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0719BB" w:rsidRDefault="00BD76C3" w:rsidP="006C2343">
      <w:pPr>
        <w:pStyle w:val="Titul2"/>
      </w:pPr>
      <w:r>
        <w:t>Příloha č. 2 c)</w:t>
      </w:r>
    </w:p>
    <w:p w:rsidR="003254A3" w:rsidRDefault="003254A3" w:rsidP="00AD0C7B">
      <w:pPr>
        <w:pStyle w:val="Titul2"/>
      </w:pPr>
    </w:p>
    <w:p w:rsidR="00AD0C7B" w:rsidRDefault="00BD76C3" w:rsidP="006C2343">
      <w:pPr>
        <w:pStyle w:val="Titul1"/>
      </w:pPr>
      <w:r>
        <w:t>Zvláštní</w:t>
      </w:r>
      <w:r w:rsidR="00AD0C7B">
        <w:t xml:space="preserve"> 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sdt>
      <w:sdtPr>
        <w:rPr>
          <w:rStyle w:val="Nzevakce"/>
        </w:rPr>
        <w:alias w:val="Název akce - Vypsat pole, přenese se do zápatí"/>
        <w:tag w:val="Název akce"/>
        <w:id w:val="1889687308"/>
        <w:placeholder>
          <w:docPart w:val="A9E8B8E2210849919E91BB00A199CC44"/>
        </w:placeholder>
        <w:text w:multiLine="1"/>
      </w:sdtPr>
      <w:sdtEndPr>
        <w:rPr>
          <w:rStyle w:val="Standardnpsmoodstavce"/>
          <w:b w:val="0"/>
          <w:sz w:val="24"/>
        </w:rPr>
      </w:sdtEndPr>
      <w:sdtContent>
        <w:p w:rsidR="00BF54FE" w:rsidRPr="00672FEF" w:rsidRDefault="00672FEF" w:rsidP="006C2343">
          <w:pPr>
            <w:pStyle w:val="Tituldatum"/>
          </w:pPr>
          <w:r w:rsidRPr="00672FEF">
            <w:rPr>
              <w:rStyle w:val="Nzevakce"/>
            </w:rPr>
            <w:t>Rekonstrukce mostu v km 81,166 trati Pardubice – Ždírec nad Doubravou</w:t>
          </w:r>
        </w:p>
      </w:sdtContent>
    </w:sdt>
    <w:p w:rsidR="00BF54FE" w:rsidRPr="00672FEF" w:rsidRDefault="00BF54FE" w:rsidP="006C2343">
      <w:pPr>
        <w:pStyle w:val="Tituldatum"/>
      </w:pPr>
    </w:p>
    <w:p w:rsidR="009226C1" w:rsidRPr="00672FEF" w:rsidRDefault="009226C1" w:rsidP="006C2343">
      <w:pPr>
        <w:pStyle w:val="Tituldatum"/>
      </w:pPr>
    </w:p>
    <w:p w:rsidR="00DA1C67" w:rsidRPr="00672FEF" w:rsidRDefault="00DA1C67" w:rsidP="006C2343">
      <w:pPr>
        <w:pStyle w:val="Tituldatum"/>
      </w:pPr>
    </w:p>
    <w:p w:rsidR="00DA1C67" w:rsidRPr="00672FEF" w:rsidRDefault="00DA1C67" w:rsidP="006C2343">
      <w:pPr>
        <w:pStyle w:val="Tituldatum"/>
      </w:pPr>
    </w:p>
    <w:p w:rsidR="003B111D" w:rsidRPr="00672FEF" w:rsidRDefault="003B111D" w:rsidP="006C2343">
      <w:pPr>
        <w:pStyle w:val="Tituldatum"/>
      </w:pPr>
    </w:p>
    <w:p w:rsidR="00826B7B" w:rsidRPr="006C2343" w:rsidRDefault="006C2343" w:rsidP="006C2343">
      <w:pPr>
        <w:pStyle w:val="Tituldatum"/>
      </w:pPr>
      <w:r w:rsidRPr="00672FEF">
        <w:t xml:space="preserve">Datum vydání: </w:t>
      </w:r>
      <w:r w:rsidRPr="00672FEF">
        <w:tab/>
      </w:r>
      <w:r w:rsidR="00FB2013">
        <w:t>19</w:t>
      </w:r>
      <w:r w:rsidRPr="00672FEF">
        <w:t xml:space="preserve">. </w:t>
      </w:r>
      <w:r w:rsidR="00672FEF" w:rsidRPr="00672FEF">
        <w:t>0</w:t>
      </w:r>
      <w:r w:rsidR="00FB2013">
        <w:t>7</w:t>
      </w:r>
      <w:bookmarkStart w:id="0" w:name="_GoBack"/>
      <w:bookmarkEnd w:id="0"/>
      <w:r w:rsidRPr="00672FEF">
        <w:t>. 20</w:t>
      </w:r>
      <w:r w:rsidR="0001744E" w:rsidRPr="00672FEF">
        <w:t>2</w:t>
      </w:r>
      <w:r w:rsidR="00515137" w:rsidRPr="00672FEF">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F64A6B"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9213765" w:history="1">
        <w:r w:rsidR="00F64A6B" w:rsidRPr="00A8095F">
          <w:rPr>
            <w:rStyle w:val="Hypertextovodkaz"/>
          </w:rPr>
          <w:t>SEZNAM ZKRATEK</w:t>
        </w:r>
        <w:r w:rsidR="00F64A6B">
          <w:rPr>
            <w:noProof/>
            <w:webHidden/>
          </w:rPr>
          <w:tab/>
        </w:r>
        <w:r w:rsidR="00F64A6B">
          <w:rPr>
            <w:noProof/>
            <w:webHidden/>
          </w:rPr>
          <w:fldChar w:fldCharType="begin"/>
        </w:r>
        <w:r w:rsidR="00F64A6B">
          <w:rPr>
            <w:noProof/>
            <w:webHidden/>
          </w:rPr>
          <w:instrText xml:space="preserve"> PAGEREF _Toc69213765 \h </w:instrText>
        </w:r>
        <w:r w:rsidR="00F64A6B">
          <w:rPr>
            <w:noProof/>
            <w:webHidden/>
          </w:rPr>
        </w:r>
        <w:r w:rsidR="00F64A6B">
          <w:rPr>
            <w:noProof/>
            <w:webHidden/>
          </w:rPr>
          <w:fldChar w:fldCharType="separate"/>
        </w:r>
        <w:r w:rsidR="00F64A6B">
          <w:rPr>
            <w:noProof/>
            <w:webHidden/>
          </w:rPr>
          <w:t>2</w:t>
        </w:r>
        <w:r w:rsidR="00F64A6B">
          <w:rPr>
            <w:noProof/>
            <w:webHidden/>
          </w:rPr>
          <w:fldChar w:fldCharType="end"/>
        </w:r>
      </w:hyperlink>
    </w:p>
    <w:p w:rsidR="00F64A6B" w:rsidRDefault="00FB2013">
      <w:pPr>
        <w:pStyle w:val="Obsah1"/>
        <w:rPr>
          <w:rFonts w:asciiTheme="minorHAnsi" w:eastAsiaTheme="minorEastAsia" w:hAnsiTheme="minorHAnsi"/>
          <w:b w:val="0"/>
          <w:caps w:val="0"/>
          <w:noProof/>
          <w:spacing w:val="0"/>
          <w:sz w:val="22"/>
          <w:szCs w:val="22"/>
          <w:lang w:eastAsia="cs-CZ"/>
        </w:rPr>
      </w:pPr>
      <w:hyperlink w:anchor="_Toc69213766" w:history="1">
        <w:r w:rsidR="00F64A6B" w:rsidRPr="00A8095F">
          <w:rPr>
            <w:rStyle w:val="Hypertextovodkaz"/>
          </w:rPr>
          <w:t>1.</w:t>
        </w:r>
        <w:r w:rsidR="00F64A6B">
          <w:rPr>
            <w:rFonts w:asciiTheme="minorHAnsi" w:eastAsiaTheme="minorEastAsia" w:hAnsiTheme="minorHAnsi"/>
            <w:b w:val="0"/>
            <w:caps w:val="0"/>
            <w:noProof/>
            <w:spacing w:val="0"/>
            <w:sz w:val="22"/>
            <w:szCs w:val="22"/>
            <w:lang w:eastAsia="cs-CZ"/>
          </w:rPr>
          <w:tab/>
        </w:r>
        <w:r w:rsidR="00F64A6B" w:rsidRPr="00A8095F">
          <w:rPr>
            <w:rStyle w:val="Hypertextovodkaz"/>
          </w:rPr>
          <w:t>SPECIFIKACE PŘEDMĚTU DÍLA</w:t>
        </w:r>
        <w:r w:rsidR="00F64A6B">
          <w:rPr>
            <w:noProof/>
            <w:webHidden/>
          </w:rPr>
          <w:tab/>
        </w:r>
        <w:r w:rsidR="00F64A6B">
          <w:rPr>
            <w:noProof/>
            <w:webHidden/>
          </w:rPr>
          <w:fldChar w:fldCharType="begin"/>
        </w:r>
        <w:r w:rsidR="00F64A6B">
          <w:rPr>
            <w:noProof/>
            <w:webHidden/>
          </w:rPr>
          <w:instrText xml:space="preserve"> PAGEREF _Toc69213766 \h </w:instrText>
        </w:r>
        <w:r w:rsidR="00F64A6B">
          <w:rPr>
            <w:noProof/>
            <w:webHidden/>
          </w:rPr>
        </w:r>
        <w:r w:rsidR="00F64A6B">
          <w:rPr>
            <w:noProof/>
            <w:webHidden/>
          </w:rPr>
          <w:fldChar w:fldCharType="separate"/>
        </w:r>
        <w:r w:rsidR="00F64A6B">
          <w:rPr>
            <w:noProof/>
            <w:webHidden/>
          </w:rPr>
          <w:t>3</w:t>
        </w:r>
        <w:r w:rsidR="00F64A6B">
          <w:rPr>
            <w:noProof/>
            <w:webHidden/>
          </w:rPr>
          <w:fldChar w:fldCharType="end"/>
        </w:r>
      </w:hyperlink>
    </w:p>
    <w:p w:rsidR="00F64A6B" w:rsidRDefault="00FB2013">
      <w:pPr>
        <w:pStyle w:val="Obsah2"/>
        <w:rPr>
          <w:rFonts w:asciiTheme="minorHAnsi" w:eastAsiaTheme="minorEastAsia" w:hAnsiTheme="minorHAnsi"/>
          <w:noProof/>
          <w:spacing w:val="0"/>
          <w:sz w:val="22"/>
          <w:szCs w:val="22"/>
          <w:lang w:eastAsia="cs-CZ"/>
        </w:rPr>
      </w:pPr>
      <w:hyperlink w:anchor="_Toc69213767" w:history="1">
        <w:r w:rsidR="00F64A6B" w:rsidRPr="00A8095F">
          <w:rPr>
            <w:rStyle w:val="Hypertextovodkaz"/>
            <w:rFonts w:asciiTheme="majorHAnsi" w:hAnsiTheme="majorHAnsi"/>
          </w:rPr>
          <w:t>1.1</w:t>
        </w:r>
        <w:r w:rsidR="00F64A6B">
          <w:rPr>
            <w:rFonts w:asciiTheme="minorHAnsi" w:eastAsiaTheme="minorEastAsia" w:hAnsiTheme="minorHAnsi"/>
            <w:noProof/>
            <w:spacing w:val="0"/>
            <w:sz w:val="22"/>
            <w:szCs w:val="22"/>
            <w:lang w:eastAsia="cs-CZ"/>
          </w:rPr>
          <w:tab/>
        </w:r>
        <w:r w:rsidR="00F64A6B" w:rsidRPr="00A8095F">
          <w:rPr>
            <w:rStyle w:val="Hypertextovodkaz"/>
          </w:rPr>
          <w:t>Účel a rozsah předmětu Díla</w:t>
        </w:r>
        <w:r w:rsidR="00F64A6B">
          <w:rPr>
            <w:noProof/>
            <w:webHidden/>
          </w:rPr>
          <w:tab/>
        </w:r>
        <w:r w:rsidR="00F64A6B">
          <w:rPr>
            <w:noProof/>
            <w:webHidden/>
          </w:rPr>
          <w:fldChar w:fldCharType="begin"/>
        </w:r>
        <w:r w:rsidR="00F64A6B">
          <w:rPr>
            <w:noProof/>
            <w:webHidden/>
          </w:rPr>
          <w:instrText xml:space="preserve"> PAGEREF _Toc69213767 \h </w:instrText>
        </w:r>
        <w:r w:rsidR="00F64A6B">
          <w:rPr>
            <w:noProof/>
            <w:webHidden/>
          </w:rPr>
        </w:r>
        <w:r w:rsidR="00F64A6B">
          <w:rPr>
            <w:noProof/>
            <w:webHidden/>
          </w:rPr>
          <w:fldChar w:fldCharType="separate"/>
        </w:r>
        <w:r w:rsidR="00F64A6B">
          <w:rPr>
            <w:noProof/>
            <w:webHidden/>
          </w:rPr>
          <w:t>3</w:t>
        </w:r>
        <w:r w:rsidR="00F64A6B">
          <w:rPr>
            <w:noProof/>
            <w:webHidden/>
          </w:rPr>
          <w:fldChar w:fldCharType="end"/>
        </w:r>
      </w:hyperlink>
    </w:p>
    <w:p w:rsidR="00F64A6B" w:rsidRDefault="00FB2013">
      <w:pPr>
        <w:pStyle w:val="Obsah2"/>
        <w:rPr>
          <w:rFonts w:asciiTheme="minorHAnsi" w:eastAsiaTheme="minorEastAsia" w:hAnsiTheme="minorHAnsi"/>
          <w:noProof/>
          <w:spacing w:val="0"/>
          <w:sz w:val="22"/>
          <w:szCs w:val="22"/>
          <w:lang w:eastAsia="cs-CZ"/>
        </w:rPr>
      </w:pPr>
      <w:hyperlink w:anchor="_Toc69213768" w:history="1">
        <w:r w:rsidR="00F64A6B" w:rsidRPr="00A8095F">
          <w:rPr>
            <w:rStyle w:val="Hypertextovodkaz"/>
            <w:rFonts w:asciiTheme="majorHAnsi" w:hAnsiTheme="majorHAnsi"/>
          </w:rPr>
          <w:t>1.2</w:t>
        </w:r>
        <w:r w:rsidR="00F64A6B">
          <w:rPr>
            <w:rFonts w:asciiTheme="minorHAnsi" w:eastAsiaTheme="minorEastAsia" w:hAnsiTheme="minorHAnsi"/>
            <w:noProof/>
            <w:spacing w:val="0"/>
            <w:sz w:val="22"/>
            <w:szCs w:val="22"/>
            <w:lang w:eastAsia="cs-CZ"/>
          </w:rPr>
          <w:tab/>
        </w:r>
        <w:r w:rsidR="00F64A6B" w:rsidRPr="00A8095F">
          <w:rPr>
            <w:rStyle w:val="Hypertextovodkaz"/>
          </w:rPr>
          <w:t>Umístění stavby</w:t>
        </w:r>
        <w:r w:rsidR="00F64A6B">
          <w:rPr>
            <w:noProof/>
            <w:webHidden/>
          </w:rPr>
          <w:tab/>
        </w:r>
        <w:r w:rsidR="00F64A6B">
          <w:rPr>
            <w:noProof/>
            <w:webHidden/>
          </w:rPr>
          <w:fldChar w:fldCharType="begin"/>
        </w:r>
        <w:r w:rsidR="00F64A6B">
          <w:rPr>
            <w:noProof/>
            <w:webHidden/>
          </w:rPr>
          <w:instrText xml:space="preserve"> PAGEREF _Toc69213768 \h </w:instrText>
        </w:r>
        <w:r w:rsidR="00F64A6B">
          <w:rPr>
            <w:noProof/>
            <w:webHidden/>
          </w:rPr>
        </w:r>
        <w:r w:rsidR="00F64A6B">
          <w:rPr>
            <w:noProof/>
            <w:webHidden/>
          </w:rPr>
          <w:fldChar w:fldCharType="separate"/>
        </w:r>
        <w:r w:rsidR="00F64A6B">
          <w:rPr>
            <w:noProof/>
            <w:webHidden/>
          </w:rPr>
          <w:t>3</w:t>
        </w:r>
        <w:r w:rsidR="00F64A6B">
          <w:rPr>
            <w:noProof/>
            <w:webHidden/>
          </w:rPr>
          <w:fldChar w:fldCharType="end"/>
        </w:r>
      </w:hyperlink>
    </w:p>
    <w:p w:rsidR="00F64A6B" w:rsidRDefault="00FB2013">
      <w:pPr>
        <w:pStyle w:val="Obsah1"/>
        <w:rPr>
          <w:rFonts w:asciiTheme="minorHAnsi" w:eastAsiaTheme="minorEastAsia" w:hAnsiTheme="minorHAnsi"/>
          <w:b w:val="0"/>
          <w:caps w:val="0"/>
          <w:noProof/>
          <w:spacing w:val="0"/>
          <w:sz w:val="22"/>
          <w:szCs w:val="22"/>
          <w:lang w:eastAsia="cs-CZ"/>
        </w:rPr>
      </w:pPr>
      <w:hyperlink w:anchor="_Toc69213769" w:history="1">
        <w:r w:rsidR="00F64A6B" w:rsidRPr="00A8095F">
          <w:rPr>
            <w:rStyle w:val="Hypertextovodkaz"/>
          </w:rPr>
          <w:t>2.</w:t>
        </w:r>
        <w:r w:rsidR="00F64A6B">
          <w:rPr>
            <w:rFonts w:asciiTheme="minorHAnsi" w:eastAsiaTheme="minorEastAsia" w:hAnsiTheme="minorHAnsi"/>
            <w:b w:val="0"/>
            <w:caps w:val="0"/>
            <w:noProof/>
            <w:spacing w:val="0"/>
            <w:sz w:val="22"/>
            <w:szCs w:val="22"/>
            <w:lang w:eastAsia="cs-CZ"/>
          </w:rPr>
          <w:tab/>
        </w:r>
        <w:r w:rsidR="00F64A6B" w:rsidRPr="00A8095F">
          <w:rPr>
            <w:rStyle w:val="Hypertextovodkaz"/>
          </w:rPr>
          <w:t>PŘEHLED VÝCHOZÍCH PODKLADŮ</w:t>
        </w:r>
        <w:r w:rsidR="00F64A6B">
          <w:rPr>
            <w:noProof/>
            <w:webHidden/>
          </w:rPr>
          <w:tab/>
        </w:r>
        <w:r w:rsidR="00F64A6B">
          <w:rPr>
            <w:noProof/>
            <w:webHidden/>
          </w:rPr>
          <w:fldChar w:fldCharType="begin"/>
        </w:r>
        <w:r w:rsidR="00F64A6B">
          <w:rPr>
            <w:noProof/>
            <w:webHidden/>
          </w:rPr>
          <w:instrText xml:space="preserve"> PAGEREF _Toc69213769 \h </w:instrText>
        </w:r>
        <w:r w:rsidR="00F64A6B">
          <w:rPr>
            <w:noProof/>
            <w:webHidden/>
          </w:rPr>
        </w:r>
        <w:r w:rsidR="00F64A6B">
          <w:rPr>
            <w:noProof/>
            <w:webHidden/>
          </w:rPr>
          <w:fldChar w:fldCharType="separate"/>
        </w:r>
        <w:r w:rsidR="00F64A6B">
          <w:rPr>
            <w:noProof/>
            <w:webHidden/>
          </w:rPr>
          <w:t>3</w:t>
        </w:r>
        <w:r w:rsidR="00F64A6B">
          <w:rPr>
            <w:noProof/>
            <w:webHidden/>
          </w:rPr>
          <w:fldChar w:fldCharType="end"/>
        </w:r>
      </w:hyperlink>
    </w:p>
    <w:p w:rsidR="00F64A6B" w:rsidRDefault="00FB2013">
      <w:pPr>
        <w:pStyle w:val="Obsah2"/>
        <w:rPr>
          <w:rFonts w:asciiTheme="minorHAnsi" w:eastAsiaTheme="minorEastAsia" w:hAnsiTheme="minorHAnsi"/>
          <w:noProof/>
          <w:spacing w:val="0"/>
          <w:sz w:val="22"/>
          <w:szCs w:val="22"/>
          <w:lang w:eastAsia="cs-CZ"/>
        </w:rPr>
      </w:pPr>
      <w:hyperlink w:anchor="_Toc69213770" w:history="1">
        <w:r w:rsidR="00F64A6B" w:rsidRPr="00A8095F">
          <w:rPr>
            <w:rStyle w:val="Hypertextovodkaz"/>
            <w:rFonts w:asciiTheme="majorHAnsi" w:hAnsiTheme="majorHAnsi"/>
          </w:rPr>
          <w:t>2.1</w:t>
        </w:r>
        <w:r w:rsidR="00F64A6B">
          <w:rPr>
            <w:rFonts w:asciiTheme="minorHAnsi" w:eastAsiaTheme="minorEastAsia" w:hAnsiTheme="minorHAnsi"/>
            <w:noProof/>
            <w:spacing w:val="0"/>
            <w:sz w:val="22"/>
            <w:szCs w:val="22"/>
            <w:lang w:eastAsia="cs-CZ"/>
          </w:rPr>
          <w:tab/>
        </w:r>
        <w:r w:rsidR="00F64A6B" w:rsidRPr="00A8095F">
          <w:rPr>
            <w:rStyle w:val="Hypertextovodkaz"/>
          </w:rPr>
          <w:t>Projektová dokumentace</w:t>
        </w:r>
        <w:r w:rsidR="00F64A6B">
          <w:rPr>
            <w:noProof/>
            <w:webHidden/>
          </w:rPr>
          <w:tab/>
        </w:r>
        <w:r w:rsidR="00F64A6B">
          <w:rPr>
            <w:noProof/>
            <w:webHidden/>
          </w:rPr>
          <w:fldChar w:fldCharType="begin"/>
        </w:r>
        <w:r w:rsidR="00F64A6B">
          <w:rPr>
            <w:noProof/>
            <w:webHidden/>
          </w:rPr>
          <w:instrText xml:space="preserve"> PAGEREF _Toc69213770 \h </w:instrText>
        </w:r>
        <w:r w:rsidR="00F64A6B">
          <w:rPr>
            <w:noProof/>
            <w:webHidden/>
          </w:rPr>
        </w:r>
        <w:r w:rsidR="00F64A6B">
          <w:rPr>
            <w:noProof/>
            <w:webHidden/>
          </w:rPr>
          <w:fldChar w:fldCharType="separate"/>
        </w:r>
        <w:r w:rsidR="00F64A6B">
          <w:rPr>
            <w:noProof/>
            <w:webHidden/>
          </w:rPr>
          <w:t>3</w:t>
        </w:r>
        <w:r w:rsidR="00F64A6B">
          <w:rPr>
            <w:noProof/>
            <w:webHidden/>
          </w:rPr>
          <w:fldChar w:fldCharType="end"/>
        </w:r>
      </w:hyperlink>
    </w:p>
    <w:p w:rsidR="00F64A6B" w:rsidRDefault="00FB2013">
      <w:pPr>
        <w:pStyle w:val="Obsah2"/>
        <w:rPr>
          <w:rFonts w:asciiTheme="minorHAnsi" w:eastAsiaTheme="minorEastAsia" w:hAnsiTheme="minorHAnsi"/>
          <w:noProof/>
          <w:spacing w:val="0"/>
          <w:sz w:val="22"/>
          <w:szCs w:val="22"/>
          <w:lang w:eastAsia="cs-CZ"/>
        </w:rPr>
      </w:pPr>
      <w:hyperlink w:anchor="_Toc69213771" w:history="1">
        <w:r w:rsidR="00F64A6B" w:rsidRPr="00A8095F">
          <w:rPr>
            <w:rStyle w:val="Hypertextovodkaz"/>
            <w:rFonts w:asciiTheme="majorHAnsi" w:hAnsiTheme="majorHAnsi"/>
          </w:rPr>
          <w:t>2.2</w:t>
        </w:r>
        <w:r w:rsidR="00F64A6B">
          <w:rPr>
            <w:rFonts w:asciiTheme="minorHAnsi" w:eastAsiaTheme="minorEastAsia" w:hAnsiTheme="minorHAnsi"/>
            <w:noProof/>
            <w:spacing w:val="0"/>
            <w:sz w:val="22"/>
            <w:szCs w:val="22"/>
            <w:lang w:eastAsia="cs-CZ"/>
          </w:rPr>
          <w:tab/>
        </w:r>
        <w:r w:rsidR="00F64A6B" w:rsidRPr="00A8095F">
          <w:rPr>
            <w:rStyle w:val="Hypertextovodkaz"/>
          </w:rPr>
          <w:t>Související dokumentace</w:t>
        </w:r>
        <w:r w:rsidR="00F64A6B">
          <w:rPr>
            <w:noProof/>
            <w:webHidden/>
          </w:rPr>
          <w:tab/>
        </w:r>
        <w:r w:rsidR="00F64A6B">
          <w:rPr>
            <w:noProof/>
            <w:webHidden/>
          </w:rPr>
          <w:fldChar w:fldCharType="begin"/>
        </w:r>
        <w:r w:rsidR="00F64A6B">
          <w:rPr>
            <w:noProof/>
            <w:webHidden/>
          </w:rPr>
          <w:instrText xml:space="preserve"> PAGEREF _Toc69213771 \h </w:instrText>
        </w:r>
        <w:r w:rsidR="00F64A6B">
          <w:rPr>
            <w:noProof/>
            <w:webHidden/>
          </w:rPr>
        </w:r>
        <w:r w:rsidR="00F64A6B">
          <w:rPr>
            <w:noProof/>
            <w:webHidden/>
          </w:rPr>
          <w:fldChar w:fldCharType="separate"/>
        </w:r>
        <w:r w:rsidR="00F64A6B">
          <w:rPr>
            <w:noProof/>
            <w:webHidden/>
          </w:rPr>
          <w:t>3</w:t>
        </w:r>
        <w:r w:rsidR="00F64A6B">
          <w:rPr>
            <w:noProof/>
            <w:webHidden/>
          </w:rPr>
          <w:fldChar w:fldCharType="end"/>
        </w:r>
      </w:hyperlink>
    </w:p>
    <w:p w:rsidR="00F64A6B" w:rsidRDefault="00FB2013">
      <w:pPr>
        <w:pStyle w:val="Obsah1"/>
        <w:rPr>
          <w:rFonts w:asciiTheme="minorHAnsi" w:eastAsiaTheme="minorEastAsia" w:hAnsiTheme="minorHAnsi"/>
          <w:b w:val="0"/>
          <w:caps w:val="0"/>
          <w:noProof/>
          <w:spacing w:val="0"/>
          <w:sz w:val="22"/>
          <w:szCs w:val="22"/>
          <w:lang w:eastAsia="cs-CZ"/>
        </w:rPr>
      </w:pPr>
      <w:hyperlink w:anchor="_Toc69213772" w:history="1">
        <w:r w:rsidR="00F64A6B" w:rsidRPr="00A8095F">
          <w:rPr>
            <w:rStyle w:val="Hypertextovodkaz"/>
          </w:rPr>
          <w:t>3.</w:t>
        </w:r>
        <w:r w:rsidR="00F64A6B">
          <w:rPr>
            <w:rFonts w:asciiTheme="minorHAnsi" w:eastAsiaTheme="minorEastAsia" w:hAnsiTheme="minorHAnsi"/>
            <w:b w:val="0"/>
            <w:caps w:val="0"/>
            <w:noProof/>
            <w:spacing w:val="0"/>
            <w:sz w:val="22"/>
            <w:szCs w:val="22"/>
            <w:lang w:eastAsia="cs-CZ"/>
          </w:rPr>
          <w:tab/>
        </w:r>
        <w:r w:rsidR="00F64A6B" w:rsidRPr="00A8095F">
          <w:rPr>
            <w:rStyle w:val="Hypertextovodkaz"/>
          </w:rPr>
          <w:t>KOORDINACE S JINÝMI STAVBAMI</w:t>
        </w:r>
        <w:r w:rsidR="00F64A6B">
          <w:rPr>
            <w:noProof/>
            <w:webHidden/>
          </w:rPr>
          <w:tab/>
        </w:r>
        <w:r w:rsidR="00F64A6B">
          <w:rPr>
            <w:noProof/>
            <w:webHidden/>
          </w:rPr>
          <w:fldChar w:fldCharType="begin"/>
        </w:r>
        <w:r w:rsidR="00F64A6B">
          <w:rPr>
            <w:noProof/>
            <w:webHidden/>
          </w:rPr>
          <w:instrText xml:space="preserve"> PAGEREF _Toc69213772 \h </w:instrText>
        </w:r>
        <w:r w:rsidR="00F64A6B">
          <w:rPr>
            <w:noProof/>
            <w:webHidden/>
          </w:rPr>
        </w:r>
        <w:r w:rsidR="00F64A6B">
          <w:rPr>
            <w:noProof/>
            <w:webHidden/>
          </w:rPr>
          <w:fldChar w:fldCharType="separate"/>
        </w:r>
        <w:r w:rsidR="00F64A6B">
          <w:rPr>
            <w:noProof/>
            <w:webHidden/>
          </w:rPr>
          <w:t>3</w:t>
        </w:r>
        <w:r w:rsidR="00F64A6B">
          <w:rPr>
            <w:noProof/>
            <w:webHidden/>
          </w:rPr>
          <w:fldChar w:fldCharType="end"/>
        </w:r>
      </w:hyperlink>
    </w:p>
    <w:p w:rsidR="00F64A6B" w:rsidRDefault="00FB2013">
      <w:pPr>
        <w:pStyle w:val="Obsah1"/>
        <w:rPr>
          <w:rFonts w:asciiTheme="minorHAnsi" w:eastAsiaTheme="minorEastAsia" w:hAnsiTheme="minorHAnsi"/>
          <w:b w:val="0"/>
          <w:caps w:val="0"/>
          <w:noProof/>
          <w:spacing w:val="0"/>
          <w:sz w:val="22"/>
          <w:szCs w:val="22"/>
          <w:lang w:eastAsia="cs-CZ"/>
        </w:rPr>
      </w:pPr>
      <w:hyperlink w:anchor="_Toc69213773" w:history="1">
        <w:r w:rsidR="00F64A6B" w:rsidRPr="00A8095F">
          <w:rPr>
            <w:rStyle w:val="Hypertextovodkaz"/>
          </w:rPr>
          <w:t>4.</w:t>
        </w:r>
        <w:r w:rsidR="00F64A6B">
          <w:rPr>
            <w:rFonts w:asciiTheme="minorHAnsi" w:eastAsiaTheme="minorEastAsia" w:hAnsiTheme="minorHAnsi"/>
            <w:b w:val="0"/>
            <w:caps w:val="0"/>
            <w:noProof/>
            <w:spacing w:val="0"/>
            <w:sz w:val="22"/>
            <w:szCs w:val="22"/>
            <w:lang w:eastAsia="cs-CZ"/>
          </w:rPr>
          <w:tab/>
        </w:r>
        <w:r w:rsidR="00F64A6B" w:rsidRPr="00A8095F">
          <w:rPr>
            <w:rStyle w:val="Hypertextovodkaz"/>
          </w:rPr>
          <w:t>ZVLÁŠTNÍ TECHNICKÉ PODMÍNKY A POŽADAVKY NA PROVEDENÍ DÍLA</w:t>
        </w:r>
        <w:r w:rsidR="00F64A6B">
          <w:rPr>
            <w:noProof/>
            <w:webHidden/>
          </w:rPr>
          <w:tab/>
        </w:r>
        <w:r w:rsidR="00F64A6B">
          <w:rPr>
            <w:noProof/>
            <w:webHidden/>
          </w:rPr>
          <w:fldChar w:fldCharType="begin"/>
        </w:r>
        <w:r w:rsidR="00F64A6B">
          <w:rPr>
            <w:noProof/>
            <w:webHidden/>
          </w:rPr>
          <w:instrText xml:space="preserve"> PAGEREF _Toc69213773 \h </w:instrText>
        </w:r>
        <w:r w:rsidR="00F64A6B">
          <w:rPr>
            <w:noProof/>
            <w:webHidden/>
          </w:rPr>
        </w:r>
        <w:r w:rsidR="00F64A6B">
          <w:rPr>
            <w:noProof/>
            <w:webHidden/>
          </w:rPr>
          <w:fldChar w:fldCharType="separate"/>
        </w:r>
        <w:r w:rsidR="00F64A6B">
          <w:rPr>
            <w:noProof/>
            <w:webHidden/>
          </w:rPr>
          <w:t>3</w:t>
        </w:r>
        <w:r w:rsidR="00F64A6B">
          <w:rPr>
            <w:noProof/>
            <w:webHidden/>
          </w:rPr>
          <w:fldChar w:fldCharType="end"/>
        </w:r>
      </w:hyperlink>
    </w:p>
    <w:p w:rsidR="00F64A6B" w:rsidRDefault="00FB2013">
      <w:pPr>
        <w:pStyle w:val="Obsah2"/>
        <w:rPr>
          <w:rFonts w:asciiTheme="minorHAnsi" w:eastAsiaTheme="minorEastAsia" w:hAnsiTheme="minorHAnsi"/>
          <w:noProof/>
          <w:spacing w:val="0"/>
          <w:sz w:val="22"/>
          <w:szCs w:val="22"/>
          <w:lang w:eastAsia="cs-CZ"/>
        </w:rPr>
      </w:pPr>
      <w:hyperlink w:anchor="_Toc69213774" w:history="1">
        <w:r w:rsidR="00F64A6B" w:rsidRPr="00A8095F">
          <w:rPr>
            <w:rStyle w:val="Hypertextovodkaz"/>
            <w:rFonts w:asciiTheme="majorHAnsi" w:hAnsiTheme="majorHAnsi"/>
          </w:rPr>
          <w:t>4.1</w:t>
        </w:r>
        <w:r w:rsidR="00F64A6B">
          <w:rPr>
            <w:rFonts w:asciiTheme="minorHAnsi" w:eastAsiaTheme="minorEastAsia" w:hAnsiTheme="minorHAnsi"/>
            <w:noProof/>
            <w:spacing w:val="0"/>
            <w:sz w:val="22"/>
            <w:szCs w:val="22"/>
            <w:lang w:eastAsia="cs-CZ"/>
          </w:rPr>
          <w:tab/>
        </w:r>
        <w:r w:rsidR="00F64A6B" w:rsidRPr="00A8095F">
          <w:rPr>
            <w:rStyle w:val="Hypertextovodkaz"/>
          </w:rPr>
          <w:t>Všeobecně</w:t>
        </w:r>
        <w:r w:rsidR="00F64A6B">
          <w:rPr>
            <w:noProof/>
            <w:webHidden/>
          </w:rPr>
          <w:tab/>
        </w:r>
        <w:r w:rsidR="00F64A6B">
          <w:rPr>
            <w:noProof/>
            <w:webHidden/>
          </w:rPr>
          <w:fldChar w:fldCharType="begin"/>
        </w:r>
        <w:r w:rsidR="00F64A6B">
          <w:rPr>
            <w:noProof/>
            <w:webHidden/>
          </w:rPr>
          <w:instrText xml:space="preserve"> PAGEREF _Toc69213774 \h </w:instrText>
        </w:r>
        <w:r w:rsidR="00F64A6B">
          <w:rPr>
            <w:noProof/>
            <w:webHidden/>
          </w:rPr>
        </w:r>
        <w:r w:rsidR="00F64A6B">
          <w:rPr>
            <w:noProof/>
            <w:webHidden/>
          </w:rPr>
          <w:fldChar w:fldCharType="separate"/>
        </w:r>
        <w:r w:rsidR="00F64A6B">
          <w:rPr>
            <w:noProof/>
            <w:webHidden/>
          </w:rPr>
          <w:t>3</w:t>
        </w:r>
        <w:r w:rsidR="00F64A6B">
          <w:rPr>
            <w:noProof/>
            <w:webHidden/>
          </w:rPr>
          <w:fldChar w:fldCharType="end"/>
        </w:r>
      </w:hyperlink>
    </w:p>
    <w:p w:rsidR="00F64A6B" w:rsidRDefault="00FB2013">
      <w:pPr>
        <w:pStyle w:val="Obsah2"/>
        <w:rPr>
          <w:rFonts w:asciiTheme="minorHAnsi" w:eastAsiaTheme="minorEastAsia" w:hAnsiTheme="minorHAnsi"/>
          <w:noProof/>
          <w:spacing w:val="0"/>
          <w:sz w:val="22"/>
          <w:szCs w:val="22"/>
          <w:lang w:eastAsia="cs-CZ"/>
        </w:rPr>
      </w:pPr>
      <w:hyperlink w:anchor="_Toc69213775" w:history="1">
        <w:r w:rsidR="00F64A6B" w:rsidRPr="00A8095F">
          <w:rPr>
            <w:rStyle w:val="Hypertextovodkaz"/>
            <w:rFonts w:asciiTheme="majorHAnsi" w:hAnsiTheme="majorHAnsi"/>
          </w:rPr>
          <w:t>4.2</w:t>
        </w:r>
        <w:r w:rsidR="00F64A6B">
          <w:rPr>
            <w:rFonts w:asciiTheme="minorHAnsi" w:eastAsiaTheme="minorEastAsia" w:hAnsiTheme="minorHAnsi"/>
            <w:noProof/>
            <w:spacing w:val="0"/>
            <w:sz w:val="22"/>
            <w:szCs w:val="22"/>
            <w:lang w:eastAsia="cs-CZ"/>
          </w:rPr>
          <w:tab/>
        </w:r>
        <w:r w:rsidR="00F64A6B" w:rsidRPr="00A8095F">
          <w:rPr>
            <w:rStyle w:val="Hypertextovodkaz"/>
          </w:rPr>
          <w:t>Dokumentace skutečného provedení stavby</w:t>
        </w:r>
        <w:r w:rsidR="00F64A6B">
          <w:rPr>
            <w:noProof/>
            <w:webHidden/>
          </w:rPr>
          <w:tab/>
        </w:r>
        <w:r w:rsidR="00F64A6B">
          <w:rPr>
            <w:noProof/>
            <w:webHidden/>
          </w:rPr>
          <w:fldChar w:fldCharType="begin"/>
        </w:r>
        <w:r w:rsidR="00F64A6B">
          <w:rPr>
            <w:noProof/>
            <w:webHidden/>
          </w:rPr>
          <w:instrText xml:space="preserve"> PAGEREF _Toc69213775 \h </w:instrText>
        </w:r>
        <w:r w:rsidR="00F64A6B">
          <w:rPr>
            <w:noProof/>
            <w:webHidden/>
          </w:rPr>
        </w:r>
        <w:r w:rsidR="00F64A6B">
          <w:rPr>
            <w:noProof/>
            <w:webHidden/>
          </w:rPr>
          <w:fldChar w:fldCharType="separate"/>
        </w:r>
        <w:r w:rsidR="00F64A6B">
          <w:rPr>
            <w:noProof/>
            <w:webHidden/>
          </w:rPr>
          <w:t>4</w:t>
        </w:r>
        <w:r w:rsidR="00F64A6B">
          <w:rPr>
            <w:noProof/>
            <w:webHidden/>
          </w:rPr>
          <w:fldChar w:fldCharType="end"/>
        </w:r>
      </w:hyperlink>
    </w:p>
    <w:p w:rsidR="00F64A6B" w:rsidRDefault="00FB2013">
      <w:pPr>
        <w:pStyle w:val="Obsah2"/>
        <w:rPr>
          <w:rFonts w:asciiTheme="minorHAnsi" w:eastAsiaTheme="minorEastAsia" w:hAnsiTheme="minorHAnsi"/>
          <w:noProof/>
          <w:spacing w:val="0"/>
          <w:sz w:val="22"/>
          <w:szCs w:val="22"/>
          <w:lang w:eastAsia="cs-CZ"/>
        </w:rPr>
      </w:pPr>
      <w:hyperlink w:anchor="_Toc69213776" w:history="1">
        <w:r w:rsidR="00F64A6B" w:rsidRPr="00A8095F">
          <w:rPr>
            <w:rStyle w:val="Hypertextovodkaz"/>
            <w:rFonts w:asciiTheme="majorHAnsi" w:hAnsiTheme="majorHAnsi"/>
          </w:rPr>
          <w:t>4.3</w:t>
        </w:r>
        <w:r w:rsidR="00F64A6B">
          <w:rPr>
            <w:rFonts w:asciiTheme="minorHAnsi" w:eastAsiaTheme="minorEastAsia" w:hAnsiTheme="minorHAnsi"/>
            <w:noProof/>
            <w:spacing w:val="0"/>
            <w:sz w:val="22"/>
            <w:szCs w:val="22"/>
            <w:lang w:eastAsia="cs-CZ"/>
          </w:rPr>
          <w:tab/>
        </w:r>
        <w:r w:rsidR="00F64A6B" w:rsidRPr="00A8095F">
          <w:rPr>
            <w:rStyle w:val="Hypertextovodkaz"/>
          </w:rPr>
          <w:t>Mosty, propustky a zdi</w:t>
        </w:r>
        <w:r w:rsidR="00F64A6B">
          <w:rPr>
            <w:noProof/>
            <w:webHidden/>
          </w:rPr>
          <w:tab/>
        </w:r>
        <w:r w:rsidR="00F64A6B">
          <w:rPr>
            <w:noProof/>
            <w:webHidden/>
          </w:rPr>
          <w:fldChar w:fldCharType="begin"/>
        </w:r>
        <w:r w:rsidR="00F64A6B">
          <w:rPr>
            <w:noProof/>
            <w:webHidden/>
          </w:rPr>
          <w:instrText xml:space="preserve"> PAGEREF _Toc69213776 \h </w:instrText>
        </w:r>
        <w:r w:rsidR="00F64A6B">
          <w:rPr>
            <w:noProof/>
            <w:webHidden/>
          </w:rPr>
        </w:r>
        <w:r w:rsidR="00F64A6B">
          <w:rPr>
            <w:noProof/>
            <w:webHidden/>
          </w:rPr>
          <w:fldChar w:fldCharType="separate"/>
        </w:r>
        <w:r w:rsidR="00F64A6B">
          <w:rPr>
            <w:noProof/>
            <w:webHidden/>
          </w:rPr>
          <w:t>5</w:t>
        </w:r>
        <w:r w:rsidR="00F64A6B">
          <w:rPr>
            <w:noProof/>
            <w:webHidden/>
          </w:rPr>
          <w:fldChar w:fldCharType="end"/>
        </w:r>
      </w:hyperlink>
    </w:p>
    <w:p w:rsidR="00F64A6B" w:rsidRDefault="00FB2013">
      <w:pPr>
        <w:pStyle w:val="Obsah2"/>
        <w:rPr>
          <w:rFonts w:asciiTheme="minorHAnsi" w:eastAsiaTheme="minorEastAsia" w:hAnsiTheme="minorHAnsi"/>
          <w:noProof/>
          <w:spacing w:val="0"/>
          <w:sz w:val="22"/>
          <w:szCs w:val="22"/>
          <w:lang w:eastAsia="cs-CZ"/>
        </w:rPr>
      </w:pPr>
      <w:hyperlink w:anchor="_Toc69213777" w:history="1">
        <w:r w:rsidR="00F64A6B" w:rsidRPr="00A8095F">
          <w:rPr>
            <w:rStyle w:val="Hypertextovodkaz"/>
            <w:rFonts w:asciiTheme="majorHAnsi" w:hAnsiTheme="majorHAnsi"/>
          </w:rPr>
          <w:t>4.4</w:t>
        </w:r>
        <w:r w:rsidR="00F64A6B">
          <w:rPr>
            <w:rFonts w:asciiTheme="minorHAnsi" w:eastAsiaTheme="minorEastAsia" w:hAnsiTheme="minorHAnsi"/>
            <w:noProof/>
            <w:spacing w:val="0"/>
            <w:sz w:val="22"/>
            <w:szCs w:val="22"/>
            <w:lang w:eastAsia="cs-CZ"/>
          </w:rPr>
          <w:tab/>
        </w:r>
        <w:r w:rsidR="00F64A6B" w:rsidRPr="00A8095F">
          <w:rPr>
            <w:rStyle w:val="Hypertextovodkaz"/>
          </w:rPr>
          <w:t>Životní prostředí a nakládání s odpady</w:t>
        </w:r>
        <w:r w:rsidR="00F64A6B">
          <w:rPr>
            <w:noProof/>
            <w:webHidden/>
          </w:rPr>
          <w:tab/>
        </w:r>
        <w:r w:rsidR="00F64A6B">
          <w:rPr>
            <w:noProof/>
            <w:webHidden/>
          </w:rPr>
          <w:fldChar w:fldCharType="begin"/>
        </w:r>
        <w:r w:rsidR="00F64A6B">
          <w:rPr>
            <w:noProof/>
            <w:webHidden/>
          </w:rPr>
          <w:instrText xml:space="preserve"> PAGEREF _Toc69213777 \h </w:instrText>
        </w:r>
        <w:r w:rsidR="00F64A6B">
          <w:rPr>
            <w:noProof/>
            <w:webHidden/>
          </w:rPr>
        </w:r>
        <w:r w:rsidR="00F64A6B">
          <w:rPr>
            <w:noProof/>
            <w:webHidden/>
          </w:rPr>
          <w:fldChar w:fldCharType="separate"/>
        </w:r>
        <w:r w:rsidR="00F64A6B">
          <w:rPr>
            <w:noProof/>
            <w:webHidden/>
          </w:rPr>
          <w:t>6</w:t>
        </w:r>
        <w:r w:rsidR="00F64A6B">
          <w:rPr>
            <w:noProof/>
            <w:webHidden/>
          </w:rPr>
          <w:fldChar w:fldCharType="end"/>
        </w:r>
      </w:hyperlink>
    </w:p>
    <w:p w:rsidR="00F64A6B" w:rsidRDefault="00FB2013">
      <w:pPr>
        <w:pStyle w:val="Obsah1"/>
        <w:rPr>
          <w:rFonts w:asciiTheme="minorHAnsi" w:eastAsiaTheme="minorEastAsia" w:hAnsiTheme="minorHAnsi"/>
          <w:b w:val="0"/>
          <w:caps w:val="0"/>
          <w:noProof/>
          <w:spacing w:val="0"/>
          <w:sz w:val="22"/>
          <w:szCs w:val="22"/>
          <w:lang w:eastAsia="cs-CZ"/>
        </w:rPr>
      </w:pPr>
      <w:hyperlink w:anchor="_Toc69213778" w:history="1">
        <w:r w:rsidR="00F64A6B" w:rsidRPr="00A8095F">
          <w:rPr>
            <w:rStyle w:val="Hypertextovodkaz"/>
          </w:rPr>
          <w:t>5.</w:t>
        </w:r>
        <w:r w:rsidR="00F64A6B">
          <w:rPr>
            <w:rFonts w:asciiTheme="minorHAnsi" w:eastAsiaTheme="minorEastAsia" w:hAnsiTheme="minorHAnsi"/>
            <w:b w:val="0"/>
            <w:caps w:val="0"/>
            <w:noProof/>
            <w:spacing w:val="0"/>
            <w:sz w:val="22"/>
            <w:szCs w:val="22"/>
            <w:lang w:eastAsia="cs-CZ"/>
          </w:rPr>
          <w:tab/>
        </w:r>
        <w:r w:rsidR="00F64A6B" w:rsidRPr="00A8095F">
          <w:rPr>
            <w:rStyle w:val="Hypertextovodkaz"/>
          </w:rPr>
          <w:t>ORGANIZACE VÝSTAVBY, VÝLUKY</w:t>
        </w:r>
        <w:r w:rsidR="00F64A6B">
          <w:rPr>
            <w:noProof/>
            <w:webHidden/>
          </w:rPr>
          <w:tab/>
        </w:r>
        <w:r w:rsidR="00F64A6B">
          <w:rPr>
            <w:noProof/>
            <w:webHidden/>
          </w:rPr>
          <w:fldChar w:fldCharType="begin"/>
        </w:r>
        <w:r w:rsidR="00F64A6B">
          <w:rPr>
            <w:noProof/>
            <w:webHidden/>
          </w:rPr>
          <w:instrText xml:space="preserve"> PAGEREF _Toc69213778 \h </w:instrText>
        </w:r>
        <w:r w:rsidR="00F64A6B">
          <w:rPr>
            <w:noProof/>
            <w:webHidden/>
          </w:rPr>
        </w:r>
        <w:r w:rsidR="00F64A6B">
          <w:rPr>
            <w:noProof/>
            <w:webHidden/>
          </w:rPr>
          <w:fldChar w:fldCharType="separate"/>
        </w:r>
        <w:r w:rsidR="00F64A6B">
          <w:rPr>
            <w:noProof/>
            <w:webHidden/>
          </w:rPr>
          <w:t>6</w:t>
        </w:r>
        <w:r w:rsidR="00F64A6B">
          <w:rPr>
            <w:noProof/>
            <w:webHidden/>
          </w:rPr>
          <w:fldChar w:fldCharType="end"/>
        </w:r>
      </w:hyperlink>
    </w:p>
    <w:p w:rsidR="00F64A6B" w:rsidRDefault="00FB2013">
      <w:pPr>
        <w:pStyle w:val="Obsah1"/>
        <w:rPr>
          <w:rFonts w:asciiTheme="minorHAnsi" w:eastAsiaTheme="minorEastAsia" w:hAnsiTheme="minorHAnsi"/>
          <w:b w:val="0"/>
          <w:caps w:val="0"/>
          <w:noProof/>
          <w:spacing w:val="0"/>
          <w:sz w:val="22"/>
          <w:szCs w:val="22"/>
          <w:lang w:eastAsia="cs-CZ"/>
        </w:rPr>
      </w:pPr>
      <w:hyperlink w:anchor="_Toc69213779" w:history="1">
        <w:r w:rsidR="00F64A6B" w:rsidRPr="00A8095F">
          <w:rPr>
            <w:rStyle w:val="Hypertextovodkaz"/>
          </w:rPr>
          <w:t>6.</w:t>
        </w:r>
        <w:r w:rsidR="00F64A6B">
          <w:rPr>
            <w:rFonts w:asciiTheme="minorHAnsi" w:eastAsiaTheme="minorEastAsia" w:hAnsiTheme="minorHAnsi"/>
            <w:b w:val="0"/>
            <w:caps w:val="0"/>
            <w:noProof/>
            <w:spacing w:val="0"/>
            <w:sz w:val="22"/>
            <w:szCs w:val="22"/>
            <w:lang w:eastAsia="cs-CZ"/>
          </w:rPr>
          <w:tab/>
        </w:r>
        <w:r w:rsidR="00F64A6B" w:rsidRPr="00A8095F">
          <w:rPr>
            <w:rStyle w:val="Hypertextovodkaz"/>
          </w:rPr>
          <w:t>SOUVISEJÍCÍ DOKUMENTY A PŘEDPISY</w:t>
        </w:r>
        <w:r w:rsidR="00F64A6B">
          <w:rPr>
            <w:noProof/>
            <w:webHidden/>
          </w:rPr>
          <w:tab/>
        </w:r>
        <w:r w:rsidR="00F64A6B">
          <w:rPr>
            <w:noProof/>
            <w:webHidden/>
          </w:rPr>
          <w:fldChar w:fldCharType="begin"/>
        </w:r>
        <w:r w:rsidR="00F64A6B">
          <w:rPr>
            <w:noProof/>
            <w:webHidden/>
          </w:rPr>
          <w:instrText xml:space="preserve"> PAGEREF _Toc69213779 \h </w:instrText>
        </w:r>
        <w:r w:rsidR="00F64A6B">
          <w:rPr>
            <w:noProof/>
            <w:webHidden/>
          </w:rPr>
        </w:r>
        <w:r w:rsidR="00F64A6B">
          <w:rPr>
            <w:noProof/>
            <w:webHidden/>
          </w:rPr>
          <w:fldChar w:fldCharType="separate"/>
        </w:r>
        <w:r w:rsidR="00F64A6B">
          <w:rPr>
            <w:noProof/>
            <w:webHidden/>
          </w:rPr>
          <w:t>7</w:t>
        </w:r>
        <w:r w:rsidR="00F64A6B">
          <w:rPr>
            <w:noProof/>
            <w:webHidden/>
          </w:rPr>
          <w:fldChar w:fldCharType="end"/>
        </w:r>
      </w:hyperlink>
    </w:p>
    <w:p w:rsidR="00AD0C7B" w:rsidRDefault="00BD7E91" w:rsidP="008D03B9">
      <w:r>
        <w:fldChar w:fldCharType="end"/>
      </w:r>
    </w:p>
    <w:p w:rsidR="00AD0C7B" w:rsidRDefault="00AD0C7B" w:rsidP="00DA1C67">
      <w:pPr>
        <w:pStyle w:val="Nadpisbezsl1-1"/>
        <w:outlineLvl w:val="0"/>
      </w:pPr>
      <w:bookmarkStart w:id="1" w:name="_Toc69213765"/>
      <w:bookmarkStart w:id="2" w:name="_Toc13731854"/>
      <w:r>
        <w:t>SEZNAM ZKRATEK</w:t>
      </w:r>
      <w:bookmarkEnd w:id="1"/>
      <w:r w:rsidR="0076790E">
        <w:t xml:space="preserve"> </w:t>
      </w:r>
      <w:bookmarkEnd w:id="2"/>
    </w:p>
    <w:p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461DF" w:rsidRPr="00AD0C7B" w:rsidTr="00041EC8">
        <w:tc>
          <w:tcPr>
            <w:tcW w:w="1250" w:type="dxa"/>
            <w:tcMar>
              <w:top w:w="28" w:type="dxa"/>
              <w:left w:w="0" w:type="dxa"/>
              <w:bottom w:w="28" w:type="dxa"/>
              <w:right w:w="0" w:type="dxa"/>
            </w:tcMar>
          </w:tcPr>
          <w:p w:rsidR="004461DF" w:rsidRDefault="004461DF" w:rsidP="00AD0C7B">
            <w:pPr>
              <w:pStyle w:val="Zkratky1"/>
            </w:pPr>
            <w:r>
              <w:t xml:space="preserve">SŽDC </w:t>
            </w:r>
            <w:r>
              <w:tab/>
            </w:r>
          </w:p>
        </w:tc>
        <w:tc>
          <w:tcPr>
            <w:tcW w:w="7452" w:type="dxa"/>
            <w:tcMar>
              <w:top w:w="28" w:type="dxa"/>
              <w:left w:w="0" w:type="dxa"/>
              <w:bottom w:w="28" w:type="dxa"/>
              <w:right w:w="0" w:type="dxa"/>
            </w:tcMar>
          </w:tcPr>
          <w:p w:rsidR="004461DF" w:rsidRDefault="004461DF" w:rsidP="000F15F1">
            <w:pPr>
              <w:pStyle w:val="Zkratky2"/>
            </w:pPr>
            <w:r>
              <w:t>Správa železniční dopravní cesty, státní organizace</w:t>
            </w:r>
          </w:p>
        </w:tc>
      </w:tr>
      <w:tr w:rsidR="00AD0C7B" w:rsidRPr="00AD0C7B" w:rsidTr="00041EC8">
        <w:tc>
          <w:tcPr>
            <w:tcW w:w="1250" w:type="dxa"/>
            <w:tcMar>
              <w:top w:w="28" w:type="dxa"/>
              <w:left w:w="0" w:type="dxa"/>
              <w:bottom w:w="28" w:type="dxa"/>
              <w:right w:w="0" w:type="dxa"/>
            </w:tcMar>
          </w:tcPr>
          <w:p w:rsidR="00AD0C7B" w:rsidRPr="00AD0C7B" w:rsidRDefault="008B2B40" w:rsidP="00AD0C7B">
            <w:pPr>
              <w:pStyle w:val="Zkratky1"/>
            </w:pPr>
            <w:r>
              <w:t xml:space="preserve">ESD </w:t>
            </w:r>
            <w:r>
              <w:tab/>
            </w:r>
          </w:p>
        </w:tc>
        <w:tc>
          <w:tcPr>
            <w:tcW w:w="7452" w:type="dxa"/>
            <w:tcMar>
              <w:top w:w="28" w:type="dxa"/>
              <w:left w:w="0" w:type="dxa"/>
              <w:bottom w:w="28" w:type="dxa"/>
              <w:right w:w="0" w:type="dxa"/>
            </w:tcMar>
          </w:tcPr>
          <w:p w:rsidR="00AD0C7B" w:rsidRPr="006115D3" w:rsidRDefault="008B2B40" w:rsidP="000F15F1">
            <w:pPr>
              <w:pStyle w:val="Zkratky2"/>
            </w:pPr>
            <w:r>
              <w:t>Elektronický stavební deník</w:t>
            </w: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bl>
    <w:p w:rsidR="00041EC8" w:rsidRDefault="00041EC8" w:rsidP="00AD0C7B"/>
    <w:p w:rsidR="00826B7B" w:rsidRDefault="00826B7B">
      <w:r>
        <w:br w:type="page"/>
      </w:r>
    </w:p>
    <w:p w:rsidR="00DF7BAA" w:rsidRDefault="00DF7BAA" w:rsidP="00DF7BAA">
      <w:pPr>
        <w:pStyle w:val="Nadpis2-1"/>
      </w:pPr>
      <w:bookmarkStart w:id="3" w:name="_Toc6410429"/>
      <w:bookmarkStart w:id="4" w:name="_Toc69213766"/>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rsidR="00DF7BAA" w:rsidRDefault="00DF7BAA" w:rsidP="00DF7BAA">
      <w:pPr>
        <w:pStyle w:val="Nadpis2-2"/>
      </w:pPr>
      <w:bookmarkStart w:id="10" w:name="_Toc6410430"/>
      <w:bookmarkStart w:id="11" w:name="_Toc69213767"/>
      <w:r>
        <w:t>Účel a rozsah předmětu Díla</w:t>
      </w:r>
      <w:bookmarkEnd w:id="10"/>
      <w:bookmarkEnd w:id="11"/>
    </w:p>
    <w:p w:rsidR="00DF7BAA" w:rsidRDefault="00DF7BAA" w:rsidP="003A68BA">
      <w:pPr>
        <w:pStyle w:val="Text2-1"/>
      </w:pPr>
      <w:r>
        <w:t>Předmětem díla je zhotovení stavby „</w:t>
      </w:r>
      <w:r w:rsidR="003A68BA" w:rsidRPr="003A68BA">
        <w:t>Rekonstrukce mostu v km 81,166 trati Pardubice – Ždírec nad Doubravou</w:t>
      </w:r>
      <w:r>
        <w:t xml:space="preserve">“ jejímž cílem je </w:t>
      </w:r>
      <w:r w:rsidR="003A68BA" w:rsidRPr="00AA158B">
        <w:rPr>
          <w:rFonts w:eastAsia="Times New Roman" w:cs="Arial"/>
          <w:lang w:eastAsia="cs-CZ"/>
        </w:rPr>
        <w:t>zhotovení nových mostních říms pro možnost rozšíření V</w:t>
      </w:r>
      <w:r w:rsidR="003A68BA">
        <w:rPr>
          <w:rFonts w:eastAsia="Times New Roman" w:cs="Arial"/>
          <w:lang w:eastAsia="cs-CZ"/>
        </w:rPr>
        <w:t>SMP</w:t>
      </w:r>
      <w:r w:rsidR="003A68BA" w:rsidRPr="00AA158B">
        <w:rPr>
          <w:rFonts w:eastAsia="Times New Roman" w:cs="Arial"/>
          <w:lang w:eastAsia="cs-CZ"/>
        </w:rPr>
        <w:t xml:space="preserve"> (</w:t>
      </w:r>
      <w:r w:rsidR="003A68BA">
        <w:rPr>
          <w:rFonts w:eastAsia="Times New Roman" w:cs="Arial"/>
          <w:lang w:eastAsia="cs-CZ"/>
        </w:rPr>
        <w:t>volný schůdný a manipulační prostor</w:t>
      </w:r>
      <w:r w:rsidR="003A68BA" w:rsidRPr="00AA158B">
        <w:rPr>
          <w:rFonts w:eastAsia="Times New Roman" w:cs="Arial"/>
          <w:lang w:eastAsia="cs-CZ"/>
        </w:rPr>
        <w:t xml:space="preserve">) na </w:t>
      </w:r>
      <w:r w:rsidR="003A68BA">
        <w:rPr>
          <w:rFonts w:eastAsia="Times New Roman" w:cs="Arial"/>
          <w:lang w:eastAsia="cs-CZ"/>
        </w:rPr>
        <w:t xml:space="preserve">více než </w:t>
      </w:r>
      <w:r w:rsidR="003A68BA" w:rsidRPr="00AA158B">
        <w:rPr>
          <w:rFonts w:eastAsia="Times New Roman" w:cs="Arial"/>
          <w:lang w:eastAsia="cs-CZ"/>
        </w:rPr>
        <w:t>3,</w:t>
      </w:r>
      <w:r w:rsidR="003A68BA">
        <w:rPr>
          <w:rFonts w:eastAsia="Times New Roman" w:cs="Arial"/>
          <w:lang w:eastAsia="cs-CZ"/>
        </w:rPr>
        <w:t xml:space="preserve">0 </w:t>
      </w:r>
      <w:r w:rsidR="003A68BA" w:rsidRPr="00AA158B">
        <w:rPr>
          <w:rFonts w:eastAsia="Times New Roman" w:cs="Arial"/>
          <w:lang w:eastAsia="cs-CZ"/>
        </w:rPr>
        <w:t>m</w:t>
      </w:r>
      <w:r w:rsidR="003A68BA">
        <w:rPr>
          <w:rFonts w:eastAsia="Times New Roman" w:cs="Arial"/>
          <w:lang w:eastAsia="cs-CZ"/>
        </w:rPr>
        <w:t>, který je nutný ve staničním obvodu</w:t>
      </w:r>
      <w:r w:rsidR="003A68BA" w:rsidRPr="00AA158B">
        <w:rPr>
          <w:rFonts w:eastAsia="Times New Roman" w:cs="Arial"/>
          <w:lang w:eastAsia="cs-CZ"/>
        </w:rPr>
        <w:t>. Stávající stav mostních říms nesplňuje požadované parametry a římsy jsou na hranici životnosti. Na n</w:t>
      </w:r>
      <w:r w:rsidR="003A68BA">
        <w:rPr>
          <w:rFonts w:eastAsia="Times New Roman" w:cs="Arial"/>
          <w:lang w:eastAsia="cs-CZ"/>
        </w:rPr>
        <w:t>ové římsy bude osazené nové zábradlí.</w:t>
      </w:r>
    </w:p>
    <w:p w:rsidR="00DF7BAA" w:rsidRPr="00DB4332" w:rsidRDefault="00DF7BAA" w:rsidP="00DF7BAA">
      <w:pPr>
        <w:pStyle w:val="Text2-1"/>
      </w:pPr>
      <w:r w:rsidRPr="00DB4332">
        <w:t>Rozsah Díla „</w:t>
      </w:r>
      <w:r w:rsidR="00E66A60" w:rsidRPr="003A68BA">
        <w:t>Rekonstrukce mostu v km 81,166 trati Pardubice – Ždírec nad Doubravou</w:t>
      </w:r>
      <w:r w:rsidR="00E66A60">
        <w:t>“ je:</w:t>
      </w:r>
    </w:p>
    <w:p w:rsidR="00D12C76" w:rsidRDefault="00D12C76" w:rsidP="00936D2A">
      <w:pPr>
        <w:pStyle w:val="Odrka1-1"/>
      </w:pPr>
      <w:r>
        <w:t>zhotovení stavby dle zadávací dokumentace,</w:t>
      </w:r>
    </w:p>
    <w:p w:rsidR="00D12C76" w:rsidRDefault="00D12C76" w:rsidP="00936D2A">
      <w:pPr>
        <w:pStyle w:val="Odrka1-1"/>
      </w:pPr>
      <w:r>
        <w:t>vypracování Dokumentace skutečného provedení stavby.</w:t>
      </w:r>
    </w:p>
    <w:p w:rsidR="00DF7BAA" w:rsidRDefault="00DF7BAA" w:rsidP="00DF7BAA">
      <w:pPr>
        <w:pStyle w:val="Nadpis2-2"/>
      </w:pPr>
      <w:bookmarkStart w:id="12" w:name="_Toc6410431"/>
      <w:bookmarkStart w:id="13" w:name="_Toc69213768"/>
      <w:r>
        <w:t>Umístění stavby</w:t>
      </w:r>
      <w:bookmarkEnd w:id="12"/>
      <w:bookmarkEnd w:id="13"/>
    </w:p>
    <w:p w:rsidR="00DF7BAA" w:rsidRDefault="00DF7BAA" w:rsidP="00DF7BAA">
      <w:pPr>
        <w:pStyle w:val="Text2-1"/>
      </w:pPr>
      <w:r>
        <w:t xml:space="preserve">Stavba bude probíhat na trati </w:t>
      </w:r>
      <w:r w:rsidR="00E66A60">
        <w:t>238 a 016 v Pardubickém kraji.</w:t>
      </w:r>
    </w:p>
    <w:p w:rsidR="00DF7BAA" w:rsidRDefault="00DF7BAA" w:rsidP="00DF7BAA">
      <w:pPr>
        <w:pStyle w:val="Nadpis2-1"/>
      </w:pPr>
      <w:bookmarkStart w:id="14" w:name="_Toc6410432"/>
      <w:bookmarkStart w:id="15" w:name="_Toc69213769"/>
      <w:r>
        <w:t>PŘEHLED VÝCHOZÍCH PODKLADŮ</w:t>
      </w:r>
      <w:bookmarkEnd w:id="14"/>
      <w:bookmarkEnd w:id="15"/>
    </w:p>
    <w:p w:rsidR="00DF7BAA" w:rsidRDefault="00DF7BAA" w:rsidP="00DF7BAA">
      <w:pPr>
        <w:pStyle w:val="Nadpis2-2"/>
      </w:pPr>
      <w:bookmarkStart w:id="16" w:name="_Toc6410433"/>
      <w:bookmarkStart w:id="17" w:name="_Toc69213770"/>
      <w:r>
        <w:t>Projektová dokumentace</w:t>
      </w:r>
      <w:bookmarkEnd w:id="16"/>
      <w:bookmarkEnd w:id="17"/>
    </w:p>
    <w:p w:rsidR="00DF7BAA" w:rsidRDefault="00DF7BAA" w:rsidP="00DF7BAA">
      <w:pPr>
        <w:pStyle w:val="Text2-1"/>
      </w:pPr>
      <w:r>
        <w:t>Projektová dokumentace „</w:t>
      </w:r>
      <w:r w:rsidR="00C209F3" w:rsidRPr="003A68BA">
        <w:t>Rekonstrukce mostu v km 81,166 trati Pardubice – Ždírec nad Doubravou</w:t>
      </w:r>
      <w:r>
        <w:t xml:space="preserve">“, zpracovatel </w:t>
      </w:r>
      <w:proofErr w:type="spellStart"/>
      <w:r w:rsidR="00C209F3">
        <w:t>EXprojekt</w:t>
      </w:r>
      <w:proofErr w:type="spellEnd"/>
      <w:r w:rsidR="00C209F3">
        <w:t xml:space="preserve"> s.r.o., Heršpická 758/13</w:t>
      </w:r>
      <w:r>
        <w:t>., datum</w:t>
      </w:r>
      <w:r w:rsidR="00C209F3">
        <w:t xml:space="preserve"> 04/2019.</w:t>
      </w:r>
    </w:p>
    <w:p w:rsidR="00BA2F47" w:rsidRDefault="00BA2F47" w:rsidP="00BA2F47">
      <w:pPr>
        <w:pStyle w:val="Textbezslovn"/>
      </w:pPr>
      <w:r>
        <w:t>Zhotovitel po uzavření SOD obdrží elektronickou podobu Projektové dokumentace v otevřené formě.</w:t>
      </w:r>
    </w:p>
    <w:p w:rsidR="00DF7BAA" w:rsidRDefault="00DF7BAA" w:rsidP="00DF7BAA">
      <w:pPr>
        <w:pStyle w:val="Nadpis2-2"/>
      </w:pPr>
      <w:bookmarkStart w:id="18" w:name="_Toc6410434"/>
      <w:bookmarkStart w:id="19" w:name="_Toc69213771"/>
      <w:r>
        <w:t>Související dokumentace</w:t>
      </w:r>
      <w:bookmarkEnd w:id="18"/>
      <w:bookmarkEnd w:id="19"/>
    </w:p>
    <w:p w:rsidR="00DF7BAA" w:rsidRDefault="00DF7BAA" w:rsidP="00DF7BAA">
      <w:pPr>
        <w:pStyle w:val="Text2-1"/>
      </w:pPr>
      <w:r>
        <w:t xml:space="preserve">Posuzovací </w:t>
      </w:r>
      <w:r w:rsidR="005F3EAD">
        <w:t xml:space="preserve">a Schvalovací </w:t>
      </w:r>
      <w:r>
        <w:t xml:space="preserve">protokol </w:t>
      </w:r>
      <w:r w:rsidR="005F3EAD">
        <w:t xml:space="preserve">k </w:t>
      </w:r>
      <w:r>
        <w:t xml:space="preserve">projektu SŽ </w:t>
      </w:r>
      <w:r w:rsidR="005F3EAD">
        <w:t>k této stavbě není potřebný, dle stanoviska O6 z </w:t>
      </w:r>
      <w:proofErr w:type="gramStart"/>
      <w:r w:rsidR="005F3EAD">
        <w:t>11.12.2019</w:t>
      </w:r>
      <w:proofErr w:type="gramEnd"/>
      <w:r w:rsidR="005F3EAD">
        <w:t xml:space="preserve"> (od Ing. </w:t>
      </w:r>
      <w:proofErr w:type="spellStart"/>
      <w:r w:rsidR="005F3EAD">
        <w:t>Bartaloše</w:t>
      </w:r>
      <w:proofErr w:type="spellEnd"/>
      <w:r w:rsidR="005F3EAD">
        <w:t>)</w:t>
      </w:r>
    </w:p>
    <w:p w:rsidR="00DF7BAA" w:rsidRDefault="00DF7BAA" w:rsidP="00DF7BAA">
      <w:pPr>
        <w:pStyle w:val="Text2-1"/>
      </w:pPr>
      <w:r>
        <w:t xml:space="preserve">Stavební povolení </w:t>
      </w:r>
      <w:r w:rsidR="005F3EAD">
        <w:t>k této rekonstrukci není potřebné.</w:t>
      </w:r>
      <w:r w:rsidRPr="0077778B">
        <w:rPr>
          <w:highlight w:val="green"/>
        </w:rPr>
        <w:t xml:space="preserve"> </w:t>
      </w:r>
    </w:p>
    <w:p w:rsidR="00DF7BAA" w:rsidRDefault="00DF7BAA" w:rsidP="00DF7BAA">
      <w:pPr>
        <w:pStyle w:val="Nadpis2-1"/>
      </w:pPr>
      <w:bookmarkStart w:id="20" w:name="_Toc6410435"/>
      <w:bookmarkStart w:id="21" w:name="_Toc69213772"/>
      <w:r>
        <w:t>KOORDINACE S JINÝMI STAVBAMI</w:t>
      </w:r>
      <w:bookmarkEnd w:id="20"/>
      <w:bookmarkEnd w:id="21"/>
      <w:r>
        <w:t xml:space="preserve"> </w:t>
      </w:r>
    </w:p>
    <w:p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rsidR="00DF7BAA" w:rsidRPr="005F3EAD" w:rsidRDefault="00DF7BAA" w:rsidP="00DF7BAA">
      <w:pPr>
        <w:pStyle w:val="Text2-1"/>
      </w:pPr>
      <w:r w:rsidRPr="005F3EAD">
        <w:t>Koordinace musí probíhat zejména s níže uvedenými investicemi a opravnými pracemi:</w:t>
      </w:r>
    </w:p>
    <w:p w:rsidR="00DF7BAA" w:rsidRPr="005F3EAD" w:rsidRDefault="005F3EAD" w:rsidP="0047647C">
      <w:pPr>
        <w:pStyle w:val="Odstavec1-1a"/>
        <w:numPr>
          <w:ilvl w:val="0"/>
          <w:numId w:val="5"/>
        </w:numPr>
        <w:spacing w:after="120"/>
      </w:pPr>
      <w:r w:rsidRPr="005F3EAD">
        <w:t>Modernizace železničního uzlu Pardubice, jejíž investor je Správa železnic a v době výstavby se využijí výluky na trati pro rekonstrukci mostu 81,166.</w:t>
      </w:r>
    </w:p>
    <w:p w:rsidR="00DF7BAA" w:rsidRDefault="00DF7BAA" w:rsidP="00DF7BAA">
      <w:pPr>
        <w:pStyle w:val="Nadpis2-1"/>
      </w:pPr>
      <w:bookmarkStart w:id="22" w:name="_Toc6410436"/>
      <w:bookmarkStart w:id="23" w:name="_Toc69213773"/>
      <w:r>
        <w:t xml:space="preserve">ZVLÁŠTNÍ </w:t>
      </w:r>
      <w:r w:rsidRPr="00EC2E51">
        <w:t>TECHNICKÉ</w:t>
      </w:r>
      <w:r>
        <w:t xml:space="preserve"> PODMÍNKY A POŽADAVKY NA PROVEDENÍ DÍLA</w:t>
      </w:r>
      <w:bookmarkEnd w:id="22"/>
      <w:bookmarkEnd w:id="23"/>
    </w:p>
    <w:p w:rsidR="00DF7BAA" w:rsidRDefault="00DF7BAA" w:rsidP="00DF7BAA">
      <w:pPr>
        <w:pStyle w:val="Nadpis2-2"/>
      </w:pPr>
      <w:bookmarkStart w:id="24" w:name="_Toc6410437"/>
      <w:bookmarkStart w:id="25" w:name="_Toc69213774"/>
      <w:r>
        <w:t>Všeobecně</w:t>
      </w:r>
      <w:bookmarkEnd w:id="24"/>
      <w:bookmarkEnd w:id="25"/>
    </w:p>
    <w:p w:rsidR="005F3EAD" w:rsidRDefault="005F3EAD" w:rsidP="005F3EAD">
      <w:pPr>
        <w:pStyle w:val="Text2-1"/>
        <w:numPr>
          <w:ilvl w:val="2"/>
          <w:numId w:val="6"/>
        </w:numPr>
      </w:pPr>
      <w:r w:rsidRPr="005F3EAD">
        <w:t>Veškeré stavební úpravy budou</w:t>
      </w:r>
      <w:r>
        <w:t xml:space="preserve"> provedeny</w:t>
      </w:r>
      <w:r w:rsidRPr="005F3EAD">
        <w:t xml:space="preserve"> tak, aby respektovaly stávající inženýrské sítě a drážní zařízení v místě stavby. </w:t>
      </w:r>
    </w:p>
    <w:p w:rsidR="005F3EAD" w:rsidRDefault="005F3EAD" w:rsidP="005F3EAD">
      <w:pPr>
        <w:pStyle w:val="Text2-1"/>
        <w:numPr>
          <w:ilvl w:val="2"/>
          <w:numId w:val="6"/>
        </w:numPr>
      </w:pPr>
      <w:r>
        <w:t>Primárně budou zhotovené nové mostní římsy, které zajistí zvětšení volného schůdného a manipulačního prostoru</w:t>
      </w:r>
      <w:r w:rsidR="009F620B">
        <w:t xml:space="preserve"> nad 3,0, který je potřebný pro staniční obvod. Na nové římsy bude osazené nové zábradlí výšky min. 1100 mm. Mostní římsy se budou napojovat na stávající L prefabrikáty uzavírající štěrkové lože (přechod vlevo před mostem). </w:t>
      </w:r>
    </w:p>
    <w:p w:rsidR="009F620B" w:rsidRDefault="009F620B" w:rsidP="009F620B">
      <w:pPr>
        <w:pStyle w:val="Text2-1"/>
        <w:numPr>
          <w:ilvl w:val="2"/>
          <w:numId w:val="6"/>
        </w:numPr>
      </w:pPr>
      <w:r>
        <w:t>V rámci zhotovení díla se provede i lokální oprava omítek spodní stavby a dojde k odstranění náletových dřev za římsami mostních křídel.</w:t>
      </w:r>
    </w:p>
    <w:p w:rsidR="00D12C76" w:rsidRDefault="00D12C76" w:rsidP="005F3EAD">
      <w:pPr>
        <w:pStyle w:val="Text2-1"/>
        <w:numPr>
          <w:ilvl w:val="2"/>
          <w:numId w:val="6"/>
        </w:numPr>
      </w:pPr>
      <w:r>
        <w:lastRenderedPageBreak/>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D12C76" w:rsidRPr="001A64B9" w:rsidRDefault="00D12C76" w:rsidP="00D12C76">
      <w:pPr>
        <w:pStyle w:val="Textbezslovn"/>
        <w:keepNext/>
        <w:rPr>
          <w:rStyle w:val="Tun"/>
        </w:rPr>
      </w:pPr>
      <w:r w:rsidRPr="001A64B9">
        <w:rPr>
          <w:rStyle w:val="Tun"/>
        </w:rPr>
        <w:t>Minimální požadavky na použití markerů jsou následující:</w:t>
      </w:r>
    </w:p>
    <w:p w:rsidR="00D12C76" w:rsidRDefault="00D12C76" w:rsidP="00D12C76">
      <w:pPr>
        <w:pStyle w:val="Odstavec1-1a"/>
        <w:numPr>
          <w:ilvl w:val="0"/>
          <w:numId w:val="7"/>
        </w:numPr>
      </w:pPr>
      <w:r w:rsidRPr="001A64B9">
        <w:rPr>
          <w:rStyle w:val="Tun"/>
        </w:rPr>
        <w:t>Silová zařízení a kabely</w:t>
      </w:r>
      <w:r>
        <w:t xml:space="preserve"> (včetně kabelů určených k napájení zabezpečovacích zařízení) – </w:t>
      </w:r>
      <w:r w:rsidRPr="005E7A26">
        <w:rPr>
          <w:b/>
        </w:rPr>
        <w:t>červený marker</w:t>
      </w:r>
      <w:r>
        <w:t xml:space="preserve"> [169,8 kHz] - trasy kabelů (v případě požadavku umístění po cca 50 m); přípojky; zakopané spojky; křížení kabelů; servisní smyčky; paty instalačních trubek; ohyby, změny hloubky; poklopy; rozvodové smyčky.</w:t>
      </w:r>
    </w:p>
    <w:p w:rsidR="00D12C76" w:rsidRDefault="00D12C76" w:rsidP="00D12C76">
      <w:pPr>
        <w:pStyle w:val="Odstavec1-1a"/>
        <w:numPr>
          <w:ilvl w:val="0"/>
          <w:numId w:val="5"/>
        </w:numPr>
      </w:pPr>
      <w:r w:rsidRPr="001A64B9">
        <w:rPr>
          <w:rStyle w:val="Tun"/>
        </w:rPr>
        <w:t>Rozvody vody a jejich zařízení</w:t>
      </w:r>
      <w:r>
        <w:t xml:space="preserve"> - </w:t>
      </w:r>
      <w:r w:rsidRPr="005E7A26">
        <w:rPr>
          <w:b/>
        </w:rPr>
        <w:t>modrý marker</w:t>
      </w:r>
      <w:r>
        <w:t xml:space="preserve"> [145,7 kHz] - </w:t>
      </w:r>
      <w:r w:rsidRPr="00962766">
        <w:t>trasy</w:t>
      </w:r>
      <w:r>
        <w:t xml:space="preserve"> potrubí; paty servisních sloupců; potrubí z PVC; všechny typy ventilů; křížení, rozdvojky; čistící výstupy; konce obalů.</w:t>
      </w:r>
    </w:p>
    <w:p w:rsidR="00D12C76" w:rsidRDefault="00D12C76" w:rsidP="00D12C76">
      <w:pPr>
        <w:pStyle w:val="Odstavec1-1a"/>
        <w:numPr>
          <w:ilvl w:val="0"/>
          <w:numId w:val="5"/>
        </w:numPr>
      </w:pPr>
      <w:r w:rsidRPr="001A64B9">
        <w:rPr>
          <w:rStyle w:val="Tun"/>
        </w:rPr>
        <w:t>Rozvody plynu a jejich zařízení</w:t>
      </w:r>
      <w:r>
        <w:t xml:space="preserve"> – </w:t>
      </w:r>
      <w:r w:rsidRPr="005E7A26">
        <w:rPr>
          <w:b/>
        </w:rPr>
        <w:t>žlutý marker</w:t>
      </w:r>
      <w:r>
        <w:t xml:space="preserve"> [383,0 kHz]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 spojů.</w:t>
      </w:r>
    </w:p>
    <w:p w:rsidR="00D12C76" w:rsidRDefault="00D12C76" w:rsidP="00D12C76">
      <w:pPr>
        <w:pStyle w:val="Odstavec1-1a"/>
        <w:numPr>
          <w:ilvl w:val="0"/>
          <w:numId w:val="5"/>
        </w:numPr>
      </w:pPr>
      <w:r w:rsidRPr="001A64B9">
        <w:rPr>
          <w:rStyle w:val="Tun"/>
        </w:rPr>
        <w:t>Sdělovací zařízení a kabely</w:t>
      </w:r>
      <w:r>
        <w:t xml:space="preserve"> – </w:t>
      </w:r>
      <w:r w:rsidRPr="005E7A26">
        <w:rPr>
          <w:b/>
        </w:rPr>
        <w:t>oranžový marker</w:t>
      </w:r>
      <w:r>
        <w:t xml:space="preserve"> [101,4 kHz] - trasy kabelů sdělovacích optických a HDPE (v případě požadavku umístění po cca 50 m a na lomové body); uložení kabelových metalických spojek; anomálie na kabelové trase – v </w:t>
      </w:r>
      <w:r w:rsidRPr="001A64B9">
        <w:t>případě</w:t>
      </w:r>
      <w:r>
        <w:t xml:space="preserve"> požadavku správce; kabelové rezervy metalických, optických a kombinovaných (hybridních) kabelů; odbočné body z páteřních tras optických kabelů a HDPE; uložení spojek optických a kombinovaných (hybridních) kabelů (markery v zapisovatelném provedení).</w:t>
      </w:r>
    </w:p>
    <w:p w:rsidR="00D12C76" w:rsidRDefault="00D12C76" w:rsidP="00D12C76">
      <w:pPr>
        <w:pStyle w:val="Odstavec1-1a"/>
        <w:numPr>
          <w:ilvl w:val="0"/>
          <w:numId w:val="5"/>
        </w:numPr>
      </w:pPr>
      <w:r w:rsidRPr="001A64B9">
        <w:rPr>
          <w:rStyle w:val="Tun"/>
        </w:rPr>
        <w:t>Zabezpečovací zařízení</w:t>
      </w:r>
      <w:r>
        <w:t xml:space="preserve"> – </w:t>
      </w:r>
      <w:r w:rsidRPr="005E7A26">
        <w:rPr>
          <w:b/>
        </w:rPr>
        <w:t>fialový marker</w:t>
      </w:r>
      <w: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rsidR="00D12C76" w:rsidRDefault="00D12C76" w:rsidP="00D12C76">
      <w:pPr>
        <w:pStyle w:val="Odstavec1-1a"/>
        <w:numPr>
          <w:ilvl w:val="0"/>
          <w:numId w:val="5"/>
        </w:numPr>
      </w:pPr>
      <w:r w:rsidRPr="001A64B9">
        <w:rPr>
          <w:rStyle w:val="Tun"/>
        </w:rPr>
        <w:t>Odpadní voda</w:t>
      </w:r>
      <w:r>
        <w:t xml:space="preserve"> – </w:t>
      </w:r>
      <w:r w:rsidRPr="005E7A26">
        <w:rPr>
          <w:b/>
        </w:rPr>
        <w:t>zelený marker</w:t>
      </w:r>
      <w:r>
        <w:t xml:space="preserve"> [121,6 kHz] - ventily; všechny typy armatur; čistící výstupy; paty servisních sloupců; vedlejší vedení; značení tras nekovových objektů.</w:t>
      </w:r>
    </w:p>
    <w:p w:rsidR="00D12C76" w:rsidRDefault="00D12C76" w:rsidP="00D12C76">
      <w:pPr>
        <w:pStyle w:val="Text2-2"/>
        <w:numPr>
          <w:ilvl w:val="3"/>
          <w:numId w:val="6"/>
        </w:numPr>
      </w:pPr>
      <w:r>
        <w:t>Označníky je nutno k uloženým kabelům, potrubím a podzemním zařízením pevně upevňovat (např. plastovou vázací páskou).</w:t>
      </w:r>
    </w:p>
    <w:p w:rsidR="00D12C76" w:rsidRDefault="00D12C76" w:rsidP="00D12C76">
      <w:pPr>
        <w:pStyle w:val="Text2-2"/>
        <w:numPr>
          <w:ilvl w:val="3"/>
          <w:numId w:val="6"/>
        </w:numPr>
      </w:pPr>
      <w:r>
        <w:t>U sdělovacích a zabezpečovacích kabelů OŘ se bude informace o markerech zadávat do pasportu do volitelné položky 2 pod označením „RFID“.</w:t>
      </w:r>
    </w:p>
    <w:p w:rsidR="00D12C76" w:rsidRDefault="00D12C76" w:rsidP="00D12C76">
      <w:pPr>
        <w:pStyle w:val="Text2-2"/>
        <w:numPr>
          <w:ilvl w:val="3"/>
          <w:numId w:val="6"/>
        </w:numPr>
      </w:pPr>
      <w:r>
        <w:t>U složek, které nemají žádnou elektronickou databázi, se bude tato informace zadávat ve stejném znění do dokumentace.</w:t>
      </w:r>
    </w:p>
    <w:p w:rsidR="00D12C76" w:rsidRDefault="00D12C76" w:rsidP="00D12C76">
      <w:pPr>
        <w:pStyle w:val="Text2-2"/>
        <w:numPr>
          <w:ilvl w:val="3"/>
          <w:numId w:val="6"/>
        </w:numPr>
      </w:pPr>
      <w:r>
        <w:t>Informace o použití markerů bude zaznamenaná do DSPS.</w:t>
      </w:r>
    </w:p>
    <w:p w:rsidR="00D12C76" w:rsidRDefault="00D12C76" w:rsidP="00D12C76">
      <w:pPr>
        <w:pStyle w:val="Text2-2"/>
        <w:numPr>
          <w:ilvl w:val="3"/>
          <w:numId w:val="6"/>
        </w:numPr>
      </w:pPr>
      <w:r>
        <w:t xml:space="preserve">Do digitální dokumentace se budou zaznamenávat markery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markeru.</w:t>
      </w:r>
    </w:p>
    <w:p w:rsidR="00DF7BAA" w:rsidRDefault="00DF7BAA" w:rsidP="00DF7BAA">
      <w:pPr>
        <w:pStyle w:val="Nadpis2-2"/>
      </w:pPr>
      <w:bookmarkStart w:id="26" w:name="_Toc6410440"/>
      <w:bookmarkStart w:id="27" w:name="_Toc69213775"/>
      <w:r>
        <w:t>Dokumentace skutečného provedení stavby</w:t>
      </w:r>
      <w:bookmarkEnd w:id="26"/>
      <w:bookmarkEnd w:id="27"/>
    </w:p>
    <w:p w:rsidR="00DF7BAA" w:rsidRDefault="00DF7BAA" w:rsidP="00DF7BAA">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rsidR="00DF7BAA" w:rsidRDefault="00DF7BAA" w:rsidP="00DF7BAA">
      <w:pPr>
        <w:pStyle w:val="Nadpis2-2"/>
      </w:pPr>
      <w:bookmarkStart w:id="28" w:name="_Toc6410449"/>
      <w:bookmarkStart w:id="29" w:name="_Toc69213776"/>
      <w:r>
        <w:lastRenderedPageBreak/>
        <w:t>Mosty, propustky a zdi</w:t>
      </w:r>
      <w:bookmarkEnd w:id="28"/>
      <w:bookmarkEnd w:id="29"/>
    </w:p>
    <w:p w:rsidR="00DF7BAA" w:rsidRDefault="00CC5203" w:rsidP="00DF7BAA">
      <w:pPr>
        <w:pStyle w:val="Text2-1"/>
      </w:pPr>
      <w:r>
        <w:t>Stávající stav:</w:t>
      </w:r>
    </w:p>
    <w:p w:rsidR="00532CB0" w:rsidRPr="00532CB0" w:rsidRDefault="00532CB0" w:rsidP="00532CB0">
      <w:pPr>
        <w:spacing w:after="0" w:line="240" w:lineRule="auto"/>
        <w:ind w:left="709"/>
        <w:jc w:val="both"/>
        <w:rPr>
          <w:rFonts w:cs="Times New Roman"/>
          <w:bCs/>
          <w:sz w:val="18"/>
          <w:szCs w:val="18"/>
          <w:lang w:eastAsia="cs-CZ"/>
        </w:rPr>
      </w:pPr>
      <w:r w:rsidRPr="00532CB0">
        <w:rPr>
          <w:rFonts w:cs="Times New Roman"/>
          <w:bCs/>
          <w:sz w:val="18"/>
          <w:szCs w:val="18"/>
          <w:lang w:eastAsia="cs-CZ"/>
        </w:rPr>
        <w:t>Most je tvořen nosnou konstrukcí ze čtyř panelů doda</w:t>
      </w:r>
      <w:r>
        <w:rPr>
          <w:rFonts w:cs="Times New Roman"/>
          <w:bCs/>
          <w:sz w:val="18"/>
          <w:szCs w:val="18"/>
          <w:lang w:eastAsia="cs-CZ"/>
        </w:rPr>
        <w:t xml:space="preserve">tečně předepjatého železobetonu </w:t>
      </w:r>
      <w:r w:rsidRPr="00532CB0">
        <w:rPr>
          <w:rFonts w:cs="Times New Roman"/>
          <w:bCs/>
          <w:sz w:val="18"/>
          <w:szCs w:val="18"/>
          <w:lang w:eastAsia="cs-CZ"/>
        </w:rPr>
        <w:t>kolmo uložených. Spodní</w:t>
      </w:r>
      <w:r>
        <w:rPr>
          <w:rFonts w:cs="Times New Roman"/>
          <w:bCs/>
          <w:sz w:val="18"/>
          <w:szCs w:val="18"/>
          <w:lang w:eastAsia="cs-CZ"/>
        </w:rPr>
        <w:t xml:space="preserve"> </w:t>
      </w:r>
      <w:r w:rsidRPr="00532CB0">
        <w:rPr>
          <w:rFonts w:cs="Times New Roman"/>
          <w:bCs/>
          <w:sz w:val="18"/>
          <w:szCs w:val="18"/>
          <w:lang w:eastAsia="cs-CZ"/>
        </w:rPr>
        <w:t>stavba je tvořena železobetonovými rámy a šikmými křídly. Most je plošně založen. Na římsách nosné</w:t>
      </w:r>
      <w:r>
        <w:rPr>
          <w:rFonts w:cs="Times New Roman"/>
          <w:bCs/>
          <w:sz w:val="18"/>
          <w:szCs w:val="18"/>
          <w:lang w:eastAsia="cs-CZ"/>
        </w:rPr>
        <w:t xml:space="preserve"> </w:t>
      </w:r>
      <w:r w:rsidRPr="00532CB0">
        <w:rPr>
          <w:rFonts w:cs="Times New Roman"/>
          <w:bCs/>
          <w:sz w:val="18"/>
          <w:szCs w:val="18"/>
          <w:lang w:eastAsia="cs-CZ"/>
        </w:rPr>
        <w:t xml:space="preserve">konstrukce a opěr je osazeno </w:t>
      </w:r>
      <w:proofErr w:type="spellStart"/>
      <w:r w:rsidRPr="00532CB0">
        <w:rPr>
          <w:rFonts w:cs="Times New Roman"/>
          <w:bCs/>
          <w:sz w:val="18"/>
          <w:szCs w:val="18"/>
          <w:lang w:eastAsia="cs-CZ"/>
        </w:rPr>
        <w:t>třímadlové</w:t>
      </w:r>
      <w:proofErr w:type="spellEnd"/>
      <w:r w:rsidRPr="00532CB0">
        <w:rPr>
          <w:rFonts w:cs="Times New Roman"/>
          <w:bCs/>
          <w:sz w:val="18"/>
          <w:szCs w:val="18"/>
          <w:lang w:eastAsia="cs-CZ"/>
        </w:rPr>
        <w:t xml:space="preserve"> zábradlí a v římsách vedou drážní kabelové trasy. Před mostem jsou</w:t>
      </w:r>
      <w:r>
        <w:rPr>
          <w:rFonts w:cs="Times New Roman"/>
          <w:bCs/>
          <w:sz w:val="18"/>
          <w:szCs w:val="18"/>
          <w:lang w:eastAsia="cs-CZ"/>
        </w:rPr>
        <w:t xml:space="preserve"> </w:t>
      </w:r>
      <w:r w:rsidRPr="00532CB0">
        <w:rPr>
          <w:rFonts w:cs="Times New Roman"/>
          <w:bCs/>
          <w:sz w:val="18"/>
          <w:szCs w:val="18"/>
          <w:lang w:eastAsia="cs-CZ"/>
        </w:rPr>
        <w:t>umístěny opěrné úhlové zídky, které ovšem plynule nenavazují na římsy mostu. Před mostem vpravo je na</w:t>
      </w:r>
      <w:r>
        <w:rPr>
          <w:rFonts w:cs="Times New Roman"/>
          <w:bCs/>
          <w:sz w:val="18"/>
          <w:szCs w:val="18"/>
          <w:lang w:eastAsia="cs-CZ"/>
        </w:rPr>
        <w:t xml:space="preserve"> </w:t>
      </w:r>
      <w:r w:rsidRPr="00532CB0">
        <w:rPr>
          <w:rFonts w:cs="Times New Roman"/>
          <w:bCs/>
          <w:sz w:val="18"/>
          <w:szCs w:val="18"/>
          <w:lang w:eastAsia="cs-CZ"/>
        </w:rPr>
        <w:t>několika metrech rovnanina z betonových užitých pražců. Za mostem nejsou přechody řešeny.</w:t>
      </w:r>
    </w:p>
    <w:p w:rsidR="00532CB0" w:rsidRDefault="00532CB0" w:rsidP="00CC5203">
      <w:pPr>
        <w:spacing w:after="0" w:line="240" w:lineRule="auto"/>
        <w:ind w:left="4395" w:hanging="3686"/>
        <w:jc w:val="both"/>
        <w:rPr>
          <w:rFonts w:cs="Times New Roman"/>
          <w:b/>
          <w:bCs/>
          <w:sz w:val="18"/>
          <w:szCs w:val="18"/>
          <w:lang w:eastAsia="cs-CZ"/>
        </w:rPr>
      </w:pPr>
    </w:p>
    <w:p w:rsidR="00CC5203" w:rsidRPr="00FC41C8" w:rsidRDefault="00CC5203" w:rsidP="00CC5203">
      <w:pPr>
        <w:spacing w:after="0" w:line="240" w:lineRule="auto"/>
        <w:ind w:left="4395" w:hanging="3686"/>
        <w:jc w:val="both"/>
        <w:rPr>
          <w:rFonts w:cs="Times New Roman"/>
          <w:bCs/>
          <w:sz w:val="18"/>
          <w:szCs w:val="18"/>
          <w:lang w:eastAsia="cs-CZ"/>
        </w:rPr>
      </w:pPr>
      <w:r w:rsidRPr="00FC41C8">
        <w:rPr>
          <w:rFonts w:cs="Times New Roman"/>
          <w:b/>
          <w:bCs/>
          <w:sz w:val="18"/>
          <w:szCs w:val="18"/>
          <w:lang w:eastAsia="cs-CZ"/>
        </w:rPr>
        <w:t>Délka mostu:</w:t>
      </w:r>
      <w:r w:rsidRPr="00FC41C8">
        <w:rPr>
          <w:rFonts w:cs="Times New Roman"/>
          <w:bCs/>
          <w:sz w:val="18"/>
          <w:szCs w:val="18"/>
          <w:lang w:eastAsia="cs-CZ"/>
        </w:rPr>
        <w:t xml:space="preserve"> </w:t>
      </w:r>
      <w:r w:rsidRPr="00FC41C8">
        <w:rPr>
          <w:rFonts w:cs="Times New Roman"/>
          <w:bCs/>
          <w:sz w:val="18"/>
          <w:szCs w:val="18"/>
          <w:lang w:eastAsia="cs-CZ"/>
        </w:rPr>
        <w:tab/>
        <w:t xml:space="preserve">31,25 m </w:t>
      </w:r>
    </w:p>
    <w:p w:rsidR="00CC5203" w:rsidRPr="00FC41C8" w:rsidRDefault="00CC5203" w:rsidP="00CC5203">
      <w:pPr>
        <w:spacing w:after="0" w:line="240" w:lineRule="auto"/>
        <w:ind w:left="4395" w:hanging="3686"/>
        <w:jc w:val="both"/>
        <w:rPr>
          <w:rFonts w:cs="Times New Roman"/>
          <w:bCs/>
          <w:sz w:val="18"/>
          <w:szCs w:val="18"/>
          <w:lang w:eastAsia="cs-CZ"/>
        </w:rPr>
      </w:pPr>
      <w:r w:rsidRPr="00FC41C8">
        <w:rPr>
          <w:rFonts w:cs="Times New Roman"/>
          <w:b/>
          <w:bCs/>
          <w:sz w:val="18"/>
          <w:szCs w:val="18"/>
          <w:lang w:eastAsia="cs-CZ"/>
        </w:rPr>
        <w:t>Šířka mostu:</w:t>
      </w:r>
      <w:r w:rsidRPr="00FC41C8">
        <w:rPr>
          <w:rFonts w:cs="Times New Roman"/>
          <w:bCs/>
          <w:sz w:val="18"/>
          <w:szCs w:val="18"/>
          <w:lang w:eastAsia="cs-CZ"/>
        </w:rPr>
        <w:t xml:space="preserve"> </w:t>
      </w:r>
      <w:r w:rsidRPr="00FC41C8">
        <w:rPr>
          <w:rFonts w:cs="Times New Roman"/>
          <w:bCs/>
          <w:sz w:val="18"/>
          <w:szCs w:val="18"/>
          <w:lang w:eastAsia="cs-CZ"/>
        </w:rPr>
        <w:tab/>
        <w:t>10,20 m</w:t>
      </w:r>
    </w:p>
    <w:p w:rsidR="00CC5203" w:rsidRPr="00FC41C8" w:rsidRDefault="00CC5203" w:rsidP="00CC5203">
      <w:pPr>
        <w:spacing w:after="0" w:line="240" w:lineRule="auto"/>
        <w:ind w:left="4395" w:hanging="3686"/>
        <w:jc w:val="both"/>
        <w:rPr>
          <w:rFonts w:cs="Times New Roman"/>
          <w:bCs/>
          <w:sz w:val="18"/>
          <w:szCs w:val="18"/>
          <w:lang w:eastAsia="cs-CZ"/>
        </w:rPr>
      </w:pPr>
      <w:r w:rsidRPr="00FC41C8">
        <w:rPr>
          <w:rFonts w:cs="Times New Roman"/>
          <w:b/>
          <w:bCs/>
          <w:sz w:val="18"/>
          <w:szCs w:val="18"/>
          <w:lang w:eastAsia="cs-CZ"/>
        </w:rPr>
        <w:t>Výška mostu:</w:t>
      </w:r>
      <w:r w:rsidRPr="00FC41C8">
        <w:rPr>
          <w:rFonts w:cs="Times New Roman"/>
          <w:b/>
          <w:bCs/>
          <w:sz w:val="18"/>
          <w:szCs w:val="18"/>
          <w:lang w:eastAsia="cs-CZ"/>
        </w:rPr>
        <w:tab/>
      </w:r>
      <w:r w:rsidRPr="00FC41C8">
        <w:rPr>
          <w:rFonts w:cs="Times New Roman"/>
          <w:bCs/>
          <w:sz w:val="18"/>
          <w:szCs w:val="18"/>
          <w:lang w:eastAsia="cs-CZ"/>
        </w:rPr>
        <w:t>6,60 m</w:t>
      </w:r>
    </w:p>
    <w:p w:rsidR="00CC5203" w:rsidRPr="00FC41C8" w:rsidRDefault="00CC5203" w:rsidP="00CC5203">
      <w:pPr>
        <w:spacing w:after="0" w:line="240" w:lineRule="auto"/>
        <w:ind w:left="4395" w:hanging="3686"/>
        <w:jc w:val="both"/>
        <w:rPr>
          <w:rFonts w:cs="Times New Roman"/>
          <w:bCs/>
          <w:sz w:val="18"/>
          <w:szCs w:val="18"/>
          <w:lang w:eastAsia="cs-CZ"/>
        </w:rPr>
      </w:pPr>
      <w:r w:rsidRPr="00FC41C8">
        <w:rPr>
          <w:rFonts w:cs="Times New Roman"/>
          <w:b/>
          <w:bCs/>
          <w:sz w:val="18"/>
          <w:szCs w:val="18"/>
          <w:lang w:eastAsia="cs-CZ"/>
        </w:rPr>
        <w:t>Délka přemostění:</w:t>
      </w:r>
      <w:r w:rsidRPr="00FC41C8">
        <w:rPr>
          <w:rFonts w:cs="Times New Roman"/>
          <w:bCs/>
          <w:sz w:val="18"/>
          <w:szCs w:val="18"/>
          <w:lang w:eastAsia="cs-CZ"/>
        </w:rPr>
        <w:tab/>
        <w:t>20,70 m</w:t>
      </w:r>
    </w:p>
    <w:p w:rsidR="00CC5203" w:rsidRPr="00FC41C8" w:rsidRDefault="00CC5203" w:rsidP="00CC5203">
      <w:pPr>
        <w:spacing w:after="0" w:line="240" w:lineRule="auto"/>
        <w:ind w:left="4395" w:hanging="3686"/>
        <w:jc w:val="both"/>
        <w:rPr>
          <w:rFonts w:cs="Times New Roman"/>
          <w:b/>
          <w:bCs/>
          <w:sz w:val="18"/>
          <w:szCs w:val="18"/>
          <w:lang w:eastAsia="cs-CZ"/>
        </w:rPr>
      </w:pPr>
      <w:r w:rsidRPr="00FC41C8">
        <w:rPr>
          <w:rFonts w:cs="Times New Roman"/>
          <w:b/>
          <w:bCs/>
          <w:sz w:val="18"/>
          <w:szCs w:val="18"/>
          <w:lang w:eastAsia="cs-CZ"/>
        </w:rPr>
        <w:t>Světlá výška mostního otvoru:</w:t>
      </w:r>
      <w:r>
        <w:rPr>
          <w:rFonts w:cs="Times New Roman"/>
          <w:b/>
          <w:bCs/>
          <w:sz w:val="18"/>
          <w:szCs w:val="18"/>
          <w:lang w:eastAsia="cs-CZ"/>
        </w:rPr>
        <w:tab/>
      </w:r>
      <w:r w:rsidRPr="00FC41C8">
        <w:rPr>
          <w:rFonts w:cs="Times New Roman"/>
          <w:bCs/>
          <w:sz w:val="18"/>
          <w:szCs w:val="18"/>
          <w:lang w:eastAsia="cs-CZ"/>
        </w:rPr>
        <w:t>5,40 m</w:t>
      </w:r>
    </w:p>
    <w:p w:rsidR="00CC5203" w:rsidRPr="00FC41C8" w:rsidRDefault="00CC5203" w:rsidP="00CC5203">
      <w:pPr>
        <w:spacing w:after="0" w:line="240" w:lineRule="auto"/>
        <w:ind w:left="4395" w:hanging="3686"/>
        <w:jc w:val="both"/>
        <w:rPr>
          <w:rFonts w:cs="Times New Roman"/>
          <w:bCs/>
          <w:sz w:val="18"/>
          <w:szCs w:val="18"/>
          <w:lang w:eastAsia="cs-CZ"/>
        </w:rPr>
      </w:pPr>
      <w:r w:rsidRPr="00FC41C8">
        <w:rPr>
          <w:rFonts w:cs="Times New Roman"/>
          <w:b/>
          <w:bCs/>
          <w:sz w:val="18"/>
          <w:szCs w:val="18"/>
          <w:lang w:eastAsia="cs-CZ"/>
        </w:rPr>
        <w:t>Počet kolejí:</w:t>
      </w:r>
      <w:r w:rsidRPr="00FC41C8">
        <w:rPr>
          <w:rFonts w:cs="Times New Roman"/>
          <w:bCs/>
          <w:sz w:val="18"/>
          <w:szCs w:val="18"/>
          <w:lang w:eastAsia="cs-CZ"/>
        </w:rPr>
        <w:tab/>
        <w:t>2</w:t>
      </w:r>
    </w:p>
    <w:p w:rsidR="00CC5203" w:rsidRPr="00FC41C8" w:rsidRDefault="00CC5203" w:rsidP="00CC5203">
      <w:pPr>
        <w:spacing w:after="0" w:line="240" w:lineRule="auto"/>
        <w:ind w:left="4395" w:hanging="3686"/>
        <w:jc w:val="both"/>
        <w:rPr>
          <w:rFonts w:cs="Times New Roman"/>
          <w:bCs/>
          <w:sz w:val="18"/>
          <w:szCs w:val="18"/>
          <w:lang w:eastAsia="cs-CZ"/>
        </w:rPr>
      </w:pPr>
      <w:r w:rsidRPr="00FC41C8">
        <w:rPr>
          <w:rFonts w:cs="Times New Roman"/>
          <w:b/>
          <w:bCs/>
          <w:sz w:val="18"/>
          <w:szCs w:val="18"/>
          <w:lang w:eastAsia="cs-CZ"/>
        </w:rPr>
        <w:t>Počet otvorů:</w:t>
      </w:r>
      <w:r w:rsidRPr="00FC41C8">
        <w:rPr>
          <w:rFonts w:cs="Times New Roman"/>
          <w:bCs/>
          <w:sz w:val="18"/>
          <w:szCs w:val="18"/>
          <w:lang w:eastAsia="cs-CZ"/>
        </w:rPr>
        <w:t xml:space="preserve"> </w:t>
      </w:r>
      <w:r w:rsidRPr="00FC41C8">
        <w:rPr>
          <w:rFonts w:cs="Times New Roman"/>
          <w:bCs/>
          <w:sz w:val="18"/>
          <w:szCs w:val="18"/>
          <w:lang w:eastAsia="cs-CZ"/>
        </w:rPr>
        <w:tab/>
        <w:t>3</w:t>
      </w:r>
    </w:p>
    <w:p w:rsidR="00CC5203" w:rsidRPr="00FC41C8" w:rsidRDefault="00CC5203" w:rsidP="00CC5203">
      <w:pPr>
        <w:spacing w:after="0" w:line="240" w:lineRule="auto"/>
        <w:ind w:left="4395" w:hanging="3686"/>
        <w:jc w:val="both"/>
        <w:rPr>
          <w:rFonts w:cs="Times New Roman"/>
          <w:bCs/>
          <w:sz w:val="18"/>
          <w:szCs w:val="18"/>
          <w:lang w:eastAsia="cs-CZ"/>
        </w:rPr>
      </w:pPr>
      <w:r w:rsidRPr="00FC41C8">
        <w:rPr>
          <w:rFonts w:cs="Times New Roman"/>
          <w:b/>
          <w:bCs/>
          <w:sz w:val="18"/>
          <w:szCs w:val="18"/>
          <w:lang w:eastAsia="cs-CZ"/>
        </w:rPr>
        <w:t>Úhel křížení:</w:t>
      </w:r>
      <w:r w:rsidRPr="00FC41C8">
        <w:rPr>
          <w:rFonts w:cs="Times New Roman"/>
          <w:bCs/>
          <w:sz w:val="18"/>
          <w:szCs w:val="18"/>
          <w:lang w:eastAsia="cs-CZ"/>
        </w:rPr>
        <w:t xml:space="preserve"> </w:t>
      </w:r>
      <w:r w:rsidRPr="00FC41C8">
        <w:rPr>
          <w:rFonts w:cs="Times New Roman"/>
          <w:bCs/>
          <w:sz w:val="18"/>
          <w:szCs w:val="18"/>
          <w:lang w:eastAsia="cs-CZ"/>
        </w:rPr>
        <w:tab/>
        <w:t>58°</w:t>
      </w:r>
    </w:p>
    <w:p w:rsidR="00CC5203" w:rsidRPr="00FC41C8" w:rsidRDefault="00CC5203" w:rsidP="00CC5203">
      <w:pPr>
        <w:spacing w:after="0" w:line="240" w:lineRule="auto"/>
        <w:ind w:left="4395" w:hanging="3686"/>
        <w:jc w:val="both"/>
        <w:rPr>
          <w:rFonts w:cs="Times New Roman"/>
          <w:b/>
          <w:bCs/>
          <w:sz w:val="18"/>
          <w:szCs w:val="18"/>
          <w:lang w:eastAsia="cs-CZ"/>
        </w:rPr>
      </w:pPr>
      <w:r w:rsidRPr="00FC41C8">
        <w:rPr>
          <w:rFonts w:cs="Times New Roman"/>
          <w:b/>
          <w:bCs/>
          <w:sz w:val="18"/>
          <w:szCs w:val="18"/>
          <w:lang w:eastAsia="cs-CZ"/>
        </w:rPr>
        <w:t>Přemosťovaná překážka:</w:t>
      </w:r>
      <w:r w:rsidRPr="00FC41C8">
        <w:rPr>
          <w:rFonts w:cs="Times New Roman"/>
          <w:b/>
          <w:bCs/>
          <w:sz w:val="18"/>
          <w:szCs w:val="18"/>
          <w:lang w:eastAsia="cs-CZ"/>
        </w:rPr>
        <w:tab/>
      </w:r>
      <w:r w:rsidRPr="00FC41C8">
        <w:rPr>
          <w:rFonts w:cs="Times New Roman"/>
          <w:bCs/>
          <w:sz w:val="18"/>
          <w:szCs w:val="18"/>
          <w:lang w:eastAsia="cs-CZ"/>
        </w:rPr>
        <w:t>silnice I. třídy 17</w:t>
      </w:r>
    </w:p>
    <w:p w:rsidR="00CC5203" w:rsidRPr="00FC41C8" w:rsidRDefault="00CC5203" w:rsidP="00CC5203">
      <w:pPr>
        <w:spacing w:after="0" w:line="240" w:lineRule="auto"/>
        <w:ind w:left="4395" w:hanging="3686"/>
        <w:jc w:val="both"/>
        <w:rPr>
          <w:rFonts w:cs="Times New Roman"/>
          <w:bCs/>
          <w:sz w:val="18"/>
          <w:szCs w:val="18"/>
          <w:lang w:eastAsia="cs-CZ"/>
        </w:rPr>
      </w:pPr>
      <w:r w:rsidRPr="00FC41C8">
        <w:rPr>
          <w:rFonts w:cs="Times New Roman"/>
          <w:b/>
          <w:bCs/>
          <w:sz w:val="18"/>
          <w:szCs w:val="18"/>
          <w:lang w:eastAsia="cs-CZ"/>
        </w:rPr>
        <w:t>Kolej:</w:t>
      </w:r>
      <w:r w:rsidRPr="00FC41C8">
        <w:rPr>
          <w:rFonts w:cs="Times New Roman"/>
          <w:b/>
          <w:bCs/>
          <w:sz w:val="18"/>
          <w:szCs w:val="18"/>
          <w:lang w:eastAsia="cs-CZ"/>
        </w:rPr>
        <w:tab/>
      </w:r>
      <w:r w:rsidRPr="00FC41C8">
        <w:rPr>
          <w:rFonts w:cs="Times New Roman"/>
          <w:bCs/>
          <w:sz w:val="18"/>
          <w:szCs w:val="18"/>
          <w:lang w:eastAsia="cs-CZ"/>
        </w:rPr>
        <w:t xml:space="preserve">tvaru R 65, bezstyková </w:t>
      </w:r>
    </w:p>
    <w:p w:rsidR="00CC5203" w:rsidRPr="00FC41C8" w:rsidRDefault="00CC5203" w:rsidP="00CC5203">
      <w:pPr>
        <w:spacing w:after="0" w:line="240" w:lineRule="auto"/>
        <w:ind w:left="4395" w:hanging="3686"/>
        <w:jc w:val="both"/>
        <w:rPr>
          <w:rFonts w:cs="Times New Roman"/>
          <w:bCs/>
          <w:sz w:val="18"/>
          <w:szCs w:val="18"/>
          <w:lang w:eastAsia="cs-CZ"/>
        </w:rPr>
      </w:pPr>
      <w:r w:rsidRPr="00FC41C8">
        <w:rPr>
          <w:rFonts w:cs="Times New Roman"/>
          <w:b/>
          <w:bCs/>
          <w:sz w:val="18"/>
          <w:szCs w:val="18"/>
          <w:lang w:eastAsia="cs-CZ"/>
        </w:rPr>
        <w:t>Kolejnicové podpory:</w:t>
      </w:r>
      <w:r w:rsidRPr="00FC41C8">
        <w:rPr>
          <w:rFonts w:cs="Times New Roman"/>
          <w:b/>
          <w:bCs/>
          <w:sz w:val="18"/>
          <w:szCs w:val="18"/>
          <w:lang w:eastAsia="cs-CZ"/>
        </w:rPr>
        <w:tab/>
      </w:r>
      <w:r w:rsidRPr="00FC41C8">
        <w:rPr>
          <w:rFonts w:cs="Times New Roman"/>
          <w:bCs/>
          <w:sz w:val="18"/>
          <w:szCs w:val="18"/>
          <w:lang w:eastAsia="cs-CZ"/>
        </w:rPr>
        <w:t>betonové pražce</w:t>
      </w:r>
      <w:r w:rsidRPr="00FC41C8">
        <w:rPr>
          <w:rFonts w:cs="Times New Roman"/>
          <w:sz w:val="18"/>
          <w:szCs w:val="18"/>
        </w:rPr>
        <w:t xml:space="preserve"> SB8</w:t>
      </w:r>
      <w:r w:rsidRPr="00FC41C8">
        <w:rPr>
          <w:rFonts w:cs="Times New Roman"/>
          <w:b/>
          <w:sz w:val="18"/>
          <w:szCs w:val="18"/>
          <w:u w:val="single"/>
        </w:rPr>
        <w:t xml:space="preserve">               </w:t>
      </w:r>
    </w:p>
    <w:p w:rsidR="00CC5203" w:rsidRPr="00FC41C8" w:rsidRDefault="00CC5203" w:rsidP="00CC5203">
      <w:pPr>
        <w:spacing w:after="0" w:line="240" w:lineRule="auto"/>
        <w:ind w:left="4395" w:hanging="3686"/>
        <w:rPr>
          <w:rFonts w:cs="Times New Roman"/>
          <w:b/>
          <w:bCs/>
          <w:sz w:val="18"/>
          <w:szCs w:val="18"/>
          <w:lang w:eastAsia="cs-CZ"/>
        </w:rPr>
      </w:pPr>
      <w:r w:rsidRPr="00FC41C8">
        <w:rPr>
          <w:rFonts w:cs="Times New Roman"/>
          <w:b/>
          <w:sz w:val="18"/>
          <w:szCs w:val="18"/>
        </w:rPr>
        <w:t xml:space="preserve">Rok výstavby: </w:t>
      </w:r>
      <w:r w:rsidRPr="00FC41C8">
        <w:rPr>
          <w:rFonts w:cs="Times New Roman"/>
          <w:b/>
          <w:sz w:val="18"/>
          <w:szCs w:val="18"/>
        </w:rPr>
        <w:tab/>
      </w:r>
      <w:r w:rsidRPr="00FC41C8">
        <w:rPr>
          <w:rFonts w:cs="Times New Roman"/>
          <w:sz w:val="18"/>
          <w:szCs w:val="18"/>
        </w:rPr>
        <w:t>1965</w:t>
      </w:r>
      <w:r w:rsidRPr="00FC41C8">
        <w:rPr>
          <w:rFonts w:cs="Times New Roman"/>
          <w:b/>
          <w:bCs/>
          <w:sz w:val="18"/>
          <w:szCs w:val="18"/>
          <w:lang w:eastAsia="cs-CZ"/>
        </w:rPr>
        <w:t xml:space="preserve"> </w:t>
      </w:r>
    </w:p>
    <w:p w:rsidR="00CC5203" w:rsidRPr="00FC41C8" w:rsidRDefault="00CC5203" w:rsidP="00CC5203">
      <w:pPr>
        <w:spacing w:after="0" w:line="240" w:lineRule="auto"/>
        <w:ind w:left="4395" w:hanging="3686"/>
        <w:jc w:val="both"/>
        <w:rPr>
          <w:rFonts w:cs="Times New Roman"/>
          <w:bCs/>
          <w:sz w:val="18"/>
          <w:szCs w:val="18"/>
          <w:lang w:eastAsia="cs-CZ"/>
        </w:rPr>
      </w:pPr>
      <w:r w:rsidRPr="00FC41C8">
        <w:rPr>
          <w:rFonts w:cs="Times New Roman"/>
          <w:b/>
          <w:bCs/>
          <w:sz w:val="18"/>
          <w:szCs w:val="18"/>
          <w:lang w:eastAsia="cs-CZ"/>
        </w:rPr>
        <w:t>Stavební stav dle předpisu S5:</w:t>
      </w:r>
      <w:r>
        <w:rPr>
          <w:rFonts w:cs="Times New Roman"/>
          <w:b/>
          <w:bCs/>
          <w:sz w:val="18"/>
          <w:szCs w:val="18"/>
          <w:lang w:eastAsia="cs-CZ"/>
        </w:rPr>
        <w:tab/>
      </w:r>
      <w:r w:rsidRPr="00FC41C8">
        <w:rPr>
          <w:rFonts w:cs="Times New Roman"/>
          <w:bCs/>
          <w:sz w:val="18"/>
          <w:szCs w:val="18"/>
          <w:lang w:eastAsia="cs-CZ"/>
        </w:rPr>
        <w:t xml:space="preserve">stupeň 2/1 </w:t>
      </w:r>
    </w:p>
    <w:p w:rsidR="00CC5203" w:rsidRPr="00FC41C8" w:rsidRDefault="00CC5203" w:rsidP="00CC5203">
      <w:pPr>
        <w:spacing w:after="0" w:line="240" w:lineRule="auto"/>
        <w:ind w:left="4395" w:hanging="3686"/>
        <w:jc w:val="both"/>
        <w:rPr>
          <w:rFonts w:cs="Times New Roman"/>
          <w:bCs/>
          <w:sz w:val="18"/>
          <w:szCs w:val="18"/>
          <w:lang w:eastAsia="cs-CZ"/>
        </w:rPr>
      </w:pPr>
      <w:r w:rsidRPr="00FC41C8">
        <w:rPr>
          <w:rFonts w:cs="Times New Roman"/>
          <w:b/>
          <w:bCs/>
          <w:sz w:val="18"/>
          <w:szCs w:val="18"/>
          <w:lang w:eastAsia="cs-CZ"/>
        </w:rPr>
        <w:t>Typ nosné konstrukce:</w:t>
      </w:r>
      <w:r w:rsidRPr="00FC41C8">
        <w:rPr>
          <w:rFonts w:cs="Times New Roman"/>
          <w:bCs/>
          <w:sz w:val="18"/>
          <w:szCs w:val="18"/>
          <w:lang w:eastAsia="cs-CZ"/>
        </w:rPr>
        <w:t xml:space="preserve"> </w:t>
      </w:r>
      <w:r w:rsidRPr="00FC41C8">
        <w:rPr>
          <w:rFonts w:cs="Times New Roman"/>
          <w:bCs/>
          <w:sz w:val="18"/>
          <w:szCs w:val="18"/>
          <w:lang w:eastAsia="cs-CZ"/>
        </w:rPr>
        <w:tab/>
        <w:t>Železobetonové nosníky z dodatečně předpjatého betonu</w:t>
      </w:r>
    </w:p>
    <w:p w:rsidR="00CC5203" w:rsidRPr="00FC41C8" w:rsidRDefault="00CC5203" w:rsidP="00CC5203">
      <w:pPr>
        <w:spacing w:after="0" w:line="240" w:lineRule="auto"/>
        <w:ind w:left="4395" w:hanging="3686"/>
        <w:jc w:val="both"/>
        <w:rPr>
          <w:rFonts w:cs="Times New Roman"/>
          <w:bCs/>
          <w:sz w:val="18"/>
          <w:szCs w:val="18"/>
          <w:lang w:eastAsia="cs-CZ"/>
        </w:rPr>
      </w:pPr>
      <w:r w:rsidRPr="00FC41C8">
        <w:rPr>
          <w:rFonts w:cs="Times New Roman"/>
          <w:b/>
          <w:bCs/>
          <w:sz w:val="18"/>
          <w:szCs w:val="18"/>
          <w:lang w:eastAsia="cs-CZ"/>
        </w:rPr>
        <w:t>Rozpětí nosné konstrukce:</w:t>
      </w:r>
      <w:r w:rsidRPr="00FC41C8">
        <w:rPr>
          <w:rFonts w:cs="Times New Roman"/>
          <w:bCs/>
          <w:sz w:val="18"/>
          <w:szCs w:val="18"/>
          <w:lang w:eastAsia="cs-CZ"/>
        </w:rPr>
        <w:tab/>
        <w:t>3,70 + 14,88 + 3,70 m</w:t>
      </w:r>
    </w:p>
    <w:p w:rsidR="00CC5203" w:rsidRPr="00FC41C8" w:rsidRDefault="00CC5203" w:rsidP="00CC5203">
      <w:pPr>
        <w:spacing w:after="0" w:line="240" w:lineRule="auto"/>
        <w:ind w:left="4395" w:hanging="3686"/>
        <w:jc w:val="both"/>
        <w:rPr>
          <w:rFonts w:cs="Times New Roman"/>
          <w:bCs/>
          <w:sz w:val="18"/>
          <w:szCs w:val="18"/>
          <w:lang w:eastAsia="cs-CZ"/>
        </w:rPr>
      </w:pPr>
      <w:r w:rsidRPr="00FC41C8">
        <w:rPr>
          <w:rFonts w:cs="Times New Roman"/>
          <w:b/>
          <w:bCs/>
          <w:sz w:val="18"/>
          <w:szCs w:val="18"/>
          <w:lang w:eastAsia="cs-CZ"/>
        </w:rPr>
        <w:t>Stavební výška:</w:t>
      </w:r>
      <w:r w:rsidRPr="00FC41C8">
        <w:rPr>
          <w:rFonts w:cs="Times New Roman"/>
          <w:b/>
          <w:bCs/>
          <w:sz w:val="18"/>
          <w:szCs w:val="18"/>
          <w:lang w:eastAsia="cs-CZ"/>
        </w:rPr>
        <w:tab/>
      </w:r>
      <w:r w:rsidRPr="00FC41C8">
        <w:rPr>
          <w:rFonts w:cs="Times New Roman"/>
          <w:bCs/>
          <w:sz w:val="18"/>
          <w:szCs w:val="18"/>
          <w:lang w:eastAsia="cs-CZ"/>
        </w:rPr>
        <w:t>1,35 m</w:t>
      </w:r>
    </w:p>
    <w:p w:rsidR="00CC5203" w:rsidRPr="00FC41C8" w:rsidRDefault="00CC5203" w:rsidP="00CC5203">
      <w:pPr>
        <w:spacing w:after="0" w:line="240" w:lineRule="auto"/>
        <w:ind w:left="4395" w:hanging="3686"/>
        <w:jc w:val="both"/>
        <w:rPr>
          <w:rFonts w:cs="Times New Roman"/>
          <w:bCs/>
          <w:sz w:val="18"/>
          <w:szCs w:val="18"/>
          <w:lang w:eastAsia="cs-CZ"/>
        </w:rPr>
      </w:pPr>
      <w:r w:rsidRPr="00FC41C8">
        <w:rPr>
          <w:rFonts w:cs="Times New Roman"/>
          <w:b/>
          <w:bCs/>
          <w:sz w:val="18"/>
          <w:szCs w:val="18"/>
          <w:lang w:eastAsia="cs-CZ"/>
        </w:rPr>
        <w:t>Spodní stavba:</w:t>
      </w:r>
      <w:r w:rsidRPr="00FC41C8">
        <w:rPr>
          <w:rFonts w:cs="Times New Roman"/>
          <w:b/>
          <w:bCs/>
          <w:sz w:val="18"/>
          <w:szCs w:val="18"/>
          <w:lang w:eastAsia="cs-CZ"/>
        </w:rPr>
        <w:tab/>
      </w:r>
      <w:r w:rsidRPr="00FC41C8">
        <w:rPr>
          <w:rFonts w:cs="Times New Roman"/>
          <w:bCs/>
          <w:sz w:val="18"/>
          <w:szCs w:val="18"/>
          <w:lang w:eastAsia="cs-CZ"/>
        </w:rPr>
        <w:t>opěry a pilíře železobetonové, šikmá křídla železobetonová</w:t>
      </w:r>
    </w:p>
    <w:p w:rsidR="00CC5203" w:rsidRPr="00FC41C8" w:rsidRDefault="00CC5203" w:rsidP="00CC5203">
      <w:pPr>
        <w:spacing w:after="0" w:line="240" w:lineRule="auto"/>
        <w:ind w:left="4395" w:hanging="3686"/>
        <w:jc w:val="both"/>
        <w:rPr>
          <w:rFonts w:cs="Times New Roman"/>
          <w:bCs/>
          <w:sz w:val="18"/>
          <w:szCs w:val="18"/>
          <w:lang w:eastAsia="cs-CZ"/>
        </w:rPr>
      </w:pPr>
      <w:r w:rsidRPr="00FC41C8">
        <w:rPr>
          <w:rFonts w:cs="Times New Roman"/>
          <w:b/>
          <w:bCs/>
          <w:sz w:val="18"/>
          <w:szCs w:val="18"/>
          <w:lang w:eastAsia="cs-CZ"/>
        </w:rPr>
        <w:t>Stávající traťová třída zatížení:</w:t>
      </w:r>
      <w:r>
        <w:rPr>
          <w:rFonts w:cs="Times New Roman"/>
          <w:b/>
          <w:bCs/>
          <w:sz w:val="18"/>
          <w:szCs w:val="18"/>
          <w:lang w:eastAsia="cs-CZ"/>
        </w:rPr>
        <w:tab/>
      </w:r>
      <w:r w:rsidRPr="00FC41C8">
        <w:rPr>
          <w:rFonts w:cs="Times New Roman"/>
          <w:bCs/>
          <w:sz w:val="18"/>
          <w:szCs w:val="18"/>
          <w:lang w:eastAsia="cs-CZ"/>
        </w:rPr>
        <w:t>C3</w:t>
      </w:r>
    </w:p>
    <w:p w:rsidR="00CC5203" w:rsidRPr="00FC41C8" w:rsidRDefault="00CC5203" w:rsidP="00CC5203">
      <w:pPr>
        <w:spacing w:after="0" w:line="240" w:lineRule="auto"/>
        <w:ind w:left="4395" w:hanging="3686"/>
        <w:jc w:val="both"/>
        <w:rPr>
          <w:rFonts w:cs="Times New Roman"/>
          <w:bCs/>
          <w:sz w:val="18"/>
          <w:szCs w:val="18"/>
          <w:vertAlign w:val="subscript"/>
          <w:lang w:eastAsia="cs-CZ"/>
        </w:rPr>
      </w:pPr>
      <w:r w:rsidRPr="00FC41C8">
        <w:rPr>
          <w:rFonts w:cs="Times New Roman"/>
          <w:b/>
          <w:bCs/>
          <w:sz w:val="18"/>
          <w:szCs w:val="18"/>
          <w:lang w:eastAsia="cs-CZ"/>
        </w:rPr>
        <w:t>Směrové a sklonové poměry:</w:t>
      </w:r>
      <w:r w:rsidRPr="00FC41C8">
        <w:rPr>
          <w:rFonts w:cs="Times New Roman"/>
          <w:bCs/>
          <w:sz w:val="18"/>
          <w:szCs w:val="18"/>
          <w:lang w:eastAsia="cs-CZ"/>
        </w:rPr>
        <w:tab/>
        <w:t>kolej v přímé, niveleta klesá 9,27%</w:t>
      </w:r>
      <w:r w:rsidRPr="00FC41C8">
        <w:rPr>
          <w:rFonts w:cs="Times New Roman"/>
          <w:bCs/>
          <w:sz w:val="16"/>
          <w:szCs w:val="18"/>
          <w:vertAlign w:val="subscript"/>
          <w:lang w:eastAsia="cs-CZ"/>
        </w:rPr>
        <w:t>0</w:t>
      </w:r>
    </w:p>
    <w:p w:rsidR="00CC5203" w:rsidRDefault="00CC5203" w:rsidP="00CC5203">
      <w:pPr>
        <w:pStyle w:val="Text2-1"/>
        <w:numPr>
          <w:ilvl w:val="0"/>
          <w:numId w:val="0"/>
        </w:numPr>
        <w:ind w:left="737"/>
      </w:pPr>
    </w:p>
    <w:p w:rsidR="00CC5203" w:rsidRDefault="00CC5203" w:rsidP="00CC5203">
      <w:pPr>
        <w:autoSpaceDE w:val="0"/>
        <w:autoSpaceDN w:val="0"/>
        <w:adjustRightInd w:val="0"/>
        <w:spacing w:after="0" w:line="240" w:lineRule="auto"/>
        <w:ind w:left="709"/>
        <w:jc w:val="both"/>
        <w:rPr>
          <w:rFonts w:cs="Times New Roman"/>
          <w:sz w:val="18"/>
          <w:szCs w:val="18"/>
        </w:rPr>
      </w:pPr>
      <w:r w:rsidRPr="00FC41C8">
        <w:rPr>
          <w:rFonts w:cs="Times New Roman"/>
          <w:sz w:val="18"/>
          <w:szCs w:val="18"/>
          <w:u w:val="single"/>
        </w:rPr>
        <w:t>Stav nosné konstrukce:</w:t>
      </w:r>
      <w:r>
        <w:rPr>
          <w:rFonts w:cs="Times New Roman"/>
          <w:sz w:val="18"/>
          <w:szCs w:val="18"/>
        </w:rPr>
        <w:t xml:space="preserve"> římsy jsou rozpraskané, trhlinami prostupuje voda a výluhy pojiva. Šířka říms omezuje VSMP pro staniční obvod, je nutné je rozšířit.</w:t>
      </w:r>
    </w:p>
    <w:p w:rsidR="00CC5203" w:rsidRPr="00FC41C8" w:rsidRDefault="00CC5203" w:rsidP="00CC5203">
      <w:pPr>
        <w:autoSpaceDE w:val="0"/>
        <w:autoSpaceDN w:val="0"/>
        <w:adjustRightInd w:val="0"/>
        <w:spacing w:after="0" w:line="240" w:lineRule="auto"/>
        <w:ind w:left="709"/>
        <w:jc w:val="both"/>
        <w:rPr>
          <w:rFonts w:cs="Times New Roman"/>
          <w:sz w:val="18"/>
          <w:szCs w:val="18"/>
        </w:rPr>
      </w:pPr>
    </w:p>
    <w:p w:rsidR="00CC5203" w:rsidRDefault="00CC5203" w:rsidP="00CC5203">
      <w:pPr>
        <w:autoSpaceDE w:val="0"/>
        <w:autoSpaceDN w:val="0"/>
        <w:adjustRightInd w:val="0"/>
        <w:spacing w:after="0" w:line="240" w:lineRule="auto"/>
        <w:ind w:left="709"/>
        <w:jc w:val="both"/>
        <w:rPr>
          <w:rFonts w:cs="Times New Roman"/>
          <w:sz w:val="18"/>
          <w:szCs w:val="18"/>
        </w:rPr>
      </w:pPr>
      <w:r w:rsidRPr="00FC41C8">
        <w:rPr>
          <w:rFonts w:cs="Times New Roman"/>
          <w:bCs/>
          <w:sz w:val="18"/>
          <w:szCs w:val="18"/>
          <w:u w:val="single"/>
        </w:rPr>
        <w:t>Stav spodní stavby:</w:t>
      </w:r>
      <w:r w:rsidRPr="00FC41C8">
        <w:rPr>
          <w:rFonts w:cs="Times New Roman"/>
          <w:bCs/>
          <w:sz w:val="18"/>
          <w:szCs w:val="18"/>
        </w:rPr>
        <w:t xml:space="preserve"> </w:t>
      </w:r>
      <w:r>
        <w:rPr>
          <w:rFonts w:cs="Times New Roman"/>
          <w:bCs/>
          <w:sz w:val="18"/>
          <w:szCs w:val="18"/>
        </w:rPr>
        <w:t>b</w:t>
      </w:r>
      <w:r w:rsidRPr="00FC41C8">
        <w:rPr>
          <w:rFonts w:cs="Times New Roman"/>
          <w:bCs/>
          <w:sz w:val="18"/>
          <w:szCs w:val="18"/>
        </w:rPr>
        <w:t xml:space="preserve">ez zjevných </w:t>
      </w:r>
      <w:r>
        <w:rPr>
          <w:rFonts w:cs="Times New Roman"/>
          <w:bCs/>
          <w:sz w:val="18"/>
          <w:szCs w:val="18"/>
        </w:rPr>
        <w:t xml:space="preserve">závažných </w:t>
      </w:r>
      <w:r w:rsidRPr="00FC41C8">
        <w:rPr>
          <w:rFonts w:cs="Times New Roman"/>
          <w:bCs/>
          <w:sz w:val="18"/>
          <w:szCs w:val="18"/>
        </w:rPr>
        <w:t>závad</w:t>
      </w:r>
      <w:r>
        <w:rPr>
          <w:rFonts w:cs="Times New Roman"/>
          <w:bCs/>
          <w:sz w:val="18"/>
          <w:szCs w:val="18"/>
        </w:rPr>
        <w:t xml:space="preserve"> a poruch</w:t>
      </w:r>
      <w:r w:rsidRPr="00FC41C8">
        <w:rPr>
          <w:rFonts w:cs="Times New Roman"/>
          <w:sz w:val="18"/>
          <w:szCs w:val="18"/>
        </w:rPr>
        <w:t>.</w:t>
      </w:r>
    </w:p>
    <w:p w:rsidR="00CC5203" w:rsidRPr="00FC41C8" w:rsidRDefault="00CC5203" w:rsidP="00CC5203">
      <w:pPr>
        <w:autoSpaceDE w:val="0"/>
        <w:autoSpaceDN w:val="0"/>
        <w:adjustRightInd w:val="0"/>
        <w:spacing w:after="0" w:line="240" w:lineRule="auto"/>
        <w:ind w:left="709"/>
        <w:jc w:val="both"/>
        <w:rPr>
          <w:rFonts w:cs="Times New Roman"/>
          <w:sz w:val="18"/>
          <w:szCs w:val="18"/>
        </w:rPr>
      </w:pPr>
    </w:p>
    <w:p w:rsidR="00CC5203" w:rsidRPr="00FC41C8" w:rsidRDefault="00CC5203" w:rsidP="00CC5203">
      <w:pPr>
        <w:autoSpaceDE w:val="0"/>
        <w:autoSpaceDN w:val="0"/>
        <w:adjustRightInd w:val="0"/>
        <w:spacing w:after="0" w:line="240" w:lineRule="auto"/>
        <w:ind w:left="709"/>
        <w:jc w:val="both"/>
        <w:rPr>
          <w:rFonts w:cs="Times New Roman"/>
          <w:sz w:val="18"/>
          <w:szCs w:val="18"/>
        </w:rPr>
      </w:pPr>
      <w:r w:rsidRPr="00FC41C8">
        <w:rPr>
          <w:rFonts w:cs="Times New Roman"/>
          <w:bCs/>
          <w:sz w:val="18"/>
          <w:szCs w:val="18"/>
          <w:u w:val="single"/>
        </w:rPr>
        <w:t>Stav železničního svršku</w:t>
      </w:r>
      <w:r>
        <w:rPr>
          <w:rFonts w:cs="Times New Roman"/>
          <w:bCs/>
          <w:sz w:val="18"/>
          <w:szCs w:val="18"/>
          <w:u w:val="single"/>
        </w:rPr>
        <w:t>:</w:t>
      </w:r>
      <w:r w:rsidRPr="00FC41C8">
        <w:rPr>
          <w:rFonts w:cs="Times New Roman"/>
          <w:bCs/>
          <w:sz w:val="18"/>
          <w:szCs w:val="18"/>
        </w:rPr>
        <w:t xml:space="preserve"> </w:t>
      </w:r>
      <w:r>
        <w:rPr>
          <w:rFonts w:cs="Times New Roman"/>
          <w:bCs/>
          <w:sz w:val="18"/>
          <w:szCs w:val="18"/>
        </w:rPr>
        <w:t>b</w:t>
      </w:r>
      <w:r w:rsidRPr="00FC41C8">
        <w:rPr>
          <w:rFonts w:cs="Times New Roman"/>
          <w:bCs/>
          <w:sz w:val="18"/>
          <w:szCs w:val="18"/>
        </w:rPr>
        <w:t xml:space="preserve">ez zjevných </w:t>
      </w:r>
      <w:r>
        <w:rPr>
          <w:rFonts w:cs="Times New Roman"/>
          <w:bCs/>
          <w:sz w:val="18"/>
          <w:szCs w:val="18"/>
        </w:rPr>
        <w:t xml:space="preserve">závažných </w:t>
      </w:r>
      <w:r w:rsidRPr="00FC41C8">
        <w:rPr>
          <w:rFonts w:cs="Times New Roman"/>
          <w:bCs/>
          <w:sz w:val="18"/>
          <w:szCs w:val="18"/>
        </w:rPr>
        <w:t>závad</w:t>
      </w:r>
      <w:r>
        <w:rPr>
          <w:rFonts w:cs="Times New Roman"/>
          <w:bCs/>
          <w:sz w:val="18"/>
          <w:szCs w:val="18"/>
        </w:rPr>
        <w:t xml:space="preserve"> a poruch</w:t>
      </w:r>
      <w:r w:rsidRPr="00FC41C8">
        <w:rPr>
          <w:rFonts w:cs="Times New Roman"/>
          <w:sz w:val="18"/>
          <w:szCs w:val="18"/>
        </w:rPr>
        <w:t>.</w:t>
      </w:r>
    </w:p>
    <w:p w:rsidR="00CC5203" w:rsidRDefault="00CC5203" w:rsidP="00CC5203">
      <w:pPr>
        <w:pStyle w:val="Text2-1"/>
        <w:numPr>
          <w:ilvl w:val="0"/>
          <w:numId w:val="0"/>
        </w:numPr>
        <w:ind w:left="737"/>
      </w:pPr>
    </w:p>
    <w:p w:rsidR="00CC5203" w:rsidRDefault="00CC5203" w:rsidP="00CC5203">
      <w:pPr>
        <w:pStyle w:val="Text2-1"/>
        <w:numPr>
          <w:ilvl w:val="0"/>
          <w:numId w:val="0"/>
        </w:numPr>
        <w:ind w:left="737"/>
      </w:pPr>
      <w:r w:rsidRPr="00E46BAF">
        <w:rPr>
          <w:noProof/>
          <w:lang w:eastAsia="cs-CZ"/>
        </w:rPr>
        <w:drawing>
          <wp:inline distT="0" distB="0" distL="0" distR="0" wp14:anchorId="6ADE2EC8" wp14:editId="68B597B4">
            <wp:extent cx="4048125" cy="3023746"/>
            <wp:effectExtent l="19050" t="19050" r="9525" b="2476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56535" cy="3030028"/>
                    </a:xfrm>
                    <a:prstGeom prst="rect">
                      <a:avLst/>
                    </a:prstGeom>
                    <a:noFill/>
                    <a:ln>
                      <a:solidFill>
                        <a:schemeClr val="tx1"/>
                      </a:solidFill>
                    </a:ln>
                  </pic:spPr>
                </pic:pic>
              </a:graphicData>
            </a:graphic>
          </wp:inline>
        </w:drawing>
      </w:r>
    </w:p>
    <w:p w:rsidR="00CC5203" w:rsidRDefault="00CC5203" w:rsidP="00DF7BAA">
      <w:pPr>
        <w:pStyle w:val="Text2-1"/>
      </w:pPr>
      <w:r>
        <w:lastRenderedPageBreak/>
        <w:t>Nový stav:</w:t>
      </w:r>
    </w:p>
    <w:p w:rsidR="00532CB0" w:rsidRPr="00532CB0" w:rsidRDefault="00532CB0" w:rsidP="00532CB0">
      <w:pPr>
        <w:pStyle w:val="Text2-1"/>
        <w:numPr>
          <w:ilvl w:val="0"/>
          <w:numId w:val="0"/>
        </w:numPr>
        <w:ind w:left="737"/>
      </w:pPr>
      <w:r w:rsidRPr="00532CB0">
        <w:rPr>
          <w:rFonts w:cs="Arial Narrow"/>
          <w:b/>
          <w:bCs/>
        </w:rPr>
        <w:t>Do nosné konstrukce ani do spodní stavby nebude zasahováno, nebudou m</w:t>
      </w:r>
      <w:r w:rsidRPr="00532CB0">
        <w:rPr>
          <w:rFonts w:eastAsia="ArialNarrow-Bold" w:cs="ArialNarrow-Bold"/>
          <w:b/>
          <w:bCs/>
        </w:rPr>
        <w:t>ěně</w:t>
      </w:r>
      <w:r w:rsidRPr="00532CB0">
        <w:rPr>
          <w:rFonts w:cs="Arial Narrow"/>
          <w:b/>
          <w:bCs/>
        </w:rPr>
        <w:t>ny prostorové</w:t>
      </w:r>
      <w:r>
        <w:rPr>
          <w:rFonts w:cs="Arial Narrow"/>
          <w:b/>
          <w:bCs/>
        </w:rPr>
        <w:t xml:space="preserve"> </w:t>
      </w:r>
      <w:r w:rsidRPr="00532CB0">
        <w:rPr>
          <w:rFonts w:cs="Arial Narrow"/>
          <w:b/>
          <w:bCs/>
        </w:rPr>
        <w:t>parametry mostních otvor</w:t>
      </w:r>
      <w:r w:rsidRPr="00532CB0">
        <w:rPr>
          <w:rFonts w:eastAsia="ArialNarrow-Bold" w:cs="ArialNarrow-Bold"/>
          <w:b/>
          <w:bCs/>
        </w:rPr>
        <w:t>ů</w:t>
      </w:r>
      <w:r w:rsidRPr="00532CB0">
        <w:rPr>
          <w:rFonts w:cs="Arial Narrow"/>
        </w:rPr>
        <w:t>. Nebude zasahováno do komunikací pod mostem.</w:t>
      </w:r>
      <w:r>
        <w:rPr>
          <w:rFonts w:cs="Arial Narrow"/>
        </w:rPr>
        <w:t xml:space="preserve"> </w:t>
      </w:r>
      <w:r w:rsidRPr="00532CB0">
        <w:rPr>
          <w:rFonts w:cs="Arial Narrow"/>
        </w:rPr>
        <w:t xml:space="preserve">Stavební práce se týkají zejména ubourání stávajících ŽB </w:t>
      </w:r>
      <w:r w:rsidRPr="00532CB0">
        <w:rPr>
          <w:rFonts w:eastAsia="ArialNarrow" w:cs="ArialNarrow"/>
        </w:rPr>
        <w:t>ř</w:t>
      </w:r>
      <w:r w:rsidRPr="00532CB0">
        <w:rPr>
          <w:rFonts w:cs="Arial Narrow"/>
        </w:rPr>
        <w:t xml:space="preserve">íms a jejich nahrazení za nové ŽB </w:t>
      </w:r>
      <w:r w:rsidRPr="00532CB0">
        <w:rPr>
          <w:rFonts w:eastAsia="ArialNarrow" w:cs="ArialNarrow"/>
        </w:rPr>
        <w:t>ř</w:t>
      </w:r>
      <w:r w:rsidRPr="00532CB0">
        <w:rPr>
          <w:rFonts w:cs="Arial Narrow"/>
        </w:rPr>
        <w:t>ímsy</w:t>
      </w:r>
      <w:r>
        <w:rPr>
          <w:rFonts w:cs="Arial Narrow"/>
        </w:rPr>
        <w:t xml:space="preserve"> </w:t>
      </w:r>
      <w:r w:rsidRPr="00532CB0">
        <w:rPr>
          <w:rFonts w:cs="Arial Narrow"/>
        </w:rPr>
        <w:t>s ukotvením nového zábradlí, tak aby byla na most</w:t>
      </w:r>
      <w:r w:rsidRPr="00532CB0">
        <w:rPr>
          <w:rFonts w:eastAsia="ArialNarrow" w:cs="ArialNarrow"/>
        </w:rPr>
        <w:t xml:space="preserve">ě </w:t>
      </w:r>
      <w:r w:rsidRPr="00532CB0">
        <w:rPr>
          <w:rFonts w:cs="Arial Narrow"/>
        </w:rPr>
        <w:t>dodrženo prostorové uspo</w:t>
      </w:r>
      <w:r w:rsidRPr="00532CB0">
        <w:rPr>
          <w:rFonts w:eastAsia="ArialNarrow" w:cs="ArialNarrow"/>
        </w:rPr>
        <w:t>ř</w:t>
      </w:r>
      <w:r w:rsidRPr="00532CB0">
        <w:rPr>
          <w:rFonts w:cs="Arial Narrow"/>
        </w:rPr>
        <w:t xml:space="preserve">ádání VMP 3,0 dle </w:t>
      </w:r>
      <w:r w:rsidRPr="00532CB0">
        <w:rPr>
          <w:rFonts w:eastAsia="ArialNarrow" w:cs="ArialNarrow"/>
        </w:rPr>
        <w:t>Č</w:t>
      </w:r>
      <w:r w:rsidRPr="00532CB0">
        <w:rPr>
          <w:rFonts w:cs="Arial Narrow"/>
        </w:rPr>
        <w:t>SN 73 6201.</w:t>
      </w:r>
      <w:r>
        <w:rPr>
          <w:rFonts w:cs="Arial Narrow"/>
        </w:rPr>
        <w:t xml:space="preserve"> </w:t>
      </w:r>
      <w:r w:rsidRPr="00532CB0">
        <w:rPr>
          <w:rFonts w:cs="Arial Narrow"/>
        </w:rPr>
        <w:t>Dále bude dopln</w:t>
      </w:r>
      <w:r w:rsidRPr="00532CB0">
        <w:rPr>
          <w:rFonts w:eastAsia="ArialNarrow" w:cs="ArialNarrow"/>
        </w:rPr>
        <w:t>ě</w:t>
      </w:r>
      <w:r w:rsidRPr="00532CB0">
        <w:rPr>
          <w:rFonts w:cs="Arial Narrow"/>
        </w:rPr>
        <w:t>no zábradlí na stávající k</w:t>
      </w:r>
      <w:r w:rsidRPr="00532CB0">
        <w:rPr>
          <w:rFonts w:eastAsia="ArialNarrow" w:cs="ArialNarrow"/>
        </w:rPr>
        <w:t>ř</w:t>
      </w:r>
      <w:r w:rsidRPr="00532CB0">
        <w:rPr>
          <w:rFonts w:cs="Arial Narrow"/>
        </w:rPr>
        <w:t xml:space="preserve">ídla v souladu s </w:t>
      </w:r>
      <w:r w:rsidRPr="00532CB0">
        <w:rPr>
          <w:rFonts w:eastAsia="ArialNarrow" w:cs="ArialNarrow"/>
        </w:rPr>
        <w:t>Č</w:t>
      </w:r>
      <w:r w:rsidRPr="00532CB0">
        <w:rPr>
          <w:rFonts w:cs="Arial Narrow"/>
        </w:rPr>
        <w:t>SN 73 6201, budou dopln</w:t>
      </w:r>
      <w:r w:rsidRPr="00532CB0">
        <w:rPr>
          <w:rFonts w:eastAsia="ArialNarrow" w:cs="ArialNarrow"/>
        </w:rPr>
        <w:t>ě</w:t>
      </w:r>
      <w:r w:rsidRPr="00532CB0">
        <w:rPr>
          <w:rFonts w:cs="Arial Narrow"/>
        </w:rPr>
        <w:t>ny a upraveny p</w:t>
      </w:r>
      <w:r w:rsidRPr="00532CB0">
        <w:rPr>
          <w:rFonts w:eastAsia="ArialNarrow" w:cs="ArialNarrow"/>
        </w:rPr>
        <w:t>ř</w:t>
      </w:r>
      <w:r w:rsidRPr="00532CB0">
        <w:rPr>
          <w:rFonts w:cs="Arial Narrow"/>
        </w:rPr>
        <w:t>echody</w:t>
      </w:r>
      <w:r>
        <w:rPr>
          <w:rFonts w:cs="Arial Narrow"/>
        </w:rPr>
        <w:t xml:space="preserve"> </w:t>
      </w:r>
      <w:r w:rsidRPr="00532CB0">
        <w:rPr>
          <w:rFonts w:cs="Arial Narrow"/>
        </w:rPr>
        <w:t>do trati p</w:t>
      </w:r>
      <w:r w:rsidRPr="00532CB0">
        <w:rPr>
          <w:rFonts w:eastAsia="ArialNarrow" w:cs="ArialNarrow"/>
        </w:rPr>
        <w:t>ř</w:t>
      </w:r>
      <w:r w:rsidRPr="00532CB0">
        <w:rPr>
          <w:rFonts w:cs="Arial Narrow"/>
        </w:rPr>
        <w:t>ed a za mostem dle p</w:t>
      </w:r>
      <w:r w:rsidRPr="00532CB0">
        <w:rPr>
          <w:rFonts w:eastAsia="ArialNarrow" w:cs="ArialNarrow"/>
        </w:rPr>
        <w:t>ř</w:t>
      </w:r>
      <w:r w:rsidRPr="00532CB0">
        <w:rPr>
          <w:rFonts w:cs="Arial Narrow"/>
        </w:rPr>
        <w:t>íslušných p</w:t>
      </w:r>
      <w:r w:rsidRPr="00532CB0">
        <w:rPr>
          <w:rFonts w:eastAsia="ArialNarrow" w:cs="ArialNarrow"/>
        </w:rPr>
        <w:t>ř</w:t>
      </w:r>
      <w:r w:rsidRPr="00532CB0">
        <w:rPr>
          <w:rFonts w:cs="Arial Narrow"/>
        </w:rPr>
        <w:t>edpis</w:t>
      </w:r>
      <w:r w:rsidRPr="00532CB0">
        <w:rPr>
          <w:rFonts w:eastAsia="ArialNarrow" w:cs="ArialNarrow"/>
        </w:rPr>
        <w:t>ů</w:t>
      </w:r>
      <w:r w:rsidRPr="00532CB0">
        <w:rPr>
          <w:rFonts w:cs="Arial Narrow"/>
        </w:rPr>
        <w:t>, tj. dopln</w:t>
      </w:r>
      <w:r w:rsidRPr="00532CB0">
        <w:rPr>
          <w:rFonts w:eastAsia="ArialNarrow" w:cs="ArialNarrow"/>
        </w:rPr>
        <w:t>ě</w:t>
      </w:r>
      <w:r w:rsidRPr="00532CB0">
        <w:rPr>
          <w:rFonts w:cs="Arial Narrow"/>
        </w:rPr>
        <w:t>ní ŽB op</w:t>
      </w:r>
      <w:r w:rsidRPr="00532CB0">
        <w:rPr>
          <w:rFonts w:eastAsia="ArialNarrow" w:cs="ArialNarrow"/>
        </w:rPr>
        <w:t>ě</w:t>
      </w:r>
      <w:r w:rsidRPr="00532CB0">
        <w:rPr>
          <w:rFonts w:cs="Arial Narrow"/>
        </w:rPr>
        <w:t>rných zídek ve tvaru „L“ a dosypání</w:t>
      </w:r>
      <w:r>
        <w:rPr>
          <w:rFonts w:cs="Arial Narrow"/>
        </w:rPr>
        <w:t xml:space="preserve"> </w:t>
      </w:r>
      <w:r w:rsidRPr="00532CB0">
        <w:rPr>
          <w:rFonts w:cs="Arial Narrow"/>
        </w:rPr>
        <w:t>št</w:t>
      </w:r>
      <w:r w:rsidRPr="00532CB0">
        <w:rPr>
          <w:rFonts w:eastAsia="ArialNarrow" w:cs="ArialNarrow"/>
        </w:rPr>
        <w:t>ě</w:t>
      </w:r>
      <w:r w:rsidRPr="00532CB0">
        <w:rPr>
          <w:rFonts w:cs="Arial Narrow"/>
        </w:rPr>
        <w:t>rkového lože. Další práce opravného charakteru zahrnují upravení ukon</w:t>
      </w:r>
      <w:r w:rsidRPr="00532CB0">
        <w:rPr>
          <w:rFonts w:eastAsia="ArialNarrow" w:cs="ArialNarrow"/>
        </w:rPr>
        <w:t>č</w:t>
      </w:r>
      <w:r w:rsidRPr="00532CB0">
        <w:rPr>
          <w:rFonts w:cs="Arial Narrow"/>
        </w:rPr>
        <w:t>ení stávající hydroizolace na k</w:t>
      </w:r>
      <w:r w:rsidRPr="00532CB0">
        <w:rPr>
          <w:rFonts w:eastAsia="ArialNarrow" w:cs="ArialNarrow"/>
        </w:rPr>
        <w:t>ř</w:t>
      </w:r>
      <w:r w:rsidRPr="00532CB0">
        <w:rPr>
          <w:rFonts w:cs="Arial Narrow"/>
        </w:rPr>
        <w:t>ídlech</w:t>
      </w:r>
      <w:r>
        <w:rPr>
          <w:rFonts w:cs="Arial Narrow"/>
        </w:rPr>
        <w:t xml:space="preserve"> </w:t>
      </w:r>
      <w:r w:rsidRPr="00532CB0">
        <w:rPr>
          <w:rFonts w:cs="Arial Narrow"/>
        </w:rPr>
        <w:t>a lokální sanace pohledových povrch</w:t>
      </w:r>
      <w:r w:rsidRPr="00532CB0">
        <w:rPr>
          <w:rFonts w:eastAsia="ArialNarrow" w:cs="ArialNarrow"/>
        </w:rPr>
        <w:t xml:space="preserve">ů </w:t>
      </w:r>
      <w:r w:rsidRPr="00532CB0">
        <w:rPr>
          <w:rFonts w:cs="Arial Narrow"/>
        </w:rPr>
        <w:t>nosné konstrukce a spodní stavby.</w:t>
      </w:r>
    </w:p>
    <w:p w:rsidR="00DF7BAA" w:rsidRDefault="00DF7BAA" w:rsidP="00DF7BAA">
      <w:pPr>
        <w:pStyle w:val="Nadpis2-2"/>
      </w:pPr>
      <w:bookmarkStart w:id="30" w:name="_Toc6410458"/>
      <w:bookmarkStart w:id="31" w:name="_Toc69213777"/>
      <w:r>
        <w:t>Životní prostředí a nakládání s odpady</w:t>
      </w:r>
      <w:bookmarkEnd w:id="30"/>
      <w:bookmarkEnd w:id="31"/>
    </w:p>
    <w:p w:rsidR="001860E7" w:rsidRPr="009F620B" w:rsidRDefault="001860E7" w:rsidP="001860E7">
      <w:pPr>
        <w:pStyle w:val="Text2-1"/>
        <w:rPr>
          <w:rStyle w:val="Tun"/>
        </w:rPr>
      </w:pPr>
      <w:r w:rsidRPr="009F620B">
        <w:rPr>
          <w:rStyle w:val="Tun"/>
        </w:rPr>
        <w:t xml:space="preserve">Nakládání s odpady </w:t>
      </w:r>
    </w:p>
    <w:p w:rsidR="001860E7" w:rsidRPr="009F620B" w:rsidRDefault="001860E7" w:rsidP="001860E7">
      <w:pPr>
        <w:pStyle w:val="Text2-2"/>
      </w:pPr>
      <w:r w:rsidRPr="009F620B">
        <w:rPr>
          <w:rStyle w:val="Tun"/>
        </w:rPr>
        <w:t>Zhotovitel stavby si zajistí rozsah skládek sám, a to dle celkového množství a kategorie odpadů a tuto cenu si včetně rizika zohlední v nabídkové ceně položky.</w:t>
      </w:r>
      <w:r w:rsidRPr="009F620B">
        <w:t xml:space="preserve">   </w:t>
      </w:r>
    </w:p>
    <w:p w:rsidR="001860E7" w:rsidRPr="009F620B" w:rsidRDefault="001860E7" w:rsidP="001860E7">
      <w:pPr>
        <w:pStyle w:val="Text2-2"/>
      </w:pPr>
      <w:r w:rsidRPr="009F620B">
        <w:rPr>
          <w:rStyle w:val="Tun"/>
        </w:rPr>
        <w:t>Polohy a vzdálenosti skládek pro likvidaci odpadů uvedené v Projektové dokumentaci jsou pouze informativní a slouží pro interní potřeby Objednatele a stavebního řízení. Umístění skládek není podkladem pro výběrové řízení na zhotovitele stavby, má tedy pouze informativní charakter.</w:t>
      </w:r>
      <w:r w:rsidRPr="009F620B">
        <w:t xml:space="preserve"> </w:t>
      </w:r>
    </w:p>
    <w:p w:rsidR="00DF7BAA" w:rsidRDefault="00DF7BAA" w:rsidP="00DF7BAA">
      <w:pPr>
        <w:pStyle w:val="Nadpis2-1"/>
      </w:pPr>
      <w:bookmarkStart w:id="32" w:name="_Toc6410460"/>
      <w:bookmarkStart w:id="33" w:name="_Toc69213778"/>
      <w:r w:rsidRPr="00EC2E51">
        <w:t>ORGANIZACE</w:t>
      </w:r>
      <w:r>
        <w:t xml:space="preserve"> VÝSTAVBY, VÝLUKY</w:t>
      </w:r>
      <w:bookmarkEnd w:id="32"/>
      <w:bookmarkEnd w:id="33"/>
    </w:p>
    <w:p w:rsidR="00DF7BAA" w:rsidRPr="00E27458" w:rsidRDefault="00DF7BAA" w:rsidP="00DF7BAA">
      <w:pPr>
        <w:pStyle w:val="Text2-1"/>
      </w:pPr>
      <w:r w:rsidRPr="00E27458">
        <w:t>Rozhodující milníky doporučeného časového harmonogramu: Při zpracování harmonogramu je nutné vycházet z jednotlivých stavebních postupů uvedených v ZOV a dodržet množs</w:t>
      </w:r>
      <w:r w:rsidR="00E27458" w:rsidRPr="00E27458">
        <w:t>tví a délku předjednaných výluk.</w:t>
      </w:r>
    </w:p>
    <w:p w:rsidR="00DF7BAA" w:rsidRPr="00E27458" w:rsidRDefault="00DF7BAA" w:rsidP="00DF7BAA">
      <w:pPr>
        <w:pStyle w:val="Text2-1"/>
      </w:pPr>
      <w:r w:rsidRPr="00E27458">
        <w:t>V harmonogramu postupu prací je nutno dle ZOV v Projektové dokumentaci respektovat zejména následující požadavky a termíny:</w:t>
      </w:r>
    </w:p>
    <w:p w:rsidR="00DF7BAA" w:rsidRPr="00E27458" w:rsidRDefault="00DF7BAA" w:rsidP="0047647C">
      <w:pPr>
        <w:pStyle w:val="Odrka1-1"/>
        <w:numPr>
          <w:ilvl w:val="0"/>
          <w:numId w:val="4"/>
        </w:numPr>
        <w:spacing w:after="60"/>
      </w:pPr>
      <w:r w:rsidRPr="00E27458">
        <w:t>termín zahájení a ukončení stavby</w:t>
      </w:r>
    </w:p>
    <w:p w:rsidR="00DF7BAA" w:rsidRPr="00E27458" w:rsidRDefault="00DF7BAA" w:rsidP="0047647C">
      <w:pPr>
        <w:pStyle w:val="Odrka1-1"/>
        <w:numPr>
          <w:ilvl w:val="0"/>
          <w:numId w:val="4"/>
        </w:numPr>
        <w:spacing w:after="60"/>
      </w:pPr>
      <w:r w:rsidRPr="00E27458">
        <w:t>možné termíny uvádění provozuschopných celků do provozu</w:t>
      </w:r>
    </w:p>
    <w:p w:rsidR="00DF7BAA" w:rsidRPr="00E27458" w:rsidRDefault="00DF7BAA" w:rsidP="0047647C">
      <w:pPr>
        <w:pStyle w:val="Odrka1-1"/>
        <w:numPr>
          <w:ilvl w:val="0"/>
          <w:numId w:val="4"/>
        </w:numPr>
        <w:spacing w:after="60"/>
      </w:pPr>
      <w:r w:rsidRPr="00E27458">
        <w:t>výlukovou činnost s maximálním využitím výlukových časů</w:t>
      </w:r>
    </w:p>
    <w:p w:rsidR="00DF7BAA" w:rsidRPr="00E27458" w:rsidRDefault="00DF7BAA" w:rsidP="0047647C">
      <w:pPr>
        <w:pStyle w:val="Odrka1-1"/>
        <w:numPr>
          <w:ilvl w:val="0"/>
          <w:numId w:val="4"/>
        </w:numPr>
        <w:spacing w:after="60"/>
      </w:pPr>
      <w:r w:rsidRPr="00E27458">
        <w:t>uzavírky pozemních komunikací</w:t>
      </w:r>
    </w:p>
    <w:p w:rsidR="00DF7BAA" w:rsidRPr="00E27458" w:rsidRDefault="00DF7BAA" w:rsidP="0047647C">
      <w:pPr>
        <w:pStyle w:val="Odrka1-1"/>
        <w:numPr>
          <w:ilvl w:val="0"/>
          <w:numId w:val="4"/>
        </w:numPr>
        <w:spacing w:after="60"/>
      </w:pPr>
      <w:r w:rsidRPr="00E27458">
        <w:t>přechodové stavy, provozní zkoušky (kontrolní a zkušební plán)</w:t>
      </w:r>
    </w:p>
    <w:p w:rsidR="00DF7BAA" w:rsidRPr="00E27458" w:rsidRDefault="00DF7BAA" w:rsidP="0047647C">
      <w:pPr>
        <w:pStyle w:val="Odrka1-1"/>
        <w:numPr>
          <w:ilvl w:val="0"/>
          <w:numId w:val="4"/>
        </w:numPr>
        <w:spacing w:after="60"/>
      </w:pPr>
      <w:r w:rsidRPr="00E27458">
        <w:t>koordinace se souběžně probíhajícími stavbami</w:t>
      </w:r>
    </w:p>
    <w:p w:rsidR="00DF7BAA" w:rsidRPr="00E27458" w:rsidRDefault="00DF7BAA" w:rsidP="00DF7BAA">
      <w:pPr>
        <w:pStyle w:val="Text2-1"/>
      </w:pPr>
      <w:r w:rsidRPr="00E27458">
        <w:t xml:space="preserve">Zhotovitel se zavazuje v souladu s Projektovou dokumentací, část dopravní technologie, považovat zde uvedené množství a délku výluk za maximální. Objednatel si vyhrazuje právo pozměnit </w:t>
      </w:r>
      <w:r w:rsidR="00DB58AA" w:rsidRPr="00E27458">
        <w:t>Z</w:t>
      </w:r>
      <w:r w:rsidRPr="00E27458">
        <w:t>hotoviteli navržené časové horizonty rozhodujících výluk s cílem dosáhnout jejich maximálního využití a sladění s výlukami sousedních staveb.</w:t>
      </w:r>
    </w:p>
    <w:p w:rsidR="00DF7BAA" w:rsidRPr="00E27458" w:rsidRDefault="00DF7BAA" w:rsidP="00DF7BAA">
      <w:pPr>
        <w:pStyle w:val="Text2-1"/>
      </w:pPr>
      <w:r w:rsidRPr="00E27458">
        <w:t xml:space="preserve">Závazným pro </w:t>
      </w:r>
      <w:r w:rsidR="00DB58AA" w:rsidRPr="00E27458">
        <w:t>Z</w:t>
      </w:r>
      <w:r w:rsidRPr="00E27458">
        <w:t>hotovitele jsou termíny a rozsah výluk, které jsou uvedeny v následující tabulce:</w:t>
      </w:r>
    </w:p>
    <w:tbl>
      <w:tblPr>
        <w:tblStyle w:val="Tabulka10"/>
        <w:tblW w:w="8051" w:type="dxa"/>
        <w:tblInd w:w="737" w:type="dxa"/>
        <w:tblLook w:val="04A0" w:firstRow="1" w:lastRow="0" w:firstColumn="1" w:lastColumn="0" w:noHBand="0" w:noVBand="1"/>
      </w:tblPr>
      <w:tblGrid>
        <w:gridCol w:w="1320"/>
        <w:gridCol w:w="3073"/>
        <w:gridCol w:w="1694"/>
        <w:gridCol w:w="1964"/>
      </w:tblGrid>
      <w:tr w:rsidR="009D623F" w:rsidRPr="00404F88" w:rsidTr="009D62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rsidR="009D623F" w:rsidRPr="00524D46" w:rsidRDefault="009D623F" w:rsidP="00A51ACE">
            <w:pPr>
              <w:pStyle w:val="Tabulka-9"/>
              <w:rPr>
                <w:b/>
              </w:rPr>
            </w:pPr>
            <w:r w:rsidRPr="00524D46">
              <w:rPr>
                <w:b/>
              </w:rPr>
              <w:t>Postup</w:t>
            </w:r>
          </w:p>
        </w:tc>
        <w:tc>
          <w:tcPr>
            <w:tcW w:w="3073" w:type="dxa"/>
          </w:tcPr>
          <w:p w:rsidR="009D623F" w:rsidRPr="00524D46" w:rsidRDefault="009D623F" w:rsidP="00A51ACE">
            <w:pPr>
              <w:pStyle w:val="Tabulka-9"/>
              <w:cnfStyle w:val="100000000000" w:firstRow="1" w:lastRow="0" w:firstColumn="0" w:lastColumn="0" w:oddVBand="0" w:evenVBand="0" w:oddHBand="0" w:evenHBand="0" w:firstRowFirstColumn="0" w:firstRowLastColumn="0" w:lastRowFirstColumn="0" w:lastRowLastColumn="0"/>
              <w:rPr>
                <w:b/>
              </w:rPr>
            </w:pPr>
            <w:r w:rsidRPr="00524D46">
              <w:rPr>
                <w:b/>
              </w:rPr>
              <w:t>Činnosti</w:t>
            </w:r>
          </w:p>
        </w:tc>
        <w:tc>
          <w:tcPr>
            <w:tcW w:w="1694" w:type="dxa"/>
          </w:tcPr>
          <w:p w:rsidR="009D623F" w:rsidRPr="00524D46" w:rsidRDefault="009D623F" w:rsidP="00A51ACE">
            <w:pPr>
              <w:pStyle w:val="Tabulka-9"/>
              <w:cnfStyle w:val="100000000000" w:firstRow="1" w:lastRow="0" w:firstColumn="0" w:lastColumn="0" w:oddVBand="0" w:evenVBand="0" w:oddHBand="0" w:evenHBand="0" w:firstRowFirstColumn="0" w:firstRowLastColumn="0" w:lastRowFirstColumn="0" w:lastRowLastColumn="0"/>
              <w:rPr>
                <w:b/>
              </w:rPr>
            </w:pPr>
            <w:r w:rsidRPr="00524D46">
              <w:rPr>
                <w:b/>
              </w:rPr>
              <w:t>Typ výluky</w:t>
            </w:r>
          </w:p>
        </w:tc>
        <w:tc>
          <w:tcPr>
            <w:tcW w:w="1964" w:type="dxa"/>
          </w:tcPr>
          <w:p w:rsidR="009D623F" w:rsidRPr="00524D46" w:rsidRDefault="009D623F" w:rsidP="00A51ACE">
            <w:pPr>
              <w:pStyle w:val="Tabulka-9"/>
              <w:cnfStyle w:val="100000000000" w:firstRow="1" w:lastRow="0" w:firstColumn="0" w:lastColumn="0" w:oddVBand="0" w:evenVBand="0" w:oddHBand="0" w:evenHBand="0" w:firstRowFirstColumn="0" w:firstRowLastColumn="0" w:lastRowFirstColumn="0" w:lastRowLastColumn="0"/>
              <w:rPr>
                <w:b/>
              </w:rPr>
            </w:pPr>
            <w:r w:rsidRPr="00524D46">
              <w:rPr>
                <w:b/>
              </w:rPr>
              <w:t>Doba trvání</w:t>
            </w:r>
          </w:p>
        </w:tc>
      </w:tr>
      <w:tr w:rsidR="009D623F" w:rsidRPr="00404F88" w:rsidTr="009D623F">
        <w:tc>
          <w:tcPr>
            <w:cnfStyle w:val="001000000000" w:firstRow="0" w:lastRow="0" w:firstColumn="1" w:lastColumn="0" w:oddVBand="0" w:evenVBand="0" w:oddHBand="0" w:evenHBand="0" w:firstRowFirstColumn="0" w:firstRowLastColumn="0" w:lastRowFirstColumn="0" w:lastRowLastColumn="0"/>
            <w:tcW w:w="1320" w:type="dxa"/>
          </w:tcPr>
          <w:p w:rsidR="009D623F" w:rsidRPr="00524D46" w:rsidRDefault="009D623F" w:rsidP="00A51ACE">
            <w:pPr>
              <w:pStyle w:val="Tabulka-9"/>
            </w:pPr>
          </w:p>
        </w:tc>
        <w:tc>
          <w:tcPr>
            <w:tcW w:w="3073" w:type="dxa"/>
          </w:tcPr>
          <w:p w:rsidR="009D623F" w:rsidRPr="00524D46" w:rsidRDefault="009D623F" w:rsidP="00A51ACE">
            <w:pPr>
              <w:pStyle w:val="Tabulka-9"/>
              <w:cnfStyle w:val="000000000000" w:firstRow="0" w:lastRow="0" w:firstColumn="0" w:lastColumn="0" w:oddVBand="0" w:evenVBand="0" w:oddHBand="0" w:evenHBand="0" w:firstRowFirstColumn="0" w:firstRowLastColumn="0" w:lastRowFirstColumn="0" w:lastRowLastColumn="0"/>
            </w:pPr>
            <w:r w:rsidRPr="00524D46">
              <w:t>Zahájení stavby</w:t>
            </w:r>
          </w:p>
        </w:tc>
        <w:tc>
          <w:tcPr>
            <w:tcW w:w="1694" w:type="dxa"/>
          </w:tcPr>
          <w:p w:rsidR="009D623F" w:rsidRPr="00524D46" w:rsidRDefault="009D623F" w:rsidP="00A51ACE">
            <w:pPr>
              <w:pStyle w:val="Tabulka-9"/>
              <w:cnfStyle w:val="000000000000" w:firstRow="0" w:lastRow="0" w:firstColumn="0" w:lastColumn="0" w:oddVBand="0" w:evenVBand="0" w:oddHBand="0" w:evenHBand="0" w:firstRowFirstColumn="0" w:firstRowLastColumn="0" w:lastRowFirstColumn="0" w:lastRowLastColumn="0"/>
            </w:pPr>
          </w:p>
        </w:tc>
        <w:tc>
          <w:tcPr>
            <w:tcW w:w="1964" w:type="dxa"/>
          </w:tcPr>
          <w:p w:rsidR="009D623F" w:rsidRPr="00524D46" w:rsidRDefault="00FB2013" w:rsidP="00A51ACE">
            <w:pPr>
              <w:pStyle w:val="Tabulka-9"/>
              <w:cnfStyle w:val="000000000000" w:firstRow="0" w:lastRow="0" w:firstColumn="0" w:lastColumn="0" w:oddVBand="0" w:evenVBand="0" w:oddHBand="0" w:evenHBand="0" w:firstRowFirstColumn="0" w:firstRowLastColumn="0" w:lastRowFirstColumn="0" w:lastRowLastColumn="0"/>
            </w:pPr>
            <w:r>
              <w:t xml:space="preserve">Říjen </w:t>
            </w:r>
            <w:r w:rsidR="00524D46" w:rsidRPr="00524D46">
              <w:t>2021</w:t>
            </w:r>
          </w:p>
        </w:tc>
      </w:tr>
      <w:tr w:rsidR="009D623F" w:rsidRPr="00404F88" w:rsidTr="009D623F">
        <w:tc>
          <w:tcPr>
            <w:cnfStyle w:val="001000000000" w:firstRow="0" w:lastRow="0" w:firstColumn="1" w:lastColumn="0" w:oddVBand="0" w:evenVBand="0" w:oddHBand="0" w:evenHBand="0" w:firstRowFirstColumn="0" w:firstRowLastColumn="0" w:lastRowFirstColumn="0" w:lastRowLastColumn="0"/>
            <w:tcW w:w="1320" w:type="dxa"/>
          </w:tcPr>
          <w:p w:rsidR="009D623F" w:rsidRPr="00524D46" w:rsidRDefault="009D623F" w:rsidP="00524D46">
            <w:pPr>
              <w:pStyle w:val="Tabulka-9"/>
            </w:pPr>
            <w:r w:rsidRPr="00524D46">
              <w:t xml:space="preserve">1. Stavební postup </w:t>
            </w:r>
            <w:r w:rsidR="00524D46" w:rsidRPr="00524D46">
              <w:t>č. 0</w:t>
            </w:r>
          </w:p>
        </w:tc>
        <w:tc>
          <w:tcPr>
            <w:tcW w:w="3073" w:type="dxa"/>
          </w:tcPr>
          <w:p w:rsidR="009D623F" w:rsidRPr="00524D46" w:rsidRDefault="009D623F" w:rsidP="00A51ACE">
            <w:pPr>
              <w:pStyle w:val="Tabulka-9"/>
              <w:cnfStyle w:val="000000000000" w:firstRow="0" w:lastRow="0" w:firstColumn="0" w:lastColumn="0" w:oddVBand="0" w:evenVBand="0" w:oddHBand="0" w:evenHBand="0" w:firstRowFirstColumn="0" w:firstRowLastColumn="0" w:lastRowFirstColumn="0" w:lastRowLastColumn="0"/>
            </w:pPr>
            <w:r w:rsidRPr="00524D46">
              <w:t>Přípravné práce</w:t>
            </w:r>
          </w:p>
        </w:tc>
        <w:tc>
          <w:tcPr>
            <w:tcW w:w="1694" w:type="dxa"/>
          </w:tcPr>
          <w:p w:rsidR="009D623F" w:rsidRPr="00524D46" w:rsidRDefault="009D623F" w:rsidP="00A51ACE">
            <w:pPr>
              <w:pStyle w:val="Tabulka-9"/>
              <w:cnfStyle w:val="000000000000" w:firstRow="0" w:lastRow="0" w:firstColumn="0" w:lastColumn="0" w:oddVBand="0" w:evenVBand="0" w:oddHBand="0" w:evenHBand="0" w:firstRowFirstColumn="0" w:firstRowLastColumn="0" w:lastRowFirstColumn="0" w:lastRowLastColumn="0"/>
            </w:pPr>
            <w:r w:rsidRPr="00524D46">
              <w:t>Bez výluky</w:t>
            </w:r>
          </w:p>
        </w:tc>
        <w:tc>
          <w:tcPr>
            <w:tcW w:w="1964" w:type="dxa"/>
          </w:tcPr>
          <w:p w:rsidR="009D623F" w:rsidRPr="00524D46" w:rsidRDefault="00524D46" w:rsidP="00524D46">
            <w:pPr>
              <w:pStyle w:val="Tabulka-9"/>
              <w:cnfStyle w:val="000000000000" w:firstRow="0" w:lastRow="0" w:firstColumn="0" w:lastColumn="0" w:oddVBand="0" w:evenVBand="0" w:oddHBand="0" w:evenHBand="0" w:firstRowFirstColumn="0" w:firstRowLastColumn="0" w:lastRowFirstColumn="0" w:lastRowLastColumn="0"/>
            </w:pPr>
            <w:r>
              <w:t>3 dny</w:t>
            </w:r>
          </w:p>
        </w:tc>
      </w:tr>
      <w:tr w:rsidR="009D623F" w:rsidRPr="00404F88" w:rsidTr="009D623F">
        <w:tc>
          <w:tcPr>
            <w:cnfStyle w:val="001000000000" w:firstRow="0" w:lastRow="0" w:firstColumn="1" w:lastColumn="0" w:oddVBand="0" w:evenVBand="0" w:oddHBand="0" w:evenHBand="0" w:firstRowFirstColumn="0" w:firstRowLastColumn="0" w:lastRowFirstColumn="0" w:lastRowLastColumn="0"/>
            <w:tcW w:w="1320" w:type="dxa"/>
          </w:tcPr>
          <w:p w:rsidR="009D623F" w:rsidRPr="00524D46" w:rsidRDefault="009D623F" w:rsidP="00524D46">
            <w:pPr>
              <w:pStyle w:val="Tabulka-9"/>
            </w:pPr>
            <w:r w:rsidRPr="00524D46">
              <w:t xml:space="preserve">2. Stavební postup </w:t>
            </w:r>
            <w:r w:rsidR="00524D46" w:rsidRPr="00524D46">
              <w:t>č. 1</w:t>
            </w:r>
          </w:p>
        </w:tc>
        <w:tc>
          <w:tcPr>
            <w:tcW w:w="3073" w:type="dxa"/>
          </w:tcPr>
          <w:p w:rsidR="009D623F" w:rsidRPr="00524D46" w:rsidRDefault="00524D46" w:rsidP="00A51ACE">
            <w:pPr>
              <w:pStyle w:val="Tabulka-9"/>
              <w:cnfStyle w:val="000000000000" w:firstRow="0" w:lastRow="0" w:firstColumn="0" w:lastColumn="0" w:oddVBand="0" w:evenVBand="0" w:oddHBand="0" w:evenHBand="0" w:firstRowFirstColumn="0" w:firstRowLastColumn="0" w:lastRowFirstColumn="0" w:lastRowLastColumn="0"/>
            </w:pPr>
            <w:r w:rsidRPr="00524D46">
              <w:t>Stavební práce</w:t>
            </w:r>
            <w:r>
              <w:t xml:space="preserve"> v koleji z </w:t>
            </w:r>
            <w:proofErr w:type="spellStart"/>
            <w:r>
              <w:t>žst</w:t>
            </w:r>
            <w:proofErr w:type="spellEnd"/>
            <w:r>
              <w:t>. Chrudim do Pardubice (Rosice)</w:t>
            </w:r>
          </w:p>
        </w:tc>
        <w:tc>
          <w:tcPr>
            <w:tcW w:w="1694" w:type="dxa"/>
          </w:tcPr>
          <w:p w:rsidR="009D623F" w:rsidRPr="00524D46" w:rsidRDefault="00524D46" w:rsidP="00A51ACE">
            <w:pPr>
              <w:pStyle w:val="Tabulka-9"/>
              <w:cnfStyle w:val="000000000000" w:firstRow="0" w:lastRow="0" w:firstColumn="0" w:lastColumn="0" w:oddVBand="0" w:evenVBand="0" w:oddHBand="0" w:evenHBand="0" w:firstRowFirstColumn="0" w:firstRowLastColumn="0" w:lastRowFirstColumn="0" w:lastRowLastColumn="0"/>
            </w:pPr>
            <w:r>
              <w:t>Denní</w:t>
            </w:r>
          </w:p>
        </w:tc>
        <w:tc>
          <w:tcPr>
            <w:tcW w:w="1964" w:type="dxa"/>
          </w:tcPr>
          <w:p w:rsidR="009D623F" w:rsidRPr="007E040C" w:rsidRDefault="00524D46" w:rsidP="00524D4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524D46">
              <w:t>10 dnů</w:t>
            </w:r>
          </w:p>
        </w:tc>
      </w:tr>
      <w:tr w:rsidR="00524D46" w:rsidRPr="00404F88" w:rsidTr="009D623F">
        <w:tc>
          <w:tcPr>
            <w:cnfStyle w:val="001000000000" w:firstRow="0" w:lastRow="0" w:firstColumn="1" w:lastColumn="0" w:oddVBand="0" w:evenVBand="0" w:oddHBand="0" w:evenHBand="0" w:firstRowFirstColumn="0" w:firstRowLastColumn="0" w:lastRowFirstColumn="0" w:lastRowLastColumn="0"/>
            <w:tcW w:w="1320" w:type="dxa"/>
          </w:tcPr>
          <w:p w:rsidR="00524D46" w:rsidRPr="00524D46" w:rsidRDefault="00524D46" w:rsidP="00524D46">
            <w:pPr>
              <w:pStyle w:val="Tabulka-9"/>
            </w:pPr>
            <w:r w:rsidRPr="00524D46">
              <w:t>2. Stavební postup č. 1</w:t>
            </w:r>
          </w:p>
        </w:tc>
        <w:tc>
          <w:tcPr>
            <w:tcW w:w="3073" w:type="dxa"/>
          </w:tcPr>
          <w:p w:rsidR="00524D46" w:rsidRPr="00524D46" w:rsidRDefault="00524D46" w:rsidP="00524D46">
            <w:pPr>
              <w:pStyle w:val="Tabulka-9"/>
              <w:cnfStyle w:val="000000000000" w:firstRow="0" w:lastRow="0" w:firstColumn="0" w:lastColumn="0" w:oddVBand="0" w:evenVBand="0" w:oddHBand="0" w:evenHBand="0" w:firstRowFirstColumn="0" w:firstRowLastColumn="0" w:lastRowFirstColumn="0" w:lastRowLastColumn="0"/>
            </w:pPr>
            <w:r w:rsidRPr="00524D46">
              <w:t>Stavební práce</w:t>
            </w:r>
            <w:r>
              <w:t xml:space="preserve"> v koleji z </w:t>
            </w:r>
            <w:proofErr w:type="spellStart"/>
            <w:r>
              <w:t>žst</w:t>
            </w:r>
            <w:proofErr w:type="spellEnd"/>
            <w:r>
              <w:t>. Chrudim do Moravany</w:t>
            </w:r>
          </w:p>
        </w:tc>
        <w:tc>
          <w:tcPr>
            <w:tcW w:w="1694" w:type="dxa"/>
          </w:tcPr>
          <w:p w:rsidR="00524D46" w:rsidRPr="00524D46" w:rsidRDefault="00524D46" w:rsidP="00524D46">
            <w:pPr>
              <w:pStyle w:val="Tabulka-9"/>
              <w:cnfStyle w:val="000000000000" w:firstRow="0" w:lastRow="0" w:firstColumn="0" w:lastColumn="0" w:oddVBand="0" w:evenVBand="0" w:oddHBand="0" w:evenHBand="0" w:firstRowFirstColumn="0" w:firstRowLastColumn="0" w:lastRowFirstColumn="0" w:lastRowLastColumn="0"/>
            </w:pPr>
            <w:r>
              <w:t>Denní</w:t>
            </w:r>
          </w:p>
        </w:tc>
        <w:tc>
          <w:tcPr>
            <w:tcW w:w="1964" w:type="dxa"/>
          </w:tcPr>
          <w:p w:rsidR="00524D46" w:rsidRPr="007E040C" w:rsidRDefault="00524D46" w:rsidP="00524D4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524D46">
              <w:t>10 dnů</w:t>
            </w:r>
          </w:p>
        </w:tc>
      </w:tr>
      <w:tr w:rsidR="00524D46" w:rsidRPr="00404F88" w:rsidTr="009D623F">
        <w:tc>
          <w:tcPr>
            <w:cnfStyle w:val="001000000000" w:firstRow="0" w:lastRow="0" w:firstColumn="1" w:lastColumn="0" w:oddVBand="0" w:evenVBand="0" w:oddHBand="0" w:evenHBand="0" w:firstRowFirstColumn="0" w:firstRowLastColumn="0" w:lastRowFirstColumn="0" w:lastRowLastColumn="0"/>
            <w:tcW w:w="1320" w:type="dxa"/>
          </w:tcPr>
          <w:p w:rsidR="00524D46" w:rsidRPr="00524D46" w:rsidRDefault="00524D46" w:rsidP="00524D46">
            <w:pPr>
              <w:pStyle w:val="Tabulka-9"/>
            </w:pPr>
            <w:r w:rsidRPr="00524D46">
              <w:lastRenderedPageBreak/>
              <w:t>Dokončení stavebních prací</w:t>
            </w:r>
          </w:p>
        </w:tc>
        <w:tc>
          <w:tcPr>
            <w:tcW w:w="3073" w:type="dxa"/>
          </w:tcPr>
          <w:p w:rsidR="00524D46" w:rsidRPr="00524D46" w:rsidDel="00055752" w:rsidRDefault="00524D46" w:rsidP="00524D46">
            <w:pPr>
              <w:pStyle w:val="Tabulka-9"/>
              <w:cnfStyle w:val="000000000000" w:firstRow="0" w:lastRow="0" w:firstColumn="0" w:lastColumn="0" w:oddVBand="0" w:evenVBand="0" w:oddHBand="0" w:evenHBand="0" w:firstRowFirstColumn="0" w:firstRowLastColumn="0" w:lastRowFirstColumn="0" w:lastRowLastColumn="0"/>
            </w:pPr>
            <w:r w:rsidRPr="00524D46">
              <w:t>Dokončovací práce</w:t>
            </w:r>
          </w:p>
        </w:tc>
        <w:tc>
          <w:tcPr>
            <w:tcW w:w="1694" w:type="dxa"/>
          </w:tcPr>
          <w:p w:rsidR="00524D46" w:rsidRPr="00524D46" w:rsidRDefault="00524D46" w:rsidP="00524D46">
            <w:pPr>
              <w:pStyle w:val="Tabulka-9"/>
              <w:cnfStyle w:val="000000000000" w:firstRow="0" w:lastRow="0" w:firstColumn="0" w:lastColumn="0" w:oddVBand="0" w:evenVBand="0" w:oddHBand="0" w:evenHBand="0" w:firstRowFirstColumn="0" w:firstRowLastColumn="0" w:lastRowFirstColumn="0" w:lastRowLastColumn="0"/>
            </w:pPr>
            <w:r w:rsidRPr="00524D46">
              <w:t>Bez výluky</w:t>
            </w:r>
          </w:p>
        </w:tc>
        <w:tc>
          <w:tcPr>
            <w:tcW w:w="1964" w:type="dxa"/>
          </w:tcPr>
          <w:p w:rsidR="00524D46" w:rsidRPr="00524D46" w:rsidDel="00055752" w:rsidRDefault="00524D46" w:rsidP="00524D46">
            <w:pPr>
              <w:pStyle w:val="Tabulka-9"/>
              <w:cnfStyle w:val="000000000000" w:firstRow="0" w:lastRow="0" w:firstColumn="0" w:lastColumn="0" w:oddVBand="0" w:evenVBand="0" w:oddHBand="0" w:evenHBand="0" w:firstRowFirstColumn="0" w:firstRowLastColumn="0" w:lastRowFirstColumn="0" w:lastRowLastColumn="0"/>
            </w:pPr>
            <w:r>
              <w:t xml:space="preserve">do </w:t>
            </w:r>
            <w:r w:rsidRPr="00524D46">
              <w:t>44 dnů od zahájení prací</w:t>
            </w:r>
          </w:p>
        </w:tc>
      </w:tr>
      <w:tr w:rsidR="00524D46" w:rsidRPr="00404F88" w:rsidTr="009D623F">
        <w:tc>
          <w:tcPr>
            <w:cnfStyle w:val="001000000000" w:firstRow="0" w:lastRow="0" w:firstColumn="1" w:lastColumn="0" w:oddVBand="0" w:evenVBand="0" w:oddHBand="0" w:evenHBand="0" w:firstRowFirstColumn="0" w:firstRowLastColumn="0" w:lastRowFirstColumn="0" w:lastRowLastColumn="0"/>
            <w:tcW w:w="1320" w:type="dxa"/>
          </w:tcPr>
          <w:p w:rsidR="00524D46" w:rsidRPr="00524D46" w:rsidRDefault="00524D46" w:rsidP="00524D46">
            <w:pPr>
              <w:pStyle w:val="Tabulka-9"/>
            </w:pPr>
            <w:r w:rsidRPr="00524D46">
              <w:t>SO 98-98</w:t>
            </w:r>
            <w:r w:rsidRPr="00524D46" w:rsidDel="00055752">
              <w:t xml:space="preserve"> </w:t>
            </w:r>
          </w:p>
        </w:tc>
        <w:tc>
          <w:tcPr>
            <w:tcW w:w="3073" w:type="dxa"/>
          </w:tcPr>
          <w:p w:rsidR="00524D46" w:rsidRPr="00524D46" w:rsidRDefault="00524D46" w:rsidP="00524D46">
            <w:pPr>
              <w:pStyle w:val="Tabulka-9"/>
              <w:cnfStyle w:val="000000000000" w:firstRow="0" w:lastRow="0" w:firstColumn="0" w:lastColumn="0" w:oddVBand="0" w:evenVBand="0" w:oddHBand="0" w:evenHBand="0" w:firstRowFirstColumn="0" w:firstRowLastColumn="0" w:lastRowFirstColumn="0" w:lastRowLastColumn="0"/>
            </w:pPr>
            <w:r w:rsidRPr="00524D46">
              <w:t>DSPS</w:t>
            </w:r>
          </w:p>
        </w:tc>
        <w:tc>
          <w:tcPr>
            <w:tcW w:w="1694" w:type="dxa"/>
          </w:tcPr>
          <w:p w:rsidR="00524D46" w:rsidRPr="00524D46" w:rsidRDefault="00524D46" w:rsidP="00524D46">
            <w:pPr>
              <w:pStyle w:val="Tabulka-9"/>
              <w:cnfStyle w:val="000000000000" w:firstRow="0" w:lastRow="0" w:firstColumn="0" w:lastColumn="0" w:oddVBand="0" w:evenVBand="0" w:oddHBand="0" w:evenHBand="0" w:firstRowFirstColumn="0" w:firstRowLastColumn="0" w:lastRowFirstColumn="0" w:lastRowLastColumn="0"/>
            </w:pPr>
            <w:r w:rsidRPr="00524D46">
              <w:t xml:space="preserve">Bez výluk </w:t>
            </w:r>
          </w:p>
        </w:tc>
        <w:tc>
          <w:tcPr>
            <w:tcW w:w="1964" w:type="dxa"/>
          </w:tcPr>
          <w:p w:rsidR="00524D46" w:rsidRPr="00524D46" w:rsidRDefault="00524D46" w:rsidP="00524D46">
            <w:pPr>
              <w:pStyle w:val="Tabulka-9"/>
              <w:cnfStyle w:val="000000000000" w:firstRow="0" w:lastRow="0" w:firstColumn="0" w:lastColumn="0" w:oddVBand="0" w:evenVBand="0" w:oddHBand="0" w:evenHBand="0" w:firstRowFirstColumn="0" w:firstRowLastColumn="0" w:lastRowFirstColumn="0" w:lastRowLastColumn="0"/>
            </w:pPr>
            <w:r w:rsidRPr="00524D46">
              <w:t>3 měsíce od dokončení stavebních prací</w:t>
            </w:r>
          </w:p>
        </w:tc>
      </w:tr>
      <w:tr w:rsidR="00524D46" w:rsidRPr="00404F88" w:rsidTr="009D623F">
        <w:tc>
          <w:tcPr>
            <w:cnfStyle w:val="001000000000" w:firstRow="0" w:lastRow="0" w:firstColumn="1" w:lastColumn="0" w:oddVBand="0" w:evenVBand="0" w:oddHBand="0" w:evenHBand="0" w:firstRowFirstColumn="0" w:firstRowLastColumn="0" w:lastRowFirstColumn="0" w:lastRowLastColumn="0"/>
            <w:tcW w:w="1320" w:type="dxa"/>
          </w:tcPr>
          <w:p w:rsidR="00524D46" w:rsidRPr="007E040C" w:rsidRDefault="00524D46" w:rsidP="00524D46">
            <w:pPr>
              <w:pStyle w:val="Tabulka-9"/>
              <w:rPr>
                <w:highlight w:val="green"/>
              </w:rPr>
            </w:pPr>
          </w:p>
        </w:tc>
        <w:tc>
          <w:tcPr>
            <w:tcW w:w="3073" w:type="dxa"/>
          </w:tcPr>
          <w:p w:rsidR="00524D46" w:rsidRPr="00524D46" w:rsidRDefault="00524D46" w:rsidP="00524D46">
            <w:pPr>
              <w:pStyle w:val="Tabulka-9"/>
              <w:cnfStyle w:val="000000000000" w:firstRow="0" w:lastRow="0" w:firstColumn="0" w:lastColumn="0" w:oddVBand="0" w:evenVBand="0" w:oddHBand="0" w:evenHBand="0" w:firstRowFirstColumn="0" w:firstRowLastColumn="0" w:lastRowFirstColumn="0" w:lastRowLastColumn="0"/>
            </w:pPr>
            <w:r w:rsidRPr="00524D46">
              <w:t>Dokončení Díla</w:t>
            </w:r>
          </w:p>
        </w:tc>
        <w:tc>
          <w:tcPr>
            <w:tcW w:w="1694" w:type="dxa"/>
          </w:tcPr>
          <w:p w:rsidR="00524D46" w:rsidRPr="00524D46" w:rsidRDefault="00524D46" w:rsidP="00524D46">
            <w:pPr>
              <w:pStyle w:val="Tabulka-9"/>
              <w:cnfStyle w:val="000000000000" w:firstRow="0" w:lastRow="0" w:firstColumn="0" w:lastColumn="0" w:oddVBand="0" w:evenVBand="0" w:oddHBand="0" w:evenHBand="0" w:firstRowFirstColumn="0" w:firstRowLastColumn="0" w:lastRowFirstColumn="0" w:lastRowLastColumn="0"/>
            </w:pPr>
          </w:p>
        </w:tc>
        <w:tc>
          <w:tcPr>
            <w:tcW w:w="1964" w:type="dxa"/>
          </w:tcPr>
          <w:p w:rsidR="00524D46" w:rsidRPr="00524D46" w:rsidRDefault="00524D46" w:rsidP="00524D46">
            <w:pPr>
              <w:pStyle w:val="Tabulka-9"/>
              <w:cnfStyle w:val="000000000000" w:firstRow="0" w:lastRow="0" w:firstColumn="0" w:lastColumn="0" w:oddVBand="0" w:evenVBand="0" w:oddHBand="0" w:evenHBand="0" w:firstRowFirstColumn="0" w:firstRowLastColumn="0" w:lastRowFirstColumn="0" w:lastRowLastColumn="0"/>
            </w:pPr>
            <w:r w:rsidRPr="00524D46">
              <w:t>4,5 měsíce od zahájení stavebních prací (viz smlouva)*</w:t>
            </w:r>
          </w:p>
        </w:tc>
      </w:tr>
    </w:tbl>
    <w:p w:rsidR="009D623F" w:rsidRPr="00524D46" w:rsidRDefault="009D623F" w:rsidP="00DF7BAA">
      <w:pPr>
        <w:pStyle w:val="Textbezslovn"/>
      </w:pPr>
    </w:p>
    <w:p w:rsidR="00DF7BAA" w:rsidRDefault="00DF7BAA" w:rsidP="00DF7BAA">
      <w:pPr>
        <w:pStyle w:val="Textbezslovn"/>
      </w:pPr>
      <w:r w:rsidRPr="00524D46">
        <w:t>*) Datum ukončení stavby je závislé na termínu zahájení stavebních prací</w:t>
      </w:r>
    </w:p>
    <w:p w:rsidR="00524D46" w:rsidRDefault="00524D46" w:rsidP="00DF7BAA">
      <w:pPr>
        <w:pStyle w:val="Textbezslovn"/>
      </w:pPr>
      <w:r>
        <w:rPr>
          <w:noProof/>
          <w:lang w:eastAsia="cs-CZ"/>
        </w:rPr>
        <w:drawing>
          <wp:inline distT="0" distB="0" distL="0" distR="0" wp14:anchorId="20EC0CA0" wp14:editId="40C69CE6">
            <wp:extent cx="5543550" cy="2188845"/>
            <wp:effectExtent l="19050" t="19050" r="19050" b="2095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43550" cy="2188845"/>
                    </a:xfrm>
                    <a:prstGeom prst="rect">
                      <a:avLst/>
                    </a:prstGeom>
                    <a:ln>
                      <a:solidFill>
                        <a:schemeClr val="tx1"/>
                      </a:solidFill>
                    </a:ln>
                  </pic:spPr>
                </pic:pic>
              </a:graphicData>
            </a:graphic>
          </wp:inline>
        </w:drawing>
      </w:r>
    </w:p>
    <w:p w:rsidR="00DF7BAA" w:rsidRDefault="00DF7BAA" w:rsidP="00DF7BAA">
      <w:pPr>
        <w:pStyle w:val="Nadpis2-1"/>
      </w:pPr>
      <w:bookmarkStart w:id="34" w:name="_Toc6410461"/>
      <w:bookmarkStart w:id="35" w:name="_Toc69213779"/>
      <w:r w:rsidRPr="00EC2E51">
        <w:t>SOUVISEJÍCÍ</w:t>
      </w:r>
      <w:r>
        <w:t xml:space="preserve"> DOKUMENTY A PŘEDPISY</w:t>
      </w:r>
      <w:bookmarkEnd w:id="34"/>
      <w:bookmarkEnd w:id="35"/>
    </w:p>
    <w:p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9C4EEA" w:rsidRDefault="009C4EEA" w:rsidP="009C4EEA">
      <w:pPr>
        <w:pStyle w:val="Text2-1"/>
      </w:pPr>
      <w:r w:rsidRPr="007D016E">
        <w:t>Objednatel umožňuje Zhotoviteli přístup ke</w:t>
      </w:r>
      <w:r>
        <w:t xml:space="preserve"> svým dokumentům a vnitřním předpisům na svých webových stránkách: </w:t>
      </w:r>
    </w:p>
    <w:p w:rsidR="009C4EEA" w:rsidRDefault="00FB2013" w:rsidP="009C4EEA">
      <w:pPr>
        <w:pStyle w:val="Textbezslovn"/>
      </w:pPr>
      <w:hyperlink r:id="rId13" w:history="1">
        <w:r w:rsidR="009C4EEA" w:rsidRPr="003846BE">
          <w:rPr>
            <w:rStyle w:val="Tun"/>
          </w:rPr>
          <w:t>www.</w:t>
        </w:r>
        <w:r w:rsidR="00A51ACE">
          <w:rPr>
            <w:rStyle w:val="Tun"/>
          </w:rPr>
          <w:t>spravazeleznic</w:t>
        </w:r>
        <w:r w:rsidR="009C4EEA" w:rsidRPr="003846BE">
          <w:rPr>
            <w:rStyle w:val="Tun"/>
          </w:rPr>
          <w:t>.cz</w:t>
        </w:r>
      </w:hyperlink>
      <w:r w:rsidR="009C4EEA" w:rsidRPr="003846BE">
        <w:rPr>
          <w:rStyle w:val="Tun"/>
        </w:rPr>
        <w:t xml:space="preserve"> v sekci „O nás / Vnitřní předpisy / odkaz Dokumenty a</w:t>
      </w:r>
      <w:r w:rsidR="0012299E">
        <w:rPr>
          <w:rStyle w:val="Tun"/>
        </w:rPr>
        <w:t> </w:t>
      </w:r>
      <w:r w:rsidR="009C4EEA" w:rsidRPr="003846BE">
        <w:rPr>
          <w:rStyle w:val="Tun"/>
        </w:rPr>
        <w:t>předpisy</w:t>
      </w:r>
      <w:r w:rsidR="009C4EEA">
        <w:rPr>
          <w:rStyle w:val="Tun"/>
        </w:rPr>
        <w:t>“</w:t>
      </w:r>
      <w:r w:rsidR="009C4EEA">
        <w:t xml:space="preserve"> (</w:t>
      </w:r>
      <w:r w:rsidR="009C4EEA" w:rsidRPr="003846BE">
        <w:t>https://www.</w:t>
      </w:r>
      <w:r w:rsidR="00A51ACE">
        <w:t>spravazeleznic</w:t>
      </w:r>
      <w:r w:rsidR="009C4EEA" w:rsidRPr="003846BE">
        <w:t>.cz/o-nas/vnitrni-predpisy-spravy-zeleznic/</w:t>
      </w:r>
      <w:r w:rsidR="0012299E">
        <w:br/>
      </w:r>
      <w:r w:rsidR="009C4EEA" w:rsidRPr="003846BE">
        <w:t>dokumenty-a-</w:t>
      </w:r>
      <w:proofErr w:type="spellStart"/>
      <w:r w:rsidR="009C4EEA" w:rsidRPr="003846BE">
        <w:t>predpisy</w:t>
      </w:r>
      <w:proofErr w:type="spellEnd"/>
      <w:r w:rsidR="009C4EEA">
        <w:t>)</w:t>
      </w:r>
    </w:p>
    <w:p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rsidR="009C4EEA" w:rsidRPr="007D7A4E" w:rsidRDefault="009C4EEA" w:rsidP="009C4EEA">
      <w:pPr>
        <w:pStyle w:val="Textbezslovn"/>
        <w:keepNext/>
        <w:spacing w:after="0"/>
        <w:rPr>
          <w:b/>
        </w:rPr>
      </w:pPr>
      <w:r w:rsidRPr="007D7A4E">
        <w:rPr>
          <w:b/>
        </w:rPr>
        <w:t>Oddělení dokumentace</w:t>
      </w:r>
      <w:r>
        <w:rPr>
          <w:b/>
        </w:rPr>
        <w:t xml:space="preserve"> a distribuce tiskových materiálů</w:t>
      </w:r>
    </w:p>
    <w:p w:rsidR="009C4EEA" w:rsidRPr="007D016E" w:rsidRDefault="009C4EEA" w:rsidP="009C4EEA">
      <w:pPr>
        <w:pStyle w:val="Textbezslovn"/>
        <w:keepNext/>
        <w:spacing w:after="0"/>
      </w:pPr>
      <w:r>
        <w:t>Jeremenkova 103/23</w:t>
      </w:r>
    </w:p>
    <w:p w:rsidR="009C4EEA" w:rsidRDefault="009C4EEA" w:rsidP="009C4EEA">
      <w:pPr>
        <w:pStyle w:val="Textbezslovn"/>
      </w:pPr>
      <w:r w:rsidRPr="007D016E">
        <w:t>77</w:t>
      </w:r>
      <w:r>
        <w:t>9 00</w:t>
      </w:r>
      <w:r w:rsidRPr="007D016E">
        <w:t xml:space="preserve"> </w:t>
      </w:r>
      <w:r w:rsidRPr="00BA22D4">
        <w:t>Olomouc</w:t>
      </w:r>
    </w:p>
    <w:p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typdok@tudc.cz</w:t>
      </w:r>
    </w:p>
    <w:p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9C4EEA" w:rsidRDefault="009C4EEA" w:rsidP="009C4EEA">
      <w:pPr>
        <w:pStyle w:val="Textbezslovn"/>
      </w:pPr>
      <w:r>
        <w:t xml:space="preserve">Ceníky: </w:t>
      </w:r>
      <w:r w:rsidRPr="00E64846">
        <w:t>https://typdok.tudc.cz/</w:t>
      </w:r>
    </w:p>
    <w:p w:rsidR="00DF7BAA" w:rsidRDefault="00DF7BAA" w:rsidP="00264D52">
      <w:pPr>
        <w:pStyle w:val="Textbezodsazen"/>
      </w:pPr>
    </w:p>
    <w:p w:rsidR="00DF7BAA" w:rsidRPr="00DF7BAA" w:rsidRDefault="00DF7BAA" w:rsidP="00264D52">
      <w:pPr>
        <w:pStyle w:val="Textbezodsazen"/>
      </w:pPr>
    </w:p>
    <w:bookmarkEnd w:id="5"/>
    <w:bookmarkEnd w:id="6"/>
    <w:bookmarkEnd w:id="7"/>
    <w:bookmarkEnd w:id="8"/>
    <w:bookmarkEnd w:id="9"/>
    <w:sectPr w:rsidR="00DF7BAA" w:rsidRPr="00DF7BAA" w:rsidSect="00EA69A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EAD" w:rsidRDefault="005F3EAD" w:rsidP="00962258">
      <w:pPr>
        <w:spacing w:after="0" w:line="240" w:lineRule="auto"/>
      </w:pPr>
      <w:r>
        <w:separator/>
      </w:r>
    </w:p>
  </w:endnote>
  <w:endnote w:type="continuationSeparator" w:id="0">
    <w:p w:rsidR="005F3EAD" w:rsidRDefault="005F3EA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Bold">
    <w:altName w:val="Arial Unicode MS"/>
    <w:panose1 w:val="00000000000000000000"/>
    <w:charset w:val="81"/>
    <w:family w:val="auto"/>
    <w:notTrueType/>
    <w:pitch w:val="default"/>
    <w:sig w:usb0="00000001" w:usb1="09060000" w:usb2="00000010" w:usb3="00000000" w:csb0="00080000" w:csb1="00000000"/>
  </w:font>
  <w:font w:name="ArialNarrow">
    <w:altName w:val="Arial Unicode MS"/>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5F3EAD" w:rsidRPr="003462EB" w:rsidTr="00614E71">
      <w:tc>
        <w:tcPr>
          <w:tcW w:w="993" w:type="dxa"/>
          <w:tcMar>
            <w:left w:w="0" w:type="dxa"/>
            <w:right w:w="0" w:type="dxa"/>
          </w:tcMar>
          <w:vAlign w:val="bottom"/>
        </w:tcPr>
        <w:p w:rsidR="005F3EAD" w:rsidRPr="00B8518B" w:rsidRDefault="005F3EA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201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B2013">
            <w:rPr>
              <w:rStyle w:val="slostrnky"/>
              <w:noProof/>
            </w:rPr>
            <w:t>7</w:t>
          </w:r>
          <w:r w:rsidRPr="00B8518B">
            <w:rPr>
              <w:rStyle w:val="slostrnky"/>
            </w:rPr>
            <w:fldChar w:fldCharType="end"/>
          </w:r>
        </w:p>
      </w:tc>
      <w:tc>
        <w:tcPr>
          <w:tcW w:w="7739" w:type="dxa"/>
          <w:vAlign w:val="bottom"/>
        </w:tcPr>
        <w:p w:rsidR="005F3EAD" w:rsidRPr="003462EB" w:rsidRDefault="00F64A6B" w:rsidP="003462EB">
          <w:pPr>
            <w:pStyle w:val="Zpatvlevo"/>
          </w:pPr>
          <w:fldSimple w:instr=" STYLEREF  _Název_akce  \* MERGEFORMAT ">
            <w:r w:rsidR="00FB2013">
              <w:rPr>
                <w:noProof/>
              </w:rPr>
              <w:t>Rekonstrukce mostu v km 81,166 trati Pardubice – Ždírec nad Doubravou</w:t>
            </w:r>
          </w:fldSimple>
        </w:p>
        <w:p w:rsidR="005F3EAD" w:rsidRDefault="005F3EAD" w:rsidP="003462EB">
          <w:pPr>
            <w:pStyle w:val="Zpatvlevo"/>
          </w:pPr>
          <w:r>
            <w:t>Příloha č. 2 c)</w:t>
          </w:r>
          <w:r w:rsidRPr="003462EB">
            <w:t xml:space="preserve"> </w:t>
          </w:r>
        </w:p>
        <w:p w:rsidR="005F3EAD" w:rsidRPr="003462EB" w:rsidRDefault="005F3EAD" w:rsidP="00DF7BAA">
          <w:pPr>
            <w:pStyle w:val="Zpatvlevo"/>
          </w:pPr>
          <w:r>
            <w:t>Zvláštní</w:t>
          </w:r>
          <w:r w:rsidRPr="003462EB">
            <w:t xml:space="preserve"> technické podmínky</w:t>
          </w:r>
          <w:r>
            <w:t xml:space="preserve"> - Zhotovení stavby </w:t>
          </w:r>
        </w:p>
      </w:tc>
    </w:tr>
  </w:tbl>
  <w:p w:rsidR="005F3EAD" w:rsidRPr="00614E71" w:rsidRDefault="005F3EA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5F3EAD" w:rsidRPr="009E09BE" w:rsidTr="00614E71">
      <w:tc>
        <w:tcPr>
          <w:tcW w:w="7797" w:type="dxa"/>
          <w:tcMar>
            <w:left w:w="0" w:type="dxa"/>
            <w:right w:w="0" w:type="dxa"/>
          </w:tcMar>
          <w:vAlign w:val="bottom"/>
        </w:tcPr>
        <w:p w:rsidR="005F3EAD" w:rsidRDefault="00F64A6B" w:rsidP="003B111D">
          <w:pPr>
            <w:pStyle w:val="Zpatvpravo"/>
          </w:pPr>
          <w:fldSimple w:instr=" STYLEREF  _Název_akce  \* MERGEFORMAT ">
            <w:r w:rsidR="00FB2013">
              <w:rPr>
                <w:noProof/>
              </w:rPr>
              <w:t>Rekonstrukce mostu v km 81,166 trati Pardubice – Ždírec nad Doubravou</w:t>
            </w:r>
          </w:fldSimple>
        </w:p>
        <w:p w:rsidR="005F3EAD" w:rsidRDefault="005F3EAD" w:rsidP="003B111D">
          <w:pPr>
            <w:pStyle w:val="Zpatvpravo"/>
          </w:pPr>
          <w:r>
            <w:t>Příloha č. 2 c)</w:t>
          </w:r>
        </w:p>
        <w:p w:rsidR="005F3EAD" w:rsidRPr="003462EB" w:rsidRDefault="005F3EAD"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rsidR="005F3EAD" w:rsidRPr="009E09BE" w:rsidRDefault="005F3EAD"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B2013">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B2013">
            <w:rPr>
              <w:rStyle w:val="slostrnky"/>
              <w:noProof/>
            </w:rPr>
            <w:t>7</w:t>
          </w:r>
          <w:r w:rsidRPr="00B8518B">
            <w:rPr>
              <w:rStyle w:val="slostrnky"/>
            </w:rPr>
            <w:fldChar w:fldCharType="end"/>
          </w:r>
        </w:p>
      </w:tc>
    </w:tr>
  </w:tbl>
  <w:p w:rsidR="005F3EAD" w:rsidRPr="00B8518B" w:rsidRDefault="005F3EA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EAD" w:rsidRPr="00B8518B" w:rsidRDefault="005F3EAD" w:rsidP="00460660">
    <w:pPr>
      <w:pStyle w:val="Zpat"/>
      <w:rPr>
        <w:sz w:val="2"/>
        <w:szCs w:val="2"/>
      </w:rPr>
    </w:pPr>
  </w:p>
  <w:p w:rsidR="005F3EAD" w:rsidRDefault="00FB2013" w:rsidP="00757290">
    <w:pPr>
      <w:pStyle w:val="Zpatvlevo"/>
      <w:rPr>
        <w:rFonts w:cs="Calibri"/>
        <w:szCs w:val="12"/>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6.1pt;width:335.55pt;height:36.7pt;z-index:251672576;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88216004" r:id="rId2"/>
      </w:object>
    </w:r>
  </w:p>
  <w:p w:rsidR="005F3EAD" w:rsidRDefault="005F3EAD" w:rsidP="00757290">
    <w:pPr>
      <w:pStyle w:val="Zpatvlevo"/>
    </w:pPr>
  </w:p>
  <w:p w:rsidR="005F3EAD" w:rsidRPr="005D19D8" w:rsidRDefault="005F3EAD" w:rsidP="00757290">
    <w:pPr>
      <w:pStyle w:val="Zpatvlevo"/>
    </w:pPr>
    <w:r w:rsidRPr="00F37C6B">
      <w:t>Za tuto publikaci odpov</w:t>
    </w:r>
    <w:r>
      <w:t>í</w:t>
    </w:r>
    <w:r w:rsidRPr="00F37C6B">
      <w:t>dá pouze její autor. Evropská unie nenese odpovědnost za jakékoli využití informací v ní obsažených.</w:t>
    </w:r>
  </w:p>
  <w:p w:rsidR="005F3EAD" w:rsidRPr="00460660" w:rsidRDefault="005F3EA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EAD" w:rsidRDefault="005F3EAD" w:rsidP="00962258">
      <w:pPr>
        <w:spacing w:after="0" w:line="240" w:lineRule="auto"/>
      </w:pPr>
      <w:r>
        <w:separator/>
      </w:r>
    </w:p>
  </w:footnote>
  <w:footnote w:type="continuationSeparator" w:id="0">
    <w:p w:rsidR="005F3EAD" w:rsidRDefault="005F3EA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F3EAD" w:rsidTr="00B22106">
      <w:trPr>
        <w:trHeight w:hRule="exact" w:val="936"/>
      </w:trPr>
      <w:tc>
        <w:tcPr>
          <w:tcW w:w="1361" w:type="dxa"/>
          <w:tcMar>
            <w:left w:w="0" w:type="dxa"/>
            <w:right w:w="0" w:type="dxa"/>
          </w:tcMar>
        </w:tcPr>
        <w:p w:rsidR="005F3EAD" w:rsidRPr="00B8518B" w:rsidRDefault="005F3EAD" w:rsidP="00FC6389">
          <w:pPr>
            <w:pStyle w:val="Zpat"/>
            <w:rPr>
              <w:rStyle w:val="slostrnky"/>
            </w:rPr>
          </w:pPr>
        </w:p>
      </w:tc>
      <w:tc>
        <w:tcPr>
          <w:tcW w:w="3458" w:type="dxa"/>
          <w:shd w:val="clear" w:color="auto" w:fill="auto"/>
          <w:tcMar>
            <w:left w:w="0" w:type="dxa"/>
            <w:right w:w="0" w:type="dxa"/>
          </w:tcMar>
        </w:tcPr>
        <w:p w:rsidR="005F3EAD" w:rsidRDefault="005F3EAD" w:rsidP="00FC6389">
          <w:pPr>
            <w:pStyle w:val="Zpat"/>
          </w:pPr>
          <w:r>
            <w:rPr>
              <w:noProof/>
              <w:lang w:eastAsia="cs-CZ"/>
            </w:rPr>
            <w:drawing>
              <wp:anchor distT="0" distB="0" distL="114300" distR="114300" simplePos="0" relativeHeight="251674624" behindDoc="0" locked="1" layoutInCell="1" allowOverlap="1" wp14:anchorId="6462C6D1" wp14:editId="3C72228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F3EAD" w:rsidRPr="00D6163D" w:rsidRDefault="005F3EAD" w:rsidP="00FC6389">
          <w:pPr>
            <w:pStyle w:val="Druhdokumentu"/>
          </w:pPr>
        </w:p>
      </w:tc>
    </w:tr>
    <w:tr w:rsidR="005F3EAD" w:rsidTr="00B22106">
      <w:trPr>
        <w:trHeight w:hRule="exact" w:val="936"/>
      </w:trPr>
      <w:tc>
        <w:tcPr>
          <w:tcW w:w="1361" w:type="dxa"/>
          <w:tcMar>
            <w:left w:w="0" w:type="dxa"/>
            <w:right w:w="0" w:type="dxa"/>
          </w:tcMar>
        </w:tcPr>
        <w:p w:rsidR="005F3EAD" w:rsidRPr="00B8518B" w:rsidRDefault="005F3EAD" w:rsidP="00FC6389">
          <w:pPr>
            <w:pStyle w:val="Zpat"/>
            <w:rPr>
              <w:rStyle w:val="slostrnky"/>
            </w:rPr>
          </w:pPr>
        </w:p>
      </w:tc>
      <w:tc>
        <w:tcPr>
          <w:tcW w:w="3458" w:type="dxa"/>
          <w:shd w:val="clear" w:color="auto" w:fill="auto"/>
          <w:tcMar>
            <w:left w:w="0" w:type="dxa"/>
            <w:right w:w="0" w:type="dxa"/>
          </w:tcMar>
        </w:tcPr>
        <w:p w:rsidR="005F3EAD" w:rsidRDefault="005F3EAD" w:rsidP="00FC6389">
          <w:pPr>
            <w:pStyle w:val="Zpat"/>
          </w:pPr>
        </w:p>
      </w:tc>
      <w:tc>
        <w:tcPr>
          <w:tcW w:w="5756" w:type="dxa"/>
          <w:shd w:val="clear" w:color="auto" w:fill="auto"/>
          <w:tcMar>
            <w:left w:w="0" w:type="dxa"/>
            <w:right w:w="0" w:type="dxa"/>
          </w:tcMar>
        </w:tcPr>
        <w:p w:rsidR="005F3EAD" w:rsidRPr="00D6163D" w:rsidRDefault="005F3EAD" w:rsidP="00FC6389">
          <w:pPr>
            <w:pStyle w:val="Druhdokumentu"/>
          </w:pPr>
        </w:p>
      </w:tc>
    </w:tr>
  </w:tbl>
  <w:p w:rsidR="005F3EAD" w:rsidRPr="00D6163D" w:rsidRDefault="005F3EAD" w:rsidP="00FC6389">
    <w:pPr>
      <w:pStyle w:val="Zhlav"/>
      <w:rPr>
        <w:sz w:val="8"/>
        <w:szCs w:val="8"/>
      </w:rPr>
    </w:pPr>
  </w:p>
  <w:p w:rsidR="005F3EAD" w:rsidRPr="00460660" w:rsidRDefault="005F3EA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7"/>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8"/>
  </w:num>
  <w:num w:numId="13">
    <w:abstractNumId w:val="1"/>
  </w:num>
  <w:num w:numId="14">
    <w:abstractNumId w:val="3"/>
  </w:num>
  <w:num w:numId="15">
    <w:abstractNumId w:val="9"/>
  </w:num>
  <w:num w:numId="16">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FEF"/>
    <w:rsid w:val="00005B8A"/>
    <w:rsid w:val="00012EC4"/>
    <w:rsid w:val="000145C8"/>
    <w:rsid w:val="0001744E"/>
    <w:rsid w:val="00017F3C"/>
    <w:rsid w:val="00021D3A"/>
    <w:rsid w:val="00022FA5"/>
    <w:rsid w:val="00041EC8"/>
    <w:rsid w:val="00054FC6"/>
    <w:rsid w:val="0006465A"/>
    <w:rsid w:val="0006588D"/>
    <w:rsid w:val="00067A5E"/>
    <w:rsid w:val="000719BB"/>
    <w:rsid w:val="00072A65"/>
    <w:rsid w:val="00072C1E"/>
    <w:rsid w:val="000742F5"/>
    <w:rsid w:val="000768BE"/>
    <w:rsid w:val="00076B14"/>
    <w:rsid w:val="0008461A"/>
    <w:rsid w:val="0009438C"/>
    <w:rsid w:val="000A2B28"/>
    <w:rsid w:val="000A503C"/>
    <w:rsid w:val="000A6E75"/>
    <w:rsid w:val="000B408F"/>
    <w:rsid w:val="000B4EB8"/>
    <w:rsid w:val="000C41F2"/>
    <w:rsid w:val="000D22C4"/>
    <w:rsid w:val="000D27D1"/>
    <w:rsid w:val="000E1A7F"/>
    <w:rsid w:val="000E4E36"/>
    <w:rsid w:val="000F15F1"/>
    <w:rsid w:val="00103B38"/>
    <w:rsid w:val="00104CC3"/>
    <w:rsid w:val="00112864"/>
    <w:rsid w:val="00114472"/>
    <w:rsid w:val="00114988"/>
    <w:rsid w:val="00114DE9"/>
    <w:rsid w:val="00115069"/>
    <w:rsid w:val="001150F2"/>
    <w:rsid w:val="0012299E"/>
    <w:rsid w:val="00130E62"/>
    <w:rsid w:val="00140433"/>
    <w:rsid w:val="00146BCB"/>
    <w:rsid w:val="0015027B"/>
    <w:rsid w:val="00153B6C"/>
    <w:rsid w:val="001656A2"/>
    <w:rsid w:val="00170EC5"/>
    <w:rsid w:val="001747C1"/>
    <w:rsid w:val="00177D6B"/>
    <w:rsid w:val="001860E7"/>
    <w:rsid w:val="00191F90"/>
    <w:rsid w:val="00197D96"/>
    <w:rsid w:val="001A3B3C"/>
    <w:rsid w:val="001A649E"/>
    <w:rsid w:val="001B4180"/>
    <w:rsid w:val="001B4E74"/>
    <w:rsid w:val="001B6316"/>
    <w:rsid w:val="001B7668"/>
    <w:rsid w:val="001C645F"/>
    <w:rsid w:val="001D39DE"/>
    <w:rsid w:val="001E678E"/>
    <w:rsid w:val="002007BA"/>
    <w:rsid w:val="002038C9"/>
    <w:rsid w:val="002071BB"/>
    <w:rsid w:val="00207DF5"/>
    <w:rsid w:val="00224E36"/>
    <w:rsid w:val="00232000"/>
    <w:rsid w:val="00240B81"/>
    <w:rsid w:val="00240E11"/>
    <w:rsid w:val="00247D01"/>
    <w:rsid w:val="0025030F"/>
    <w:rsid w:val="00250479"/>
    <w:rsid w:val="00250AAA"/>
    <w:rsid w:val="002548B5"/>
    <w:rsid w:val="00261A5B"/>
    <w:rsid w:val="00262E5B"/>
    <w:rsid w:val="00264D52"/>
    <w:rsid w:val="002723B9"/>
    <w:rsid w:val="00276AFE"/>
    <w:rsid w:val="00286B2D"/>
    <w:rsid w:val="0029043F"/>
    <w:rsid w:val="002944A6"/>
    <w:rsid w:val="002A3B57"/>
    <w:rsid w:val="002B6B58"/>
    <w:rsid w:val="002C1924"/>
    <w:rsid w:val="002C31BF"/>
    <w:rsid w:val="002D2102"/>
    <w:rsid w:val="002D5B86"/>
    <w:rsid w:val="002D7FD6"/>
    <w:rsid w:val="002E0CD7"/>
    <w:rsid w:val="002E0CFB"/>
    <w:rsid w:val="002E5C7B"/>
    <w:rsid w:val="002E6D26"/>
    <w:rsid w:val="002F31F1"/>
    <w:rsid w:val="002F4333"/>
    <w:rsid w:val="00304DAF"/>
    <w:rsid w:val="00307207"/>
    <w:rsid w:val="003130A4"/>
    <w:rsid w:val="003229ED"/>
    <w:rsid w:val="003254A3"/>
    <w:rsid w:val="00327EEF"/>
    <w:rsid w:val="0033239F"/>
    <w:rsid w:val="00334918"/>
    <w:rsid w:val="003418A3"/>
    <w:rsid w:val="0034274B"/>
    <w:rsid w:val="003462EB"/>
    <w:rsid w:val="0034719F"/>
    <w:rsid w:val="00350A35"/>
    <w:rsid w:val="00355002"/>
    <w:rsid w:val="003571D8"/>
    <w:rsid w:val="00357BC6"/>
    <w:rsid w:val="00361422"/>
    <w:rsid w:val="003729DD"/>
    <w:rsid w:val="0037545D"/>
    <w:rsid w:val="00376246"/>
    <w:rsid w:val="00386FF1"/>
    <w:rsid w:val="00392EB6"/>
    <w:rsid w:val="003956C6"/>
    <w:rsid w:val="003A68BA"/>
    <w:rsid w:val="003B111D"/>
    <w:rsid w:val="003B2407"/>
    <w:rsid w:val="003C33F2"/>
    <w:rsid w:val="003C6679"/>
    <w:rsid w:val="003C7295"/>
    <w:rsid w:val="003D3906"/>
    <w:rsid w:val="003D47A3"/>
    <w:rsid w:val="003D756E"/>
    <w:rsid w:val="003D7905"/>
    <w:rsid w:val="003E2851"/>
    <w:rsid w:val="003E29C0"/>
    <w:rsid w:val="003E420D"/>
    <w:rsid w:val="003E4C13"/>
    <w:rsid w:val="003E735B"/>
    <w:rsid w:val="003F64A7"/>
    <w:rsid w:val="00404F88"/>
    <w:rsid w:val="004078F3"/>
    <w:rsid w:val="00412D61"/>
    <w:rsid w:val="0042581E"/>
    <w:rsid w:val="00427794"/>
    <w:rsid w:val="004461DF"/>
    <w:rsid w:val="00450F07"/>
    <w:rsid w:val="00453CD3"/>
    <w:rsid w:val="00460660"/>
    <w:rsid w:val="00463BD5"/>
    <w:rsid w:val="00464BA9"/>
    <w:rsid w:val="00464D4A"/>
    <w:rsid w:val="004725AC"/>
    <w:rsid w:val="0047647C"/>
    <w:rsid w:val="0048341C"/>
    <w:rsid w:val="00483969"/>
    <w:rsid w:val="00486107"/>
    <w:rsid w:val="004877A7"/>
    <w:rsid w:val="0049107E"/>
    <w:rsid w:val="00491827"/>
    <w:rsid w:val="00497800"/>
    <w:rsid w:val="004B7997"/>
    <w:rsid w:val="004C3255"/>
    <w:rsid w:val="004C4399"/>
    <w:rsid w:val="004C787C"/>
    <w:rsid w:val="004D7D8C"/>
    <w:rsid w:val="004E7A1F"/>
    <w:rsid w:val="004F4B9B"/>
    <w:rsid w:val="004F70CD"/>
    <w:rsid w:val="00500C8E"/>
    <w:rsid w:val="0050666E"/>
    <w:rsid w:val="00511AB9"/>
    <w:rsid w:val="00515137"/>
    <w:rsid w:val="00523BB5"/>
    <w:rsid w:val="00523EA7"/>
    <w:rsid w:val="00524D46"/>
    <w:rsid w:val="00525187"/>
    <w:rsid w:val="0052735A"/>
    <w:rsid w:val="00531CB9"/>
    <w:rsid w:val="00532CB0"/>
    <w:rsid w:val="005403D3"/>
    <w:rsid w:val="005406EB"/>
    <w:rsid w:val="00545AD1"/>
    <w:rsid w:val="00553375"/>
    <w:rsid w:val="00555884"/>
    <w:rsid w:val="005736B7"/>
    <w:rsid w:val="00575E5A"/>
    <w:rsid w:val="00580245"/>
    <w:rsid w:val="0058742A"/>
    <w:rsid w:val="00587CA4"/>
    <w:rsid w:val="00590B8A"/>
    <w:rsid w:val="005A1F44"/>
    <w:rsid w:val="005C4F2D"/>
    <w:rsid w:val="005D3C39"/>
    <w:rsid w:val="005D7706"/>
    <w:rsid w:val="005E0049"/>
    <w:rsid w:val="005E1267"/>
    <w:rsid w:val="005F3EAD"/>
    <w:rsid w:val="00601A8C"/>
    <w:rsid w:val="0060289C"/>
    <w:rsid w:val="0061068E"/>
    <w:rsid w:val="006115D3"/>
    <w:rsid w:val="00613D3A"/>
    <w:rsid w:val="006149D2"/>
    <w:rsid w:val="00614E71"/>
    <w:rsid w:val="006208DF"/>
    <w:rsid w:val="00645371"/>
    <w:rsid w:val="00655976"/>
    <w:rsid w:val="0065610E"/>
    <w:rsid w:val="006606DB"/>
    <w:rsid w:val="00660AD3"/>
    <w:rsid w:val="00662818"/>
    <w:rsid w:val="00672FEF"/>
    <w:rsid w:val="006776B6"/>
    <w:rsid w:val="0069136C"/>
    <w:rsid w:val="00693150"/>
    <w:rsid w:val="006A019B"/>
    <w:rsid w:val="006A5570"/>
    <w:rsid w:val="006A689C"/>
    <w:rsid w:val="006A747D"/>
    <w:rsid w:val="006B13A8"/>
    <w:rsid w:val="006B2318"/>
    <w:rsid w:val="006B3D79"/>
    <w:rsid w:val="006B3E78"/>
    <w:rsid w:val="006B6FE4"/>
    <w:rsid w:val="006C16E1"/>
    <w:rsid w:val="006C2343"/>
    <w:rsid w:val="006C26FF"/>
    <w:rsid w:val="006C31D3"/>
    <w:rsid w:val="006C442A"/>
    <w:rsid w:val="006E0578"/>
    <w:rsid w:val="006E314D"/>
    <w:rsid w:val="006F455E"/>
    <w:rsid w:val="006F70E0"/>
    <w:rsid w:val="007020E6"/>
    <w:rsid w:val="00710723"/>
    <w:rsid w:val="00720802"/>
    <w:rsid w:val="00723ED1"/>
    <w:rsid w:val="00733AD8"/>
    <w:rsid w:val="00740AF5"/>
    <w:rsid w:val="00743525"/>
    <w:rsid w:val="00744D42"/>
    <w:rsid w:val="00745555"/>
    <w:rsid w:val="00745B7E"/>
    <w:rsid w:val="00745F94"/>
    <w:rsid w:val="007541A2"/>
    <w:rsid w:val="00755818"/>
    <w:rsid w:val="00757290"/>
    <w:rsid w:val="0076286B"/>
    <w:rsid w:val="00766846"/>
    <w:rsid w:val="0076790E"/>
    <w:rsid w:val="00770601"/>
    <w:rsid w:val="0077673A"/>
    <w:rsid w:val="00776C2B"/>
    <w:rsid w:val="007846E1"/>
    <w:rsid w:val="007847D6"/>
    <w:rsid w:val="00797BF3"/>
    <w:rsid w:val="007A202B"/>
    <w:rsid w:val="007A5172"/>
    <w:rsid w:val="007A67A0"/>
    <w:rsid w:val="007B133E"/>
    <w:rsid w:val="007B570C"/>
    <w:rsid w:val="007E0E61"/>
    <w:rsid w:val="007E4A6E"/>
    <w:rsid w:val="007F56A7"/>
    <w:rsid w:val="00800851"/>
    <w:rsid w:val="0080171C"/>
    <w:rsid w:val="008028FD"/>
    <w:rsid w:val="00803BF3"/>
    <w:rsid w:val="00807DD0"/>
    <w:rsid w:val="00810E5C"/>
    <w:rsid w:val="00814696"/>
    <w:rsid w:val="00814C9F"/>
    <w:rsid w:val="00816930"/>
    <w:rsid w:val="00821D01"/>
    <w:rsid w:val="00826B7B"/>
    <w:rsid w:val="0083197D"/>
    <w:rsid w:val="00834146"/>
    <w:rsid w:val="00846789"/>
    <w:rsid w:val="0088200B"/>
    <w:rsid w:val="00887F36"/>
    <w:rsid w:val="00890A4F"/>
    <w:rsid w:val="008A01EA"/>
    <w:rsid w:val="008A23C0"/>
    <w:rsid w:val="008A3568"/>
    <w:rsid w:val="008A3ACD"/>
    <w:rsid w:val="008A4FE4"/>
    <w:rsid w:val="008B2B40"/>
    <w:rsid w:val="008B391B"/>
    <w:rsid w:val="008C24A8"/>
    <w:rsid w:val="008C50F3"/>
    <w:rsid w:val="008C51A4"/>
    <w:rsid w:val="008C7EFE"/>
    <w:rsid w:val="008D03B9"/>
    <w:rsid w:val="008D2896"/>
    <w:rsid w:val="008D30C7"/>
    <w:rsid w:val="008E54C8"/>
    <w:rsid w:val="008F18D6"/>
    <w:rsid w:val="008F2C9B"/>
    <w:rsid w:val="008F797B"/>
    <w:rsid w:val="00904780"/>
    <w:rsid w:val="00904CC9"/>
    <w:rsid w:val="0090635B"/>
    <w:rsid w:val="00914F81"/>
    <w:rsid w:val="00922385"/>
    <w:rsid w:val="009223DF"/>
    <w:rsid w:val="009226C1"/>
    <w:rsid w:val="00923406"/>
    <w:rsid w:val="00930A9B"/>
    <w:rsid w:val="00936091"/>
    <w:rsid w:val="00936D2A"/>
    <w:rsid w:val="00940D8A"/>
    <w:rsid w:val="00950944"/>
    <w:rsid w:val="00957F1F"/>
    <w:rsid w:val="00962258"/>
    <w:rsid w:val="009678B7"/>
    <w:rsid w:val="0097239D"/>
    <w:rsid w:val="00980EEF"/>
    <w:rsid w:val="009903C3"/>
    <w:rsid w:val="009920E1"/>
    <w:rsid w:val="00992D9C"/>
    <w:rsid w:val="00996CB8"/>
    <w:rsid w:val="009A404E"/>
    <w:rsid w:val="009B2E97"/>
    <w:rsid w:val="009B5146"/>
    <w:rsid w:val="009C418E"/>
    <w:rsid w:val="009C442C"/>
    <w:rsid w:val="009C4EEA"/>
    <w:rsid w:val="009D2FC5"/>
    <w:rsid w:val="009D5183"/>
    <w:rsid w:val="009D623F"/>
    <w:rsid w:val="009E07F4"/>
    <w:rsid w:val="009E09BE"/>
    <w:rsid w:val="009E1D5F"/>
    <w:rsid w:val="009E3221"/>
    <w:rsid w:val="009E3D46"/>
    <w:rsid w:val="009F25DD"/>
    <w:rsid w:val="009F309B"/>
    <w:rsid w:val="009F392E"/>
    <w:rsid w:val="009F52B4"/>
    <w:rsid w:val="009F53C5"/>
    <w:rsid w:val="009F620B"/>
    <w:rsid w:val="00A04D7F"/>
    <w:rsid w:val="00A0740E"/>
    <w:rsid w:val="00A4050F"/>
    <w:rsid w:val="00A47B7A"/>
    <w:rsid w:val="00A50641"/>
    <w:rsid w:val="00A51ACE"/>
    <w:rsid w:val="00A530BF"/>
    <w:rsid w:val="00A6177B"/>
    <w:rsid w:val="00A62E74"/>
    <w:rsid w:val="00A66136"/>
    <w:rsid w:val="00A67C50"/>
    <w:rsid w:val="00A71189"/>
    <w:rsid w:val="00A7364A"/>
    <w:rsid w:val="00A74DCC"/>
    <w:rsid w:val="00A753ED"/>
    <w:rsid w:val="00A77512"/>
    <w:rsid w:val="00A8227E"/>
    <w:rsid w:val="00A94C2F"/>
    <w:rsid w:val="00AA4CBB"/>
    <w:rsid w:val="00AA65FA"/>
    <w:rsid w:val="00AA7351"/>
    <w:rsid w:val="00AC3E83"/>
    <w:rsid w:val="00AC59BD"/>
    <w:rsid w:val="00AD056F"/>
    <w:rsid w:val="00AD0C7B"/>
    <w:rsid w:val="00AD38D0"/>
    <w:rsid w:val="00AD5F1A"/>
    <w:rsid w:val="00AD6731"/>
    <w:rsid w:val="00AF2E9E"/>
    <w:rsid w:val="00AF5943"/>
    <w:rsid w:val="00B008D5"/>
    <w:rsid w:val="00B00CFD"/>
    <w:rsid w:val="00B02F73"/>
    <w:rsid w:val="00B0619F"/>
    <w:rsid w:val="00B101FD"/>
    <w:rsid w:val="00B13A26"/>
    <w:rsid w:val="00B15D0D"/>
    <w:rsid w:val="00B22106"/>
    <w:rsid w:val="00B31D98"/>
    <w:rsid w:val="00B344A3"/>
    <w:rsid w:val="00B46BA5"/>
    <w:rsid w:val="00B50AB2"/>
    <w:rsid w:val="00B5431A"/>
    <w:rsid w:val="00B56EB2"/>
    <w:rsid w:val="00B75EE1"/>
    <w:rsid w:val="00B77481"/>
    <w:rsid w:val="00B8518B"/>
    <w:rsid w:val="00B861EA"/>
    <w:rsid w:val="00B93566"/>
    <w:rsid w:val="00B97CC3"/>
    <w:rsid w:val="00BA2F47"/>
    <w:rsid w:val="00BC0405"/>
    <w:rsid w:val="00BC06C4"/>
    <w:rsid w:val="00BD6C04"/>
    <w:rsid w:val="00BD76C3"/>
    <w:rsid w:val="00BD7E91"/>
    <w:rsid w:val="00BD7F0D"/>
    <w:rsid w:val="00BE06DC"/>
    <w:rsid w:val="00BF54FE"/>
    <w:rsid w:val="00BF6922"/>
    <w:rsid w:val="00C01A3A"/>
    <w:rsid w:val="00C02D0A"/>
    <w:rsid w:val="00C03A6E"/>
    <w:rsid w:val="00C13860"/>
    <w:rsid w:val="00C209F3"/>
    <w:rsid w:val="00C226C0"/>
    <w:rsid w:val="00C24A6A"/>
    <w:rsid w:val="00C30CA8"/>
    <w:rsid w:val="00C42FE6"/>
    <w:rsid w:val="00C44F6A"/>
    <w:rsid w:val="00C51B48"/>
    <w:rsid w:val="00C6198E"/>
    <w:rsid w:val="00C708EA"/>
    <w:rsid w:val="00C71821"/>
    <w:rsid w:val="00C73385"/>
    <w:rsid w:val="00C778A5"/>
    <w:rsid w:val="00C86957"/>
    <w:rsid w:val="00C95162"/>
    <w:rsid w:val="00CB05FC"/>
    <w:rsid w:val="00CB6A37"/>
    <w:rsid w:val="00CB7684"/>
    <w:rsid w:val="00CC5203"/>
    <w:rsid w:val="00CC7C8F"/>
    <w:rsid w:val="00CD1FC4"/>
    <w:rsid w:val="00D0273B"/>
    <w:rsid w:val="00D034A0"/>
    <w:rsid w:val="00D06C6F"/>
    <w:rsid w:val="00D0732C"/>
    <w:rsid w:val="00D12C76"/>
    <w:rsid w:val="00D21061"/>
    <w:rsid w:val="00D24AE7"/>
    <w:rsid w:val="00D322B7"/>
    <w:rsid w:val="00D4108E"/>
    <w:rsid w:val="00D521D0"/>
    <w:rsid w:val="00D6163D"/>
    <w:rsid w:val="00D771F6"/>
    <w:rsid w:val="00D831A3"/>
    <w:rsid w:val="00D8421D"/>
    <w:rsid w:val="00D85204"/>
    <w:rsid w:val="00D90C8B"/>
    <w:rsid w:val="00D97BE3"/>
    <w:rsid w:val="00DA1C67"/>
    <w:rsid w:val="00DA27EA"/>
    <w:rsid w:val="00DA3711"/>
    <w:rsid w:val="00DB58AA"/>
    <w:rsid w:val="00DB6450"/>
    <w:rsid w:val="00DD46F3"/>
    <w:rsid w:val="00DE51A5"/>
    <w:rsid w:val="00DE56F2"/>
    <w:rsid w:val="00DF116D"/>
    <w:rsid w:val="00DF4DDD"/>
    <w:rsid w:val="00DF7BAA"/>
    <w:rsid w:val="00E014A7"/>
    <w:rsid w:val="00E03018"/>
    <w:rsid w:val="00E03B03"/>
    <w:rsid w:val="00E04A7B"/>
    <w:rsid w:val="00E16FF7"/>
    <w:rsid w:val="00E1732F"/>
    <w:rsid w:val="00E2241A"/>
    <w:rsid w:val="00E26D68"/>
    <w:rsid w:val="00E27458"/>
    <w:rsid w:val="00E3341A"/>
    <w:rsid w:val="00E44045"/>
    <w:rsid w:val="00E618C4"/>
    <w:rsid w:val="00E66A60"/>
    <w:rsid w:val="00E67218"/>
    <w:rsid w:val="00E7218A"/>
    <w:rsid w:val="00E84C3A"/>
    <w:rsid w:val="00E878EE"/>
    <w:rsid w:val="00EA23AF"/>
    <w:rsid w:val="00EA69AC"/>
    <w:rsid w:val="00EA6A2E"/>
    <w:rsid w:val="00EA6EC7"/>
    <w:rsid w:val="00EB104F"/>
    <w:rsid w:val="00EB1EA8"/>
    <w:rsid w:val="00EB46E5"/>
    <w:rsid w:val="00EC613E"/>
    <w:rsid w:val="00ED0703"/>
    <w:rsid w:val="00ED14BD"/>
    <w:rsid w:val="00EF1373"/>
    <w:rsid w:val="00F016C7"/>
    <w:rsid w:val="00F12DEC"/>
    <w:rsid w:val="00F1715C"/>
    <w:rsid w:val="00F310F8"/>
    <w:rsid w:val="00F35939"/>
    <w:rsid w:val="00F45607"/>
    <w:rsid w:val="00F4722B"/>
    <w:rsid w:val="00F54432"/>
    <w:rsid w:val="00F60DF5"/>
    <w:rsid w:val="00F64A6B"/>
    <w:rsid w:val="00F659EB"/>
    <w:rsid w:val="00F66312"/>
    <w:rsid w:val="00F705D1"/>
    <w:rsid w:val="00F82B00"/>
    <w:rsid w:val="00F83AE6"/>
    <w:rsid w:val="00F84891"/>
    <w:rsid w:val="00F85B8B"/>
    <w:rsid w:val="00F86BA6"/>
    <w:rsid w:val="00F8788B"/>
    <w:rsid w:val="00FB2013"/>
    <w:rsid w:val="00FB5DE8"/>
    <w:rsid w:val="00FB6342"/>
    <w:rsid w:val="00FC6389"/>
    <w:rsid w:val="00FE5F22"/>
    <w:rsid w:val="00FE69DC"/>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D188ECE"/>
  <w15:docId w15:val="{8CBA3F91-08A8-4495-B966-7C2C5AB27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3B2407"/>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B2407"/>
    <w:pPr>
      <w:numPr>
        <w:ilvl w:val="1"/>
      </w:numPr>
      <w:spacing w:before="200"/>
      <w:outlineLvl w:val="1"/>
    </w:pPr>
    <w:rPr>
      <w:caps w:val="0"/>
      <w:sz w:val="20"/>
    </w:rPr>
  </w:style>
  <w:style w:type="character" w:customStyle="1" w:styleId="Nadpis2-1Char">
    <w:name w:val="_Nadpis_2-1 Char"/>
    <w:basedOn w:val="Standardnpsmoodstavce"/>
    <w:link w:val="Nadpis2-1"/>
    <w:rsid w:val="003B2407"/>
    <w:rPr>
      <w:rFonts w:ascii="Verdana" w:hAnsi="Verdana"/>
      <w:b/>
      <w:caps/>
      <w:sz w:val="22"/>
    </w:rPr>
  </w:style>
  <w:style w:type="paragraph" w:customStyle="1" w:styleId="Text2-1">
    <w:name w:val="_Text_2-1"/>
    <w:basedOn w:val="Odstavecseseznamem"/>
    <w:link w:val="Text2-1Char"/>
    <w:qFormat/>
    <w:rsid w:val="003B2407"/>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3B2407"/>
    <w:rPr>
      <w:rFonts w:ascii="Verdana" w:hAnsi="Verdana"/>
      <w:b/>
      <w:caps w:val="0"/>
      <w:sz w:val="20"/>
    </w:rPr>
  </w:style>
  <w:style w:type="paragraph" w:customStyle="1" w:styleId="Titul1">
    <w:name w:val="_Titul_1"/>
    <w:basedOn w:val="Normln"/>
    <w:qFormat/>
    <w:rsid w:val="003B240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B2407"/>
    <w:rPr>
      <w:rFonts w:ascii="Verdana" w:hAnsi="Verdana"/>
    </w:rPr>
  </w:style>
  <w:style w:type="paragraph" w:customStyle="1" w:styleId="Titul2">
    <w:name w:val="_Titul_2"/>
    <w:basedOn w:val="Normln"/>
    <w:qFormat/>
    <w:rsid w:val="003B2407"/>
    <w:pPr>
      <w:tabs>
        <w:tab w:val="left" w:pos="6796"/>
      </w:tabs>
      <w:spacing w:after="240" w:line="264" w:lineRule="auto"/>
    </w:pPr>
    <w:rPr>
      <w:b/>
      <w:sz w:val="36"/>
      <w:szCs w:val="32"/>
    </w:rPr>
  </w:style>
  <w:style w:type="paragraph" w:customStyle="1" w:styleId="Tituldatum">
    <w:name w:val="_Titul_datum"/>
    <w:basedOn w:val="Normln"/>
    <w:link w:val="TituldatumChar"/>
    <w:qFormat/>
    <w:rsid w:val="003B2407"/>
    <w:pPr>
      <w:spacing w:after="240" w:line="264" w:lineRule="auto"/>
    </w:pPr>
    <w:rPr>
      <w:sz w:val="24"/>
      <w:szCs w:val="24"/>
    </w:rPr>
  </w:style>
  <w:style w:type="character" w:customStyle="1" w:styleId="TituldatumChar">
    <w:name w:val="_Titul_datum Char"/>
    <w:basedOn w:val="Standardnpsmoodstavce"/>
    <w:link w:val="Tituldatum"/>
    <w:rsid w:val="003B240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B240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B2407"/>
    <w:pPr>
      <w:numPr>
        <w:ilvl w:val="2"/>
      </w:numPr>
    </w:pPr>
  </w:style>
  <w:style w:type="paragraph" w:customStyle="1" w:styleId="Text1-1">
    <w:name w:val="_Text_1-1"/>
    <w:basedOn w:val="Normln"/>
    <w:link w:val="Text1-1Char"/>
    <w:rsid w:val="003B2407"/>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3B2407"/>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3B2407"/>
    <w:pPr>
      <w:numPr>
        <w:numId w:val="10"/>
      </w:numPr>
      <w:spacing w:after="80" w:line="264" w:lineRule="auto"/>
      <w:jc w:val="both"/>
    </w:pPr>
    <w:rPr>
      <w:sz w:val="18"/>
      <w:szCs w:val="18"/>
    </w:rPr>
  </w:style>
  <w:style w:type="character" w:customStyle="1" w:styleId="Text1-1Char">
    <w:name w:val="_Text_1-1 Char"/>
    <w:basedOn w:val="Standardnpsmoodstavce"/>
    <w:link w:val="Text1-1"/>
    <w:rsid w:val="003B2407"/>
    <w:rPr>
      <w:rFonts w:ascii="Verdana" w:hAnsi="Verdana"/>
    </w:rPr>
  </w:style>
  <w:style w:type="character" w:customStyle="1" w:styleId="Nadpis1-1Char">
    <w:name w:val="_Nadpis_1-1 Char"/>
    <w:basedOn w:val="Standardnpsmoodstavce"/>
    <w:link w:val="Nadpis1-1"/>
    <w:rsid w:val="003B2407"/>
    <w:rPr>
      <w:rFonts w:ascii="Verdana" w:hAnsi="Verdana"/>
      <w:b/>
      <w:caps/>
      <w:sz w:val="22"/>
    </w:rPr>
  </w:style>
  <w:style w:type="character" w:customStyle="1" w:styleId="Text1-2Char">
    <w:name w:val="_Text_1-2 Char"/>
    <w:basedOn w:val="Text1-1Char"/>
    <w:link w:val="Text1-2"/>
    <w:rsid w:val="003B240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B2407"/>
    <w:rPr>
      <w:rFonts w:ascii="Verdana" w:hAnsi="Verdana"/>
    </w:rPr>
  </w:style>
  <w:style w:type="paragraph" w:customStyle="1" w:styleId="Odrka1-2-">
    <w:name w:val="_Odrážka_1-2_-"/>
    <w:basedOn w:val="Odrka1-1"/>
    <w:qFormat/>
    <w:rsid w:val="003B2407"/>
    <w:pPr>
      <w:numPr>
        <w:ilvl w:val="1"/>
      </w:numPr>
    </w:pPr>
  </w:style>
  <w:style w:type="paragraph" w:customStyle="1" w:styleId="Odrka1-3">
    <w:name w:val="_Odrážka_1-3_·"/>
    <w:basedOn w:val="Odrka1-2-"/>
    <w:qFormat/>
    <w:rsid w:val="003B2407"/>
    <w:pPr>
      <w:numPr>
        <w:ilvl w:val="2"/>
      </w:numPr>
    </w:pPr>
  </w:style>
  <w:style w:type="paragraph" w:customStyle="1" w:styleId="Odstavec1-1a">
    <w:name w:val="_Odstavec_1-1_a)"/>
    <w:basedOn w:val="Normln"/>
    <w:link w:val="Odstavec1-1aChar"/>
    <w:qFormat/>
    <w:rsid w:val="003B2407"/>
    <w:pPr>
      <w:numPr>
        <w:numId w:val="11"/>
      </w:numPr>
      <w:spacing w:after="80" w:line="264" w:lineRule="auto"/>
      <w:jc w:val="both"/>
    </w:pPr>
    <w:rPr>
      <w:sz w:val="18"/>
      <w:szCs w:val="18"/>
    </w:rPr>
  </w:style>
  <w:style w:type="paragraph" w:customStyle="1" w:styleId="Odstavec1-2i">
    <w:name w:val="_Odstavec_1-2_(i)"/>
    <w:basedOn w:val="Odstavec1-1a"/>
    <w:qFormat/>
    <w:rsid w:val="003B2407"/>
    <w:pPr>
      <w:numPr>
        <w:ilvl w:val="1"/>
      </w:numPr>
    </w:pPr>
  </w:style>
  <w:style w:type="paragraph" w:customStyle="1" w:styleId="Odstavec1-31">
    <w:name w:val="_Odstavec_1-3_1)"/>
    <w:basedOn w:val="Odstavec1-2i"/>
    <w:qFormat/>
    <w:rsid w:val="003B2407"/>
    <w:pPr>
      <w:numPr>
        <w:ilvl w:val="2"/>
      </w:numPr>
    </w:pPr>
  </w:style>
  <w:style w:type="paragraph" w:customStyle="1" w:styleId="Textbezslovn">
    <w:name w:val="_Text_bez_číslování"/>
    <w:basedOn w:val="Normln"/>
    <w:link w:val="TextbezslovnChar"/>
    <w:qFormat/>
    <w:rsid w:val="003B2407"/>
    <w:pPr>
      <w:spacing w:after="120" w:line="264" w:lineRule="auto"/>
      <w:ind w:left="737"/>
      <w:jc w:val="both"/>
    </w:pPr>
    <w:rPr>
      <w:sz w:val="18"/>
      <w:szCs w:val="18"/>
    </w:rPr>
  </w:style>
  <w:style w:type="paragraph" w:customStyle="1" w:styleId="Zpatvlevo">
    <w:name w:val="_Zápatí_vlevo"/>
    <w:basedOn w:val="Zpatvpravo"/>
    <w:qFormat/>
    <w:rsid w:val="003B2407"/>
    <w:pPr>
      <w:jc w:val="left"/>
    </w:pPr>
  </w:style>
  <w:style w:type="character" w:customStyle="1" w:styleId="Tun">
    <w:name w:val="_Tučně"/>
    <w:basedOn w:val="Standardnpsmoodstavce"/>
    <w:uiPriority w:val="1"/>
    <w:qFormat/>
    <w:rsid w:val="003B240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B2407"/>
    <w:pPr>
      <w:numPr>
        <w:ilvl w:val="3"/>
      </w:numPr>
    </w:pPr>
  </w:style>
  <w:style w:type="character" w:customStyle="1" w:styleId="Text2-2Char">
    <w:name w:val="_Text_2-2 Char"/>
    <w:basedOn w:val="Text2-1Char"/>
    <w:link w:val="Text2-2"/>
    <w:rsid w:val="003B2407"/>
    <w:rPr>
      <w:rFonts w:ascii="Verdana" w:hAnsi="Verdana"/>
    </w:rPr>
  </w:style>
  <w:style w:type="paragraph" w:customStyle="1" w:styleId="Zkratky1">
    <w:name w:val="_Zkratky_1"/>
    <w:basedOn w:val="Normln"/>
    <w:qFormat/>
    <w:rsid w:val="003B2407"/>
    <w:pPr>
      <w:tabs>
        <w:tab w:val="right" w:leader="dot" w:pos="1134"/>
      </w:tabs>
      <w:spacing w:after="0" w:line="240" w:lineRule="auto"/>
    </w:pPr>
    <w:rPr>
      <w:b/>
      <w:sz w:val="16"/>
      <w:szCs w:val="18"/>
    </w:rPr>
  </w:style>
  <w:style w:type="paragraph" w:customStyle="1" w:styleId="Seznam1">
    <w:name w:val="_Seznam_[1]"/>
    <w:basedOn w:val="Normln"/>
    <w:qFormat/>
    <w:rsid w:val="003B2407"/>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3B2407"/>
    <w:pPr>
      <w:spacing w:after="0" w:line="240" w:lineRule="auto"/>
    </w:pPr>
    <w:rPr>
      <w:sz w:val="16"/>
      <w:szCs w:val="16"/>
    </w:rPr>
  </w:style>
  <w:style w:type="character" w:customStyle="1" w:styleId="Tun-ZRUIT">
    <w:name w:val="_Tučně-ZRUŠIT"/>
    <w:basedOn w:val="Standardnpsmoodstavce"/>
    <w:qFormat/>
    <w:rsid w:val="003B2407"/>
    <w:rPr>
      <w:b w:val="0"/>
      <w:i w:val="0"/>
    </w:rPr>
  </w:style>
  <w:style w:type="paragraph" w:customStyle="1" w:styleId="Nadpisbezsl1-1">
    <w:name w:val="_Nadpis_bez_čísl_1-1"/>
    <w:next w:val="Nadpisbezsl1-2"/>
    <w:qFormat/>
    <w:rsid w:val="003B2407"/>
    <w:pPr>
      <w:keepNext/>
      <w:spacing w:before="280" w:after="120"/>
    </w:pPr>
    <w:rPr>
      <w:rFonts w:ascii="Verdana" w:hAnsi="Verdana"/>
      <w:b/>
      <w:caps/>
      <w:sz w:val="22"/>
    </w:rPr>
  </w:style>
  <w:style w:type="paragraph" w:customStyle="1" w:styleId="Nadpisbezsl1-2">
    <w:name w:val="_Nadpis_bez_čísl_1-2"/>
    <w:next w:val="Text2-1"/>
    <w:qFormat/>
    <w:rsid w:val="003B240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B2407"/>
    <w:pPr>
      <w:spacing w:after="120" w:line="264" w:lineRule="auto"/>
      <w:jc w:val="both"/>
    </w:pPr>
    <w:rPr>
      <w:sz w:val="18"/>
      <w:szCs w:val="18"/>
    </w:rPr>
  </w:style>
  <w:style w:type="character" w:customStyle="1" w:styleId="TextbezodsazenChar">
    <w:name w:val="_Text_bez_odsazení Char"/>
    <w:basedOn w:val="Standardnpsmoodstavce"/>
    <w:link w:val="Textbezodsazen"/>
    <w:rsid w:val="003B2407"/>
    <w:rPr>
      <w:rFonts w:ascii="Verdana" w:hAnsi="Verdana"/>
    </w:rPr>
  </w:style>
  <w:style w:type="paragraph" w:customStyle="1" w:styleId="ZTPinfo-text">
    <w:name w:val="_ZTP_info-text"/>
    <w:basedOn w:val="Textbezslovn"/>
    <w:link w:val="ZTPinfo-textChar"/>
    <w:qFormat/>
    <w:rsid w:val="003B2407"/>
    <w:pPr>
      <w:ind w:left="0"/>
    </w:pPr>
    <w:rPr>
      <w:i/>
      <w:color w:val="00A1E0"/>
    </w:rPr>
  </w:style>
  <w:style w:type="character" w:customStyle="1" w:styleId="ZTPinfo-textChar">
    <w:name w:val="_ZTP_info-text Char"/>
    <w:basedOn w:val="Standardnpsmoodstavce"/>
    <w:link w:val="ZTPinfo-text"/>
    <w:rsid w:val="003B2407"/>
    <w:rPr>
      <w:rFonts w:ascii="Verdana" w:hAnsi="Verdana"/>
      <w:i/>
      <w:color w:val="00A1E0"/>
    </w:rPr>
  </w:style>
  <w:style w:type="paragraph" w:customStyle="1" w:styleId="ZTPinfo-text-odr">
    <w:name w:val="_ZTP_info-text-odr"/>
    <w:basedOn w:val="ZTPinfo-text"/>
    <w:link w:val="ZTPinfo-text-odrChar"/>
    <w:qFormat/>
    <w:rsid w:val="003B2407"/>
    <w:pPr>
      <w:numPr>
        <w:numId w:val="15"/>
      </w:numPr>
    </w:pPr>
  </w:style>
  <w:style w:type="character" w:customStyle="1" w:styleId="ZTPinfo-text-odrChar">
    <w:name w:val="_ZTP_info-text-odr Char"/>
    <w:basedOn w:val="ZTPinfo-textChar"/>
    <w:link w:val="ZTPinfo-text-odr"/>
    <w:rsid w:val="003B2407"/>
    <w:rPr>
      <w:rFonts w:ascii="Verdana" w:hAnsi="Verdana"/>
      <w:i/>
      <w:color w:val="00A1E0"/>
    </w:rPr>
  </w:style>
  <w:style w:type="paragraph" w:customStyle="1" w:styleId="Tabulka">
    <w:name w:val="_Tabulka"/>
    <w:basedOn w:val="Textbezodsazen"/>
    <w:qFormat/>
    <w:rsid w:val="008B2B40"/>
    <w:pPr>
      <w:spacing w:before="40" w:after="40" w:line="240" w:lineRule="auto"/>
      <w:jc w:val="left"/>
    </w:pPr>
  </w:style>
  <w:style w:type="paragraph" w:customStyle="1" w:styleId="Odrka1-4">
    <w:name w:val="_Odrážka_1-4_•"/>
    <w:basedOn w:val="Odrka1-1"/>
    <w:qFormat/>
    <w:rsid w:val="003B2407"/>
    <w:pPr>
      <w:numPr>
        <w:ilvl w:val="3"/>
      </w:numPr>
    </w:pPr>
  </w:style>
  <w:style w:type="character" w:customStyle="1" w:styleId="Odstavec1-1aChar">
    <w:name w:val="_Odstavec_1-1_a) Char"/>
    <w:basedOn w:val="Standardnpsmoodstavce"/>
    <w:link w:val="Odstavec1-1a"/>
    <w:rsid w:val="003B2407"/>
    <w:rPr>
      <w:rFonts w:ascii="Verdana" w:hAnsi="Verdana"/>
    </w:rPr>
  </w:style>
  <w:style w:type="paragraph" w:customStyle="1" w:styleId="Odstavec1-41">
    <w:name w:val="_Odstavec_1-4_1."/>
    <w:basedOn w:val="Odstavec1-1a"/>
    <w:link w:val="Odstavec1-41Char"/>
    <w:qFormat/>
    <w:rsid w:val="003B2407"/>
    <w:pPr>
      <w:numPr>
        <w:ilvl w:val="3"/>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3B2407"/>
    <w:rPr>
      <w:rFonts w:ascii="Verdana" w:hAnsi="Verdana"/>
      <w:b/>
      <w:sz w:val="36"/>
    </w:rPr>
  </w:style>
  <w:style w:type="paragraph" w:customStyle="1" w:styleId="Zpatvpravo">
    <w:name w:val="_Zápatí_vpravo"/>
    <w:qFormat/>
    <w:rsid w:val="003B2407"/>
    <w:pPr>
      <w:spacing w:after="0" w:line="240" w:lineRule="auto"/>
      <w:jc w:val="right"/>
    </w:pPr>
    <w:rPr>
      <w:rFonts w:ascii="Verdana" w:hAnsi="Verdana"/>
      <w:sz w:val="12"/>
    </w:rPr>
  </w:style>
  <w:style w:type="character" w:customStyle="1" w:styleId="Nzevakce">
    <w:name w:val="_Název_akce"/>
    <w:basedOn w:val="Standardnpsmoodstavce"/>
    <w:qFormat/>
    <w:rsid w:val="003B2407"/>
    <w:rPr>
      <w:rFonts w:ascii="Verdana" w:hAnsi="Verdana"/>
      <w:b/>
      <w:sz w:val="36"/>
    </w:rPr>
  </w:style>
  <w:style w:type="character" w:customStyle="1" w:styleId="TextbezslovnChar">
    <w:name w:val="_Text_bez_číslování Char"/>
    <w:basedOn w:val="Standardnpsmoodstavce"/>
    <w:link w:val="Textbezslovn"/>
    <w:rsid w:val="003B2407"/>
    <w:rPr>
      <w:rFonts w:ascii="Verdana" w:hAnsi="Verdana"/>
    </w:rPr>
  </w:style>
  <w:style w:type="paragraph" w:customStyle="1" w:styleId="ZTPinfo-text-odr0">
    <w:name w:val="_ZTP_info-text-odr_•"/>
    <w:basedOn w:val="ZTPinfo-text-odr"/>
    <w:link w:val="ZTPinfo-text-odrChar0"/>
    <w:qFormat/>
    <w:rsid w:val="003B2407"/>
    <w:pPr>
      <w:numPr>
        <w:ilvl w:val="1"/>
      </w:numPr>
      <w:spacing w:after="80"/>
      <w:contextualSpacing/>
    </w:pPr>
  </w:style>
  <w:style w:type="character" w:customStyle="1" w:styleId="ZTPinfo-text-odrChar0">
    <w:name w:val="_ZTP_info-text-odr_• Char"/>
    <w:basedOn w:val="ZTPinfo-text-odrChar"/>
    <w:link w:val="ZTPinfo-text-odr0"/>
    <w:rsid w:val="003B2407"/>
    <w:rPr>
      <w:rFonts w:ascii="Verdana" w:hAnsi="Verdana"/>
      <w:i/>
      <w:color w:val="00A1E0"/>
    </w:rPr>
  </w:style>
  <w:style w:type="paragraph" w:customStyle="1" w:styleId="Tabulka-9">
    <w:name w:val="_Tabulka-9"/>
    <w:basedOn w:val="Textbezodsazen"/>
    <w:qFormat/>
    <w:rsid w:val="003B2407"/>
    <w:pPr>
      <w:spacing w:before="40" w:after="40" w:line="240" w:lineRule="auto"/>
      <w:jc w:val="left"/>
    </w:pPr>
  </w:style>
  <w:style w:type="paragraph" w:customStyle="1" w:styleId="Tabulka-8">
    <w:name w:val="_Tabulka-8"/>
    <w:basedOn w:val="Tabulka-9"/>
    <w:qFormat/>
    <w:rsid w:val="003B2407"/>
    <w:rPr>
      <w:sz w:val="16"/>
    </w:rPr>
  </w:style>
  <w:style w:type="paragraph" w:customStyle="1" w:styleId="Odrka1-5-">
    <w:name w:val="_Odrážka_1-5_-"/>
    <w:basedOn w:val="Odrka1-4"/>
    <w:qFormat/>
    <w:rsid w:val="00D12C76"/>
    <w:pPr>
      <w:numPr>
        <w:ilvl w:val="0"/>
        <w:numId w:val="0"/>
      </w:numPr>
      <w:tabs>
        <w:tab w:val="num" w:pos="2325"/>
      </w:tabs>
      <w:spacing w:after="40"/>
      <w:ind w:left="2325" w:hanging="284"/>
    </w:pPr>
  </w:style>
  <w:style w:type="paragraph" w:customStyle="1" w:styleId="Odstavec1-4a">
    <w:name w:val="_Odstavec_1-4_(a)"/>
    <w:basedOn w:val="Odstavec1-1a"/>
    <w:qFormat/>
    <w:rsid w:val="00D12C76"/>
    <w:pPr>
      <w:numPr>
        <w:numId w:val="0"/>
      </w:numPr>
      <w:tabs>
        <w:tab w:val="num" w:pos="2041"/>
      </w:tabs>
      <w:ind w:left="204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o-nas/vnitrni-predpisy-szd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J:\OI\Vzorov&#225;%20ZD\R%20-%20Zhotoven&#237;%20stavby\R_Zhotoven&#237;_stavby_NE-FIDIC\ZTP_R_VZOR_210209.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9E8B8E2210849919E91BB00A199CC44"/>
        <w:category>
          <w:name w:val="Obecné"/>
          <w:gallery w:val="placeholder"/>
        </w:category>
        <w:types>
          <w:type w:val="bbPlcHdr"/>
        </w:types>
        <w:behaviors>
          <w:behavior w:val="content"/>
        </w:behaviors>
        <w:guid w:val="{9A173FCD-C926-45F8-8CE1-3CD59253BE7C}"/>
      </w:docPartPr>
      <w:docPartBody>
        <w:p w:rsidR="00B36C2C" w:rsidRDefault="00B36C2C">
          <w:pPr>
            <w:pStyle w:val="A9E8B8E2210849919E91BB00A199CC4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Bold">
    <w:altName w:val="Arial Unicode MS"/>
    <w:panose1 w:val="00000000000000000000"/>
    <w:charset w:val="81"/>
    <w:family w:val="auto"/>
    <w:notTrueType/>
    <w:pitch w:val="default"/>
    <w:sig w:usb0="00000001" w:usb1="09060000" w:usb2="00000010" w:usb3="00000000" w:csb0="00080000" w:csb1="00000000"/>
  </w:font>
  <w:font w:name="ArialNarrow">
    <w:altName w:val="Arial Unicode MS"/>
    <w:panose1 w:val="00000000000000000000"/>
    <w:charset w:val="81"/>
    <w:family w:val="auto"/>
    <w:notTrueType/>
    <w:pitch w:val="default"/>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C2C"/>
    <w:rsid w:val="00B36C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36C2C"/>
    <w:rPr>
      <w:color w:val="808080"/>
    </w:rPr>
  </w:style>
  <w:style w:type="paragraph" w:customStyle="1" w:styleId="A9E8B8E2210849919E91BB00A199CC44">
    <w:name w:val="A9E8B8E2210849919E91BB00A199CC44"/>
  </w:style>
  <w:style w:type="paragraph" w:customStyle="1" w:styleId="967289E08EA841D2BB9C5A5FCA21B6D4">
    <w:name w:val="967289E08EA841D2BB9C5A5FCA21B6D4"/>
    <w:rsid w:val="00B36C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88EEAD5-260D-4935-9ABC-CF4A8BC29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ZTP_R_VZOR_210209</Template>
  <TotalTime>125</TotalTime>
  <Pages>7</Pages>
  <Words>2009</Words>
  <Characters>11859</Characters>
  <Application>Microsoft Office Word</Application>
  <DocSecurity>0</DocSecurity>
  <Lines>98</Lines>
  <Paragraphs>27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R_210209-B</vt:lpstr>
      <vt:lpstr/>
      <vt:lpstr>Titulek 1. úrovně </vt:lpstr>
      <vt:lpstr>    Titulek 2. úrovně</vt:lpstr>
      <vt:lpstr>        Titulek 3. úrovně</vt:lpstr>
    </vt:vector>
  </TitlesOfParts>
  <Company>SŽ</Company>
  <LinksUpToDate>false</LinksUpToDate>
  <CharactersWithSpaces>13841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R_210209-B</dc:title>
  <dc:creator>Grečnár Martin, Ing.</dc:creator>
  <cp:lastModifiedBy>Grečnár Martin, Ing.</cp:lastModifiedBy>
  <cp:revision>13</cp:revision>
  <cp:lastPrinted>2019-03-07T14:42:00Z</cp:lastPrinted>
  <dcterms:created xsi:type="dcterms:W3CDTF">2021-04-13T08:39:00Z</dcterms:created>
  <dcterms:modified xsi:type="dcterms:W3CDTF">2021-07-19T14:07:00Z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