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FC51D" w14:textId="738E10EE" w:rsidR="000719BB" w:rsidRPr="00E03F97" w:rsidRDefault="000719BB" w:rsidP="006C2343">
      <w:pPr>
        <w:pStyle w:val="Titul2"/>
        <w:rPr>
          <w:rFonts w:asciiTheme="minorHAnsi" w:hAnsiTheme="minorHAnsi"/>
          <w:color w:val="FFB999" w:themeColor="accent2" w:themeTint="66"/>
          <w14:textOutline w14:w="11112" w14:cap="flat" w14:cmpd="sng" w14:algn="ctr">
            <w14:solidFill>
              <w14:schemeClr w14:val="accent2"/>
            </w14:solidFill>
            <w14:prstDash w14:val="solid"/>
            <w14:round/>
          </w14:textOutline>
        </w:rPr>
      </w:pPr>
    </w:p>
    <w:p w14:paraId="5149A7BA" w14:textId="77777777" w:rsidR="003254A3" w:rsidRPr="00FC3068" w:rsidRDefault="003254A3" w:rsidP="006C2343">
      <w:pPr>
        <w:pStyle w:val="Titul2"/>
        <w:rPr>
          <w:rFonts w:asciiTheme="minorHAnsi" w:hAnsiTheme="minorHAnsi"/>
        </w:rPr>
      </w:pPr>
    </w:p>
    <w:p w14:paraId="11B45B45" w14:textId="77777777" w:rsidR="00893BD5" w:rsidRPr="00FC3068" w:rsidRDefault="00893BD5" w:rsidP="006C2343">
      <w:pPr>
        <w:pStyle w:val="Titul2"/>
        <w:rPr>
          <w:rFonts w:asciiTheme="minorHAnsi" w:hAnsiTheme="minorHAnsi"/>
        </w:rPr>
      </w:pPr>
      <w:r w:rsidRPr="00FC3068">
        <w:rPr>
          <w:rFonts w:asciiTheme="minorHAnsi" w:hAnsiTheme="minorHAnsi"/>
        </w:rPr>
        <w:t>Příloha č. 3</w:t>
      </w:r>
      <w:r w:rsidR="00A74DD7" w:rsidRPr="00FC3068">
        <w:rPr>
          <w:rFonts w:asciiTheme="minorHAnsi" w:hAnsiTheme="minorHAnsi"/>
        </w:rPr>
        <w:t xml:space="preserve"> c</w:t>
      </w:r>
      <w:r w:rsidRPr="00FC3068">
        <w:rPr>
          <w:rFonts w:asciiTheme="minorHAnsi" w:hAnsiTheme="minorHAnsi"/>
        </w:rPr>
        <w:t>)</w:t>
      </w:r>
    </w:p>
    <w:p w14:paraId="4F1E3198" w14:textId="77777777" w:rsidR="00893BD5" w:rsidRPr="00FC3068" w:rsidRDefault="00893BD5" w:rsidP="006C2343">
      <w:pPr>
        <w:pStyle w:val="Titul2"/>
        <w:rPr>
          <w:rFonts w:asciiTheme="minorHAnsi" w:hAnsiTheme="minorHAnsi"/>
        </w:rPr>
      </w:pPr>
    </w:p>
    <w:p w14:paraId="546171A7" w14:textId="77777777" w:rsidR="00AD0C7B" w:rsidRPr="00FC3068" w:rsidRDefault="00893BD5" w:rsidP="006C2343">
      <w:pPr>
        <w:pStyle w:val="Titul1"/>
        <w:rPr>
          <w:rFonts w:asciiTheme="minorHAnsi" w:hAnsiTheme="minorHAnsi"/>
        </w:rPr>
      </w:pPr>
      <w:r w:rsidRPr="00FC3068">
        <w:rPr>
          <w:rFonts w:asciiTheme="minorHAnsi" w:hAnsiTheme="minorHAnsi"/>
        </w:rPr>
        <w:t xml:space="preserve">Zvláštní </w:t>
      </w:r>
      <w:r w:rsidR="00AD0C7B" w:rsidRPr="00FC3068">
        <w:rPr>
          <w:rFonts w:asciiTheme="minorHAnsi" w:hAnsiTheme="minorHAnsi"/>
        </w:rPr>
        <w:t>technické podmínky</w:t>
      </w:r>
    </w:p>
    <w:p w14:paraId="395200EA" w14:textId="77777777" w:rsidR="00AD0C7B" w:rsidRPr="00FC3068" w:rsidRDefault="00AD0C7B" w:rsidP="00EB46E5">
      <w:pPr>
        <w:pStyle w:val="Titul2"/>
        <w:rPr>
          <w:rFonts w:asciiTheme="minorHAnsi" w:hAnsiTheme="minorHAnsi"/>
        </w:rPr>
      </w:pPr>
    </w:p>
    <w:p w14:paraId="19F9E468" w14:textId="34F853F2" w:rsidR="00826B7B" w:rsidRPr="00FC3068" w:rsidRDefault="00EB46E5" w:rsidP="006C2343">
      <w:pPr>
        <w:pStyle w:val="Titul2"/>
        <w:rPr>
          <w:rFonts w:asciiTheme="minorHAnsi" w:hAnsiTheme="minorHAnsi"/>
        </w:rPr>
      </w:pPr>
      <w:r w:rsidRPr="00FC3068">
        <w:rPr>
          <w:rFonts w:asciiTheme="minorHAnsi" w:hAnsiTheme="minorHAnsi"/>
        </w:rPr>
        <w:t>Z</w:t>
      </w:r>
      <w:r w:rsidR="00893BD5" w:rsidRPr="00FC3068">
        <w:rPr>
          <w:rFonts w:asciiTheme="minorHAnsi" w:hAnsiTheme="minorHAnsi"/>
        </w:rPr>
        <w:t xml:space="preserve">áměr projektu </w:t>
      </w:r>
      <w:r w:rsidR="00C474B9" w:rsidRPr="00FC3068">
        <w:rPr>
          <w:rFonts w:asciiTheme="minorHAnsi" w:hAnsiTheme="minorHAnsi"/>
        </w:rPr>
        <w:br/>
      </w:r>
      <w:r w:rsidR="004368EC">
        <w:rPr>
          <w:rFonts w:asciiTheme="minorHAnsi" w:hAnsiTheme="minorHAnsi"/>
        </w:rPr>
        <w:t>a Dokumentace pro uzemní řízení</w:t>
      </w:r>
      <w:r w:rsidR="00893BD5" w:rsidRPr="00FC3068">
        <w:rPr>
          <w:rFonts w:asciiTheme="minorHAnsi" w:hAnsiTheme="minorHAnsi"/>
        </w:rPr>
        <w:t xml:space="preserve"> </w:t>
      </w:r>
    </w:p>
    <w:p w14:paraId="22BC23A1" w14:textId="77777777" w:rsidR="00893BD5" w:rsidRPr="00FC3068" w:rsidRDefault="00893BD5" w:rsidP="006C2343">
      <w:pPr>
        <w:pStyle w:val="Titul2"/>
        <w:rPr>
          <w:rFonts w:asciiTheme="minorHAnsi" w:hAnsiTheme="minorHAnsi"/>
          <w:highlight w:val="green"/>
        </w:rPr>
      </w:pPr>
    </w:p>
    <w:sdt>
      <w:sdtPr>
        <w:rPr>
          <w:rStyle w:val="Nzevakce"/>
          <w:rFonts w:asciiTheme="minorHAnsi" w:hAnsiTheme="minorHAnsi"/>
        </w:rPr>
        <w:alias w:val="Název akce - VYplnit pole - přenese se do zápatí"/>
        <w:tag w:val="Název akce"/>
        <w:id w:val="1889687308"/>
        <w:placeholder>
          <w:docPart w:val="4A34634DE4D14B86BCE8114AB875EED5"/>
        </w:placeholder>
        <w:text/>
      </w:sdtPr>
      <w:sdtEndPr>
        <w:rPr>
          <w:rStyle w:val="Nzevakce"/>
        </w:rPr>
      </w:sdtEndPr>
      <w:sdtContent>
        <w:p w14:paraId="26AF93A8" w14:textId="77777777" w:rsidR="00F24347" w:rsidRPr="00FC3068" w:rsidRDefault="00B14AED" w:rsidP="00F24347">
          <w:pPr>
            <w:pStyle w:val="Tituldatum"/>
            <w:rPr>
              <w:rFonts w:asciiTheme="minorHAnsi" w:hAnsiTheme="minorHAnsi"/>
            </w:rPr>
          </w:pPr>
          <w:r w:rsidRPr="00B14AED">
            <w:rPr>
              <w:rStyle w:val="Nzevakce"/>
              <w:rFonts w:asciiTheme="minorHAnsi" w:hAnsiTheme="minorHAnsi"/>
            </w:rPr>
            <w:t>„GSM-R Prostějov hl.n. – Kostelec na Hané – Senice na Hané – Olomouc hl.n.“</w:t>
          </w:r>
        </w:p>
      </w:sdtContent>
    </w:sdt>
    <w:p w14:paraId="38C06867" w14:textId="77777777" w:rsidR="00826B7B" w:rsidRPr="00FC3068" w:rsidRDefault="00826B7B" w:rsidP="006C2343">
      <w:pPr>
        <w:pStyle w:val="Titul2"/>
        <w:rPr>
          <w:rFonts w:asciiTheme="minorHAnsi" w:hAnsiTheme="minorHAnsi"/>
        </w:rPr>
      </w:pPr>
    </w:p>
    <w:p w14:paraId="4871FF20" w14:textId="77777777" w:rsidR="006B2318" w:rsidRPr="00FC3068" w:rsidRDefault="006B2318" w:rsidP="006C2343">
      <w:pPr>
        <w:pStyle w:val="Titul2"/>
        <w:rPr>
          <w:rFonts w:asciiTheme="minorHAnsi" w:hAnsiTheme="minorHAnsi"/>
        </w:rPr>
      </w:pPr>
    </w:p>
    <w:p w14:paraId="585541F2" w14:textId="77777777" w:rsidR="00893BD5" w:rsidRPr="00FC3068" w:rsidRDefault="00893BD5" w:rsidP="006C2343">
      <w:pPr>
        <w:pStyle w:val="Titul2"/>
        <w:rPr>
          <w:rFonts w:asciiTheme="minorHAnsi" w:hAnsiTheme="minorHAnsi"/>
        </w:rPr>
      </w:pPr>
    </w:p>
    <w:p w14:paraId="59CFBA27" w14:textId="18ADE1A8" w:rsidR="00826B7B" w:rsidRPr="00FC3068" w:rsidRDefault="006C2343" w:rsidP="006C2343">
      <w:pPr>
        <w:pStyle w:val="Tituldatum"/>
        <w:rPr>
          <w:rFonts w:asciiTheme="minorHAnsi" w:hAnsiTheme="minorHAnsi"/>
        </w:rPr>
      </w:pPr>
      <w:r w:rsidRPr="00FC3068">
        <w:rPr>
          <w:rFonts w:asciiTheme="minorHAnsi" w:hAnsiTheme="minorHAnsi"/>
        </w:rPr>
        <w:t xml:space="preserve">Datum vydání: </w:t>
      </w:r>
      <w:r w:rsidRPr="00FC3068">
        <w:rPr>
          <w:rFonts w:asciiTheme="minorHAnsi" w:hAnsiTheme="minorHAnsi"/>
        </w:rPr>
        <w:tab/>
      </w:r>
      <w:r w:rsidR="003B7D74">
        <w:rPr>
          <w:rFonts w:asciiTheme="minorHAnsi" w:hAnsiTheme="minorHAnsi"/>
        </w:rPr>
        <w:t>23</w:t>
      </w:r>
      <w:r w:rsidR="003D5B89" w:rsidRPr="00FC3068">
        <w:rPr>
          <w:rFonts w:asciiTheme="minorHAnsi" w:hAnsiTheme="minorHAnsi"/>
        </w:rPr>
        <w:t>.</w:t>
      </w:r>
      <w:r w:rsidRPr="00FC3068">
        <w:rPr>
          <w:rFonts w:asciiTheme="minorHAnsi" w:hAnsiTheme="minorHAnsi"/>
        </w:rPr>
        <w:t xml:space="preserve"> </w:t>
      </w:r>
      <w:r w:rsidR="008D4D4F">
        <w:rPr>
          <w:rFonts w:asciiTheme="minorHAnsi" w:hAnsiTheme="minorHAnsi"/>
        </w:rPr>
        <w:t>6</w:t>
      </w:r>
      <w:r w:rsidRPr="00FC3068">
        <w:rPr>
          <w:rFonts w:asciiTheme="minorHAnsi" w:hAnsiTheme="minorHAnsi"/>
        </w:rPr>
        <w:t>. 20</w:t>
      </w:r>
      <w:r w:rsidR="00B14AED">
        <w:rPr>
          <w:rFonts w:asciiTheme="minorHAnsi" w:hAnsiTheme="minorHAnsi"/>
        </w:rPr>
        <w:t>21</w:t>
      </w:r>
    </w:p>
    <w:p w14:paraId="112550D3" w14:textId="77777777" w:rsidR="00A22181" w:rsidRDefault="00A22181" w:rsidP="00B101FD">
      <w:pPr>
        <w:pStyle w:val="Nadpisbezsl1-1"/>
        <w:rPr>
          <w:rFonts w:asciiTheme="minorHAnsi" w:hAnsiTheme="minorHAnsi"/>
        </w:rPr>
      </w:pPr>
    </w:p>
    <w:p w14:paraId="5F9A5C48" w14:textId="77777777" w:rsidR="00A22181" w:rsidRDefault="00A22181" w:rsidP="00B101FD">
      <w:pPr>
        <w:pStyle w:val="Nadpisbezsl1-1"/>
        <w:rPr>
          <w:rFonts w:asciiTheme="minorHAnsi" w:hAnsiTheme="minorHAnsi"/>
        </w:rPr>
      </w:pPr>
    </w:p>
    <w:p w14:paraId="3FD327BF" w14:textId="77777777" w:rsidR="00A22181" w:rsidRDefault="00A22181" w:rsidP="00B101FD">
      <w:pPr>
        <w:pStyle w:val="Nadpisbezsl1-1"/>
        <w:rPr>
          <w:rFonts w:asciiTheme="minorHAnsi" w:hAnsiTheme="minorHAnsi"/>
        </w:rPr>
      </w:pPr>
    </w:p>
    <w:p w14:paraId="22A8B250" w14:textId="77777777" w:rsidR="00BD7E91" w:rsidRPr="00FC3068" w:rsidRDefault="00BD7E91" w:rsidP="00B101FD">
      <w:pPr>
        <w:pStyle w:val="Nadpisbezsl1-1"/>
        <w:rPr>
          <w:rFonts w:asciiTheme="minorHAnsi" w:hAnsiTheme="minorHAnsi"/>
        </w:rPr>
      </w:pPr>
      <w:r w:rsidRPr="00FC3068">
        <w:rPr>
          <w:rFonts w:asciiTheme="minorHAnsi" w:hAnsiTheme="minorHAnsi"/>
        </w:rPr>
        <w:t>Obsah</w:t>
      </w:r>
      <w:r w:rsidR="00887F36" w:rsidRPr="00FC3068">
        <w:rPr>
          <w:rFonts w:asciiTheme="minorHAnsi" w:hAnsiTheme="minorHAnsi"/>
        </w:rPr>
        <w:t xml:space="preserve"> </w:t>
      </w:r>
    </w:p>
    <w:p w14:paraId="6CD8F8DD" w14:textId="02E3227D" w:rsidR="005D1E43" w:rsidRDefault="00BD7E91">
      <w:pPr>
        <w:pStyle w:val="Obsah1"/>
        <w:rPr>
          <w:rFonts w:asciiTheme="minorHAnsi" w:eastAsiaTheme="minorEastAsia" w:hAnsiTheme="minorHAnsi"/>
          <w:b w:val="0"/>
          <w:caps w:val="0"/>
          <w:noProof/>
          <w:spacing w:val="0"/>
          <w:sz w:val="22"/>
          <w:szCs w:val="22"/>
          <w:lang w:eastAsia="cs-CZ"/>
        </w:rPr>
      </w:pPr>
      <w:r w:rsidRPr="00FC3068">
        <w:rPr>
          <w:rFonts w:asciiTheme="minorHAnsi" w:hAnsiTheme="minorHAnsi"/>
        </w:rPr>
        <w:fldChar w:fldCharType="begin"/>
      </w:r>
      <w:r w:rsidRPr="00FC3068">
        <w:rPr>
          <w:rFonts w:asciiTheme="minorHAnsi" w:hAnsiTheme="minorHAnsi"/>
        </w:rPr>
        <w:instrText xml:space="preserve"> TOC \o "1-2" \h \z \u </w:instrText>
      </w:r>
      <w:r w:rsidRPr="00FC3068">
        <w:rPr>
          <w:rFonts w:asciiTheme="minorHAnsi" w:hAnsiTheme="minorHAnsi"/>
        </w:rPr>
        <w:fldChar w:fldCharType="separate"/>
      </w:r>
      <w:hyperlink w:anchor="_Toc69309277" w:history="1">
        <w:r w:rsidR="005D1E43" w:rsidRPr="00731E20">
          <w:rPr>
            <w:rStyle w:val="Hypertextovodkaz"/>
          </w:rPr>
          <w:t>SEZNAM ZKRATEK</w:t>
        </w:r>
        <w:r w:rsidR="005D1E43">
          <w:rPr>
            <w:noProof/>
            <w:webHidden/>
          </w:rPr>
          <w:tab/>
        </w:r>
        <w:r w:rsidR="005D1E43">
          <w:rPr>
            <w:noProof/>
            <w:webHidden/>
          </w:rPr>
          <w:fldChar w:fldCharType="begin"/>
        </w:r>
        <w:r w:rsidR="005D1E43">
          <w:rPr>
            <w:noProof/>
            <w:webHidden/>
          </w:rPr>
          <w:instrText xml:space="preserve"> PAGEREF _Toc69309277 \h </w:instrText>
        </w:r>
        <w:r w:rsidR="005D1E43">
          <w:rPr>
            <w:noProof/>
            <w:webHidden/>
          </w:rPr>
        </w:r>
        <w:r w:rsidR="005D1E43">
          <w:rPr>
            <w:noProof/>
            <w:webHidden/>
          </w:rPr>
          <w:fldChar w:fldCharType="separate"/>
        </w:r>
        <w:r w:rsidR="004E3887">
          <w:rPr>
            <w:noProof/>
            <w:webHidden/>
          </w:rPr>
          <w:t>2</w:t>
        </w:r>
        <w:r w:rsidR="005D1E43">
          <w:rPr>
            <w:noProof/>
            <w:webHidden/>
          </w:rPr>
          <w:fldChar w:fldCharType="end"/>
        </w:r>
      </w:hyperlink>
    </w:p>
    <w:p w14:paraId="5AD038E2" w14:textId="12AAE91F" w:rsidR="005D1E43" w:rsidRDefault="00A1332C">
      <w:pPr>
        <w:pStyle w:val="Obsah1"/>
        <w:rPr>
          <w:rFonts w:asciiTheme="minorHAnsi" w:eastAsiaTheme="minorEastAsia" w:hAnsiTheme="minorHAnsi"/>
          <w:b w:val="0"/>
          <w:caps w:val="0"/>
          <w:noProof/>
          <w:spacing w:val="0"/>
          <w:sz w:val="22"/>
          <w:szCs w:val="22"/>
          <w:lang w:eastAsia="cs-CZ"/>
        </w:rPr>
      </w:pPr>
      <w:hyperlink w:anchor="_Toc69309278" w:history="1">
        <w:r w:rsidR="005D1E43" w:rsidRPr="00731E20">
          <w:rPr>
            <w:rStyle w:val="Hypertextovodkaz"/>
          </w:rPr>
          <w:t>1.</w:t>
        </w:r>
        <w:r w:rsidR="005D1E43">
          <w:rPr>
            <w:rFonts w:asciiTheme="minorHAnsi" w:eastAsiaTheme="minorEastAsia" w:hAnsiTheme="minorHAnsi"/>
            <w:b w:val="0"/>
            <w:caps w:val="0"/>
            <w:noProof/>
            <w:spacing w:val="0"/>
            <w:sz w:val="22"/>
            <w:szCs w:val="22"/>
            <w:lang w:eastAsia="cs-CZ"/>
          </w:rPr>
          <w:tab/>
        </w:r>
        <w:r w:rsidR="005D1E43" w:rsidRPr="00731E20">
          <w:rPr>
            <w:rStyle w:val="Hypertextovodkaz"/>
          </w:rPr>
          <w:t>SPECIFIKACE PŘEDMĚTU DÍLA</w:t>
        </w:r>
        <w:r w:rsidR="005D1E43">
          <w:rPr>
            <w:noProof/>
            <w:webHidden/>
          </w:rPr>
          <w:tab/>
        </w:r>
        <w:r w:rsidR="005D1E43">
          <w:rPr>
            <w:noProof/>
            <w:webHidden/>
          </w:rPr>
          <w:fldChar w:fldCharType="begin"/>
        </w:r>
        <w:r w:rsidR="005D1E43">
          <w:rPr>
            <w:noProof/>
            <w:webHidden/>
          </w:rPr>
          <w:instrText xml:space="preserve"> PAGEREF _Toc69309278 \h </w:instrText>
        </w:r>
        <w:r w:rsidR="005D1E43">
          <w:rPr>
            <w:noProof/>
            <w:webHidden/>
          </w:rPr>
        </w:r>
        <w:r w:rsidR="005D1E43">
          <w:rPr>
            <w:noProof/>
            <w:webHidden/>
          </w:rPr>
          <w:fldChar w:fldCharType="separate"/>
        </w:r>
        <w:r w:rsidR="004E3887">
          <w:rPr>
            <w:noProof/>
            <w:webHidden/>
          </w:rPr>
          <w:t>3</w:t>
        </w:r>
        <w:r w:rsidR="005D1E43">
          <w:rPr>
            <w:noProof/>
            <w:webHidden/>
          </w:rPr>
          <w:fldChar w:fldCharType="end"/>
        </w:r>
      </w:hyperlink>
    </w:p>
    <w:p w14:paraId="01232706" w14:textId="301B1493" w:rsidR="005D1E43" w:rsidRDefault="00A1332C">
      <w:pPr>
        <w:pStyle w:val="Obsah2"/>
        <w:rPr>
          <w:rFonts w:asciiTheme="minorHAnsi" w:eastAsiaTheme="minorEastAsia" w:hAnsiTheme="minorHAnsi"/>
          <w:noProof/>
          <w:spacing w:val="0"/>
          <w:sz w:val="22"/>
          <w:szCs w:val="22"/>
          <w:lang w:eastAsia="cs-CZ"/>
        </w:rPr>
      </w:pPr>
      <w:hyperlink w:anchor="_Toc69309279" w:history="1">
        <w:r w:rsidR="005D1E43" w:rsidRPr="00731E20">
          <w:rPr>
            <w:rStyle w:val="Hypertextovodkaz"/>
            <w:rFonts w:asciiTheme="majorHAnsi" w:hAnsiTheme="majorHAnsi"/>
          </w:rPr>
          <w:t>1.1</w:t>
        </w:r>
        <w:r w:rsidR="005D1E43">
          <w:rPr>
            <w:rFonts w:asciiTheme="minorHAnsi" w:eastAsiaTheme="minorEastAsia" w:hAnsiTheme="minorHAnsi"/>
            <w:noProof/>
            <w:spacing w:val="0"/>
            <w:sz w:val="22"/>
            <w:szCs w:val="22"/>
            <w:lang w:eastAsia="cs-CZ"/>
          </w:rPr>
          <w:tab/>
        </w:r>
        <w:r w:rsidR="005D1E43" w:rsidRPr="00731E20">
          <w:rPr>
            <w:rStyle w:val="Hypertextovodkaz"/>
          </w:rPr>
          <w:t>Předmět zadání</w:t>
        </w:r>
        <w:r w:rsidR="005D1E43">
          <w:rPr>
            <w:noProof/>
            <w:webHidden/>
          </w:rPr>
          <w:tab/>
        </w:r>
        <w:r w:rsidR="005D1E43">
          <w:rPr>
            <w:noProof/>
            <w:webHidden/>
          </w:rPr>
          <w:fldChar w:fldCharType="begin"/>
        </w:r>
        <w:r w:rsidR="005D1E43">
          <w:rPr>
            <w:noProof/>
            <w:webHidden/>
          </w:rPr>
          <w:instrText xml:space="preserve"> PAGEREF _Toc69309279 \h </w:instrText>
        </w:r>
        <w:r w:rsidR="005D1E43">
          <w:rPr>
            <w:noProof/>
            <w:webHidden/>
          </w:rPr>
        </w:r>
        <w:r w:rsidR="005D1E43">
          <w:rPr>
            <w:noProof/>
            <w:webHidden/>
          </w:rPr>
          <w:fldChar w:fldCharType="separate"/>
        </w:r>
        <w:r w:rsidR="004E3887">
          <w:rPr>
            <w:noProof/>
            <w:webHidden/>
          </w:rPr>
          <w:t>3</w:t>
        </w:r>
        <w:r w:rsidR="005D1E43">
          <w:rPr>
            <w:noProof/>
            <w:webHidden/>
          </w:rPr>
          <w:fldChar w:fldCharType="end"/>
        </w:r>
      </w:hyperlink>
    </w:p>
    <w:p w14:paraId="3C9CBA64" w14:textId="53344CF0" w:rsidR="005D1E43" w:rsidRDefault="00A1332C">
      <w:pPr>
        <w:pStyle w:val="Obsah2"/>
        <w:rPr>
          <w:rFonts w:asciiTheme="minorHAnsi" w:eastAsiaTheme="minorEastAsia" w:hAnsiTheme="minorHAnsi"/>
          <w:noProof/>
          <w:spacing w:val="0"/>
          <w:sz w:val="22"/>
          <w:szCs w:val="22"/>
          <w:lang w:eastAsia="cs-CZ"/>
        </w:rPr>
      </w:pPr>
      <w:hyperlink w:anchor="_Toc69309280" w:history="1">
        <w:r w:rsidR="005D1E43" w:rsidRPr="00731E20">
          <w:rPr>
            <w:rStyle w:val="Hypertextovodkaz"/>
            <w:rFonts w:asciiTheme="majorHAnsi" w:hAnsiTheme="majorHAnsi"/>
          </w:rPr>
          <w:t>1.2</w:t>
        </w:r>
        <w:r w:rsidR="005D1E43">
          <w:rPr>
            <w:rFonts w:asciiTheme="minorHAnsi" w:eastAsiaTheme="minorEastAsia" w:hAnsiTheme="minorHAnsi"/>
            <w:noProof/>
            <w:spacing w:val="0"/>
            <w:sz w:val="22"/>
            <w:szCs w:val="22"/>
            <w:lang w:eastAsia="cs-CZ"/>
          </w:rPr>
          <w:tab/>
        </w:r>
        <w:r w:rsidR="005D1E43" w:rsidRPr="00731E20">
          <w:rPr>
            <w:rStyle w:val="Hypertextovodkaz"/>
          </w:rPr>
          <w:t>Hlavní cíle stavby</w:t>
        </w:r>
        <w:r w:rsidR="005D1E43">
          <w:rPr>
            <w:noProof/>
            <w:webHidden/>
          </w:rPr>
          <w:tab/>
        </w:r>
        <w:r w:rsidR="005D1E43">
          <w:rPr>
            <w:noProof/>
            <w:webHidden/>
          </w:rPr>
          <w:fldChar w:fldCharType="begin"/>
        </w:r>
        <w:r w:rsidR="005D1E43">
          <w:rPr>
            <w:noProof/>
            <w:webHidden/>
          </w:rPr>
          <w:instrText xml:space="preserve"> PAGEREF _Toc69309280 \h </w:instrText>
        </w:r>
        <w:r w:rsidR="005D1E43">
          <w:rPr>
            <w:noProof/>
            <w:webHidden/>
          </w:rPr>
        </w:r>
        <w:r w:rsidR="005D1E43">
          <w:rPr>
            <w:noProof/>
            <w:webHidden/>
          </w:rPr>
          <w:fldChar w:fldCharType="separate"/>
        </w:r>
        <w:r w:rsidR="004E3887">
          <w:rPr>
            <w:noProof/>
            <w:webHidden/>
          </w:rPr>
          <w:t>3</w:t>
        </w:r>
        <w:r w:rsidR="005D1E43">
          <w:rPr>
            <w:noProof/>
            <w:webHidden/>
          </w:rPr>
          <w:fldChar w:fldCharType="end"/>
        </w:r>
      </w:hyperlink>
    </w:p>
    <w:p w14:paraId="63A7646C" w14:textId="5DAE0637" w:rsidR="005D1E43" w:rsidRDefault="00A1332C">
      <w:pPr>
        <w:pStyle w:val="Obsah2"/>
        <w:rPr>
          <w:rFonts w:asciiTheme="minorHAnsi" w:eastAsiaTheme="minorEastAsia" w:hAnsiTheme="minorHAnsi"/>
          <w:noProof/>
          <w:spacing w:val="0"/>
          <w:sz w:val="22"/>
          <w:szCs w:val="22"/>
          <w:lang w:eastAsia="cs-CZ"/>
        </w:rPr>
      </w:pPr>
      <w:hyperlink w:anchor="_Toc69309281" w:history="1">
        <w:r w:rsidR="005D1E43" w:rsidRPr="00731E20">
          <w:rPr>
            <w:rStyle w:val="Hypertextovodkaz"/>
            <w:rFonts w:asciiTheme="majorHAnsi" w:hAnsiTheme="majorHAnsi"/>
          </w:rPr>
          <w:t>1.3</w:t>
        </w:r>
        <w:r w:rsidR="005D1E43">
          <w:rPr>
            <w:rFonts w:asciiTheme="minorHAnsi" w:eastAsiaTheme="minorEastAsia" w:hAnsiTheme="minorHAnsi"/>
            <w:noProof/>
            <w:spacing w:val="0"/>
            <w:sz w:val="22"/>
            <w:szCs w:val="22"/>
            <w:lang w:eastAsia="cs-CZ"/>
          </w:rPr>
          <w:tab/>
        </w:r>
        <w:r w:rsidR="005D1E43" w:rsidRPr="00731E20">
          <w:rPr>
            <w:rStyle w:val="Hypertextovodkaz"/>
          </w:rPr>
          <w:t>Místo stavby</w:t>
        </w:r>
        <w:r w:rsidR="005D1E43">
          <w:rPr>
            <w:noProof/>
            <w:webHidden/>
          </w:rPr>
          <w:tab/>
        </w:r>
        <w:r w:rsidR="005D1E43">
          <w:rPr>
            <w:noProof/>
            <w:webHidden/>
          </w:rPr>
          <w:fldChar w:fldCharType="begin"/>
        </w:r>
        <w:r w:rsidR="005D1E43">
          <w:rPr>
            <w:noProof/>
            <w:webHidden/>
          </w:rPr>
          <w:instrText xml:space="preserve"> PAGEREF _Toc69309281 \h </w:instrText>
        </w:r>
        <w:r w:rsidR="005D1E43">
          <w:rPr>
            <w:noProof/>
            <w:webHidden/>
          </w:rPr>
        </w:r>
        <w:r w:rsidR="005D1E43">
          <w:rPr>
            <w:noProof/>
            <w:webHidden/>
          </w:rPr>
          <w:fldChar w:fldCharType="separate"/>
        </w:r>
        <w:r w:rsidR="004E3887">
          <w:rPr>
            <w:noProof/>
            <w:webHidden/>
          </w:rPr>
          <w:t>4</w:t>
        </w:r>
        <w:r w:rsidR="005D1E43">
          <w:rPr>
            <w:noProof/>
            <w:webHidden/>
          </w:rPr>
          <w:fldChar w:fldCharType="end"/>
        </w:r>
      </w:hyperlink>
    </w:p>
    <w:p w14:paraId="27C45D3A" w14:textId="17E57D38" w:rsidR="005D1E43" w:rsidRDefault="00A1332C">
      <w:pPr>
        <w:pStyle w:val="Obsah1"/>
        <w:rPr>
          <w:rFonts w:asciiTheme="minorHAnsi" w:eastAsiaTheme="minorEastAsia" w:hAnsiTheme="minorHAnsi"/>
          <w:b w:val="0"/>
          <w:caps w:val="0"/>
          <w:noProof/>
          <w:spacing w:val="0"/>
          <w:sz w:val="22"/>
          <w:szCs w:val="22"/>
          <w:lang w:eastAsia="cs-CZ"/>
        </w:rPr>
      </w:pPr>
      <w:hyperlink w:anchor="_Toc69309282" w:history="1">
        <w:r w:rsidR="005D1E43" w:rsidRPr="00731E20">
          <w:rPr>
            <w:rStyle w:val="Hypertextovodkaz"/>
          </w:rPr>
          <w:t>2.</w:t>
        </w:r>
        <w:r w:rsidR="005D1E43">
          <w:rPr>
            <w:rFonts w:asciiTheme="minorHAnsi" w:eastAsiaTheme="minorEastAsia" w:hAnsiTheme="minorHAnsi"/>
            <w:b w:val="0"/>
            <w:caps w:val="0"/>
            <w:noProof/>
            <w:spacing w:val="0"/>
            <w:sz w:val="22"/>
            <w:szCs w:val="22"/>
            <w:lang w:eastAsia="cs-CZ"/>
          </w:rPr>
          <w:tab/>
        </w:r>
        <w:r w:rsidR="005D1E43" w:rsidRPr="00731E20">
          <w:rPr>
            <w:rStyle w:val="Hypertextovodkaz"/>
          </w:rPr>
          <w:t>PODKLADY PRO ZPRACOVÁNÍ</w:t>
        </w:r>
        <w:r w:rsidR="005D1E43">
          <w:rPr>
            <w:noProof/>
            <w:webHidden/>
          </w:rPr>
          <w:tab/>
        </w:r>
        <w:r w:rsidR="005D1E43">
          <w:rPr>
            <w:noProof/>
            <w:webHidden/>
          </w:rPr>
          <w:fldChar w:fldCharType="begin"/>
        </w:r>
        <w:r w:rsidR="005D1E43">
          <w:rPr>
            <w:noProof/>
            <w:webHidden/>
          </w:rPr>
          <w:instrText xml:space="preserve"> PAGEREF _Toc69309282 \h </w:instrText>
        </w:r>
        <w:r w:rsidR="005D1E43">
          <w:rPr>
            <w:noProof/>
            <w:webHidden/>
          </w:rPr>
        </w:r>
        <w:r w:rsidR="005D1E43">
          <w:rPr>
            <w:noProof/>
            <w:webHidden/>
          </w:rPr>
          <w:fldChar w:fldCharType="separate"/>
        </w:r>
        <w:r w:rsidR="004E3887">
          <w:rPr>
            <w:noProof/>
            <w:webHidden/>
          </w:rPr>
          <w:t>5</w:t>
        </w:r>
        <w:r w:rsidR="005D1E43">
          <w:rPr>
            <w:noProof/>
            <w:webHidden/>
          </w:rPr>
          <w:fldChar w:fldCharType="end"/>
        </w:r>
      </w:hyperlink>
    </w:p>
    <w:p w14:paraId="33393351" w14:textId="0855B757" w:rsidR="005D1E43" w:rsidRDefault="00A1332C">
      <w:pPr>
        <w:pStyle w:val="Obsah2"/>
        <w:rPr>
          <w:rFonts w:asciiTheme="minorHAnsi" w:eastAsiaTheme="minorEastAsia" w:hAnsiTheme="minorHAnsi"/>
          <w:noProof/>
          <w:spacing w:val="0"/>
          <w:sz w:val="22"/>
          <w:szCs w:val="22"/>
          <w:lang w:eastAsia="cs-CZ"/>
        </w:rPr>
      </w:pPr>
      <w:hyperlink w:anchor="_Toc69309283" w:history="1">
        <w:r w:rsidR="005D1E43" w:rsidRPr="00731E20">
          <w:rPr>
            <w:rStyle w:val="Hypertextovodkaz"/>
            <w:rFonts w:asciiTheme="majorHAnsi" w:hAnsiTheme="majorHAnsi"/>
          </w:rPr>
          <w:t>2.1</w:t>
        </w:r>
        <w:r w:rsidR="005D1E43">
          <w:rPr>
            <w:rFonts w:asciiTheme="minorHAnsi" w:eastAsiaTheme="minorEastAsia" w:hAnsiTheme="minorHAnsi"/>
            <w:noProof/>
            <w:spacing w:val="0"/>
            <w:sz w:val="22"/>
            <w:szCs w:val="22"/>
            <w:lang w:eastAsia="cs-CZ"/>
          </w:rPr>
          <w:tab/>
        </w:r>
        <w:r w:rsidR="005D1E43" w:rsidRPr="00731E20">
          <w:rPr>
            <w:rStyle w:val="Hypertextovodkaz"/>
          </w:rPr>
          <w:t>Závazné podklady pro zpracování</w:t>
        </w:r>
        <w:r w:rsidR="005D1E43">
          <w:rPr>
            <w:noProof/>
            <w:webHidden/>
          </w:rPr>
          <w:tab/>
        </w:r>
        <w:r w:rsidR="005D1E43">
          <w:rPr>
            <w:noProof/>
            <w:webHidden/>
          </w:rPr>
          <w:fldChar w:fldCharType="begin"/>
        </w:r>
        <w:r w:rsidR="005D1E43">
          <w:rPr>
            <w:noProof/>
            <w:webHidden/>
          </w:rPr>
          <w:instrText xml:space="preserve"> PAGEREF _Toc69309283 \h </w:instrText>
        </w:r>
        <w:r w:rsidR="005D1E43">
          <w:rPr>
            <w:noProof/>
            <w:webHidden/>
          </w:rPr>
        </w:r>
        <w:r w:rsidR="005D1E43">
          <w:rPr>
            <w:noProof/>
            <w:webHidden/>
          </w:rPr>
          <w:fldChar w:fldCharType="separate"/>
        </w:r>
        <w:r w:rsidR="004E3887">
          <w:rPr>
            <w:noProof/>
            <w:webHidden/>
          </w:rPr>
          <w:t>5</w:t>
        </w:r>
        <w:r w:rsidR="005D1E43">
          <w:rPr>
            <w:noProof/>
            <w:webHidden/>
          </w:rPr>
          <w:fldChar w:fldCharType="end"/>
        </w:r>
      </w:hyperlink>
    </w:p>
    <w:p w14:paraId="34727B93" w14:textId="24DBECE7" w:rsidR="005D1E43" w:rsidRDefault="00A1332C">
      <w:pPr>
        <w:pStyle w:val="Obsah2"/>
        <w:rPr>
          <w:rFonts w:asciiTheme="minorHAnsi" w:eastAsiaTheme="minorEastAsia" w:hAnsiTheme="minorHAnsi"/>
          <w:noProof/>
          <w:spacing w:val="0"/>
          <w:sz w:val="22"/>
          <w:szCs w:val="22"/>
          <w:lang w:eastAsia="cs-CZ"/>
        </w:rPr>
      </w:pPr>
      <w:hyperlink w:anchor="_Toc69309284" w:history="1">
        <w:r w:rsidR="005D1E43" w:rsidRPr="00731E20">
          <w:rPr>
            <w:rStyle w:val="Hypertextovodkaz"/>
            <w:rFonts w:asciiTheme="majorHAnsi" w:hAnsiTheme="majorHAnsi"/>
          </w:rPr>
          <w:t>2.2</w:t>
        </w:r>
        <w:r w:rsidR="005D1E43">
          <w:rPr>
            <w:rFonts w:asciiTheme="minorHAnsi" w:eastAsiaTheme="minorEastAsia" w:hAnsiTheme="minorHAnsi"/>
            <w:noProof/>
            <w:spacing w:val="0"/>
            <w:sz w:val="22"/>
            <w:szCs w:val="22"/>
            <w:lang w:eastAsia="cs-CZ"/>
          </w:rPr>
          <w:tab/>
        </w:r>
        <w:r w:rsidR="005D1E43" w:rsidRPr="00731E20">
          <w:rPr>
            <w:rStyle w:val="Hypertextovodkaz"/>
          </w:rPr>
          <w:t>Ostatní podklady pro zpracování</w:t>
        </w:r>
        <w:r w:rsidR="005D1E43">
          <w:rPr>
            <w:noProof/>
            <w:webHidden/>
          </w:rPr>
          <w:tab/>
        </w:r>
        <w:r w:rsidR="005D1E43">
          <w:rPr>
            <w:noProof/>
            <w:webHidden/>
          </w:rPr>
          <w:fldChar w:fldCharType="begin"/>
        </w:r>
        <w:r w:rsidR="005D1E43">
          <w:rPr>
            <w:noProof/>
            <w:webHidden/>
          </w:rPr>
          <w:instrText xml:space="preserve"> PAGEREF _Toc69309284 \h </w:instrText>
        </w:r>
        <w:r w:rsidR="005D1E43">
          <w:rPr>
            <w:noProof/>
            <w:webHidden/>
          </w:rPr>
        </w:r>
        <w:r w:rsidR="005D1E43">
          <w:rPr>
            <w:noProof/>
            <w:webHidden/>
          </w:rPr>
          <w:fldChar w:fldCharType="separate"/>
        </w:r>
        <w:r w:rsidR="004E3887">
          <w:rPr>
            <w:noProof/>
            <w:webHidden/>
          </w:rPr>
          <w:t>5</w:t>
        </w:r>
        <w:r w:rsidR="005D1E43">
          <w:rPr>
            <w:noProof/>
            <w:webHidden/>
          </w:rPr>
          <w:fldChar w:fldCharType="end"/>
        </w:r>
      </w:hyperlink>
    </w:p>
    <w:p w14:paraId="26FB8561" w14:textId="659C11F2" w:rsidR="005D1E43" w:rsidRDefault="00A1332C">
      <w:pPr>
        <w:pStyle w:val="Obsah1"/>
        <w:rPr>
          <w:rFonts w:asciiTheme="minorHAnsi" w:eastAsiaTheme="minorEastAsia" w:hAnsiTheme="minorHAnsi"/>
          <w:b w:val="0"/>
          <w:caps w:val="0"/>
          <w:noProof/>
          <w:spacing w:val="0"/>
          <w:sz w:val="22"/>
          <w:szCs w:val="22"/>
          <w:lang w:eastAsia="cs-CZ"/>
        </w:rPr>
      </w:pPr>
      <w:hyperlink w:anchor="_Toc69309285" w:history="1">
        <w:r w:rsidR="005D1E43" w:rsidRPr="00731E20">
          <w:rPr>
            <w:rStyle w:val="Hypertextovodkaz"/>
          </w:rPr>
          <w:t>3.</w:t>
        </w:r>
        <w:r w:rsidR="005D1E43">
          <w:rPr>
            <w:rFonts w:asciiTheme="minorHAnsi" w:eastAsiaTheme="minorEastAsia" w:hAnsiTheme="minorHAnsi"/>
            <w:b w:val="0"/>
            <w:caps w:val="0"/>
            <w:noProof/>
            <w:spacing w:val="0"/>
            <w:sz w:val="22"/>
            <w:szCs w:val="22"/>
            <w:lang w:eastAsia="cs-CZ"/>
          </w:rPr>
          <w:tab/>
        </w:r>
        <w:r w:rsidR="005D1E43" w:rsidRPr="00731E20">
          <w:rPr>
            <w:rStyle w:val="Hypertextovodkaz"/>
          </w:rPr>
          <w:t>KOORDINACE S JINÝMI STAVBAMI A DOKUMENTY</w:t>
        </w:r>
        <w:r w:rsidR="005D1E43">
          <w:rPr>
            <w:noProof/>
            <w:webHidden/>
          </w:rPr>
          <w:tab/>
        </w:r>
        <w:r w:rsidR="005D1E43">
          <w:rPr>
            <w:noProof/>
            <w:webHidden/>
          </w:rPr>
          <w:fldChar w:fldCharType="begin"/>
        </w:r>
        <w:r w:rsidR="005D1E43">
          <w:rPr>
            <w:noProof/>
            <w:webHidden/>
          </w:rPr>
          <w:instrText xml:space="preserve"> PAGEREF _Toc69309285 \h </w:instrText>
        </w:r>
        <w:r w:rsidR="005D1E43">
          <w:rPr>
            <w:noProof/>
            <w:webHidden/>
          </w:rPr>
        </w:r>
        <w:r w:rsidR="005D1E43">
          <w:rPr>
            <w:noProof/>
            <w:webHidden/>
          </w:rPr>
          <w:fldChar w:fldCharType="separate"/>
        </w:r>
        <w:r w:rsidR="004E3887">
          <w:rPr>
            <w:noProof/>
            <w:webHidden/>
          </w:rPr>
          <w:t>5</w:t>
        </w:r>
        <w:r w:rsidR="005D1E43">
          <w:rPr>
            <w:noProof/>
            <w:webHidden/>
          </w:rPr>
          <w:fldChar w:fldCharType="end"/>
        </w:r>
      </w:hyperlink>
    </w:p>
    <w:p w14:paraId="1A389EF3" w14:textId="76A1D18E" w:rsidR="005D1E43" w:rsidRDefault="00A1332C">
      <w:pPr>
        <w:pStyle w:val="Obsah1"/>
        <w:rPr>
          <w:rFonts w:asciiTheme="minorHAnsi" w:eastAsiaTheme="minorEastAsia" w:hAnsiTheme="minorHAnsi"/>
          <w:b w:val="0"/>
          <w:caps w:val="0"/>
          <w:noProof/>
          <w:spacing w:val="0"/>
          <w:sz w:val="22"/>
          <w:szCs w:val="22"/>
          <w:lang w:eastAsia="cs-CZ"/>
        </w:rPr>
      </w:pPr>
      <w:hyperlink w:anchor="_Toc69309286" w:history="1">
        <w:r w:rsidR="005D1E43" w:rsidRPr="00731E20">
          <w:rPr>
            <w:rStyle w:val="Hypertextovodkaz"/>
          </w:rPr>
          <w:t>4.</w:t>
        </w:r>
        <w:r w:rsidR="005D1E43">
          <w:rPr>
            <w:rFonts w:asciiTheme="minorHAnsi" w:eastAsiaTheme="minorEastAsia" w:hAnsiTheme="minorHAnsi"/>
            <w:b w:val="0"/>
            <w:caps w:val="0"/>
            <w:noProof/>
            <w:spacing w:val="0"/>
            <w:sz w:val="22"/>
            <w:szCs w:val="22"/>
            <w:lang w:eastAsia="cs-CZ"/>
          </w:rPr>
          <w:tab/>
        </w:r>
        <w:r w:rsidR="005D1E43" w:rsidRPr="00731E20">
          <w:rPr>
            <w:rStyle w:val="Hypertextovodkaz"/>
          </w:rPr>
          <w:t>POŽADAVKY NA TECHNICKÉ ŘEŠENÍ</w:t>
        </w:r>
        <w:r w:rsidR="005D1E43">
          <w:rPr>
            <w:noProof/>
            <w:webHidden/>
          </w:rPr>
          <w:tab/>
        </w:r>
        <w:r w:rsidR="005D1E43">
          <w:rPr>
            <w:noProof/>
            <w:webHidden/>
          </w:rPr>
          <w:fldChar w:fldCharType="begin"/>
        </w:r>
        <w:r w:rsidR="005D1E43">
          <w:rPr>
            <w:noProof/>
            <w:webHidden/>
          </w:rPr>
          <w:instrText xml:space="preserve"> PAGEREF _Toc69309286 \h </w:instrText>
        </w:r>
        <w:r w:rsidR="005D1E43">
          <w:rPr>
            <w:noProof/>
            <w:webHidden/>
          </w:rPr>
        </w:r>
        <w:r w:rsidR="005D1E43">
          <w:rPr>
            <w:noProof/>
            <w:webHidden/>
          </w:rPr>
          <w:fldChar w:fldCharType="separate"/>
        </w:r>
        <w:r w:rsidR="004E3887">
          <w:rPr>
            <w:noProof/>
            <w:webHidden/>
          </w:rPr>
          <w:t>6</w:t>
        </w:r>
        <w:r w:rsidR="005D1E43">
          <w:rPr>
            <w:noProof/>
            <w:webHidden/>
          </w:rPr>
          <w:fldChar w:fldCharType="end"/>
        </w:r>
      </w:hyperlink>
    </w:p>
    <w:p w14:paraId="09369969" w14:textId="197FEFC0" w:rsidR="005D1E43" w:rsidRDefault="00A1332C">
      <w:pPr>
        <w:pStyle w:val="Obsah2"/>
        <w:rPr>
          <w:rFonts w:asciiTheme="minorHAnsi" w:eastAsiaTheme="minorEastAsia" w:hAnsiTheme="minorHAnsi"/>
          <w:noProof/>
          <w:spacing w:val="0"/>
          <w:sz w:val="22"/>
          <w:szCs w:val="22"/>
          <w:lang w:eastAsia="cs-CZ"/>
        </w:rPr>
      </w:pPr>
      <w:hyperlink w:anchor="_Toc69309287" w:history="1">
        <w:r w:rsidR="005D1E43" w:rsidRPr="00731E20">
          <w:rPr>
            <w:rStyle w:val="Hypertextovodkaz"/>
            <w:rFonts w:asciiTheme="majorHAnsi" w:hAnsiTheme="majorHAnsi"/>
          </w:rPr>
          <w:t>4.1</w:t>
        </w:r>
        <w:r w:rsidR="005D1E43">
          <w:rPr>
            <w:rFonts w:asciiTheme="minorHAnsi" w:eastAsiaTheme="minorEastAsia" w:hAnsiTheme="minorHAnsi"/>
            <w:noProof/>
            <w:spacing w:val="0"/>
            <w:sz w:val="22"/>
            <w:szCs w:val="22"/>
            <w:lang w:eastAsia="cs-CZ"/>
          </w:rPr>
          <w:tab/>
        </w:r>
        <w:r w:rsidR="005D1E43" w:rsidRPr="00731E20">
          <w:rPr>
            <w:rStyle w:val="Hypertextovodkaz"/>
          </w:rPr>
          <w:t>Všeobecně</w:t>
        </w:r>
        <w:r w:rsidR="005D1E43">
          <w:rPr>
            <w:noProof/>
            <w:webHidden/>
          </w:rPr>
          <w:tab/>
        </w:r>
        <w:r w:rsidR="005D1E43">
          <w:rPr>
            <w:noProof/>
            <w:webHidden/>
          </w:rPr>
          <w:fldChar w:fldCharType="begin"/>
        </w:r>
        <w:r w:rsidR="005D1E43">
          <w:rPr>
            <w:noProof/>
            <w:webHidden/>
          </w:rPr>
          <w:instrText xml:space="preserve"> PAGEREF _Toc69309287 \h </w:instrText>
        </w:r>
        <w:r w:rsidR="005D1E43">
          <w:rPr>
            <w:noProof/>
            <w:webHidden/>
          </w:rPr>
        </w:r>
        <w:r w:rsidR="005D1E43">
          <w:rPr>
            <w:noProof/>
            <w:webHidden/>
          </w:rPr>
          <w:fldChar w:fldCharType="separate"/>
        </w:r>
        <w:r w:rsidR="004E3887">
          <w:rPr>
            <w:noProof/>
            <w:webHidden/>
          </w:rPr>
          <w:t>6</w:t>
        </w:r>
        <w:r w:rsidR="005D1E43">
          <w:rPr>
            <w:noProof/>
            <w:webHidden/>
          </w:rPr>
          <w:fldChar w:fldCharType="end"/>
        </w:r>
      </w:hyperlink>
    </w:p>
    <w:p w14:paraId="0EA80F6A" w14:textId="6F210F47" w:rsidR="005D1E43" w:rsidRDefault="00A1332C">
      <w:pPr>
        <w:pStyle w:val="Obsah2"/>
        <w:rPr>
          <w:rFonts w:asciiTheme="minorHAnsi" w:eastAsiaTheme="minorEastAsia" w:hAnsiTheme="minorHAnsi"/>
          <w:noProof/>
          <w:spacing w:val="0"/>
          <w:sz w:val="22"/>
          <w:szCs w:val="22"/>
          <w:lang w:eastAsia="cs-CZ"/>
        </w:rPr>
      </w:pPr>
      <w:hyperlink w:anchor="_Toc69309288" w:history="1">
        <w:r w:rsidR="005D1E43" w:rsidRPr="00731E20">
          <w:rPr>
            <w:rStyle w:val="Hypertextovodkaz"/>
            <w:rFonts w:asciiTheme="majorHAnsi" w:hAnsiTheme="majorHAnsi"/>
          </w:rPr>
          <w:t>4.2</w:t>
        </w:r>
        <w:r w:rsidR="005D1E43">
          <w:rPr>
            <w:rFonts w:asciiTheme="minorHAnsi" w:eastAsiaTheme="minorEastAsia" w:hAnsiTheme="minorHAnsi"/>
            <w:noProof/>
            <w:spacing w:val="0"/>
            <w:sz w:val="22"/>
            <w:szCs w:val="22"/>
            <w:lang w:eastAsia="cs-CZ"/>
          </w:rPr>
          <w:tab/>
        </w:r>
        <w:r w:rsidR="005D1E43" w:rsidRPr="00731E20">
          <w:rPr>
            <w:rStyle w:val="Hypertextovodkaz"/>
          </w:rPr>
          <w:t>Dopravní technologie</w:t>
        </w:r>
        <w:r w:rsidR="005D1E43">
          <w:rPr>
            <w:noProof/>
            <w:webHidden/>
          </w:rPr>
          <w:tab/>
        </w:r>
        <w:r w:rsidR="005D1E43">
          <w:rPr>
            <w:noProof/>
            <w:webHidden/>
          </w:rPr>
          <w:fldChar w:fldCharType="begin"/>
        </w:r>
        <w:r w:rsidR="005D1E43">
          <w:rPr>
            <w:noProof/>
            <w:webHidden/>
          </w:rPr>
          <w:instrText xml:space="preserve"> PAGEREF _Toc69309288 \h </w:instrText>
        </w:r>
        <w:r w:rsidR="005D1E43">
          <w:rPr>
            <w:noProof/>
            <w:webHidden/>
          </w:rPr>
        </w:r>
        <w:r w:rsidR="005D1E43">
          <w:rPr>
            <w:noProof/>
            <w:webHidden/>
          </w:rPr>
          <w:fldChar w:fldCharType="separate"/>
        </w:r>
        <w:r w:rsidR="004E3887">
          <w:rPr>
            <w:noProof/>
            <w:webHidden/>
          </w:rPr>
          <w:t>6</w:t>
        </w:r>
        <w:r w:rsidR="005D1E43">
          <w:rPr>
            <w:noProof/>
            <w:webHidden/>
          </w:rPr>
          <w:fldChar w:fldCharType="end"/>
        </w:r>
      </w:hyperlink>
    </w:p>
    <w:p w14:paraId="606406CF" w14:textId="4C820326" w:rsidR="005D1E43" w:rsidRDefault="00A1332C">
      <w:pPr>
        <w:pStyle w:val="Obsah2"/>
        <w:rPr>
          <w:rFonts w:asciiTheme="minorHAnsi" w:eastAsiaTheme="minorEastAsia" w:hAnsiTheme="minorHAnsi"/>
          <w:noProof/>
          <w:spacing w:val="0"/>
          <w:sz w:val="22"/>
          <w:szCs w:val="22"/>
          <w:lang w:eastAsia="cs-CZ"/>
        </w:rPr>
      </w:pPr>
      <w:hyperlink w:anchor="_Toc69309289" w:history="1">
        <w:r w:rsidR="005D1E43" w:rsidRPr="00731E20">
          <w:rPr>
            <w:rStyle w:val="Hypertextovodkaz"/>
            <w:rFonts w:asciiTheme="majorHAnsi" w:hAnsiTheme="majorHAnsi"/>
          </w:rPr>
          <w:t>4.3</w:t>
        </w:r>
        <w:r w:rsidR="005D1E43">
          <w:rPr>
            <w:rFonts w:asciiTheme="minorHAnsi" w:eastAsiaTheme="minorEastAsia" w:hAnsiTheme="minorHAnsi"/>
            <w:noProof/>
            <w:spacing w:val="0"/>
            <w:sz w:val="22"/>
            <w:szCs w:val="22"/>
            <w:lang w:eastAsia="cs-CZ"/>
          </w:rPr>
          <w:tab/>
        </w:r>
        <w:r w:rsidR="005D1E43" w:rsidRPr="00731E20">
          <w:rPr>
            <w:rStyle w:val="Hypertextovodkaz"/>
          </w:rPr>
          <w:t>Organizace výstavby</w:t>
        </w:r>
        <w:r w:rsidR="005D1E43">
          <w:rPr>
            <w:noProof/>
            <w:webHidden/>
          </w:rPr>
          <w:tab/>
        </w:r>
        <w:r w:rsidR="005D1E43">
          <w:rPr>
            <w:noProof/>
            <w:webHidden/>
          </w:rPr>
          <w:fldChar w:fldCharType="begin"/>
        </w:r>
        <w:r w:rsidR="005D1E43">
          <w:rPr>
            <w:noProof/>
            <w:webHidden/>
          </w:rPr>
          <w:instrText xml:space="preserve"> PAGEREF _Toc69309289 \h </w:instrText>
        </w:r>
        <w:r w:rsidR="005D1E43">
          <w:rPr>
            <w:noProof/>
            <w:webHidden/>
          </w:rPr>
        </w:r>
        <w:r w:rsidR="005D1E43">
          <w:rPr>
            <w:noProof/>
            <w:webHidden/>
          </w:rPr>
          <w:fldChar w:fldCharType="separate"/>
        </w:r>
        <w:r w:rsidR="004E3887">
          <w:rPr>
            <w:noProof/>
            <w:webHidden/>
          </w:rPr>
          <w:t>6</w:t>
        </w:r>
        <w:r w:rsidR="005D1E43">
          <w:rPr>
            <w:noProof/>
            <w:webHidden/>
          </w:rPr>
          <w:fldChar w:fldCharType="end"/>
        </w:r>
      </w:hyperlink>
    </w:p>
    <w:p w14:paraId="786620F7" w14:textId="7C7C095C" w:rsidR="005D1E43" w:rsidRDefault="00A1332C">
      <w:pPr>
        <w:pStyle w:val="Obsah2"/>
        <w:rPr>
          <w:rFonts w:asciiTheme="minorHAnsi" w:eastAsiaTheme="minorEastAsia" w:hAnsiTheme="minorHAnsi"/>
          <w:noProof/>
          <w:spacing w:val="0"/>
          <w:sz w:val="22"/>
          <w:szCs w:val="22"/>
          <w:lang w:eastAsia="cs-CZ"/>
        </w:rPr>
      </w:pPr>
      <w:hyperlink w:anchor="_Toc69309290" w:history="1">
        <w:r w:rsidR="005D1E43" w:rsidRPr="00731E20">
          <w:rPr>
            <w:rStyle w:val="Hypertextovodkaz"/>
            <w:rFonts w:asciiTheme="majorHAnsi" w:hAnsiTheme="majorHAnsi"/>
          </w:rPr>
          <w:t>4.4</w:t>
        </w:r>
        <w:r w:rsidR="005D1E43">
          <w:rPr>
            <w:rFonts w:asciiTheme="minorHAnsi" w:eastAsiaTheme="minorEastAsia" w:hAnsiTheme="minorHAnsi"/>
            <w:noProof/>
            <w:spacing w:val="0"/>
            <w:sz w:val="22"/>
            <w:szCs w:val="22"/>
            <w:lang w:eastAsia="cs-CZ"/>
          </w:rPr>
          <w:tab/>
        </w:r>
        <w:r w:rsidR="005D1E43" w:rsidRPr="00731E20">
          <w:rPr>
            <w:rStyle w:val="Hypertextovodkaz"/>
          </w:rPr>
          <w:t>Sdělovací zařízení</w:t>
        </w:r>
        <w:r w:rsidR="005D1E43">
          <w:rPr>
            <w:noProof/>
            <w:webHidden/>
          </w:rPr>
          <w:tab/>
        </w:r>
        <w:r w:rsidR="005D1E43">
          <w:rPr>
            <w:noProof/>
            <w:webHidden/>
          </w:rPr>
          <w:fldChar w:fldCharType="begin"/>
        </w:r>
        <w:r w:rsidR="005D1E43">
          <w:rPr>
            <w:noProof/>
            <w:webHidden/>
          </w:rPr>
          <w:instrText xml:space="preserve"> PAGEREF _Toc69309290 \h </w:instrText>
        </w:r>
        <w:r w:rsidR="005D1E43">
          <w:rPr>
            <w:noProof/>
            <w:webHidden/>
          </w:rPr>
        </w:r>
        <w:r w:rsidR="005D1E43">
          <w:rPr>
            <w:noProof/>
            <w:webHidden/>
          </w:rPr>
          <w:fldChar w:fldCharType="separate"/>
        </w:r>
        <w:r w:rsidR="004E3887">
          <w:rPr>
            <w:noProof/>
            <w:webHidden/>
          </w:rPr>
          <w:t>7</w:t>
        </w:r>
        <w:r w:rsidR="005D1E43">
          <w:rPr>
            <w:noProof/>
            <w:webHidden/>
          </w:rPr>
          <w:fldChar w:fldCharType="end"/>
        </w:r>
      </w:hyperlink>
    </w:p>
    <w:p w14:paraId="010BA7E8" w14:textId="75563AF1" w:rsidR="005D1E43" w:rsidRDefault="00A1332C">
      <w:pPr>
        <w:pStyle w:val="Obsah2"/>
        <w:rPr>
          <w:rFonts w:asciiTheme="minorHAnsi" w:eastAsiaTheme="minorEastAsia" w:hAnsiTheme="minorHAnsi"/>
          <w:noProof/>
          <w:spacing w:val="0"/>
          <w:sz w:val="22"/>
          <w:szCs w:val="22"/>
          <w:lang w:eastAsia="cs-CZ"/>
        </w:rPr>
      </w:pPr>
      <w:hyperlink w:anchor="_Toc69309291" w:history="1">
        <w:r w:rsidR="005D1E43" w:rsidRPr="00731E20">
          <w:rPr>
            <w:rStyle w:val="Hypertextovodkaz"/>
            <w:rFonts w:asciiTheme="majorHAnsi" w:hAnsiTheme="majorHAnsi"/>
          </w:rPr>
          <w:t>4.5</w:t>
        </w:r>
        <w:r w:rsidR="005D1E43">
          <w:rPr>
            <w:rFonts w:asciiTheme="minorHAnsi" w:eastAsiaTheme="minorEastAsia" w:hAnsiTheme="minorHAnsi"/>
            <w:noProof/>
            <w:spacing w:val="0"/>
            <w:sz w:val="22"/>
            <w:szCs w:val="22"/>
            <w:lang w:eastAsia="cs-CZ"/>
          </w:rPr>
          <w:tab/>
        </w:r>
        <w:r w:rsidR="005D1E43" w:rsidRPr="00731E20">
          <w:rPr>
            <w:rStyle w:val="Hypertextovodkaz"/>
          </w:rPr>
          <w:t>Silnoproudá technologie včetně DŘT, trakční a energetická zařízení</w:t>
        </w:r>
        <w:r w:rsidR="005D1E43">
          <w:rPr>
            <w:noProof/>
            <w:webHidden/>
          </w:rPr>
          <w:tab/>
        </w:r>
        <w:r w:rsidR="005D1E43">
          <w:rPr>
            <w:noProof/>
            <w:webHidden/>
          </w:rPr>
          <w:fldChar w:fldCharType="begin"/>
        </w:r>
        <w:r w:rsidR="005D1E43">
          <w:rPr>
            <w:noProof/>
            <w:webHidden/>
          </w:rPr>
          <w:instrText xml:space="preserve"> PAGEREF _Toc69309291 \h </w:instrText>
        </w:r>
        <w:r w:rsidR="005D1E43">
          <w:rPr>
            <w:noProof/>
            <w:webHidden/>
          </w:rPr>
        </w:r>
        <w:r w:rsidR="005D1E43">
          <w:rPr>
            <w:noProof/>
            <w:webHidden/>
          </w:rPr>
          <w:fldChar w:fldCharType="separate"/>
        </w:r>
        <w:r w:rsidR="004E3887">
          <w:rPr>
            <w:noProof/>
            <w:webHidden/>
          </w:rPr>
          <w:t>9</w:t>
        </w:r>
        <w:r w:rsidR="005D1E43">
          <w:rPr>
            <w:noProof/>
            <w:webHidden/>
          </w:rPr>
          <w:fldChar w:fldCharType="end"/>
        </w:r>
      </w:hyperlink>
    </w:p>
    <w:p w14:paraId="373532A5" w14:textId="51C71F9F" w:rsidR="005D1E43" w:rsidRDefault="00A1332C">
      <w:pPr>
        <w:pStyle w:val="Obsah2"/>
        <w:rPr>
          <w:rFonts w:asciiTheme="minorHAnsi" w:eastAsiaTheme="minorEastAsia" w:hAnsiTheme="minorHAnsi"/>
          <w:noProof/>
          <w:spacing w:val="0"/>
          <w:sz w:val="22"/>
          <w:szCs w:val="22"/>
          <w:lang w:eastAsia="cs-CZ"/>
        </w:rPr>
      </w:pPr>
      <w:hyperlink w:anchor="_Toc69309292" w:history="1">
        <w:r w:rsidR="005D1E43" w:rsidRPr="00731E20">
          <w:rPr>
            <w:rStyle w:val="Hypertextovodkaz"/>
            <w:rFonts w:asciiTheme="majorHAnsi" w:hAnsiTheme="majorHAnsi"/>
          </w:rPr>
          <w:t>4.6</w:t>
        </w:r>
        <w:r w:rsidR="005D1E43">
          <w:rPr>
            <w:rFonts w:asciiTheme="minorHAnsi" w:eastAsiaTheme="minorEastAsia" w:hAnsiTheme="minorHAnsi"/>
            <w:noProof/>
            <w:spacing w:val="0"/>
            <w:sz w:val="22"/>
            <w:szCs w:val="22"/>
            <w:lang w:eastAsia="cs-CZ"/>
          </w:rPr>
          <w:tab/>
        </w:r>
        <w:r w:rsidR="005D1E43" w:rsidRPr="00731E20">
          <w:rPr>
            <w:rStyle w:val="Hypertextovodkaz"/>
          </w:rPr>
          <w:t>Ostatní technologická zařízení</w:t>
        </w:r>
        <w:r w:rsidR="005D1E43">
          <w:rPr>
            <w:noProof/>
            <w:webHidden/>
          </w:rPr>
          <w:tab/>
        </w:r>
        <w:r w:rsidR="005D1E43">
          <w:rPr>
            <w:noProof/>
            <w:webHidden/>
          </w:rPr>
          <w:fldChar w:fldCharType="begin"/>
        </w:r>
        <w:r w:rsidR="005D1E43">
          <w:rPr>
            <w:noProof/>
            <w:webHidden/>
          </w:rPr>
          <w:instrText xml:space="preserve"> PAGEREF _Toc69309292 \h </w:instrText>
        </w:r>
        <w:r w:rsidR="005D1E43">
          <w:rPr>
            <w:noProof/>
            <w:webHidden/>
          </w:rPr>
        </w:r>
        <w:r w:rsidR="005D1E43">
          <w:rPr>
            <w:noProof/>
            <w:webHidden/>
          </w:rPr>
          <w:fldChar w:fldCharType="separate"/>
        </w:r>
        <w:r w:rsidR="004E3887">
          <w:rPr>
            <w:noProof/>
            <w:webHidden/>
          </w:rPr>
          <w:t>9</w:t>
        </w:r>
        <w:r w:rsidR="005D1E43">
          <w:rPr>
            <w:noProof/>
            <w:webHidden/>
          </w:rPr>
          <w:fldChar w:fldCharType="end"/>
        </w:r>
      </w:hyperlink>
    </w:p>
    <w:p w14:paraId="0EE4A2BC" w14:textId="421FACF4" w:rsidR="005D1E43" w:rsidRDefault="00A1332C">
      <w:pPr>
        <w:pStyle w:val="Obsah2"/>
        <w:rPr>
          <w:rFonts w:asciiTheme="minorHAnsi" w:eastAsiaTheme="minorEastAsia" w:hAnsiTheme="minorHAnsi"/>
          <w:noProof/>
          <w:spacing w:val="0"/>
          <w:sz w:val="22"/>
          <w:szCs w:val="22"/>
          <w:lang w:eastAsia="cs-CZ"/>
        </w:rPr>
      </w:pPr>
      <w:hyperlink w:anchor="_Toc69309293" w:history="1">
        <w:r w:rsidR="005D1E43" w:rsidRPr="00731E20">
          <w:rPr>
            <w:rStyle w:val="Hypertextovodkaz"/>
            <w:rFonts w:asciiTheme="majorHAnsi" w:hAnsiTheme="majorHAnsi"/>
          </w:rPr>
          <w:t>4.7</w:t>
        </w:r>
        <w:r w:rsidR="005D1E43">
          <w:rPr>
            <w:rFonts w:asciiTheme="minorHAnsi" w:eastAsiaTheme="minorEastAsia" w:hAnsiTheme="minorHAnsi"/>
            <w:noProof/>
            <w:spacing w:val="0"/>
            <w:sz w:val="22"/>
            <w:szCs w:val="22"/>
            <w:lang w:eastAsia="cs-CZ"/>
          </w:rPr>
          <w:tab/>
        </w:r>
        <w:r w:rsidR="005D1E43" w:rsidRPr="00731E20">
          <w:rPr>
            <w:rStyle w:val="Hypertextovodkaz"/>
          </w:rPr>
          <w:t>Ostatní objekty</w:t>
        </w:r>
        <w:r w:rsidR="005D1E43">
          <w:rPr>
            <w:noProof/>
            <w:webHidden/>
          </w:rPr>
          <w:tab/>
        </w:r>
        <w:r w:rsidR="005D1E43">
          <w:rPr>
            <w:noProof/>
            <w:webHidden/>
          </w:rPr>
          <w:fldChar w:fldCharType="begin"/>
        </w:r>
        <w:r w:rsidR="005D1E43">
          <w:rPr>
            <w:noProof/>
            <w:webHidden/>
          </w:rPr>
          <w:instrText xml:space="preserve"> PAGEREF _Toc69309293 \h </w:instrText>
        </w:r>
        <w:r w:rsidR="005D1E43">
          <w:rPr>
            <w:noProof/>
            <w:webHidden/>
          </w:rPr>
        </w:r>
        <w:r w:rsidR="005D1E43">
          <w:rPr>
            <w:noProof/>
            <w:webHidden/>
          </w:rPr>
          <w:fldChar w:fldCharType="separate"/>
        </w:r>
        <w:r w:rsidR="004E3887">
          <w:rPr>
            <w:noProof/>
            <w:webHidden/>
          </w:rPr>
          <w:t>10</w:t>
        </w:r>
        <w:r w:rsidR="005D1E43">
          <w:rPr>
            <w:noProof/>
            <w:webHidden/>
          </w:rPr>
          <w:fldChar w:fldCharType="end"/>
        </w:r>
      </w:hyperlink>
    </w:p>
    <w:p w14:paraId="7443CD7A" w14:textId="71753C31" w:rsidR="005D1E43" w:rsidRDefault="00A1332C">
      <w:pPr>
        <w:pStyle w:val="Obsah2"/>
        <w:rPr>
          <w:rFonts w:asciiTheme="minorHAnsi" w:eastAsiaTheme="minorEastAsia" w:hAnsiTheme="minorHAnsi"/>
          <w:noProof/>
          <w:spacing w:val="0"/>
          <w:sz w:val="22"/>
          <w:szCs w:val="22"/>
          <w:lang w:eastAsia="cs-CZ"/>
        </w:rPr>
      </w:pPr>
      <w:hyperlink w:anchor="_Toc69309294" w:history="1">
        <w:r w:rsidR="005D1E43" w:rsidRPr="00731E20">
          <w:rPr>
            <w:rStyle w:val="Hypertextovodkaz"/>
            <w:rFonts w:asciiTheme="majorHAnsi" w:hAnsiTheme="majorHAnsi"/>
          </w:rPr>
          <w:t>4.8</w:t>
        </w:r>
        <w:r w:rsidR="005D1E43">
          <w:rPr>
            <w:rFonts w:asciiTheme="minorHAnsi" w:eastAsiaTheme="minorEastAsia" w:hAnsiTheme="minorHAnsi"/>
            <w:noProof/>
            <w:spacing w:val="0"/>
            <w:sz w:val="22"/>
            <w:szCs w:val="22"/>
            <w:lang w:eastAsia="cs-CZ"/>
          </w:rPr>
          <w:tab/>
        </w:r>
        <w:r w:rsidR="005D1E43" w:rsidRPr="00731E20">
          <w:rPr>
            <w:rStyle w:val="Hypertextovodkaz"/>
          </w:rPr>
          <w:t>Pozemní stavební objekty</w:t>
        </w:r>
        <w:r w:rsidR="005D1E43">
          <w:rPr>
            <w:noProof/>
            <w:webHidden/>
          </w:rPr>
          <w:tab/>
        </w:r>
        <w:r w:rsidR="005D1E43">
          <w:rPr>
            <w:noProof/>
            <w:webHidden/>
          </w:rPr>
          <w:fldChar w:fldCharType="begin"/>
        </w:r>
        <w:r w:rsidR="005D1E43">
          <w:rPr>
            <w:noProof/>
            <w:webHidden/>
          </w:rPr>
          <w:instrText xml:space="preserve"> PAGEREF _Toc69309294 \h </w:instrText>
        </w:r>
        <w:r w:rsidR="005D1E43">
          <w:rPr>
            <w:noProof/>
            <w:webHidden/>
          </w:rPr>
        </w:r>
        <w:r w:rsidR="005D1E43">
          <w:rPr>
            <w:noProof/>
            <w:webHidden/>
          </w:rPr>
          <w:fldChar w:fldCharType="separate"/>
        </w:r>
        <w:r w:rsidR="004E3887">
          <w:rPr>
            <w:noProof/>
            <w:webHidden/>
          </w:rPr>
          <w:t>10</w:t>
        </w:r>
        <w:r w:rsidR="005D1E43">
          <w:rPr>
            <w:noProof/>
            <w:webHidden/>
          </w:rPr>
          <w:fldChar w:fldCharType="end"/>
        </w:r>
      </w:hyperlink>
    </w:p>
    <w:p w14:paraId="682EB096" w14:textId="59DF4E75" w:rsidR="005D1E43" w:rsidRDefault="00A1332C">
      <w:pPr>
        <w:pStyle w:val="Obsah2"/>
        <w:rPr>
          <w:rFonts w:asciiTheme="minorHAnsi" w:eastAsiaTheme="minorEastAsia" w:hAnsiTheme="minorHAnsi"/>
          <w:noProof/>
          <w:spacing w:val="0"/>
          <w:sz w:val="22"/>
          <w:szCs w:val="22"/>
          <w:lang w:eastAsia="cs-CZ"/>
        </w:rPr>
      </w:pPr>
      <w:hyperlink w:anchor="_Toc69309295" w:history="1">
        <w:r w:rsidR="005D1E43" w:rsidRPr="00731E20">
          <w:rPr>
            <w:rStyle w:val="Hypertextovodkaz"/>
            <w:rFonts w:asciiTheme="majorHAnsi" w:hAnsiTheme="majorHAnsi"/>
          </w:rPr>
          <w:t>4.9</w:t>
        </w:r>
        <w:r w:rsidR="005D1E43">
          <w:rPr>
            <w:rFonts w:asciiTheme="minorHAnsi" w:eastAsiaTheme="minorEastAsia" w:hAnsiTheme="minorHAnsi"/>
            <w:noProof/>
            <w:spacing w:val="0"/>
            <w:sz w:val="22"/>
            <w:szCs w:val="22"/>
            <w:lang w:eastAsia="cs-CZ"/>
          </w:rPr>
          <w:tab/>
        </w:r>
        <w:r w:rsidR="005D1E43" w:rsidRPr="00731E20">
          <w:rPr>
            <w:rStyle w:val="Hypertextovodkaz"/>
          </w:rPr>
          <w:t>Geodetická dokumentace</w:t>
        </w:r>
        <w:r w:rsidR="005D1E43">
          <w:rPr>
            <w:noProof/>
            <w:webHidden/>
          </w:rPr>
          <w:tab/>
        </w:r>
        <w:r w:rsidR="005D1E43">
          <w:rPr>
            <w:noProof/>
            <w:webHidden/>
          </w:rPr>
          <w:fldChar w:fldCharType="begin"/>
        </w:r>
        <w:r w:rsidR="005D1E43">
          <w:rPr>
            <w:noProof/>
            <w:webHidden/>
          </w:rPr>
          <w:instrText xml:space="preserve"> PAGEREF _Toc69309295 \h </w:instrText>
        </w:r>
        <w:r w:rsidR="005D1E43">
          <w:rPr>
            <w:noProof/>
            <w:webHidden/>
          </w:rPr>
        </w:r>
        <w:r w:rsidR="005D1E43">
          <w:rPr>
            <w:noProof/>
            <w:webHidden/>
          </w:rPr>
          <w:fldChar w:fldCharType="separate"/>
        </w:r>
        <w:r w:rsidR="004E3887">
          <w:rPr>
            <w:noProof/>
            <w:webHidden/>
          </w:rPr>
          <w:t>10</w:t>
        </w:r>
        <w:r w:rsidR="005D1E43">
          <w:rPr>
            <w:noProof/>
            <w:webHidden/>
          </w:rPr>
          <w:fldChar w:fldCharType="end"/>
        </w:r>
      </w:hyperlink>
    </w:p>
    <w:p w14:paraId="623960A7" w14:textId="158E85AC" w:rsidR="005D1E43" w:rsidRDefault="00A1332C">
      <w:pPr>
        <w:pStyle w:val="Obsah2"/>
        <w:rPr>
          <w:rFonts w:asciiTheme="minorHAnsi" w:eastAsiaTheme="minorEastAsia" w:hAnsiTheme="minorHAnsi"/>
          <w:noProof/>
          <w:spacing w:val="0"/>
          <w:sz w:val="22"/>
          <w:szCs w:val="22"/>
          <w:lang w:eastAsia="cs-CZ"/>
        </w:rPr>
      </w:pPr>
      <w:hyperlink w:anchor="_Toc69309296" w:history="1">
        <w:r w:rsidR="005D1E43" w:rsidRPr="00731E20">
          <w:rPr>
            <w:rStyle w:val="Hypertextovodkaz"/>
            <w:rFonts w:asciiTheme="majorHAnsi" w:hAnsiTheme="majorHAnsi"/>
          </w:rPr>
          <w:t>4.10</w:t>
        </w:r>
        <w:r w:rsidR="005D1E43">
          <w:rPr>
            <w:rFonts w:asciiTheme="minorHAnsi" w:eastAsiaTheme="minorEastAsia" w:hAnsiTheme="minorHAnsi"/>
            <w:noProof/>
            <w:spacing w:val="0"/>
            <w:sz w:val="22"/>
            <w:szCs w:val="22"/>
            <w:lang w:eastAsia="cs-CZ"/>
          </w:rPr>
          <w:tab/>
        </w:r>
        <w:r w:rsidR="005D1E43" w:rsidRPr="00731E20">
          <w:rPr>
            <w:rStyle w:val="Hypertextovodkaz"/>
          </w:rPr>
          <w:t>Majetkoprávní vypořádání</w:t>
        </w:r>
        <w:r w:rsidR="005D1E43">
          <w:rPr>
            <w:noProof/>
            <w:webHidden/>
          </w:rPr>
          <w:tab/>
        </w:r>
        <w:r w:rsidR="005D1E43">
          <w:rPr>
            <w:noProof/>
            <w:webHidden/>
          </w:rPr>
          <w:fldChar w:fldCharType="begin"/>
        </w:r>
        <w:r w:rsidR="005D1E43">
          <w:rPr>
            <w:noProof/>
            <w:webHidden/>
          </w:rPr>
          <w:instrText xml:space="preserve"> PAGEREF _Toc69309296 \h </w:instrText>
        </w:r>
        <w:r w:rsidR="005D1E43">
          <w:rPr>
            <w:noProof/>
            <w:webHidden/>
          </w:rPr>
        </w:r>
        <w:r w:rsidR="005D1E43">
          <w:rPr>
            <w:noProof/>
            <w:webHidden/>
          </w:rPr>
          <w:fldChar w:fldCharType="separate"/>
        </w:r>
        <w:r w:rsidR="004E3887">
          <w:rPr>
            <w:noProof/>
            <w:webHidden/>
          </w:rPr>
          <w:t>10</w:t>
        </w:r>
        <w:r w:rsidR="005D1E43">
          <w:rPr>
            <w:noProof/>
            <w:webHidden/>
          </w:rPr>
          <w:fldChar w:fldCharType="end"/>
        </w:r>
      </w:hyperlink>
    </w:p>
    <w:p w14:paraId="4E3DD1AA" w14:textId="0E197277" w:rsidR="005D1E43" w:rsidRDefault="00A1332C">
      <w:pPr>
        <w:pStyle w:val="Obsah2"/>
        <w:rPr>
          <w:rFonts w:asciiTheme="minorHAnsi" w:eastAsiaTheme="minorEastAsia" w:hAnsiTheme="minorHAnsi"/>
          <w:noProof/>
          <w:spacing w:val="0"/>
          <w:sz w:val="22"/>
          <w:szCs w:val="22"/>
          <w:lang w:eastAsia="cs-CZ"/>
        </w:rPr>
      </w:pPr>
      <w:hyperlink w:anchor="_Toc69309297" w:history="1">
        <w:r w:rsidR="005D1E43" w:rsidRPr="00731E20">
          <w:rPr>
            <w:rStyle w:val="Hypertextovodkaz"/>
            <w:rFonts w:asciiTheme="majorHAnsi" w:hAnsiTheme="majorHAnsi"/>
          </w:rPr>
          <w:t>4.11</w:t>
        </w:r>
        <w:r w:rsidR="005D1E43">
          <w:rPr>
            <w:rFonts w:asciiTheme="minorHAnsi" w:eastAsiaTheme="minorEastAsia" w:hAnsiTheme="minorHAnsi"/>
            <w:noProof/>
            <w:spacing w:val="0"/>
            <w:sz w:val="22"/>
            <w:szCs w:val="22"/>
            <w:lang w:eastAsia="cs-CZ"/>
          </w:rPr>
          <w:tab/>
        </w:r>
        <w:r w:rsidR="005D1E43" w:rsidRPr="00731E20">
          <w:rPr>
            <w:rStyle w:val="Hypertextovodkaz"/>
          </w:rPr>
          <w:t>Životní prostředí</w:t>
        </w:r>
        <w:r w:rsidR="005D1E43">
          <w:rPr>
            <w:noProof/>
            <w:webHidden/>
          </w:rPr>
          <w:tab/>
        </w:r>
        <w:r w:rsidR="005D1E43">
          <w:rPr>
            <w:noProof/>
            <w:webHidden/>
          </w:rPr>
          <w:fldChar w:fldCharType="begin"/>
        </w:r>
        <w:r w:rsidR="005D1E43">
          <w:rPr>
            <w:noProof/>
            <w:webHidden/>
          </w:rPr>
          <w:instrText xml:space="preserve"> PAGEREF _Toc69309297 \h </w:instrText>
        </w:r>
        <w:r w:rsidR="005D1E43">
          <w:rPr>
            <w:noProof/>
            <w:webHidden/>
          </w:rPr>
        </w:r>
        <w:r w:rsidR="005D1E43">
          <w:rPr>
            <w:noProof/>
            <w:webHidden/>
          </w:rPr>
          <w:fldChar w:fldCharType="separate"/>
        </w:r>
        <w:r w:rsidR="004E3887">
          <w:rPr>
            <w:noProof/>
            <w:webHidden/>
          </w:rPr>
          <w:t>11</w:t>
        </w:r>
        <w:r w:rsidR="005D1E43">
          <w:rPr>
            <w:noProof/>
            <w:webHidden/>
          </w:rPr>
          <w:fldChar w:fldCharType="end"/>
        </w:r>
      </w:hyperlink>
    </w:p>
    <w:p w14:paraId="34A14F49" w14:textId="678DF02C" w:rsidR="005D1E43" w:rsidRDefault="00A1332C">
      <w:pPr>
        <w:pStyle w:val="Obsah1"/>
        <w:rPr>
          <w:rFonts w:asciiTheme="minorHAnsi" w:eastAsiaTheme="minorEastAsia" w:hAnsiTheme="minorHAnsi"/>
          <w:b w:val="0"/>
          <w:caps w:val="0"/>
          <w:noProof/>
          <w:spacing w:val="0"/>
          <w:sz w:val="22"/>
          <w:szCs w:val="22"/>
          <w:lang w:eastAsia="cs-CZ"/>
        </w:rPr>
      </w:pPr>
      <w:hyperlink w:anchor="_Toc69309298" w:history="1">
        <w:r w:rsidR="005D1E43" w:rsidRPr="00731E20">
          <w:rPr>
            <w:rStyle w:val="Hypertextovodkaz"/>
          </w:rPr>
          <w:t>5.</w:t>
        </w:r>
        <w:r w:rsidR="005D1E43">
          <w:rPr>
            <w:rFonts w:asciiTheme="minorHAnsi" w:eastAsiaTheme="minorEastAsia" w:hAnsiTheme="minorHAnsi"/>
            <w:b w:val="0"/>
            <w:caps w:val="0"/>
            <w:noProof/>
            <w:spacing w:val="0"/>
            <w:sz w:val="22"/>
            <w:szCs w:val="22"/>
            <w:lang w:eastAsia="cs-CZ"/>
          </w:rPr>
          <w:tab/>
        </w:r>
        <w:r w:rsidR="005D1E43" w:rsidRPr="00731E20">
          <w:rPr>
            <w:rStyle w:val="Hypertextovodkaz"/>
          </w:rPr>
          <w:t>SPECIFICKÉ POŽADAVKY</w:t>
        </w:r>
        <w:r w:rsidR="005D1E43">
          <w:rPr>
            <w:noProof/>
            <w:webHidden/>
          </w:rPr>
          <w:tab/>
        </w:r>
        <w:r w:rsidR="005D1E43">
          <w:rPr>
            <w:noProof/>
            <w:webHidden/>
          </w:rPr>
          <w:fldChar w:fldCharType="begin"/>
        </w:r>
        <w:r w:rsidR="005D1E43">
          <w:rPr>
            <w:noProof/>
            <w:webHidden/>
          </w:rPr>
          <w:instrText xml:space="preserve"> PAGEREF _Toc69309298 \h </w:instrText>
        </w:r>
        <w:r w:rsidR="005D1E43">
          <w:rPr>
            <w:noProof/>
            <w:webHidden/>
          </w:rPr>
        </w:r>
        <w:r w:rsidR="005D1E43">
          <w:rPr>
            <w:noProof/>
            <w:webHidden/>
          </w:rPr>
          <w:fldChar w:fldCharType="separate"/>
        </w:r>
        <w:r w:rsidR="004E3887">
          <w:rPr>
            <w:noProof/>
            <w:webHidden/>
          </w:rPr>
          <w:t>11</w:t>
        </w:r>
        <w:r w:rsidR="005D1E43">
          <w:rPr>
            <w:noProof/>
            <w:webHidden/>
          </w:rPr>
          <w:fldChar w:fldCharType="end"/>
        </w:r>
      </w:hyperlink>
    </w:p>
    <w:p w14:paraId="2B6B65E8" w14:textId="0055AE3F" w:rsidR="005D1E43" w:rsidRDefault="00A1332C">
      <w:pPr>
        <w:pStyle w:val="Obsah1"/>
        <w:rPr>
          <w:rFonts w:asciiTheme="minorHAnsi" w:eastAsiaTheme="minorEastAsia" w:hAnsiTheme="minorHAnsi"/>
          <w:b w:val="0"/>
          <w:caps w:val="0"/>
          <w:noProof/>
          <w:spacing w:val="0"/>
          <w:sz w:val="22"/>
          <w:szCs w:val="22"/>
          <w:lang w:eastAsia="cs-CZ"/>
        </w:rPr>
      </w:pPr>
      <w:hyperlink w:anchor="_Toc69309299" w:history="1">
        <w:r w:rsidR="005D1E43" w:rsidRPr="00731E20">
          <w:rPr>
            <w:rStyle w:val="Hypertextovodkaz"/>
          </w:rPr>
          <w:t>6.</w:t>
        </w:r>
        <w:r w:rsidR="005D1E43">
          <w:rPr>
            <w:rFonts w:asciiTheme="minorHAnsi" w:eastAsiaTheme="minorEastAsia" w:hAnsiTheme="minorHAnsi"/>
            <w:b w:val="0"/>
            <w:caps w:val="0"/>
            <w:noProof/>
            <w:spacing w:val="0"/>
            <w:sz w:val="22"/>
            <w:szCs w:val="22"/>
            <w:lang w:eastAsia="cs-CZ"/>
          </w:rPr>
          <w:tab/>
        </w:r>
        <w:r w:rsidR="005D1E43" w:rsidRPr="00731E20">
          <w:rPr>
            <w:rStyle w:val="Hypertextovodkaz"/>
          </w:rPr>
          <w:t>SOUVISEJÍCÍ DOKUMENTY A PŘEDPISY</w:t>
        </w:r>
        <w:r w:rsidR="005D1E43">
          <w:rPr>
            <w:noProof/>
            <w:webHidden/>
          </w:rPr>
          <w:tab/>
        </w:r>
        <w:r w:rsidR="005D1E43">
          <w:rPr>
            <w:noProof/>
            <w:webHidden/>
          </w:rPr>
          <w:fldChar w:fldCharType="begin"/>
        </w:r>
        <w:r w:rsidR="005D1E43">
          <w:rPr>
            <w:noProof/>
            <w:webHidden/>
          </w:rPr>
          <w:instrText xml:space="preserve"> PAGEREF _Toc69309299 \h </w:instrText>
        </w:r>
        <w:r w:rsidR="005D1E43">
          <w:rPr>
            <w:noProof/>
            <w:webHidden/>
          </w:rPr>
        </w:r>
        <w:r w:rsidR="005D1E43">
          <w:rPr>
            <w:noProof/>
            <w:webHidden/>
          </w:rPr>
          <w:fldChar w:fldCharType="separate"/>
        </w:r>
        <w:r w:rsidR="004E3887">
          <w:rPr>
            <w:noProof/>
            <w:webHidden/>
          </w:rPr>
          <w:t>13</w:t>
        </w:r>
        <w:r w:rsidR="005D1E43">
          <w:rPr>
            <w:noProof/>
            <w:webHidden/>
          </w:rPr>
          <w:fldChar w:fldCharType="end"/>
        </w:r>
      </w:hyperlink>
    </w:p>
    <w:p w14:paraId="2BDDBB63" w14:textId="67637052" w:rsidR="00AD0C7B" w:rsidRPr="00FC3068" w:rsidRDefault="00BD7E91" w:rsidP="008D03B9">
      <w:pPr>
        <w:rPr>
          <w:rFonts w:asciiTheme="minorHAnsi" w:hAnsiTheme="minorHAnsi"/>
        </w:rPr>
      </w:pPr>
      <w:r w:rsidRPr="00FC3068">
        <w:rPr>
          <w:rFonts w:asciiTheme="minorHAnsi" w:hAnsiTheme="minorHAnsi"/>
        </w:rPr>
        <w:fldChar w:fldCharType="end"/>
      </w:r>
    </w:p>
    <w:p w14:paraId="746A9848" w14:textId="77777777" w:rsidR="00AD0C7B" w:rsidRPr="00FC3068" w:rsidRDefault="00AD0C7B" w:rsidP="00E725BB">
      <w:pPr>
        <w:pStyle w:val="Nadpisbezsl1-1"/>
        <w:outlineLvl w:val="0"/>
        <w:rPr>
          <w:rFonts w:asciiTheme="minorHAnsi" w:hAnsiTheme="minorHAnsi"/>
        </w:rPr>
      </w:pPr>
      <w:bookmarkStart w:id="0" w:name="_Toc69309277"/>
      <w:r w:rsidRPr="00FC3068">
        <w:rPr>
          <w:rFonts w:asciiTheme="minorHAnsi" w:hAnsiTheme="minorHAnsi"/>
        </w:rPr>
        <w:t>SEZNAM ZKRATEK</w:t>
      </w:r>
      <w:bookmarkEnd w:id="0"/>
      <w:r w:rsidR="0076790E" w:rsidRPr="00FC3068">
        <w:rPr>
          <w:rFonts w:asciiTheme="minorHAnsi" w:hAnsiTheme="minorHAnsi"/>
        </w:rPr>
        <w:t xml:space="preserve"> </w:t>
      </w:r>
    </w:p>
    <w:p w14:paraId="386101C3" w14:textId="77777777" w:rsidR="00E725BB" w:rsidRPr="00FC3068" w:rsidRDefault="00E725BB" w:rsidP="00E725BB">
      <w:pPr>
        <w:pStyle w:val="Textbezslovn"/>
        <w:ind w:left="0"/>
        <w:rPr>
          <w:rStyle w:val="Tun"/>
          <w:rFonts w:asciiTheme="minorHAnsi" w:hAnsiTheme="minorHAnsi"/>
        </w:rPr>
      </w:pPr>
      <w:r w:rsidRPr="00FC3068">
        <w:rPr>
          <w:rStyle w:val="Tun"/>
          <w:rFonts w:asciiTheme="minorHAnsi" w:hAnsiTheme="minorHAnsi"/>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725BB" w:rsidRPr="00FC3068" w14:paraId="1981FDC6" w14:textId="77777777" w:rsidTr="00F038AE">
        <w:tc>
          <w:tcPr>
            <w:tcW w:w="1250" w:type="dxa"/>
            <w:shd w:val="clear" w:color="auto" w:fill="FFFFFF" w:themeFill="background1"/>
            <w:tcMar>
              <w:top w:w="28" w:type="dxa"/>
              <w:left w:w="0" w:type="dxa"/>
              <w:bottom w:w="28" w:type="dxa"/>
              <w:right w:w="0" w:type="dxa"/>
            </w:tcMar>
          </w:tcPr>
          <w:p w14:paraId="7C8D5633" w14:textId="77777777" w:rsidR="000F53E3" w:rsidRDefault="000F53E3" w:rsidP="00804697">
            <w:pPr>
              <w:pStyle w:val="Zkratky1"/>
              <w:rPr>
                <w:rFonts w:asciiTheme="minorHAnsi" w:hAnsiTheme="minorHAnsi"/>
              </w:rPr>
            </w:pPr>
          </w:p>
          <w:p w14:paraId="5530E3DA" w14:textId="77777777" w:rsidR="000F53E3" w:rsidRDefault="000F53E3" w:rsidP="00804697">
            <w:pPr>
              <w:pStyle w:val="Zkratky1"/>
              <w:rPr>
                <w:rFonts w:asciiTheme="minorHAnsi" w:hAnsiTheme="minorHAnsi"/>
              </w:rPr>
            </w:pPr>
            <w:r>
              <w:rPr>
                <w:rFonts w:asciiTheme="minorHAnsi" w:hAnsiTheme="minorHAnsi"/>
              </w:rPr>
              <w:t>SŽ …………...</w:t>
            </w:r>
          </w:p>
          <w:p w14:paraId="4FA20FD1" w14:textId="2A89DAEF" w:rsidR="000F53E3" w:rsidRDefault="00070E99" w:rsidP="00804697">
            <w:pPr>
              <w:pStyle w:val="Zkratky1"/>
              <w:rPr>
                <w:rFonts w:asciiTheme="minorHAnsi" w:hAnsiTheme="minorHAnsi"/>
              </w:rPr>
            </w:pPr>
            <w:r>
              <w:rPr>
                <w:rFonts w:asciiTheme="minorHAnsi" w:hAnsiTheme="minorHAnsi"/>
              </w:rPr>
              <w:t>ZTP</w:t>
            </w:r>
            <w:r w:rsidR="000F53E3">
              <w:rPr>
                <w:rFonts w:asciiTheme="minorHAnsi" w:hAnsiTheme="minorHAnsi"/>
              </w:rPr>
              <w:t xml:space="preserve"> </w:t>
            </w:r>
            <w:r>
              <w:rPr>
                <w:rFonts w:asciiTheme="minorHAnsi" w:hAnsiTheme="minorHAnsi"/>
              </w:rPr>
              <w:t>…</w:t>
            </w:r>
            <w:r w:rsidR="000F53E3">
              <w:rPr>
                <w:rFonts w:asciiTheme="minorHAnsi" w:hAnsiTheme="minorHAnsi"/>
              </w:rPr>
              <w:t>……….</w:t>
            </w:r>
          </w:p>
          <w:p w14:paraId="174594CD" w14:textId="77777777" w:rsidR="00E725BB" w:rsidRPr="00FC3068" w:rsidRDefault="00804697" w:rsidP="00804697">
            <w:pPr>
              <w:pStyle w:val="Zkratky1"/>
              <w:rPr>
                <w:rFonts w:asciiTheme="minorHAnsi" w:hAnsiTheme="minorHAnsi"/>
              </w:rPr>
            </w:pPr>
            <w:r w:rsidRPr="00FC3068">
              <w:rPr>
                <w:rFonts w:asciiTheme="minorHAnsi" w:hAnsiTheme="minorHAnsi"/>
              </w:rPr>
              <w:t>BTS</w:t>
            </w:r>
            <w:r w:rsidR="002B5720" w:rsidRPr="00FC3068">
              <w:rPr>
                <w:rFonts w:asciiTheme="minorHAnsi" w:hAnsiTheme="minorHAnsi"/>
              </w:rPr>
              <w:t xml:space="preserve"> </w:t>
            </w:r>
            <w:r w:rsidR="00E725BB"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636A4813" w14:textId="77777777" w:rsidR="000F53E3" w:rsidRDefault="000F53E3" w:rsidP="00804697">
            <w:pPr>
              <w:pStyle w:val="Zkratky2"/>
              <w:rPr>
                <w:rFonts w:asciiTheme="minorHAnsi" w:hAnsiTheme="minorHAnsi"/>
              </w:rPr>
            </w:pPr>
          </w:p>
          <w:p w14:paraId="7F5BE54D" w14:textId="77777777" w:rsidR="000F53E3" w:rsidRDefault="000F53E3" w:rsidP="00804697">
            <w:pPr>
              <w:pStyle w:val="Zkratky2"/>
              <w:rPr>
                <w:rFonts w:asciiTheme="minorHAnsi" w:hAnsiTheme="minorHAnsi"/>
              </w:rPr>
            </w:pPr>
            <w:r>
              <w:rPr>
                <w:rFonts w:asciiTheme="minorHAnsi" w:hAnsiTheme="minorHAnsi"/>
              </w:rPr>
              <w:t>Správa železnic, státní organizace</w:t>
            </w:r>
          </w:p>
          <w:p w14:paraId="0378CA77" w14:textId="3C7F12C5" w:rsidR="000F53E3" w:rsidRDefault="00070E99" w:rsidP="00804697">
            <w:pPr>
              <w:pStyle w:val="Zkratky2"/>
              <w:rPr>
                <w:rFonts w:asciiTheme="minorHAnsi" w:hAnsiTheme="minorHAnsi"/>
              </w:rPr>
            </w:pPr>
            <w:r>
              <w:rPr>
                <w:rFonts w:asciiTheme="minorHAnsi" w:hAnsiTheme="minorHAnsi"/>
              </w:rPr>
              <w:t>Zvláštní technické podmínky</w:t>
            </w:r>
          </w:p>
          <w:p w14:paraId="4BFBE4B6" w14:textId="77777777" w:rsidR="00E725BB" w:rsidRPr="00FC3068" w:rsidRDefault="00804697" w:rsidP="00804697">
            <w:pPr>
              <w:pStyle w:val="Zkratky2"/>
              <w:rPr>
                <w:rFonts w:asciiTheme="minorHAnsi" w:hAnsiTheme="minorHAnsi"/>
              </w:rPr>
            </w:pPr>
            <w:r w:rsidRPr="00FC3068">
              <w:rPr>
                <w:rFonts w:asciiTheme="minorHAnsi" w:hAnsiTheme="minorHAnsi"/>
              </w:rPr>
              <w:t>Base Transceiver Station</w:t>
            </w:r>
          </w:p>
        </w:tc>
      </w:tr>
      <w:tr w:rsidR="00804697" w:rsidRPr="00FC3068" w14:paraId="1B4A71F3" w14:textId="77777777" w:rsidTr="00892453">
        <w:tc>
          <w:tcPr>
            <w:tcW w:w="1250" w:type="dxa"/>
            <w:shd w:val="clear" w:color="auto" w:fill="FFFFFF" w:themeFill="background1"/>
            <w:tcMar>
              <w:top w:w="28" w:type="dxa"/>
              <w:left w:w="0" w:type="dxa"/>
              <w:bottom w:w="28" w:type="dxa"/>
              <w:right w:w="0" w:type="dxa"/>
            </w:tcMar>
          </w:tcPr>
          <w:p w14:paraId="2AF15EBC" w14:textId="77777777" w:rsidR="00804697" w:rsidRPr="00FC3068" w:rsidRDefault="00804697" w:rsidP="00804697">
            <w:pPr>
              <w:pStyle w:val="Zkratky1"/>
              <w:rPr>
                <w:rFonts w:asciiTheme="minorHAnsi" w:hAnsiTheme="minorHAnsi"/>
              </w:rPr>
            </w:pPr>
            <w:r w:rsidRPr="00FC3068">
              <w:rPr>
                <w:rFonts w:asciiTheme="minorHAnsi" w:hAnsiTheme="minorHAnsi"/>
              </w:rPr>
              <w:t xml:space="preserve">EIRENE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08CC28EB" w14:textId="77777777" w:rsidR="00804697" w:rsidRPr="00FC3068" w:rsidRDefault="00804697" w:rsidP="00804697">
            <w:pPr>
              <w:pStyle w:val="Zkratky2"/>
              <w:rPr>
                <w:rFonts w:asciiTheme="minorHAnsi" w:hAnsiTheme="minorHAnsi"/>
              </w:rPr>
            </w:pPr>
            <w:r w:rsidRPr="00FC3068">
              <w:rPr>
                <w:rFonts w:asciiTheme="minorHAnsi" w:hAnsiTheme="minorHAnsi"/>
              </w:rPr>
              <w:t>European Integrated Railway radio Enhanced Network</w:t>
            </w:r>
          </w:p>
        </w:tc>
      </w:tr>
      <w:tr w:rsidR="00546AC5" w:rsidRPr="00FC3068" w14:paraId="35A23F68" w14:textId="77777777" w:rsidTr="00892453">
        <w:tc>
          <w:tcPr>
            <w:tcW w:w="1250" w:type="dxa"/>
            <w:shd w:val="clear" w:color="auto" w:fill="FFFFFF" w:themeFill="background1"/>
            <w:tcMar>
              <w:top w:w="28" w:type="dxa"/>
              <w:left w:w="0" w:type="dxa"/>
              <w:bottom w:w="28" w:type="dxa"/>
              <w:right w:w="0" w:type="dxa"/>
            </w:tcMar>
          </w:tcPr>
          <w:p w14:paraId="1202420F" w14:textId="77777777" w:rsidR="00546AC5" w:rsidRPr="00FC3068" w:rsidRDefault="00546AC5" w:rsidP="00546AC5">
            <w:pPr>
              <w:pStyle w:val="Zkratky1"/>
              <w:rPr>
                <w:rFonts w:asciiTheme="minorHAnsi" w:hAnsiTheme="minorHAnsi"/>
              </w:rPr>
            </w:pPr>
            <w:r w:rsidRPr="00FC3068">
              <w:rPr>
                <w:rFonts w:asciiTheme="minorHAnsi" w:hAnsiTheme="minorHAnsi"/>
              </w:rPr>
              <w:t xml:space="preserve">ERTMS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7BACF790" w14:textId="77777777" w:rsidR="00546AC5" w:rsidRPr="00FC3068" w:rsidRDefault="00546AC5" w:rsidP="00546AC5">
            <w:pPr>
              <w:pStyle w:val="Zkratky2"/>
              <w:rPr>
                <w:rFonts w:asciiTheme="minorHAnsi" w:hAnsiTheme="minorHAnsi"/>
              </w:rPr>
            </w:pPr>
            <w:r w:rsidRPr="00FC3068">
              <w:rPr>
                <w:rFonts w:asciiTheme="minorHAnsi" w:hAnsiTheme="minorHAnsi"/>
              </w:rPr>
              <w:t>European Rail Traffic Managemant System</w:t>
            </w:r>
          </w:p>
        </w:tc>
      </w:tr>
      <w:tr w:rsidR="00804697" w:rsidRPr="00FC3068" w14:paraId="252C8D96" w14:textId="77777777" w:rsidTr="00892453">
        <w:tc>
          <w:tcPr>
            <w:tcW w:w="1250" w:type="dxa"/>
            <w:shd w:val="clear" w:color="auto" w:fill="FFFFFF" w:themeFill="background1"/>
            <w:tcMar>
              <w:top w:w="28" w:type="dxa"/>
              <w:left w:w="0" w:type="dxa"/>
              <w:bottom w:w="28" w:type="dxa"/>
              <w:right w:w="0" w:type="dxa"/>
            </w:tcMar>
          </w:tcPr>
          <w:p w14:paraId="2C67486E" w14:textId="77777777" w:rsidR="00804697" w:rsidRPr="00FC3068" w:rsidRDefault="00804697" w:rsidP="00892453">
            <w:pPr>
              <w:pStyle w:val="Zkratky1"/>
              <w:rPr>
                <w:rFonts w:asciiTheme="minorHAnsi" w:hAnsiTheme="minorHAnsi"/>
              </w:rPr>
            </w:pPr>
            <w:r w:rsidRPr="00FC3068">
              <w:rPr>
                <w:rFonts w:asciiTheme="minorHAnsi" w:hAnsiTheme="minorHAnsi"/>
              </w:rPr>
              <w:t xml:space="preserve">ETCS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11528106" w14:textId="77777777" w:rsidR="00804697" w:rsidRPr="00FC3068" w:rsidRDefault="00804697" w:rsidP="00892453">
            <w:pPr>
              <w:pStyle w:val="Zkratky2"/>
              <w:rPr>
                <w:rFonts w:asciiTheme="minorHAnsi" w:hAnsiTheme="minorHAnsi"/>
              </w:rPr>
            </w:pPr>
            <w:r w:rsidRPr="00FC3068">
              <w:rPr>
                <w:rFonts w:asciiTheme="minorHAnsi" w:hAnsiTheme="minorHAnsi"/>
              </w:rPr>
              <w:t>European Train Control System</w:t>
            </w:r>
          </w:p>
        </w:tc>
      </w:tr>
      <w:tr w:rsidR="00E710CD" w:rsidRPr="00FC3068" w14:paraId="6A6EAAED" w14:textId="77777777" w:rsidTr="00F038AE">
        <w:tc>
          <w:tcPr>
            <w:tcW w:w="1250" w:type="dxa"/>
            <w:shd w:val="clear" w:color="auto" w:fill="FFFFFF" w:themeFill="background1"/>
            <w:tcMar>
              <w:top w:w="28" w:type="dxa"/>
              <w:left w:w="0" w:type="dxa"/>
              <w:bottom w:w="28" w:type="dxa"/>
              <w:right w:w="0" w:type="dxa"/>
            </w:tcMar>
          </w:tcPr>
          <w:p w14:paraId="39407521" w14:textId="77777777" w:rsidR="00E710CD" w:rsidRPr="00FC3068" w:rsidRDefault="00E710CD" w:rsidP="00E710CD">
            <w:pPr>
              <w:pStyle w:val="Zkratky1"/>
              <w:rPr>
                <w:rFonts w:asciiTheme="minorHAnsi" w:hAnsiTheme="minorHAnsi"/>
              </w:rPr>
            </w:pPr>
            <w:r w:rsidRPr="00FC3068">
              <w:rPr>
                <w:rFonts w:asciiTheme="minorHAnsi" w:hAnsiTheme="minorHAnsi"/>
              </w:rPr>
              <w:t xml:space="preserve">GSM-R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78DA5152" w14:textId="77777777" w:rsidR="00E710CD" w:rsidRPr="00FC3068" w:rsidRDefault="00E710CD" w:rsidP="00095B70">
            <w:pPr>
              <w:pStyle w:val="Zkratky2"/>
              <w:rPr>
                <w:rFonts w:asciiTheme="minorHAnsi" w:hAnsiTheme="minorHAnsi"/>
              </w:rPr>
            </w:pPr>
            <w:r w:rsidRPr="00FC3068">
              <w:rPr>
                <w:rFonts w:asciiTheme="minorHAnsi" w:hAnsiTheme="minorHAnsi"/>
              </w:rPr>
              <w:t xml:space="preserve">Global </w:t>
            </w:r>
            <w:r w:rsidR="00095B70" w:rsidRPr="00FC3068">
              <w:rPr>
                <w:rFonts w:asciiTheme="minorHAnsi" w:hAnsiTheme="minorHAnsi"/>
              </w:rPr>
              <w:t>S</w:t>
            </w:r>
            <w:r w:rsidR="00804697" w:rsidRPr="00FC3068">
              <w:rPr>
                <w:rFonts w:asciiTheme="minorHAnsi" w:hAnsiTheme="minorHAnsi"/>
              </w:rPr>
              <w:t>yste</w:t>
            </w:r>
            <w:r w:rsidRPr="00FC3068">
              <w:rPr>
                <w:rFonts w:asciiTheme="minorHAnsi" w:hAnsiTheme="minorHAnsi"/>
              </w:rPr>
              <w:t xml:space="preserve">m for </w:t>
            </w:r>
            <w:r w:rsidR="00095B70" w:rsidRPr="00FC3068">
              <w:rPr>
                <w:rFonts w:asciiTheme="minorHAnsi" w:hAnsiTheme="minorHAnsi"/>
              </w:rPr>
              <w:t>M</w:t>
            </w:r>
            <w:r w:rsidRPr="00FC3068">
              <w:rPr>
                <w:rFonts w:asciiTheme="minorHAnsi" w:hAnsiTheme="minorHAnsi"/>
              </w:rPr>
              <w:t xml:space="preserve">obile </w:t>
            </w:r>
            <w:r w:rsidR="00095B70" w:rsidRPr="00FC3068">
              <w:rPr>
                <w:rFonts w:asciiTheme="minorHAnsi" w:hAnsiTheme="minorHAnsi"/>
              </w:rPr>
              <w:t>C</w:t>
            </w:r>
            <w:r w:rsidRPr="00FC3068">
              <w:rPr>
                <w:rFonts w:asciiTheme="minorHAnsi" w:hAnsiTheme="minorHAnsi"/>
              </w:rPr>
              <w:t xml:space="preserve">ommunication for </w:t>
            </w:r>
            <w:r w:rsidR="00095B70" w:rsidRPr="00FC3068">
              <w:rPr>
                <w:rFonts w:asciiTheme="minorHAnsi" w:hAnsiTheme="minorHAnsi"/>
              </w:rPr>
              <w:t>R</w:t>
            </w:r>
            <w:r w:rsidRPr="00FC3068">
              <w:rPr>
                <w:rFonts w:asciiTheme="minorHAnsi" w:hAnsiTheme="minorHAnsi"/>
              </w:rPr>
              <w:t>ailway</w:t>
            </w:r>
          </w:p>
        </w:tc>
      </w:tr>
      <w:tr w:rsidR="00095B70" w:rsidRPr="00FC3068" w14:paraId="6E35A1B2" w14:textId="77777777" w:rsidTr="00892453">
        <w:tc>
          <w:tcPr>
            <w:tcW w:w="1250" w:type="dxa"/>
            <w:shd w:val="clear" w:color="auto" w:fill="FFFFFF" w:themeFill="background1"/>
            <w:tcMar>
              <w:top w:w="28" w:type="dxa"/>
              <w:left w:w="0" w:type="dxa"/>
              <w:bottom w:w="28" w:type="dxa"/>
              <w:right w:w="0" w:type="dxa"/>
            </w:tcMar>
          </w:tcPr>
          <w:p w14:paraId="32A034EB" w14:textId="77777777" w:rsidR="00095B70" w:rsidRPr="00FC3068" w:rsidRDefault="00546AC5" w:rsidP="00546AC5">
            <w:pPr>
              <w:pStyle w:val="Zkratky1"/>
              <w:rPr>
                <w:rFonts w:asciiTheme="minorHAnsi" w:hAnsiTheme="minorHAnsi"/>
              </w:rPr>
            </w:pPr>
            <w:r w:rsidRPr="00FC3068">
              <w:rPr>
                <w:rFonts w:asciiTheme="minorHAnsi" w:hAnsiTheme="minorHAnsi"/>
              </w:rPr>
              <w:t>QoS</w:t>
            </w:r>
            <w:r w:rsidR="00095B70" w:rsidRPr="00FC3068">
              <w:rPr>
                <w:rFonts w:asciiTheme="minorHAnsi" w:hAnsiTheme="minorHAnsi"/>
              </w:rPr>
              <w:t xml:space="preserve"> </w:t>
            </w:r>
            <w:r w:rsidR="00095B70"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471AE7A6" w14:textId="77777777" w:rsidR="00095B70" w:rsidRPr="00FC3068" w:rsidRDefault="00546AC5" w:rsidP="00546AC5">
            <w:pPr>
              <w:pStyle w:val="Zkratky2"/>
              <w:rPr>
                <w:rFonts w:asciiTheme="minorHAnsi" w:hAnsiTheme="minorHAnsi"/>
              </w:rPr>
            </w:pPr>
            <w:r w:rsidRPr="00FC3068">
              <w:rPr>
                <w:rFonts w:asciiTheme="minorHAnsi" w:hAnsiTheme="minorHAnsi"/>
              </w:rPr>
              <w:t>Quality of Service</w:t>
            </w:r>
          </w:p>
        </w:tc>
      </w:tr>
      <w:tr w:rsidR="00546AC5" w:rsidRPr="00FC3068" w14:paraId="2806F3FF" w14:textId="77777777" w:rsidTr="00892453">
        <w:tc>
          <w:tcPr>
            <w:tcW w:w="1250" w:type="dxa"/>
            <w:shd w:val="clear" w:color="auto" w:fill="FFFFFF" w:themeFill="background1"/>
            <w:tcMar>
              <w:top w:w="28" w:type="dxa"/>
              <w:left w:w="0" w:type="dxa"/>
              <w:bottom w:w="28" w:type="dxa"/>
              <w:right w:w="0" w:type="dxa"/>
            </w:tcMar>
          </w:tcPr>
          <w:p w14:paraId="1A891411" w14:textId="77777777" w:rsidR="00546AC5" w:rsidRPr="00FC3068" w:rsidRDefault="00546AC5" w:rsidP="00546AC5">
            <w:pPr>
              <w:pStyle w:val="Zkratky1"/>
              <w:rPr>
                <w:rFonts w:asciiTheme="minorHAnsi" w:hAnsiTheme="minorHAnsi"/>
              </w:rPr>
            </w:pPr>
            <w:r w:rsidRPr="00FC3068">
              <w:rPr>
                <w:rFonts w:asciiTheme="minorHAnsi" w:hAnsiTheme="minorHAnsi"/>
              </w:rPr>
              <w:t xml:space="preserve">SDH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17D380F5" w14:textId="77777777" w:rsidR="00546AC5" w:rsidRPr="00FC3068" w:rsidRDefault="00546AC5" w:rsidP="00546AC5">
            <w:pPr>
              <w:pStyle w:val="Zkratky2"/>
              <w:rPr>
                <w:rFonts w:asciiTheme="minorHAnsi" w:hAnsiTheme="minorHAnsi"/>
              </w:rPr>
            </w:pPr>
            <w:r w:rsidRPr="00FC3068">
              <w:rPr>
                <w:rFonts w:asciiTheme="minorHAnsi" w:hAnsiTheme="minorHAnsi"/>
              </w:rPr>
              <w:t>Synchronous Digital Hierarchy</w:t>
            </w:r>
          </w:p>
        </w:tc>
      </w:tr>
      <w:tr w:rsidR="00095B70" w:rsidRPr="00FC3068" w14:paraId="2FBCB1C1" w14:textId="77777777" w:rsidTr="00892453">
        <w:tc>
          <w:tcPr>
            <w:tcW w:w="1250" w:type="dxa"/>
            <w:shd w:val="clear" w:color="auto" w:fill="FFFFFF" w:themeFill="background1"/>
            <w:tcMar>
              <w:top w:w="28" w:type="dxa"/>
              <w:left w:w="0" w:type="dxa"/>
              <w:bottom w:w="28" w:type="dxa"/>
              <w:right w:w="0" w:type="dxa"/>
            </w:tcMar>
          </w:tcPr>
          <w:p w14:paraId="2DCB51EF" w14:textId="36CD8825" w:rsidR="00095B70" w:rsidRPr="00FC3068" w:rsidRDefault="00095B70" w:rsidP="00892453">
            <w:pPr>
              <w:pStyle w:val="Zkratky1"/>
              <w:rPr>
                <w:rFonts w:asciiTheme="minorHAnsi" w:hAnsiTheme="minorHAnsi"/>
              </w:rPr>
            </w:pPr>
            <w:r w:rsidRPr="00FC3068">
              <w:rPr>
                <w:rFonts w:asciiTheme="minorHAnsi" w:hAnsiTheme="minorHAnsi"/>
              </w:rPr>
              <w:t>SŽ</w:t>
            </w:r>
            <w:r w:rsidR="00070E99">
              <w:rPr>
                <w:rFonts w:asciiTheme="minorHAnsi" w:hAnsiTheme="minorHAnsi"/>
              </w:rPr>
              <w:t>DC</w:t>
            </w:r>
            <w:r w:rsidRPr="00FC3068">
              <w:rPr>
                <w:rFonts w:asciiTheme="minorHAnsi" w:hAnsiTheme="minorHAnsi"/>
              </w:rPr>
              <w:t xml:space="preserve"> </w:t>
            </w:r>
            <w:r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6C12FE8F" w14:textId="19F91D75" w:rsidR="00095B70" w:rsidRPr="00FC3068" w:rsidRDefault="00070E99" w:rsidP="00892453">
            <w:pPr>
              <w:pStyle w:val="Zkratky2"/>
              <w:rPr>
                <w:rFonts w:asciiTheme="minorHAnsi" w:hAnsiTheme="minorHAnsi"/>
              </w:rPr>
            </w:pPr>
            <w:r>
              <w:rPr>
                <w:rFonts w:asciiTheme="minorHAnsi" w:hAnsiTheme="minorHAnsi"/>
              </w:rPr>
              <w:t>Správa železniční dopravní cesty, státní organizace</w:t>
            </w:r>
          </w:p>
        </w:tc>
      </w:tr>
      <w:tr w:rsidR="00095B70" w:rsidRPr="00FC3068" w14:paraId="5342AF41" w14:textId="77777777" w:rsidTr="00892453">
        <w:tc>
          <w:tcPr>
            <w:tcW w:w="1250" w:type="dxa"/>
            <w:shd w:val="clear" w:color="auto" w:fill="FFFFFF" w:themeFill="background1"/>
            <w:tcMar>
              <w:top w:w="28" w:type="dxa"/>
              <w:left w:w="0" w:type="dxa"/>
              <w:bottom w:w="28" w:type="dxa"/>
              <w:right w:w="0" w:type="dxa"/>
            </w:tcMar>
          </w:tcPr>
          <w:p w14:paraId="74FC120D" w14:textId="77777777" w:rsidR="00095B70" w:rsidRPr="00FC3068" w:rsidRDefault="00546AC5" w:rsidP="00546AC5">
            <w:pPr>
              <w:pStyle w:val="Zkratky1"/>
              <w:rPr>
                <w:rFonts w:asciiTheme="minorHAnsi" w:hAnsiTheme="minorHAnsi"/>
              </w:rPr>
            </w:pPr>
            <w:r w:rsidRPr="00FC3068">
              <w:rPr>
                <w:rFonts w:asciiTheme="minorHAnsi" w:hAnsiTheme="minorHAnsi"/>
              </w:rPr>
              <w:t>C</w:t>
            </w:r>
            <w:r w:rsidR="00D2714E" w:rsidRPr="00FC3068">
              <w:rPr>
                <w:rFonts w:asciiTheme="minorHAnsi" w:hAnsiTheme="minorHAnsi"/>
              </w:rPr>
              <w:t>TD</w:t>
            </w:r>
            <w:r w:rsidR="00095B70" w:rsidRPr="00FC3068">
              <w:rPr>
                <w:rFonts w:asciiTheme="minorHAnsi" w:hAnsiTheme="minorHAnsi"/>
              </w:rPr>
              <w:t xml:space="preserve"> </w:t>
            </w:r>
            <w:r w:rsidR="00095B70" w:rsidRPr="00FC3068">
              <w:rPr>
                <w:rFonts w:asciiTheme="minorHAnsi" w:hAnsiTheme="minorHAnsi"/>
              </w:rPr>
              <w:tab/>
            </w:r>
          </w:p>
        </w:tc>
        <w:tc>
          <w:tcPr>
            <w:tcW w:w="7452" w:type="dxa"/>
            <w:shd w:val="clear" w:color="auto" w:fill="FFFFFF" w:themeFill="background1"/>
            <w:tcMar>
              <w:top w:w="28" w:type="dxa"/>
              <w:left w:w="0" w:type="dxa"/>
              <w:bottom w:w="28" w:type="dxa"/>
              <w:right w:w="0" w:type="dxa"/>
            </w:tcMar>
          </w:tcPr>
          <w:p w14:paraId="054D6DDE" w14:textId="77777777" w:rsidR="00D2714E" w:rsidRPr="00FC3068" w:rsidRDefault="00D2714E" w:rsidP="00546AC5">
            <w:pPr>
              <w:pStyle w:val="Zkratky2"/>
              <w:rPr>
                <w:rFonts w:asciiTheme="minorHAnsi" w:hAnsiTheme="minorHAnsi"/>
              </w:rPr>
            </w:pPr>
            <w:r w:rsidRPr="00FC3068">
              <w:rPr>
                <w:rFonts w:asciiTheme="minorHAnsi" w:hAnsiTheme="minorHAnsi"/>
              </w:rPr>
              <w:t xml:space="preserve">Centrum </w:t>
            </w:r>
            <w:r w:rsidR="00D64C42" w:rsidRPr="00FC3068">
              <w:rPr>
                <w:rFonts w:asciiTheme="minorHAnsi" w:hAnsiTheme="minorHAnsi"/>
              </w:rPr>
              <w:t>t</w:t>
            </w:r>
            <w:r w:rsidRPr="00FC3068">
              <w:rPr>
                <w:rFonts w:asciiTheme="minorHAnsi" w:hAnsiTheme="minorHAnsi"/>
              </w:rPr>
              <w:t>elematiky a diagnostiky</w:t>
            </w:r>
          </w:p>
          <w:p w14:paraId="067C9BEB" w14:textId="77777777" w:rsidR="00D2714E" w:rsidRPr="00FC3068" w:rsidRDefault="00D2714E" w:rsidP="00546AC5">
            <w:pPr>
              <w:pStyle w:val="Zkratky2"/>
              <w:rPr>
                <w:rFonts w:asciiTheme="minorHAnsi" w:hAnsiTheme="minorHAnsi"/>
              </w:rPr>
            </w:pPr>
          </w:p>
          <w:p w14:paraId="757637AC" w14:textId="77777777" w:rsidR="00D2714E" w:rsidRPr="00FC3068" w:rsidRDefault="00D2714E" w:rsidP="00546AC5">
            <w:pPr>
              <w:pStyle w:val="Zkratky2"/>
              <w:rPr>
                <w:rFonts w:asciiTheme="minorHAnsi" w:hAnsiTheme="minorHAnsi"/>
              </w:rPr>
            </w:pPr>
          </w:p>
        </w:tc>
      </w:tr>
      <w:tr w:rsidR="00E710CD" w:rsidRPr="00FC3068" w14:paraId="44CDDC0C" w14:textId="77777777" w:rsidTr="00F038AE">
        <w:tc>
          <w:tcPr>
            <w:tcW w:w="1250" w:type="dxa"/>
            <w:shd w:val="clear" w:color="auto" w:fill="FFFFFF" w:themeFill="background1"/>
            <w:tcMar>
              <w:top w:w="28" w:type="dxa"/>
              <w:left w:w="0" w:type="dxa"/>
              <w:bottom w:w="28" w:type="dxa"/>
              <w:right w:w="0" w:type="dxa"/>
            </w:tcMar>
          </w:tcPr>
          <w:p w14:paraId="404A2E80" w14:textId="77777777" w:rsidR="00E710CD" w:rsidRPr="00FC3068" w:rsidRDefault="00E710CD" w:rsidP="00E710CD">
            <w:pPr>
              <w:pStyle w:val="Zkratky1"/>
              <w:rPr>
                <w:rFonts w:asciiTheme="minorHAnsi" w:hAnsiTheme="minorHAnsi"/>
              </w:rPr>
            </w:pPr>
          </w:p>
        </w:tc>
        <w:tc>
          <w:tcPr>
            <w:tcW w:w="7452" w:type="dxa"/>
            <w:shd w:val="clear" w:color="auto" w:fill="FFFFFF" w:themeFill="background1"/>
            <w:tcMar>
              <w:top w:w="28" w:type="dxa"/>
              <w:left w:w="0" w:type="dxa"/>
              <w:bottom w:w="28" w:type="dxa"/>
              <w:right w:w="0" w:type="dxa"/>
            </w:tcMar>
          </w:tcPr>
          <w:p w14:paraId="78E6AED3" w14:textId="77777777" w:rsidR="00095B70" w:rsidRPr="00FC3068" w:rsidRDefault="00095B70" w:rsidP="00E710CD">
            <w:pPr>
              <w:pStyle w:val="Zkratky2"/>
              <w:rPr>
                <w:rFonts w:asciiTheme="minorHAnsi" w:hAnsiTheme="minorHAnsi"/>
              </w:rPr>
            </w:pPr>
          </w:p>
        </w:tc>
      </w:tr>
      <w:tr w:rsidR="00095B70" w:rsidRPr="00FC3068" w14:paraId="5BE2F93B" w14:textId="77777777" w:rsidTr="00F038AE">
        <w:tc>
          <w:tcPr>
            <w:tcW w:w="1250" w:type="dxa"/>
            <w:shd w:val="clear" w:color="auto" w:fill="FFFFFF" w:themeFill="background1"/>
            <w:tcMar>
              <w:top w:w="28" w:type="dxa"/>
              <w:left w:w="0" w:type="dxa"/>
              <w:bottom w:w="28" w:type="dxa"/>
              <w:right w:w="0" w:type="dxa"/>
            </w:tcMar>
          </w:tcPr>
          <w:p w14:paraId="287F9AE4" w14:textId="77777777" w:rsidR="00095B70" w:rsidRPr="00FC3068" w:rsidRDefault="00095B70" w:rsidP="00E710CD">
            <w:pPr>
              <w:pStyle w:val="Zkratky1"/>
              <w:rPr>
                <w:rFonts w:asciiTheme="minorHAnsi" w:hAnsiTheme="minorHAnsi"/>
              </w:rPr>
            </w:pPr>
          </w:p>
        </w:tc>
        <w:tc>
          <w:tcPr>
            <w:tcW w:w="7452" w:type="dxa"/>
            <w:shd w:val="clear" w:color="auto" w:fill="FFFFFF" w:themeFill="background1"/>
            <w:tcMar>
              <w:top w:w="28" w:type="dxa"/>
              <w:left w:w="0" w:type="dxa"/>
              <w:bottom w:w="28" w:type="dxa"/>
              <w:right w:w="0" w:type="dxa"/>
            </w:tcMar>
          </w:tcPr>
          <w:p w14:paraId="4265F133" w14:textId="77777777" w:rsidR="00095B70" w:rsidRPr="00FC3068" w:rsidRDefault="00095B70" w:rsidP="00E710CD">
            <w:pPr>
              <w:pStyle w:val="Zkratky2"/>
              <w:rPr>
                <w:rFonts w:asciiTheme="minorHAnsi" w:hAnsiTheme="minorHAnsi"/>
              </w:rPr>
            </w:pPr>
          </w:p>
        </w:tc>
      </w:tr>
      <w:tr w:rsidR="00AD0C7B" w:rsidRPr="00FC3068" w14:paraId="2AD4135E" w14:textId="77777777" w:rsidTr="00041EC8">
        <w:tc>
          <w:tcPr>
            <w:tcW w:w="1250" w:type="dxa"/>
            <w:shd w:val="clear" w:color="auto" w:fill="FFFFFF" w:themeFill="background1"/>
            <w:tcMar>
              <w:top w:w="28" w:type="dxa"/>
              <w:left w:w="0" w:type="dxa"/>
              <w:bottom w:w="28" w:type="dxa"/>
              <w:right w:w="0" w:type="dxa"/>
            </w:tcMar>
          </w:tcPr>
          <w:p w14:paraId="2D80461E" w14:textId="77777777" w:rsidR="00AD0C7B" w:rsidRPr="00FC3068" w:rsidRDefault="00E710CD" w:rsidP="00E725BB">
            <w:pPr>
              <w:pStyle w:val="Zkratky1"/>
              <w:rPr>
                <w:rFonts w:asciiTheme="minorHAnsi" w:hAnsiTheme="minorHAnsi"/>
              </w:rPr>
            </w:pPr>
            <w:r w:rsidRPr="00FC3068">
              <w:rPr>
                <w:rFonts w:asciiTheme="minorHAnsi" w:hAnsiTheme="minorHAnsi"/>
              </w:rPr>
              <w:t xml:space="preserve"> </w:t>
            </w:r>
          </w:p>
        </w:tc>
        <w:tc>
          <w:tcPr>
            <w:tcW w:w="7452" w:type="dxa"/>
            <w:shd w:val="clear" w:color="auto" w:fill="FFFFFF" w:themeFill="background1"/>
            <w:tcMar>
              <w:top w:w="28" w:type="dxa"/>
              <w:left w:w="0" w:type="dxa"/>
              <w:bottom w:w="28" w:type="dxa"/>
              <w:right w:w="0" w:type="dxa"/>
            </w:tcMar>
          </w:tcPr>
          <w:p w14:paraId="2D0EC624" w14:textId="77777777" w:rsidR="00AD0C7B" w:rsidRPr="00FC3068" w:rsidRDefault="00AD0C7B" w:rsidP="00E725BB">
            <w:pPr>
              <w:pStyle w:val="Zkratky2"/>
              <w:rPr>
                <w:rFonts w:asciiTheme="minorHAnsi" w:hAnsiTheme="minorHAnsi"/>
              </w:rPr>
            </w:pPr>
          </w:p>
        </w:tc>
      </w:tr>
    </w:tbl>
    <w:p w14:paraId="24F7D125" w14:textId="77777777" w:rsidR="00280C98" w:rsidRPr="00FC3068" w:rsidRDefault="00280C98" w:rsidP="00F31230">
      <w:pPr>
        <w:pStyle w:val="Nadpis2-1"/>
        <w:rPr>
          <w:rFonts w:asciiTheme="minorHAnsi" w:hAnsiTheme="minorHAnsi"/>
        </w:rPr>
      </w:pPr>
      <w:bookmarkStart w:id="1" w:name="_Toc69309278"/>
      <w:bookmarkStart w:id="2" w:name="_Toc389559699"/>
      <w:bookmarkStart w:id="3" w:name="_Toc397429847"/>
      <w:bookmarkStart w:id="4" w:name="_Ref433028040"/>
      <w:bookmarkStart w:id="5" w:name="_Toc1048197"/>
      <w:r w:rsidRPr="00FC3068">
        <w:rPr>
          <w:rFonts w:asciiTheme="minorHAnsi" w:hAnsiTheme="minorHAnsi"/>
        </w:rPr>
        <w:t>SPECIFIKACE PŘEDMĚTU DÍLA</w:t>
      </w:r>
      <w:bookmarkEnd w:id="1"/>
    </w:p>
    <w:p w14:paraId="521F43AB" w14:textId="77777777" w:rsidR="00280C98" w:rsidRPr="00FC3068" w:rsidRDefault="00280C98" w:rsidP="00280C98">
      <w:pPr>
        <w:pStyle w:val="Nadpis2-2"/>
        <w:rPr>
          <w:rFonts w:asciiTheme="minorHAnsi" w:hAnsiTheme="minorHAnsi"/>
        </w:rPr>
      </w:pPr>
      <w:bookmarkStart w:id="6" w:name="_Toc69309279"/>
      <w:r w:rsidRPr="00FC3068">
        <w:rPr>
          <w:rFonts w:asciiTheme="minorHAnsi" w:hAnsiTheme="minorHAnsi"/>
        </w:rPr>
        <w:t>Předmět zadání</w:t>
      </w:r>
      <w:bookmarkEnd w:id="6"/>
    </w:p>
    <w:p w14:paraId="1473DF0D" w14:textId="0B5DC89F" w:rsidR="00B662A9" w:rsidRPr="00B75200" w:rsidRDefault="00C34CDA" w:rsidP="00B75200">
      <w:pPr>
        <w:pStyle w:val="Text2-1"/>
        <w:rPr>
          <w:rFonts w:asciiTheme="minorHAnsi" w:hAnsiTheme="minorHAnsi"/>
        </w:rPr>
      </w:pPr>
      <w:r w:rsidRPr="00FC3068">
        <w:rPr>
          <w:rFonts w:asciiTheme="minorHAnsi" w:hAnsiTheme="minorHAnsi"/>
        </w:rPr>
        <w:t xml:space="preserve">Předmětem </w:t>
      </w:r>
      <w:r w:rsidR="00D25596" w:rsidRPr="00FC3068">
        <w:rPr>
          <w:rFonts w:asciiTheme="minorHAnsi" w:hAnsiTheme="minorHAnsi"/>
        </w:rPr>
        <w:t xml:space="preserve">díla je </w:t>
      </w:r>
      <w:r w:rsidRPr="00FC3068">
        <w:rPr>
          <w:rFonts w:asciiTheme="minorHAnsi" w:hAnsiTheme="minorHAnsi"/>
        </w:rPr>
        <w:t>zpracování</w:t>
      </w:r>
      <w:r w:rsidR="00EE7731">
        <w:rPr>
          <w:rFonts w:asciiTheme="minorHAnsi" w:hAnsiTheme="minorHAnsi"/>
        </w:rPr>
        <w:t>:</w:t>
      </w:r>
      <w:r w:rsidRPr="00FC3068">
        <w:rPr>
          <w:rFonts w:asciiTheme="minorHAnsi" w:hAnsiTheme="minorHAnsi"/>
        </w:rPr>
        <w:t xml:space="preserve"> </w:t>
      </w:r>
      <w:r w:rsidR="00EE7731" w:rsidRPr="00B75200">
        <w:rPr>
          <w:rFonts w:asciiTheme="minorHAnsi" w:hAnsiTheme="minorHAnsi"/>
          <w:b/>
        </w:rPr>
        <w:t xml:space="preserve">konceptu technického řešení, </w:t>
      </w:r>
      <w:r w:rsidRPr="00B75200">
        <w:rPr>
          <w:rFonts w:asciiTheme="minorHAnsi" w:hAnsiTheme="minorHAnsi"/>
          <w:b/>
        </w:rPr>
        <w:t xml:space="preserve">záměru </w:t>
      </w:r>
      <w:r w:rsidR="002530F2" w:rsidRPr="00B75200">
        <w:rPr>
          <w:rFonts w:asciiTheme="minorHAnsi" w:hAnsiTheme="minorHAnsi"/>
          <w:b/>
        </w:rPr>
        <w:t xml:space="preserve">projektu </w:t>
      </w:r>
      <w:r w:rsidRPr="00B75200">
        <w:rPr>
          <w:rFonts w:asciiTheme="minorHAnsi" w:hAnsiTheme="minorHAnsi"/>
          <w:b/>
        </w:rPr>
        <w:t>a dokumentace</w:t>
      </w:r>
      <w:r w:rsidR="00EE7731" w:rsidRPr="00B75200">
        <w:rPr>
          <w:rFonts w:asciiTheme="minorHAnsi" w:hAnsiTheme="minorHAnsi"/>
          <w:b/>
        </w:rPr>
        <w:t xml:space="preserve"> </w:t>
      </w:r>
      <w:r w:rsidR="00070E99" w:rsidRPr="00B75200">
        <w:rPr>
          <w:rFonts w:asciiTheme="minorHAnsi" w:hAnsiTheme="minorHAnsi"/>
          <w:b/>
        </w:rPr>
        <w:t>pro uzemní řízení</w:t>
      </w:r>
      <w:r w:rsidR="00561B6F" w:rsidRPr="00B75200">
        <w:rPr>
          <w:rFonts w:asciiTheme="minorHAnsi" w:hAnsiTheme="minorHAnsi"/>
          <w:b/>
        </w:rPr>
        <w:t xml:space="preserve"> </w:t>
      </w:r>
      <w:r w:rsidRPr="00FC3068">
        <w:rPr>
          <w:rFonts w:asciiTheme="minorHAnsi" w:hAnsiTheme="minorHAnsi"/>
        </w:rPr>
        <w:t xml:space="preserve">včetně </w:t>
      </w:r>
      <w:r w:rsidR="00070E99">
        <w:rPr>
          <w:rFonts w:asciiTheme="minorHAnsi" w:hAnsiTheme="minorHAnsi"/>
        </w:rPr>
        <w:t xml:space="preserve">podkladů pro </w:t>
      </w:r>
      <w:r w:rsidRPr="00FC3068">
        <w:rPr>
          <w:rFonts w:asciiTheme="minorHAnsi" w:hAnsiTheme="minorHAnsi"/>
        </w:rPr>
        <w:t>získání potřebných územních rozhodnutí</w:t>
      </w:r>
      <w:r w:rsidR="00B14AED">
        <w:rPr>
          <w:rFonts w:asciiTheme="minorHAnsi" w:hAnsiTheme="minorHAnsi"/>
        </w:rPr>
        <w:t xml:space="preserve"> v souladu se</w:t>
      </w:r>
      <w:r w:rsidRPr="00FC3068">
        <w:rPr>
          <w:rFonts w:asciiTheme="minorHAnsi" w:hAnsiTheme="minorHAnsi"/>
        </w:rPr>
        <w:t xml:space="preserve"> </w:t>
      </w:r>
      <w:r w:rsidR="00786839" w:rsidRPr="00FC3068">
        <w:rPr>
          <w:rFonts w:asciiTheme="minorHAnsi" w:hAnsiTheme="minorHAnsi"/>
        </w:rPr>
        <w:t> </w:t>
      </w:r>
      <w:r w:rsidR="00B14AED">
        <w:rPr>
          <w:rFonts w:asciiTheme="minorHAnsi" w:hAnsiTheme="minorHAnsi"/>
        </w:rPr>
        <w:t>směrnicí</w:t>
      </w:r>
      <w:r w:rsidR="00F63118" w:rsidRPr="00FC3068">
        <w:rPr>
          <w:rFonts w:asciiTheme="minorHAnsi" w:hAnsiTheme="minorHAnsi"/>
        </w:rPr>
        <w:t xml:space="preserve"> SŽDC č.</w:t>
      </w:r>
      <w:r w:rsidR="00786839" w:rsidRPr="00FC3068">
        <w:rPr>
          <w:rFonts w:asciiTheme="minorHAnsi" w:hAnsiTheme="minorHAnsi"/>
        </w:rPr>
        <w:t> </w:t>
      </w:r>
      <w:r w:rsidR="00F63118" w:rsidRPr="00FC3068">
        <w:rPr>
          <w:rFonts w:asciiTheme="minorHAnsi" w:hAnsiTheme="minorHAnsi"/>
        </w:rPr>
        <w:t xml:space="preserve">11/2006 „Dokumentace pro přípravu staveb </w:t>
      </w:r>
      <w:r w:rsidR="00F63118" w:rsidRPr="00E758EB">
        <w:rPr>
          <w:rFonts w:asciiTheme="minorHAnsi" w:hAnsiTheme="minorHAnsi"/>
        </w:rPr>
        <w:t>na železničních drahách celostátních a</w:t>
      </w:r>
      <w:r w:rsidR="00B75200" w:rsidRPr="00E758EB">
        <w:rPr>
          <w:rFonts w:asciiTheme="minorHAnsi" w:hAnsiTheme="minorHAnsi"/>
        </w:rPr>
        <w:t xml:space="preserve"> regionálních“, v platném znění. </w:t>
      </w:r>
      <w:r w:rsidR="00B75200" w:rsidRPr="00E758EB">
        <w:rPr>
          <w:b/>
        </w:rPr>
        <w:t xml:space="preserve">Součástí Dokumentace bude také zpracování podkladů pro zadávací dokumentaci v režimu D+B a zajištění majetkoprávního vypořádání v podrobnosti DSP (viz </w:t>
      </w:r>
      <w:bookmarkStart w:id="7" w:name="_GoBack"/>
      <w:bookmarkEnd w:id="7"/>
      <w:r w:rsidR="00BF08CB" w:rsidRPr="00A1332C">
        <w:rPr>
          <w:b/>
        </w:rPr>
        <w:t xml:space="preserve">5.2 </w:t>
      </w:r>
      <w:r w:rsidR="00B75200" w:rsidRPr="00A1332C">
        <w:rPr>
          <w:b/>
        </w:rPr>
        <w:t>těchto</w:t>
      </w:r>
      <w:r w:rsidR="00B75200" w:rsidRPr="00E758EB">
        <w:rPr>
          <w:b/>
        </w:rPr>
        <w:t xml:space="preserve"> ZTP).</w:t>
      </w:r>
      <w:r w:rsidR="00F63118" w:rsidRPr="00E758EB">
        <w:rPr>
          <w:rFonts w:asciiTheme="minorHAnsi" w:hAnsiTheme="minorHAnsi"/>
        </w:rPr>
        <w:t xml:space="preserve"> Dále také zpracování dokumentace</w:t>
      </w:r>
      <w:r w:rsidR="00D25596" w:rsidRPr="00E758EB">
        <w:rPr>
          <w:rFonts w:asciiTheme="minorHAnsi" w:hAnsiTheme="minorHAnsi"/>
        </w:rPr>
        <w:t xml:space="preserve"> </w:t>
      </w:r>
      <w:r w:rsidRPr="00E758EB">
        <w:rPr>
          <w:rFonts w:asciiTheme="minorHAnsi" w:hAnsiTheme="minorHAnsi"/>
        </w:rPr>
        <w:t>pro pokračování výstavby</w:t>
      </w:r>
      <w:r w:rsidRPr="00B75200">
        <w:rPr>
          <w:rFonts w:asciiTheme="minorHAnsi" w:hAnsiTheme="minorHAnsi"/>
        </w:rPr>
        <w:t xml:space="preserve"> stacionární části digitálního rádiového systému GSM-R v potřebném rozsahu a kvalitě dle čl. 4.2.5 a 4.2.6 </w:t>
      </w:r>
      <w:r w:rsidRPr="00B75200">
        <w:rPr>
          <w:rFonts w:asciiTheme="minorHAnsi" w:hAnsiTheme="minorHAnsi"/>
        </w:rPr>
        <w:lastRenderedPageBreak/>
        <w:t>Směrnice SŽDC č. 35 (kterou se stanovují technické specifikace vlakových rádiových zařízení a zásady pro jejich přípravu a realizaci na železniční dopravní cestě ve vlastnictví státu)</w:t>
      </w:r>
      <w:r w:rsidR="002E78C5" w:rsidRPr="00B75200">
        <w:rPr>
          <w:rFonts w:asciiTheme="minorHAnsi" w:hAnsiTheme="minorHAnsi"/>
        </w:rPr>
        <w:t xml:space="preserve"> pro budoucí použití systému ETCS </w:t>
      </w:r>
      <w:r w:rsidR="00D75FD7" w:rsidRPr="00B75200">
        <w:rPr>
          <w:rFonts w:asciiTheme="minorHAnsi" w:hAnsiTheme="minorHAnsi"/>
        </w:rPr>
        <w:t>úrovně 2</w:t>
      </w:r>
      <w:r w:rsidR="00B662A9" w:rsidRPr="00B75200">
        <w:rPr>
          <w:rFonts w:asciiTheme="minorHAnsi" w:hAnsiTheme="minorHAnsi"/>
        </w:rPr>
        <w:t xml:space="preserve"> na železničních tratích:</w:t>
      </w:r>
    </w:p>
    <w:p w14:paraId="3C40A6BA" w14:textId="4CD8C764" w:rsidR="00B662A9" w:rsidRPr="00FC3068" w:rsidRDefault="00B14AED" w:rsidP="00B14AED">
      <w:pPr>
        <w:pStyle w:val="Text2-1"/>
        <w:numPr>
          <w:ilvl w:val="0"/>
          <w:numId w:val="10"/>
        </w:numPr>
        <w:rPr>
          <w:rFonts w:asciiTheme="minorHAnsi" w:hAnsiTheme="minorHAnsi"/>
        </w:rPr>
      </w:pPr>
      <w:r>
        <w:rPr>
          <w:rFonts w:asciiTheme="minorHAnsi" w:hAnsiTheme="minorHAnsi"/>
        </w:rPr>
        <w:t xml:space="preserve"> </w:t>
      </w:r>
      <w:r w:rsidRPr="00B14AED">
        <w:rPr>
          <w:rFonts w:asciiTheme="minorHAnsi" w:hAnsiTheme="minorHAnsi"/>
        </w:rPr>
        <w:t>Prostějov hl.n. – Kostelec na Hané – Senice na Hané – Olomouc hl.n.</w:t>
      </w:r>
      <w:r w:rsidRPr="00B14AED">
        <w:t xml:space="preserve"> </w:t>
      </w:r>
    </w:p>
    <w:p w14:paraId="73D30AE7" w14:textId="630A62A1" w:rsidR="00D711F4" w:rsidRDefault="00AA6125" w:rsidP="00D711F4">
      <w:pPr>
        <w:pStyle w:val="Text2-1"/>
        <w:numPr>
          <w:ilvl w:val="0"/>
          <w:numId w:val="10"/>
        </w:numPr>
        <w:spacing w:line="240" w:lineRule="auto"/>
        <w:rPr>
          <w:rFonts w:asciiTheme="minorHAnsi" w:hAnsiTheme="minorHAnsi"/>
        </w:rPr>
      </w:pPr>
      <w:r w:rsidRPr="00FC3068">
        <w:rPr>
          <w:rFonts w:asciiTheme="minorHAnsi" w:hAnsiTheme="minorHAnsi"/>
        </w:rPr>
        <w:t xml:space="preserve"> </w:t>
      </w:r>
      <w:r w:rsidR="00EE7731">
        <w:rPr>
          <w:rFonts w:asciiTheme="minorHAnsi" w:hAnsiTheme="minorHAnsi"/>
        </w:rPr>
        <w:t>Senice na Hané - Litovel - Červenka</w:t>
      </w:r>
      <w:r w:rsidR="00D711F4" w:rsidRPr="00FC3068">
        <w:rPr>
          <w:rFonts w:asciiTheme="minorHAnsi" w:hAnsiTheme="minorHAnsi"/>
        </w:rPr>
        <w:t xml:space="preserve"> </w:t>
      </w:r>
    </w:p>
    <w:p w14:paraId="28F0D696" w14:textId="453EA87B" w:rsidR="004368EC" w:rsidRDefault="004368EC" w:rsidP="002D1DC3">
      <w:pPr>
        <w:pStyle w:val="Text2-1"/>
      </w:pPr>
      <w:r>
        <w:t>U Dokumentace ZP bude rozsah a členění odpovídat požadavkům Směrnice MD č. V</w:t>
      </w:r>
      <w:r>
        <w:noBreakHyphen/>
        <w:t xml:space="preserve">2/2012. </w:t>
      </w:r>
    </w:p>
    <w:p w14:paraId="3B0A0697" w14:textId="0C50D43C" w:rsidR="00A60B8A" w:rsidRPr="002D1DC3" w:rsidRDefault="00A60B8A" w:rsidP="00A60B8A">
      <w:pPr>
        <w:pStyle w:val="Text2-1"/>
      </w:pPr>
      <w:r w:rsidRPr="00A60B8A">
        <w:t>Dokumentace bude obsahovat všechny náležitosti v podrobnostech pro zadání výběru zhotovitele stavby na realizaci (zpracování DVZS a návrh specifikací pro ZTP na realizaci).</w:t>
      </w:r>
    </w:p>
    <w:p w14:paraId="4574F8DF" w14:textId="50D0CC15" w:rsidR="00C34CDA" w:rsidRPr="00A21073" w:rsidRDefault="003D630A" w:rsidP="00A21073">
      <w:pPr>
        <w:pStyle w:val="Text2-1"/>
        <w:rPr>
          <w:rFonts w:asciiTheme="minorHAnsi" w:hAnsiTheme="minorHAnsi"/>
        </w:rPr>
      </w:pPr>
      <w:r>
        <w:rPr>
          <w:rFonts w:asciiTheme="minorHAnsi" w:hAnsiTheme="minorHAnsi"/>
        </w:rPr>
        <w:t>D</w:t>
      </w:r>
      <w:r w:rsidR="008445F4">
        <w:rPr>
          <w:rFonts w:asciiTheme="minorHAnsi" w:hAnsiTheme="minorHAnsi"/>
        </w:rPr>
        <w:t xml:space="preserve">okumentace </w:t>
      </w:r>
      <w:r>
        <w:rPr>
          <w:rFonts w:asciiTheme="minorHAnsi" w:hAnsiTheme="minorHAnsi"/>
        </w:rPr>
        <w:t>pro ú</w:t>
      </w:r>
      <w:r w:rsidR="004368EC">
        <w:rPr>
          <w:rFonts w:asciiTheme="minorHAnsi" w:hAnsiTheme="minorHAnsi"/>
        </w:rPr>
        <w:t>zemní řízení</w:t>
      </w:r>
      <w:r>
        <w:rPr>
          <w:rFonts w:asciiTheme="minorHAnsi" w:hAnsiTheme="minorHAnsi"/>
        </w:rPr>
        <w:t xml:space="preserve"> bude zpracována komplexně s</w:t>
      </w:r>
      <w:r w:rsidR="00DE1E2E">
        <w:rPr>
          <w:rFonts w:asciiTheme="minorHAnsi" w:hAnsiTheme="minorHAnsi"/>
        </w:rPr>
        <w:t> důslednou vnitřní k</w:t>
      </w:r>
      <w:r w:rsidR="00580681">
        <w:rPr>
          <w:rFonts w:asciiTheme="minorHAnsi" w:hAnsiTheme="minorHAnsi"/>
        </w:rPr>
        <w:t>o</w:t>
      </w:r>
      <w:r w:rsidR="00DE1E2E">
        <w:rPr>
          <w:rFonts w:asciiTheme="minorHAnsi" w:hAnsiTheme="minorHAnsi"/>
        </w:rPr>
        <w:t>ordinací ná</w:t>
      </w:r>
      <w:r>
        <w:rPr>
          <w:rFonts w:asciiTheme="minorHAnsi" w:hAnsiTheme="minorHAnsi"/>
        </w:rPr>
        <w:t>vrh</w:t>
      </w:r>
      <w:r w:rsidR="00580681">
        <w:rPr>
          <w:rFonts w:asciiTheme="minorHAnsi" w:hAnsiTheme="minorHAnsi"/>
        </w:rPr>
        <w:t>u</w:t>
      </w:r>
      <w:r>
        <w:rPr>
          <w:rFonts w:asciiTheme="minorHAnsi" w:hAnsiTheme="minorHAnsi"/>
        </w:rPr>
        <w:t xml:space="preserve"> prov</w:t>
      </w:r>
      <w:r w:rsidR="00580681">
        <w:rPr>
          <w:rFonts w:asciiTheme="minorHAnsi" w:hAnsiTheme="minorHAnsi"/>
        </w:rPr>
        <w:t>ozních</w:t>
      </w:r>
      <w:r>
        <w:rPr>
          <w:rFonts w:asciiTheme="minorHAnsi" w:hAnsiTheme="minorHAnsi"/>
        </w:rPr>
        <w:t xml:space="preserve"> souborů a stavebních objektů jak po str</w:t>
      </w:r>
      <w:r w:rsidR="002D1DC3">
        <w:rPr>
          <w:rFonts w:asciiTheme="minorHAnsi" w:hAnsiTheme="minorHAnsi"/>
        </w:rPr>
        <w:t>á</w:t>
      </w:r>
      <w:r>
        <w:rPr>
          <w:rFonts w:asciiTheme="minorHAnsi" w:hAnsiTheme="minorHAnsi"/>
        </w:rPr>
        <w:t>nce technické a formální, tak z hlediska minimalizace výluk železničního provozu a bude respektovat též probíhaj</w:t>
      </w:r>
      <w:r w:rsidR="00070E99">
        <w:rPr>
          <w:rFonts w:asciiTheme="minorHAnsi" w:hAnsiTheme="minorHAnsi"/>
        </w:rPr>
        <w:t>ící přípravu a realizaci staveb.</w:t>
      </w:r>
      <w:r w:rsidR="008445F4" w:rsidRPr="00A21073">
        <w:rPr>
          <w:rFonts w:asciiTheme="minorHAnsi" w:hAnsiTheme="minorHAnsi"/>
        </w:rPr>
        <w:t xml:space="preserve"> </w:t>
      </w:r>
    </w:p>
    <w:p w14:paraId="337C6BEA" w14:textId="77777777" w:rsidR="00913D69" w:rsidRPr="00FC3068" w:rsidRDefault="00913D69" w:rsidP="00280C98">
      <w:pPr>
        <w:pStyle w:val="Text2-1"/>
        <w:rPr>
          <w:rFonts w:asciiTheme="minorHAnsi" w:hAnsiTheme="minorHAnsi"/>
        </w:rPr>
      </w:pPr>
      <w:r w:rsidRPr="00FC3068">
        <w:rPr>
          <w:rFonts w:asciiTheme="minorHAnsi" w:hAnsiTheme="minorHAnsi"/>
        </w:rPr>
        <w:t xml:space="preserve">Ve všech úsecích stavby se požaduje přednostně využít optických kabelů (vláken) v majetku SŽ. Jedná se o optické kabely stávající nebo realizované v souběžných stavbách SŽ. V úsecích, kde nebude možné využít žádnou z uvedených možností, bude navržena nová optická trasa. </w:t>
      </w:r>
    </w:p>
    <w:p w14:paraId="4744AEDF" w14:textId="318506DE" w:rsidR="00FB4D59" w:rsidRDefault="00913D69" w:rsidP="00280C98">
      <w:pPr>
        <w:pStyle w:val="Text2-1"/>
        <w:rPr>
          <w:rFonts w:asciiTheme="minorHAnsi" w:hAnsiTheme="minorHAnsi"/>
        </w:rPr>
      </w:pPr>
      <w:r w:rsidRPr="00FC3068">
        <w:rPr>
          <w:rFonts w:asciiTheme="minorHAnsi" w:hAnsiTheme="minorHAnsi"/>
        </w:rPr>
        <w:t>Součástí dokumentace</w:t>
      </w:r>
      <w:r w:rsidR="008445F4">
        <w:rPr>
          <w:rFonts w:asciiTheme="minorHAnsi" w:hAnsiTheme="minorHAnsi"/>
        </w:rPr>
        <w:t xml:space="preserve"> </w:t>
      </w:r>
      <w:r w:rsidR="003D630A">
        <w:rPr>
          <w:rFonts w:asciiTheme="minorHAnsi" w:hAnsiTheme="minorHAnsi"/>
        </w:rPr>
        <w:t>pro uzemní řízení</w:t>
      </w:r>
      <w:r w:rsidRPr="00FC3068">
        <w:rPr>
          <w:rFonts w:asciiTheme="minorHAnsi" w:hAnsiTheme="minorHAnsi"/>
        </w:rPr>
        <w:t xml:space="preserve"> je návrh slaboproudých, silnoproudých a optických přípojek jednotlivých </w:t>
      </w:r>
      <w:r w:rsidR="00E276AF" w:rsidRPr="00FC3068">
        <w:rPr>
          <w:rFonts w:asciiTheme="minorHAnsi" w:hAnsiTheme="minorHAnsi"/>
        </w:rPr>
        <w:t>BTS</w:t>
      </w:r>
      <w:r w:rsidR="00FB4D59" w:rsidRPr="00FC3068">
        <w:rPr>
          <w:rFonts w:asciiTheme="minorHAnsi" w:hAnsiTheme="minorHAnsi"/>
        </w:rPr>
        <w:t>.</w:t>
      </w:r>
    </w:p>
    <w:p w14:paraId="7532171F" w14:textId="23DCA532" w:rsidR="00580681" w:rsidRPr="00FC3068" w:rsidRDefault="00580681" w:rsidP="00580681">
      <w:pPr>
        <w:pStyle w:val="Text2-1"/>
        <w:rPr>
          <w:rFonts w:asciiTheme="minorHAnsi" w:hAnsiTheme="minorHAnsi"/>
        </w:rPr>
      </w:pPr>
      <w:r w:rsidRPr="00580681">
        <w:rPr>
          <w:rFonts w:asciiTheme="minorHAnsi" w:hAnsiTheme="minorHAnsi"/>
        </w:rPr>
        <w:t>Pro zajištění automatických vstupů pro ETCS z přípojných tratí je nutné zajistit pokrytí těchto přípojných úseků signálem GSM-R včetně nezbytné úpravy centrální části.</w:t>
      </w:r>
    </w:p>
    <w:p w14:paraId="56BE549D" w14:textId="49DFE0A7" w:rsidR="008041B3" w:rsidRPr="00FC3068" w:rsidRDefault="00FB4D59" w:rsidP="00280C98">
      <w:pPr>
        <w:pStyle w:val="Text2-1"/>
        <w:rPr>
          <w:rFonts w:asciiTheme="minorHAnsi" w:hAnsiTheme="minorHAnsi"/>
        </w:rPr>
      </w:pPr>
      <w:r w:rsidRPr="00FC3068">
        <w:rPr>
          <w:rFonts w:asciiTheme="minorHAnsi" w:hAnsiTheme="minorHAnsi"/>
        </w:rPr>
        <w:t xml:space="preserve">V rámci </w:t>
      </w:r>
      <w:r w:rsidR="003D630A" w:rsidRPr="00FC3068">
        <w:rPr>
          <w:rFonts w:asciiTheme="minorHAnsi" w:hAnsiTheme="minorHAnsi"/>
        </w:rPr>
        <w:t>dokumentace</w:t>
      </w:r>
      <w:r w:rsidR="003D630A">
        <w:rPr>
          <w:rFonts w:asciiTheme="minorHAnsi" w:hAnsiTheme="minorHAnsi"/>
        </w:rPr>
        <w:t xml:space="preserve"> pro územní řízení </w:t>
      </w:r>
      <w:r w:rsidRPr="00FC3068">
        <w:rPr>
          <w:rFonts w:asciiTheme="minorHAnsi" w:hAnsiTheme="minorHAnsi"/>
        </w:rPr>
        <w:t xml:space="preserve">bude zajištěno provedení všech potřebných průzkumů a měření v rozsahu nutném pro návrh technického řešení a stanovení investičních nákladů stavby a získání všech potřebných územních rozhodnutí. Koncepčním podkladem pro řešení předmětného úseku je zpracovaná </w:t>
      </w:r>
      <w:r w:rsidR="008041B3" w:rsidRPr="00FC3068">
        <w:rPr>
          <w:rFonts w:asciiTheme="minorHAnsi" w:hAnsiTheme="minorHAnsi"/>
        </w:rPr>
        <w:t>„</w:t>
      </w:r>
      <w:r w:rsidRPr="00FC3068">
        <w:rPr>
          <w:rFonts w:asciiTheme="minorHAnsi" w:hAnsiTheme="minorHAnsi"/>
        </w:rPr>
        <w:t xml:space="preserve">Studie proveditelnosti GSM-R </w:t>
      </w:r>
      <w:r w:rsidR="008041B3" w:rsidRPr="00FC3068">
        <w:rPr>
          <w:rFonts w:asciiTheme="minorHAnsi" w:hAnsiTheme="minorHAnsi"/>
        </w:rPr>
        <w:t>pro síť celostátních drah ČR“ zpracovaná SUDOP PRAHA a.s. v 06/2006 a aktualizovaná 06/2008, 01/2010 a 06/2013.</w:t>
      </w:r>
    </w:p>
    <w:p w14:paraId="5EC0EBD7" w14:textId="2E64FFB6" w:rsidR="005127D6" w:rsidRDefault="00E03F97" w:rsidP="00280C98">
      <w:pPr>
        <w:pStyle w:val="Text2-1"/>
        <w:rPr>
          <w:rFonts w:asciiTheme="minorHAnsi" w:hAnsiTheme="minorHAnsi"/>
        </w:rPr>
      </w:pPr>
      <w:r>
        <w:rPr>
          <w:rFonts w:asciiTheme="minorHAnsi" w:hAnsiTheme="minorHAnsi"/>
        </w:rPr>
        <w:lastRenderedPageBreak/>
        <w:t>D</w:t>
      </w:r>
      <w:r w:rsidRPr="00FC3068">
        <w:rPr>
          <w:rFonts w:asciiTheme="minorHAnsi" w:hAnsiTheme="minorHAnsi"/>
        </w:rPr>
        <w:t>okumentace</w:t>
      </w:r>
      <w:r>
        <w:rPr>
          <w:rFonts w:asciiTheme="minorHAnsi" w:hAnsiTheme="minorHAnsi"/>
        </w:rPr>
        <w:t xml:space="preserve"> pro územní řízení</w:t>
      </w:r>
      <w:r w:rsidRPr="00FC3068">
        <w:rPr>
          <w:rFonts w:asciiTheme="minorHAnsi" w:hAnsiTheme="minorHAnsi"/>
        </w:rPr>
        <w:t xml:space="preserve"> </w:t>
      </w:r>
      <w:r w:rsidR="005127D6" w:rsidRPr="00FC3068">
        <w:rPr>
          <w:rFonts w:asciiTheme="minorHAnsi" w:hAnsiTheme="minorHAnsi"/>
        </w:rPr>
        <w:t>musí obsahovat kompletní aktuální rádiové plánování pro síť GSM-R v uvedených traťových úsecích</w:t>
      </w:r>
      <w:r w:rsidR="002E78C5">
        <w:rPr>
          <w:rFonts w:asciiTheme="minorHAnsi" w:hAnsiTheme="minorHAnsi"/>
        </w:rPr>
        <w:t xml:space="preserve"> pro budoucí použití systému ETCS </w:t>
      </w:r>
      <w:r w:rsidR="00D75FD7">
        <w:rPr>
          <w:rFonts w:asciiTheme="minorHAnsi" w:hAnsiTheme="minorHAnsi"/>
        </w:rPr>
        <w:t>úrovně 2</w:t>
      </w:r>
      <w:r w:rsidR="005127D6" w:rsidRPr="00FC3068">
        <w:rPr>
          <w:rFonts w:asciiTheme="minorHAnsi" w:hAnsiTheme="minorHAnsi"/>
        </w:rPr>
        <w:t>.</w:t>
      </w:r>
    </w:p>
    <w:p w14:paraId="73B2AF2C" w14:textId="77777777" w:rsidR="00747503" w:rsidRDefault="00747503" w:rsidP="00747503">
      <w:pPr>
        <w:pStyle w:val="Text2-1"/>
        <w:numPr>
          <w:ilvl w:val="0"/>
          <w:numId w:val="0"/>
        </w:numPr>
        <w:ind w:left="737"/>
        <w:rPr>
          <w:rFonts w:asciiTheme="minorHAnsi" w:hAnsiTheme="minorHAnsi"/>
        </w:rPr>
      </w:pPr>
    </w:p>
    <w:p w14:paraId="56F61894" w14:textId="77777777" w:rsidR="00280C98" w:rsidRPr="00FC3068" w:rsidRDefault="00280C98" w:rsidP="00195B3A">
      <w:pPr>
        <w:pStyle w:val="Nadpis2-2"/>
      </w:pPr>
      <w:bookmarkStart w:id="8" w:name="_Toc69309280"/>
      <w:r w:rsidRPr="00FC3068">
        <w:t>Hlavní cíle stavby</w:t>
      </w:r>
      <w:bookmarkEnd w:id="8"/>
    </w:p>
    <w:p w14:paraId="1C41C0B1" w14:textId="45167AC6" w:rsidR="00F63118" w:rsidRPr="00303D86" w:rsidRDefault="002530F2" w:rsidP="00303D86">
      <w:pPr>
        <w:pStyle w:val="Text2-1"/>
      </w:pPr>
      <w:r w:rsidRPr="00BC3610">
        <w:t>Cílem stavby je vybudování stacionární části digitálního rádiového systému GSM-R v potřebném rozsahu a kvalitě dle čl. 4.2.5 a 4.2.6 Směrnice SŽDC č.</w:t>
      </w:r>
      <w:r w:rsidR="00786839" w:rsidRPr="00BC3610">
        <w:t> </w:t>
      </w:r>
      <w:r w:rsidRPr="00BC3610">
        <w:t>35 (kterou se stanovují technické specifikace vlakových rádiových zařízení a zásady pro jejich přípravu a realizaci na železniční dopravní cestě ve vlastnictví státu)</w:t>
      </w:r>
      <w:r w:rsidR="00B567CD" w:rsidRPr="00BC3610">
        <w:t xml:space="preserve"> </w:t>
      </w:r>
      <w:r w:rsidR="00432057" w:rsidRPr="00BC3610">
        <w:t>v</w:t>
      </w:r>
      <w:r w:rsidR="0058508F">
        <w:t xml:space="preserve"> úseku </w:t>
      </w:r>
      <w:r w:rsidR="0058508F" w:rsidRPr="0058508F">
        <w:t xml:space="preserve"> Prostějov hl.n. – Kostelec na Hané </w:t>
      </w:r>
      <w:r w:rsidR="0058508F">
        <w:t>– Senice na Hané – Olomouc hl.n</w:t>
      </w:r>
      <w:r w:rsidR="00883BE1">
        <w:t xml:space="preserve"> a trati Senice na Hané-Litovel-Červenka</w:t>
      </w:r>
      <w:r w:rsidR="00B40419">
        <w:t>.</w:t>
      </w:r>
      <w:r w:rsidR="00883BE1">
        <w:t xml:space="preserve"> </w:t>
      </w:r>
      <w:r w:rsidR="005127D6" w:rsidRPr="00BC3610">
        <w:t xml:space="preserve">  </w:t>
      </w:r>
    </w:p>
    <w:p w14:paraId="218A00F9" w14:textId="77777777" w:rsidR="00280C98" w:rsidRPr="00FC3068" w:rsidRDefault="00280C98" w:rsidP="00F31230">
      <w:pPr>
        <w:pStyle w:val="Nadpis2-2"/>
        <w:rPr>
          <w:rFonts w:asciiTheme="minorHAnsi" w:hAnsiTheme="minorHAnsi"/>
        </w:rPr>
      </w:pPr>
      <w:bookmarkStart w:id="9" w:name="_Toc69309281"/>
      <w:r w:rsidRPr="00FC3068">
        <w:rPr>
          <w:rFonts w:asciiTheme="minorHAnsi" w:hAnsiTheme="minorHAnsi"/>
        </w:rPr>
        <w:t>Místo stavby</w:t>
      </w:r>
      <w:bookmarkEnd w:id="9"/>
      <w:r w:rsidRPr="00FC3068">
        <w:rPr>
          <w:rFonts w:asciiTheme="minorHAnsi" w:hAnsiTheme="minorHAnsi"/>
        </w:rPr>
        <w:t xml:space="preserve"> </w:t>
      </w:r>
    </w:p>
    <w:p w14:paraId="46540C8D" w14:textId="77777777" w:rsidR="00280C98" w:rsidRPr="00FC3068" w:rsidRDefault="0015722F" w:rsidP="00B45135">
      <w:pPr>
        <w:pStyle w:val="Text2-1"/>
        <w:rPr>
          <w:rFonts w:asciiTheme="minorHAnsi" w:hAnsiTheme="minorHAnsi"/>
        </w:rPr>
      </w:pPr>
      <w:r w:rsidRPr="00FC3068">
        <w:rPr>
          <w:rFonts w:asciiTheme="minorHAnsi" w:hAnsiTheme="minorHAnsi"/>
        </w:rPr>
        <w:t xml:space="preserve">Olomoucký </w:t>
      </w:r>
      <w:r w:rsidR="00D73948" w:rsidRPr="00FC3068">
        <w:rPr>
          <w:rFonts w:asciiTheme="minorHAnsi" w:hAnsiTheme="minorHAnsi"/>
        </w:rPr>
        <w:t xml:space="preserve">kraj </w:t>
      </w:r>
      <w:r w:rsidR="00B45135" w:rsidRPr="00FC3068">
        <w:rPr>
          <w:rFonts w:asciiTheme="minorHAnsi" w:hAnsiTheme="minorHAnsi"/>
        </w:rPr>
        <w:t>.</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A03C3F" w:rsidRPr="00FC3068" w14:paraId="46290E96" w14:textId="77777777" w:rsidTr="00F038AE">
        <w:tc>
          <w:tcPr>
            <w:tcW w:w="4536" w:type="dxa"/>
            <w:tcBorders>
              <w:bottom w:val="single" w:sz="2" w:space="0" w:color="auto"/>
            </w:tcBorders>
            <w:shd w:val="clear" w:color="auto" w:fill="auto"/>
          </w:tcPr>
          <w:p w14:paraId="21724AA0" w14:textId="77777777" w:rsidR="00F31230" w:rsidRPr="00FC3068" w:rsidRDefault="00F31230" w:rsidP="00306A7B">
            <w:pPr>
              <w:pStyle w:val="Tabulka"/>
              <w:rPr>
                <w:rFonts w:asciiTheme="minorHAnsi" w:hAnsiTheme="minorHAnsi"/>
              </w:rPr>
            </w:pPr>
            <w:r w:rsidRPr="00FC3068">
              <w:rPr>
                <w:rFonts w:asciiTheme="minorHAnsi" w:hAnsiTheme="minorHAnsi"/>
              </w:rPr>
              <w:t>Kategorie dráhy podle zákona č. 266/1994 Sb.</w:t>
            </w:r>
          </w:p>
        </w:tc>
        <w:tc>
          <w:tcPr>
            <w:tcW w:w="3544" w:type="dxa"/>
            <w:tcBorders>
              <w:bottom w:val="single" w:sz="2" w:space="0" w:color="auto"/>
            </w:tcBorders>
            <w:shd w:val="clear" w:color="auto" w:fill="auto"/>
          </w:tcPr>
          <w:p w14:paraId="38A5A7F4" w14:textId="77777777" w:rsidR="00F31230" w:rsidRPr="00FC3068" w:rsidRDefault="00480A7F" w:rsidP="00306A7B">
            <w:pPr>
              <w:pStyle w:val="Tabulka"/>
              <w:rPr>
                <w:rFonts w:asciiTheme="minorHAnsi" w:hAnsiTheme="minorHAnsi"/>
              </w:rPr>
            </w:pPr>
            <w:r>
              <w:rPr>
                <w:rFonts w:asciiTheme="minorHAnsi" w:hAnsiTheme="minorHAnsi"/>
              </w:rPr>
              <w:t>regionální</w:t>
            </w:r>
          </w:p>
        </w:tc>
      </w:tr>
      <w:tr w:rsidR="00A03C3F" w:rsidRPr="00FC3068" w14:paraId="16B6EC5A" w14:textId="77777777" w:rsidTr="00F038AE">
        <w:tc>
          <w:tcPr>
            <w:tcW w:w="4536" w:type="dxa"/>
            <w:tcBorders>
              <w:top w:val="single" w:sz="2" w:space="0" w:color="auto"/>
            </w:tcBorders>
          </w:tcPr>
          <w:p w14:paraId="30216D41" w14:textId="77777777" w:rsidR="00F31230" w:rsidRPr="00FC3068" w:rsidRDefault="00F31230" w:rsidP="00306A7B">
            <w:pPr>
              <w:pStyle w:val="Tabulka"/>
              <w:rPr>
                <w:rFonts w:asciiTheme="minorHAnsi" w:hAnsiTheme="minorHAnsi"/>
              </w:rPr>
            </w:pPr>
            <w:r w:rsidRPr="00FC3068">
              <w:rPr>
                <w:rFonts w:asciiTheme="minorHAnsi" w:hAnsiTheme="minorHAnsi"/>
              </w:rPr>
              <w:t>Kategorie dráhy podle TSI INF</w:t>
            </w:r>
          </w:p>
        </w:tc>
        <w:tc>
          <w:tcPr>
            <w:tcW w:w="3544" w:type="dxa"/>
            <w:tcBorders>
              <w:top w:val="single" w:sz="2" w:space="0" w:color="auto"/>
            </w:tcBorders>
          </w:tcPr>
          <w:p w14:paraId="0D692B83" w14:textId="77777777" w:rsidR="00F31230" w:rsidRPr="00FC3068" w:rsidRDefault="00480A7F" w:rsidP="00306A7B">
            <w:pPr>
              <w:pStyle w:val="Tabulka"/>
              <w:rPr>
                <w:rFonts w:asciiTheme="minorHAnsi" w:hAnsiTheme="minorHAnsi"/>
              </w:rPr>
            </w:pPr>
            <w:r>
              <w:rPr>
                <w:rFonts w:asciiTheme="minorHAnsi" w:hAnsiTheme="minorHAnsi"/>
              </w:rPr>
              <w:t xml:space="preserve">Prostějov hl.n. - Senice -  Olomouc hl.n.  + Senice </w:t>
            </w:r>
            <w:r w:rsidR="00F92DFA">
              <w:rPr>
                <w:rFonts w:asciiTheme="minorHAnsi" w:hAnsiTheme="minorHAnsi"/>
              </w:rPr>
              <w:t>–</w:t>
            </w:r>
            <w:r>
              <w:rPr>
                <w:rFonts w:asciiTheme="minorHAnsi" w:hAnsiTheme="minorHAnsi"/>
              </w:rPr>
              <w:t xml:space="preserve"> Červenka</w:t>
            </w:r>
            <w:r w:rsidR="00F92DFA">
              <w:rPr>
                <w:rFonts w:asciiTheme="minorHAnsi" w:hAnsiTheme="minorHAnsi"/>
              </w:rPr>
              <w:t xml:space="preserve"> P6/F3</w:t>
            </w:r>
          </w:p>
        </w:tc>
      </w:tr>
      <w:tr w:rsidR="00A03C3F" w:rsidRPr="00FC3068" w14:paraId="58BC030C" w14:textId="77777777" w:rsidTr="00F038AE">
        <w:tc>
          <w:tcPr>
            <w:tcW w:w="4536" w:type="dxa"/>
          </w:tcPr>
          <w:p w14:paraId="0295EF2C" w14:textId="77777777" w:rsidR="00F31230" w:rsidRPr="00FC3068" w:rsidRDefault="00F31230" w:rsidP="00306A7B">
            <w:pPr>
              <w:pStyle w:val="Tabulka"/>
              <w:rPr>
                <w:rFonts w:asciiTheme="minorHAnsi" w:hAnsiTheme="minorHAnsi"/>
              </w:rPr>
            </w:pPr>
            <w:r w:rsidRPr="00FC3068">
              <w:rPr>
                <w:rFonts w:asciiTheme="minorHAnsi" w:hAnsiTheme="minorHAnsi"/>
              </w:rPr>
              <w:t>Součást sítě TEN-T</w:t>
            </w:r>
          </w:p>
        </w:tc>
        <w:tc>
          <w:tcPr>
            <w:tcW w:w="3544" w:type="dxa"/>
          </w:tcPr>
          <w:p w14:paraId="4D05207C" w14:textId="77777777" w:rsidR="00F31230" w:rsidRPr="00FC3068" w:rsidRDefault="0058508F" w:rsidP="00C35A27">
            <w:pPr>
              <w:pStyle w:val="Tabulka"/>
              <w:rPr>
                <w:rFonts w:asciiTheme="minorHAnsi" w:hAnsiTheme="minorHAnsi"/>
              </w:rPr>
            </w:pPr>
            <w:r>
              <w:rPr>
                <w:rFonts w:asciiTheme="minorHAnsi" w:hAnsiTheme="minorHAnsi"/>
              </w:rPr>
              <w:t>NE</w:t>
            </w:r>
          </w:p>
        </w:tc>
      </w:tr>
      <w:tr w:rsidR="00A03C3F" w:rsidRPr="00FC3068" w14:paraId="1BEB5A6F" w14:textId="77777777" w:rsidTr="00F038AE">
        <w:tc>
          <w:tcPr>
            <w:tcW w:w="4536" w:type="dxa"/>
          </w:tcPr>
          <w:p w14:paraId="3FCDD793" w14:textId="77777777" w:rsidR="00F31230" w:rsidRPr="00FC3068" w:rsidRDefault="00F31230" w:rsidP="00306A7B">
            <w:pPr>
              <w:pStyle w:val="Tabulka"/>
              <w:rPr>
                <w:rFonts w:asciiTheme="minorHAnsi" w:hAnsiTheme="minorHAnsi"/>
              </w:rPr>
            </w:pPr>
            <w:r w:rsidRPr="00FC3068">
              <w:rPr>
                <w:rFonts w:asciiTheme="minorHAnsi" w:hAnsiTheme="minorHAnsi"/>
              </w:rPr>
              <w:t>Číslo trati podle Prohlášení o dráze</w:t>
            </w:r>
          </w:p>
        </w:tc>
        <w:tc>
          <w:tcPr>
            <w:tcW w:w="3544" w:type="dxa"/>
          </w:tcPr>
          <w:p w14:paraId="56D3F1AD" w14:textId="77777777" w:rsidR="00F31230" w:rsidRPr="00FC3068" w:rsidRDefault="002D2587" w:rsidP="00306A7B">
            <w:pPr>
              <w:pStyle w:val="Tabulka"/>
              <w:rPr>
                <w:rFonts w:asciiTheme="minorHAnsi" w:hAnsiTheme="minorHAnsi"/>
              </w:rPr>
            </w:pPr>
            <w:r w:rsidRPr="00FC3068">
              <w:rPr>
                <w:rFonts w:asciiTheme="minorHAnsi" w:hAnsiTheme="minorHAnsi"/>
              </w:rPr>
              <w:t>820</w:t>
            </w:r>
          </w:p>
        </w:tc>
      </w:tr>
      <w:tr w:rsidR="00A03C3F" w:rsidRPr="00FC3068" w14:paraId="1E0B904A" w14:textId="77777777" w:rsidTr="00F038AE">
        <w:tc>
          <w:tcPr>
            <w:tcW w:w="4536" w:type="dxa"/>
            <w:tcBorders>
              <w:bottom w:val="single" w:sz="2" w:space="0" w:color="auto"/>
            </w:tcBorders>
          </w:tcPr>
          <w:p w14:paraId="2EF90CF9" w14:textId="77777777" w:rsidR="00F31230" w:rsidRPr="00FC3068" w:rsidRDefault="00F31230" w:rsidP="00306A7B">
            <w:pPr>
              <w:pStyle w:val="Tabulka"/>
              <w:rPr>
                <w:rFonts w:asciiTheme="minorHAnsi" w:hAnsiTheme="minorHAnsi"/>
              </w:rPr>
            </w:pPr>
            <w:r w:rsidRPr="00FC3068">
              <w:rPr>
                <w:rFonts w:asciiTheme="minorHAnsi" w:hAnsiTheme="minorHAnsi"/>
              </w:rPr>
              <w:t>Číslo trati podle nákresného jízdního řádu</w:t>
            </w:r>
          </w:p>
        </w:tc>
        <w:tc>
          <w:tcPr>
            <w:tcW w:w="3544" w:type="dxa"/>
            <w:tcBorders>
              <w:bottom w:val="single" w:sz="2" w:space="0" w:color="auto"/>
            </w:tcBorders>
          </w:tcPr>
          <w:p w14:paraId="23736C39" w14:textId="77777777" w:rsidR="00F31230" w:rsidRPr="00FC3068" w:rsidRDefault="00541C5F" w:rsidP="00306A7B">
            <w:pPr>
              <w:pStyle w:val="Tabulka"/>
              <w:rPr>
                <w:rFonts w:asciiTheme="minorHAnsi" w:hAnsiTheme="minorHAnsi"/>
              </w:rPr>
            </w:pPr>
            <w:r w:rsidRPr="00FC3068">
              <w:rPr>
                <w:rFonts w:asciiTheme="minorHAnsi" w:hAnsiTheme="minorHAnsi"/>
              </w:rPr>
              <w:t>308, 304</w:t>
            </w:r>
          </w:p>
        </w:tc>
      </w:tr>
      <w:tr w:rsidR="00A03C3F" w:rsidRPr="00FC3068" w14:paraId="1988C256" w14:textId="77777777" w:rsidTr="00F038AE">
        <w:tc>
          <w:tcPr>
            <w:tcW w:w="4536" w:type="dxa"/>
            <w:tcBorders>
              <w:bottom w:val="single" w:sz="2" w:space="0" w:color="auto"/>
            </w:tcBorders>
          </w:tcPr>
          <w:p w14:paraId="3CAB2898" w14:textId="77777777" w:rsidR="00F31230" w:rsidRPr="00FC3068" w:rsidRDefault="00F31230" w:rsidP="00306A7B">
            <w:pPr>
              <w:pStyle w:val="Tabulka"/>
              <w:rPr>
                <w:rFonts w:asciiTheme="minorHAnsi" w:hAnsiTheme="minorHAnsi"/>
              </w:rPr>
            </w:pPr>
            <w:r w:rsidRPr="00FC3068">
              <w:rPr>
                <w:rFonts w:asciiTheme="minorHAnsi" w:hAnsiTheme="minorHAnsi"/>
              </w:rPr>
              <w:t>Číslo trati podle knižního jízdního řádu</w:t>
            </w:r>
          </w:p>
        </w:tc>
        <w:tc>
          <w:tcPr>
            <w:tcW w:w="3544" w:type="dxa"/>
            <w:tcBorders>
              <w:bottom w:val="single" w:sz="2" w:space="0" w:color="auto"/>
            </w:tcBorders>
          </w:tcPr>
          <w:p w14:paraId="0D413486" w14:textId="77777777" w:rsidR="00F31230" w:rsidRPr="00FC3068" w:rsidRDefault="0015722F" w:rsidP="00306A7B">
            <w:pPr>
              <w:pStyle w:val="Tabulka"/>
              <w:rPr>
                <w:rFonts w:asciiTheme="minorHAnsi" w:hAnsiTheme="minorHAnsi"/>
              </w:rPr>
            </w:pPr>
            <w:r w:rsidRPr="00FC3068">
              <w:rPr>
                <w:rFonts w:asciiTheme="minorHAnsi" w:hAnsiTheme="minorHAnsi"/>
              </w:rPr>
              <w:t>280</w:t>
            </w:r>
          </w:p>
        </w:tc>
      </w:tr>
      <w:tr w:rsidR="00A03C3F" w:rsidRPr="00FC3068" w14:paraId="656C55AA" w14:textId="77777777" w:rsidTr="00F038AE">
        <w:tc>
          <w:tcPr>
            <w:tcW w:w="4536" w:type="dxa"/>
            <w:tcBorders>
              <w:bottom w:val="single" w:sz="2" w:space="0" w:color="auto"/>
            </w:tcBorders>
          </w:tcPr>
          <w:p w14:paraId="2E9425ED" w14:textId="77777777" w:rsidR="002D2587" w:rsidRPr="00FC3068" w:rsidRDefault="002D2587" w:rsidP="00306A7B">
            <w:pPr>
              <w:pStyle w:val="Tabulka"/>
              <w:rPr>
                <w:rFonts w:asciiTheme="minorHAnsi" w:hAnsiTheme="minorHAnsi"/>
              </w:rPr>
            </w:pPr>
          </w:p>
          <w:p w14:paraId="047FAFEC" w14:textId="77777777" w:rsidR="00F31230" w:rsidRPr="00FC3068" w:rsidRDefault="00F31230" w:rsidP="00306A7B">
            <w:pPr>
              <w:pStyle w:val="Tabulka"/>
              <w:rPr>
                <w:rFonts w:asciiTheme="minorHAnsi" w:hAnsiTheme="minorHAnsi"/>
              </w:rPr>
            </w:pPr>
            <w:r w:rsidRPr="00FC3068">
              <w:rPr>
                <w:rFonts w:asciiTheme="minorHAnsi" w:hAnsiTheme="minorHAnsi"/>
              </w:rPr>
              <w:t>Číslo traťového a definičního úseku</w:t>
            </w:r>
          </w:p>
        </w:tc>
        <w:tc>
          <w:tcPr>
            <w:tcW w:w="3544" w:type="dxa"/>
            <w:tcBorders>
              <w:bottom w:val="single" w:sz="2" w:space="0" w:color="auto"/>
            </w:tcBorders>
          </w:tcPr>
          <w:p w14:paraId="318C9467" w14:textId="77777777" w:rsidR="007E6C4F" w:rsidRDefault="007E6C4F" w:rsidP="00306A7B">
            <w:pPr>
              <w:pStyle w:val="Tabulka"/>
              <w:rPr>
                <w:rFonts w:asciiTheme="minorHAnsi" w:hAnsiTheme="minorHAnsi"/>
              </w:rPr>
            </w:pPr>
            <w:r>
              <w:rPr>
                <w:rFonts w:asciiTheme="minorHAnsi" w:hAnsiTheme="minorHAnsi"/>
              </w:rPr>
              <w:t>Olomouc hl.n</w:t>
            </w:r>
            <w:r w:rsidR="00F92DFA">
              <w:rPr>
                <w:rFonts w:asciiTheme="minorHAnsi" w:hAnsiTheme="minorHAnsi"/>
              </w:rPr>
              <w:t xml:space="preserve"> - Senice na Hané 2211 </w:t>
            </w:r>
          </w:p>
          <w:p w14:paraId="7925F893" w14:textId="77777777" w:rsidR="007E6C4F" w:rsidRDefault="00B97FC6" w:rsidP="00306A7B">
            <w:pPr>
              <w:pStyle w:val="Tabulka"/>
              <w:rPr>
                <w:rFonts w:asciiTheme="minorHAnsi" w:hAnsiTheme="minorHAnsi"/>
              </w:rPr>
            </w:pPr>
            <w:r>
              <w:rPr>
                <w:rFonts w:asciiTheme="minorHAnsi" w:hAnsiTheme="minorHAnsi"/>
              </w:rPr>
              <w:t xml:space="preserve">Senice na Hané </w:t>
            </w:r>
            <w:r w:rsidR="00F92DFA">
              <w:rPr>
                <w:rFonts w:asciiTheme="minorHAnsi" w:hAnsiTheme="minorHAnsi"/>
              </w:rPr>
              <w:t>–</w:t>
            </w:r>
            <w:r>
              <w:rPr>
                <w:rFonts w:asciiTheme="minorHAnsi" w:hAnsiTheme="minorHAnsi"/>
              </w:rPr>
              <w:t xml:space="preserve"> Červenka</w:t>
            </w:r>
            <w:r w:rsidR="00F92DFA">
              <w:rPr>
                <w:rFonts w:asciiTheme="minorHAnsi" w:hAnsiTheme="minorHAnsi"/>
              </w:rPr>
              <w:t xml:space="preserve"> 1952</w:t>
            </w:r>
            <w:r>
              <w:rPr>
                <w:rFonts w:asciiTheme="minorHAnsi" w:hAnsiTheme="minorHAnsi"/>
              </w:rPr>
              <w:t xml:space="preserve"> </w:t>
            </w:r>
          </w:p>
          <w:p w14:paraId="40BE1258" w14:textId="77777777" w:rsidR="007E6C4F" w:rsidRDefault="00F92DFA" w:rsidP="00306A7B">
            <w:pPr>
              <w:pStyle w:val="Tabulka"/>
              <w:rPr>
                <w:rFonts w:asciiTheme="minorHAnsi" w:hAnsiTheme="minorHAnsi"/>
              </w:rPr>
            </w:pPr>
            <w:r>
              <w:rPr>
                <w:rFonts w:asciiTheme="minorHAnsi" w:hAnsiTheme="minorHAnsi"/>
              </w:rPr>
              <w:t>Senice na Hané – Kostelec na Hané 1911</w:t>
            </w:r>
          </w:p>
          <w:p w14:paraId="56D28605" w14:textId="77777777" w:rsidR="00737755" w:rsidRPr="00FC3068" w:rsidRDefault="00F92DFA" w:rsidP="00306A7B">
            <w:pPr>
              <w:pStyle w:val="Tabulka"/>
              <w:rPr>
                <w:rFonts w:asciiTheme="minorHAnsi" w:hAnsiTheme="minorHAnsi"/>
              </w:rPr>
            </w:pPr>
            <w:r>
              <w:rPr>
                <w:rFonts w:asciiTheme="minorHAnsi" w:hAnsiTheme="minorHAnsi"/>
              </w:rPr>
              <w:t>Prostějov hl. n. Kostelec na Hané 1911</w:t>
            </w:r>
          </w:p>
        </w:tc>
      </w:tr>
      <w:tr w:rsidR="00A03C3F" w:rsidRPr="00FC3068" w14:paraId="417C77CD" w14:textId="77777777" w:rsidTr="00F038AE">
        <w:tc>
          <w:tcPr>
            <w:tcW w:w="4536" w:type="dxa"/>
            <w:tcBorders>
              <w:bottom w:val="single" w:sz="2" w:space="0" w:color="auto"/>
            </w:tcBorders>
          </w:tcPr>
          <w:p w14:paraId="081F5186" w14:textId="77777777" w:rsidR="00F31230" w:rsidRPr="00FC3068" w:rsidRDefault="00F31230" w:rsidP="00306A7B">
            <w:pPr>
              <w:pStyle w:val="Tabulka"/>
              <w:rPr>
                <w:rFonts w:asciiTheme="minorHAnsi" w:hAnsiTheme="minorHAnsi"/>
              </w:rPr>
            </w:pPr>
            <w:r w:rsidRPr="00FC3068">
              <w:rPr>
                <w:rFonts w:asciiTheme="minorHAnsi" w:hAnsiTheme="minorHAnsi"/>
              </w:rPr>
              <w:t>Traťová třída zatížení</w:t>
            </w:r>
          </w:p>
        </w:tc>
        <w:tc>
          <w:tcPr>
            <w:tcW w:w="3544" w:type="dxa"/>
            <w:tcBorders>
              <w:bottom w:val="single" w:sz="2" w:space="0" w:color="auto"/>
            </w:tcBorders>
          </w:tcPr>
          <w:p w14:paraId="34873156" w14:textId="77777777" w:rsidR="00F31230" w:rsidRPr="00FC3068" w:rsidRDefault="0058508F" w:rsidP="00306A7B">
            <w:pPr>
              <w:pStyle w:val="Tabulka"/>
              <w:rPr>
                <w:rFonts w:asciiTheme="minorHAnsi" w:hAnsiTheme="minorHAnsi"/>
              </w:rPr>
            </w:pPr>
            <w:r>
              <w:rPr>
                <w:rFonts w:asciiTheme="minorHAnsi" w:hAnsiTheme="minorHAnsi"/>
              </w:rPr>
              <w:t>D3</w:t>
            </w:r>
          </w:p>
        </w:tc>
      </w:tr>
      <w:tr w:rsidR="00A03C3F" w:rsidRPr="00FC3068" w14:paraId="181254EF" w14:textId="77777777" w:rsidTr="00F038AE">
        <w:tc>
          <w:tcPr>
            <w:tcW w:w="4536" w:type="dxa"/>
            <w:tcBorders>
              <w:bottom w:val="single" w:sz="2" w:space="0" w:color="auto"/>
            </w:tcBorders>
          </w:tcPr>
          <w:p w14:paraId="5F0CB8DB" w14:textId="77777777" w:rsidR="002D2587" w:rsidRPr="00FC3068" w:rsidRDefault="002D2587" w:rsidP="00306A7B">
            <w:pPr>
              <w:pStyle w:val="Tabulka"/>
              <w:rPr>
                <w:rFonts w:asciiTheme="minorHAnsi" w:hAnsiTheme="minorHAnsi"/>
              </w:rPr>
            </w:pPr>
          </w:p>
          <w:p w14:paraId="061C8B0B" w14:textId="77777777" w:rsidR="002D2587" w:rsidRPr="00FC3068" w:rsidRDefault="002D2587" w:rsidP="00306A7B">
            <w:pPr>
              <w:pStyle w:val="Tabulka"/>
              <w:rPr>
                <w:rFonts w:asciiTheme="minorHAnsi" w:hAnsiTheme="minorHAnsi"/>
              </w:rPr>
            </w:pPr>
          </w:p>
          <w:p w14:paraId="100EE48A" w14:textId="77777777" w:rsidR="002D2587" w:rsidRPr="00FC3068" w:rsidRDefault="002D2587" w:rsidP="00306A7B">
            <w:pPr>
              <w:pStyle w:val="Tabulka"/>
              <w:rPr>
                <w:rFonts w:asciiTheme="minorHAnsi" w:hAnsiTheme="minorHAnsi"/>
              </w:rPr>
            </w:pPr>
          </w:p>
          <w:p w14:paraId="266236CF" w14:textId="77777777" w:rsidR="00F31230" w:rsidRPr="00FC3068" w:rsidRDefault="00F31230" w:rsidP="00306A7B">
            <w:pPr>
              <w:pStyle w:val="Tabulka"/>
              <w:rPr>
                <w:rFonts w:asciiTheme="minorHAnsi" w:hAnsiTheme="minorHAnsi"/>
              </w:rPr>
            </w:pPr>
            <w:r w:rsidRPr="00FC3068">
              <w:rPr>
                <w:rFonts w:asciiTheme="minorHAnsi" w:hAnsiTheme="minorHAnsi"/>
              </w:rPr>
              <w:t>Maximální traťová rychlost</w:t>
            </w:r>
          </w:p>
        </w:tc>
        <w:tc>
          <w:tcPr>
            <w:tcW w:w="3544" w:type="dxa"/>
            <w:tcBorders>
              <w:bottom w:val="single" w:sz="2" w:space="0" w:color="auto"/>
            </w:tcBorders>
          </w:tcPr>
          <w:p w14:paraId="20DD7147" w14:textId="77777777" w:rsidR="00F92DFA" w:rsidRDefault="00F92DFA" w:rsidP="00306A7B">
            <w:pPr>
              <w:pStyle w:val="Tabulka"/>
              <w:rPr>
                <w:rFonts w:asciiTheme="minorHAnsi" w:hAnsiTheme="minorHAnsi"/>
              </w:rPr>
            </w:pPr>
            <w:r>
              <w:rPr>
                <w:rFonts w:asciiTheme="minorHAnsi" w:hAnsiTheme="minorHAnsi"/>
              </w:rPr>
              <w:t>Prostějov hl.n.</w:t>
            </w:r>
            <w:r w:rsidR="00DD7A39">
              <w:rPr>
                <w:rFonts w:asciiTheme="minorHAnsi" w:hAnsiTheme="minorHAnsi"/>
              </w:rPr>
              <w:t xml:space="preserve"> -</w:t>
            </w:r>
            <w:r>
              <w:rPr>
                <w:rFonts w:asciiTheme="minorHAnsi" w:hAnsiTheme="minorHAnsi"/>
              </w:rPr>
              <w:t xml:space="preserve"> Chornice40 – 60km/h</w:t>
            </w:r>
          </w:p>
          <w:p w14:paraId="6A4F6E9B" w14:textId="77777777" w:rsidR="00DD7A39" w:rsidRDefault="00DD7A39" w:rsidP="00306A7B">
            <w:pPr>
              <w:pStyle w:val="Tabulka"/>
              <w:rPr>
                <w:rFonts w:asciiTheme="minorHAnsi" w:hAnsiTheme="minorHAnsi"/>
              </w:rPr>
            </w:pPr>
            <w:r>
              <w:rPr>
                <w:rFonts w:asciiTheme="minorHAnsi" w:hAnsiTheme="minorHAnsi"/>
              </w:rPr>
              <w:t>Kostelec na Hané – Olomouc hl.n. 50-60km/h</w:t>
            </w:r>
          </w:p>
          <w:p w14:paraId="04532AE5" w14:textId="77777777" w:rsidR="00DD7A39" w:rsidRDefault="00DD7A39" w:rsidP="00306A7B">
            <w:pPr>
              <w:pStyle w:val="Tabulka"/>
              <w:rPr>
                <w:rFonts w:asciiTheme="minorHAnsi" w:hAnsiTheme="minorHAnsi"/>
              </w:rPr>
            </w:pPr>
            <w:r>
              <w:rPr>
                <w:rFonts w:asciiTheme="minorHAnsi" w:hAnsiTheme="minorHAnsi"/>
              </w:rPr>
              <w:t>Senice na Hané – Červenka 50-60km/h</w:t>
            </w:r>
          </w:p>
          <w:p w14:paraId="05A14CF7" w14:textId="77777777" w:rsidR="00AC28D3" w:rsidRPr="00FC3068" w:rsidRDefault="00AC28D3" w:rsidP="00AC28D3">
            <w:pPr>
              <w:pStyle w:val="Tabulka"/>
              <w:rPr>
                <w:rFonts w:asciiTheme="minorHAnsi" w:hAnsiTheme="minorHAnsi"/>
              </w:rPr>
            </w:pPr>
          </w:p>
        </w:tc>
      </w:tr>
      <w:tr w:rsidR="00A03C3F" w:rsidRPr="00FC3068" w14:paraId="7C14784C" w14:textId="77777777" w:rsidTr="00F038AE">
        <w:tc>
          <w:tcPr>
            <w:tcW w:w="4536" w:type="dxa"/>
            <w:tcBorders>
              <w:bottom w:val="single" w:sz="2" w:space="0" w:color="auto"/>
            </w:tcBorders>
          </w:tcPr>
          <w:p w14:paraId="125106F4" w14:textId="77777777" w:rsidR="00F31230" w:rsidRPr="00FC3068" w:rsidRDefault="00F31230" w:rsidP="00306A7B">
            <w:pPr>
              <w:pStyle w:val="Tabulka"/>
              <w:rPr>
                <w:rFonts w:asciiTheme="minorHAnsi" w:hAnsiTheme="minorHAnsi"/>
              </w:rPr>
            </w:pPr>
            <w:r w:rsidRPr="00FC3068">
              <w:rPr>
                <w:rFonts w:asciiTheme="minorHAnsi" w:hAnsiTheme="minorHAnsi"/>
              </w:rPr>
              <w:t>Trakční soustava</w:t>
            </w:r>
          </w:p>
        </w:tc>
        <w:tc>
          <w:tcPr>
            <w:tcW w:w="3544" w:type="dxa"/>
            <w:tcBorders>
              <w:bottom w:val="single" w:sz="2" w:space="0" w:color="auto"/>
            </w:tcBorders>
          </w:tcPr>
          <w:p w14:paraId="498485F9" w14:textId="77777777" w:rsidR="00F31230" w:rsidRPr="00FC3068" w:rsidRDefault="0058508F" w:rsidP="003C6676">
            <w:pPr>
              <w:pStyle w:val="Tabulka"/>
              <w:rPr>
                <w:rFonts w:asciiTheme="minorHAnsi" w:hAnsiTheme="minorHAnsi"/>
              </w:rPr>
            </w:pPr>
            <w:r>
              <w:rPr>
                <w:rFonts w:asciiTheme="minorHAnsi" w:hAnsiTheme="minorHAnsi"/>
              </w:rPr>
              <w:t>není</w:t>
            </w:r>
          </w:p>
        </w:tc>
      </w:tr>
      <w:tr w:rsidR="00F31230" w:rsidRPr="00FC3068" w14:paraId="6EA43BB6" w14:textId="77777777" w:rsidTr="00F038AE">
        <w:tc>
          <w:tcPr>
            <w:tcW w:w="4536" w:type="dxa"/>
            <w:shd w:val="clear" w:color="auto" w:fill="auto"/>
          </w:tcPr>
          <w:p w14:paraId="3857E974" w14:textId="77777777" w:rsidR="00F31230" w:rsidRPr="00FC3068" w:rsidRDefault="00F31230" w:rsidP="00306A7B">
            <w:pPr>
              <w:pStyle w:val="Tabulka"/>
              <w:rPr>
                <w:rFonts w:asciiTheme="minorHAnsi" w:hAnsiTheme="minorHAnsi"/>
                <w:b/>
              </w:rPr>
            </w:pPr>
            <w:r w:rsidRPr="00FC3068">
              <w:rPr>
                <w:rFonts w:asciiTheme="minorHAnsi" w:hAnsiTheme="minorHAnsi"/>
              </w:rPr>
              <w:t>Počet traťových kolejí</w:t>
            </w:r>
          </w:p>
        </w:tc>
        <w:tc>
          <w:tcPr>
            <w:tcW w:w="3544" w:type="dxa"/>
            <w:shd w:val="clear" w:color="auto" w:fill="auto"/>
          </w:tcPr>
          <w:p w14:paraId="1FA3EC12" w14:textId="77777777" w:rsidR="00F31230" w:rsidRPr="00FC3068" w:rsidRDefault="0058508F" w:rsidP="00306A7B">
            <w:pPr>
              <w:pStyle w:val="Tabulka"/>
              <w:rPr>
                <w:rFonts w:asciiTheme="minorHAnsi" w:hAnsiTheme="minorHAnsi"/>
              </w:rPr>
            </w:pPr>
            <w:r>
              <w:rPr>
                <w:rFonts w:asciiTheme="minorHAnsi" w:hAnsiTheme="minorHAnsi"/>
              </w:rPr>
              <w:t>1</w:t>
            </w:r>
          </w:p>
        </w:tc>
      </w:tr>
    </w:tbl>
    <w:p w14:paraId="2D93B8C5" w14:textId="77777777" w:rsidR="00306A7B" w:rsidRPr="00FC3068" w:rsidRDefault="00306A7B" w:rsidP="00306A7B">
      <w:pPr>
        <w:pStyle w:val="Textbezslovn"/>
        <w:rPr>
          <w:rFonts w:asciiTheme="minorHAnsi" w:hAnsiTheme="minorHAnsi"/>
        </w:rPr>
      </w:pPr>
    </w:p>
    <w:p w14:paraId="17241697" w14:textId="77777777" w:rsidR="00F63118" w:rsidRPr="00FC3068" w:rsidRDefault="00F63118" w:rsidP="00306A7B">
      <w:pPr>
        <w:pStyle w:val="Textbezslovn"/>
        <w:rPr>
          <w:rFonts w:asciiTheme="minorHAnsi" w:hAnsiTheme="minorHAnsi"/>
        </w:rPr>
      </w:pPr>
      <w:r w:rsidRPr="00FC3068">
        <w:rPr>
          <w:rFonts w:asciiTheme="minorHAnsi" w:hAnsiTheme="minorHAnsi"/>
        </w:rPr>
        <w:t>Správcem dotčených technologií a budov jsou:</w:t>
      </w:r>
    </w:p>
    <w:p w14:paraId="5E835B19" w14:textId="77777777" w:rsidR="004E09C9" w:rsidRPr="00FC3068" w:rsidRDefault="004E09C9" w:rsidP="004E09C9">
      <w:pPr>
        <w:pStyle w:val="Text2-1"/>
        <w:rPr>
          <w:rFonts w:asciiTheme="minorHAnsi" w:hAnsiTheme="minorHAnsi"/>
        </w:rPr>
      </w:pPr>
      <w:r w:rsidRPr="00FC3068">
        <w:rPr>
          <w:rFonts w:asciiTheme="minorHAnsi" w:hAnsiTheme="minorHAnsi"/>
        </w:rPr>
        <w:lastRenderedPageBreak/>
        <w:t>Objekty</w:t>
      </w:r>
      <w:r w:rsidR="003C6676" w:rsidRPr="00FC3068">
        <w:rPr>
          <w:rFonts w:asciiTheme="minorHAnsi" w:hAnsiTheme="minorHAnsi"/>
        </w:rPr>
        <w:t xml:space="preserve"> a technologie </w:t>
      </w:r>
      <w:r w:rsidRPr="00FC3068">
        <w:rPr>
          <w:rFonts w:asciiTheme="minorHAnsi" w:hAnsiTheme="minorHAnsi"/>
        </w:rPr>
        <w:t xml:space="preserve">Správy železnic, státní organizace, Oblastní ředitelství Olomouc, </w:t>
      </w:r>
      <w:r w:rsidR="007D0A2D" w:rsidRPr="00FC3068">
        <w:rPr>
          <w:rFonts w:asciiTheme="minorHAnsi" w:hAnsiTheme="minorHAnsi"/>
        </w:rPr>
        <w:t>Nerudova 773/1, 779 00 Olomouc</w:t>
      </w:r>
    </w:p>
    <w:p w14:paraId="704AA96B" w14:textId="77777777" w:rsidR="00B45135" w:rsidRPr="00FC3068" w:rsidRDefault="003C6676" w:rsidP="00EE593D">
      <w:pPr>
        <w:pStyle w:val="Text2-1"/>
        <w:rPr>
          <w:rFonts w:asciiTheme="minorHAnsi" w:hAnsiTheme="minorHAnsi"/>
        </w:rPr>
      </w:pPr>
      <w:r w:rsidRPr="00FC3068">
        <w:rPr>
          <w:rFonts w:asciiTheme="minorHAnsi" w:hAnsiTheme="minorHAnsi"/>
        </w:rPr>
        <w:t>Technologie</w:t>
      </w:r>
      <w:r w:rsidR="004E09C9" w:rsidRPr="00FC3068">
        <w:rPr>
          <w:rFonts w:asciiTheme="minorHAnsi" w:hAnsiTheme="minorHAnsi"/>
        </w:rPr>
        <w:t xml:space="preserve"> Správy železnic, státní organizace, </w:t>
      </w:r>
      <w:r w:rsidRPr="00FC3068">
        <w:rPr>
          <w:rFonts w:asciiTheme="minorHAnsi" w:hAnsiTheme="minorHAnsi"/>
        </w:rPr>
        <w:t xml:space="preserve">Centrum </w:t>
      </w:r>
      <w:r w:rsidR="00E50C6C" w:rsidRPr="00FC3068">
        <w:rPr>
          <w:rFonts w:asciiTheme="minorHAnsi" w:hAnsiTheme="minorHAnsi"/>
        </w:rPr>
        <w:t>t</w:t>
      </w:r>
      <w:r w:rsidRPr="00FC3068">
        <w:rPr>
          <w:rFonts w:asciiTheme="minorHAnsi" w:hAnsiTheme="minorHAnsi"/>
        </w:rPr>
        <w:t>elematiky a</w:t>
      </w:r>
      <w:r w:rsidR="00786839" w:rsidRPr="00FC3068">
        <w:rPr>
          <w:rFonts w:asciiTheme="minorHAnsi" w:hAnsiTheme="minorHAnsi"/>
        </w:rPr>
        <w:t> </w:t>
      </w:r>
      <w:r w:rsidRPr="00FC3068">
        <w:rPr>
          <w:rFonts w:asciiTheme="minorHAnsi" w:hAnsiTheme="minorHAnsi"/>
        </w:rPr>
        <w:t>diagnostiky</w:t>
      </w:r>
      <w:r w:rsidR="00EE593D" w:rsidRPr="00FC3068">
        <w:rPr>
          <w:rFonts w:asciiTheme="minorHAnsi" w:hAnsiTheme="minorHAnsi"/>
        </w:rPr>
        <w:t>, Malletova 2363/10, 190 00 Praha 9</w:t>
      </w:r>
    </w:p>
    <w:p w14:paraId="20FFE723" w14:textId="77777777" w:rsidR="000448D8" w:rsidRPr="00FC3068" w:rsidRDefault="00B45135" w:rsidP="000448D8">
      <w:pPr>
        <w:pStyle w:val="Nadpis2-1"/>
        <w:rPr>
          <w:rFonts w:asciiTheme="minorHAnsi" w:hAnsiTheme="minorHAnsi"/>
        </w:rPr>
      </w:pPr>
      <w:r w:rsidRPr="00FC3068">
        <w:rPr>
          <w:rFonts w:asciiTheme="minorHAnsi" w:hAnsiTheme="minorHAnsi"/>
        </w:rPr>
        <w:br w:type="page"/>
      </w:r>
      <w:bookmarkStart w:id="10" w:name="_Toc44586093"/>
      <w:bookmarkStart w:id="11" w:name="_Toc69309282"/>
      <w:r w:rsidR="000448D8" w:rsidRPr="00FC3068">
        <w:rPr>
          <w:rFonts w:asciiTheme="minorHAnsi" w:hAnsiTheme="minorHAnsi"/>
        </w:rPr>
        <w:lastRenderedPageBreak/>
        <w:t>PODKLADY PRO ZPRACOVÁNÍ</w:t>
      </w:r>
      <w:bookmarkEnd w:id="10"/>
      <w:bookmarkEnd w:id="11"/>
    </w:p>
    <w:p w14:paraId="1452E716" w14:textId="77777777" w:rsidR="00280C98" w:rsidRPr="00FC3068" w:rsidRDefault="00280C98" w:rsidP="00F31230">
      <w:pPr>
        <w:pStyle w:val="Nadpis2-2"/>
        <w:rPr>
          <w:rFonts w:asciiTheme="minorHAnsi" w:hAnsiTheme="minorHAnsi"/>
        </w:rPr>
      </w:pPr>
      <w:bookmarkStart w:id="12" w:name="_Toc69309283"/>
      <w:r w:rsidRPr="00FC3068">
        <w:rPr>
          <w:rFonts w:asciiTheme="minorHAnsi" w:hAnsiTheme="minorHAnsi"/>
        </w:rPr>
        <w:t>Závazné podklady pro zpracování</w:t>
      </w:r>
      <w:bookmarkEnd w:id="12"/>
    </w:p>
    <w:p w14:paraId="4B77E167" w14:textId="77777777" w:rsidR="00F038AE" w:rsidRPr="00FC3068" w:rsidRDefault="00C61EA9" w:rsidP="00F31230">
      <w:pPr>
        <w:pStyle w:val="Text2-1"/>
        <w:rPr>
          <w:rFonts w:asciiTheme="minorHAnsi" w:hAnsiTheme="minorHAnsi"/>
        </w:rPr>
      </w:pPr>
      <w:r w:rsidRPr="00FC3068">
        <w:rPr>
          <w:rFonts w:asciiTheme="minorHAnsi" w:hAnsiTheme="minorHAnsi"/>
        </w:rPr>
        <w:t>Studie proveditelnosti GSM-R pro síť celostátních drah ČR zpracovaná SUDOP PRAHA a.s. v 06/2006</w:t>
      </w:r>
      <w:r w:rsidR="00334D32" w:rsidRPr="00FC3068">
        <w:rPr>
          <w:rFonts w:asciiTheme="minorHAnsi" w:hAnsiTheme="minorHAnsi"/>
        </w:rPr>
        <w:t>,</w:t>
      </w:r>
      <w:r w:rsidRPr="00FC3068">
        <w:rPr>
          <w:rFonts w:asciiTheme="minorHAnsi" w:hAnsiTheme="minorHAnsi"/>
        </w:rPr>
        <w:t xml:space="preserve"> aktualizovaná 06/2008, 01/2010 a 06/2013</w:t>
      </w:r>
      <w:r w:rsidR="00F038AE" w:rsidRPr="00FC3068">
        <w:rPr>
          <w:rFonts w:asciiTheme="minorHAnsi" w:hAnsiTheme="minorHAnsi"/>
        </w:rPr>
        <w:t>.</w:t>
      </w:r>
    </w:p>
    <w:p w14:paraId="1A19DC5C" w14:textId="77777777" w:rsidR="00F63118" w:rsidRPr="00FC3068" w:rsidRDefault="00F63118" w:rsidP="00BC3610">
      <w:pPr>
        <w:pStyle w:val="Text2-1"/>
        <w:rPr>
          <w:rFonts w:asciiTheme="minorHAnsi" w:hAnsiTheme="minorHAnsi"/>
        </w:rPr>
      </w:pPr>
      <w:r w:rsidRPr="00FC3068">
        <w:rPr>
          <w:rFonts w:asciiTheme="minorHAnsi" w:hAnsiTheme="minorHAnsi"/>
        </w:rPr>
        <w:t>Nařízení Evropského parlamentu a Rady (EU) č. 1315/2013 ze dne 11. prosince 2013 o hlavních směrech Unie pro rozvoj transevropské dopravní sítě a o zrušení rozhodnutí č. 661/2010/EU</w:t>
      </w:r>
    </w:p>
    <w:p w14:paraId="6D276BBE" w14:textId="77777777" w:rsidR="00F63118" w:rsidRPr="00FC3068" w:rsidRDefault="00F63118" w:rsidP="00F63118">
      <w:pPr>
        <w:pStyle w:val="Text2-1"/>
        <w:rPr>
          <w:rFonts w:asciiTheme="minorHAnsi" w:hAnsiTheme="minorHAnsi"/>
        </w:rPr>
      </w:pPr>
      <w:r w:rsidRPr="00FC3068">
        <w:rPr>
          <w:rFonts w:asciiTheme="minorHAnsi" w:hAnsiTheme="minorHAnsi"/>
        </w:rPr>
        <w:t>Prováděcího nařízení Komise (EU) 2017/6 ze dne 5. ledna 2017 o evropském prováděcím plánu evropského systému řízení železničního provozu</w:t>
      </w:r>
    </w:p>
    <w:p w14:paraId="1C5D4C51" w14:textId="77777777" w:rsidR="00F63118" w:rsidRPr="00FC3068" w:rsidRDefault="00F63118" w:rsidP="00F63118">
      <w:pPr>
        <w:pStyle w:val="Text2-1"/>
        <w:rPr>
          <w:rFonts w:asciiTheme="minorHAnsi" w:hAnsiTheme="minorHAnsi"/>
        </w:rPr>
      </w:pPr>
      <w:r w:rsidRPr="00FC3068">
        <w:rPr>
          <w:rFonts w:asciiTheme="minorHAnsi" w:hAnsiTheme="minorHAnsi"/>
        </w:rPr>
        <w:t>Směrnice Evropského parlamentu a Rady (EU) 2016/797 ze dne 11. května 2016 o interoperabilitě železničního systému v Evropské unii</w:t>
      </w:r>
    </w:p>
    <w:p w14:paraId="42456F4E" w14:textId="77777777" w:rsidR="00F63118" w:rsidRPr="00FC3068" w:rsidRDefault="00F63118" w:rsidP="00F63118">
      <w:pPr>
        <w:pStyle w:val="Text2-1"/>
        <w:rPr>
          <w:rFonts w:asciiTheme="minorHAnsi" w:hAnsiTheme="minorHAnsi"/>
        </w:rPr>
      </w:pPr>
      <w:r w:rsidRPr="00FC3068">
        <w:rPr>
          <w:rFonts w:asciiTheme="minorHAnsi" w:hAnsiTheme="minorHAnsi"/>
        </w:rPr>
        <w:t>Národní implementační plán ERTMS pro Českou republiku (Praha, 2017), schválen</w:t>
      </w:r>
      <w:r w:rsidR="00E50C6C" w:rsidRPr="00FC3068">
        <w:rPr>
          <w:rFonts w:asciiTheme="minorHAnsi" w:hAnsiTheme="minorHAnsi"/>
        </w:rPr>
        <w:t>ý</w:t>
      </w:r>
      <w:r w:rsidRPr="00FC3068">
        <w:rPr>
          <w:rFonts w:asciiTheme="minorHAnsi" w:hAnsiTheme="minorHAnsi"/>
        </w:rPr>
        <w:t xml:space="preserve"> Centrální komisí Ministerstva dopravy dne 29. srpna 2017</w:t>
      </w:r>
    </w:p>
    <w:p w14:paraId="7CCBDFCB" w14:textId="77777777" w:rsidR="00F63118" w:rsidRPr="00FC3068" w:rsidRDefault="00F63118" w:rsidP="00F63118">
      <w:pPr>
        <w:pStyle w:val="Text2-1"/>
        <w:rPr>
          <w:rFonts w:asciiTheme="minorHAnsi" w:hAnsiTheme="minorHAnsi"/>
        </w:rPr>
      </w:pPr>
      <w:r w:rsidRPr="00FC3068">
        <w:rPr>
          <w:rFonts w:asciiTheme="minorHAnsi" w:hAnsiTheme="minorHAnsi"/>
        </w:rPr>
        <w:t>Nařízení Komise (EU) 2016/919 ze dne 27. května 2016 o technické specifikaci pro interoperabilitu týkající se subsystémů „Řízení a zabezpečení“ železničního systému v Evropské unii (TSI CCS)</w:t>
      </w:r>
    </w:p>
    <w:p w14:paraId="3455747E" w14:textId="77777777" w:rsidR="00F63118" w:rsidRPr="00FC3068" w:rsidRDefault="00F63118" w:rsidP="00F63118">
      <w:pPr>
        <w:pStyle w:val="Text2-1"/>
        <w:rPr>
          <w:rFonts w:asciiTheme="minorHAnsi" w:hAnsiTheme="minorHAnsi"/>
        </w:rPr>
      </w:pPr>
      <w:r w:rsidRPr="00FC3068">
        <w:rPr>
          <w:rFonts w:asciiTheme="minorHAnsi" w:hAnsiTheme="minorHAnsi"/>
        </w:rPr>
        <w:t>Vyhlášk</w:t>
      </w:r>
      <w:r w:rsidR="00D90BB9" w:rsidRPr="00FC3068">
        <w:rPr>
          <w:rFonts w:asciiTheme="minorHAnsi" w:hAnsiTheme="minorHAnsi"/>
        </w:rPr>
        <w:t>a</w:t>
      </w:r>
      <w:r w:rsidRPr="00FC3068">
        <w:rPr>
          <w:rFonts w:asciiTheme="minorHAnsi" w:hAnsiTheme="minorHAnsi"/>
        </w:rPr>
        <w:t xml:space="preserve"> ministerstva dopravy č. 352/2004 Sb., o provozní a technické propojenosti evropského železničního systému</w:t>
      </w:r>
    </w:p>
    <w:p w14:paraId="4D62E874" w14:textId="77777777" w:rsidR="003D58BD" w:rsidRPr="00FC3068" w:rsidRDefault="00F63118" w:rsidP="00EE37B5">
      <w:pPr>
        <w:pStyle w:val="Text2-1"/>
        <w:rPr>
          <w:rFonts w:asciiTheme="minorHAnsi" w:hAnsiTheme="minorHAnsi"/>
        </w:rPr>
      </w:pPr>
      <w:r w:rsidRPr="00FC3068">
        <w:rPr>
          <w:rFonts w:asciiTheme="minorHAnsi" w:hAnsiTheme="minorHAnsi"/>
        </w:rPr>
        <w:t>Nařízení vlády č. 133/2005 Sb., o technických požadavcích na technickou propojenost evropského železničního systému.</w:t>
      </w:r>
    </w:p>
    <w:p w14:paraId="667C8C72" w14:textId="77777777" w:rsidR="00280C98" w:rsidRPr="00FC3068" w:rsidRDefault="00280C98" w:rsidP="00F31230">
      <w:pPr>
        <w:pStyle w:val="Nadpis2-2"/>
        <w:rPr>
          <w:rFonts w:asciiTheme="minorHAnsi" w:hAnsiTheme="minorHAnsi"/>
        </w:rPr>
      </w:pPr>
      <w:bookmarkStart w:id="13" w:name="_Toc69309284"/>
      <w:r w:rsidRPr="00FC3068">
        <w:rPr>
          <w:rFonts w:asciiTheme="minorHAnsi" w:hAnsiTheme="minorHAnsi"/>
        </w:rPr>
        <w:t>Ostatní podklady pro zpracování</w:t>
      </w:r>
      <w:bookmarkEnd w:id="13"/>
    </w:p>
    <w:p w14:paraId="5324D73E" w14:textId="77777777" w:rsidR="00A814E6" w:rsidRPr="00FC3068" w:rsidRDefault="00A814E6" w:rsidP="00A814E6">
      <w:pPr>
        <w:pStyle w:val="Text2-1"/>
        <w:rPr>
          <w:rFonts w:asciiTheme="minorHAnsi" w:hAnsiTheme="minorHAnsi"/>
        </w:rPr>
      </w:pPr>
      <w:r w:rsidRPr="00FC3068">
        <w:rPr>
          <w:rFonts w:asciiTheme="minorHAnsi" w:hAnsiTheme="minorHAnsi"/>
        </w:rPr>
        <w:t>Provozní dokumentace správců zařízení</w:t>
      </w:r>
    </w:p>
    <w:p w14:paraId="47623998" w14:textId="77777777" w:rsidR="00BC3610" w:rsidRPr="00BC3610" w:rsidRDefault="00A814E6" w:rsidP="00BC3610">
      <w:pPr>
        <w:pStyle w:val="Text2-1"/>
        <w:keepNext/>
      </w:pPr>
      <w:r w:rsidRPr="00BC3610">
        <w:rPr>
          <w:rFonts w:asciiTheme="minorHAnsi" w:hAnsiTheme="minorHAnsi"/>
        </w:rPr>
        <w:t>Pla</w:t>
      </w:r>
      <w:r w:rsidR="00BC3610" w:rsidRPr="00BC3610">
        <w:rPr>
          <w:rFonts w:asciiTheme="minorHAnsi" w:hAnsiTheme="minorHAnsi"/>
        </w:rPr>
        <w:t>tné vyhlášky, směrnice a pokyny</w:t>
      </w:r>
    </w:p>
    <w:p w14:paraId="1E484E6B" w14:textId="77777777" w:rsidR="00A814E6" w:rsidRPr="00FC3068" w:rsidRDefault="00A814E6" w:rsidP="00BC3610">
      <w:pPr>
        <w:pStyle w:val="Text2-2"/>
      </w:pPr>
      <w:r w:rsidRPr="00FC3068">
        <w:t>Právní předpisy České republiky (zákony, nařízení vlády, vyhlášky)</w:t>
      </w:r>
    </w:p>
    <w:p w14:paraId="56F51C50" w14:textId="77777777" w:rsidR="00A814E6" w:rsidRPr="00FC3068" w:rsidRDefault="00A814E6" w:rsidP="00A814E6">
      <w:pPr>
        <w:pStyle w:val="Text2-2"/>
        <w:rPr>
          <w:rFonts w:asciiTheme="minorHAnsi" w:hAnsiTheme="minorHAnsi"/>
        </w:rPr>
      </w:pPr>
      <w:r w:rsidRPr="00FC3068">
        <w:rPr>
          <w:rFonts w:asciiTheme="minorHAnsi" w:hAnsiTheme="minorHAnsi"/>
        </w:rPr>
        <w:t>Směrnice Ministerstva dopravy, příp. Ministerstva pro místní rozvoj</w:t>
      </w:r>
    </w:p>
    <w:p w14:paraId="144C00CE" w14:textId="77777777" w:rsidR="00A814E6" w:rsidRPr="00FC3068" w:rsidRDefault="00A814E6" w:rsidP="00A814E6">
      <w:pPr>
        <w:pStyle w:val="Text2-2"/>
        <w:rPr>
          <w:rFonts w:asciiTheme="minorHAnsi" w:hAnsiTheme="minorHAnsi"/>
        </w:rPr>
      </w:pPr>
      <w:r w:rsidRPr="00FC3068">
        <w:rPr>
          <w:rFonts w:asciiTheme="minorHAnsi" w:hAnsiTheme="minorHAnsi"/>
        </w:rPr>
        <w:t>Provozní předpisy, technické normy, technické specifikace, směrnice, pokyny a</w:t>
      </w:r>
      <w:r w:rsidR="00786839" w:rsidRPr="00FC3068">
        <w:rPr>
          <w:rFonts w:asciiTheme="minorHAnsi" w:hAnsiTheme="minorHAnsi"/>
        </w:rPr>
        <w:t> </w:t>
      </w:r>
      <w:r w:rsidRPr="00FC3068">
        <w:rPr>
          <w:rFonts w:asciiTheme="minorHAnsi" w:hAnsiTheme="minorHAnsi"/>
        </w:rPr>
        <w:t>opatření SŽ</w:t>
      </w:r>
    </w:p>
    <w:p w14:paraId="42C7AD36" w14:textId="77777777" w:rsidR="00A814E6" w:rsidRPr="00FC3068" w:rsidRDefault="00A814E6" w:rsidP="00A814E6">
      <w:pPr>
        <w:pStyle w:val="Text2-1"/>
        <w:rPr>
          <w:rFonts w:asciiTheme="minorHAnsi" w:hAnsiTheme="minorHAnsi"/>
        </w:rPr>
      </w:pPr>
      <w:r w:rsidRPr="00FC3068">
        <w:rPr>
          <w:rFonts w:asciiTheme="minorHAnsi" w:hAnsiTheme="minorHAnsi"/>
        </w:rPr>
        <w:lastRenderedPageBreak/>
        <w:t>Právní předpisy EU (směrnice, nařízení, rozhodnutí, …)</w:t>
      </w:r>
    </w:p>
    <w:p w14:paraId="014CCA4F" w14:textId="77777777" w:rsidR="00A814E6" w:rsidRPr="00FC3068" w:rsidRDefault="00A814E6" w:rsidP="00A814E6">
      <w:pPr>
        <w:pStyle w:val="Text2-1"/>
        <w:rPr>
          <w:rFonts w:asciiTheme="minorHAnsi" w:hAnsiTheme="minorHAnsi"/>
        </w:rPr>
      </w:pPr>
      <w:r w:rsidRPr="00FC3068">
        <w:rPr>
          <w:rFonts w:asciiTheme="minorHAnsi" w:hAnsiTheme="minorHAnsi"/>
        </w:rPr>
        <w:t>Dokumenty ERA související s TSI CCS</w:t>
      </w:r>
    </w:p>
    <w:p w14:paraId="79F9FC6E" w14:textId="77777777" w:rsidR="00A814E6" w:rsidRPr="00FC3068" w:rsidRDefault="00A814E6" w:rsidP="00A814E6">
      <w:pPr>
        <w:pStyle w:val="Text2-1"/>
        <w:rPr>
          <w:rFonts w:asciiTheme="minorHAnsi" w:hAnsiTheme="minorHAnsi"/>
        </w:rPr>
      </w:pPr>
      <w:r w:rsidRPr="00FC3068">
        <w:rPr>
          <w:rFonts w:asciiTheme="minorHAnsi" w:hAnsiTheme="minorHAnsi"/>
        </w:rPr>
        <w:t xml:space="preserve">Provozní dokumentaci poskytnou příslušní správci. Provozní předpisy, technické normy, technické specifikace, směrnice, pokyny a opatření SŽ poskytne Centrum </w:t>
      </w:r>
      <w:r w:rsidR="00E50C6C" w:rsidRPr="00FC3068">
        <w:rPr>
          <w:rFonts w:asciiTheme="minorHAnsi" w:hAnsiTheme="minorHAnsi"/>
        </w:rPr>
        <w:t>t</w:t>
      </w:r>
      <w:r w:rsidRPr="00FC3068">
        <w:rPr>
          <w:rFonts w:asciiTheme="minorHAnsi" w:hAnsiTheme="minorHAnsi"/>
        </w:rPr>
        <w:t>elematiky a diagnostiky, pracoviště v Olomouci.</w:t>
      </w:r>
    </w:p>
    <w:p w14:paraId="06560FF6" w14:textId="77777777" w:rsidR="00A814E6" w:rsidRPr="00FC3068" w:rsidRDefault="00A814E6" w:rsidP="00A814E6">
      <w:pPr>
        <w:pStyle w:val="Text2-1"/>
        <w:numPr>
          <w:ilvl w:val="0"/>
          <w:numId w:val="0"/>
        </w:numPr>
        <w:ind w:left="1446"/>
        <w:rPr>
          <w:rFonts w:asciiTheme="minorHAnsi" w:hAnsiTheme="minorHAnsi"/>
        </w:rPr>
      </w:pPr>
    </w:p>
    <w:p w14:paraId="2EAF0318" w14:textId="204B3B28" w:rsidR="00280C98" w:rsidRDefault="00280C98" w:rsidP="00F31230">
      <w:pPr>
        <w:pStyle w:val="Nadpis2-1"/>
        <w:rPr>
          <w:rFonts w:asciiTheme="minorHAnsi" w:hAnsiTheme="minorHAnsi"/>
        </w:rPr>
      </w:pPr>
      <w:bookmarkStart w:id="14" w:name="_Toc69309285"/>
      <w:r w:rsidRPr="00FC3068">
        <w:rPr>
          <w:rFonts w:asciiTheme="minorHAnsi" w:hAnsiTheme="minorHAnsi"/>
        </w:rPr>
        <w:t>KOORDINACE S JINÝMI STAVBAMI A DOKUMENTY</w:t>
      </w:r>
      <w:bookmarkEnd w:id="14"/>
      <w:r w:rsidRPr="00FC3068">
        <w:rPr>
          <w:rFonts w:asciiTheme="minorHAnsi" w:hAnsiTheme="minorHAnsi"/>
        </w:rPr>
        <w:t xml:space="preserve"> </w:t>
      </w:r>
    </w:p>
    <w:p w14:paraId="31DAF83F" w14:textId="77777777" w:rsidR="00070E99" w:rsidRDefault="00070E99" w:rsidP="00A60B8A">
      <w:pPr>
        <w:pStyle w:val="Text2-1"/>
        <w:numPr>
          <w:ilvl w:val="0"/>
          <w:numId w:val="0"/>
        </w:numPr>
      </w:pPr>
    </w:p>
    <w:p w14:paraId="2135BA92" w14:textId="77777777" w:rsidR="00070E99" w:rsidRDefault="00070E99" w:rsidP="00793C65">
      <w:pPr>
        <w:pStyle w:val="Text2-1"/>
        <w:numPr>
          <w:ilvl w:val="0"/>
          <w:numId w:val="0"/>
        </w:numPr>
        <w:ind w:left="737" w:hanging="28"/>
        <w:rPr>
          <w:rFonts w:asciiTheme="minorHAnsi" w:hAnsiTheme="minorHAnsi"/>
        </w:rPr>
      </w:pPr>
      <w:r>
        <w:rPr>
          <w:rFonts w:asciiTheme="minorHAnsi" w:hAnsiTheme="minorHAnsi"/>
        </w:rPr>
        <w:t xml:space="preserve">Stavby v přípravě: </w:t>
      </w:r>
    </w:p>
    <w:p w14:paraId="254325C4" w14:textId="3F63990C" w:rsidR="00070E99" w:rsidRPr="00FC3068" w:rsidRDefault="00070E99" w:rsidP="00070E99">
      <w:pPr>
        <w:pStyle w:val="Text2-1"/>
        <w:numPr>
          <w:ilvl w:val="0"/>
          <w:numId w:val="0"/>
        </w:numPr>
        <w:ind w:left="1446" w:hanging="737"/>
      </w:pPr>
      <w:r w:rsidRPr="00FC3068">
        <w:t xml:space="preserve">Rekonstrukce ŽST </w:t>
      </w:r>
      <w:r>
        <w:t>Prostějov hl. nádraží</w:t>
      </w:r>
    </w:p>
    <w:p w14:paraId="1C0CA8EC" w14:textId="77777777" w:rsidR="00070E99" w:rsidRDefault="00070E99" w:rsidP="00793C65">
      <w:pPr>
        <w:pStyle w:val="Text2-1"/>
        <w:numPr>
          <w:ilvl w:val="0"/>
          <w:numId w:val="0"/>
        </w:numPr>
        <w:ind w:left="737" w:hanging="28"/>
        <w:rPr>
          <w:rFonts w:asciiTheme="minorHAnsi" w:hAnsiTheme="minorHAnsi"/>
        </w:rPr>
      </w:pPr>
      <w:r w:rsidRPr="00FC3068">
        <w:rPr>
          <w:rFonts w:asciiTheme="minorHAnsi" w:hAnsiTheme="minorHAnsi"/>
        </w:rPr>
        <w:t xml:space="preserve">Rekonstrukce ŽST </w:t>
      </w:r>
      <w:r>
        <w:rPr>
          <w:rFonts w:asciiTheme="minorHAnsi" w:hAnsiTheme="minorHAnsi"/>
        </w:rPr>
        <w:t>Prostějov místní nádraží</w:t>
      </w:r>
    </w:p>
    <w:p w14:paraId="2CB91B9C" w14:textId="26A7CA22" w:rsidR="00070E99" w:rsidRDefault="00070E99" w:rsidP="00793C65">
      <w:pPr>
        <w:pStyle w:val="Text2-1"/>
        <w:numPr>
          <w:ilvl w:val="0"/>
          <w:numId w:val="0"/>
        </w:numPr>
        <w:ind w:left="737" w:hanging="28"/>
        <w:rPr>
          <w:rFonts w:asciiTheme="minorHAnsi" w:hAnsiTheme="minorHAnsi"/>
        </w:rPr>
      </w:pPr>
      <w:r w:rsidRPr="00FC3068">
        <w:rPr>
          <w:rFonts w:asciiTheme="minorHAnsi" w:hAnsiTheme="minorHAnsi"/>
        </w:rPr>
        <w:t xml:space="preserve">Rekonstrukce </w:t>
      </w:r>
      <w:r>
        <w:rPr>
          <w:rFonts w:asciiTheme="minorHAnsi" w:hAnsiTheme="minorHAnsi"/>
        </w:rPr>
        <w:t xml:space="preserve">VB Senice na Hané (realizace </w:t>
      </w:r>
      <w:r w:rsidR="00D67129">
        <w:rPr>
          <w:rFonts w:asciiTheme="minorHAnsi" w:hAnsiTheme="minorHAnsi"/>
        </w:rPr>
        <w:t>20</w:t>
      </w:r>
      <w:r>
        <w:rPr>
          <w:rFonts w:asciiTheme="minorHAnsi" w:hAnsiTheme="minorHAnsi"/>
        </w:rPr>
        <w:t>21-</w:t>
      </w:r>
      <w:r w:rsidR="00D67129">
        <w:rPr>
          <w:rFonts w:asciiTheme="minorHAnsi" w:hAnsiTheme="minorHAnsi"/>
        </w:rPr>
        <w:t>20</w:t>
      </w:r>
      <w:r>
        <w:rPr>
          <w:rFonts w:asciiTheme="minorHAnsi" w:hAnsiTheme="minorHAnsi"/>
        </w:rPr>
        <w:t>22)</w:t>
      </w:r>
    </w:p>
    <w:p w14:paraId="7893ACDB" w14:textId="77777777" w:rsidR="00793C65" w:rsidRDefault="00793C65" w:rsidP="00070E99">
      <w:pPr>
        <w:pStyle w:val="Text2-1"/>
        <w:numPr>
          <w:ilvl w:val="0"/>
          <w:numId w:val="0"/>
        </w:numPr>
        <w:ind w:left="1446" w:hanging="737"/>
      </w:pPr>
    </w:p>
    <w:p w14:paraId="5464FA26" w14:textId="78588FDB" w:rsidR="00070E99" w:rsidRPr="00070E99" w:rsidRDefault="00070E99" w:rsidP="00070E99">
      <w:pPr>
        <w:pStyle w:val="Text2-1"/>
        <w:numPr>
          <w:ilvl w:val="0"/>
          <w:numId w:val="0"/>
        </w:numPr>
        <w:ind w:left="1446" w:hanging="737"/>
      </w:pPr>
      <w:r w:rsidRPr="00070E99">
        <w:t>Akce D3-D1:</w:t>
      </w:r>
    </w:p>
    <w:p w14:paraId="40DD72C6" w14:textId="77777777" w:rsidR="00070E99" w:rsidRPr="00070E99" w:rsidRDefault="00070E99" w:rsidP="00070E99">
      <w:pPr>
        <w:pStyle w:val="Text2-1"/>
        <w:numPr>
          <w:ilvl w:val="0"/>
          <w:numId w:val="0"/>
        </w:numPr>
        <w:ind w:left="1446" w:hanging="737"/>
      </w:pPr>
      <w:r w:rsidRPr="00070E99">
        <w:t>Doplnění a úprava EOV a DDTS v úseku Kostelec na Hané – Senice na Hané</w:t>
      </w:r>
    </w:p>
    <w:p w14:paraId="0A88F026" w14:textId="77777777" w:rsidR="00070E99" w:rsidRPr="00070E99" w:rsidRDefault="00070E99" w:rsidP="00070E99">
      <w:pPr>
        <w:pStyle w:val="Text2-1"/>
        <w:numPr>
          <w:ilvl w:val="0"/>
          <w:numId w:val="0"/>
        </w:numPr>
        <w:ind w:left="1446" w:hanging="737"/>
      </w:pPr>
      <w:r w:rsidRPr="00070E99">
        <w:t>Zvýšení zabezpečení trati Kostelec na Hané – Senice na Hané</w:t>
      </w:r>
    </w:p>
    <w:p w14:paraId="42718997" w14:textId="77777777" w:rsidR="00070E99" w:rsidRPr="00070E99" w:rsidRDefault="00070E99" w:rsidP="00070E99">
      <w:pPr>
        <w:pStyle w:val="Text2-1"/>
        <w:numPr>
          <w:ilvl w:val="0"/>
          <w:numId w:val="0"/>
        </w:numPr>
        <w:ind w:left="1446" w:hanging="737"/>
      </w:pPr>
      <w:r w:rsidRPr="00070E99">
        <w:t>Zvýšení zabezpečení trati v dopravně Třebčín</w:t>
      </w:r>
    </w:p>
    <w:p w14:paraId="18B85101" w14:textId="77777777" w:rsidR="00070E99" w:rsidRPr="00070E99" w:rsidRDefault="00070E99" w:rsidP="00070E99">
      <w:pPr>
        <w:pStyle w:val="Text2-1"/>
        <w:numPr>
          <w:ilvl w:val="0"/>
          <w:numId w:val="0"/>
        </w:numPr>
        <w:ind w:left="1446" w:hanging="737"/>
      </w:pPr>
      <w:r w:rsidRPr="00070E99">
        <w:t>Zvýšení zabezpečení trati v dopravně Drahanovice</w:t>
      </w:r>
    </w:p>
    <w:p w14:paraId="244A5DF1" w14:textId="2EBB29DD" w:rsidR="00070E99" w:rsidRDefault="00070E99" w:rsidP="00070E99">
      <w:pPr>
        <w:pStyle w:val="Text2-1"/>
        <w:numPr>
          <w:ilvl w:val="0"/>
          <w:numId w:val="0"/>
        </w:numPr>
        <w:ind w:left="1446" w:hanging="737"/>
      </w:pPr>
      <w:r w:rsidRPr="00070E99">
        <w:t>Oprava zabezpečení a výstroje trati Kostelec na Hané</w:t>
      </w:r>
    </w:p>
    <w:p w14:paraId="5D41E1D8" w14:textId="37EC4A99" w:rsidR="00A21073" w:rsidRDefault="00A21073" w:rsidP="00070E99">
      <w:pPr>
        <w:pStyle w:val="Text2-1"/>
        <w:numPr>
          <w:ilvl w:val="0"/>
          <w:numId w:val="0"/>
        </w:numPr>
        <w:ind w:left="1446" w:hanging="737"/>
      </w:pPr>
    </w:p>
    <w:p w14:paraId="1E2C6B99" w14:textId="77777777" w:rsidR="00A21073" w:rsidRPr="00070E99" w:rsidRDefault="00A21073" w:rsidP="00A21073">
      <w:pPr>
        <w:pStyle w:val="Text2-1"/>
        <w:numPr>
          <w:ilvl w:val="0"/>
          <w:numId w:val="0"/>
        </w:numPr>
        <w:ind w:left="1446" w:hanging="737"/>
      </w:pPr>
      <w:r w:rsidRPr="00070E99">
        <w:t>Ostatní akce:</w:t>
      </w:r>
    </w:p>
    <w:p w14:paraId="29287DD0" w14:textId="732DF709" w:rsidR="00A21073" w:rsidRPr="00070E99" w:rsidRDefault="00A21073" w:rsidP="00A21073">
      <w:pPr>
        <w:pStyle w:val="Text2-1"/>
        <w:numPr>
          <w:ilvl w:val="0"/>
          <w:numId w:val="0"/>
        </w:numPr>
        <w:ind w:left="1446" w:hanging="737"/>
      </w:pPr>
      <w:r w:rsidRPr="00070E99">
        <w:t>Rekonstrukce tratového zabezpečovacího za</w:t>
      </w:r>
      <w:r w:rsidR="00D67129">
        <w:t>ř</w:t>
      </w:r>
      <w:r w:rsidRPr="00070E99">
        <w:t xml:space="preserve">ízení v úseku </w:t>
      </w:r>
      <w:r w:rsidR="00D67129">
        <w:t>Č</w:t>
      </w:r>
      <w:r w:rsidRPr="00070E99">
        <w:t>ervenka – Litovel p</w:t>
      </w:r>
      <w:r w:rsidR="00D67129">
        <w:t>ř</w:t>
      </w:r>
      <w:r w:rsidRPr="00070E99">
        <w:t>edm</w:t>
      </w:r>
      <w:r w:rsidR="00D67129">
        <w:t>ě</w:t>
      </w:r>
      <w:r w:rsidRPr="00070E99">
        <w:t>st</w:t>
      </w:r>
      <w:r w:rsidR="00D67129">
        <w:t>í</w:t>
      </w:r>
      <w:r w:rsidRPr="00070E99">
        <w:t xml:space="preserve"> (realizace 2022-2023)</w:t>
      </w:r>
    </w:p>
    <w:p w14:paraId="116F5501" w14:textId="0DFF88D8" w:rsidR="00A21073" w:rsidRPr="00070E99" w:rsidRDefault="00A21073" w:rsidP="00A21073">
      <w:pPr>
        <w:pStyle w:val="Text2-1"/>
        <w:numPr>
          <w:ilvl w:val="0"/>
          <w:numId w:val="0"/>
        </w:numPr>
        <w:ind w:left="1446" w:hanging="737"/>
      </w:pPr>
      <w:r w:rsidRPr="00070E99">
        <w:t>Dopln</w:t>
      </w:r>
      <w:r w:rsidR="00D67129">
        <w:t>ě</w:t>
      </w:r>
      <w:r w:rsidRPr="00070E99">
        <w:t>n</w:t>
      </w:r>
      <w:r w:rsidR="00D67129">
        <w:t>í</w:t>
      </w:r>
      <w:r w:rsidRPr="00070E99">
        <w:t xml:space="preserve"> informačního za</w:t>
      </w:r>
      <w:r w:rsidR="00D67129">
        <w:t>ř</w:t>
      </w:r>
      <w:r w:rsidRPr="00070E99">
        <w:t>ízení v TÚ Olomouc hl.n. – Olomouc-</w:t>
      </w:r>
      <w:r w:rsidR="00D67129">
        <w:t>Ř</w:t>
      </w:r>
      <w:r w:rsidRPr="00070E99">
        <w:t>ep</w:t>
      </w:r>
      <w:r w:rsidR="00D67129">
        <w:t>č</w:t>
      </w:r>
      <w:r w:rsidRPr="00070E99">
        <w:t>ín  (realizace 2023-2024)</w:t>
      </w:r>
    </w:p>
    <w:p w14:paraId="771CC2EE" w14:textId="77777777" w:rsidR="00A21073" w:rsidRPr="00070E99" w:rsidRDefault="00A21073" w:rsidP="00A21073">
      <w:pPr>
        <w:pStyle w:val="Text2-1"/>
        <w:numPr>
          <w:ilvl w:val="0"/>
          <w:numId w:val="0"/>
        </w:numPr>
        <w:ind w:left="1446" w:hanging="737"/>
      </w:pPr>
      <w:r w:rsidRPr="00070E99">
        <w:lastRenderedPageBreak/>
        <w:t>Rekonstrukce zastávky Olomouc město (realizace 2023)</w:t>
      </w:r>
    </w:p>
    <w:p w14:paraId="3FECE1D7" w14:textId="442B778C" w:rsidR="00A21073" w:rsidRPr="00070E99" w:rsidRDefault="00A21073" w:rsidP="00D67129">
      <w:pPr>
        <w:pStyle w:val="Text2-1"/>
        <w:numPr>
          <w:ilvl w:val="0"/>
          <w:numId w:val="0"/>
        </w:numPr>
        <w:ind w:left="1446" w:hanging="737"/>
      </w:pPr>
      <w:r w:rsidRPr="00070E99">
        <w:t xml:space="preserve">Rekonstrukce </w:t>
      </w:r>
      <w:r w:rsidR="00D67129">
        <w:t>ž</w:t>
      </w:r>
      <w:r w:rsidRPr="00070E99">
        <w:t>st. Olomouc-Nová Ulice (realizace 2023)</w:t>
      </w:r>
    </w:p>
    <w:p w14:paraId="7DA0CE6B" w14:textId="77777777" w:rsidR="00A21073" w:rsidRPr="00070E99" w:rsidRDefault="00A21073" w:rsidP="00A21073">
      <w:pPr>
        <w:pStyle w:val="Text2-1"/>
        <w:numPr>
          <w:ilvl w:val="0"/>
          <w:numId w:val="0"/>
        </w:numPr>
        <w:ind w:left="1446" w:hanging="737"/>
      </w:pPr>
    </w:p>
    <w:p w14:paraId="1D1BCC7E" w14:textId="56FC4C12" w:rsidR="00A21073" w:rsidRDefault="00A21073" w:rsidP="00A21073">
      <w:pPr>
        <w:pStyle w:val="Text2-1"/>
        <w:numPr>
          <w:ilvl w:val="0"/>
          <w:numId w:val="0"/>
        </w:numPr>
        <w:ind w:left="1446" w:hanging="737"/>
        <w:rPr>
          <w:rFonts w:asciiTheme="minorHAnsi" w:hAnsiTheme="minorHAnsi"/>
        </w:rPr>
      </w:pPr>
      <w:r>
        <w:rPr>
          <w:rFonts w:asciiTheme="minorHAnsi" w:hAnsiTheme="minorHAnsi"/>
        </w:rPr>
        <w:t>Stavby v realizaci:</w:t>
      </w:r>
    </w:p>
    <w:p w14:paraId="2CB694B1" w14:textId="27FF42C1" w:rsidR="00A21073" w:rsidRPr="00FC3068" w:rsidRDefault="00A21073" w:rsidP="00D67129">
      <w:pPr>
        <w:pStyle w:val="Text2-1"/>
        <w:numPr>
          <w:ilvl w:val="0"/>
          <w:numId w:val="0"/>
        </w:numPr>
        <w:ind w:left="737" w:hanging="28"/>
        <w:rPr>
          <w:rFonts w:asciiTheme="minorHAnsi" w:hAnsiTheme="minorHAnsi"/>
        </w:rPr>
      </w:pPr>
      <w:r w:rsidRPr="00FC3068">
        <w:rPr>
          <w:rFonts w:asciiTheme="minorHAnsi" w:hAnsiTheme="minorHAnsi"/>
        </w:rPr>
        <w:t xml:space="preserve">Rekonstrukce </w:t>
      </w:r>
      <w:r>
        <w:rPr>
          <w:rFonts w:asciiTheme="minorHAnsi" w:hAnsiTheme="minorHAnsi"/>
        </w:rPr>
        <w:t>VB Řepčín (ukončení stavby 2021)</w:t>
      </w:r>
    </w:p>
    <w:p w14:paraId="3C85A9DB" w14:textId="77777777" w:rsidR="00CA276A" w:rsidRPr="00FC3068" w:rsidRDefault="00CA276A" w:rsidP="00CA276A">
      <w:pPr>
        <w:pStyle w:val="Text2-1"/>
        <w:numPr>
          <w:ilvl w:val="0"/>
          <w:numId w:val="0"/>
        </w:numPr>
        <w:ind w:left="1446"/>
        <w:rPr>
          <w:rFonts w:asciiTheme="minorHAnsi" w:hAnsiTheme="minorHAnsi"/>
        </w:rPr>
      </w:pPr>
    </w:p>
    <w:p w14:paraId="6ED20E99" w14:textId="77777777" w:rsidR="00280C98" w:rsidRPr="00FC3068" w:rsidRDefault="00280C98" w:rsidP="00E725BB">
      <w:pPr>
        <w:pStyle w:val="Nadpis2-1"/>
        <w:rPr>
          <w:rFonts w:asciiTheme="minorHAnsi" w:hAnsiTheme="minorHAnsi"/>
        </w:rPr>
      </w:pPr>
      <w:bookmarkStart w:id="15" w:name="_Toc69309286"/>
      <w:r w:rsidRPr="00FC3068">
        <w:rPr>
          <w:rFonts w:asciiTheme="minorHAnsi" w:hAnsiTheme="minorHAnsi"/>
        </w:rPr>
        <w:t>POŽADAVKY NA TECHNICKÉ ŘEŠENÍ</w:t>
      </w:r>
      <w:bookmarkEnd w:id="15"/>
    </w:p>
    <w:p w14:paraId="0B86EDD5" w14:textId="77777777" w:rsidR="00280C98" w:rsidRPr="00FC3068" w:rsidRDefault="00280C98" w:rsidP="00E725BB">
      <w:pPr>
        <w:pStyle w:val="Nadpis2-2"/>
        <w:rPr>
          <w:rFonts w:asciiTheme="minorHAnsi" w:hAnsiTheme="minorHAnsi"/>
        </w:rPr>
      </w:pPr>
      <w:bookmarkStart w:id="16" w:name="_Toc69309287"/>
      <w:r w:rsidRPr="00FC3068">
        <w:rPr>
          <w:rFonts w:asciiTheme="minorHAnsi" w:hAnsiTheme="minorHAnsi"/>
        </w:rPr>
        <w:t>Všeobecně</w:t>
      </w:r>
      <w:bookmarkEnd w:id="16"/>
    </w:p>
    <w:p w14:paraId="525ECDBC" w14:textId="77777777" w:rsidR="00D2714E" w:rsidRPr="00FC3068" w:rsidRDefault="00D2714E" w:rsidP="00D2714E">
      <w:pPr>
        <w:pStyle w:val="Text2-1"/>
        <w:rPr>
          <w:rFonts w:asciiTheme="minorHAnsi" w:hAnsiTheme="minorHAnsi"/>
        </w:rPr>
      </w:pPr>
      <w:r w:rsidRPr="00FC3068">
        <w:rPr>
          <w:rFonts w:asciiTheme="minorHAnsi" w:hAnsiTheme="minorHAnsi"/>
        </w:rPr>
        <w:t xml:space="preserve">Rozsah a </w:t>
      </w:r>
      <w:r w:rsidR="00905E20" w:rsidRPr="00FC3068">
        <w:rPr>
          <w:rFonts w:asciiTheme="minorHAnsi" w:hAnsiTheme="minorHAnsi"/>
        </w:rPr>
        <w:t>podrobnost</w:t>
      </w:r>
      <w:r w:rsidRPr="00FC3068">
        <w:rPr>
          <w:rFonts w:asciiTheme="minorHAnsi" w:hAnsiTheme="minorHAnsi"/>
        </w:rPr>
        <w:t xml:space="preserve"> zpracování jednotlivých kapitol je dána Směrnicí SŽDC č.</w:t>
      </w:r>
      <w:r w:rsidR="00786839" w:rsidRPr="00FC3068">
        <w:rPr>
          <w:rFonts w:asciiTheme="minorHAnsi" w:hAnsiTheme="minorHAnsi"/>
        </w:rPr>
        <w:t> </w:t>
      </w:r>
      <w:r w:rsidRPr="00FC3068">
        <w:rPr>
          <w:rFonts w:asciiTheme="minorHAnsi" w:hAnsiTheme="minorHAnsi"/>
        </w:rPr>
        <w:t xml:space="preserve">11/2006 „Dokumentace pro přípravu staveb na železničních drahách celostátních a regionálních“. </w:t>
      </w:r>
    </w:p>
    <w:p w14:paraId="1A077878" w14:textId="5EBA13BE" w:rsidR="00D2714E" w:rsidRPr="00FC3068" w:rsidRDefault="00D2714E" w:rsidP="00D2714E">
      <w:pPr>
        <w:pStyle w:val="Text2-1"/>
        <w:rPr>
          <w:rFonts w:asciiTheme="minorHAnsi" w:hAnsiTheme="minorHAnsi"/>
        </w:rPr>
      </w:pPr>
      <w:r w:rsidRPr="00FC3068">
        <w:rPr>
          <w:rFonts w:asciiTheme="minorHAnsi" w:hAnsiTheme="minorHAnsi"/>
        </w:rPr>
        <w:t xml:space="preserve">Součástí zakázky je též zajištění </w:t>
      </w:r>
      <w:r w:rsidR="00A21073">
        <w:rPr>
          <w:rFonts w:asciiTheme="minorHAnsi" w:hAnsiTheme="minorHAnsi"/>
        </w:rPr>
        <w:t xml:space="preserve">podkladů pro </w:t>
      </w:r>
      <w:r w:rsidRPr="00FC3068">
        <w:rPr>
          <w:rFonts w:asciiTheme="minorHAnsi" w:hAnsiTheme="minorHAnsi"/>
        </w:rPr>
        <w:t xml:space="preserve">vydání </w:t>
      </w:r>
      <w:r w:rsidR="00A814E6" w:rsidRPr="00FC3068">
        <w:rPr>
          <w:rFonts w:asciiTheme="minorHAnsi" w:hAnsiTheme="minorHAnsi"/>
        </w:rPr>
        <w:t>pravomocného</w:t>
      </w:r>
      <w:r w:rsidR="00A814E6" w:rsidRPr="00FC3068">
        <w:rPr>
          <w:rFonts w:asciiTheme="minorHAnsi" w:hAnsiTheme="minorHAnsi"/>
          <w:b/>
        </w:rPr>
        <w:t xml:space="preserve"> </w:t>
      </w:r>
      <w:r w:rsidRPr="00FC3068">
        <w:rPr>
          <w:rFonts w:asciiTheme="minorHAnsi" w:hAnsiTheme="minorHAnsi"/>
        </w:rPr>
        <w:t>územního rozhodnutí</w:t>
      </w:r>
      <w:r w:rsidR="00002C24">
        <w:rPr>
          <w:rFonts w:asciiTheme="minorHAnsi" w:hAnsiTheme="minorHAnsi"/>
        </w:rPr>
        <w:t>.</w:t>
      </w:r>
    </w:p>
    <w:p w14:paraId="5A4B28E7" w14:textId="0FD39C7B" w:rsidR="00002C24" w:rsidRPr="00002C24" w:rsidRDefault="00D2714E" w:rsidP="00002C24">
      <w:pPr>
        <w:pStyle w:val="Text2-1"/>
        <w:keepNext/>
        <w:rPr>
          <w:rFonts w:asciiTheme="minorHAnsi" w:hAnsiTheme="minorHAnsi"/>
        </w:rPr>
      </w:pPr>
      <w:r w:rsidRPr="00FC3068">
        <w:rPr>
          <w:rFonts w:asciiTheme="minorHAnsi" w:hAnsiTheme="minorHAnsi"/>
        </w:rPr>
        <w:t xml:space="preserve">V rámci stavby budou řešeny: </w:t>
      </w:r>
    </w:p>
    <w:p w14:paraId="42772275" w14:textId="4D8992C0" w:rsidR="00002C24" w:rsidRPr="00002C24" w:rsidRDefault="00002C24" w:rsidP="00521464">
      <w:pPr>
        <w:pStyle w:val="Text2-2"/>
        <w:numPr>
          <w:ilvl w:val="0"/>
          <w:numId w:val="13"/>
        </w:numPr>
        <w:rPr>
          <w:rFonts w:asciiTheme="minorHAnsi" w:hAnsiTheme="minorHAnsi"/>
        </w:rPr>
      </w:pPr>
      <w:r w:rsidRPr="00002C24">
        <w:rPr>
          <w:rFonts w:asciiTheme="minorHAnsi" w:hAnsiTheme="minorHAnsi"/>
        </w:rPr>
        <w:t xml:space="preserve">navázání na stávající provozovaný systém </w:t>
      </w:r>
      <w:r>
        <w:rPr>
          <w:rFonts w:asciiTheme="minorHAnsi" w:hAnsiTheme="minorHAnsi"/>
        </w:rPr>
        <w:t>GSM-R.</w:t>
      </w:r>
    </w:p>
    <w:p w14:paraId="009F9707" w14:textId="4B7F6730" w:rsidR="00D2714E" w:rsidRPr="00FC3068" w:rsidRDefault="00D2714E" w:rsidP="00CB6D1D">
      <w:pPr>
        <w:pStyle w:val="Text2-1"/>
        <w:rPr>
          <w:rFonts w:asciiTheme="minorHAnsi" w:hAnsiTheme="minorHAnsi"/>
        </w:rPr>
      </w:pPr>
      <w:r w:rsidRPr="00FC3068">
        <w:rPr>
          <w:rFonts w:asciiTheme="minorHAnsi" w:hAnsiTheme="minorHAnsi"/>
        </w:rPr>
        <w:t xml:space="preserve">Cílovým stavem této akce je zprovoznění systému </w:t>
      </w:r>
      <w:r w:rsidR="000872B1" w:rsidRPr="00FC3068">
        <w:rPr>
          <w:rFonts w:asciiTheme="minorHAnsi" w:hAnsiTheme="minorHAnsi"/>
        </w:rPr>
        <w:t xml:space="preserve">GSM-R </w:t>
      </w:r>
      <w:r w:rsidRPr="00FC3068">
        <w:rPr>
          <w:rFonts w:asciiTheme="minorHAnsi" w:hAnsiTheme="minorHAnsi"/>
        </w:rPr>
        <w:t xml:space="preserve"> včetně zaokruhování systémů sdělovacího zařízení a DDTS </w:t>
      </w:r>
      <w:r w:rsidR="00CB6D1D" w:rsidRPr="00FC3068">
        <w:rPr>
          <w:rFonts w:asciiTheme="minorHAnsi" w:hAnsiTheme="minorHAnsi"/>
        </w:rPr>
        <w:t xml:space="preserve">pokud možno </w:t>
      </w:r>
      <w:r w:rsidRPr="00FC3068">
        <w:rPr>
          <w:rFonts w:asciiTheme="minorHAnsi" w:hAnsiTheme="minorHAnsi"/>
        </w:rPr>
        <w:t xml:space="preserve">v geograficky oddělené optické trase. </w:t>
      </w:r>
    </w:p>
    <w:p w14:paraId="05719567" w14:textId="77777777" w:rsidR="00D2714E" w:rsidRPr="00FC3068" w:rsidRDefault="00D2714E" w:rsidP="00D2714E">
      <w:pPr>
        <w:pStyle w:val="Text2-1"/>
        <w:rPr>
          <w:rFonts w:asciiTheme="minorHAnsi" w:hAnsiTheme="minorHAnsi"/>
        </w:rPr>
      </w:pPr>
      <w:r w:rsidRPr="00FC3068">
        <w:rPr>
          <w:rFonts w:asciiTheme="minorHAnsi" w:hAnsiTheme="minorHAnsi"/>
        </w:rPr>
        <w:t>Navrhovaná technologie bude zohledňovat již vybudovaná zabezpečovací a sdělovací zařízení z hlediska technické kompatibility a prostorového uspořádání.</w:t>
      </w:r>
    </w:p>
    <w:p w14:paraId="717D4A30" w14:textId="77777777" w:rsidR="00280C98" w:rsidRPr="00FC3068" w:rsidRDefault="00280C98" w:rsidP="00E725BB">
      <w:pPr>
        <w:pStyle w:val="Nadpis2-2"/>
        <w:rPr>
          <w:rFonts w:asciiTheme="minorHAnsi" w:hAnsiTheme="minorHAnsi"/>
        </w:rPr>
      </w:pPr>
      <w:bookmarkStart w:id="17" w:name="_Toc69309288"/>
      <w:r w:rsidRPr="00FC3068">
        <w:rPr>
          <w:rFonts w:asciiTheme="minorHAnsi" w:hAnsiTheme="minorHAnsi"/>
        </w:rPr>
        <w:t>Dopravní technologie</w:t>
      </w:r>
      <w:bookmarkEnd w:id="17"/>
    </w:p>
    <w:p w14:paraId="6E93FA7F" w14:textId="77777777" w:rsidR="00B72473" w:rsidRPr="00FC3068" w:rsidRDefault="00B72473" w:rsidP="00B72473">
      <w:pPr>
        <w:pStyle w:val="Text2-1"/>
        <w:rPr>
          <w:rFonts w:asciiTheme="minorHAnsi" w:hAnsiTheme="minorHAnsi"/>
        </w:rPr>
      </w:pPr>
      <w:r w:rsidRPr="00FC3068">
        <w:rPr>
          <w:rFonts w:asciiTheme="minorHAnsi" w:hAnsiTheme="minorHAnsi"/>
        </w:rPr>
        <w:t>Dokumentace bude popisovat počáteční a cílový stav jakož i rámcové řešení dopravní technologie v průběhu výstavby s návrhem organizačních a</w:t>
      </w:r>
      <w:r w:rsidR="00786839" w:rsidRPr="00FC3068">
        <w:rPr>
          <w:rFonts w:asciiTheme="minorHAnsi" w:hAnsiTheme="minorHAnsi"/>
        </w:rPr>
        <w:t> </w:t>
      </w:r>
      <w:r w:rsidRPr="00FC3068">
        <w:rPr>
          <w:rFonts w:asciiTheme="minorHAnsi" w:hAnsiTheme="minorHAnsi"/>
        </w:rPr>
        <w:t>v</w:t>
      </w:r>
      <w:r w:rsidR="00786839" w:rsidRPr="00FC3068">
        <w:rPr>
          <w:rFonts w:asciiTheme="minorHAnsi" w:hAnsiTheme="minorHAnsi"/>
        </w:rPr>
        <w:t> </w:t>
      </w:r>
      <w:r w:rsidRPr="00FC3068">
        <w:rPr>
          <w:rFonts w:asciiTheme="minorHAnsi" w:hAnsiTheme="minorHAnsi"/>
        </w:rPr>
        <w:t>nezbytných případech i dočasných provizorních stavebních opatření na zajištění železniční dopravy po dobu stavby.</w:t>
      </w:r>
    </w:p>
    <w:p w14:paraId="38B948C9" w14:textId="31CF9DE7" w:rsidR="00B72473" w:rsidRPr="00FC3068" w:rsidRDefault="00B72473" w:rsidP="00B72473">
      <w:pPr>
        <w:pStyle w:val="Text2-1"/>
        <w:rPr>
          <w:rFonts w:asciiTheme="minorHAnsi" w:hAnsiTheme="minorHAnsi"/>
        </w:rPr>
      </w:pPr>
      <w:r w:rsidRPr="00FC3068">
        <w:rPr>
          <w:rFonts w:asciiTheme="minorHAnsi" w:hAnsiTheme="minorHAnsi"/>
        </w:rPr>
        <w:t xml:space="preserve">Dokumentace bude řešit </w:t>
      </w:r>
      <w:r w:rsidR="00002C24">
        <w:rPr>
          <w:rFonts w:asciiTheme="minorHAnsi" w:hAnsiTheme="minorHAnsi"/>
        </w:rPr>
        <w:t xml:space="preserve">případné </w:t>
      </w:r>
      <w:r w:rsidRPr="00FC3068">
        <w:rPr>
          <w:rFonts w:asciiTheme="minorHAnsi" w:hAnsiTheme="minorHAnsi"/>
        </w:rPr>
        <w:t>omezení železniční dopravy po dobu výstavby.</w:t>
      </w:r>
    </w:p>
    <w:p w14:paraId="372A140C" w14:textId="77777777" w:rsidR="00280C98" w:rsidRPr="00FC3068" w:rsidRDefault="00280C98" w:rsidP="00064580">
      <w:pPr>
        <w:pStyle w:val="Nadpis2-2"/>
        <w:rPr>
          <w:rFonts w:asciiTheme="minorHAnsi" w:hAnsiTheme="minorHAnsi"/>
        </w:rPr>
      </w:pPr>
      <w:bookmarkStart w:id="18" w:name="_Toc69309289"/>
      <w:r w:rsidRPr="00FC3068">
        <w:rPr>
          <w:rFonts w:asciiTheme="minorHAnsi" w:hAnsiTheme="minorHAnsi"/>
        </w:rPr>
        <w:lastRenderedPageBreak/>
        <w:t>Organizace výstavby</w:t>
      </w:r>
      <w:bookmarkEnd w:id="18"/>
    </w:p>
    <w:p w14:paraId="644FDFB5" w14:textId="57A9C3BB" w:rsidR="00EE6946" w:rsidRPr="00FC3068" w:rsidRDefault="00EE6946" w:rsidP="00EE6946">
      <w:pPr>
        <w:pStyle w:val="Text2-1"/>
        <w:rPr>
          <w:rFonts w:asciiTheme="minorHAnsi" w:hAnsiTheme="minorHAnsi"/>
        </w:rPr>
      </w:pPr>
      <w:r w:rsidRPr="00FC3068">
        <w:rPr>
          <w:rFonts w:asciiTheme="minorHAnsi" w:hAnsiTheme="minorHAnsi"/>
        </w:rPr>
        <w:t xml:space="preserve">Projektant navrhne optimální stavební postupy pro </w:t>
      </w:r>
      <w:r w:rsidR="000C7517" w:rsidRPr="00FC3068">
        <w:rPr>
          <w:rFonts w:asciiTheme="minorHAnsi" w:hAnsiTheme="minorHAnsi"/>
        </w:rPr>
        <w:t>vybudování stacionární části digitálního rádiového systému GSM-R</w:t>
      </w:r>
      <w:r w:rsidRPr="00FC3068">
        <w:rPr>
          <w:rFonts w:asciiTheme="minorHAnsi" w:hAnsiTheme="minorHAnsi"/>
        </w:rPr>
        <w:t xml:space="preserve">. Vymezí potřebu výluk </w:t>
      </w:r>
      <w:r w:rsidR="00876DEB">
        <w:rPr>
          <w:rFonts w:asciiTheme="minorHAnsi" w:hAnsiTheme="minorHAnsi"/>
        </w:rPr>
        <w:t>sdělovacího</w:t>
      </w:r>
      <w:r w:rsidRPr="00FC3068">
        <w:rPr>
          <w:rFonts w:asciiTheme="minorHAnsi" w:hAnsiTheme="minorHAnsi"/>
        </w:rPr>
        <w:t xml:space="preserve"> zařízení v</w:t>
      </w:r>
      <w:r w:rsidR="00786839" w:rsidRPr="00FC3068">
        <w:rPr>
          <w:rFonts w:asciiTheme="minorHAnsi" w:hAnsiTheme="minorHAnsi"/>
        </w:rPr>
        <w:t> </w:t>
      </w:r>
      <w:r w:rsidRPr="00FC3068">
        <w:rPr>
          <w:rFonts w:asciiTheme="minorHAnsi" w:hAnsiTheme="minorHAnsi"/>
        </w:rPr>
        <w:t>jednotlivých stavebních postupech, jakož i potřebu výluk železničního provozu.</w:t>
      </w:r>
    </w:p>
    <w:p w14:paraId="67460A4D" w14:textId="3D965E4B" w:rsidR="00EE6946" w:rsidRPr="00FC3068" w:rsidRDefault="00EE6946" w:rsidP="00EE6946">
      <w:pPr>
        <w:pStyle w:val="Text2-1"/>
        <w:rPr>
          <w:rFonts w:asciiTheme="minorHAnsi" w:hAnsiTheme="minorHAnsi"/>
        </w:rPr>
      </w:pPr>
      <w:r w:rsidRPr="00FC3068">
        <w:rPr>
          <w:rFonts w:asciiTheme="minorHAnsi" w:hAnsiTheme="minorHAnsi"/>
        </w:rPr>
        <w:t xml:space="preserve">V DÚR požadujeme zpracovat předpokládaný postup zapojování jednotlivých zařízení do systému </w:t>
      </w:r>
      <w:r w:rsidR="000C7517" w:rsidRPr="00FC3068">
        <w:rPr>
          <w:rFonts w:asciiTheme="minorHAnsi" w:hAnsiTheme="minorHAnsi"/>
        </w:rPr>
        <w:t xml:space="preserve"> GSM-R</w:t>
      </w:r>
      <w:r w:rsidRPr="00FC3068">
        <w:rPr>
          <w:rFonts w:asciiTheme="minorHAnsi" w:hAnsiTheme="minorHAnsi"/>
        </w:rPr>
        <w:t>. Pro každý postup bude popsána činnost a</w:t>
      </w:r>
      <w:r w:rsidR="00786839" w:rsidRPr="00FC3068">
        <w:rPr>
          <w:rFonts w:asciiTheme="minorHAnsi" w:hAnsiTheme="minorHAnsi"/>
        </w:rPr>
        <w:t> </w:t>
      </w:r>
      <w:r w:rsidRPr="00FC3068">
        <w:rPr>
          <w:rFonts w:asciiTheme="minorHAnsi" w:hAnsiTheme="minorHAnsi"/>
        </w:rPr>
        <w:t xml:space="preserve">způsob obsluhy </w:t>
      </w:r>
      <w:r w:rsidR="00876DEB">
        <w:rPr>
          <w:rFonts w:asciiTheme="minorHAnsi" w:hAnsiTheme="minorHAnsi"/>
        </w:rPr>
        <w:t xml:space="preserve">sdělovacího zařízení </w:t>
      </w:r>
      <w:r w:rsidRPr="00FC3068">
        <w:rPr>
          <w:rFonts w:asciiTheme="minorHAnsi" w:hAnsiTheme="minorHAnsi"/>
        </w:rPr>
        <w:t>a vyčíslen předpokládaný časový rozsah vypínání jednotliv</w:t>
      </w:r>
      <w:r w:rsidR="00876DEB">
        <w:rPr>
          <w:rFonts w:asciiTheme="minorHAnsi" w:hAnsiTheme="minorHAnsi"/>
        </w:rPr>
        <w:t>ého sdělovacího</w:t>
      </w:r>
      <w:r w:rsidRPr="00FC3068">
        <w:rPr>
          <w:rFonts w:asciiTheme="minorHAnsi" w:hAnsiTheme="minorHAnsi"/>
        </w:rPr>
        <w:t xml:space="preserve"> zařízení – tento bude konzultován s místně příslušnou SSZT</w:t>
      </w:r>
      <w:r w:rsidR="00876DEB">
        <w:rPr>
          <w:rFonts w:asciiTheme="minorHAnsi" w:hAnsiTheme="minorHAnsi"/>
        </w:rPr>
        <w:t>.</w:t>
      </w:r>
      <w:r w:rsidRPr="00FC3068">
        <w:rPr>
          <w:rFonts w:asciiTheme="minorHAnsi" w:hAnsiTheme="minorHAnsi"/>
        </w:rPr>
        <w:t xml:space="preserve"> Budou navržena opatření pro minimalizaci vlivu vypínání </w:t>
      </w:r>
      <w:r w:rsidR="00876DEB">
        <w:rPr>
          <w:rFonts w:asciiTheme="minorHAnsi" w:hAnsiTheme="minorHAnsi"/>
        </w:rPr>
        <w:t>sdělovacího zařízení</w:t>
      </w:r>
      <w:r w:rsidRPr="00FC3068">
        <w:rPr>
          <w:rFonts w:asciiTheme="minorHAnsi" w:hAnsiTheme="minorHAnsi"/>
        </w:rPr>
        <w:t xml:space="preserve"> na provozování dráhy. Opatření budou projednána se zástupci řízení provozu příslušného OŘ</w:t>
      </w:r>
      <w:r w:rsidR="00876DEB">
        <w:rPr>
          <w:rFonts w:asciiTheme="minorHAnsi" w:hAnsiTheme="minorHAnsi"/>
        </w:rPr>
        <w:t>.</w:t>
      </w:r>
    </w:p>
    <w:p w14:paraId="1E25F493" w14:textId="6C25ED68" w:rsidR="00876DEB" w:rsidRPr="00793C65" w:rsidRDefault="00EE6946" w:rsidP="00793C65">
      <w:pPr>
        <w:pStyle w:val="Text2-1"/>
        <w:rPr>
          <w:rFonts w:asciiTheme="minorHAnsi" w:hAnsiTheme="minorHAnsi"/>
        </w:rPr>
      </w:pPr>
      <w:r w:rsidRPr="00FC3068">
        <w:rPr>
          <w:rFonts w:asciiTheme="minorHAnsi" w:hAnsiTheme="minorHAnsi"/>
        </w:rPr>
        <w:t>Budou posouzeny možnosti přístupu na staveniště. Předpokládá se, že zřizování zařízení staveniště nebude potřebné, požaduje se vytipovat prostory pro dočasné uložení materiálu a pro odstavení mechanizace.</w:t>
      </w:r>
    </w:p>
    <w:p w14:paraId="18CFB159" w14:textId="77777777" w:rsidR="00280C98" w:rsidRPr="00FC3068" w:rsidRDefault="00280C98" w:rsidP="00EE6946">
      <w:pPr>
        <w:pStyle w:val="Nadpis2-2"/>
        <w:rPr>
          <w:rFonts w:asciiTheme="minorHAnsi" w:hAnsiTheme="minorHAnsi"/>
        </w:rPr>
      </w:pPr>
      <w:bookmarkStart w:id="19" w:name="_Toc69309290"/>
      <w:r w:rsidRPr="00FC3068">
        <w:rPr>
          <w:rFonts w:asciiTheme="minorHAnsi" w:hAnsiTheme="minorHAnsi"/>
        </w:rPr>
        <w:t>Sdělovací zařízení</w:t>
      </w:r>
      <w:bookmarkEnd w:id="19"/>
    </w:p>
    <w:p w14:paraId="72D35C93" w14:textId="77777777" w:rsidR="00280C98" w:rsidRPr="00776AAF" w:rsidRDefault="00280C98" w:rsidP="00BC3610">
      <w:pPr>
        <w:pStyle w:val="Text2-1"/>
        <w:rPr>
          <w:b/>
        </w:rPr>
      </w:pPr>
      <w:r w:rsidRPr="00776AAF">
        <w:rPr>
          <w:b/>
        </w:rPr>
        <w:t xml:space="preserve">Popis stávajícího stavu </w:t>
      </w:r>
    </w:p>
    <w:p w14:paraId="31936AEA" w14:textId="04E96BB5" w:rsidR="00C95168" w:rsidRPr="00FC3068" w:rsidRDefault="00BD4028" w:rsidP="00C97489">
      <w:pPr>
        <w:pStyle w:val="Text2-2"/>
      </w:pPr>
      <w:r>
        <w:t xml:space="preserve">Stávající tratové úseky </w:t>
      </w:r>
      <w:r w:rsidR="00C95168" w:rsidRPr="00776AAF">
        <w:t>j</w:t>
      </w:r>
      <w:r>
        <w:t>sou</w:t>
      </w:r>
      <w:r w:rsidR="00C95168" w:rsidRPr="00776AAF">
        <w:t xml:space="preserve"> pokryt</w:t>
      </w:r>
      <w:r>
        <w:t>y</w:t>
      </w:r>
      <w:r w:rsidR="00C95168" w:rsidRPr="00776AAF">
        <w:t xml:space="preserve"> v současnosti radiovým systémem TRS</w:t>
      </w:r>
      <w:r>
        <w:t>.</w:t>
      </w:r>
      <w:r w:rsidR="00C97489" w:rsidRPr="00776AAF">
        <w:t xml:space="preserve"> </w:t>
      </w:r>
      <w:r>
        <w:t>S</w:t>
      </w:r>
      <w:r w:rsidR="00C95168" w:rsidRPr="00FC3068">
        <w:t>ystém n</w:t>
      </w:r>
      <w:r w:rsidR="00C97489">
        <w:t>e</w:t>
      </w:r>
      <w:r>
        <w:t>ní</w:t>
      </w:r>
      <w:r w:rsidR="00C95168" w:rsidRPr="00FC3068">
        <w:t xml:space="preserve"> interoperabilní. </w:t>
      </w:r>
    </w:p>
    <w:p w14:paraId="7F79620E" w14:textId="77777777" w:rsidR="00C95168" w:rsidRPr="00FC3068" w:rsidRDefault="00C95168" w:rsidP="00C95168">
      <w:pPr>
        <w:pStyle w:val="Text2-2"/>
        <w:rPr>
          <w:rFonts w:asciiTheme="minorHAnsi" w:hAnsiTheme="minorHAnsi"/>
        </w:rPr>
      </w:pPr>
      <w:r w:rsidRPr="00FC3068">
        <w:rPr>
          <w:rFonts w:asciiTheme="minorHAnsi" w:hAnsiTheme="minorHAnsi"/>
        </w:rPr>
        <w:t>V trati není položen optický kabel.</w:t>
      </w:r>
    </w:p>
    <w:p w14:paraId="7CD2A825" w14:textId="77777777" w:rsidR="00280C98" w:rsidRPr="00BC3610" w:rsidRDefault="00280C98" w:rsidP="00BC3610">
      <w:pPr>
        <w:pStyle w:val="Text2-1"/>
        <w:rPr>
          <w:b/>
        </w:rPr>
      </w:pPr>
      <w:r w:rsidRPr="00BC3610">
        <w:rPr>
          <w:b/>
        </w:rPr>
        <w:t xml:space="preserve">Požadavky na nový stav </w:t>
      </w:r>
    </w:p>
    <w:p w14:paraId="38898675" w14:textId="77777777" w:rsidR="00905E20" w:rsidRPr="00FC3068" w:rsidRDefault="00905E20" w:rsidP="00905E20">
      <w:pPr>
        <w:pStyle w:val="Text2-1"/>
        <w:rPr>
          <w:rFonts w:asciiTheme="minorHAnsi" w:hAnsiTheme="minorHAnsi"/>
        </w:rPr>
      </w:pPr>
      <w:r w:rsidRPr="00FC3068">
        <w:rPr>
          <w:rFonts w:asciiTheme="minorHAnsi" w:hAnsiTheme="minorHAnsi"/>
        </w:rPr>
        <w:t>Projektant navrhne lokality způsobilé pro výstavbu základnových stanic (BTS) s přednostním využitím lokalit stanovených radiovým plánováním. V případě, že navržené řešení bude znamenat trvalý zábor některých dosud neprojednaných pozemků, požaduje se tyto zpracovat na úrovni Smlouvy o smlouvě budoucí s prodejem části dotčeného pozemku. U pozemků obhospodařovaných určeným správcem zajistí projektant podklady pro převedení práva hospodaření na SŽ.</w:t>
      </w:r>
    </w:p>
    <w:p w14:paraId="0EF80974" w14:textId="18418B64" w:rsidR="006D4B3E" w:rsidRPr="00FC3068" w:rsidRDefault="006D4B3E" w:rsidP="00002C24">
      <w:pPr>
        <w:pStyle w:val="Text2-1"/>
        <w:rPr>
          <w:rFonts w:asciiTheme="minorHAnsi" w:hAnsiTheme="minorHAnsi"/>
        </w:rPr>
      </w:pPr>
      <w:r w:rsidRPr="00FC3068">
        <w:rPr>
          <w:rFonts w:asciiTheme="minorHAnsi" w:hAnsiTheme="minorHAnsi"/>
        </w:rPr>
        <w:t xml:space="preserve">Počet BTS bude navržen dle rádiového plánování v souladu s hodnotami podle čl. </w:t>
      </w:r>
      <w:r w:rsidR="00C64D64">
        <w:rPr>
          <w:rFonts w:asciiTheme="minorHAnsi" w:hAnsiTheme="minorHAnsi"/>
        </w:rPr>
        <w:t xml:space="preserve">4.2.6 </w:t>
      </w:r>
      <w:r w:rsidRPr="00FC3068">
        <w:rPr>
          <w:rFonts w:asciiTheme="minorHAnsi" w:hAnsiTheme="minorHAnsi"/>
        </w:rPr>
        <w:t xml:space="preserve">Směrnice SŽDC č. 35, kterou se stanovují technické specifikace vlakových rádiových zařízení a zásady pro jejich přípravu a realizaci na železniční dopravní cestě ve vlastnictví státu (v platném znění), tedy stanoven v dokumentaci pro územní řízení stavby pro vykrytí tratě signálovou úrovní dle UIC </w:t>
      </w:r>
      <w:r w:rsidR="00C64D64">
        <w:rPr>
          <w:rFonts w:asciiTheme="minorHAnsi" w:hAnsiTheme="minorHAnsi"/>
        </w:rPr>
        <w:t>FRS verze 8.0.0. a SRS verze 16.0.0</w:t>
      </w:r>
      <w:r w:rsidR="00D75FD7">
        <w:rPr>
          <w:rFonts w:asciiTheme="minorHAnsi" w:hAnsiTheme="minorHAnsi"/>
        </w:rPr>
        <w:t xml:space="preserve"> :</w:t>
      </w:r>
    </w:p>
    <w:p w14:paraId="03044C08" w14:textId="258D4AE7" w:rsidR="006D4B3E" w:rsidRPr="00FC3068" w:rsidRDefault="00D75FD7" w:rsidP="00D75FD7">
      <w:pPr>
        <w:pStyle w:val="Text2-1"/>
        <w:numPr>
          <w:ilvl w:val="0"/>
          <w:numId w:val="0"/>
        </w:numPr>
        <w:ind w:left="737"/>
        <w:rPr>
          <w:rFonts w:asciiTheme="minorHAnsi" w:hAnsiTheme="minorHAnsi"/>
        </w:rPr>
      </w:pPr>
      <w:r>
        <w:rPr>
          <w:rFonts w:asciiTheme="minorHAnsi" w:hAnsiTheme="minorHAnsi"/>
        </w:rPr>
        <w:lastRenderedPageBreak/>
        <w:t xml:space="preserve">- </w:t>
      </w:r>
      <w:r w:rsidR="006D4B3E" w:rsidRPr="00FC3068">
        <w:rPr>
          <w:rFonts w:asciiTheme="minorHAnsi" w:hAnsiTheme="minorHAnsi"/>
        </w:rPr>
        <w:t>pro tratě s ETCS úroveň 2 a rychlost do 220 km/hod., tj. 95 % tratí signálovou úrovní -95 dBm ve 100 m intervalech.</w:t>
      </w:r>
    </w:p>
    <w:p w14:paraId="19A40250" w14:textId="27C7B7AE" w:rsidR="00D75FD7" w:rsidRDefault="0011294F" w:rsidP="0011294F">
      <w:pPr>
        <w:pStyle w:val="Text2-1"/>
        <w:rPr>
          <w:rFonts w:asciiTheme="minorHAnsi" w:hAnsiTheme="minorHAnsi"/>
        </w:rPr>
      </w:pPr>
      <w:r w:rsidRPr="00FC3068">
        <w:rPr>
          <w:rFonts w:asciiTheme="minorHAnsi" w:hAnsiTheme="minorHAnsi"/>
        </w:rPr>
        <w:t>Návrh počtu BTS/sektorů/frekvencí by měl obsahovat výpočet potřebných timeslotů pro uspokojení všech služeb (ETCS, CAB rádia, údr</w:t>
      </w:r>
      <w:r w:rsidR="00DC4234">
        <w:rPr>
          <w:rFonts w:asciiTheme="minorHAnsi" w:hAnsiTheme="minorHAnsi"/>
        </w:rPr>
        <w:t>žba, posun, personál stanic..).</w:t>
      </w:r>
    </w:p>
    <w:p w14:paraId="5413C215" w14:textId="4A66A46E" w:rsidR="0011294F" w:rsidRPr="00FC3068" w:rsidRDefault="00D75FD7" w:rsidP="0011294F">
      <w:pPr>
        <w:pStyle w:val="Text2-1"/>
        <w:rPr>
          <w:rFonts w:asciiTheme="minorHAnsi" w:hAnsiTheme="minorHAnsi"/>
        </w:rPr>
      </w:pPr>
      <w:r>
        <w:rPr>
          <w:rFonts w:asciiTheme="minorHAnsi" w:hAnsiTheme="minorHAnsi"/>
        </w:rPr>
        <w:t>Návrh</w:t>
      </w:r>
      <w:r w:rsidR="0011294F" w:rsidRPr="00FC3068">
        <w:rPr>
          <w:rFonts w:asciiTheme="minorHAnsi" w:hAnsiTheme="minorHAnsi"/>
        </w:rPr>
        <w:t xml:space="preserve"> pokr</w:t>
      </w:r>
      <w:r>
        <w:rPr>
          <w:rFonts w:asciiTheme="minorHAnsi" w:hAnsiTheme="minorHAnsi"/>
        </w:rPr>
        <w:t>y</w:t>
      </w:r>
      <w:r w:rsidR="0011294F" w:rsidRPr="00FC3068">
        <w:rPr>
          <w:rFonts w:asciiTheme="minorHAnsi" w:hAnsiTheme="minorHAnsi"/>
        </w:rPr>
        <w:t>t</w:t>
      </w:r>
      <w:r>
        <w:rPr>
          <w:rFonts w:asciiTheme="minorHAnsi" w:hAnsiTheme="minorHAnsi"/>
        </w:rPr>
        <w:t>í</w:t>
      </w:r>
      <w:r w:rsidR="0011294F" w:rsidRPr="00FC3068">
        <w:rPr>
          <w:rFonts w:asciiTheme="minorHAnsi" w:hAnsiTheme="minorHAnsi"/>
        </w:rPr>
        <w:t xml:space="preserve"> signálem GSM-R také technologické budovy a bezprostřední okolí tratě pro udržující zaměstnance (-98 dBm).</w:t>
      </w:r>
    </w:p>
    <w:p w14:paraId="2A238422" w14:textId="77777777" w:rsidR="006D4B3E" w:rsidRPr="00CB1F87" w:rsidRDefault="006D4B3E" w:rsidP="00002C24">
      <w:pPr>
        <w:pStyle w:val="Text2-1"/>
        <w:rPr>
          <w:rFonts w:asciiTheme="minorHAnsi" w:hAnsiTheme="minorHAnsi"/>
        </w:rPr>
      </w:pPr>
      <w:r w:rsidRPr="00FC3068">
        <w:rPr>
          <w:rFonts w:asciiTheme="minorHAnsi" w:hAnsiTheme="minorHAnsi"/>
        </w:rPr>
        <w:t xml:space="preserve">Návrh doplnění technologie sítě GSM-R o dostatečně kapacitní zařízení pro zaznamenávání hovorů schopné pokrýt nárůst provozu v síti vyvolaný jejím rozšířením v rámci této stavby včetně centralizované správy všech záznamových zařízení, včetně stanovení počtu a typu potřebných licencí, začlenění do Kontrolně analytického centra řízení dopravy (KAC) a zároveň do připravovaného „Jednotného záznamového prostředí </w:t>
      </w:r>
      <w:r w:rsidRPr="00CB1F87">
        <w:rPr>
          <w:rFonts w:asciiTheme="minorHAnsi" w:hAnsiTheme="minorHAnsi"/>
        </w:rPr>
        <w:t>(JZP) ŽDC“.</w:t>
      </w:r>
    </w:p>
    <w:p w14:paraId="2F90E49E" w14:textId="255F8DEF" w:rsidR="006D4B3E" w:rsidRPr="00CB1F87" w:rsidRDefault="006D4B3E" w:rsidP="00002C24">
      <w:pPr>
        <w:pStyle w:val="Text2-1"/>
        <w:rPr>
          <w:rFonts w:asciiTheme="minorHAnsi" w:hAnsiTheme="minorHAnsi"/>
        </w:rPr>
      </w:pPr>
      <w:r w:rsidRPr="00CB1F87">
        <w:rPr>
          <w:rFonts w:asciiTheme="minorHAnsi" w:hAnsiTheme="minorHAnsi"/>
        </w:rPr>
        <w:t>V rámci uvedené stavby bude navržena mobilní telefonní síť GSM-R s pokrytím předmětných traťových úseků rádiovým signálem s úrovní a kvalitou dle požadavků specifikace EIRENE pro ERTMS/ETCS úrovně 2</w:t>
      </w:r>
      <w:r w:rsidR="00C64D64" w:rsidRPr="00CB1F87">
        <w:rPr>
          <w:rFonts w:asciiTheme="minorHAnsi" w:hAnsiTheme="minorHAnsi"/>
        </w:rPr>
        <w:t xml:space="preserve"> </w:t>
      </w:r>
      <w:r w:rsidRPr="00CB1F87">
        <w:rPr>
          <w:rFonts w:asciiTheme="minorHAnsi" w:hAnsiTheme="minorHAnsi"/>
        </w:rPr>
        <w:t xml:space="preserve">a parametrů KPI QoS dle ERTMS/GSM-R O-2475 Quality of Service Test Specification a SubSetu093. </w:t>
      </w:r>
    </w:p>
    <w:p w14:paraId="649F5A30" w14:textId="77777777" w:rsidR="00905E20" w:rsidRPr="00FC3068" w:rsidRDefault="00905E20" w:rsidP="00002C24">
      <w:pPr>
        <w:pStyle w:val="Text2-1"/>
        <w:rPr>
          <w:rFonts w:asciiTheme="minorHAnsi" w:hAnsiTheme="minorHAnsi"/>
        </w:rPr>
      </w:pPr>
      <w:r w:rsidRPr="00FC3068">
        <w:rPr>
          <w:rFonts w:asciiTheme="minorHAnsi" w:hAnsiTheme="minorHAnsi"/>
        </w:rPr>
        <w:t>Zadavatel si vyhrazuje právo upřesnit členění skladby dokumentace (mj. pro technologii doplnění centrálních částí a vlastní stavební část stavby) nejpozději jeden měsíc před odevzdáním čistopisu.</w:t>
      </w:r>
    </w:p>
    <w:p w14:paraId="5053C6A4" w14:textId="77777777" w:rsidR="00905E20" w:rsidRPr="00FC3068" w:rsidRDefault="00905E20" w:rsidP="00002C24">
      <w:pPr>
        <w:pStyle w:val="Text2-1"/>
        <w:rPr>
          <w:rFonts w:asciiTheme="minorHAnsi" w:hAnsiTheme="minorHAnsi"/>
        </w:rPr>
      </w:pPr>
      <w:r w:rsidRPr="00FC3068">
        <w:rPr>
          <w:rFonts w:asciiTheme="minorHAnsi" w:hAnsiTheme="minorHAnsi"/>
        </w:rPr>
        <w:t>Návrh rozšiřující infrastruktury základnových radiostanic, zajišťující pokrytí dotčených traťových úseků rádiovým signálem GSM-R s potřebnou úrovní a kvalitou, tj. umístění potřebné technologie a její zabezpečení proti napadení, lokalizace a sestava anténních systémů, vybavení modulů TRX o měření vysílaného výkonu na vstupu antény a zajištění přenosu této informace na NMC.</w:t>
      </w:r>
    </w:p>
    <w:p w14:paraId="38F86E4D" w14:textId="77777777" w:rsidR="00905E20" w:rsidRPr="00FC3068" w:rsidRDefault="00905E20" w:rsidP="00002C24">
      <w:pPr>
        <w:pStyle w:val="Text2-1"/>
        <w:rPr>
          <w:rFonts w:asciiTheme="minorHAnsi" w:hAnsiTheme="minorHAnsi"/>
        </w:rPr>
      </w:pPr>
      <w:r w:rsidRPr="00FC3068">
        <w:rPr>
          <w:rFonts w:asciiTheme="minorHAnsi" w:hAnsiTheme="minorHAnsi"/>
        </w:rPr>
        <w:t>Návrh doplnění nebo hardwarové či softwarové povýšení potřebných řídících a ovládacích komponentů sítě pro rozšiřující infrastrukturu, a to jak na úrovni zálohovaného centra sítě, (tj. vzájemně plně zálohované MSC Praha a MSC Přerov – v dalším textu pouze „centrum sítě“), tak i na úrovni vzdálených lokalit (BSC), návrh komunikačního propojení nově zřizovaných základnových radiostanic, resp. komponentů sítě navzájem, s centrem sítě a s lokálními řídícími a ovládacími komponentami (BSC), a to včetně jejich zaokruhování a bezvýpadkového zálohování pro eliminaci výpadků způsobených přerušením spojení při zachování principů georedundance sítě.</w:t>
      </w:r>
    </w:p>
    <w:p w14:paraId="2DAC48F4" w14:textId="77777777" w:rsidR="006D4B3E" w:rsidRPr="00FC3068" w:rsidRDefault="006D4B3E" w:rsidP="00002C24">
      <w:pPr>
        <w:pStyle w:val="Text2-1"/>
        <w:rPr>
          <w:rFonts w:asciiTheme="minorHAnsi" w:hAnsiTheme="minorHAnsi"/>
        </w:rPr>
      </w:pPr>
      <w:r w:rsidRPr="00FC3068">
        <w:rPr>
          <w:rFonts w:asciiTheme="minorHAnsi" w:hAnsiTheme="minorHAnsi"/>
        </w:rPr>
        <w:lastRenderedPageBreak/>
        <w:t xml:space="preserve">V případě, že ústředna sítě GSM-R (MSC) bude pro připojení jednotlivých RBC prostřednictvím přenosové datové sítě vyžadovat doplnění některých komponent, bude toto doplnění součástí stavby a v dokumentaci budou stanoveny potřebné podrobnosti. </w:t>
      </w:r>
    </w:p>
    <w:p w14:paraId="45778F55" w14:textId="72FBD5CA" w:rsidR="00905E20" w:rsidRPr="00FC3068" w:rsidRDefault="00905E20" w:rsidP="00002C24">
      <w:pPr>
        <w:pStyle w:val="Text2-1"/>
        <w:rPr>
          <w:rFonts w:asciiTheme="minorHAnsi" w:hAnsiTheme="minorHAnsi"/>
        </w:rPr>
      </w:pPr>
      <w:r w:rsidRPr="00FC3068">
        <w:rPr>
          <w:rFonts w:asciiTheme="minorHAnsi" w:hAnsiTheme="minorHAnsi"/>
        </w:rPr>
        <w:t>Ve všech úsecích stavby se požaduje přednostně využít optických kabelů (vláken) v majetku SŽ. Jedná se o optické kabely stávající, realizované v souběžných stavbách SŽ. V úsecích, kde nebude možné využít žádnou z těchto možností, bude navržena nová optická trasa</w:t>
      </w:r>
      <w:r w:rsidR="00946119">
        <w:rPr>
          <w:rFonts w:asciiTheme="minorHAnsi" w:hAnsiTheme="minorHAnsi"/>
        </w:rPr>
        <w:t xml:space="preserve">, kde budou navrženy 3 HDPE trubky, dálkový optický kabel (DOK) </w:t>
      </w:r>
      <w:r w:rsidR="00B804FA">
        <w:rPr>
          <w:rFonts w:asciiTheme="minorHAnsi" w:hAnsiTheme="minorHAnsi"/>
        </w:rPr>
        <w:t>24</w:t>
      </w:r>
      <w:r w:rsidR="00105A14">
        <w:rPr>
          <w:rFonts w:asciiTheme="minorHAnsi" w:hAnsiTheme="minorHAnsi"/>
        </w:rPr>
        <w:t xml:space="preserve"> vláken </w:t>
      </w:r>
      <w:r w:rsidR="00946119">
        <w:rPr>
          <w:rFonts w:asciiTheme="minorHAnsi" w:hAnsiTheme="minorHAnsi"/>
        </w:rPr>
        <w:t>a traťový optický kabel (TOK)</w:t>
      </w:r>
      <w:r w:rsidR="00105A14">
        <w:rPr>
          <w:rFonts w:asciiTheme="minorHAnsi" w:hAnsiTheme="minorHAnsi"/>
        </w:rPr>
        <w:t xml:space="preserve"> 48 vláken</w:t>
      </w:r>
      <w:r w:rsidR="00946119">
        <w:rPr>
          <w:rFonts w:asciiTheme="minorHAnsi" w:hAnsiTheme="minorHAnsi"/>
        </w:rPr>
        <w:t>.</w:t>
      </w:r>
      <w:r w:rsidRPr="00FC3068">
        <w:rPr>
          <w:rFonts w:asciiTheme="minorHAnsi" w:hAnsiTheme="minorHAnsi"/>
        </w:rPr>
        <w:t xml:space="preserve"> </w:t>
      </w:r>
    </w:p>
    <w:p w14:paraId="16C28FCA" w14:textId="77777777" w:rsidR="00905E20" w:rsidRPr="00FC3068" w:rsidRDefault="00905E20" w:rsidP="00002C24">
      <w:pPr>
        <w:pStyle w:val="Text2-1"/>
        <w:rPr>
          <w:rFonts w:asciiTheme="minorHAnsi" w:hAnsiTheme="minorHAnsi"/>
        </w:rPr>
      </w:pPr>
      <w:r w:rsidRPr="00FC3068">
        <w:rPr>
          <w:rFonts w:asciiTheme="minorHAnsi" w:hAnsiTheme="minorHAnsi"/>
        </w:rPr>
        <w:t xml:space="preserve">Součástí stavby bude pokládka metalického traťového kabelu 15XN0,8 v provedení podle ČSN 34 2040 ed. 2, tj. s ochranným kovovým obalem – typu TCEPKPFLEZE. </w:t>
      </w:r>
    </w:p>
    <w:p w14:paraId="4112FF0A" w14:textId="5739D2C4" w:rsidR="00905E20" w:rsidRPr="00FC3068" w:rsidRDefault="00905E20" w:rsidP="00002C24">
      <w:pPr>
        <w:pStyle w:val="Text2-1"/>
        <w:rPr>
          <w:rFonts w:asciiTheme="minorHAnsi" w:hAnsiTheme="minorHAnsi"/>
        </w:rPr>
      </w:pPr>
      <w:r w:rsidRPr="00FC3068">
        <w:rPr>
          <w:rFonts w:asciiTheme="minorHAnsi" w:hAnsiTheme="minorHAnsi"/>
        </w:rPr>
        <w:t xml:space="preserve">Kapacita </w:t>
      </w:r>
      <w:r w:rsidR="00811E1C">
        <w:rPr>
          <w:rFonts w:asciiTheme="minorHAnsi" w:hAnsiTheme="minorHAnsi"/>
        </w:rPr>
        <w:t xml:space="preserve">přípojných </w:t>
      </w:r>
      <w:r w:rsidRPr="00FC3068">
        <w:rPr>
          <w:rFonts w:asciiTheme="minorHAnsi" w:hAnsiTheme="minorHAnsi"/>
        </w:rPr>
        <w:t xml:space="preserve">optických kabelů nově prováděné kabelizace bude stanovena objednatelem v rámci zpracování </w:t>
      </w:r>
      <w:r w:rsidR="00D81FC0">
        <w:rPr>
          <w:rFonts w:asciiTheme="minorHAnsi" w:hAnsiTheme="minorHAnsi"/>
        </w:rPr>
        <w:t>DUR</w:t>
      </w:r>
      <w:r w:rsidRPr="00FC3068">
        <w:rPr>
          <w:rFonts w:asciiTheme="minorHAnsi" w:hAnsiTheme="minorHAnsi"/>
        </w:rPr>
        <w:t>. Kabelizace celého úseku stavby zemním optickým kabelem bude vyvedena dle výnosu „Základní technické specifikace dálkových optických kabelů (DOK) a jejich příslušenství v telekomunikační síti SŽDC“, č.j. 27150/2017-SŽDC-O14.</w:t>
      </w:r>
    </w:p>
    <w:p w14:paraId="10CF077D" w14:textId="3C67E979" w:rsidR="00905E20" w:rsidRPr="00FC3068" w:rsidRDefault="00905E20" w:rsidP="00002C24">
      <w:pPr>
        <w:pStyle w:val="Text2-1"/>
        <w:rPr>
          <w:rFonts w:asciiTheme="minorHAnsi" w:hAnsiTheme="minorHAnsi"/>
        </w:rPr>
      </w:pPr>
      <w:r w:rsidRPr="00FC3068">
        <w:rPr>
          <w:rFonts w:asciiTheme="minorHAnsi" w:hAnsiTheme="minorHAnsi"/>
        </w:rPr>
        <w:t>Návrh realizace potřebných přípojných kabelů, popř. nových optických kabelů a přenosových zařízení v úsecích, kde neexistují nebo, kde jsou v majetku jiných subjektů než S</w:t>
      </w:r>
      <w:r w:rsidR="00D81FC0">
        <w:rPr>
          <w:rFonts w:asciiTheme="minorHAnsi" w:hAnsiTheme="minorHAnsi"/>
        </w:rPr>
        <w:t>právy železnic, státní organizace</w:t>
      </w:r>
      <w:r w:rsidRPr="00FC3068">
        <w:rPr>
          <w:rFonts w:asciiTheme="minorHAnsi" w:hAnsiTheme="minorHAnsi"/>
        </w:rPr>
        <w:t xml:space="preserve"> se zdůvodněním navrhovaného způsobu řešení.</w:t>
      </w:r>
      <w:r w:rsidR="00946119">
        <w:rPr>
          <w:rFonts w:asciiTheme="minorHAnsi" w:hAnsiTheme="minorHAnsi"/>
        </w:rPr>
        <w:t xml:space="preserve"> Přenosové zařízení bude navrženo na bázi IP/MPLS s emulací E1.</w:t>
      </w:r>
    </w:p>
    <w:p w14:paraId="715F0C9E" w14:textId="77777777" w:rsidR="00905E20" w:rsidRPr="00FC3068" w:rsidRDefault="00905E20" w:rsidP="00002C24">
      <w:pPr>
        <w:pStyle w:val="Text2-1"/>
        <w:rPr>
          <w:rFonts w:asciiTheme="minorHAnsi" w:hAnsiTheme="minorHAnsi"/>
        </w:rPr>
      </w:pPr>
      <w:r w:rsidRPr="00FC3068">
        <w:rPr>
          <w:rFonts w:asciiTheme="minorHAnsi" w:hAnsiTheme="minorHAnsi"/>
        </w:rPr>
        <w:t>Návrh případného potřebného rozšíření nebo povýšení HW a SW centra sítě s ohledem na instalovanou technologii přenosu krátkých textových zpráv SMS a technologii přenosu dat GPRS a s ohledem na provozované aplikace.</w:t>
      </w:r>
    </w:p>
    <w:p w14:paraId="6673EACE" w14:textId="77777777" w:rsidR="00905E20" w:rsidRPr="00FC3068" w:rsidRDefault="00905E20" w:rsidP="00002C24">
      <w:pPr>
        <w:pStyle w:val="Text2-1"/>
        <w:rPr>
          <w:rFonts w:asciiTheme="minorHAnsi" w:hAnsiTheme="minorHAnsi"/>
        </w:rPr>
      </w:pPr>
      <w:r w:rsidRPr="00FC3068">
        <w:rPr>
          <w:rFonts w:asciiTheme="minorHAnsi" w:hAnsiTheme="minorHAnsi"/>
        </w:rPr>
        <w:t xml:space="preserve">Návrh případného potřebného rozšíření nebo povýšení HW a SW centra sítě </w:t>
      </w:r>
      <w:r w:rsidR="00C421DB" w:rsidRPr="00FC3068">
        <w:rPr>
          <w:rFonts w:asciiTheme="minorHAnsi" w:hAnsiTheme="minorHAnsi"/>
        </w:rPr>
        <w:br/>
      </w:r>
      <w:r w:rsidRPr="00FC3068">
        <w:rPr>
          <w:rFonts w:asciiTheme="minorHAnsi" w:hAnsiTheme="minorHAnsi"/>
        </w:rPr>
        <w:t>pro zajištění funkcionality sítě „eLDA“ (Enhanced Local Depending Addressing).</w:t>
      </w:r>
    </w:p>
    <w:p w14:paraId="0803BFC6" w14:textId="77777777" w:rsidR="00905E20" w:rsidRPr="00FC3068" w:rsidRDefault="00905E20" w:rsidP="00002C24">
      <w:pPr>
        <w:pStyle w:val="Text2-1"/>
        <w:rPr>
          <w:rFonts w:asciiTheme="minorHAnsi" w:hAnsiTheme="minorHAnsi"/>
        </w:rPr>
      </w:pPr>
      <w:r w:rsidRPr="00FC3068">
        <w:rPr>
          <w:rFonts w:asciiTheme="minorHAnsi" w:hAnsiTheme="minorHAnsi"/>
        </w:rPr>
        <w:t>Návrh případného potřebného rozšíření nebo doplnění HW a SW centra sítě s ohledem na potřeby účtování za poskytované služby a statistky provozu (billing).</w:t>
      </w:r>
    </w:p>
    <w:p w14:paraId="12E0C7BA" w14:textId="7597C07C" w:rsidR="00905E20" w:rsidRPr="00FC3068" w:rsidRDefault="00905E20" w:rsidP="00002C24">
      <w:pPr>
        <w:pStyle w:val="Text2-1"/>
        <w:rPr>
          <w:rFonts w:asciiTheme="minorHAnsi" w:hAnsiTheme="minorHAnsi"/>
        </w:rPr>
      </w:pPr>
      <w:r w:rsidRPr="00FC3068">
        <w:rPr>
          <w:rFonts w:asciiTheme="minorHAnsi" w:hAnsiTheme="minorHAnsi"/>
        </w:rPr>
        <w:t xml:space="preserve">Návrh případného potřebného rozšíření nebo doplnění vybavení centra řízení provozu sítě GSM-R technologií pro kmitočtové plánování, diagnostiku pokrytí tratí rádiovým signálem, dálkový dohled a konfiguraci komponentů sítě podle specifikace předané </w:t>
      </w:r>
      <w:r w:rsidR="00811E1C">
        <w:rPr>
          <w:rFonts w:asciiTheme="minorHAnsi" w:hAnsiTheme="minorHAnsi"/>
        </w:rPr>
        <w:t xml:space="preserve">udržující </w:t>
      </w:r>
      <w:r w:rsidRPr="00FC3068">
        <w:rPr>
          <w:rFonts w:asciiTheme="minorHAnsi" w:hAnsiTheme="minorHAnsi"/>
        </w:rPr>
        <w:t>organizací.</w:t>
      </w:r>
    </w:p>
    <w:p w14:paraId="545AF845" w14:textId="5E860A25" w:rsidR="00905E20" w:rsidRPr="00FC3068" w:rsidRDefault="00905E20" w:rsidP="00002C24">
      <w:pPr>
        <w:pStyle w:val="Text2-1"/>
        <w:rPr>
          <w:rFonts w:asciiTheme="minorHAnsi" w:hAnsiTheme="minorHAnsi"/>
        </w:rPr>
      </w:pPr>
      <w:r w:rsidRPr="00FC3068">
        <w:rPr>
          <w:rFonts w:asciiTheme="minorHAnsi" w:hAnsiTheme="minorHAnsi"/>
        </w:rPr>
        <w:lastRenderedPageBreak/>
        <w:t xml:space="preserve">Návrh případného potřebného rozšíření vybavení pracoviště a měřícího vozu oddělení plánování, provozu a diagnostiky rádiových sítí </w:t>
      </w:r>
      <w:r w:rsidR="00D81FC0">
        <w:rPr>
          <w:rFonts w:asciiTheme="minorHAnsi" w:hAnsiTheme="minorHAnsi"/>
        </w:rPr>
        <w:t>Správy železnic, státní organizace</w:t>
      </w:r>
      <w:r w:rsidRPr="00FC3068">
        <w:rPr>
          <w:rFonts w:asciiTheme="minorHAnsi" w:hAnsiTheme="minorHAnsi"/>
        </w:rPr>
        <w:t>-CTD.</w:t>
      </w:r>
    </w:p>
    <w:p w14:paraId="40F356C4" w14:textId="77777777" w:rsidR="00905E20" w:rsidRPr="00FC3068" w:rsidRDefault="00905E20" w:rsidP="00002C24">
      <w:pPr>
        <w:pStyle w:val="Text2-1"/>
        <w:rPr>
          <w:rFonts w:asciiTheme="minorHAnsi" w:hAnsiTheme="minorHAnsi"/>
        </w:rPr>
      </w:pPr>
      <w:r w:rsidRPr="00FC3068">
        <w:rPr>
          <w:rFonts w:asciiTheme="minorHAnsi" w:hAnsiTheme="minorHAnsi"/>
        </w:rPr>
        <w:t>Implementace „shunting mode“ v rámci sítě GSM-R v seřaďovacích stanicích traťového úseku dotčeného předmětnou stavbou.</w:t>
      </w:r>
    </w:p>
    <w:p w14:paraId="52548607" w14:textId="2A7D4467" w:rsidR="00905E20" w:rsidRPr="00FC3068" w:rsidRDefault="00905E20" w:rsidP="00002C24">
      <w:pPr>
        <w:pStyle w:val="Text2-1"/>
        <w:rPr>
          <w:rFonts w:asciiTheme="minorHAnsi" w:hAnsiTheme="minorHAnsi"/>
        </w:rPr>
      </w:pPr>
      <w:r w:rsidRPr="00FC3068">
        <w:rPr>
          <w:rFonts w:asciiTheme="minorHAnsi" w:hAnsiTheme="minorHAnsi"/>
        </w:rPr>
        <w:t xml:space="preserve">Návrh rozmístění dispečerských terminálů v IP technologii v úrovních „primary controller“ (řídící dispečer) a „secondary controller“ (výpravčí) v těch železničních stanicích, ze kterých je plánováno trvalé nebo občasné řízení provozu na ŽDC. Dále návrh vybavení a konfigurace těchto terminálů pro funkci „zapojovač“ (tedy specifikace připojených komunikačních kanálů) podle obsazení jednotlivých pracovišť, resp. dopraven, včetně síťových prvků potřebných pro jejich propojení a dalších nezbytných úprav sdělovacích zařízení, které budou kompatibilní s novými zapojovači. Pokud je to technicky možné, navrhnout pouze doplnění funkcionality GSM-R do stávajících instalovaných zapojovačů. Všechny dispečerské terminály (zapojovače) musí mít implementovanou funkci „GSM-R STOP“ podle Technické </w:t>
      </w:r>
      <w:r w:rsidR="00FD1F44">
        <w:rPr>
          <w:rFonts w:asciiTheme="minorHAnsi" w:hAnsiTheme="minorHAnsi"/>
        </w:rPr>
        <w:t>specifikace SŽDC č. TS 3/2014-S a funkci testovací skupiny.</w:t>
      </w:r>
    </w:p>
    <w:p w14:paraId="0FA698CE" w14:textId="3AD0979E" w:rsidR="006D4B3E" w:rsidRPr="00FC3068" w:rsidRDefault="00905E20" w:rsidP="00002C24">
      <w:pPr>
        <w:pStyle w:val="Text2-1"/>
        <w:rPr>
          <w:rFonts w:asciiTheme="minorHAnsi" w:hAnsiTheme="minorHAnsi"/>
        </w:rPr>
      </w:pPr>
      <w:r w:rsidRPr="00FC3068">
        <w:rPr>
          <w:rFonts w:asciiTheme="minorHAnsi" w:hAnsiTheme="minorHAnsi"/>
        </w:rPr>
        <w:t>Do konfigurace sítě GSM-R zahrn</w:t>
      </w:r>
      <w:r w:rsidR="00A1578D">
        <w:rPr>
          <w:rFonts w:asciiTheme="minorHAnsi" w:hAnsiTheme="minorHAnsi"/>
        </w:rPr>
        <w:t>out</w:t>
      </w:r>
      <w:r w:rsidRPr="00FC3068">
        <w:rPr>
          <w:rFonts w:asciiTheme="minorHAnsi" w:hAnsiTheme="minorHAnsi"/>
        </w:rPr>
        <w:t xml:space="preserve"> příslušné provozní dispečery a elektrodispečery, doplnit případně dodat dispečerské terminály, pokud jimi nejsou vybaveni</w:t>
      </w:r>
      <w:r w:rsidR="002407E1">
        <w:rPr>
          <w:rFonts w:asciiTheme="minorHAnsi" w:hAnsiTheme="minorHAnsi"/>
        </w:rPr>
        <w:t>.</w:t>
      </w:r>
    </w:p>
    <w:p w14:paraId="0540DDA6" w14:textId="77777777" w:rsidR="00905E20" w:rsidRPr="00FC3068" w:rsidRDefault="00905E20" w:rsidP="00002C24">
      <w:pPr>
        <w:pStyle w:val="Text2-1"/>
        <w:rPr>
          <w:rFonts w:asciiTheme="minorHAnsi" w:hAnsiTheme="minorHAnsi"/>
        </w:rPr>
      </w:pPr>
      <w:r w:rsidRPr="00FC3068">
        <w:rPr>
          <w:rFonts w:asciiTheme="minorHAnsi" w:hAnsiTheme="minorHAnsi"/>
        </w:rPr>
        <w:t>Návrh doplnění technologie sítě GSM-R o dostatečně kapacitní zařízení pro zaznamenávání hovorů schopné pokrýt nárůst provozu v síti vyvolaný jejím rozšířením v rámci této stavby včetně centralizované správy všech záznamových zařízení, včetně stanovení počtu a typu potřebných licencí.</w:t>
      </w:r>
    </w:p>
    <w:p w14:paraId="2483CF5F" w14:textId="77777777" w:rsidR="00905E20" w:rsidRPr="00FC3068" w:rsidRDefault="00905E20" w:rsidP="00002C24">
      <w:pPr>
        <w:pStyle w:val="Text2-1"/>
        <w:rPr>
          <w:rFonts w:asciiTheme="minorHAnsi" w:hAnsiTheme="minorHAnsi"/>
        </w:rPr>
      </w:pPr>
      <w:r w:rsidRPr="00FC3068">
        <w:rPr>
          <w:rFonts w:asciiTheme="minorHAnsi" w:hAnsiTheme="minorHAnsi"/>
        </w:rPr>
        <w:t>Návrh postupu oživení navazujícího systému, testování a prokázání provozně technických a kvalitativních parametrů realizované rádiové sítě GSM-R, daných specifikací EIRENE a dle standardu Subset093 v platném znění s plným využitím frekvencí BTS.</w:t>
      </w:r>
    </w:p>
    <w:p w14:paraId="6FB72D7A" w14:textId="77777777" w:rsidR="00905E20" w:rsidRPr="00FC3068" w:rsidRDefault="00905E20" w:rsidP="00002C24">
      <w:pPr>
        <w:pStyle w:val="Text2-1"/>
        <w:rPr>
          <w:rFonts w:asciiTheme="minorHAnsi" w:hAnsiTheme="minorHAnsi"/>
        </w:rPr>
      </w:pPr>
      <w:r w:rsidRPr="00FC3068">
        <w:rPr>
          <w:rFonts w:asciiTheme="minorHAnsi" w:hAnsiTheme="minorHAnsi"/>
        </w:rPr>
        <w:t>Návrh míst instalace nových nebo změn dosavadních návěstí (radiovníků), dle čl. 1232 až 1235 a 1240 předpisu SŽDC D1 (v platném znění) a jejich osazení.</w:t>
      </w:r>
    </w:p>
    <w:p w14:paraId="6158837A" w14:textId="6472C378" w:rsidR="00905E20" w:rsidRPr="00FC3068" w:rsidRDefault="00905E20" w:rsidP="00002C24">
      <w:pPr>
        <w:pStyle w:val="Text2-1"/>
        <w:rPr>
          <w:rFonts w:asciiTheme="minorHAnsi" w:hAnsiTheme="minorHAnsi"/>
        </w:rPr>
      </w:pPr>
      <w:r w:rsidRPr="00FC3068">
        <w:rPr>
          <w:rFonts w:asciiTheme="minorHAnsi" w:hAnsiTheme="minorHAnsi"/>
        </w:rPr>
        <w:t>Návrh vybavení zaměstnanců S</w:t>
      </w:r>
      <w:r w:rsidR="00D81FC0">
        <w:rPr>
          <w:rFonts w:asciiTheme="minorHAnsi" w:hAnsiTheme="minorHAnsi"/>
        </w:rPr>
        <w:t xml:space="preserve">právy železnic, státní organizace </w:t>
      </w:r>
      <w:r w:rsidRPr="00FC3068">
        <w:rPr>
          <w:rFonts w:asciiTheme="minorHAnsi" w:hAnsiTheme="minorHAnsi"/>
        </w:rPr>
        <w:t>zajišťujících provozuschopnost železniční dopravní cesty a řízení a organizování železniční dopravy v dotčených traťových úsecích mobilními telefony GSM-R (v provedení GPH, OPH, popřípadě „bez ASCI funkcí“ podle potřeby a charakteru činnosti).</w:t>
      </w:r>
    </w:p>
    <w:p w14:paraId="1BB8B75D" w14:textId="58F53C72" w:rsidR="00905E20" w:rsidRPr="00FC3068" w:rsidRDefault="00905E20" w:rsidP="00002C24">
      <w:pPr>
        <w:pStyle w:val="Text2-1"/>
        <w:rPr>
          <w:rFonts w:asciiTheme="minorHAnsi" w:hAnsiTheme="minorHAnsi"/>
        </w:rPr>
      </w:pPr>
      <w:r w:rsidRPr="00FC3068">
        <w:rPr>
          <w:rFonts w:asciiTheme="minorHAnsi" w:hAnsiTheme="minorHAnsi"/>
        </w:rPr>
        <w:lastRenderedPageBreak/>
        <w:t>Návrh vybavení vybraných hnacích a speciálních hnacích vozidel organizačních složek S</w:t>
      </w:r>
      <w:r w:rsidR="00D81FC0">
        <w:rPr>
          <w:rFonts w:asciiTheme="minorHAnsi" w:hAnsiTheme="minorHAnsi"/>
        </w:rPr>
        <w:t>právy železnic, státní organizace</w:t>
      </w:r>
      <w:r w:rsidRPr="00FC3068">
        <w:rPr>
          <w:rFonts w:asciiTheme="minorHAnsi" w:hAnsiTheme="minorHAnsi"/>
        </w:rPr>
        <w:t xml:space="preserve"> (OŘ) v dotčených traťových úsecích vozidlovými</w:t>
      </w:r>
      <w:r w:rsidR="00D81FC0">
        <w:rPr>
          <w:rFonts w:asciiTheme="minorHAnsi" w:hAnsiTheme="minorHAnsi"/>
        </w:rPr>
        <w:t xml:space="preserve"> </w:t>
      </w:r>
      <w:r w:rsidRPr="00FC3068">
        <w:rPr>
          <w:rFonts w:asciiTheme="minorHAnsi" w:hAnsiTheme="minorHAnsi"/>
        </w:rPr>
        <w:t>radiostanicemi pro kombinovaný provoz (GSM-R + TRS + 150 MHz).</w:t>
      </w:r>
    </w:p>
    <w:p w14:paraId="185F2EAC" w14:textId="77777777" w:rsidR="00905E20" w:rsidRPr="00FC3068" w:rsidRDefault="00905E20" w:rsidP="00002C24">
      <w:pPr>
        <w:pStyle w:val="Text2-1"/>
        <w:rPr>
          <w:rFonts w:asciiTheme="minorHAnsi" w:hAnsiTheme="minorHAnsi"/>
        </w:rPr>
      </w:pPr>
      <w:r w:rsidRPr="00FC3068">
        <w:rPr>
          <w:rFonts w:asciiTheme="minorHAnsi" w:hAnsiTheme="minorHAnsi"/>
        </w:rPr>
        <w:t>Navrhovaná nová technologie a postupy musí zohledňovat již vybudovanou infrastrukturu sítě GSM-R a přenosovou síť SDH a IP/MPLS jak z hlediska jejího prostorového uspořádání, tak z hlediska plné a stoprocentní kompatibility technické i provozní.</w:t>
      </w:r>
    </w:p>
    <w:p w14:paraId="6B145C88" w14:textId="537FDBC3" w:rsidR="00905E20" w:rsidRDefault="00FD1F44" w:rsidP="00002C24">
      <w:pPr>
        <w:pStyle w:val="Text2-1"/>
        <w:rPr>
          <w:rFonts w:asciiTheme="minorHAnsi" w:hAnsiTheme="minorHAnsi"/>
        </w:rPr>
      </w:pPr>
      <w:bookmarkStart w:id="20" w:name="_Ref47014199"/>
      <w:r>
        <w:rPr>
          <w:rFonts w:asciiTheme="minorHAnsi" w:hAnsiTheme="minorHAnsi"/>
        </w:rPr>
        <w:t>Dokumentace pro územní řízení</w:t>
      </w:r>
      <w:r w:rsidR="00905E20" w:rsidRPr="00FC3068">
        <w:rPr>
          <w:rFonts w:asciiTheme="minorHAnsi" w:hAnsiTheme="minorHAnsi"/>
        </w:rPr>
        <w:t xml:space="preserve"> musí vycházet z funkčních a systémových požadavků GSM–R specifikovaných v následujících dokumentech:</w:t>
      </w:r>
      <w:bookmarkEnd w:id="20"/>
    </w:p>
    <w:p w14:paraId="02690A93" w14:textId="77777777" w:rsidR="008C1F00" w:rsidRPr="008C1F00" w:rsidRDefault="008C1F00" w:rsidP="008C1F00">
      <w:pPr>
        <w:pStyle w:val="Text2-1"/>
        <w:numPr>
          <w:ilvl w:val="0"/>
          <w:numId w:val="0"/>
        </w:numPr>
        <w:ind w:left="737"/>
        <w:rPr>
          <w:rFonts w:asciiTheme="minorHAnsi" w:hAnsiTheme="minorHAnsi"/>
        </w:rPr>
      </w:pPr>
      <w:r w:rsidRPr="008C1F00">
        <w:rPr>
          <w:rFonts w:asciiTheme="minorHAnsi" w:hAnsiTheme="minorHAnsi"/>
        </w:rPr>
        <w:t>•</w:t>
      </w:r>
      <w:r w:rsidRPr="008C1F00">
        <w:rPr>
          <w:rFonts w:asciiTheme="minorHAnsi" w:hAnsiTheme="minorHAnsi"/>
        </w:rPr>
        <w:tab/>
        <w:t>UIC Project EIRENE – Function Requirements Specification, Version 8.0.0,</w:t>
      </w:r>
    </w:p>
    <w:p w14:paraId="0DEE4D18" w14:textId="12C76C3E" w:rsidR="008C1F00" w:rsidRPr="00FC3068" w:rsidRDefault="008C1F00" w:rsidP="008C1F00">
      <w:pPr>
        <w:pStyle w:val="Text2-1"/>
        <w:numPr>
          <w:ilvl w:val="0"/>
          <w:numId w:val="0"/>
        </w:numPr>
        <w:ind w:left="737"/>
        <w:rPr>
          <w:rFonts w:asciiTheme="minorHAnsi" w:hAnsiTheme="minorHAnsi"/>
        </w:rPr>
      </w:pPr>
      <w:r w:rsidRPr="008C1F00">
        <w:rPr>
          <w:rFonts w:asciiTheme="minorHAnsi" w:hAnsiTheme="minorHAnsi"/>
        </w:rPr>
        <w:t>•</w:t>
      </w:r>
      <w:r w:rsidRPr="008C1F00">
        <w:rPr>
          <w:rFonts w:asciiTheme="minorHAnsi" w:hAnsiTheme="minorHAnsi"/>
        </w:rPr>
        <w:tab/>
        <w:t>UIC Project EIRENE – System Requirements Specification, Version 16.0.0,</w:t>
      </w:r>
    </w:p>
    <w:p w14:paraId="4BAC496A" w14:textId="4330791F" w:rsidR="00905E20" w:rsidRPr="00FC3068" w:rsidRDefault="00905E20" w:rsidP="008C1F00">
      <w:pPr>
        <w:pStyle w:val="Text2-1"/>
        <w:numPr>
          <w:ilvl w:val="0"/>
          <w:numId w:val="0"/>
        </w:numPr>
        <w:ind w:left="737"/>
        <w:rPr>
          <w:rFonts w:asciiTheme="minorHAnsi" w:hAnsiTheme="minorHAnsi"/>
        </w:rPr>
      </w:pPr>
      <w:r w:rsidRPr="00FC3068">
        <w:rPr>
          <w:rFonts w:asciiTheme="minorHAnsi" w:hAnsiTheme="minorHAnsi"/>
        </w:rPr>
        <w:t>specifikovaných v NAŘÍZENÍ KOMISE (EU) 2016/919 (dále jen TSI CCS).</w:t>
      </w:r>
    </w:p>
    <w:p w14:paraId="062A31D2" w14:textId="78979FE1" w:rsidR="00B6205E" w:rsidRPr="00FD1F44" w:rsidRDefault="00D2714E" w:rsidP="00002C24">
      <w:pPr>
        <w:pStyle w:val="Text2-1"/>
        <w:rPr>
          <w:rFonts w:asciiTheme="minorHAnsi" w:hAnsiTheme="minorHAnsi"/>
        </w:rPr>
      </w:pPr>
      <w:r w:rsidRPr="00FC3068">
        <w:rPr>
          <w:rFonts w:asciiTheme="minorHAnsi" w:hAnsiTheme="minorHAnsi"/>
        </w:rPr>
        <w:t>Dokumentace prověří vybavení traťových úseků technologickou datovou sítí, podle potřeby navrhne její konfiguraci, doplnění, nebo úpravu.</w:t>
      </w:r>
    </w:p>
    <w:p w14:paraId="15020796" w14:textId="77777777" w:rsidR="00280C98" w:rsidRPr="00FC3068" w:rsidRDefault="00280C98" w:rsidP="00064580">
      <w:pPr>
        <w:pStyle w:val="Nadpis2-2"/>
        <w:rPr>
          <w:rFonts w:asciiTheme="minorHAnsi" w:hAnsiTheme="minorHAnsi"/>
        </w:rPr>
      </w:pPr>
      <w:bookmarkStart w:id="21" w:name="_Toc69309291"/>
      <w:r w:rsidRPr="00FC3068">
        <w:rPr>
          <w:rFonts w:asciiTheme="minorHAnsi" w:hAnsiTheme="minorHAnsi"/>
        </w:rPr>
        <w:t>Silnoproudá technologie včetně DŘT, trakční a energetická zařízení</w:t>
      </w:r>
      <w:bookmarkEnd w:id="21"/>
    </w:p>
    <w:p w14:paraId="1B3691D2" w14:textId="77777777" w:rsidR="00280C98" w:rsidRPr="00FC3068" w:rsidRDefault="00280C98" w:rsidP="00116C6A">
      <w:pPr>
        <w:pStyle w:val="Text2-1"/>
        <w:keepNext/>
        <w:rPr>
          <w:rFonts w:asciiTheme="minorHAnsi" w:hAnsiTheme="minorHAnsi"/>
          <w:b/>
        </w:rPr>
      </w:pPr>
      <w:r w:rsidRPr="00FC3068">
        <w:rPr>
          <w:rFonts w:asciiTheme="minorHAnsi" w:hAnsiTheme="minorHAnsi"/>
          <w:b/>
        </w:rPr>
        <w:t xml:space="preserve">Požadavky na nový stav </w:t>
      </w:r>
    </w:p>
    <w:p w14:paraId="1784E8F4" w14:textId="77777777" w:rsidR="00E05EE3" w:rsidRPr="00FC3068" w:rsidRDefault="00E05EE3" w:rsidP="00B6205E">
      <w:pPr>
        <w:pStyle w:val="Text2-2"/>
        <w:rPr>
          <w:rFonts w:asciiTheme="minorHAnsi" w:hAnsiTheme="minorHAnsi"/>
        </w:rPr>
      </w:pPr>
      <w:r w:rsidRPr="00FC3068">
        <w:rPr>
          <w:rFonts w:asciiTheme="minorHAnsi" w:hAnsiTheme="minorHAnsi"/>
        </w:rPr>
        <w:t xml:space="preserve">Dokumentace prověří, zda jsou ve všech případech k dispozici dostatečně dimenzované přípojky základní a náhradní napájecí sítě systémů staničních, traťových a přejezdových zabezpečovacích zařízení a technologií sdělovacího zařízení. Pokud bude pro napájení těchto technologií nutno upravit nebo doplnit napájení (např. zřídit UPS), bude toto součástí stavby. </w:t>
      </w:r>
    </w:p>
    <w:p w14:paraId="60E98CF0" w14:textId="77777777" w:rsidR="00C95168" w:rsidRPr="00FC3068" w:rsidRDefault="00C95168" w:rsidP="00C95168">
      <w:pPr>
        <w:pStyle w:val="Text2-2"/>
        <w:rPr>
          <w:rFonts w:asciiTheme="minorHAnsi" w:hAnsiTheme="minorHAnsi"/>
        </w:rPr>
      </w:pPr>
      <w:r w:rsidRPr="00FC3068">
        <w:rPr>
          <w:rFonts w:asciiTheme="minorHAnsi" w:hAnsiTheme="minorHAnsi"/>
        </w:rPr>
        <w:t xml:space="preserve">Pro zabezpečení základního napájení zejména BTS, případně jiných zabezpečovacích a sdělovacích </w:t>
      </w:r>
      <w:r w:rsidR="000620A3" w:rsidRPr="00FC3068">
        <w:rPr>
          <w:rFonts w:asciiTheme="minorHAnsi" w:hAnsiTheme="minorHAnsi"/>
        </w:rPr>
        <w:t>zařízení, bude</w:t>
      </w:r>
      <w:r w:rsidRPr="00FC3068">
        <w:rPr>
          <w:rFonts w:asciiTheme="minorHAnsi" w:hAnsiTheme="minorHAnsi"/>
        </w:rPr>
        <w:t xml:space="preserve"> nutno zajistit a navrhnout přípojku NN a to buď z lokální distribuční soustavy železnice (LDSŽ) nebo z nadřazené distribuční soustavy ČEZ Distribuce, a.s., včetně návrhu zařízení nového odběrového místa. Návrh napájení BTS (RE) musí splňovat podmínky ČSN 37 6605 ed.2, ČSN 34 2650 ed.2.</w:t>
      </w:r>
    </w:p>
    <w:p w14:paraId="7AD0CB25" w14:textId="77777777" w:rsidR="00C95168" w:rsidRPr="00FC3068" w:rsidRDefault="00340673" w:rsidP="00C95168">
      <w:pPr>
        <w:pStyle w:val="Text2-2"/>
        <w:rPr>
          <w:rFonts w:asciiTheme="minorHAnsi" w:hAnsiTheme="minorHAnsi"/>
        </w:rPr>
      </w:pPr>
      <w:r w:rsidRPr="00FC3068">
        <w:rPr>
          <w:rFonts w:asciiTheme="minorHAnsi" w:hAnsiTheme="minorHAnsi"/>
        </w:rPr>
        <w:t>V</w:t>
      </w:r>
      <w:r w:rsidR="00C95168" w:rsidRPr="00FC3068">
        <w:rPr>
          <w:rFonts w:asciiTheme="minorHAnsi" w:hAnsiTheme="minorHAnsi"/>
        </w:rPr>
        <w:t xml:space="preserve"> blízkosti technologie BTS </w:t>
      </w:r>
      <w:r w:rsidRPr="00FC3068">
        <w:rPr>
          <w:rFonts w:asciiTheme="minorHAnsi" w:hAnsiTheme="minorHAnsi"/>
        </w:rPr>
        <w:t xml:space="preserve">bude navržen </w:t>
      </w:r>
      <w:r w:rsidR="00C95168" w:rsidRPr="00FC3068">
        <w:rPr>
          <w:rFonts w:asciiTheme="minorHAnsi" w:hAnsiTheme="minorHAnsi"/>
        </w:rPr>
        <w:t>pilíř s přívodkou na dieselagregát a</w:t>
      </w:r>
      <w:r w:rsidR="0087035E" w:rsidRPr="00FC3068">
        <w:rPr>
          <w:rFonts w:asciiTheme="minorHAnsi" w:hAnsiTheme="minorHAnsi"/>
        </w:rPr>
        <w:t> </w:t>
      </w:r>
      <w:r w:rsidR="00C95168" w:rsidRPr="00FC3068">
        <w:rPr>
          <w:rFonts w:asciiTheme="minorHAnsi" w:hAnsiTheme="minorHAnsi"/>
        </w:rPr>
        <w:t xml:space="preserve">přepínáním, z tohoto pilíře </w:t>
      </w:r>
      <w:r w:rsidRPr="00FC3068">
        <w:rPr>
          <w:rFonts w:asciiTheme="minorHAnsi" w:hAnsiTheme="minorHAnsi"/>
        </w:rPr>
        <w:t>bude</w:t>
      </w:r>
      <w:r w:rsidR="00C95168" w:rsidRPr="00FC3068">
        <w:rPr>
          <w:rFonts w:asciiTheme="minorHAnsi" w:hAnsiTheme="minorHAnsi"/>
        </w:rPr>
        <w:t xml:space="preserve"> napoj</w:t>
      </w:r>
      <w:r w:rsidRPr="00FC3068">
        <w:rPr>
          <w:rFonts w:asciiTheme="minorHAnsi" w:hAnsiTheme="minorHAnsi"/>
        </w:rPr>
        <w:t>ena</w:t>
      </w:r>
      <w:r w:rsidR="00C95168" w:rsidRPr="00FC3068">
        <w:rPr>
          <w:rFonts w:asciiTheme="minorHAnsi" w:hAnsiTheme="minorHAnsi"/>
        </w:rPr>
        <w:t xml:space="preserve"> BTS.</w:t>
      </w:r>
    </w:p>
    <w:p w14:paraId="370E433A" w14:textId="77777777" w:rsidR="00C95168" w:rsidRPr="00FC3068" w:rsidRDefault="00C95168" w:rsidP="00C95168">
      <w:pPr>
        <w:pStyle w:val="Text2-2"/>
        <w:rPr>
          <w:rFonts w:asciiTheme="minorHAnsi" w:hAnsiTheme="minorHAnsi"/>
        </w:rPr>
      </w:pPr>
      <w:r w:rsidRPr="00FC3068">
        <w:rPr>
          <w:rFonts w:asciiTheme="minorHAnsi" w:hAnsiTheme="minorHAnsi"/>
        </w:rPr>
        <w:lastRenderedPageBreak/>
        <w:t>Zařízení nových odběrových míst včetně podmínek připojení k distribuční soustavě bude v rámci dokumentace legislativně zajištěno s provozovatelem distribuční soustavy ČEZ Distribuce, a.s. ve smyslu zák. č. 458/2000 Sb. a vyhlášky č. 16/2016 Sb. prostřednictvím provozovatele lokální distribuční soustavy železnic (LDSŽ) tj. SŽ, OŘ Olomouc. Zhotovitel dokumentace dodá k tomu příslušné podklady.</w:t>
      </w:r>
    </w:p>
    <w:p w14:paraId="76025C05" w14:textId="77777777" w:rsidR="00280C98" w:rsidRPr="00FC3068" w:rsidRDefault="00280C98" w:rsidP="00064580">
      <w:pPr>
        <w:pStyle w:val="Nadpis2-2"/>
        <w:rPr>
          <w:rFonts w:asciiTheme="minorHAnsi" w:hAnsiTheme="minorHAnsi"/>
        </w:rPr>
      </w:pPr>
      <w:bookmarkStart w:id="22" w:name="_Toc69309292"/>
      <w:r w:rsidRPr="00FC3068">
        <w:rPr>
          <w:rFonts w:asciiTheme="minorHAnsi" w:hAnsiTheme="minorHAnsi"/>
        </w:rPr>
        <w:t>Ostatní technologická zařízení</w:t>
      </w:r>
      <w:bookmarkEnd w:id="22"/>
    </w:p>
    <w:p w14:paraId="53911311" w14:textId="77777777" w:rsidR="00280C98" w:rsidRPr="00FC3068" w:rsidRDefault="00280C98" w:rsidP="00116C6A">
      <w:pPr>
        <w:pStyle w:val="Text2-1"/>
        <w:keepNext/>
        <w:rPr>
          <w:rFonts w:asciiTheme="minorHAnsi" w:hAnsiTheme="minorHAnsi"/>
          <w:b/>
        </w:rPr>
      </w:pPr>
      <w:r w:rsidRPr="00FC3068">
        <w:rPr>
          <w:rFonts w:asciiTheme="minorHAnsi" w:hAnsiTheme="minorHAnsi"/>
          <w:b/>
        </w:rPr>
        <w:t xml:space="preserve">Popis stávajícího stavu </w:t>
      </w:r>
    </w:p>
    <w:p w14:paraId="7F9558B3" w14:textId="77777777" w:rsidR="00E05EE3" w:rsidRPr="00FC3068" w:rsidRDefault="00E05EE3" w:rsidP="00E05EE3">
      <w:pPr>
        <w:pStyle w:val="Text2-2"/>
        <w:rPr>
          <w:rFonts w:asciiTheme="minorHAnsi" w:hAnsiTheme="minorHAnsi"/>
        </w:rPr>
      </w:pPr>
      <w:r w:rsidRPr="00FC3068">
        <w:rPr>
          <w:rFonts w:asciiTheme="minorHAnsi" w:hAnsiTheme="minorHAnsi"/>
        </w:rPr>
        <w:t>Jednotlivé technologické objekty a místnosti jsou vybaveny provozuschopnými systémy postačující pro stávající provoz.</w:t>
      </w:r>
    </w:p>
    <w:p w14:paraId="1F78CFF4" w14:textId="77777777" w:rsidR="00280C98" w:rsidRPr="00FC3068" w:rsidRDefault="00280C98" w:rsidP="00116C6A">
      <w:pPr>
        <w:pStyle w:val="Text2-1"/>
        <w:keepNext/>
        <w:rPr>
          <w:rFonts w:asciiTheme="minorHAnsi" w:hAnsiTheme="minorHAnsi"/>
          <w:b/>
        </w:rPr>
      </w:pPr>
      <w:r w:rsidRPr="00FC3068">
        <w:rPr>
          <w:rFonts w:asciiTheme="minorHAnsi" w:hAnsiTheme="minorHAnsi"/>
          <w:b/>
        </w:rPr>
        <w:t xml:space="preserve">Požadavky na nový stav </w:t>
      </w:r>
    </w:p>
    <w:p w14:paraId="78CE801B" w14:textId="77777777" w:rsidR="00E05EE3" w:rsidRPr="00FC3068" w:rsidRDefault="00E05EE3" w:rsidP="00E05EE3">
      <w:pPr>
        <w:pStyle w:val="Text2-2"/>
        <w:rPr>
          <w:rFonts w:asciiTheme="minorHAnsi" w:hAnsiTheme="minorHAnsi"/>
        </w:rPr>
      </w:pPr>
      <w:r w:rsidRPr="00FC3068">
        <w:rPr>
          <w:rFonts w:asciiTheme="minorHAnsi" w:hAnsiTheme="minorHAnsi"/>
        </w:rPr>
        <w:t>Součástí dokumentace bude informace o dimenzování vzduchotechniky a chlazení na odvedení ztrátového tepla. Její případné doplnění nebo úprava je součástí stavby.</w:t>
      </w:r>
    </w:p>
    <w:p w14:paraId="25157C0E" w14:textId="077EB939" w:rsidR="00E05EE3" w:rsidRPr="00FC3068" w:rsidRDefault="00C46779" w:rsidP="00E05EE3">
      <w:pPr>
        <w:pStyle w:val="Text2-2"/>
        <w:rPr>
          <w:rFonts w:asciiTheme="minorHAnsi" w:hAnsiTheme="minorHAnsi"/>
        </w:rPr>
      </w:pPr>
      <w:r>
        <w:rPr>
          <w:rFonts w:asciiTheme="minorHAnsi" w:hAnsiTheme="minorHAnsi"/>
        </w:rPr>
        <w:t>V případě návrhu umístění technologie do stávajících prostor d</w:t>
      </w:r>
      <w:r w:rsidR="00E05EE3" w:rsidRPr="00FC3068">
        <w:rPr>
          <w:rFonts w:asciiTheme="minorHAnsi" w:hAnsiTheme="minorHAnsi"/>
        </w:rPr>
        <w:t>okumentace uvede přípustné zatížení podlah místností pro technologii.</w:t>
      </w:r>
    </w:p>
    <w:p w14:paraId="4444DC75" w14:textId="77777777" w:rsidR="00280C98" w:rsidRPr="00FC3068" w:rsidRDefault="00280C98" w:rsidP="00064580">
      <w:pPr>
        <w:pStyle w:val="Nadpis2-2"/>
        <w:rPr>
          <w:rFonts w:asciiTheme="minorHAnsi" w:hAnsiTheme="minorHAnsi"/>
        </w:rPr>
      </w:pPr>
      <w:bookmarkStart w:id="23" w:name="_Toc69309293"/>
      <w:r w:rsidRPr="00FC3068">
        <w:rPr>
          <w:rFonts w:asciiTheme="minorHAnsi" w:hAnsiTheme="minorHAnsi"/>
        </w:rPr>
        <w:t>Ostatní objekty</w:t>
      </w:r>
      <w:bookmarkEnd w:id="23"/>
    </w:p>
    <w:p w14:paraId="20CA5743" w14:textId="05C30C47" w:rsidR="00280C98" w:rsidRPr="00FC3068" w:rsidRDefault="00280C98" w:rsidP="00011A39">
      <w:pPr>
        <w:pStyle w:val="Text2-1"/>
        <w:ind w:left="851" w:hanging="851"/>
        <w:rPr>
          <w:rFonts w:asciiTheme="minorHAnsi" w:hAnsiTheme="minorHAnsi"/>
        </w:rPr>
      </w:pPr>
      <w:r w:rsidRPr="00FC3068">
        <w:rPr>
          <w:rFonts w:asciiTheme="minorHAnsi" w:hAnsiTheme="minorHAnsi"/>
        </w:rPr>
        <w:t>Součástí stavby budou rovněž nezbytné další objekty nutné pro realizaci díla, zejména přeložky a ochrana inženýrských sítí, úpravy pozemních komunikací nebo nové komunikace (k technologickým objektům</w:t>
      </w:r>
      <w:r w:rsidR="00A60B8A">
        <w:rPr>
          <w:rFonts w:asciiTheme="minorHAnsi" w:hAnsiTheme="minorHAnsi"/>
        </w:rPr>
        <w:t>)</w:t>
      </w:r>
      <w:r w:rsidR="000620A3" w:rsidRPr="00FC3068">
        <w:rPr>
          <w:rFonts w:asciiTheme="minorHAnsi" w:hAnsiTheme="minorHAnsi"/>
        </w:rPr>
        <w:t>,</w:t>
      </w:r>
      <w:r w:rsidRPr="00FC3068">
        <w:rPr>
          <w:rFonts w:asciiTheme="minorHAnsi" w:hAnsiTheme="minorHAnsi"/>
        </w:rPr>
        <w:t xml:space="preserve"> </w:t>
      </w:r>
      <w:r w:rsidR="000620A3" w:rsidRPr="00FC3068">
        <w:rPr>
          <w:rFonts w:asciiTheme="minorHAnsi" w:hAnsiTheme="minorHAnsi"/>
        </w:rPr>
        <w:t>kabelovody</w:t>
      </w:r>
      <w:r w:rsidRPr="00FC3068">
        <w:rPr>
          <w:rFonts w:asciiTheme="minorHAnsi" w:hAnsiTheme="minorHAnsi"/>
        </w:rPr>
        <w:t xml:space="preserve"> a podobně.</w:t>
      </w:r>
    </w:p>
    <w:p w14:paraId="0D826841" w14:textId="77777777" w:rsidR="00280C98" w:rsidRPr="00FC3068" w:rsidRDefault="00280C98" w:rsidP="00064580">
      <w:pPr>
        <w:pStyle w:val="Nadpis2-2"/>
        <w:rPr>
          <w:rFonts w:asciiTheme="minorHAnsi" w:hAnsiTheme="minorHAnsi"/>
        </w:rPr>
      </w:pPr>
      <w:bookmarkStart w:id="24" w:name="_Toc69309294"/>
      <w:r w:rsidRPr="00FC3068">
        <w:rPr>
          <w:rFonts w:asciiTheme="minorHAnsi" w:hAnsiTheme="minorHAnsi"/>
        </w:rPr>
        <w:t>Pozemní stavební objekty</w:t>
      </w:r>
      <w:bookmarkEnd w:id="24"/>
      <w:r w:rsidR="00705B26" w:rsidRPr="00FC3068">
        <w:rPr>
          <w:rFonts w:asciiTheme="minorHAnsi" w:hAnsiTheme="minorHAnsi"/>
        </w:rPr>
        <w:t xml:space="preserve"> </w:t>
      </w:r>
    </w:p>
    <w:p w14:paraId="5EE640F4" w14:textId="77777777" w:rsidR="00280C98" w:rsidRPr="009D2340" w:rsidRDefault="00280C98" w:rsidP="00A60B8A">
      <w:pPr>
        <w:pStyle w:val="Text2-1"/>
        <w:keepNext/>
        <w:rPr>
          <w:rFonts w:asciiTheme="minorHAnsi" w:hAnsiTheme="minorHAnsi"/>
          <w:b/>
        </w:rPr>
      </w:pPr>
      <w:r w:rsidRPr="009D2340">
        <w:rPr>
          <w:rFonts w:asciiTheme="minorHAnsi" w:hAnsiTheme="minorHAnsi"/>
          <w:b/>
        </w:rPr>
        <w:t xml:space="preserve">Popis stávajícího stavu </w:t>
      </w:r>
    </w:p>
    <w:p w14:paraId="4256CB73" w14:textId="77777777" w:rsidR="00C52978" w:rsidRPr="00FC3068" w:rsidRDefault="00C52978" w:rsidP="00A60B8A">
      <w:pPr>
        <w:pStyle w:val="Text2-1"/>
        <w:keepNext/>
        <w:rPr>
          <w:rFonts w:asciiTheme="minorHAnsi" w:hAnsiTheme="minorHAnsi"/>
        </w:rPr>
      </w:pPr>
      <w:r w:rsidRPr="00FC3068">
        <w:rPr>
          <w:rFonts w:asciiTheme="minorHAnsi" w:hAnsiTheme="minorHAnsi"/>
        </w:rPr>
        <w:t>Vnitřní části technologických zařízení jsou umístěny v samostatných objektech nebo ve stávajících výpravních budovách.</w:t>
      </w:r>
    </w:p>
    <w:p w14:paraId="16C7C974" w14:textId="77777777" w:rsidR="00280C98" w:rsidRPr="009D2340" w:rsidRDefault="00280C98" w:rsidP="00116C6A">
      <w:pPr>
        <w:pStyle w:val="Text2-1"/>
        <w:keepNext/>
        <w:rPr>
          <w:rFonts w:asciiTheme="minorHAnsi" w:hAnsiTheme="minorHAnsi"/>
          <w:b/>
        </w:rPr>
      </w:pPr>
      <w:r w:rsidRPr="009D2340">
        <w:rPr>
          <w:rFonts w:asciiTheme="minorHAnsi" w:hAnsiTheme="minorHAnsi"/>
          <w:b/>
        </w:rPr>
        <w:t xml:space="preserve">Požadavky na nový stav </w:t>
      </w:r>
    </w:p>
    <w:p w14:paraId="09883658" w14:textId="2F097F0B" w:rsidR="00280C98" w:rsidRPr="00FC3068" w:rsidRDefault="00C46779" w:rsidP="00064580">
      <w:pPr>
        <w:pStyle w:val="Text2-2"/>
        <w:rPr>
          <w:rFonts w:asciiTheme="minorHAnsi" w:hAnsiTheme="minorHAnsi"/>
        </w:rPr>
      </w:pPr>
      <w:r>
        <w:rPr>
          <w:rFonts w:asciiTheme="minorHAnsi" w:hAnsiTheme="minorHAnsi"/>
        </w:rPr>
        <w:t>V případě, že nebude možné umístit technologii BTS do stávajících prostor, budou p</w:t>
      </w:r>
      <w:r w:rsidR="00C52978" w:rsidRPr="00FC3068">
        <w:rPr>
          <w:rFonts w:asciiTheme="minorHAnsi" w:hAnsiTheme="minorHAnsi"/>
        </w:rPr>
        <w:t xml:space="preserve">ro účely umístění technologií BTS navrženy nové technologické objekty. </w:t>
      </w:r>
    </w:p>
    <w:p w14:paraId="49998138" w14:textId="77777777" w:rsidR="00280C98" w:rsidRPr="00FC3068" w:rsidRDefault="00280C98" w:rsidP="00064580">
      <w:pPr>
        <w:pStyle w:val="Nadpis2-2"/>
        <w:rPr>
          <w:rFonts w:asciiTheme="minorHAnsi" w:hAnsiTheme="minorHAnsi"/>
        </w:rPr>
      </w:pPr>
      <w:bookmarkStart w:id="25" w:name="_Toc69309295"/>
      <w:r w:rsidRPr="00FC3068">
        <w:rPr>
          <w:rFonts w:asciiTheme="minorHAnsi" w:hAnsiTheme="minorHAnsi"/>
        </w:rPr>
        <w:lastRenderedPageBreak/>
        <w:t>Geodetická dokumentace</w:t>
      </w:r>
      <w:bookmarkEnd w:id="25"/>
    </w:p>
    <w:p w14:paraId="79C408AE" w14:textId="77777777" w:rsidR="003D3E9F" w:rsidRPr="003D3E9F" w:rsidRDefault="003D3E9F" w:rsidP="003D3E9F">
      <w:pPr>
        <w:pStyle w:val="Text2-1"/>
        <w:rPr>
          <w:rFonts w:asciiTheme="minorHAnsi" w:hAnsiTheme="minorHAnsi"/>
        </w:rPr>
      </w:pPr>
      <w:r w:rsidRPr="003D3E9F">
        <w:rPr>
          <w:rFonts w:asciiTheme="minorHAnsi" w:hAnsiTheme="minorHAnsi"/>
        </w:rPr>
        <w:t>Požadavky viz VTP.</w:t>
      </w:r>
    </w:p>
    <w:p w14:paraId="77271BB5" w14:textId="59C0553F" w:rsidR="004B2C4A" w:rsidRPr="003D3E9F" w:rsidRDefault="003D3E9F" w:rsidP="003D3E9F">
      <w:pPr>
        <w:pStyle w:val="Text2-1"/>
        <w:rPr>
          <w:rFonts w:asciiTheme="minorHAnsi" w:hAnsiTheme="minorHAnsi"/>
        </w:rPr>
      </w:pPr>
      <w:r>
        <w:t>V případě potřeby zhotovitele, předá dostupné mapové podklady, splňující TKP státních drah - objednatel prostřednictvím ÚOZI SŽG</w:t>
      </w:r>
      <w:r w:rsidR="00811E1C">
        <w:t>.</w:t>
      </w:r>
    </w:p>
    <w:p w14:paraId="325EE238" w14:textId="77777777" w:rsidR="00C83F01" w:rsidRPr="00685425" w:rsidRDefault="00C83F01" w:rsidP="00C83F01">
      <w:pPr>
        <w:pStyle w:val="Nadpis2-2"/>
      </w:pPr>
      <w:bookmarkStart w:id="26" w:name="_Toc69309296"/>
      <w:r w:rsidRPr="00685425">
        <w:t>Majetkoprávní vypořádání</w:t>
      </w:r>
      <w:bookmarkEnd w:id="26"/>
    </w:p>
    <w:p w14:paraId="4FD49AB2" w14:textId="77777777" w:rsidR="00C83F01" w:rsidRPr="00685425" w:rsidRDefault="00C83F01" w:rsidP="00C83F01">
      <w:pPr>
        <w:pStyle w:val="Text2-1"/>
      </w:pPr>
      <w:r w:rsidRPr="00685425">
        <w:t>Jedná se o stavbu veřejně prospěšnou</w:t>
      </w:r>
      <w:r w:rsidR="00685425" w:rsidRPr="00685425">
        <w:t>,</w:t>
      </w:r>
      <w:r w:rsidRPr="00685425">
        <w:t xml:space="preserve"> </w:t>
      </w:r>
      <w:r w:rsidR="00685425" w:rsidRPr="00685425">
        <w:t>jejíž</w:t>
      </w:r>
      <w:r w:rsidRPr="00685425">
        <w:t xml:space="preserve"> majetkoprávní vypořádání bude probíhat v souladu se zákonem č. 416/2009 Sb., o urychlení výstavby dopravní, vodní a energetické infrastruktury, v platném znění.</w:t>
      </w:r>
    </w:p>
    <w:p w14:paraId="2A3F75CF" w14:textId="429349FF" w:rsidR="00C83F01" w:rsidRPr="00685425" w:rsidRDefault="00C83F01" w:rsidP="00C83F01">
      <w:pPr>
        <w:pStyle w:val="Text2-1"/>
      </w:pPr>
      <w:r w:rsidRPr="00685425">
        <w:t>Majetkoprávní vypořádání bude zahájeno po zpracování geodetické dokumentace dle VTP čl.5.2. část I.2</w:t>
      </w:r>
      <w:r w:rsidR="00811E1C">
        <w:t>.</w:t>
      </w:r>
    </w:p>
    <w:p w14:paraId="5F974330" w14:textId="77777777" w:rsidR="00C83F01" w:rsidRPr="00685425" w:rsidRDefault="00C83F01" w:rsidP="00C83F01">
      <w:pPr>
        <w:pStyle w:val="Text2-1"/>
      </w:pPr>
      <w:r w:rsidRPr="00685425">
        <w:t xml:space="preserve">Se všemi třetími stranami zajistí zhotovitel uzavření smluvních vztahů řešících majetkové vypořádání. Pro trvalé zábory (př. umístění BTS) zajistí uzavření kupní smlouvy. Pro majetkové vypořádání věcných břemen (př. zejména kabelové trasy) zajistí zhotovitel uzavření budoucích smluv o zřízení věcných břemen (popř. </w:t>
      </w:r>
      <w:r w:rsidR="00685425" w:rsidRPr="00685425">
        <w:t>„</w:t>
      </w:r>
      <w:r w:rsidRPr="00685425">
        <w:t>ostré</w:t>
      </w:r>
      <w:r w:rsidR="00685425" w:rsidRPr="00685425">
        <w:t>“</w:t>
      </w:r>
      <w:r w:rsidRPr="00685425">
        <w:t xml:space="preserve"> smlouvy o zřízení věcných břemen). V případě požadavků třetích stran zhotovitel uzavře i jiné typy smluvních dokumentů (př. dohoda o podmínkách realizace stavby s ČD a.s., apod.)</w:t>
      </w:r>
    </w:p>
    <w:p w14:paraId="48F98318" w14:textId="77777777" w:rsidR="00C83F01" w:rsidRPr="00685425" w:rsidRDefault="00C83F01" w:rsidP="00C83F01">
      <w:pPr>
        <w:pStyle w:val="Text2-1"/>
      </w:pPr>
      <w:r w:rsidRPr="00685425">
        <w:t xml:space="preserve">Zhotovitel bude v průvodních informačních dopisech zasílaných vlastníkům uvádět úplný výčet všech předpokládaných zasažení nemovitých věcí vč. jejich vyznačení na situačním plánku (přehledná grafická příloha s transparentním zákresem požadovaného omezení nemovité věci, vč. textového označení konkrétního SO/PS přímo v grafické příloze). </w:t>
      </w:r>
    </w:p>
    <w:p w14:paraId="272716D2" w14:textId="77777777" w:rsidR="00C83F01" w:rsidRPr="00685425" w:rsidRDefault="00C83F01" w:rsidP="00C83F01">
      <w:pPr>
        <w:pStyle w:val="Text2-1"/>
      </w:pPr>
      <w:r w:rsidRPr="00685425">
        <w:t xml:space="preserve">Při zpracovávání návrhů konkrétních smluv se zhotovitel zavazuje poslat návrh elektronicky objednateli a po odsouhlasení objednatelem, zajistit podpis vlastníka. </w:t>
      </w:r>
    </w:p>
    <w:p w14:paraId="21A34DBC" w14:textId="77777777" w:rsidR="00C83F01" w:rsidRPr="00685425" w:rsidRDefault="00C83F01" w:rsidP="00C83F01">
      <w:pPr>
        <w:pStyle w:val="Text2-1"/>
      </w:pPr>
      <w:r w:rsidRPr="00685425">
        <w:t>Zhotovitel se zavazuje, že vyvine veškeré úsilí k zajištění podpisu smluv vlastníkem tzn</w:t>
      </w:r>
      <w:r w:rsidR="00685425" w:rsidRPr="00685425">
        <w:t>.</w:t>
      </w:r>
      <w:r w:rsidRPr="00685425">
        <w:t xml:space="preserve">, že kromě zaslání smluvních dokumentů bude vlastníka v případě nereagování v dané lhůtě na zaslanou smluvní dokumentaci kontaktovat telefonicky, osobní návštěvou a </w:t>
      </w:r>
      <w:r w:rsidR="00A94FBE" w:rsidRPr="00685425">
        <w:t>písemnou urgencí</w:t>
      </w:r>
      <w:r w:rsidRPr="00685425">
        <w:t xml:space="preserve"> dopisem.</w:t>
      </w:r>
    </w:p>
    <w:p w14:paraId="10E9D7CD" w14:textId="77777777" w:rsidR="00C83F01" w:rsidRPr="00685425" w:rsidRDefault="00C83F01" w:rsidP="00C83F01">
      <w:pPr>
        <w:pStyle w:val="Text2-1"/>
      </w:pPr>
      <w:r w:rsidRPr="00685425">
        <w:t>V případě vlast</w:t>
      </w:r>
      <w:r w:rsidR="00A94FBE" w:rsidRPr="00685425">
        <w:t xml:space="preserve">níků, kteří vyjádří nesouhlas a </w:t>
      </w:r>
      <w:r w:rsidRPr="00685425">
        <w:t>není možná změna technického řešení tak</w:t>
      </w:r>
      <w:r w:rsidR="00685425" w:rsidRPr="00685425">
        <w:t>,</w:t>
      </w:r>
      <w:r w:rsidRPr="00685425">
        <w:t xml:space="preserve"> aby nebyl jejich majetek dotčen</w:t>
      </w:r>
      <w:r w:rsidR="00A94FBE" w:rsidRPr="00685425">
        <w:t>,</w:t>
      </w:r>
      <w:r w:rsidRPr="00685425">
        <w:t xml:space="preserve"> budou zhotovitelem vyhotoveny podklady, které budou sloužit pro podání návrhu na odnětí práva </w:t>
      </w:r>
      <w:r w:rsidR="00A94FBE" w:rsidRPr="00685425">
        <w:t>u</w:t>
      </w:r>
      <w:r w:rsidRPr="00685425">
        <w:t xml:space="preserve"> vyvlastňovací</w:t>
      </w:r>
      <w:r w:rsidR="00685425" w:rsidRPr="00685425">
        <w:t>ho</w:t>
      </w:r>
      <w:r w:rsidRPr="00685425">
        <w:t xml:space="preserve"> úřadu</w:t>
      </w:r>
      <w:r w:rsidR="00A94FBE" w:rsidRPr="00685425">
        <w:t>.</w:t>
      </w:r>
    </w:p>
    <w:p w14:paraId="76089748" w14:textId="77777777" w:rsidR="00C83F01" w:rsidRPr="00685425" w:rsidRDefault="00C83F01" w:rsidP="00C83F01">
      <w:pPr>
        <w:pStyle w:val="Text2-1"/>
      </w:pPr>
      <w:r w:rsidRPr="00685425">
        <w:lastRenderedPageBreak/>
        <w:t>U majetkoprávního vypořádání s</w:t>
      </w:r>
      <w:r w:rsidR="00A94FBE" w:rsidRPr="00685425">
        <w:t> </w:t>
      </w:r>
      <w:r w:rsidRPr="00685425">
        <w:t>ČD</w:t>
      </w:r>
      <w:r w:rsidR="00A94FBE" w:rsidRPr="00685425">
        <w:t xml:space="preserve"> a.s.</w:t>
      </w:r>
      <w:r w:rsidRPr="00685425">
        <w:t xml:space="preserve"> se zavazuje respektovat UMVŽST a „Dohodu o postupu majetkového vypořádání mezi SŽDC a ČD pro potřeby investiční výstavby“. </w:t>
      </w:r>
    </w:p>
    <w:p w14:paraId="42A08DC2" w14:textId="77777777" w:rsidR="00C83F01" w:rsidRPr="00685425" w:rsidRDefault="00C83F01" w:rsidP="00C83F01">
      <w:pPr>
        <w:pStyle w:val="Text2-1"/>
      </w:pPr>
      <w:r w:rsidRPr="00685425">
        <w:t xml:space="preserve">Pokud bude stavbou dotčen pozemek spadající do kategorie ZPF či PUPFL a předpokládá se jeho převod na objednatele, zavazuje se zhotovitel zajistit příslušné rozhodnutí o odnětí. </w:t>
      </w:r>
    </w:p>
    <w:p w14:paraId="246B14D5" w14:textId="278A9BFF" w:rsidR="00C83F01" w:rsidRPr="00685425" w:rsidRDefault="00C83F01" w:rsidP="00C83F01">
      <w:pPr>
        <w:pStyle w:val="Text2-1"/>
      </w:pPr>
      <w:r w:rsidRPr="00685425">
        <w:t>Majetkové vypořádání bude sledováno/vedeno v tabulce specifikované v článku 5.2.1. VTP, která bude vedena na cloudovém úložišti zajišťovaném zhotovitelem.</w:t>
      </w:r>
    </w:p>
    <w:p w14:paraId="3B0B028D" w14:textId="77777777" w:rsidR="00A94FBE" w:rsidRPr="00685425" w:rsidRDefault="00A94FBE" w:rsidP="00A94FBE">
      <w:pPr>
        <w:pStyle w:val="Text2-1"/>
      </w:pPr>
      <w:r w:rsidRPr="00685425">
        <w:t>Zhotovitelem budou svolávány kontrolní dny majetkoprávního vypořádání, kde budou průběžně řešeny mimo jiné i problematické případy.</w:t>
      </w:r>
    </w:p>
    <w:p w14:paraId="799A5192" w14:textId="3020C99C" w:rsidR="00BE44A6" w:rsidRPr="00115880" w:rsidRDefault="00280C98" w:rsidP="00115880">
      <w:pPr>
        <w:pStyle w:val="Nadpis2-2"/>
        <w:rPr>
          <w:rFonts w:asciiTheme="minorHAnsi" w:hAnsiTheme="minorHAnsi"/>
        </w:rPr>
      </w:pPr>
      <w:bookmarkStart w:id="27" w:name="_Toc69309297"/>
      <w:r w:rsidRPr="00FC3068">
        <w:rPr>
          <w:rFonts w:asciiTheme="minorHAnsi" w:hAnsiTheme="minorHAnsi"/>
        </w:rPr>
        <w:t>Životní prostředí</w:t>
      </w:r>
      <w:bookmarkEnd w:id="27"/>
    </w:p>
    <w:p w14:paraId="71DE3B0B" w14:textId="77777777" w:rsidR="004B2C4A" w:rsidRPr="00FC3068" w:rsidRDefault="004B2C4A" w:rsidP="004B2C4A">
      <w:pPr>
        <w:pStyle w:val="Text2-1"/>
        <w:rPr>
          <w:rFonts w:asciiTheme="minorHAnsi" w:hAnsiTheme="minorHAnsi"/>
        </w:rPr>
      </w:pPr>
      <w:r w:rsidRPr="00FC3068">
        <w:rPr>
          <w:rFonts w:asciiTheme="minorHAnsi" w:hAnsiTheme="minorHAnsi"/>
        </w:rPr>
        <w:t xml:space="preserve">Jedná se převážně o technologickou stavbu, která neovlivní podstatným způsobem životní prostředí ve veřejně chráněných prostorách ani v uzavřených prostorách dráhy. </w:t>
      </w:r>
    </w:p>
    <w:p w14:paraId="758C0B01" w14:textId="77777777" w:rsidR="004B2C4A" w:rsidRPr="00FC3068" w:rsidRDefault="004B2C4A" w:rsidP="004B2C4A">
      <w:pPr>
        <w:pStyle w:val="Text2-1"/>
        <w:rPr>
          <w:rFonts w:asciiTheme="minorHAnsi" w:hAnsiTheme="minorHAnsi"/>
        </w:rPr>
      </w:pPr>
      <w:r w:rsidRPr="00FC3068">
        <w:rPr>
          <w:rFonts w:asciiTheme="minorHAnsi" w:hAnsiTheme="minorHAnsi"/>
        </w:rPr>
        <w:t>Kapitola životního prostředí bude zpracována podle zákona č. 100/2001 Sb., o</w:t>
      </w:r>
      <w:r w:rsidR="00786839" w:rsidRPr="00FC3068">
        <w:rPr>
          <w:rFonts w:asciiTheme="minorHAnsi" w:hAnsiTheme="minorHAnsi"/>
        </w:rPr>
        <w:t> </w:t>
      </w:r>
      <w:r w:rsidRPr="00FC3068">
        <w:rPr>
          <w:rFonts w:asciiTheme="minorHAnsi" w:hAnsiTheme="minorHAnsi"/>
        </w:rPr>
        <w:t>posuzování vlivů na životní prostředí. Součástí dokumentace bude rovněž zpracování Oznámení dle přílohy č.</w:t>
      </w:r>
      <w:r w:rsidR="00B050E3">
        <w:rPr>
          <w:rFonts w:asciiTheme="minorHAnsi" w:hAnsiTheme="minorHAnsi"/>
        </w:rPr>
        <w:t xml:space="preserve"> </w:t>
      </w:r>
      <w:r w:rsidRPr="00FC3068">
        <w:rPr>
          <w:rFonts w:asciiTheme="minorHAnsi" w:hAnsiTheme="minorHAnsi"/>
        </w:rPr>
        <w:t xml:space="preserve">3 </w:t>
      </w:r>
      <w:r w:rsidR="00B050E3">
        <w:rPr>
          <w:rFonts w:asciiTheme="minorHAnsi" w:hAnsiTheme="minorHAnsi"/>
        </w:rPr>
        <w:t>Z</w:t>
      </w:r>
      <w:r w:rsidRPr="00FC3068">
        <w:rPr>
          <w:rFonts w:asciiTheme="minorHAnsi" w:hAnsiTheme="minorHAnsi"/>
        </w:rPr>
        <w:t>ákona č. 100/2001 Sb., které bude zpracováno autorizovanou osobou.</w:t>
      </w:r>
    </w:p>
    <w:p w14:paraId="188F28DD" w14:textId="77777777" w:rsidR="004B2C4A" w:rsidRDefault="004B2C4A" w:rsidP="004B2C4A">
      <w:pPr>
        <w:pStyle w:val="Text2-1"/>
        <w:rPr>
          <w:rFonts w:asciiTheme="minorHAnsi" w:hAnsiTheme="minorHAnsi"/>
        </w:rPr>
      </w:pPr>
      <w:r w:rsidRPr="00FC3068">
        <w:rPr>
          <w:rFonts w:asciiTheme="minorHAnsi" w:hAnsiTheme="minorHAnsi"/>
        </w:rPr>
        <w:t>Při zpracování části Odpadové hospodářství bude kromě jiného respektován „Metodický návod odboru odpadů pro řízení vzniku stavebních a demoličních odpadů a pro nakládání s nimi“ (MŽP Praha, leden 2008).</w:t>
      </w:r>
    </w:p>
    <w:p w14:paraId="471F77BB" w14:textId="77777777" w:rsidR="00BE44A6" w:rsidRPr="00FC3068" w:rsidRDefault="00BE44A6" w:rsidP="00115880">
      <w:pPr>
        <w:pStyle w:val="Text2-1"/>
        <w:numPr>
          <w:ilvl w:val="0"/>
          <w:numId w:val="0"/>
        </w:numPr>
        <w:rPr>
          <w:rFonts w:asciiTheme="minorHAnsi" w:hAnsiTheme="minorHAnsi"/>
        </w:rPr>
      </w:pPr>
    </w:p>
    <w:p w14:paraId="1D412BC9" w14:textId="77777777" w:rsidR="00280C98" w:rsidRDefault="00280C98" w:rsidP="00985033">
      <w:pPr>
        <w:pStyle w:val="Nadpis2-1"/>
        <w:rPr>
          <w:rFonts w:asciiTheme="minorHAnsi" w:hAnsiTheme="minorHAnsi"/>
          <w:szCs w:val="22"/>
        </w:rPr>
      </w:pPr>
      <w:bookmarkStart w:id="28" w:name="_Toc69309298"/>
      <w:r w:rsidRPr="00776AAF">
        <w:rPr>
          <w:rFonts w:asciiTheme="minorHAnsi" w:hAnsiTheme="minorHAnsi"/>
          <w:szCs w:val="22"/>
        </w:rPr>
        <w:t>SPECIFICKÉ POŽADAVKY</w:t>
      </w:r>
      <w:bookmarkEnd w:id="28"/>
    </w:p>
    <w:p w14:paraId="1E15CE54" w14:textId="6B87CE85" w:rsidR="00115880" w:rsidRPr="00115880" w:rsidRDefault="00115880" w:rsidP="009D2340">
      <w:pPr>
        <w:pStyle w:val="Text2-1"/>
        <w:rPr>
          <w:rFonts w:asciiTheme="minorHAnsi" w:hAnsiTheme="minorHAnsi"/>
        </w:rPr>
      </w:pPr>
      <w:r w:rsidRPr="00115880">
        <w:rPr>
          <w:rFonts w:asciiTheme="minorHAnsi" w:hAnsiTheme="minorHAnsi"/>
        </w:rPr>
        <w:t>Předmět zadání bude zpracován</w:t>
      </w:r>
      <w:r w:rsidR="009D2340">
        <w:rPr>
          <w:rFonts w:asciiTheme="minorHAnsi" w:hAnsiTheme="minorHAnsi"/>
        </w:rPr>
        <w:t>í dokumentace</w:t>
      </w:r>
      <w:r w:rsidRPr="00115880">
        <w:rPr>
          <w:rFonts w:asciiTheme="minorHAnsi" w:hAnsiTheme="minorHAnsi"/>
        </w:rPr>
        <w:t xml:space="preserve"> ve dvou stupních:</w:t>
      </w:r>
    </w:p>
    <w:p w14:paraId="45992948" w14:textId="77777777" w:rsidR="00115880" w:rsidRPr="00115880" w:rsidRDefault="00115880" w:rsidP="009D2340">
      <w:pPr>
        <w:pStyle w:val="Text2-1"/>
        <w:numPr>
          <w:ilvl w:val="0"/>
          <w:numId w:val="0"/>
        </w:numPr>
        <w:ind w:left="737"/>
        <w:rPr>
          <w:rFonts w:asciiTheme="minorHAnsi" w:hAnsiTheme="minorHAnsi"/>
        </w:rPr>
      </w:pPr>
      <w:r w:rsidRPr="00115880">
        <w:rPr>
          <w:rFonts w:asciiTheme="minorHAnsi" w:hAnsiTheme="minorHAnsi"/>
        </w:rPr>
        <w:t>1. stupeň je zpracování záměru projektu</w:t>
      </w:r>
    </w:p>
    <w:p w14:paraId="1FD194E9" w14:textId="77777777" w:rsidR="00115880" w:rsidRPr="00115880" w:rsidRDefault="00115880" w:rsidP="009D2340">
      <w:pPr>
        <w:pStyle w:val="Text2-1"/>
        <w:numPr>
          <w:ilvl w:val="0"/>
          <w:numId w:val="0"/>
        </w:numPr>
        <w:ind w:left="737"/>
        <w:rPr>
          <w:rFonts w:asciiTheme="minorHAnsi" w:hAnsiTheme="minorHAnsi"/>
        </w:rPr>
      </w:pPr>
      <w:r w:rsidRPr="00115880">
        <w:rPr>
          <w:rFonts w:asciiTheme="minorHAnsi" w:hAnsiTheme="minorHAnsi"/>
        </w:rPr>
        <w:t>2. stupeň je zpracování dokumentace pro územní řízení (práce na této etapě mohou být zahájeny teprve po schválení ZP na CK MD).</w:t>
      </w:r>
    </w:p>
    <w:p w14:paraId="464A7BBF" w14:textId="5C021849" w:rsidR="00115880" w:rsidRPr="00E758EB" w:rsidRDefault="009D2340" w:rsidP="009D2340">
      <w:pPr>
        <w:pStyle w:val="Text2-1"/>
        <w:rPr>
          <w:rFonts w:asciiTheme="minorHAnsi" w:hAnsiTheme="minorHAnsi"/>
        </w:rPr>
      </w:pPr>
      <w:r w:rsidRPr="00E758EB">
        <w:rPr>
          <w:rFonts w:asciiTheme="minorHAnsi" w:hAnsiTheme="minorHAnsi"/>
        </w:rPr>
        <w:t>Předmětem díla (v rámci zpracování DÚR) bude rovněž vypracování požadavků na popis výkonu a funkce tak, aby s</w:t>
      </w:r>
      <w:r w:rsidR="00151721" w:rsidRPr="00E758EB">
        <w:rPr>
          <w:rFonts w:asciiTheme="minorHAnsi" w:hAnsiTheme="minorHAnsi"/>
        </w:rPr>
        <w:t>tavba mohla být zadána jako D+B.</w:t>
      </w:r>
      <w:r w:rsidRPr="00E758EB">
        <w:rPr>
          <w:rFonts w:asciiTheme="minorHAnsi" w:hAnsiTheme="minorHAnsi"/>
        </w:rPr>
        <w:t xml:space="preserve"> </w:t>
      </w:r>
    </w:p>
    <w:p w14:paraId="12DEF0D3" w14:textId="7840DA01" w:rsidR="00115880" w:rsidRPr="00115880" w:rsidRDefault="009D2340" w:rsidP="009D2340">
      <w:pPr>
        <w:pStyle w:val="Text2-1"/>
        <w:rPr>
          <w:rFonts w:asciiTheme="minorHAnsi" w:hAnsiTheme="minorHAnsi"/>
        </w:rPr>
      </w:pPr>
      <w:r>
        <w:rPr>
          <w:rFonts w:asciiTheme="minorHAnsi" w:hAnsiTheme="minorHAnsi"/>
        </w:rPr>
        <w:lastRenderedPageBreak/>
        <w:t>Předmětem díla bude stanovení p</w:t>
      </w:r>
      <w:r w:rsidR="00115880" w:rsidRPr="00115880">
        <w:rPr>
          <w:rFonts w:asciiTheme="minorHAnsi" w:hAnsiTheme="minorHAnsi"/>
        </w:rPr>
        <w:t>odmín</w:t>
      </w:r>
      <w:r>
        <w:rPr>
          <w:rFonts w:asciiTheme="minorHAnsi" w:hAnsiTheme="minorHAnsi"/>
        </w:rPr>
        <w:t>ek</w:t>
      </w:r>
      <w:r w:rsidR="00115880" w:rsidRPr="00115880">
        <w:rPr>
          <w:rFonts w:asciiTheme="minorHAnsi" w:hAnsiTheme="minorHAnsi"/>
        </w:rPr>
        <w:t xml:space="preserve"> pro přidělení výlukových časů, případně jiných omezení železničního provozu, uzavírky komunikací nebo jiné podmínky související s prováděním díla.</w:t>
      </w:r>
    </w:p>
    <w:p w14:paraId="0DC9838E" w14:textId="65649CEB" w:rsidR="00115880" w:rsidRPr="00115880" w:rsidRDefault="00747503" w:rsidP="009D2340">
      <w:pPr>
        <w:pStyle w:val="Text2-1"/>
        <w:rPr>
          <w:rFonts w:asciiTheme="minorHAnsi" w:hAnsiTheme="minorHAnsi"/>
        </w:rPr>
      </w:pPr>
      <w:r>
        <w:rPr>
          <w:rFonts w:asciiTheme="minorHAnsi" w:hAnsiTheme="minorHAnsi"/>
        </w:rPr>
        <w:t>Zpracování dat</w:t>
      </w:r>
      <w:r w:rsidR="00115880" w:rsidRPr="00115880">
        <w:rPr>
          <w:rFonts w:asciiTheme="minorHAnsi" w:hAnsiTheme="minorHAnsi"/>
        </w:rPr>
        <w:t>ových podkladů</w:t>
      </w:r>
    </w:p>
    <w:p w14:paraId="06C89B35" w14:textId="77777777" w:rsidR="00115880" w:rsidRPr="00115880" w:rsidRDefault="00115880" w:rsidP="009D2340">
      <w:pPr>
        <w:pStyle w:val="Text2-1"/>
        <w:numPr>
          <w:ilvl w:val="0"/>
          <w:numId w:val="0"/>
        </w:numPr>
        <w:ind w:left="737"/>
        <w:rPr>
          <w:rFonts w:asciiTheme="minorHAnsi" w:hAnsiTheme="minorHAnsi"/>
        </w:rPr>
      </w:pPr>
      <w:r w:rsidRPr="00115880">
        <w:rPr>
          <w:rFonts w:asciiTheme="minorHAnsi" w:hAnsiTheme="minorHAnsi"/>
        </w:rPr>
        <w:t>Požaduje se zpracování potřebných mapových podkladů včetně transformace mapových podkladů do potřebného formátu. V současné době jsou k dispozici mapové podklady od stavebně upravovaných tratí v šířce pásma cca 30 m do 60 m od os kolejí (dle individuální situace).</w:t>
      </w:r>
    </w:p>
    <w:p w14:paraId="58F6F1B5" w14:textId="77777777" w:rsidR="00115880" w:rsidRPr="00115880" w:rsidRDefault="00115880" w:rsidP="009D2340">
      <w:pPr>
        <w:pStyle w:val="Text2-1"/>
        <w:rPr>
          <w:rFonts w:asciiTheme="minorHAnsi" w:hAnsiTheme="minorHAnsi"/>
        </w:rPr>
      </w:pPr>
      <w:r w:rsidRPr="00115880">
        <w:rPr>
          <w:rFonts w:asciiTheme="minorHAnsi" w:hAnsiTheme="minorHAnsi"/>
        </w:rPr>
        <w:t>Posouzení vhodnosti lokalit</w:t>
      </w:r>
    </w:p>
    <w:p w14:paraId="14A3821A" w14:textId="77777777" w:rsidR="00115880" w:rsidRPr="00115880" w:rsidRDefault="00115880" w:rsidP="00272C48">
      <w:pPr>
        <w:keepNext/>
        <w:spacing w:after="0" w:line="240" w:lineRule="auto"/>
        <w:ind w:left="709"/>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Provést porovnání teoretického návrhu s reálnými možnostmi a skutečností. Nutno respektovat následující kritéria:</w:t>
      </w:r>
    </w:p>
    <w:p w14:paraId="5FC2CEA6" w14:textId="77777777" w:rsidR="00115880" w:rsidRPr="00115880" w:rsidRDefault="00115880" w:rsidP="00521464">
      <w:pPr>
        <w:numPr>
          <w:ilvl w:val="0"/>
          <w:numId w:val="15"/>
        </w:numPr>
        <w:tabs>
          <w:tab w:val="clear" w:pos="2127"/>
          <w:tab w:val="num" w:pos="1080"/>
          <w:tab w:val="num" w:pos="2552"/>
        </w:tabs>
        <w:spacing w:after="0" w:line="240" w:lineRule="auto"/>
        <w:ind w:firstLine="0"/>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územně vlastnické vztahy</w:t>
      </w:r>
    </w:p>
    <w:p w14:paraId="4F7EA0C7" w14:textId="77777777" w:rsidR="00115880" w:rsidRPr="00115880" w:rsidRDefault="00115880" w:rsidP="00521464">
      <w:pPr>
        <w:numPr>
          <w:ilvl w:val="0"/>
          <w:numId w:val="15"/>
        </w:numPr>
        <w:tabs>
          <w:tab w:val="clear" w:pos="2127"/>
          <w:tab w:val="num" w:pos="1080"/>
          <w:tab w:val="num" w:pos="2552"/>
        </w:tabs>
        <w:spacing w:after="0" w:line="240" w:lineRule="auto"/>
        <w:ind w:firstLine="0"/>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možnost výstavby stožáru.</w:t>
      </w:r>
    </w:p>
    <w:p w14:paraId="47EAD067" w14:textId="77777777" w:rsidR="00115880" w:rsidRPr="00115880" w:rsidRDefault="00115880" w:rsidP="00272C48">
      <w:pPr>
        <w:keepNext/>
        <w:spacing w:after="0" w:line="240" w:lineRule="auto"/>
        <w:ind w:firstLine="709"/>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Ke všem lokalitám musí být zpracována technická zpráva:</w:t>
      </w:r>
    </w:p>
    <w:p w14:paraId="1649DEA8" w14:textId="77777777" w:rsidR="00115880" w:rsidRPr="00115880" w:rsidRDefault="00115880" w:rsidP="00521464">
      <w:pPr>
        <w:numPr>
          <w:ilvl w:val="0"/>
          <w:numId w:val="16"/>
        </w:numPr>
        <w:tabs>
          <w:tab w:val="num" w:pos="2127"/>
        </w:tabs>
        <w:spacing w:after="0" w:line="240" w:lineRule="auto"/>
        <w:ind w:left="2127" w:hanging="284"/>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 xml:space="preserve">o možnosti přístupu pro stavební techniku potřebnou pro výstavbu stožáru a výstavbu souvisejících objektů – prioritně preferovat přístup z veřejně přístupných pozemních komunikací nebo přes pozemky SŽ nebo ČD, a.s., </w:t>
      </w:r>
    </w:p>
    <w:p w14:paraId="2AEF8157" w14:textId="77777777" w:rsidR="00115880" w:rsidRPr="00115880" w:rsidRDefault="00115880" w:rsidP="00115880">
      <w:pPr>
        <w:tabs>
          <w:tab w:val="num" w:pos="2127"/>
        </w:tabs>
        <w:spacing w:after="120" w:line="240" w:lineRule="auto"/>
        <w:ind w:left="2127" w:hanging="284"/>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w:t>
      </w:r>
      <w:r w:rsidRPr="00115880">
        <w:rPr>
          <w:rFonts w:asciiTheme="minorHAnsi" w:eastAsia="Times New Roman" w:hAnsiTheme="minorHAnsi" w:cs="Arial"/>
          <w:sz w:val="18"/>
          <w:szCs w:val="18"/>
          <w:lang w:eastAsia="cs-CZ"/>
        </w:rPr>
        <w:tab/>
        <w:t>o možnosti dopravy, složení a postavení stožáru s ohledem na nejkratší možné trakční a dopravní výluky (popsat požadavky na dobu trvání těchto výluk do zprávy) na trati včetně výstavby odolného technologického objektu a výskytu inženýrských sítí.</w:t>
      </w:r>
    </w:p>
    <w:p w14:paraId="4141A3D2" w14:textId="770E6E23" w:rsidR="00115880" w:rsidRPr="00115880" w:rsidRDefault="00115880" w:rsidP="00272C48">
      <w:pPr>
        <w:spacing w:after="0" w:line="240" w:lineRule="auto"/>
        <w:ind w:left="709"/>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 xml:space="preserve">Především v odlehlých lokalitách, které mohou být cílem vandalů, popř. zlodějů, musí být prioritně zvoleno vhodné místo, kam lze dopravit a postavit </w:t>
      </w:r>
      <w:r w:rsidR="001F416B">
        <w:rPr>
          <w:rFonts w:asciiTheme="minorHAnsi" w:eastAsia="Times New Roman" w:hAnsiTheme="minorHAnsi" w:cs="Arial"/>
          <w:sz w:val="18"/>
          <w:szCs w:val="18"/>
          <w:lang w:eastAsia="cs-CZ"/>
        </w:rPr>
        <w:t xml:space="preserve">technologický </w:t>
      </w:r>
      <w:r w:rsidRPr="00115880">
        <w:rPr>
          <w:rFonts w:asciiTheme="minorHAnsi" w:eastAsia="Times New Roman" w:hAnsiTheme="minorHAnsi" w:cs="Arial"/>
          <w:sz w:val="18"/>
          <w:szCs w:val="18"/>
          <w:lang w:eastAsia="cs-CZ"/>
        </w:rPr>
        <w:t>domek (včetně řešení možné příjezdové cesty).</w:t>
      </w:r>
    </w:p>
    <w:p w14:paraId="0E36987E" w14:textId="3AA05338" w:rsidR="00115880" w:rsidRPr="00115880" w:rsidRDefault="00115880" w:rsidP="00272C48">
      <w:pPr>
        <w:keepNext/>
        <w:spacing w:after="0" w:line="240" w:lineRule="auto"/>
        <w:ind w:left="709"/>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Pro umístění technologie je nutno zajistit nejvhodnější místo s ohledem na stávající sítě silnoproudé a slaboproudé, telekomunikační a datové, popř. jiné (kanalizace, plyn, voda). Toto zjistit místním šetření</w:t>
      </w:r>
      <w:r w:rsidR="006D32C0">
        <w:rPr>
          <w:rFonts w:asciiTheme="minorHAnsi" w:eastAsia="Times New Roman" w:hAnsiTheme="minorHAnsi" w:cs="Arial"/>
          <w:sz w:val="18"/>
          <w:szCs w:val="18"/>
          <w:lang w:eastAsia="cs-CZ"/>
        </w:rPr>
        <w:t>m</w:t>
      </w:r>
      <w:r w:rsidRPr="00115880">
        <w:rPr>
          <w:rFonts w:asciiTheme="minorHAnsi" w:eastAsia="Times New Roman" w:hAnsiTheme="minorHAnsi" w:cs="Arial"/>
          <w:sz w:val="18"/>
          <w:szCs w:val="18"/>
          <w:lang w:eastAsia="cs-CZ"/>
        </w:rPr>
        <w:t xml:space="preserve"> v jednotlivých lokalitách a písemným vyjádřením jednotlivých možných dotčených správců s ohledem na ekologický a architektonický zásah do okolí, zejména:</w:t>
      </w:r>
    </w:p>
    <w:p w14:paraId="5F84CE26" w14:textId="77777777" w:rsidR="00115880" w:rsidRPr="00115880" w:rsidRDefault="00115880" w:rsidP="00521464">
      <w:pPr>
        <w:numPr>
          <w:ilvl w:val="0"/>
          <w:numId w:val="14"/>
        </w:numPr>
        <w:tabs>
          <w:tab w:val="num" w:pos="1080"/>
        </w:tabs>
        <w:spacing w:after="0" w:line="240" w:lineRule="auto"/>
        <w:ind w:left="1077" w:firstLine="766"/>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přístupnost vybraného místa pro údržbu,</w:t>
      </w:r>
    </w:p>
    <w:p w14:paraId="04E56060" w14:textId="77777777" w:rsidR="00115880" w:rsidRPr="00115880" w:rsidRDefault="00115880" w:rsidP="00521464">
      <w:pPr>
        <w:numPr>
          <w:ilvl w:val="0"/>
          <w:numId w:val="14"/>
        </w:numPr>
        <w:tabs>
          <w:tab w:val="num" w:pos="1080"/>
        </w:tabs>
        <w:spacing w:after="0" w:line="240" w:lineRule="auto"/>
        <w:ind w:left="1077" w:firstLine="766"/>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hygienická a krajinářská hlediska,</w:t>
      </w:r>
    </w:p>
    <w:p w14:paraId="6EAEEACF" w14:textId="77777777" w:rsidR="00115880" w:rsidRPr="00115880" w:rsidRDefault="00115880" w:rsidP="00521464">
      <w:pPr>
        <w:numPr>
          <w:ilvl w:val="0"/>
          <w:numId w:val="14"/>
        </w:numPr>
        <w:tabs>
          <w:tab w:val="num" w:pos="1080"/>
        </w:tabs>
        <w:spacing w:after="0" w:line="240" w:lineRule="auto"/>
        <w:ind w:left="1077" w:firstLine="766"/>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hlediska ochrany přírody.</w:t>
      </w:r>
    </w:p>
    <w:p w14:paraId="47730049" w14:textId="77777777" w:rsidR="00115880" w:rsidRPr="00115880" w:rsidRDefault="00115880" w:rsidP="00115880">
      <w:pPr>
        <w:spacing w:after="120" w:line="240" w:lineRule="auto"/>
        <w:ind w:firstLine="357"/>
        <w:jc w:val="both"/>
        <w:rPr>
          <w:rFonts w:asciiTheme="minorHAnsi" w:eastAsia="Times New Roman" w:hAnsiTheme="minorHAnsi" w:cs="Arial"/>
          <w:sz w:val="18"/>
          <w:szCs w:val="18"/>
          <w:lang w:eastAsia="cs-CZ"/>
        </w:rPr>
      </w:pPr>
    </w:p>
    <w:p w14:paraId="21DEB861" w14:textId="750BF7DB" w:rsidR="00115880" w:rsidRPr="00115880" w:rsidRDefault="00115880" w:rsidP="00272C48">
      <w:pPr>
        <w:spacing w:after="0" w:line="240" w:lineRule="auto"/>
        <w:ind w:left="709"/>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lastRenderedPageBreak/>
        <w:t>V případě situování BTS ve stávajících budovách je nezbytné projednat umístění zařízení, antén a anténních svodů, jakož i napojení na infrastrukturu (kabely, silové napájení)</w:t>
      </w:r>
      <w:r w:rsidR="006D32C0">
        <w:rPr>
          <w:rFonts w:asciiTheme="minorHAnsi" w:eastAsia="Times New Roman" w:hAnsiTheme="minorHAnsi" w:cs="Arial"/>
          <w:sz w:val="18"/>
          <w:szCs w:val="18"/>
          <w:lang w:eastAsia="cs-CZ"/>
        </w:rPr>
        <w:t xml:space="preserve"> s příslušným správcem</w:t>
      </w:r>
      <w:r w:rsidRPr="00115880">
        <w:rPr>
          <w:rFonts w:asciiTheme="minorHAnsi" w:eastAsia="Times New Roman" w:hAnsiTheme="minorHAnsi" w:cs="Arial"/>
          <w:sz w:val="18"/>
          <w:szCs w:val="18"/>
          <w:lang w:eastAsia="cs-CZ"/>
        </w:rPr>
        <w:t>, rovněž je nutné vyřešit uzemnění z hlediska EMC a ochrany zařízení a navazujících zařízení a technologických zařízení umístěných v objektech před účinky blesku.</w:t>
      </w:r>
    </w:p>
    <w:p w14:paraId="78541C21" w14:textId="77777777" w:rsidR="00115880" w:rsidRPr="00115880" w:rsidRDefault="00115880" w:rsidP="00272C48">
      <w:pPr>
        <w:spacing w:after="0" w:line="240" w:lineRule="auto"/>
        <w:ind w:left="709"/>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Dokumentace pro územní řízení bude řešit přesné umístění BTS a jejich anténních systémů, včetně případného umístění a připojení navrhovaných dalších souvisejících komponent na úrovni BSS (Base Station System) s ohledem na již zřízenou georedundanci jádra sítě.</w:t>
      </w:r>
    </w:p>
    <w:p w14:paraId="4DC81559" w14:textId="77777777" w:rsidR="00115880" w:rsidRPr="00115880" w:rsidRDefault="00115880" w:rsidP="00272C48">
      <w:pPr>
        <w:spacing w:after="0" w:line="240" w:lineRule="auto"/>
        <w:ind w:left="709"/>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Zpracovatel dokumentace pro územní řízení zaručí garanci navrženého počtu BTS, vycházejících z měření pokrytí signálem v zadaném traťovém úseku.</w:t>
      </w:r>
    </w:p>
    <w:p w14:paraId="0FE7DED0" w14:textId="1DD5138E" w:rsidR="00115880" w:rsidRPr="00115880" w:rsidRDefault="00115880" w:rsidP="00272C48">
      <w:pPr>
        <w:spacing w:after="0" w:line="240" w:lineRule="auto"/>
        <w:ind w:left="709"/>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Základnové stanice BTS budou postaveny přednostně na pozemcích a v objektech S</w:t>
      </w:r>
      <w:r w:rsidR="0025108D">
        <w:rPr>
          <w:rFonts w:asciiTheme="minorHAnsi" w:eastAsia="Times New Roman" w:hAnsiTheme="minorHAnsi" w:cs="Arial"/>
          <w:sz w:val="18"/>
          <w:szCs w:val="18"/>
          <w:lang w:eastAsia="cs-CZ"/>
        </w:rPr>
        <w:t>právy železnic, státní organizace</w:t>
      </w:r>
      <w:r w:rsidRPr="00115880">
        <w:rPr>
          <w:rFonts w:asciiTheme="minorHAnsi" w:eastAsia="Times New Roman" w:hAnsiTheme="minorHAnsi" w:cs="Arial"/>
          <w:sz w:val="18"/>
          <w:szCs w:val="18"/>
          <w:lang w:eastAsia="cs-CZ"/>
        </w:rPr>
        <w:t>. Umístění na pozemcích a v objektech Českých drah a.s. je potřebné projednat na úrovni smluv o smlouvách budoucích akceptovatelných S</w:t>
      </w:r>
      <w:r w:rsidR="0025108D">
        <w:rPr>
          <w:rFonts w:asciiTheme="minorHAnsi" w:eastAsia="Times New Roman" w:hAnsiTheme="minorHAnsi" w:cs="Arial"/>
          <w:sz w:val="18"/>
          <w:szCs w:val="18"/>
          <w:lang w:eastAsia="cs-CZ"/>
        </w:rPr>
        <w:t>právou železnic, státní organizace</w:t>
      </w:r>
      <w:r w:rsidRPr="00115880">
        <w:rPr>
          <w:rFonts w:asciiTheme="minorHAnsi" w:eastAsia="Times New Roman" w:hAnsiTheme="minorHAnsi" w:cs="Arial"/>
          <w:sz w:val="18"/>
          <w:szCs w:val="18"/>
          <w:lang w:eastAsia="cs-CZ"/>
        </w:rPr>
        <w:t xml:space="preserve">. </w:t>
      </w:r>
    </w:p>
    <w:p w14:paraId="4D5B7F1E" w14:textId="77777777" w:rsidR="00115880" w:rsidRPr="00115880" w:rsidRDefault="00115880" w:rsidP="00272C48">
      <w:pPr>
        <w:spacing w:line="240" w:lineRule="auto"/>
        <w:ind w:left="709"/>
        <w:jc w:val="both"/>
        <w:rPr>
          <w:rFonts w:asciiTheme="minorHAnsi" w:eastAsia="Times New Roman" w:hAnsiTheme="minorHAnsi" w:cs="Arial"/>
          <w:sz w:val="18"/>
          <w:szCs w:val="18"/>
          <w:lang w:eastAsia="cs-CZ"/>
        </w:rPr>
      </w:pPr>
      <w:r w:rsidRPr="00115880">
        <w:rPr>
          <w:rFonts w:asciiTheme="minorHAnsi" w:eastAsia="Times New Roman" w:hAnsiTheme="minorHAnsi" w:cs="Arial"/>
          <w:sz w:val="18"/>
          <w:szCs w:val="18"/>
          <w:lang w:eastAsia="cs-CZ"/>
        </w:rPr>
        <w:t xml:space="preserve">Dokumentace pro územní řízení bude řešit objektovou skladbu na provozní soubory a stavební objekty při čemž se předpokládá, že každá BTS bude rozdělena na stavební a technologickou část. </w:t>
      </w:r>
    </w:p>
    <w:p w14:paraId="4A288C85" w14:textId="77777777" w:rsidR="00115880" w:rsidRPr="00115880" w:rsidRDefault="00115880" w:rsidP="009D2340">
      <w:pPr>
        <w:pStyle w:val="Text2-1"/>
        <w:rPr>
          <w:rFonts w:asciiTheme="minorHAnsi" w:hAnsiTheme="minorHAnsi"/>
        </w:rPr>
      </w:pPr>
      <w:r w:rsidRPr="00115880">
        <w:rPr>
          <w:rFonts w:asciiTheme="minorHAnsi" w:hAnsiTheme="minorHAnsi"/>
        </w:rPr>
        <w:t>Podklady pro stavební povolení budou řešeny v rámci projektu stavby.</w:t>
      </w:r>
    </w:p>
    <w:p w14:paraId="10A3B65E" w14:textId="77777777" w:rsidR="00115880" w:rsidRPr="00115880" w:rsidRDefault="00115880" w:rsidP="009D2340">
      <w:pPr>
        <w:pStyle w:val="Text2-1"/>
        <w:rPr>
          <w:rFonts w:asciiTheme="minorHAnsi" w:hAnsiTheme="minorHAnsi"/>
        </w:rPr>
      </w:pPr>
      <w:r w:rsidRPr="00115880">
        <w:rPr>
          <w:rFonts w:asciiTheme="minorHAnsi" w:hAnsiTheme="minorHAnsi"/>
        </w:rPr>
        <w:t>V ZP bude v kapitole „Požadavky na technické řešení“ podkapitola s názvem „Požadavky na inteligentní dopravní systémy (ITS)“ která bude obsahovat:</w:t>
      </w:r>
    </w:p>
    <w:p w14:paraId="7397E4C6" w14:textId="77777777" w:rsidR="00115880" w:rsidRPr="00115880" w:rsidRDefault="00115880" w:rsidP="00115880">
      <w:pPr>
        <w:spacing w:after="120" w:line="264" w:lineRule="auto"/>
        <w:ind w:left="2127" w:hanging="682"/>
        <w:jc w:val="both"/>
        <w:rPr>
          <w:rFonts w:asciiTheme="minorHAnsi" w:hAnsiTheme="minorHAnsi"/>
          <w:sz w:val="18"/>
          <w:szCs w:val="18"/>
        </w:rPr>
      </w:pPr>
      <w:r w:rsidRPr="00115880">
        <w:rPr>
          <w:rFonts w:asciiTheme="minorHAnsi" w:hAnsiTheme="minorHAnsi"/>
          <w:sz w:val="18"/>
          <w:szCs w:val="18"/>
        </w:rPr>
        <w:t>•</w:t>
      </w:r>
      <w:r w:rsidRPr="00115880">
        <w:rPr>
          <w:rFonts w:asciiTheme="minorHAnsi" w:hAnsiTheme="minorHAnsi"/>
          <w:sz w:val="18"/>
          <w:szCs w:val="18"/>
        </w:rPr>
        <w:tab/>
        <w:t>základní technické řešení obsahující stručný výčet prvků ITS stručně popisující použitou technologii, místo realizace a zahrnující definovaná komunikační rozhraní</w:t>
      </w:r>
    </w:p>
    <w:p w14:paraId="25307BB7" w14:textId="77777777" w:rsidR="00115880" w:rsidRPr="00115880" w:rsidRDefault="00115880" w:rsidP="00115880">
      <w:pPr>
        <w:spacing w:after="120" w:line="264" w:lineRule="auto"/>
        <w:ind w:left="1445"/>
        <w:jc w:val="both"/>
        <w:rPr>
          <w:rFonts w:asciiTheme="minorHAnsi" w:hAnsiTheme="minorHAnsi"/>
          <w:sz w:val="18"/>
          <w:szCs w:val="18"/>
        </w:rPr>
      </w:pPr>
      <w:r w:rsidRPr="00115880">
        <w:rPr>
          <w:rFonts w:asciiTheme="minorHAnsi" w:hAnsiTheme="minorHAnsi"/>
          <w:sz w:val="18"/>
          <w:szCs w:val="18"/>
        </w:rPr>
        <w:t>•</w:t>
      </w:r>
      <w:r w:rsidRPr="00115880">
        <w:rPr>
          <w:rFonts w:asciiTheme="minorHAnsi" w:hAnsiTheme="minorHAnsi"/>
          <w:sz w:val="18"/>
          <w:szCs w:val="18"/>
        </w:rPr>
        <w:tab/>
        <w:t>vazba projektu na nadřazené systémy ITS</w:t>
      </w:r>
    </w:p>
    <w:p w14:paraId="5006D1A7" w14:textId="77777777" w:rsidR="00115880" w:rsidRPr="00115880" w:rsidRDefault="00115880" w:rsidP="00115880">
      <w:pPr>
        <w:spacing w:after="120" w:line="264" w:lineRule="auto"/>
        <w:ind w:left="1445"/>
        <w:jc w:val="both"/>
        <w:rPr>
          <w:rFonts w:asciiTheme="minorHAnsi" w:hAnsiTheme="minorHAnsi"/>
          <w:sz w:val="18"/>
          <w:szCs w:val="18"/>
        </w:rPr>
      </w:pPr>
      <w:r w:rsidRPr="00115880">
        <w:rPr>
          <w:rFonts w:asciiTheme="minorHAnsi" w:hAnsiTheme="minorHAnsi"/>
          <w:sz w:val="18"/>
          <w:szCs w:val="18"/>
        </w:rPr>
        <w:t>•</w:t>
      </w:r>
      <w:r w:rsidRPr="00115880">
        <w:rPr>
          <w:rFonts w:asciiTheme="minorHAnsi" w:hAnsiTheme="minorHAnsi"/>
          <w:sz w:val="18"/>
          <w:szCs w:val="18"/>
        </w:rPr>
        <w:tab/>
        <w:t>stručný popis zajištění provozu včetně organizačních vazeb</w:t>
      </w:r>
    </w:p>
    <w:p w14:paraId="30A5DA05" w14:textId="77777777" w:rsidR="00115880" w:rsidRPr="00115880" w:rsidRDefault="00115880" w:rsidP="00115880">
      <w:pPr>
        <w:spacing w:after="120" w:line="264" w:lineRule="auto"/>
        <w:ind w:left="1445"/>
        <w:jc w:val="both"/>
        <w:rPr>
          <w:rFonts w:asciiTheme="minorHAnsi" w:hAnsiTheme="minorHAnsi"/>
          <w:sz w:val="18"/>
          <w:szCs w:val="18"/>
        </w:rPr>
      </w:pPr>
      <w:r w:rsidRPr="00115880">
        <w:rPr>
          <w:rFonts w:asciiTheme="minorHAnsi" w:hAnsiTheme="minorHAnsi"/>
          <w:sz w:val="18"/>
          <w:szCs w:val="18"/>
        </w:rPr>
        <w:t>•</w:t>
      </w:r>
      <w:r w:rsidRPr="00115880">
        <w:rPr>
          <w:rFonts w:asciiTheme="minorHAnsi" w:hAnsiTheme="minorHAnsi"/>
          <w:sz w:val="18"/>
          <w:szCs w:val="18"/>
        </w:rPr>
        <w:tab/>
        <w:t>zhodnocení, zda se jedná o novou výstavbu nebo o doplnění prvků ITS</w:t>
      </w:r>
    </w:p>
    <w:p w14:paraId="65A9D04D" w14:textId="77777777" w:rsidR="00115880" w:rsidRPr="00115880" w:rsidRDefault="00115880" w:rsidP="00115880">
      <w:pPr>
        <w:spacing w:after="120" w:line="264" w:lineRule="auto"/>
        <w:ind w:left="1445"/>
        <w:jc w:val="both"/>
        <w:rPr>
          <w:rFonts w:asciiTheme="minorHAnsi" w:hAnsiTheme="minorHAnsi"/>
          <w:sz w:val="18"/>
          <w:szCs w:val="18"/>
        </w:rPr>
      </w:pPr>
      <w:r w:rsidRPr="00115880">
        <w:rPr>
          <w:rFonts w:asciiTheme="minorHAnsi" w:hAnsiTheme="minorHAnsi"/>
          <w:sz w:val="18"/>
          <w:szCs w:val="18"/>
        </w:rPr>
        <w:t>•</w:t>
      </w:r>
      <w:r w:rsidRPr="00115880">
        <w:rPr>
          <w:rFonts w:asciiTheme="minorHAnsi" w:hAnsiTheme="minorHAnsi"/>
          <w:sz w:val="18"/>
          <w:szCs w:val="18"/>
        </w:rPr>
        <w:tab/>
        <w:t>využití infrastruktury nebo sdílení některých aplikací ITS</w:t>
      </w:r>
    </w:p>
    <w:p w14:paraId="3EA8F5AF" w14:textId="77777777" w:rsidR="00115880" w:rsidRPr="00115880" w:rsidRDefault="00115880" w:rsidP="00115880">
      <w:pPr>
        <w:spacing w:after="120" w:line="264" w:lineRule="auto"/>
        <w:ind w:left="2127" w:hanging="682"/>
        <w:jc w:val="both"/>
        <w:rPr>
          <w:rFonts w:asciiTheme="minorHAnsi" w:hAnsiTheme="minorHAnsi"/>
          <w:sz w:val="18"/>
          <w:szCs w:val="18"/>
        </w:rPr>
      </w:pPr>
      <w:r w:rsidRPr="00115880">
        <w:rPr>
          <w:rFonts w:asciiTheme="minorHAnsi" w:hAnsiTheme="minorHAnsi"/>
          <w:sz w:val="18"/>
          <w:szCs w:val="18"/>
        </w:rPr>
        <w:t>•</w:t>
      </w:r>
      <w:r w:rsidRPr="00115880">
        <w:rPr>
          <w:rFonts w:asciiTheme="minorHAnsi" w:hAnsiTheme="minorHAnsi"/>
          <w:sz w:val="18"/>
          <w:szCs w:val="18"/>
        </w:rPr>
        <w:tab/>
        <w:t>požadavky na přenosnou síť včetně uvedení základní specifikace její kapacity</w:t>
      </w:r>
    </w:p>
    <w:p w14:paraId="72E62100" w14:textId="747321EC" w:rsidR="00115880" w:rsidRDefault="00272C48" w:rsidP="009D2340">
      <w:pPr>
        <w:pStyle w:val="Text2-1"/>
        <w:rPr>
          <w:rFonts w:asciiTheme="minorHAnsi" w:hAnsiTheme="minorHAnsi"/>
        </w:rPr>
      </w:pPr>
      <w:r>
        <w:rPr>
          <w:rFonts w:asciiTheme="minorHAnsi" w:hAnsiTheme="minorHAnsi"/>
        </w:rPr>
        <w:t xml:space="preserve">V rámci zpracování </w:t>
      </w:r>
      <w:r w:rsidR="00115880" w:rsidRPr="00115880">
        <w:rPr>
          <w:rFonts w:asciiTheme="minorHAnsi" w:hAnsiTheme="minorHAnsi"/>
        </w:rPr>
        <w:t xml:space="preserve">projektové dokumentace (pro stupeň DUR) musí být předloženo k posouzení Požárně bezpečnostní řešení stavby v rozsahu § 41 vyhlášky č. 246/2001 Sb., </w:t>
      </w:r>
      <w:r w:rsidR="00115880" w:rsidRPr="00115880">
        <w:rPr>
          <w:rFonts w:asciiTheme="minorHAnsi" w:hAnsiTheme="minorHAnsi"/>
        </w:rPr>
        <w:lastRenderedPageBreak/>
        <w:t>ve znění pozdějších předpisů a to ve všech souvislostech v souladu s Metodickým návodem pro NAVRHOVÁNÍ A POSUZOVÁNÍ POŽÁRNĚ BEZPEČNOSTNÍHO ŘEŠENÍ (Ministerstvo vnitra - generální ředitelství HZS ČR, srpen 2018).</w:t>
      </w:r>
    </w:p>
    <w:p w14:paraId="77EBEDA5" w14:textId="77777777" w:rsidR="00B75200" w:rsidRDefault="00B75200" w:rsidP="00B75200">
      <w:pPr>
        <w:pStyle w:val="Nadpis2-2"/>
      </w:pPr>
      <w:bookmarkStart w:id="29" w:name="_Toc74205243"/>
      <w:r>
        <w:t>Dokumentace ve stupni DUR</w:t>
      </w:r>
      <w:bookmarkEnd w:id="29"/>
    </w:p>
    <w:p w14:paraId="7FE94F2B" w14:textId="4FD320E4" w:rsidR="00B75200" w:rsidRPr="004E3887" w:rsidRDefault="00B75200" w:rsidP="00EB5CE1">
      <w:pPr>
        <w:pStyle w:val="Text2-1"/>
        <w:numPr>
          <w:ilvl w:val="0"/>
          <w:numId w:val="0"/>
        </w:numPr>
        <w:ind w:left="737"/>
        <w:rPr>
          <w:rFonts w:asciiTheme="minorHAnsi" w:hAnsiTheme="minorHAnsi"/>
        </w:rPr>
      </w:pPr>
      <w:bookmarkStart w:id="30" w:name="_Ref69225934"/>
      <w:r w:rsidRPr="004E3887">
        <w:rPr>
          <w:b/>
        </w:rPr>
        <w:t xml:space="preserve">Zhotovitel zpracuje podklady pro zadávací dokumentaci následujícího stupně projektové dokumentace pro smlouvu typu D+B dle „Žluté knihy“ FIDIC. Součástí těchto podkladů jsou Požadavky na výkon a funkci a zajištění majetkoprávního vypořádání v podrobnosti DSP. Majetkoprávního vypořádání v podrobnosti DSP bude provedeno dle odst. 3.2.8 a čl. 3.3 Smluvní zajištění VTP/DOKUMENTACE/03/21 včetně geodetické dokumentace dle čl. 10.4 VTP/DOKUMENTACE/03/21. </w:t>
      </w:r>
      <w:bookmarkEnd w:id="30"/>
    </w:p>
    <w:p w14:paraId="04B1865E" w14:textId="77777777" w:rsidR="00C16396" w:rsidRDefault="00C16396" w:rsidP="0025108D">
      <w:pPr>
        <w:pStyle w:val="Text2-1"/>
        <w:numPr>
          <w:ilvl w:val="0"/>
          <w:numId w:val="0"/>
        </w:numPr>
        <w:rPr>
          <w:rFonts w:asciiTheme="minorHAnsi" w:hAnsiTheme="minorHAnsi"/>
        </w:rPr>
      </w:pPr>
    </w:p>
    <w:p w14:paraId="4BDEBC03" w14:textId="77777777" w:rsidR="00280C98" w:rsidRPr="00FC3068" w:rsidRDefault="00280C98" w:rsidP="004B2C4A">
      <w:pPr>
        <w:pStyle w:val="Nadpis2-1"/>
        <w:rPr>
          <w:rFonts w:asciiTheme="minorHAnsi" w:hAnsiTheme="minorHAnsi"/>
        </w:rPr>
      </w:pPr>
      <w:bookmarkStart w:id="31" w:name="_Toc69309299"/>
      <w:r w:rsidRPr="00FC3068">
        <w:rPr>
          <w:rFonts w:asciiTheme="minorHAnsi" w:hAnsiTheme="minorHAnsi"/>
        </w:rPr>
        <w:t>SOUVISEJÍCÍ DOKUMENTY A PŘEDPISY</w:t>
      </w:r>
      <w:bookmarkEnd w:id="31"/>
    </w:p>
    <w:p w14:paraId="3ADF99D4" w14:textId="77777777" w:rsidR="00280C98" w:rsidRPr="00FC3068" w:rsidRDefault="00280C98" w:rsidP="00521464">
      <w:pPr>
        <w:pStyle w:val="Text2-1"/>
        <w:rPr>
          <w:rFonts w:asciiTheme="minorHAnsi" w:hAnsiTheme="minorHAnsi"/>
        </w:rPr>
      </w:pPr>
      <w:r w:rsidRPr="00FC3068">
        <w:rPr>
          <w:rFonts w:asciiTheme="minorHAnsi" w:hAnsiTheme="minorHAnsi"/>
        </w:rPr>
        <w:t xml:space="preserve">Zhotovitel se zavazuje provádět dílo v souladu s obecně závaznými právními předpisy České republiky a EU, technickými normami a s interními předpisy </w:t>
      </w:r>
      <w:r w:rsidR="00C421DB" w:rsidRPr="00FC3068">
        <w:rPr>
          <w:rFonts w:asciiTheme="minorHAnsi" w:hAnsiTheme="minorHAnsi"/>
        </w:rPr>
        <w:br/>
      </w:r>
      <w:r w:rsidRPr="00FC3068">
        <w:rPr>
          <w:rFonts w:asciiTheme="minorHAnsi" w:hAnsiTheme="minorHAnsi"/>
        </w:rPr>
        <w:t>a dokumenty objednatele (směrnice, vzorové listy, TKP, VTP, ZTP apod.), vše v</w:t>
      </w:r>
      <w:r w:rsidR="00786839" w:rsidRPr="00FC3068">
        <w:rPr>
          <w:rFonts w:asciiTheme="minorHAnsi" w:hAnsiTheme="minorHAnsi"/>
        </w:rPr>
        <w:t> </w:t>
      </w:r>
      <w:r w:rsidRPr="00FC3068">
        <w:rPr>
          <w:rFonts w:asciiTheme="minorHAnsi" w:hAnsiTheme="minorHAnsi"/>
        </w:rPr>
        <w:t>platném znění.</w:t>
      </w:r>
    </w:p>
    <w:p w14:paraId="2F1D3295" w14:textId="77777777" w:rsidR="001D3429" w:rsidRPr="00FC3068" w:rsidRDefault="001D3429" w:rsidP="00521464">
      <w:pPr>
        <w:pStyle w:val="Text2-1"/>
        <w:rPr>
          <w:rFonts w:asciiTheme="minorHAnsi" w:hAnsiTheme="minorHAnsi"/>
        </w:rPr>
      </w:pPr>
      <w:r w:rsidRPr="00FC3068">
        <w:rPr>
          <w:rFonts w:asciiTheme="minorHAnsi" w:hAnsiTheme="minorHAnsi"/>
        </w:rPr>
        <w:t>Objednatel umožňuje Zhotoviteli přístup ke</w:t>
      </w:r>
      <w:r w:rsidR="00A74DD7" w:rsidRPr="00FC3068">
        <w:rPr>
          <w:rFonts w:asciiTheme="minorHAnsi" w:hAnsiTheme="minorHAnsi"/>
        </w:rPr>
        <w:t xml:space="preserve"> všem svým interním předpisům a </w:t>
      </w:r>
      <w:r w:rsidRPr="00FC3068">
        <w:rPr>
          <w:rFonts w:asciiTheme="minorHAnsi" w:hAnsiTheme="minorHAnsi"/>
        </w:rPr>
        <w:t>dokumentům následujícím způsobem:</w:t>
      </w:r>
    </w:p>
    <w:p w14:paraId="0E2A4C6F" w14:textId="77777777" w:rsidR="001D3429" w:rsidRPr="00FC3068" w:rsidRDefault="001D3429" w:rsidP="001F416B">
      <w:pPr>
        <w:pStyle w:val="Textbezslovn"/>
        <w:keepNext/>
        <w:spacing w:after="0"/>
        <w:rPr>
          <w:rStyle w:val="Tun"/>
          <w:rFonts w:asciiTheme="minorHAnsi" w:hAnsiTheme="minorHAnsi"/>
        </w:rPr>
      </w:pPr>
      <w:r w:rsidRPr="00FC3068">
        <w:rPr>
          <w:rStyle w:val="Tun"/>
          <w:rFonts w:asciiTheme="minorHAnsi" w:hAnsiTheme="minorHAnsi"/>
        </w:rPr>
        <w:t>Správa železni</w:t>
      </w:r>
      <w:r w:rsidR="00EF6CF2" w:rsidRPr="00FC3068">
        <w:rPr>
          <w:rStyle w:val="Tun"/>
          <w:rFonts w:asciiTheme="minorHAnsi" w:hAnsiTheme="minorHAnsi"/>
        </w:rPr>
        <w:t>c</w:t>
      </w:r>
      <w:r w:rsidRPr="00FC3068">
        <w:rPr>
          <w:rStyle w:val="Tun"/>
          <w:rFonts w:asciiTheme="minorHAnsi" w:hAnsiTheme="minorHAnsi"/>
        </w:rPr>
        <w:t>, státní organizace</w:t>
      </w:r>
    </w:p>
    <w:p w14:paraId="07C2EAAF" w14:textId="77777777" w:rsidR="001D3429" w:rsidRPr="00FC3068" w:rsidRDefault="00E05EE3" w:rsidP="001F416B">
      <w:pPr>
        <w:pStyle w:val="Textbezslovn"/>
        <w:keepNext/>
        <w:spacing w:after="0"/>
        <w:rPr>
          <w:rStyle w:val="Tun"/>
          <w:rFonts w:asciiTheme="minorHAnsi" w:hAnsiTheme="minorHAnsi"/>
        </w:rPr>
      </w:pPr>
      <w:r w:rsidRPr="00FC3068">
        <w:rPr>
          <w:rStyle w:val="Tun"/>
          <w:rFonts w:asciiTheme="minorHAnsi" w:hAnsiTheme="minorHAnsi"/>
        </w:rPr>
        <w:t xml:space="preserve">Centrum </w:t>
      </w:r>
      <w:r w:rsidR="009A7D49" w:rsidRPr="00FC3068">
        <w:rPr>
          <w:rStyle w:val="Tun"/>
          <w:rFonts w:asciiTheme="minorHAnsi" w:hAnsiTheme="minorHAnsi"/>
        </w:rPr>
        <w:t>t</w:t>
      </w:r>
      <w:r w:rsidRPr="00FC3068">
        <w:rPr>
          <w:rStyle w:val="Tun"/>
          <w:rFonts w:asciiTheme="minorHAnsi" w:hAnsiTheme="minorHAnsi"/>
        </w:rPr>
        <w:t>elematiky a diagnostiky</w:t>
      </w:r>
      <w:r w:rsidR="001D3429" w:rsidRPr="00FC3068">
        <w:rPr>
          <w:rStyle w:val="Tun"/>
          <w:rFonts w:asciiTheme="minorHAnsi" w:hAnsiTheme="minorHAnsi"/>
        </w:rPr>
        <w:t xml:space="preserve">, </w:t>
      </w:r>
    </w:p>
    <w:p w14:paraId="5BB2036E" w14:textId="77777777" w:rsidR="001D3429" w:rsidRPr="00FC3068" w:rsidRDefault="001D3429" w:rsidP="001F416B">
      <w:pPr>
        <w:pStyle w:val="Textbezslovn"/>
        <w:keepNext/>
        <w:spacing w:after="0"/>
        <w:rPr>
          <w:rFonts w:asciiTheme="minorHAnsi" w:hAnsiTheme="minorHAnsi"/>
          <w:b/>
        </w:rPr>
      </w:pPr>
      <w:r w:rsidRPr="00FC3068">
        <w:rPr>
          <w:rFonts w:asciiTheme="minorHAnsi" w:hAnsiTheme="minorHAnsi"/>
          <w:b/>
        </w:rPr>
        <w:t>Oddělení dokumentace</w:t>
      </w:r>
      <w:r w:rsidR="006C314C">
        <w:rPr>
          <w:rFonts w:asciiTheme="minorHAnsi" w:hAnsiTheme="minorHAnsi"/>
          <w:b/>
        </w:rPr>
        <w:t xml:space="preserve"> a distribuce tiskových materiálů</w:t>
      </w:r>
    </w:p>
    <w:p w14:paraId="573A7437" w14:textId="77777777" w:rsidR="001D3429" w:rsidRPr="00FC3068" w:rsidRDefault="003D5B89" w:rsidP="001F416B">
      <w:pPr>
        <w:pStyle w:val="Textbezslovn"/>
        <w:keepNext/>
        <w:spacing w:after="0"/>
        <w:rPr>
          <w:rFonts w:asciiTheme="minorHAnsi" w:hAnsiTheme="minorHAnsi"/>
        </w:rPr>
      </w:pPr>
      <w:r w:rsidRPr="00FC3068">
        <w:rPr>
          <w:rFonts w:asciiTheme="minorHAnsi" w:hAnsiTheme="minorHAnsi"/>
        </w:rPr>
        <w:t>Jeremenkova 103/23</w:t>
      </w:r>
    </w:p>
    <w:p w14:paraId="78895957" w14:textId="77777777" w:rsidR="001D3429" w:rsidRDefault="001D3429" w:rsidP="001F416B">
      <w:pPr>
        <w:pStyle w:val="Textbezslovn"/>
        <w:keepNext/>
        <w:spacing w:after="0"/>
        <w:rPr>
          <w:rFonts w:asciiTheme="minorHAnsi" w:hAnsiTheme="minorHAnsi"/>
        </w:rPr>
      </w:pPr>
      <w:r w:rsidRPr="00FC3068">
        <w:rPr>
          <w:rFonts w:asciiTheme="minorHAnsi" w:hAnsiTheme="minorHAnsi"/>
        </w:rPr>
        <w:t>779 00 Olomouc</w:t>
      </w:r>
    </w:p>
    <w:p w14:paraId="48354602" w14:textId="77777777" w:rsidR="00776AAF" w:rsidRDefault="00776AAF" w:rsidP="00786839">
      <w:pPr>
        <w:pStyle w:val="Textbezslovn"/>
        <w:keepNext/>
        <w:spacing w:after="0"/>
        <w:ind w:firstLine="681"/>
        <w:rPr>
          <w:rFonts w:asciiTheme="minorHAnsi" w:hAnsiTheme="minorHAnsi"/>
        </w:rPr>
      </w:pPr>
    </w:p>
    <w:p w14:paraId="3ECB87AE" w14:textId="77777777" w:rsidR="00776AAF" w:rsidRPr="00FC3068" w:rsidRDefault="006C314C" w:rsidP="001F416B">
      <w:pPr>
        <w:pStyle w:val="Textbezslovn"/>
        <w:keepNext/>
        <w:spacing w:after="0"/>
        <w:rPr>
          <w:rFonts w:asciiTheme="minorHAnsi" w:hAnsiTheme="minorHAnsi"/>
        </w:rPr>
      </w:pPr>
      <w:r>
        <w:rPr>
          <w:rFonts w:asciiTheme="minorHAnsi" w:hAnsiTheme="minorHAnsi"/>
        </w:rPr>
        <w:t xml:space="preserve">nebo </w:t>
      </w:r>
      <w:r w:rsidR="00776AAF" w:rsidRPr="00FC3068">
        <w:rPr>
          <w:rFonts w:asciiTheme="minorHAnsi" w:hAnsiTheme="minorHAnsi"/>
        </w:rPr>
        <w:t xml:space="preserve">e-mail: </w:t>
      </w:r>
      <w:r w:rsidR="00776AAF" w:rsidRPr="00776AAF">
        <w:rPr>
          <w:rFonts w:asciiTheme="minorHAnsi" w:hAnsiTheme="minorHAnsi"/>
          <w:b/>
        </w:rPr>
        <w:t>typdok@tudc.cz</w:t>
      </w:r>
    </w:p>
    <w:p w14:paraId="2120E698" w14:textId="77777777" w:rsidR="00776AAF" w:rsidRPr="00FC3068" w:rsidRDefault="00776AAF" w:rsidP="00786839">
      <w:pPr>
        <w:pStyle w:val="Textbezslovn"/>
        <w:keepNext/>
        <w:spacing w:after="0"/>
        <w:ind w:firstLine="681"/>
        <w:rPr>
          <w:rFonts w:asciiTheme="minorHAnsi" w:hAnsiTheme="minorHAnsi"/>
        </w:rPr>
      </w:pPr>
    </w:p>
    <w:p w14:paraId="063B1A88" w14:textId="77777777" w:rsidR="001D3429" w:rsidRPr="00FC3068" w:rsidRDefault="001D3429" w:rsidP="001F416B">
      <w:pPr>
        <w:pStyle w:val="Textbezslovn"/>
        <w:keepNext/>
        <w:spacing w:after="0"/>
        <w:rPr>
          <w:rFonts w:asciiTheme="minorHAnsi" w:hAnsiTheme="minorHAnsi"/>
        </w:rPr>
      </w:pPr>
      <w:r w:rsidRPr="00FC3068">
        <w:rPr>
          <w:rFonts w:asciiTheme="minorHAnsi" w:hAnsiTheme="minorHAnsi"/>
        </w:rPr>
        <w:t>kontaktní osoba: p</w:t>
      </w:r>
      <w:r w:rsidR="006C314C">
        <w:rPr>
          <w:rFonts w:asciiTheme="minorHAnsi" w:hAnsiTheme="minorHAnsi"/>
        </w:rPr>
        <w:t>aní</w:t>
      </w:r>
      <w:r w:rsidRPr="00FC3068">
        <w:rPr>
          <w:rFonts w:asciiTheme="minorHAnsi" w:hAnsiTheme="minorHAnsi"/>
        </w:rPr>
        <w:t xml:space="preserve"> Jarmila Strnadová, tel.: 972 742 396, mobil: 725 039</w:t>
      </w:r>
      <w:r w:rsidR="004B2C4A" w:rsidRPr="00FC3068">
        <w:rPr>
          <w:rFonts w:asciiTheme="minorHAnsi" w:hAnsiTheme="minorHAnsi"/>
        </w:rPr>
        <w:t> </w:t>
      </w:r>
      <w:r w:rsidRPr="00FC3068">
        <w:rPr>
          <w:rFonts w:asciiTheme="minorHAnsi" w:hAnsiTheme="minorHAnsi"/>
        </w:rPr>
        <w:t>782</w:t>
      </w:r>
    </w:p>
    <w:p w14:paraId="2475878F" w14:textId="7D6958F3" w:rsidR="001D3429" w:rsidRDefault="001D3429" w:rsidP="001F416B">
      <w:pPr>
        <w:pStyle w:val="Textbezslovn"/>
        <w:spacing w:after="0"/>
        <w:rPr>
          <w:rFonts w:asciiTheme="minorHAnsi" w:hAnsiTheme="minorHAnsi"/>
        </w:rPr>
      </w:pPr>
      <w:r w:rsidRPr="00FC3068">
        <w:rPr>
          <w:rFonts w:asciiTheme="minorHAnsi" w:hAnsiTheme="minorHAnsi"/>
          <w:color w:val="000000" w:themeColor="text1"/>
        </w:rPr>
        <w:t xml:space="preserve">www: </w:t>
      </w:r>
      <w:hyperlink r:id="rId11" w:history="1">
        <w:r w:rsidR="00BD4028">
          <w:rPr>
            <w:rStyle w:val="Hypertextovodkaz"/>
            <w:rFonts w:asciiTheme="minorHAnsi" w:hAnsiTheme="minorHAnsi"/>
            <w:color w:val="000000" w:themeColor="text1"/>
            <w:u w:val="none"/>
          </w:rPr>
          <w:t>ž</w:t>
        </w:r>
      </w:hyperlink>
      <w:r w:rsidRPr="00FC3068">
        <w:rPr>
          <w:rFonts w:asciiTheme="minorHAnsi" w:hAnsiTheme="minorHAnsi"/>
          <w:color w:val="000000" w:themeColor="text1"/>
        </w:rPr>
        <w:t xml:space="preserve"> nebo </w:t>
      </w:r>
      <w:hyperlink r:id="rId12" w:history="1">
        <w:r w:rsidR="00E05EE3" w:rsidRPr="00FC3068">
          <w:rPr>
            <w:rStyle w:val="Hypertextovodkaz"/>
            <w:rFonts w:asciiTheme="minorHAnsi" w:hAnsiTheme="minorHAnsi"/>
          </w:rPr>
          <w:t>www.spravazeleznic.cz</w:t>
        </w:r>
      </w:hyperlink>
      <w:r w:rsidRPr="00FC3068">
        <w:rPr>
          <w:rFonts w:asciiTheme="minorHAnsi" w:hAnsiTheme="minorHAnsi"/>
        </w:rPr>
        <w:t xml:space="preserve"> v sekci „O nás / Vnitřní předpisy / odkaz Dokumenty a předpisy“</w:t>
      </w:r>
      <w:bookmarkEnd w:id="2"/>
      <w:bookmarkEnd w:id="3"/>
      <w:bookmarkEnd w:id="4"/>
      <w:bookmarkEnd w:id="5"/>
    </w:p>
    <w:p w14:paraId="4BDE3C9C" w14:textId="77777777" w:rsidR="00776AAF" w:rsidRPr="00FC3068" w:rsidRDefault="00776AAF" w:rsidP="001F416B">
      <w:pPr>
        <w:pStyle w:val="Textbezslovn"/>
        <w:spacing w:after="0"/>
        <w:rPr>
          <w:rFonts w:asciiTheme="minorHAnsi" w:hAnsiTheme="minorHAnsi"/>
        </w:rPr>
      </w:pPr>
      <w:r>
        <w:rPr>
          <w:rFonts w:asciiTheme="minorHAnsi" w:hAnsiTheme="minorHAnsi"/>
          <w:color w:val="000000" w:themeColor="text1"/>
        </w:rPr>
        <w:lastRenderedPageBreak/>
        <w:t>Ceníky: https://typdok.tudc.cz/</w:t>
      </w:r>
    </w:p>
    <w:sectPr w:rsidR="00776AAF" w:rsidRPr="00FC3068" w:rsidSect="000A035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FE59C" w14:textId="77777777" w:rsidR="00BF7D9C" w:rsidRDefault="00BF7D9C" w:rsidP="00962258">
      <w:pPr>
        <w:spacing w:after="0" w:line="240" w:lineRule="auto"/>
      </w:pPr>
      <w:r>
        <w:separator/>
      </w:r>
    </w:p>
  </w:endnote>
  <w:endnote w:type="continuationSeparator" w:id="0">
    <w:p w14:paraId="3753EBAB" w14:textId="77777777" w:rsidR="00BF7D9C" w:rsidRDefault="00BF7D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67129" w:rsidRPr="003462EB" w14:paraId="38890C7D" w14:textId="77777777" w:rsidTr="00011A90">
      <w:tc>
        <w:tcPr>
          <w:tcW w:w="907" w:type="dxa"/>
          <w:tcMar>
            <w:left w:w="0" w:type="dxa"/>
            <w:right w:w="0" w:type="dxa"/>
          </w:tcMar>
          <w:vAlign w:val="bottom"/>
        </w:tcPr>
        <w:p w14:paraId="64DE4496" w14:textId="1A4774AA" w:rsidR="00D67129" w:rsidRPr="00B8518B" w:rsidRDefault="00D67129" w:rsidP="00F038A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332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332C">
            <w:rPr>
              <w:rStyle w:val="slostrnky"/>
              <w:noProof/>
            </w:rPr>
            <w:t>13</w:t>
          </w:r>
          <w:r w:rsidRPr="00B8518B">
            <w:rPr>
              <w:rStyle w:val="slostrnky"/>
            </w:rPr>
            <w:fldChar w:fldCharType="end"/>
          </w:r>
        </w:p>
      </w:tc>
      <w:tc>
        <w:tcPr>
          <w:tcW w:w="0" w:type="auto"/>
          <w:vAlign w:val="bottom"/>
        </w:tcPr>
        <w:p w14:paraId="3DFA13DF" w14:textId="152BD0C2" w:rsidR="00D67129" w:rsidRPr="003462EB" w:rsidRDefault="00D67129" w:rsidP="00011A90">
          <w:pPr>
            <w:pStyle w:val="Zpatvlevo"/>
          </w:pPr>
          <w:r>
            <w:rPr>
              <w:noProof/>
            </w:rPr>
            <w:fldChar w:fldCharType="begin"/>
          </w:r>
          <w:r>
            <w:rPr>
              <w:noProof/>
              <w:szCs w:val="18"/>
            </w:rPr>
            <w:instrText xml:space="preserve"> STYLEREF  _Název_akce  \* MERGEFORMAT </w:instrText>
          </w:r>
          <w:r>
            <w:rPr>
              <w:noProof/>
            </w:rPr>
            <w:fldChar w:fldCharType="separate"/>
          </w:r>
          <w:r w:rsidR="00A1332C" w:rsidRPr="00A1332C">
            <w:rPr>
              <w:noProof/>
            </w:rPr>
            <w:t>„GSM-R Prostějov hl.n. – Kostelec na Hané – Senice na Hané – Olomouc hl.n.“</w:t>
          </w:r>
          <w:r>
            <w:rPr>
              <w:noProof/>
            </w:rPr>
            <w:fldChar w:fldCharType="end"/>
          </w:r>
        </w:p>
        <w:p w14:paraId="3DD922A3" w14:textId="77777777" w:rsidR="00D67129" w:rsidRDefault="00D67129" w:rsidP="00011A90">
          <w:pPr>
            <w:pStyle w:val="Zpatvlevo"/>
          </w:pPr>
          <w:r>
            <w:t xml:space="preserve">Příloha č. 3 c) - </w:t>
          </w:r>
          <w:r w:rsidRPr="0074346C">
            <w:t>Zvláštní</w:t>
          </w:r>
          <w:r w:rsidRPr="003462EB">
            <w:t xml:space="preserve"> technické podmínky</w:t>
          </w:r>
        </w:p>
        <w:p w14:paraId="4E128BC6" w14:textId="515EF77F" w:rsidR="00D67129" w:rsidRPr="003462EB" w:rsidRDefault="00D67129" w:rsidP="0074346C">
          <w:pPr>
            <w:pStyle w:val="Zpatvlevo"/>
          </w:pPr>
          <w:r>
            <w:t xml:space="preserve">Záměr projektu a Dokumentace pro územní rozhodnutí  ZTP/ZP+DUR </w:t>
          </w:r>
        </w:p>
      </w:tc>
    </w:tr>
  </w:tbl>
  <w:p w14:paraId="7CB0DDEA" w14:textId="77777777" w:rsidR="00D67129" w:rsidRPr="00980288" w:rsidRDefault="00D6712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67129" w:rsidRPr="009E09BE" w14:paraId="4501C36D" w14:textId="77777777" w:rsidTr="00011A90">
      <w:tc>
        <w:tcPr>
          <w:tcW w:w="0" w:type="auto"/>
          <w:tcMar>
            <w:left w:w="0" w:type="dxa"/>
            <w:right w:w="0" w:type="dxa"/>
          </w:tcMar>
          <w:vAlign w:val="bottom"/>
        </w:tcPr>
        <w:p w14:paraId="7AA78054" w14:textId="587A964E" w:rsidR="00D67129" w:rsidRPr="003462EB" w:rsidRDefault="00D67129" w:rsidP="00011A90">
          <w:pPr>
            <w:pStyle w:val="Zpatvpravo"/>
          </w:pPr>
          <w:r>
            <w:rPr>
              <w:noProof/>
            </w:rPr>
            <w:fldChar w:fldCharType="begin"/>
          </w:r>
          <w:r>
            <w:rPr>
              <w:noProof/>
              <w:szCs w:val="18"/>
            </w:rPr>
            <w:instrText xml:space="preserve"> STYLEREF  _Název_akce  \* MERGEFORMAT </w:instrText>
          </w:r>
          <w:r>
            <w:rPr>
              <w:noProof/>
            </w:rPr>
            <w:fldChar w:fldCharType="separate"/>
          </w:r>
          <w:r w:rsidR="00A1332C" w:rsidRPr="00A1332C">
            <w:rPr>
              <w:noProof/>
            </w:rPr>
            <w:t>„GSM-R Prostějov hl.n. – Kostelec na Hané – Senice na Hané – Olomouc hl.n.“</w:t>
          </w:r>
          <w:r>
            <w:rPr>
              <w:noProof/>
            </w:rPr>
            <w:fldChar w:fldCharType="end"/>
          </w:r>
        </w:p>
        <w:p w14:paraId="06F31D8A" w14:textId="77777777" w:rsidR="00D67129" w:rsidRDefault="00D67129" w:rsidP="00011A90">
          <w:pPr>
            <w:pStyle w:val="Zpatvpravo"/>
          </w:pPr>
          <w:r>
            <w:t>Příloha č. 3 c) - Zvláštní</w:t>
          </w:r>
          <w:r w:rsidRPr="003462EB">
            <w:t xml:space="preserve"> technické podmínky</w:t>
          </w:r>
        </w:p>
        <w:p w14:paraId="37C0F6E6" w14:textId="77777777" w:rsidR="00D67129" w:rsidRPr="003462EB" w:rsidRDefault="00D67129" w:rsidP="00011A90">
          <w:pPr>
            <w:pStyle w:val="Zpatvpravo"/>
            <w:rPr>
              <w:rStyle w:val="slostrnky"/>
              <w:b w:val="0"/>
              <w:color w:val="auto"/>
              <w:sz w:val="12"/>
            </w:rPr>
          </w:pPr>
          <w:r>
            <w:t>Záměr projektu a Dokumentace pro územní rozhodnutí – ZTP/ZP+DUR</w:t>
          </w:r>
        </w:p>
      </w:tc>
      <w:tc>
        <w:tcPr>
          <w:tcW w:w="907" w:type="dxa"/>
          <w:vAlign w:val="bottom"/>
        </w:tcPr>
        <w:p w14:paraId="00CC9F23" w14:textId="5589AB69" w:rsidR="00D67129" w:rsidRPr="009E09BE" w:rsidRDefault="00D67129"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1332C">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1332C">
            <w:rPr>
              <w:rStyle w:val="slostrnky"/>
              <w:noProof/>
            </w:rPr>
            <w:t>13</w:t>
          </w:r>
          <w:r w:rsidRPr="00B8518B">
            <w:rPr>
              <w:rStyle w:val="slostrnky"/>
            </w:rPr>
            <w:fldChar w:fldCharType="end"/>
          </w:r>
        </w:p>
      </w:tc>
    </w:tr>
  </w:tbl>
  <w:p w14:paraId="6FB311E6" w14:textId="77777777" w:rsidR="00D67129" w:rsidRPr="00B8518B" w:rsidRDefault="00D6712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B3876" w14:textId="77777777" w:rsidR="00D67129" w:rsidRPr="00B8518B" w:rsidRDefault="00D67129" w:rsidP="00460660">
    <w:pPr>
      <w:pStyle w:val="Zpat"/>
      <w:rPr>
        <w:sz w:val="2"/>
        <w:szCs w:val="2"/>
      </w:rPr>
    </w:pPr>
  </w:p>
  <w:p w14:paraId="4031A85C" w14:textId="77777777" w:rsidR="00D67129" w:rsidRDefault="00D67129" w:rsidP="000A0359">
    <w:pPr>
      <w:pStyle w:val="Zpatvlevo"/>
      <w:rPr>
        <w:rFonts w:cs="Calibri"/>
        <w:szCs w:val="12"/>
      </w:rPr>
    </w:pPr>
  </w:p>
  <w:p w14:paraId="4C14B2AE" w14:textId="77777777" w:rsidR="00D67129" w:rsidRDefault="00D67129" w:rsidP="000A0359">
    <w:pPr>
      <w:pStyle w:val="Zpatvlevo"/>
      <w:rPr>
        <w:rFonts w:cs="Calibri"/>
        <w:szCs w:val="12"/>
      </w:rPr>
    </w:pPr>
  </w:p>
  <w:p w14:paraId="51178E35" w14:textId="77777777" w:rsidR="00D67129" w:rsidRPr="00460660" w:rsidRDefault="00D6712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C0224" w14:textId="77777777" w:rsidR="00BF7D9C" w:rsidRDefault="00BF7D9C" w:rsidP="00962258">
      <w:pPr>
        <w:spacing w:after="0" w:line="240" w:lineRule="auto"/>
      </w:pPr>
      <w:r>
        <w:separator/>
      </w:r>
    </w:p>
  </w:footnote>
  <w:footnote w:type="continuationSeparator" w:id="0">
    <w:p w14:paraId="7A342511" w14:textId="77777777" w:rsidR="00BF7D9C" w:rsidRDefault="00BF7D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7129" w14:paraId="4A31DED5" w14:textId="77777777" w:rsidTr="00B22106">
      <w:trPr>
        <w:trHeight w:hRule="exact" w:val="936"/>
      </w:trPr>
      <w:tc>
        <w:tcPr>
          <w:tcW w:w="1361" w:type="dxa"/>
          <w:tcMar>
            <w:left w:w="0" w:type="dxa"/>
            <w:right w:w="0" w:type="dxa"/>
          </w:tcMar>
        </w:tcPr>
        <w:p w14:paraId="1C82604C" w14:textId="77777777" w:rsidR="00D67129" w:rsidRPr="00B8518B" w:rsidRDefault="00D67129" w:rsidP="00FC6389">
          <w:pPr>
            <w:pStyle w:val="Zpat"/>
            <w:rPr>
              <w:rStyle w:val="slostrnky"/>
            </w:rPr>
          </w:pPr>
        </w:p>
      </w:tc>
      <w:tc>
        <w:tcPr>
          <w:tcW w:w="3458" w:type="dxa"/>
          <w:shd w:val="clear" w:color="auto" w:fill="auto"/>
          <w:tcMar>
            <w:left w:w="0" w:type="dxa"/>
            <w:right w:w="0" w:type="dxa"/>
          </w:tcMar>
        </w:tcPr>
        <w:p w14:paraId="50B51415" w14:textId="77777777" w:rsidR="00D67129" w:rsidRDefault="00D67129" w:rsidP="00FC6389">
          <w:pPr>
            <w:pStyle w:val="Zpat"/>
          </w:pPr>
          <w:r>
            <w:rPr>
              <w:noProof/>
              <w:lang w:eastAsia="cs-CZ"/>
            </w:rPr>
            <w:drawing>
              <wp:anchor distT="0" distB="0" distL="114300" distR="114300" simplePos="0" relativeHeight="251674624" behindDoc="0" locked="1" layoutInCell="1" allowOverlap="1" wp14:anchorId="702F5EED" wp14:editId="645995C5">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DD0469D" w14:textId="77777777" w:rsidR="00D67129" w:rsidRPr="00D6163D" w:rsidRDefault="00D67129" w:rsidP="00FC6389">
          <w:pPr>
            <w:pStyle w:val="Druhdokumentu"/>
          </w:pPr>
        </w:p>
      </w:tc>
    </w:tr>
    <w:tr w:rsidR="00D67129" w14:paraId="0D1344EA" w14:textId="77777777" w:rsidTr="00B22106">
      <w:trPr>
        <w:trHeight w:hRule="exact" w:val="936"/>
      </w:trPr>
      <w:tc>
        <w:tcPr>
          <w:tcW w:w="1361" w:type="dxa"/>
          <w:tcMar>
            <w:left w:w="0" w:type="dxa"/>
            <w:right w:w="0" w:type="dxa"/>
          </w:tcMar>
        </w:tcPr>
        <w:p w14:paraId="763E7D7F" w14:textId="77777777" w:rsidR="00D67129" w:rsidRPr="00B8518B" w:rsidRDefault="00D67129" w:rsidP="00FC6389">
          <w:pPr>
            <w:pStyle w:val="Zpat"/>
            <w:rPr>
              <w:rStyle w:val="slostrnky"/>
            </w:rPr>
          </w:pPr>
        </w:p>
      </w:tc>
      <w:tc>
        <w:tcPr>
          <w:tcW w:w="3458" w:type="dxa"/>
          <w:shd w:val="clear" w:color="auto" w:fill="auto"/>
          <w:tcMar>
            <w:left w:w="0" w:type="dxa"/>
            <w:right w:w="0" w:type="dxa"/>
          </w:tcMar>
        </w:tcPr>
        <w:p w14:paraId="56617576" w14:textId="77777777" w:rsidR="00D67129" w:rsidRDefault="00D67129" w:rsidP="00FC6389">
          <w:pPr>
            <w:pStyle w:val="Zpat"/>
          </w:pPr>
        </w:p>
      </w:tc>
      <w:tc>
        <w:tcPr>
          <w:tcW w:w="5756" w:type="dxa"/>
          <w:shd w:val="clear" w:color="auto" w:fill="auto"/>
          <w:tcMar>
            <w:left w:w="0" w:type="dxa"/>
            <w:right w:w="0" w:type="dxa"/>
          </w:tcMar>
        </w:tcPr>
        <w:p w14:paraId="2B1CBC97" w14:textId="238CD3A9" w:rsidR="00D67129" w:rsidRPr="00542BB3" w:rsidRDefault="00D67129" w:rsidP="00542BB3">
          <w:pPr>
            <w:tabs>
              <w:tab w:val="left" w:pos="2160"/>
            </w:tabs>
          </w:pPr>
        </w:p>
      </w:tc>
    </w:tr>
  </w:tbl>
  <w:p w14:paraId="37477962" w14:textId="77777777" w:rsidR="00D67129" w:rsidRPr="00D6163D" w:rsidRDefault="00D67129" w:rsidP="00FC6389">
    <w:pPr>
      <w:pStyle w:val="Zhlav"/>
      <w:rPr>
        <w:sz w:val="8"/>
        <w:szCs w:val="8"/>
      </w:rPr>
    </w:pPr>
  </w:p>
  <w:p w14:paraId="4C087D2B" w14:textId="77777777" w:rsidR="00D67129" w:rsidRPr="00460660" w:rsidRDefault="00D6712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C9929626"/>
    <w:lvl w:ilvl="0" w:tplc="DD14CFEC">
      <w:start w:val="1"/>
      <w:numFmt w:val="bullet"/>
      <w:pStyle w:val="TPText-1odrka"/>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6B22AA"/>
    <w:multiLevelType w:val="hybridMultilevel"/>
    <w:tmpl w:val="EEA82AC6"/>
    <w:lvl w:ilvl="0" w:tplc="328EE714">
      <w:numFmt w:val="bullet"/>
      <w:lvlText w:val="-"/>
      <w:lvlJc w:val="left"/>
      <w:pPr>
        <w:tabs>
          <w:tab w:val="num" w:pos="2127"/>
        </w:tabs>
        <w:ind w:left="2127" w:hanging="360"/>
      </w:pPr>
      <w:rPr>
        <w:rFonts w:ascii="Times New Roman" w:eastAsia="Times New Roman" w:hAnsi="Times New Roman" w:cs="Times New Roman" w:hint="default"/>
      </w:rPr>
    </w:lvl>
    <w:lvl w:ilvl="1" w:tplc="04050003" w:tentative="1">
      <w:start w:val="1"/>
      <w:numFmt w:val="bullet"/>
      <w:lvlText w:val="o"/>
      <w:lvlJc w:val="left"/>
      <w:pPr>
        <w:tabs>
          <w:tab w:val="num" w:pos="2847"/>
        </w:tabs>
        <w:ind w:left="2847" w:hanging="360"/>
      </w:pPr>
      <w:rPr>
        <w:rFonts w:ascii="Courier New" w:hAnsi="Courier New" w:cs="Courier New" w:hint="default"/>
      </w:rPr>
    </w:lvl>
    <w:lvl w:ilvl="2" w:tplc="04050005" w:tentative="1">
      <w:start w:val="1"/>
      <w:numFmt w:val="bullet"/>
      <w:lvlText w:val=""/>
      <w:lvlJc w:val="left"/>
      <w:pPr>
        <w:tabs>
          <w:tab w:val="num" w:pos="3567"/>
        </w:tabs>
        <w:ind w:left="3567" w:hanging="360"/>
      </w:pPr>
      <w:rPr>
        <w:rFonts w:ascii="Wingdings" w:hAnsi="Wingdings" w:hint="default"/>
      </w:rPr>
    </w:lvl>
    <w:lvl w:ilvl="3" w:tplc="04050001" w:tentative="1">
      <w:start w:val="1"/>
      <w:numFmt w:val="bullet"/>
      <w:lvlText w:val=""/>
      <w:lvlJc w:val="left"/>
      <w:pPr>
        <w:tabs>
          <w:tab w:val="num" w:pos="4287"/>
        </w:tabs>
        <w:ind w:left="4287" w:hanging="360"/>
      </w:pPr>
      <w:rPr>
        <w:rFonts w:ascii="Symbol" w:hAnsi="Symbol" w:hint="default"/>
      </w:rPr>
    </w:lvl>
    <w:lvl w:ilvl="4" w:tplc="04050003" w:tentative="1">
      <w:start w:val="1"/>
      <w:numFmt w:val="bullet"/>
      <w:lvlText w:val="o"/>
      <w:lvlJc w:val="left"/>
      <w:pPr>
        <w:tabs>
          <w:tab w:val="num" w:pos="5007"/>
        </w:tabs>
        <w:ind w:left="5007" w:hanging="360"/>
      </w:pPr>
      <w:rPr>
        <w:rFonts w:ascii="Courier New" w:hAnsi="Courier New" w:cs="Courier New" w:hint="default"/>
      </w:rPr>
    </w:lvl>
    <w:lvl w:ilvl="5" w:tplc="04050005" w:tentative="1">
      <w:start w:val="1"/>
      <w:numFmt w:val="bullet"/>
      <w:lvlText w:val=""/>
      <w:lvlJc w:val="left"/>
      <w:pPr>
        <w:tabs>
          <w:tab w:val="num" w:pos="5727"/>
        </w:tabs>
        <w:ind w:left="5727" w:hanging="360"/>
      </w:pPr>
      <w:rPr>
        <w:rFonts w:ascii="Wingdings" w:hAnsi="Wingdings" w:hint="default"/>
      </w:rPr>
    </w:lvl>
    <w:lvl w:ilvl="6" w:tplc="04050001" w:tentative="1">
      <w:start w:val="1"/>
      <w:numFmt w:val="bullet"/>
      <w:lvlText w:val=""/>
      <w:lvlJc w:val="left"/>
      <w:pPr>
        <w:tabs>
          <w:tab w:val="num" w:pos="6447"/>
        </w:tabs>
        <w:ind w:left="6447" w:hanging="360"/>
      </w:pPr>
      <w:rPr>
        <w:rFonts w:ascii="Symbol" w:hAnsi="Symbol" w:hint="default"/>
      </w:rPr>
    </w:lvl>
    <w:lvl w:ilvl="7" w:tplc="04050003" w:tentative="1">
      <w:start w:val="1"/>
      <w:numFmt w:val="bullet"/>
      <w:lvlText w:val="o"/>
      <w:lvlJc w:val="left"/>
      <w:pPr>
        <w:tabs>
          <w:tab w:val="num" w:pos="7167"/>
        </w:tabs>
        <w:ind w:left="7167" w:hanging="360"/>
      </w:pPr>
      <w:rPr>
        <w:rFonts w:ascii="Courier New" w:hAnsi="Courier New" w:cs="Courier New" w:hint="default"/>
      </w:rPr>
    </w:lvl>
    <w:lvl w:ilvl="8" w:tplc="04050005" w:tentative="1">
      <w:start w:val="1"/>
      <w:numFmt w:val="bullet"/>
      <w:lvlText w:val=""/>
      <w:lvlJc w:val="left"/>
      <w:pPr>
        <w:tabs>
          <w:tab w:val="num" w:pos="7887"/>
        </w:tabs>
        <w:ind w:left="7887" w:hanging="360"/>
      </w:pPr>
      <w:rPr>
        <w:rFonts w:ascii="Wingdings" w:hAnsi="Wingdings" w:hint="default"/>
      </w:rPr>
    </w:lvl>
  </w:abstractNum>
  <w:abstractNum w:abstractNumId="4" w15:restartNumberingAfterBreak="0">
    <w:nsid w:val="1582512B"/>
    <w:multiLevelType w:val="multilevel"/>
    <w:tmpl w:val="B972D6F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b w:val="0"/>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72B5BA7"/>
    <w:multiLevelType w:val="hybridMultilevel"/>
    <w:tmpl w:val="BADC1F38"/>
    <w:lvl w:ilvl="0" w:tplc="04050001">
      <w:start w:val="1"/>
      <w:numFmt w:val="bullet"/>
      <w:lvlText w:val=""/>
      <w:lvlJc w:val="left"/>
      <w:pPr>
        <w:ind w:left="1920" w:hanging="360"/>
      </w:pPr>
      <w:rPr>
        <w:rFonts w:ascii="Symbol" w:hAnsi="Symbol" w:hint="default"/>
      </w:rPr>
    </w:lvl>
    <w:lvl w:ilvl="1" w:tplc="04050003">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3635BE"/>
    <w:multiLevelType w:val="multilevel"/>
    <w:tmpl w:val="A2FE64C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964"/>
        </w:tabs>
        <w:ind w:left="964" w:hanging="964"/>
      </w:pPr>
      <w:rPr>
        <w:rFonts w:hint="default"/>
        <w:strike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bullet"/>
      <w:lvlText w:val=""/>
      <w:lvlJc w:val="left"/>
      <w:pPr>
        <w:tabs>
          <w:tab w:val="num" w:pos="567"/>
        </w:tabs>
        <w:ind w:left="737" w:hanging="737"/>
      </w:pPr>
      <w:rPr>
        <w:rFonts w:ascii="Symbol" w:hAnsi="Symbol"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DF20BF"/>
    <w:multiLevelType w:val="hybridMultilevel"/>
    <w:tmpl w:val="FCCA7F7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433D10"/>
    <w:multiLevelType w:val="hybridMultilevel"/>
    <w:tmpl w:val="8BFE293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5E54CE"/>
    <w:multiLevelType w:val="hybridMultilevel"/>
    <w:tmpl w:val="3E327B20"/>
    <w:lvl w:ilvl="0" w:tplc="328EE714">
      <w:numFmt w:val="bullet"/>
      <w:lvlText w:val="-"/>
      <w:lvlJc w:val="left"/>
      <w:pPr>
        <w:tabs>
          <w:tab w:val="num" w:pos="5584"/>
        </w:tabs>
        <w:ind w:left="5584" w:hanging="360"/>
      </w:pPr>
      <w:rPr>
        <w:rFonts w:ascii="Times New Roman" w:eastAsia="Times New Roman" w:hAnsi="Times New Roman" w:cs="Times New Roman" w:hint="default"/>
      </w:rPr>
    </w:lvl>
    <w:lvl w:ilvl="1" w:tplc="04050003">
      <w:start w:val="1"/>
      <w:numFmt w:val="bullet"/>
      <w:lvlText w:val="o"/>
      <w:lvlJc w:val="left"/>
      <w:pPr>
        <w:tabs>
          <w:tab w:val="num" w:pos="6304"/>
        </w:tabs>
        <w:ind w:left="6304" w:hanging="360"/>
      </w:pPr>
      <w:rPr>
        <w:rFonts w:ascii="Courier New" w:hAnsi="Courier New" w:cs="Courier New" w:hint="default"/>
      </w:rPr>
    </w:lvl>
    <w:lvl w:ilvl="2" w:tplc="04050005" w:tentative="1">
      <w:start w:val="1"/>
      <w:numFmt w:val="bullet"/>
      <w:lvlText w:val=""/>
      <w:lvlJc w:val="left"/>
      <w:pPr>
        <w:tabs>
          <w:tab w:val="num" w:pos="7024"/>
        </w:tabs>
        <w:ind w:left="7024" w:hanging="360"/>
      </w:pPr>
      <w:rPr>
        <w:rFonts w:ascii="Wingdings" w:hAnsi="Wingdings" w:hint="default"/>
      </w:rPr>
    </w:lvl>
    <w:lvl w:ilvl="3" w:tplc="04050001" w:tentative="1">
      <w:start w:val="1"/>
      <w:numFmt w:val="bullet"/>
      <w:lvlText w:val=""/>
      <w:lvlJc w:val="left"/>
      <w:pPr>
        <w:tabs>
          <w:tab w:val="num" w:pos="7744"/>
        </w:tabs>
        <w:ind w:left="7744" w:hanging="360"/>
      </w:pPr>
      <w:rPr>
        <w:rFonts w:ascii="Symbol" w:hAnsi="Symbol" w:hint="default"/>
      </w:rPr>
    </w:lvl>
    <w:lvl w:ilvl="4" w:tplc="04050003" w:tentative="1">
      <w:start w:val="1"/>
      <w:numFmt w:val="bullet"/>
      <w:lvlText w:val="o"/>
      <w:lvlJc w:val="left"/>
      <w:pPr>
        <w:tabs>
          <w:tab w:val="num" w:pos="8464"/>
        </w:tabs>
        <w:ind w:left="8464" w:hanging="360"/>
      </w:pPr>
      <w:rPr>
        <w:rFonts w:ascii="Courier New" w:hAnsi="Courier New" w:cs="Courier New" w:hint="default"/>
      </w:rPr>
    </w:lvl>
    <w:lvl w:ilvl="5" w:tplc="04050005" w:tentative="1">
      <w:start w:val="1"/>
      <w:numFmt w:val="bullet"/>
      <w:lvlText w:val=""/>
      <w:lvlJc w:val="left"/>
      <w:pPr>
        <w:tabs>
          <w:tab w:val="num" w:pos="9184"/>
        </w:tabs>
        <w:ind w:left="9184" w:hanging="360"/>
      </w:pPr>
      <w:rPr>
        <w:rFonts w:ascii="Wingdings" w:hAnsi="Wingdings" w:hint="default"/>
      </w:rPr>
    </w:lvl>
    <w:lvl w:ilvl="6" w:tplc="04050001" w:tentative="1">
      <w:start w:val="1"/>
      <w:numFmt w:val="bullet"/>
      <w:lvlText w:val=""/>
      <w:lvlJc w:val="left"/>
      <w:pPr>
        <w:tabs>
          <w:tab w:val="num" w:pos="9904"/>
        </w:tabs>
        <w:ind w:left="9904" w:hanging="360"/>
      </w:pPr>
      <w:rPr>
        <w:rFonts w:ascii="Symbol" w:hAnsi="Symbol" w:hint="default"/>
      </w:rPr>
    </w:lvl>
    <w:lvl w:ilvl="7" w:tplc="04050003" w:tentative="1">
      <w:start w:val="1"/>
      <w:numFmt w:val="bullet"/>
      <w:lvlText w:val="o"/>
      <w:lvlJc w:val="left"/>
      <w:pPr>
        <w:tabs>
          <w:tab w:val="num" w:pos="10624"/>
        </w:tabs>
        <w:ind w:left="10624" w:hanging="360"/>
      </w:pPr>
      <w:rPr>
        <w:rFonts w:ascii="Courier New" w:hAnsi="Courier New" w:cs="Courier New" w:hint="default"/>
      </w:rPr>
    </w:lvl>
    <w:lvl w:ilvl="8" w:tplc="04050005" w:tentative="1">
      <w:start w:val="1"/>
      <w:numFmt w:val="bullet"/>
      <w:lvlText w:val=""/>
      <w:lvlJc w:val="left"/>
      <w:pPr>
        <w:tabs>
          <w:tab w:val="num" w:pos="11344"/>
        </w:tabs>
        <w:ind w:left="11344" w:hanging="360"/>
      </w:pPr>
      <w:rPr>
        <w:rFonts w:ascii="Wingdings" w:hAnsi="Wingdings" w:hint="default"/>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6"/>
  </w:num>
  <w:num w:numId="5">
    <w:abstractNumId w:val="9"/>
  </w:num>
  <w:num w:numId="6">
    <w:abstractNumId w:val="11"/>
  </w:num>
  <w:num w:numId="7">
    <w:abstractNumId w:val="14"/>
  </w:num>
  <w:num w:numId="8">
    <w:abstractNumId w:val="1"/>
  </w:num>
  <w:num w:numId="9">
    <w:abstractNumId w:val="15"/>
  </w:num>
  <w:num w:numId="10">
    <w:abstractNumId w:val="6"/>
  </w:num>
  <w:num w:numId="11">
    <w:abstractNumId w:val="0"/>
  </w:num>
  <w:num w:numId="12">
    <w:abstractNumId w:val="8"/>
  </w:num>
  <w:num w:numId="13">
    <w:abstractNumId w:val="12"/>
  </w:num>
  <w:num w:numId="14">
    <w:abstractNumId w:val="10"/>
  </w:num>
  <w:num w:numId="15">
    <w:abstractNumId w:val="3"/>
  </w:num>
  <w:num w:numId="16">
    <w:abstractNumId w:val="13"/>
  </w:num>
  <w:num w:numId="1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4F7"/>
    <w:rsid w:val="00002C24"/>
    <w:rsid w:val="00011A39"/>
    <w:rsid w:val="00011A90"/>
    <w:rsid w:val="00012EC4"/>
    <w:rsid w:val="00017F3C"/>
    <w:rsid w:val="00030AE2"/>
    <w:rsid w:val="00031EE0"/>
    <w:rsid w:val="00037BB0"/>
    <w:rsid w:val="000410FA"/>
    <w:rsid w:val="00041EC8"/>
    <w:rsid w:val="00043B39"/>
    <w:rsid w:val="000443C0"/>
    <w:rsid w:val="000448D8"/>
    <w:rsid w:val="0005191C"/>
    <w:rsid w:val="00054FC6"/>
    <w:rsid w:val="0006138C"/>
    <w:rsid w:val="000620A3"/>
    <w:rsid w:val="00062880"/>
    <w:rsid w:val="00064580"/>
    <w:rsid w:val="0006465A"/>
    <w:rsid w:val="0006554F"/>
    <w:rsid w:val="0006588D"/>
    <w:rsid w:val="00067A5E"/>
    <w:rsid w:val="00070E99"/>
    <w:rsid w:val="000719BB"/>
    <w:rsid w:val="00072A65"/>
    <w:rsid w:val="00072C1E"/>
    <w:rsid w:val="00074415"/>
    <w:rsid w:val="00076B14"/>
    <w:rsid w:val="000872B1"/>
    <w:rsid w:val="00092758"/>
    <w:rsid w:val="0009324D"/>
    <w:rsid w:val="00095B70"/>
    <w:rsid w:val="0009741A"/>
    <w:rsid w:val="000A0359"/>
    <w:rsid w:val="000A0D74"/>
    <w:rsid w:val="000A54C9"/>
    <w:rsid w:val="000B408F"/>
    <w:rsid w:val="000B4EB8"/>
    <w:rsid w:val="000C13E8"/>
    <w:rsid w:val="000C344F"/>
    <w:rsid w:val="000C41F2"/>
    <w:rsid w:val="000C5064"/>
    <w:rsid w:val="000C7517"/>
    <w:rsid w:val="000D22C4"/>
    <w:rsid w:val="000D27D1"/>
    <w:rsid w:val="000E0ABF"/>
    <w:rsid w:val="000E14D9"/>
    <w:rsid w:val="000E1A7F"/>
    <w:rsid w:val="000E23DA"/>
    <w:rsid w:val="000F0AE5"/>
    <w:rsid w:val="000F15F1"/>
    <w:rsid w:val="000F53E3"/>
    <w:rsid w:val="000F5506"/>
    <w:rsid w:val="00105A14"/>
    <w:rsid w:val="00112864"/>
    <w:rsid w:val="0011294F"/>
    <w:rsid w:val="00114472"/>
    <w:rsid w:val="00114988"/>
    <w:rsid w:val="00114DE9"/>
    <w:rsid w:val="00115069"/>
    <w:rsid w:val="001150F2"/>
    <w:rsid w:val="00115880"/>
    <w:rsid w:val="00116C6A"/>
    <w:rsid w:val="0014464F"/>
    <w:rsid w:val="00146BCB"/>
    <w:rsid w:val="0015027B"/>
    <w:rsid w:val="00151721"/>
    <w:rsid w:val="0015722F"/>
    <w:rsid w:val="00162037"/>
    <w:rsid w:val="001656A2"/>
    <w:rsid w:val="00170EC5"/>
    <w:rsid w:val="00172B1A"/>
    <w:rsid w:val="001747C1"/>
    <w:rsid w:val="001775C3"/>
    <w:rsid w:val="00177D6B"/>
    <w:rsid w:val="00185B98"/>
    <w:rsid w:val="001864F7"/>
    <w:rsid w:val="0019071E"/>
    <w:rsid w:val="00191F90"/>
    <w:rsid w:val="00193897"/>
    <w:rsid w:val="00194A84"/>
    <w:rsid w:val="00195643"/>
    <w:rsid w:val="00195B3A"/>
    <w:rsid w:val="001A3B3C"/>
    <w:rsid w:val="001B4180"/>
    <w:rsid w:val="001B4B1D"/>
    <w:rsid w:val="001B4E74"/>
    <w:rsid w:val="001B7668"/>
    <w:rsid w:val="001C2AE9"/>
    <w:rsid w:val="001C645F"/>
    <w:rsid w:val="001D135C"/>
    <w:rsid w:val="001D3429"/>
    <w:rsid w:val="001E57DE"/>
    <w:rsid w:val="001E678E"/>
    <w:rsid w:val="001F416B"/>
    <w:rsid w:val="001F71B0"/>
    <w:rsid w:val="002038C9"/>
    <w:rsid w:val="002071BB"/>
    <w:rsid w:val="00207DF5"/>
    <w:rsid w:val="00215E8A"/>
    <w:rsid w:val="00226DAF"/>
    <w:rsid w:val="002407E1"/>
    <w:rsid w:val="00240B81"/>
    <w:rsid w:val="00242131"/>
    <w:rsid w:val="00245438"/>
    <w:rsid w:val="00247D01"/>
    <w:rsid w:val="0025030F"/>
    <w:rsid w:val="0025108D"/>
    <w:rsid w:val="002530F2"/>
    <w:rsid w:val="00256AD8"/>
    <w:rsid w:val="00261A5B"/>
    <w:rsid w:val="00262E5B"/>
    <w:rsid w:val="002660FD"/>
    <w:rsid w:val="002666C3"/>
    <w:rsid w:val="00270EB2"/>
    <w:rsid w:val="00272C48"/>
    <w:rsid w:val="00276AFE"/>
    <w:rsid w:val="00280C98"/>
    <w:rsid w:val="002A305F"/>
    <w:rsid w:val="002A3B57"/>
    <w:rsid w:val="002B188A"/>
    <w:rsid w:val="002B3016"/>
    <w:rsid w:val="002B4702"/>
    <w:rsid w:val="002B5720"/>
    <w:rsid w:val="002B5B0C"/>
    <w:rsid w:val="002B5D09"/>
    <w:rsid w:val="002B6B58"/>
    <w:rsid w:val="002C31BF"/>
    <w:rsid w:val="002C44DF"/>
    <w:rsid w:val="002D1DC3"/>
    <w:rsid w:val="002D2102"/>
    <w:rsid w:val="002D2587"/>
    <w:rsid w:val="002D7FD6"/>
    <w:rsid w:val="002E0CD7"/>
    <w:rsid w:val="002E0CFB"/>
    <w:rsid w:val="002E2835"/>
    <w:rsid w:val="002E5C7B"/>
    <w:rsid w:val="002E78C5"/>
    <w:rsid w:val="002F286D"/>
    <w:rsid w:val="002F4333"/>
    <w:rsid w:val="002F615F"/>
    <w:rsid w:val="00303D86"/>
    <w:rsid w:val="00304DAF"/>
    <w:rsid w:val="00306A7B"/>
    <w:rsid w:val="00307207"/>
    <w:rsid w:val="003130A4"/>
    <w:rsid w:val="00315BFE"/>
    <w:rsid w:val="003229ED"/>
    <w:rsid w:val="003254A3"/>
    <w:rsid w:val="00327EEF"/>
    <w:rsid w:val="003321A6"/>
    <w:rsid w:val="0033239F"/>
    <w:rsid w:val="00334918"/>
    <w:rsid w:val="00334AF3"/>
    <w:rsid w:val="00334D32"/>
    <w:rsid w:val="003350C8"/>
    <w:rsid w:val="00335781"/>
    <w:rsid w:val="00340673"/>
    <w:rsid w:val="003418A3"/>
    <w:rsid w:val="0034274B"/>
    <w:rsid w:val="0034719F"/>
    <w:rsid w:val="00350A35"/>
    <w:rsid w:val="00356CA6"/>
    <w:rsid w:val="003571D8"/>
    <w:rsid w:val="00357BC6"/>
    <w:rsid w:val="00361422"/>
    <w:rsid w:val="003617B6"/>
    <w:rsid w:val="0037545D"/>
    <w:rsid w:val="00375832"/>
    <w:rsid w:val="003814B9"/>
    <w:rsid w:val="00386FF1"/>
    <w:rsid w:val="00392EB6"/>
    <w:rsid w:val="003956C6"/>
    <w:rsid w:val="00395C01"/>
    <w:rsid w:val="00396ADD"/>
    <w:rsid w:val="003A2162"/>
    <w:rsid w:val="003B62C0"/>
    <w:rsid w:val="003B7D74"/>
    <w:rsid w:val="003C19AC"/>
    <w:rsid w:val="003C33F2"/>
    <w:rsid w:val="003C49C4"/>
    <w:rsid w:val="003C6676"/>
    <w:rsid w:val="003C6679"/>
    <w:rsid w:val="003D3E9F"/>
    <w:rsid w:val="003D58BD"/>
    <w:rsid w:val="003D5B89"/>
    <w:rsid w:val="003D630A"/>
    <w:rsid w:val="003D6BA2"/>
    <w:rsid w:val="003D756E"/>
    <w:rsid w:val="003D7B58"/>
    <w:rsid w:val="003E0B23"/>
    <w:rsid w:val="003E1262"/>
    <w:rsid w:val="003E420D"/>
    <w:rsid w:val="003E4C13"/>
    <w:rsid w:val="003E7964"/>
    <w:rsid w:val="003F0FC1"/>
    <w:rsid w:val="003F2033"/>
    <w:rsid w:val="003F5F50"/>
    <w:rsid w:val="003F75E7"/>
    <w:rsid w:val="003F7A1C"/>
    <w:rsid w:val="004078F3"/>
    <w:rsid w:val="004245FC"/>
    <w:rsid w:val="00425355"/>
    <w:rsid w:val="004274CE"/>
    <w:rsid w:val="00427794"/>
    <w:rsid w:val="00430CEA"/>
    <w:rsid w:val="00432057"/>
    <w:rsid w:val="004342E1"/>
    <w:rsid w:val="004352ED"/>
    <w:rsid w:val="004368EC"/>
    <w:rsid w:val="00443B66"/>
    <w:rsid w:val="00444647"/>
    <w:rsid w:val="004449B5"/>
    <w:rsid w:val="00445B20"/>
    <w:rsid w:val="00446DCA"/>
    <w:rsid w:val="00450F07"/>
    <w:rsid w:val="00453CD3"/>
    <w:rsid w:val="00460660"/>
    <w:rsid w:val="00463BD5"/>
    <w:rsid w:val="00464BA9"/>
    <w:rsid w:val="00480A7F"/>
    <w:rsid w:val="00483969"/>
    <w:rsid w:val="00486107"/>
    <w:rsid w:val="00491827"/>
    <w:rsid w:val="00491AF5"/>
    <w:rsid w:val="00496A17"/>
    <w:rsid w:val="004A3AF8"/>
    <w:rsid w:val="004A4DCC"/>
    <w:rsid w:val="004B2C4A"/>
    <w:rsid w:val="004B3F96"/>
    <w:rsid w:val="004C35D1"/>
    <w:rsid w:val="004C39BD"/>
    <w:rsid w:val="004C4399"/>
    <w:rsid w:val="004C53C9"/>
    <w:rsid w:val="004C6C6D"/>
    <w:rsid w:val="004C787C"/>
    <w:rsid w:val="004E09C9"/>
    <w:rsid w:val="004E3887"/>
    <w:rsid w:val="004E7A1F"/>
    <w:rsid w:val="004F4B9B"/>
    <w:rsid w:val="005061E2"/>
    <w:rsid w:val="0050666E"/>
    <w:rsid w:val="00511AB9"/>
    <w:rsid w:val="005127D6"/>
    <w:rsid w:val="005136AA"/>
    <w:rsid w:val="00521464"/>
    <w:rsid w:val="00523BB5"/>
    <w:rsid w:val="00523EA7"/>
    <w:rsid w:val="005254FE"/>
    <w:rsid w:val="005258F5"/>
    <w:rsid w:val="00531CB9"/>
    <w:rsid w:val="005328C5"/>
    <w:rsid w:val="005329A7"/>
    <w:rsid w:val="005406EB"/>
    <w:rsid w:val="00541C5F"/>
    <w:rsid w:val="00542BB3"/>
    <w:rsid w:val="00545398"/>
    <w:rsid w:val="00546AC5"/>
    <w:rsid w:val="00553375"/>
    <w:rsid w:val="00555884"/>
    <w:rsid w:val="00561222"/>
    <w:rsid w:val="00561B6F"/>
    <w:rsid w:val="0056697A"/>
    <w:rsid w:val="005736B7"/>
    <w:rsid w:val="00575E5A"/>
    <w:rsid w:val="00580245"/>
    <w:rsid w:val="005802E4"/>
    <w:rsid w:val="00580681"/>
    <w:rsid w:val="00582E21"/>
    <w:rsid w:val="00582FA9"/>
    <w:rsid w:val="00584118"/>
    <w:rsid w:val="0058508F"/>
    <w:rsid w:val="0058742A"/>
    <w:rsid w:val="005A1F44"/>
    <w:rsid w:val="005B01F3"/>
    <w:rsid w:val="005B28B9"/>
    <w:rsid w:val="005B7215"/>
    <w:rsid w:val="005C6419"/>
    <w:rsid w:val="005D1C7B"/>
    <w:rsid w:val="005D1E43"/>
    <w:rsid w:val="005D3C39"/>
    <w:rsid w:val="005E047D"/>
    <w:rsid w:val="005E1BA3"/>
    <w:rsid w:val="005F0EBF"/>
    <w:rsid w:val="005F469F"/>
    <w:rsid w:val="00601A8C"/>
    <w:rsid w:val="00604478"/>
    <w:rsid w:val="0060480F"/>
    <w:rsid w:val="00605F22"/>
    <w:rsid w:val="00607E50"/>
    <w:rsid w:val="0061068E"/>
    <w:rsid w:val="006115D3"/>
    <w:rsid w:val="00613388"/>
    <w:rsid w:val="00632885"/>
    <w:rsid w:val="006352C2"/>
    <w:rsid w:val="006457A7"/>
    <w:rsid w:val="00650081"/>
    <w:rsid w:val="00655313"/>
    <w:rsid w:val="00655976"/>
    <w:rsid w:val="00655BCB"/>
    <w:rsid w:val="0065610E"/>
    <w:rsid w:val="00660AD3"/>
    <w:rsid w:val="00661146"/>
    <w:rsid w:val="006632DD"/>
    <w:rsid w:val="00664C54"/>
    <w:rsid w:val="00664FCA"/>
    <w:rsid w:val="00667927"/>
    <w:rsid w:val="00672133"/>
    <w:rsid w:val="006776B6"/>
    <w:rsid w:val="00680101"/>
    <w:rsid w:val="006826AB"/>
    <w:rsid w:val="00685425"/>
    <w:rsid w:val="0069136C"/>
    <w:rsid w:val="00691A97"/>
    <w:rsid w:val="00691EC8"/>
    <w:rsid w:val="00693150"/>
    <w:rsid w:val="0069718A"/>
    <w:rsid w:val="00697F28"/>
    <w:rsid w:val="006A019B"/>
    <w:rsid w:val="006A25C1"/>
    <w:rsid w:val="006A5570"/>
    <w:rsid w:val="006A689C"/>
    <w:rsid w:val="006B0E86"/>
    <w:rsid w:val="006B2318"/>
    <w:rsid w:val="006B3D79"/>
    <w:rsid w:val="006B66F3"/>
    <w:rsid w:val="006B6FE4"/>
    <w:rsid w:val="006C16E1"/>
    <w:rsid w:val="006C2343"/>
    <w:rsid w:val="006C314C"/>
    <w:rsid w:val="006C31D3"/>
    <w:rsid w:val="006C442A"/>
    <w:rsid w:val="006D09A7"/>
    <w:rsid w:val="006D32C0"/>
    <w:rsid w:val="006D3941"/>
    <w:rsid w:val="006D4B3E"/>
    <w:rsid w:val="006E0578"/>
    <w:rsid w:val="006E314D"/>
    <w:rsid w:val="00700410"/>
    <w:rsid w:val="00700FC3"/>
    <w:rsid w:val="00701214"/>
    <w:rsid w:val="00705B26"/>
    <w:rsid w:val="00710723"/>
    <w:rsid w:val="00710B65"/>
    <w:rsid w:val="007164E0"/>
    <w:rsid w:val="00720802"/>
    <w:rsid w:val="00723C0B"/>
    <w:rsid w:val="00723DE9"/>
    <w:rsid w:val="00723ED1"/>
    <w:rsid w:val="00733AD8"/>
    <w:rsid w:val="00737755"/>
    <w:rsid w:val="00740AF5"/>
    <w:rsid w:val="0074346C"/>
    <w:rsid w:val="00743525"/>
    <w:rsid w:val="00745555"/>
    <w:rsid w:val="00745F94"/>
    <w:rsid w:val="00747503"/>
    <w:rsid w:val="00750745"/>
    <w:rsid w:val="00752AC5"/>
    <w:rsid w:val="00752B22"/>
    <w:rsid w:val="00752D4D"/>
    <w:rsid w:val="007541A2"/>
    <w:rsid w:val="00755818"/>
    <w:rsid w:val="00756DD8"/>
    <w:rsid w:val="00757F2E"/>
    <w:rsid w:val="0076286B"/>
    <w:rsid w:val="00766846"/>
    <w:rsid w:val="00767314"/>
    <w:rsid w:val="0076790E"/>
    <w:rsid w:val="0077081E"/>
    <w:rsid w:val="00771241"/>
    <w:rsid w:val="0077673A"/>
    <w:rsid w:val="00776AAF"/>
    <w:rsid w:val="0077756E"/>
    <w:rsid w:val="0078193B"/>
    <w:rsid w:val="007846E1"/>
    <w:rsid w:val="007847D6"/>
    <w:rsid w:val="00786839"/>
    <w:rsid w:val="00793C65"/>
    <w:rsid w:val="0079606D"/>
    <w:rsid w:val="007A3CD6"/>
    <w:rsid w:val="007A5172"/>
    <w:rsid w:val="007A67A0"/>
    <w:rsid w:val="007B570C"/>
    <w:rsid w:val="007B6059"/>
    <w:rsid w:val="007C0A32"/>
    <w:rsid w:val="007C3790"/>
    <w:rsid w:val="007D0A2D"/>
    <w:rsid w:val="007E0F7B"/>
    <w:rsid w:val="007E4A6E"/>
    <w:rsid w:val="007E6C4F"/>
    <w:rsid w:val="007F44EA"/>
    <w:rsid w:val="007F4BFE"/>
    <w:rsid w:val="007F56A7"/>
    <w:rsid w:val="007F5F29"/>
    <w:rsid w:val="007F6E11"/>
    <w:rsid w:val="00800851"/>
    <w:rsid w:val="0080171C"/>
    <w:rsid w:val="0080204C"/>
    <w:rsid w:val="00802FED"/>
    <w:rsid w:val="008035C0"/>
    <w:rsid w:val="008041B3"/>
    <w:rsid w:val="00804697"/>
    <w:rsid w:val="00807DD0"/>
    <w:rsid w:val="00810E5C"/>
    <w:rsid w:val="00811E1C"/>
    <w:rsid w:val="0081634A"/>
    <w:rsid w:val="00816930"/>
    <w:rsid w:val="00821D01"/>
    <w:rsid w:val="00826B7B"/>
    <w:rsid w:val="0083197D"/>
    <w:rsid w:val="00834146"/>
    <w:rsid w:val="008445F4"/>
    <w:rsid w:val="00846789"/>
    <w:rsid w:val="00855DCC"/>
    <w:rsid w:val="008573F9"/>
    <w:rsid w:val="0086529C"/>
    <w:rsid w:val="0087035E"/>
    <w:rsid w:val="00872149"/>
    <w:rsid w:val="00872AF4"/>
    <w:rsid w:val="00876DEB"/>
    <w:rsid w:val="00883BE1"/>
    <w:rsid w:val="00887F36"/>
    <w:rsid w:val="00890A4F"/>
    <w:rsid w:val="00892453"/>
    <w:rsid w:val="00893BD5"/>
    <w:rsid w:val="008940AB"/>
    <w:rsid w:val="008A3568"/>
    <w:rsid w:val="008A37B4"/>
    <w:rsid w:val="008A48D3"/>
    <w:rsid w:val="008B18D4"/>
    <w:rsid w:val="008C1F00"/>
    <w:rsid w:val="008C24A8"/>
    <w:rsid w:val="008C50F3"/>
    <w:rsid w:val="008C51A4"/>
    <w:rsid w:val="008C7EFE"/>
    <w:rsid w:val="008D03B9"/>
    <w:rsid w:val="008D30C7"/>
    <w:rsid w:val="008D4D4F"/>
    <w:rsid w:val="008F18D6"/>
    <w:rsid w:val="008F2C9B"/>
    <w:rsid w:val="008F2E62"/>
    <w:rsid w:val="008F797B"/>
    <w:rsid w:val="0090361B"/>
    <w:rsid w:val="00904780"/>
    <w:rsid w:val="00905E20"/>
    <w:rsid w:val="0090635B"/>
    <w:rsid w:val="00913D69"/>
    <w:rsid w:val="00913FCC"/>
    <w:rsid w:val="00914F81"/>
    <w:rsid w:val="009151FD"/>
    <w:rsid w:val="00922385"/>
    <w:rsid w:val="009223DF"/>
    <w:rsid w:val="00923406"/>
    <w:rsid w:val="00930E2B"/>
    <w:rsid w:val="00936091"/>
    <w:rsid w:val="009376EC"/>
    <w:rsid w:val="00940D8A"/>
    <w:rsid w:val="009444DA"/>
    <w:rsid w:val="00946119"/>
    <w:rsid w:val="00950944"/>
    <w:rsid w:val="009558AC"/>
    <w:rsid w:val="009562AE"/>
    <w:rsid w:val="00956551"/>
    <w:rsid w:val="00962258"/>
    <w:rsid w:val="009650F5"/>
    <w:rsid w:val="009678B7"/>
    <w:rsid w:val="0097239D"/>
    <w:rsid w:val="0097279C"/>
    <w:rsid w:val="00974B8E"/>
    <w:rsid w:val="00977BE6"/>
    <w:rsid w:val="00980288"/>
    <w:rsid w:val="00985033"/>
    <w:rsid w:val="00990747"/>
    <w:rsid w:val="00992D9C"/>
    <w:rsid w:val="00995D53"/>
    <w:rsid w:val="00996CB8"/>
    <w:rsid w:val="009A404E"/>
    <w:rsid w:val="009A7D49"/>
    <w:rsid w:val="009B2E97"/>
    <w:rsid w:val="009B5146"/>
    <w:rsid w:val="009B5D46"/>
    <w:rsid w:val="009C0BE2"/>
    <w:rsid w:val="009C3540"/>
    <w:rsid w:val="009C3A87"/>
    <w:rsid w:val="009C418E"/>
    <w:rsid w:val="009C442C"/>
    <w:rsid w:val="009C69BD"/>
    <w:rsid w:val="009D0B44"/>
    <w:rsid w:val="009D2340"/>
    <w:rsid w:val="009D2FC5"/>
    <w:rsid w:val="009E07F4"/>
    <w:rsid w:val="009F15A8"/>
    <w:rsid w:val="009F309B"/>
    <w:rsid w:val="009F392E"/>
    <w:rsid w:val="009F4B55"/>
    <w:rsid w:val="009F53C5"/>
    <w:rsid w:val="00A00D09"/>
    <w:rsid w:val="00A01D57"/>
    <w:rsid w:val="00A03C3F"/>
    <w:rsid w:val="00A04D3B"/>
    <w:rsid w:val="00A04D7F"/>
    <w:rsid w:val="00A0740E"/>
    <w:rsid w:val="00A1332C"/>
    <w:rsid w:val="00A1578D"/>
    <w:rsid w:val="00A21073"/>
    <w:rsid w:val="00A22153"/>
    <w:rsid w:val="00A22181"/>
    <w:rsid w:val="00A31949"/>
    <w:rsid w:val="00A325D4"/>
    <w:rsid w:val="00A4050F"/>
    <w:rsid w:val="00A45520"/>
    <w:rsid w:val="00A50641"/>
    <w:rsid w:val="00A5117B"/>
    <w:rsid w:val="00A530BF"/>
    <w:rsid w:val="00A54A97"/>
    <w:rsid w:val="00A54BAC"/>
    <w:rsid w:val="00A60B8A"/>
    <w:rsid w:val="00A6177B"/>
    <w:rsid w:val="00A62E74"/>
    <w:rsid w:val="00A66136"/>
    <w:rsid w:val="00A67C2A"/>
    <w:rsid w:val="00A67FCB"/>
    <w:rsid w:val="00A71189"/>
    <w:rsid w:val="00A7364A"/>
    <w:rsid w:val="00A74DCC"/>
    <w:rsid w:val="00A74DD7"/>
    <w:rsid w:val="00A753ED"/>
    <w:rsid w:val="00A77512"/>
    <w:rsid w:val="00A814E6"/>
    <w:rsid w:val="00A836DD"/>
    <w:rsid w:val="00A852C1"/>
    <w:rsid w:val="00A94C2F"/>
    <w:rsid w:val="00A94FBE"/>
    <w:rsid w:val="00AA25AF"/>
    <w:rsid w:val="00AA4CBB"/>
    <w:rsid w:val="00AA603B"/>
    <w:rsid w:val="00AA6125"/>
    <w:rsid w:val="00AA65FA"/>
    <w:rsid w:val="00AA6CD6"/>
    <w:rsid w:val="00AA7351"/>
    <w:rsid w:val="00AB4D50"/>
    <w:rsid w:val="00AB782A"/>
    <w:rsid w:val="00AC1505"/>
    <w:rsid w:val="00AC28D3"/>
    <w:rsid w:val="00AD056F"/>
    <w:rsid w:val="00AD0C7B"/>
    <w:rsid w:val="00AD1984"/>
    <w:rsid w:val="00AD38D0"/>
    <w:rsid w:val="00AD42CF"/>
    <w:rsid w:val="00AD5F1A"/>
    <w:rsid w:val="00AD6731"/>
    <w:rsid w:val="00AD7052"/>
    <w:rsid w:val="00AD7EC6"/>
    <w:rsid w:val="00AE1A52"/>
    <w:rsid w:val="00AE225D"/>
    <w:rsid w:val="00AF0F40"/>
    <w:rsid w:val="00AF1784"/>
    <w:rsid w:val="00B008D5"/>
    <w:rsid w:val="00B00CFD"/>
    <w:rsid w:val="00B02F73"/>
    <w:rsid w:val="00B02F7E"/>
    <w:rsid w:val="00B050E3"/>
    <w:rsid w:val="00B054B2"/>
    <w:rsid w:val="00B0619F"/>
    <w:rsid w:val="00B101FD"/>
    <w:rsid w:val="00B13A26"/>
    <w:rsid w:val="00B13DBA"/>
    <w:rsid w:val="00B14AED"/>
    <w:rsid w:val="00B15B60"/>
    <w:rsid w:val="00B15D0D"/>
    <w:rsid w:val="00B21BE7"/>
    <w:rsid w:val="00B22106"/>
    <w:rsid w:val="00B22F49"/>
    <w:rsid w:val="00B279A8"/>
    <w:rsid w:val="00B40419"/>
    <w:rsid w:val="00B45135"/>
    <w:rsid w:val="00B50AB2"/>
    <w:rsid w:val="00B518A7"/>
    <w:rsid w:val="00B52DED"/>
    <w:rsid w:val="00B53749"/>
    <w:rsid w:val="00B5431A"/>
    <w:rsid w:val="00B554ED"/>
    <w:rsid w:val="00B567CD"/>
    <w:rsid w:val="00B6205E"/>
    <w:rsid w:val="00B63BC2"/>
    <w:rsid w:val="00B662A9"/>
    <w:rsid w:val="00B72473"/>
    <w:rsid w:val="00B731AD"/>
    <w:rsid w:val="00B734D2"/>
    <w:rsid w:val="00B75200"/>
    <w:rsid w:val="00B75EE1"/>
    <w:rsid w:val="00B77481"/>
    <w:rsid w:val="00B804FA"/>
    <w:rsid w:val="00B8518B"/>
    <w:rsid w:val="00B86148"/>
    <w:rsid w:val="00B93CCA"/>
    <w:rsid w:val="00B941E3"/>
    <w:rsid w:val="00B97546"/>
    <w:rsid w:val="00B97CC3"/>
    <w:rsid w:val="00B97FC6"/>
    <w:rsid w:val="00BA3EBD"/>
    <w:rsid w:val="00BC06C4"/>
    <w:rsid w:val="00BC3610"/>
    <w:rsid w:val="00BC45CF"/>
    <w:rsid w:val="00BC5F86"/>
    <w:rsid w:val="00BD4028"/>
    <w:rsid w:val="00BD7E91"/>
    <w:rsid w:val="00BD7F0D"/>
    <w:rsid w:val="00BE44A6"/>
    <w:rsid w:val="00BE7ABA"/>
    <w:rsid w:val="00BE7E17"/>
    <w:rsid w:val="00BF062E"/>
    <w:rsid w:val="00BF08CB"/>
    <w:rsid w:val="00BF1C4E"/>
    <w:rsid w:val="00BF1F9D"/>
    <w:rsid w:val="00BF7BFF"/>
    <w:rsid w:val="00BF7D9C"/>
    <w:rsid w:val="00C02D0A"/>
    <w:rsid w:val="00C03A6E"/>
    <w:rsid w:val="00C131A9"/>
    <w:rsid w:val="00C13860"/>
    <w:rsid w:val="00C14A34"/>
    <w:rsid w:val="00C15144"/>
    <w:rsid w:val="00C16396"/>
    <w:rsid w:val="00C16E79"/>
    <w:rsid w:val="00C20EA3"/>
    <w:rsid w:val="00C226C0"/>
    <w:rsid w:val="00C24A6A"/>
    <w:rsid w:val="00C33E5E"/>
    <w:rsid w:val="00C34CDA"/>
    <w:rsid w:val="00C35A27"/>
    <w:rsid w:val="00C421DB"/>
    <w:rsid w:val="00C42FE6"/>
    <w:rsid w:val="00C44F6A"/>
    <w:rsid w:val="00C46779"/>
    <w:rsid w:val="00C474B9"/>
    <w:rsid w:val="00C52978"/>
    <w:rsid w:val="00C535F0"/>
    <w:rsid w:val="00C6198E"/>
    <w:rsid w:val="00C61EA9"/>
    <w:rsid w:val="00C64D64"/>
    <w:rsid w:val="00C708EA"/>
    <w:rsid w:val="00C71821"/>
    <w:rsid w:val="00C778A5"/>
    <w:rsid w:val="00C80EA7"/>
    <w:rsid w:val="00C815FF"/>
    <w:rsid w:val="00C83F01"/>
    <w:rsid w:val="00C85594"/>
    <w:rsid w:val="00C9077B"/>
    <w:rsid w:val="00C93FF5"/>
    <w:rsid w:val="00C95162"/>
    <w:rsid w:val="00C95168"/>
    <w:rsid w:val="00C97489"/>
    <w:rsid w:val="00CA0145"/>
    <w:rsid w:val="00CA15CE"/>
    <w:rsid w:val="00CA276A"/>
    <w:rsid w:val="00CB18B4"/>
    <w:rsid w:val="00CB1F87"/>
    <w:rsid w:val="00CB6A37"/>
    <w:rsid w:val="00CB6D1D"/>
    <w:rsid w:val="00CB7684"/>
    <w:rsid w:val="00CC0961"/>
    <w:rsid w:val="00CC0ACF"/>
    <w:rsid w:val="00CC5C8C"/>
    <w:rsid w:val="00CC7C8F"/>
    <w:rsid w:val="00CD1FC4"/>
    <w:rsid w:val="00CD2892"/>
    <w:rsid w:val="00CD7066"/>
    <w:rsid w:val="00CE3F3B"/>
    <w:rsid w:val="00CE4DC9"/>
    <w:rsid w:val="00CE5272"/>
    <w:rsid w:val="00CF2E55"/>
    <w:rsid w:val="00D00F47"/>
    <w:rsid w:val="00D034A0"/>
    <w:rsid w:val="00D0732C"/>
    <w:rsid w:val="00D21061"/>
    <w:rsid w:val="00D25596"/>
    <w:rsid w:val="00D2630C"/>
    <w:rsid w:val="00D2714E"/>
    <w:rsid w:val="00D322B7"/>
    <w:rsid w:val="00D326B3"/>
    <w:rsid w:val="00D4031E"/>
    <w:rsid w:val="00D4108E"/>
    <w:rsid w:val="00D52F8D"/>
    <w:rsid w:val="00D537B9"/>
    <w:rsid w:val="00D6163D"/>
    <w:rsid w:val="00D642B4"/>
    <w:rsid w:val="00D64C42"/>
    <w:rsid w:val="00D67129"/>
    <w:rsid w:val="00D70380"/>
    <w:rsid w:val="00D711F4"/>
    <w:rsid w:val="00D73948"/>
    <w:rsid w:val="00D75FD7"/>
    <w:rsid w:val="00D81482"/>
    <w:rsid w:val="00D81FC0"/>
    <w:rsid w:val="00D831A3"/>
    <w:rsid w:val="00D90BB9"/>
    <w:rsid w:val="00D90C8B"/>
    <w:rsid w:val="00D94B1E"/>
    <w:rsid w:val="00D97BE3"/>
    <w:rsid w:val="00DA27EA"/>
    <w:rsid w:val="00DA3711"/>
    <w:rsid w:val="00DA76ED"/>
    <w:rsid w:val="00DB39A9"/>
    <w:rsid w:val="00DB4F9F"/>
    <w:rsid w:val="00DB5514"/>
    <w:rsid w:val="00DC4234"/>
    <w:rsid w:val="00DC6011"/>
    <w:rsid w:val="00DC6E3D"/>
    <w:rsid w:val="00DD2029"/>
    <w:rsid w:val="00DD46F3"/>
    <w:rsid w:val="00DD7A39"/>
    <w:rsid w:val="00DE0DE1"/>
    <w:rsid w:val="00DE1E2E"/>
    <w:rsid w:val="00DE51A5"/>
    <w:rsid w:val="00DE56F2"/>
    <w:rsid w:val="00DF116D"/>
    <w:rsid w:val="00DF394E"/>
    <w:rsid w:val="00DF4DDD"/>
    <w:rsid w:val="00E014A7"/>
    <w:rsid w:val="00E03F97"/>
    <w:rsid w:val="00E04A7B"/>
    <w:rsid w:val="00E05EE3"/>
    <w:rsid w:val="00E066F9"/>
    <w:rsid w:val="00E16FF7"/>
    <w:rsid w:val="00E1732F"/>
    <w:rsid w:val="00E21910"/>
    <w:rsid w:val="00E21992"/>
    <w:rsid w:val="00E227E6"/>
    <w:rsid w:val="00E253DF"/>
    <w:rsid w:val="00E266DE"/>
    <w:rsid w:val="00E26D68"/>
    <w:rsid w:val="00E276AF"/>
    <w:rsid w:val="00E36115"/>
    <w:rsid w:val="00E368DE"/>
    <w:rsid w:val="00E44045"/>
    <w:rsid w:val="00E50C6C"/>
    <w:rsid w:val="00E618C4"/>
    <w:rsid w:val="00E6616D"/>
    <w:rsid w:val="00E710CD"/>
    <w:rsid w:val="00E7218A"/>
    <w:rsid w:val="00E725BB"/>
    <w:rsid w:val="00E758EB"/>
    <w:rsid w:val="00E8096A"/>
    <w:rsid w:val="00E84C3A"/>
    <w:rsid w:val="00E878EE"/>
    <w:rsid w:val="00EA060E"/>
    <w:rsid w:val="00EA6EC7"/>
    <w:rsid w:val="00EB104F"/>
    <w:rsid w:val="00EB46E5"/>
    <w:rsid w:val="00EB7ECA"/>
    <w:rsid w:val="00ED0703"/>
    <w:rsid w:val="00ED14BD"/>
    <w:rsid w:val="00ED436C"/>
    <w:rsid w:val="00EE37B5"/>
    <w:rsid w:val="00EE593D"/>
    <w:rsid w:val="00EE6946"/>
    <w:rsid w:val="00EE7731"/>
    <w:rsid w:val="00EF1373"/>
    <w:rsid w:val="00EF5E27"/>
    <w:rsid w:val="00EF6CF2"/>
    <w:rsid w:val="00F016C7"/>
    <w:rsid w:val="00F02AA0"/>
    <w:rsid w:val="00F038AE"/>
    <w:rsid w:val="00F12DEC"/>
    <w:rsid w:val="00F1388B"/>
    <w:rsid w:val="00F1715C"/>
    <w:rsid w:val="00F22FA3"/>
    <w:rsid w:val="00F24177"/>
    <w:rsid w:val="00F24347"/>
    <w:rsid w:val="00F25420"/>
    <w:rsid w:val="00F310F8"/>
    <w:rsid w:val="00F31230"/>
    <w:rsid w:val="00F35939"/>
    <w:rsid w:val="00F45607"/>
    <w:rsid w:val="00F4722B"/>
    <w:rsid w:val="00F52392"/>
    <w:rsid w:val="00F54432"/>
    <w:rsid w:val="00F5514F"/>
    <w:rsid w:val="00F63118"/>
    <w:rsid w:val="00F659EB"/>
    <w:rsid w:val="00F66C52"/>
    <w:rsid w:val="00F705D1"/>
    <w:rsid w:val="00F74D25"/>
    <w:rsid w:val="00F838F0"/>
    <w:rsid w:val="00F86BA6"/>
    <w:rsid w:val="00F8788B"/>
    <w:rsid w:val="00F903E3"/>
    <w:rsid w:val="00F92DFA"/>
    <w:rsid w:val="00FB3A89"/>
    <w:rsid w:val="00FB4D59"/>
    <w:rsid w:val="00FB5DE8"/>
    <w:rsid w:val="00FB6342"/>
    <w:rsid w:val="00FB7153"/>
    <w:rsid w:val="00FB7ADB"/>
    <w:rsid w:val="00FC2F4D"/>
    <w:rsid w:val="00FC3068"/>
    <w:rsid w:val="00FC399C"/>
    <w:rsid w:val="00FC4CEC"/>
    <w:rsid w:val="00FC6389"/>
    <w:rsid w:val="00FD089C"/>
    <w:rsid w:val="00FD1DEE"/>
    <w:rsid w:val="00FD1F44"/>
    <w:rsid w:val="00FD5697"/>
    <w:rsid w:val="00FD7F73"/>
    <w:rsid w:val="00FE29A1"/>
    <w:rsid w:val="00FE4F0F"/>
    <w:rsid w:val="00FE5F22"/>
    <w:rsid w:val="00FE6AEC"/>
    <w:rsid w:val="00FF7C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0EA629"/>
  <w14:defaultImageDpi w14:val="32767"/>
  <w15:docId w15:val="{59AF5B4D-BDA2-46CB-8F39-9E3CA905F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C53C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0A0359"/>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0A0359"/>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0A0359"/>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0A0359"/>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0A0359"/>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0A0359"/>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0A0359"/>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0A0359"/>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0A0359"/>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0A0359"/>
    <w:pPr>
      <w:tabs>
        <w:tab w:val="center" w:pos="4536"/>
        <w:tab w:val="right" w:pos="9072"/>
      </w:tabs>
      <w:spacing w:after="0" w:line="240" w:lineRule="auto"/>
    </w:pPr>
  </w:style>
  <w:style w:type="character" w:customStyle="1" w:styleId="ZpatChar">
    <w:name w:val="Zápatí Char"/>
    <w:basedOn w:val="Standardnpsmoodstavce"/>
    <w:link w:val="Zpat"/>
    <w:uiPriority w:val="99"/>
    <w:rsid w:val="000A0359"/>
    <w:rPr>
      <w:rFonts w:ascii="Verdana" w:hAnsi="Verdana"/>
      <w:sz w:val="20"/>
      <w:szCs w:val="20"/>
    </w:rPr>
  </w:style>
  <w:style w:type="character" w:customStyle="1" w:styleId="Nadpis1Char">
    <w:name w:val="Nadpis 1 Char"/>
    <w:basedOn w:val="Standardnpsmoodstavce"/>
    <w:link w:val="Nadpis1"/>
    <w:uiPriority w:val="9"/>
    <w:rsid w:val="000A0359"/>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0A0359"/>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0A0359"/>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0A0359"/>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0A0359"/>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0A0359"/>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0A0359"/>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0A0359"/>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0A0359"/>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0A0359"/>
    <w:pPr>
      <w:spacing w:after="0" w:line="240" w:lineRule="auto"/>
    </w:pPr>
    <w:rPr>
      <w:rFonts w:ascii="Verdana" w:hAnsi="Verdana"/>
      <w:sz w:val="20"/>
      <w:szCs w:val="20"/>
    </w:rPr>
  </w:style>
  <w:style w:type="paragraph" w:styleId="Citt">
    <w:name w:val="Quote"/>
    <w:basedOn w:val="Normln"/>
    <w:next w:val="Normln"/>
    <w:link w:val="CittChar"/>
    <w:uiPriority w:val="29"/>
    <w:qFormat/>
    <w:rsid w:val="000A0359"/>
    <w:rPr>
      <w:i/>
      <w:iCs/>
      <w:color w:val="000000" w:themeColor="text1"/>
    </w:rPr>
  </w:style>
  <w:style w:type="character" w:customStyle="1" w:styleId="CittChar">
    <w:name w:val="Citát Char"/>
    <w:basedOn w:val="Standardnpsmoodstavce"/>
    <w:link w:val="Citt"/>
    <w:uiPriority w:val="29"/>
    <w:rsid w:val="000A0359"/>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0A0359"/>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0A0359"/>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0A0359"/>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0A0359"/>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0A0359"/>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0A0359"/>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0A0359"/>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0A0359"/>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0A0359"/>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0A0359"/>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0A0359"/>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A0359"/>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A0359"/>
    <w:pPr>
      <w:numPr>
        <w:ilvl w:val="1"/>
      </w:numPr>
      <w:spacing w:before="200"/>
      <w:outlineLvl w:val="1"/>
    </w:pPr>
    <w:rPr>
      <w:caps w:val="0"/>
      <w:sz w:val="20"/>
    </w:rPr>
  </w:style>
  <w:style w:type="character" w:customStyle="1" w:styleId="Nadpis2-1Char">
    <w:name w:val="_Nadpis_2-1 Char"/>
    <w:basedOn w:val="Standardnpsmoodstavce"/>
    <w:link w:val="Nadpis2-1"/>
    <w:rsid w:val="000A0359"/>
    <w:rPr>
      <w:rFonts w:ascii="Verdana" w:hAnsi="Verdana"/>
      <w:b/>
      <w:caps/>
      <w:sz w:val="22"/>
    </w:rPr>
  </w:style>
  <w:style w:type="paragraph" w:customStyle="1" w:styleId="Text2-1">
    <w:name w:val="_Text_2-1"/>
    <w:basedOn w:val="Odstavecseseznamem"/>
    <w:link w:val="Text2-1Char"/>
    <w:qFormat/>
    <w:rsid w:val="000A0359"/>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0A0359"/>
    <w:rPr>
      <w:rFonts w:ascii="Verdana" w:hAnsi="Verdana"/>
      <w:b/>
      <w:caps w:val="0"/>
      <w:sz w:val="20"/>
    </w:rPr>
  </w:style>
  <w:style w:type="paragraph" w:customStyle="1" w:styleId="Titul1">
    <w:name w:val="_Titul_1"/>
    <w:basedOn w:val="Normln"/>
    <w:qFormat/>
    <w:rsid w:val="000A0359"/>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A0359"/>
    <w:rPr>
      <w:rFonts w:ascii="Verdana" w:hAnsi="Verdana"/>
    </w:rPr>
  </w:style>
  <w:style w:type="paragraph" w:customStyle="1" w:styleId="Titul2">
    <w:name w:val="_Titul_2"/>
    <w:basedOn w:val="Normln"/>
    <w:qFormat/>
    <w:rsid w:val="000A0359"/>
    <w:pPr>
      <w:tabs>
        <w:tab w:val="left" w:pos="6796"/>
      </w:tabs>
      <w:spacing w:after="240" w:line="264" w:lineRule="auto"/>
    </w:pPr>
    <w:rPr>
      <w:b/>
      <w:sz w:val="36"/>
      <w:szCs w:val="32"/>
    </w:rPr>
  </w:style>
  <w:style w:type="paragraph" w:customStyle="1" w:styleId="Tituldatum">
    <w:name w:val="_Titul_datum"/>
    <w:basedOn w:val="Normln"/>
    <w:link w:val="TituldatumChar"/>
    <w:qFormat/>
    <w:rsid w:val="000A0359"/>
    <w:pPr>
      <w:spacing w:after="240" w:line="264" w:lineRule="auto"/>
    </w:pPr>
    <w:rPr>
      <w:sz w:val="24"/>
      <w:szCs w:val="24"/>
    </w:rPr>
  </w:style>
  <w:style w:type="character" w:customStyle="1" w:styleId="TituldatumChar">
    <w:name w:val="_Titul_datum Char"/>
    <w:basedOn w:val="Standardnpsmoodstavce"/>
    <w:link w:val="Tituldatum"/>
    <w:rsid w:val="000A035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A035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A0359"/>
    <w:pPr>
      <w:numPr>
        <w:ilvl w:val="2"/>
      </w:numPr>
    </w:pPr>
  </w:style>
  <w:style w:type="paragraph" w:customStyle="1" w:styleId="Text1-1">
    <w:name w:val="_Text_1-1"/>
    <w:basedOn w:val="Normln"/>
    <w:link w:val="Text1-1Char"/>
    <w:rsid w:val="000A0359"/>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0A0359"/>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0A0359"/>
    <w:pPr>
      <w:numPr>
        <w:numId w:val="5"/>
      </w:numPr>
      <w:spacing w:after="80" w:line="264" w:lineRule="auto"/>
      <w:jc w:val="both"/>
    </w:pPr>
    <w:rPr>
      <w:sz w:val="18"/>
      <w:szCs w:val="18"/>
    </w:rPr>
  </w:style>
  <w:style w:type="character" w:customStyle="1" w:styleId="Text1-1Char">
    <w:name w:val="_Text_1-1 Char"/>
    <w:basedOn w:val="Standardnpsmoodstavce"/>
    <w:link w:val="Text1-1"/>
    <w:rsid w:val="000A0359"/>
    <w:rPr>
      <w:rFonts w:ascii="Verdana" w:hAnsi="Verdana"/>
    </w:rPr>
  </w:style>
  <w:style w:type="character" w:customStyle="1" w:styleId="Nadpis1-1Char">
    <w:name w:val="_Nadpis_1-1 Char"/>
    <w:basedOn w:val="Standardnpsmoodstavce"/>
    <w:link w:val="Nadpis1-1"/>
    <w:rsid w:val="000A0359"/>
    <w:rPr>
      <w:rFonts w:ascii="Verdana" w:hAnsi="Verdana"/>
      <w:b/>
      <w:caps/>
      <w:sz w:val="22"/>
    </w:rPr>
  </w:style>
  <w:style w:type="character" w:customStyle="1" w:styleId="Text1-2Char">
    <w:name w:val="_Text_1-2 Char"/>
    <w:basedOn w:val="Text1-1Char"/>
    <w:link w:val="Text1-2"/>
    <w:rsid w:val="000A0359"/>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A0359"/>
    <w:rPr>
      <w:rFonts w:ascii="Verdana" w:hAnsi="Verdana"/>
    </w:rPr>
  </w:style>
  <w:style w:type="paragraph" w:customStyle="1" w:styleId="Odrka1-2-">
    <w:name w:val="_Odrážka_1-2_-"/>
    <w:basedOn w:val="Odrka1-1"/>
    <w:qFormat/>
    <w:rsid w:val="000A0359"/>
    <w:pPr>
      <w:numPr>
        <w:ilvl w:val="1"/>
      </w:numPr>
    </w:pPr>
  </w:style>
  <w:style w:type="paragraph" w:customStyle="1" w:styleId="Odrka1-3">
    <w:name w:val="_Odrážka_1-3_·"/>
    <w:basedOn w:val="Odrka1-2-"/>
    <w:qFormat/>
    <w:rsid w:val="000A0359"/>
    <w:pPr>
      <w:numPr>
        <w:ilvl w:val="2"/>
      </w:numPr>
    </w:pPr>
  </w:style>
  <w:style w:type="paragraph" w:customStyle="1" w:styleId="Odstavec1-1a">
    <w:name w:val="_Odstavec_1-1_a)"/>
    <w:basedOn w:val="Normln"/>
    <w:link w:val="Odstavec1-1aChar"/>
    <w:qFormat/>
    <w:rsid w:val="000A0359"/>
    <w:pPr>
      <w:numPr>
        <w:numId w:val="6"/>
      </w:numPr>
      <w:spacing w:after="80" w:line="264" w:lineRule="auto"/>
      <w:jc w:val="both"/>
    </w:pPr>
    <w:rPr>
      <w:sz w:val="18"/>
      <w:szCs w:val="18"/>
    </w:rPr>
  </w:style>
  <w:style w:type="paragraph" w:customStyle="1" w:styleId="Odstavec1-2i">
    <w:name w:val="_Odstavec_1-2_(i)"/>
    <w:basedOn w:val="Odstavec1-1a"/>
    <w:qFormat/>
    <w:rsid w:val="000A0359"/>
    <w:pPr>
      <w:numPr>
        <w:ilvl w:val="1"/>
      </w:numPr>
    </w:pPr>
  </w:style>
  <w:style w:type="paragraph" w:customStyle="1" w:styleId="Odstavec1-31">
    <w:name w:val="_Odstavec_1-3_1)"/>
    <w:basedOn w:val="Odstavec1-2i"/>
    <w:qFormat/>
    <w:rsid w:val="000A0359"/>
    <w:pPr>
      <w:numPr>
        <w:ilvl w:val="2"/>
      </w:numPr>
    </w:pPr>
  </w:style>
  <w:style w:type="paragraph" w:customStyle="1" w:styleId="Textbezslovn">
    <w:name w:val="_Text_bez_číslování"/>
    <w:basedOn w:val="Normln"/>
    <w:link w:val="TextbezslovnChar"/>
    <w:qFormat/>
    <w:rsid w:val="000A0359"/>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0A035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A0359"/>
    <w:pPr>
      <w:numPr>
        <w:ilvl w:val="3"/>
      </w:numPr>
    </w:pPr>
  </w:style>
  <w:style w:type="character" w:customStyle="1" w:styleId="Text2-2Char">
    <w:name w:val="_Text_2-2 Char"/>
    <w:basedOn w:val="Text2-1Char"/>
    <w:link w:val="Text2-2"/>
    <w:rsid w:val="000A0359"/>
    <w:rPr>
      <w:rFonts w:ascii="Verdana" w:hAnsi="Verdana"/>
    </w:rPr>
  </w:style>
  <w:style w:type="paragraph" w:customStyle="1" w:styleId="Zkratky1">
    <w:name w:val="_Zkratky_1"/>
    <w:basedOn w:val="Normln"/>
    <w:qFormat/>
    <w:rsid w:val="000A0359"/>
    <w:pPr>
      <w:tabs>
        <w:tab w:val="right" w:leader="dot" w:pos="1134"/>
      </w:tabs>
      <w:spacing w:after="0" w:line="240" w:lineRule="auto"/>
    </w:pPr>
    <w:rPr>
      <w:b/>
      <w:sz w:val="16"/>
      <w:szCs w:val="18"/>
    </w:rPr>
  </w:style>
  <w:style w:type="paragraph" w:customStyle="1" w:styleId="Seznam1">
    <w:name w:val="_Seznam_[1]"/>
    <w:basedOn w:val="Normln"/>
    <w:qFormat/>
    <w:rsid w:val="000A0359"/>
    <w:pPr>
      <w:numPr>
        <w:numId w:val="7"/>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0A0359"/>
    <w:pPr>
      <w:spacing w:after="0" w:line="240" w:lineRule="auto"/>
    </w:pPr>
    <w:rPr>
      <w:sz w:val="16"/>
      <w:szCs w:val="16"/>
    </w:rPr>
  </w:style>
  <w:style w:type="character" w:customStyle="1" w:styleId="Tun-ZRUIT">
    <w:name w:val="_Tučně-ZRUŠIT"/>
    <w:basedOn w:val="Standardnpsmoodstavce"/>
    <w:qFormat/>
    <w:rsid w:val="000A0359"/>
    <w:rPr>
      <w:b w:val="0"/>
      <w:i w:val="0"/>
    </w:rPr>
  </w:style>
  <w:style w:type="paragraph" w:customStyle="1" w:styleId="Nadpisbezsl1-1">
    <w:name w:val="_Nadpis_bez_čísl_1-1"/>
    <w:next w:val="Nadpisbezsl1-2"/>
    <w:qFormat/>
    <w:rsid w:val="000A0359"/>
    <w:pPr>
      <w:keepNext/>
      <w:spacing w:before="280" w:after="120"/>
    </w:pPr>
    <w:rPr>
      <w:rFonts w:ascii="Verdana" w:hAnsi="Verdana"/>
      <w:b/>
      <w:caps/>
      <w:sz w:val="22"/>
    </w:rPr>
  </w:style>
  <w:style w:type="paragraph" w:customStyle="1" w:styleId="Nadpisbezsl1-2">
    <w:name w:val="_Nadpis_bez_čísl_1-2"/>
    <w:next w:val="Text2-1"/>
    <w:qFormat/>
    <w:rsid w:val="000A035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A0359"/>
    <w:pPr>
      <w:spacing w:after="120" w:line="264" w:lineRule="auto"/>
      <w:jc w:val="both"/>
    </w:pPr>
    <w:rPr>
      <w:sz w:val="18"/>
      <w:szCs w:val="18"/>
    </w:rPr>
  </w:style>
  <w:style w:type="character" w:customStyle="1" w:styleId="TextbezodsazenChar">
    <w:name w:val="_Text_bez_odsazení Char"/>
    <w:basedOn w:val="Standardnpsmoodstavce"/>
    <w:link w:val="Textbezodsazen"/>
    <w:rsid w:val="000A0359"/>
    <w:rPr>
      <w:rFonts w:ascii="Verdana" w:hAnsi="Verdana"/>
    </w:rPr>
  </w:style>
  <w:style w:type="paragraph" w:customStyle="1" w:styleId="ZTPinfo-text">
    <w:name w:val="_ZTP_info-text"/>
    <w:basedOn w:val="Textbezslovn"/>
    <w:link w:val="ZTPinfo-textChar"/>
    <w:qFormat/>
    <w:rsid w:val="000A0359"/>
    <w:pPr>
      <w:ind w:left="0"/>
    </w:pPr>
    <w:rPr>
      <w:i/>
      <w:color w:val="00A1E0"/>
    </w:rPr>
  </w:style>
  <w:style w:type="character" w:customStyle="1" w:styleId="ZTPinfo-textChar">
    <w:name w:val="_ZTP_info-text Char"/>
    <w:basedOn w:val="Standardnpsmoodstavce"/>
    <w:link w:val="ZTPinfo-text"/>
    <w:rsid w:val="000A0359"/>
    <w:rPr>
      <w:rFonts w:ascii="Verdana" w:hAnsi="Verdana"/>
      <w:i/>
      <w:color w:val="00A1E0"/>
    </w:rPr>
  </w:style>
  <w:style w:type="paragraph" w:customStyle="1" w:styleId="ZTPinfo-text-odr">
    <w:name w:val="_ZTP_info-text-odr"/>
    <w:basedOn w:val="ZTPinfo-text"/>
    <w:link w:val="ZTPinfo-text-odrChar"/>
    <w:qFormat/>
    <w:rsid w:val="000A0359"/>
    <w:pPr>
      <w:numPr>
        <w:numId w:val="9"/>
      </w:numPr>
    </w:pPr>
  </w:style>
  <w:style w:type="character" w:customStyle="1" w:styleId="ZTPinfo-text-odrChar">
    <w:name w:val="_ZTP_info-text-odr Char"/>
    <w:basedOn w:val="ZTPinfo-textChar"/>
    <w:link w:val="ZTPinfo-text-odr"/>
    <w:rsid w:val="000A0359"/>
    <w:rPr>
      <w:rFonts w:ascii="Verdana" w:hAnsi="Verdana"/>
      <w:i/>
      <w:color w:val="00A1E0"/>
    </w:rPr>
  </w:style>
  <w:style w:type="paragraph" w:customStyle="1" w:styleId="Tabulka">
    <w:name w:val="_Tabulka"/>
    <w:basedOn w:val="Textbezodsazen"/>
    <w:qFormat/>
    <w:rsid w:val="00306A7B"/>
    <w:pPr>
      <w:spacing w:before="40" w:after="40" w:line="240" w:lineRule="auto"/>
      <w:jc w:val="left"/>
    </w:pPr>
  </w:style>
  <w:style w:type="character" w:customStyle="1" w:styleId="TextbezslovnChar">
    <w:name w:val="_Text_bez_číslování Char"/>
    <w:basedOn w:val="Standardnpsmoodstavce"/>
    <w:link w:val="Textbezslovn"/>
    <w:rsid w:val="000A0359"/>
    <w:rPr>
      <w:rFonts w:ascii="Verdana" w:hAnsi="Verdana"/>
    </w:rPr>
  </w:style>
  <w:style w:type="character" w:customStyle="1" w:styleId="Nzevakce">
    <w:name w:val="_Název_akce"/>
    <w:basedOn w:val="Standardnpsmoodstavce"/>
    <w:qFormat/>
    <w:rsid w:val="000A0359"/>
    <w:rPr>
      <w:rFonts w:ascii="Verdana" w:hAnsi="Verdana"/>
      <w:b/>
      <w:sz w:val="36"/>
    </w:rPr>
  </w:style>
  <w:style w:type="paragraph" w:customStyle="1" w:styleId="Odrka1-4">
    <w:name w:val="_Odrážka_1-4_•"/>
    <w:basedOn w:val="Odrka1-1"/>
    <w:qFormat/>
    <w:rsid w:val="000A0359"/>
    <w:pPr>
      <w:numPr>
        <w:ilvl w:val="3"/>
      </w:numPr>
    </w:pPr>
  </w:style>
  <w:style w:type="character" w:customStyle="1" w:styleId="Odstavec1-1aChar">
    <w:name w:val="_Odstavec_1-1_a) Char"/>
    <w:basedOn w:val="Standardnpsmoodstavce"/>
    <w:link w:val="Odstavec1-1a"/>
    <w:rsid w:val="000A0359"/>
    <w:rPr>
      <w:rFonts w:ascii="Verdana" w:hAnsi="Verdana"/>
    </w:rPr>
  </w:style>
  <w:style w:type="paragraph" w:customStyle="1" w:styleId="Odstavec1-41">
    <w:name w:val="_Odstavec_1-4_1."/>
    <w:basedOn w:val="Odstavec1-1a"/>
    <w:link w:val="Odstavec1-41Char"/>
    <w:qFormat/>
    <w:rsid w:val="000A0359"/>
    <w:pPr>
      <w:numPr>
        <w:ilvl w:val="3"/>
      </w:numPr>
    </w:pPr>
  </w:style>
  <w:style w:type="character" w:customStyle="1" w:styleId="Odstavec1-41Char">
    <w:name w:val="_Odstavec_1-4_1. Char"/>
    <w:basedOn w:val="Odstavec1-1aChar"/>
    <w:link w:val="Odstavec1-41"/>
    <w:rsid w:val="000A0359"/>
    <w:rPr>
      <w:rFonts w:ascii="Verdana" w:hAnsi="Verdana"/>
    </w:rPr>
  </w:style>
  <w:style w:type="paragraph" w:customStyle="1" w:styleId="Zpatvpravo">
    <w:name w:val="_Zápatí_vpravo"/>
    <w:qFormat/>
    <w:rsid w:val="000A0359"/>
    <w:pPr>
      <w:spacing w:after="0" w:line="240" w:lineRule="auto"/>
      <w:jc w:val="right"/>
    </w:pPr>
    <w:rPr>
      <w:rFonts w:ascii="Verdana" w:hAnsi="Verdana"/>
      <w:sz w:val="12"/>
    </w:rPr>
  </w:style>
  <w:style w:type="paragraph" w:customStyle="1" w:styleId="Zpatvlevo">
    <w:name w:val="_Zápatí_vlevo"/>
    <w:basedOn w:val="Zpatvpravo"/>
    <w:qFormat/>
    <w:rsid w:val="000A0359"/>
    <w:pPr>
      <w:jc w:val="left"/>
    </w:pPr>
  </w:style>
  <w:style w:type="character" w:customStyle="1" w:styleId="Znaka">
    <w:name w:val="_Značka"/>
    <w:basedOn w:val="Standardnpsmoodstavce"/>
    <w:rsid w:val="000A0359"/>
    <w:rPr>
      <w:rFonts w:ascii="Verdana" w:hAnsi="Verdana"/>
      <w:b/>
      <w:sz w:val="36"/>
    </w:rPr>
  </w:style>
  <w:style w:type="paragraph" w:customStyle="1" w:styleId="ZTPinfo-text-odr0">
    <w:name w:val="_ZTP_info-text-odr_•"/>
    <w:basedOn w:val="ZTPinfo-text-odr"/>
    <w:link w:val="ZTPinfo-text-odrChar0"/>
    <w:qFormat/>
    <w:rsid w:val="000A0359"/>
    <w:pPr>
      <w:numPr>
        <w:ilvl w:val="1"/>
      </w:numPr>
      <w:spacing w:after="80"/>
      <w:contextualSpacing/>
    </w:pPr>
  </w:style>
  <w:style w:type="character" w:customStyle="1" w:styleId="ZTPinfo-text-odrChar0">
    <w:name w:val="_ZTP_info-text-odr_• Char"/>
    <w:basedOn w:val="ZTPinfo-text-odrChar"/>
    <w:link w:val="ZTPinfo-text-odr0"/>
    <w:rsid w:val="000A0359"/>
    <w:rPr>
      <w:rFonts w:ascii="Verdana" w:hAnsi="Verdana"/>
      <w:i/>
      <w:color w:val="00A1E0"/>
    </w:rPr>
  </w:style>
  <w:style w:type="paragraph" w:customStyle="1" w:styleId="Tabulka-9">
    <w:name w:val="_Tabulka-9"/>
    <w:basedOn w:val="Textbezodsazen"/>
    <w:qFormat/>
    <w:rsid w:val="000A0359"/>
    <w:pPr>
      <w:spacing w:before="40" w:after="40" w:line="240" w:lineRule="auto"/>
      <w:jc w:val="left"/>
    </w:pPr>
  </w:style>
  <w:style w:type="paragraph" w:customStyle="1" w:styleId="Tabulka-8">
    <w:name w:val="_Tabulka-8"/>
    <w:basedOn w:val="Tabulka-9"/>
    <w:qFormat/>
    <w:rsid w:val="000A0359"/>
    <w:rPr>
      <w:sz w:val="16"/>
    </w:rPr>
  </w:style>
  <w:style w:type="paragraph" w:customStyle="1" w:styleId="TPNadpis-2slovan">
    <w:name w:val="TP_Nadpis-2_číslovaný"/>
    <w:next w:val="TPText-1slovan"/>
    <w:link w:val="TPNadpis-2slovanChar"/>
    <w:qFormat/>
    <w:rsid w:val="004B2C4A"/>
    <w:pPr>
      <w:keepNext/>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B2C4A"/>
    <w:p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B2C4A"/>
    <w:rPr>
      <w:rFonts w:ascii="Calibri" w:eastAsia="Calibri" w:hAnsi="Calibri" w:cs="Arial"/>
      <w:sz w:val="20"/>
      <w:szCs w:val="22"/>
    </w:rPr>
  </w:style>
  <w:style w:type="character" w:customStyle="1" w:styleId="TPNadpis-2slovanChar">
    <w:name w:val="TP_Nadpis-2_číslovaný Char"/>
    <w:link w:val="TPNadpis-2slovan"/>
    <w:rsid w:val="004B2C4A"/>
    <w:rPr>
      <w:rFonts w:ascii="Calibri" w:eastAsia="Calibri" w:hAnsi="Calibri" w:cs="Arial"/>
      <w:b/>
      <w:sz w:val="22"/>
      <w:szCs w:val="22"/>
    </w:rPr>
  </w:style>
  <w:style w:type="paragraph" w:customStyle="1" w:styleId="TPNADPIS-1slovan">
    <w:name w:val="TP_NADPIS-1_číslovaný"/>
    <w:next w:val="TPNadpis-2slovan"/>
    <w:qFormat/>
    <w:rsid w:val="004B2C4A"/>
    <w:pPr>
      <w:keepNext/>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link w:val="TPText-2slovanChar"/>
    <w:qFormat/>
    <w:rsid w:val="004B2C4A"/>
    <w:pPr>
      <w:spacing w:before="80" w:after="0" w:line="240" w:lineRule="auto"/>
      <w:jc w:val="both"/>
    </w:pPr>
    <w:rPr>
      <w:rFonts w:ascii="Calibri" w:eastAsia="Calibri" w:hAnsi="Calibri" w:cs="Arial"/>
      <w:sz w:val="20"/>
      <w:szCs w:val="22"/>
    </w:rPr>
  </w:style>
  <w:style w:type="paragraph" w:customStyle="1" w:styleId="TPText-0neslovan">
    <w:name w:val="TP_Text-0_nečíslovaný"/>
    <w:basedOn w:val="Normln"/>
    <w:link w:val="TPText-0neslovanChar"/>
    <w:qFormat/>
    <w:rsid w:val="004B2C4A"/>
    <w:pPr>
      <w:tabs>
        <w:tab w:val="left" w:pos="964"/>
      </w:tabs>
      <w:spacing w:before="80" w:after="0" w:line="240" w:lineRule="auto"/>
      <w:jc w:val="both"/>
    </w:pPr>
    <w:rPr>
      <w:rFonts w:ascii="Calibri" w:eastAsia="Calibri" w:hAnsi="Calibri" w:cs="Arial"/>
    </w:rPr>
  </w:style>
  <w:style w:type="character" w:customStyle="1" w:styleId="TPText-0neslovanChar">
    <w:name w:val="TP_Text-0_nečíslovaný Char"/>
    <w:link w:val="TPText-0neslovan"/>
    <w:rsid w:val="004B2C4A"/>
    <w:rPr>
      <w:rFonts w:ascii="Calibri" w:eastAsia="Calibri" w:hAnsi="Calibri" w:cs="Arial"/>
      <w:sz w:val="20"/>
      <w:szCs w:val="20"/>
    </w:rPr>
  </w:style>
  <w:style w:type="paragraph" w:customStyle="1" w:styleId="TPText-1odrka">
    <w:name w:val="TP_Text-1_• odrážka"/>
    <w:basedOn w:val="TPText-1slovan"/>
    <w:qFormat/>
    <w:rsid w:val="004B2C4A"/>
    <w:pPr>
      <w:numPr>
        <w:numId w:val="11"/>
      </w:numPr>
      <w:tabs>
        <w:tab w:val="num" w:pos="737"/>
      </w:tabs>
      <w:spacing w:before="40"/>
      <w:ind w:left="737" w:hanging="737"/>
    </w:pPr>
  </w:style>
  <w:style w:type="character" w:customStyle="1" w:styleId="TPText-2slovanChar">
    <w:name w:val="TP_Text-2_ číslovaný Char"/>
    <w:link w:val="TPText-2slovan"/>
    <w:rsid w:val="00E05EE3"/>
    <w:rPr>
      <w:rFonts w:ascii="Calibri" w:eastAsia="Calibri" w:hAnsi="Calibri" w:cs="Arial"/>
      <w:sz w:val="20"/>
      <w:szCs w:val="22"/>
    </w:rPr>
  </w:style>
  <w:style w:type="paragraph" w:customStyle="1" w:styleId="TPText-1slovan-tun">
    <w:name w:val="TP_Text-1_ číslovaný-tučně"/>
    <w:basedOn w:val="TPText-1slovan"/>
    <w:next w:val="TPText-1slovan"/>
    <w:link w:val="TPText-1slovan-tunChar"/>
    <w:qFormat/>
    <w:rsid w:val="00EE6946"/>
    <w:pPr>
      <w:ind w:left="854" w:hanging="113"/>
    </w:pPr>
    <w:rPr>
      <w:b/>
    </w:rPr>
  </w:style>
  <w:style w:type="character" w:customStyle="1" w:styleId="TPText-1slovan-tunChar">
    <w:name w:val="TP_Text-1_ číslovaný-tučně Char"/>
    <w:link w:val="TPText-1slovan-tun"/>
    <w:rsid w:val="00EE6946"/>
    <w:rPr>
      <w:rFonts w:ascii="Calibri" w:eastAsia="Calibri" w:hAnsi="Calibri" w:cs="Arial"/>
      <w:b/>
      <w:sz w:val="20"/>
      <w:szCs w:val="22"/>
    </w:rPr>
  </w:style>
  <w:style w:type="paragraph" w:customStyle="1" w:styleId="Default">
    <w:name w:val="Default"/>
    <w:rsid w:val="00B554ED"/>
    <w:pPr>
      <w:autoSpaceDE w:val="0"/>
      <w:autoSpaceDN w:val="0"/>
      <w:adjustRightInd w:val="0"/>
      <w:spacing w:after="0" w:line="240" w:lineRule="auto"/>
    </w:pPr>
    <w:rPr>
      <w:rFonts w:ascii="Verdana" w:hAnsi="Verdana" w:cs="Verdana"/>
      <w:color w:val="000000"/>
      <w:sz w:val="24"/>
      <w:szCs w:val="24"/>
    </w:rPr>
  </w:style>
  <w:style w:type="character" w:customStyle="1" w:styleId="Nevyeenzmnka1">
    <w:name w:val="Nevyřešená zmínka1"/>
    <w:basedOn w:val="Standardnpsmoodstavce"/>
    <w:uiPriority w:val="99"/>
    <w:semiHidden/>
    <w:unhideWhenUsed/>
    <w:rsid w:val="00B53749"/>
    <w:rPr>
      <w:color w:val="605E5C"/>
      <w:shd w:val="clear" w:color="auto" w:fill="E1DFDD"/>
    </w:rPr>
  </w:style>
  <w:style w:type="character" w:customStyle="1" w:styleId="UnresolvedMention">
    <w:name w:val="Unresolved Mention"/>
    <w:basedOn w:val="Standardnpsmoodstavce"/>
    <w:uiPriority w:val="99"/>
    <w:semiHidden/>
    <w:unhideWhenUsed/>
    <w:rsid w:val="00883BE1"/>
    <w:rPr>
      <w:color w:val="605E5C"/>
      <w:shd w:val="clear" w:color="auto" w:fill="E1DFDD"/>
    </w:rPr>
  </w:style>
  <w:style w:type="paragraph" w:customStyle="1" w:styleId="Odstavec1-4a">
    <w:name w:val="_Odstavec_1-4_(a)"/>
    <w:basedOn w:val="Odstavec1-1a"/>
    <w:qFormat/>
    <w:rsid w:val="00747503"/>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77753">
      <w:bodyDiv w:val="1"/>
      <w:marLeft w:val="0"/>
      <w:marRight w:val="0"/>
      <w:marTop w:val="0"/>
      <w:marBottom w:val="0"/>
      <w:divBdr>
        <w:top w:val="none" w:sz="0" w:space="0" w:color="auto"/>
        <w:left w:val="none" w:sz="0" w:space="0" w:color="auto"/>
        <w:bottom w:val="none" w:sz="0" w:space="0" w:color="auto"/>
        <w:right w:val="none" w:sz="0" w:space="0" w:color="auto"/>
      </w:divBdr>
    </w:div>
    <w:div w:id="726222099">
      <w:bodyDiv w:val="1"/>
      <w:marLeft w:val="0"/>
      <w:marRight w:val="0"/>
      <w:marTop w:val="0"/>
      <w:marBottom w:val="0"/>
      <w:divBdr>
        <w:top w:val="none" w:sz="0" w:space="0" w:color="auto"/>
        <w:left w:val="none" w:sz="0" w:space="0" w:color="auto"/>
        <w:bottom w:val="none" w:sz="0" w:space="0" w:color="auto"/>
        <w:right w:val="none" w:sz="0" w:space="0" w:color="auto"/>
      </w:divBdr>
    </w:div>
    <w:div w:id="786966013">
      <w:bodyDiv w:val="1"/>
      <w:marLeft w:val="0"/>
      <w:marRight w:val="0"/>
      <w:marTop w:val="0"/>
      <w:marBottom w:val="0"/>
      <w:divBdr>
        <w:top w:val="none" w:sz="0" w:space="0" w:color="auto"/>
        <w:left w:val="none" w:sz="0" w:space="0" w:color="auto"/>
        <w:bottom w:val="none" w:sz="0" w:space="0" w:color="auto"/>
        <w:right w:val="none" w:sz="0" w:space="0" w:color="auto"/>
      </w:divBdr>
    </w:div>
    <w:div w:id="1051073128">
      <w:bodyDiv w:val="1"/>
      <w:marLeft w:val="0"/>
      <w:marRight w:val="0"/>
      <w:marTop w:val="0"/>
      <w:marBottom w:val="0"/>
      <w:divBdr>
        <w:top w:val="none" w:sz="0" w:space="0" w:color="auto"/>
        <w:left w:val="none" w:sz="0" w:space="0" w:color="auto"/>
        <w:bottom w:val="none" w:sz="0" w:space="0" w:color="auto"/>
        <w:right w:val="none" w:sz="0" w:space="0" w:color="auto"/>
      </w:divBdr>
    </w:div>
    <w:div w:id="1948464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u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A34634DE4D14B86BCE8114AB875EED5"/>
        <w:category>
          <w:name w:val="Obecné"/>
          <w:gallery w:val="placeholder"/>
        </w:category>
        <w:types>
          <w:type w:val="bbPlcHdr"/>
        </w:types>
        <w:behaviors>
          <w:behavior w:val="content"/>
        </w:behaviors>
        <w:guid w:val="{18004717-B17D-48EF-AA5A-66215D47580A}"/>
      </w:docPartPr>
      <w:docPartBody>
        <w:p w:rsidR="00E7781E" w:rsidRDefault="00443194">
          <w:pPr>
            <w:pStyle w:val="4A34634DE4D14B86BCE8114AB875EED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194"/>
    <w:rsid w:val="0004265E"/>
    <w:rsid w:val="0009711E"/>
    <w:rsid w:val="00130260"/>
    <w:rsid w:val="00161680"/>
    <w:rsid w:val="001B6F03"/>
    <w:rsid w:val="002010BB"/>
    <w:rsid w:val="00201B8D"/>
    <w:rsid w:val="00246FB1"/>
    <w:rsid w:val="002E7CF3"/>
    <w:rsid w:val="0032630A"/>
    <w:rsid w:val="00357A9D"/>
    <w:rsid w:val="00412B19"/>
    <w:rsid w:val="0044247B"/>
    <w:rsid w:val="00443194"/>
    <w:rsid w:val="00446479"/>
    <w:rsid w:val="004738FE"/>
    <w:rsid w:val="00533F0C"/>
    <w:rsid w:val="00547C21"/>
    <w:rsid w:val="00590D17"/>
    <w:rsid w:val="005A613F"/>
    <w:rsid w:val="005C2971"/>
    <w:rsid w:val="0062599F"/>
    <w:rsid w:val="00643F71"/>
    <w:rsid w:val="00685B69"/>
    <w:rsid w:val="00705DFF"/>
    <w:rsid w:val="0076113F"/>
    <w:rsid w:val="00763486"/>
    <w:rsid w:val="00771CA1"/>
    <w:rsid w:val="007938D5"/>
    <w:rsid w:val="007D1C53"/>
    <w:rsid w:val="007D5381"/>
    <w:rsid w:val="008465B1"/>
    <w:rsid w:val="008807A4"/>
    <w:rsid w:val="00883301"/>
    <w:rsid w:val="008D0C29"/>
    <w:rsid w:val="008D7516"/>
    <w:rsid w:val="00900089"/>
    <w:rsid w:val="00923B81"/>
    <w:rsid w:val="009562AA"/>
    <w:rsid w:val="009B3A6E"/>
    <w:rsid w:val="009C39C5"/>
    <w:rsid w:val="00B75E69"/>
    <w:rsid w:val="00BB290D"/>
    <w:rsid w:val="00CD46B1"/>
    <w:rsid w:val="00CE7F13"/>
    <w:rsid w:val="00D520F7"/>
    <w:rsid w:val="00E05C12"/>
    <w:rsid w:val="00E7781E"/>
    <w:rsid w:val="00E949A0"/>
    <w:rsid w:val="00E95F79"/>
    <w:rsid w:val="00EA247E"/>
    <w:rsid w:val="00FB13AE"/>
    <w:rsid w:val="00FD0023"/>
    <w:rsid w:val="00FD41BF"/>
    <w:rsid w:val="00FF1976"/>
    <w:rsid w:val="00FF4F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A34634DE4D14B86BCE8114AB875EED5">
    <w:name w:val="4A34634DE4D14B86BCE8114AB875EE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sharepoint/v3"/>
    <ds:schemaRef ds:uri="http://schemas.microsoft.com/sharepoint/v3/fields"/>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809F4E56-399E-4A22-9111-3EE8D5E50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4711</Words>
  <Characters>27796</Characters>
  <Application>Microsoft Office Word</Application>
  <DocSecurity>4</DocSecurity>
  <Lines>231</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ZP+DUR_200228</vt:lpstr>
      <vt:lpstr/>
      <vt:lpstr>Titulek 1. úrovně </vt:lpstr>
      <vt:lpstr>    Titulek 2. úrovně</vt:lpstr>
      <vt:lpstr>        Titulek 3. úrovně</vt:lpstr>
    </vt:vector>
  </TitlesOfParts>
  <Company>SŽDC s.o.</Company>
  <LinksUpToDate>false</LinksUpToDate>
  <CharactersWithSpaces>32443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ZP+DUR_200228</dc:title>
  <dc:creator>Uživatel systému Windows</dc:creator>
  <cp:lastModifiedBy>Ošťádalová Žaneta</cp:lastModifiedBy>
  <cp:revision>2</cp:revision>
  <cp:lastPrinted>2021-06-24T06:18:00Z</cp:lastPrinted>
  <dcterms:created xsi:type="dcterms:W3CDTF">2021-07-20T10:00:00Z</dcterms:created>
  <dcterms:modified xsi:type="dcterms:W3CDTF">2021-07-20T10:00:00Z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