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FD501F" w:rsidRPr="00B61CC1" w:rsidRDefault="00991A73" w:rsidP="007218BD">
      <w:pPr>
        <w:pStyle w:val="Tituldatum"/>
        <w:rPr>
          <w:b/>
          <w:sz w:val="32"/>
          <w:szCs w:val="32"/>
        </w:rPr>
      </w:pPr>
      <w:r w:rsidRPr="00B61CC1">
        <w:rPr>
          <w:b/>
          <w:sz w:val="32"/>
          <w:szCs w:val="32"/>
        </w:rPr>
        <w:t>D</w:t>
      </w:r>
      <w:r w:rsidR="00FD501F" w:rsidRPr="00B61CC1">
        <w:rPr>
          <w:b/>
          <w:sz w:val="32"/>
          <w:szCs w:val="32"/>
        </w:rPr>
        <w:t xml:space="preserve">okumentace pro </w:t>
      </w:r>
      <w:r w:rsidRPr="00B61CC1">
        <w:rPr>
          <w:b/>
          <w:sz w:val="32"/>
          <w:szCs w:val="32"/>
        </w:rPr>
        <w:t xml:space="preserve">společné </w:t>
      </w:r>
      <w:r w:rsidR="00FD501F" w:rsidRPr="00B61CC1">
        <w:rPr>
          <w:b/>
          <w:sz w:val="32"/>
          <w:szCs w:val="32"/>
        </w:rPr>
        <w:t xml:space="preserve">povolení </w:t>
      </w:r>
      <w:r w:rsidR="00FD501F" w:rsidRPr="00B61CC1">
        <w:rPr>
          <w:b/>
          <w:sz w:val="32"/>
          <w:szCs w:val="32"/>
        </w:rPr>
        <w:br/>
        <w:t>Projektová dokumentace pro provádění stavby</w:t>
      </w:r>
      <w:r w:rsidR="007218BD" w:rsidRPr="00B61CC1">
        <w:rPr>
          <w:b/>
          <w:sz w:val="32"/>
          <w:szCs w:val="32"/>
        </w:rPr>
        <w:br/>
        <w:t>Autorský dozor</w:t>
      </w:r>
    </w:p>
    <w:p w:rsidR="00BF07F6" w:rsidRDefault="00BF07F6" w:rsidP="00FD501F">
      <w:pPr>
        <w:pStyle w:val="Titul2"/>
      </w:pPr>
    </w:p>
    <w:p w:rsidR="00FD501F" w:rsidRDefault="00FD501F" w:rsidP="00FD501F">
      <w:pPr>
        <w:pStyle w:val="Titul2"/>
      </w:pPr>
    </w:p>
    <w:p w:rsidR="00DB6CED" w:rsidRDefault="003658A4" w:rsidP="00DB6CED">
      <w:pPr>
        <w:pStyle w:val="Tituldatum"/>
      </w:pPr>
      <w:r>
        <w:rPr>
          <w:rStyle w:val="Nzevakce"/>
        </w:rPr>
        <w:t>„</w:t>
      </w:r>
      <w:r w:rsidR="00385DF3">
        <w:rPr>
          <w:rStyle w:val="Nzevakce"/>
        </w:rPr>
        <w:t>Rekonstrukce mostu v km 192</w:t>
      </w:r>
      <w:r w:rsidR="00CD2BE3" w:rsidRPr="00CD2BE3">
        <w:rPr>
          <w:rStyle w:val="Nzevakce"/>
        </w:rPr>
        <w:t>,</w:t>
      </w:r>
      <w:r w:rsidR="00385DF3">
        <w:rPr>
          <w:rStyle w:val="Nzevakce"/>
        </w:rPr>
        <w:t>202</w:t>
      </w:r>
      <w:bookmarkStart w:id="0" w:name="_GoBack"/>
      <w:bookmarkEnd w:id="0"/>
      <w:r w:rsidR="00CD2BE3" w:rsidRPr="00CD2BE3">
        <w:rPr>
          <w:rStyle w:val="Nzevakce"/>
        </w:rPr>
        <w:t xml:space="preserve"> na trati České Velenice - České Budějovice</w:t>
      </w:r>
      <w:r>
        <w:rPr>
          <w:rStyle w:val="Nzevakce"/>
        </w:rPr>
        <w:t>“</w:t>
      </w:r>
      <w:r>
        <w:rPr>
          <w:rStyle w:val="Nzevakce"/>
        </w:rPr>
        <w:br/>
      </w:r>
    </w:p>
    <w:p w:rsidR="006B2318" w:rsidRDefault="006B2318" w:rsidP="007218BD">
      <w:pPr>
        <w:pStyle w:val="Tituldatum"/>
      </w:pPr>
    </w:p>
    <w:p w:rsidR="00807E58" w:rsidRDefault="00807E58" w:rsidP="007218BD">
      <w:pPr>
        <w:pStyle w:val="Tituldatum"/>
      </w:pPr>
    </w:p>
    <w:p w:rsidR="00807E58" w:rsidRPr="006C2343" w:rsidRDefault="00807E58" w:rsidP="007218BD">
      <w:pPr>
        <w:pStyle w:val="Tituldatum"/>
      </w:pPr>
    </w:p>
    <w:p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610A3D" w:rsidRPr="00610A3D">
        <w:t>23</w:t>
      </w:r>
      <w:r w:rsidRPr="00610A3D">
        <w:t xml:space="preserve">. </w:t>
      </w:r>
      <w:r w:rsidR="00D4019F" w:rsidRPr="00610A3D">
        <w:t>6</w:t>
      </w:r>
      <w:r w:rsidRPr="00610A3D">
        <w:t>. 20</w:t>
      </w:r>
      <w:r w:rsidR="00BF26F4" w:rsidRPr="00610A3D">
        <w:t>2</w:t>
      </w:r>
      <w:r w:rsidR="00950C60" w:rsidRPr="00610A3D">
        <w:t>1</w:t>
      </w:r>
    </w:p>
    <w:p w:rsidR="00DB0562" w:rsidRPr="00DB45B7" w:rsidRDefault="00826B7B" w:rsidP="00DB45B7">
      <w:pPr>
        <w:pStyle w:val="Titul1"/>
        <w:rPr>
          <w:b w:val="0"/>
          <w:sz w:val="20"/>
          <w:szCs w:val="20"/>
        </w:rPr>
      </w:pPr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567D4B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5160359" w:history="1">
        <w:r w:rsidR="00567D4B" w:rsidRPr="00F55118">
          <w:rPr>
            <w:rStyle w:val="Hypertextovodkaz"/>
          </w:rPr>
          <w:t>SEZNAM ZKRATEK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_Toc75160359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2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5160360" w:history="1">
        <w:r w:rsidR="00567D4B" w:rsidRPr="00F55118">
          <w:rPr>
            <w:rStyle w:val="Hypertextovodkaz"/>
          </w:rPr>
          <w:t>1.</w:t>
        </w:r>
        <w:r w:rsidR="00567D4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SPECIFIKACE PŘEDMĚTU DÍLA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_Toc75160360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3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61" w:history="1">
        <w:r w:rsidR="00567D4B" w:rsidRPr="00F55118">
          <w:rPr>
            <w:rStyle w:val="Hypertextovodkaz"/>
          </w:rPr>
          <w:t>1.1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Předmět díla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_Toc75160361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3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62" w:history="1">
        <w:r w:rsidR="00567D4B" w:rsidRPr="00F55118">
          <w:rPr>
            <w:rStyle w:val="Hypertextovodkaz"/>
          </w:rPr>
          <w:t>1.2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Rozsah a členění Dokumentace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_Toc75160362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3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63" w:history="1">
        <w:r w:rsidR="00567D4B" w:rsidRPr="00F55118">
          <w:rPr>
            <w:rStyle w:val="Hypertextovodkaz"/>
          </w:rPr>
          <w:t>1.3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Umístění stavby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_Toc75160363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4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5160364" w:history="1">
        <w:r w:rsidR="00567D4B" w:rsidRPr="00F55118">
          <w:rPr>
            <w:rStyle w:val="Hypertextovodkaz"/>
          </w:rPr>
          <w:t>2.</w:t>
        </w:r>
        <w:r w:rsidR="00567D4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PŘEHLED VÝCHOZÍCH PODKLADŮ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_Toc75160364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5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65" w:history="1">
        <w:r w:rsidR="00567D4B" w:rsidRPr="00F55118">
          <w:rPr>
            <w:rStyle w:val="Hypertextovodkaz"/>
          </w:rPr>
          <w:t>2.1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Podklady a dokumentace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_Toc75160365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5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66" w:history="1">
        <w:r w:rsidR="00567D4B" w:rsidRPr="00F55118">
          <w:rPr>
            <w:rStyle w:val="Hypertextovodkaz"/>
          </w:rPr>
          <w:t>2.2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Související podklady a dokumentace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_Toc75160366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5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5160367" w:history="1">
        <w:r w:rsidR="00567D4B" w:rsidRPr="00F55118">
          <w:rPr>
            <w:rStyle w:val="Hypertextovodkaz"/>
          </w:rPr>
          <w:t>3.</w:t>
        </w:r>
        <w:r w:rsidR="00567D4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KOORDINACE S JINÝMI STAVBAMI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_Toc75160367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5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5160368" w:history="1">
        <w:r w:rsidR="00567D4B" w:rsidRPr="00F55118">
          <w:rPr>
            <w:rStyle w:val="Hypertextovodkaz"/>
          </w:rPr>
          <w:t>4.</w:t>
        </w:r>
        <w:r w:rsidR="00567D4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POŽADAVKY NA technické řešení a PROVEDENÍ DÍLA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_Toc75160368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5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69" w:history="1">
        <w:r w:rsidR="00567D4B" w:rsidRPr="00F55118">
          <w:rPr>
            <w:rStyle w:val="Hypertextovodkaz"/>
          </w:rPr>
          <w:t>4.1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Všeobecně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_Toc75160369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5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70" w:history="1">
        <w:r w:rsidR="00567D4B" w:rsidRPr="00F55118">
          <w:rPr>
            <w:rStyle w:val="Hypertextovodkaz"/>
          </w:rPr>
          <w:t>4.2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Dopravní technologie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_Toc75160370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5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71" w:history="1">
        <w:r w:rsidR="00567D4B" w:rsidRPr="00F55118">
          <w:rPr>
            <w:rStyle w:val="Hypertextovodkaz"/>
          </w:rPr>
          <w:t>4.3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Železniční svršek a spodek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_Toc75160371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5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72" w:history="1">
        <w:r w:rsidR="00567D4B" w:rsidRPr="00F55118">
          <w:rPr>
            <w:rStyle w:val="Hypertextovodkaz"/>
          </w:rPr>
          <w:t>4.4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Mosty, propustky, zdi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_Toc75160372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6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73" w:history="1">
        <w:r w:rsidR="00567D4B" w:rsidRPr="00F55118">
          <w:rPr>
            <w:rStyle w:val="Hypertextovodkaz"/>
          </w:rPr>
          <w:t>4.5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Ostatní objekty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_Toc75160373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6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74" w:history="1">
        <w:r w:rsidR="00567D4B" w:rsidRPr="00F55118">
          <w:rPr>
            <w:rStyle w:val="Hypertextovodkaz"/>
          </w:rPr>
          <w:t>4.6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Zásady organizace výstavby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_Toc75160374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6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75" w:history="1">
        <w:r w:rsidR="00567D4B" w:rsidRPr="00F55118">
          <w:rPr>
            <w:rStyle w:val="Hypertextovodkaz"/>
          </w:rPr>
          <w:t>4.7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Geodetická dokumentace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_Toc75160375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7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76" w:history="1">
        <w:r w:rsidR="00567D4B" w:rsidRPr="00F55118">
          <w:rPr>
            <w:rStyle w:val="Hypertextovodkaz"/>
          </w:rPr>
          <w:t>4.8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Životní prostředí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_Toc75160376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7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5160377" w:history="1">
        <w:r w:rsidR="00567D4B" w:rsidRPr="00F55118">
          <w:rPr>
            <w:rStyle w:val="Hypertextovodkaz"/>
          </w:rPr>
          <w:t>5.</w:t>
        </w:r>
        <w:r w:rsidR="00567D4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Vykazování odpadů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_Toc75160377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7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78" w:history="1">
        <w:r w:rsidR="00567D4B" w:rsidRPr="00F55118">
          <w:rPr>
            <w:rStyle w:val="Hypertextovodkaz"/>
          </w:rPr>
          <w:t>5.1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Ostatní přílohy vztahující se k odpadovému hospodářství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_Toc75160378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7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5160379" w:history="1">
        <w:r w:rsidR="00567D4B" w:rsidRPr="00F55118">
          <w:rPr>
            <w:rStyle w:val="Hypertextovodkaz"/>
          </w:rPr>
          <w:t>6.</w:t>
        </w:r>
        <w:r w:rsidR="00567D4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SPECIFICKÉ POŽADAVKY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_Toc75160379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8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75160380" w:history="1">
        <w:r w:rsidR="00567D4B" w:rsidRPr="00F55118">
          <w:rPr>
            <w:rStyle w:val="Hypertextovodkaz"/>
          </w:rPr>
          <w:t>6.1</w:t>
        </w:r>
        <w:r w:rsidR="00567D4B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Všeobecně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_Toc75160380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8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5160381" w:history="1">
        <w:r w:rsidR="00567D4B" w:rsidRPr="00F55118">
          <w:rPr>
            <w:rStyle w:val="Hypertextovodkaz"/>
          </w:rPr>
          <w:t>7.</w:t>
        </w:r>
        <w:r w:rsidR="00567D4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SOUVISEJÍCÍ DOKUMENTY A PŘEDPISY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_Toc75160381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8</w:t>
        </w:r>
        <w:r w:rsidR="00567D4B">
          <w:rPr>
            <w:noProof/>
            <w:webHidden/>
          </w:rPr>
          <w:fldChar w:fldCharType="end"/>
        </w:r>
      </w:hyperlink>
    </w:p>
    <w:p w:rsidR="00567D4B" w:rsidRDefault="00385DF3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75160382" w:history="1">
        <w:r w:rsidR="00567D4B" w:rsidRPr="00F55118">
          <w:rPr>
            <w:rStyle w:val="Hypertextovodkaz"/>
          </w:rPr>
          <w:t>8.</w:t>
        </w:r>
        <w:r w:rsidR="00567D4B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67D4B" w:rsidRPr="00F55118">
          <w:rPr>
            <w:rStyle w:val="Hypertextovodkaz"/>
          </w:rPr>
          <w:t>PŘÍLOHY</w:t>
        </w:r>
        <w:r w:rsidR="00567D4B">
          <w:rPr>
            <w:noProof/>
            <w:webHidden/>
          </w:rPr>
          <w:tab/>
        </w:r>
        <w:r w:rsidR="00567D4B">
          <w:rPr>
            <w:noProof/>
            <w:webHidden/>
          </w:rPr>
          <w:fldChar w:fldCharType="begin"/>
        </w:r>
        <w:r w:rsidR="00567D4B">
          <w:rPr>
            <w:noProof/>
            <w:webHidden/>
          </w:rPr>
          <w:instrText xml:space="preserve"> PAGEREF _Toc75160382 \h </w:instrText>
        </w:r>
        <w:r w:rsidR="00567D4B">
          <w:rPr>
            <w:noProof/>
            <w:webHidden/>
          </w:rPr>
        </w:r>
        <w:r w:rsidR="00567D4B">
          <w:rPr>
            <w:noProof/>
            <w:webHidden/>
          </w:rPr>
          <w:fldChar w:fldCharType="separate"/>
        </w:r>
        <w:r w:rsidR="00CD2BE3">
          <w:rPr>
            <w:noProof/>
            <w:webHidden/>
          </w:rPr>
          <w:t>9</w:t>
        </w:r>
        <w:r w:rsidR="00567D4B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DB0562" w:rsidRDefault="00AD0C7B" w:rsidP="00DB0562">
      <w:pPr>
        <w:pStyle w:val="Nadpisbezsl1-1"/>
        <w:outlineLvl w:val="0"/>
      </w:pPr>
      <w:bookmarkStart w:id="1" w:name="_Toc75160359"/>
      <w:r>
        <w:t>SEZNAM ZKRATEK</w:t>
      </w:r>
      <w:bookmarkEnd w:id="1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C31225" w:rsidTr="00C31225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1"/>
            </w:pPr>
            <w:r w:rsidRPr="00C31225">
              <w:t xml:space="preserve">D+B </w:t>
            </w:r>
            <w:r w:rsidRPr="00C31225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2"/>
            </w:pPr>
            <w:r w:rsidRPr="00C31225">
              <w:t xml:space="preserve">Design &amp; </w:t>
            </w:r>
            <w:proofErr w:type="spellStart"/>
            <w:r w:rsidRPr="00C31225">
              <w:t>Build</w:t>
            </w:r>
            <w:proofErr w:type="spellEnd"/>
            <w:r w:rsidRPr="00C31225">
              <w:t xml:space="preserve"> (vyprojektuj a postav) – zhotovení stavby včetně zpracování a projednání projektové dokumentace </w:t>
            </w:r>
          </w:p>
        </w:tc>
      </w:tr>
      <w:tr w:rsidR="00787CF8" w:rsidRPr="00C31225" w:rsidTr="00C31225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1"/>
            </w:pPr>
            <w:r w:rsidRPr="00C31225">
              <w:t xml:space="preserve">PZS </w:t>
            </w:r>
            <w:r w:rsidRPr="00C31225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2"/>
            </w:pPr>
            <w:r w:rsidRPr="00C31225">
              <w:t>Přejezdové zabezpečovací zařízení světelné</w:t>
            </w:r>
          </w:p>
        </w:tc>
      </w:tr>
      <w:tr w:rsidR="00787CF8" w:rsidRPr="00C31225" w:rsidTr="00C31225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2"/>
            </w:pPr>
          </w:p>
        </w:tc>
      </w:tr>
      <w:tr w:rsidR="00787CF8" w:rsidRPr="00C31225" w:rsidTr="00C31225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2"/>
            </w:pPr>
          </w:p>
        </w:tc>
      </w:tr>
      <w:tr w:rsidR="00787CF8" w:rsidRPr="00C31225" w:rsidTr="00C31225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2"/>
            </w:pPr>
          </w:p>
        </w:tc>
      </w:tr>
      <w:tr w:rsidR="00787CF8" w:rsidRPr="00C31225" w:rsidTr="00C31225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2"/>
            </w:pPr>
          </w:p>
        </w:tc>
      </w:tr>
      <w:tr w:rsidR="00787CF8" w:rsidRPr="00C31225" w:rsidTr="00C31225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C31225" w:rsidRDefault="00787CF8" w:rsidP="00787CF8">
            <w:pPr>
              <w:pStyle w:val="Zkratky2"/>
            </w:pPr>
          </w:p>
        </w:tc>
      </w:tr>
    </w:tbl>
    <w:p w:rsidR="00826B7B" w:rsidRDefault="00826B7B">
      <w:r>
        <w:br w:type="page"/>
      </w:r>
    </w:p>
    <w:p w:rsidR="00FD501F" w:rsidRPr="00FD501F" w:rsidRDefault="00FD501F" w:rsidP="00A134F8">
      <w:pPr>
        <w:pStyle w:val="Nadpis2-1"/>
      </w:pPr>
      <w:bookmarkStart w:id="2" w:name="_Toc75160360"/>
      <w:bookmarkStart w:id="3" w:name="_Toc389559699"/>
      <w:bookmarkStart w:id="4" w:name="_Toc397429847"/>
      <w:bookmarkStart w:id="5" w:name="_Ref433028040"/>
      <w:bookmarkStart w:id="6" w:name="_Toc1048197"/>
      <w:r w:rsidRPr="00FD501F">
        <w:lastRenderedPageBreak/>
        <w:t>SPECIFIKACE PŘEDMĚTU DÍLA</w:t>
      </w:r>
      <w:bookmarkEnd w:id="2"/>
    </w:p>
    <w:p w:rsidR="00FD501F" w:rsidRPr="00FD501F" w:rsidRDefault="00A836EC" w:rsidP="00DB0562">
      <w:pPr>
        <w:pStyle w:val="Nadpis2-2"/>
      </w:pPr>
      <w:bookmarkStart w:id="7" w:name="_Toc75160361"/>
      <w:r>
        <w:t xml:space="preserve">Předmět </w:t>
      </w:r>
      <w:r w:rsidR="00FD501F" w:rsidRPr="00FD501F">
        <w:t>díla</w:t>
      </w:r>
      <w:bookmarkEnd w:id="7"/>
    </w:p>
    <w:p w:rsidR="00FD501F" w:rsidRPr="00FD501F" w:rsidRDefault="00FD501F" w:rsidP="002B1F20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FD501F">
        <w:t>„</w:t>
      </w:r>
      <w:r w:rsidR="00A9593D" w:rsidRPr="00A9593D">
        <w:rPr>
          <w:b/>
        </w:rPr>
        <w:t>Rekonstrukce mostu v km 192,202 na trati České Velenice – České Budějovice</w:t>
      </w:r>
      <w:r w:rsidR="002B1F20" w:rsidRPr="00FD501F">
        <w:t>“</w:t>
      </w:r>
      <w:r w:rsidR="002B1F20">
        <w:t xml:space="preserve"> </w:t>
      </w:r>
      <w:r w:rsidRPr="00FD501F">
        <w:t>je</w:t>
      </w:r>
      <w:r w:rsidR="002B1F20">
        <w:t>:</w:t>
      </w:r>
      <w:r w:rsidR="000E6E13">
        <w:t xml:space="preserve"> </w:t>
      </w:r>
    </w:p>
    <w:p w:rsidR="00A134F8" w:rsidRPr="004A302B" w:rsidRDefault="00A134F8" w:rsidP="002B1F20">
      <w:pPr>
        <w:pStyle w:val="Odstavec1-1a"/>
      </w:pPr>
      <w:r w:rsidRPr="004A302B">
        <w:rPr>
          <w:b/>
        </w:rPr>
        <w:t xml:space="preserve">Zhotovení </w:t>
      </w:r>
      <w:r w:rsidR="00E46BF0" w:rsidRPr="004A302B">
        <w:rPr>
          <w:b/>
        </w:rPr>
        <w:t>Projektové d</w:t>
      </w:r>
      <w:r w:rsidRPr="004A302B">
        <w:rPr>
          <w:rStyle w:val="Tun"/>
        </w:rPr>
        <w:t xml:space="preserve">okumentace pro </w:t>
      </w:r>
      <w:r w:rsidR="001E3362" w:rsidRPr="004A302B">
        <w:rPr>
          <w:rStyle w:val="Tun"/>
        </w:rPr>
        <w:t xml:space="preserve">společné </w:t>
      </w:r>
      <w:r w:rsidRPr="004A302B">
        <w:rPr>
          <w:rStyle w:val="Tun"/>
        </w:rPr>
        <w:t>povolení</w:t>
      </w:r>
      <w:r w:rsidR="00BF58D1" w:rsidRPr="004A302B">
        <w:rPr>
          <w:rStyle w:val="Tun"/>
        </w:rPr>
        <w:t>,</w:t>
      </w:r>
      <w:r w:rsidR="00807E58" w:rsidRPr="004A302B">
        <w:rPr>
          <w:rStyle w:val="Tun"/>
        </w:rPr>
        <w:t xml:space="preserve"> </w:t>
      </w:r>
      <w:r w:rsidR="00BF58D1" w:rsidRPr="004A302B">
        <w:rPr>
          <w:rStyle w:val="Tun"/>
          <w:b w:val="0"/>
        </w:rPr>
        <w:t xml:space="preserve">která specifikuje předmět Díla v takovém rozsahu, aby ji bylo možno projednat ve </w:t>
      </w:r>
      <w:r w:rsidR="00B7334E" w:rsidRPr="004A302B">
        <w:rPr>
          <w:rStyle w:val="Tun"/>
          <w:b w:val="0"/>
        </w:rPr>
        <w:t xml:space="preserve">společném stavebním a územním řízení </w:t>
      </w:r>
      <w:r w:rsidR="00795D15" w:rsidRPr="004A302B">
        <w:rPr>
          <w:rStyle w:val="Tun"/>
          <w:b w:val="0"/>
        </w:rPr>
        <w:t xml:space="preserve">/ </w:t>
      </w:r>
      <w:r w:rsidR="00BF58D1" w:rsidRPr="004A302B">
        <w:rPr>
          <w:rStyle w:val="Tun"/>
          <w:b w:val="0"/>
        </w:rPr>
        <w:t xml:space="preserve">stavebním řízení, získat pravomocné </w:t>
      </w:r>
      <w:r w:rsidR="00F30845" w:rsidRPr="004A302B">
        <w:rPr>
          <w:rStyle w:val="Tun"/>
          <w:b w:val="0"/>
        </w:rPr>
        <w:t xml:space="preserve">společné/stavební </w:t>
      </w:r>
      <w:r w:rsidR="007A61B2" w:rsidRPr="004A302B">
        <w:rPr>
          <w:rStyle w:val="Tun"/>
          <w:b w:val="0"/>
        </w:rPr>
        <w:t>povolení</w:t>
      </w:r>
      <w:r w:rsidR="00967E3A" w:rsidRPr="004A302B">
        <w:t>,</w:t>
      </w:r>
      <w:r w:rsidR="00AA77DA" w:rsidRPr="004A302B">
        <w:t xml:space="preserve"> </w:t>
      </w:r>
      <w:r w:rsidRPr="004A302B">
        <w:t xml:space="preserve">včetně notifikace autorizovanou osobou, zajištění výkonu </w:t>
      </w:r>
      <w:r w:rsidR="00AA77DA" w:rsidRPr="004A302B">
        <w:t>A</w:t>
      </w:r>
      <w:r w:rsidRPr="004A302B">
        <w:t>utorského dozoru při zhotovení stavby a činností koordinátora BOZP při práci na staveništi ve fázi přípravy včetně zpracování plánu BOZP na staveništi a</w:t>
      </w:r>
      <w:r w:rsidR="00AA77DA" w:rsidRPr="004A302B">
        <w:t> </w:t>
      </w:r>
      <w:r w:rsidRPr="004A302B">
        <w:t>manuálu údržby.</w:t>
      </w:r>
    </w:p>
    <w:p w:rsidR="00A134F8" w:rsidRPr="004A302B" w:rsidRDefault="00A134F8" w:rsidP="0080751C">
      <w:pPr>
        <w:pStyle w:val="Odstavec1-1a"/>
      </w:pPr>
      <w:r w:rsidRPr="004A302B">
        <w:rPr>
          <w:rStyle w:val="Tun"/>
        </w:rPr>
        <w:t xml:space="preserve">Zpracování a podání žádosti </w:t>
      </w:r>
      <w:r w:rsidR="00967E3A" w:rsidRPr="004A302B">
        <w:rPr>
          <w:rStyle w:val="Tun"/>
        </w:rPr>
        <w:t>o</w:t>
      </w:r>
      <w:r w:rsidR="00967E3A" w:rsidRPr="004A302B">
        <w:t xml:space="preserve"> </w:t>
      </w:r>
      <w:r w:rsidR="00967E3A" w:rsidRPr="004A302B">
        <w:rPr>
          <w:rStyle w:val="Tun"/>
        </w:rPr>
        <w:t>vydání společného</w:t>
      </w:r>
      <w:r w:rsidR="00337F03">
        <w:rPr>
          <w:rStyle w:val="Tun"/>
        </w:rPr>
        <w:t xml:space="preserve"> </w:t>
      </w:r>
      <w:r w:rsidR="00967E3A" w:rsidRPr="004A302B">
        <w:rPr>
          <w:rStyle w:val="Tun"/>
        </w:rPr>
        <w:t>povolení</w:t>
      </w:r>
      <w:r w:rsidR="00967E3A" w:rsidRPr="004A302B">
        <w:t xml:space="preserve"> </w:t>
      </w:r>
      <w:r w:rsidR="00333B69" w:rsidRPr="004A302B">
        <w:t>dle zákona č. 183/2006 Sb., Zákon o územním plánování a sta</w:t>
      </w:r>
      <w:r w:rsidR="002B1F20" w:rsidRPr="004A302B">
        <w:t>vebním řádu (stavební zákon), v</w:t>
      </w:r>
      <w:r w:rsidR="00F30845" w:rsidRPr="004A302B">
        <w:t> </w:t>
      </w:r>
      <w:r w:rsidR="00333B69" w:rsidRPr="004A302B">
        <w:t>platném</w:t>
      </w:r>
      <w:r w:rsidR="00F30845" w:rsidRPr="004A302B">
        <w:t xml:space="preserve"> znění</w:t>
      </w:r>
      <w:r w:rsidR="001E3362" w:rsidRPr="004A302B">
        <w:t>, včetně všech vyžadovaných podkladů</w:t>
      </w:r>
      <w:r w:rsidRPr="004A302B">
        <w:t xml:space="preserve">, </w:t>
      </w:r>
      <w:r w:rsidR="007A61B2" w:rsidRPr="004A302B">
        <w:t>jejímž</w:t>
      </w:r>
      <w:r w:rsidR="00967E3A" w:rsidRPr="004A302B">
        <w:t xml:space="preserve"> </w:t>
      </w:r>
      <w:r w:rsidRPr="004A302B">
        <w:t>výsledkem bude vydání s</w:t>
      </w:r>
      <w:r w:rsidR="00967E3A" w:rsidRPr="004A302B">
        <w:t>polečného</w:t>
      </w:r>
      <w:r w:rsidR="002B1F20" w:rsidRPr="004A302B">
        <w:t>/stavebního</w:t>
      </w:r>
      <w:r w:rsidR="00967E3A" w:rsidRPr="004A302B">
        <w:t xml:space="preserve"> </w:t>
      </w:r>
      <w:r w:rsidRPr="004A302B">
        <w:t>povolení</w:t>
      </w:r>
      <w:r w:rsidR="00967E3A" w:rsidRPr="004A302B">
        <w:t xml:space="preserve">. Zhotovitel bude </w:t>
      </w:r>
      <w:r w:rsidRPr="004A302B">
        <w:t>spolupr</w:t>
      </w:r>
      <w:r w:rsidR="00967E3A" w:rsidRPr="004A302B">
        <w:t xml:space="preserve">acovat </w:t>
      </w:r>
      <w:r w:rsidRPr="004A302B">
        <w:t>při vydání příslušných rozhodnutí do nabytí jejich právní moci</w:t>
      </w:r>
      <w:r w:rsidR="0080751C" w:rsidRPr="004A302B">
        <w:t xml:space="preserve"> (v případě odevzdání neúplné žádosti, přerušení z důvodů chybějících nebo vadně zpracovaných podkladů se jedná o vadu Díla)</w:t>
      </w:r>
      <w:r w:rsidRPr="004A302B">
        <w:t>.</w:t>
      </w:r>
    </w:p>
    <w:p w:rsidR="00BF58D1" w:rsidRDefault="00BF58D1" w:rsidP="002B1F20">
      <w:pPr>
        <w:pStyle w:val="Odstavec1-1a"/>
      </w:pPr>
      <w:r w:rsidRPr="004A302B">
        <w:rPr>
          <w:b/>
        </w:rPr>
        <w:t>Zhotovení Projektové d</w:t>
      </w:r>
      <w:r w:rsidRPr="004A302B">
        <w:rPr>
          <w:rStyle w:val="Tun"/>
        </w:rPr>
        <w:t>okumentace pro provádění stavby</w:t>
      </w:r>
      <w:r w:rsidRPr="004A302B">
        <w:t>, která rozpracuje a vymezí požadavky na stavbu do podrobností, které specifikují předmět Díla v takovém rozsahu, aby byla podkladem pro výběrové řízení na zhotovení</w:t>
      </w:r>
      <w:r w:rsidRPr="00745AE7">
        <w:t xml:space="preserve"> stavby,</w:t>
      </w:r>
    </w:p>
    <w:p w:rsidR="00795D15" w:rsidRPr="00DD57B1" w:rsidRDefault="00795D15" w:rsidP="00795D15">
      <w:pPr>
        <w:pStyle w:val="Text2-1"/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/ projektové dokumentace dle povahy Díla.</w:t>
      </w:r>
    </w:p>
    <w:p w:rsidR="002B1F20" w:rsidRPr="004A302B" w:rsidRDefault="002B1F20" w:rsidP="0009495F">
      <w:pPr>
        <w:pStyle w:val="Text2-1"/>
      </w:pPr>
      <w:r>
        <w:t>C</w:t>
      </w:r>
      <w:r w:rsidRPr="00FD501F">
        <w:t xml:space="preserve">ílem </w:t>
      </w:r>
      <w:r>
        <w:t xml:space="preserve">díla </w:t>
      </w:r>
      <w:r w:rsidRPr="00FD501F">
        <w:t xml:space="preserve">je </w:t>
      </w:r>
      <w:r w:rsidR="00507A27" w:rsidRPr="00507A27">
        <w:t>zajištění provozuschopnosti a požadované přechodnosti v celé délce tratě. Rekonstrukcí mostu dojde k odstranění statických závad v nosné konstrukci</w:t>
      </w:r>
      <w:r w:rsidR="00507A27">
        <w:t xml:space="preserve"> cihelné klenby</w:t>
      </w:r>
      <w:r w:rsidR="00507A27" w:rsidRPr="00507A27">
        <w:t xml:space="preserve"> a ve spodní stavbě, které omezují zatížení dopravou. Mostní objekt po rekonstrukci zajistí zvýšení bezpečnosti a spolehlivosti železniční infrastruktury.</w:t>
      </w:r>
      <w:r w:rsidR="00E560C6">
        <w:t xml:space="preserve"> </w:t>
      </w:r>
      <w:r w:rsidR="00507A27" w:rsidRPr="00507A27">
        <w:t>Po odstranění nevyhovujících parametrů bude zajištěna na mostě prostorová průchodnost VMP 2,5R dle ČSN 73 6201/2008, požadované zatížení dopravou LM-71, a=1,</w:t>
      </w:r>
      <w:r w:rsidR="00E560C6">
        <w:t>21</w:t>
      </w:r>
      <w:r w:rsidR="00507A27" w:rsidRPr="00507A27">
        <w:t xml:space="preserve"> dle ČSN </w:t>
      </w:r>
      <w:r w:rsidR="00507A27" w:rsidRPr="004A302B">
        <w:t xml:space="preserve">EN 1991-2, zajištění tratové třídy zatížení </w:t>
      </w:r>
      <w:r w:rsidR="00E560C6" w:rsidRPr="004A302B">
        <w:t>D3</w:t>
      </w:r>
      <w:r w:rsidR="00507A27" w:rsidRPr="004A302B">
        <w:t>/</w:t>
      </w:r>
      <w:r w:rsidR="00E560C6" w:rsidRPr="004A302B">
        <w:t>10</w:t>
      </w:r>
      <w:r w:rsidR="00507A27" w:rsidRPr="004A302B">
        <w:t>0</w:t>
      </w:r>
      <w:r w:rsidR="00E560C6" w:rsidRPr="004A302B">
        <w:t>.</w:t>
      </w:r>
    </w:p>
    <w:p w:rsidR="00736ED5" w:rsidRPr="004A302B" w:rsidRDefault="00736ED5" w:rsidP="00E46BF0">
      <w:pPr>
        <w:pStyle w:val="Nadpis2-2"/>
      </w:pPr>
      <w:bookmarkStart w:id="8" w:name="_Toc75160362"/>
      <w:r w:rsidRPr="004A302B">
        <w:t xml:space="preserve">Rozsah a členění </w:t>
      </w:r>
      <w:r w:rsidR="00E46BF0" w:rsidRPr="004A302B">
        <w:t>D</w:t>
      </w:r>
      <w:r w:rsidRPr="004A302B">
        <w:t>okumentace</w:t>
      </w:r>
      <w:bookmarkEnd w:id="8"/>
      <w:r w:rsidRPr="004A302B">
        <w:t xml:space="preserve"> </w:t>
      </w:r>
    </w:p>
    <w:p w:rsidR="00AA77DA" w:rsidRPr="004A302B" w:rsidRDefault="00EB59F7" w:rsidP="002B1F20">
      <w:pPr>
        <w:pStyle w:val="Text2-1"/>
      </w:pPr>
      <w:r w:rsidRPr="004A302B">
        <w:rPr>
          <w:rStyle w:val="Tun"/>
        </w:rPr>
        <w:t>Dokumentace ve stupni D</w:t>
      </w:r>
      <w:r w:rsidR="00967E3A" w:rsidRPr="004A302B">
        <w:rPr>
          <w:rStyle w:val="Tun"/>
        </w:rPr>
        <w:t>U</w:t>
      </w:r>
      <w:r w:rsidRPr="004A302B">
        <w:rPr>
          <w:rStyle w:val="Tun"/>
        </w:rPr>
        <w:t>SP</w:t>
      </w:r>
      <w:r w:rsidRPr="004A302B">
        <w:t xml:space="preserve"> bude zpracována v členění a rozsahu přílohy </w:t>
      </w:r>
      <w:r w:rsidR="00AA77DA" w:rsidRPr="004A302B">
        <w:t>č. 10 vyhlášky č. 499/2006 Sb., o dokumentaci staveb, v platném znění (dále „vyhláška č. 499/2006 Sb.“), jako dokumentace pro vydání společného povolení stavby dráhy. Pro potřeby projednání, zejména v rámci S</w:t>
      </w:r>
      <w:r w:rsidR="00D14922" w:rsidRPr="004A302B">
        <w:t>právy železnic, státní organizace (dále jen „S</w:t>
      </w:r>
      <w:r w:rsidR="00AA77DA" w:rsidRPr="004A302B">
        <w:t>Ž</w:t>
      </w:r>
      <w:r w:rsidR="00D14922" w:rsidRPr="004A302B">
        <w:t>“)</w:t>
      </w:r>
      <w:r w:rsidR="00AA77DA" w:rsidRPr="004A302B">
        <w:t>, Zhotovitel použije pro zpracování této dokumentace požadavky příloh č. 1 a 2 Směrnice GŘ č. 11/2006 Dokumentace pro přípravu staveb na železničních drahách celostátních a</w:t>
      </w:r>
      <w:r w:rsidR="00526178" w:rsidRPr="004A302B">
        <w:t> </w:t>
      </w:r>
      <w:r w:rsidR="00AA77DA" w:rsidRPr="004A302B">
        <w:t>regionálních, v platném znění (dále „Směrnice GŘ č. 11/2006“) v nezbytném rozsahu.</w:t>
      </w:r>
    </w:p>
    <w:p w:rsidR="00A134F8" w:rsidRPr="004A302B" w:rsidRDefault="00EC5AC0" w:rsidP="00EC5AC0">
      <w:pPr>
        <w:pStyle w:val="Text2-1"/>
      </w:pPr>
      <w:r w:rsidRPr="004A302B">
        <w:rPr>
          <w:rStyle w:val="Tun"/>
        </w:rPr>
        <w:t>D</w:t>
      </w:r>
      <w:r w:rsidR="00A134F8" w:rsidRPr="004A302B">
        <w:rPr>
          <w:rStyle w:val="Tun"/>
        </w:rPr>
        <w:t>okumentace ve stupni PDPS</w:t>
      </w:r>
      <w:r w:rsidR="00672766" w:rsidRPr="004A302B">
        <w:t xml:space="preserve"> bude zpracována v členění a </w:t>
      </w:r>
      <w:r w:rsidR="00A134F8" w:rsidRPr="004A302B">
        <w:t>rozsahu přílohy č. 4 vyhlášky č. 146/2008 Sb. o rozsahu a obsahu projektové dokumentace dopravních staveb, v platném znění</w:t>
      </w:r>
      <w:r w:rsidR="00AA77DA" w:rsidRPr="004A302B">
        <w:t xml:space="preserve"> (dále „vyhláška 146/2008 Sb.“)</w:t>
      </w:r>
      <w:r w:rsidR="00A134F8" w:rsidRPr="004A302B">
        <w:t>. Pro potřeby projednání, zejména v rámci SŽ, Zhotovitel použije pro zpracování této dokumentace přílohu č. 2 Směrnice GŘ č.11/2006</w:t>
      </w:r>
      <w:r w:rsidR="00AA77DA" w:rsidRPr="004A302B">
        <w:t>.</w:t>
      </w:r>
    </w:p>
    <w:p w:rsidR="00186D49" w:rsidRPr="004A302B" w:rsidRDefault="00EC5AC0" w:rsidP="002B1F20">
      <w:pPr>
        <w:pStyle w:val="Text2-1"/>
      </w:pPr>
      <w:r w:rsidRPr="004A302B">
        <w:t xml:space="preserve">Součástí těchto ZTP </w:t>
      </w:r>
      <w:r w:rsidR="005700AD" w:rsidRPr="004A302B">
        <w:t xml:space="preserve">je </w:t>
      </w:r>
      <w:r w:rsidRPr="004A302B">
        <w:t xml:space="preserve">„Manuál </w:t>
      </w:r>
      <w:r w:rsidR="005700AD" w:rsidRPr="004A302B">
        <w:t xml:space="preserve">pro </w:t>
      </w:r>
      <w:r w:rsidRPr="004A302B">
        <w:t>struk</w:t>
      </w:r>
      <w:r w:rsidR="001614A8" w:rsidRPr="004A302B">
        <w:t>tur</w:t>
      </w:r>
      <w:r w:rsidR="005700AD" w:rsidRPr="004A302B">
        <w:t>u</w:t>
      </w:r>
      <w:r w:rsidR="001614A8" w:rsidRPr="004A302B">
        <w:t xml:space="preserve"> dokumentace</w:t>
      </w:r>
      <w:r w:rsidR="005700AD" w:rsidRPr="004A302B">
        <w:t xml:space="preserve"> a popisové pole</w:t>
      </w:r>
      <w:r w:rsidR="001614A8" w:rsidRPr="004A302B">
        <w:t>“</w:t>
      </w:r>
      <w:r w:rsidR="005700AD" w:rsidRPr="004A302B">
        <w:t xml:space="preserve"> </w:t>
      </w:r>
      <w:r w:rsidR="001614A8" w:rsidRPr="004A302B">
        <w:t>(viz </w:t>
      </w:r>
      <w:proofErr w:type="gramStart"/>
      <w:r w:rsidRPr="004A302B">
        <w:t xml:space="preserve">Příloha </w:t>
      </w:r>
      <w:r w:rsidRPr="004A302B">
        <w:fldChar w:fldCharType="begin"/>
      </w:r>
      <w:r w:rsidRPr="004A302B">
        <w:instrText xml:space="preserve"> REF _Ref46488274 \r \h  \* MERGEFORMAT </w:instrText>
      </w:r>
      <w:r w:rsidRPr="004A302B">
        <w:fldChar w:fldCharType="separate"/>
      </w:r>
      <w:r w:rsidR="00CD2BE3">
        <w:t>8.1.1</w:t>
      </w:r>
      <w:proofErr w:type="gramEnd"/>
      <w:r w:rsidRPr="004A302B">
        <w:fldChar w:fldCharType="end"/>
      </w:r>
      <w:r w:rsidR="00A43DC4" w:rsidRPr="004A302B">
        <w:t xml:space="preserve"> těchto ZTP</w:t>
      </w:r>
      <w:r w:rsidRPr="004A302B">
        <w:t>)</w:t>
      </w:r>
      <w:r w:rsidR="00592CFA" w:rsidRPr="004A302B">
        <w:t xml:space="preserve"> </w:t>
      </w:r>
      <w:r w:rsidRPr="004A302B">
        <w:t xml:space="preserve">a „Vzory Popisového pole a Seznamu“ (viz Příloha </w:t>
      </w:r>
      <w:r w:rsidRPr="004A302B">
        <w:fldChar w:fldCharType="begin"/>
      </w:r>
      <w:r w:rsidRPr="004A302B">
        <w:instrText xml:space="preserve"> REF _Ref46488281 \r \h  \* MERGEFORMAT </w:instrText>
      </w:r>
      <w:r w:rsidRPr="004A302B">
        <w:fldChar w:fldCharType="separate"/>
      </w:r>
      <w:r w:rsidR="00CD2BE3">
        <w:t>8.1.2</w:t>
      </w:r>
      <w:r w:rsidRPr="004A302B">
        <w:fldChar w:fldCharType="end"/>
      </w:r>
      <w:r w:rsidR="00A43DC4" w:rsidRPr="004A302B">
        <w:t xml:space="preserve"> těchto ZTP</w:t>
      </w:r>
      <w:r w:rsidRPr="004A302B">
        <w:t>), které popisují o</w:t>
      </w:r>
      <w:r w:rsidR="00186D49" w:rsidRPr="004A302B">
        <w:t>značení dokumentace, struktur</w:t>
      </w:r>
      <w:r w:rsidRPr="004A302B">
        <w:t>u</w:t>
      </w:r>
      <w:r w:rsidR="00186D49" w:rsidRPr="004A302B">
        <w:t xml:space="preserve"> objektové skladby, včetně grafické úpravy Popisového pole</w:t>
      </w:r>
      <w:r w:rsidR="00A836EC" w:rsidRPr="004A302B">
        <w:t>.</w:t>
      </w:r>
    </w:p>
    <w:p w:rsidR="00EC5AC0" w:rsidRPr="004A302B" w:rsidRDefault="00EC5AC0" w:rsidP="00EC5AC0">
      <w:pPr>
        <w:pStyle w:val="Text2-1"/>
      </w:pPr>
      <w:r w:rsidRPr="004A302B">
        <w:t>Součástí plnění je i zajištění geodetické dokumentace stavby, geodetických a mapových podkladů, zajištění zpracování veškerých potřebných průzkumů (inženýrskogeologický, geotechnický, stavebně technický, korozní atd.) nezbytných k návrhu technického řešení.</w:t>
      </w:r>
    </w:p>
    <w:p w:rsidR="00E6707D" w:rsidRPr="004A302B" w:rsidRDefault="001F386E" w:rsidP="00E6707D">
      <w:pPr>
        <w:pStyle w:val="Text2-1"/>
      </w:pPr>
      <w:r w:rsidRPr="004A302B">
        <w:t>U Dokumentace ve stupni DUSP/DSP bude n</w:t>
      </w:r>
      <w:r w:rsidR="00E6707D" w:rsidRPr="004A302B">
        <w:t xml:space="preserve">ad rámec povinných příloh dle vyhlášky 146/2008 Sb. v Dokladové části projektové dokumentace doložené dle přílohy č. 2 směrnice GŘ č. 11/2006 části G, H a I a </w:t>
      </w:r>
      <w:r w:rsidRPr="004A302B">
        <w:t xml:space="preserve">přílohy </w:t>
      </w:r>
      <w:r w:rsidR="00E6707D" w:rsidRPr="004A302B">
        <w:t>dle VTP/DOKUMENTACE/0</w:t>
      </w:r>
      <w:r w:rsidR="00592CFA" w:rsidRPr="004A302B">
        <w:t>3</w:t>
      </w:r>
      <w:r w:rsidR="00E6707D" w:rsidRPr="004A302B">
        <w:t>/2</w:t>
      </w:r>
      <w:r w:rsidR="00A43DC4" w:rsidRPr="004A302B">
        <w:t>1</w:t>
      </w:r>
      <w:r w:rsidR="00E6707D" w:rsidRPr="004A302B">
        <w:t xml:space="preserve"> </w:t>
      </w:r>
      <w:r w:rsidRPr="004A302B">
        <w:t xml:space="preserve">- </w:t>
      </w:r>
      <w:r w:rsidR="00E6707D" w:rsidRPr="004A302B">
        <w:t xml:space="preserve">části </w:t>
      </w:r>
      <w:r w:rsidR="00E6707D" w:rsidRPr="004A302B">
        <w:lastRenderedPageBreak/>
        <w:t xml:space="preserve">Dokumentace pro registr subsystému a </w:t>
      </w:r>
      <w:r w:rsidRPr="004A302B">
        <w:t xml:space="preserve">Dokumentace </w:t>
      </w:r>
      <w:r w:rsidR="00E6707D" w:rsidRPr="004A302B">
        <w:t>pro posouzení shody</w:t>
      </w:r>
      <w:r w:rsidRPr="004A302B">
        <w:t>.</w:t>
      </w:r>
      <w:r w:rsidR="00992880" w:rsidRPr="004A302B">
        <w:t xml:space="preserve"> V Dokladové části budou uvedené přílohy označeny dle Manuálu pro strukturu dokumentace a</w:t>
      </w:r>
      <w:r w:rsidR="009A6C29" w:rsidRPr="004A302B">
        <w:t> </w:t>
      </w:r>
      <w:r w:rsidR="00992880" w:rsidRPr="004A302B">
        <w:t>popisové pole.</w:t>
      </w:r>
    </w:p>
    <w:p w:rsidR="00A134F8" w:rsidRPr="004A302B" w:rsidRDefault="00A134F8" w:rsidP="00CB424B">
      <w:pPr>
        <w:pStyle w:val="Text2-1"/>
      </w:pPr>
      <w:bookmarkStart w:id="9" w:name="_Ref62124547"/>
      <w:r w:rsidRPr="004A302B">
        <w:t>Oba stupně dokumentace (</w:t>
      </w:r>
      <w:r w:rsidR="0042307C" w:rsidRPr="004A302B">
        <w:t>D</w:t>
      </w:r>
      <w:r w:rsidR="00AA77DA" w:rsidRPr="004A302B">
        <w:t>U</w:t>
      </w:r>
      <w:r w:rsidR="0042307C" w:rsidRPr="004A302B">
        <w:t>SP</w:t>
      </w:r>
      <w:r w:rsidRPr="004A302B">
        <w:t xml:space="preserve"> a PDPS) budou proj</w:t>
      </w:r>
      <w:r w:rsidR="0042307C" w:rsidRPr="004A302B">
        <w:t>ednány a</w:t>
      </w:r>
      <w:r w:rsidR="00474234" w:rsidRPr="004A302B">
        <w:t> </w:t>
      </w:r>
      <w:r w:rsidR="0042307C" w:rsidRPr="004A302B">
        <w:t>odsouhlaseny společně.</w:t>
      </w:r>
      <w:bookmarkEnd w:id="9"/>
    </w:p>
    <w:p w:rsidR="00FD501F" w:rsidRPr="004A302B" w:rsidRDefault="00FD501F" w:rsidP="00990984">
      <w:pPr>
        <w:pStyle w:val="Nadpis2-2"/>
      </w:pPr>
      <w:bookmarkStart w:id="10" w:name="_Toc75160363"/>
      <w:r w:rsidRPr="004A302B">
        <w:t>Umístění stavby</w:t>
      </w:r>
      <w:bookmarkEnd w:id="10"/>
    </w:p>
    <w:p w:rsidR="00E560C6" w:rsidRDefault="00E560C6" w:rsidP="00E560C6">
      <w:pPr>
        <w:pStyle w:val="Text2-1"/>
      </w:pPr>
      <w:r>
        <w:t>Umístění stavby</w:t>
      </w:r>
    </w:p>
    <w:p w:rsidR="00802C0A" w:rsidRPr="00B478D2" w:rsidRDefault="00802C0A" w:rsidP="00802C0A">
      <w:pPr>
        <w:pStyle w:val="TabulkaNadpis"/>
        <w:pBdr>
          <w:top w:val="single" w:sz="12" w:space="0" w:color="00A1E0"/>
        </w:pBdr>
        <w:tabs>
          <w:tab w:val="left" w:pos="851"/>
        </w:tabs>
        <w:ind w:left="709"/>
        <w:rPr>
          <w:sz w:val="16"/>
          <w:szCs w:val="16"/>
        </w:rPr>
      </w:pPr>
      <w:r>
        <w:rPr>
          <w:sz w:val="16"/>
          <w:szCs w:val="16"/>
        </w:rPr>
        <w:tab/>
      </w:r>
      <w:r w:rsidRPr="00B478D2">
        <w:rPr>
          <w:sz w:val="16"/>
          <w:szCs w:val="16"/>
        </w:rPr>
        <w:t xml:space="preserve">Údaje o </w:t>
      </w:r>
      <w:r w:rsidR="00BA3631">
        <w:rPr>
          <w:sz w:val="16"/>
          <w:szCs w:val="16"/>
        </w:rPr>
        <w:t>s</w:t>
      </w:r>
      <w:r w:rsidRPr="00B478D2">
        <w:rPr>
          <w:sz w:val="16"/>
          <w:szCs w:val="16"/>
        </w:rPr>
        <w:t>ta</w:t>
      </w:r>
      <w:r w:rsidR="00BA3631">
        <w:rPr>
          <w:sz w:val="16"/>
          <w:szCs w:val="16"/>
        </w:rPr>
        <w:t>vbě</w:t>
      </w:r>
    </w:p>
    <w:tbl>
      <w:tblPr>
        <w:tblW w:w="8194" w:type="dxa"/>
        <w:tblInd w:w="737" w:type="dxa"/>
        <w:tblBorders>
          <w:top w:val="single" w:sz="2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3941"/>
        <w:gridCol w:w="4253"/>
      </w:tblGrid>
      <w:tr w:rsidR="00E560C6" w:rsidRPr="00C31225" w:rsidTr="00C31225">
        <w:tc>
          <w:tcPr>
            <w:tcW w:w="3941" w:type="dxa"/>
            <w:tcBorders>
              <w:bottom w:val="single" w:sz="2" w:space="0" w:color="auto"/>
            </w:tcBorders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Místo stavby</w:t>
            </w:r>
          </w:p>
        </w:tc>
        <w:tc>
          <w:tcPr>
            <w:tcW w:w="4253" w:type="dxa"/>
            <w:tcBorders>
              <w:bottom w:val="single" w:sz="2" w:space="0" w:color="auto"/>
            </w:tcBorders>
            <w:shd w:val="clear" w:color="auto" w:fill="auto"/>
          </w:tcPr>
          <w:p w:rsidR="00E560C6" w:rsidRPr="00C31225" w:rsidRDefault="00E560C6" w:rsidP="00E560C6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 xml:space="preserve">Km 192,202 </w:t>
            </w:r>
            <w:proofErr w:type="spellStart"/>
            <w:r w:rsidR="00D95026" w:rsidRPr="00C31225">
              <w:rPr>
                <w:szCs w:val="16"/>
              </w:rPr>
              <w:t>tr</w:t>
            </w:r>
            <w:proofErr w:type="spellEnd"/>
            <w:r w:rsidR="00D95026" w:rsidRPr="00C31225">
              <w:rPr>
                <w:szCs w:val="16"/>
              </w:rPr>
              <w:t>. Č. Velenice</w:t>
            </w:r>
            <w:r w:rsidR="00DC5C2E" w:rsidRPr="00C31225">
              <w:rPr>
                <w:szCs w:val="16"/>
              </w:rPr>
              <w:t xml:space="preserve"> </w:t>
            </w:r>
            <w:r w:rsidR="008152C9">
              <w:rPr>
                <w:szCs w:val="16"/>
              </w:rPr>
              <w:t>–</w:t>
            </w:r>
            <w:r w:rsidR="00DC5C2E" w:rsidRPr="00C31225">
              <w:rPr>
                <w:szCs w:val="16"/>
              </w:rPr>
              <w:t xml:space="preserve"> </w:t>
            </w:r>
            <w:r w:rsidR="00D95026" w:rsidRPr="00C31225">
              <w:rPr>
                <w:szCs w:val="16"/>
              </w:rPr>
              <w:t>Č. Budějovice</w:t>
            </w:r>
          </w:p>
        </w:tc>
      </w:tr>
      <w:tr w:rsidR="00E560C6" w:rsidRPr="00C31225" w:rsidTr="00C31225">
        <w:tc>
          <w:tcPr>
            <w:tcW w:w="3941" w:type="dxa"/>
            <w:tcBorders>
              <w:top w:val="single" w:sz="2" w:space="0" w:color="auto"/>
            </w:tcBorders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Traťový úsek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:rsidR="00E560C6" w:rsidRPr="00C31225" w:rsidRDefault="00E560C6" w:rsidP="00D95026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TÚ 0401 –</w:t>
            </w:r>
            <w:r w:rsidR="00497D70">
              <w:rPr>
                <w:szCs w:val="16"/>
              </w:rPr>
              <w:t xml:space="preserve"> </w:t>
            </w:r>
            <w:r w:rsidR="008152C9">
              <w:rPr>
                <w:szCs w:val="16"/>
              </w:rPr>
              <w:t xml:space="preserve">České Velenice </w:t>
            </w:r>
            <w:proofErr w:type="gramStart"/>
            <w:r w:rsidR="008152C9">
              <w:rPr>
                <w:szCs w:val="16"/>
              </w:rPr>
              <w:t>st.hr</w:t>
            </w:r>
            <w:proofErr w:type="gramEnd"/>
            <w:r w:rsidR="008152C9">
              <w:rPr>
                <w:szCs w:val="16"/>
              </w:rPr>
              <w:t xml:space="preserve">. – </w:t>
            </w:r>
            <w:r w:rsidRPr="00C31225">
              <w:rPr>
                <w:szCs w:val="16"/>
              </w:rPr>
              <w:t xml:space="preserve">Plzeň </w:t>
            </w:r>
            <w:r w:rsidR="00D95026" w:rsidRPr="00C31225">
              <w:rPr>
                <w:szCs w:val="16"/>
              </w:rPr>
              <w:t>hl. n.</w:t>
            </w:r>
          </w:p>
        </w:tc>
      </w:tr>
      <w:tr w:rsidR="00E560C6" w:rsidRPr="00C31225" w:rsidTr="00C31225">
        <w:tc>
          <w:tcPr>
            <w:tcW w:w="3941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Definiční úsek</w:t>
            </w:r>
          </w:p>
        </w:tc>
        <w:tc>
          <w:tcPr>
            <w:tcW w:w="4253" w:type="dxa"/>
            <w:shd w:val="clear" w:color="auto" w:fill="auto"/>
          </w:tcPr>
          <w:p w:rsidR="00E560C6" w:rsidRPr="00C31225" w:rsidRDefault="00E560C6" w:rsidP="00DC5C2E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DÚ 0</w:t>
            </w:r>
            <w:r w:rsidR="00DC5C2E" w:rsidRPr="00C31225">
              <w:rPr>
                <w:szCs w:val="16"/>
              </w:rPr>
              <w:t>8</w:t>
            </w:r>
            <w:r w:rsidRPr="00C31225">
              <w:rPr>
                <w:szCs w:val="16"/>
              </w:rPr>
              <w:t xml:space="preserve"> Jílovice</w:t>
            </w:r>
            <w:r w:rsidR="00DC5C2E" w:rsidRPr="00C31225">
              <w:rPr>
                <w:szCs w:val="16"/>
              </w:rPr>
              <w:t xml:space="preserve"> – Borovany</w:t>
            </w:r>
          </w:p>
        </w:tc>
      </w:tr>
      <w:tr w:rsidR="00E560C6" w:rsidRPr="00C31225" w:rsidTr="00C31225">
        <w:tc>
          <w:tcPr>
            <w:tcW w:w="3941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Staničení objektu</w:t>
            </w:r>
          </w:p>
        </w:tc>
        <w:tc>
          <w:tcPr>
            <w:tcW w:w="4253" w:type="dxa"/>
            <w:shd w:val="clear" w:color="auto" w:fill="auto"/>
          </w:tcPr>
          <w:p w:rsidR="00E560C6" w:rsidRPr="00C31225" w:rsidRDefault="00DC5C2E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Km 192,202</w:t>
            </w:r>
          </w:p>
        </w:tc>
      </w:tr>
      <w:tr w:rsidR="00E560C6" w:rsidRPr="00C31225" w:rsidTr="00C31225">
        <w:tc>
          <w:tcPr>
            <w:tcW w:w="3941" w:type="dxa"/>
            <w:tcBorders>
              <w:bottom w:val="single" w:sz="2" w:space="0" w:color="auto"/>
            </w:tcBorders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Katastrální území</w:t>
            </w:r>
          </w:p>
        </w:tc>
        <w:tc>
          <w:tcPr>
            <w:tcW w:w="4253" w:type="dxa"/>
            <w:tcBorders>
              <w:bottom w:val="single" w:sz="2" w:space="0" w:color="auto"/>
            </w:tcBorders>
            <w:shd w:val="clear" w:color="auto" w:fill="auto"/>
          </w:tcPr>
          <w:p w:rsidR="00E560C6" w:rsidRPr="00C31225" w:rsidRDefault="00DC5C2E" w:rsidP="000D2102">
            <w:pPr>
              <w:pStyle w:val="Tabulka-8"/>
              <w:rPr>
                <w:szCs w:val="16"/>
              </w:rPr>
            </w:pPr>
            <w:r w:rsidRPr="00C31225">
              <w:rPr>
                <w:color w:val="333333"/>
                <w:szCs w:val="16"/>
              </w:rPr>
              <w:t>Borovany</w:t>
            </w:r>
            <w:r w:rsidR="00E560C6" w:rsidRPr="00C31225">
              <w:rPr>
                <w:color w:val="333333"/>
                <w:szCs w:val="16"/>
              </w:rPr>
              <w:t xml:space="preserve"> (60</w:t>
            </w:r>
            <w:r w:rsidR="000D2102" w:rsidRPr="00C31225">
              <w:rPr>
                <w:color w:val="333333"/>
                <w:szCs w:val="16"/>
              </w:rPr>
              <w:t>77</w:t>
            </w:r>
            <w:r w:rsidR="00E560C6" w:rsidRPr="00C31225">
              <w:rPr>
                <w:color w:val="333333"/>
                <w:szCs w:val="16"/>
              </w:rPr>
              <w:t>4</w:t>
            </w:r>
            <w:r w:rsidR="000D2102" w:rsidRPr="00C31225">
              <w:rPr>
                <w:color w:val="333333"/>
                <w:szCs w:val="16"/>
              </w:rPr>
              <w:t>6</w:t>
            </w:r>
            <w:r w:rsidR="00E560C6" w:rsidRPr="00C31225">
              <w:rPr>
                <w:color w:val="333333"/>
                <w:szCs w:val="16"/>
              </w:rPr>
              <w:t>)</w:t>
            </w:r>
          </w:p>
        </w:tc>
      </w:tr>
      <w:tr w:rsidR="00E560C6" w:rsidRPr="00C31225" w:rsidTr="00C31225">
        <w:tc>
          <w:tcPr>
            <w:tcW w:w="3941" w:type="dxa"/>
            <w:tcBorders>
              <w:bottom w:val="single" w:sz="2" w:space="0" w:color="auto"/>
            </w:tcBorders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Obec</w:t>
            </w:r>
          </w:p>
        </w:tc>
        <w:tc>
          <w:tcPr>
            <w:tcW w:w="4253" w:type="dxa"/>
            <w:tcBorders>
              <w:bottom w:val="single" w:sz="2" w:space="0" w:color="auto"/>
            </w:tcBorders>
            <w:shd w:val="clear" w:color="auto" w:fill="auto"/>
          </w:tcPr>
          <w:p w:rsidR="00E560C6" w:rsidRPr="00C31225" w:rsidRDefault="000D2102" w:rsidP="000D2102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Borovany</w:t>
            </w:r>
            <w:r w:rsidR="00E560C6" w:rsidRPr="00C31225">
              <w:rPr>
                <w:szCs w:val="16"/>
              </w:rPr>
              <w:t xml:space="preserve"> (544</w:t>
            </w:r>
            <w:r w:rsidR="001F2238">
              <w:rPr>
                <w:szCs w:val="16"/>
              </w:rPr>
              <w:t>28</w:t>
            </w:r>
            <w:r w:rsidRPr="00C31225">
              <w:rPr>
                <w:szCs w:val="16"/>
              </w:rPr>
              <w:t>1</w:t>
            </w:r>
            <w:r w:rsidR="00E560C6" w:rsidRPr="00C31225">
              <w:rPr>
                <w:szCs w:val="16"/>
              </w:rPr>
              <w:t>)</w:t>
            </w:r>
          </w:p>
        </w:tc>
      </w:tr>
      <w:tr w:rsidR="00E560C6" w:rsidRPr="00C31225" w:rsidTr="00C31225">
        <w:tc>
          <w:tcPr>
            <w:tcW w:w="3941" w:type="dxa"/>
            <w:tcBorders>
              <w:bottom w:val="single" w:sz="2" w:space="0" w:color="auto"/>
            </w:tcBorders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Okres</w:t>
            </w:r>
          </w:p>
        </w:tc>
        <w:tc>
          <w:tcPr>
            <w:tcW w:w="4253" w:type="dxa"/>
            <w:tcBorders>
              <w:bottom w:val="single" w:sz="2" w:space="0" w:color="auto"/>
            </w:tcBorders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České Budějovice (3301)</w:t>
            </w:r>
          </w:p>
        </w:tc>
      </w:tr>
      <w:tr w:rsidR="00E560C6" w:rsidRPr="00C31225" w:rsidTr="00C31225">
        <w:tc>
          <w:tcPr>
            <w:tcW w:w="3941" w:type="dxa"/>
            <w:tcBorders>
              <w:bottom w:val="single" w:sz="2" w:space="0" w:color="auto"/>
            </w:tcBorders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Kraj</w:t>
            </w:r>
          </w:p>
        </w:tc>
        <w:tc>
          <w:tcPr>
            <w:tcW w:w="4253" w:type="dxa"/>
            <w:tcBorders>
              <w:bottom w:val="single" w:sz="2" w:space="0" w:color="auto"/>
            </w:tcBorders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Jihočeský (35)</w:t>
            </w:r>
          </w:p>
        </w:tc>
      </w:tr>
    </w:tbl>
    <w:p w:rsidR="00E560C6" w:rsidRDefault="00E560C6" w:rsidP="00E560C6">
      <w:pPr>
        <w:pStyle w:val="Text2-1"/>
        <w:numPr>
          <w:ilvl w:val="0"/>
          <w:numId w:val="0"/>
        </w:numPr>
        <w:ind w:left="737"/>
      </w:pPr>
    </w:p>
    <w:p w:rsidR="00E560C6" w:rsidRDefault="00E560C6" w:rsidP="00E560C6">
      <w:pPr>
        <w:pStyle w:val="Text2-1"/>
      </w:pPr>
      <w:r>
        <w:t>Základní charakteristika trati</w:t>
      </w:r>
    </w:p>
    <w:p w:rsidR="00B478D2" w:rsidRPr="00B478D2" w:rsidRDefault="00B478D2" w:rsidP="00B478D2">
      <w:pPr>
        <w:pStyle w:val="TabulkaNadpis"/>
        <w:pBdr>
          <w:top w:val="single" w:sz="12" w:space="0" w:color="00A1E0"/>
        </w:pBdr>
        <w:tabs>
          <w:tab w:val="left" w:pos="851"/>
        </w:tabs>
        <w:ind w:left="709"/>
        <w:rPr>
          <w:sz w:val="16"/>
          <w:szCs w:val="16"/>
        </w:rPr>
      </w:pPr>
      <w:r>
        <w:rPr>
          <w:sz w:val="16"/>
          <w:szCs w:val="16"/>
        </w:rPr>
        <w:tab/>
      </w:r>
      <w:r w:rsidRPr="00B478D2">
        <w:rPr>
          <w:sz w:val="16"/>
          <w:szCs w:val="16"/>
        </w:rPr>
        <w:t>Údaje o trati</w:t>
      </w:r>
    </w:p>
    <w:tbl>
      <w:tblPr>
        <w:tblW w:w="8165" w:type="dxa"/>
        <w:tblInd w:w="737" w:type="dxa"/>
        <w:tblBorders>
          <w:top w:val="single" w:sz="2" w:space="0" w:color="auto"/>
          <w:bottom w:val="single" w:sz="2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84"/>
        <w:gridCol w:w="3581"/>
      </w:tblGrid>
      <w:tr w:rsidR="00E560C6" w:rsidRPr="00C31225" w:rsidTr="00C31225">
        <w:tc>
          <w:tcPr>
            <w:tcW w:w="4584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Kategorie dráhy podle zákona č. 266/1994 Sb.</w:t>
            </w:r>
          </w:p>
        </w:tc>
        <w:tc>
          <w:tcPr>
            <w:tcW w:w="3581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Celostátní, zařazená do systému TEN-T</w:t>
            </w:r>
          </w:p>
        </w:tc>
      </w:tr>
      <w:tr w:rsidR="00E560C6" w:rsidRPr="00C31225" w:rsidTr="00C31225">
        <w:tc>
          <w:tcPr>
            <w:tcW w:w="4584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Kategorie dráhy podle TSI INF</w:t>
            </w:r>
          </w:p>
        </w:tc>
        <w:tc>
          <w:tcPr>
            <w:tcW w:w="3581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P5, F3</w:t>
            </w:r>
          </w:p>
        </w:tc>
      </w:tr>
      <w:tr w:rsidR="00E560C6" w:rsidRPr="00C31225" w:rsidTr="00C31225">
        <w:tc>
          <w:tcPr>
            <w:tcW w:w="4584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Součást sítě TEN-T</w:t>
            </w:r>
          </w:p>
        </w:tc>
        <w:tc>
          <w:tcPr>
            <w:tcW w:w="3581" w:type="dxa"/>
            <w:shd w:val="clear" w:color="auto" w:fill="auto"/>
          </w:tcPr>
          <w:p w:rsidR="00E560C6" w:rsidRPr="008C50AE" w:rsidRDefault="00E560C6" w:rsidP="0009495F">
            <w:pPr>
              <w:pStyle w:val="Tabulka-8"/>
              <w:rPr>
                <w:szCs w:val="16"/>
              </w:rPr>
            </w:pPr>
            <w:r w:rsidRPr="008C50AE">
              <w:rPr>
                <w:szCs w:val="16"/>
              </w:rPr>
              <w:t xml:space="preserve">ANO </w:t>
            </w:r>
            <w:r w:rsidR="008C50AE" w:rsidRPr="008C50AE">
              <w:rPr>
                <w:strike/>
                <w:szCs w:val="16"/>
              </w:rPr>
              <w:t>/ NE</w:t>
            </w:r>
          </w:p>
        </w:tc>
      </w:tr>
      <w:tr w:rsidR="00E560C6" w:rsidRPr="00C31225" w:rsidTr="00C31225">
        <w:tc>
          <w:tcPr>
            <w:tcW w:w="4584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Číslo trati podle Prohlášení o dráze</w:t>
            </w:r>
          </w:p>
        </w:tc>
        <w:tc>
          <w:tcPr>
            <w:tcW w:w="3581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260</w:t>
            </w:r>
          </w:p>
        </w:tc>
      </w:tr>
      <w:tr w:rsidR="00E560C6" w:rsidRPr="00C31225" w:rsidTr="00C31225">
        <w:tc>
          <w:tcPr>
            <w:tcW w:w="4584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Číslo trati podle nákresného jízdního řádu</w:t>
            </w:r>
          </w:p>
        </w:tc>
        <w:tc>
          <w:tcPr>
            <w:tcW w:w="3581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705</w:t>
            </w:r>
            <w:r w:rsidR="006C4FAF">
              <w:rPr>
                <w:szCs w:val="16"/>
              </w:rPr>
              <w:t>A</w:t>
            </w:r>
          </w:p>
        </w:tc>
      </w:tr>
      <w:tr w:rsidR="00E560C6" w:rsidRPr="00C31225" w:rsidTr="00C31225">
        <w:tc>
          <w:tcPr>
            <w:tcW w:w="4584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Číslo trati podle knižního jízdního řádu</w:t>
            </w:r>
          </w:p>
        </w:tc>
        <w:tc>
          <w:tcPr>
            <w:tcW w:w="3581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199</w:t>
            </w:r>
          </w:p>
        </w:tc>
      </w:tr>
      <w:tr w:rsidR="00E560C6" w:rsidRPr="00C31225" w:rsidTr="00C31225">
        <w:tc>
          <w:tcPr>
            <w:tcW w:w="4584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Číslo traťového a definičního úseku</w:t>
            </w:r>
          </w:p>
        </w:tc>
        <w:tc>
          <w:tcPr>
            <w:tcW w:w="3581" w:type="dxa"/>
            <w:shd w:val="clear" w:color="auto" w:fill="auto"/>
          </w:tcPr>
          <w:p w:rsidR="00E560C6" w:rsidRPr="00C31225" w:rsidRDefault="00E560C6" w:rsidP="00F60380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0401, 0</w:t>
            </w:r>
            <w:r w:rsidR="00F60380" w:rsidRPr="00C31225">
              <w:rPr>
                <w:szCs w:val="16"/>
              </w:rPr>
              <w:t>8</w:t>
            </w:r>
          </w:p>
        </w:tc>
      </w:tr>
      <w:tr w:rsidR="00E560C6" w:rsidRPr="00C31225" w:rsidTr="00C31225">
        <w:tc>
          <w:tcPr>
            <w:tcW w:w="4584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Traťová třída zatížení</w:t>
            </w:r>
          </w:p>
        </w:tc>
        <w:tc>
          <w:tcPr>
            <w:tcW w:w="3581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D3</w:t>
            </w:r>
          </w:p>
        </w:tc>
      </w:tr>
      <w:tr w:rsidR="00E560C6" w:rsidRPr="00C31225" w:rsidTr="00C31225">
        <w:tc>
          <w:tcPr>
            <w:tcW w:w="4584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Maximální traťová rychlost</w:t>
            </w:r>
          </w:p>
        </w:tc>
        <w:tc>
          <w:tcPr>
            <w:tcW w:w="3581" w:type="dxa"/>
            <w:shd w:val="clear" w:color="auto" w:fill="auto"/>
          </w:tcPr>
          <w:p w:rsidR="00E560C6" w:rsidRPr="00C31225" w:rsidRDefault="009F5E25" w:rsidP="0009495F">
            <w:pPr>
              <w:pStyle w:val="Tabulka-8"/>
              <w:rPr>
                <w:szCs w:val="16"/>
              </w:rPr>
            </w:pPr>
            <w:r>
              <w:rPr>
                <w:szCs w:val="16"/>
              </w:rPr>
              <w:t>8</w:t>
            </w:r>
            <w:r w:rsidR="00E560C6" w:rsidRPr="00C31225">
              <w:rPr>
                <w:szCs w:val="16"/>
              </w:rPr>
              <w:t>0</w:t>
            </w:r>
          </w:p>
        </w:tc>
      </w:tr>
      <w:tr w:rsidR="00E560C6" w:rsidRPr="00C31225" w:rsidTr="00C31225">
        <w:tc>
          <w:tcPr>
            <w:tcW w:w="4584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Trakční soustava</w:t>
            </w:r>
          </w:p>
        </w:tc>
        <w:tc>
          <w:tcPr>
            <w:tcW w:w="3581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 xml:space="preserve">25 </w:t>
            </w:r>
            <w:proofErr w:type="spellStart"/>
            <w:r w:rsidRPr="00C31225">
              <w:rPr>
                <w:szCs w:val="16"/>
              </w:rPr>
              <w:t>kV</w:t>
            </w:r>
            <w:proofErr w:type="spellEnd"/>
            <w:r w:rsidRPr="00C31225">
              <w:rPr>
                <w:szCs w:val="16"/>
              </w:rPr>
              <w:t xml:space="preserve"> AC</w:t>
            </w:r>
          </w:p>
        </w:tc>
      </w:tr>
      <w:tr w:rsidR="00E560C6" w:rsidRPr="00C31225" w:rsidTr="00C31225">
        <w:tc>
          <w:tcPr>
            <w:tcW w:w="4584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b/>
                <w:szCs w:val="16"/>
              </w:rPr>
            </w:pPr>
            <w:r w:rsidRPr="00C31225">
              <w:rPr>
                <w:szCs w:val="16"/>
              </w:rPr>
              <w:t>Počet traťových kolejí</w:t>
            </w:r>
          </w:p>
        </w:tc>
        <w:tc>
          <w:tcPr>
            <w:tcW w:w="3581" w:type="dxa"/>
            <w:shd w:val="clear" w:color="auto" w:fill="auto"/>
          </w:tcPr>
          <w:p w:rsidR="00E560C6" w:rsidRPr="00C31225" w:rsidRDefault="00E560C6" w:rsidP="0009495F">
            <w:pPr>
              <w:pStyle w:val="Tabulka-8"/>
              <w:rPr>
                <w:szCs w:val="16"/>
              </w:rPr>
            </w:pPr>
            <w:r w:rsidRPr="00C31225">
              <w:rPr>
                <w:szCs w:val="16"/>
              </w:rPr>
              <w:t>1</w:t>
            </w:r>
          </w:p>
        </w:tc>
      </w:tr>
    </w:tbl>
    <w:p w:rsidR="00E560C6" w:rsidRDefault="00E560C6" w:rsidP="00E560C6">
      <w:pPr>
        <w:pStyle w:val="Text2-1"/>
        <w:numPr>
          <w:ilvl w:val="0"/>
          <w:numId w:val="0"/>
        </w:numPr>
        <w:ind w:left="737"/>
      </w:pPr>
    </w:p>
    <w:p w:rsidR="00E560C6" w:rsidRDefault="00E560C6" w:rsidP="00E560C6">
      <w:pPr>
        <w:pStyle w:val="Text2-1"/>
      </w:pPr>
      <w:r>
        <w:t>Základní charakteristika mostního objektu</w:t>
      </w:r>
    </w:p>
    <w:p w:rsidR="00F85A46" w:rsidRPr="00F85A46" w:rsidRDefault="00F85A46" w:rsidP="00F85A46">
      <w:pPr>
        <w:keepNext/>
        <w:keepLines/>
        <w:pBdr>
          <w:top w:val="single" w:sz="12" w:space="0" w:color="00A1E0"/>
        </w:pBdr>
        <w:tabs>
          <w:tab w:val="left" w:pos="851"/>
        </w:tabs>
        <w:suppressAutoHyphens/>
        <w:spacing w:after="60" w:line="264" w:lineRule="auto"/>
        <w:ind w:left="709" w:right="-57"/>
        <w:rPr>
          <w:b/>
          <w:noProof/>
          <w:sz w:val="16"/>
          <w:szCs w:val="16"/>
          <w:lang w:eastAsia="cs-CZ"/>
        </w:rPr>
      </w:pPr>
      <w:r w:rsidRPr="00F85A46">
        <w:rPr>
          <w:b/>
          <w:noProof/>
          <w:sz w:val="16"/>
          <w:szCs w:val="16"/>
          <w:lang w:eastAsia="cs-CZ"/>
        </w:rPr>
        <w:tab/>
        <w:t xml:space="preserve">Údaje </w:t>
      </w:r>
      <w:r>
        <w:rPr>
          <w:b/>
          <w:noProof/>
          <w:sz w:val="16"/>
          <w:szCs w:val="16"/>
          <w:lang w:eastAsia="cs-CZ"/>
        </w:rPr>
        <w:t>k</w:t>
      </w:r>
      <w:r w:rsidRPr="00F85A46">
        <w:rPr>
          <w:b/>
          <w:noProof/>
          <w:sz w:val="16"/>
          <w:szCs w:val="16"/>
          <w:lang w:eastAsia="cs-CZ"/>
        </w:rPr>
        <w:t xml:space="preserve"> </w:t>
      </w:r>
      <w:r>
        <w:rPr>
          <w:b/>
          <w:noProof/>
          <w:sz w:val="16"/>
          <w:szCs w:val="16"/>
          <w:lang w:eastAsia="cs-CZ"/>
        </w:rPr>
        <w:t>objektu</w:t>
      </w:r>
    </w:p>
    <w:tbl>
      <w:tblPr>
        <w:tblW w:w="8114" w:type="dxa"/>
        <w:tblInd w:w="7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4683"/>
      </w:tblGrid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Druh nosné konstrukce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F60380" w:rsidP="00F60380">
            <w:pPr>
              <w:pStyle w:val="TPText-1odrka"/>
              <w:jc w:val="left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Polokruhová cihelná klenba, kolejové lože, ukončen</w:t>
            </w:r>
            <w:r w:rsidR="00E560C6" w:rsidRPr="00C31225">
              <w:rPr>
                <w:rFonts w:ascii="Verdana" w:hAnsi="Verdana"/>
                <w:sz w:val="16"/>
                <w:szCs w:val="16"/>
              </w:rPr>
              <w:t>í kolmé</w:t>
            </w:r>
            <w:r w:rsidRPr="00C31225">
              <w:rPr>
                <w:rFonts w:ascii="Verdana" w:hAnsi="Verdana"/>
                <w:sz w:val="16"/>
                <w:szCs w:val="16"/>
              </w:rPr>
              <w:t xml:space="preserve">, zesílení </w:t>
            </w:r>
            <w:proofErr w:type="gramStart"/>
            <w:r w:rsidRPr="00C31225">
              <w:rPr>
                <w:rFonts w:ascii="Verdana" w:hAnsi="Verdana"/>
                <w:sz w:val="16"/>
                <w:szCs w:val="16"/>
              </w:rPr>
              <w:t>klenby  torkretem</w:t>
            </w:r>
            <w:proofErr w:type="gramEnd"/>
            <w:r w:rsidRPr="00C31225">
              <w:rPr>
                <w:rFonts w:ascii="Verdana" w:hAnsi="Verdana"/>
                <w:sz w:val="16"/>
                <w:szCs w:val="16"/>
              </w:rPr>
              <w:t xml:space="preserve">, stažení 4 ks </w:t>
            </w:r>
            <w:r w:rsidR="00613E67" w:rsidRPr="00C31225">
              <w:rPr>
                <w:rFonts w:ascii="Verdana" w:hAnsi="Verdana"/>
                <w:sz w:val="16"/>
                <w:szCs w:val="16"/>
              </w:rPr>
              <w:t>táhel s kotvami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Popis spodní stavby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E560C6" w:rsidP="00F60380">
            <w:pPr>
              <w:pStyle w:val="TPText-1odrka"/>
              <w:jc w:val="left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Tížné opěry z kamenného zdiva</w:t>
            </w:r>
            <w:r w:rsidR="00F60380"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, šikmá křídla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Počet mostních otvorů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jc w:val="left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1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Druh přemosťované překážky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613E67" w:rsidP="00613E67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Trvalá vodoteč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Délka přemostění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613E67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 xml:space="preserve">3,65 </w:t>
            </w:r>
            <w:r w:rsidR="00E560C6" w:rsidRPr="00C31225">
              <w:rPr>
                <w:rFonts w:ascii="Verdana" w:hAnsi="Verdana"/>
                <w:sz w:val="16"/>
                <w:szCs w:val="16"/>
              </w:rPr>
              <w:t>m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Délka mostu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613E67" w:rsidP="00613E67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12,15</w:t>
            </w:r>
            <w:r w:rsidR="00E560C6" w:rsidRPr="00C31225">
              <w:rPr>
                <w:rFonts w:ascii="Verdana" w:hAnsi="Verdana"/>
                <w:sz w:val="16"/>
                <w:szCs w:val="16"/>
              </w:rPr>
              <w:t xml:space="preserve"> m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Rozpětí nosné konstrukce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613E67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4,54</w:t>
            </w:r>
            <w:r w:rsidR="00E560C6" w:rsidRPr="00C31225">
              <w:rPr>
                <w:rFonts w:ascii="Verdana" w:hAnsi="Verdana"/>
                <w:sz w:val="16"/>
                <w:szCs w:val="16"/>
              </w:rPr>
              <w:t xml:space="preserve"> m 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Výška mostu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613E67" w:rsidP="00613E67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6,40</w:t>
            </w:r>
            <w:r w:rsidR="00E560C6" w:rsidRPr="00C31225">
              <w:rPr>
                <w:rFonts w:ascii="Verdana" w:hAnsi="Verdana"/>
                <w:sz w:val="16"/>
                <w:szCs w:val="16"/>
              </w:rPr>
              <w:t xml:space="preserve"> m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Volná výška pod mostem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613E67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3,45</w:t>
            </w:r>
            <w:r w:rsidR="00E560C6" w:rsidRPr="00C31225">
              <w:rPr>
                <w:rFonts w:ascii="Verdana" w:hAnsi="Verdana"/>
                <w:sz w:val="16"/>
                <w:szCs w:val="16"/>
              </w:rPr>
              <w:t xml:space="preserve"> m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Světlost kolmá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613E67" w:rsidP="00613E67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3,65</w:t>
            </w:r>
            <w:r w:rsidR="00E560C6" w:rsidRPr="00C31225">
              <w:rPr>
                <w:rFonts w:ascii="Verdana" w:hAnsi="Verdana"/>
                <w:sz w:val="16"/>
                <w:szCs w:val="16"/>
              </w:rPr>
              <w:t xml:space="preserve"> m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Světlost šikmá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613E67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--</w:t>
            </w:r>
            <w:r w:rsidR="00E560C6" w:rsidRPr="00C31225">
              <w:rPr>
                <w:rFonts w:ascii="Verdana" w:hAnsi="Verdana"/>
                <w:sz w:val="16"/>
                <w:szCs w:val="16"/>
              </w:rPr>
              <w:t xml:space="preserve"> m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Šikmost mostu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613E67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90°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Úhel křížení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613E67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90°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Šířka mostu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C148DC" w:rsidP="00613E67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="00BA3631">
              <w:rPr>
                <w:rFonts w:ascii="Verdana" w:hAnsi="Verdana"/>
                <w:sz w:val="16"/>
                <w:szCs w:val="16"/>
              </w:rPr>
              <w:t>,50</w:t>
            </w:r>
            <w:r w:rsidR="00E560C6" w:rsidRPr="00C31225">
              <w:rPr>
                <w:rFonts w:ascii="Verdana" w:hAnsi="Verdana"/>
                <w:sz w:val="16"/>
                <w:szCs w:val="16"/>
              </w:rPr>
              <w:t xml:space="preserve"> m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Rok stavby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1868 (spodní stavba)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Rok přestavby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E560C6" w:rsidP="00613E67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19</w:t>
            </w:r>
            <w:r w:rsidR="00613E67" w:rsidRPr="00C31225">
              <w:rPr>
                <w:rFonts w:ascii="Verdana" w:hAnsi="Verdana"/>
                <w:sz w:val="16"/>
                <w:szCs w:val="16"/>
              </w:rPr>
              <w:t>70</w:t>
            </w:r>
            <w:r w:rsidRPr="00C31225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613E67" w:rsidRPr="00C31225">
              <w:rPr>
                <w:rFonts w:ascii="Verdana" w:hAnsi="Verdana"/>
                <w:sz w:val="16"/>
                <w:szCs w:val="16"/>
              </w:rPr>
              <w:t>statické zajištění cihelného zdiva</w:t>
            </w:r>
            <w:r w:rsidR="00611736" w:rsidRPr="00C31225">
              <w:rPr>
                <w:rFonts w:ascii="Verdana" w:hAnsi="Verdana"/>
                <w:sz w:val="16"/>
                <w:szCs w:val="16"/>
              </w:rPr>
              <w:t xml:space="preserve"> klenby</w:t>
            </w:r>
            <w:r w:rsidR="00613E67" w:rsidRPr="00C31225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Železniční svršek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Kolej S49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lastRenderedPageBreak/>
              <w:t>Poloměr oblouku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Přímá m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  <w:lang w:eastAsia="cs-CZ"/>
              </w:rPr>
              <w:t>Způsob uložení koleje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613E67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Kolejové lože</w:t>
            </w:r>
          </w:p>
        </w:tc>
      </w:tr>
      <w:tr w:rsidR="00E560C6" w:rsidRPr="00C31225" w:rsidTr="00802C0A">
        <w:tc>
          <w:tcPr>
            <w:tcW w:w="3431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  <w:lang w:eastAsia="cs-CZ"/>
              </w:rPr>
            </w:pPr>
            <w:r w:rsidRPr="00C31225">
              <w:rPr>
                <w:rFonts w:ascii="Verdana" w:hAnsi="Verdana" w:cs="Calibri"/>
                <w:sz w:val="16"/>
                <w:szCs w:val="16"/>
                <w:lang w:eastAsia="cs-CZ"/>
              </w:rPr>
              <w:t>Správce</w:t>
            </w:r>
          </w:p>
        </w:tc>
        <w:tc>
          <w:tcPr>
            <w:tcW w:w="4683" w:type="dxa"/>
            <w:shd w:val="clear" w:color="auto" w:fill="auto"/>
          </w:tcPr>
          <w:p w:rsidR="00E560C6" w:rsidRPr="00C31225" w:rsidRDefault="00E560C6" w:rsidP="0009495F">
            <w:pPr>
              <w:pStyle w:val="TPText-1odrka"/>
              <w:rPr>
                <w:rFonts w:ascii="Verdana" w:hAnsi="Verdana"/>
                <w:sz w:val="16"/>
                <w:szCs w:val="16"/>
              </w:rPr>
            </w:pPr>
            <w:r w:rsidRPr="00C31225">
              <w:rPr>
                <w:rFonts w:ascii="Verdana" w:hAnsi="Verdana"/>
                <w:sz w:val="16"/>
                <w:szCs w:val="16"/>
              </w:rPr>
              <w:t>SŽ, OŘ Plzeň</w:t>
            </w:r>
            <w:r w:rsidR="00613E67" w:rsidRPr="00C31225">
              <w:rPr>
                <w:rFonts w:ascii="Verdana" w:hAnsi="Verdana"/>
                <w:sz w:val="16"/>
                <w:szCs w:val="16"/>
              </w:rPr>
              <w:t>, SMT</w:t>
            </w:r>
          </w:p>
        </w:tc>
      </w:tr>
    </w:tbl>
    <w:p w:rsidR="00E560C6" w:rsidRDefault="00E560C6" w:rsidP="00E560C6">
      <w:pPr>
        <w:pStyle w:val="Text2-1"/>
        <w:numPr>
          <w:ilvl w:val="0"/>
          <w:numId w:val="0"/>
        </w:numPr>
        <w:ind w:left="737"/>
      </w:pPr>
    </w:p>
    <w:p w:rsidR="00FD501F" w:rsidRPr="00A3355D" w:rsidRDefault="00FD501F" w:rsidP="00B650AB">
      <w:pPr>
        <w:pStyle w:val="Nadpis2-1"/>
      </w:pPr>
      <w:bookmarkStart w:id="11" w:name="_Ref62628025"/>
      <w:bookmarkStart w:id="12" w:name="_Ref62628042"/>
      <w:bookmarkStart w:id="13" w:name="_Toc75160364"/>
      <w:r w:rsidRPr="00A3355D">
        <w:t>PŘEHLED VÝCHOZÍCH PODKLADŮ</w:t>
      </w:r>
      <w:bookmarkEnd w:id="11"/>
      <w:bookmarkEnd w:id="12"/>
      <w:bookmarkEnd w:id="13"/>
    </w:p>
    <w:p w:rsidR="00FD501F" w:rsidRPr="00A3355D" w:rsidRDefault="001F386E" w:rsidP="00B650AB">
      <w:pPr>
        <w:pStyle w:val="Nadpis2-2"/>
      </w:pPr>
      <w:bookmarkStart w:id="14" w:name="_Toc75160365"/>
      <w:r w:rsidRPr="00A3355D">
        <w:t>Podklady a d</w:t>
      </w:r>
      <w:r w:rsidR="00FD501F" w:rsidRPr="00A3355D">
        <w:t>okumentace</w:t>
      </w:r>
      <w:bookmarkEnd w:id="14"/>
      <w:r w:rsidRPr="00A3355D">
        <w:t xml:space="preserve"> </w:t>
      </w:r>
    </w:p>
    <w:p w:rsidR="00A3355D" w:rsidRPr="00A3355D" w:rsidRDefault="00A3355D" w:rsidP="00E2186B">
      <w:pPr>
        <w:pStyle w:val="Text2-1"/>
      </w:pPr>
      <w:r w:rsidRPr="00A3355D">
        <w:t>Zadávací podklady OŘ Plzeň 06/2021</w:t>
      </w:r>
    </w:p>
    <w:p w:rsidR="00FD501F" w:rsidRPr="00A3355D" w:rsidRDefault="00FD501F" w:rsidP="00475ECE">
      <w:pPr>
        <w:pStyle w:val="Nadpis2-2"/>
      </w:pPr>
      <w:bookmarkStart w:id="15" w:name="_Toc75160366"/>
      <w:r w:rsidRPr="00A3355D">
        <w:t xml:space="preserve">Související </w:t>
      </w:r>
      <w:r w:rsidR="001F386E" w:rsidRPr="00A3355D">
        <w:t xml:space="preserve">podklady a </w:t>
      </w:r>
      <w:r w:rsidRPr="00A3355D">
        <w:t>dokumentace</w:t>
      </w:r>
      <w:bookmarkEnd w:id="15"/>
    </w:p>
    <w:p w:rsidR="00A3355D" w:rsidRPr="00A3355D" w:rsidRDefault="00A3355D" w:rsidP="00953968">
      <w:pPr>
        <w:pStyle w:val="Text2-1"/>
      </w:pPr>
      <w:r w:rsidRPr="00A3355D">
        <w:t>Archivní dokumentace OŘ Plzeň.</w:t>
      </w:r>
    </w:p>
    <w:p w:rsidR="00A3355D" w:rsidRDefault="00A3355D" w:rsidP="00953968">
      <w:pPr>
        <w:pStyle w:val="Text2-1"/>
      </w:pPr>
      <w:r w:rsidRPr="00E320A6">
        <w:t>Protokol o podrobné prohlídce mostního objektu 20</w:t>
      </w:r>
      <w:r>
        <w:t>20.</w:t>
      </w:r>
    </w:p>
    <w:p w:rsidR="00A3355D" w:rsidRDefault="00A3355D" w:rsidP="00953968">
      <w:pPr>
        <w:pStyle w:val="Text2-1"/>
      </w:pPr>
      <w:r>
        <w:t>Geodetické a mapové podklady SŽG 07/2021.</w:t>
      </w:r>
    </w:p>
    <w:p w:rsidR="00DB45B7" w:rsidRPr="00A3355D" w:rsidRDefault="00DB45B7" w:rsidP="00DB45B7">
      <w:pPr>
        <w:pStyle w:val="Text2-1"/>
        <w:numPr>
          <w:ilvl w:val="0"/>
          <w:numId w:val="0"/>
        </w:numPr>
        <w:ind w:left="737"/>
      </w:pPr>
      <w:r w:rsidRPr="00DB45B7">
        <w:t>Tyto dokumenty jsou podkladem pro zpracování návrhu technického řešení a rekonstrukce mostu</w:t>
      </w:r>
      <w:r>
        <w:t>.</w:t>
      </w:r>
    </w:p>
    <w:p w:rsidR="00FD501F" w:rsidRPr="00FD501F" w:rsidRDefault="00FD501F" w:rsidP="00475ECE">
      <w:pPr>
        <w:pStyle w:val="Nadpis2-1"/>
      </w:pPr>
      <w:bookmarkStart w:id="16" w:name="_Toc75160367"/>
      <w:r w:rsidRPr="00FD501F">
        <w:t>KOORDINACE S JINÝMI STAVBAMI</w:t>
      </w:r>
      <w:bookmarkEnd w:id="16"/>
      <w:r w:rsidRPr="00FD501F">
        <w:t xml:space="preserve"> </w:t>
      </w:r>
    </w:p>
    <w:p w:rsidR="00FD501F" w:rsidRPr="00FD501F" w:rsidRDefault="00FD501F" w:rsidP="00475ECE">
      <w:pPr>
        <w:pStyle w:val="Text2-1"/>
      </w:pPr>
      <w:r w:rsidRPr="00FD501F">
        <w:t xml:space="preserve">Součástí plnění předmětu díla je i zajištění koordinace s připravovanými, aktuálně zpracovávanými, investičními akcemi a stavbami již ve stádiu realizace, případně ve stádiu zahájení realizace v období provádění díla dle harmonogramu prací a to i cizích investorů. </w:t>
      </w:r>
    </w:p>
    <w:p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:rsidR="00C44FE6" w:rsidRDefault="00C44FE6" w:rsidP="00C44FE6">
      <w:pPr>
        <w:pStyle w:val="Odstavec1-1a"/>
        <w:numPr>
          <w:ilvl w:val="0"/>
          <w:numId w:val="40"/>
        </w:numPr>
      </w:pPr>
      <w:r>
        <w:t xml:space="preserve">Investiční akce „Rekonstrukce mostu v km 185,819 na trati České Velenice – České Budějovice“, </w:t>
      </w:r>
      <w:proofErr w:type="spellStart"/>
      <w:r>
        <w:t>Dipont</w:t>
      </w:r>
      <w:proofErr w:type="spellEnd"/>
      <w:r>
        <w:t xml:space="preserve"> 07/2021</w:t>
      </w:r>
    </w:p>
    <w:p w:rsidR="00FD501F" w:rsidRPr="00C44FE6" w:rsidRDefault="00C44FE6" w:rsidP="00C44FE6">
      <w:pPr>
        <w:pStyle w:val="Odstavec1-1a"/>
        <w:numPr>
          <w:ilvl w:val="0"/>
          <w:numId w:val="40"/>
        </w:numPr>
      </w:pPr>
      <w:r>
        <w:t xml:space="preserve">Opravné práce OŘ Plzeň v mezitraťovém úseku Nové Hrady-Borovany </w:t>
      </w:r>
    </w:p>
    <w:p w:rsidR="00FD501F" w:rsidRPr="00FD501F" w:rsidRDefault="00FD501F" w:rsidP="00475ECE">
      <w:pPr>
        <w:pStyle w:val="Nadpis2-1"/>
      </w:pPr>
      <w:bookmarkStart w:id="17" w:name="_Toc75160368"/>
      <w:r w:rsidRPr="00FD501F">
        <w:t xml:space="preserve">POŽADAVKY NA </w:t>
      </w:r>
      <w:r w:rsidR="002F7044">
        <w:t>technické řešení</w:t>
      </w:r>
      <w:r w:rsidR="002F7044" w:rsidRPr="00FD501F">
        <w:t xml:space="preserve"> </w:t>
      </w:r>
      <w:r w:rsidR="002F7044">
        <w:t xml:space="preserve">a </w:t>
      </w:r>
      <w:r w:rsidRPr="00FD501F">
        <w:t>PROVEDENÍ DÍLA</w:t>
      </w:r>
      <w:bookmarkEnd w:id="17"/>
    </w:p>
    <w:p w:rsidR="00FD501F" w:rsidRPr="00FD501F" w:rsidRDefault="00FD501F" w:rsidP="00475ECE">
      <w:pPr>
        <w:pStyle w:val="Nadpis2-2"/>
      </w:pPr>
      <w:bookmarkStart w:id="18" w:name="_Toc75160369"/>
      <w:r w:rsidRPr="00FD501F">
        <w:t>Všeobecně</w:t>
      </w:r>
      <w:bookmarkEnd w:id="18"/>
    </w:p>
    <w:p w:rsidR="00FD501F" w:rsidRPr="00FD501F" w:rsidRDefault="00D33AF4" w:rsidP="00D33AF4">
      <w:pPr>
        <w:pStyle w:val="Text2-1"/>
      </w:pPr>
      <w:r>
        <w:t>D</w:t>
      </w:r>
      <w:r w:rsidR="00FD501F" w:rsidRPr="00FD501F">
        <w:t>okumentace bude zpracována dle</w:t>
      </w:r>
      <w:r w:rsidR="00C12AEF">
        <w:t xml:space="preserve"> zadávac</w:t>
      </w:r>
      <w:r w:rsidR="00BA3631">
        <w:t>ích podmínek OŘ Plzeň 06/2021.</w:t>
      </w:r>
    </w:p>
    <w:p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:rsidR="00C12AEF" w:rsidRPr="00C12AEF" w:rsidRDefault="00C12AEF" w:rsidP="00B60608">
      <w:pPr>
        <w:pStyle w:val="Text2-1"/>
        <w:numPr>
          <w:ilvl w:val="2"/>
          <w:numId w:val="6"/>
        </w:numPr>
      </w:pPr>
      <w:r w:rsidRPr="00C12AEF">
        <w:t xml:space="preserve">Zhotovitel nebude zpracovávat 3D vizualizace a 3D zákresy vizualizací do fotografií v rozsahu dle kapitoly </w:t>
      </w:r>
      <w:r>
        <w:t>9</w:t>
      </w:r>
      <w:r w:rsidRPr="00C12AEF">
        <w:t xml:space="preserve"> Vizualizace a zákresy do fot</w:t>
      </w:r>
      <w:r>
        <w:t xml:space="preserve">ografií </w:t>
      </w:r>
      <w:r w:rsidR="00D555D7">
        <w:t>VTP/DOKUMENTACE/03/21</w:t>
      </w:r>
      <w:r w:rsidRPr="00C12AEF">
        <w:t xml:space="preserve"> 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19" w:name="_Toc15649873"/>
      <w:bookmarkStart w:id="20" w:name="_Toc75160370"/>
      <w:r w:rsidRPr="00280C98">
        <w:t>Dopravní technologie</w:t>
      </w:r>
      <w:bookmarkEnd w:id="19"/>
      <w:bookmarkEnd w:id="20"/>
    </w:p>
    <w:p w:rsidR="00F678E3" w:rsidRDefault="00B34D5A" w:rsidP="002F2288">
      <w:pPr>
        <w:pStyle w:val="Text2-1"/>
        <w:numPr>
          <w:ilvl w:val="2"/>
          <w:numId w:val="6"/>
        </w:numPr>
      </w:pPr>
      <w:r w:rsidRPr="00B34D5A">
        <w:t>V rámci dopravní technologie se zpracuje návrh dopravních opatření po dobu výstavby, dopravní opatření při výlukové činnosti, omezení rychlosti po dobu výstavby</w:t>
      </w:r>
      <w:r>
        <w:t>-</w:t>
      </w:r>
    </w:p>
    <w:p w:rsidR="00B34D5A" w:rsidRPr="00280C98" w:rsidRDefault="00B34D5A" w:rsidP="002F2288">
      <w:pPr>
        <w:pStyle w:val="Text2-1"/>
        <w:numPr>
          <w:ilvl w:val="2"/>
          <w:numId w:val="6"/>
        </w:numPr>
      </w:pPr>
      <w:r w:rsidRPr="00B34D5A">
        <w:t>V rámci dopravní technologie budou vypracovány podmínky pro práce jeřábů na elektrizované trati a pod trakčním vedením.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1" w:name="_Toc15649879"/>
      <w:bookmarkStart w:id="22" w:name="_Toc75160371"/>
      <w:r w:rsidRPr="00280C98">
        <w:t>Železniční svršek a spodek</w:t>
      </w:r>
      <w:bookmarkEnd w:id="21"/>
      <w:bookmarkEnd w:id="22"/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3" w:name="_Toc15649880"/>
      <w:r w:rsidRPr="00F678E3">
        <w:rPr>
          <w:rStyle w:val="Tun"/>
        </w:rPr>
        <w:t xml:space="preserve">Popis stávajícího stavu </w:t>
      </w:r>
    </w:p>
    <w:p w:rsidR="00295E30" w:rsidRPr="00280C98" w:rsidRDefault="004A641E" w:rsidP="00205041">
      <w:pPr>
        <w:pStyle w:val="Text2-2"/>
        <w:numPr>
          <w:ilvl w:val="0"/>
          <w:numId w:val="0"/>
        </w:numPr>
        <w:ind w:left="709"/>
      </w:pPr>
      <w:r w:rsidRPr="004A641E">
        <w:t xml:space="preserve">Na mostě je kolej </w:t>
      </w:r>
      <w:r w:rsidR="00611736">
        <w:t>v kolejovém loži</w:t>
      </w:r>
      <w:r w:rsidRPr="004A641E">
        <w:t>. Před a za mostem je kolej na betonových pražcích.</w:t>
      </w:r>
      <w:r w:rsidR="00611736">
        <w:t xml:space="preserve"> </w:t>
      </w:r>
      <w:r w:rsidR="00205041">
        <w:t>T</w:t>
      </w:r>
      <w:r w:rsidR="00611736">
        <w:t>var kolejnic S49.</w:t>
      </w:r>
      <w:r w:rsidRPr="004A641E">
        <w:t xml:space="preserve"> Kolej na mostě je v</w:t>
      </w:r>
      <w:r w:rsidR="00611736">
        <w:t> přímé.</w:t>
      </w:r>
      <w:r w:rsidR="00205041">
        <w:t xml:space="preserve"> </w:t>
      </w:r>
      <w:r w:rsidR="00205041" w:rsidRPr="00205041">
        <w:t>Kolej na mostě způsobuje závady v GPK.</w:t>
      </w:r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205041" w:rsidRDefault="00205041" w:rsidP="00205041">
      <w:pPr>
        <w:pStyle w:val="Text2-2"/>
        <w:numPr>
          <w:ilvl w:val="0"/>
          <w:numId w:val="0"/>
        </w:numPr>
        <w:ind w:left="709"/>
      </w:pPr>
      <w:r>
        <w:t>Na mostě bude zřízeno kolejové lože, včetně provedení přechodů z mostu za opěru.</w:t>
      </w:r>
    </w:p>
    <w:p w:rsidR="00205041" w:rsidRDefault="00205041" w:rsidP="00205041">
      <w:pPr>
        <w:pStyle w:val="Text2-2"/>
        <w:numPr>
          <w:ilvl w:val="0"/>
          <w:numId w:val="0"/>
        </w:numPr>
        <w:ind w:left="709"/>
      </w:pPr>
      <w:r>
        <w:lastRenderedPageBreak/>
        <w:t xml:space="preserve">Nový železniční svršek v délce </w:t>
      </w:r>
      <w:r w:rsidR="00CB0FA0">
        <w:t>úse</w:t>
      </w:r>
      <w:r>
        <w:t>ku od km 1</w:t>
      </w:r>
      <w:r w:rsidR="00CB0FA0">
        <w:t>92</w:t>
      </w:r>
      <w:r>
        <w:t>,</w:t>
      </w:r>
      <w:r w:rsidR="00CB0FA0">
        <w:t>00</w:t>
      </w:r>
      <w:r>
        <w:t>0 do km 1</w:t>
      </w:r>
      <w:r w:rsidR="00CB0FA0">
        <w:t>92,302</w:t>
      </w:r>
      <w:r>
        <w:t>, kolejnice 49E1, betonové pražce B91S, zřízení bezstykové koleje.</w:t>
      </w:r>
    </w:p>
    <w:p w:rsidR="00295E30" w:rsidRDefault="00205041" w:rsidP="00205041">
      <w:pPr>
        <w:pStyle w:val="Text2-2"/>
        <w:numPr>
          <w:ilvl w:val="0"/>
          <w:numId w:val="0"/>
        </w:numPr>
        <w:ind w:left="709"/>
      </w:pPr>
      <w:r>
        <w:t>Bude navržena nová výšková úprava nivelety koleje pro návrh mostu s kolejovým ložem. Přednostně bude navržena bezstyková kolej na mostě a v přechodových oblastech</w:t>
      </w:r>
      <w:r w:rsidR="00CB0FA0">
        <w:t>.</w:t>
      </w:r>
    </w:p>
    <w:p w:rsidR="00D62861" w:rsidRDefault="00CB0FA0" w:rsidP="00205041">
      <w:pPr>
        <w:pStyle w:val="Text2-2"/>
        <w:numPr>
          <w:ilvl w:val="0"/>
          <w:numId w:val="0"/>
        </w:numPr>
        <w:ind w:left="709"/>
      </w:pPr>
      <w:r>
        <w:t xml:space="preserve">Sanaci železničního spodku navrhnout na základě geotechnického průzkumu. </w:t>
      </w:r>
      <w:r w:rsidR="00D62861">
        <w:t xml:space="preserve">Provést geotechnický průzkum v celé délce nového železničního svršku a dle jeho výsledků navrhnout typ pražcového podloží pro sanaci tělesa </w:t>
      </w:r>
      <w:r w:rsidR="00D95026">
        <w:t xml:space="preserve">žel. </w:t>
      </w:r>
      <w:proofErr w:type="gramStart"/>
      <w:r w:rsidR="00D95026">
        <w:t>spodku</w:t>
      </w:r>
      <w:proofErr w:type="gramEnd"/>
      <w:r w:rsidR="00D62861">
        <w:t>.</w:t>
      </w:r>
    </w:p>
    <w:p w:rsidR="00CB0FA0" w:rsidRPr="00280C98" w:rsidRDefault="00CB0FA0" w:rsidP="00205041">
      <w:pPr>
        <w:pStyle w:val="Text2-2"/>
        <w:numPr>
          <w:ilvl w:val="0"/>
          <w:numId w:val="0"/>
        </w:numPr>
        <w:ind w:left="709"/>
      </w:pPr>
      <w:r>
        <w:t>Součástí sanace železničního spodku bude řešení odvodnění tělesa dráhy v celém dotčeném úseku.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4" w:name="_Toc15649882"/>
      <w:bookmarkStart w:id="25" w:name="_Toc75160372"/>
      <w:bookmarkEnd w:id="23"/>
      <w:r w:rsidRPr="00280C98">
        <w:t>Mosty, propustky, zdi</w:t>
      </w:r>
      <w:bookmarkEnd w:id="24"/>
      <w:bookmarkEnd w:id="25"/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:rsidR="00295E30" w:rsidRDefault="00D62861" w:rsidP="0009495F">
      <w:pPr>
        <w:pStyle w:val="Text2-2"/>
        <w:numPr>
          <w:ilvl w:val="0"/>
          <w:numId w:val="0"/>
        </w:numPr>
        <w:ind w:left="709"/>
      </w:pPr>
      <w:r w:rsidRPr="00D62861">
        <w:t xml:space="preserve">Polokruhová cihelná klenba, kolejové lože, ukončení kolmé, zesílení </w:t>
      </w:r>
      <w:proofErr w:type="gramStart"/>
      <w:r w:rsidRPr="00D62861">
        <w:t>klenby  torkretem</w:t>
      </w:r>
      <w:proofErr w:type="gramEnd"/>
      <w:r w:rsidRPr="00D62861">
        <w:t>, stažení 4 ks táhel s</w:t>
      </w:r>
      <w:r>
        <w:t> </w:t>
      </w:r>
      <w:r w:rsidRPr="00D62861">
        <w:t>kotvami</w:t>
      </w:r>
      <w:r>
        <w:t>.</w:t>
      </w:r>
      <w:r w:rsidR="00BA3631">
        <w:t xml:space="preserve"> Délka mostu 12,15 m, světlost klenby 3,65 m, šířka mostu 5,50 m.</w:t>
      </w:r>
      <w:r>
        <w:t xml:space="preserve"> Spodní stavba je z kamenného zdiva, šikmá křídla.</w:t>
      </w:r>
      <w:r w:rsidR="00BA3631">
        <w:t xml:space="preserve"> Rok stavby 1868.</w:t>
      </w:r>
    </w:p>
    <w:p w:rsidR="00D62861" w:rsidRPr="00280C98" w:rsidRDefault="00BA3631" w:rsidP="0009495F">
      <w:pPr>
        <w:pStyle w:val="Text2-2"/>
        <w:numPr>
          <w:ilvl w:val="0"/>
          <w:numId w:val="0"/>
        </w:numPr>
        <w:ind w:left="709"/>
      </w:pPr>
      <w:r>
        <w:t xml:space="preserve">Mostní objekt je </w:t>
      </w:r>
      <w:r w:rsidR="00D62861" w:rsidRPr="00D62861">
        <w:t>hodnocen stupněm K3</w:t>
      </w:r>
      <w:r>
        <w:t>/S2</w:t>
      </w:r>
      <w:r w:rsidR="00D62861" w:rsidRPr="00D62861">
        <w:t xml:space="preserve"> nevyhovující, má nevyhovující zatížitelnost a nevyhovuje na zatížení dopravou dle ČSN EN 1991-2</w:t>
      </w:r>
      <w:r w:rsidR="00D62861">
        <w:t>. Cihelná klenba má příčné trhliny, cihelné klenbové věnce jsou odtržené.</w:t>
      </w:r>
    </w:p>
    <w:p w:rsidR="006729AE" w:rsidRPr="00F678E3" w:rsidRDefault="006729AE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4E2BEE" w:rsidRDefault="004E2BEE" w:rsidP="004B02F2">
      <w:pPr>
        <w:pStyle w:val="Text2-2"/>
      </w:pPr>
      <w:r w:rsidRPr="004E2BEE">
        <w:t xml:space="preserve">Nová nosná konstrukce s kolejovým ložem. Přednostně bude navržena </w:t>
      </w:r>
      <w:r w:rsidR="00B306CA">
        <w:t xml:space="preserve">nová </w:t>
      </w:r>
      <w:r w:rsidR="007A13E4">
        <w:t>železobetonová prefabrikovaná</w:t>
      </w:r>
      <w:r w:rsidRPr="004E2BEE">
        <w:t xml:space="preserve"> </w:t>
      </w:r>
      <w:r w:rsidR="00051817">
        <w:t xml:space="preserve">rámová </w:t>
      </w:r>
      <w:r w:rsidRPr="004E2BEE">
        <w:t>konstrukce</w:t>
      </w:r>
      <w:r w:rsidR="00051817">
        <w:t xml:space="preserve"> se zakřivenou příčlí, </w:t>
      </w:r>
      <w:r w:rsidR="00B306CA">
        <w:t>se svahovými křídly.</w:t>
      </w:r>
    </w:p>
    <w:p w:rsidR="004B02F2" w:rsidRPr="009B5292" w:rsidRDefault="00641A04" w:rsidP="004B02F2">
      <w:pPr>
        <w:pStyle w:val="Text2-2"/>
      </w:pPr>
      <w:r>
        <w:t xml:space="preserve">U všech mostních objektů musí být stanovena zatížitelnost podle předpisu SŽ S5/1 Diagnostika, zatížitelnost a přechodnost železničních mostních objektů (čj. 11728/2021-SŽ-GŘ-O13, ze dne 4. března 2021) a </w:t>
      </w:r>
      <w:r w:rsidR="00324C5C" w:rsidRPr="00592CFA">
        <w:t>prokázána přechodnost traťové tříd</w:t>
      </w:r>
      <w:r w:rsidR="00324C5C" w:rsidRPr="00026306">
        <w:t xml:space="preserve">y </w:t>
      </w:r>
      <w:r w:rsidR="00026306" w:rsidRPr="00026306">
        <w:t>D3</w:t>
      </w:r>
      <w:r w:rsidR="00324C5C" w:rsidRPr="00026306">
        <w:t>/</w:t>
      </w:r>
      <w:r w:rsidR="00026306" w:rsidRPr="00026306">
        <w:t>80</w:t>
      </w:r>
      <w:r w:rsidR="00324C5C" w:rsidRPr="00026306">
        <w:t>.</w:t>
      </w:r>
    </w:p>
    <w:p w:rsidR="00324C5C" w:rsidRDefault="00324C5C" w:rsidP="00C0786A">
      <w:pPr>
        <w:pStyle w:val="Text2-2"/>
      </w:pPr>
      <w:r w:rsidRPr="00592CFA">
        <w:t xml:space="preserve">Z hlediska mostů je trať zařazena dle změny ČSN EN 1991-2 </w:t>
      </w:r>
      <w:proofErr w:type="spellStart"/>
      <w:r w:rsidR="00C0786A" w:rsidRPr="00592CFA">
        <w:t>ed</w:t>
      </w:r>
      <w:proofErr w:type="spellEnd"/>
      <w:r w:rsidR="00C0786A" w:rsidRPr="00592CFA">
        <w:t>. 2</w:t>
      </w:r>
      <w:r w:rsidRPr="00592CFA">
        <w:t xml:space="preserve"> do </w:t>
      </w:r>
      <w:r w:rsidR="001A1F70">
        <w:t>1</w:t>
      </w:r>
      <w:r w:rsidRPr="009B5292">
        <w:t>.</w:t>
      </w:r>
      <w:r w:rsidRPr="00592CFA">
        <w:t xml:space="preserve"> třídy tratí</w:t>
      </w:r>
      <w:r w:rsidR="00C9777B">
        <w:t xml:space="preserve"> (</w:t>
      </w:r>
      <w:r w:rsidR="00C9777B" w:rsidRPr="00C9777B">
        <w:t>zatěžovací vlak LM-71, a=1,21</w:t>
      </w:r>
      <w:r w:rsidR="00C9777B">
        <w:t>+SW/2).</w:t>
      </w:r>
    </w:p>
    <w:p w:rsidR="00BA3631" w:rsidRDefault="00BA3631" w:rsidP="00C0786A">
      <w:pPr>
        <w:pStyle w:val="Text2-2"/>
      </w:pPr>
      <w:r>
        <w:t>Traťová třída zatížení D3, rychlost 80 km/h.</w:t>
      </w:r>
    </w:p>
    <w:p w:rsidR="00C9777B" w:rsidRPr="009B5292" w:rsidRDefault="00C9777B" w:rsidP="00C0786A">
      <w:pPr>
        <w:pStyle w:val="Text2-2"/>
        <w:rPr>
          <w:rStyle w:val="Text2-2Char"/>
        </w:rPr>
      </w:pPr>
      <w:r w:rsidRPr="00C9777B">
        <w:t>Prostorová průchodnost VMP 2,5 dle ČSN 73 6201/2008</w:t>
      </w:r>
      <w:r>
        <w:t>.</w:t>
      </w:r>
    </w:p>
    <w:p w:rsidR="001058FF" w:rsidRDefault="00B306CA" w:rsidP="003961DC">
      <w:pPr>
        <w:pStyle w:val="Text2-2"/>
      </w:pPr>
      <w:r w:rsidRPr="00B306CA">
        <w:t>Stávající založení bude prověřeno z hlediska zatížitelnosti a případně bude navrženo zesílení základové spáry na základě výsledků IGP. V rámci posouzení založení opěr O1, O2 budou provedeny v každé opěře šikmý vrt k ov</w:t>
      </w:r>
      <w:r>
        <w:t>ěření únosnosti základové spáry.</w:t>
      </w:r>
    </w:p>
    <w:p w:rsidR="00B306CA" w:rsidRPr="00280C98" w:rsidRDefault="00B306CA" w:rsidP="003961DC">
      <w:pPr>
        <w:pStyle w:val="Text2-2"/>
      </w:pPr>
      <w:r w:rsidRPr="00B306CA">
        <w:t>Dále bude navržena úprava koryta potoka pod mostem, aby se zabránilo poškození opěr při povodňových stavech.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6" w:name="_Toc15649884"/>
      <w:bookmarkStart w:id="27" w:name="_Toc75160373"/>
      <w:r w:rsidRPr="00280C98">
        <w:t>Ostatní objekty</w:t>
      </w:r>
      <w:bookmarkEnd w:id="26"/>
      <w:bookmarkEnd w:id="27"/>
    </w:p>
    <w:p w:rsidR="00F678E3" w:rsidRPr="00280C98" w:rsidRDefault="00F678E3" w:rsidP="002F2288">
      <w:pPr>
        <w:pStyle w:val="Text2-1"/>
        <w:numPr>
          <w:ilvl w:val="2"/>
          <w:numId w:val="6"/>
        </w:numPr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</w:t>
      </w:r>
      <w:proofErr w:type="spellStart"/>
      <w:r w:rsidRPr="00280C98">
        <w:t>kabelovody</w:t>
      </w:r>
      <w:proofErr w:type="spellEnd"/>
      <w:r w:rsidRPr="00280C98">
        <w:t>, protihluková opatření podle závěrů hlukové studie a podobně.</w:t>
      </w:r>
    </w:p>
    <w:p w:rsidR="00002C2C" w:rsidRPr="00FD501F" w:rsidRDefault="00002C2C" w:rsidP="00A71A6E">
      <w:pPr>
        <w:pStyle w:val="Nadpis2-2"/>
        <w:numPr>
          <w:ilvl w:val="1"/>
          <w:numId w:val="6"/>
        </w:numPr>
      </w:pPr>
      <w:bookmarkStart w:id="28" w:name="_Toc75160374"/>
      <w:bookmarkStart w:id="29" w:name="_Toc15649886"/>
      <w:r w:rsidRPr="00FD501F">
        <w:t>Zásady organizace výstavby</w:t>
      </w:r>
      <w:bookmarkEnd w:id="28"/>
    </w:p>
    <w:p w:rsidR="00002C2C" w:rsidRPr="00250A40" w:rsidRDefault="00002C2C" w:rsidP="00A71A6E">
      <w:pPr>
        <w:pStyle w:val="Text2-1"/>
        <w:numPr>
          <w:ilvl w:val="2"/>
          <w:numId w:val="6"/>
        </w:numPr>
      </w:pPr>
      <w:r>
        <w:t>V rámci zpracování DUSP a PDPS b</w:t>
      </w:r>
      <w:r w:rsidRPr="00250A40">
        <w:t xml:space="preserve">ude </w:t>
      </w:r>
      <w:r>
        <w:t>vy</w:t>
      </w:r>
      <w:r w:rsidRPr="00250A40">
        <w:t>pracován návrh postupu výstavby (stavební postupy a jejich harmonogram, vč. vyznačení doby trvání rozhodujících SO a</w:t>
      </w:r>
      <w:r>
        <w:t> </w:t>
      </w:r>
      <w:r w:rsidRPr="00250A40">
        <w:t>PS).</w:t>
      </w:r>
    </w:p>
    <w:p w:rsidR="00002C2C" w:rsidRPr="00FD501F" w:rsidRDefault="00A335DD" w:rsidP="00A71A6E">
      <w:pPr>
        <w:pStyle w:val="Text2-1"/>
        <w:numPr>
          <w:ilvl w:val="2"/>
          <w:numId w:val="6"/>
        </w:numPr>
      </w:pPr>
      <w:r w:rsidRPr="00A335DD">
        <w:t xml:space="preserve">Výměna nosné konstrukce bude probíhat v nepřetržité výluce. Předpokládá se </w:t>
      </w:r>
      <w:r>
        <w:t>odstranění</w:t>
      </w:r>
      <w:r w:rsidRPr="00A335DD">
        <w:t xml:space="preserve"> stávající </w:t>
      </w:r>
      <w:r>
        <w:t>N</w:t>
      </w:r>
      <w:r w:rsidRPr="00A335DD">
        <w:t xml:space="preserve">K a osazení nové nosné konstrukce jeřábem, </w:t>
      </w:r>
      <w:r>
        <w:t>kterému bude umožněna práci pod trolejí nebo v blízkosti TV.</w:t>
      </w:r>
    </w:p>
    <w:p w:rsidR="00F678E3" w:rsidRDefault="00F678E3" w:rsidP="002F2288">
      <w:pPr>
        <w:pStyle w:val="Nadpis2-2"/>
        <w:numPr>
          <w:ilvl w:val="1"/>
          <w:numId w:val="6"/>
        </w:numPr>
      </w:pPr>
      <w:bookmarkStart w:id="30" w:name="_Toc75160375"/>
      <w:r w:rsidRPr="00280C98">
        <w:lastRenderedPageBreak/>
        <w:t>Geodetická dokumentace</w:t>
      </w:r>
      <w:bookmarkEnd w:id="29"/>
      <w:bookmarkEnd w:id="30"/>
    </w:p>
    <w:p w:rsidR="00BA3631" w:rsidRPr="00AB34C7" w:rsidRDefault="00BA3631" w:rsidP="00BA3631">
      <w:pPr>
        <w:pStyle w:val="Text2-1"/>
        <w:numPr>
          <w:ilvl w:val="2"/>
          <w:numId w:val="6"/>
        </w:numPr>
      </w:pPr>
      <w:r w:rsidRPr="00AB34C7">
        <w:t>Požadavky na zpracování geodetické dokumentace: Geodetická dokumentace bude zpracovaná v rozsahu dle VTP/D</w:t>
      </w:r>
      <w:r w:rsidR="005318C5">
        <w:t>OKUMENTACE/0</w:t>
      </w:r>
      <w:r w:rsidRPr="00AB34C7">
        <w:t>3</w:t>
      </w:r>
      <w:r w:rsidR="005318C5">
        <w:t>-</w:t>
      </w:r>
      <w:r w:rsidRPr="00AB34C7">
        <w:t>2</w:t>
      </w:r>
      <w:r w:rsidR="005318C5">
        <w:t>1</w:t>
      </w:r>
      <w:r w:rsidRPr="00AB34C7">
        <w:t xml:space="preserve">, </w:t>
      </w:r>
      <w:r w:rsidR="00D95026" w:rsidRPr="00AB34C7">
        <w:t>kap. 5.1</w:t>
      </w:r>
      <w:r w:rsidRPr="00AB34C7">
        <w:t xml:space="preserve"> Všeobecn</w:t>
      </w:r>
      <w:r w:rsidR="005318C5">
        <w:t>ě</w:t>
      </w:r>
      <w:r w:rsidRPr="00AB34C7">
        <w:t xml:space="preserve"> a </w:t>
      </w:r>
      <w:r w:rsidR="00D95026" w:rsidRPr="00AB34C7">
        <w:t>kap. 5.4</w:t>
      </w:r>
      <w:r w:rsidRPr="00AB34C7">
        <w:t xml:space="preserve"> </w:t>
      </w:r>
      <w:r w:rsidR="005318C5">
        <w:t>Projektová</w:t>
      </w:r>
      <w:r w:rsidRPr="00AB34C7">
        <w:t xml:space="preserve"> dokumentace</w:t>
      </w:r>
      <w:r w:rsidR="005318C5">
        <w:t xml:space="preserve"> pro společné povolení</w:t>
      </w:r>
      <w:r w:rsidRPr="00AB34C7">
        <w:t>.</w:t>
      </w:r>
    </w:p>
    <w:p w:rsidR="00BA3631" w:rsidRPr="00AB34C7" w:rsidRDefault="00BA3631" w:rsidP="00BA3631">
      <w:pPr>
        <w:pStyle w:val="Text2-1"/>
        <w:numPr>
          <w:ilvl w:val="2"/>
          <w:numId w:val="6"/>
        </w:numPr>
      </w:pPr>
      <w:r w:rsidRPr="00AB34C7">
        <w:t xml:space="preserve">Platné dokumenty a předpisy potřebné pro zpracování geodetické dokumentace (tzn. např. M20/MP005, M20/MP006, M20/MP007, M20/MP010, M20/MP013 a další) jsou k dispozici na adrese  </w:t>
      </w:r>
      <w:hyperlink r:id="rId11" w:history="1">
        <w:r w:rsidRPr="00AB34C7">
          <w:rPr>
            <w:rStyle w:val="Hypertextovodkaz"/>
            <w:noProof w:val="0"/>
            <w:color w:val="auto"/>
            <w:lang w:eastAsia="cs-CZ"/>
          </w:rPr>
          <w:t>https://www.spravazeleznic.cz/o-nas/vnitrni-predpisy-spravy-zeleznic/dokumenty-a-predpisy</w:t>
        </w:r>
      </w:hyperlink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31" w:name="_Toc15649887"/>
      <w:bookmarkStart w:id="32" w:name="_Toc75160376"/>
      <w:r w:rsidRPr="00280C98">
        <w:t>Životní prostředí</w:t>
      </w:r>
      <w:bookmarkEnd w:id="31"/>
      <w:bookmarkEnd w:id="32"/>
    </w:p>
    <w:p w:rsidR="00B60608" w:rsidRDefault="003A7716" w:rsidP="00B60608">
      <w:pPr>
        <w:pStyle w:val="Text2-1"/>
        <w:numPr>
          <w:ilvl w:val="2"/>
          <w:numId w:val="6"/>
        </w:numPr>
      </w:pPr>
      <w:r>
        <w:t>Stavba se nachází v ochranném pásmu vodních zdrojů</w:t>
      </w:r>
      <w:r w:rsidR="001E66C4">
        <w:t xml:space="preserve"> a v chráněné oblasti přirozené akumulace vod.</w:t>
      </w:r>
    </w:p>
    <w:p w:rsidR="001E66C4" w:rsidRPr="00280C98" w:rsidRDefault="001E66C4" w:rsidP="00B60608">
      <w:pPr>
        <w:pStyle w:val="Text2-1"/>
        <w:numPr>
          <w:ilvl w:val="2"/>
          <w:numId w:val="6"/>
        </w:numPr>
      </w:pPr>
      <w:r w:rsidRPr="001E66C4">
        <w:t>Popis požadavků nad rámec všeobecných technických podmínek, vykazování odpadů je v kapitole 5.</w:t>
      </w:r>
    </w:p>
    <w:p w:rsidR="009933E4" w:rsidRPr="001E66C4" w:rsidRDefault="009933E4" w:rsidP="002F2288">
      <w:pPr>
        <w:pStyle w:val="Nadpis2-1"/>
        <w:numPr>
          <w:ilvl w:val="0"/>
          <w:numId w:val="6"/>
        </w:numPr>
      </w:pPr>
      <w:bookmarkStart w:id="33" w:name="_Toc29554212"/>
      <w:bookmarkStart w:id="34" w:name="_Toc29554213"/>
      <w:bookmarkStart w:id="35" w:name="_Toc29393944"/>
      <w:bookmarkStart w:id="36" w:name="_Toc75160377"/>
      <w:bookmarkEnd w:id="33"/>
      <w:bookmarkEnd w:id="34"/>
      <w:r w:rsidRPr="001E66C4">
        <w:t>Vykazování odpadů</w:t>
      </w:r>
      <w:bookmarkEnd w:id="35"/>
      <w:bookmarkEnd w:id="36"/>
    </w:p>
    <w:p w:rsidR="009933E4" w:rsidRPr="0035422A" w:rsidRDefault="009933E4" w:rsidP="002F2288">
      <w:pPr>
        <w:pStyle w:val="Nadpis2-2"/>
        <w:numPr>
          <w:ilvl w:val="1"/>
          <w:numId w:val="6"/>
        </w:numPr>
      </w:pPr>
      <w:bookmarkStart w:id="37" w:name="_Toc27040312"/>
      <w:bookmarkStart w:id="38" w:name="_Toc29393946"/>
      <w:bookmarkStart w:id="39" w:name="_Toc75160378"/>
      <w:r w:rsidRPr="0035422A">
        <w:t>Ostatní přílohy vztahující se k odpadovému hospodářství</w:t>
      </w:r>
      <w:bookmarkEnd w:id="37"/>
      <w:bookmarkEnd w:id="38"/>
      <w:bookmarkEnd w:id="39"/>
    </w:p>
    <w:p w:rsidR="009933E4" w:rsidRPr="0035422A" w:rsidRDefault="00D95026" w:rsidP="002F2288">
      <w:pPr>
        <w:pStyle w:val="Text2-1"/>
        <w:numPr>
          <w:ilvl w:val="2"/>
          <w:numId w:val="6"/>
        </w:numPr>
      </w:pPr>
      <w:r w:rsidRPr="0035422A">
        <w:rPr>
          <w:rStyle w:val="Tun"/>
        </w:rPr>
        <w:t>Část B. 6 Popis</w:t>
      </w:r>
      <w:r w:rsidR="009933E4" w:rsidRPr="0035422A">
        <w:rPr>
          <w:rStyle w:val="Tun"/>
        </w:rPr>
        <w:t xml:space="preserve"> vlivů stavby na životní prostředí a jeho ochrana – část odpadové hospodářství bude mimo jiné obsahovat:</w:t>
      </w:r>
    </w:p>
    <w:p w:rsidR="009933E4" w:rsidRPr="0035422A" w:rsidRDefault="009933E4" w:rsidP="00710E6C">
      <w:pPr>
        <w:pStyle w:val="Odstavec1-1a"/>
        <w:numPr>
          <w:ilvl w:val="0"/>
          <w:numId w:val="38"/>
        </w:numPr>
      </w:pPr>
      <w:r w:rsidRPr="0035422A">
        <w:t>souhrn dokumentů a odkaz na příslušnou část dokumentace, kde se nachází informace, které byly podkladem pro stanovení rozsahu a zatřídění do jednotlivých kategorií odpadů,</w:t>
      </w:r>
    </w:p>
    <w:p w:rsidR="009933E4" w:rsidRPr="0035422A" w:rsidRDefault="009933E4" w:rsidP="00710E6C">
      <w:pPr>
        <w:pStyle w:val="Odstavec1-1a"/>
        <w:numPr>
          <w:ilvl w:val="0"/>
          <w:numId w:val="38"/>
        </w:numPr>
      </w:pPr>
      <w:r w:rsidRPr="0035422A"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:rsidR="009933E4" w:rsidRPr="0035422A" w:rsidRDefault="009933E4" w:rsidP="00710E6C">
      <w:pPr>
        <w:pStyle w:val="Odstavec1-1a"/>
        <w:numPr>
          <w:ilvl w:val="0"/>
          <w:numId w:val="38"/>
        </w:numPr>
      </w:pPr>
      <w:r w:rsidRPr="0035422A">
        <w:t>přehled všech odpadů uvedených v jednotlivých SO a PS dle zařazení do jednotlivých kategorií odpadů,</w:t>
      </w:r>
    </w:p>
    <w:p w:rsidR="009933E4" w:rsidRPr="0035422A" w:rsidRDefault="009933E4" w:rsidP="00710E6C">
      <w:pPr>
        <w:pStyle w:val="Odstavec1-1a"/>
        <w:numPr>
          <w:ilvl w:val="0"/>
          <w:numId w:val="38"/>
        </w:numPr>
      </w:pPr>
      <w:r w:rsidRPr="0035422A">
        <w:t>souhrn odpadů za celou stavbu, dle zatřídění do kategorií odpadů. Souhrn bude podkladem pro vytvoření položek samostatného objektu odpadů SO 90-90, který bude podkladem pro ocenění zhotovitelem v rámci výběrového řízení na zhotovení stavby,</w:t>
      </w:r>
    </w:p>
    <w:p w:rsidR="009933E4" w:rsidRPr="0035422A" w:rsidRDefault="009933E4" w:rsidP="00710E6C">
      <w:pPr>
        <w:pStyle w:val="Odstavec1-1a"/>
        <w:numPr>
          <w:ilvl w:val="0"/>
          <w:numId w:val="38"/>
        </w:numPr>
      </w:pPr>
      <w:r w:rsidRPr="0035422A">
        <w:t xml:space="preserve">popis rozsahu prováděných chemických analýz a výsledky chemických analýz a jejich vyhodnocení, </w:t>
      </w:r>
    </w:p>
    <w:p w:rsidR="009933E4" w:rsidRPr="0035422A" w:rsidRDefault="009933E4" w:rsidP="00710E6C">
      <w:pPr>
        <w:pStyle w:val="Odstavec1-1a"/>
        <w:numPr>
          <w:ilvl w:val="0"/>
          <w:numId w:val="38"/>
        </w:numPr>
      </w:pPr>
      <w:r w:rsidRPr="0035422A">
        <w:t>množství vyzískaného materiálu a možnosti jejího využití nebo odstranění,</w:t>
      </w:r>
    </w:p>
    <w:p w:rsidR="009933E4" w:rsidRPr="0035422A" w:rsidRDefault="009933E4" w:rsidP="00710E6C">
      <w:pPr>
        <w:pStyle w:val="Odstavec1-1a"/>
        <w:numPr>
          <w:ilvl w:val="0"/>
          <w:numId w:val="38"/>
        </w:numPr>
      </w:pPr>
      <w:r w:rsidRPr="0035422A">
        <w:t>podmínky pro využití vyzískaného materiálu, tzv. „kritická cesta“, která jednoznačně stanoví, za jakých podmínek lze opětovně využít množství vyzískaného materiálu (např. dodržení konkrétních milníků harmonogramu stavby apod.),</w:t>
      </w:r>
    </w:p>
    <w:p w:rsidR="009933E4" w:rsidRPr="0035422A" w:rsidRDefault="009933E4" w:rsidP="00710E6C">
      <w:pPr>
        <w:pStyle w:val="Odstavec1-1a"/>
        <w:numPr>
          <w:ilvl w:val="0"/>
          <w:numId w:val="38"/>
        </w:numPr>
      </w:pPr>
      <w:r w:rsidRPr="0035422A">
        <w:t>v závěru textové části, dále pak v souhrnné technické zprávě a technických zprávách jednotlivých SO/PS bude vždy uvedeno, že poloha, umístění a vzdálenost v dokumentaci případně uvedených skládek pro likvidaci odpadů slouží pouze pro účely stavebního řízení. Umístění skládek není podkladem pro výběrové řízení na zhotovitele stavby.</w:t>
      </w:r>
    </w:p>
    <w:p w:rsidR="009933E4" w:rsidRPr="0035422A" w:rsidRDefault="009933E4" w:rsidP="002F2288">
      <w:pPr>
        <w:pStyle w:val="Text2-1"/>
        <w:numPr>
          <w:ilvl w:val="2"/>
          <w:numId w:val="6"/>
        </w:numPr>
      </w:pPr>
      <w:r w:rsidRPr="0035422A">
        <w:t xml:space="preserve">Průzkumné práce, které jsou prováděné, mimo jiné za účelem kategorizace materiálu pro odpadové hospodářství musí být provedené tak aby bylo možné dostatečně zatřídit materiál určený jako odpad a dostatečně zatřídit materiál určený k recyklaci. Průzkumné práce budou provedené v podrobnosti, která je dostatečná pro jednoznačné stanovení rozsahu nebezpečných vlastností odpadů, tj. tak aby bylo možné odpady správně analyzovat, vyhodnotit a posoudit podle koncentrace nebezpečných látek v odpadech, dle zákona č. 185/2001 Sb. o odpadech a o změně některých dalších zákonů v platném znění. Za zatřídění odpadů nese odpovědnost Zhotovitel. V případě neprovedení všech zkoušek, které je nutné provést pro správné zatřídění odpadů, případně nerespektování </w:t>
      </w:r>
      <w:r w:rsidRPr="0035422A">
        <w:lastRenderedPageBreak/>
        <w:t>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40" w:name="_Ref62118429"/>
      <w:bookmarkStart w:id="41" w:name="_Toc75160379"/>
      <w:r w:rsidRPr="00FD501F">
        <w:t>SPECIFICKÉ POŽADAVKY</w:t>
      </w:r>
      <w:bookmarkEnd w:id="40"/>
      <w:bookmarkEnd w:id="41"/>
    </w:p>
    <w:p w:rsidR="00A836EC" w:rsidRDefault="00A836EC" w:rsidP="00A71A6E">
      <w:pPr>
        <w:pStyle w:val="Nadpis2-2"/>
        <w:numPr>
          <w:ilvl w:val="1"/>
          <w:numId w:val="6"/>
        </w:numPr>
      </w:pPr>
      <w:bookmarkStart w:id="42" w:name="_Toc75160380"/>
      <w:r>
        <w:t>Všeobecně</w:t>
      </w:r>
      <w:bookmarkEnd w:id="42"/>
    </w:p>
    <w:p w:rsidR="00FD501F" w:rsidRPr="00FD501F" w:rsidRDefault="00FD501F" w:rsidP="00A71A6E">
      <w:pPr>
        <w:pStyle w:val="Text2-1"/>
        <w:numPr>
          <w:ilvl w:val="2"/>
          <w:numId w:val="6"/>
        </w:numPr>
      </w:pPr>
      <w:r w:rsidRPr="00FD501F">
        <w:t>Podmínky pro přidělení výlukových časů, případně jiných omezení železničního provozu, uzavírky komunikací nebo jiné podmínky související s prováděním díla:</w:t>
      </w:r>
    </w:p>
    <w:p w:rsidR="00A335DD" w:rsidRPr="00FD501F" w:rsidRDefault="00A335DD" w:rsidP="00A335DD">
      <w:pPr>
        <w:pStyle w:val="Odrka1-1"/>
        <w:numPr>
          <w:ilvl w:val="0"/>
          <w:numId w:val="4"/>
        </w:numPr>
      </w:pPr>
      <w:r>
        <w:t>V rámci ZOV budou vypracovány požadavky na omezení provozu na trati v kolejových a napěťových výlukách.</w:t>
      </w:r>
    </w:p>
    <w:p w:rsidR="00A335DD" w:rsidRDefault="00A335DD" w:rsidP="00A335DD">
      <w:pPr>
        <w:pStyle w:val="Odrka1-1"/>
        <w:numPr>
          <w:ilvl w:val="0"/>
          <w:numId w:val="4"/>
        </w:numPr>
      </w:pPr>
      <w:r>
        <w:t>V rámci ZOV budou vypracovány požadavky na omezení rychlosti na trati, rozsah pomalých jízd na mostě a v přilehlých úsecích.</w:t>
      </w:r>
    </w:p>
    <w:p w:rsidR="00FD501F" w:rsidRPr="00FD501F" w:rsidRDefault="00A335DD" w:rsidP="00A335DD">
      <w:pPr>
        <w:pStyle w:val="Odrka1-1"/>
      </w:pPr>
      <w:r>
        <w:t>V rámci ZOV budou zpracován časový harmonogram výstavby, který bude zahrnovat veškeré činnosti v rámci jednotlivých SO/PS včetně požadavků na omezení železničního provozu.</w:t>
      </w:r>
    </w:p>
    <w:p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43" w:name="_Toc75160381"/>
      <w:r w:rsidRPr="00FD501F">
        <w:t>SOUVISEJÍCÍ DOKUMENTY A PŘEDPISY</w:t>
      </w:r>
      <w:bookmarkEnd w:id="43"/>
    </w:p>
    <w:p w:rsidR="002167D4" w:rsidRPr="007D016E" w:rsidRDefault="002167D4" w:rsidP="00A71A6E">
      <w:pPr>
        <w:pStyle w:val="Text2-1"/>
        <w:numPr>
          <w:ilvl w:val="2"/>
          <w:numId w:val="6"/>
        </w:numPr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2167D4" w:rsidRDefault="002167D4" w:rsidP="00A71A6E">
      <w:pPr>
        <w:pStyle w:val="Text2-1"/>
        <w:numPr>
          <w:ilvl w:val="2"/>
          <w:numId w:val="6"/>
        </w:numPr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CD7A7A" w:rsidRDefault="002167D4" w:rsidP="00D14922">
      <w:pPr>
        <w:pStyle w:val="Textbezslovn"/>
        <w:sectPr w:rsidR="00CD7A7A" w:rsidSect="00613BB7">
          <w:headerReference w:type="even" r:id="rId12"/>
          <w:footerReference w:type="even" r:id="rId13"/>
          <w:footerReference w:type="default" r:id="rId14"/>
          <w:headerReference w:type="first" r:id="rId15"/>
          <w:pgSz w:w="11906" w:h="16838" w:code="9"/>
          <w:pgMar w:top="1077" w:right="1588" w:bottom="1474" w:left="1588" w:header="567" w:footer="567" w:gutter="0"/>
          <w:cols w:space="708"/>
          <w:titlePg/>
          <w:docGrid w:linePitch="360"/>
        </w:sectPr>
      </w:pPr>
      <w:r>
        <w:t xml:space="preserve">Ceníky: </w:t>
      </w:r>
      <w:r w:rsidRPr="00D14922">
        <w:t>https</w:t>
      </w:r>
      <w:r w:rsidRPr="00E64846">
        <w:t>://typdok.tudc.cz/</w:t>
      </w:r>
    </w:p>
    <w:p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44" w:name="_Toc75160382"/>
      <w:r w:rsidRPr="00FD501F">
        <w:lastRenderedPageBreak/>
        <w:t>PŘÍLOHY</w:t>
      </w:r>
      <w:bookmarkEnd w:id="44"/>
    </w:p>
    <w:p w:rsidR="007F26AC" w:rsidRPr="0035422A" w:rsidRDefault="00777F4D" w:rsidP="00777F4D">
      <w:pPr>
        <w:pStyle w:val="Text2-1"/>
      </w:pPr>
      <w:bookmarkStart w:id="45" w:name="_Ref46488274"/>
      <w:r w:rsidRPr="0035422A">
        <w:t xml:space="preserve">Manuál pro strukturu dokumentace a popisové pole </w:t>
      </w:r>
      <w:bookmarkEnd w:id="45"/>
    </w:p>
    <w:p w:rsidR="000E142A" w:rsidRPr="0035422A" w:rsidRDefault="000E142A" w:rsidP="000E142A">
      <w:pPr>
        <w:pStyle w:val="Text2-1"/>
      </w:pPr>
      <w:bookmarkStart w:id="46" w:name="_Ref46488281"/>
      <w:bookmarkEnd w:id="3"/>
      <w:bookmarkEnd w:id="4"/>
      <w:bookmarkEnd w:id="5"/>
      <w:bookmarkEnd w:id="6"/>
      <w:r w:rsidRPr="0035422A">
        <w:t>Vzory Popisového pole a Seznamu</w:t>
      </w:r>
      <w:bookmarkEnd w:id="46"/>
    </w:p>
    <w:p w:rsidR="000E142A" w:rsidRDefault="000E142A" w:rsidP="000E142A">
      <w:pPr>
        <w:pStyle w:val="Textbezodsazen"/>
      </w:pPr>
    </w:p>
    <w:p w:rsidR="000E142A" w:rsidRDefault="000E142A" w:rsidP="000E142A">
      <w:r>
        <w:t>Vypracoval:</w:t>
      </w:r>
      <w:r>
        <w:tab/>
        <w:t>Ing. Stanislav Kejval</w:t>
      </w:r>
    </w:p>
    <w:p w:rsidR="000E142A" w:rsidRDefault="000E142A" w:rsidP="000E142A">
      <w:r>
        <w:t>Dne:</w:t>
      </w:r>
      <w:r>
        <w:tab/>
      </w:r>
      <w:r>
        <w:tab/>
      </w:r>
      <w:r w:rsidR="0064546B">
        <w:t>23</w:t>
      </w:r>
      <w:r>
        <w:t>.6.2021</w:t>
      </w:r>
    </w:p>
    <w:p w:rsidR="000E142A" w:rsidRDefault="000E142A" w:rsidP="000E142A"/>
    <w:p w:rsidR="000E142A" w:rsidRDefault="000E142A" w:rsidP="000E142A">
      <w:r>
        <w:t>Dne:</w:t>
      </w:r>
    </w:p>
    <w:p w:rsidR="000E142A" w:rsidRDefault="000E142A" w:rsidP="000E142A">
      <w:r>
        <w:t>Schválil:</w:t>
      </w:r>
    </w:p>
    <w:p w:rsidR="000E142A" w:rsidRDefault="000E142A" w:rsidP="000E142A"/>
    <w:tbl>
      <w:tblPr>
        <w:tblW w:w="0" w:type="auto"/>
        <w:tblBorders>
          <w:top w:val="single" w:sz="2" w:space="0" w:color="FFFFFF" w:themeColor="background1"/>
          <w:left w:val="single" w:sz="2" w:space="0" w:color="FFFFFF" w:themeColor="background1"/>
          <w:bottom w:val="single" w:sz="2" w:space="0" w:color="FFFFFF" w:themeColor="background1"/>
          <w:right w:val="single" w:sz="2" w:space="0" w:color="FFFFFF" w:themeColor="background1"/>
          <w:insideH w:val="single" w:sz="2" w:space="0" w:color="FFFFFF" w:themeColor="background1"/>
          <w:insideV w:val="single" w:sz="2" w:space="0" w:color="FFFFFF" w:themeColor="background1"/>
        </w:tblBorders>
        <w:tblLook w:val="04A0" w:firstRow="1" w:lastRow="0" w:firstColumn="1" w:lastColumn="0" w:noHBand="0" w:noVBand="1"/>
      </w:tblPr>
      <w:tblGrid>
        <w:gridCol w:w="5307"/>
      </w:tblGrid>
      <w:tr w:rsidR="000E142A" w:rsidRPr="00055E71" w:rsidTr="007042BA">
        <w:tc>
          <w:tcPr>
            <w:tcW w:w="530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hideMark/>
          </w:tcPr>
          <w:p w:rsidR="000E142A" w:rsidRPr="00055E71" w:rsidRDefault="000E142A" w:rsidP="007042BA">
            <w:r w:rsidRPr="00055E71">
              <w:t>__________________________________</w:t>
            </w:r>
          </w:p>
        </w:tc>
      </w:tr>
      <w:tr w:rsidR="000E142A" w:rsidRPr="00055E71" w:rsidTr="007042BA">
        <w:tc>
          <w:tcPr>
            <w:tcW w:w="5307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hideMark/>
          </w:tcPr>
          <w:p w:rsidR="000E142A" w:rsidRDefault="000E142A" w:rsidP="007042BA">
            <w:r w:rsidRPr="00055E71">
              <w:t>Ing. Radim Brejcha, Ph</w:t>
            </w:r>
            <w:r>
              <w:t>.</w:t>
            </w:r>
            <w:r w:rsidRPr="00055E71">
              <w:t>D</w:t>
            </w:r>
            <w:r>
              <w:t>.</w:t>
            </w:r>
          </w:p>
          <w:p w:rsidR="000E142A" w:rsidRPr="00055E71" w:rsidRDefault="000E142A" w:rsidP="007042BA">
            <w:r w:rsidRPr="00055E71">
              <w:t>náměstek ředitele pro techniku</w:t>
            </w:r>
          </w:p>
        </w:tc>
      </w:tr>
    </w:tbl>
    <w:p w:rsidR="000E142A" w:rsidRPr="00FD501F" w:rsidRDefault="000E142A" w:rsidP="000E142A"/>
    <w:p w:rsidR="00D60CB0" w:rsidRPr="00FD501F" w:rsidRDefault="00D60CB0" w:rsidP="000E142A">
      <w:pPr>
        <w:pStyle w:val="Text2-1"/>
        <w:numPr>
          <w:ilvl w:val="0"/>
          <w:numId w:val="0"/>
        </w:numPr>
        <w:ind w:left="737" w:hanging="737"/>
      </w:pPr>
    </w:p>
    <w:sectPr w:rsidR="00D60CB0" w:rsidRPr="00FD501F" w:rsidSect="00613BB7">
      <w:pgSz w:w="11906" w:h="16838" w:code="9"/>
      <w:pgMar w:top="1077" w:right="1588" w:bottom="1474" w:left="158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5B8" w:rsidRDefault="00B615B8" w:rsidP="00962258">
      <w:pPr>
        <w:spacing w:after="0" w:line="240" w:lineRule="auto"/>
      </w:pPr>
    </w:p>
    <w:p w:rsidR="00B615B8" w:rsidRDefault="00B615B8"/>
  </w:endnote>
  <w:endnote w:type="continuationSeparator" w:id="0">
    <w:p w:rsidR="00B615B8" w:rsidRDefault="00B615B8" w:rsidP="00962258">
      <w:pPr>
        <w:spacing w:after="0" w:line="240" w:lineRule="auto"/>
      </w:pPr>
    </w:p>
    <w:p w:rsidR="00B615B8" w:rsidRDefault="00B615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A3631" w:rsidRPr="00C31225" w:rsidTr="00C31225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BA3631" w:rsidRPr="00C31225" w:rsidRDefault="00BA3631" w:rsidP="00CA7194">
          <w:pPr>
            <w:pStyle w:val="Zpat"/>
            <w:rPr>
              <w:rStyle w:val="slostrnky"/>
            </w:rPr>
          </w:pPr>
          <w:r w:rsidRPr="00C31225">
            <w:rPr>
              <w:rStyle w:val="slostrnky"/>
            </w:rPr>
            <w:fldChar w:fldCharType="begin"/>
          </w:r>
          <w:r w:rsidRPr="00C31225">
            <w:rPr>
              <w:rStyle w:val="slostrnky"/>
            </w:rPr>
            <w:instrText>PAGE   \* MERGEFORMAT</w:instrText>
          </w:r>
          <w:r w:rsidRPr="00C31225">
            <w:rPr>
              <w:rStyle w:val="slostrnky"/>
            </w:rPr>
            <w:fldChar w:fldCharType="separate"/>
          </w:r>
          <w:r w:rsidR="00613BB7">
            <w:rPr>
              <w:rStyle w:val="slostrnky"/>
              <w:noProof/>
            </w:rPr>
            <w:t>4</w:t>
          </w:r>
          <w:r w:rsidRPr="00C31225">
            <w:rPr>
              <w:rStyle w:val="slostrnky"/>
            </w:rPr>
            <w:fldChar w:fldCharType="end"/>
          </w:r>
          <w:r w:rsidRPr="00C31225">
            <w:rPr>
              <w:rStyle w:val="slostrnky"/>
            </w:rPr>
            <w:t>/</w:t>
          </w:r>
          <w:r w:rsidRPr="00C31225">
            <w:rPr>
              <w:rStyle w:val="slostrnky"/>
            </w:rPr>
            <w:fldChar w:fldCharType="begin"/>
          </w:r>
          <w:r w:rsidRPr="00C31225">
            <w:rPr>
              <w:rStyle w:val="slostrnky"/>
            </w:rPr>
            <w:instrText xml:space="preserve"> NUMPAGES   \* MERGEFORMAT </w:instrText>
          </w:r>
          <w:r w:rsidRPr="00C31225">
            <w:rPr>
              <w:rStyle w:val="slostrnky"/>
            </w:rPr>
            <w:fldChar w:fldCharType="separate"/>
          </w:r>
          <w:r w:rsidR="00CD2BE3">
            <w:rPr>
              <w:rStyle w:val="slostrnky"/>
              <w:noProof/>
            </w:rPr>
            <w:t>9</w:t>
          </w:r>
          <w:r w:rsidRPr="00C31225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:rsidR="00BA3631" w:rsidRPr="00C31225" w:rsidRDefault="00BA3631" w:rsidP="00C73C02">
          <w:pPr>
            <w:pStyle w:val="Zpatvlevo"/>
            <w:rPr>
              <w:szCs w:val="20"/>
            </w:rPr>
          </w:pPr>
          <w:r w:rsidRPr="00C31225">
            <w:rPr>
              <w:szCs w:val="20"/>
            </w:rPr>
            <w:fldChar w:fldCharType="begin"/>
          </w:r>
          <w:r w:rsidRPr="00C31225">
            <w:rPr>
              <w:szCs w:val="20"/>
            </w:rPr>
            <w:instrText xml:space="preserve"> STYLEREF  _Název_akce  \* MERGEFORMAT </w:instrText>
          </w:r>
          <w:r w:rsidRPr="00C31225">
            <w:rPr>
              <w:szCs w:val="20"/>
            </w:rPr>
            <w:fldChar w:fldCharType="separate"/>
          </w:r>
          <w:r w:rsidR="00CD2BE3">
            <w:rPr>
              <w:noProof/>
              <w:szCs w:val="20"/>
            </w:rPr>
            <w:t>„Rekonstrukce mostu v km 185,819 na trati České Velenice - České Budějovice“</w:t>
          </w:r>
          <w:r w:rsidR="00CD2BE3">
            <w:rPr>
              <w:noProof/>
              <w:szCs w:val="20"/>
            </w:rPr>
            <w:br/>
          </w:r>
          <w:r w:rsidRPr="00C31225">
            <w:rPr>
              <w:noProof/>
              <w:szCs w:val="20"/>
            </w:rPr>
            <w:fldChar w:fldCharType="end"/>
          </w:r>
          <w:r w:rsidRPr="00C31225">
            <w:rPr>
              <w:szCs w:val="20"/>
            </w:rPr>
            <w:t xml:space="preserve">Příloha č. 3 c) </w:t>
          </w:r>
        </w:p>
        <w:p w:rsidR="00BA3631" w:rsidRPr="00C31225" w:rsidRDefault="00BA3631" w:rsidP="001614A8">
          <w:pPr>
            <w:pStyle w:val="Zpatvlevo"/>
            <w:rPr>
              <w:szCs w:val="20"/>
            </w:rPr>
          </w:pPr>
          <w:r w:rsidRPr="00C31225">
            <w:rPr>
              <w:szCs w:val="20"/>
            </w:rPr>
            <w:t xml:space="preserve">Zvláštní technické podmínky - DOKUMENTACE </w:t>
          </w:r>
        </w:p>
      </w:tc>
    </w:tr>
  </w:tbl>
  <w:p w:rsidR="00BA3631" w:rsidRPr="00DB6CED" w:rsidRDefault="00BA363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A3631" w:rsidRPr="00C31225" w:rsidTr="00C31225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BA3631" w:rsidRPr="00C31225" w:rsidRDefault="00BA3631" w:rsidP="00F403B1">
          <w:pPr>
            <w:pStyle w:val="Zpatvpravo"/>
            <w:rPr>
              <w:szCs w:val="20"/>
            </w:rPr>
          </w:pPr>
          <w:r w:rsidRPr="00C31225">
            <w:rPr>
              <w:szCs w:val="20"/>
            </w:rPr>
            <w:fldChar w:fldCharType="begin"/>
          </w:r>
          <w:r w:rsidRPr="00C31225">
            <w:rPr>
              <w:szCs w:val="20"/>
            </w:rPr>
            <w:instrText xml:space="preserve"> STYLEREF  _Název_akce  \* MERGEFORMAT </w:instrText>
          </w:r>
          <w:r w:rsidRPr="00C31225">
            <w:rPr>
              <w:szCs w:val="20"/>
            </w:rPr>
            <w:fldChar w:fldCharType="separate"/>
          </w:r>
          <w:r w:rsidR="00385DF3">
            <w:rPr>
              <w:noProof/>
              <w:szCs w:val="20"/>
            </w:rPr>
            <w:t>„Rekonstrukce mostu v km 192,202 na trati České Velenice - České Budějovice“</w:t>
          </w:r>
          <w:r w:rsidR="00385DF3">
            <w:rPr>
              <w:noProof/>
              <w:szCs w:val="20"/>
            </w:rPr>
            <w:br/>
          </w:r>
          <w:r w:rsidRPr="00C31225">
            <w:rPr>
              <w:noProof/>
              <w:szCs w:val="20"/>
            </w:rPr>
            <w:fldChar w:fldCharType="end"/>
          </w:r>
          <w:r w:rsidRPr="00C31225">
            <w:rPr>
              <w:szCs w:val="20"/>
            </w:rPr>
            <w:t xml:space="preserve">Příloha č. 3 c) </w:t>
          </w:r>
        </w:p>
        <w:p w:rsidR="00BA3631" w:rsidRPr="00C31225" w:rsidRDefault="00BA3631" w:rsidP="001614A8">
          <w:pPr>
            <w:pStyle w:val="Zpatvpravo"/>
            <w:rPr>
              <w:rStyle w:val="slostrnky"/>
              <w:b w:val="0"/>
              <w:color w:val="auto"/>
              <w:sz w:val="12"/>
              <w:szCs w:val="20"/>
            </w:rPr>
          </w:pPr>
          <w:r w:rsidRPr="00C31225">
            <w:rPr>
              <w:szCs w:val="20"/>
            </w:rPr>
            <w:t>Zvláštní technické podmínky - DOKUMENTACE</w:t>
          </w:r>
        </w:p>
      </w:tc>
      <w:tc>
        <w:tcPr>
          <w:tcW w:w="935" w:type="dxa"/>
          <w:shd w:val="clear" w:color="auto" w:fill="auto"/>
          <w:vAlign w:val="bottom"/>
        </w:tcPr>
        <w:p w:rsidR="00BA3631" w:rsidRPr="00C31225" w:rsidRDefault="00BA3631" w:rsidP="00C31225">
          <w:pPr>
            <w:pStyle w:val="Zpatvlevo"/>
            <w:jc w:val="right"/>
            <w:rPr>
              <w:szCs w:val="20"/>
            </w:rPr>
          </w:pPr>
          <w:r w:rsidRPr="00C31225">
            <w:rPr>
              <w:rStyle w:val="slostrnky"/>
              <w:szCs w:val="20"/>
            </w:rPr>
            <w:fldChar w:fldCharType="begin"/>
          </w:r>
          <w:r w:rsidRPr="00C31225">
            <w:rPr>
              <w:rStyle w:val="slostrnky"/>
              <w:szCs w:val="20"/>
            </w:rPr>
            <w:instrText>PAGE   \* MERGEFORMAT</w:instrText>
          </w:r>
          <w:r w:rsidRPr="00C31225">
            <w:rPr>
              <w:rStyle w:val="slostrnky"/>
              <w:szCs w:val="20"/>
            </w:rPr>
            <w:fldChar w:fldCharType="separate"/>
          </w:r>
          <w:r w:rsidR="00385DF3">
            <w:rPr>
              <w:rStyle w:val="slostrnky"/>
              <w:noProof/>
              <w:szCs w:val="20"/>
            </w:rPr>
            <w:t>9</w:t>
          </w:r>
          <w:r w:rsidRPr="00C31225">
            <w:rPr>
              <w:rStyle w:val="slostrnky"/>
              <w:szCs w:val="20"/>
            </w:rPr>
            <w:fldChar w:fldCharType="end"/>
          </w:r>
          <w:r w:rsidRPr="00C31225">
            <w:rPr>
              <w:rStyle w:val="slostrnky"/>
              <w:szCs w:val="20"/>
            </w:rPr>
            <w:t>/</w:t>
          </w:r>
          <w:r w:rsidRPr="00C31225">
            <w:rPr>
              <w:rStyle w:val="slostrnky"/>
              <w:szCs w:val="20"/>
            </w:rPr>
            <w:fldChar w:fldCharType="begin"/>
          </w:r>
          <w:r w:rsidRPr="00C31225">
            <w:rPr>
              <w:rStyle w:val="slostrnky"/>
              <w:szCs w:val="20"/>
            </w:rPr>
            <w:instrText xml:space="preserve"> NUMPAGES   \* MERGEFORMAT </w:instrText>
          </w:r>
          <w:r w:rsidRPr="00C31225">
            <w:rPr>
              <w:rStyle w:val="slostrnky"/>
              <w:szCs w:val="20"/>
            </w:rPr>
            <w:fldChar w:fldCharType="separate"/>
          </w:r>
          <w:r w:rsidR="00385DF3">
            <w:rPr>
              <w:rStyle w:val="slostrnky"/>
              <w:noProof/>
              <w:szCs w:val="20"/>
            </w:rPr>
            <w:t>9</w:t>
          </w:r>
          <w:r w:rsidRPr="00C31225">
            <w:rPr>
              <w:rStyle w:val="slostrnky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5B8" w:rsidRDefault="00B615B8">
      <w:pPr>
        <w:spacing w:after="0" w:line="240" w:lineRule="auto"/>
      </w:pPr>
    </w:p>
  </w:footnote>
  <w:footnote w:type="continuationSeparator" w:id="0">
    <w:p w:rsidR="00B615B8" w:rsidRDefault="00B615B8" w:rsidP="00962258">
      <w:pPr>
        <w:spacing w:after="0" w:line="240" w:lineRule="auto"/>
      </w:pPr>
    </w:p>
    <w:p w:rsidR="00B615B8" w:rsidRDefault="00B615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631" w:rsidRDefault="00BA3631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A3631" w:rsidRPr="00C31225" w:rsidTr="00C31225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BA3631" w:rsidRPr="00C31225" w:rsidRDefault="00BA363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A3631" w:rsidRPr="00C31225" w:rsidRDefault="00BA363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A3631" w:rsidRPr="00C31225" w:rsidRDefault="00BA3631" w:rsidP="00C31225">
          <w:pPr>
            <w:pStyle w:val="Druhdokumentu"/>
            <w:spacing w:after="0"/>
          </w:pPr>
        </w:p>
      </w:tc>
    </w:tr>
    <w:tr w:rsidR="00BA3631" w:rsidRPr="00C31225" w:rsidTr="00C31225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BA3631" w:rsidRPr="00C31225" w:rsidRDefault="00BA363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A3631" w:rsidRPr="00C31225" w:rsidRDefault="00BA363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A3631" w:rsidRPr="00C31225" w:rsidRDefault="00BA3631" w:rsidP="00C31225">
          <w:pPr>
            <w:pStyle w:val="Druhdokumentu"/>
            <w:spacing w:after="0"/>
          </w:pPr>
        </w:p>
      </w:tc>
    </w:tr>
  </w:tbl>
  <w:p w:rsidR="00BA3631" w:rsidRPr="00D6163D" w:rsidRDefault="00BA3631" w:rsidP="00FC6389">
    <w:pPr>
      <w:pStyle w:val="Zhlav"/>
      <w:rPr>
        <w:sz w:val="8"/>
        <w:szCs w:val="8"/>
      </w:rPr>
    </w:pPr>
  </w:p>
  <w:p w:rsidR="00BA3631" w:rsidRPr="00460660" w:rsidRDefault="00BA363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826791E"/>
    <w:multiLevelType w:val="hybridMultilevel"/>
    <w:tmpl w:val="A7E6D2EE"/>
    <w:lvl w:ilvl="0" w:tplc="8A6A6EC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568D7"/>
    <w:multiLevelType w:val="hybridMultilevel"/>
    <w:tmpl w:val="8D7EB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E3362C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9"/>
  </w:num>
  <w:num w:numId="14">
    <w:abstractNumId w:val="0"/>
  </w:num>
  <w:num w:numId="15">
    <w:abstractNumId w:val="2"/>
  </w:num>
  <w:num w:numId="16">
    <w:abstractNumId w:val="10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</w:num>
  <w:num w:numId="20">
    <w:abstractNumId w:val="2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9"/>
  </w:num>
  <w:num w:numId="31">
    <w:abstractNumId w:val="0"/>
  </w:num>
  <w:num w:numId="32">
    <w:abstractNumId w:val="0"/>
  </w:num>
  <w:num w:numId="33">
    <w:abstractNumId w:val="2"/>
  </w:num>
  <w:num w:numId="34">
    <w:abstractNumId w:val="2"/>
  </w:num>
  <w:num w:numId="35">
    <w:abstractNumId w:val="10"/>
  </w:num>
  <w:num w:numId="36">
    <w:abstractNumId w:val="10"/>
  </w:num>
  <w:num w:numId="37">
    <w:abstractNumId w:val="7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FB4"/>
    <w:rsid w:val="00002C2C"/>
    <w:rsid w:val="000077A4"/>
    <w:rsid w:val="000110D4"/>
    <w:rsid w:val="00012EC4"/>
    <w:rsid w:val="00017F3C"/>
    <w:rsid w:val="00020ECD"/>
    <w:rsid w:val="0002101A"/>
    <w:rsid w:val="000235AC"/>
    <w:rsid w:val="00026306"/>
    <w:rsid w:val="00035340"/>
    <w:rsid w:val="00036FB1"/>
    <w:rsid w:val="00041EC8"/>
    <w:rsid w:val="0004665F"/>
    <w:rsid w:val="00050E57"/>
    <w:rsid w:val="00051099"/>
    <w:rsid w:val="00051817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76DCC"/>
    <w:rsid w:val="00087DA0"/>
    <w:rsid w:val="00092FDB"/>
    <w:rsid w:val="0009495F"/>
    <w:rsid w:val="00097F23"/>
    <w:rsid w:val="000A6FD8"/>
    <w:rsid w:val="000B408F"/>
    <w:rsid w:val="000B4EB8"/>
    <w:rsid w:val="000C1C2C"/>
    <w:rsid w:val="000C41F2"/>
    <w:rsid w:val="000D203B"/>
    <w:rsid w:val="000D2102"/>
    <w:rsid w:val="000D22C4"/>
    <w:rsid w:val="000D27D1"/>
    <w:rsid w:val="000D6AF5"/>
    <w:rsid w:val="000E0F16"/>
    <w:rsid w:val="000E142A"/>
    <w:rsid w:val="000E1A7F"/>
    <w:rsid w:val="000E5F47"/>
    <w:rsid w:val="000E6E13"/>
    <w:rsid w:val="000F15F1"/>
    <w:rsid w:val="000F30A3"/>
    <w:rsid w:val="000F364D"/>
    <w:rsid w:val="000F5847"/>
    <w:rsid w:val="000F7D89"/>
    <w:rsid w:val="00100FC1"/>
    <w:rsid w:val="00103736"/>
    <w:rsid w:val="001058FF"/>
    <w:rsid w:val="00111D1E"/>
    <w:rsid w:val="00112864"/>
    <w:rsid w:val="00113136"/>
    <w:rsid w:val="00114472"/>
    <w:rsid w:val="00114988"/>
    <w:rsid w:val="00114A6F"/>
    <w:rsid w:val="00114DE9"/>
    <w:rsid w:val="00115069"/>
    <w:rsid w:val="001150F2"/>
    <w:rsid w:val="001216C6"/>
    <w:rsid w:val="00121E87"/>
    <w:rsid w:val="0012215C"/>
    <w:rsid w:val="00123321"/>
    <w:rsid w:val="0012423C"/>
    <w:rsid w:val="001411AA"/>
    <w:rsid w:val="00146BCB"/>
    <w:rsid w:val="0015027B"/>
    <w:rsid w:val="00151A46"/>
    <w:rsid w:val="0015530C"/>
    <w:rsid w:val="0015704A"/>
    <w:rsid w:val="001613F3"/>
    <w:rsid w:val="001614A8"/>
    <w:rsid w:val="001621B3"/>
    <w:rsid w:val="00163F66"/>
    <w:rsid w:val="001656A2"/>
    <w:rsid w:val="00170EC5"/>
    <w:rsid w:val="001741CB"/>
    <w:rsid w:val="001747C1"/>
    <w:rsid w:val="0017747A"/>
    <w:rsid w:val="00177D6B"/>
    <w:rsid w:val="00181518"/>
    <w:rsid w:val="00186D49"/>
    <w:rsid w:val="00191F90"/>
    <w:rsid w:val="001961F9"/>
    <w:rsid w:val="001A0C52"/>
    <w:rsid w:val="001A1F70"/>
    <w:rsid w:val="001A3B3C"/>
    <w:rsid w:val="001B0DC1"/>
    <w:rsid w:val="001B0F90"/>
    <w:rsid w:val="001B4180"/>
    <w:rsid w:val="001B4244"/>
    <w:rsid w:val="001B4E74"/>
    <w:rsid w:val="001B7668"/>
    <w:rsid w:val="001C34D1"/>
    <w:rsid w:val="001C645F"/>
    <w:rsid w:val="001D589C"/>
    <w:rsid w:val="001E3362"/>
    <w:rsid w:val="001E66C4"/>
    <w:rsid w:val="001E678E"/>
    <w:rsid w:val="001E67EF"/>
    <w:rsid w:val="001E7AC3"/>
    <w:rsid w:val="001F2238"/>
    <w:rsid w:val="001F386E"/>
    <w:rsid w:val="002038C9"/>
    <w:rsid w:val="00205041"/>
    <w:rsid w:val="002071BB"/>
    <w:rsid w:val="0020770A"/>
    <w:rsid w:val="00207DF5"/>
    <w:rsid w:val="00210586"/>
    <w:rsid w:val="002167D4"/>
    <w:rsid w:val="0024019B"/>
    <w:rsid w:val="00240B81"/>
    <w:rsid w:val="00243F5C"/>
    <w:rsid w:val="00247D01"/>
    <w:rsid w:val="0025030F"/>
    <w:rsid w:val="00251487"/>
    <w:rsid w:val="00261A5B"/>
    <w:rsid w:val="00262E5B"/>
    <w:rsid w:val="0027120B"/>
    <w:rsid w:val="002720BF"/>
    <w:rsid w:val="00276AFE"/>
    <w:rsid w:val="00295E30"/>
    <w:rsid w:val="002A3B57"/>
    <w:rsid w:val="002A75EA"/>
    <w:rsid w:val="002B06BC"/>
    <w:rsid w:val="002B16D2"/>
    <w:rsid w:val="002B1F20"/>
    <w:rsid w:val="002B5384"/>
    <w:rsid w:val="002B6B58"/>
    <w:rsid w:val="002C31BF"/>
    <w:rsid w:val="002C5FC4"/>
    <w:rsid w:val="002D13A7"/>
    <w:rsid w:val="002D2102"/>
    <w:rsid w:val="002D75D3"/>
    <w:rsid w:val="002D7FD6"/>
    <w:rsid w:val="002E0CD7"/>
    <w:rsid w:val="002E0CFB"/>
    <w:rsid w:val="002E4CD5"/>
    <w:rsid w:val="002E5C7B"/>
    <w:rsid w:val="002F0AE6"/>
    <w:rsid w:val="002F2288"/>
    <w:rsid w:val="002F4333"/>
    <w:rsid w:val="002F7044"/>
    <w:rsid w:val="00303CB8"/>
    <w:rsid w:val="00304DAF"/>
    <w:rsid w:val="00306F78"/>
    <w:rsid w:val="00307207"/>
    <w:rsid w:val="003130A4"/>
    <w:rsid w:val="003139AF"/>
    <w:rsid w:val="00317F02"/>
    <w:rsid w:val="0032032B"/>
    <w:rsid w:val="00320B3A"/>
    <w:rsid w:val="003229ED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6A6A"/>
    <w:rsid w:val="0033729B"/>
    <w:rsid w:val="00337F03"/>
    <w:rsid w:val="0034107E"/>
    <w:rsid w:val="003418A3"/>
    <w:rsid w:val="0034274B"/>
    <w:rsid w:val="0034436E"/>
    <w:rsid w:val="0034719F"/>
    <w:rsid w:val="00350A05"/>
    <w:rsid w:val="00350A35"/>
    <w:rsid w:val="0035422A"/>
    <w:rsid w:val="003571D8"/>
    <w:rsid w:val="003574E3"/>
    <w:rsid w:val="00357BC6"/>
    <w:rsid w:val="00361422"/>
    <w:rsid w:val="00362D1E"/>
    <w:rsid w:val="003658A4"/>
    <w:rsid w:val="00370B0A"/>
    <w:rsid w:val="00371447"/>
    <w:rsid w:val="003714F7"/>
    <w:rsid w:val="0037545D"/>
    <w:rsid w:val="003839B7"/>
    <w:rsid w:val="00385D5E"/>
    <w:rsid w:val="00385DF3"/>
    <w:rsid w:val="00386FF1"/>
    <w:rsid w:val="00391E97"/>
    <w:rsid w:val="00392EB6"/>
    <w:rsid w:val="003956C6"/>
    <w:rsid w:val="003961DC"/>
    <w:rsid w:val="003A37B8"/>
    <w:rsid w:val="003A5471"/>
    <w:rsid w:val="003A7716"/>
    <w:rsid w:val="003B699A"/>
    <w:rsid w:val="003C0849"/>
    <w:rsid w:val="003C33F2"/>
    <w:rsid w:val="003C3B43"/>
    <w:rsid w:val="003C6679"/>
    <w:rsid w:val="003C77F1"/>
    <w:rsid w:val="003D11A8"/>
    <w:rsid w:val="003D4852"/>
    <w:rsid w:val="003D6B7B"/>
    <w:rsid w:val="003D6C04"/>
    <w:rsid w:val="003D756E"/>
    <w:rsid w:val="003E420D"/>
    <w:rsid w:val="003E4C13"/>
    <w:rsid w:val="003E500E"/>
    <w:rsid w:val="003F01E9"/>
    <w:rsid w:val="003F08B2"/>
    <w:rsid w:val="004049CE"/>
    <w:rsid w:val="00406C03"/>
    <w:rsid w:val="004078F3"/>
    <w:rsid w:val="0042307C"/>
    <w:rsid w:val="00427794"/>
    <w:rsid w:val="00436551"/>
    <w:rsid w:val="00450F07"/>
    <w:rsid w:val="00453CD3"/>
    <w:rsid w:val="004561C5"/>
    <w:rsid w:val="00460660"/>
    <w:rsid w:val="00460981"/>
    <w:rsid w:val="00463BD5"/>
    <w:rsid w:val="004649AD"/>
    <w:rsid w:val="00464BA9"/>
    <w:rsid w:val="00474234"/>
    <w:rsid w:val="00475ECE"/>
    <w:rsid w:val="0048268F"/>
    <w:rsid w:val="00483969"/>
    <w:rsid w:val="00486107"/>
    <w:rsid w:val="00486A80"/>
    <w:rsid w:val="004912B3"/>
    <w:rsid w:val="00491827"/>
    <w:rsid w:val="00497D70"/>
    <w:rsid w:val="004A302B"/>
    <w:rsid w:val="004A641E"/>
    <w:rsid w:val="004B02F2"/>
    <w:rsid w:val="004B0A6E"/>
    <w:rsid w:val="004B210D"/>
    <w:rsid w:val="004B2D1C"/>
    <w:rsid w:val="004B4347"/>
    <w:rsid w:val="004B49BA"/>
    <w:rsid w:val="004B702D"/>
    <w:rsid w:val="004C0E24"/>
    <w:rsid w:val="004C4399"/>
    <w:rsid w:val="004C4A40"/>
    <w:rsid w:val="004C5ABF"/>
    <w:rsid w:val="004C787C"/>
    <w:rsid w:val="004D477C"/>
    <w:rsid w:val="004E1D99"/>
    <w:rsid w:val="004E2BEE"/>
    <w:rsid w:val="004E7A1F"/>
    <w:rsid w:val="004F377B"/>
    <w:rsid w:val="004F4B9B"/>
    <w:rsid w:val="004F70D8"/>
    <w:rsid w:val="005026C3"/>
    <w:rsid w:val="0050666E"/>
    <w:rsid w:val="005070BD"/>
    <w:rsid w:val="00507A27"/>
    <w:rsid w:val="00510006"/>
    <w:rsid w:val="00511AB9"/>
    <w:rsid w:val="00522C50"/>
    <w:rsid w:val="00523BB5"/>
    <w:rsid w:val="00523EA7"/>
    <w:rsid w:val="00526178"/>
    <w:rsid w:val="005314E0"/>
    <w:rsid w:val="005318C5"/>
    <w:rsid w:val="00531CB9"/>
    <w:rsid w:val="0053341E"/>
    <w:rsid w:val="00537342"/>
    <w:rsid w:val="005406EB"/>
    <w:rsid w:val="0054434C"/>
    <w:rsid w:val="00553375"/>
    <w:rsid w:val="0055391E"/>
    <w:rsid w:val="00555884"/>
    <w:rsid w:val="00564751"/>
    <w:rsid w:val="005674BF"/>
    <w:rsid w:val="0056776D"/>
    <w:rsid w:val="00567D4B"/>
    <w:rsid w:val="005700AD"/>
    <w:rsid w:val="00572939"/>
    <w:rsid w:val="005736B7"/>
    <w:rsid w:val="00575E5A"/>
    <w:rsid w:val="005777AF"/>
    <w:rsid w:val="00580245"/>
    <w:rsid w:val="005857FD"/>
    <w:rsid w:val="005870D5"/>
    <w:rsid w:val="0058742A"/>
    <w:rsid w:val="00592CFA"/>
    <w:rsid w:val="00593028"/>
    <w:rsid w:val="00593FD0"/>
    <w:rsid w:val="00594F1A"/>
    <w:rsid w:val="00596B45"/>
    <w:rsid w:val="00597A58"/>
    <w:rsid w:val="005A1BFB"/>
    <w:rsid w:val="005A1F44"/>
    <w:rsid w:val="005A2C9F"/>
    <w:rsid w:val="005A72CD"/>
    <w:rsid w:val="005A755B"/>
    <w:rsid w:val="005B0685"/>
    <w:rsid w:val="005B7C5E"/>
    <w:rsid w:val="005C2234"/>
    <w:rsid w:val="005C47F3"/>
    <w:rsid w:val="005D3C39"/>
    <w:rsid w:val="005E37F6"/>
    <w:rsid w:val="005E41C1"/>
    <w:rsid w:val="005E42DC"/>
    <w:rsid w:val="005E55A1"/>
    <w:rsid w:val="005E6526"/>
    <w:rsid w:val="005F5655"/>
    <w:rsid w:val="0060044A"/>
    <w:rsid w:val="00601A8C"/>
    <w:rsid w:val="00603691"/>
    <w:rsid w:val="006038A1"/>
    <w:rsid w:val="006070E4"/>
    <w:rsid w:val="0061068E"/>
    <w:rsid w:val="00610A3D"/>
    <w:rsid w:val="006115D3"/>
    <w:rsid w:val="00611736"/>
    <w:rsid w:val="00613BB7"/>
    <w:rsid w:val="00613C87"/>
    <w:rsid w:val="00613E67"/>
    <w:rsid w:val="00617431"/>
    <w:rsid w:val="00621A29"/>
    <w:rsid w:val="00621E4A"/>
    <w:rsid w:val="006401B6"/>
    <w:rsid w:val="00641A04"/>
    <w:rsid w:val="0064546B"/>
    <w:rsid w:val="00655976"/>
    <w:rsid w:val="006559B0"/>
    <w:rsid w:val="0065610E"/>
    <w:rsid w:val="006570FD"/>
    <w:rsid w:val="00660AD3"/>
    <w:rsid w:val="006703A9"/>
    <w:rsid w:val="00672766"/>
    <w:rsid w:val="006729AE"/>
    <w:rsid w:val="00676357"/>
    <w:rsid w:val="006776B6"/>
    <w:rsid w:val="0069136C"/>
    <w:rsid w:val="00693150"/>
    <w:rsid w:val="006A019B"/>
    <w:rsid w:val="006A06CF"/>
    <w:rsid w:val="006A15FA"/>
    <w:rsid w:val="006A5570"/>
    <w:rsid w:val="006A689C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D3"/>
    <w:rsid w:val="006C342E"/>
    <w:rsid w:val="006C442A"/>
    <w:rsid w:val="006C4FAF"/>
    <w:rsid w:val="006C628A"/>
    <w:rsid w:val="006C7435"/>
    <w:rsid w:val="006D2CAE"/>
    <w:rsid w:val="006D2E34"/>
    <w:rsid w:val="006D39E0"/>
    <w:rsid w:val="006D6135"/>
    <w:rsid w:val="006E0578"/>
    <w:rsid w:val="006E314D"/>
    <w:rsid w:val="006E5CC5"/>
    <w:rsid w:val="006F0619"/>
    <w:rsid w:val="006F0680"/>
    <w:rsid w:val="00710723"/>
    <w:rsid w:val="00710E6C"/>
    <w:rsid w:val="00717009"/>
    <w:rsid w:val="00720802"/>
    <w:rsid w:val="007218BD"/>
    <w:rsid w:val="00723ED1"/>
    <w:rsid w:val="00723F1A"/>
    <w:rsid w:val="007258F3"/>
    <w:rsid w:val="00726FB4"/>
    <w:rsid w:val="007324B4"/>
    <w:rsid w:val="00732E1A"/>
    <w:rsid w:val="00733AD8"/>
    <w:rsid w:val="007359AF"/>
    <w:rsid w:val="00736ED5"/>
    <w:rsid w:val="00740AF5"/>
    <w:rsid w:val="00742CB1"/>
    <w:rsid w:val="00743525"/>
    <w:rsid w:val="00745555"/>
    <w:rsid w:val="00745F94"/>
    <w:rsid w:val="007541A2"/>
    <w:rsid w:val="007542FE"/>
    <w:rsid w:val="00755818"/>
    <w:rsid w:val="0076286B"/>
    <w:rsid w:val="007642BC"/>
    <w:rsid w:val="00764F31"/>
    <w:rsid w:val="00766846"/>
    <w:rsid w:val="0076790E"/>
    <w:rsid w:val="00767D3E"/>
    <w:rsid w:val="007729EC"/>
    <w:rsid w:val="0077673A"/>
    <w:rsid w:val="00777F4D"/>
    <w:rsid w:val="007846E1"/>
    <w:rsid w:val="007847D6"/>
    <w:rsid w:val="00786B38"/>
    <w:rsid w:val="007879B0"/>
    <w:rsid w:val="00787CF8"/>
    <w:rsid w:val="00791424"/>
    <w:rsid w:val="00795247"/>
    <w:rsid w:val="00795D15"/>
    <w:rsid w:val="007A13E4"/>
    <w:rsid w:val="007A5172"/>
    <w:rsid w:val="007A5F2F"/>
    <w:rsid w:val="007A61B2"/>
    <w:rsid w:val="007A67A0"/>
    <w:rsid w:val="007B0545"/>
    <w:rsid w:val="007B484F"/>
    <w:rsid w:val="007B570C"/>
    <w:rsid w:val="007C2741"/>
    <w:rsid w:val="007C5DAB"/>
    <w:rsid w:val="007C7D53"/>
    <w:rsid w:val="007D097B"/>
    <w:rsid w:val="007E4A6E"/>
    <w:rsid w:val="007E57CF"/>
    <w:rsid w:val="007E6A42"/>
    <w:rsid w:val="007F26AC"/>
    <w:rsid w:val="007F2DEA"/>
    <w:rsid w:val="007F56A7"/>
    <w:rsid w:val="007F7324"/>
    <w:rsid w:val="007F760C"/>
    <w:rsid w:val="00800851"/>
    <w:rsid w:val="0080171C"/>
    <w:rsid w:val="00802C0A"/>
    <w:rsid w:val="00803D20"/>
    <w:rsid w:val="008047EC"/>
    <w:rsid w:val="008065D9"/>
    <w:rsid w:val="0080751C"/>
    <w:rsid w:val="0080778B"/>
    <w:rsid w:val="00807DD0"/>
    <w:rsid w:val="00807E58"/>
    <w:rsid w:val="00810E5C"/>
    <w:rsid w:val="008118AA"/>
    <w:rsid w:val="00813559"/>
    <w:rsid w:val="008152C9"/>
    <w:rsid w:val="00816930"/>
    <w:rsid w:val="0082077F"/>
    <w:rsid w:val="00821D01"/>
    <w:rsid w:val="00826B7B"/>
    <w:rsid w:val="0083084C"/>
    <w:rsid w:val="0083197D"/>
    <w:rsid w:val="00834146"/>
    <w:rsid w:val="00835F1F"/>
    <w:rsid w:val="008407BA"/>
    <w:rsid w:val="00840F1C"/>
    <w:rsid w:val="00845ECF"/>
    <w:rsid w:val="00846789"/>
    <w:rsid w:val="008516D4"/>
    <w:rsid w:val="00854CB9"/>
    <w:rsid w:val="0085762E"/>
    <w:rsid w:val="00863F7F"/>
    <w:rsid w:val="008714B8"/>
    <w:rsid w:val="008721B2"/>
    <w:rsid w:val="0087533C"/>
    <w:rsid w:val="00876DF2"/>
    <w:rsid w:val="00880ECB"/>
    <w:rsid w:val="0088138B"/>
    <w:rsid w:val="00886708"/>
    <w:rsid w:val="00887F36"/>
    <w:rsid w:val="00890A4F"/>
    <w:rsid w:val="008A3568"/>
    <w:rsid w:val="008A3C64"/>
    <w:rsid w:val="008B0E82"/>
    <w:rsid w:val="008B406C"/>
    <w:rsid w:val="008C24A8"/>
    <w:rsid w:val="008C352B"/>
    <w:rsid w:val="008C4BA8"/>
    <w:rsid w:val="008C50AE"/>
    <w:rsid w:val="008C50F3"/>
    <w:rsid w:val="008C51A4"/>
    <w:rsid w:val="008C6C2E"/>
    <w:rsid w:val="008C7C28"/>
    <w:rsid w:val="008C7EFE"/>
    <w:rsid w:val="008D03B9"/>
    <w:rsid w:val="008D2A7B"/>
    <w:rsid w:val="008D30C7"/>
    <w:rsid w:val="008D3163"/>
    <w:rsid w:val="008D53EC"/>
    <w:rsid w:val="008F0949"/>
    <w:rsid w:val="008F18D6"/>
    <w:rsid w:val="008F2C9B"/>
    <w:rsid w:val="008F797B"/>
    <w:rsid w:val="0090102C"/>
    <w:rsid w:val="00904780"/>
    <w:rsid w:val="0090635B"/>
    <w:rsid w:val="00907522"/>
    <w:rsid w:val="00912FB4"/>
    <w:rsid w:val="00914F81"/>
    <w:rsid w:val="009215A7"/>
    <w:rsid w:val="00922385"/>
    <w:rsid w:val="009223DF"/>
    <w:rsid w:val="00923406"/>
    <w:rsid w:val="009317AD"/>
    <w:rsid w:val="00936091"/>
    <w:rsid w:val="00940D8A"/>
    <w:rsid w:val="00945297"/>
    <w:rsid w:val="00950944"/>
    <w:rsid w:val="00950C60"/>
    <w:rsid w:val="0095131E"/>
    <w:rsid w:val="00953968"/>
    <w:rsid w:val="00953D36"/>
    <w:rsid w:val="00962258"/>
    <w:rsid w:val="009678B7"/>
    <w:rsid w:val="00967E3A"/>
    <w:rsid w:val="009710F0"/>
    <w:rsid w:val="00971FDE"/>
    <w:rsid w:val="0097239D"/>
    <w:rsid w:val="00977657"/>
    <w:rsid w:val="009809EE"/>
    <w:rsid w:val="00990984"/>
    <w:rsid w:val="00991A73"/>
    <w:rsid w:val="00991B1E"/>
    <w:rsid w:val="00992880"/>
    <w:rsid w:val="00992D9C"/>
    <w:rsid w:val="009932FA"/>
    <w:rsid w:val="009933E4"/>
    <w:rsid w:val="00996CB8"/>
    <w:rsid w:val="009A2423"/>
    <w:rsid w:val="009A25F0"/>
    <w:rsid w:val="009A26CD"/>
    <w:rsid w:val="009A404E"/>
    <w:rsid w:val="009A5E92"/>
    <w:rsid w:val="009A6C29"/>
    <w:rsid w:val="009B2E97"/>
    <w:rsid w:val="009B5146"/>
    <w:rsid w:val="009B5292"/>
    <w:rsid w:val="009B5F1D"/>
    <w:rsid w:val="009C418E"/>
    <w:rsid w:val="009C442C"/>
    <w:rsid w:val="009D2FC5"/>
    <w:rsid w:val="009D3A73"/>
    <w:rsid w:val="009E07F4"/>
    <w:rsid w:val="009E599B"/>
    <w:rsid w:val="009E7D0F"/>
    <w:rsid w:val="009F309B"/>
    <w:rsid w:val="009F37D3"/>
    <w:rsid w:val="009F392E"/>
    <w:rsid w:val="009F53C5"/>
    <w:rsid w:val="009F5E25"/>
    <w:rsid w:val="00A04D7F"/>
    <w:rsid w:val="00A0511B"/>
    <w:rsid w:val="00A068B3"/>
    <w:rsid w:val="00A0740E"/>
    <w:rsid w:val="00A134F8"/>
    <w:rsid w:val="00A14000"/>
    <w:rsid w:val="00A2071C"/>
    <w:rsid w:val="00A2078C"/>
    <w:rsid w:val="00A3050C"/>
    <w:rsid w:val="00A32A9B"/>
    <w:rsid w:val="00A3302C"/>
    <w:rsid w:val="00A3355D"/>
    <w:rsid w:val="00A335DD"/>
    <w:rsid w:val="00A4050F"/>
    <w:rsid w:val="00A43DC4"/>
    <w:rsid w:val="00A5016C"/>
    <w:rsid w:val="00A50196"/>
    <w:rsid w:val="00A50641"/>
    <w:rsid w:val="00A530BF"/>
    <w:rsid w:val="00A572A2"/>
    <w:rsid w:val="00A6170C"/>
    <w:rsid w:val="00A6177B"/>
    <w:rsid w:val="00A62E74"/>
    <w:rsid w:val="00A66136"/>
    <w:rsid w:val="00A7026F"/>
    <w:rsid w:val="00A71189"/>
    <w:rsid w:val="00A7125E"/>
    <w:rsid w:val="00A71A6E"/>
    <w:rsid w:val="00A7364A"/>
    <w:rsid w:val="00A74DCC"/>
    <w:rsid w:val="00A753ED"/>
    <w:rsid w:val="00A77512"/>
    <w:rsid w:val="00A836EC"/>
    <w:rsid w:val="00A9491F"/>
    <w:rsid w:val="00A94C2F"/>
    <w:rsid w:val="00A9593D"/>
    <w:rsid w:val="00AA1D56"/>
    <w:rsid w:val="00AA39F5"/>
    <w:rsid w:val="00AA3D45"/>
    <w:rsid w:val="00AA4CBB"/>
    <w:rsid w:val="00AA65FA"/>
    <w:rsid w:val="00AA7351"/>
    <w:rsid w:val="00AA77DA"/>
    <w:rsid w:val="00AB27B2"/>
    <w:rsid w:val="00AB58E9"/>
    <w:rsid w:val="00AC2E12"/>
    <w:rsid w:val="00AC75D1"/>
    <w:rsid w:val="00AD056F"/>
    <w:rsid w:val="00AD0C7B"/>
    <w:rsid w:val="00AD2854"/>
    <w:rsid w:val="00AD38D0"/>
    <w:rsid w:val="00AD5F1A"/>
    <w:rsid w:val="00AD6731"/>
    <w:rsid w:val="00AE072B"/>
    <w:rsid w:val="00AE2369"/>
    <w:rsid w:val="00AE429F"/>
    <w:rsid w:val="00AE4CAB"/>
    <w:rsid w:val="00AF4FD5"/>
    <w:rsid w:val="00B008D5"/>
    <w:rsid w:val="00B00CFD"/>
    <w:rsid w:val="00B02F73"/>
    <w:rsid w:val="00B0619F"/>
    <w:rsid w:val="00B06848"/>
    <w:rsid w:val="00B101FD"/>
    <w:rsid w:val="00B13A26"/>
    <w:rsid w:val="00B153AA"/>
    <w:rsid w:val="00B15D0D"/>
    <w:rsid w:val="00B210C3"/>
    <w:rsid w:val="00B213FD"/>
    <w:rsid w:val="00B215F0"/>
    <w:rsid w:val="00B22106"/>
    <w:rsid w:val="00B2243A"/>
    <w:rsid w:val="00B27A7B"/>
    <w:rsid w:val="00B306CA"/>
    <w:rsid w:val="00B34D5A"/>
    <w:rsid w:val="00B35C5C"/>
    <w:rsid w:val="00B37AA3"/>
    <w:rsid w:val="00B41B94"/>
    <w:rsid w:val="00B4684D"/>
    <w:rsid w:val="00B478D2"/>
    <w:rsid w:val="00B507F3"/>
    <w:rsid w:val="00B50AB2"/>
    <w:rsid w:val="00B531B2"/>
    <w:rsid w:val="00B5431A"/>
    <w:rsid w:val="00B60608"/>
    <w:rsid w:val="00B615B8"/>
    <w:rsid w:val="00B61CC1"/>
    <w:rsid w:val="00B650AB"/>
    <w:rsid w:val="00B7055C"/>
    <w:rsid w:val="00B72061"/>
    <w:rsid w:val="00B7334E"/>
    <w:rsid w:val="00B75EE1"/>
    <w:rsid w:val="00B77481"/>
    <w:rsid w:val="00B808CC"/>
    <w:rsid w:val="00B81C32"/>
    <w:rsid w:val="00B8518B"/>
    <w:rsid w:val="00B931DA"/>
    <w:rsid w:val="00B95664"/>
    <w:rsid w:val="00B97CC3"/>
    <w:rsid w:val="00BA3631"/>
    <w:rsid w:val="00BA5C89"/>
    <w:rsid w:val="00BB605E"/>
    <w:rsid w:val="00BC06C4"/>
    <w:rsid w:val="00BC66EF"/>
    <w:rsid w:val="00BD2087"/>
    <w:rsid w:val="00BD7E91"/>
    <w:rsid w:val="00BD7F0D"/>
    <w:rsid w:val="00BE04EE"/>
    <w:rsid w:val="00BF07F6"/>
    <w:rsid w:val="00BF26F4"/>
    <w:rsid w:val="00BF58D1"/>
    <w:rsid w:val="00C00F94"/>
    <w:rsid w:val="00C02D0A"/>
    <w:rsid w:val="00C03A6E"/>
    <w:rsid w:val="00C04CAA"/>
    <w:rsid w:val="00C0786A"/>
    <w:rsid w:val="00C12AEF"/>
    <w:rsid w:val="00C13860"/>
    <w:rsid w:val="00C148DC"/>
    <w:rsid w:val="00C226C0"/>
    <w:rsid w:val="00C24A6A"/>
    <w:rsid w:val="00C25544"/>
    <w:rsid w:val="00C26072"/>
    <w:rsid w:val="00C268B0"/>
    <w:rsid w:val="00C31225"/>
    <w:rsid w:val="00C31E82"/>
    <w:rsid w:val="00C338CF"/>
    <w:rsid w:val="00C34A8A"/>
    <w:rsid w:val="00C3560B"/>
    <w:rsid w:val="00C3790B"/>
    <w:rsid w:val="00C41108"/>
    <w:rsid w:val="00C4212E"/>
    <w:rsid w:val="00C42FE6"/>
    <w:rsid w:val="00C44F6A"/>
    <w:rsid w:val="00C44FE6"/>
    <w:rsid w:val="00C463D8"/>
    <w:rsid w:val="00C50876"/>
    <w:rsid w:val="00C56680"/>
    <w:rsid w:val="00C6198E"/>
    <w:rsid w:val="00C62230"/>
    <w:rsid w:val="00C6334A"/>
    <w:rsid w:val="00C708EA"/>
    <w:rsid w:val="00C71821"/>
    <w:rsid w:val="00C73C02"/>
    <w:rsid w:val="00C745E8"/>
    <w:rsid w:val="00C778A5"/>
    <w:rsid w:val="00C81464"/>
    <w:rsid w:val="00C83B6D"/>
    <w:rsid w:val="00C86240"/>
    <w:rsid w:val="00C94CE9"/>
    <w:rsid w:val="00C95162"/>
    <w:rsid w:val="00C9777B"/>
    <w:rsid w:val="00CA0CE8"/>
    <w:rsid w:val="00CA7194"/>
    <w:rsid w:val="00CB0FA0"/>
    <w:rsid w:val="00CB1FE6"/>
    <w:rsid w:val="00CB424B"/>
    <w:rsid w:val="00CB6A37"/>
    <w:rsid w:val="00CB7684"/>
    <w:rsid w:val="00CC095D"/>
    <w:rsid w:val="00CC7C8F"/>
    <w:rsid w:val="00CD1FC4"/>
    <w:rsid w:val="00CD2BE3"/>
    <w:rsid w:val="00CD2F9A"/>
    <w:rsid w:val="00CD35BD"/>
    <w:rsid w:val="00CD471B"/>
    <w:rsid w:val="00CD7A7A"/>
    <w:rsid w:val="00CD7B10"/>
    <w:rsid w:val="00D0296E"/>
    <w:rsid w:val="00D034A0"/>
    <w:rsid w:val="00D0732C"/>
    <w:rsid w:val="00D10928"/>
    <w:rsid w:val="00D11029"/>
    <w:rsid w:val="00D14922"/>
    <w:rsid w:val="00D175B5"/>
    <w:rsid w:val="00D21061"/>
    <w:rsid w:val="00D214AD"/>
    <w:rsid w:val="00D26B56"/>
    <w:rsid w:val="00D322B7"/>
    <w:rsid w:val="00D33AF4"/>
    <w:rsid w:val="00D4019F"/>
    <w:rsid w:val="00D4041B"/>
    <w:rsid w:val="00D40DA7"/>
    <w:rsid w:val="00D4108E"/>
    <w:rsid w:val="00D43DC5"/>
    <w:rsid w:val="00D555D7"/>
    <w:rsid w:val="00D60CB0"/>
    <w:rsid w:val="00D6163D"/>
    <w:rsid w:val="00D62861"/>
    <w:rsid w:val="00D64999"/>
    <w:rsid w:val="00D65185"/>
    <w:rsid w:val="00D6741D"/>
    <w:rsid w:val="00D71D59"/>
    <w:rsid w:val="00D72553"/>
    <w:rsid w:val="00D7326A"/>
    <w:rsid w:val="00D74054"/>
    <w:rsid w:val="00D76A58"/>
    <w:rsid w:val="00D831A3"/>
    <w:rsid w:val="00D90C8B"/>
    <w:rsid w:val="00D9406E"/>
    <w:rsid w:val="00D95026"/>
    <w:rsid w:val="00D97BE3"/>
    <w:rsid w:val="00DA27EA"/>
    <w:rsid w:val="00DA3711"/>
    <w:rsid w:val="00DA50E9"/>
    <w:rsid w:val="00DB0562"/>
    <w:rsid w:val="00DB093D"/>
    <w:rsid w:val="00DB3807"/>
    <w:rsid w:val="00DB45B7"/>
    <w:rsid w:val="00DB6CED"/>
    <w:rsid w:val="00DC184A"/>
    <w:rsid w:val="00DC5C2E"/>
    <w:rsid w:val="00DC6E6F"/>
    <w:rsid w:val="00DD0EF6"/>
    <w:rsid w:val="00DD376D"/>
    <w:rsid w:val="00DD46F3"/>
    <w:rsid w:val="00DE51A5"/>
    <w:rsid w:val="00DE56F2"/>
    <w:rsid w:val="00DF116D"/>
    <w:rsid w:val="00DF1A57"/>
    <w:rsid w:val="00DF35DE"/>
    <w:rsid w:val="00DF4DDD"/>
    <w:rsid w:val="00DF53C4"/>
    <w:rsid w:val="00DF5435"/>
    <w:rsid w:val="00DF6700"/>
    <w:rsid w:val="00E014A7"/>
    <w:rsid w:val="00E04A7B"/>
    <w:rsid w:val="00E058C6"/>
    <w:rsid w:val="00E120DD"/>
    <w:rsid w:val="00E1256A"/>
    <w:rsid w:val="00E16FF7"/>
    <w:rsid w:val="00E1732F"/>
    <w:rsid w:val="00E2186B"/>
    <w:rsid w:val="00E26D68"/>
    <w:rsid w:val="00E31590"/>
    <w:rsid w:val="00E3176D"/>
    <w:rsid w:val="00E33C54"/>
    <w:rsid w:val="00E41675"/>
    <w:rsid w:val="00E43317"/>
    <w:rsid w:val="00E44045"/>
    <w:rsid w:val="00E4609C"/>
    <w:rsid w:val="00E46BF0"/>
    <w:rsid w:val="00E50F50"/>
    <w:rsid w:val="00E560C6"/>
    <w:rsid w:val="00E618C4"/>
    <w:rsid w:val="00E663C3"/>
    <w:rsid w:val="00E6707D"/>
    <w:rsid w:val="00E67DB4"/>
    <w:rsid w:val="00E7218A"/>
    <w:rsid w:val="00E84C3A"/>
    <w:rsid w:val="00E87403"/>
    <w:rsid w:val="00E878EE"/>
    <w:rsid w:val="00EA108C"/>
    <w:rsid w:val="00EA3395"/>
    <w:rsid w:val="00EA6EC7"/>
    <w:rsid w:val="00EA7278"/>
    <w:rsid w:val="00EB104F"/>
    <w:rsid w:val="00EB3983"/>
    <w:rsid w:val="00EB46E5"/>
    <w:rsid w:val="00EB59F7"/>
    <w:rsid w:val="00EC00FA"/>
    <w:rsid w:val="00EC2805"/>
    <w:rsid w:val="00EC4BFF"/>
    <w:rsid w:val="00EC5AC0"/>
    <w:rsid w:val="00ED033D"/>
    <w:rsid w:val="00ED0703"/>
    <w:rsid w:val="00ED14BD"/>
    <w:rsid w:val="00ED46BB"/>
    <w:rsid w:val="00EE3526"/>
    <w:rsid w:val="00EE60D2"/>
    <w:rsid w:val="00EF0FF1"/>
    <w:rsid w:val="00EF1373"/>
    <w:rsid w:val="00EF3A25"/>
    <w:rsid w:val="00F016C7"/>
    <w:rsid w:val="00F043AB"/>
    <w:rsid w:val="00F06B5B"/>
    <w:rsid w:val="00F10CC4"/>
    <w:rsid w:val="00F12DEC"/>
    <w:rsid w:val="00F15B4C"/>
    <w:rsid w:val="00F1715C"/>
    <w:rsid w:val="00F17C17"/>
    <w:rsid w:val="00F21AD8"/>
    <w:rsid w:val="00F30845"/>
    <w:rsid w:val="00F30C1A"/>
    <w:rsid w:val="00F310F8"/>
    <w:rsid w:val="00F35168"/>
    <w:rsid w:val="00F35939"/>
    <w:rsid w:val="00F403B1"/>
    <w:rsid w:val="00F4214F"/>
    <w:rsid w:val="00F43A44"/>
    <w:rsid w:val="00F45607"/>
    <w:rsid w:val="00F4722B"/>
    <w:rsid w:val="00F54432"/>
    <w:rsid w:val="00F5609F"/>
    <w:rsid w:val="00F60380"/>
    <w:rsid w:val="00F629F5"/>
    <w:rsid w:val="00F63824"/>
    <w:rsid w:val="00F659EB"/>
    <w:rsid w:val="00F678E3"/>
    <w:rsid w:val="00F705D1"/>
    <w:rsid w:val="00F759CC"/>
    <w:rsid w:val="00F7671F"/>
    <w:rsid w:val="00F845B2"/>
    <w:rsid w:val="00F85A04"/>
    <w:rsid w:val="00F85A46"/>
    <w:rsid w:val="00F86BA6"/>
    <w:rsid w:val="00F8788B"/>
    <w:rsid w:val="00F93638"/>
    <w:rsid w:val="00FA0851"/>
    <w:rsid w:val="00FB0313"/>
    <w:rsid w:val="00FB5DE8"/>
    <w:rsid w:val="00FB6342"/>
    <w:rsid w:val="00FC2155"/>
    <w:rsid w:val="00FC6389"/>
    <w:rsid w:val="00FD501F"/>
    <w:rsid w:val="00FD7E9B"/>
    <w:rsid w:val="00FE0825"/>
    <w:rsid w:val="00FE29C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E1C17B"/>
  <w14:defaultImageDpi w14:val="32767"/>
  <w15:docId w15:val="{80B09DEB-3733-41C0-9DA2-B80BAC141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85A46"/>
    <w:pPr>
      <w:spacing w:after="200" w:line="276" w:lineRule="auto"/>
    </w:pPr>
    <w:rPr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="Times New Roman"/>
      <w:b/>
      <w:bCs/>
      <w:color w:val="001F4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="Times New Roman"/>
      <w:b/>
      <w:bCs/>
      <w:color w:val="002B59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="Times New Roman"/>
      <w:b/>
      <w:bCs/>
      <w:color w:val="002B59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="Times New Roman"/>
      <w:b/>
      <w:bCs/>
      <w:i/>
      <w:iCs/>
      <w:color w:val="002B59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="Times New Roman"/>
      <w:color w:val="00152C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="Times New Roman"/>
      <w:i/>
      <w:iCs/>
      <w:color w:val="00152C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="Times New Roman"/>
      <w:color w:val="40404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="Times New Roman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link w:val="Nadpis1"/>
    <w:uiPriority w:val="9"/>
    <w:rsid w:val="003C77F1"/>
    <w:rPr>
      <w:rFonts w:ascii="Verdana" w:eastAsia="Times New Roman" w:hAnsi="Verdana" w:cs="Times New Roman"/>
      <w:b/>
      <w:bCs/>
      <w:color w:val="001F42"/>
      <w:sz w:val="28"/>
      <w:szCs w:val="28"/>
    </w:rPr>
  </w:style>
  <w:style w:type="character" w:customStyle="1" w:styleId="Nadpis2Char">
    <w:name w:val="Nadpis 2 Char"/>
    <w:link w:val="Nadpis2"/>
    <w:uiPriority w:val="9"/>
    <w:rsid w:val="003C77F1"/>
    <w:rPr>
      <w:rFonts w:ascii="Verdana" w:eastAsia="Times New Roman" w:hAnsi="Verdana" w:cs="Times New Roman"/>
      <w:b/>
      <w:bCs/>
      <w:color w:val="002B59"/>
      <w:sz w:val="26"/>
      <w:szCs w:val="26"/>
    </w:rPr>
  </w:style>
  <w:style w:type="character" w:customStyle="1" w:styleId="Nadpis3Char">
    <w:name w:val="Nadpis 3 Char"/>
    <w:link w:val="Nadpis3"/>
    <w:uiPriority w:val="9"/>
    <w:rsid w:val="003C77F1"/>
    <w:rPr>
      <w:rFonts w:ascii="Verdana" w:eastAsia="Times New Roman" w:hAnsi="Verdana" w:cs="Times New Roman"/>
      <w:b/>
      <w:bCs/>
      <w:color w:val="002B59"/>
      <w:sz w:val="20"/>
      <w:szCs w:val="20"/>
    </w:rPr>
  </w:style>
  <w:style w:type="character" w:customStyle="1" w:styleId="Nadpis4Char">
    <w:name w:val="Nadpis 4 Char"/>
    <w:link w:val="Nadpis4"/>
    <w:uiPriority w:val="9"/>
    <w:rsid w:val="003C77F1"/>
    <w:rPr>
      <w:rFonts w:ascii="Verdana" w:eastAsia="Times New Roman" w:hAnsi="Verdana" w:cs="Times New Roman"/>
      <w:b/>
      <w:bCs/>
      <w:i/>
      <w:iCs/>
      <w:color w:val="002B59"/>
      <w:sz w:val="20"/>
      <w:szCs w:val="20"/>
    </w:rPr>
  </w:style>
  <w:style w:type="character" w:customStyle="1" w:styleId="Nadpis5Char">
    <w:name w:val="Nadpis 5 Char"/>
    <w:link w:val="Nadpis5"/>
    <w:uiPriority w:val="9"/>
    <w:rsid w:val="003C77F1"/>
    <w:rPr>
      <w:rFonts w:ascii="Verdana" w:eastAsia="Times New Roman" w:hAnsi="Verdana" w:cs="Times New Roman"/>
      <w:color w:val="00152C"/>
      <w:sz w:val="20"/>
      <w:szCs w:val="20"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rsid w:val="003C77F1"/>
    <w:rPr>
      <w:rFonts w:ascii="Verdana" w:eastAsia="Times New Roman" w:hAnsi="Verdana" w:cs="Times New Roman"/>
      <w:i/>
      <w:iCs/>
      <w:color w:val="00152C"/>
      <w:sz w:val="20"/>
      <w:szCs w:val="20"/>
    </w:rPr>
  </w:style>
  <w:style w:type="character" w:customStyle="1" w:styleId="Nadpis7Char">
    <w:name w:val="Nadpis 7 Char"/>
    <w:link w:val="Nadpis7"/>
    <w:uiPriority w:val="9"/>
    <w:semiHidden/>
    <w:rsid w:val="003C77F1"/>
    <w:rPr>
      <w:rFonts w:ascii="Verdana" w:eastAsia="Times New Roman" w:hAnsi="Verdana" w:cs="Times New Roman"/>
      <w:i/>
      <w:iCs/>
      <w:color w:val="404040"/>
      <w:sz w:val="20"/>
      <w:szCs w:val="20"/>
    </w:rPr>
  </w:style>
  <w:style w:type="character" w:customStyle="1" w:styleId="Nadpis8Char">
    <w:name w:val="Nadpis 8 Char"/>
    <w:link w:val="Nadpis8"/>
    <w:uiPriority w:val="9"/>
    <w:rsid w:val="003C77F1"/>
    <w:rPr>
      <w:rFonts w:ascii="Verdana" w:eastAsia="Times New Roman" w:hAnsi="Verdana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"/>
    <w:rsid w:val="003C77F1"/>
    <w:rPr>
      <w:rFonts w:ascii="Verdana" w:eastAsia="Times New Roman" w:hAnsi="Verdana" w:cs="Times New Roman"/>
      <w:i/>
      <w:iCs/>
      <w:color w:val="404040"/>
      <w:sz w:val="20"/>
      <w:szCs w:val="20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rPr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/>
    </w:rPr>
  </w:style>
  <w:style w:type="character" w:customStyle="1" w:styleId="CittChar">
    <w:name w:val="Citát Char"/>
    <w:link w:val="Citt"/>
    <w:uiPriority w:val="29"/>
    <w:rsid w:val="003C77F1"/>
    <w:rPr>
      <w:rFonts w:ascii="Verdana" w:hAnsi="Verdana"/>
      <w:i/>
      <w:iCs/>
      <w:color w:val="000000"/>
      <w:sz w:val="20"/>
      <w:szCs w:val="20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/>
      </w:pBdr>
      <w:spacing w:after="300" w:line="240" w:lineRule="auto"/>
      <w:contextualSpacing/>
    </w:pPr>
    <w:rPr>
      <w:rFonts w:eastAsia="Times New Roman"/>
      <w:color w:val="323E4F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3C77F1"/>
    <w:rPr>
      <w:rFonts w:ascii="Verdana" w:eastAsia="Times New Roman" w:hAnsi="Verdana" w:cs="Times New Roman"/>
      <w:color w:val="323E4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="Times New Roman"/>
      <w:i/>
      <w:iCs/>
      <w:color w:val="002B59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11"/>
    <w:rsid w:val="003C77F1"/>
    <w:rPr>
      <w:rFonts w:ascii="Verdana" w:eastAsia="Times New Roman" w:hAnsi="Verdana" w:cs="Times New Roman"/>
      <w:i/>
      <w:iCs/>
      <w:color w:val="002B59"/>
      <w:spacing w:val="15"/>
      <w:sz w:val="24"/>
      <w:szCs w:val="24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/>
      </w:pBdr>
      <w:spacing w:before="200" w:after="280"/>
      <w:ind w:left="936" w:right="936"/>
    </w:pPr>
    <w:rPr>
      <w:b/>
      <w:bCs/>
      <w:i/>
      <w:iCs/>
      <w:color w:val="002B59"/>
    </w:rPr>
  </w:style>
  <w:style w:type="character" w:customStyle="1" w:styleId="VrazncittChar">
    <w:name w:val="Výrazný citát Char"/>
    <w:link w:val="Vrazncitt"/>
    <w:uiPriority w:val="30"/>
    <w:rsid w:val="003C77F1"/>
    <w:rPr>
      <w:rFonts w:ascii="Verdana" w:hAnsi="Verdana"/>
      <w:b/>
      <w:bCs/>
      <w:i/>
      <w:iCs/>
      <w:color w:val="002B59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1614A8"/>
    <w:pPr>
      <w:keepNext/>
      <w:numPr>
        <w:numId w:val="34"/>
      </w:numPr>
      <w:spacing w:before="280" w:after="120" w:line="264" w:lineRule="auto"/>
      <w:outlineLvl w:val="0"/>
    </w:pPr>
    <w:rPr>
      <w:b/>
      <w:caps/>
      <w:sz w:val="22"/>
      <w:szCs w:val="18"/>
      <w:lang w:eastAsia="en-US"/>
    </w:rPr>
  </w:style>
  <w:style w:type="paragraph" w:customStyle="1" w:styleId="Nadpis2-2">
    <w:name w:val="_Nadpis_2-2"/>
    <w:basedOn w:val="Nadpis2-1"/>
    <w:next w:val="Text2-1"/>
    <w:link w:val="Nadpis2-2Char"/>
    <w:qFormat/>
    <w:rsid w:val="001614A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1614A8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614A8"/>
    <w:pPr>
      <w:numPr>
        <w:ilvl w:val="2"/>
        <w:numId w:val="3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link w:val="Nadpis2-2"/>
    <w:rsid w:val="001614A8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1614A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link w:val="Text2-1"/>
    <w:rsid w:val="001614A8"/>
    <w:rPr>
      <w:rFonts w:ascii="Verdana" w:hAnsi="Verdana"/>
    </w:rPr>
  </w:style>
  <w:style w:type="paragraph" w:customStyle="1" w:styleId="Titul2">
    <w:name w:val="_Titul_2"/>
    <w:basedOn w:val="Normln"/>
    <w:qFormat/>
    <w:rsid w:val="001614A8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1614A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link w:val="Tituldatum"/>
    <w:rsid w:val="001614A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3D4852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15704A"/>
    <w:rPr>
      <w:sz w:val="14"/>
      <w:szCs w:val="18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614A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614A8"/>
    <w:pPr>
      <w:numPr>
        <w:ilvl w:val="1"/>
        <w:numId w:val="3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614A8"/>
    <w:pPr>
      <w:keepNext/>
      <w:numPr>
        <w:numId w:val="3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614A8"/>
    <w:pPr>
      <w:numPr>
        <w:numId w:val="2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link w:val="Text1-1"/>
    <w:rsid w:val="001614A8"/>
    <w:rPr>
      <w:rFonts w:ascii="Verdana" w:hAnsi="Verdana"/>
    </w:rPr>
  </w:style>
  <w:style w:type="character" w:customStyle="1" w:styleId="Nadpis1-1Char">
    <w:name w:val="_Nadpis_1-1 Char"/>
    <w:link w:val="Nadpis1-1"/>
    <w:rsid w:val="001614A8"/>
    <w:rPr>
      <w:rFonts w:ascii="Verdana" w:hAnsi="Verdana"/>
      <w:b/>
      <w:caps/>
      <w:sz w:val="22"/>
    </w:rPr>
  </w:style>
  <w:style w:type="character" w:customStyle="1" w:styleId="Text1-2Char">
    <w:name w:val="_Text_1-2 Char"/>
    <w:link w:val="Text1-2"/>
    <w:rsid w:val="001614A8"/>
    <w:rPr>
      <w:rFonts w:ascii="Verdana" w:hAnsi="Verdana"/>
    </w:rPr>
  </w:style>
  <w:style w:type="character" w:customStyle="1" w:styleId="SeznamsodrkamiChar">
    <w:name w:val="Seznam s odrážkami Char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link w:val="Odrka1-1"/>
    <w:rsid w:val="001614A8"/>
    <w:rPr>
      <w:rFonts w:ascii="Verdana" w:hAnsi="Verdana"/>
    </w:rPr>
  </w:style>
  <w:style w:type="paragraph" w:customStyle="1" w:styleId="Odrka1-2-">
    <w:name w:val="_Odrážka_1-2_-"/>
    <w:basedOn w:val="Odrka1-1"/>
    <w:qFormat/>
    <w:rsid w:val="001614A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614A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614A8"/>
    <w:pPr>
      <w:numPr>
        <w:numId w:val="2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614A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614A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614A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qFormat/>
    <w:rsid w:val="001614A8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614A8"/>
    <w:pPr>
      <w:numPr>
        <w:ilvl w:val="3"/>
      </w:numPr>
    </w:pPr>
  </w:style>
  <w:style w:type="character" w:customStyle="1" w:styleId="Text2-2Char">
    <w:name w:val="_Text_2-2 Char"/>
    <w:link w:val="Text2-2"/>
    <w:rsid w:val="001614A8"/>
    <w:rPr>
      <w:rFonts w:ascii="Verdana" w:hAnsi="Verdana"/>
    </w:rPr>
  </w:style>
  <w:style w:type="paragraph" w:customStyle="1" w:styleId="Zkratky1">
    <w:name w:val="_Zkratky_1"/>
    <w:basedOn w:val="Normln"/>
    <w:qFormat/>
    <w:rsid w:val="001614A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614A8"/>
    <w:pPr>
      <w:numPr>
        <w:numId w:val="30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1614A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1614A8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1614A8"/>
    <w:pPr>
      <w:keepNext/>
      <w:spacing w:before="28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next w:val="Text2-1"/>
    <w:qFormat/>
    <w:rsid w:val="001614A8"/>
    <w:pPr>
      <w:keepNext/>
      <w:spacing w:before="20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1614A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link w:val="Textbezodsazen"/>
    <w:rsid w:val="001614A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1614A8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1614A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614A8"/>
    <w:pPr>
      <w:numPr>
        <w:numId w:val="36"/>
      </w:numPr>
    </w:pPr>
  </w:style>
  <w:style w:type="character" w:customStyle="1" w:styleId="ZTPinfo-text-odrChar">
    <w:name w:val="_ZTP_info-text-odr Char"/>
    <w:link w:val="ZTPinfo-text-odr"/>
    <w:rsid w:val="001614A8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1614A8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link w:val="Textbezslovn"/>
    <w:rsid w:val="001614A8"/>
    <w:rPr>
      <w:rFonts w:ascii="Verdana" w:hAnsi="Verdana"/>
    </w:rPr>
  </w:style>
  <w:style w:type="paragraph" w:customStyle="1" w:styleId="Odrka1-4">
    <w:name w:val="_Odrážka_1-4_•"/>
    <w:basedOn w:val="Odrka1-1"/>
    <w:qFormat/>
    <w:rsid w:val="001614A8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1aChar">
    <w:name w:val="_Odstavec_1-1_a) Char"/>
    <w:link w:val="Odstavec1-1a"/>
    <w:rsid w:val="001614A8"/>
    <w:rPr>
      <w:rFonts w:ascii="Verdana" w:hAnsi="Verdana"/>
    </w:rPr>
  </w:style>
  <w:style w:type="character" w:customStyle="1" w:styleId="Odstavec1-41Char">
    <w:name w:val="_Odstavec_1-4_1. 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1614A8"/>
    <w:pPr>
      <w:jc w:val="left"/>
    </w:pPr>
  </w:style>
  <w:style w:type="character" w:customStyle="1" w:styleId="Nzevakce">
    <w:name w:val="_Název_akce"/>
    <w:qFormat/>
    <w:rsid w:val="001614A8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1614A8"/>
    <w:pPr>
      <w:jc w:val="right"/>
    </w:pPr>
    <w:rPr>
      <w:sz w:val="12"/>
      <w:szCs w:val="18"/>
      <w:lang w:eastAsia="en-US"/>
    </w:rPr>
  </w:style>
  <w:style w:type="character" w:customStyle="1" w:styleId="Znaka">
    <w:name w:val="_Značka"/>
    <w:rsid w:val="001614A8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1614A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link w:val="ZTPinfo-text-odr0"/>
    <w:rsid w:val="001614A8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1614A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1614A8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1614A8"/>
    <w:pPr>
      <w:numPr>
        <w:ilvl w:val="4"/>
      </w:numPr>
      <w:spacing w:after="40"/>
    </w:pPr>
  </w:style>
  <w:style w:type="character" w:customStyle="1" w:styleId="Odrka1-5-Char">
    <w:name w:val="_Odrážka_1-5_- Char"/>
    <w:link w:val="Odrka1-5-"/>
    <w:rsid w:val="001614A8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1614A8"/>
    <w:pPr>
      <w:numPr>
        <w:ilvl w:val="3"/>
      </w:numPr>
    </w:pPr>
  </w:style>
  <w:style w:type="character" w:customStyle="1" w:styleId="Odstavec1-4aChar">
    <w:name w:val="_Odstavec_1-4_(a) Char"/>
    <w:link w:val="Odstavec1-4a"/>
    <w:rsid w:val="001614A8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1614A8"/>
    <w:rPr>
      <w:sz w:val="14"/>
      <w:szCs w:val="18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1614A8"/>
    <w:pPr>
      <w:spacing w:before="40" w:after="40"/>
    </w:pPr>
    <w:rPr>
      <w:sz w:val="16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/>
        <w:vAlign w:val="center"/>
      </w:tcPr>
    </w:tblStylePr>
  </w:style>
  <w:style w:type="paragraph" w:customStyle="1" w:styleId="Tabulka-7">
    <w:name w:val="_Tabulka-7"/>
    <w:basedOn w:val="Tabulka-8"/>
    <w:qFormat/>
    <w:rsid w:val="007879B0"/>
    <w:pPr>
      <w:spacing w:before="0" w:after="0"/>
    </w:pPr>
    <w:rPr>
      <w:sz w:val="14"/>
    </w:rPr>
  </w:style>
  <w:style w:type="table" w:customStyle="1" w:styleId="TKPTabulka">
    <w:name w:val="_TKP_Tabulka"/>
    <w:basedOn w:val="Normlntabulka"/>
    <w:uiPriority w:val="99"/>
    <w:rsid w:val="001614A8"/>
    <w:pPr>
      <w:spacing w:before="40" w:after="40"/>
    </w:pPr>
    <w:rPr>
      <w:rFonts w:ascii="Times New Roman" w:eastAsia="Times New Roman" w:hAnsi="Times New Roman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D11029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151A46"/>
    <w:pPr>
      <w:spacing w:after="0"/>
    </w:pPr>
  </w:style>
  <w:style w:type="character" w:customStyle="1" w:styleId="TextbezslBEZMEZERChar">
    <w:name w:val="_Text_bez_čísl_BEZ_MEZER Char"/>
    <w:link w:val="TextbezslBEZMEZER"/>
    <w:rsid w:val="00151A46"/>
    <w:rPr>
      <w:rFonts w:ascii="Verdana" w:hAnsi="Verdana"/>
    </w:rPr>
  </w:style>
  <w:style w:type="paragraph" w:customStyle="1" w:styleId="TPText-1odrka">
    <w:name w:val="TP_Text-1_• odrážka"/>
    <w:basedOn w:val="Normln"/>
    <w:link w:val="TPText-1odrkaChar"/>
    <w:qFormat/>
    <w:rsid w:val="00E560C6"/>
    <w:p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E560C6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vnitrni-predpisy-spravy-zeleznic/dokumenty-a-predpis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&#344;%20Plze&#328;\SDC%20&#268;.Bud&#283;jovice\Borovany\ZTP_DOKUMENTACE_VZOR_210416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193A1-479E-4E9F-AB22-FF55B42E5988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AFE88F-5140-44B4-A876-03955FE7E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ZTP_DOKUMENTACE_VZOR_210416</Template>
  <TotalTime>143</TotalTime>
  <Pages>9</Pages>
  <Words>2756</Words>
  <Characters>16267</Characters>
  <Application>Microsoft Office Word</Application>
  <DocSecurity>0</DocSecurity>
  <Lines>135</Lines>
  <Paragraphs>37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ZTP-DOK_210416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18986</CharactersWithSpaces>
  <SharedDoc>false</SharedDoc>
  <HLinks>
    <vt:vector size="228" baseType="variant">
      <vt:variant>
        <vt:i4>3407880</vt:i4>
      </vt:variant>
      <vt:variant>
        <vt:i4>252</vt:i4>
      </vt:variant>
      <vt:variant>
        <vt:i4>0</vt:i4>
      </vt:variant>
      <vt:variant>
        <vt:i4>5</vt:i4>
      </vt:variant>
      <vt:variant>
        <vt:lpwstr>mailto:CervenkaO@spravazeleznic.cz</vt:lpwstr>
      </vt:variant>
      <vt:variant>
        <vt:lpwstr/>
      </vt:variant>
      <vt:variant>
        <vt:i4>393277</vt:i4>
      </vt:variant>
      <vt:variant>
        <vt:i4>249</vt:i4>
      </vt:variant>
      <vt:variant>
        <vt:i4>0</vt:i4>
      </vt:variant>
      <vt:variant>
        <vt:i4>5</vt:i4>
      </vt:variant>
      <vt:variant>
        <vt:lpwstr>mailto:O30sek@spravazeleznic.cz</vt:lpwstr>
      </vt:variant>
      <vt:variant>
        <vt:lpwstr/>
      </vt:variant>
      <vt:variant>
        <vt:i4>1179707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_Toc68874913</vt:lpwstr>
      </vt:variant>
      <vt:variant>
        <vt:i4>1245243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_Toc68874912</vt:lpwstr>
      </vt:variant>
      <vt:variant>
        <vt:i4>1048635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_Toc68874911</vt:lpwstr>
      </vt:variant>
      <vt:variant>
        <vt:i4>1114171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_Toc68874910</vt:lpwstr>
      </vt:variant>
      <vt:variant>
        <vt:i4>1572922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_Toc68874909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_Toc68874908</vt:lpwstr>
      </vt:variant>
      <vt:variant>
        <vt:i4>1441850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_Toc68874907</vt:lpwstr>
      </vt:variant>
      <vt:variant>
        <vt:i4>1507386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_Toc68874906</vt:lpwstr>
      </vt:variant>
      <vt:variant>
        <vt:i4>1310778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_Toc68874905</vt:lpwstr>
      </vt:variant>
      <vt:variant>
        <vt:i4>1376314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_Toc68874904</vt:lpwstr>
      </vt:variant>
      <vt:variant>
        <vt:i4>1179706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_Toc68874903</vt:lpwstr>
      </vt:variant>
      <vt:variant>
        <vt:i4>1245242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_Toc68874902</vt:lpwstr>
      </vt:variant>
      <vt:variant>
        <vt:i4>1048634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_Toc68874901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_Toc68874900</vt:lpwstr>
      </vt:variant>
      <vt:variant>
        <vt:i4>1638451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_Toc68874899</vt:lpwstr>
      </vt:variant>
      <vt:variant>
        <vt:i4>1572915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_Toc68874898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_Toc68874897</vt:lpwstr>
      </vt:variant>
      <vt:variant>
        <vt:i4>1441843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_Toc68874896</vt:lpwstr>
      </vt:variant>
      <vt:variant>
        <vt:i4>1376307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_Toc68874895</vt:lpwstr>
      </vt:variant>
      <vt:variant>
        <vt:i4>1310771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_Toc68874894</vt:lpwstr>
      </vt:variant>
      <vt:variant>
        <vt:i4>1245235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_Toc68874893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_Toc68874892</vt:lpwstr>
      </vt:variant>
      <vt:variant>
        <vt:i4>1114163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_Toc68874891</vt:lpwstr>
      </vt:variant>
      <vt:variant>
        <vt:i4>1048627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_Toc68874890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_Toc68874889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_Toc68874888</vt:lpwstr>
      </vt:variant>
      <vt:variant>
        <vt:i4>1507378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_Toc68874887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_Toc68874886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_Toc68874885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_Toc68874884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_Toc68874883</vt:lpwstr>
      </vt:variant>
      <vt:variant>
        <vt:i4>1179698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_Toc68874882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_Toc68874881</vt:lpwstr>
      </vt:variant>
      <vt:variant>
        <vt:i4>1048626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_Toc68874880</vt:lpwstr>
      </vt:variant>
      <vt:variant>
        <vt:i4>1638461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_Toc68874879</vt:lpwstr>
      </vt:variant>
      <vt:variant>
        <vt:i4>1572925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_Toc68874878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ZTP-DOK_210416</dc:title>
  <dc:subject/>
  <dc:creator>Kejval Stanislav, Ing.</dc:creator>
  <cp:keywords/>
  <cp:lastModifiedBy>David Lašek</cp:lastModifiedBy>
  <cp:revision>38</cp:revision>
  <cp:lastPrinted>2021-06-24T06:13:00Z</cp:lastPrinted>
  <dcterms:created xsi:type="dcterms:W3CDTF">2021-06-15T10:49:00Z</dcterms:created>
  <dcterms:modified xsi:type="dcterms:W3CDTF">2021-06-28T09:53:00Z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