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12274AAA" w:rsidR="004E1498" w:rsidRPr="004429CF" w:rsidRDefault="004429CF" w:rsidP="00D704BC">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bookmarkStart w:id="0" w:name="_GoBack"/>
      <w:bookmarkEnd w:id="0"/>
      <w:r w:rsidRPr="004429CF">
        <w:rPr>
          <w:rFonts w:asciiTheme="majorHAnsi" w:eastAsia="Times New Roman" w:hAnsiTheme="majorHAnsi" w:cs="Times New Roman"/>
          <w:lang w:eastAsia="cs-CZ"/>
        </w:rPr>
        <w:t xml:space="preserve">Příloha č. </w:t>
      </w:r>
      <w:r w:rsidR="006874B4">
        <w:rPr>
          <w:rFonts w:asciiTheme="majorHAnsi" w:eastAsia="Times New Roman" w:hAnsiTheme="majorHAnsi" w:cs="Times New Roman"/>
          <w:lang w:eastAsia="cs-CZ"/>
        </w:rPr>
        <w:t>2</w:t>
      </w:r>
      <w:r w:rsidRPr="004429CF">
        <w:rPr>
          <w:rFonts w:asciiTheme="majorHAnsi" w:eastAsia="Times New Roman" w:hAnsiTheme="majorHAnsi" w:cs="Times New Roman"/>
          <w:lang w:eastAsia="cs-CZ"/>
        </w:rPr>
        <w:t xml:space="preserve"> </w:t>
      </w:r>
      <w:r w:rsidR="00DD5E15">
        <w:rPr>
          <w:rFonts w:asciiTheme="majorHAnsi" w:eastAsia="Times New Roman" w:hAnsiTheme="majorHAnsi" w:cs="Times New Roman"/>
          <w:lang w:eastAsia="cs-CZ"/>
        </w:rPr>
        <w:t>Zadávací dokumentace</w:t>
      </w:r>
    </w:p>
    <w:p w14:paraId="169B190B" w14:textId="77777777" w:rsidR="004429CF" w:rsidRDefault="004429CF" w:rsidP="00D704BC">
      <w:pPr>
        <w:pStyle w:val="Nzev"/>
        <w:jc w:val="left"/>
      </w:pPr>
    </w:p>
    <w:p w14:paraId="047BCFBE" w14:textId="60C8E8E2" w:rsidR="005740C3" w:rsidRPr="004429CF" w:rsidRDefault="009A0078" w:rsidP="00D704BC">
      <w:pPr>
        <w:pStyle w:val="Nzev"/>
        <w:jc w:val="left"/>
      </w:pPr>
      <w:r w:rsidRPr="00DC60C3">
        <w:t xml:space="preserve">Smlouva o dílo </w:t>
      </w:r>
    </w:p>
    <w:p w14:paraId="71413EB7" w14:textId="545C934D" w:rsidR="005740C3" w:rsidRPr="00F20995" w:rsidRDefault="005740C3" w:rsidP="00D704BC">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Pr>
          <w:rFonts w:eastAsia="Times New Roman" w:cs="Times New Roman"/>
          <w:b/>
          <w:highlight w:val="yellow"/>
          <w:lang w:eastAsia="cs-CZ"/>
        </w:rPr>
        <w:t>objednatele</w:t>
      </w:r>
      <w:r w:rsidRPr="00F20995">
        <w:rPr>
          <w:rFonts w:eastAsia="Times New Roman" w:cs="Times New Roman"/>
          <w:b/>
          <w:highlight w:val="yellow"/>
          <w:lang w:eastAsia="cs-CZ"/>
        </w:rPr>
        <w:t>. ………………</w:t>
      </w:r>
    </w:p>
    <w:p w14:paraId="6F0FEDA9" w14:textId="57D8B23A" w:rsidR="005740C3" w:rsidRDefault="005740C3" w:rsidP="00D704BC">
      <w:pPr>
        <w:overflowPunct w:val="0"/>
        <w:autoSpaceDE w:val="0"/>
        <w:autoSpaceDN w:val="0"/>
        <w:adjustRightInd w:val="0"/>
        <w:spacing w:after="0" w:line="240" w:lineRule="auto"/>
        <w:textAlignment w:val="baseline"/>
        <w:rPr>
          <w:rFonts w:eastAsia="Times New Roman" w:cs="Times New Roman"/>
          <w:b/>
          <w:lang w:eastAsia="cs-CZ"/>
        </w:rPr>
      </w:pPr>
      <w:r w:rsidRPr="009B4030">
        <w:rPr>
          <w:rFonts w:eastAsia="Times New Roman" w:cs="Times New Roman"/>
          <w:b/>
          <w:highlight w:val="green"/>
          <w:lang w:eastAsia="cs-CZ"/>
        </w:rPr>
        <w:t>Číslo smlouvy zhotovitele. ………………</w:t>
      </w:r>
    </w:p>
    <w:p w14:paraId="1CDD4F8B" w14:textId="77777777" w:rsidR="005740C3" w:rsidRPr="005740C3" w:rsidRDefault="005740C3" w:rsidP="00D704BC">
      <w:pPr>
        <w:rPr>
          <w:highlight w:val="yellow"/>
        </w:rPr>
      </w:pPr>
    </w:p>
    <w:p w14:paraId="55A13EF4" w14:textId="77777777" w:rsidR="004E1498" w:rsidRPr="004E1498" w:rsidRDefault="004E1498" w:rsidP="00D704BC">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0D325A">
      <w:pPr>
        <w:overflowPunct w:val="0"/>
        <w:autoSpaceDE w:val="0"/>
        <w:autoSpaceDN w:val="0"/>
        <w:adjustRightInd w:val="0"/>
        <w:spacing w:after="0" w:line="240" w:lineRule="auto"/>
        <w:textAlignment w:val="baseline"/>
        <w:rPr>
          <w:rFonts w:eastAsia="Times New Roman" w:cs="Times New Roman"/>
          <w:lang w:eastAsia="cs-CZ"/>
        </w:rPr>
      </w:pPr>
    </w:p>
    <w:p w14:paraId="5D814A13" w14:textId="31AF2C5C" w:rsidR="004E1498" w:rsidRPr="004E1498" w:rsidRDefault="004E1498" w:rsidP="00D704BC">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D704BC">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D704BC">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D704BC">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C034818" w14:textId="72C4AFAC" w:rsidR="00D26C11" w:rsidRPr="00A31D94" w:rsidRDefault="004E1498" w:rsidP="00D704BC">
      <w:pPr>
        <w:overflowPunct w:val="0"/>
        <w:autoSpaceDE w:val="0"/>
        <w:autoSpaceDN w:val="0"/>
        <w:adjustRightInd w:val="0"/>
        <w:spacing w:after="0" w:line="240" w:lineRule="auto"/>
        <w:ind w:left="1418" w:right="55" w:hanging="1418"/>
        <w:textAlignment w:val="baseline"/>
        <w:rPr>
          <w:rFonts w:eastAsia="Times New Roman" w:cs="Times New Roman"/>
          <w:lang w:eastAsia="cs-CZ"/>
        </w:rPr>
      </w:pPr>
      <w:r w:rsidRPr="004E1498">
        <w:rPr>
          <w:rFonts w:eastAsia="Times New Roman" w:cs="Times New Roman"/>
          <w:lang w:eastAsia="cs-CZ"/>
        </w:rPr>
        <w:tab/>
      </w:r>
      <w:r w:rsidR="00D26C11" w:rsidRPr="00A31D94">
        <w:rPr>
          <w:rFonts w:eastAsia="Times New Roman" w:cs="Times New Roman"/>
          <w:lang w:eastAsia="cs-CZ"/>
        </w:rPr>
        <w:t>zastoupená Ing. Marcelou Pernicovou, náměstkyní GŘ pro provozuschopnost dráhy</w:t>
      </w:r>
    </w:p>
    <w:p w14:paraId="3A44472F" w14:textId="291C0A66" w:rsidR="00DD5E15" w:rsidRPr="004E1498" w:rsidRDefault="00DD5E15" w:rsidP="00D704BC">
      <w:pPr>
        <w:overflowPunct w:val="0"/>
        <w:autoSpaceDE w:val="0"/>
        <w:autoSpaceDN w:val="0"/>
        <w:adjustRightInd w:val="0"/>
        <w:spacing w:after="0" w:line="240" w:lineRule="auto"/>
        <w:textAlignment w:val="baseline"/>
        <w:rPr>
          <w:rFonts w:eastAsia="Times New Roman" w:cs="Times New Roman"/>
          <w:lang w:eastAsia="cs-CZ"/>
        </w:rPr>
      </w:pPr>
    </w:p>
    <w:p w14:paraId="05AE7DF1" w14:textId="02102883" w:rsidR="004E1498" w:rsidRPr="004E1498" w:rsidRDefault="004E1498" w:rsidP="00D704BC">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12223576" w14:textId="77777777" w:rsidR="004E1498" w:rsidRPr="004E1498" w:rsidRDefault="004E1498" w:rsidP="00D704BC">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288BE545" w14:textId="77777777" w:rsidR="008E1E86" w:rsidRPr="009B4030" w:rsidRDefault="008E1E86" w:rsidP="00D704BC">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77777777" w:rsidR="008E1E86" w:rsidRPr="009B4030" w:rsidRDefault="008E1E86" w:rsidP="00D704BC">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p>
    <w:p w14:paraId="57570FFE" w14:textId="77777777" w:rsidR="008E1E86" w:rsidRPr="009B4030" w:rsidRDefault="008E1E86" w:rsidP="00D704BC">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p>
    <w:p w14:paraId="420D77A3" w14:textId="77777777" w:rsidR="008E1E86" w:rsidRPr="009B4030" w:rsidRDefault="008E1E86" w:rsidP="00D704BC">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77777777" w:rsidR="008E1E86" w:rsidRPr="009B4030" w:rsidRDefault="008E1E86" w:rsidP="00D704BC">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Bankovní spojení:……………………..</w:t>
      </w:r>
    </w:p>
    <w:p w14:paraId="17127EF1" w14:textId="77777777" w:rsidR="008E1E86" w:rsidRPr="000A13BC" w:rsidRDefault="008E1E86" w:rsidP="00D704BC">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Číslo účtu:…………………………..</w:t>
      </w:r>
    </w:p>
    <w:p w14:paraId="3B9C9CF2" w14:textId="77777777" w:rsidR="008E1E86" w:rsidRPr="004E1498" w:rsidRDefault="008E1E86" w:rsidP="00D704BC">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D704BC">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D704BC">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D704BC">
      <w:pPr>
        <w:overflowPunct w:val="0"/>
        <w:autoSpaceDE w:val="0"/>
        <w:autoSpaceDN w:val="0"/>
        <w:adjustRightInd w:val="0"/>
        <w:spacing w:after="0" w:line="240" w:lineRule="auto"/>
        <w:textAlignment w:val="baseline"/>
        <w:rPr>
          <w:rFonts w:eastAsia="Times New Roman" w:cs="Times New Roman"/>
          <w:i/>
          <w:lang w:eastAsia="cs-CZ"/>
        </w:rPr>
      </w:pPr>
    </w:p>
    <w:p w14:paraId="39ABE117" w14:textId="73F81C08" w:rsidR="004E1498" w:rsidRPr="004E1498" w:rsidRDefault="004E1498" w:rsidP="00D704BC">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4E1498">
        <w:rPr>
          <w:rFonts w:eastAsia="Times New Roman" w:cs="Times New Roman"/>
          <w:lang w:eastAsia="cs-CZ"/>
        </w:rPr>
        <w:t>„</w:t>
      </w:r>
      <w:r w:rsidR="00DD5E15" w:rsidRPr="00DD5E15">
        <w:rPr>
          <w:rFonts w:eastAsia="Times New Roman" w:cs="Times New Roman"/>
          <w:lang w:eastAsia="cs-CZ"/>
        </w:rPr>
        <w:t>Osazení zajišťovacího systému pro práci ve výškách</w:t>
      </w:r>
      <w:r w:rsidR="00DD5E15">
        <w:rPr>
          <w:rFonts w:eastAsia="Times New Roman" w:cs="Times New Roman"/>
          <w:lang w:eastAsia="cs-CZ"/>
        </w:rPr>
        <w:t xml:space="preserve"> </w:t>
      </w:r>
      <w:r w:rsidR="00DD5E15" w:rsidRPr="00DD5E15">
        <w:rPr>
          <w:rFonts w:eastAsia="Times New Roman" w:cs="Times New Roman"/>
          <w:lang w:eastAsia="cs-CZ"/>
        </w:rPr>
        <w:t>na vozidlech MVTV 2 a MVTV 2.3</w:t>
      </w:r>
      <w:r w:rsidRPr="004E1498">
        <w:rPr>
          <w:rFonts w:eastAsia="Times New Roman" w:cs="Times New Roman"/>
          <w:lang w:eastAsia="cs-CZ"/>
        </w:rPr>
        <w:t xml:space="preserve"> “, </w:t>
      </w:r>
      <w:r w:rsidRPr="004E1498">
        <w:rPr>
          <w:rFonts w:eastAsia="Times New Roman" w:cs="Times New Roman"/>
          <w:highlight w:val="yellow"/>
          <w:lang w:eastAsia="cs-CZ"/>
        </w:rPr>
        <w:t xml:space="preserve">ev. č. veřejné zakázky ve věstníku veřejných zakázek: </w:t>
      </w:r>
      <w:r w:rsidRPr="000D278B">
        <w:rPr>
          <w:rFonts w:eastAsia="Times New Roman" w:cs="Times New Roman"/>
          <w:highlight w:val="yellow"/>
          <w:lang w:eastAsia="cs-CZ"/>
        </w:rPr>
        <w:t>……………………</w:t>
      </w:r>
      <w:r w:rsidRPr="00275474">
        <w:rPr>
          <w:rFonts w:eastAsia="Times New Roman" w:cs="Times New Roman"/>
          <w:highlight w:val="yellow"/>
          <w:lang w:eastAsia="cs-CZ"/>
        </w:rPr>
        <w:t xml:space="preserve"> </w:t>
      </w:r>
      <w:r w:rsidR="000D278B" w:rsidRPr="00DD5E15">
        <w:rPr>
          <w:rFonts w:eastAsia="Times New Roman" w:cs="Times New Roman"/>
          <w:lang w:eastAsia="cs-CZ"/>
        </w:rPr>
        <w:t>/ č.j. veřejné zakázky</w:t>
      </w:r>
      <w:r w:rsidR="000D278B">
        <w:rPr>
          <w:rFonts w:eastAsia="Times New Roman" w:cs="Times New Roman"/>
          <w:lang w:eastAsia="cs-CZ"/>
        </w:rPr>
        <w:t xml:space="preserve"> </w:t>
      </w:r>
      <w:r w:rsidR="00DD5E15" w:rsidRPr="00DD5E15">
        <w:rPr>
          <w:rFonts w:eastAsia="Times New Roman" w:cs="Times New Roman"/>
          <w:lang w:eastAsia="cs-CZ"/>
        </w:rPr>
        <w:t>S22935/2021-SŽ-GŘ-O8</w:t>
      </w:r>
      <w:r w:rsidR="005740C3">
        <w:rPr>
          <w:rFonts w:eastAsia="Times New Roman" w:cs="Times New Roman"/>
          <w:lang w:eastAsia="cs-CZ"/>
        </w:rPr>
        <w:t xml:space="preserve"> </w:t>
      </w:r>
      <w:r w:rsidRPr="004E1498">
        <w:rPr>
          <w:rFonts w:eastAsia="Times New Roman" w:cs="Times New Roman"/>
          <w:lang w:eastAsia="cs-CZ"/>
        </w:rPr>
        <w:t>(dále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11E6F3FE" w14:textId="77777777" w:rsidR="004E1498" w:rsidRPr="004E1498" w:rsidRDefault="004E1498" w:rsidP="00D704BC">
      <w:pPr>
        <w:overflowPunct w:val="0"/>
        <w:autoSpaceDE w:val="0"/>
        <w:autoSpaceDN w:val="0"/>
        <w:adjustRightInd w:val="0"/>
        <w:spacing w:after="0" w:line="240" w:lineRule="auto"/>
        <w:textAlignment w:val="baseline"/>
        <w:rPr>
          <w:rFonts w:eastAsia="Times New Roman" w:cs="Times New Roman"/>
          <w:lang w:eastAsia="cs-CZ"/>
        </w:rPr>
      </w:pPr>
    </w:p>
    <w:p w14:paraId="642B196F" w14:textId="77777777" w:rsidR="004E1498" w:rsidRPr="00950C1F" w:rsidRDefault="004E1498" w:rsidP="00D704BC">
      <w:pPr>
        <w:pStyle w:val="Nadpis1"/>
      </w:pPr>
      <w:r w:rsidRPr="00950C1F">
        <w:t>Dílo</w:t>
      </w:r>
    </w:p>
    <w:p w14:paraId="75B8D031" w14:textId="29C9B754" w:rsidR="004E1498" w:rsidRPr="006C7697" w:rsidRDefault="004E1498" w:rsidP="00D704BC">
      <w:pPr>
        <w:pStyle w:val="Nadpis2"/>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9A0B3C" w:rsidRDefault="004E1498" w:rsidP="00D704BC">
      <w:pPr>
        <w:pStyle w:val="Nadpis1"/>
        <w:rPr>
          <w:rFonts w:eastAsia="Times New Roman"/>
          <w:lang w:eastAsia="cs-CZ"/>
        </w:rPr>
      </w:pPr>
      <w:r w:rsidRPr="004E1498">
        <w:rPr>
          <w:rFonts w:eastAsia="Times New Roman"/>
          <w:lang w:eastAsia="cs-CZ"/>
        </w:rPr>
        <w:t xml:space="preserve">Předmět </w:t>
      </w:r>
      <w:r w:rsidRPr="009A0B3C">
        <w:rPr>
          <w:rFonts w:eastAsia="Times New Roman"/>
          <w:lang w:eastAsia="cs-CZ"/>
        </w:rPr>
        <w:t>díla</w:t>
      </w:r>
    </w:p>
    <w:p w14:paraId="7570A01F" w14:textId="77777777" w:rsidR="00D26C11" w:rsidRDefault="004E1498" w:rsidP="00D704BC">
      <w:pPr>
        <w:pStyle w:val="Nadpis2"/>
        <w:jc w:val="left"/>
      </w:pPr>
      <w:r w:rsidRPr="009A0B3C">
        <w:t xml:space="preserve">Předmětem díla </w:t>
      </w:r>
      <w:r w:rsidR="00D26C11" w:rsidRPr="00D26C11">
        <w:t xml:space="preserve">je zajištění bezpečnosti zaměstnanců </w:t>
      </w:r>
      <w:r w:rsidR="00D26C11">
        <w:t xml:space="preserve">Objednatele </w:t>
      </w:r>
      <w:r w:rsidR="00D26C11" w:rsidRPr="00D26C11">
        <w:t xml:space="preserve">při práci ve výškách na 65 speciálních hnacích vozidlech pro údržbu a opravy trakčního vedení řady MVTV 2 a MVTV 2.3 (dále jen SHV). </w:t>
      </w:r>
    </w:p>
    <w:p w14:paraId="3D30A5F4" w14:textId="7CBBB3C7" w:rsidR="00D26C11" w:rsidRPr="00D26C11" w:rsidRDefault="00D26C11" w:rsidP="00D704BC">
      <w:pPr>
        <w:pStyle w:val="Nadpis3"/>
        <w:ind w:left="1276"/>
        <w:jc w:val="left"/>
      </w:pPr>
      <w:r w:rsidRPr="00D26C11">
        <w:t xml:space="preserve">Bezpečnost musí být zajištěna pomocí systému zachycení pádu splňující požadavky normy ČSN EN 795 a ČSN EN 363 (dále jen „systém“). Systém musí umožnit během pohybu a práce z pochozí lávky podél pracovní plošiny a sběrače na střeše vozidla, nebo boční výsuvné plošinky 57 SHV MVTV 2 a 8 SHV MVTV 2.3 instalaci výškově nastavitelného sloupku s kotvícím bodem, který se při výstupu zaměstnance </w:t>
      </w:r>
      <w:r>
        <w:t xml:space="preserve">Objednatele </w:t>
      </w:r>
      <w:r w:rsidRPr="00D26C11">
        <w:t xml:space="preserve">osadí do pohyblivého jezdce pohybujícího se po vodícím profilu instalovaném po celé délce boku střechy SHV na pravé i levé </w:t>
      </w:r>
      <w:r w:rsidRPr="00D26C11">
        <w:lastRenderedPageBreak/>
        <w:t>straně. Zaměstnanec se při pohybu a práci jistí pomocí osobních ochranných prostředků pro práci ve výškách dle normy ČSN EN 361 a 362 za kotvící bod na pohyblivém, výškové nastavitelném sloupku. Výškové nastavení sloupku musí umožňovat takové umístění kotvícího bodu, aby při případném pádu zaměstnance bylo zajištěno jeho bezpečné zachycení pomocí osobních ochranných prostředků pro práci ve výškách. Výška umístění kotvícího bodu musí odpovídat následujícímu výpočtu: součet výšky postavy zaměstnance (1,8 m), délky spojovacího prostředku, rozvinutí spojovacího prostředku a tlumiče pádu a bezpečnostní vzdálenosti 1m musí být roven, nebo menší než výška kotvícího bodu nad zemí (tělesem železničního spodku, svršku, nástupiště). Výškově nastavitelný sloupek s kotvícím bodem musí být proveden tak, aby jeho pevnost a síly na něj působící při zachycení pádu splňovaly příslušné normy. Výškové nastavení sloupku s kotvícím bodem musí být minimálně ve třech aretovaných polohách s výškou min. 900, 1400 a 1800 mm. Osazení sloupku do pohyblivého jezdce a jeho výškové nastavení musí zvládnout jedna osoba, bez použití nástrojů.</w:t>
      </w:r>
    </w:p>
    <w:p w14:paraId="5DE02236" w14:textId="77777777" w:rsidR="00D26C11" w:rsidRDefault="00D26C11" w:rsidP="000D325A">
      <w:pPr>
        <w:pStyle w:val="Nadpis3"/>
        <w:ind w:left="1276"/>
        <w:contextualSpacing w:val="0"/>
        <w:jc w:val="left"/>
      </w:pPr>
      <w:r>
        <w:t>Součástí Předmětu díla je rovněž:</w:t>
      </w:r>
    </w:p>
    <w:p w14:paraId="1FF695F9" w14:textId="77777777" w:rsidR="00D26C11" w:rsidRPr="00DB4F76" w:rsidRDefault="00D26C11" w:rsidP="00D704BC">
      <w:pPr>
        <w:pStyle w:val="Nadpis4"/>
        <w:ind w:left="2127"/>
        <w:rPr>
          <w:rFonts w:asciiTheme="minorHAnsi" w:eastAsia="Times New Roman" w:hAnsiTheme="minorHAnsi" w:cs="Times New Roman"/>
          <w:b w:val="0"/>
          <w:iCs w:val="0"/>
          <w:lang w:eastAsia="cs-CZ"/>
        </w:rPr>
      </w:pPr>
      <w:r w:rsidRPr="00DB4F76">
        <w:rPr>
          <w:b w:val="0"/>
        </w:rPr>
        <w:t>provedení potřebných měření, zkoušek a revizí systému po dokončení montáže každého SHV</w:t>
      </w:r>
      <w:r>
        <w:rPr>
          <w:b w:val="0"/>
        </w:rPr>
        <w:t>,</w:t>
      </w:r>
    </w:p>
    <w:p w14:paraId="2B633BEA" w14:textId="77777777" w:rsidR="00D26C11" w:rsidRPr="00D26C11" w:rsidRDefault="00D26C11" w:rsidP="00D704BC">
      <w:pPr>
        <w:pStyle w:val="Nadpis4"/>
        <w:ind w:left="2127"/>
        <w:rPr>
          <w:b w:val="0"/>
        </w:rPr>
      </w:pPr>
      <w:r w:rsidRPr="00D26C11">
        <w:rPr>
          <w:b w:val="0"/>
        </w:rPr>
        <w:t xml:space="preserve">zápis o revizích záchytných systémů na jednotlivých SHV; </w:t>
      </w:r>
    </w:p>
    <w:p w14:paraId="3C1F5E85" w14:textId="1B13F844" w:rsidR="00D26C11" w:rsidRPr="00D26C11" w:rsidRDefault="00D26C11" w:rsidP="00D704BC">
      <w:pPr>
        <w:pStyle w:val="Nadpis4"/>
        <w:ind w:left="2127"/>
        <w:rPr>
          <w:b w:val="0"/>
        </w:rPr>
      </w:pPr>
      <w:r w:rsidRPr="00DB4F76" w:rsidDel="00D26C11">
        <w:rPr>
          <w:b w:val="0"/>
        </w:rPr>
        <w:t xml:space="preserve"> </w:t>
      </w:r>
      <w:r w:rsidRPr="00D26C11">
        <w:rPr>
          <w:b w:val="0"/>
        </w:rPr>
        <w:t>schválení montáže Drážním úřadem na SHV řady MVTV 2 a MVTV 2.3. Zápis změny v průkazu způsobilosti každého SHV u Drážního úřadu za</w:t>
      </w:r>
      <w:r w:rsidR="00F658E8">
        <w:rPr>
          <w:b w:val="0"/>
        </w:rPr>
        <w:t>jišťuje Zhotovitel</w:t>
      </w:r>
      <w:r w:rsidRPr="00D26C11">
        <w:rPr>
          <w:b w:val="0"/>
        </w:rPr>
        <w:t xml:space="preserve">. </w:t>
      </w:r>
    </w:p>
    <w:p w14:paraId="75617175" w14:textId="6894CEC3" w:rsidR="00D26C11" w:rsidRPr="00DB4F76" w:rsidRDefault="00D26C11" w:rsidP="00D704BC">
      <w:pPr>
        <w:pStyle w:val="Nadpis4"/>
        <w:ind w:left="2127"/>
        <w:rPr>
          <w:b w:val="0"/>
        </w:rPr>
      </w:pPr>
      <w:r w:rsidRPr="00DB4F76">
        <w:rPr>
          <w:b w:val="0"/>
        </w:rPr>
        <w:t xml:space="preserve">provedení školení 14 </w:t>
      </w:r>
      <w:r w:rsidR="00F658E8" w:rsidRPr="00F658E8">
        <w:rPr>
          <w:b w:val="0"/>
        </w:rPr>
        <w:t>zaměstnanců</w:t>
      </w:r>
      <w:r w:rsidRPr="00DB4F76">
        <w:rPr>
          <w:b w:val="0"/>
        </w:rPr>
        <w:t xml:space="preserve"> </w:t>
      </w:r>
      <w:r w:rsidR="00F658E8">
        <w:rPr>
          <w:b w:val="0"/>
        </w:rPr>
        <w:t>Objednatele</w:t>
      </w:r>
      <w:r w:rsidRPr="00DB4F76">
        <w:rPr>
          <w:b w:val="0"/>
        </w:rPr>
        <w:t xml:space="preserve"> k provádění periodických prohlídek, těmto zaměstnancům </w:t>
      </w:r>
      <w:r w:rsidR="00F658E8">
        <w:rPr>
          <w:b w:val="0"/>
        </w:rPr>
        <w:t>Objednatele</w:t>
      </w:r>
      <w:r w:rsidRPr="00DB4F76">
        <w:rPr>
          <w:b w:val="0"/>
        </w:rPr>
        <w:t xml:space="preserve"> </w:t>
      </w:r>
      <w:r w:rsidR="00F658E8">
        <w:rPr>
          <w:b w:val="0"/>
        </w:rPr>
        <w:t xml:space="preserve">Zhotovitel </w:t>
      </w:r>
      <w:r w:rsidRPr="00DB4F76">
        <w:rPr>
          <w:b w:val="0"/>
        </w:rPr>
        <w:t>vystaví certifikát k provádění periodických prohlídek;</w:t>
      </w:r>
    </w:p>
    <w:p w14:paraId="364A90C3" w14:textId="38B2997F" w:rsidR="00D26C11" w:rsidRPr="00DB4F76" w:rsidRDefault="00D26C11" w:rsidP="00D704BC">
      <w:pPr>
        <w:pStyle w:val="Nadpis4"/>
        <w:ind w:left="2127"/>
        <w:rPr>
          <w:b w:val="0"/>
        </w:rPr>
      </w:pPr>
      <w:r w:rsidRPr="00DB4F76">
        <w:rPr>
          <w:b w:val="0"/>
        </w:rPr>
        <w:t>provedení školení 10 zaměstnan</w:t>
      </w:r>
      <w:r w:rsidR="00F658E8">
        <w:rPr>
          <w:b w:val="0"/>
        </w:rPr>
        <w:t>c</w:t>
      </w:r>
      <w:r w:rsidRPr="00DB4F76">
        <w:rPr>
          <w:b w:val="0"/>
        </w:rPr>
        <w:t xml:space="preserve">ů </w:t>
      </w:r>
      <w:r w:rsidR="00F658E8">
        <w:rPr>
          <w:b w:val="0"/>
        </w:rPr>
        <w:t>Objednatele</w:t>
      </w:r>
      <w:r w:rsidRPr="00DB4F76">
        <w:rPr>
          <w:b w:val="0"/>
        </w:rPr>
        <w:t xml:space="preserve"> k obsluze instalovaného systému, a to vždy při předání každého jednotlivého SHV. </w:t>
      </w:r>
    </w:p>
    <w:p w14:paraId="22B57114" w14:textId="6BA52AED" w:rsidR="00D26C11" w:rsidRPr="00AD2549" w:rsidRDefault="00D26C11" w:rsidP="000D325A">
      <w:pPr>
        <w:pStyle w:val="Nadpis3"/>
        <w:ind w:left="1276"/>
        <w:jc w:val="left"/>
      </w:pPr>
      <w:r>
        <w:t>Seznam SHV určených k o</w:t>
      </w:r>
      <w:r w:rsidRPr="00404FD8">
        <w:t>sazení zajišťovacího systému pro práci ve výškách</w:t>
      </w:r>
      <w:r>
        <w:t xml:space="preserve"> je uveden </w:t>
      </w:r>
      <w:r w:rsidRPr="00404FD8">
        <w:t>v </w:t>
      </w:r>
      <w:r w:rsidRPr="00AD2549">
        <w:t xml:space="preserve">příloze č. 1 této Smlouvy. </w:t>
      </w:r>
    </w:p>
    <w:p w14:paraId="6F62CF26" w14:textId="77777777" w:rsidR="00364779" w:rsidRDefault="00D26C11" w:rsidP="000D325A">
      <w:pPr>
        <w:pStyle w:val="Nadpis3"/>
        <w:ind w:left="1287"/>
        <w:jc w:val="left"/>
      </w:pPr>
      <w:r>
        <w:t xml:space="preserve">První vozidlo řady MVTV 2, které Zadavatel určí k osazení zajišťovacího systému a první vozidlo řady MVTV 2.3, které Zadavatel určí k osazení zajišťovacího </w:t>
      </w:r>
      <w:r w:rsidRPr="00F658E8">
        <w:t>systému, je prototypem.</w:t>
      </w:r>
    </w:p>
    <w:p w14:paraId="13D91F5B" w14:textId="1C1F083D" w:rsidR="009A0B3C" w:rsidRPr="00F658E8" w:rsidRDefault="00364779" w:rsidP="000D325A">
      <w:pPr>
        <w:pStyle w:val="Nadpis3"/>
        <w:ind w:left="1287"/>
        <w:jc w:val="left"/>
      </w:pPr>
      <w:r>
        <w:rPr>
          <w:rFonts w:eastAsia="Calibri"/>
        </w:rPr>
        <w:t xml:space="preserve">Vlastní konstrukční řešení je uvedeno v Technickém řešení a výkresové dokumentaci Zhotovitele. </w:t>
      </w:r>
    </w:p>
    <w:p w14:paraId="3E663345" w14:textId="420A5A8A" w:rsidR="004E1498" w:rsidRPr="00DB4F76" w:rsidRDefault="004E1498" w:rsidP="00D704BC">
      <w:pPr>
        <w:pStyle w:val="Nadpis2"/>
        <w:jc w:val="left"/>
      </w:pPr>
      <w:r w:rsidRPr="00DB4F76">
        <w:t>Předmět díla musí být proveden v souladu normami ČSN</w:t>
      </w:r>
      <w:r w:rsidR="009A0B3C" w:rsidRPr="00DB4F76">
        <w:t xml:space="preserve"> </w:t>
      </w:r>
      <w:r w:rsidR="006566F7" w:rsidRPr="00DB4F76">
        <w:t>uvedenými v</w:t>
      </w:r>
      <w:r w:rsidR="00F658E8" w:rsidRPr="00DB4F76">
        <w:t> čl. 2.1 této</w:t>
      </w:r>
      <w:r w:rsidR="006566F7" w:rsidRPr="00DB4F76">
        <w:t xml:space="preserve"> S</w:t>
      </w:r>
      <w:r w:rsidRPr="00DB4F76">
        <w:t>mlouvy.</w:t>
      </w:r>
    </w:p>
    <w:p w14:paraId="620E778C" w14:textId="1F1354BE" w:rsidR="004E1498" w:rsidRDefault="004E1498" w:rsidP="00D704BC">
      <w:pPr>
        <w:pStyle w:val="Nadpis2"/>
        <w:jc w:val="left"/>
      </w:pPr>
      <w:r w:rsidRPr="009A0B3C">
        <w:t>Jakost ani provedení Předmětu díla není určeno vzorkem ani předlohou.</w:t>
      </w:r>
    </w:p>
    <w:p w14:paraId="50D3343D" w14:textId="77777777" w:rsidR="001620D4" w:rsidRPr="000D325A" w:rsidRDefault="001620D4" w:rsidP="000D325A">
      <w:pPr>
        <w:pStyle w:val="Nadpis2"/>
        <w:jc w:val="left"/>
        <w:rPr>
          <w:b/>
        </w:rPr>
      </w:pPr>
      <w:r w:rsidRPr="000D325A">
        <w:rPr>
          <w:b/>
        </w:rPr>
        <w:t>Vyhrazená změna závazku dle § 100 odst. 1 zákona č. 134/2016 Sb., o zadávání veřejných zakázek</w:t>
      </w:r>
    </w:p>
    <w:p w14:paraId="5187F7E1" w14:textId="586D681F" w:rsidR="001620D4" w:rsidRDefault="001620D4" w:rsidP="000D325A">
      <w:pPr>
        <w:pStyle w:val="Nadpis3"/>
        <w:ind w:left="1276"/>
        <w:jc w:val="left"/>
      </w:pPr>
      <w:r>
        <w:t xml:space="preserve">Počet SHV </w:t>
      </w:r>
      <w:r w:rsidR="00DA46CE">
        <w:t xml:space="preserve">osazovaných zajišťovacím systémem </w:t>
      </w:r>
      <w:r>
        <w:t xml:space="preserve">se sníží, aniž by v té souvislosti došlo k dalším změnám podmínek dle této </w:t>
      </w:r>
      <w:r w:rsidR="00DA46CE">
        <w:t>S</w:t>
      </w:r>
      <w:r>
        <w:t>mlouvy, v případě, kdy nastanou následující okolnosti:</w:t>
      </w:r>
    </w:p>
    <w:p w14:paraId="036D2598" w14:textId="4515F9FE" w:rsidR="001620D4" w:rsidRDefault="00085B3F" w:rsidP="000D325A">
      <w:pPr>
        <w:pStyle w:val="Nadpis4"/>
        <w:ind w:left="2127"/>
        <w:rPr>
          <w:b w:val="0"/>
        </w:rPr>
      </w:pPr>
      <w:r>
        <w:rPr>
          <w:b w:val="0"/>
        </w:rPr>
        <w:t>SHV</w:t>
      </w:r>
      <w:r w:rsidR="001620D4" w:rsidRPr="000D325A">
        <w:rPr>
          <w:b w:val="0"/>
        </w:rPr>
        <w:t xml:space="preserve">, které mělo být </w:t>
      </w:r>
      <w:r>
        <w:rPr>
          <w:b w:val="0"/>
        </w:rPr>
        <w:t>osazeno zajišťovacím systémem</w:t>
      </w:r>
      <w:r w:rsidR="008C05A3">
        <w:rPr>
          <w:b w:val="0"/>
        </w:rPr>
        <w:t>,</w:t>
      </w:r>
      <w:r w:rsidR="001620D4" w:rsidRPr="000D325A">
        <w:rPr>
          <w:b w:val="0"/>
        </w:rPr>
        <w:t xml:space="preserve"> bude vyřazeno z provozu z důvodu jeho poškození a neschopnosti sloužit původně určenému účelu (toto nastává zahájením procedury likvidace vozidla dle vnitřních předpisů Objednatele).</w:t>
      </w:r>
    </w:p>
    <w:p w14:paraId="1DDCD859" w14:textId="77777777" w:rsidR="00085B3F" w:rsidRDefault="00085B3F" w:rsidP="000D325A"/>
    <w:p w14:paraId="7FBB2EAA" w14:textId="77777777" w:rsidR="00D704BC" w:rsidRPr="00085B3F" w:rsidRDefault="00D704BC" w:rsidP="000D325A"/>
    <w:p w14:paraId="600D21AE" w14:textId="6CA2DE43" w:rsidR="004E1498" w:rsidRPr="004E1498" w:rsidRDefault="0029605F" w:rsidP="00D704BC">
      <w:pPr>
        <w:pStyle w:val="Nadpis1"/>
        <w:rPr>
          <w:rFonts w:eastAsia="Times New Roman"/>
          <w:lang w:eastAsia="cs-CZ"/>
        </w:rPr>
      </w:pPr>
      <w:r>
        <w:rPr>
          <w:rFonts w:eastAsia="Times New Roman"/>
          <w:lang w:eastAsia="cs-CZ"/>
        </w:rPr>
        <w:lastRenderedPageBreak/>
        <w:t xml:space="preserve">Cena díla </w:t>
      </w:r>
    </w:p>
    <w:p w14:paraId="22008857" w14:textId="52B2699B" w:rsidR="00322E41" w:rsidRDefault="00322E41" w:rsidP="00D704BC">
      <w:pPr>
        <w:pStyle w:val="Nadpis2"/>
        <w:jc w:val="left"/>
      </w:pPr>
      <w:r>
        <w:t>Celková cena díla (65 SHV, bez ohledu na řadu SHV)</w:t>
      </w:r>
    </w:p>
    <w:p w14:paraId="1CF139A2" w14:textId="15EE4C45" w:rsidR="005740C3" w:rsidRDefault="00322E41" w:rsidP="000D325A">
      <w:pPr>
        <w:pStyle w:val="Nadpis3"/>
        <w:ind w:left="1276"/>
        <w:jc w:val="left"/>
      </w:pPr>
      <w:r>
        <w:t xml:space="preserve">Celková cena díla </w:t>
      </w:r>
      <w:r w:rsidR="00810E9B" w:rsidRPr="00275474">
        <w:t xml:space="preserve">bez DPH </w:t>
      </w:r>
      <w:r>
        <w:tab/>
      </w:r>
      <w:r w:rsidR="00810E9B" w:rsidRPr="009B4030">
        <w:rPr>
          <w:highlight w:val="green"/>
        </w:rPr>
        <w:t>……………….</w:t>
      </w:r>
      <w:r w:rsidR="00810E9B" w:rsidRPr="00275474">
        <w:t xml:space="preserve"> Kč. </w:t>
      </w:r>
    </w:p>
    <w:p w14:paraId="7979BC31" w14:textId="71F0A531" w:rsidR="005740C3" w:rsidRDefault="00810E9B" w:rsidP="000D325A">
      <w:pPr>
        <w:pStyle w:val="Nadpis3"/>
        <w:ind w:left="1276"/>
        <w:jc w:val="left"/>
      </w:pPr>
      <w:r w:rsidRPr="00275474">
        <w:t xml:space="preserve">Výše DPH 21%     </w:t>
      </w:r>
      <w:r w:rsidRPr="00275474">
        <w:tab/>
      </w:r>
      <w:r w:rsidR="00322E41">
        <w:tab/>
      </w:r>
      <w:r w:rsidRPr="009B4030">
        <w:rPr>
          <w:highlight w:val="green"/>
        </w:rPr>
        <w:t>……………….</w:t>
      </w:r>
      <w:r w:rsidRPr="00275474">
        <w:t xml:space="preserve"> Kč.</w:t>
      </w:r>
    </w:p>
    <w:p w14:paraId="13EC6F11" w14:textId="2E7D7CFB" w:rsidR="00810E9B" w:rsidRDefault="00322E41" w:rsidP="000D325A">
      <w:pPr>
        <w:pStyle w:val="Nadpis3"/>
        <w:ind w:left="1276"/>
        <w:jc w:val="left"/>
      </w:pPr>
      <w:r>
        <w:t>Celková c</w:t>
      </w:r>
      <w:r w:rsidRPr="00275474">
        <w:t xml:space="preserve">ena </w:t>
      </w:r>
      <w:r w:rsidR="00810E9B" w:rsidRPr="00275474">
        <w:t xml:space="preserve">včetně DPH </w:t>
      </w:r>
      <w:r w:rsidR="00810E9B" w:rsidRPr="00275474">
        <w:tab/>
      </w:r>
      <w:r w:rsidR="00810E9B" w:rsidRPr="009B4030">
        <w:rPr>
          <w:highlight w:val="green"/>
        </w:rPr>
        <w:t>……………….</w:t>
      </w:r>
      <w:r w:rsidR="00810E9B" w:rsidRPr="00275474">
        <w:t xml:space="preserve"> Kč.</w:t>
      </w:r>
    </w:p>
    <w:p w14:paraId="29C15600" w14:textId="44B12150" w:rsidR="00322E41" w:rsidRDefault="00322E41" w:rsidP="00D704BC">
      <w:pPr>
        <w:pStyle w:val="Nadpis2"/>
        <w:jc w:val="left"/>
      </w:pPr>
      <w:r>
        <w:t xml:space="preserve">Cena díla </w:t>
      </w:r>
      <w:r w:rsidR="008B4EB2">
        <w:t xml:space="preserve">1 </w:t>
      </w:r>
      <w:r>
        <w:t>prototypu SHV bez ohledu na řadu SHV</w:t>
      </w:r>
    </w:p>
    <w:p w14:paraId="058455C2" w14:textId="23B6899F" w:rsidR="00322E41" w:rsidRDefault="00322E41" w:rsidP="000D325A">
      <w:pPr>
        <w:pStyle w:val="Nadpis3"/>
        <w:ind w:left="1276"/>
        <w:jc w:val="left"/>
      </w:pPr>
      <w:r>
        <w:t xml:space="preserve">Cena díla </w:t>
      </w:r>
      <w:r w:rsidRPr="00275474">
        <w:t xml:space="preserve">bez DPH </w:t>
      </w:r>
      <w:r>
        <w:tab/>
      </w:r>
      <w:r>
        <w:tab/>
      </w:r>
      <w:r w:rsidRPr="009B4030">
        <w:rPr>
          <w:highlight w:val="green"/>
        </w:rPr>
        <w:t>……………….</w:t>
      </w:r>
      <w:r w:rsidRPr="00275474">
        <w:t xml:space="preserve"> Kč. </w:t>
      </w:r>
    </w:p>
    <w:p w14:paraId="40DA9DE3" w14:textId="77777777" w:rsidR="00322E41" w:rsidRDefault="00322E41" w:rsidP="000D325A">
      <w:pPr>
        <w:pStyle w:val="Nadpis3"/>
        <w:ind w:left="1276"/>
        <w:jc w:val="left"/>
      </w:pPr>
      <w:r w:rsidRPr="00275474">
        <w:t xml:space="preserve">Výše DPH 21%     </w:t>
      </w:r>
      <w:r w:rsidRPr="00275474">
        <w:tab/>
      </w:r>
      <w:r>
        <w:tab/>
      </w:r>
      <w:r w:rsidRPr="009B4030">
        <w:rPr>
          <w:highlight w:val="green"/>
        </w:rPr>
        <w:t>……………….</w:t>
      </w:r>
      <w:r w:rsidRPr="00275474">
        <w:t xml:space="preserve"> Kč.</w:t>
      </w:r>
    </w:p>
    <w:p w14:paraId="6B1BE501" w14:textId="30E9D643" w:rsidR="00322E41" w:rsidRPr="00DB4F76" w:rsidRDefault="00322E41" w:rsidP="000D325A">
      <w:pPr>
        <w:pStyle w:val="Nadpis3"/>
        <w:ind w:left="1276"/>
        <w:jc w:val="left"/>
      </w:pPr>
      <w:r>
        <w:t>C</w:t>
      </w:r>
      <w:r w:rsidRPr="00275474">
        <w:t xml:space="preserve">ena včetně DPH </w:t>
      </w:r>
      <w:r w:rsidRPr="00275474">
        <w:tab/>
      </w:r>
      <w:r>
        <w:tab/>
      </w:r>
      <w:r w:rsidRPr="009B4030">
        <w:rPr>
          <w:highlight w:val="green"/>
        </w:rPr>
        <w:t>……………….</w:t>
      </w:r>
      <w:r w:rsidRPr="00275474">
        <w:t xml:space="preserve"> Kč.</w:t>
      </w:r>
    </w:p>
    <w:p w14:paraId="0C26A334" w14:textId="7120CCB5" w:rsidR="00322E41" w:rsidRDefault="00322E41" w:rsidP="00D704BC">
      <w:pPr>
        <w:pStyle w:val="Nadpis2"/>
        <w:jc w:val="left"/>
      </w:pPr>
      <w:r>
        <w:t xml:space="preserve">Cena díla 1 SHV bez ohledu na řadu SHV, vyjma prototypů </w:t>
      </w:r>
    </w:p>
    <w:p w14:paraId="538AD073" w14:textId="19B98F44" w:rsidR="00322E41" w:rsidRDefault="00322E41" w:rsidP="000D325A">
      <w:pPr>
        <w:pStyle w:val="Nadpis3"/>
        <w:ind w:left="1276"/>
        <w:jc w:val="left"/>
      </w:pPr>
      <w:r>
        <w:t xml:space="preserve">Cena díla </w:t>
      </w:r>
      <w:r w:rsidRPr="00275474">
        <w:t xml:space="preserve">bez DPH </w:t>
      </w:r>
      <w:r>
        <w:tab/>
      </w:r>
      <w:r>
        <w:tab/>
      </w:r>
      <w:r w:rsidRPr="009B4030">
        <w:rPr>
          <w:highlight w:val="green"/>
        </w:rPr>
        <w:t>……………….</w:t>
      </w:r>
      <w:r w:rsidRPr="00275474">
        <w:t xml:space="preserve"> Kč. </w:t>
      </w:r>
    </w:p>
    <w:p w14:paraId="0F6BC10B" w14:textId="77777777" w:rsidR="00322E41" w:rsidRDefault="00322E41" w:rsidP="000D325A">
      <w:pPr>
        <w:pStyle w:val="Nadpis3"/>
        <w:ind w:left="1276"/>
        <w:jc w:val="left"/>
      </w:pPr>
      <w:r w:rsidRPr="00275474">
        <w:t xml:space="preserve">Výše DPH 21%     </w:t>
      </w:r>
      <w:r w:rsidRPr="00275474">
        <w:tab/>
      </w:r>
      <w:r>
        <w:tab/>
      </w:r>
      <w:r w:rsidRPr="009B4030">
        <w:rPr>
          <w:highlight w:val="green"/>
        </w:rPr>
        <w:t>……………….</w:t>
      </w:r>
      <w:r w:rsidRPr="00275474">
        <w:t xml:space="preserve"> Kč.</w:t>
      </w:r>
    </w:p>
    <w:p w14:paraId="33D980BD" w14:textId="2A8CEEB9" w:rsidR="00322E41" w:rsidRDefault="00322E41" w:rsidP="000D325A">
      <w:pPr>
        <w:pStyle w:val="Nadpis3"/>
        <w:ind w:left="1276"/>
        <w:jc w:val="left"/>
      </w:pPr>
      <w:r>
        <w:t>C</w:t>
      </w:r>
      <w:r w:rsidRPr="00275474">
        <w:t xml:space="preserve">ena včetně DPH </w:t>
      </w:r>
      <w:r w:rsidRPr="00275474">
        <w:tab/>
      </w:r>
      <w:r>
        <w:tab/>
      </w:r>
      <w:r w:rsidRPr="009B4030">
        <w:rPr>
          <w:highlight w:val="green"/>
        </w:rPr>
        <w:t>……………….</w:t>
      </w:r>
      <w:r w:rsidRPr="00275474">
        <w:t xml:space="preserve"> Kč.</w:t>
      </w:r>
    </w:p>
    <w:p w14:paraId="72539734" w14:textId="15240791" w:rsidR="00F415F5" w:rsidRDefault="00F415F5" w:rsidP="000D325A">
      <w:pPr>
        <w:pStyle w:val="Nadpis2"/>
        <w:jc w:val="left"/>
      </w:pPr>
      <w:r>
        <w:t xml:space="preserve">Cena za školení </w:t>
      </w:r>
      <w:r w:rsidRPr="00F415F5">
        <w:t>1</w:t>
      </w:r>
      <w:r>
        <w:t>4</w:t>
      </w:r>
      <w:r w:rsidRPr="00F415F5">
        <w:t xml:space="preserve"> zaměstnanc</w:t>
      </w:r>
      <w:r>
        <w:t>ů</w:t>
      </w:r>
      <w:r w:rsidRPr="00F415F5">
        <w:t xml:space="preserve"> </w:t>
      </w:r>
      <w:r>
        <w:t>Objednatele</w:t>
      </w:r>
      <w:r w:rsidRPr="00F415F5">
        <w:t xml:space="preserve"> k provádění periodických prohlídek</w:t>
      </w:r>
    </w:p>
    <w:p w14:paraId="313BA33C" w14:textId="77777777" w:rsidR="00F415F5" w:rsidRDefault="00F415F5" w:rsidP="000D325A">
      <w:pPr>
        <w:pStyle w:val="Nadpis3"/>
        <w:ind w:left="1276"/>
        <w:jc w:val="left"/>
      </w:pPr>
      <w:r>
        <w:t xml:space="preserve">Cena díla </w:t>
      </w:r>
      <w:r w:rsidRPr="00275474">
        <w:t xml:space="preserve">bez DPH </w:t>
      </w:r>
      <w:r>
        <w:tab/>
      </w:r>
      <w:r>
        <w:tab/>
      </w:r>
      <w:r w:rsidRPr="009B4030">
        <w:rPr>
          <w:highlight w:val="green"/>
        </w:rPr>
        <w:t>……………….</w:t>
      </w:r>
      <w:r w:rsidRPr="00275474">
        <w:t xml:space="preserve"> Kč. </w:t>
      </w:r>
    </w:p>
    <w:p w14:paraId="57F214A1" w14:textId="77777777" w:rsidR="00F415F5" w:rsidRDefault="00F415F5" w:rsidP="000D325A">
      <w:pPr>
        <w:pStyle w:val="Nadpis3"/>
        <w:ind w:left="1276"/>
        <w:jc w:val="left"/>
      </w:pPr>
      <w:r w:rsidRPr="00275474">
        <w:t xml:space="preserve">Výše DPH 21%     </w:t>
      </w:r>
      <w:r w:rsidRPr="00275474">
        <w:tab/>
      </w:r>
      <w:r>
        <w:tab/>
      </w:r>
      <w:r w:rsidRPr="009B4030">
        <w:rPr>
          <w:highlight w:val="green"/>
        </w:rPr>
        <w:t>……………….</w:t>
      </w:r>
      <w:r w:rsidRPr="00275474">
        <w:t xml:space="preserve"> Kč.</w:t>
      </w:r>
    </w:p>
    <w:p w14:paraId="2688F398" w14:textId="6B774C7E" w:rsidR="00F415F5" w:rsidRPr="00F415F5" w:rsidRDefault="00F415F5" w:rsidP="000D325A">
      <w:pPr>
        <w:pStyle w:val="Nadpis3"/>
        <w:ind w:left="1276"/>
        <w:jc w:val="left"/>
      </w:pPr>
      <w:r>
        <w:t>C</w:t>
      </w:r>
      <w:r w:rsidRPr="00275474">
        <w:t xml:space="preserve">ena včetně DPH </w:t>
      </w:r>
      <w:r w:rsidRPr="00275474">
        <w:tab/>
      </w:r>
      <w:r>
        <w:tab/>
      </w:r>
      <w:r w:rsidRPr="009B4030">
        <w:rPr>
          <w:highlight w:val="green"/>
        </w:rPr>
        <w:t>……………….</w:t>
      </w:r>
      <w:r w:rsidRPr="00275474">
        <w:t xml:space="preserve"> Kč.</w:t>
      </w:r>
    </w:p>
    <w:p w14:paraId="39DD6576" w14:textId="5416D126" w:rsidR="00322E41" w:rsidRPr="00F415F5" w:rsidRDefault="00F415F5" w:rsidP="000D325A">
      <w:pPr>
        <w:pStyle w:val="Nadpis2"/>
        <w:jc w:val="left"/>
      </w:pPr>
      <w:r>
        <w:t xml:space="preserve">Celková cena dle čl. 3.1 této Smlouvy </w:t>
      </w:r>
      <w:r w:rsidRPr="00F415F5">
        <w:t xml:space="preserve">musí zahrnovat veškeré náklady, které </w:t>
      </w:r>
      <w:r>
        <w:t>Zhotoviteli</w:t>
      </w:r>
      <w:r w:rsidRPr="00F415F5">
        <w:t xml:space="preserve"> v souvislosti s plněním </w:t>
      </w:r>
      <w:r>
        <w:t>Předmětu díla</w:t>
      </w:r>
      <w:r w:rsidRPr="00F415F5">
        <w:t xml:space="preserve"> vzniknou. </w:t>
      </w:r>
      <w:r>
        <w:t>C</w:t>
      </w:r>
      <w:r w:rsidRPr="00F415F5">
        <w:t>ena za osazení 1 SHV (bez ohledu na to, o jakou řadu se jedná) musí zahrnovat v</w:t>
      </w:r>
      <w:r>
        <w:t>eškeré náklady, které Zhotoviteli</w:t>
      </w:r>
      <w:r w:rsidRPr="00F415F5">
        <w:t xml:space="preserve"> v souvislosti s osazením 1 SHV vzniknou, zejména se jedná o náklady spojené se zápisem o revizích a provedení školení k obsluze instalovaného systé</w:t>
      </w:r>
      <w:r>
        <w:t>mu pro 10 zaměstnanců Objednatele. C</w:t>
      </w:r>
      <w:r w:rsidRPr="00F415F5">
        <w:t>ena za osazení prototypu SHV (bez ohledu na to, o jakou řadu se jedná) musí zahrnovat v</w:t>
      </w:r>
      <w:r>
        <w:t xml:space="preserve">eškeré náklady, které Zhotoviteli v souvislosti s osazením prototypu </w:t>
      </w:r>
      <w:r w:rsidRPr="00F415F5">
        <w:t>SHV vzniknou, zejména se jedná o náklady spojené se zápisem o revizích, schválení montáže Drážním úřadem a provedení školení k obsluze instalovaného systé</w:t>
      </w:r>
      <w:r>
        <w:t>mu pro 10 zaměstnanců Objednatele.</w:t>
      </w:r>
    </w:p>
    <w:p w14:paraId="36DF1F7F" w14:textId="205F0E8A" w:rsidR="00810E9B" w:rsidRPr="00DB4F76" w:rsidRDefault="00810E9B" w:rsidP="00D704BC">
      <w:pPr>
        <w:pStyle w:val="Nadpis2"/>
        <w:jc w:val="left"/>
      </w:pPr>
      <w:r w:rsidRPr="00DB4F76">
        <w:t>Zhotovitelem oceněný položkový rozp</w:t>
      </w:r>
      <w:r w:rsidR="006566F7" w:rsidRPr="00DB4F76">
        <w:t>očet Díla je přílohou č.</w:t>
      </w:r>
      <w:r w:rsidR="00C43FDF" w:rsidRPr="00F415F5">
        <w:t xml:space="preserve"> 2</w:t>
      </w:r>
      <w:r w:rsidR="006566F7" w:rsidRPr="00DB4F76">
        <w:t xml:space="preserve"> </w:t>
      </w:r>
      <w:r w:rsidR="00C43FDF" w:rsidRPr="00F415F5">
        <w:t xml:space="preserve">této </w:t>
      </w:r>
      <w:r w:rsidRPr="00DB4F76">
        <w:t>Smlouvy.</w:t>
      </w:r>
    </w:p>
    <w:p w14:paraId="7D066CBA" w14:textId="77777777" w:rsidR="00F415F5" w:rsidRPr="00DB4F76" w:rsidRDefault="00810E9B" w:rsidP="00D704BC">
      <w:pPr>
        <w:pStyle w:val="Nadpis2"/>
        <w:jc w:val="left"/>
        <w:rPr>
          <w:b/>
        </w:rPr>
      </w:pPr>
      <w:r w:rsidRPr="00DB4F76">
        <w:rPr>
          <w:b/>
        </w:rPr>
        <w:t xml:space="preserve">Fakturace </w:t>
      </w:r>
    </w:p>
    <w:p w14:paraId="609CE13F" w14:textId="37789345" w:rsidR="00200B79" w:rsidRDefault="00F415F5" w:rsidP="000D325A">
      <w:pPr>
        <w:pStyle w:val="Nadpis3"/>
        <w:ind w:left="1276"/>
        <w:jc w:val="left"/>
      </w:pPr>
      <w:r>
        <w:t xml:space="preserve">Fakturace za </w:t>
      </w:r>
      <w:r w:rsidR="00200B79">
        <w:t>provedení Předmětu díla na prototypech</w:t>
      </w:r>
      <w:r w:rsidR="00B03562">
        <w:t>, bez ohledu na řadu SHV,</w:t>
      </w:r>
      <w:r w:rsidR="00200B79">
        <w:t xml:space="preserve"> dle čl. 2.1 odst. 2.1.1 a 2.1.2 bod 2.1.2.1, 2.1.2.2, 2.1.2.3 a 2.1.2.5 této Smlouvy </w:t>
      </w:r>
      <w:r w:rsidR="00810E9B" w:rsidRPr="00F415F5">
        <w:t>bude provedena</w:t>
      </w:r>
      <w:r w:rsidR="00200B79">
        <w:t xml:space="preserve"> po předání a převzetí Předmětu díla posledního prototypu,</w:t>
      </w:r>
      <w:r w:rsidR="00810E9B" w:rsidRPr="00F415F5">
        <w:t xml:space="preserve"> </w:t>
      </w:r>
      <w:r w:rsidR="00CB53B1" w:rsidRPr="00F415F5">
        <w:t xml:space="preserve">na základě </w:t>
      </w:r>
      <w:r w:rsidR="00CB53B1" w:rsidRPr="00DB4F76">
        <w:t xml:space="preserve">předávacího protokolu podepsaného </w:t>
      </w:r>
      <w:r w:rsidR="006566F7" w:rsidRPr="00DB4F76">
        <w:t>oběma S</w:t>
      </w:r>
      <w:r w:rsidR="00FA32F8" w:rsidRPr="00DB4F76">
        <w:t>mluvními stranami</w:t>
      </w:r>
      <w:r w:rsidR="00200B79">
        <w:t>.</w:t>
      </w:r>
    </w:p>
    <w:p w14:paraId="52271954" w14:textId="654993D4" w:rsidR="00200B79" w:rsidRDefault="00200B79" w:rsidP="000D325A">
      <w:pPr>
        <w:pStyle w:val="Nadpis3"/>
        <w:ind w:left="1276"/>
        <w:jc w:val="left"/>
      </w:pPr>
      <w:r>
        <w:t>Fakturace za provedení Předmětu díla na jednotlivých SHV</w:t>
      </w:r>
      <w:r w:rsidR="00B03562">
        <w:t>, bez ohledu na řadu SHV,</w:t>
      </w:r>
      <w:r>
        <w:t xml:space="preserve"> dle čl. 2.1 odst. 2.1.1 a 2.1.2 bod 2.1.2.1, 2.1.2.2, 2.1.2.3 a 2.1.2.5 této Smlouvy </w:t>
      </w:r>
      <w:r w:rsidRPr="00F415F5">
        <w:t>bude provedena</w:t>
      </w:r>
      <w:r w:rsidR="00B03562">
        <w:t xml:space="preserve"> vždy</w:t>
      </w:r>
      <w:r>
        <w:t xml:space="preserve"> </w:t>
      </w:r>
      <w:r w:rsidR="002131E0">
        <w:t>měsíčně,</w:t>
      </w:r>
      <w:r w:rsidR="00CA3499">
        <w:t xml:space="preserve"> k poslednímu dni v měsíci, a to</w:t>
      </w:r>
      <w:r w:rsidR="002131E0">
        <w:t xml:space="preserve"> za všechna předaná a převzatá vozidla </w:t>
      </w:r>
      <w:r w:rsidR="00CA3499">
        <w:t xml:space="preserve">v daném měsíci, </w:t>
      </w:r>
      <w:r w:rsidRPr="00F415F5">
        <w:t xml:space="preserve">na základě </w:t>
      </w:r>
      <w:r w:rsidRPr="00BA5F61">
        <w:t>předávacího protokolu podepsaného oběma Smluvními stranami</w:t>
      </w:r>
      <w:r w:rsidR="00CA3499">
        <w:t xml:space="preserve"> ke každému předávanému SHV</w:t>
      </w:r>
      <w:r>
        <w:t>.</w:t>
      </w:r>
    </w:p>
    <w:p w14:paraId="28C81697" w14:textId="335996CB" w:rsidR="00810E9B" w:rsidRDefault="00B03562" w:rsidP="000D325A">
      <w:pPr>
        <w:pStyle w:val="Nadpis3"/>
        <w:ind w:left="1276"/>
        <w:jc w:val="left"/>
      </w:pPr>
      <w:r>
        <w:t xml:space="preserve">Fakturace za provedení školení zaměstnanců Objednatele dle čl. 2.1 odst. 2.1.2 bodu 2.1.2.4 této Smlouvy bude provedena po proškolení všech 14 zaměstnanců a předání certifikátů těmto zaměstnancům, na základě předání prezenční listiny ze školení a kopií certifikátů jednotlivých zaměstnanců. </w:t>
      </w:r>
    </w:p>
    <w:p w14:paraId="3B695A69" w14:textId="77777777" w:rsidR="008C05A3" w:rsidRPr="006B7DAF" w:rsidRDefault="008C05A3" w:rsidP="00D704BC">
      <w:pPr>
        <w:pStyle w:val="Nadpis2"/>
        <w:contextualSpacing w:val="0"/>
        <w:jc w:val="left"/>
        <w:rPr>
          <w:u w:val="single"/>
        </w:rPr>
      </w:pPr>
      <w:r w:rsidRPr="006B7DAF">
        <w:rPr>
          <w:u w:val="single"/>
        </w:rPr>
        <w:t>Rovnocenné podmínky v rámci poddodavatelského řetězce</w:t>
      </w:r>
    </w:p>
    <w:p w14:paraId="53BE3686" w14:textId="77777777" w:rsidR="008C05A3" w:rsidRDefault="008C05A3" w:rsidP="000D325A">
      <w:pPr>
        <w:pStyle w:val="Nadpis3"/>
        <w:spacing w:line="240" w:lineRule="auto"/>
        <w:ind w:left="1287"/>
        <w:jc w:val="left"/>
      </w:pPr>
      <w:r>
        <w:t>Zhotovitel se zavazuje ujednat si s dalšími osobami, které se na jeho straně podílejí na plnění předmětu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36A2268" w14:textId="29C3EB95" w:rsidR="008C05A3" w:rsidRPr="008C05A3" w:rsidRDefault="008C05A3" w:rsidP="00113CCF">
      <w:pPr>
        <w:pStyle w:val="Nadpis3"/>
        <w:spacing w:line="240" w:lineRule="auto"/>
        <w:ind w:left="1287"/>
        <w:jc w:val="left"/>
      </w:pPr>
      <w:r>
        <w:t xml:space="preserve">Zhotovitel se zavazuje uhradit smluvní pokutu ve výši 5.000 Kč za každý byť i započatý den prodlení se splněním povinnosti předložit smluvní dokumentaci dle </w:t>
      </w:r>
      <w:r>
        <w:lastRenderedPageBreak/>
        <w:t>předchozího odstavce Smlouvy. Zhotovitel se dále zavazuje uhradit smluvní pokutu ve výši 5.000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AFBED57" w14:textId="77777777" w:rsidR="004E1498" w:rsidRPr="004E1498" w:rsidRDefault="004E1498" w:rsidP="00D704BC">
      <w:pPr>
        <w:pStyle w:val="Nadpis1"/>
        <w:rPr>
          <w:rFonts w:eastAsia="Times New Roman"/>
          <w:lang w:eastAsia="cs-CZ"/>
        </w:rPr>
      </w:pPr>
      <w:r w:rsidRPr="004E1498">
        <w:rPr>
          <w:rFonts w:eastAsia="Times New Roman"/>
          <w:lang w:eastAsia="cs-CZ"/>
        </w:rPr>
        <w:t>Místo a doba plnění</w:t>
      </w:r>
    </w:p>
    <w:p w14:paraId="4DCCF507" w14:textId="396A39A9" w:rsidR="004E1498" w:rsidRPr="00AD2549" w:rsidRDefault="0084124F" w:rsidP="00D704BC">
      <w:pPr>
        <w:pStyle w:val="Nadpis2"/>
        <w:jc w:val="left"/>
      </w:pPr>
      <w:r w:rsidRPr="00AD2549">
        <w:t xml:space="preserve">Plnění Předmětu díla bude probíhat v </w:t>
      </w:r>
      <w:r w:rsidR="00D704BC" w:rsidRPr="00AD2549">
        <w:t>sídle</w:t>
      </w:r>
      <w:r w:rsidRPr="00AD2549">
        <w:t xml:space="preserve"> domovských OTV jednotlivých SHV, uvedených v příloze č. 1 této Smlouvy, vyjma 1. SHV řady MVTV 2 (prototyp) a 1. SHV řady MVTV 2.3 (prototyp), které budou přistaveny do dílen Zhotovitele na adrese</w:t>
      </w:r>
      <w:r w:rsidRPr="00AD2549">
        <w:rPr>
          <w:highlight w:val="green"/>
        </w:rPr>
        <w:t>………………</w:t>
      </w:r>
      <w:r w:rsidRPr="00AD2549">
        <w:rPr>
          <w:i/>
          <w:highlight w:val="green"/>
        </w:rPr>
        <w:t>doplní Zhotovitel……………………….</w:t>
      </w:r>
      <w:r w:rsidRPr="00AD2549">
        <w:t xml:space="preserve"> Plnění Předmětu díla na zbylých SHV u Zhotovitele je možné pouze po předchozím písemném souhlasu Objednatele, na základě žádosti Zhotovitele, a to pouze na základě objektivních důvodů vzniklých na straně Zhotovitele, neumožňujících plnění Předmětu díla v </w:t>
      </w:r>
      <w:r w:rsidR="00D704BC" w:rsidRPr="00AD2549">
        <w:t>sídle</w:t>
      </w:r>
      <w:r w:rsidRPr="00AD2549">
        <w:t xml:space="preserve"> domovských OTV jednotlivých SHV. Mezi tyto objektivní důvody patří zejména nemožnost plnění Předmětu díla v domovských OTV jednotlivých SHV </w:t>
      </w:r>
      <w:r w:rsidR="007F7827" w:rsidRPr="00AD2549">
        <w:t>kvůli požadavkům na speciální</w:t>
      </w:r>
      <w:r w:rsidRPr="00AD2549">
        <w:t xml:space="preserve"> vybavení, kterými by dané OTV nedisponovalo. </w:t>
      </w:r>
    </w:p>
    <w:p w14:paraId="624D8729" w14:textId="4C10E4DF" w:rsidR="005740C3" w:rsidRDefault="004E1498" w:rsidP="00D704BC">
      <w:pPr>
        <w:pStyle w:val="Nadpis2"/>
        <w:jc w:val="left"/>
      </w:pPr>
      <w:r w:rsidRPr="004E1498">
        <w:t>Z</w:t>
      </w:r>
      <w:r w:rsidR="005740C3">
        <w:t xml:space="preserve">hotovitel je povinen provést a předat </w:t>
      </w:r>
      <w:r w:rsidRPr="004E1498">
        <w:t xml:space="preserve">Dílo nejpozději </w:t>
      </w:r>
      <w:r w:rsidRPr="00DB4F76">
        <w:rPr>
          <w:b/>
        </w:rPr>
        <w:t xml:space="preserve">do </w:t>
      </w:r>
      <w:r w:rsidR="00C43FDF" w:rsidRPr="00DB4F76">
        <w:rPr>
          <w:b/>
        </w:rPr>
        <w:t>24 měsíců</w:t>
      </w:r>
      <w:r w:rsidR="00C43FDF">
        <w:t xml:space="preserve"> od nabytí účinnosti této Smlouvy. </w:t>
      </w:r>
    </w:p>
    <w:p w14:paraId="0D882F2F" w14:textId="095FCD16" w:rsidR="00D704BC" w:rsidRDefault="00D704BC" w:rsidP="00774A8A">
      <w:pPr>
        <w:pStyle w:val="Nadpis3"/>
        <w:spacing w:line="240" w:lineRule="auto"/>
        <w:ind w:left="1276"/>
        <w:jc w:val="left"/>
      </w:pPr>
      <w:r w:rsidRPr="00F372E1">
        <w:t xml:space="preserve">Předání a převzetí </w:t>
      </w:r>
      <w:r>
        <w:t>Předmětu díla každého SHV</w:t>
      </w:r>
      <w:r w:rsidRPr="00F372E1">
        <w:t xml:space="preserve"> </w:t>
      </w:r>
      <w:r>
        <w:t xml:space="preserve">(vyjma prototypů) </w:t>
      </w:r>
      <w:r w:rsidRPr="00F372E1">
        <w:t xml:space="preserve">bude </w:t>
      </w:r>
      <w:r>
        <w:t>uskutečněno</w:t>
      </w:r>
      <w:r w:rsidRPr="00F372E1">
        <w:t xml:space="preserve"> v sídle </w:t>
      </w:r>
      <w:r>
        <w:t>domovského OTV každého SHV, kde byl Předmět díla realizován. V případě, že nebude možné plnit Předmět díla u SHV v domovském OTV daného SHV, ale v místě, které Zhotovitel uvedl v čl. 4.1 této Smlouvy, dojde k předání a převzetí takového SHV na této zvolené adrese. Zhotovitel je povinen při předávání Předmětu díla na každém SHV předat Objednateli průkaz způsobilosti vozidla se zapsanou změnou ze strany Drážního úřadu a veškerou technickou dokumentaci k vozidlu, zejména návody k obsluze, technický popis, návod na údržbu, záruční list</w:t>
      </w:r>
      <w:r w:rsidR="006D56D5">
        <w:t>, zápis o revizi ve smyslu bodu 2.1.2.2 této Smlouvy</w:t>
      </w:r>
      <w:r>
        <w:t>.</w:t>
      </w:r>
      <w:r w:rsidR="00113CCF">
        <w:t xml:space="preserve"> Zhotovitel současně s předáním Předmětu díla – každého jednoho SHV provede školení k obsluze instalovaného systému v souladu s čl. 2.1 odst. 2.1.2 bodu 2.1.2.5 této Smlouvy. </w:t>
      </w:r>
    </w:p>
    <w:p w14:paraId="5309DB78" w14:textId="3B4B8C1A" w:rsidR="00D704BC" w:rsidRPr="00D704BC" w:rsidRDefault="00D704BC" w:rsidP="00774A8A">
      <w:pPr>
        <w:pStyle w:val="Nadpis3"/>
        <w:spacing w:line="240" w:lineRule="auto"/>
        <w:ind w:left="1276"/>
        <w:jc w:val="left"/>
      </w:pPr>
      <w:r>
        <w:t xml:space="preserve">Předání a převzetí Předmětu díla každého prototypu SHV bude uskutečněno na adrese uvedené </w:t>
      </w:r>
      <w:r w:rsidR="00113CCF">
        <w:t>Zhotovitelem v čl. 4.1 této Smlouvy. Zhotovitel je povinen při předávání Předmětu díla na každém prototypu předat Objednateli průkaz způsobilosti vozidla se zapsanou změnou ze strany Drážního úřadu a veškerou technickou dokumentaci k vozidlu, zejména návody k obsluze, technický popis, návod na údržbu, záruční list</w:t>
      </w:r>
      <w:r w:rsidR="006D56D5">
        <w:t>, zápis o revizi ve smyslu bodu 2.1.2.2 této Smlouvy</w:t>
      </w:r>
      <w:r w:rsidR="00113CCF">
        <w:t>. Zhotovitel současně s předáním Předmětu díla – každého prototypu SHV provede školení k obsluze instalovaného systému v souladu s čl. 2.1 odst. 2.1.2 bodu 2.1.2.5 této Smlouvy.</w:t>
      </w:r>
    </w:p>
    <w:p w14:paraId="3C86DE83" w14:textId="4772EA30" w:rsidR="00D704BC" w:rsidRDefault="00113CCF" w:rsidP="00774A8A">
      <w:pPr>
        <w:pStyle w:val="Nadpis3"/>
        <w:spacing w:line="240" w:lineRule="auto"/>
        <w:ind w:left="1276"/>
        <w:jc w:val="left"/>
      </w:pPr>
      <w:r>
        <w:t>Přepravu SHV</w:t>
      </w:r>
      <w:r w:rsidR="00D704BC">
        <w:t xml:space="preserve"> do a z místa plnění zajišťuje Objednatel</w:t>
      </w:r>
      <w:r>
        <w:t xml:space="preserve"> (pokud plnění neprobíhá v souladu s čl. 4.1 této Smlouvy v domovském OTV SHV)</w:t>
      </w:r>
      <w:r w:rsidR="00D704BC">
        <w:t>, resp. jednotlivá Oblastní ředitelství Objednatele, v jejichž dispozici se daná vozidla nacházejí. V rámci přepravy vozidel Objednatel vždy předá Zhotoviteli současně také průkaz způsobilosti každého vozidla pro zapsání změny na Drážním úřadě</w:t>
      </w:r>
      <w:r w:rsidR="00D704BC" w:rsidRPr="00CA3B7A">
        <w:t>.</w:t>
      </w:r>
      <w:r w:rsidR="00D704BC">
        <w:t xml:space="preserve"> </w:t>
      </w:r>
    </w:p>
    <w:p w14:paraId="1F4ECF8D" w14:textId="3DA436E2" w:rsidR="00D704BC" w:rsidRPr="00113CCF" w:rsidRDefault="00720ABA" w:rsidP="00774A8A">
      <w:pPr>
        <w:pStyle w:val="Nadpis3"/>
        <w:spacing w:line="240" w:lineRule="auto"/>
        <w:ind w:left="1276"/>
        <w:jc w:val="left"/>
      </w:pPr>
      <w:r>
        <w:t>Školení k provádění periodických prohlídek dle čl. 2.1 odst. 2.1.2 bodu 2.1.2.4 této Smlouvy bude uskutečněno</w:t>
      </w:r>
      <w:r w:rsidR="006D56D5">
        <w:t xml:space="preserve"> v sídle Zhotovitele. Zhotovitel je povinen provést školení ve dvou termínech. Termín pro 1. školení 7 zaměstnanců Objednatele zvolí Zhotovitel, školení však musí být provedeno nejpozději do 12 měsíců od nabytí účinnosti této Smlouvy. Termín pro 2. školení 7 </w:t>
      </w:r>
      <w:r w:rsidR="00774A8A">
        <w:t>zaměstnanců</w:t>
      </w:r>
      <w:r w:rsidR="006D56D5">
        <w:t xml:space="preserve"> Objednatele zvolí Zhotovitel, školení však musí být provedeno </w:t>
      </w:r>
      <w:r w:rsidR="00774A8A">
        <w:t>spolu s předáním a převzetím posledního SHV.</w:t>
      </w:r>
    </w:p>
    <w:p w14:paraId="4AE0DFE4" w14:textId="74761F0A" w:rsidR="004E1498" w:rsidRPr="00DB4F76" w:rsidRDefault="00CB53B1" w:rsidP="00113CCF">
      <w:pPr>
        <w:pStyle w:val="Nadpis2"/>
        <w:jc w:val="left"/>
      </w:pPr>
      <w:r w:rsidRPr="00DB4F76">
        <w:t>Zhotovitel je povinen zahájit plnění Díla nej</w:t>
      </w:r>
      <w:r w:rsidR="006566F7" w:rsidRPr="00DB4F76">
        <w:t xml:space="preserve">později do </w:t>
      </w:r>
      <w:r w:rsidR="00AC6812" w:rsidRPr="00DB4F76">
        <w:t>60</w:t>
      </w:r>
      <w:r w:rsidR="006566F7" w:rsidRPr="00DB4F76">
        <w:t xml:space="preserve"> dnů od účinnosti S</w:t>
      </w:r>
      <w:r w:rsidRPr="00DB4F76">
        <w:t>mlouvy</w:t>
      </w:r>
      <w:r w:rsidR="00BC4DC9" w:rsidRPr="00DB4F76">
        <w:t>. V případě, že Zhotovitel nezahájí plnění nejpo</w:t>
      </w:r>
      <w:r w:rsidR="006566F7" w:rsidRPr="00DB4F76">
        <w:t xml:space="preserve">zději </w:t>
      </w:r>
      <w:r w:rsidR="00AC6812" w:rsidRPr="00DB4F76">
        <w:t>60.</w:t>
      </w:r>
      <w:r w:rsidR="006566F7" w:rsidRPr="00DB4F76">
        <w:t xml:space="preserve"> den od účinnosti této S</w:t>
      </w:r>
      <w:r w:rsidR="00BC4DC9" w:rsidRPr="00DB4F76">
        <w:t>mlouvy, je povinen zaplatit Objednateli smluvní pokutu ve výši 50.000,-Kč a Objednatel má právo odstoupit o</w:t>
      </w:r>
      <w:r w:rsidR="006566F7" w:rsidRPr="00DB4F76">
        <w:t>d této Smlouvy. Odstoupením od S</w:t>
      </w:r>
      <w:r w:rsidR="00BC4DC9" w:rsidRPr="00DB4F76">
        <w:t>mlouvy nejsou dotčeny další sankce sjed</w:t>
      </w:r>
      <w:r w:rsidR="006566F7" w:rsidRPr="00DB4F76">
        <w:t>nané v této S</w:t>
      </w:r>
      <w:r w:rsidR="00BC4DC9" w:rsidRPr="00DB4F76">
        <w:t>mlouvě a právo na náhradu škody vzniklé Objednateli.</w:t>
      </w:r>
    </w:p>
    <w:p w14:paraId="2FF9F935" w14:textId="4964A429" w:rsidR="004E1498" w:rsidRPr="00DB4F76" w:rsidRDefault="004E1498" w:rsidP="00D704BC">
      <w:pPr>
        <w:pStyle w:val="Nadpis2"/>
        <w:jc w:val="left"/>
      </w:pPr>
      <w:r w:rsidRPr="00DB4F76">
        <w:t xml:space="preserve">Zhotovitel je povinen zpracovat Harmonogram, jenž bude obsahovat podrobnější časovou specifikaci provádění Díla. </w:t>
      </w:r>
      <w:r w:rsidR="00494441">
        <w:t xml:space="preserve">Tento harmonogram není závazný a může být měněn </w:t>
      </w:r>
      <w:r w:rsidR="00494441">
        <w:lastRenderedPageBreak/>
        <w:t xml:space="preserve">písemnou dohodou smluvních stran, resp. kontaktních osob uvedených v čl. 7.2 této Smlouvy. </w:t>
      </w:r>
      <w:r w:rsidRPr="00DB4F76">
        <w:t>Harmonogram musí být rozčleněn nejméně v následujícím rozsahu:</w:t>
      </w:r>
    </w:p>
    <w:p w14:paraId="31D29530" w14:textId="75A859A5" w:rsidR="00AC6812" w:rsidRPr="00774A8A" w:rsidRDefault="00CD49FC" w:rsidP="00774A8A">
      <w:pPr>
        <w:pStyle w:val="Nadpis3"/>
        <w:spacing w:line="240" w:lineRule="auto"/>
        <w:ind w:left="1276"/>
        <w:jc w:val="left"/>
      </w:pPr>
      <w:r w:rsidRPr="00774A8A">
        <w:t>P</w:t>
      </w:r>
      <w:r w:rsidR="00541824" w:rsidRPr="00774A8A">
        <w:t>řistavení prototypu</w:t>
      </w:r>
      <w:r w:rsidR="00AC6812" w:rsidRPr="00774A8A">
        <w:t xml:space="preserve"> SHV řady MVTV 2 a </w:t>
      </w:r>
      <w:r w:rsidR="00541824" w:rsidRPr="00774A8A">
        <w:t>prototypu</w:t>
      </w:r>
      <w:r w:rsidR="00AC6812" w:rsidRPr="00774A8A">
        <w:t xml:space="preserve"> SHV řady MVTV 2.3 do dílen Zhotovitele</w:t>
      </w:r>
      <w:r w:rsidRPr="00774A8A">
        <w:t>.</w:t>
      </w:r>
    </w:p>
    <w:p w14:paraId="23DA35C1" w14:textId="5683F4B1" w:rsidR="004E1498" w:rsidRPr="00774A8A" w:rsidRDefault="00AC6812" w:rsidP="00774A8A">
      <w:pPr>
        <w:pStyle w:val="Nadpis3"/>
        <w:spacing w:line="240" w:lineRule="auto"/>
        <w:ind w:left="1276"/>
        <w:jc w:val="left"/>
      </w:pPr>
      <w:r w:rsidRPr="00774A8A">
        <w:t>Předložení návrhu technického řešení, výkresové dokumentace, certifikátů kotvícího systému dle EN 795, certifikáty osoby pro projektování, montáž a provádění revizí záchytného systému dle EN 795. Zhotovitel je povinen konzultovat navržená řešení s Objednatelem a respektovat přitom jeho případné připomínky</w:t>
      </w:r>
      <w:r w:rsidR="00CD49FC" w:rsidRPr="00774A8A">
        <w:t>.</w:t>
      </w:r>
    </w:p>
    <w:p w14:paraId="2CE0B03C" w14:textId="1F4F1DEB" w:rsidR="00AC6812" w:rsidRPr="00774A8A" w:rsidRDefault="00AC6812" w:rsidP="00774A8A">
      <w:pPr>
        <w:pStyle w:val="Nadpis3"/>
        <w:spacing w:line="240" w:lineRule="auto"/>
        <w:ind w:left="1276"/>
        <w:jc w:val="left"/>
      </w:pPr>
      <w:r w:rsidRPr="00774A8A">
        <w:t>Odsouhlasení technického řešení a výkresové dokumentace mezi Objednatelem a Zhotovitelem</w:t>
      </w:r>
      <w:r w:rsidR="00CD49FC" w:rsidRPr="00774A8A">
        <w:t>. Zhotovitel je povinen přistoupit k vlastní úpravě SHV teprve poté, co Objednatel schválí veškerá technická řešení a výkresovou dokumentaci.</w:t>
      </w:r>
    </w:p>
    <w:p w14:paraId="4FDE76EE" w14:textId="362C360E" w:rsidR="00AC6812" w:rsidRPr="00774A8A" w:rsidRDefault="00AC6812" w:rsidP="00774A8A">
      <w:pPr>
        <w:pStyle w:val="Nadpis3"/>
        <w:spacing w:line="240" w:lineRule="auto"/>
        <w:ind w:left="1276"/>
        <w:jc w:val="left"/>
      </w:pPr>
      <w:r w:rsidRPr="00774A8A">
        <w:t xml:space="preserve">Vlastní montáž systému na </w:t>
      </w:r>
      <w:r w:rsidR="00CD49FC" w:rsidRPr="00774A8A">
        <w:t>prototypu</w:t>
      </w:r>
      <w:r w:rsidRPr="00774A8A">
        <w:t xml:space="preserve"> SHV řady MVTV 2 a </w:t>
      </w:r>
      <w:r w:rsidR="00CD49FC" w:rsidRPr="00774A8A">
        <w:t>prototypu</w:t>
      </w:r>
      <w:r w:rsidRPr="00774A8A">
        <w:t xml:space="preserve"> SHV řady MVTV 2.3</w:t>
      </w:r>
      <w:r w:rsidR="00CD49FC" w:rsidRPr="00774A8A">
        <w:t>.</w:t>
      </w:r>
    </w:p>
    <w:p w14:paraId="440F88DF" w14:textId="191D1A7B" w:rsidR="00AC6812" w:rsidRPr="00774A8A" w:rsidRDefault="00AC6812" w:rsidP="00774A8A">
      <w:pPr>
        <w:pStyle w:val="Nadpis3"/>
        <w:spacing w:line="240" w:lineRule="auto"/>
        <w:ind w:left="1276"/>
        <w:jc w:val="left"/>
      </w:pPr>
      <w:r w:rsidRPr="00774A8A">
        <w:t>Provedení potřebných měření, zkoušek a revizi systému</w:t>
      </w:r>
      <w:r w:rsidR="000D325A" w:rsidRPr="00774A8A">
        <w:t xml:space="preserve"> u prototypů.</w:t>
      </w:r>
    </w:p>
    <w:p w14:paraId="73BA0D91" w14:textId="77777777" w:rsidR="000D325A" w:rsidRPr="00774A8A" w:rsidRDefault="00AC6812" w:rsidP="00774A8A">
      <w:pPr>
        <w:pStyle w:val="Nadpis3"/>
        <w:spacing w:line="240" w:lineRule="auto"/>
        <w:ind w:left="1276"/>
        <w:jc w:val="left"/>
      </w:pPr>
      <w:r w:rsidRPr="00774A8A">
        <w:t>Podání žádosti ke schválení provedených změn na Drážní úřad</w:t>
      </w:r>
      <w:r w:rsidR="000D325A" w:rsidRPr="00774A8A">
        <w:t xml:space="preserve"> u prototypů.</w:t>
      </w:r>
    </w:p>
    <w:p w14:paraId="761784FC" w14:textId="1E6F2227" w:rsidR="00AC6812" w:rsidRPr="00774A8A" w:rsidRDefault="000D325A" w:rsidP="00774A8A">
      <w:pPr>
        <w:pStyle w:val="Nadpis3"/>
        <w:spacing w:line="240" w:lineRule="auto"/>
        <w:ind w:left="1276"/>
        <w:jc w:val="left"/>
      </w:pPr>
      <w:r w:rsidRPr="00774A8A">
        <w:t>Provedení školení k obsluze instalovaného systému v souladu s čl. 2.1 odst. 2.1.2 bodu 2.1.2.5 této Smlouvy ke každému prototypu.</w:t>
      </w:r>
    </w:p>
    <w:p w14:paraId="7D231825" w14:textId="26232FA7" w:rsidR="00AC6812" w:rsidRPr="00774A8A" w:rsidRDefault="00AC6812" w:rsidP="00774A8A">
      <w:pPr>
        <w:pStyle w:val="Nadpis3"/>
        <w:spacing w:line="240" w:lineRule="auto"/>
        <w:ind w:left="1276"/>
        <w:jc w:val="left"/>
      </w:pPr>
      <w:r w:rsidRPr="00774A8A">
        <w:t>Provedení montáže systému a revizí na zbývající SHV po schválení změn Drážním úřadem</w:t>
      </w:r>
      <w:r w:rsidR="000D325A" w:rsidRPr="00774A8A">
        <w:t xml:space="preserve"> u prototypů</w:t>
      </w:r>
      <w:r w:rsidRPr="00774A8A">
        <w:t>.</w:t>
      </w:r>
    </w:p>
    <w:p w14:paraId="7A52F6AD" w14:textId="31A16A0F" w:rsidR="000D325A" w:rsidRPr="00774A8A" w:rsidRDefault="000D325A" w:rsidP="00774A8A">
      <w:pPr>
        <w:pStyle w:val="Nadpis3"/>
        <w:spacing w:line="240" w:lineRule="auto"/>
        <w:ind w:left="1276"/>
      </w:pPr>
      <w:r w:rsidRPr="00774A8A">
        <w:t>Provedení zápisu změny schváleného stavu do průkazů způsobilosti jednotlivých SHV.</w:t>
      </w:r>
    </w:p>
    <w:p w14:paraId="75B81242" w14:textId="03D20CFC" w:rsidR="000D325A" w:rsidRPr="00774A8A" w:rsidRDefault="000D325A" w:rsidP="00774A8A">
      <w:pPr>
        <w:pStyle w:val="Nadpis3"/>
        <w:spacing w:line="240" w:lineRule="auto"/>
        <w:ind w:left="1276"/>
      </w:pPr>
      <w:r w:rsidRPr="00774A8A">
        <w:t>Provedení školení k obsluze instalovaného systému v souladu s čl. 2.1 odst. 2.1.2 bodu 2.1.2.5 této Smlouvy na každém jednotlivém SHV.</w:t>
      </w:r>
    </w:p>
    <w:p w14:paraId="104E3375" w14:textId="056B5ECC" w:rsidR="000D325A" w:rsidRPr="00774A8A" w:rsidRDefault="000D325A" w:rsidP="00774A8A">
      <w:pPr>
        <w:pStyle w:val="Nadpis3"/>
        <w:spacing w:line="240" w:lineRule="auto"/>
        <w:ind w:left="1276"/>
      </w:pPr>
      <w:r w:rsidRPr="00774A8A">
        <w:t xml:space="preserve">Provedení </w:t>
      </w:r>
      <w:r w:rsidR="009F0BFC" w:rsidRPr="00774A8A">
        <w:t xml:space="preserve">dvou </w:t>
      </w:r>
      <w:r w:rsidRPr="00774A8A">
        <w:t xml:space="preserve">školení k provádění periodických prohlídek v souladu s čl. 2.1 odst. 2.1.2 bodu 2.1.2.4 </w:t>
      </w:r>
      <w:r w:rsidR="00774A8A" w:rsidRPr="00774A8A">
        <w:t>a čl. 4.</w:t>
      </w:r>
      <w:r w:rsidR="00D22E8F">
        <w:t>2</w:t>
      </w:r>
      <w:r w:rsidR="00774A8A" w:rsidRPr="00774A8A">
        <w:t xml:space="preserve"> bodem 4.</w:t>
      </w:r>
      <w:r w:rsidR="00D22E8F">
        <w:t>2</w:t>
      </w:r>
      <w:r w:rsidR="00774A8A" w:rsidRPr="00774A8A">
        <w:t xml:space="preserve">.4. </w:t>
      </w:r>
      <w:r w:rsidRPr="00774A8A">
        <w:t>této Smlouvy.</w:t>
      </w:r>
    </w:p>
    <w:p w14:paraId="38280017" w14:textId="77777777" w:rsidR="004E1498" w:rsidRPr="004E1498" w:rsidRDefault="004E1498" w:rsidP="00D704BC">
      <w:pPr>
        <w:pStyle w:val="Nadpis1"/>
        <w:rPr>
          <w:rFonts w:eastAsia="Times New Roman"/>
          <w:lang w:eastAsia="cs-CZ"/>
        </w:rPr>
      </w:pPr>
      <w:r w:rsidRPr="004E1498">
        <w:rPr>
          <w:rFonts w:eastAsia="Times New Roman"/>
          <w:lang w:eastAsia="cs-CZ"/>
        </w:rPr>
        <w:t>Záruční doba</w:t>
      </w:r>
    </w:p>
    <w:p w14:paraId="76B099DF" w14:textId="799028D2" w:rsidR="004E1498" w:rsidRPr="006C7697" w:rsidRDefault="004E1498" w:rsidP="00D704BC">
      <w:pPr>
        <w:pStyle w:val="Nadpis2"/>
        <w:jc w:val="left"/>
      </w:pPr>
      <w:r w:rsidRPr="004E1498">
        <w:t xml:space="preserve">Záruční doba činí </w:t>
      </w:r>
      <w:r w:rsidRPr="00113CCF">
        <w:rPr>
          <w:highlight w:val="green"/>
        </w:rPr>
        <w:t>………</w:t>
      </w:r>
      <w:r w:rsidR="00816B59" w:rsidRPr="00113CCF">
        <w:rPr>
          <w:highlight w:val="green"/>
        </w:rPr>
        <w:t xml:space="preserve"> (</w:t>
      </w:r>
      <w:r w:rsidR="00816B59" w:rsidRPr="00816B59">
        <w:t>minimálně 24 měsíců)</w:t>
      </w:r>
      <w:r w:rsidRPr="00816B59">
        <w:t>.</w:t>
      </w:r>
    </w:p>
    <w:p w14:paraId="700C0934" w14:textId="52529E28" w:rsidR="004E1498" w:rsidRPr="004E1498" w:rsidRDefault="004E1498" w:rsidP="00D704BC">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1C291ADC" w:rsidR="004E1498" w:rsidRPr="004E1498" w:rsidRDefault="004E1498" w:rsidP="00D704BC">
      <w:pPr>
        <w:pStyle w:val="Nadpis2"/>
        <w:jc w:val="left"/>
      </w:pPr>
      <w:r w:rsidRPr="004E1498">
        <w:t>Na pro</w:t>
      </w:r>
      <w:r w:rsidR="000D278B">
        <w:t>vedení Díla se budou podílet pod</w:t>
      </w:r>
      <w:r w:rsidRPr="004E1498">
        <w:t>dodavatelé uvedení v </w:t>
      </w:r>
      <w:r w:rsidRPr="008C05A3">
        <w:t xml:space="preserve">příloze </w:t>
      </w:r>
      <w:r w:rsidRPr="00113CCF">
        <w:t>č</w:t>
      </w:r>
      <w:r w:rsidR="00AC6812" w:rsidRPr="00113CCF">
        <w:t>. 4</w:t>
      </w:r>
      <w:r w:rsidR="006566F7" w:rsidRPr="008C05A3">
        <w:t xml:space="preserve"> této</w:t>
      </w:r>
      <w:r w:rsidR="006566F7">
        <w:t xml:space="preserve"> S</w:t>
      </w:r>
      <w:r w:rsidRPr="004E1498">
        <w:t xml:space="preserve">mlouvy. </w:t>
      </w:r>
    </w:p>
    <w:p w14:paraId="767DB184" w14:textId="4D9F7828" w:rsidR="008C05A3" w:rsidRPr="000D325A" w:rsidRDefault="008C05A3" w:rsidP="000D325A">
      <w:pPr>
        <w:pStyle w:val="Nadpis3"/>
        <w:spacing w:line="240" w:lineRule="auto"/>
        <w:ind w:left="1418"/>
        <w:jc w:val="left"/>
      </w:pPr>
      <w:r w:rsidRPr="00FE3EDE">
        <w:t xml:space="preserve">Zhotovitel je oprávněn v průběhu plnění Předmětu díla poddodavatele uvedené v Příloze č. </w:t>
      </w:r>
      <w:r>
        <w:t>4</w:t>
      </w:r>
      <w:r w:rsidRPr="00FE3EDE">
        <w:t xml:space="preserve"> této Smlouvy nahradit nebo přizvat k plnění Předmětu díla poddodavatele v této příloze neuvedené, pouze po předchozím písemném souhlasu Objednatele na základě písemné žádosti Zhotovitele. Tyto změny přílohy č. </w:t>
      </w:r>
      <w:r>
        <w:t>4</w:t>
      </w:r>
      <w:r w:rsidRPr="00FE3EDE">
        <w:t xml:space="preserve"> této Smlouvy nepodléhají povinnosti uzavření dodatku dle čl. </w:t>
      </w:r>
      <w:r>
        <w:t>8</w:t>
      </w:r>
      <w:r w:rsidRPr="00FE3EDE">
        <w:t>.7 této Smlouvy a je možné je činit pouze na základě písemného souhlasu Objednatele s takovou změnou. Objednatel je oprávněn tento souhlas neudělit. Pokud se bude jednat o změnu a nahrazení takového poddodavatele, prostřednictvím jehož Zhotovitel v zadávacím řízení prokazoval kvalifikaci, je Zhotovitel povinen Objednateli předložit veškeré dokumenty k tomuto novému poddodavateli, a to minimálně ve stejném rozsahu, v jakém Zhotovitel prokazoval kvalifikaci prostřednictvím původního poddodavatele. Takto nahrazený poddodavatel se musí na Předmětu díla podílet minimálně v rozsahu prokazované kvalifikace.</w:t>
      </w:r>
    </w:p>
    <w:p w14:paraId="21F816C5" w14:textId="77777777" w:rsidR="004E1498" w:rsidRPr="0084124F" w:rsidRDefault="004E1498" w:rsidP="00D704BC">
      <w:pPr>
        <w:pStyle w:val="Nadpis1"/>
        <w:rPr>
          <w:rFonts w:eastAsia="Times New Roman"/>
          <w:lang w:eastAsia="cs-CZ"/>
        </w:rPr>
      </w:pPr>
      <w:r w:rsidRPr="0084124F">
        <w:rPr>
          <w:rFonts w:eastAsia="Times New Roman"/>
          <w:lang w:eastAsia="cs-CZ"/>
        </w:rPr>
        <w:t>Další ujednání</w:t>
      </w:r>
    </w:p>
    <w:p w14:paraId="458E4AF9" w14:textId="77777777" w:rsidR="004E1498" w:rsidRPr="0084124F" w:rsidRDefault="004E1498" w:rsidP="00D704BC">
      <w:pPr>
        <w:pStyle w:val="Nadpis2"/>
        <w:jc w:val="left"/>
      </w:pPr>
      <w:r w:rsidRPr="0084124F">
        <w:t>Zhotovitel prohlašuje, že je způsobilý k řádnému a včasnému provedení Díla a že disponuje takovými kapacitami a odbornými znalostmi, které jsou třeba k řádnému provedení Díla.</w:t>
      </w:r>
    </w:p>
    <w:p w14:paraId="7EDF1044" w14:textId="77777777" w:rsidR="004E1498" w:rsidRPr="00DB4F76" w:rsidRDefault="004E1498" w:rsidP="00D704BC">
      <w:pPr>
        <w:pStyle w:val="Nadpis2"/>
        <w:jc w:val="left"/>
      </w:pPr>
      <w:r w:rsidRPr="00DB4F76">
        <w:t>Kontaktními osobami smluvních stran jsou</w:t>
      </w:r>
    </w:p>
    <w:p w14:paraId="4E7FEA6D" w14:textId="776D44A0" w:rsidR="004E1498" w:rsidRPr="004E1498" w:rsidRDefault="004E1498" w:rsidP="000D325A">
      <w:pPr>
        <w:pStyle w:val="Nadpis3"/>
        <w:ind w:left="1418"/>
        <w:jc w:val="left"/>
        <w:rPr>
          <w:highlight w:val="yellow"/>
        </w:rPr>
      </w:pPr>
      <w:r w:rsidRPr="004E1498">
        <w:rPr>
          <w:highlight w:val="yellow"/>
        </w:rPr>
        <w:t xml:space="preserve">za </w:t>
      </w:r>
      <w:r w:rsidRPr="00950C1F">
        <w:rPr>
          <w:highlight w:val="yellow"/>
        </w:rPr>
        <w:t>Objednatele</w:t>
      </w:r>
      <w:r w:rsidRPr="004E1498">
        <w:rPr>
          <w:highlight w:val="yellow"/>
        </w:rPr>
        <w:t xml:space="preserv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0086114C" w:rsidRPr="004E1498">
        <w:rPr>
          <w:highlight w:val="yellow"/>
        </w:rPr>
        <w:t>……,</w:t>
      </w:r>
    </w:p>
    <w:p w14:paraId="1C513CD4" w14:textId="4CC511DB" w:rsidR="004E1498" w:rsidRPr="009B4030" w:rsidRDefault="004E1498" w:rsidP="000D325A">
      <w:pPr>
        <w:pStyle w:val="Nadpis3"/>
        <w:ind w:left="1418"/>
        <w:jc w:val="left"/>
        <w:rPr>
          <w:highlight w:val="green"/>
        </w:rPr>
      </w:pPr>
      <w:r w:rsidRPr="009B4030">
        <w:rPr>
          <w:highlight w:val="green"/>
        </w:rPr>
        <w:t>za Zhotovitele p. ………………</w:t>
      </w:r>
      <w:r w:rsidR="0086114C" w:rsidRPr="009B4030">
        <w:rPr>
          <w:highlight w:val="green"/>
        </w:rPr>
        <w:t>……,</w:t>
      </w:r>
      <w:r w:rsidRPr="009B4030">
        <w:rPr>
          <w:highlight w:val="green"/>
        </w:rPr>
        <w:t xml:space="preserve"> tel. ……………</w:t>
      </w:r>
      <w:r w:rsidR="0086114C" w:rsidRPr="009B4030">
        <w:rPr>
          <w:highlight w:val="green"/>
        </w:rPr>
        <w:t>……,</w:t>
      </w:r>
      <w:r w:rsidRPr="009B4030">
        <w:rPr>
          <w:highlight w:val="green"/>
        </w:rPr>
        <w:t xml:space="preserve"> email ………………</w:t>
      </w:r>
      <w:r w:rsidR="0086114C" w:rsidRPr="009B4030">
        <w:rPr>
          <w:highlight w:val="green"/>
        </w:rPr>
        <w:t>…….</w:t>
      </w:r>
    </w:p>
    <w:p w14:paraId="739753B3" w14:textId="34ECEF7A" w:rsidR="004E1498" w:rsidRPr="00D9782E" w:rsidRDefault="004E1498" w:rsidP="00D704BC">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D704BC">
      <w:pPr>
        <w:pStyle w:val="Nadpis2"/>
        <w:jc w:val="left"/>
      </w:pPr>
      <w:r w:rsidRPr="00D9782E">
        <w:rPr>
          <w:rStyle w:val="Nadpis2Char"/>
          <w:rFonts w:eastAsia="Calibri"/>
        </w:rPr>
        <w:lastRenderedPageBreak/>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D704BC">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D704BC">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D704BC">
      <w:pPr>
        <w:pStyle w:val="Nadpis2"/>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2B3DBBF1" w:rsidR="004429CF" w:rsidRPr="00985EC7" w:rsidRDefault="006C7697" w:rsidP="00D704BC">
      <w:pPr>
        <w:pStyle w:val="Nadpis2"/>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7ACA4F45" w14:textId="77777777" w:rsidR="004E1498" w:rsidRPr="004E1498" w:rsidRDefault="004E1498" w:rsidP="00D704BC">
      <w:pPr>
        <w:pStyle w:val="Nadpis1"/>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D704BC">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D704BC">
      <w:pPr>
        <w:pStyle w:val="Nadpis2"/>
        <w:jc w:val="left"/>
      </w:pPr>
      <w:r w:rsidRPr="004E1498">
        <w:t xml:space="preserve">Zhotovitel prohlašuje, že </w:t>
      </w:r>
    </w:p>
    <w:p w14:paraId="7633B164" w14:textId="2B3E61B4" w:rsidR="004E1498" w:rsidRPr="004E1498" w:rsidRDefault="004E1498" w:rsidP="000D325A">
      <w:pPr>
        <w:pStyle w:val="Nadpis3"/>
        <w:ind w:left="1418"/>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0D325A">
      <w:pPr>
        <w:pStyle w:val="Nadpis3"/>
        <w:ind w:left="1418"/>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113CCF">
      <w:pPr>
        <w:pStyle w:val="Nadpis2"/>
        <w:jc w:val="left"/>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6EF7FE9C" w:rsidR="004E1498" w:rsidRPr="004E1498" w:rsidRDefault="004E1498" w:rsidP="00D704BC">
      <w:pPr>
        <w:pStyle w:val="Nadpis2"/>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D704BC">
      <w:pPr>
        <w:pStyle w:val="Nadpis2"/>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D704BC">
      <w:pPr>
        <w:pStyle w:val="Nadpis2"/>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D704BC">
      <w:pPr>
        <w:pStyle w:val="Nadpis2"/>
        <w:ind w:left="567" w:hanging="567"/>
        <w:jc w:val="left"/>
      </w:pPr>
      <w:r>
        <w:t>Sml</w:t>
      </w:r>
      <w:r w:rsidR="004E1498" w:rsidRPr="004E1498">
        <w:t>ouvu o dílo lze měnit pouze písemnými dodatky.</w:t>
      </w:r>
    </w:p>
    <w:p w14:paraId="70BEC627" w14:textId="2D87FEA1" w:rsidR="004E1498" w:rsidRPr="004E1498" w:rsidRDefault="004E1498" w:rsidP="00D704BC">
      <w:pPr>
        <w:pStyle w:val="Nadpis2"/>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5181A" w:rsidRDefault="004E1498" w:rsidP="00D704BC">
      <w:pPr>
        <w:pStyle w:val="Nadpis2"/>
        <w:ind w:left="567" w:hanging="567"/>
        <w:jc w:val="left"/>
      </w:pPr>
      <w:r w:rsidRPr="004E1498">
        <w:lastRenderedPageBreak/>
        <w:t xml:space="preserve">Pokud některá ustanovení Obchodních podmínek nebo jejich část nelze vzhledem k povaze Díla objektivně a zcela zřejmě použít, pak z takových ustanovení nebo jejich </w:t>
      </w:r>
      <w:r w:rsidRPr="0045181A">
        <w:t>částí práva ani povinnosti Smluvním stranám nevznikají.</w:t>
      </w:r>
    </w:p>
    <w:p w14:paraId="50EA6B13" w14:textId="77777777" w:rsidR="004E1498" w:rsidRPr="0045181A" w:rsidRDefault="004E1498" w:rsidP="00D704BC">
      <w:pPr>
        <w:pStyle w:val="Nadpis2"/>
        <w:ind w:left="567" w:hanging="567"/>
        <w:jc w:val="left"/>
      </w:pPr>
      <w:r w:rsidRPr="0045181A">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45181A" w:rsidRDefault="004E1498" w:rsidP="00D704BC">
      <w:pPr>
        <w:pStyle w:val="Nadpis2"/>
        <w:ind w:left="567" w:hanging="567"/>
        <w:jc w:val="left"/>
      </w:pPr>
      <w:r w:rsidRPr="0045181A">
        <w:rPr>
          <w:rFonts w:eastAsia="Calibri"/>
        </w:rPr>
        <w:t xml:space="preserve">Tato </w:t>
      </w:r>
      <w:r w:rsidR="00D9782E" w:rsidRPr="0045181A">
        <w:rPr>
          <w:rFonts w:eastAsia="Calibri"/>
        </w:rPr>
        <w:t>Sml</w:t>
      </w:r>
      <w:r w:rsidRPr="0045181A">
        <w:rPr>
          <w:rFonts w:eastAsia="Calibri"/>
        </w:rPr>
        <w:t xml:space="preserve">ouva nabývá platnosti okamžikem podpisu poslední ze </w:t>
      </w:r>
      <w:r w:rsidR="00D9782E" w:rsidRPr="0045181A">
        <w:rPr>
          <w:rFonts w:eastAsia="Calibri"/>
        </w:rPr>
        <w:t>Sml</w:t>
      </w:r>
      <w:r w:rsidRPr="0045181A">
        <w:rPr>
          <w:rFonts w:eastAsia="Calibri"/>
        </w:rPr>
        <w:t>uvních stran. Je-li Smlouva uveřejňována v registru smluv, nabývá účinnosti dnem uveřejnění v registru smluv, jinak je účinná od okamžiku uzavření.</w:t>
      </w:r>
    </w:p>
    <w:p w14:paraId="7BCD9A30" w14:textId="77777777" w:rsidR="004E1498" w:rsidRPr="0045181A" w:rsidRDefault="004E1498" w:rsidP="00D704BC">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5181A" w:rsidRDefault="004E1498" w:rsidP="00D704BC">
      <w:pPr>
        <w:overflowPunct w:val="0"/>
        <w:autoSpaceDE w:val="0"/>
        <w:autoSpaceDN w:val="0"/>
        <w:adjustRightInd w:val="0"/>
        <w:spacing w:before="320" w:after="120" w:line="240" w:lineRule="auto"/>
        <w:textAlignment w:val="baseline"/>
        <w:rPr>
          <w:rFonts w:eastAsia="Times New Roman" w:cs="Times New Roman"/>
          <w:b/>
          <w:lang w:eastAsia="cs-CZ"/>
        </w:rPr>
      </w:pPr>
      <w:r w:rsidRPr="0045181A">
        <w:rPr>
          <w:rFonts w:eastAsia="Times New Roman" w:cs="Times New Roman"/>
          <w:b/>
          <w:lang w:eastAsia="cs-CZ"/>
        </w:rPr>
        <w:t>Přílohy</w:t>
      </w:r>
    </w:p>
    <w:p w14:paraId="132EAB42" w14:textId="5E0F7DCB" w:rsidR="006E6E61" w:rsidRPr="00DB4F76" w:rsidRDefault="0045181A" w:rsidP="00D704BC">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DB4F76">
        <w:rPr>
          <w:rFonts w:eastAsia="Times New Roman" w:cs="Times New Roman"/>
          <w:lang w:eastAsia="cs-CZ"/>
        </w:rPr>
        <w:t xml:space="preserve"> </w:t>
      </w:r>
      <w:r w:rsidRPr="0045181A">
        <w:t>Seznam SHV určených k osazení zajišťovacího systému pro práci ve výškách</w:t>
      </w:r>
    </w:p>
    <w:p w14:paraId="006CBB1A" w14:textId="741FEAA3" w:rsidR="006E6E61" w:rsidRPr="00DB4F76" w:rsidRDefault="004429CF" w:rsidP="00D704BC">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DB4F76">
        <w:rPr>
          <w:rFonts w:eastAsia="Times New Roman" w:cs="Times New Roman"/>
          <w:highlight w:val="green"/>
          <w:lang w:eastAsia="cs-CZ"/>
        </w:rPr>
        <w:t>O</w:t>
      </w:r>
      <w:r w:rsidR="006E6E61" w:rsidRPr="00DB4F76">
        <w:rPr>
          <w:rFonts w:eastAsia="Times New Roman" w:cs="Times New Roman"/>
          <w:highlight w:val="green"/>
          <w:lang w:eastAsia="cs-CZ"/>
        </w:rPr>
        <w:t>ceněný položkový rozpočet</w:t>
      </w:r>
      <w:r w:rsidR="00F658E8" w:rsidRPr="00DB4F76">
        <w:rPr>
          <w:rFonts w:eastAsia="Times New Roman" w:cs="Times New Roman"/>
          <w:highlight w:val="green"/>
          <w:lang w:eastAsia="cs-CZ"/>
        </w:rPr>
        <w:t xml:space="preserve"> – doplní Zhotovitel</w:t>
      </w:r>
    </w:p>
    <w:p w14:paraId="665289CB" w14:textId="3D49965B" w:rsidR="006E6E61" w:rsidRPr="00DB4F76" w:rsidRDefault="004429CF" w:rsidP="00D704BC">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DB4F76">
        <w:rPr>
          <w:rFonts w:eastAsia="Times New Roman" w:cs="Times New Roman"/>
          <w:highlight w:val="green"/>
          <w:lang w:eastAsia="cs-CZ"/>
        </w:rPr>
        <w:t>H</w:t>
      </w:r>
      <w:r w:rsidR="006E6E61" w:rsidRPr="00DB4F76">
        <w:rPr>
          <w:rFonts w:eastAsia="Times New Roman" w:cs="Times New Roman"/>
          <w:highlight w:val="green"/>
          <w:lang w:eastAsia="cs-CZ"/>
        </w:rPr>
        <w:t>armonogram</w:t>
      </w:r>
      <w:r w:rsidR="00F658E8">
        <w:rPr>
          <w:rFonts w:eastAsia="Times New Roman" w:cs="Times New Roman"/>
          <w:highlight w:val="green"/>
          <w:lang w:eastAsia="cs-CZ"/>
        </w:rPr>
        <w:t xml:space="preserve"> – doplní Zhotovitel</w:t>
      </w:r>
    </w:p>
    <w:p w14:paraId="077D172E" w14:textId="3B94A5E1" w:rsidR="006E6E61" w:rsidRPr="009B4030" w:rsidRDefault="004429CF" w:rsidP="00D704BC">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9B4030">
        <w:rPr>
          <w:rFonts w:eastAsia="Times New Roman" w:cs="Times New Roman"/>
          <w:highlight w:val="green"/>
          <w:lang w:eastAsia="cs-CZ"/>
        </w:rPr>
        <w:t>S</w:t>
      </w:r>
      <w:r w:rsidR="006E6E61" w:rsidRPr="009B4030">
        <w:rPr>
          <w:rFonts w:eastAsia="Times New Roman" w:cs="Times New Roman"/>
          <w:highlight w:val="green"/>
          <w:lang w:eastAsia="cs-CZ"/>
        </w:rPr>
        <w:t>eznam poddodavatelů</w:t>
      </w:r>
      <w:r w:rsidRPr="009B4030">
        <w:rPr>
          <w:rFonts w:eastAsia="Times New Roman" w:cs="Times New Roman"/>
          <w:highlight w:val="green"/>
          <w:lang w:eastAsia="cs-CZ"/>
        </w:rPr>
        <w:t xml:space="preserve"> – doplní Zhotovitel</w:t>
      </w:r>
    </w:p>
    <w:p w14:paraId="64EEE3E6" w14:textId="05C07376" w:rsidR="006E6E61" w:rsidRPr="009B4030" w:rsidRDefault="004429CF" w:rsidP="00D704BC">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B4030">
        <w:rPr>
          <w:rFonts w:eastAsia="Times New Roman" w:cs="Times New Roman"/>
          <w:highlight w:val="green"/>
          <w:lang w:eastAsia="cs-CZ"/>
        </w:rPr>
        <w:t>P</w:t>
      </w:r>
      <w:r w:rsidR="00B27209" w:rsidRPr="009B4030">
        <w:rPr>
          <w:rFonts w:eastAsia="Times New Roman" w:cs="Times New Roman"/>
          <w:highlight w:val="green"/>
          <w:lang w:eastAsia="cs-CZ"/>
        </w:rPr>
        <w:t>lná moc (pouze v případě zastoupení zhotovitele osobou na základě plné moci)</w:t>
      </w:r>
    </w:p>
    <w:p w14:paraId="4B15E5D7" w14:textId="5B04301C" w:rsidR="006C7697" w:rsidRDefault="006C7697" w:rsidP="00D704BC">
      <w:pPr>
        <w:overflowPunct w:val="0"/>
        <w:autoSpaceDE w:val="0"/>
        <w:autoSpaceDN w:val="0"/>
        <w:adjustRightInd w:val="0"/>
        <w:spacing w:after="0" w:line="240" w:lineRule="auto"/>
        <w:textAlignment w:val="baseline"/>
        <w:rPr>
          <w:rFonts w:eastAsia="Times New Roman" w:cs="Times New Roman"/>
          <w:lang w:eastAsia="cs-CZ"/>
        </w:rPr>
      </w:pPr>
    </w:p>
    <w:p w14:paraId="4AB677D1" w14:textId="77777777" w:rsidR="000E5078" w:rsidRDefault="000E5078" w:rsidP="00D704BC">
      <w:pPr>
        <w:overflowPunct w:val="0"/>
        <w:autoSpaceDE w:val="0"/>
        <w:autoSpaceDN w:val="0"/>
        <w:adjustRightInd w:val="0"/>
        <w:spacing w:after="0" w:line="240" w:lineRule="auto"/>
        <w:textAlignment w:val="baseline"/>
        <w:rPr>
          <w:rFonts w:eastAsia="Times New Roman" w:cs="Times New Roman"/>
          <w:lang w:eastAsia="cs-CZ"/>
        </w:rPr>
      </w:pPr>
    </w:p>
    <w:p w14:paraId="442C99BB" w14:textId="77777777" w:rsidR="004429CF" w:rsidRDefault="004429CF" w:rsidP="00D704BC">
      <w:pPr>
        <w:overflowPunct w:val="0"/>
        <w:autoSpaceDE w:val="0"/>
        <w:autoSpaceDN w:val="0"/>
        <w:adjustRightInd w:val="0"/>
        <w:spacing w:after="0" w:line="240" w:lineRule="auto"/>
        <w:textAlignment w:val="baseline"/>
        <w:rPr>
          <w:rFonts w:eastAsia="Times New Roman" w:cs="Times New Roman"/>
          <w:lang w:eastAsia="cs-CZ"/>
        </w:rPr>
      </w:pPr>
    </w:p>
    <w:p w14:paraId="7E126795" w14:textId="77777777" w:rsidR="004429CF" w:rsidRDefault="004429CF" w:rsidP="00D704BC">
      <w:pPr>
        <w:overflowPunct w:val="0"/>
        <w:autoSpaceDE w:val="0"/>
        <w:autoSpaceDN w:val="0"/>
        <w:adjustRightInd w:val="0"/>
        <w:spacing w:after="0" w:line="240" w:lineRule="auto"/>
        <w:textAlignment w:val="baseline"/>
        <w:rPr>
          <w:rFonts w:eastAsia="Times New Roman" w:cs="Times New Roman"/>
          <w:lang w:eastAsia="cs-CZ"/>
        </w:rPr>
      </w:pPr>
    </w:p>
    <w:p w14:paraId="63A374A3" w14:textId="24D0A3D8" w:rsidR="00613238" w:rsidRDefault="00613238" w:rsidP="00D704BC">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Zhotovitele:</w:t>
      </w:r>
    </w:p>
    <w:p w14:paraId="10BE7672" w14:textId="77777777" w:rsidR="00613238" w:rsidRDefault="00613238" w:rsidP="00D704BC">
      <w:pPr>
        <w:spacing w:after="0" w:line="276" w:lineRule="auto"/>
        <w:rPr>
          <w:rFonts w:asciiTheme="majorHAnsi" w:hAnsiTheme="majorHAnsi"/>
        </w:rPr>
      </w:pPr>
    </w:p>
    <w:p w14:paraId="75D2B619" w14:textId="77777777" w:rsidR="00613238" w:rsidRDefault="00613238" w:rsidP="00D704BC">
      <w:pPr>
        <w:spacing w:after="0" w:line="276" w:lineRule="auto"/>
        <w:rPr>
          <w:rFonts w:asciiTheme="majorHAnsi" w:hAnsiTheme="majorHAnsi"/>
        </w:rPr>
      </w:pPr>
    </w:p>
    <w:p w14:paraId="2FA0D040" w14:textId="77777777" w:rsidR="00613238" w:rsidRDefault="00613238" w:rsidP="00D704BC">
      <w:pPr>
        <w:spacing w:after="0" w:line="276" w:lineRule="auto"/>
        <w:rPr>
          <w:rFonts w:asciiTheme="majorHAnsi" w:hAnsiTheme="majorHAnsi"/>
        </w:rPr>
      </w:pPr>
    </w:p>
    <w:p w14:paraId="4761E1C5" w14:textId="77777777" w:rsidR="00613238" w:rsidRDefault="00613238" w:rsidP="00D704BC">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111F1717" w14:textId="543C2549" w:rsidR="00613238" w:rsidRDefault="000E5078" w:rsidP="00D704BC">
      <w:pPr>
        <w:spacing w:after="0" w:line="276" w:lineRule="auto"/>
        <w:rPr>
          <w:rFonts w:asciiTheme="majorHAnsi" w:hAnsiTheme="majorHAnsi"/>
          <w:noProof/>
        </w:rPr>
      </w:pPr>
      <w:r w:rsidRPr="000E5078">
        <w:rPr>
          <w:b/>
          <w:noProof/>
        </w:rPr>
        <w:t>Ing. Marcela Pernicová</w:t>
      </w:r>
      <w:r>
        <w:rPr>
          <w:noProof/>
        </w:rPr>
        <w:tab/>
      </w:r>
      <w:r w:rsidR="00613238" w:rsidRPr="009B4030">
        <w:rPr>
          <w:rFonts w:asciiTheme="majorHAnsi" w:hAnsiTheme="majorHAnsi"/>
        </w:rPr>
        <w:tab/>
        <w:t xml:space="preserve">  </w:t>
      </w:r>
      <w:r w:rsidR="00613238" w:rsidRPr="009B4030">
        <w:rPr>
          <w:rFonts w:asciiTheme="majorHAnsi" w:hAnsiTheme="majorHAnsi"/>
        </w:rPr>
        <w:tab/>
      </w:r>
      <w:r w:rsidR="00613238" w:rsidRPr="009B4030">
        <w:rPr>
          <w:rFonts w:asciiTheme="majorHAnsi" w:hAnsiTheme="majorHAnsi"/>
        </w:rPr>
        <w:tab/>
      </w:r>
      <w:r w:rsidR="00613238" w:rsidRPr="009B4030">
        <w:rPr>
          <w:rFonts w:asciiTheme="majorHAnsi" w:hAnsiTheme="majorHAnsi"/>
        </w:rPr>
        <w:tab/>
      </w:r>
      <w:r w:rsidR="00613238" w:rsidRPr="009B4030">
        <w:rPr>
          <w:rFonts w:asciiTheme="majorHAnsi" w:hAnsiTheme="majorHAnsi"/>
          <w:noProof/>
          <w:highlight w:val="green"/>
        </w:rPr>
        <w:t>[</w:t>
      </w:r>
      <w:r w:rsidR="00613238" w:rsidRPr="009B4030">
        <w:rPr>
          <w:rFonts w:asciiTheme="majorHAnsi" w:hAnsiTheme="majorHAnsi"/>
          <w:i/>
          <w:iCs/>
          <w:noProof/>
          <w:highlight w:val="green"/>
        </w:rPr>
        <w:t>DOPLNÍ ZHOTOVITEL</w:t>
      </w:r>
      <w:r w:rsidR="00613238" w:rsidRPr="009B4030">
        <w:rPr>
          <w:rFonts w:asciiTheme="majorHAnsi" w:hAnsiTheme="majorHAnsi"/>
          <w:noProof/>
          <w:highlight w:val="green"/>
        </w:rPr>
        <w:t>]</w:t>
      </w:r>
    </w:p>
    <w:p w14:paraId="226F3391" w14:textId="4BB72409" w:rsidR="000E5078" w:rsidRDefault="000E5078" w:rsidP="00D704BC">
      <w:pPr>
        <w:spacing w:after="0" w:line="276" w:lineRule="auto"/>
        <w:rPr>
          <w:rFonts w:asciiTheme="majorHAnsi" w:hAnsiTheme="majorHAnsi"/>
        </w:rPr>
      </w:pPr>
      <w:r w:rsidRPr="000E5078">
        <w:rPr>
          <w:rFonts w:asciiTheme="majorHAnsi" w:hAnsiTheme="majorHAnsi"/>
        </w:rPr>
        <w:t>náměstkyně GŘ pro provozuschopnost dráhy</w:t>
      </w:r>
    </w:p>
    <w:p w14:paraId="5E8BA70D" w14:textId="77777777" w:rsidR="00D9782E" w:rsidRDefault="00D9782E" w:rsidP="00D704BC">
      <w:pPr>
        <w:overflowPunct w:val="0"/>
        <w:autoSpaceDE w:val="0"/>
        <w:autoSpaceDN w:val="0"/>
        <w:adjustRightInd w:val="0"/>
        <w:spacing w:after="0" w:line="240" w:lineRule="auto"/>
        <w:textAlignment w:val="baseline"/>
        <w:rPr>
          <w:rFonts w:eastAsia="Calibri" w:cs="Times New Roman"/>
        </w:rPr>
      </w:pPr>
    </w:p>
    <w:sectPr w:rsidR="00D9782E" w:rsidSect="000645D6">
      <w:headerReference w:type="default" r:id="rId10"/>
      <w:footerReference w:type="default" r:id="rId11"/>
      <w:headerReference w:type="first" r:id="rId12"/>
      <w:footerReference w:type="first" r:id="rId13"/>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EA28B" w14:textId="77777777" w:rsidR="00AD5BA6" w:rsidRDefault="00AD5BA6" w:rsidP="00962258">
      <w:pPr>
        <w:spacing w:after="0" w:line="240" w:lineRule="auto"/>
      </w:pPr>
      <w:r>
        <w:separator/>
      </w:r>
    </w:p>
  </w:endnote>
  <w:endnote w:type="continuationSeparator" w:id="0">
    <w:p w14:paraId="07D7CB04" w14:textId="77777777" w:rsidR="00AD5BA6" w:rsidRDefault="00AD5B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D325A" w14:paraId="17C75F2C" w14:textId="77777777" w:rsidTr="000D325A">
      <w:tc>
        <w:tcPr>
          <w:tcW w:w="1361" w:type="dxa"/>
          <w:tcMar>
            <w:left w:w="0" w:type="dxa"/>
            <w:right w:w="0" w:type="dxa"/>
          </w:tcMar>
          <w:vAlign w:val="bottom"/>
        </w:tcPr>
        <w:p w14:paraId="549FB29E" w14:textId="10997CB5" w:rsidR="000D325A" w:rsidRPr="00B8518B" w:rsidRDefault="000D325A" w:rsidP="000D325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38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538A">
            <w:rPr>
              <w:rStyle w:val="slostrnky"/>
              <w:noProof/>
            </w:rPr>
            <w:t>7</w:t>
          </w:r>
          <w:r w:rsidRPr="00B8518B">
            <w:rPr>
              <w:rStyle w:val="slostrnky"/>
            </w:rPr>
            <w:fldChar w:fldCharType="end"/>
          </w:r>
        </w:p>
      </w:tc>
      <w:tc>
        <w:tcPr>
          <w:tcW w:w="3458" w:type="dxa"/>
          <w:shd w:val="clear" w:color="auto" w:fill="auto"/>
          <w:tcMar>
            <w:left w:w="0" w:type="dxa"/>
            <w:right w:w="0" w:type="dxa"/>
          </w:tcMar>
        </w:tcPr>
        <w:p w14:paraId="089C4990" w14:textId="101F864E" w:rsidR="000D325A" w:rsidRDefault="000D325A" w:rsidP="000D325A">
          <w:pPr>
            <w:pStyle w:val="Zpat"/>
          </w:pPr>
        </w:p>
      </w:tc>
      <w:tc>
        <w:tcPr>
          <w:tcW w:w="2835" w:type="dxa"/>
          <w:shd w:val="clear" w:color="auto" w:fill="auto"/>
          <w:tcMar>
            <w:left w:w="0" w:type="dxa"/>
            <w:right w:w="0" w:type="dxa"/>
          </w:tcMar>
        </w:tcPr>
        <w:p w14:paraId="7B944D4F" w14:textId="569AEA68" w:rsidR="000D325A" w:rsidRDefault="000D325A" w:rsidP="000D325A">
          <w:pPr>
            <w:pStyle w:val="Zpat"/>
          </w:pPr>
        </w:p>
      </w:tc>
      <w:tc>
        <w:tcPr>
          <w:tcW w:w="2921" w:type="dxa"/>
        </w:tcPr>
        <w:p w14:paraId="0366BF59" w14:textId="77777777" w:rsidR="000D325A" w:rsidRDefault="000D325A" w:rsidP="000D325A">
          <w:pPr>
            <w:pStyle w:val="Zpat"/>
          </w:pPr>
        </w:p>
      </w:tc>
    </w:tr>
  </w:tbl>
  <w:p w14:paraId="6838673E" w14:textId="77777777" w:rsidR="000D325A" w:rsidRPr="00B8518B" w:rsidRDefault="000D325A"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FF5D32"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A435D5"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D325A" w14:paraId="3EEAE6A9" w14:textId="77777777" w:rsidTr="000D325A">
      <w:tc>
        <w:tcPr>
          <w:tcW w:w="1361" w:type="dxa"/>
          <w:tcMar>
            <w:left w:w="0" w:type="dxa"/>
            <w:right w:w="0" w:type="dxa"/>
          </w:tcMar>
          <w:vAlign w:val="bottom"/>
        </w:tcPr>
        <w:p w14:paraId="3A3281CA" w14:textId="4354FBE4" w:rsidR="000D325A" w:rsidRPr="00B8518B" w:rsidRDefault="000D325A" w:rsidP="000D325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38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538A">
            <w:rPr>
              <w:rStyle w:val="slostrnky"/>
              <w:noProof/>
            </w:rPr>
            <w:t>7</w:t>
          </w:r>
          <w:r w:rsidRPr="00B8518B">
            <w:rPr>
              <w:rStyle w:val="slostrnky"/>
            </w:rPr>
            <w:fldChar w:fldCharType="end"/>
          </w:r>
        </w:p>
      </w:tc>
      <w:tc>
        <w:tcPr>
          <w:tcW w:w="3458" w:type="dxa"/>
          <w:shd w:val="clear" w:color="auto" w:fill="auto"/>
          <w:tcMar>
            <w:left w:w="0" w:type="dxa"/>
            <w:right w:w="0" w:type="dxa"/>
          </w:tcMar>
        </w:tcPr>
        <w:p w14:paraId="3EA9F2EE" w14:textId="09AFCF6F" w:rsidR="000D325A" w:rsidRDefault="000D325A" w:rsidP="000D325A">
          <w:pPr>
            <w:pStyle w:val="Zpat"/>
          </w:pPr>
          <w:r>
            <w:t>Správa železnic, státní organizace</w:t>
          </w:r>
        </w:p>
        <w:p w14:paraId="18D9786B" w14:textId="77777777" w:rsidR="000D325A" w:rsidRDefault="000D325A" w:rsidP="000D325A">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0D325A" w:rsidRDefault="000D325A" w:rsidP="000D325A">
          <w:pPr>
            <w:pStyle w:val="Zpat"/>
          </w:pPr>
          <w:r>
            <w:t>Sídlo: Dlážděná 1003/7, 110 00 Praha 1</w:t>
          </w:r>
        </w:p>
        <w:p w14:paraId="528FD792" w14:textId="77777777" w:rsidR="000D325A" w:rsidRDefault="000D325A" w:rsidP="000D325A">
          <w:pPr>
            <w:pStyle w:val="Zpat"/>
          </w:pPr>
          <w:r>
            <w:t>IČ: 709 94 234 DIČ: CZ 709 94 234</w:t>
          </w:r>
        </w:p>
        <w:p w14:paraId="734DD67A" w14:textId="68750E5C" w:rsidR="000D325A" w:rsidRDefault="000D325A" w:rsidP="000D325A">
          <w:pPr>
            <w:pStyle w:val="Zpat"/>
          </w:pPr>
          <w:r>
            <w:t>www.spravazeleznic.cz</w:t>
          </w:r>
        </w:p>
      </w:tc>
      <w:tc>
        <w:tcPr>
          <w:tcW w:w="2921" w:type="dxa"/>
        </w:tcPr>
        <w:p w14:paraId="0C29E961" w14:textId="77777777" w:rsidR="000D325A" w:rsidRDefault="000D325A" w:rsidP="000D325A">
          <w:pPr>
            <w:pStyle w:val="Zpat"/>
          </w:pPr>
        </w:p>
      </w:tc>
    </w:tr>
  </w:tbl>
  <w:p w14:paraId="0935A879" w14:textId="77777777" w:rsidR="000D325A" w:rsidRPr="00B8518B" w:rsidRDefault="000D325A"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3E91AE"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38A4F9"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0D325A" w:rsidRPr="00460660" w:rsidRDefault="000D325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2FE265" w14:textId="77777777" w:rsidR="00AD5BA6" w:rsidRDefault="00AD5BA6" w:rsidP="00962258">
      <w:pPr>
        <w:spacing w:after="0" w:line="240" w:lineRule="auto"/>
      </w:pPr>
      <w:r>
        <w:separator/>
      </w:r>
    </w:p>
  </w:footnote>
  <w:footnote w:type="continuationSeparator" w:id="0">
    <w:p w14:paraId="667F4D11" w14:textId="77777777" w:rsidR="00AD5BA6" w:rsidRDefault="00AD5BA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D325A" w14:paraId="14D6ED70" w14:textId="77777777" w:rsidTr="00C02D0A">
      <w:trPr>
        <w:trHeight w:hRule="exact" w:val="454"/>
      </w:trPr>
      <w:tc>
        <w:tcPr>
          <w:tcW w:w="1361" w:type="dxa"/>
          <w:tcMar>
            <w:top w:w="57" w:type="dxa"/>
            <w:left w:w="0" w:type="dxa"/>
            <w:right w:w="0" w:type="dxa"/>
          </w:tcMar>
        </w:tcPr>
        <w:p w14:paraId="7A201DE8" w14:textId="77777777" w:rsidR="000D325A" w:rsidRPr="00B8518B" w:rsidRDefault="000D325A" w:rsidP="00523EA7">
          <w:pPr>
            <w:pStyle w:val="Zpat"/>
            <w:rPr>
              <w:rStyle w:val="slostrnky"/>
            </w:rPr>
          </w:pPr>
        </w:p>
      </w:tc>
      <w:tc>
        <w:tcPr>
          <w:tcW w:w="3458" w:type="dxa"/>
          <w:shd w:val="clear" w:color="auto" w:fill="auto"/>
          <w:tcMar>
            <w:top w:w="57" w:type="dxa"/>
            <w:left w:w="0" w:type="dxa"/>
            <w:right w:w="0" w:type="dxa"/>
          </w:tcMar>
        </w:tcPr>
        <w:p w14:paraId="3D2835F5" w14:textId="77777777" w:rsidR="000D325A" w:rsidRDefault="000D325A" w:rsidP="00523EA7">
          <w:pPr>
            <w:pStyle w:val="Zpat"/>
          </w:pPr>
        </w:p>
      </w:tc>
      <w:tc>
        <w:tcPr>
          <w:tcW w:w="5698" w:type="dxa"/>
          <w:shd w:val="clear" w:color="auto" w:fill="auto"/>
          <w:tcMar>
            <w:top w:w="57" w:type="dxa"/>
            <w:left w:w="0" w:type="dxa"/>
            <w:right w:w="0" w:type="dxa"/>
          </w:tcMar>
        </w:tcPr>
        <w:p w14:paraId="4AAAC867" w14:textId="77777777" w:rsidR="000D325A" w:rsidRPr="00D6163D" w:rsidRDefault="000D325A" w:rsidP="00D6163D">
          <w:pPr>
            <w:pStyle w:val="Druhdokumentu"/>
          </w:pPr>
        </w:p>
      </w:tc>
    </w:tr>
  </w:tbl>
  <w:p w14:paraId="145FA93F" w14:textId="77777777" w:rsidR="000D325A" w:rsidRPr="00D6163D" w:rsidRDefault="000D325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D325A" w14:paraId="2ECB6F9F" w14:textId="77777777" w:rsidTr="00F1715C">
      <w:trPr>
        <w:trHeight w:hRule="exact" w:val="936"/>
      </w:trPr>
      <w:tc>
        <w:tcPr>
          <w:tcW w:w="1361" w:type="dxa"/>
          <w:tcMar>
            <w:left w:w="0" w:type="dxa"/>
            <w:right w:w="0" w:type="dxa"/>
          </w:tcMar>
        </w:tcPr>
        <w:p w14:paraId="0DC32999" w14:textId="0FCBF164" w:rsidR="000D325A" w:rsidRPr="00B8518B" w:rsidRDefault="000D325A"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0D325A" w:rsidRDefault="000D325A" w:rsidP="00FC6389">
          <w:pPr>
            <w:pStyle w:val="Zpat"/>
          </w:pPr>
        </w:p>
      </w:tc>
      <w:tc>
        <w:tcPr>
          <w:tcW w:w="5698" w:type="dxa"/>
          <w:shd w:val="clear" w:color="auto" w:fill="auto"/>
          <w:tcMar>
            <w:left w:w="0" w:type="dxa"/>
            <w:right w:w="0" w:type="dxa"/>
          </w:tcMar>
        </w:tcPr>
        <w:p w14:paraId="3B330173" w14:textId="77777777" w:rsidR="000D325A" w:rsidRPr="00D6163D" w:rsidRDefault="000D325A" w:rsidP="00FC6389">
          <w:pPr>
            <w:pStyle w:val="Druhdokumentu"/>
          </w:pPr>
        </w:p>
      </w:tc>
    </w:tr>
    <w:tr w:rsidR="000D325A" w14:paraId="1928CCEF" w14:textId="77777777" w:rsidTr="00D85C5B">
      <w:trPr>
        <w:trHeight w:hRule="exact" w:val="318"/>
      </w:trPr>
      <w:tc>
        <w:tcPr>
          <w:tcW w:w="1361" w:type="dxa"/>
          <w:tcMar>
            <w:left w:w="0" w:type="dxa"/>
            <w:right w:w="0" w:type="dxa"/>
          </w:tcMar>
        </w:tcPr>
        <w:p w14:paraId="4D85EE3E" w14:textId="77777777" w:rsidR="000D325A" w:rsidRPr="00B8518B" w:rsidRDefault="000D325A" w:rsidP="00FC6389">
          <w:pPr>
            <w:pStyle w:val="Zpat"/>
            <w:rPr>
              <w:rStyle w:val="slostrnky"/>
            </w:rPr>
          </w:pPr>
        </w:p>
      </w:tc>
      <w:tc>
        <w:tcPr>
          <w:tcW w:w="3458" w:type="dxa"/>
          <w:shd w:val="clear" w:color="auto" w:fill="auto"/>
          <w:tcMar>
            <w:left w:w="0" w:type="dxa"/>
            <w:right w:w="0" w:type="dxa"/>
          </w:tcMar>
        </w:tcPr>
        <w:p w14:paraId="2611A54E" w14:textId="77777777" w:rsidR="000D325A" w:rsidRDefault="000D325A" w:rsidP="00FC6389">
          <w:pPr>
            <w:pStyle w:val="Zpat"/>
          </w:pPr>
        </w:p>
      </w:tc>
      <w:tc>
        <w:tcPr>
          <w:tcW w:w="5698" w:type="dxa"/>
          <w:shd w:val="clear" w:color="auto" w:fill="auto"/>
          <w:tcMar>
            <w:left w:w="0" w:type="dxa"/>
            <w:right w:w="0" w:type="dxa"/>
          </w:tcMar>
        </w:tcPr>
        <w:p w14:paraId="0DFF6094" w14:textId="77777777" w:rsidR="000D325A" w:rsidRPr="00D6163D" w:rsidRDefault="000D325A" w:rsidP="00FC6389">
          <w:pPr>
            <w:pStyle w:val="Druhdokumentu"/>
          </w:pPr>
        </w:p>
      </w:tc>
    </w:tr>
  </w:tbl>
  <w:p w14:paraId="4D4AA505" w14:textId="5DD24FDB" w:rsidR="000D325A" w:rsidRPr="00D6163D" w:rsidRDefault="000D325A" w:rsidP="00FC6389">
    <w:pPr>
      <w:pStyle w:val="Zhlav"/>
      <w:rPr>
        <w:sz w:val="8"/>
        <w:szCs w:val="8"/>
      </w:rPr>
    </w:pPr>
  </w:p>
  <w:p w14:paraId="43A9937F" w14:textId="77777777" w:rsidR="000D325A" w:rsidRPr="00460660" w:rsidRDefault="000D325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F254A72"/>
    <w:multiLevelType w:val="multilevel"/>
    <w:tmpl w:val="1FE4CABE"/>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rPr>
        <w:b w: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BC109F7"/>
    <w:multiLevelType w:val="multilevel"/>
    <w:tmpl w:val="D054BE9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i w:val="0"/>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3"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21B75E8"/>
    <w:multiLevelType w:val="hybridMultilevel"/>
    <w:tmpl w:val="2996C57E"/>
    <w:lvl w:ilvl="0" w:tplc="A5A2DB1A">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20"/>
  </w:num>
  <w:num w:numId="5">
    <w:abstractNumId w:val="8"/>
  </w:num>
  <w:num w:numId="6">
    <w:abstractNumId w:val="0"/>
  </w:num>
  <w:num w:numId="7">
    <w:abstractNumId w:val="10"/>
  </w:num>
  <w:num w:numId="8">
    <w:abstractNumId w:val="21"/>
  </w:num>
  <w:num w:numId="9">
    <w:abstractNumId w:val="11"/>
  </w:num>
  <w:num w:numId="10">
    <w:abstractNumId w:val="6"/>
  </w:num>
  <w:num w:numId="11">
    <w:abstractNumId w:val="2"/>
  </w:num>
  <w:num w:numId="12">
    <w:abstractNumId w:val="17"/>
  </w:num>
  <w:num w:numId="13">
    <w:abstractNumId w:val="19"/>
  </w:num>
  <w:num w:numId="14">
    <w:abstractNumId w:val="4"/>
  </w:num>
  <w:num w:numId="15">
    <w:abstractNumId w:val="22"/>
  </w:num>
  <w:num w:numId="16">
    <w:abstractNumId w:val="13"/>
  </w:num>
  <w:num w:numId="17">
    <w:abstractNumId w:val="7"/>
  </w:num>
  <w:num w:numId="18">
    <w:abstractNumId w:val="9"/>
  </w:num>
  <w:num w:numId="19">
    <w:abstractNumId w:val="15"/>
  </w:num>
  <w:num w:numId="20">
    <w:abstractNumId w:val="14"/>
  </w:num>
  <w:num w:numId="21">
    <w:abstractNumId w:val="7"/>
  </w:num>
  <w:num w:numId="22">
    <w:abstractNumId w:val="18"/>
  </w:num>
  <w:num w:numId="23">
    <w:abstractNumId w:val="7"/>
  </w:num>
  <w:num w:numId="24">
    <w:abstractNumId w:val="7"/>
  </w:num>
  <w:num w:numId="25">
    <w:abstractNumId w:val="7"/>
  </w:num>
  <w:num w:numId="26">
    <w:abstractNumId w:val="7"/>
  </w:num>
  <w:num w:numId="27">
    <w:abstractNumId w:val="16"/>
  </w:num>
  <w:num w:numId="28">
    <w:abstractNumId w:val="12"/>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 w:numId="39">
    <w:abstractNumId w:val="7"/>
  </w:num>
  <w:num w:numId="40">
    <w:abstractNumId w:val="7"/>
  </w:num>
  <w:num w:numId="41">
    <w:abstractNumId w:val="7"/>
  </w:num>
  <w:num w:numId="42">
    <w:abstractNumId w:val="7"/>
  </w:num>
  <w:num w:numId="43">
    <w:abstractNumId w:val="7"/>
  </w:num>
  <w:num w:numId="44">
    <w:abstractNumId w:val="7"/>
  </w:num>
  <w:num w:numId="45">
    <w:abstractNumId w:val="7"/>
  </w:num>
  <w:num w:numId="46">
    <w:abstractNumId w:val="7"/>
  </w:num>
  <w:num w:numId="47">
    <w:abstractNumId w:val="7"/>
  </w:num>
  <w:num w:numId="48">
    <w:abstractNumId w:val="7"/>
  </w:num>
  <w:num w:numId="49">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8DE"/>
    <w:rsid w:val="000645D6"/>
    <w:rsid w:val="00072C1E"/>
    <w:rsid w:val="00073A69"/>
    <w:rsid w:val="000814B9"/>
    <w:rsid w:val="00082EB0"/>
    <w:rsid w:val="000853E9"/>
    <w:rsid w:val="00085B3F"/>
    <w:rsid w:val="000A13BC"/>
    <w:rsid w:val="000A3E15"/>
    <w:rsid w:val="000A3F85"/>
    <w:rsid w:val="000B324A"/>
    <w:rsid w:val="000D278B"/>
    <w:rsid w:val="000D325A"/>
    <w:rsid w:val="000E23A7"/>
    <w:rsid w:val="000E5078"/>
    <w:rsid w:val="000E6A1F"/>
    <w:rsid w:val="00105CB1"/>
    <w:rsid w:val="0010693F"/>
    <w:rsid w:val="00107E5E"/>
    <w:rsid w:val="00113CCF"/>
    <w:rsid w:val="00114472"/>
    <w:rsid w:val="0013379C"/>
    <w:rsid w:val="001550BC"/>
    <w:rsid w:val="001605B9"/>
    <w:rsid w:val="001620D4"/>
    <w:rsid w:val="00170EC5"/>
    <w:rsid w:val="001747C1"/>
    <w:rsid w:val="00184743"/>
    <w:rsid w:val="00190183"/>
    <w:rsid w:val="00193A76"/>
    <w:rsid w:val="001A6752"/>
    <w:rsid w:val="001C0FC2"/>
    <w:rsid w:val="001C298C"/>
    <w:rsid w:val="001D3AFC"/>
    <w:rsid w:val="001D68A6"/>
    <w:rsid w:val="001E7B6E"/>
    <w:rsid w:val="00200B79"/>
    <w:rsid w:val="00201330"/>
    <w:rsid w:val="00207DF5"/>
    <w:rsid w:val="002131E0"/>
    <w:rsid w:val="00216193"/>
    <w:rsid w:val="002313EA"/>
    <w:rsid w:val="0025341D"/>
    <w:rsid w:val="00275474"/>
    <w:rsid w:val="00280E07"/>
    <w:rsid w:val="0029605F"/>
    <w:rsid w:val="002C31BF"/>
    <w:rsid w:val="002D08B1"/>
    <w:rsid w:val="002D6523"/>
    <w:rsid w:val="002E0CD7"/>
    <w:rsid w:val="003013FA"/>
    <w:rsid w:val="003071BD"/>
    <w:rsid w:val="00322E41"/>
    <w:rsid w:val="0032406E"/>
    <w:rsid w:val="003332F6"/>
    <w:rsid w:val="00341820"/>
    <w:rsid w:val="00341DCF"/>
    <w:rsid w:val="00357BC6"/>
    <w:rsid w:val="00364779"/>
    <w:rsid w:val="0038088E"/>
    <w:rsid w:val="003956C6"/>
    <w:rsid w:val="003A0DCF"/>
    <w:rsid w:val="003A4D59"/>
    <w:rsid w:val="003B39EC"/>
    <w:rsid w:val="003B5DD6"/>
    <w:rsid w:val="003B5FC3"/>
    <w:rsid w:val="003D1F1E"/>
    <w:rsid w:val="003D703A"/>
    <w:rsid w:val="003F20D8"/>
    <w:rsid w:val="003F4BDF"/>
    <w:rsid w:val="00401303"/>
    <w:rsid w:val="0042314E"/>
    <w:rsid w:val="00431925"/>
    <w:rsid w:val="00441430"/>
    <w:rsid w:val="004429CF"/>
    <w:rsid w:val="00450F07"/>
    <w:rsid w:val="0045181A"/>
    <w:rsid w:val="00453CD3"/>
    <w:rsid w:val="00460660"/>
    <w:rsid w:val="00461D32"/>
    <w:rsid w:val="0047161E"/>
    <w:rsid w:val="0047677B"/>
    <w:rsid w:val="00486107"/>
    <w:rsid w:val="00491827"/>
    <w:rsid w:val="00493B1B"/>
    <w:rsid w:val="00494441"/>
    <w:rsid w:val="00497262"/>
    <w:rsid w:val="004A1DA5"/>
    <w:rsid w:val="004A5E47"/>
    <w:rsid w:val="004A6222"/>
    <w:rsid w:val="004B348C"/>
    <w:rsid w:val="004C4399"/>
    <w:rsid w:val="004C728D"/>
    <w:rsid w:val="004C787C"/>
    <w:rsid w:val="004E143C"/>
    <w:rsid w:val="004E1498"/>
    <w:rsid w:val="004E3A53"/>
    <w:rsid w:val="004F4B9B"/>
    <w:rsid w:val="00511AB9"/>
    <w:rsid w:val="00522467"/>
    <w:rsid w:val="00523EA7"/>
    <w:rsid w:val="00527421"/>
    <w:rsid w:val="00527643"/>
    <w:rsid w:val="00537B7A"/>
    <w:rsid w:val="00537B95"/>
    <w:rsid w:val="00541824"/>
    <w:rsid w:val="00553375"/>
    <w:rsid w:val="005736B7"/>
    <w:rsid w:val="005740C3"/>
    <w:rsid w:val="00575E5A"/>
    <w:rsid w:val="00592757"/>
    <w:rsid w:val="00597E84"/>
    <w:rsid w:val="005B76DD"/>
    <w:rsid w:val="005D1803"/>
    <w:rsid w:val="005D5624"/>
    <w:rsid w:val="005F1404"/>
    <w:rsid w:val="0060520C"/>
    <w:rsid w:val="0061068E"/>
    <w:rsid w:val="00613238"/>
    <w:rsid w:val="006566F7"/>
    <w:rsid w:val="00660AD3"/>
    <w:rsid w:val="00677B7F"/>
    <w:rsid w:val="006874B4"/>
    <w:rsid w:val="006A5570"/>
    <w:rsid w:val="006A689C"/>
    <w:rsid w:val="006A77CB"/>
    <w:rsid w:val="006B3D79"/>
    <w:rsid w:val="006C7697"/>
    <w:rsid w:val="006D56D5"/>
    <w:rsid w:val="006D7AFE"/>
    <w:rsid w:val="006E0578"/>
    <w:rsid w:val="006E314D"/>
    <w:rsid w:val="006E6E61"/>
    <w:rsid w:val="007061F8"/>
    <w:rsid w:val="00710723"/>
    <w:rsid w:val="00720ABA"/>
    <w:rsid w:val="00723ED1"/>
    <w:rsid w:val="007331C3"/>
    <w:rsid w:val="00743525"/>
    <w:rsid w:val="00747231"/>
    <w:rsid w:val="007510DD"/>
    <w:rsid w:val="00753EBA"/>
    <w:rsid w:val="00756BBA"/>
    <w:rsid w:val="0076286B"/>
    <w:rsid w:val="00766846"/>
    <w:rsid w:val="00774A8A"/>
    <w:rsid w:val="0077673A"/>
    <w:rsid w:val="007846E1"/>
    <w:rsid w:val="00792375"/>
    <w:rsid w:val="007A0C04"/>
    <w:rsid w:val="007B570C"/>
    <w:rsid w:val="007C01CD"/>
    <w:rsid w:val="007C589B"/>
    <w:rsid w:val="007E4A6E"/>
    <w:rsid w:val="007F56A7"/>
    <w:rsid w:val="007F7827"/>
    <w:rsid w:val="00807DD0"/>
    <w:rsid w:val="00810E9B"/>
    <w:rsid w:val="00811C68"/>
    <w:rsid w:val="00816B59"/>
    <w:rsid w:val="0084124F"/>
    <w:rsid w:val="00845DC2"/>
    <w:rsid w:val="0084768D"/>
    <w:rsid w:val="0086114C"/>
    <w:rsid w:val="008659F3"/>
    <w:rsid w:val="00886D4B"/>
    <w:rsid w:val="00887203"/>
    <w:rsid w:val="00895406"/>
    <w:rsid w:val="008A3568"/>
    <w:rsid w:val="008B4EB2"/>
    <w:rsid w:val="008B5330"/>
    <w:rsid w:val="008B6021"/>
    <w:rsid w:val="008C05A3"/>
    <w:rsid w:val="008D03B9"/>
    <w:rsid w:val="008E1E86"/>
    <w:rsid w:val="008F18D6"/>
    <w:rsid w:val="008F7DFE"/>
    <w:rsid w:val="00904780"/>
    <w:rsid w:val="0090538A"/>
    <w:rsid w:val="00922385"/>
    <w:rsid w:val="009223DF"/>
    <w:rsid w:val="00936091"/>
    <w:rsid w:val="00940D8A"/>
    <w:rsid w:val="00950C1F"/>
    <w:rsid w:val="00962258"/>
    <w:rsid w:val="009678B7"/>
    <w:rsid w:val="009833E1"/>
    <w:rsid w:val="00985EC7"/>
    <w:rsid w:val="00992D9C"/>
    <w:rsid w:val="00996CB8"/>
    <w:rsid w:val="009A0078"/>
    <w:rsid w:val="009A0B3C"/>
    <w:rsid w:val="009B14A9"/>
    <w:rsid w:val="009B2E97"/>
    <w:rsid w:val="009B4030"/>
    <w:rsid w:val="009C2B77"/>
    <w:rsid w:val="009C30C5"/>
    <w:rsid w:val="009D1230"/>
    <w:rsid w:val="009D1706"/>
    <w:rsid w:val="009E07F4"/>
    <w:rsid w:val="009F0BFC"/>
    <w:rsid w:val="009F392E"/>
    <w:rsid w:val="00A01923"/>
    <w:rsid w:val="00A021CC"/>
    <w:rsid w:val="00A02EE7"/>
    <w:rsid w:val="00A157FE"/>
    <w:rsid w:val="00A605AE"/>
    <w:rsid w:val="00A6177B"/>
    <w:rsid w:val="00A66136"/>
    <w:rsid w:val="00A76699"/>
    <w:rsid w:val="00AA4CBB"/>
    <w:rsid w:val="00AA65FA"/>
    <w:rsid w:val="00AA7351"/>
    <w:rsid w:val="00AB6759"/>
    <w:rsid w:val="00AC6812"/>
    <w:rsid w:val="00AD056F"/>
    <w:rsid w:val="00AD2549"/>
    <w:rsid w:val="00AD5BA6"/>
    <w:rsid w:val="00AD6731"/>
    <w:rsid w:val="00AD7371"/>
    <w:rsid w:val="00AE3284"/>
    <w:rsid w:val="00AF11FA"/>
    <w:rsid w:val="00B03562"/>
    <w:rsid w:val="00B15D0D"/>
    <w:rsid w:val="00B167BC"/>
    <w:rsid w:val="00B17679"/>
    <w:rsid w:val="00B27209"/>
    <w:rsid w:val="00B3452A"/>
    <w:rsid w:val="00B365D2"/>
    <w:rsid w:val="00B545C1"/>
    <w:rsid w:val="00B748DD"/>
    <w:rsid w:val="00B75EE1"/>
    <w:rsid w:val="00B77481"/>
    <w:rsid w:val="00B8518B"/>
    <w:rsid w:val="00B876AA"/>
    <w:rsid w:val="00BA11D3"/>
    <w:rsid w:val="00BB184D"/>
    <w:rsid w:val="00BC4DC9"/>
    <w:rsid w:val="00BD7E91"/>
    <w:rsid w:val="00C02D0A"/>
    <w:rsid w:val="00C03A6E"/>
    <w:rsid w:val="00C22949"/>
    <w:rsid w:val="00C35AE5"/>
    <w:rsid w:val="00C42A1F"/>
    <w:rsid w:val="00C43FDF"/>
    <w:rsid w:val="00C44F6A"/>
    <w:rsid w:val="00C47AE3"/>
    <w:rsid w:val="00C70EC1"/>
    <w:rsid w:val="00C81A4A"/>
    <w:rsid w:val="00CA3499"/>
    <w:rsid w:val="00CB53B1"/>
    <w:rsid w:val="00CC6991"/>
    <w:rsid w:val="00CD1FC4"/>
    <w:rsid w:val="00CD49FC"/>
    <w:rsid w:val="00D21061"/>
    <w:rsid w:val="00D22E8F"/>
    <w:rsid w:val="00D26C11"/>
    <w:rsid w:val="00D4108E"/>
    <w:rsid w:val="00D6163D"/>
    <w:rsid w:val="00D657AD"/>
    <w:rsid w:val="00D704BC"/>
    <w:rsid w:val="00D76037"/>
    <w:rsid w:val="00D831A3"/>
    <w:rsid w:val="00D85C5B"/>
    <w:rsid w:val="00D9782E"/>
    <w:rsid w:val="00DA46CE"/>
    <w:rsid w:val="00DB210B"/>
    <w:rsid w:val="00DB4F76"/>
    <w:rsid w:val="00DC36E1"/>
    <w:rsid w:val="00DC60C3"/>
    <w:rsid w:val="00DC75F3"/>
    <w:rsid w:val="00DD46F3"/>
    <w:rsid w:val="00DD5E15"/>
    <w:rsid w:val="00DE56F2"/>
    <w:rsid w:val="00DE6966"/>
    <w:rsid w:val="00DF116D"/>
    <w:rsid w:val="00E017C5"/>
    <w:rsid w:val="00E55F3F"/>
    <w:rsid w:val="00EB104F"/>
    <w:rsid w:val="00ED14BD"/>
    <w:rsid w:val="00EF1804"/>
    <w:rsid w:val="00EF7C5F"/>
    <w:rsid w:val="00F0533E"/>
    <w:rsid w:val="00F1048D"/>
    <w:rsid w:val="00F12C80"/>
    <w:rsid w:val="00F12DEC"/>
    <w:rsid w:val="00F1715C"/>
    <w:rsid w:val="00F310F8"/>
    <w:rsid w:val="00F35939"/>
    <w:rsid w:val="00F415F5"/>
    <w:rsid w:val="00F45607"/>
    <w:rsid w:val="00F60F94"/>
    <w:rsid w:val="00F658E8"/>
    <w:rsid w:val="00F659EB"/>
    <w:rsid w:val="00F867BB"/>
    <w:rsid w:val="00F86BA6"/>
    <w:rsid w:val="00F969C4"/>
    <w:rsid w:val="00FA1F76"/>
    <w:rsid w:val="00FA32F8"/>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8FFB5502-2EFC-497A-8FB2-7CDDF342D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Normlnlnek">
    <w:name w:val="Normální článek"/>
    <w:basedOn w:val="Nadpis1"/>
    <w:next w:val="Normlnodstavec"/>
    <w:qFormat/>
    <w:rsid w:val="00D26C11"/>
    <w:pPr>
      <w:keepNext/>
      <w:keepLines/>
      <w:numPr>
        <w:numId w:val="28"/>
      </w:numPr>
      <w:suppressAutoHyphens w:val="0"/>
      <w:spacing w:before="240" w:after="0" w:line="264" w:lineRule="auto"/>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D26C11"/>
    <w:pPr>
      <w:keepNext/>
      <w:keepLines/>
      <w:numPr>
        <w:numId w:val="28"/>
      </w:numPr>
      <w:tabs>
        <w:tab w:val="left" w:pos="1361"/>
      </w:tabs>
      <w:overflowPunct/>
      <w:autoSpaceDE/>
      <w:autoSpaceDN/>
      <w:adjustRightInd/>
      <w:spacing w:before="240" w:line="276" w:lineRule="auto"/>
      <w:contextualSpacing w:val="0"/>
      <w:jc w:val="left"/>
      <w:textAlignment w:val="auto"/>
    </w:pPr>
    <w:rPr>
      <w:rFonts w:ascii="Verdana" w:eastAsia="Verdana" w:hAnsi="Verdana" w:cstheme="majorBidi"/>
      <w:bCs/>
      <w:noProof/>
      <w:szCs w:val="26"/>
      <w:lang w:eastAsia="en-US"/>
    </w:rPr>
  </w:style>
  <w:style w:type="paragraph" w:customStyle="1" w:styleId="podlnek">
    <w:name w:val="podčlánek"/>
    <w:basedOn w:val="Nadpis3"/>
    <w:qFormat/>
    <w:rsid w:val="00D26C11"/>
    <w:pPr>
      <w:keepNext/>
      <w:keepLines/>
      <w:numPr>
        <w:numId w:val="28"/>
      </w:numPr>
      <w:overflowPunct/>
      <w:autoSpaceDE/>
      <w:autoSpaceDN/>
      <w:adjustRightInd/>
      <w:spacing w:before="200"/>
      <w:contextualSpacing w:val="0"/>
      <w:jc w:val="left"/>
      <w:textAlignment w:val="auto"/>
    </w:pPr>
    <w:rPr>
      <w:rFonts w:ascii="Verdana" w:eastAsiaTheme="majorEastAsia" w:hAnsi="Verdana" w:cstheme="majorBidi"/>
      <w:bCs/>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A84B5E14-B35C-4D57-9B27-5C5F4885D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3114</Words>
  <Characters>18376</Characters>
  <Application>Microsoft Office Word</Application>
  <DocSecurity>0</DocSecurity>
  <Lines>153</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Široký David, Bc., DiS.</cp:lastModifiedBy>
  <cp:revision>19</cp:revision>
  <cp:lastPrinted>2021-06-08T07:16:00Z</cp:lastPrinted>
  <dcterms:created xsi:type="dcterms:W3CDTF">2021-05-20T07:22:00Z</dcterms:created>
  <dcterms:modified xsi:type="dcterms:W3CDTF">2021-06-08T07:16:00Z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