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6DD32BCF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797B17">
        <w:rPr>
          <w:szCs w:val="22"/>
        </w:rPr>
        <w:t>3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>ouze v případě postupu dle čl. 24.2. a 24</w:t>
      </w:r>
      <w:r>
        <w:rPr>
          <w:b/>
          <w:color w:val="FF0000"/>
          <w:szCs w:val="22"/>
        </w:rPr>
        <w:t xml:space="preserve">.3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10A5EA31" w14:textId="7E3657E2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DA3499">
        <w:rPr>
          <w:rFonts w:eastAsia="Times New Roman" w:cs="Times New Roman"/>
          <w:lang w:eastAsia="cs-CZ"/>
        </w:rPr>
        <w:t>na</w:t>
      </w:r>
      <w:r w:rsidRPr="00DA3499">
        <w:rPr>
          <w:rFonts w:eastAsia="Times New Roman" w:cs="Times New Roman"/>
          <w:lang w:eastAsia="cs-CZ"/>
        </w:rPr>
        <w:t>dlimitní 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DA3499" w:rsidRPr="00DA3499">
        <w:rPr>
          <w:rFonts w:eastAsia="Times New Roman" w:cs="Times New Roman"/>
          <w:b/>
          <w:lang w:eastAsia="cs-CZ"/>
        </w:rPr>
        <w:t>Osazení zajišťovacího systému pro práci ve výškách na vozidlech MVTV 2 a MVTV 2.3</w:t>
      </w:r>
      <w:r w:rsidRPr="00DA3499">
        <w:rPr>
          <w:rFonts w:eastAsia="Times New Roman" w:cs="Times New Roman"/>
          <w:b/>
          <w:lang w:eastAsia="cs-CZ"/>
        </w:rPr>
        <w:t>“</w:t>
      </w:r>
      <w:r w:rsidRPr="00DA3499">
        <w:rPr>
          <w:rFonts w:eastAsia="Times New Roman" w:cs="Times New Roman"/>
          <w:lang w:eastAsia="cs-CZ"/>
        </w:rPr>
        <w:t xml:space="preserve">, č.j. </w:t>
      </w:r>
      <w:r w:rsidR="00DA3499" w:rsidRPr="00DA3499">
        <w:rPr>
          <w:rFonts w:eastAsia="Times New Roman" w:cs="Times New Roman"/>
          <w:lang w:eastAsia="cs-CZ"/>
        </w:rPr>
        <w:t>22940/2021-SŽ-GŘ-O8</w:t>
      </w:r>
      <w:r w:rsidRPr="00DA3499">
        <w:rPr>
          <w:rFonts w:eastAsia="Times New Roman" w:cs="Times New Roman"/>
          <w:lang w:eastAsia="cs-CZ"/>
        </w:rPr>
        <w:t xml:space="preserve">, tímto čestně prohlašuje, že </w:t>
      </w:r>
      <w:r w:rsidRPr="00DA3499">
        <w:rPr>
          <w:rFonts w:eastAsia="Calibri" w:cs="Times New Roman"/>
        </w:rPr>
        <w:t>údaje a další skutečnosti uvedené či jinak řádné označené v nabídce, respektive v</w:t>
      </w:r>
      <w:r w:rsidR="00DA3499" w:rsidRPr="00DA3499">
        <w:rPr>
          <w:rFonts w:eastAsia="Calibri" w:cs="Times New Roman"/>
        </w:rPr>
        <w:t>e</w:t>
      </w:r>
      <w:r w:rsidRPr="00DA3499">
        <w:rPr>
          <w:rFonts w:eastAsia="Calibri" w:cs="Times New Roman"/>
        </w:rPr>
        <w:t> smlouvě o dílo (dále jen „smlouva“), považuje za obchodní tajemství ve smyslu ustanovení § 504 zákona č. 89/2012 Sb., občanský</w:t>
      </w:r>
      <w:r>
        <w:rPr>
          <w:rFonts w:eastAsia="Calibri" w:cs="Times New Roman"/>
        </w:rPr>
        <w:t xml:space="preserve"> zákoník, ve znění pozdějších předpisů (dále jen „obchodní tajemství“ a „občanský zákoník). </w:t>
      </w:r>
    </w:p>
    <w:p w14:paraId="10A5EA3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2D477" w14:textId="77777777" w:rsidR="00317055" w:rsidRDefault="00317055" w:rsidP="00962258">
      <w:pPr>
        <w:spacing w:after="0" w:line="240" w:lineRule="auto"/>
      </w:pPr>
      <w:r>
        <w:separator/>
      </w:r>
    </w:p>
  </w:endnote>
  <w:endnote w:type="continuationSeparator" w:id="0">
    <w:p w14:paraId="69B29ABA" w14:textId="77777777" w:rsidR="00317055" w:rsidRDefault="003170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04B01FA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500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D7F4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AABDF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6635D3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500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500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6860A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9AD8C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68702" w14:textId="77777777" w:rsidR="00317055" w:rsidRDefault="00317055" w:rsidP="00962258">
      <w:pPr>
        <w:spacing w:after="0" w:line="240" w:lineRule="auto"/>
      </w:pPr>
      <w:r>
        <w:separator/>
      </w:r>
    </w:p>
  </w:footnote>
  <w:footnote w:type="continuationSeparator" w:id="0">
    <w:p w14:paraId="3E2A469D" w14:textId="77777777" w:rsidR="00317055" w:rsidRDefault="003170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7B17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10A74"/>
    <w:rsid w:val="00915005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A3499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7AFA106-F209-4BE2-861E-21B4430BF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349</Words>
  <Characters>2062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7</cp:revision>
  <cp:lastPrinted>2021-05-27T14:19:00Z</cp:lastPrinted>
  <dcterms:created xsi:type="dcterms:W3CDTF">2020-04-06T08:54:00Z</dcterms:created>
  <dcterms:modified xsi:type="dcterms:W3CDTF">2021-05-27T14:19:00Z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