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C21BB" w14:textId="77777777" w:rsidR="000719BB" w:rsidRDefault="000719BB" w:rsidP="006C2343">
      <w:pPr>
        <w:pStyle w:val="Titul2"/>
      </w:pPr>
    </w:p>
    <w:p w14:paraId="51E6E829" w14:textId="77777777" w:rsidR="00826B7B" w:rsidRDefault="00826B7B" w:rsidP="006C2343">
      <w:pPr>
        <w:pStyle w:val="Titul2"/>
      </w:pPr>
    </w:p>
    <w:p w14:paraId="226555F2" w14:textId="77777777" w:rsidR="00DA1C67" w:rsidRDefault="00DA1C67" w:rsidP="006C2343">
      <w:pPr>
        <w:pStyle w:val="Titul2"/>
      </w:pPr>
    </w:p>
    <w:p w14:paraId="249EF1B8" w14:textId="3BA16F2E" w:rsidR="003254A3" w:rsidRPr="000719BB" w:rsidRDefault="00BD76C3" w:rsidP="006C2343">
      <w:pPr>
        <w:pStyle w:val="Titul2"/>
      </w:pPr>
      <w:r>
        <w:t xml:space="preserve">Příloha č. </w:t>
      </w:r>
      <w:r w:rsidR="000C73F9">
        <w:t>4</w:t>
      </w:r>
      <w:r>
        <w:t xml:space="preserve"> </w:t>
      </w:r>
      <w:r w:rsidR="000C73F9">
        <w:t>d</w:t>
      </w:r>
      <w:r>
        <w:t>)</w:t>
      </w:r>
    </w:p>
    <w:p w14:paraId="00ABDA4B" w14:textId="77777777" w:rsidR="003254A3" w:rsidRDefault="003254A3" w:rsidP="00AD0C7B">
      <w:pPr>
        <w:pStyle w:val="Titul2"/>
      </w:pPr>
    </w:p>
    <w:p w14:paraId="5BE2166F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0B837A18" w14:textId="77777777" w:rsidR="00AD0C7B" w:rsidRDefault="00AD0C7B" w:rsidP="00EB46E5">
      <w:pPr>
        <w:pStyle w:val="Titul2"/>
      </w:pPr>
    </w:p>
    <w:p w14:paraId="4DEF9A8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C07DC2B" w14:textId="77777777" w:rsidR="002007BA" w:rsidRDefault="002007BA" w:rsidP="006C2343">
      <w:pPr>
        <w:pStyle w:val="Tituldatum"/>
      </w:pPr>
    </w:p>
    <w:p w14:paraId="290D08A5" w14:textId="2D11F7E6" w:rsidR="00BF54FE" w:rsidRDefault="003B1DCC" w:rsidP="006C2343">
      <w:pPr>
        <w:pStyle w:val="Tituldatum"/>
      </w:pPr>
      <w:r w:rsidRPr="003B1DCC">
        <w:rPr>
          <w:rStyle w:val="Nzevakce"/>
        </w:rPr>
        <w:t>Opravy osvětlení v obvodu SEE Brno 2021</w:t>
      </w:r>
    </w:p>
    <w:p w14:paraId="74115A6F" w14:textId="77777777" w:rsidR="009226C1" w:rsidRDefault="009226C1" w:rsidP="006C2343">
      <w:pPr>
        <w:pStyle w:val="Tituldatum"/>
      </w:pPr>
    </w:p>
    <w:p w14:paraId="58C752E0" w14:textId="54C89D34" w:rsidR="00DA1C67" w:rsidRDefault="00DA1C67" w:rsidP="006C2343">
      <w:pPr>
        <w:pStyle w:val="Tituldatum"/>
      </w:pPr>
    </w:p>
    <w:p w14:paraId="2F43C675" w14:textId="77777777" w:rsidR="003B1DCC" w:rsidRDefault="003B1DCC" w:rsidP="006C2343">
      <w:pPr>
        <w:pStyle w:val="Tituldatum"/>
      </w:pPr>
    </w:p>
    <w:p w14:paraId="71C353A2" w14:textId="04B1A3C9" w:rsidR="00DA1C67" w:rsidRDefault="000C73F9" w:rsidP="000C73F9">
      <w:pPr>
        <w:pStyle w:val="Tituldatum"/>
        <w:tabs>
          <w:tab w:val="left" w:pos="2460"/>
        </w:tabs>
      </w:pPr>
      <w:r>
        <w:tab/>
      </w:r>
    </w:p>
    <w:p w14:paraId="6D6C5C25" w14:textId="77777777" w:rsidR="003B111D" w:rsidRDefault="003B111D" w:rsidP="006C2343">
      <w:pPr>
        <w:pStyle w:val="Tituldatum"/>
      </w:pPr>
    </w:p>
    <w:p w14:paraId="7117DFAA" w14:textId="50D18562" w:rsidR="00826B7B" w:rsidRPr="006C2343" w:rsidRDefault="006C2343" w:rsidP="006C2343">
      <w:pPr>
        <w:pStyle w:val="Tituldatum"/>
      </w:pPr>
      <w:r w:rsidRPr="006C2343">
        <w:t xml:space="preserve">Datum </w:t>
      </w:r>
      <w:r w:rsidRPr="003B1DCC">
        <w:t xml:space="preserve">vydání: </w:t>
      </w:r>
      <w:r w:rsidRPr="003B1DCC">
        <w:tab/>
      </w:r>
      <w:r w:rsidR="003B1DCC" w:rsidRPr="003B1DCC">
        <w:t>04</w:t>
      </w:r>
      <w:r w:rsidR="000C73F9" w:rsidRPr="003B1DCC">
        <w:t>. 0</w:t>
      </w:r>
      <w:r w:rsidR="003B1DCC" w:rsidRPr="003B1DCC">
        <w:t>6</w:t>
      </w:r>
      <w:r w:rsidR="000C73F9" w:rsidRPr="003B1DCC">
        <w:t>. 2021</w:t>
      </w:r>
    </w:p>
    <w:p w14:paraId="3BEC7013" w14:textId="77777777" w:rsidR="00826B7B" w:rsidRDefault="00826B7B">
      <w:r>
        <w:br w:type="page"/>
      </w:r>
    </w:p>
    <w:p w14:paraId="0C738C2D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8A92D9C" w14:textId="1BBC38CF" w:rsidR="00D939A9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3713562" w:history="1">
        <w:r w:rsidR="00D939A9" w:rsidRPr="00D63483">
          <w:rPr>
            <w:rStyle w:val="Hypertextovodkaz"/>
          </w:rPr>
          <w:t>SEZNAM ZKRATEK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_Toc73713562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2</w:t>
        </w:r>
        <w:r w:rsidR="00D939A9">
          <w:rPr>
            <w:noProof/>
            <w:webHidden/>
          </w:rPr>
          <w:fldChar w:fldCharType="end"/>
        </w:r>
      </w:hyperlink>
    </w:p>
    <w:p w14:paraId="2D477910" w14:textId="2B40376F" w:rsidR="00D939A9" w:rsidRDefault="00E61F7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713563" w:history="1">
        <w:r w:rsidR="00D939A9" w:rsidRPr="00D63483">
          <w:rPr>
            <w:rStyle w:val="Hypertextovodkaz"/>
          </w:rPr>
          <w:t>1.</w:t>
        </w:r>
        <w:r w:rsidR="00D939A9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SPECIFIKACE PŘEDMĚTU DÍLA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_Toc73713563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3</w:t>
        </w:r>
        <w:r w:rsidR="00D939A9">
          <w:rPr>
            <w:noProof/>
            <w:webHidden/>
          </w:rPr>
          <w:fldChar w:fldCharType="end"/>
        </w:r>
      </w:hyperlink>
    </w:p>
    <w:p w14:paraId="29FC27EA" w14:textId="38ADB199" w:rsidR="00D939A9" w:rsidRDefault="00E61F7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3713564" w:history="1">
        <w:r w:rsidR="00D939A9" w:rsidRPr="00D63483">
          <w:rPr>
            <w:rStyle w:val="Hypertextovodkaz"/>
          </w:rPr>
          <w:t>1.1</w:t>
        </w:r>
        <w:r w:rsidR="00D939A9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Účel a rozsah předmětu Díla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_Toc73713564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3</w:t>
        </w:r>
        <w:r w:rsidR="00D939A9">
          <w:rPr>
            <w:noProof/>
            <w:webHidden/>
          </w:rPr>
          <w:fldChar w:fldCharType="end"/>
        </w:r>
      </w:hyperlink>
    </w:p>
    <w:p w14:paraId="49941253" w14:textId="183342B3" w:rsidR="00D939A9" w:rsidRDefault="00E61F7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3713565" w:history="1">
        <w:r w:rsidR="00D939A9" w:rsidRPr="00D63483">
          <w:rPr>
            <w:rStyle w:val="Hypertextovodkaz"/>
          </w:rPr>
          <w:t>1.2</w:t>
        </w:r>
        <w:r w:rsidR="00D939A9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Umístění stavby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_Toc73713565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3</w:t>
        </w:r>
        <w:r w:rsidR="00D939A9">
          <w:rPr>
            <w:noProof/>
            <w:webHidden/>
          </w:rPr>
          <w:fldChar w:fldCharType="end"/>
        </w:r>
      </w:hyperlink>
    </w:p>
    <w:p w14:paraId="508FDD95" w14:textId="1EFECC70" w:rsidR="00D939A9" w:rsidRDefault="00E61F7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713566" w:history="1">
        <w:r w:rsidR="00D939A9" w:rsidRPr="00D63483">
          <w:rPr>
            <w:rStyle w:val="Hypertextovodkaz"/>
          </w:rPr>
          <w:t>2.</w:t>
        </w:r>
        <w:r w:rsidR="00D939A9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PŘEHLED VÝCHOZÍCH PODKLADŮ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_Toc73713566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3</w:t>
        </w:r>
        <w:r w:rsidR="00D939A9">
          <w:rPr>
            <w:noProof/>
            <w:webHidden/>
          </w:rPr>
          <w:fldChar w:fldCharType="end"/>
        </w:r>
      </w:hyperlink>
    </w:p>
    <w:p w14:paraId="3A347864" w14:textId="043FD858" w:rsidR="00D939A9" w:rsidRDefault="00E61F7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3713567" w:history="1">
        <w:r w:rsidR="00D939A9" w:rsidRPr="00D63483">
          <w:rPr>
            <w:rStyle w:val="Hypertextovodkaz"/>
          </w:rPr>
          <w:t>2.1</w:t>
        </w:r>
        <w:r w:rsidR="00D939A9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Projektová dokumentace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_Toc73713567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3</w:t>
        </w:r>
        <w:r w:rsidR="00D939A9">
          <w:rPr>
            <w:noProof/>
            <w:webHidden/>
          </w:rPr>
          <w:fldChar w:fldCharType="end"/>
        </w:r>
      </w:hyperlink>
    </w:p>
    <w:p w14:paraId="09FB7750" w14:textId="66B0E9CE" w:rsidR="00D939A9" w:rsidRDefault="00E61F7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713568" w:history="1">
        <w:r w:rsidR="00D939A9" w:rsidRPr="00D63483">
          <w:rPr>
            <w:rStyle w:val="Hypertextovodkaz"/>
          </w:rPr>
          <w:t>3.</w:t>
        </w:r>
        <w:r w:rsidR="00D939A9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KOORDINACE S JINÝMI STAVBAMI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_Toc73713568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3</w:t>
        </w:r>
        <w:r w:rsidR="00D939A9">
          <w:rPr>
            <w:noProof/>
            <w:webHidden/>
          </w:rPr>
          <w:fldChar w:fldCharType="end"/>
        </w:r>
      </w:hyperlink>
    </w:p>
    <w:p w14:paraId="0F1CE985" w14:textId="6EE9D618" w:rsidR="00D939A9" w:rsidRDefault="00E61F7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713569" w:history="1">
        <w:r w:rsidR="00D939A9" w:rsidRPr="00D63483">
          <w:rPr>
            <w:rStyle w:val="Hypertextovodkaz"/>
          </w:rPr>
          <w:t>4.</w:t>
        </w:r>
        <w:r w:rsidR="00D939A9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ZVLÁŠTNÍ TECHNICKÉ PODMÍNKY A POŽADAVKY NA PROVEDENÍ DÍLA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_Toc73713569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3</w:t>
        </w:r>
        <w:r w:rsidR="00D939A9">
          <w:rPr>
            <w:noProof/>
            <w:webHidden/>
          </w:rPr>
          <w:fldChar w:fldCharType="end"/>
        </w:r>
      </w:hyperlink>
    </w:p>
    <w:p w14:paraId="6337424B" w14:textId="7C2C10BC" w:rsidR="00D939A9" w:rsidRDefault="00E61F7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3713570" w:history="1">
        <w:r w:rsidR="00D939A9" w:rsidRPr="00D63483">
          <w:rPr>
            <w:rStyle w:val="Hypertextovodkaz"/>
          </w:rPr>
          <w:t>4.1</w:t>
        </w:r>
        <w:r w:rsidR="00D939A9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Všeobecně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_Toc73713570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3</w:t>
        </w:r>
        <w:r w:rsidR="00D939A9">
          <w:rPr>
            <w:noProof/>
            <w:webHidden/>
          </w:rPr>
          <w:fldChar w:fldCharType="end"/>
        </w:r>
      </w:hyperlink>
    </w:p>
    <w:p w14:paraId="59F7332D" w14:textId="3A5C0297" w:rsidR="00D939A9" w:rsidRDefault="00E61F7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3713571" w:history="1">
        <w:r w:rsidR="00D939A9" w:rsidRPr="00D63483">
          <w:rPr>
            <w:rStyle w:val="Hypertextovodkaz"/>
          </w:rPr>
          <w:t>4.2</w:t>
        </w:r>
        <w:r w:rsidR="00D939A9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Zeměměřická činnost zhotovitele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_Toc73713571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8</w:t>
        </w:r>
        <w:r w:rsidR="00D939A9">
          <w:rPr>
            <w:noProof/>
            <w:webHidden/>
          </w:rPr>
          <w:fldChar w:fldCharType="end"/>
        </w:r>
      </w:hyperlink>
    </w:p>
    <w:p w14:paraId="7B732FD1" w14:textId="2BF9C159" w:rsidR="00D939A9" w:rsidRDefault="00E61F7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3713572" w:history="1">
        <w:r w:rsidR="00D939A9" w:rsidRPr="00D63483">
          <w:rPr>
            <w:rStyle w:val="Hypertextovodkaz"/>
          </w:rPr>
          <w:t>4.3</w:t>
        </w:r>
        <w:r w:rsidR="00D939A9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Doklady překládané zhotovitelem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_Toc73713572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9</w:t>
        </w:r>
        <w:r w:rsidR="00D939A9">
          <w:rPr>
            <w:noProof/>
            <w:webHidden/>
          </w:rPr>
          <w:fldChar w:fldCharType="end"/>
        </w:r>
      </w:hyperlink>
    </w:p>
    <w:p w14:paraId="0CFE6967" w14:textId="0C40FB27" w:rsidR="00D939A9" w:rsidRDefault="00E61F7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3713573" w:history="1">
        <w:r w:rsidR="00D939A9" w:rsidRPr="00D63483">
          <w:rPr>
            <w:rStyle w:val="Hypertextovodkaz"/>
          </w:rPr>
          <w:t>4.4</w:t>
        </w:r>
        <w:r w:rsidR="00D939A9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Dokumentace zhotovitele pro stavbu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_Toc73713573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9</w:t>
        </w:r>
        <w:r w:rsidR="00D939A9">
          <w:rPr>
            <w:noProof/>
            <w:webHidden/>
          </w:rPr>
          <w:fldChar w:fldCharType="end"/>
        </w:r>
      </w:hyperlink>
    </w:p>
    <w:p w14:paraId="171E4D4B" w14:textId="5C1BB0B1" w:rsidR="00D939A9" w:rsidRDefault="00E61F7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3713574" w:history="1">
        <w:r w:rsidR="00D939A9" w:rsidRPr="00D63483">
          <w:rPr>
            <w:rStyle w:val="Hypertextovodkaz"/>
          </w:rPr>
          <w:t>4.5</w:t>
        </w:r>
        <w:r w:rsidR="00D939A9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Dokumentace skutečného provedení stavby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_Toc73713574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10</w:t>
        </w:r>
        <w:r w:rsidR="00D939A9">
          <w:rPr>
            <w:noProof/>
            <w:webHidden/>
          </w:rPr>
          <w:fldChar w:fldCharType="end"/>
        </w:r>
      </w:hyperlink>
    </w:p>
    <w:p w14:paraId="0087E48E" w14:textId="659F186C" w:rsidR="00D939A9" w:rsidRDefault="00E61F7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3713575" w:history="1">
        <w:r w:rsidR="00D939A9" w:rsidRPr="00D63483">
          <w:rPr>
            <w:rStyle w:val="Hypertextovodkaz"/>
          </w:rPr>
          <w:t>4.6</w:t>
        </w:r>
        <w:r w:rsidR="00D939A9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Silnoproudá technologie včetně DŘT, trakční a energetická zařízení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_Toc73713575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10</w:t>
        </w:r>
        <w:r w:rsidR="00D939A9">
          <w:rPr>
            <w:noProof/>
            <w:webHidden/>
          </w:rPr>
          <w:fldChar w:fldCharType="end"/>
        </w:r>
      </w:hyperlink>
    </w:p>
    <w:p w14:paraId="7857D8CD" w14:textId="3F007057" w:rsidR="00D939A9" w:rsidRDefault="00E61F7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3713576" w:history="1">
        <w:r w:rsidR="00D939A9" w:rsidRPr="00D63483">
          <w:rPr>
            <w:rStyle w:val="Hypertextovodkaz"/>
          </w:rPr>
          <w:t>4.7</w:t>
        </w:r>
        <w:r w:rsidR="00D939A9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Vyzískaný materiál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_Toc73713576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10</w:t>
        </w:r>
        <w:r w:rsidR="00D939A9">
          <w:rPr>
            <w:noProof/>
            <w:webHidden/>
          </w:rPr>
          <w:fldChar w:fldCharType="end"/>
        </w:r>
      </w:hyperlink>
    </w:p>
    <w:p w14:paraId="5D2519AC" w14:textId="0C86D0D5" w:rsidR="00D939A9" w:rsidRDefault="00E61F7A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3713577" w:history="1">
        <w:r w:rsidR="00D939A9" w:rsidRPr="00D63483">
          <w:rPr>
            <w:rStyle w:val="Hypertextovodkaz"/>
          </w:rPr>
          <w:t>4.8</w:t>
        </w:r>
        <w:r w:rsidR="00D939A9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Životní prostředí a nakládání s odpady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_Toc73713577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10</w:t>
        </w:r>
        <w:r w:rsidR="00D939A9">
          <w:rPr>
            <w:noProof/>
            <w:webHidden/>
          </w:rPr>
          <w:fldChar w:fldCharType="end"/>
        </w:r>
      </w:hyperlink>
    </w:p>
    <w:p w14:paraId="7356C1C2" w14:textId="5C7657BB" w:rsidR="00D939A9" w:rsidRDefault="00E61F7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713578" w:history="1">
        <w:r w:rsidR="00D939A9" w:rsidRPr="00D63483">
          <w:rPr>
            <w:rStyle w:val="Hypertextovodkaz"/>
          </w:rPr>
          <w:t>5.</w:t>
        </w:r>
        <w:r w:rsidR="00D939A9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ORGANIZACE VÝSTAVBY, VÝLUKY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_Toc73713578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10</w:t>
        </w:r>
        <w:r w:rsidR="00D939A9">
          <w:rPr>
            <w:noProof/>
            <w:webHidden/>
          </w:rPr>
          <w:fldChar w:fldCharType="end"/>
        </w:r>
      </w:hyperlink>
    </w:p>
    <w:p w14:paraId="62542D5B" w14:textId="5DD7875D" w:rsidR="00D939A9" w:rsidRDefault="00E61F7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713579" w:history="1">
        <w:r w:rsidR="00D939A9" w:rsidRPr="00D63483">
          <w:rPr>
            <w:rStyle w:val="Hypertextovodkaz"/>
          </w:rPr>
          <w:t>6.</w:t>
        </w:r>
        <w:r w:rsidR="00D939A9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939A9" w:rsidRPr="00D63483">
          <w:rPr>
            <w:rStyle w:val="Hypertextovodkaz"/>
          </w:rPr>
          <w:t>SOUVISEJÍCÍ DOKUMENTY A PŘEDPISY</w:t>
        </w:r>
        <w:r w:rsidR="00D939A9">
          <w:rPr>
            <w:noProof/>
            <w:webHidden/>
          </w:rPr>
          <w:tab/>
        </w:r>
        <w:r w:rsidR="00D939A9">
          <w:rPr>
            <w:noProof/>
            <w:webHidden/>
          </w:rPr>
          <w:fldChar w:fldCharType="begin"/>
        </w:r>
        <w:r w:rsidR="00D939A9">
          <w:rPr>
            <w:noProof/>
            <w:webHidden/>
          </w:rPr>
          <w:instrText xml:space="preserve"> PAGEREF _Toc73713579 \h </w:instrText>
        </w:r>
        <w:r w:rsidR="00D939A9">
          <w:rPr>
            <w:noProof/>
            <w:webHidden/>
          </w:rPr>
        </w:r>
        <w:r w:rsidR="00D939A9">
          <w:rPr>
            <w:noProof/>
            <w:webHidden/>
          </w:rPr>
          <w:fldChar w:fldCharType="separate"/>
        </w:r>
        <w:r w:rsidR="00D939A9">
          <w:rPr>
            <w:noProof/>
            <w:webHidden/>
          </w:rPr>
          <w:t>10</w:t>
        </w:r>
        <w:r w:rsidR="00D939A9">
          <w:rPr>
            <w:noProof/>
            <w:webHidden/>
          </w:rPr>
          <w:fldChar w:fldCharType="end"/>
        </w:r>
      </w:hyperlink>
    </w:p>
    <w:p w14:paraId="3734E0B4" w14:textId="3523A1AF" w:rsidR="00AD0C7B" w:rsidRDefault="00BD7E91" w:rsidP="008D03B9">
      <w:r>
        <w:fldChar w:fldCharType="end"/>
      </w:r>
    </w:p>
    <w:p w14:paraId="32FE8C38" w14:textId="3522BA13" w:rsidR="00D939A9" w:rsidRDefault="00D939A9" w:rsidP="008D03B9"/>
    <w:p w14:paraId="10493070" w14:textId="4CB95AE3" w:rsidR="00AF21B4" w:rsidRDefault="00AF21B4" w:rsidP="008D03B9"/>
    <w:p w14:paraId="7DE0A129" w14:textId="302B7736" w:rsidR="00AF21B4" w:rsidRDefault="00AF21B4" w:rsidP="008D03B9"/>
    <w:p w14:paraId="0E890DD0" w14:textId="6B5DA874" w:rsidR="00AF21B4" w:rsidRDefault="00AF21B4" w:rsidP="008D03B9"/>
    <w:p w14:paraId="03144EB3" w14:textId="4EA350CA" w:rsidR="00AF21B4" w:rsidRDefault="00AF21B4" w:rsidP="008D03B9"/>
    <w:p w14:paraId="6A5F23C1" w14:textId="45099BD0" w:rsidR="00AF21B4" w:rsidRDefault="00AF21B4" w:rsidP="008D03B9"/>
    <w:p w14:paraId="1CAB4797" w14:textId="77777777" w:rsidR="00AF21B4" w:rsidRDefault="00AF21B4" w:rsidP="008D03B9"/>
    <w:p w14:paraId="6C8EC9B7" w14:textId="77777777" w:rsidR="00D939A9" w:rsidRDefault="00D939A9" w:rsidP="008D03B9"/>
    <w:p w14:paraId="61E60592" w14:textId="77777777" w:rsidR="00AD0C7B" w:rsidRDefault="00AD0C7B" w:rsidP="00DA1C67">
      <w:pPr>
        <w:pStyle w:val="Nadpisbezsl1-1"/>
        <w:outlineLvl w:val="0"/>
      </w:pPr>
      <w:bookmarkStart w:id="0" w:name="_Toc7371356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5070AB5A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53BF509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6A691A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4EAFE9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4590412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DCBB4A" w14:textId="1D0DC18B" w:rsidR="00F26CCD" w:rsidRPr="006A10C4" w:rsidRDefault="002C0924" w:rsidP="003B1DCC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7318EE" w14:textId="15FEC489" w:rsidR="00F26CCD" w:rsidRPr="006A10C4" w:rsidRDefault="002C0924" w:rsidP="003B1DCC">
            <w:pPr>
              <w:pStyle w:val="Zkratky2"/>
            </w:pPr>
            <w:r w:rsidRPr="00462EF1">
              <w:t>Elektronický stavební deník</w:t>
            </w:r>
          </w:p>
        </w:tc>
      </w:tr>
      <w:tr w:rsidR="003B1DCC" w:rsidRPr="006A10C4" w14:paraId="06F1EE4A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20FF3D" w14:textId="4539C04E" w:rsidR="003B1DCC" w:rsidRPr="006A10C4" w:rsidRDefault="003B1DCC" w:rsidP="003B1DCC">
            <w:pPr>
              <w:pStyle w:val="Zkratky1"/>
            </w:pPr>
            <w:proofErr w:type="spellStart"/>
            <w:r w:rsidRPr="00782A73">
              <w:t>vn</w:t>
            </w:r>
            <w:proofErr w:type="spellEnd"/>
            <w:r w:rsidRPr="00782A73">
              <w:t xml:space="preserve"> </w:t>
            </w:r>
            <w:r w:rsidRPr="00782A73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ECA139" w14:textId="53933D10" w:rsidR="003B1DCC" w:rsidRPr="006A10C4" w:rsidRDefault="003B1DCC" w:rsidP="003B1DCC">
            <w:pPr>
              <w:pStyle w:val="Zkratky2"/>
            </w:pPr>
            <w:r w:rsidRPr="00782A73">
              <w:t>vysoké napětí</w:t>
            </w:r>
          </w:p>
        </w:tc>
      </w:tr>
      <w:tr w:rsidR="003B1DCC" w:rsidRPr="006A10C4" w14:paraId="0673AFB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4F33A0" w14:textId="529A68A7" w:rsidR="003B1DCC" w:rsidRPr="006A10C4" w:rsidRDefault="003B1DCC" w:rsidP="003B1DCC">
            <w:pPr>
              <w:pStyle w:val="Zkratky1"/>
            </w:pPr>
            <w:proofErr w:type="spellStart"/>
            <w:r w:rsidRPr="00782A73">
              <w:t>nn</w:t>
            </w:r>
            <w:proofErr w:type="spellEnd"/>
            <w:r w:rsidRPr="00782A73">
              <w:t xml:space="preserve"> </w:t>
            </w:r>
            <w:r w:rsidRPr="00782A73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7C3115" w14:textId="08ADA058" w:rsidR="003B1DCC" w:rsidRPr="006A10C4" w:rsidRDefault="003B1DCC" w:rsidP="003B1DCC">
            <w:pPr>
              <w:pStyle w:val="Zkratky2"/>
            </w:pPr>
            <w:r w:rsidRPr="00782A73">
              <w:t>nízké napětí</w:t>
            </w:r>
          </w:p>
        </w:tc>
      </w:tr>
      <w:tr w:rsidR="003B1DCC" w:rsidRPr="006A10C4" w14:paraId="229DAC1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281AEE" w14:textId="07ED0300" w:rsidR="003B1DCC" w:rsidRPr="006A10C4" w:rsidRDefault="003B1DCC" w:rsidP="003B1DCC">
            <w:pPr>
              <w:pStyle w:val="Zkratky1"/>
            </w:pPr>
            <w:r>
              <w:t>PD</w:t>
            </w:r>
            <w:r w:rsidRPr="00782A73">
              <w:t xml:space="preserve"> </w:t>
            </w:r>
            <w:r w:rsidRPr="00782A73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9DD914" w14:textId="2A98BEDD" w:rsidR="003B1DCC" w:rsidRPr="006A10C4" w:rsidRDefault="003B1DCC" w:rsidP="003B1DCC">
            <w:pPr>
              <w:pStyle w:val="Zkratky2"/>
            </w:pPr>
            <w:r>
              <w:t>projektová dokumentace</w:t>
            </w:r>
          </w:p>
        </w:tc>
      </w:tr>
      <w:tr w:rsidR="003B1DCC" w:rsidRPr="006A10C4" w14:paraId="1E7B44A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DF76FA" w14:textId="40DEF00A" w:rsidR="003B1DCC" w:rsidRPr="006A10C4" w:rsidRDefault="003B1DCC" w:rsidP="003B1DCC">
            <w:pPr>
              <w:pStyle w:val="Zkratky1"/>
            </w:pPr>
            <w:r>
              <w:t>žst.</w:t>
            </w:r>
            <w:r w:rsidRPr="00782A73">
              <w:t xml:space="preserve"> </w:t>
            </w:r>
            <w:r w:rsidRPr="00782A73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E40407" w14:textId="43AB7B9C" w:rsidR="003B1DCC" w:rsidRPr="006A10C4" w:rsidRDefault="003B1DCC" w:rsidP="003B1DCC">
            <w:pPr>
              <w:pStyle w:val="Zkratky2"/>
            </w:pPr>
            <w:r>
              <w:t>železniční stanice</w:t>
            </w:r>
          </w:p>
        </w:tc>
      </w:tr>
      <w:tr w:rsidR="003B1DCC" w:rsidRPr="006A10C4" w14:paraId="5376BC5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827D74" w14:textId="0D23E87E" w:rsidR="003B1DCC" w:rsidRDefault="003B1DCC" w:rsidP="003B1DCC">
            <w:pPr>
              <w:pStyle w:val="Zkratky1"/>
            </w:pPr>
            <w:r>
              <w:t>TS ………</w:t>
            </w:r>
            <w:proofErr w:type="gramStart"/>
            <w:r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139638" w14:textId="359AD48F" w:rsidR="003B1DCC" w:rsidRDefault="003B1DCC" w:rsidP="003B1DCC">
            <w:pPr>
              <w:pStyle w:val="Zkratky2"/>
            </w:pPr>
            <w:r>
              <w:t>trafostanice</w:t>
            </w:r>
          </w:p>
        </w:tc>
      </w:tr>
      <w:tr w:rsidR="003B1DCC" w:rsidRPr="006A10C4" w14:paraId="0B5F781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393654" w14:textId="688F91BA" w:rsidR="003B1DCC" w:rsidRDefault="003B1DCC" w:rsidP="003B1DCC">
            <w:pPr>
              <w:pStyle w:val="Zkratky1"/>
            </w:pPr>
            <w:r>
              <w:t>ZTP …………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E61924" w14:textId="66D67851" w:rsidR="003B1DCC" w:rsidRDefault="003B1DCC" w:rsidP="003B1DCC">
            <w:pPr>
              <w:pStyle w:val="Zkratky2"/>
            </w:pPr>
            <w:r>
              <w:t>Zvláštní technické podmínky</w:t>
            </w:r>
          </w:p>
        </w:tc>
      </w:tr>
      <w:tr w:rsidR="003B1DCC" w:rsidRPr="006A10C4" w14:paraId="60E456D9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29241D" w14:textId="32E4BD6A" w:rsidR="003B1DCC" w:rsidRDefault="003B1DCC" w:rsidP="003B1DCC">
            <w:pPr>
              <w:pStyle w:val="Zkratky1"/>
            </w:pPr>
            <w:r>
              <w:t>VTP ……</w:t>
            </w:r>
            <w:proofErr w:type="gramStart"/>
            <w:r>
              <w:t>…...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5B3A9C" w14:textId="0C436BA5" w:rsidR="003B1DCC" w:rsidRDefault="003B1DCC" w:rsidP="003B1DCC">
            <w:pPr>
              <w:pStyle w:val="Zkratky2"/>
            </w:pPr>
            <w:r>
              <w:t>Technické podmínky na realizaci staveb drah v platném znění</w:t>
            </w:r>
          </w:p>
        </w:tc>
      </w:tr>
      <w:tr w:rsidR="003B1DCC" w:rsidRPr="006A10C4" w14:paraId="733A188A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110F60" w14:textId="16CC4AEA" w:rsidR="003B1DCC" w:rsidRDefault="003B1DCC" w:rsidP="003B1DCC">
            <w:pPr>
              <w:pStyle w:val="Zkratky1"/>
            </w:pPr>
            <w:r w:rsidRPr="00D65952">
              <w:t xml:space="preserve">SEE </w:t>
            </w:r>
            <w:r w:rsidRPr="00D65952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62B253" w14:textId="77777777" w:rsidR="003B1DCC" w:rsidRPr="00D65952" w:rsidRDefault="003B1DCC" w:rsidP="003B1DCC">
            <w:pPr>
              <w:pStyle w:val="Zkratky2"/>
            </w:pPr>
            <w:r w:rsidRPr="00D65952">
              <w:t>Správa elektrotechniky a energetiky</w:t>
            </w:r>
          </w:p>
          <w:p w14:paraId="1D87865B" w14:textId="77777777" w:rsidR="003B1DCC" w:rsidRDefault="003B1DCC" w:rsidP="003B1DCC">
            <w:pPr>
              <w:pStyle w:val="Zkratky2"/>
            </w:pPr>
          </w:p>
        </w:tc>
      </w:tr>
    </w:tbl>
    <w:p w14:paraId="7A0598C6" w14:textId="77777777" w:rsidR="00041EC8" w:rsidRDefault="00041EC8" w:rsidP="00AD0C7B"/>
    <w:p w14:paraId="43C2E987" w14:textId="77777777" w:rsidR="00826B7B" w:rsidRDefault="00826B7B">
      <w:r>
        <w:br w:type="page"/>
      </w:r>
    </w:p>
    <w:p w14:paraId="2785B4CA" w14:textId="77777777" w:rsidR="00DF7BAA" w:rsidRDefault="00DF7BAA" w:rsidP="00DF7BAA">
      <w:pPr>
        <w:pStyle w:val="Nadpis2-1"/>
      </w:pPr>
      <w:bookmarkStart w:id="2" w:name="_Toc6410429"/>
      <w:bookmarkStart w:id="3" w:name="_Toc7371356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4F756D91" w14:textId="77777777" w:rsidR="00DF7BAA" w:rsidRDefault="00DF7BAA" w:rsidP="00DF7BAA">
      <w:pPr>
        <w:pStyle w:val="Nadpis2-2"/>
      </w:pPr>
      <w:bookmarkStart w:id="9" w:name="_Toc6410430"/>
      <w:bookmarkStart w:id="10" w:name="_Toc73713564"/>
      <w:r>
        <w:t>Účel a rozsah předmětu Díla</w:t>
      </w:r>
      <w:bookmarkEnd w:id="9"/>
      <w:bookmarkEnd w:id="10"/>
    </w:p>
    <w:p w14:paraId="66F938C1" w14:textId="7196307F" w:rsidR="00DF7BAA" w:rsidRDefault="00DF7BAA" w:rsidP="003B1DCC">
      <w:pPr>
        <w:pStyle w:val="Text2-1"/>
      </w:pPr>
      <w:r>
        <w:t>Předmětem díla je zhotovení stavby „</w:t>
      </w:r>
      <w:r w:rsidR="003B1DCC" w:rsidRPr="003B1DCC">
        <w:t>Opravy osvětlení v obvodu SEE Brno 2021</w:t>
      </w:r>
      <w:r>
        <w:t>“</w:t>
      </w:r>
      <w:r w:rsidR="003B1DCC">
        <w:t>,</w:t>
      </w:r>
      <w:r>
        <w:t xml:space="preserve"> jejímž cílem j</w:t>
      </w:r>
      <w:r w:rsidR="003B1DCC">
        <w:t xml:space="preserve">sou </w:t>
      </w:r>
      <w:r w:rsidR="00944A57">
        <w:rPr>
          <w:rFonts w:eastAsia="Calibri"/>
        </w:rPr>
        <w:t>opravy</w:t>
      </w:r>
      <w:r w:rsidR="003B1DCC" w:rsidRPr="00520264">
        <w:rPr>
          <w:rFonts w:eastAsia="Calibri"/>
        </w:rPr>
        <w:t xml:space="preserve"> </w:t>
      </w:r>
      <w:bookmarkStart w:id="11" w:name="_GoBack"/>
      <w:bookmarkEnd w:id="11"/>
      <w:r w:rsidR="003B1DCC" w:rsidRPr="00520264">
        <w:rPr>
          <w:rFonts w:eastAsia="Calibri"/>
        </w:rPr>
        <w:t xml:space="preserve">osvětlení </w:t>
      </w:r>
      <w:r w:rsidR="00944A57">
        <w:rPr>
          <w:rFonts w:eastAsia="Calibri"/>
        </w:rPr>
        <w:t>vč.</w:t>
      </w:r>
      <w:r w:rsidR="003B1DCC" w:rsidRPr="00520264">
        <w:rPr>
          <w:rFonts w:eastAsia="Calibri"/>
        </w:rPr>
        <w:t xml:space="preserve"> </w:t>
      </w:r>
      <w:r w:rsidR="003B1DCC">
        <w:rPr>
          <w:rFonts w:eastAsia="Calibri"/>
        </w:rPr>
        <w:t xml:space="preserve">souvisejících </w:t>
      </w:r>
      <w:r w:rsidR="003B1DCC" w:rsidRPr="00520264">
        <w:rPr>
          <w:rFonts w:eastAsia="Calibri"/>
        </w:rPr>
        <w:t>elektrických rozvodů v obvodu OŘ Brno - SEE</w:t>
      </w:r>
      <w:r w:rsidR="003B1DCC">
        <w:rPr>
          <w:rFonts w:eastAsia="Calibri"/>
        </w:rPr>
        <w:t>, které jsou za hranicí životnosti, ve špatném technickém stavu nebo v poruše.</w:t>
      </w:r>
    </w:p>
    <w:p w14:paraId="4CD1C91D" w14:textId="2B66FDDC" w:rsidR="00DF7BAA" w:rsidRPr="00DB4332" w:rsidRDefault="00DF7BAA" w:rsidP="003B1DCC">
      <w:pPr>
        <w:pStyle w:val="Text2-1"/>
      </w:pPr>
      <w:r w:rsidRPr="00DB4332">
        <w:t xml:space="preserve">Rozsah </w:t>
      </w:r>
      <w:r w:rsidR="003B1DCC">
        <w:t>d</w:t>
      </w:r>
      <w:r w:rsidRPr="00DB4332">
        <w:t xml:space="preserve">íla </w:t>
      </w:r>
      <w:r w:rsidRPr="005C5372">
        <w:t>„</w:t>
      </w:r>
      <w:r w:rsidR="003B1DCC" w:rsidRPr="003B1DCC">
        <w:t>Opravy osvětlení v obvodu SEE Brno 2021</w:t>
      </w:r>
      <w:r w:rsidRPr="00BC51B8">
        <w:t>“</w:t>
      </w:r>
      <w:r w:rsidRPr="00DB4332">
        <w:t xml:space="preserve"> je</w:t>
      </w:r>
      <w:r w:rsidR="003B1DCC">
        <w:t xml:space="preserve"> realizace opravných a údržbových prací na elektrickém zařízení ve správě Správy elektrotechniky a energetiky OŘ Brno. Realizací se rozumí dodávka specifikovaného materiálu a příslušné stavební a montážní práce podle požadavků a potřeb SEE Brno. Plnění díla bude probíhat na základě jednotlivých dílčích objednávek ze strany OŘ Brno – SEE.</w:t>
      </w:r>
    </w:p>
    <w:p w14:paraId="27D0DBD1" w14:textId="77777777" w:rsidR="00DF7BAA" w:rsidRDefault="00DF7BAA" w:rsidP="00DF7BAA">
      <w:pPr>
        <w:pStyle w:val="Nadpis2-2"/>
      </w:pPr>
      <w:bookmarkStart w:id="12" w:name="_Toc6410431"/>
      <w:bookmarkStart w:id="13" w:name="_Toc73713565"/>
      <w:r>
        <w:t>Umístění stavby</w:t>
      </w:r>
      <w:bookmarkEnd w:id="12"/>
      <w:bookmarkEnd w:id="13"/>
    </w:p>
    <w:p w14:paraId="128DB479" w14:textId="13CA2745" w:rsidR="00DF7BAA" w:rsidRDefault="00DF7BAA" w:rsidP="00DF7BAA">
      <w:pPr>
        <w:pStyle w:val="Text2-1"/>
      </w:pPr>
      <w:r>
        <w:t xml:space="preserve">Stavba bude probíhat na </w:t>
      </w:r>
      <w:r w:rsidR="003B1DCC">
        <w:t>elektrotechnickém zařízení v celém obvodu OŘ Brno, tj. na území Jihomoravského kraje a kraje Vysočina.</w:t>
      </w:r>
    </w:p>
    <w:p w14:paraId="072025F4" w14:textId="77777777" w:rsidR="00DF7BAA" w:rsidRDefault="00DF7BAA" w:rsidP="00DF7BAA">
      <w:pPr>
        <w:pStyle w:val="Nadpis2-1"/>
      </w:pPr>
      <w:bookmarkStart w:id="14" w:name="_Toc6410432"/>
      <w:bookmarkStart w:id="15" w:name="_Toc73713566"/>
      <w:r>
        <w:t>PŘEHLED VÝCHOZÍCH PODKLADŮ</w:t>
      </w:r>
      <w:bookmarkEnd w:id="14"/>
      <w:bookmarkEnd w:id="15"/>
    </w:p>
    <w:p w14:paraId="775CB065" w14:textId="77777777" w:rsidR="00DF7BAA" w:rsidRDefault="00DF7BAA" w:rsidP="00DF7BAA">
      <w:pPr>
        <w:pStyle w:val="Nadpis2-2"/>
      </w:pPr>
      <w:bookmarkStart w:id="16" w:name="_Toc6410433"/>
      <w:bookmarkStart w:id="17" w:name="_Toc73713567"/>
      <w:r>
        <w:t>Projektová dokumentace</w:t>
      </w:r>
      <w:bookmarkEnd w:id="16"/>
      <w:bookmarkEnd w:id="17"/>
    </w:p>
    <w:p w14:paraId="1363D865" w14:textId="68A5507C" w:rsidR="00DF7BAA" w:rsidRDefault="00DF7BAA" w:rsidP="003B1DCC">
      <w:pPr>
        <w:pStyle w:val="Text2-1"/>
      </w:pPr>
      <w:r>
        <w:t xml:space="preserve">Projektová dokumentace </w:t>
      </w:r>
      <w:r w:rsidR="003B1DCC">
        <w:t xml:space="preserve">bude zpracována pro </w:t>
      </w:r>
      <w:r w:rsidR="003D76CE">
        <w:t xml:space="preserve">konkrétní objednávané </w:t>
      </w:r>
      <w:r w:rsidR="003B1DCC">
        <w:t xml:space="preserve">opravné práce, u kterých </w:t>
      </w:r>
      <w:r w:rsidR="003D76CE">
        <w:t xml:space="preserve">bude </w:t>
      </w:r>
      <w:r w:rsidR="003B1DCC">
        <w:t xml:space="preserve">vyžadována. </w:t>
      </w:r>
    </w:p>
    <w:p w14:paraId="511C7F63" w14:textId="77777777" w:rsidR="00DF7BAA" w:rsidRDefault="00DF7BAA" w:rsidP="00DF7BAA">
      <w:pPr>
        <w:pStyle w:val="Nadpis2-1"/>
      </w:pPr>
      <w:bookmarkStart w:id="18" w:name="_Toc6410435"/>
      <w:bookmarkStart w:id="19" w:name="_Toc73713568"/>
      <w:r>
        <w:t>KOORDINACE S JINÝMI STAVBAMI</w:t>
      </w:r>
      <w:bookmarkEnd w:id="18"/>
      <w:bookmarkEnd w:id="19"/>
      <w:r>
        <w:t xml:space="preserve"> </w:t>
      </w:r>
    </w:p>
    <w:p w14:paraId="4D4FC6AA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3A57391F" w14:textId="77777777" w:rsidR="00DF7BAA" w:rsidRDefault="00DF7BAA" w:rsidP="00DF7BAA">
      <w:pPr>
        <w:pStyle w:val="Nadpis2-1"/>
      </w:pPr>
      <w:bookmarkStart w:id="20" w:name="_Toc6410436"/>
      <w:bookmarkStart w:id="21" w:name="_Toc73713569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0"/>
      <w:bookmarkEnd w:id="21"/>
    </w:p>
    <w:p w14:paraId="3F373D2B" w14:textId="77777777" w:rsidR="00DF7BAA" w:rsidRDefault="00DF7BAA" w:rsidP="00DF7BAA">
      <w:pPr>
        <w:pStyle w:val="Nadpis2-2"/>
      </w:pPr>
      <w:bookmarkStart w:id="22" w:name="_Toc6410437"/>
      <w:bookmarkStart w:id="23" w:name="_Toc73713570"/>
      <w:r>
        <w:t>Všeobecně</w:t>
      </w:r>
      <w:bookmarkEnd w:id="22"/>
      <w:bookmarkEnd w:id="23"/>
    </w:p>
    <w:p w14:paraId="45326B78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1.1</w:t>
      </w:r>
      <w:r w:rsidR="004B1C1E">
        <w:t>0</w:t>
      </w:r>
      <w:r>
        <w:t>. VTP</w:t>
      </w:r>
      <w:proofErr w:type="gramEnd"/>
      <w:r>
        <w:t xml:space="preserve"> se ruší.</w:t>
      </w:r>
    </w:p>
    <w:p w14:paraId="3A51B40F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6B7578A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14A2199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29BBE8C2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28DD117A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43F4353C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</w:t>
      </w:r>
      <w:r w:rsidR="00A34271">
        <w:lastRenderedPageBreak/>
        <w:t xml:space="preserve">o možnosti zakoupení, jsou na www.tudc.cz v sekci „Dokumenty / Typová dokumentace“ (viz kapitola 12 těchto VTP). </w:t>
      </w:r>
    </w:p>
    <w:p w14:paraId="0AAB1651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6083DAE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3D71693F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42DF5880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0D52EC5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a)  zahájení</w:t>
      </w:r>
      <w:proofErr w:type="gramEnd"/>
      <w:r>
        <w:t xml:space="preserve"> a ukončení výluk,</w:t>
      </w:r>
    </w:p>
    <w:p w14:paraId="41415DC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03B89B6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5C2D8F2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d)  údaje</w:t>
      </w:r>
      <w:proofErr w:type="gramEnd"/>
      <w:r>
        <w:t xml:space="preserve"> potřebné k posouzení prací správními úřady a orgány státního dozoru,</w:t>
      </w:r>
    </w:p>
    <w:p w14:paraId="5AD9F73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e)  výsledky</w:t>
      </w:r>
      <w:proofErr w:type="gramEnd"/>
      <w:r>
        <w:t xml:space="preserve"> činnosti autorizovaného inspektora (pokud je určen),</w:t>
      </w:r>
    </w:p>
    <w:p w14:paraId="76ED618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f)  výsledky</w:t>
      </w:r>
      <w:proofErr w:type="gramEnd"/>
      <w:r>
        <w:t xml:space="preserve"> činnosti Koordinátora BOZP (pokud je určen),</w:t>
      </w:r>
    </w:p>
    <w:p w14:paraId="0BC3578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g)  výsledky</w:t>
      </w:r>
      <w:proofErr w:type="gramEnd"/>
      <w:r>
        <w:t xml:space="preserve"> činnosti odborně způsobilé osoby pro ekologický dozor (pokud je určen).</w:t>
      </w:r>
    </w:p>
    <w:p w14:paraId="6000B339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15E876DD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1224B80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25B3CF4A" w14:textId="77777777" w:rsidR="00680766" w:rsidRDefault="00680766" w:rsidP="00680766">
      <w:pPr>
        <w:pStyle w:val="Text2-1"/>
      </w:pPr>
      <w:r>
        <w:t>Čl. 3.3.5. VTP se ruší.</w:t>
      </w:r>
    </w:p>
    <w:p w14:paraId="7E2403F3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46B878B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2DFBCCA3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2FE65FF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33FD0710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0D04B35A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</w:t>
      </w:r>
      <w:r>
        <w:lastRenderedPageBreak/>
        <w:t>Stavebnímu deníku. Nevyjádří-li Zhotovitel svůj nesouhlas ve lhůtě 2 pracovních dní ode dne, kdy mu bylo předloženo předmětné vyjádření, má se za to, že Zhotovitel s obsahem záznamu souhlasí.</w:t>
      </w:r>
    </w:p>
    <w:p w14:paraId="08614290" w14:textId="77777777" w:rsidR="00680766" w:rsidRDefault="00680766" w:rsidP="00113A67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16435100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F8739CE" w14:textId="77777777" w:rsidR="00680766" w:rsidRDefault="00680766" w:rsidP="00680766">
      <w:pPr>
        <w:pStyle w:val="Text2-1"/>
      </w:pPr>
      <w:r>
        <w:t>Čl. 4.1.7. VTP se ruší.</w:t>
      </w:r>
    </w:p>
    <w:p w14:paraId="71C14E47" w14:textId="77777777" w:rsidR="00680766" w:rsidRDefault="00680766" w:rsidP="00680766">
      <w:pPr>
        <w:pStyle w:val="Text2-1"/>
      </w:pPr>
      <w:r>
        <w:t>Čl. 4.1.8. VTP se ruší.</w:t>
      </w:r>
    </w:p>
    <w:p w14:paraId="1FE4EDB6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C801298" w14:textId="77777777" w:rsidR="00680766" w:rsidRDefault="00680766" w:rsidP="00680766">
      <w:pPr>
        <w:pStyle w:val="Text2-1"/>
      </w:pPr>
      <w:r>
        <w:t>Čl. 4.2.2. VTP se ruší.</w:t>
      </w:r>
    </w:p>
    <w:p w14:paraId="485622E4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2B855E38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367C589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5B5EA4CA" w14:textId="77777777" w:rsidR="00680766" w:rsidRDefault="00680766" w:rsidP="00680766">
      <w:pPr>
        <w:pStyle w:val="Text2-1"/>
      </w:pPr>
      <w:r>
        <w:t>Čl. 4.3.2. VTP se ruší.</w:t>
      </w:r>
    </w:p>
    <w:p w14:paraId="58E4CBB9" w14:textId="77777777" w:rsidR="00680766" w:rsidRDefault="00680766" w:rsidP="00680766">
      <w:pPr>
        <w:pStyle w:val="Text2-1"/>
      </w:pPr>
      <w:r>
        <w:t>Čl. 4.3.3. VTP se mění takto:</w:t>
      </w:r>
    </w:p>
    <w:p w14:paraId="5C68591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2A2E9BE0" w14:textId="77777777" w:rsidR="00680766" w:rsidRDefault="00680766" w:rsidP="00680766">
      <w:pPr>
        <w:pStyle w:val="Text2-1"/>
      </w:pPr>
      <w:r>
        <w:t>Čl. 5.1.4. VTP se ruší.</w:t>
      </w:r>
    </w:p>
    <w:p w14:paraId="591EB604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0A39A8E6" w14:textId="77777777" w:rsidR="00680766" w:rsidRDefault="00680766" w:rsidP="00113A67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111332E" w14:textId="77777777" w:rsidR="00680766" w:rsidRDefault="00680766" w:rsidP="00680766">
      <w:pPr>
        <w:pStyle w:val="Text2-1"/>
      </w:pPr>
      <w:r>
        <w:t>Čl. 6.3.1. VTP se ruší.</w:t>
      </w:r>
    </w:p>
    <w:p w14:paraId="6BE54B51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568759E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21921B3D" w14:textId="77777777" w:rsidR="00680766" w:rsidRDefault="00680766" w:rsidP="00113A67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D2BBED6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245031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7C95549C" w14:textId="77777777" w:rsidR="00680766" w:rsidRDefault="00680766" w:rsidP="00680766">
      <w:pPr>
        <w:pStyle w:val="Text2-1"/>
      </w:pPr>
      <w:r>
        <w:lastRenderedPageBreak/>
        <w:t>V čl. 8.1.1. VTP se ruší text „posuzovací a schvalovací protokol“.</w:t>
      </w:r>
    </w:p>
    <w:p w14:paraId="07DBE627" w14:textId="77777777" w:rsidR="00680766" w:rsidRDefault="00680766" w:rsidP="00113A67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1A1914DA" w14:textId="77777777" w:rsidR="00680766" w:rsidRDefault="00680766" w:rsidP="00680766">
      <w:pPr>
        <w:pStyle w:val="Text2-1"/>
      </w:pPr>
      <w:r>
        <w:t>Čl. 8.1.4. VTP, odstavec c) se mění takto:</w:t>
      </w:r>
    </w:p>
    <w:p w14:paraId="4F41A8E4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4F9076D" w14:textId="77777777" w:rsidR="00AB4EC0" w:rsidRDefault="00AB4EC0" w:rsidP="00AB4EC0">
      <w:pPr>
        <w:pStyle w:val="Text2-1"/>
      </w:pPr>
      <w:r>
        <w:t>Čl. 8.1.4. VTP, odstavec d) se mění takto:</w:t>
      </w:r>
    </w:p>
    <w:p w14:paraId="009E96DA" w14:textId="77777777" w:rsidR="00AB4EC0" w:rsidRDefault="00AB4EC0" w:rsidP="00113A67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F0DC9CA" w14:textId="77777777" w:rsidR="00680766" w:rsidRDefault="00680766" w:rsidP="00680766">
      <w:pPr>
        <w:pStyle w:val="Text2-1"/>
      </w:pPr>
      <w:r>
        <w:t>Čl. 8.1.4. VTP, odstavec e) se mění takto:</w:t>
      </w:r>
    </w:p>
    <w:p w14:paraId="2F0324C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6A59AF1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3A35C41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3BAFF368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6819A2D6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3A88E594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30DC1F94" w14:textId="77777777" w:rsidR="00680766" w:rsidRDefault="00680766" w:rsidP="00680766">
      <w:pPr>
        <w:pStyle w:val="Text2-1"/>
      </w:pPr>
      <w:r>
        <w:t>Čl. 8.2.3. VTP se ruší.</w:t>
      </w:r>
    </w:p>
    <w:p w14:paraId="07B44F2E" w14:textId="77777777" w:rsidR="00680766" w:rsidRDefault="00680766" w:rsidP="00113A67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2B4E4618" w14:textId="77777777" w:rsidR="00680766" w:rsidRDefault="00680766" w:rsidP="00680766">
      <w:pPr>
        <w:pStyle w:val="Text2-1"/>
      </w:pPr>
      <w:r>
        <w:t>Čl. 8.3.3. VTP se mění takto:</w:t>
      </w:r>
    </w:p>
    <w:p w14:paraId="74E3CAE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61EBE4FF" w14:textId="77777777" w:rsidR="00680766" w:rsidRDefault="00680766" w:rsidP="00680766">
      <w:pPr>
        <w:pStyle w:val="Text2-1"/>
      </w:pPr>
      <w:r>
        <w:t>Čl. 8.3.4. VTP se ruší.</w:t>
      </w:r>
    </w:p>
    <w:p w14:paraId="31BCE5D3" w14:textId="77777777" w:rsidR="00680766" w:rsidRDefault="00680766" w:rsidP="00680766">
      <w:pPr>
        <w:pStyle w:val="Text2-1"/>
      </w:pPr>
      <w:r>
        <w:t>Čl. 8.3.5. VTP se mění takto:</w:t>
      </w:r>
    </w:p>
    <w:p w14:paraId="36C9AB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71CB74B1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2548A5A2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6F071117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7D278601" w14:textId="77777777" w:rsidR="00680766" w:rsidRDefault="00680766" w:rsidP="00680766">
      <w:pPr>
        <w:pStyle w:val="Text2-1"/>
      </w:pPr>
      <w:r>
        <w:t>Čl. 10.2.5. VTP se mění takto:</w:t>
      </w:r>
    </w:p>
    <w:p w14:paraId="704CCED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030DB30C" w14:textId="77777777" w:rsidR="008F5F18" w:rsidRDefault="008F5F18" w:rsidP="008F5F18">
      <w:pPr>
        <w:pStyle w:val="Text2-1"/>
        <w:numPr>
          <w:ilvl w:val="2"/>
          <w:numId w:val="7"/>
        </w:numPr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3F9A7680" w14:textId="77777777" w:rsidR="008F5F18" w:rsidRDefault="008F5F18" w:rsidP="008F5F18">
      <w:pPr>
        <w:pStyle w:val="Textbezslovn"/>
      </w:pPr>
      <w:r>
        <w:t xml:space="preserve">Minimální požadavky na použití </w:t>
      </w:r>
      <w:proofErr w:type="spellStart"/>
      <w:r>
        <w:t>markerů</w:t>
      </w:r>
      <w:proofErr w:type="spellEnd"/>
      <w:r>
        <w:t xml:space="preserve"> jsou následující:</w:t>
      </w:r>
    </w:p>
    <w:p w14:paraId="23C0ED9D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3B6853BC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2C6139E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28F61367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035325C5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27DCB7C1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5982420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752AF781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0C65F339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3E307FCA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65A3370E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418409A6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0172FEEC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33AA6081" w14:textId="77777777" w:rsidR="008F5F18" w:rsidRDefault="008F5F18" w:rsidP="008F5F18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2A44F441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25B3A38" w14:textId="77777777" w:rsidR="008F5F18" w:rsidRDefault="008F5F18" w:rsidP="008F5F18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70D534F2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1298D9A3" w14:textId="77777777" w:rsidR="00DF7BAA" w:rsidRDefault="00DF7BAA" w:rsidP="00DF7BAA">
      <w:pPr>
        <w:pStyle w:val="Nadpis2-2"/>
      </w:pPr>
      <w:bookmarkStart w:id="24" w:name="_Toc73713571"/>
      <w:r>
        <w:lastRenderedPageBreak/>
        <w:t xml:space="preserve">Zeměměřická </w:t>
      </w:r>
      <w:r w:rsidRPr="0080577B">
        <w:t>činnost</w:t>
      </w:r>
      <w:r>
        <w:t xml:space="preserve"> zhotovitele</w:t>
      </w:r>
      <w:bookmarkEnd w:id="24"/>
    </w:p>
    <w:p w14:paraId="0CE1F29F" w14:textId="2B6E6A38" w:rsidR="00084867" w:rsidRDefault="00084867" w:rsidP="003D76CE">
      <w:pPr>
        <w:pStyle w:val="Text2-1"/>
      </w:pPr>
      <w:r>
        <w:t xml:space="preserve">Kontakt pro zjištění informací o bodech ŽBP je </w:t>
      </w:r>
      <w:r w:rsidR="001C45D5">
        <w:t>úředně oprávněný zeměměřičský inženýr Objednatele (dále jen „ÚOZI Objednatele“)</w:t>
      </w:r>
      <w:r>
        <w:t xml:space="preserve"> </w:t>
      </w:r>
      <w:r w:rsidR="003D76CE">
        <w:t xml:space="preserve">- </w:t>
      </w:r>
      <w:r w:rsidR="003D76CE" w:rsidRPr="003D76CE">
        <w:t>SŽG, regionální pracoviště Brno, Lazaretní 11, Brno-Židenice</w:t>
      </w:r>
      <w:r>
        <w:t xml:space="preserve"> </w:t>
      </w:r>
    </w:p>
    <w:p w14:paraId="53257E46" w14:textId="5B7AFEAF" w:rsidR="00934195" w:rsidRDefault="00934195" w:rsidP="00934195">
      <w:pPr>
        <w:pStyle w:val="Text2-1"/>
      </w:pPr>
      <w:r>
        <w:t>Poskytování geodetických podkladů se řídí Pokynem generálního ředitele SŽ PO-06/2020-GŘ.</w:t>
      </w:r>
    </w:p>
    <w:p w14:paraId="606A2C54" w14:textId="77777777" w:rsidR="00934195" w:rsidRDefault="00934195" w:rsidP="00934195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643377BE" w14:textId="77777777" w:rsidR="00934195" w:rsidRDefault="00934195" w:rsidP="00934195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25859D13" w14:textId="77777777" w:rsidR="00934195" w:rsidRDefault="00934195" w:rsidP="00934195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11E7AEB5" w14:textId="77777777" w:rsidR="00934195" w:rsidRDefault="00934195" w:rsidP="00934195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00261034" w14:textId="77777777" w:rsidR="00934195" w:rsidRDefault="00934195" w:rsidP="00934195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 bodě 6.2.1 a 6.4.3 VTP a předá ÚOZI Objednatele ke kontrole.</w:t>
      </w:r>
    </w:p>
    <w:p w14:paraId="4F484214" w14:textId="77777777" w:rsidR="00934195" w:rsidRDefault="00934195" w:rsidP="00934195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221BD309" w14:textId="77777777" w:rsidR="00934195" w:rsidRDefault="00934195" w:rsidP="00934195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207BB300" w14:textId="77777777" w:rsidR="00934195" w:rsidRDefault="00934195" w:rsidP="00934195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448EB95A" w14:textId="77777777" w:rsidR="00934195" w:rsidRDefault="00934195" w:rsidP="00934195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2698DEF" w14:textId="77777777" w:rsidR="00934195" w:rsidRDefault="00934195" w:rsidP="00934195">
      <w:pPr>
        <w:pStyle w:val="Text2-1"/>
      </w:pPr>
      <w:r>
        <w:t xml:space="preserve">Čl. 6.4.1 VTP se mění takto: 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>
        <w:t>Bpv</w:t>
      </w:r>
      <w:proofErr w:type="spellEnd"/>
      <w:r>
        <w:t>.</w:t>
      </w:r>
    </w:p>
    <w:p w14:paraId="1676D44E" w14:textId="77777777" w:rsidR="00934195" w:rsidRDefault="00934195" w:rsidP="00934195">
      <w:pPr>
        <w:pStyle w:val="Text2-1"/>
      </w:pPr>
      <w:r>
        <w:t xml:space="preserve">Čl. 6.4.5 VTP se mění takto: Zpracování geodetické části dokumentace skutečného provedení PS a SO nebo jejich částí a souborného zpracování geodetické části DSPS v </w:t>
      </w:r>
      <w:r>
        <w:lastRenderedPageBreak/>
        <w:t xml:space="preserve">rámci provádění díla bude Zhotovitelem provedeno přiměřeně podle Směrnice č. 117 Předávání digitální dokumentace z investiční výstavby SŽDC. </w:t>
      </w:r>
    </w:p>
    <w:p w14:paraId="67BB7CF0" w14:textId="77777777" w:rsidR="00934195" w:rsidRDefault="00934195" w:rsidP="00934195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1EB503C4" w14:textId="293A1682" w:rsidR="00934195" w:rsidRDefault="00934195" w:rsidP="00934195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</w:t>
      </w:r>
      <w:r w:rsidR="003D5A1F">
        <w:t>prvky, které mají předepsanou</w:t>
      </w:r>
      <w:r>
        <w:t xml:space="preserve"> 2. třídu přesnosti.</w:t>
      </w:r>
    </w:p>
    <w:p w14:paraId="215E445B" w14:textId="77777777" w:rsidR="00934195" w:rsidRDefault="00934195" w:rsidP="00934195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38711BD8" w14:textId="51C3EE80" w:rsidR="00934195" w:rsidRDefault="00934195" w:rsidP="00934195">
      <w:pPr>
        <w:pStyle w:val="Text2-1"/>
      </w:pPr>
      <w:r>
        <w:t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</w:t>
      </w:r>
      <w:r w:rsidR="00BE7134">
        <w:t>,</w:t>
      </w:r>
      <w:r>
        <w:t xml:space="preserve">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6645FD91" w14:textId="77777777" w:rsidR="00934195" w:rsidRDefault="00934195" w:rsidP="00934195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261D842F" w14:textId="77777777" w:rsidR="00934195" w:rsidRDefault="00934195" w:rsidP="00934195">
      <w:pPr>
        <w:pStyle w:val="Text2-1"/>
      </w:pPr>
      <w:r>
        <w:t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</w:t>
      </w:r>
    </w:p>
    <w:p w14:paraId="3C52C34E" w14:textId="77777777" w:rsidR="00DF7BAA" w:rsidRDefault="00DF7BAA" w:rsidP="00DF7BAA">
      <w:pPr>
        <w:pStyle w:val="Nadpis2-2"/>
      </w:pPr>
      <w:bookmarkStart w:id="25" w:name="_Toc6410438"/>
      <w:bookmarkStart w:id="26" w:name="_Toc73713572"/>
      <w:r>
        <w:t>Doklady překládané zhotovitelem</w:t>
      </w:r>
      <w:bookmarkEnd w:id="25"/>
      <w:bookmarkEnd w:id="26"/>
    </w:p>
    <w:p w14:paraId="0A7A57E3" w14:textId="77777777" w:rsidR="00DF7BAA" w:rsidRPr="003D76CE" w:rsidRDefault="00DF7BAA" w:rsidP="00DF7BAA">
      <w:pPr>
        <w:pStyle w:val="Text2-1"/>
      </w:pPr>
      <w:r w:rsidRPr="003D76CE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128A5365" w14:textId="1D625446" w:rsidR="00DF7BAA" w:rsidRPr="003D76CE" w:rsidRDefault="003D76CE" w:rsidP="00DF7BAA">
      <w:pPr>
        <w:pStyle w:val="Odrka1-1"/>
        <w:numPr>
          <w:ilvl w:val="0"/>
          <w:numId w:val="5"/>
        </w:numPr>
        <w:spacing w:after="60"/>
      </w:pPr>
      <w:r w:rsidRPr="003D76CE">
        <w:t xml:space="preserve">E-07 </w:t>
      </w:r>
      <w:r w:rsidRPr="003D76CE">
        <w:rPr>
          <w:lang w:eastAsia="cs-CZ"/>
        </w:rPr>
        <w:t>řízení a zajišťování, oprav, rekonstrukcí, popř. modernizace železniční tratí zařízení správy elektrotechniky a energetiky</w:t>
      </w:r>
      <w:r w:rsidR="00DF7BAA" w:rsidRPr="003D76CE">
        <w:t xml:space="preserve">; </w:t>
      </w:r>
    </w:p>
    <w:p w14:paraId="010608AB" w14:textId="77777777" w:rsidR="00DF7BAA" w:rsidRPr="003D76CE" w:rsidRDefault="00DF7BAA" w:rsidP="00DF7BAA">
      <w:pPr>
        <w:pStyle w:val="Text2-1"/>
      </w:pPr>
      <w:r w:rsidRPr="003D76CE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646A8114" w14:textId="77777777" w:rsidR="00DF7BAA" w:rsidRDefault="00DF7BAA" w:rsidP="00DF7BAA">
      <w:pPr>
        <w:pStyle w:val="Nadpis2-2"/>
      </w:pPr>
      <w:bookmarkStart w:id="27" w:name="_Toc6410439"/>
      <w:bookmarkStart w:id="28" w:name="_Toc73713573"/>
      <w:r>
        <w:t>Dokumentace zhotovitele pro stavbu</w:t>
      </w:r>
      <w:bookmarkEnd w:id="27"/>
      <w:bookmarkEnd w:id="28"/>
    </w:p>
    <w:p w14:paraId="1A40FC1C" w14:textId="4B2FEED9" w:rsidR="00DF7BAA" w:rsidRPr="00C656AD" w:rsidRDefault="00130E62" w:rsidP="00C656AD">
      <w:pPr>
        <w:pStyle w:val="Text2-1"/>
      </w:pPr>
      <w:r w:rsidRPr="00C656AD">
        <w:t xml:space="preserve">Součástí předmětu díla je </w:t>
      </w:r>
      <w:r w:rsidR="00C656AD" w:rsidRPr="00C656AD">
        <w:t xml:space="preserve">v případě potřeby pro konkrétní objednávku </w:t>
      </w:r>
      <w:r w:rsidRPr="00C656AD">
        <w:t>i vyhotovení Realizační dokumentace stavby (výrobní, montážní, dílenské), která v případě potřeby rozpracovává podrobně zadávací dokumentaci (PDPS) dle přílohy č. 4 vyhlášky č. 146/2008 Sb. o rozsahu a obsahu projektové d</w:t>
      </w:r>
      <w:r w:rsidR="00E03B03" w:rsidRPr="00C656AD">
        <w:t>okumentace dopravních staveb, v </w:t>
      </w:r>
      <w:r w:rsidRPr="00C656AD">
        <w:t>platném znění, příslušných TKP Staveb státních drah a Směrnice GŘ č. 11/2006 Dokumentace pro přípravu staveb na železničních drahách celostátních a regionálních, v platném znění (dále „Směrnice GŘ č. 11/2006“)</w:t>
      </w:r>
      <w:r w:rsidR="00C656AD" w:rsidRPr="00C656AD">
        <w:t>. Obdobně platí totéž i pro dokumentaci skutečného provedení.</w:t>
      </w:r>
    </w:p>
    <w:p w14:paraId="4A1480DC" w14:textId="77777777" w:rsidR="00DF7BAA" w:rsidRDefault="00DF7BAA" w:rsidP="00084867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0FA044BA" w14:textId="77777777" w:rsidR="00DF7BAA" w:rsidRDefault="00DF7BAA" w:rsidP="00DF7BAA">
      <w:pPr>
        <w:pStyle w:val="Text2-1"/>
      </w:pPr>
      <w:r>
        <w:lastRenderedPageBreak/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52B2BD01" w14:textId="77777777" w:rsidR="00DF7BAA" w:rsidRDefault="00DF7BAA" w:rsidP="00DF7BAA">
      <w:pPr>
        <w:pStyle w:val="Nadpis2-2"/>
      </w:pPr>
      <w:bookmarkStart w:id="29" w:name="_Toc6410440"/>
      <w:bookmarkStart w:id="30" w:name="_Toc73713574"/>
      <w:r>
        <w:t>Dokumentace skutečného provedení stavby</w:t>
      </w:r>
      <w:bookmarkEnd w:id="29"/>
      <w:bookmarkEnd w:id="30"/>
    </w:p>
    <w:p w14:paraId="2B1DD96A" w14:textId="77777777" w:rsidR="00DF7BAA" w:rsidRPr="00C656AD" w:rsidRDefault="00DF7BAA" w:rsidP="00DF7BAA">
      <w:pPr>
        <w:pStyle w:val="Text2-1"/>
      </w:pPr>
      <w:r w:rsidRPr="00C656AD">
        <w:t>Součástí dokumentace dle skutečného stavu provedení kromě jiného budou:</w:t>
      </w:r>
    </w:p>
    <w:p w14:paraId="332A86DC" w14:textId="44551B96" w:rsidR="00DF7BAA" w:rsidRPr="00C656AD" w:rsidRDefault="00C656AD" w:rsidP="00DF7BAA">
      <w:pPr>
        <w:pStyle w:val="Odrka1-1"/>
        <w:numPr>
          <w:ilvl w:val="0"/>
          <w:numId w:val="5"/>
        </w:numPr>
        <w:spacing w:after="60"/>
      </w:pPr>
      <w:r w:rsidRPr="00C656AD">
        <w:t>U výkopových prací a přeložek sítí geodetické zaměření stavby</w:t>
      </w:r>
      <w:r w:rsidR="00DF7BAA" w:rsidRPr="00C656AD">
        <w:t>.</w:t>
      </w:r>
    </w:p>
    <w:p w14:paraId="490CBD96" w14:textId="77777777" w:rsidR="00DF7BAA" w:rsidRDefault="00DF7BAA" w:rsidP="00DF7BAA">
      <w:pPr>
        <w:pStyle w:val="Nadpis2-2"/>
      </w:pPr>
      <w:bookmarkStart w:id="31" w:name="_Toc6410443"/>
      <w:bookmarkStart w:id="32" w:name="_Toc73713575"/>
      <w:r>
        <w:t>Silnoproudá technologie včetně DŘT, trakční a energetická zařízení</w:t>
      </w:r>
      <w:bookmarkEnd w:id="31"/>
      <w:bookmarkEnd w:id="32"/>
    </w:p>
    <w:p w14:paraId="08D1EE80" w14:textId="26B446CA" w:rsidR="00DF7BAA" w:rsidRDefault="00C656AD" w:rsidP="00DF7BAA">
      <w:pPr>
        <w:pStyle w:val="Text2-1"/>
      </w:pPr>
      <w:r>
        <w:t>Musí být respektována Směrnice SŽDC č. 34 "Směrnice pro uvádění do provozu výrobků, které jsou součástí sdělovacích a zabezpečovacích zařízení a zařízení elektrotechniky a energetiky na železniční dopravní cestě ve vlastnictví státu, statní organizace SŽDC “s účinností od 1. října 2007, v platném znění.</w:t>
      </w:r>
    </w:p>
    <w:p w14:paraId="44711BC9" w14:textId="77777777" w:rsidR="00DF7BAA" w:rsidRDefault="00DF7BAA" w:rsidP="00DF7BAA">
      <w:pPr>
        <w:pStyle w:val="Nadpis2-2"/>
      </w:pPr>
      <w:bookmarkStart w:id="33" w:name="_Toc6410457"/>
      <w:bookmarkStart w:id="34" w:name="_Toc73713576"/>
      <w:r>
        <w:t>Vyzískaný materiál</w:t>
      </w:r>
      <w:bookmarkEnd w:id="33"/>
      <w:bookmarkEnd w:id="34"/>
    </w:p>
    <w:p w14:paraId="4243D126" w14:textId="3473632B" w:rsidR="00DF7BAA" w:rsidRDefault="00C656AD" w:rsidP="00DF7BAA">
      <w:pPr>
        <w:pStyle w:val="Text2-1"/>
      </w:pPr>
      <w:r w:rsidRPr="00523E53">
        <w:t xml:space="preserve">Zhotovitel předá upotřebitelné náhradní díly a případný kovový odpad objednateli na základě dohody na </w:t>
      </w:r>
      <w:r>
        <w:t xml:space="preserve">nejbližší </w:t>
      </w:r>
      <w:r w:rsidRPr="00523E53">
        <w:t xml:space="preserve">pracoviště </w:t>
      </w:r>
      <w:r>
        <w:t>SEE.</w:t>
      </w:r>
    </w:p>
    <w:p w14:paraId="3EBB848F" w14:textId="77777777" w:rsidR="00DF7BAA" w:rsidRDefault="00DF7BAA" w:rsidP="00DF7BAA">
      <w:pPr>
        <w:pStyle w:val="Nadpis2-2"/>
      </w:pPr>
      <w:bookmarkStart w:id="35" w:name="_Toc6410458"/>
      <w:bookmarkStart w:id="36" w:name="_Toc73713577"/>
      <w:r>
        <w:t>Životní prostředí a nakládání s odpady</w:t>
      </w:r>
      <w:bookmarkEnd w:id="35"/>
      <w:bookmarkEnd w:id="36"/>
    </w:p>
    <w:p w14:paraId="4CA534D5" w14:textId="42D74C60" w:rsidR="00DF7BAA" w:rsidRDefault="00D939A9" w:rsidP="00DF7BAA">
      <w:pPr>
        <w:pStyle w:val="Text2-1"/>
      </w:pPr>
      <w:r w:rsidRPr="00523E53">
        <w:rPr>
          <w:rStyle w:val="Tun"/>
          <w:b w:val="0"/>
        </w:rPr>
        <w:t xml:space="preserve">Vyzískaný </w:t>
      </w:r>
      <w:r>
        <w:rPr>
          <w:rStyle w:val="Tun"/>
          <w:b w:val="0"/>
        </w:rPr>
        <w:t xml:space="preserve">a dále </w:t>
      </w:r>
      <w:r w:rsidRPr="00523E53">
        <w:rPr>
          <w:rStyle w:val="Tun"/>
          <w:b w:val="0"/>
        </w:rPr>
        <w:t>neupotřebitelný materiál bude odevzdán k ekologické likvidaci dle příslušných předpisů</w:t>
      </w:r>
      <w:r w:rsidR="00DF7BAA">
        <w:t xml:space="preserve">. </w:t>
      </w:r>
    </w:p>
    <w:p w14:paraId="78E8AD7C" w14:textId="77777777" w:rsidR="00DF7BAA" w:rsidRDefault="00DF7BAA" w:rsidP="00DF7BAA">
      <w:pPr>
        <w:pStyle w:val="Nadpis2-1"/>
      </w:pPr>
      <w:bookmarkStart w:id="37" w:name="_Toc6410460"/>
      <w:bookmarkStart w:id="38" w:name="_Toc73713578"/>
      <w:r w:rsidRPr="00EC2E51">
        <w:t>ORGANIZACE</w:t>
      </w:r>
      <w:r>
        <w:t xml:space="preserve"> VÝSTAVBY, VÝLUKY</w:t>
      </w:r>
      <w:bookmarkEnd w:id="37"/>
      <w:bookmarkEnd w:id="38"/>
    </w:p>
    <w:p w14:paraId="5D725B7D" w14:textId="75C305E5" w:rsidR="00DF7BAA" w:rsidRPr="00D939A9" w:rsidRDefault="00D939A9" w:rsidP="00D939A9">
      <w:pPr>
        <w:pStyle w:val="Text2-1"/>
      </w:pPr>
      <w:r w:rsidRPr="00D939A9">
        <w:t>Při zpracování harmonogramu prací je nutné vycházet z jednotlivých stavebních postupů, případné výluky napájení je třeba předjednat se Správou sdělovací a zabezpečovací techniky a s řízením provozu.</w:t>
      </w:r>
      <w:r w:rsidR="00DF7BAA" w:rsidRPr="00D939A9">
        <w:t xml:space="preserve"> </w:t>
      </w:r>
    </w:p>
    <w:p w14:paraId="072CB377" w14:textId="2C2833BE" w:rsidR="00DF7BAA" w:rsidRPr="00D939A9" w:rsidRDefault="00DF7BAA" w:rsidP="00DF7BAA">
      <w:pPr>
        <w:pStyle w:val="Text2-1"/>
      </w:pPr>
      <w:r w:rsidRPr="00D939A9">
        <w:t>V harmonogramu postupu prací je nutno respektovat zejména následující požadavky a termíny:</w:t>
      </w:r>
    </w:p>
    <w:p w14:paraId="58ED82AB" w14:textId="77777777" w:rsidR="00DF7BAA" w:rsidRPr="00D939A9" w:rsidRDefault="00DF7BAA" w:rsidP="00DF7BAA">
      <w:pPr>
        <w:pStyle w:val="Odrka1-1"/>
        <w:numPr>
          <w:ilvl w:val="0"/>
          <w:numId w:val="5"/>
        </w:numPr>
        <w:spacing w:after="60"/>
      </w:pPr>
      <w:r w:rsidRPr="00D939A9">
        <w:t>termín zahájení a ukončení stavby</w:t>
      </w:r>
    </w:p>
    <w:p w14:paraId="2ABABAEE" w14:textId="77777777" w:rsidR="00DF7BAA" w:rsidRPr="00D939A9" w:rsidRDefault="00DF7BAA" w:rsidP="00DF7BAA">
      <w:pPr>
        <w:pStyle w:val="Odrka1-1"/>
        <w:numPr>
          <w:ilvl w:val="0"/>
          <w:numId w:val="5"/>
        </w:numPr>
        <w:spacing w:after="60"/>
      </w:pPr>
      <w:r w:rsidRPr="00D939A9">
        <w:t>možné termíny uvádění provozuschopných celků do provozu</w:t>
      </w:r>
    </w:p>
    <w:p w14:paraId="58A20A03" w14:textId="77777777" w:rsidR="00DF7BAA" w:rsidRPr="00D939A9" w:rsidRDefault="00DF7BAA" w:rsidP="00DF7BAA">
      <w:pPr>
        <w:pStyle w:val="Odrka1-1"/>
        <w:numPr>
          <w:ilvl w:val="0"/>
          <w:numId w:val="5"/>
        </w:numPr>
        <w:spacing w:after="60"/>
      </w:pPr>
      <w:r w:rsidRPr="00D939A9">
        <w:t>výlukovou činnost s maximálním využitím výlukových časů</w:t>
      </w:r>
    </w:p>
    <w:p w14:paraId="5B66EEDA" w14:textId="77777777" w:rsidR="00DF7BAA" w:rsidRPr="00D939A9" w:rsidRDefault="00DF7BAA" w:rsidP="00DF7BAA">
      <w:pPr>
        <w:pStyle w:val="Odrka1-1"/>
        <w:numPr>
          <w:ilvl w:val="0"/>
          <w:numId w:val="5"/>
        </w:numPr>
        <w:spacing w:after="60"/>
      </w:pPr>
      <w:r w:rsidRPr="00D939A9">
        <w:t>uzavírky pozemních komunikací</w:t>
      </w:r>
    </w:p>
    <w:p w14:paraId="16E61244" w14:textId="77777777" w:rsidR="00DF7BAA" w:rsidRPr="00D939A9" w:rsidRDefault="00DF7BAA" w:rsidP="00DF7BAA">
      <w:pPr>
        <w:pStyle w:val="Odrka1-1"/>
        <w:numPr>
          <w:ilvl w:val="0"/>
          <w:numId w:val="5"/>
        </w:numPr>
        <w:spacing w:after="60"/>
      </w:pPr>
      <w:r w:rsidRPr="00D939A9">
        <w:t>přechodové stavy, provozní zkoušky (kontrolní a zkušební plán)</w:t>
      </w:r>
    </w:p>
    <w:p w14:paraId="135771DA" w14:textId="77777777" w:rsidR="00DF7BAA" w:rsidRPr="00D939A9" w:rsidRDefault="00DF7BAA" w:rsidP="00DF7BAA">
      <w:pPr>
        <w:pStyle w:val="Odrka1-1"/>
        <w:numPr>
          <w:ilvl w:val="0"/>
          <w:numId w:val="5"/>
        </w:numPr>
        <w:spacing w:after="60"/>
      </w:pPr>
      <w:r w:rsidRPr="00D939A9">
        <w:t>koordinace se souběžně probíhajícími stavbami</w:t>
      </w:r>
    </w:p>
    <w:p w14:paraId="1CB7860C" w14:textId="1C9AA18E" w:rsidR="00DF7BAA" w:rsidRPr="00D939A9" w:rsidRDefault="00D939A9" w:rsidP="00D939A9">
      <w:pPr>
        <w:pStyle w:val="Text2-1"/>
      </w:pPr>
      <w:r w:rsidRPr="00D939A9">
        <w:t>Objednatel si vyhrazuje právo pozměnit navržené časové horizonty plánovaných výluk podle aktuálních možností a potřeb v době realizace stavby, s cílem dosáhnout jejich maximálního využití a sladění s výlukami případných souvisejících staveb</w:t>
      </w:r>
      <w:r w:rsidR="00DF7BAA" w:rsidRPr="00D939A9">
        <w:t>.</w:t>
      </w:r>
    </w:p>
    <w:p w14:paraId="672749BF" w14:textId="77777777" w:rsidR="00DF7BAA" w:rsidRDefault="00DF7BAA" w:rsidP="00DF7BAA">
      <w:pPr>
        <w:pStyle w:val="Nadpis2-1"/>
      </w:pPr>
      <w:bookmarkStart w:id="39" w:name="_Toc6410461"/>
      <w:bookmarkStart w:id="40" w:name="_Toc73713579"/>
      <w:r w:rsidRPr="00EC2E51">
        <w:t>SOUVISEJÍCÍ</w:t>
      </w:r>
      <w:r>
        <w:t xml:space="preserve"> DOKUMENTY A PŘEDPISY</w:t>
      </w:r>
      <w:bookmarkEnd w:id="39"/>
      <w:bookmarkEnd w:id="40"/>
    </w:p>
    <w:p w14:paraId="69452410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1C85676F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44DDDD33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0E7BB922" w14:textId="24072075" w:rsidR="00DF7BAA" w:rsidRPr="002412E9" w:rsidRDefault="00D939A9" w:rsidP="00DF7BAA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="00DF7BAA" w:rsidRPr="002412E9">
        <w:rPr>
          <w:rStyle w:val="Tun"/>
        </w:rPr>
        <w:t xml:space="preserve">, </w:t>
      </w:r>
    </w:p>
    <w:p w14:paraId="3B7A0B65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5413E474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1A3009EA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3FF90C55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05AE6CE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4A554314" w14:textId="77777777" w:rsidR="00EC613E" w:rsidRPr="00AB59D3" w:rsidRDefault="00EC613E" w:rsidP="00EC613E">
      <w:pPr>
        <w:pStyle w:val="Textbezslovn"/>
      </w:pPr>
      <w:r w:rsidRPr="006A10C4">
        <w:rPr>
          <w:color w:val="000000"/>
        </w:rPr>
        <w:lastRenderedPageBreak/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3C4DF04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50818EF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715F0" w14:textId="77777777" w:rsidR="00E61F7A" w:rsidRDefault="00E61F7A" w:rsidP="00962258">
      <w:pPr>
        <w:spacing w:after="0" w:line="240" w:lineRule="auto"/>
      </w:pPr>
      <w:r>
        <w:separator/>
      </w:r>
    </w:p>
  </w:endnote>
  <w:endnote w:type="continuationSeparator" w:id="0">
    <w:p w14:paraId="6D73D44C" w14:textId="77777777" w:rsidR="00E61F7A" w:rsidRDefault="00E61F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B1DCC" w:rsidRPr="006A10C4" w14:paraId="2987C29A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D57E82D" w14:textId="4B19D456" w:rsidR="003B1DCC" w:rsidRPr="006A10C4" w:rsidRDefault="003B1DCC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8F4ABB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8F4ABB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072B4CF" w14:textId="7B37694E" w:rsidR="003B1DCC" w:rsidRPr="006A10C4" w:rsidRDefault="006D1F42" w:rsidP="003462EB">
          <w:pPr>
            <w:pStyle w:val="Zpatvlevo"/>
          </w:pPr>
          <w:fldSimple w:instr=" STYLEREF  _Název_akce  \* MERGEFORMAT ">
            <w:r w:rsidR="008F4ABB">
              <w:rPr>
                <w:noProof/>
              </w:rPr>
              <w:t>Opravy osvětlení v obvodu SEE Brno 2021</w:t>
            </w:r>
          </w:fldSimple>
        </w:p>
        <w:p w14:paraId="4B8F0DFD" w14:textId="31AAF5D1" w:rsidR="003B1DCC" w:rsidRPr="006A10C4" w:rsidRDefault="003B1DCC" w:rsidP="003462EB">
          <w:pPr>
            <w:pStyle w:val="Zpatvlevo"/>
          </w:pPr>
          <w:r w:rsidRPr="006A10C4">
            <w:t xml:space="preserve">Příloha č. </w:t>
          </w:r>
          <w:r>
            <w:t>4</w:t>
          </w:r>
          <w:r w:rsidRPr="006A10C4">
            <w:t xml:space="preserve"> </w:t>
          </w:r>
          <w:r>
            <w:t>d</w:t>
          </w:r>
          <w:r w:rsidRPr="006A10C4">
            <w:t xml:space="preserve">) </w:t>
          </w:r>
        </w:p>
        <w:p w14:paraId="4A1883DE" w14:textId="77777777" w:rsidR="003B1DCC" w:rsidRPr="006A10C4" w:rsidRDefault="003B1DCC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58415773" w14:textId="77777777" w:rsidR="003B1DCC" w:rsidRPr="00614E71" w:rsidRDefault="003B1DC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B1DCC" w:rsidRPr="006A10C4" w14:paraId="364AD934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ECF4286" w14:textId="491A12E2" w:rsidR="003B1DCC" w:rsidRPr="006A10C4" w:rsidRDefault="006D1F42" w:rsidP="003B111D">
          <w:pPr>
            <w:pStyle w:val="Zpatvpravo"/>
          </w:pPr>
          <w:fldSimple w:instr=" STYLEREF  _Název_akce  \* MERGEFORMAT ">
            <w:r w:rsidR="008F4ABB">
              <w:rPr>
                <w:noProof/>
              </w:rPr>
              <w:t>Opravy osvětlení v obvodu SEE Brno 2021</w:t>
            </w:r>
          </w:fldSimple>
        </w:p>
        <w:p w14:paraId="5037FE52" w14:textId="4AFED2AF" w:rsidR="003B1DCC" w:rsidRPr="006A10C4" w:rsidRDefault="003B1DCC" w:rsidP="003B111D">
          <w:pPr>
            <w:pStyle w:val="Zpatvpravo"/>
          </w:pPr>
          <w:r w:rsidRPr="006A10C4">
            <w:t xml:space="preserve">Příloha č. </w:t>
          </w:r>
          <w:r>
            <w:t>4 d</w:t>
          </w:r>
          <w:r w:rsidRPr="006A10C4">
            <w:t>)</w:t>
          </w:r>
        </w:p>
        <w:p w14:paraId="0F24825C" w14:textId="77777777" w:rsidR="003B1DCC" w:rsidRPr="006A10C4" w:rsidRDefault="003B1DCC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06A9AC7D" w14:textId="608CD8B3" w:rsidR="003B1DCC" w:rsidRPr="006A10C4" w:rsidRDefault="003B1DCC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8F4ABB">
            <w:rPr>
              <w:rStyle w:val="slostrnky"/>
              <w:noProof/>
            </w:rPr>
            <w:t>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8F4ABB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</w:p>
      </w:tc>
    </w:tr>
  </w:tbl>
  <w:p w14:paraId="707B76A8" w14:textId="77777777" w:rsidR="003B1DCC" w:rsidRPr="00B8518B" w:rsidRDefault="003B1DC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915EB" w14:textId="77777777" w:rsidR="003B1DCC" w:rsidRPr="00B8518B" w:rsidRDefault="003B1DCC" w:rsidP="00460660">
    <w:pPr>
      <w:pStyle w:val="Zpat"/>
      <w:rPr>
        <w:sz w:val="2"/>
        <w:szCs w:val="2"/>
      </w:rPr>
    </w:pPr>
  </w:p>
  <w:p w14:paraId="48AABFD9" w14:textId="77777777" w:rsidR="003B1DCC" w:rsidRDefault="003B1DCC" w:rsidP="00054FC6">
    <w:pPr>
      <w:pStyle w:val="Zpat"/>
      <w:rPr>
        <w:rFonts w:cs="Calibri"/>
        <w:szCs w:val="12"/>
      </w:rPr>
    </w:pPr>
  </w:p>
  <w:p w14:paraId="598EBBC0" w14:textId="77777777" w:rsidR="003B1DCC" w:rsidRPr="005D19D8" w:rsidRDefault="003B1DCC" w:rsidP="00054FC6">
    <w:pPr>
      <w:pStyle w:val="Zpat"/>
    </w:pPr>
    <w:r w:rsidRPr="00F37C6B">
      <w:rPr>
        <w:rFonts w:cs="Calibri"/>
        <w:szCs w:val="12"/>
      </w:rPr>
      <w:t>.</w:t>
    </w:r>
  </w:p>
  <w:p w14:paraId="53C59F5F" w14:textId="77777777" w:rsidR="003B1DCC" w:rsidRPr="00460660" w:rsidRDefault="003B1DC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2BD43" w14:textId="77777777" w:rsidR="00E61F7A" w:rsidRDefault="00E61F7A" w:rsidP="00962258">
      <w:pPr>
        <w:spacing w:after="0" w:line="240" w:lineRule="auto"/>
      </w:pPr>
      <w:r>
        <w:separator/>
      </w:r>
    </w:p>
  </w:footnote>
  <w:footnote w:type="continuationSeparator" w:id="0">
    <w:p w14:paraId="5A8852D1" w14:textId="77777777" w:rsidR="00E61F7A" w:rsidRDefault="00E61F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B1DCC" w:rsidRPr="006A10C4" w14:paraId="6C5E0586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595E3" w14:textId="77777777" w:rsidR="003B1DCC" w:rsidRPr="006A10C4" w:rsidRDefault="003B1DC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542824" w14:textId="77777777" w:rsidR="003B1DCC" w:rsidRPr="006A10C4" w:rsidRDefault="003B1DC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94BE87" w14:textId="77777777" w:rsidR="003B1DCC" w:rsidRPr="006A10C4" w:rsidRDefault="003B1DCC" w:rsidP="006A10C4">
          <w:pPr>
            <w:pStyle w:val="Druhdokumentu"/>
            <w:spacing w:after="0"/>
          </w:pPr>
        </w:p>
      </w:tc>
    </w:tr>
  </w:tbl>
  <w:p w14:paraId="6E06E6A1" w14:textId="77777777" w:rsidR="003B1DCC" w:rsidRPr="00D6163D" w:rsidRDefault="003B1DC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B1DCC" w:rsidRPr="006A10C4" w14:paraId="5016942A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FE43A42" w14:textId="77777777" w:rsidR="003B1DCC" w:rsidRPr="006A10C4" w:rsidRDefault="003B1DC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9BBBD0" w14:textId="4BF5EF1B" w:rsidR="003B1DCC" w:rsidRPr="006A10C4" w:rsidRDefault="003B1DC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4DAA29F8" wp14:editId="7C971B0E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E80D921" w14:textId="77777777" w:rsidR="003B1DCC" w:rsidRPr="006A10C4" w:rsidRDefault="003B1DCC" w:rsidP="006A10C4">
          <w:pPr>
            <w:pStyle w:val="Druhdokumentu"/>
            <w:spacing w:after="0"/>
          </w:pPr>
        </w:p>
      </w:tc>
    </w:tr>
    <w:tr w:rsidR="003B1DCC" w:rsidRPr="006A10C4" w14:paraId="21D4BA6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3EEC8C" w14:textId="77777777" w:rsidR="003B1DCC" w:rsidRPr="006A10C4" w:rsidRDefault="003B1DC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056FCE" w14:textId="77777777" w:rsidR="003B1DCC" w:rsidRPr="006A10C4" w:rsidRDefault="003B1DC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59F0D79" w14:textId="77777777" w:rsidR="003B1DCC" w:rsidRPr="006A10C4" w:rsidRDefault="003B1DCC" w:rsidP="006A10C4">
          <w:pPr>
            <w:pStyle w:val="Druhdokumentu"/>
            <w:spacing w:after="0"/>
          </w:pPr>
        </w:p>
      </w:tc>
    </w:tr>
  </w:tbl>
  <w:p w14:paraId="79005E14" w14:textId="77777777" w:rsidR="003B1DCC" w:rsidRPr="00D6163D" w:rsidRDefault="003B1DCC" w:rsidP="00FC6389">
    <w:pPr>
      <w:pStyle w:val="Zhlav"/>
      <w:rPr>
        <w:sz w:val="8"/>
        <w:szCs w:val="8"/>
      </w:rPr>
    </w:pPr>
  </w:p>
  <w:p w14:paraId="1E2622D9" w14:textId="77777777" w:rsidR="003B1DCC" w:rsidRPr="00460660" w:rsidRDefault="003B1DC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C73F9"/>
    <w:rsid w:val="000D22C4"/>
    <w:rsid w:val="000D27D1"/>
    <w:rsid w:val="000E1A7F"/>
    <w:rsid w:val="000F15F1"/>
    <w:rsid w:val="000F69C7"/>
    <w:rsid w:val="00112864"/>
    <w:rsid w:val="00113A67"/>
    <w:rsid w:val="00114472"/>
    <w:rsid w:val="00114988"/>
    <w:rsid w:val="00114DE9"/>
    <w:rsid w:val="00115069"/>
    <w:rsid w:val="001150F2"/>
    <w:rsid w:val="0012084D"/>
    <w:rsid w:val="00122084"/>
    <w:rsid w:val="00130E62"/>
    <w:rsid w:val="00146BCB"/>
    <w:rsid w:val="0015027B"/>
    <w:rsid w:val="00153B6C"/>
    <w:rsid w:val="001656A2"/>
    <w:rsid w:val="00170EC5"/>
    <w:rsid w:val="001747C1"/>
    <w:rsid w:val="00177D6B"/>
    <w:rsid w:val="00186B9C"/>
    <w:rsid w:val="00191F90"/>
    <w:rsid w:val="001A3B3C"/>
    <w:rsid w:val="001B033A"/>
    <w:rsid w:val="001B4180"/>
    <w:rsid w:val="001B4E74"/>
    <w:rsid w:val="001B7668"/>
    <w:rsid w:val="001C45D5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A6B"/>
    <w:rsid w:val="002E5C7B"/>
    <w:rsid w:val="002F1FFF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24BE"/>
    <w:rsid w:val="003739E7"/>
    <w:rsid w:val="00373D53"/>
    <w:rsid w:val="0037545D"/>
    <w:rsid w:val="00376246"/>
    <w:rsid w:val="00386FF1"/>
    <w:rsid w:val="00392EB6"/>
    <w:rsid w:val="003956C6"/>
    <w:rsid w:val="003B111D"/>
    <w:rsid w:val="003B1DCC"/>
    <w:rsid w:val="003C33F2"/>
    <w:rsid w:val="003C6679"/>
    <w:rsid w:val="003D4F68"/>
    <w:rsid w:val="003D5A1F"/>
    <w:rsid w:val="003D756E"/>
    <w:rsid w:val="003D76CE"/>
    <w:rsid w:val="003D7905"/>
    <w:rsid w:val="003E420D"/>
    <w:rsid w:val="003E4C13"/>
    <w:rsid w:val="004078F3"/>
    <w:rsid w:val="0042581E"/>
    <w:rsid w:val="00427794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B1C1E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02A9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1F42"/>
    <w:rsid w:val="006D4F33"/>
    <w:rsid w:val="006E0578"/>
    <w:rsid w:val="006E2547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70C"/>
    <w:rsid w:val="007D6677"/>
    <w:rsid w:val="007E4A6E"/>
    <w:rsid w:val="007E783D"/>
    <w:rsid w:val="007F56A7"/>
    <w:rsid w:val="007F7302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D7D0F"/>
    <w:rsid w:val="008F18D6"/>
    <w:rsid w:val="008F289B"/>
    <w:rsid w:val="008F2C9B"/>
    <w:rsid w:val="008F4ABB"/>
    <w:rsid w:val="008F5F18"/>
    <w:rsid w:val="008F7775"/>
    <w:rsid w:val="008F797B"/>
    <w:rsid w:val="00904780"/>
    <w:rsid w:val="0090635B"/>
    <w:rsid w:val="00914F81"/>
    <w:rsid w:val="00922385"/>
    <w:rsid w:val="009223DF"/>
    <w:rsid w:val="009226C1"/>
    <w:rsid w:val="00923406"/>
    <w:rsid w:val="00934195"/>
    <w:rsid w:val="00936091"/>
    <w:rsid w:val="00940D8A"/>
    <w:rsid w:val="00944A57"/>
    <w:rsid w:val="00950944"/>
    <w:rsid w:val="00957F1F"/>
    <w:rsid w:val="00962258"/>
    <w:rsid w:val="009678B7"/>
    <w:rsid w:val="0097239D"/>
    <w:rsid w:val="00980B51"/>
    <w:rsid w:val="00986907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1B4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134"/>
    <w:rsid w:val="00BE7F2F"/>
    <w:rsid w:val="00BF2861"/>
    <w:rsid w:val="00BF54FE"/>
    <w:rsid w:val="00C02D0A"/>
    <w:rsid w:val="00C03A6E"/>
    <w:rsid w:val="00C13860"/>
    <w:rsid w:val="00C20684"/>
    <w:rsid w:val="00C226C0"/>
    <w:rsid w:val="00C24A6A"/>
    <w:rsid w:val="00C30CA8"/>
    <w:rsid w:val="00C42FE6"/>
    <w:rsid w:val="00C44F6A"/>
    <w:rsid w:val="00C51B48"/>
    <w:rsid w:val="00C55BE9"/>
    <w:rsid w:val="00C6198E"/>
    <w:rsid w:val="00C656AD"/>
    <w:rsid w:val="00C708EA"/>
    <w:rsid w:val="00C71821"/>
    <w:rsid w:val="00C73385"/>
    <w:rsid w:val="00C778A5"/>
    <w:rsid w:val="00C86957"/>
    <w:rsid w:val="00C95162"/>
    <w:rsid w:val="00C96445"/>
    <w:rsid w:val="00CA7828"/>
    <w:rsid w:val="00CB6A37"/>
    <w:rsid w:val="00CB7684"/>
    <w:rsid w:val="00CC2A78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57744"/>
    <w:rsid w:val="00D6163D"/>
    <w:rsid w:val="00D831A3"/>
    <w:rsid w:val="00D85204"/>
    <w:rsid w:val="00D90C8B"/>
    <w:rsid w:val="00D939A9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1F7A"/>
    <w:rsid w:val="00E6572E"/>
    <w:rsid w:val="00E7218A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465D8"/>
  <w14:defaultImageDpi w14:val="32767"/>
  <w15:chartTrackingRefBased/>
  <w15:docId w15:val="{1C34E604-144E-41B4-A877-3BCBDFAE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DB6696-5A5F-4728-A014-FB4A6E7F6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97</TotalTime>
  <Pages>11</Pages>
  <Words>3845</Words>
  <Characters>22691</Characters>
  <Application>Microsoft Office Word</Application>
  <DocSecurity>0</DocSecurity>
  <Lines>189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26484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Gregorová Elena, Ing.</cp:lastModifiedBy>
  <cp:revision>10</cp:revision>
  <cp:lastPrinted>2019-03-07T15:42:00Z</cp:lastPrinted>
  <dcterms:created xsi:type="dcterms:W3CDTF">2021-01-14T09:02:00Z</dcterms:created>
  <dcterms:modified xsi:type="dcterms:W3CDTF">2021-06-09T06:08:00Z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