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FF2A7" w14:textId="77777777" w:rsidR="009879A6" w:rsidRDefault="009879A6" w:rsidP="00B42F40">
      <w:pPr>
        <w:pStyle w:val="Titul1"/>
      </w:pPr>
      <w:bookmarkStart w:id="0" w:name="_GoBack"/>
      <w:bookmarkEnd w:id="0"/>
    </w:p>
    <w:p w14:paraId="1BE3F38F" w14:textId="77777777" w:rsidR="009879A6" w:rsidRDefault="009879A6" w:rsidP="00B42F40">
      <w:pPr>
        <w:pStyle w:val="Titul1"/>
      </w:pPr>
    </w:p>
    <w:p w14:paraId="4F40E163" w14:textId="2CE658A8"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70F39096"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59308D">
            <w:rPr>
              <w:rStyle w:val="Nzevakce"/>
              <w:b/>
            </w:rPr>
            <w:t>„</w:t>
          </w:r>
          <w:r w:rsidR="0059308D" w:rsidRPr="0059308D">
            <w:rPr>
              <w:rStyle w:val="Nzevakce"/>
              <w:b/>
            </w:rPr>
            <w:t>Modernizace ŽST Praha-Krč“</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4D88F7B6" w:rsidR="00F422D3" w:rsidRDefault="00F422D3" w:rsidP="00B42F40">
      <w:pPr>
        <w:pStyle w:val="Textbezodsazen"/>
      </w:pPr>
      <w:r w:rsidRPr="006D465A">
        <w:rPr>
          <w:color w:val="000000" w:themeColor="text1"/>
        </w:rPr>
        <w:t xml:space="preserve">Stavební správa </w:t>
      </w:r>
      <w:r w:rsidR="0059308D">
        <w:rPr>
          <w:color w:val="000000" w:themeColor="text1"/>
        </w:rPr>
        <w:t xml:space="preserve">západ, </w:t>
      </w:r>
      <w:r w:rsidR="0059308D" w:rsidRPr="0059308D">
        <w:rPr>
          <w:color w:val="000000" w:themeColor="text1"/>
        </w:rPr>
        <w:t>Sokolovská 1955/278, 190 00 Praha 9</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5AF67957" w14:textId="77777777" w:rsidR="0059308D" w:rsidRDefault="0059308D" w:rsidP="0059308D">
      <w:pPr>
        <w:pStyle w:val="Textbezodsazen"/>
        <w:spacing w:after="0"/>
      </w:pPr>
      <w:r>
        <w:t>číslo smlouvy: "[</w:t>
      </w:r>
      <w:r w:rsidRPr="00F422D3">
        <w:rPr>
          <w:highlight w:val="green"/>
        </w:rPr>
        <w:t>VLOŽÍ OBJEDNATEL</w:t>
      </w:r>
      <w:r>
        <w:t xml:space="preserve">]" </w:t>
      </w:r>
    </w:p>
    <w:p w14:paraId="3C99DAD8" w14:textId="77777777" w:rsidR="0059308D" w:rsidRDefault="0059308D" w:rsidP="0059308D">
      <w:pPr>
        <w:pStyle w:val="Textbezodsazen"/>
      </w:pPr>
      <w:r w:rsidRPr="00007BDB">
        <w:t>ISPROFIN</w:t>
      </w:r>
      <w:r>
        <w:t xml:space="preserve"> / SUB. </w:t>
      </w:r>
      <w:r w:rsidRPr="0081565D">
        <w:t>ISPROFIN</w:t>
      </w:r>
      <w:r>
        <w:t>:</w:t>
      </w:r>
      <w:r w:rsidRPr="00545147">
        <w:t xml:space="preserve"> 3273214901 / 5113520021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1EE547C6"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Pr="00327AC5">
        <w:rPr>
          <w:b/>
        </w:rPr>
        <w:t>„</w:t>
      </w:r>
      <w:r w:rsidR="00327AC5" w:rsidRPr="00327AC5">
        <w:rPr>
          <w:b/>
        </w:rPr>
        <w:t>Modernizace ŽST Praha-Krč</w:t>
      </w:r>
      <w:r w:rsidRPr="00327AC5">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185A7A3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BD524CB" w14:textId="77777777" w:rsidR="006F6C80" w:rsidRPr="004D360E" w:rsidRDefault="006F6C80" w:rsidP="006F6C80">
      <w:pPr>
        <w:spacing w:after="120" w:line="264" w:lineRule="auto"/>
        <w:ind w:left="737"/>
        <w:jc w:val="both"/>
        <w:rPr>
          <w:sz w:val="18"/>
          <w:szCs w:val="18"/>
        </w:rPr>
      </w:pPr>
      <w:r w:rsidRPr="004D360E">
        <w:rPr>
          <w:sz w:val="18"/>
          <w:szCs w:val="18"/>
        </w:rPr>
        <w:t>Z důvodu centralizace podatelen státní organizace Správa železnic k 1. 7. 2021 je možné  s účinností od uvedeného data daňové doklady vystavovat a tyto Objednateli doručovat některým z níže uvedených způsobů:</w:t>
      </w:r>
    </w:p>
    <w:p w14:paraId="1AF17310" w14:textId="77777777" w:rsidR="006F6C80" w:rsidRPr="004D360E" w:rsidRDefault="006F6C80" w:rsidP="006F6C80">
      <w:pPr>
        <w:spacing w:after="120" w:line="264" w:lineRule="auto"/>
        <w:ind w:left="737"/>
        <w:jc w:val="both"/>
        <w:rPr>
          <w:sz w:val="18"/>
          <w:szCs w:val="18"/>
        </w:rPr>
      </w:pPr>
      <w:r w:rsidRPr="004D360E">
        <w:rPr>
          <w:sz w:val="18"/>
          <w:szCs w:val="18"/>
        </w:rPr>
        <w:t>a)</w:t>
      </w:r>
      <w:r w:rsidRPr="004D360E">
        <w:rPr>
          <w:sz w:val="18"/>
          <w:szCs w:val="18"/>
        </w:rPr>
        <w:tab/>
        <w:t>v listinné podobě na adresu Správa železnic, státní organizace, Centrální finanční účtárna Čechy, Náměstí Jana Pernera 217, 530 02 Pardubice, nebo</w:t>
      </w:r>
    </w:p>
    <w:p w14:paraId="3BD7F532" w14:textId="77777777" w:rsidR="006F6C80" w:rsidRPr="004D360E" w:rsidRDefault="006F6C80" w:rsidP="006F6C80">
      <w:pPr>
        <w:spacing w:after="120" w:line="264" w:lineRule="auto"/>
        <w:ind w:left="737"/>
        <w:jc w:val="both"/>
        <w:rPr>
          <w:sz w:val="18"/>
          <w:szCs w:val="18"/>
        </w:rPr>
      </w:pPr>
      <w:r w:rsidRPr="004D360E">
        <w:rPr>
          <w:sz w:val="18"/>
          <w:szCs w:val="18"/>
        </w:rPr>
        <w:t>b)</w:t>
      </w:r>
      <w:r w:rsidRPr="004D360E">
        <w:rPr>
          <w:sz w:val="18"/>
          <w:szCs w:val="18"/>
        </w:rPr>
        <w:tab/>
        <w:t xml:space="preserve">v elektronické podobě na e-mailovou adresu: </w:t>
      </w:r>
      <w:hyperlink r:id="rId11" w:history="1">
        <w:r w:rsidRPr="004D360E">
          <w:rPr>
            <w:sz w:val="18"/>
            <w:szCs w:val="18"/>
          </w:rPr>
          <w:t>ePodatelnaCFU@spravazeleznic.cz</w:t>
        </w:r>
      </w:hyperlink>
      <w:r w:rsidRPr="004D360E">
        <w:rPr>
          <w:sz w:val="18"/>
          <w:szCs w:val="18"/>
        </w:rPr>
        <w:t>, nebo</w:t>
      </w:r>
    </w:p>
    <w:p w14:paraId="66E64478" w14:textId="77777777" w:rsidR="006F6C80" w:rsidRPr="004D360E" w:rsidRDefault="006F6C80" w:rsidP="006F6C80">
      <w:pPr>
        <w:spacing w:after="120" w:line="264" w:lineRule="auto"/>
        <w:jc w:val="both"/>
        <w:rPr>
          <w:sz w:val="18"/>
          <w:szCs w:val="18"/>
        </w:rPr>
      </w:pPr>
      <w:r w:rsidRPr="004D360E">
        <w:rPr>
          <w:sz w:val="18"/>
          <w:szCs w:val="18"/>
        </w:rPr>
        <w:t xml:space="preserve">           c)</w:t>
      </w:r>
      <w:r w:rsidRPr="004D360E">
        <w:rPr>
          <w:sz w:val="18"/>
          <w:szCs w:val="18"/>
        </w:rPr>
        <w:tab/>
        <w:t>datovou zprávou na identifikátor datové schránky: uccchjm.</w:t>
      </w:r>
    </w:p>
    <w:p w14:paraId="1B7CD6CE" w14:textId="77777777" w:rsidR="006F6C80" w:rsidRPr="004D360E" w:rsidRDefault="006F6C80" w:rsidP="006F6C80">
      <w:pPr>
        <w:spacing w:after="120" w:line="264" w:lineRule="auto"/>
        <w:jc w:val="both"/>
        <w:rPr>
          <w:sz w:val="18"/>
          <w:szCs w:val="18"/>
        </w:rPr>
      </w:pPr>
      <w:r w:rsidRPr="004D360E">
        <w:rPr>
          <w:sz w:val="18"/>
          <w:szCs w:val="18"/>
        </w:rPr>
        <w:t xml:space="preserve">           Zhotovitel bude doručovat daňové doklady dle písm. </w:t>
      </w:r>
      <w:r w:rsidRPr="004D360E">
        <w:rPr>
          <w:b/>
          <w:sz w:val="18"/>
          <w:szCs w:val="18"/>
        </w:rPr>
        <w:t>"[</w:t>
      </w:r>
      <w:r w:rsidRPr="004D360E">
        <w:rPr>
          <w:b/>
          <w:sz w:val="18"/>
          <w:szCs w:val="18"/>
          <w:highlight w:val="yellow"/>
        </w:rPr>
        <w:t>VLOŽÍ ZHOTOVITEL</w:t>
      </w:r>
      <w:r w:rsidRPr="004D360E">
        <w:rPr>
          <w:b/>
          <w:sz w:val="18"/>
          <w:szCs w:val="18"/>
        </w:rPr>
        <w:t xml:space="preserve">]" </w:t>
      </w:r>
      <w:r w:rsidRPr="004D360E">
        <w:rPr>
          <w:sz w:val="18"/>
          <w:szCs w:val="18"/>
        </w:rPr>
        <w:t xml:space="preserve">  </w:t>
      </w:r>
    </w:p>
    <w:p w14:paraId="620EA2BC" w14:textId="4B9FE0DC" w:rsidR="006F6C80" w:rsidRPr="004D360E" w:rsidRDefault="006F6C80" w:rsidP="006F6C80">
      <w:pPr>
        <w:pStyle w:val="Text1-1"/>
        <w:numPr>
          <w:ilvl w:val="0"/>
          <w:numId w:val="0"/>
        </w:numPr>
        <w:rPr>
          <w:rStyle w:val="Tun"/>
          <w:b w:val="0"/>
        </w:rPr>
      </w:pPr>
      <w:r w:rsidRPr="004D360E">
        <w:t xml:space="preserve">            Po dokončení Díla Zhotovitel vyhotoví a předá Objednateli konečný daňový doklad.</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lastRenderedPageBreak/>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5B402209" w14:textId="184672CC" w:rsidR="00327AC5" w:rsidRPr="00327AC5" w:rsidRDefault="003F5723" w:rsidP="00327AC5">
      <w:pPr>
        <w:pStyle w:val="Text1-1"/>
      </w:pPr>
      <w:r>
        <w:t>Místem plnění D</w:t>
      </w:r>
      <w:r w:rsidR="00C539CB">
        <w:t>U</w:t>
      </w:r>
      <w:r>
        <w:t xml:space="preserve">SP a PDPS je: </w:t>
      </w:r>
      <w:r w:rsidRPr="00C539CB">
        <w:t>Stavební správa</w:t>
      </w:r>
      <w:r w:rsidR="006D465A">
        <w:t xml:space="preserve"> </w:t>
      </w:r>
      <w:r w:rsidR="00327AC5">
        <w:t xml:space="preserve">západ, </w:t>
      </w:r>
      <w:r w:rsidR="00327AC5" w:rsidRPr="00327AC5">
        <w:t>Soko</w:t>
      </w:r>
      <w:r w:rsidR="00327AC5">
        <w:t>lovská 1955/278, 190 00 Praha 9</w:t>
      </w:r>
      <w:r w:rsidR="00327AC5" w:rsidRPr="00327AC5">
        <w:t>.</w:t>
      </w:r>
    </w:p>
    <w:p w14:paraId="28C20CAB" w14:textId="01883DDB" w:rsidR="00FB34D8" w:rsidRPr="00EE79CC" w:rsidRDefault="00FB34D8" w:rsidP="00FB34D8">
      <w:pPr>
        <w:numPr>
          <w:ilvl w:val="1"/>
          <w:numId w:val="6"/>
        </w:numPr>
        <w:spacing w:after="120" w:line="264" w:lineRule="auto"/>
        <w:jc w:val="both"/>
        <w:rPr>
          <w:strike/>
          <w:sz w:val="18"/>
          <w:szCs w:val="18"/>
        </w:rPr>
      </w:pPr>
      <w:r w:rsidRPr="00EE79CC">
        <w:rPr>
          <w:sz w:val="18"/>
          <w:szCs w:val="18"/>
        </w:rPr>
        <w:t>Objednatel si vyhrazuje následující změn</w:t>
      </w:r>
      <w:r w:rsidR="007465FF" w:rsidRPr="00EE79CC">
        <w:rPr>
          <w:sz w:val="18"/>
          <w:szCs w:val="18"/>
        </w:rPr>
        <w:t>y</w:t>
      </w:r>
      <w:r w:rsidRPr="00EE79CC">
        <w:rPr>
          <w:sz w:val="18"/>
          <w:szCs w:val="18"/>
        </w:rPr>
        <w:t xml:space="preserve"> závazku v souladu s § 100 odst. 1 zákona č. 134/2016 Sb.</w:t>
      </w:r>
      <w:r w:rsidR="007465FF" w:rsidRPr="00EE79CC">
        <w:rPr>
          <w:sz w:val="18"/>
          <w:szCs w:val="18"/>
        </w:rPr>
        <w:t xml:space="preserve">: </w:t>
      </w:r>
      <w:r w:rsidRPr="00EE79CC">
        <w:rPr>
          <w:sz w:val="18"/>
          <w:szCs w:val="18"/>
        </w:rPr>
        <w:t xml:space="preserve"> </w:t>
      </w:r>
    </w:p>
    <w:p w14:paraId="3999A1D4" w14:textId="6BD845B9" w:rsidR="00FB34D8" w:rsidRPr="00EE79CC" w:rsidRDefault="007465FF" w:rsidP="007465FF">
      <w:pPr>
        <w:spacing w:after="120" w:line="264" w:lineRule="auto"/>
        <w:ind w:left="2127" w:hanging="851"/>
        <w:jc w:val="both"/>
        <w:rPr>
          <w:sz w:val="18"/>
          <w:szCs w:val="18"/>
        </w:rPr>
      </w:pPr>
      <w:r w:rsidRPr="00EE79CC">
        <w:rPr>
          <w:sz w:val="18"/>
          <w:szCs w:val="18"/>
        </w:rPr>
        <w:t>3.10.1    V případě, že žádost o spolufinancování EU v návaznosti na rozhodnutí o způsobu financování stavby Objednatelem (nebo jemu nadřízeným orgánem) nebude zpracována, nebudou Zhotovitelem Objednateli účtovány práce odpovídající bodu č. 18 a bodu č. 20 Přílohy č. 4 Smlouvy,  kte</w:t>
      </w:r>
      <w:r w:rsidR="00782277" w:rsidRPr="00EE79CC">
        <w:rPr>
          <w:sz w:val="18"/>
          <w:szCs w:val="18"/>
        </w:rPr>
        <w:t>ré mají být odevzdány v rámci 13. a 15</w:t>
      </w:r>
      <w:r w:rsidRPr="00EE79CC">
        <w:rPr>
          <w:sz w:val="18"/>
          <w:szCs w:val="18"/>
        </w:rPr>
        <w:t>. dílčí etapy.</w:t>
      </w:r>
    </w:p>
    <w:p w14:paraId="0F445C28" w14:textId="493A2CEE" w:rsidR="007465FF" w:rsidRDefault="007465FF" w:rsidP="007465FF">
      <w:pPr>
        <w:spacing w:after="120" w:line="264" w:lineRule="auto"/>
        <w:ind w:left="2127" w:hanging="851"/>
        <w:jc w:val="both"/>
        <w:rPr>
          <w:sz w:val="18"/>
          <w:szCs w:val="18"/>
        </w:rPr>
      </w:pPr>
      <w:r w:rsidRPr="00EE79CC">
        <w:rPr>
          <w:sz w:val="18"/>
          <w:szCs w:val="18"/>
        </w:rPr>
        <w:t>3.10.2  V případě, že příslušný úřad vydá vyjádření, že předmětný záměr nepodléhá posouzení dle zákona č. 100/2001 Sb., nebudou Zhotovitelem Objednateli tyto položky bodu č. 24 a č. 25 Přílohy č. 4 Smlouvy, které mají být odevzdány v rámci 6.</w:t>
      </w:r>
      <w:r w:rsidR="00782277" w:rsidRPr="00EE79CC">
        <w:rPr>
          <w:sz w:val="18"/>
          <w:szCs w:val="18"/>
        </w:rPr>
        <w:t xml:space="preserve"> a 10.</w:t>
      </w:r>
      <w:r w:rsidRPr="00EE79CC">
        <w:rPr>
          <w:sz w:val="18"/>
          <w:szCs w:val="18"/>
        </w:rPr>
        <w:t xml:space="preserve"> dílčí etapy, účtovány.  Rozsah tohoto plnění si zadavatel vyhrazuje jako změnu závazku ze smlouvy v souladu s § 100 odst. 1 zákona č. 134/2016 Sb., o zadávání veřejných zakázek. Plnění bude Zhotovitel realizovat na základě pokynu Objednatele.</w:t>
      </w:r>
    </w:p>
    <w:p w14:paraId="789C5BBD" w14:textId="222B66B0" w:rsidR="009879A6" w:rsidRPr="00335826" w:rsidRDefault="00335826" w:rsidP="00761075">
      <w:pPr>
        <w:spacing w:after="120" w:line="264" w:lineRule="auto"/>
        <w:ind w:left="2127" w:hanging="851"/>
        <w:rPr>
          <w:sz w:val="18"/>
          <w:szCs w:val="18"/>
        </w:rPr>
      </w:pPr>
      <w:r>
        <w:rPr>
          <w:sz w:val="18"/>
          <w:szCs w:val="18"/>
        </w:rPr>
        <w:t xml:space="preserve">3.10.3    </w:t>
      </w:r>
      <w:r w:rsidR="009879A6" w:rsidRPr="00335826">
        <w:rPr>
          <w:sz w:val="18"/>
          <w:szCs w:val="18"/>
        </w:rPr>
        <w:t>V případě, že předpokládan</w:t>
      </w:r>
      <w:r w:rsidR="004D360E" w:rsidRPr="00335826">
        <w:rPr>
          <w:sz w:val="18"/>
          <w:szCs w:val="18"/>
        </w:rPr>
        <w:t>é</w:t>
      </w:r>
      <w:r w:rsidR="009879A6" w:rsidRPr="00335826">
        <w:rPr>
          <w:sz w:val="18"/>
          <w:szCs w:val="18"/>
        </w:rPr>
        <w:t xml:space="preserve"> </w:t>
      </w:r>
      <w:r w:rsidR="004719E9" w:rsidRPr="00335826">
        <w:rPr>
          <w:sz w:val="18"/>
          <w:szCs w:val="18"/>
        </w:rPr>
        <w:t xml:space="preserve">celkové investiční náklady </w:t>
      </w:r>
      <w:r w:rsidR="009879A6" w:rsidRPr="00335826">
        <w:rPr>
          <w:sz w:val="18"/>
          <w:szCs w:val="18"/>
        </w:rPr>
        <w:t xml:space="preserve">navrhované Stavby v DUSP se </w:t>
      </w:r>
      <w:r w:rsidR="004C52F3" w:rsidRPr="00335826">
        <w:rPr>
          <w:sz w:val="18"/>
          <w:szCs w:val="18"/>
        </w:rPr>
        <w:t>ne</w:t>
      </w:r>
      <w:r w:rsidR="009879A6" w:rsidRPr="00335826">
        <w:rPr>
          <w:sz w:val="18"/>
          <w:szCs w:val="18"/>
        </w:rPr>
        <w:t xml:space="preserve">navýší o více než o 10 % bez DPH ve srovnatelné cenové úrovni oproti </w:t>
      </w:r>
      <w:r w:rsidR="004719E9" w:rsidRPr="00335826">
        <w:rPr>
          <w:sz w:val="18"/>
          <w:szCs w:val="18"/>
        </w:rPr>
        <w:t xml:space="preserve">celkovým investičním nákladům </w:t>
      </w:r>
      <w:r w:rsidR="009879A6" w:rsidRPr="00335826">
        <w:rPr>
          <w:sz w:val="18"/>
          <w:szCs w:val="18"/>
        </w:rPr>
        <w:t xml:space="preserve">Stavby ve schváleném Záměru projektu (aktualizaci Záměru projektu), resp. oproti poslednímu stavu návrhu na přípravu a realizaci Stavby, </w:t>
      </w:r>
      <w:r w:rsidR="004C52F3" w:rsidRPr="00335826">
        <w:rPr>
          <w:sz w:val="18"/>
          <w:szCs w:val="18"/>
        </w:rPr>
        <w:t>ne</w:t>
      </w:r>
      <w:r w:rsidR="009879A6" w:rsidRPr="00335826">
        <w:rPr>
          <w:sz w:val="18"/>
          <w:szCs w:val="18"/>
        </w:rPr>
        <w:t xml:space="preserve">bude v </w:t>
      </w:r>
      <w:r w:rsidR="004C52F3" w:rsidRPr="00335826">
        <w:rPr>
          <w:sz w:val="18"/>
          <w:szCs w:val="18"/>
        </w:rPr>
        <w:t>průběhu</w:t>
      </w:r>
      <w:r w:rsidR="009879A6" w:rsidRPr="00335826">
        <w:rPr>
          <w:sz w:val="18"/>
          <w:szCs w:val="18"/>
        </w:rPr>
        <w:t xml:space="preserve"> </w:t>
      </w:r>
      <w:r w:rsidRPr="00335826">
        <w:rPr>
          <w:sz w:val="18"/>
          <w:szCs w:val="18"/>
        </w:rPr>
        <w:t>p</w:t>
      </w:r>
      <w:r w:rsidR="009879A6" w:rsidRPr="00335826">
        <w:rPr>
          <w:sz w:val="18"/>
          <w:szCs w:val="18"/>
        </w:rPr>
        <w:t xml:space="preserve">rojektování DUSP na základě písemné výzvy Objednatele zpracována aktualizace ZP. Rozsah tohoto plnění si zadavatel vyhrazuje jako změnu závazku ze smlouvy v souladu s § 100 odst. 1 zákona č. 134/2016 Sb., o zadávání veřejných zakázek. V případě, že nebude po rozpracování DUSP+PDPS zjištěna nutnost aktualizovat Záměr projektu, nebudou Objednateli účtovány práce odpovídající bodu č. 15 Přílohy č. 4 Smlouvy, které mají být odevzdány v rámci 8. a 12. dílčí etapy.  </w:t>
      </w:r>
    </w:p>
    <w:p w14:paraId="4E43929B" w14:textId="69597E32" w:rsidR="003F5723" w:rsidRDefault="000A4906" w:rsidP="004719E9">
      <w:pPr>
        <w:numPr>
          <w:ilvl w:val="1"/>
          <w:numId w:val="6"/>
        </w:numPr>
        <w:spacing w:after="120" w:line="264" w:lineRule="auto"/>
        <w:jc w:val="both"/>
      </w:pPr>
      <w:r w:rsidRPr="00593AE4">
        <w:rPr>
          <w:sz w:val="18"/>
          <w:szCs w:val="18"/>
        </w:rP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16A701D9"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7BC9BD47" w14:textId="763CC5FD" w:rsidR="006E6539" w:rsidRPr="00EE221B" w:rsidRDefault="006E6539" w:rsidP="003D578F">
      <w:pPr>
        <w:pStyle w:val="Text1-1"/>
        <w:rPr>
          <w:rFonts w:eastAsia="Times New Roman" w:cs="Times New Roman"/>
          <w:strike/>
          <w:sz w:val="20"/>
          <w:szCs w:val="20"/>
        </w:rPr>
      </w:pPr>
      <w:r w:rsidRPr="00EE221B">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osobou (osobami) disponující(mi) elektronickým podpisem</w:t>
      </w:r>
      <w:r w:rsidR="008147B0" w:rsidRPr="00EE221B">
        <w:t>.</w:t>
      </w:r>
      <w:r w:rsidR="003D578F" w:rsidRPr="00EE221B">
        <w:t xml:space="preserve"> </w:t>
      </w:r>
    </w:p>
    <w:p w14:paraId="056F3DCA" w14:textId="5B471B36" w:rsidR="00603435" w:rsidRPr="00EE221B" w:rsidRDefault="00603435" w:rsidP="003D578F">
      <w:pPr>
        <w:pStyle w:val="Text1-1"/>
        <w:rPr>
          <w:rFonts w:eastAsia="Times New Roman" w:cs="Times New Roman"/>
          <w:sz w:val="20"/>
          <w:szCs w:val="20"/>
        </w:rPr>
      </w:pPr>
      <w:r w:rsidRPr="00EE221B">
        <w:lastRenderedPageBreak/>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4F8F290" w14:textId="2F09C09D" w:rsidR="005A6B84" w:rsidRPr="005F2ADA" w:rsidRDefault="005A6B84" w:rsidP="00DF0BA5">
      <w:pPr>
        <w:pStyle w:val="Text1-1"/>
        <w:numPr>
          <w:ilvl w:val="1"/>
          <w:numId w:val="6"/>
        </w:numPr>
        <w:rPr>
          <w:rFonts w:eastAsia="Times New Roman" w:cs="Times New Roman"/>
        </w:rPr>
      </w:pPr>
      <w:r w:rsidRPr="005F2ADA">
        <w:t>Sociálně a environmentálně odpovědné zadávání</w:t>
      </w:r>
      <w:r w:rsidR="00DF0BA5" w:rsidRPr="005F2ADA">
        <w:rPr>
          <w:rFonts w:eastAsia="Times New Roman" w:cs="Times New Roman"/>
        </w:rPr>
        <w:t xml:space="preserve">, inovace  </w:t>
      </w:r>
    </w:p>
    <w:p w14:paraId="4D7E4A37" w14:textId="55DACEE9" w:rsidR="005A6B84" w:rsidRPr="005F2ADA" w:rsidRDefault="005A6B84" w:rsidP="005A6B84">
      <w:pPr>
        <w:pStyle w:val="Text1-2"/>
      </w:pPr>
      <w:r w:rsidRPr="005F2ADA">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EE221B" w:rsidRDefault="005A6B84" w:rsidP="005A6B84">
      <w:pPr>
        <w:pStyle w:val="Text1-2"/>
      </w:pPr>
      <w:r w:rsidRPr="005F2ADA">
        <w:t xml:space="preserve">Zhotovitel se zavazuje na písemnou výzvu předložit Objednateli do sedmi   dnů od doručení výzvy smluvní dokumentaci (včetně jejích případných změn) se smluvními </w:t>
      </w:r>
      <w:r w:rsidRPr="00EE221B">
        <w:t xml:space="preserve">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odst.4.7.1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Teams, Google meet, atp.), pokud nebude nutné, aby byly spojeny s místním šetřením.</w:t>
      </w:r>
    </w:p>
    <w:p w14:paraId="253626A7" w14:textId="770CB68B" w:rsidR="005A6B84" w:rsidRPr="00EE221B" w:rsidRDefault="005A6B84" w:rsidP="005A6B84">
      <w:pPr>
        <w:pStyle w:val="Text1-2"/>
      </w:pPr>
      <w:r w:rsidRPr="00EE221B">
        <w:t>Zhotovitel se zavazuje, že v průběhu plnění Díla v rozsahu D</w:t>
      </w:r>
      <w:r w:rsidR="00B75AA5" w:rsidRPr="00EE221B">
        <w:t>U</w:t>
      </w:r>
      <w:r w:rsidRPr="00EE221B">
        <w:t>SP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5F2ADA">
        <w:rPr>
          <w:rFonts w:eastAsia="Times New Roman" w:cs="Times New Roman"/>
        </w:rPr>
        <w:t>Podrobnosti k provedení exkurze</w:t>
      </w:r>
      <w:r w:rsidR="00351142">
        <w:rPr>
          <w:rFonts w:eastAsia="Times New Roman" w:cs="Times New Roman"/>
        </w:rPr>
        <w:t xml:space="preserve"> jsou uvedeny v Obchodních podmínkách.</w:t>
      </w:r>
    </w:p>
    <w:p w14:paraId="7439BCEE" w14:textId="77777777" w:rsidR="005A6B84" w:rsidRPr="00EE221B"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31C25717" w14:textId="34246C43" w:rsidR="00DF0BA5" w:rsidRPr="005F2ADA" w:rsidRDefault="005A6B84" w:rsidP="00DF0BA5">
      <w:pPr>
        <w:pStyle w:val="Text1-2"/>
        <w:numPr>
          <w:ilvl w:val="2"/>
          <w:numId w:val="6"/>
        </w:numPr>
        <w:tabs>
          <w:tab w:val="num" w:pos="2212"/>
        </w:tabs>
        <w:ind w:left="2212"/>
        <w:rPr>
          <w:rFonts w:eastAsia="Times New Roman" w:cs="Times New Roman"/>
          <w:color w:val="FF0000"/>
        </w:rPr>
      </w:pPr>
      <w:r w:rsidRPr="005F2ADA">
        <w:t>Zhotovitel bude důsledně požadovat v Projektové dokumentaci recyklaci kameniva vyzískávaného z kolejového lože. Bližší specifikace je uvedena v odst. 5.5.29 přílohy č.3 b) této Smlouvy.</w:t>
      </w:r>
      <w:r w:rsidR="00DF0BA5" w:rsidRPr="005F2ADA">
        <w:rPr>
          <w:rFonts w:eastAsia="Times New Roman" w:cs="Times New Roman"/>
        </w:rPr>
        <w:t xml:space="preserve"> </w:t>
      </w:r>
    </w:p>
    <w:p w14:paraId="47D456B9" w14:textId="7C73C7E5" w:rsidR="00DF0BA5" w:rsidRPr="005F2ADA" w:rsidRDefault="00DF0BA5" w:rsidP="00DF0BA5">
      <w:pPr>
        <w:pStyle w:val="Text1-2"/>
        <w:numPr>
          <w:ilvl w:val="2"/>
          <w:numId w:val="6"/>
        </w:numPr>
        <w:tabs>
          <w:tab w:val="num" w:pos="2212"/>
        </w:tabs>
        <w:ind w:left="2212"/>
        <w:rPr>
          <w:i/>
          <w:color w:val="00B050"/>
        </w:rPr>
      </w:pPr>
      <w:r w:rsidRPr="005F2ADA">
        <w:rPr>
          <w:rFonts w:eastAsia="Times New Roman" w:cs="Times New Roman"/>
        </w:rPr>
        <w:t xml:space="preserve">Zhotovitel povede majetkoprávní vypořádání v majetkoprávní aplikaci v souladu s odst.3.2.8 přílohy 3b) této Smlouvy. </w:t>
      </w:r>
    </w:p>
    <w:p w14:paraId="434D7EDD" w14:textId="77777777" w:rsidR="00490ECD" w:rsidRPr="005F2ADA" w:rsidRDefault="00490ECD" w:rsidP="00490ECD">
      <w:pPr>
        <w:pStyle w:val="Text1-1"/>
        <w:numPr>
          <w:ilvl w:val="1"/>
          <w:numId w:val="6"/>
        </w:numPr>
      </w:pPr>
      <w:r w:rsidRPr="005F2ADA">
        <w:t>Objednatel si vyhrazuje požadavek, že ní</w:t>
      </w:r>
      <w:r w:rsidRPr="005F2ADA">
        <w:rPr>
          <w:rStyle w:val="Text1-2Char"/>
        </w:rPr>
        <w:t>ž</w:t>
      </w:r>
      <w:r w:rsidRPr="005F2ADA">
        <w:t>e uvedené významné činnosti při plnění veřejné zakázky musí být plněny přímo Zhotovitelem jeho vlastními prostředky:</w:t>
      </w:r>
    </w:p>
    <w:p w14:paraId="5C2AF20A" w14:textId="047A2FE8" w:rsidR="00490ECD" w:rsidRPr="005F2ADA" w:rsidRDefault="005F2ADA" w:rsidP="005F2ADA">
      <w:pPr>
        <w:pStyle w:val="Odrka1-3"/>
        <w:numPr>
          <w:ilvl w:val="2"/>
          <w:numId w:val="5"/>
        </w:numPr>
        <w:spacing w:after="120"/>
        <w:contextualSpacing/>
      </w:pPr>
      <w:r w:rsidRPr="005F2ADA">
        <w:t>Projektování železničního svršku a spodku</w:t>
      </w:r>
    </w:p>
    <w:p w14:paraId="0D9D3E2C" w14:textId="77777777" w:rsidR="00490ECD" w:rsidRPr="00A50F23" w:rsidRDefault="00490ECD" w:rsidP="00490ECD">
      <w:pPr>
        <w:pStyle w:val="Text1-2"/>
        <w:numPr>
          <w:ilvl w:val="0"/>
          <w:numId w:val="0"/>
        </w:numPr>
        <w:ind w:left="1531"/>
        <w:rPr>
          <w:color w:val="FF0000"/>
        </w:rPr>
      </w:pPr>
    </w:p>
    <w:p w14:paraId="17A21E91" w14:textId="77777777" w:rsidR="003F5723" w:rsidRDefault="003F5723" w:rsidP="003F5723">
      <w:pPr>
        <w:pStyle w:val="Nadpis1-1"/>
      </w:pPr>
      <w:r>
        <w:lastRenderedPageBreak/>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36CC9C6" w:rsidR="003F5723" w:rsidRDefault="003F5723" w:rsidP="003F5723">
      <w:pPr>
        <w:pStyle w:val="Text1-1"/>
      </w:pPr>
      <w:r>
        <w:t>Tuto Smlouvu je možné měnit pouze dohodou smluvních stran</w:t>
      </w:r>
      <w:r w:rsidR="002F7E9D">
        <w:t xml:space="preserve"> v elektronické podobě</w:t>
      </w:r>
      <w:r>
        <w:t xml:space="preserve">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804EABE" w14:textId="63F34823" w:rsidR="00792F4E" w:rsidRDefault="002F7E9D" w:rsidP="00753BFC">
      <w:pPr>
        <w:pStyle w:val="Text1-1"/>
      </w:pPr>
      <w:r>
        <w:t xml:space="preserve">Tato Smlouva je vyhotovena </w:t>
      </w:r>
      <w:r w:rsidR="00792F4E" w:rsidRPr="00792F4E">
        <w:t>elektronicky a podepsána zaručeným elektronickým podpisem založeným na kvalifikovaném certifikátu pro elektronický podpis nebo kvalifikovaným elektronickým podpisem</w:t>
      </w:r>
      <w:r w:rsidR="00792F4E">
        <w:t xml:space="preserve">. </w:t>
      </w:r>
    </w:p>
    <w:p w14:paraId="5E87D7AC" w14:textId="5EC35E48" w:rsidR="003F5723" w:rsidRDefault="003F5723" w:rsidP="00753BFC">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7C788F7E"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843BBC">
        <w:rPr>
          <w:b/>
        </w:rPr>
        <w:t>6/21</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6778EA1F"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w:t>
      </w:r>
      <w:r w:rsidR="00843BBC">
        <w:t>DOKUMENTACE/03/21</w:t>
      </w:r>
      <w:r w:rsidR="006D465A">
        <w:t xml:space="preserve"> </w:t>
      </w:r>
      <w:r w:rsidR="00204180" w:rsidRPr="00612CEA">
        <w:rPr>
          <w:color w:val="FF0000"/>
        </w:rPr>
        <w:t xml:space="preserve"> </w:t>
      </w:r>
    </w:p>
    <w:p w14:paraId="5B5F4A27" w14:textId="6BADF281" w:rsidR="00F422D3" w:rsidRDefault="00124751" w:rsidP="00964369">
      <w:pPr>
        <w:pStyle w:val="Textbezslovn"/>
        <w:ind w:left="2127"/>
      </w:pPr>
      <w:r w:rsidRPr="00964369">
        <w:t>c) Zvláštní technické</w:t>
      </w:r>
      <w:r>
        <w:t xml:space="preserve"> podmínky </w:t>
      </w:r>
      <w:r w:rsidR="006650B1">
        <w:t xml:space="preserve">ze dne </w:t>
      </w:r>
      <w:r w:rsidR="00843BBC">
        <w:t>23. 04. 2021</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73CFD86A"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V ………………….…. dne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77777777" w:rsidR="00285298" w:rsidRPr="00F762A8" w:rsidRDefault="00950EAF" w:rsidP="00F762A8">
      <w:pPr>
        <w:pStyle w:val="Nadpisbezsl1-2"/>
      </w:pPr>
      <w:r>
        <w:t>Specifikace Díla</w:t>
      </w:r>
    </w:p>
    <w:p w14:paraId="4AEA4599" w14:textId="77777777" w:rsidR="006A3226" w:rsidRDefault="006A3226" w:rsidP="006A3226">
      <w:pPr>
        <w:pStyle w:val="Default"/>
      </w:pPr>
    </w:p>
    <w:p w14:paraId="5630AAB6" w14:textId="77777777" w:rsidR="00DD68C0" w:rsidRDefault="00DD68C0" w:rsidP="00DD68C0">
      <w:pPr>
        <w:pStyle w:val="Text2-1"/>
      </w:pPr>
      <w:r w:rsidRPr="00FD501F">
        <w:t xml:space="preserve">Předmětem díla je </w:t>
      </w:r>
      <w:r w:rsidRPr="00807E58">
        <w:t xml:space="preserve">zhotovení </w:t>
      </w:r>
      <w:r>
        <w:t xml:space="preserve">Dokumentace </w:t>
      </w:r>
      <w:r w:rsidRPr="00807E58">
        <w:t>pro s</w:t>
      </w:r>
      <w:r>
        <w:t xml:space="preserve">polečné </w:t>
      </w:r>
      <w:r w:rsidRPr="00807E58">
        <w:t>povolení a</w:t>
      </w:r>
      <w:r>
        <w:t> </w:t>
      </w:r>
      <w:r w:rsidRPr="00807E58">
        <w:t>Projektové</w:t>
      </w:r>
      <w:r>
        <w:t xml:space="preserve"> </w:t>
      </w:r>
      <w:r w:rsidRPr="00FD501F">
        <w:t xml:space="preserve">dokumentace pro </w:t>
      </w:r>
      <w:r>
        <w:t>provádění stavby</w:t>
      </w:r>
      <w:r w:rsidRPr="00FD501F">
        <w:t xml:space="preserve"> „</w:t>
      </w:r>
      <w:r>
        <w:rPr>
          <w:rStyle w:val="Tun"/>
        </w:rPr>
        <w:t>Modernizace ŽST Praha-Krč</w:t>
      </w:r>
      <w:r w:rsidRPr="00FD501F">
        <w:t>“</w:t>
      </w:r>
      <w:r>
        <w:t xml:space="preserve">. </w:t>
      </w:r>
      <w:r w:rsidRPr="008B5C0A">
        <w:t>Cílem stavby je zlepšení podmínek pro provoz nákladní dopravy a umožnit po dokončení všech souvisejících staveb zavedení provozu osobních tangenciálních linek v relaci Praha- Radotín – Praha-Zahradní Město. Dále rekonstrukce ŽST Krč, její peronizace, zřízení podchodu vč. jeho navázání na vestibul stanice metra Nádraží Krč skrz novou výpravní budovu. Zajištění definitivní SZZ po výstavbě metra D v ŽST Praha-Krč přesunem technologií z provizorního buňkoviště do technologické budovy.</w:t>
      </w:r>
    </w:p>
    <w:p w14:paraId="2411DFDC" w14:textId="77777777" w:rsidR="00DD68C0" w:rsidRDefault="00DD68C0" w:rsidP="00DD68C0">
      <w:pPr>
        <w:pStyle w:val="Text2-1"/>
      </w:pPr>
      <w:r>
        <w:t>Rozsah díla:</w:t>
      </w:r>
    </w:p>
    <w:p w14:paraId="5CC5C94C" w14:textId="77777777" w:rsidR="00DD68C0" w:rsidRDefault="00DD68C0" w:rsidP="00DD68C0">
      <w:pPr>
        <w:pStyle w:val="Text2-2"/>
      </w:pPr>
      <w:r w:rsidRPr="00807E58">
        <w:t xml:space="preserve">Zhotovení </w:t>
      </w:r>
      <w:r>
        <w:rPr>
          <w:rStyle w:val="Tun"/>
        </w:rPr>
        <w:t>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t xml:space="preserve">a to včetně zpracování </w:t>
      </w:r>
      <w:r w:rsidRPr="000235AC">
        <w:rPr>
          <w:rStyle w:val="Tun"/>
        </w:rPr>
        <w:t>Projektové dokumentace 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r w:rsidRPr="0054239D">
        <w:t>, včetně notifikace autorizovanou osobou, zajištění výkonu Autorského dozoru při zhotovení stavby a činností koordinátora BOZP při práci na staveništi ve fázi přípravy včetně zpracování plánu BOZP na staveništi a manuálu údržby.</w:t>
      </w:r>
    </w:p>
    <w:p w14:paraId="2AC8424D" w14:textId="77777777" w:rsidR="00DD68C0" w:rsidRDefault="00DD68C0" w:rsidP="00DD68C0">
      <w:pPr>
        <w:pStyle w:val="Text2-2"/>
      </w:pPr>
      <w:r w:rsidRPr="00672766">
        <w:rPr>
          <w:rStyle w:val="Tun"/>
        </w:rPr>
        <w:t xml:space="preserve">Zpracování </w:t>
      </w:r>
      <w:r w:rsidRPr="0054239D">
        <w:rPr>
          <w:rStyle w:val="Tun"/>
        </w:rPr>
        <w:t>a podání</w:t>
      </w:r>
      <w:r w:rsidRPr="00672766">
        <w:rPr>
          <w:rStyle w:val="Tun"/>
        </w:rPr>
        <w:t xml:space="preserve"> žádosti o</w:t>
      </w:r>
      <w:r>
        <w:t xml:space="preserve"> </w:t>
      </w:r>
      <w:r w:rsidRPr="00967E3A">
        <w:rPr>
          <w:rStyle w:val="Tun"/>
        </w:rPr>
        <w:t>vydání společného povolení</w:t>
      </w:r>
      <w:r>
        <w:t xml:space="preserve"> </w:t>
      </w:r>
      <w:r w:rsidRPr="00672766">
        <w:t>dle § </w:t>
      </w:r>
      <w:r w:rsidRPr="009E11AB">
        <w:t>94l</w:t>
      </w:r>
      <w:r w:rsidRPr="00672766">
        <w:t xml:space="preserve">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14:paraId="5FA447B5" w14:textId="77777777" w:rsidR="00DD68C0" w:rsidRPr="00807E58" w:rsidRDefault="00DD68C0" w:rsidP="00DD68C0">
      <w:pPr>
        <w:pStyle w:val="Text2-2"/>
      </w:pPr>
      <w:r w:rsidRPr="00807E58">
        <w:t>Rozsah a členění dokumentace D</w:t>
      </w:r>
      <w:r>
        <w:t>U</w:t>
      </w:r>
      <w:r w:rsidRPr="00807E58">
        <w:t>SP a PDPS:</w:t>
      </w:r>
    </w:p>
    <w:p w14:paraId="3C5FCC63" w14:textId="77777777" w:rsidR="00DD68C0" w:rsidRDefault="00DD68C0" w:rsidP="00DD68C0">
      <w:pPr>
        <w:pStyle w:val="Odrka1-4"/>
        <w:numPr>
          <w:ilvl w:val="3"/>
          <w:numId w:val="5"/>
        </w:numPr>
      </w:pPr>
      <w:r w:rsidRPr="00807E58">
        <w:rPr>
          <w:rStyle w:val="Tun"/>
        </w:rPr>
        <w:t>Dokumentace ve stupni D</w:t>
      </w:r>
      <w:r>
        <w:rPr>
          <w:rStyle w:val="Tun"/>
        </w:rPr>
        <w:t>U</w:t>
      </w:r>
      <w:r w:rsidRPr="00807E58">
        <w:rPr>
          <w:rStyle w:val="Tun"/>
        </w:rPr>
        <w:t>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w:t>
      </w:r>
      <w:r>
        <w:t>právy železnic, státní organizace (dále jen „S</w:t>
      </w:r>
      <w:r w:rsidRPr="00AA77DA">
        <w:t>Ž</w:t>
      </w:r>
      <w:r>
        <w:t>“)</w:t>
      </w:r>
      <w:r w:rsidRPr="00AA77DA">
        <w:t>,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14:paraId="4230BF71" w14:textId="77777777" w:rsidR="00DD68C0" w:rsidRDefault="00DD68C0" w:rsidP="00DD68C0">
      <w:pPr>
        <w:pStyle w:val="Odrka1-4"/>
        <w:numPr>
          <w:ilvl w:val="3"/>
          <w:numId w:val="5"/>
        </w:numPr>
      </w:pPr>
      <w:r>
        <w:rPr>
          <w:rStyle w:val="Tun"/>
        </w:rPr>
        <w:t>Projektová d</w:t>
      </w:r>
      <w:r w:rsidRPr="003139AF">
        <w:rPr>
          <w:rStyle w:val="Tun"/>
        </w:rPr>
        <w:t>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 Zhotovitel použije pro zpracování této dokumentace přílohu č. 2 Směrnice GŘ č.11/2006</w:t>
      </w:r>
      <w:r w:rsidRPr="00AA77DA">
        <w:t xml:space="preserve"> </w:t>
      </w:r>
      <w:r w:rsidRPr="00807E58">
        <w:t>v nezbytném rozsahu</w:t>
      </w:r>
      <w:r>
        <w:t>.</w:t>
      </w:r>
    </w:p>
    <w:p w14:paraId="632D24D8" w14:textId="77777777" w:rsidR="00DD68C0" w:rsidRPr="00BC581D" w:rsidRDefault="00DD68C0" w:rsidP="00DD68C0">
      <w:pPr>
        <w:pStyle w:val="Text2-2"/>
      </w:pPr>
      <w:r w:rsidRPr="00BC581D">
        <w:t>Stupeň DUSP a stupeň PDPS budou projednány samostatně.</w:t>
      </w:r>
    </w:p>
    <w:p w14:paraId="55EB67A8" w14:textId="77777777" w:rsidR="00DD68C0" w:rsidRPr="000B089E" w:rsidRDefault="00DD68C0" w:rsidP="00DD68C0">
      <w:pPr>
        <w:pStyle w:val="Text2-2"/>
      </w:pPr>
      <w:r w:rsidRPr="000B089E">
        <w:t xml:space="preserve">U Dokumentace ve stupni DUSP bude nad rámec povinných příloh dle vyhlášky 146/2008 Sb. v Dokladové části projektové dokumentace doložené dle přílohy č. 2 směrnice GŘ č. 11/2006 části G, H a I </w:t>
      </w:r>
      <w:r>
        <w:t>a přílohy dle VTP/DOKUMENTACE/03</w:t>
      </w:r>
      <w:r w:rsidRPr="000B089E">
        <w:t>/21 - části Dokumentace pro registr subsystému a Dokumentace pro posouzení shody.</w:t>
      </w:r>
    </w:p>
    <w:p w14:paraId="42F4752B" w14:textId="77777777" w:rsidR="00DD68C0" w:rsidRDefault="00DD68C0" w:rsidP="00DD68C0">
      <w:pPr>
        <w:pStyle w:val="Text2-2"/>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w:t>
      </w:r>
      <w:hyperlink r:id="rId16" w:history="1">
        <w:r>
          <w:rPr>
            <w:rStyle w:val="Hypertextovodkaz"/>
          </w:rPr>
          <w:t>https://www.spravazeleznic.cz/stavby-zakazky/podklady-pro-zhotovitele/stanoveni-nakladu-staveb</w:t>
        </w:r>
      </w:hyperlink>
      <w:r>
        <w:t>)</w:t>
      </w:r>
    </w:p>
    <w:p w14:paraId="373FC3FE" w14:textId="77777777" w:rsidR="00DD68C0" w:rsidRDefault="00DD68C0" w:rsidP="00DD68C0">
      <w:pPr>
        <w:pStyle w:val="Text2-2"/>
      </w:pPr>
      <w:r w:rsidRPr="00745AE7">
        <w:lastRenderedPageBreak/>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244ECB28" w14:textId="77777777" w:rsidR="00DD68C0" w:rsidRPr="0017391B" w:rsidRDefault="00DD68C0" w:rsidP="00DD68C0">
      <w:pPr>
        <w:pStyle w:val="Text2-2"/>
      </w:pPr>
      <w:r w:rsidRPr="0017391B">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D475E0" w14:textId="77777777" w:rsidR="00DD68C0" w:rsidRPr="0017391B" w:rsidRDefault="00DD68C0" w:rsidP="00DD68C0">
      <w:pPr>
        <w:pStyle w:val="Text2-2"/>
      </w:pPr>
      <w:r w:rsidRPr="0017391B">
        <w:t xml:space="preserve">Předmětem zakázky je dále projednání dokumentace s dotčenými orgány státní správy a samosprávy a s právnickými a fyzickými osobami dotčenými stavbou a v rozsahu nutném pro vydání potřebných stanovisek pro zahájení společného územního a stavebního řízení včetně zajištění úplných podkladů pro podání žádosti o společné rozhodnutí. Součástí předmětu díla je spolupráce při vydání příslušných správních rozhodnutí až do nabytí jejich právní moci. </w:t>
      </w: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12AC6138" w:rsidR="00124751" w:rsidRDefault="00124751" w:rsidP="00950EAF">
      <w:pPr>
        <w:pStyle w:val="Nadpisbezsl1-2"/>
      </w:pPr>
      <w:r>
        <w:t>"</w:t>
      </w:r>
      <w:r w:rsidR="00C539CB">
        <w:t>OP/DUSP + PDPS/</w:t>
      </w:r>
      <w:r w:rsidR="00843BBC">
        <w:t>6/21</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7389F47F" w14:textId="49E8F23F" w:rsidR="00124751" w:rsidRPr="00574748" w:rsidRDefault="00E868F1" w:rsidP="00843BBC">
      <w:pPr>
        <w:pStyle w:val="Textbezslovn"/>
        <w:rPr>
          <w:color w:val="FF0000"/>
        </w:rPr>
      </w:pPr>
      <w:r w:rsidRPr="003038BD">
        <w:t>VTP/</w:t>
      </w:r>
      <w:r w:rsidR="00843BBC" w:rsidRPr="00843BBC">
        <w:t xml:space="preserve"> DOKUMENTACE/03/21  </w:t>
      </w:r>
    </w:p>
    <w:p w14:paraId="0E75A107" w14:textId="77777777" w:rsidR="00124751" w:rsidRDefault="00124751" w:rsidP="00124751">
      <w:pPr>
        <w:pStyle w:val="Textbezslovn"/>
      </w:pPr>
    </w:p>
    <w:p w14:paraId="51AF4ACE" w14:textId="77777777" w:rsidR="00124751" w:rsidRDefault="00124751" w:rsidP="00124751">
      <w:pPr>
        <w:pStyle w:val="Nadpisbezsl1-2"/>
      </w:pPr>
      <w:r>
        <w:t>c)</w:t>
      </w:r>
      <w:r>
        <w:tab/>
        <w:t xml:space="preserve">Zvláštní technické podmínky </w:t>
      </w:r>
    </w:p>
    <w:p w14:paraId="4CD5A2B1" w14:textId="36A71FB5" w:rsidR="008A4D1B" w:rsidRDefault="00843BBC" w:rsidP="008A4D1B">
      <w:pPr>
        <w:pStyle w:val="Textbezslovn"/>
        <w:jc w:val="left"/>
      </w:pPr>
      <w:r>
        <w:t>ze dne 23. 04. 2021</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Jedn</w:t>
            </w:r>
            <w:r w:rsidR="00841876">
              <w:rPr>
                <w:b/>
                <w:sz w:val="16"/>
                <w:szCs w:val="16"/>
              </w:rPr>
              <w:t>.</w:t>
            </w:r>
            <w:r w:rsidRPr="00CF4629">
              <w:rPr>
                <w:b/>
                <w:sz w:val="16"/>
                <w:szCs w:val="16"/>
              </w:rPr>
              <w:t xml:space="preserve"> cena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6C33BF"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5E7DFC89" w:rsidR="006C33BF" w:rsidRPr="00841876" w:rsidRDefault="006C33BF" w:rsidP="006C33BF">
            <w:pPr>
              <w:pStyle w:val="Tabulka"/>
            </w:pPr>
            <w:r w:rsidRPr="005B110D">
              <w:rPr>
                <w:rStyle w:val="Tun"/>
                <w:b w:val="0"/>
              </w:rPr>
              <w:t>1</w:t>
            </w:r>
          </w:p>
        </w:tc>
        <w:tc>
          <w:tcPr>
            <w:tcW w:w="3402" w:type="dxa"/>
          </w:tcPr>
          <w:p w14:paraId="7967A5A9" w14:textId="224DEC43"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rPr>
                <w:rStyle w:val="Tun"/>
                <w:b w:val="0"/>
              </w:rPr>
              <w:t>Zpracování DUSP dle vyhlášky č.146 /2006 Sb. v platném znění dle VTP a ZTP</w:t>
            </w:r>
          </w:p>
        </w:tc>
        <w:tc>
          <w:tcPr>
            <w:tcW w:w="992" w:type="dxa"/>
          </w:tcPr>
          <w:p w14:paraId="184B3B29" w14:textId="226D8DAC"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rPr>
                <w:rStyle w:val="Tun"/>
                <w:b w:val="0"/>
              </w:rPr>
              <w:t>hod</w:t>
            </w:r>
          </w:p>
        </w:tc>
        <w:tc>
          <w:tcPr>
            <w:tcW w:w="992" w:type="dxa"/>
          </w:tcPr>
          <w:p w14:paraId="192943A0"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5FE0D653" w:rsidR="006C33BF" w:rsidRPr="00841876" w:rsidRDefault="006C33BF" w:rsidP="006C33BF">
            <w:pPr>
              <w:pStyle w:val="Tabulka"/>
            </w:pPr>
            <w:r w:rsidRPr="005B110D">
              <w:t>2</w:t>
            </w:r>
          </w:p>
        </w:tc>
        <w:tc>
          <w:tcPr>
            <w:tcW w:w="3402" w:type="dxa"/>
          </w:tcPr>
          <w:p w14:paraId="7695BAA1" w14:textId="4F8B1BFF"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t>Zpracování PDPS (v rozsahu dopracování příloh DUSP do podrobnosti PDPS) vyjma příloh G, H a I, včetně všech dílčích odevzdání, dle přílohy č.2 Směrnice GŘ SŽDC č. 11/2006 v platném znění dle VTP a ZTP</w:t>
            </w:r>
          </w:p>
        </w:tc>
        <w:tc>
          <w:tcPr>
            <w:tcW w:w="992" w:type="dxa"/>
          </w:tcPr>
          <w:p w14:paraId="6925A8CC" w14:textId="26BDEA6B"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992" w:type="dxa"/>
          </w:tcPr>
          <w:p w14:paraId="64C9931E"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5ED6CA1C" w:rsidR="006C33BF" w:rsidRPr="00841876" w:rsidRDefault="006C33BF" w:rsidP="006C33BF">
            <w:pPr>
              <w:pStyle w:val="Tabulka"/>
            </w:pPr>
            <w:r w:rsidRPr="005B110D">
              <w:t>3</w:t>
            </w:r>
          </w:p>
        </w:tc>
        <w:tc>
          <w:tcPr>
            <w:tcW w:w="3402" w:type="dxa"/>
          </w:tcPr>
          <w:p w14:paraId="45597A0D" w14:textId="711479B2"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t>Stanovení nákladů stavby v rozsahu položkových rozpočtů jednotlivých SO a PS a souhrnného rozpočtu stavby (v rozsahu požadavků Směrnice SŽDC č.20 v platném zněn</w:t>
            </w:r>
            <w:r>
              <w:t>í</w:t>
            </w:r>
            <w:r w:rsidRPr="005B110D">
              <w:t xml:space="preserve"> a dle požadavku VTP a ZTP)-</w:t>
            </w:r>
            <w:r w:rsidRPr="00951B21">
              <w:t>příloha dokumentace část G</w:t>
            </w:r>
          </w:p>
        </w:tc>
        <w:tc>
          <w:tcPr>
            <w:tcW w:w="992" w:type="dxa"/>
          </w:tcPr>
          <w:p w14:paraId="14AC2250" w14:textId="398DA696"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992" w:type="dxa"/>
          </w:tcPr>
          <w:p w14:paraId="2AAD0585"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0A3CAB54" w:rsidR="006C33BF" w:rsidRPr="00841876" w:rsidRDefault="006C33BF" w:rsidP="006C33BF">
            <w:pPr>
              <w:pStyle w:val="Tabulka"/>
            </w:pPr>
            <w:r w:rsidRPr="005B110D">
              <w:t>4</w:t>
            </w:r>
          </w:p>
        </w:tc>
        <w:tc>
          <w:tcPr>
            <w:tcW w:w="3402" w:type="dxa"/>
          </w:tcPr>
          <w:p w14:paraId="34548C08" w14:textId="54855908"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t>Kompletní dokladová část (dle požadavku VTP a ZTP) včetně inženýrské činnosti</w:t>
            </w:r>
            <w:r w:rsidRPr="00951B21">
              <w:t>-příloha dokumentace část H</w:t>
            </w:r>
          </w:p>
        </w:tc>
        <w:tc>
          <w:tcPr>
            <w:tcW w:w="992" w:type="dxa"/>
          </w:tcPr>
          <w:p w14:paraId="2A8CE560" w14:textId="1AB5657F"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992" w:type="dxa"/>
          </w:tcPr>
          <w:p w14:paraId="7A485EE0"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3C036798" w:rsidR="006C33BF" w:rsidRPr="00841876" w:rsidRDefault="006C33BF" w:rsidP="006C33BF">
            <w:pPr>
              <w:pStyle w:val="Tabulka"/>
            </w:pPr>
            <w:r w:rsidRPr="005B110D">
              <w:t>5</w:t>
            </w:r>
          </w:p>
        </w:tc>
        <w:tc>
          <w:tcPr>
            <w:tcW w:w="3402" w:type="dxa"/>
          </w:tcPr>
          <w:p w14:paraId="4D4BEBB0" w14:textId="69A9FD5F"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t>Kompletní geodetická část (v rozsahu přílohy I - dle přílohy č. 2 Směrnice GŘ SŽDC č.11/2006 v platném znění a dle požadavku VTP a ZTP) včetně inženýrské činnosti</w:t>
            </w:r>
          </w:p>
        </w:tc>
        <w:tc>
          <w:tcPr>
            <w:tcW w:w="992" w:type="dxa"/>
          </w:tcPr>
          <w:p w14:paraId="749DA450" w14:textId="396A0678"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5B110D">
              <w:t>hod</w:t>
            </w:r>
          </w:p>
        </w:tc>
        <w:tc>
          <w:tcPr>
            <w:tcW w:w="992" w:type="dxa"/>
          </w:tcPr>
          <w:p w14:paraId="5EB5880C"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33870515" w:rsidR="006C33BF" w:rsidRPr="00841876" w:rsidRDefault="006C33BF" w:rsidP="006C33BF">
            <w:pPr>
              <w:pStyle w:val="Tabulka"/>
            </w:pPr>
            <w:r w:rsidRPr="005B110D">
              <w:t>6</w:t>
            </w:r>
          </w:p>
        </w:tc>
        <w:tc>
          <w:tcPr>
            <w:tcW w:w="3402" w:type="dxa"/>
          </w:tcPr>
          <w:p w14:paraId="75C6EF1D" w14:textId="19A00C29" w:rsidR="006C33BF" w:rsidRPr="0083207F"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83207F">
              <w:t>Definitivní odevzdání DUSP a PDPS, dle SOD v listinné formě (</w:t>
            </w:r>
            <w:r w:rsidR="006F6C80" w:rsidRPr="0083207F">
              <w:t xml:space="preserve">v rozsahu a počtu </w:t>
            </w:r>
            <w:r w:rsidRPr="0083207F">
              <w:t>dle požadavku VTP a ZTP)</w:t>
            </w:r>
          </w:p>
        </w:tc>
        <w:tc>
          <w:tcPr>
            <w:tcW w:w="992" w:type="dxa"/>
          </w:tcPr>
          <w:p w14:paraId="6BD02F55" w14:textId="188A27B4" w:rsidR="006C33BF" w:rsidRPr="0083207F" w:rsidRDefault="006F6C80" w:rsidP="006C33BF">
            <w:pPr>
              <w:pStyle w:val="Tabulka"/>
              <w:cnfStyle w:val="000000000000" w:firstRow="0" w:lastRow="0" w:firstColumn="0" w:lastColumn="0" w:oddVBand="0" w:evenVBand="0" w:oddHBand="0" w:evenHBand="0" w:firstRowFirstColumn="0" w:firstRowLastColumn="0" w:lastRowFirstColumn="0" w:lastRowLastColumn="0"/>
            </w:pPr>
            <w:r w:rsidRPr="0083207F">
              <w:t>komplet</w:t>
            </w:r>
          </w:p>
        </w:tc>
        <w:tc>
          <w:tcPr>
            <w:tcW w:w="992" w:type="dxa"/>
          </w:tcPr>
          <w:p w14:paraId="2CB4BD33" w14:textId="1DDAC2B0" w:rsidR="006C33BF" w:rsidRPr="00EE221B"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CCB27F8" w14:textId="7988CBDE"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23224770" w:rsidR="006C33BF" w:rsidRPr="00841876" w:rsidRDefault="006C33BF" w:rsidP="006C33BF">
            <w:pPr>
              <w:pStyle w:val="Tabulka"/>
            </w:pPr>
            <w:r w:rsidRPr="005B110D">
              <w:t>7</w:t>
            </w:r>
          </w:p>
        </w:tc>
        <w:tc>
          <w:tcPr>
            <w:tcW w:w="3402" w:type="dxa"/>
          </w:tcPr>
          <w:p w14:paraId="628C60C6" w14:textId="52DA5EEB" w:rsidR="006C33BF" w:rsidRPr="0083207F" w:rsidRDefault="006C33BF" w:rsidP="006C33BF">
            <w:pPr>
              <w:pStyle w:val="Tabulka"/>
              <w:cnfStyle w:val="000000000000" w:firstRow="0" w:lastRow="0" w:firstColumn="0" w:lastColumn="0" w:oddVBand="0" w:evenVBand="0" w:oddHBand="0" w:evenHBand="0" w:firstRowFirstColumn="0" w:firstRowLastColumn="0" w:lastRowFirstColumn="0" w:lastRowLastColumn="0"/>
            </w:pPr>
            <w:r w:rsidRPr="0083207F">
              <w:t>Definitivní odevzdání DUSP a PDPS, dle SOD v elektronické formě (</w:t>
            </w:r>
            <w:r w:rsidR="006F6C80" w:rsidRPr="0083207F">
              <w:t xml:space="preserve">v rozsahu a počtu </w:t>
            </w:r>
            <w:r w:rsidRPr="0083207F">
              <w:t>dle požadavku VTP a ZTP)</w:t>
            </w:r>
          </w:p>
        </w:tc>
        <w:tc>
          <w:tcPr>
            <w:tcW w:w="992" w:type="dxa"/>
          </w:tcPr>
          <w:p w14:paraId="3E6970C9" w14:textId="034ED66C" w:rsidR="006C33BF" w:rsidRPr="0083207F" w:rsidRDefault="006F6C80" w:rsidP="006C33BF">
            <w:pPr>
              <w:pStyle w:val="Tabulka"/>
              <w:cnfStyle w:val="000000000000" w:firstRow="0" w:lastRow="0" w:firstColumn="0" w:lastColumn="0" w:oddVBand="0" w:evenVBand="0" w:oddHBand="0" w:evenHBand="0" w:firstRowFirstColumn="0" w:firstRowLastColumn="0" w:lastRowFirstColumn="0" w:lastRowLastColumn="0"/>
            </w:pPr>
            <w:r w:rsidRPr="0083207F">
              <w:t>komplet</w:t>
            </w:r>
          </w:p>
        </w:tc>
        <w:tc>
          <w:tcPr>
            <w:tcW w:w="992" w:type="dxa"/>
          </w:tcPr>
          <w:p w14:paraId="6E18953A" w14:textId="51091AB8" w:rsidR="006C33BF" w:rsidRPr="00EE221B"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021B37A"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0A568274" w14:textId="77777777" w:rsidR="006C33BF" w:rsidRDefault="006C33BF" w:rsidP="006C33BF">
            <w:pPr>
              <w:pStyle w:val="Tabulka"/>
              <w:rPr>
                <w:b/>
              </w:rPr>
            </w:pPr>
          </w:p>
          <w:p w14:paraId="5D7BC0FA" w14:textId="66EC17B6" w:rsidR="006C33BF" w:rsidRPr="00841876" w:rsidRDefault="006C33BF" w:rsidP="006C33BF">
            <w:pPr>
              <w:pStyle w:val="Tabulka"/>
              <w:rPr>
                <w:b/>
              </w:rPr>
            </w:pPr>
            <w:r w:rsidRPr="00841876">
              <w:rPr>
                <w:b/>
              </w:rPr>
              <w:t>Celkem za základní služby:</w:t>
            </w:r>
          </w:p>
        </w:tc>
        <w:tc>
          <w:tcPr>
            <w:tcW w:w="1338" w:type="dxa"/>
          </w:tcPr>
          <w:p w14:paraId="6FA71E12"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DA25DBC" w:rsidR="008A4D1B" w:rsidRDefault="008A4D1B" w:rsidP="008A4D1B">
      <w:pPr>
        <w:pStyle w:val="Textbezodsazen"/>
      </w:pPr>
    </w:p>
    <w:p w14:paraId="58F2FFFD" w14:textId="4605612A" w:rsidR="006C33BF" w:rsidRDefault="006C33BF" w:rsidP="008A4D1B">
      <w:pPr>
        <w:pStyle w:val="Textbezodsazen"/>
      </w:pPr>
    </w:p>
    <w:p w14:paraId="576D6E75" w14:textId="77777777" w:rsidR="006C33BF" w:rsidRDefault="006C33BF" w:rsidP="008A4D1B">
      <w:pPr>
        <w:pStyle w:val="Textbezodsazen"/>
      </w:pPr>
    </w:p>
    <w:p w14:paraId="3DE97BF8" w14:textId="77777777"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51392290" w:rsidR="008A4D1B" w:rsidRPr="00095167" w:rsidRDefault="008A4D1B" w:rsidP="006C33BF">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sidR="00841876">
              <w:rPr>
                <w:rStyle w:val="Tun"/>
                <w:sz w:val="16"/>
                <w:szCs w:val="16"/>
              </w:rPr>
              <w:t>.</w:t>
            </w:r>
            <w:r w:rsidRPr="00B06D17">
              <w:rPr>
                <w:rStyle w:val="Tun"/>
                <w:sz w:val="16"/>
                <w:szCs w:val="16"/>
              </w:rPr>
              <w:t xml:space="preserve"> cena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6C33BF"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5730B158" w:rsidR="006C33BF" w:rsidRPr="00841876" w:rsidRDefault="006C33BF" w:rsidP="006C33BF">
            <w:pPr>
              <w:pStyle w:val="Tabulka"/>
              <w:rPr>
                <w:highlight w:val="green"/>
              </w:rPr>
            </w:pPr>
            <w:r w:rsidRPr="005B110D">
              <w:t>8</w:t>
            </w:r>
          </w:p>
        </w:tc>
        <w:tc>
          <w:tcPr>
            <w:tcW w:w="3265" w:type="dxa"/>
          </w:tcPr>
          <w:p w14:paraId="0DBB110E" w14:textId="0210748F"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5B110D">
              <w:rPr>
                <w:rFonts w:eastAsia="Verdana" w:cs="Times New Roman"/>
              </w:rPr>
              <w:t>Zajištění mapových podkladů</w:t>
            </w:r>
          </w:p>
        </w:tc>
        <w:tc>
          <w:tcPr>
            <w:tcW w:w="1039" w:type="dxa"/>
          </w:tcPr>
          <w:p w14:paraId="5C89F570" w14:textId="4C544187" w:rsidR="006C33BF" w:rsidRPr="00EE221B"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km</w:t>
            </w:r>
          </w:p>
        </w:tc>
        <w:tc>
          <w:tcPr>
            <w:tcW w:w="1039" w:type="dxa"/>
          </w:tcPr>
          <w:p w14:paraId="3399C219"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5762BEFF" w:rsidR="006C33BF" w:rsidRPr="00841876" w:rsidRDefault="006C33BF" w:rsidP="006C33BF">
            <w:pPr>
              <w:pStyle w:val="Tabulka"/>
              <w:rPr>
                <w:highlight w:val="green"/>
              </w:rPr>
            </w:pPr>
            <w:r w:rsidRPr="005B110D">
              <w:t>9</w:t>
            </w:r>
          </w:p>
        </w:tc>
        <w:tc>
          <w:tcPr>
            <w:tcW w:w="3265" w:type="dxa"/>
          </w:tcPr>
          <w:p w14:paraId="466C1ED0" w14:textId="02461D26"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5B110D">
              <w:rPr>
                <w:rFonts w:eastAsia="Verdana" w:cs="Times New Roman"/>
              </w:rPr>
              <w:t>Geodetické práce</w:t>
            </w:r>
          </w:p>
        </w:tc>
        <w:tc>
          <w:tcPr>
            <w:tcW w:w="1039" w:type="dxa"/>
          </w:tcPr>
          <w:p w14:paraId="3CE6EF99" w14:textId="56D8EC7B" w:rsidR="006C33BF" w:rsidRPr="00EE221B"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km</w:t>
            </w:r>
          </w:p>
        </w:tc>
        <w:tc>
          <w:tcPr>
            <w:tcW w:w="1039" w:type="dxa"/>
          </w:tcPr>
          <w:p w14:paraId="028298DA"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5AF514EF" w:rsidR="006C33BF" w:rsidRPr="00841876" w:rsidRDefault="006C33BF" w:rsidP="006C33BF">
            <w:pPr>
              <w:pStyle w:val="Tabulka"/>
              <w:rPr>
                <w:highlight w:val="green"/>
              </w:rPr>
            </w:pPr>
            <w:r>
              <w:t>10</w:t>
            </w:r>
          </w:p>
        </w:tc>
        <w:tc>
          <w:tcPr>
            <w:tcW w:w="3265" w:type="dxa"/>
          </w:tcPr>
          <w:p w14:paraId="4921C600" w14:textId="0730F509"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Pr>
                <w:rFonts w:eastAsia="Verdana" w:cs="Times New Roman"/>
              </w:rPr>
              <w:t>Projekt pro inženýrskogeologický průzkum</w:t>
            </w:r>
          </w:p>
        </w:tc>
        <w:tc>
          <w:tcPr>
            <w:tcW w:w="1039" w:type="dxa"/>
          </w:tcPr>
          <w:p w14:paraId="2FB5D3C1" w14:textId="7C35166F" w:rsidR="006C33BF" w:rsidRPr="00EE221B"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t>hod</w:t>
            </w:r>
          </w:p>
        </w:tc>
        <w:tc>
          <w:tcPr>
            <w:tcW w:w="1039" w:type="dxa"/>
          </w:tcPr>
          <w:p w14:paraId="6D896036"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1BAA9B0F" w:rsidR="006C33BF" w:rsidRPr="00841876" w:rsidRDefault="006C33BF" w:rsidP="006C33BF">
            <w:pPr>
              <w:pStyle w:val="Tabulka"/>
              <w:rPr>
                <w:highlight w:val="green"/>
              </w:rPr>
            </w:pPr>
            <w:r>
              <w:t>11</w:t>
            </w:r>
          </w:p>
        </w:tc>
        <w:tc>
          <w:tcPr>
            <w:tcW w:w="3265" w:type="dxa"/>
          </w:tcPr>
          <w:p w14:paraId="1F8894CD" w14:textId="7B0B564D"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951B21">
              <w:rPr>
                <w:rFonts w:eastAsia="Verdana" w:cs="Times New Roman"/>
              </w:rPr>
              <w:t>Geotechnické a stavebnětechnické průzkumy a pasporty inženýrských konstrukcí</w:t>
            </w:r>
            <w:r w:rsidRPr="005B110D">
              <w:rPr>
                <w:rFonts w:eastAsia="Verdana" w:cs="Times New Roman"/>
              </w:rPr>
              <w:t xml:space="preserve"> – zejména činnosti dle Přílohy č. 1 ZTP</w:t>
            </w:r>
          </w:p>
        </w:tc>
        <w:tc>
          <w:tcPr>
            <w:tcW w:w="1039" w:type="dxa"/>
          </w:tcPr>
          <w:p w14:paraId="55C151D1" w14:textId="7CFACF97" w:rsidR="006C33BF" w:rsidRPr="00EE221B"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hod</w:t>
            </w:r>
          </w:p>
        </w:tc>
        <w:tc>
          <w:tcPr>
            <w:tcW w:w="1039" w:type="dxa"/>
          </w:tcPr>
          <w:p w14:paraId="746C947E"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607E13A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D6A5893" w14:textId="3CFACB5E" w:rsidR="006C33BF" w:rsidRPr="00841876" w:rsidRDefault="006C33BF" w:rsidP="006C33BF">
            <w:pPr>
              <w:pStyle w:val="Tabulka"/>
              <w:rPr>
                <w:highlight w:val="green"/>
              </w:rPr>
            </w:pPr>
            <w:r>
              <w:t>12</w:t>
            </w:r>
          </w:p>
        </w:tc>
        <w:tc>
          <w:tcPr>
            <w:tcW w:w="3265" w:type="dxa"/>
          </w:tcPr>
          <w:p w14:paraId="63D4BCFE" w14:textId="7C58A432"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FB3B8A">
              <w:rPr>
                <w:rFonts w:eastAsia="Verdana" w:cs="Times New Roman"/>
              </w:rPr>
              <w:t>Geotechnické průzkumy a pasporty pro železniční svršek, spodek a nástupiště – zejména činnosti dle Přílohy č. 1 ZTP</w:t>
            </w:r>
          </w:p>
        </w:tc>
        <w:tc>
          <w:tcPr>
            <w:tcW w:w="1039" w:type="dxa"/>
          </w:tcPr>
          <w:p w14:paraId="736341F3" w14:textId="6FA00434"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km</w:t>
            </w:r>
          </w:p>
        </w:tc>
        <w:tc>
          <w:tcPr>
            <w:tcW w:w="1039" w:type="dxa"/>
          </w:tcPr>
          <w:p w14:paraId="41E5F3C6"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43A4169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FC5A511" w14:textId="68CE2A69" w:rsidR="006C33BF" w:rsidRPr="00841876" w:rsidRDefault="006C33BF" w:rsidP="006C33BF">
            <w:pPr>
              <w:pStyle w:val="Tabulka"/>
              <w:rPr>
                <w:highlight w:val="green"/>
              </w:rPr>
            </w:pPr>
            <w:r>
              <w:t>13</w:t>
            </w:r>
          </w:p>
        </w:tc>
        <w:tc>
          <w:tcPr>
            <w:tcW w:w="3265" w:type="dxa"/>
          </w:tcPr>
          <w:p w14:paraId="3C5A797B" w14:textId="0268D84C"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eastAsia="Verdana" w:cs="Times New Roman"/>
              </w:rPr>
              <w:t>P</w:t>
            </w:r>
            <w:r w:rsidRPr="00FB3B8A">
              <w:rPr>
                <w:rFonts w:eastAsia="Verdana" w:cs="Times New Roman"/>
              </w:rPr>
              <w:t>růzkum</w:t>
            </w:r>
            <w:r>
              <w:rPr>
                <w:rFonts w:eastAsia="Verdana" w:cs="Times New Roman"/>
              </w:rPr>
              <w:t>y</w:t>
            </w:r>
            <w:r w:rsidRPr="00FB3B8A">
              <w:rPr>
                <w:rFonts w:eastAsia="Verdana" w:cs="Times New Roman"/>
              </w:rPr>
              <w:t xml:space="preserve"> </w:t>
            </w:r>
            <w:r>
              <w:rPr>
                <w:rFonts w:eastAsia="Verdana" w:cs="Times New Roman"/>
              </w:rPr>
              <w:t>a studie</w:t>
            </w:r>
            <w:r w:rsidR="001A2C86">
              <w:rPr>
                <w:rFonts w:eastAsia="Verdana" w:cs="Times New Roman"/>
              </w:rPr>
              <w:t xml:space="preserve"> související s životním prostředím </w:t>
            </w:r>
          </w:p>
        </w:tc>
        <w:tc>
          <w:tcPr>
            <w:tcW w:w="1039" w:type="dxa"/>
          </w:tcPr>
          <w:p w14:paraId="75F34AA2" w14:textId="0B5984C5"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hod</w:t>
            </w:r>
          </w:p>
        </w:tc>
        <w:tc>
          <w:tcPr>
            <w:tcW w:w="1039" w:type="dxa"/>
          </w:tcPr>
          <w:p w14:paraId="118318B9"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04472900" w:rsidR="006C33BF" w:rsidRPr="00841876" w:rsidRDefault="006C33BF" w:rsidP="006C33BF">
            <w:pPr>
              <w:pStyle w:val="Tabulka"/>
              <w:rPr>
                <w:highlight w:val="green"/>
              </w:rPr>
            </w:pPr>
            <w:r>
              <w:t>14</w:t>
            </w:r>
          </w:p>
        </w:tc>
        <w:tc>
          <w:tcPr>
            <w:tcW w:w="3265" w:type="dxa"/>
          </w:tcPr>
          <w:p w14:paraId="3AFF1CBB" w14:textId="38FC97A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3B8A">
              <w:rPr>
                <w:rFonts w:eastAsia="Verdana" w:cs="Times New Roman"/>
              </w:rPr>
              <w:t>Zjištění stávajících inženýrských sítí dle Přílohy č. 1 ZTP</w:t>
            </w:r>
          </w:p>
        </w:tc>
        <w:tc>
          <w:tcPr>
            <w:tcW w:w="1039" w:type="dxa"/>
          </w:tcPr>
          <w:p w14:paraId="67FE0BD8" w14:textId="4D52B36A"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hod</w:t>
            </w:r>
          </w:p>
        </w:tc>
        <w:tc>
          <w:tcPr>
            <w:tcW w:w="1039" w:type="dxa"/>
          </w:tcPr>
          <w:p w14:paraId="18195C7A"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78B9C9DD" w:rsidR="006C33BF" w:rsidRPr="00841876" w:rsidRDefault="006C33BF" w:rsidP="006C33BF">
            <w:pPr>
              <w:pStyle w:val="Tabulka"/>
              <w:rPr>
                <w:highlight w:val="green"/>
              </w:rPr>
            </w:pPr>
            <w:r w:rsidRPr="00FB3B8A">
              <w:t>1</w:t>
            </w:r>
            <w:r>
              <w:t>5</w:t>
            </w:r>
          </w:p>
        </w:tc>
        <w:tc>
          <w:tcPr>
            <w:tcW w:w="3265" w:type="dxa"/>
          </w:tcPr>
          <w:p w14:paraId="1E25CEBD" w14:textId="0A8213C2"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3B8A">
              <w:rPr>
                <w:rFonts w:eastAsia="Times New Roman" w:cs="Times New Roman"/>
              </w:rPr>
              <w:t xml:space="preserve">Aktualizace záměru projektu a EH dle požadavků VTP a ZTP. </w:t>
            </w:r>
            <w:r w:rsidRPr="00FB3B8A">
              <w:t xml:space="preserve">Vyhrazeno jako změna </w:t>
            </w:r>
            <w:r>
              <w:t xml:space="preserve">závazku ze smlouvy viz </w:t>
            </w:r>
            <w:r w:rsidRPr="00DD0DAF">
              <w:t>bod 6.1.5 ZTP</w:t>
            </w:r>
            <w:r w:rsidRPr="00FB3B8A">
              <w:t>.</w:t>
            </w:r>
          </w:p>
        </w:tc>
        <w:tc>
          <w:tcPr>
            <w:tcW w:w="1039" w:type="dxa"/>
          </w:tcPr>
          <w:p w14:paraId="2B78EB93" w14:textId="3B3C9F51"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hod</w:t>
            </w:r>
          </w:p>
        </w:tc>
        <w:tc>
          <w:tcPr>
            <w:tcW w:w="1039" w:type="dxa"/>
          </w:tcPr>
          <w:p w14:paraId="58F221BF"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1FB8B5DA" w:rsidR="006C33BF" w:rsidRPr="00841876" w:rsidRDefault="006C33BF" w:rsidP="006C33BF">
            <w:pPr>
              <w:pStyle w:val="Tabulka"/>
              <w:rPr>
                <w:highlight w:val="green"/>
              </w:rPr>
            </w:pPr>
            <w:r w:rsidRPr="00FB3B8A">
              <w:t>1</w:t>
            </w:r>
            <w:r>
              <w:t>6</w:t>
            </w:r>
          </w:p>
        </w:tc>
        <w:tc>
          <w:tcPr>
            <w:tcW w:w="3265" w:type="dxa"/>
          </w:tcPr>
          <w:p w14:paraId="0EAAB8F8" w14:textId="0C25345B"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3B8A">
              <w:t>Zajištění vydání osvědčení o shodě notifikovanou osobou v přípravě</w:t>
            </w:r>
          </w:p>
        </w:tc>
        <w:tc>
          <w:tcPr>
            <w:tcW w:w="1039" w:type="dxa"/>
          </w:tcPr>
          <w:p w14:paraId="4686B81E" w14:textId="0A563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hod</w:t>
            </w:r>
          </w:p>
        </w:tc>
        <w:tc>
          <w:tcPr>
            <w:tcW w:w="1039" w:type="dxa"/>
          </w:tcPr>
          <w:p w14:paraId="39522F51"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043BAB8F"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791A8FF" w14:textId="289A90BF" w:rsidR="006C33BF" w:rsidRPr="00841876" w:rsidRDefault="006C33BF" w:rsidP="006C33BF">
            <w:pPr>
              <w:pStyle w:val="Tabulka"/>
              <w:rPr>
                <w:highlight w:val="green"/>
              </w:rPr>
            </w:pPr>
            <w:r w:rsidRPr="00FB3B8A">
              <w:t>1</w:t>
            </w:r>
            <w:r>
              <w:t>7</w:t>
            </w:r>
          </w:p>
        </w:tc>
        <w:tc>
          <w:tcPr>
            <w:tcW w:w="3265" w:type="dxa"/>
          </w:tcPr>
          <w:p w14:paraId="1A0D05BF" w14:textId="4CAFB1EC"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3B8A">
              <w:t>Koordinátor BOZP v přípravě</w:t>
            </w:r>
          </w:p>
        </w:tc>
        <w:tc>
          <w:tcPr>
            <w:tcW w:w="1039" w:type="dxa"/>
          </w:tcPr>
          <w:p w14:paraId="00A23254" w14:textId="0B498FF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hod</w:t>
            </w:r>
          </w:p>
        </w:tc>
        <w:tc>
          <w:tcPr>
            <w:tcW w:w="1039" w:type="dxa"/>
          </w:tcPr>
          <w:p w14:paraId="69716DFF"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F95B34B"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D0C1983"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052CB5E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0312EE5" w14:textId="2024B96B" w:rsidR="006C33BF" w:rsidRPr="00841876" w:rsidRDefault="006C33BF" w:rsidP="006C33BF">
            <w:pPr>
              <w:pStyle w:val="Tabulka"/>
              <w:rPr>
                <w:highlight w:val="green"/>
              </w:rPr>
            </w:pPr>
            <w:r w:rsidRPr="00FB3B8A">
              <w:t>1</w:t>
            </w:r>
            <w:r>
              <w:t>8</w:t>
            </w:r>
          </w:p>
        </w:tc>
        <w:tc>
          <w:tcPr>
            <w:tcW w:w="3265" w:type="dxa"/>
          </w:tcPr>
          <w:p w14:paraId="79E0C587" w14:textId="630394C9"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3B8A">
              <w:t xml:space="preserve">Zpracování žádosti o spolufinancování stavby dle požadavku VTP a ZTP. Vyhrazeno jako změna závazku ze smlouvy viz </w:t>
            </w:r>
            <w:r w:rsidR="001A2C86">
              <w:t>bod 4.1.12</w:t>
            </w:r>
            <w:r w:rsidRPr="00DD0DAF">
              <w:t xml:space="preserve"> ZTP</w:t>
            </w:r>
            <w:r w:rsidRPr="00FB3B8A">
              <w:t>.</w:t>
            </w:r>
          </w:p>
        </w:tc>
        <w:tc>
          <w:tcPr>
            <w:tcW w:w="1039" w:type="dxa"/>
          </w:tcPr>
          <w:p w14:paraId="3F06D10B" w14:textId="1CA8494B"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hod</w:t>
            </w:r>
          </w:p>
        </w:tc>
        <w:tc>
          <w:tcPr>
            <w:tcW w:w="1039" w:type="dxa"/>
          </w:tcPr>
          <w:p w14:paraId="038E64BF"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8BBAD63"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2F752B5"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12C383F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F4A678F" w14:textId="7F108FCB" w:rsidR="006C33BF" w:rsidRPr="00841876" w:rsidRDefault="006C33BF" w:rsidP="006C33BF">
            <w:pPr>
              <w:pStyle w:val="Tabulka"/>
              <w:rPr>
                <w:highlight w:val="green"/>
              </w:rPr>
            </w:pPr>
            <w:r w:rsidRPr="00FB3B8A">
              <w:t>1</w:t>
            </w:r>
            <w:r>
              <w:t>9</w:t>
            </w:r>
          </w:p>
        </w:tc>
        <w:tc>
          <w:tcPr>
            <w:tcW w:w="3265" w:type="dxa"/>
          </w:tcPr>
          <w:p w14:paraId="0473A53B" w14:textId="39695EE0"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3B8A">
              <w:t>Zajištění technických podkladů pro vypracování zadávací dokumentace na výběr zhotovitele stavby dle požadavku VTP a ZTP</w:t>
            </w:r>
          </w:p>
        </w:tc>
        <w:tc>
          <w:tcPr>
            <w:tcW w:w="1039" w:type="dxa"/>
          </w:tcPr>
          <w:p w14:paraId="63967876" w14:textId="1A69823B"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hod</w:t>
            </w:r>
          </w:p>
        </w:tc>
        <w:tc>
          <w:tcPr>
            <w:tcW w:w="1039" w:type="dxa"/>
          </w:tcPr>
          <w:p w14:paraId="1E983145"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FA6D4D8"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E4045D3"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7C8411AB"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1A9C203" w14:textId="5CB5D684" w:rsidR="006C33BF" w:rsidRPr="00841876" w:rsidRDefault="006C33BF" w:rsidP="006C33BF">
            <w:pPr>
              <w:pStyle w:val="Tabulka"/>
              <w:rPr>
                <w:highlight w:val="green"/>
              </w:rPr>
            </w:pPr>
            <w:r>
              <w:t>20</w:t>
            </w:r>
          </w:p>
        </w:tc>
        <w:tc>
          <w:tcPr>
            <w:tcW w:w="3265" w:type="dxa"/>
          </w:tcPr>
          <w:p w14:paraId="1884EAE6" w14:textId="7019A89D"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D0DAF">
              <w:t>Zpracování příloh k žádosti o spolufinancování stavby dle ZTP a VTP. Vyhrazeno jako změna z</w:t>
            </w:r>
            <w:r w:rsidR="0064173A">
              <w:t>ávazku ze smlouvy viz bod 4.1.12</w:t>
            </w:r>
            <w:r w:rsidRPr="00DD0DAF">
              <w:t xml:space="preserve"> ZTP.</w:t>
            </w:r>
          </w:p>
        </w:tc>
        <w:tc>
          <w:tcPr>
            <w:tcW w:w="1039" w:type="dxa"/>
          </w:tcPr>
          <w:p w14:paraId="3E342C22" w14:textId="04666120"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t>hod</w:t>
            </w:r>
          </w:p>
        </w:tc>
        <w:tc>
          <w:tcPr>
            <w:tcW w:w="1039" w:type="dxa"/>
          </w:tcPr>
          <w:p w14:paraId="728DDF21"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7B5D978"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6649A66"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261D9DC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1A6CC6C" w14:textId="66A8BBCD" w:rsidR="006C33BF" w:rsidRPr="00841876" w:rsidRDefault="006C33BF" w:rsidP="006C33BF">
            <w:pPr>
              <w:pStyle w:val="Tabulka"/>
              <w:rPr>
                <w:highlight w:val="green"/>
              </w:rPr>
            </w:pPr>
            <w:r w:rsidRPr="005B110D">
              <w:t>2</w:t>
            </w:r>
            <w:r>
              <w:t>1</w:t>
            </w:r>
          </w:p>
        </w:tc>
        <w:tc>
          <w:tcPr>
            <w:tcW w:w="3265" w:type="dxa"/>
          </w:tcPr>
          <w:p w14:paraId="26FD3C74" w14:textId="723983A2"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rPr>
                <w:rFonts w:eastAsia="Times New Roman" w:cs="Times New Roman"/>
              </w:rPr>
              <w:t>Zřízení a udržování cloudového úložiště</w:t>
            </w:r>
          </w:p>
        </w:tc>
        <w:tc>
          <w:tcPr>
            <w:tcW w:w="1039" w:type="dxa"/>
          </w:tcPr>
          <w:p w14:paraId="5C04F34C" w14:textId="237BC7BA"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rPr>
                <w:rFonts w:eastAsia="Verdana" w:cs="Times New Roman"/>
              </w:rPr>
              <w:t>hod</w:t>
            </w:r>
          </w:p>
        </w:tc>
        <w:tc>
          <w:tcPr>
            <w:tcW w:w="1039" w:type="dxa"/>
          </w:tcPr>
          <w:p w14:paraId="44F69D8D"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406F620"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A1D038A"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4AF7FF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93A8A32" w14:textId="5EA9F75F" w:rsidR="006C33BF" w:rsidRPr="00841876" w:rsidRDefault="006C33BF" w:rsidP="006C33BF">
            <w:pPr>
              <w:pStyle w:val="Tabulka"/>
              <w:rPr>
                <w:highlight w:val="green"/>
              </w:rPr>
            </w:pPr>
            <w:r w:rsidRPr="005B110D">
              <w:t>2</w:t>
            </w:r>
            <w:r>
              <w:t>2</w:t>
            </w:r>
          </w:p>
        </w:tc>
        <w:tc>
          <w:tcPr>
            <w:tcW w:w="3265" w:type="dxa"/>
          </w:tcPr>
          <w:p w14:paraId="35D49521" w14:textId="5AC2CFDC"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rPr>
                <w:rFonts w:eastAsia="Times New Roman" w:cs="Times New Roman"/>
              </w:rPr>
              <w:t xml:space="preserve">Zpracování 3D vizualizací dle </w:t>
            </w:r>
            <w:r w:rsidR="0089541C">
              <w:rPr>
                <w:rFonts w:eastAsia="Times New Roman" w:cs="Times New Roman"/>
              </w:rPr>
              <w:t>bodu 4.1.7</w:t>
            </w:r>
            <w:r w:rsidRPr="00DD0DAF">
              <w:rPr>
                <w:rFonts w:eastAsia="Times New Roman" w:cs="Times New Roman"/>
              </w:rPr>
              <w:t xml:space="preserve"> </w:t>
            </w:r>
            <w:r w:rsidRPr="005B110D">
              <w:rPr>
                <w:rFonts w:eastAsia="Times New Roman" w:cs="Times New Roman"/>
              </w:rPr>
              <w:t>ZTP</w:t>
            </w:r>
          </w:p>
        </w:tc>
        <w:tc>
          <w:tcPr>
            <w:tcW w:w="1039" w:type="dxa"/>
          </w:tcPr>
          <w:p w14:paraId="3769DB38" w14:textId="120E8F58"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rPr>
                <w:rFonts w:eastAsia="Verdana" w:cs="Times New Roman"/>
              </w:rPr>
              <w:t>ks</w:t>
            </w:r>
          </w:p>
        </w:tc>
        <w:tc>
          <w:tcPr>
            <w:tcW w:w="1039" w:type="dxa"/>
          </w:tcPr>
          <w:p w14:paraId="730BD114"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760CF06"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7F2DC3E"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539DD65E" w:rsidR="006C33BF" w:rsidRPr="00841876" w:rsidRDefault="006C33BF" w:rsidP="006C33BF">
            <w:pPr>
              <w:pStyle w:val="Tabulka"/>
              <w:rPr>
                <w:highlight w:val="green"/>
              </w:rPr>
            </w:pPr>
            <w:r w:rsidRPr="005B110D">
              <w:t>2</w:t>
            </w:r>
            <w:r>
              <w:t>3</w:t>
            </w:r>
          </w:p>
        </w:tc>
        <w:tc>
          <w:tcPr>
            <w:tcW w:w="3265" w:type="dxa"/>
          </w:tcPr>
          <w:p w14:paraId="081CE8C2" w14:textId="29E761A8"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eastAsia="Times New Roman" w:cs="Times New Roman"/>
              </w:rPr>
              <w:t>Zpracování 3D animací</w:t>
            </w:r>
            <w:r w:rsidRPr="005B110D">
              <w:rPr>
                <w:rFonts w:eastAsia="Times New Roman" w:cs="Times New Roman"/>
              </w:rPr>
              <w:t xml:space="preserve"> dle bodu </w:t>
            </w:r>
            <w:r w:rsidR="0089541C">
              <w:rPr>
                <w:rFonts w:eastAsia="Times New Roman" w:cs="Times New Roman"/>
              </w:rPr>
              <w:t>4.1.8</w:t>
            </w:r>
            <w:r w:rsidRPr="00DD0DAF">
              <w:rPr>
                <w:rFonts w:eastAsia="Times New Roman" w:cs="Times New Roman"/>
              </w:rPr>
              <w:t xml:space="preserve"> ZTP včetně zkrá</w:t>
            </w:r>
            <w:r w:rsidR="0089541C">
              <w:rPr>
                <w:rFonts w:eastAsia="Times New Roman" w:cs="Times New Roman"/>
              </w:rPr>
              <w:t>cených verzí dle ZTP bodu 4.1.9</w:t>
            </w:r>
          </w:p>
        </w:tc>
        <w:tc>
          <w:tcPr>
            <w:tcW w:w="1039" w:type="dxa"/>
          </w:tcPr>
          <w:p w14:paraId="581A17C4" w14:textId="4EDBAC7E"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B110D">
              <w:rPr>
                <w:rFonts w:eastAsia="Verdana" w:cs="Times New Roman"/>
              </w:rPr>
              <w:t>Ks</w:t>
            </w:r>
          </w:p>
        </w:tc>
        <w:tc>
          <w:tcPr>
            <w:tcW w:w="1039" w:type="dxa"/>
          </w:tcPr>
          <w:p w14:paraId="7C0EAA5E"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5C752B9F" w:rsidR="006C33BF" w:rsidRPr="00841876" w:rsidRDefault="006C33BF" w:rsidP="006C33BF">
            <w:pPr>
              <w:pStyle w:val="Tabulka"/>
              <w:rPr>
                <w:highlight w:val="green"/>
              </w:rPr>
            </w:pPr>
            <w:r w:rsidRPr="005B110D">
              <w:lastRenderedPageBreak/>
              <w:t>2</w:t>
            </w:r>
            <w:r>
              <w:t>4</w:t>
            </w:r>
          </w:p>
        </w:tc>
        <w:tc>
          <w:tcPr>
            <w:tcW w:w="3265" w:type="dxa"/>
          </w:tcPr>
          <w:p w14:paraId="1D16F94F" w14:textId="19242D0E"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5B110D">
              <w:rPr>
                <w:rFonts w:eastAsia="Times New Roman" w:cs="Times New Roman"/>
              </w:rPr>
              <w:t>Oznámení záměru dle přílohy č. 3 zákona č. 100/2001 Sb</w:t>
            </w:r>
            <w:r>
              <w:rPr>
                <w:rFonts w:eastAsia="Times New Roman" w:cs="Times New Roman"/>
              </w:rPr>
              <w:t xml:space="preserve">. </w:t>
            </w:r>
            <w:r w:rsidRPr="00D05C5E">
              <w:t>Vyhrazeno jako změna závazku ze smlouvy viz bod 4.</w:t>
            </w:r>
            <w:r w:rsidR="0089541C">
              <w:t>7.6</w:t>
            </w:r>
            <w:r w:rsidRPr="00D05C5E">
              <w:t xml:space="preserve"> ZTP.</w:t>
            </w:r>
          </w:p>
        </w:tc>
        <w:tc>
          <w:tcPr>
            <w:tcW w:w="1039" w:type="dxa"/>
          </w:tcPr>
          <w:p w14:paraId="15671B5A" w14:textId="1B0CF1A4"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5B110D">
              <w:rPr>
                <w:rFonts w:eastAsia="Verdana" w:cs="Times New Roman"/>
              </w:rPr>
              <w:t>hod</w:t>
            </w:r>
          </w:p>
        </w:tc>
        <w:tc>
          <w:tcPr>
            <w:tcW w:w="1039" w:type="dxa"/>
          </w:tcPr>
          <w:p w14:paraId="2F910265"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15A718"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pPr>
          </w:p>
        </w:tc>
      </w:tr>
      <w:tr w:rsidR="0037739E" w:rsidRPr="00841876" w14:paraId="084C91A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92FD790" w14:textId="55F147D2" w:rsidR="0037739E" w:rsidRPr="005B110D" w:rsidRDefault="00753BFC" w:rsidP="006C33BF">
            <w:pPr>
              <w:pStyle w:val="Tabulka"/>
            </w:pPr>
            <w:r>
              <w:t>25</w:t>
            </w:r>
          </w:p>
        </w:tc>
        <w:tc>
          <w:tcPr>
            <w:tcW w:w="3265" w:type="dxa"/>
          </w:tcPr>
          <w:p w14:paraId="4B6D9657" w14:textId="31215976" w:rsidR="0037739E" w:rsidRPr="005B110D" w:rsidRDefault="0037739E" w:rsidP="000430D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 xml:space="preserve">Dokumentace EIA dle přílohy č. 4 zákona 100/2001 Sb. </w:t>
            </w:r>
            <w:r w:rsidR="000430DF" w:rsidRPr="00D05C5E">
              <w:t>Vyhrazeno jako změna závazku ze smlouvy viz bod 4.</w:t>
            </w:r>
            <w:r w:rsidR="0089541C">
              <w:t>7.6</w:t>
            </w:r>
            <w:r w:rsidR="000430DF" w:rsidRPr="00D05C5E">
              <w:t xml:space="preserve"> ZTP.</w:t>
            </w:r>
          </w:p>
        </w:tc>
        <w:tc>
          <w:tcPr>
            <w:tcW w:w="1039" w:type="dxa"/>
          </w:tcPr>
          <w:p w14:paraId="462D5814" w14:textId="77777777" w:rsidR="0037739E" w:rsidRPr="005B110D" w:rsidRDefault="0037739E" w:rsidP="006C33B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p>
        </w:tc>
        <w:tc>
          <w:tcPr>
            <w:tcW w:w="1039" w:type="dxa"/>
          </w:tcPr>
          <w:p w14:paraId="5498D440" w14:textId="77777777" w:rsidR="0037739E" w:rsidRPr="00841876" w:rsidRDefault="0037739E" w:rsidP="006C33B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613850D" w14:textId="77777777" w:rsidR="0037739E" w:rsidRPr="00841876" w:rsidRDefault="0037739E" w:rsidP="006C33B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5E4097B" w14:textId="77777777" w:rsidR="0037739E" w:rsidRPr="00841876" w:rsidRDefault="0037739E" w:rsidP="006C33BF">
            <w:pPr>
              <w:pStyle w:val="Tabulka"/>
              <w:cnfStyle w:val="000000000000" w:firstRow="0" w:lastRow="0" w:firstColumn="0" w:lastColumn="0" w:oddVBand="0" w:evenVBand="0" w:oddHBand="0" w:evenHBand="0" w:firstRowFirstColumn="0" w:firstRowLastColumn="0" w:lastRowFirstColumn="0" w:lastRowLastColumn="0"/>
            </w:pPr>
          </w:p>
        </w:tc>
      </w:tr>
      <w:tr w:rsidR="006C33BF"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6C33BF" w:rsidRPr="00841876" w:rsidRDefault="006C33BF" w:rsidP="006C33BF">
            <w:pPr>
              <w:pStyle w:val="Tabulka"/>
              <w:rPr>
                <w:b/>
              </w:rPr>
            </w:pPr>
            <w:r w:rsidRPr="00841876">
              <w:rPr>
                <w:b/>
              </w:rPr>
              <w:t>Celkem za dodatečné služby:</w:t>
            </w:r>
          </w:p>
        </w:tc>
        <w:tc>
          <w:tcPr>
            <w:tcW w:w="1282" w:type="dxa"/>
          </w:tcPr>
          <w:p w14:paraId="5B5C1FF9" w14:textId="77777777" w:rsidR="006C33BF" w:rsidRPr="00841876" w:rsidRDefault="006C33BF" w:rsidP="006C33BF">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5A381278" w:rsidR="00236DCC" w:rsidRPr="00B06D17" w:rsidRDefault="00753BFC" w:rsidP="00262344">
            <w:pPr>
              <w:pStyle w:val="Tabulka"/>
            </w:pPr>
            <w:r>
              <w:t>26</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3F698348"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6C33BF">
        <w:t>18</w:t>
      </w:r>
      <w:r w:rsidR="001D57CE">
        <w:t xml:space="preserve"> </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623000D3" w:rsid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782277" w:rsidRPr="00B72613" w14:paraId="0AF905DE" w14:textId="77777777" w:rsidTr="004719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AFD6489" w14:textId="77777777" w:rsidR="00782277" w:rsidRPr="00B72613" w:rsidRDefault="00782277" w:rsidP="004719E9">
            <w:pPr>
              <w:pStyle w:val="Tabulka"/>
              <w:rPr>
                <w:rStyle w:val="Tun"/>
              </w:rPr>
            </w:pPr>
            <w:r w:rsidRPr="00B72613">
              <w:rPr>
                <w:rStyle w:val="Tun"/>
              </w:rPr>
              <w:t>Specifikace položky</w:t>
            </w:r>
          </w:p>
        </w:tc>
        <w:tc>
          <w:tcPr>
            <w:tcW w:w="2977" w:type="dxa"/>
          </w:tcPr>
          <w:p w14:paraId="2606BCCE" w14:textId="77777777" w:rsidR="00782277" w:rsidRPr="00B72613" w:rsidRDefault="00782277" w:rsidP="004719E9">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B85E6ED" w14:textId="77777777" w:rsidR="00782277" w:rsidRPr="00B72613" w:rsidRDefault="00782277" w:rsidP="004719E9">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782277" w:rsidRPr="00B06D17" w14:paraId="623D74EC"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0E62BB31" w14:textId="77777777" w:rsidR="00782277" w:rsidRPr="00B06D17" w:rsidRDefault="00782277" w:rsidP="004719E9">
            <w:pPr>
              <w:pStyle w:val="Tabulka"/>
              <w:rPr>
                <w:rStyle w:val="Tun"/>
                <w:highlight w:val="yellow"/>
              </w:rPr>
            </w:pPr>
            <w:r w:rsidRPr="005B110D">
              <w:rPr>
                <w:rStyle w:val="Tun"/>
              </w:rPr>
              <w:t>1. Dílčí etapa</w:t>
            </w:r>
          </w:p>
        </w:tc>
        <w:tc>
          <w:tcPr>
            <w:tcW w:w="2977" w:type="dxa"/>
          </w:tcPr>
          <w:p w14:paraId="7CB3FA59"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6C33BF">
              <w:rPr>
                <w:rStyle w:val="Tun"/>
                <w:highlight w:val="yellow"/>
              </w:rPr>
              <w:t>[....]</w:t>
            </w:r>
            <w:r w:rsidRPr="005B110D">
              <w:rPr>
                <w:rStyle w:val="Tun"/>
              </w:rPr>
              <w:t xml:space="preserve"> Kč </w:t>
            </w:r>
          </w:p>
          <w:p w14:paraId="1F982756"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2B29E396"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10 – 100%</w:t>
            </w:r>
          </w:p>
        </w:tc>
        <w:tc>
          <w:tcPr>
            <w:tcW w:w="2977" w:type="dxa"/>
          </w:tcPr>
          <w:p w14:paraId="010CC711"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6E00319E"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6ABB5FD8" w14:textId="77777777" w:rsidR="00782277" w:rsidRPr="00B06D17" w:rsidRDefault="00782277" w:rsidP="004719E9">
            <w:pPr>
              <w:pStyle w:val="Tabulka"/>
              <w:rPr>
                <w:rStyle w:val="Tun"/>
                <w:highlight w:val="yellow"/>
              </w:rPr>
            </w:pPr>
            <w:r w:rsidRPr="005B110D">
              <w:rPr>
                <w:rStyle w:val="Tun"/>
              </w:rPr>
              <w:lastRenderedPageBreak/>
              <w:t>2. Dílčí etapa</w:t>
            </w:r>
          </w:p>
        </w:tc>
        <w:tc>
          <w:tcPr>
            <w:tcW w:w="2977" w:type="dxa"/>
          </w:tcPr>
          <w:p w14:paraId="3158CC2B"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w:t>
            </w:r>
          </w:p>
          <w:p w14:paraId="369D5A46"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4D9D024D"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8 – 100 %</w:t>
            </w:r>
          </w:p>
          <w:p w14:paraId="1B6E19C5"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9 – 100 %</w:t>
            </w:r>
          </w:p>
          <w:p w14:paraId="69DF4D37"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11</w:t>
            </w:r>
            <w:r w:rsidRPr="005B110D">
              <w:rPr>
                <w:rStyle w:val="Tun"/>
                <w:b w:val="0"/>
              </w:rPr>
              <w:t xml:space="preserve"> – 100 %</w:t>
            </w:r>
          </w:p>
          <w:p w14:paraId="36A22F17"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12</w:t>
            </w:r>
            <w:r w:rsidRPr="005B110D">
              <w:rPr>
                <w:rStyle w:val="Tun"/>
                <w:b w:val="0"/>
              </w:rPr>
              <w:t xml:space="preserve"> – 100 %</w:t>
            </w:r>
          </w:p>
          <w:p w14:paraId="06F565B8"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14</w:t>
            </w:r>
            <w:r w:rsidRPr="005B110D">
              <w:rPr>
                <w:rStyle w:val="Tun"/>
                <w:b w:val="0"/>
              </w:rPr>
              <w:t xml:space="preserve"> – 100 %</w:t>
            </w:r>
          </w:p>
        </w:tc>
        <w:tc>
          <w:tcPr>
            <w:tcW w:w="2977" w:type="dxa"/>
          </w:tcPr>
          <w:p w14:paraId="0F4BE796"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6382ACF9"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187C6938" w14:textId="77777777" w:rsidR="00782277" w:rsidRPr="00B06D17" w:rsidRDefault="00782277" w:rsidP="004719E9">
            <w:pPr>
              <w:pStyle w:val="Tabulka"/>
              <w:rPr>
                <w:rStyle w:val="Tun"/>
                <w:highlight w:val="yellow"/>
              </w:rPr>
            </w:pPr>
            <w:r w:rsidRPr="005B110D">
              <w:rPr>
                <w:rStyle w:val="Tun"/>
              </w:rPr>
              <w:t>3. Dílčí etapa</w:t>
            </w:r>
          </w:p>
        </w:tc>
        <w:tc>
          <w:tcPr>
            <w:tcW w:w="2977" w:type="dxa"/>
          </w:tcPr>
          <w:p w14:paraId="77DD55B1"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 </w:t>
            </w:r>
          </w:p>
          <w:p w14:paraId="012D6B07"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Fakturace ve výši: </w:t>
            </w:r>
          </w:p>
          <w:p w14:paraId="466FAB9B"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 – 2</w:t>
            </w:r>
            <w:r w:rsidRPr="005B110D">
              <w:rPr>
                <w:rStyle w:val="Tun"/>
                <w:b w:val="0"/>
              </w:rPr>
              <w:t>0%</w:t>
            </w:r>
          </w:p>
          <w:p w14:paraId="45173EC3"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21</w:t>
            </w:r>
            <w:r w:rsidRPr="005B110D">
              <w:rPr>
                <w:rStyle w:val="Tun"/>
                <w:b w:val="0"/>
              </w:rPr>
              <w:t xml:space="preserve"> – 10%</w:t>
            </w:r>
          </w:p>
        </w:tc>
        <w:tc>
          <w:tcPr>
            <w:tcW w:w="2977" w:type="dxa"/>
          </w:tcPr>
          <w:p w14:paraId="27CFA1E6"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27467440"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2732C40B" w14:textId="77777777" w:rsidR="00782277" w:rsidRPr="00B06D17" w:rsidRDefault="00782277" w:rsidP="004719E9">
            <w:pPr>
              <w:pStyle w:val="Tabulka"/>
              <w:rPr>
                <w:rStyle w:val="Tun"/>
                <w:highlight w:val="yellow"/>
              </w:rPr>
            </w:pPr>
            <w:r w:rsidRPr="005B110D">
              <w:rPr>
                <w:rStyle w:val="Tun"/>
              </w:rPr>
              <w:t>4. Dílčí etapa</w:t>
            </w:r>
          </w:p>
        </w:tc>
        <w:tc>
          <w:tcPr>
            <w:tcW w:w="2977" w:type="dxa"/>
          </w:tcPr>
          <w:p w14:paraId="6197AFF0"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 </w:t>
            </w:r>
          </w:p>
          <w:p w14:paraId="13457124"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6A123B95"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 – 50%</w:t>
            </w:r>
          </w:p>
          <w:p w14:paraId="5884A43C"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17</w:t>
            </w:r>
            <w:r w:rsidRPr="005B110D">
              <w:rPr>
                <w:rStyle w:val="Tun"/>
                <w:b w:val="0"/>
              </w:rPr>
              <w:t xml:space="preserve"> – 50%</w:t>
            </w:r>
          </w:p>
          <w:p w14:paraId="739D7B38"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21</w:t>
            </w:r>
            <w:r w:rsidRPr="005B110D">
              <w:rPr>
                <w:rStyle w:val="Tun"/>
                <w:b w:val="0"/>
              </w:rPr>
              <w:t xml:space="preserve"> – 20%</w:t>
            </w:r>
          </w:p>
          <w:p w14:paraId="7B8D02FC"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22</w:t>
            </w:r>
            <w:r w:rsidRPr="005B110D">
              <w:rPr>
                <w:rStyle w:val="Tun"/>
                <w:b w:val="0"/>
              </w:rPr>
              <w:t xml:space="preserve"> – 100%</w:t>
            </w:r>
          </w:p>
          <w:p w14:paraId="6BB87042"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23</w:t>
            </w:r>
            <w:r w:rsidRPr="005B110D">
              <w:rPr>
                <w:rStyle w:val="Tun"/>
                <w:b w:val="0"/>
              </w:rPr>
              <w:t xml:space="preserve"> – 100%</w:t>
            </w:r>
          </w:p>
        </w:tc>
        <w:tc>
          <w:tcPr>
            <w:tcW w:w="2977" w:type="dxa"/>
          </w:tcPr>
          <w:p w14:paraId="1DB797C7"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73C19383"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54E6959D" w14:textId="77777777" w:rsidR="00782277" w:rsidRPr="00B06D17" w:rsidRDefault="00782277" w:rsidP="004719E9">
            <w:pPr>
              <w:pStyle w:val="Tabulka"/>
              <w:rPr>
                <w:rStyle w:val="Tun"/>
                <w:highlight w:val="yellow"/>
              </w:rPr>
            </w:pPr>
            <w:r w:rsidRPr="005B110D">
              <w:rPr>
                <w:rStyle w:val="Tun"/>
              </w:rPr>
              <w:t>5. Dílčí etapa</w:t>
            </w:r>
          </w:p>
        </w:tc>
        <w:tc>
          <w:tcPr>
            <w:tcW w:w="2977" w:type="dxa"/>
          </w:tcPr>
          <w:p w14:paraId="2D068420"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w:t>
            </w:r>
          </w:p>
          <w:p w14:paraId="6E077C2A"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30334E78"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13</w:t>
            </w:r>
            <w:r w:rsidRPr="005B110D">
              <w:rPr>
                <w:rStyle w:val="Tun"/>
                <w:b w:val="0"/>
              </w:rPr>
              <w:t xml:space="preserve"> - 100%</w:t>
            </w:r>
          </w:p>
        </w:tc>
        <w:tc>
          <w:tcPr>
            <w:tcW w:w="2977" w:type="dxa"/>
          </w:tcPr>
          <w:p w14:paraId="3B562B22"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284B2231"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6444F276" w14:textId="77777777" w:rsidR="00782277" w:rsidRPr="00B06D17" w:rsidRDefault="00782277" w:rsidP="004719E9">
            <w:pPr>
              <w:pStyle w:val="Tabulka"/>
              <w:rPr>
                <w:rStyle w:val="Tun"/>
                <w:highlight w:val="yellow"/>
              </w:rPr>
            </w:pPr>
            <w:r w:rsidRPr="005B110D">
              <w:rPr>
                <w:rStyle w:val="Tun"/>
              </w:rPr>
              <w:t>6. Dílčí etapa</w:t>
            </w:r>
          </w:p>
        </w:tc>
        <w:tc>
          <w:tcPr>
            <w:tcW w:w="2977" w:type="dxa"/>
          </w:tcPr>
          <w:p w14:paraId="44168C08"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w:t>
            </w:r>
          </w:p>
          <w:p w14:paraId="3006EFB7"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15270D09" w14:textId="77777777" w:rsidR="00782277" w:rsidRPr="00A62188"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24</w:t>
            </w:r>
            <w:r w:rsidRPr="005B110D">
              <w:rPr>
                <w:rStyle w:val="Tun"/>
                <w:b w:val="0"/>
              </w:rPr>
              <w:t xml:space="preserve"> - 100%</w:t>
            </w:r>
          </w:p>
        </w:tc>
        <w:tc>
          <w:tcPr>
            <w:tcW w:w="2977" w:type="dxa"/>
          </w:tcPr>
          <w:p w14:paraId="162BC5AC"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30807E77"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656B68F2" w14:textId="77777777" w:rsidR="00782277" w:rsidRPr="00B06D17" w:rsidRDefault="00782277" w:rsidP="004719E9">
            <w:pPr>
              <w:pStyle w:val="Tabulka"/>
              <w:rPr>
                <w:rStyle w:val="Tun"/>
                <w:highlight w:val="yellow"/>
              </w:rPr>
            </w:pPr>
            <w:r w:rsidRPr="005B110D">
              <w:rPr>
                <w:rStyle w:val="Tun"/>
              </w:rPr>
              <w:t>7. Dílčí etapa</w:t>
            </w:r>
          </w:p>
        </w:tc>
        <w:tc>
          <w:tcPr>
            <w:tcW w:w="2977" w:type="dxa"/>
          </w:tcPr>
          <w:p w14:paraId="64A60020"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 </w:t>
            </w:r>
          </w:p>
          <w:p w14:paraId="4F5FC143"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278607ED"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1 - 20%</w:t>
            </w:r>
          </w:p>
          <w:p w14:paraId="5BEAC7BE"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4 - </w:t>
            </w:r>
            <w:r>
              <w:rPr>
                <w:rStyle w:val="Tun"/>
                <w:b w:val="0"/>
              </w:rPr>
              <w:t>10</w:t>
            </w:r>
            <w:r w:rsidRPr="005B110D">
              <w:rPr>
                <w:rStyle w:val="Tun"/>
                <w:b w:val="0"/>
              </w:rPr>
              <w:t>%</w:t>
            </w:r>
          </w:p>
          <w:p w14:paraId="58FDAA26"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B110D">
              <w:rPr>
                <w:rStyle w:val="Tun"/>
                <w:b w:val="0"/>
              </w:rPr>
              <w:t>Pol. č. 5 - 50%</w:t>
            </w:r>
          </w:p>
        </w:tc>
        <w:tc>
          <w:tcPr>
            <w:tcW w:w="2977" w:type="dxa"/>
          </w:tcPr>
          <w:p w14:paraId="167563C0"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7FA28F09"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4C805A2B" w14:textId="77777777" w:rsidR="00782277" w:rsidRPr="00B06D17" w:rsidRDefault="00782277" w:rsidP="004719E9">
            <w:pPr>
              <w:pStyle w:val="Tabulka"/>
              <w:rPr>
                <w:rStyle w:val="Tun"/>
                <w:highlight w:val="yellow"/>
              </w:rPr>
            </w:pPr>
            <w:r w:rsidRPr="00075DF0">
              <w:rPr>
                <w:rStyle w:val="Tun"/>
              </w:rPr>
              <w:t>8. Dílčí etapa</w:t>
            </w:r>
          </w:p>
        </w:tc>
        <w:tc>
          <w:tcPr>
            <w:tcW w:w="2977" w:type="dxa"/>
          </w:tcPr>
          <w:p w14:paraId="731013A3" w14:textId="77777777" w:rsidR="00782277" w:rsidRPr="00075DF0"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075DF0">
              <w:rPr>
                <w:rStyle w:val="Tun"/>
              </w:rPr>
              <w:t xml:space="preserve"> Kč</w:t>
            </w:r>
          </w:p>
          <w:p w14:paraId="4ACE4342" w14:textId="77777777" w:rsidR="00782277" w:rsidRPr="00075DF0"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075DF0">
              <w:rPr>
                <w:rStyle w:val="Tun"/>
                <w:b w:val="0"/>
              </w:rPr>
              <w:t>Fakturace ve výši:</w:t>
            </w:r>
          </w:p>
          <w:p w14:paraId="65F71C4E"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75DF0">
              <w:rPr>
                <w:rStyle w:val="Tun"/>
                <w:b w:val="0"/>
              </w:rPr>
              <w:t>Pol. č. 15 - 70%</w:t>
            </w:r>
          </w:p>
        </w:tc>
        <w:tc>
          <w:tcPr>
            <w:tcW w:w="2977" w:type="dxa"/>
          </w:tcPr>
          <w:p w14:paraId="5405DAAA"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075DF0">
              <w:rPr>
                <w:rStyle w:val="Tun"/>
              </w:rPr>
              <w:t xml:space="preserve"> Kč</w:t>
            </w:r>
          </w:p>
        </w:tc>
      </w:tr>
      <w:tr w:rsidR="00782277" w:rsidRPr="00B06D17" w14:paraId="528DF040"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1A563FF6" w14:textId="77777777" w:rsidR="00782277" w:rsidRPr="00B06D17" w:rsidRDefault="00782277" w:rsidP="004719E9">
            <w:pPr>
              <w:pStyle w:val="Tabulka"/>
              <w:rPr>
                <w:rStyle w:val="Tun"/>
                <w:highlight w:val="yellow"/>
              </w:rPr>
            </w:pPr>
            <w:r w:rsidRPr="00075DF0">
              <w:rPr>
                <w:rStyle w:val="Tun"/>
              </w:rPr>
              <w:t>9. Dílčí etapa</w:t>
            </w:r>
          </w:p>
        </w:tc>
        <w:tc>
          <w:tcPr>
            <w:tcW w:w="2977" w:type="dxa"/>
          </w:tcPr>
          <w:p w14:paraId="79E08539"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75DF0">
              <w:rPr>
                <w:rStyle w:val="Tun"/>
                <w:b w:val="0"/>
              </w:rPr>
              <w:t>Pol. č. 4 - 10%</w:t>
            </w:r>
          </w:p>
        </w:tc>
        <w:tc>
          <w:tcPr>
            <w:tcW w:w="2977" w:type="dxa"/>
          </w:tcPr>
          <w:p w14:paraId="3563D923"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075DF0">
              <w:rPr>
                <w:rStyle w:val="Tun"/>
              </w:rPr>
              <w:t xml:space="preserve"> Kč</w:t>
            </w:r>
          </w:p>
        </w:tc>
      </w:tr>
      <w:tr w:rsidR="00782277" w:rsidRPr="006C33BF" w14:paraId="5825AAE9"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2A46AD9B" w14:textId="77777777" w:rsidR="00782277" w:rsidRPr="00075DF0" w:rsidRDefault="00782277" w:rsidP="004719E9">
            <w:pPr>
              <w:pStyle w:val="Tabulka"/>
              <w:rPr>
                <w:rStyle w:val="Tun"/>
              </w:rPr>
            </w:pPr>
            <w:r>
              <w:rPr>
                <w:rStyle w:val="Tun"/>
              </w:rPr>
              <w:t>10</w:t>
            </w:r>
            <w:r w:rsidRPr="005B110D">
              <w:rPr>
                <w:rStyle w:val="Tun"/>
              </w:rPr>
              <w:t>. Dílčí etapa</w:t>
            </w:r>
          </w:p>
        </w:tc>
        <w:tc>
          <w:tcPr>
            <w:tcW w:w="2977" w:type="dxa"/>
            <w:shd w:val="clear" w:color="auto" w:fill="auto"/>
          </w:tcPr>
          <w:p w14:paraId="747ECB6D" w14:textId="77777777" w:rsidR="00782277" w:rsidRPr="00D823C1"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D823C1">
              <w:rPr>
                <w:rStyle w:val="Tun"/>
                <w:b w:val="0"/>
              </w:rPr>
              <w:t>Pol. č. 25 – 100%</w:t>
            </w:r>
          </w:p>
        </w:tc>
        <w:tc>
          <w:tcPr>
            <w:tcW w:w="2977" w:type="dxa"/>
          </w:tcPr>
          <w:p w14:paraId="3F4F16AC" w14:textId="77777777" w:rsidR="00782277" w:rsidRPr="006C33BF"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782277" w:rsidRPr="00B06D17" w14:paraId="33677CDD"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381A9219" w14:textId="77777777" w:rsidR="00782277" w:rsidRPr="00B06D17" w:rsidRDefault="00782277" w:rsidP="004719E9">
            <w:pPr>
              <w:pStyle w:val="Tabulka"/>
              <w:rPr>
                <w:rStyle w:val="Tun"/>
                <w:highlight w:val="yellow"/>
              </w:rPr>
            </w:pPr>
            <w:r>
              <w:rPr>
                <w:rStyle w:val="Tun"/>
              </w:rPr>
              <w:t>11</w:t>
            </w:r>
            <w:r w:rsidRPr="005B110D">
              <w:rPr>
                <w:rStyle w:val="Tun"/>
              </w:rPr>
              <w:t>. Dílčí etapa</w:t>
            </w:r>
          </w:p>
        </w:tc>
        <w:tc>
          <w:tcPr>
            <w:tcW w:w="2977" w:type="dxa"/>
          </w:tcPr>
          <w:p w14:paraId="6E63A0AC"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w:t>
            </w:r>
          </w:p>
          <w:p w14:paraId="7F17CD48"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4F2B4B73"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2 - 60%</w:t>
            </w:r>
          </w:p>
          <w:p w14:paraId="4AFA6433"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3 – 60%</w:t>
            </w:r>
          </w:p>
          <w:p w14:paraId="02E2E82D"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17</w:t>
            </w:r>
            <w:r w:rsidRPr="005B110D">
              <w:rPr>
                <w:rStyle w:val="Tun"/>
                <w:b w:val="0"/>
              </w:rPr>
              <w:t xml:space="preserve"> - 40%</w:t>
            </w:r>
          </w:p>
        </w:tc>
        <w:tc>
          <w:tcPr>
            <w:tcW w:w="2977" w:type="dxa"/>
          </w:tcPr>
          <w:p w14:paraId="55F1AC2F"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2919E360"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242E0972" w14:textId="77777777" w:rsidR="00782277" w:rsidRPr="00B06D17" w:rsidRDefault="00782277" w:rsidP="004719E9">
            <w:pPr>
              <w:pStyle w:val="Tabulka"/>
              <w:rPr>
                <w:rStyle w:val="Tun"/>
                <w:highlight w:val="yellow"/>
              </w:rPr>
            </w:pPr>
            <w:r>
              <w:rPr>
                <w:rStyle w:val="Tun"/>
              </w:rPr>
              <w:t>12</w:t>
            </w:r>
            <w:r w:rsidRPr="005B110D">
              <w:rPr>
                <w:rStyle w:val="Tun"/>
              </w:rPr>
              <w:t>. Dílčí etapa</w:t>
            </w:r>
          </w:p>
        </w:tc>
        <w:tc>
          <w:tcPr>
            <w:tcW w:w="2977" w:type="dxa"/>
          </w:tcPr>
          <w:p w14:paraId="152D281E"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w:t>
            </w:r>
          </w:p>
          <w:p w14:paraId="0068C83D"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4ED68E9F"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15</w:t>
            </w:r>
            <w:r w:rsidRPr="005B110D">
              <w:rPr>
                <w:rStyle w:val="Tun"/>
                <w:b w:val="0"/>
              </w:rPr>
              <w:t xml:space="preserve"> - 30%</w:t>
            </w:r>
          </w:p>
        </w:tc>
        <w:tc>
          <w:tcPr>
            <w:tcW w:w="2977" w:type="dxa"/>
          </w:tcPr>
          <w:p w14:paraId="182A4807"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595DDF95"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6134A181" w14:textId="77777777" w:rsidR="00782277" w:rsidRPr="00B06D17" w:rsidRDefault="00782277" w:rsidP="004719E9">
            <w:pPr>
              <w:pStyle w:val="Tabulka"/>
              <w:rPr>
                <w:rStyle w:val="Tun"/>
                <w:highlight w:val="yellow"/>
              </w:rPr>
            </w:pPr>
            <w:r>
              <w:rPr>
                <w:rStyle w:val="Tun"/>
              </w:rPr>
              <w:t>13</w:t>
            </w:r>
            <w:r w:rsidRPr="005B110D">
              <w:rPr>
                <w:rStyle w:val="Tun"/>
              </w:rPr>
              <w:t>. Dílčí etapa</w:t>
            </w:r>
          </w:p>
        </w:tc>
        <w:tc>
          <w:tcPr>
            <w:tcW w:w="2977" w:type="dxa"/>
          </w:tcPr>
          <w:p w14:paraId="3B24C494"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w:t>
            </w:r>
          </w:p>
          <w:p w14:paraId="0C963F21"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7B0094E6" w14:textId="77777777" w:rsidR="00782277" w:rsidRPr="005B110D" w:rsidRDefault="00782277" w:rsidP="004719E9">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18</w:t>
            </w:r>
            <w:r w:rsidRPr="005B110D">
              <w:rPr>
                <w:rStyle w:val="Tun"/>
                <w:b w:val="0"/>
              </w:rPr>
              <w:t xml:space="preserve"> - 70%</w:t>
            </w:r>
          </w:p>
          <w:p w14:paraId="605D396F"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20</w:t>
            </w:r>
            <w:r w:rsidRPr="005B110D">
              <w:rPr>
                <w:rStyle w:val="Tun"/>
                <w:b w:val="0"/>
              </w:rPr>
              <w:t xml:space="preserve"> – 70%</w:t>
            </w:r>
          </w:p>
        </w:tc>
        <w:tc>
          <w:tcPr>
            <w:tcW w:w="2977" w:type="dxa"/>
          </w:tcPr>
          <w:p w14:paraId="73713728"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53944714"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01574042" w14:textId="77777777" w:rsidR="00782277" w:rsidRPr="00B06D17" w:rsidRDefault="00782277" w:rsidP="004719E9">
            <w:pPr>
              <w:pStyle w:val="Tabulka"/>
              <w:rPr>
                <w:rStyle w:val="Tun"/>
                <w:highlight w:val="yellow"/>
              </w:rPr>
            </w:pPr>
            <w:r>
              <w:rPr>
                <w:rStyle w:val="Tun"/>
              </w:rPr>
              <w:t>14</w:t>
            </w:r>
            <w:r w:rsidRPr="005B110D">
              <w:rPr>
                <w:rStyle w:val="Tun"/>
              </w:rPr>
              <w:t>. Dílčí etapa</w:t>
            </w:r>
          </w:p>
        </w:tc>
        <w:tc>
          <w:tcPr>
            <w:tcW w:w="2977" w:type="dxa"/>
          </w:tcPr>
          <w:p w14:paraId="0B48D163"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w:t>
            </w:r>
          </w:p>
          <w:p w14:paraId="0395794B"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185AE550"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lastRenderedPageBreak/>
              <w:t>Pol. č. 1 - 10 %</w:t>
            </w:r>
          </w:p>
          <w:p w14:paraId="721BEC96"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4 - </w:t>
            </w:r>
            <w:r>
              <w:rPr>
                <w:rStyle w:val="Tun"/>
                <w:b w:val="0"/>
              </w:rPr>
              <w:t>7</w:t>
            </w:r>
            <w:r w:rsidRPr="005B110D">
              <w:rPr>
                <w:rStyle w:val="Tun"/>
                <w:b w:val="0"/>
              </w:rPr>
              <w:t>0%</w:t>
            </w:r>
          </w:p>
          <w:p w14:paraId="345039BB"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6 -50 %</w:t>
            </w:r>
          </w:p>
          <w:p w14:paraId="04C38724"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7 – 50%</w:t>
            </w:r>
          </w:p>
          <w:p w14:paraId="5C241923"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16</w:t>
            </w:r>
            <w:r w:rsidRPr="005B110D">
              <w:rPr>
                <w:rStyle w:val="Tun"/>
                <w:b w:val="0"/>
              </w:rPr>
              <w:t xml:space="preserve"> – 100%</w:t>
            </w:r>
          </w:p>
          <w:p w14:paraId="6FE5423B"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19</w:t>
            </w:r>
            <w:r w:rsidRPr="005B110D">
              <w:rPr>
                <w:rStyle w:val="Tun"/>
                <w:b w:val="0"/>
              </w:rPr>
              <w:t xml:space="preserve"> – 100%</w:t>
            </w:r>
          </w:p>
          <w:p w14:paraId="492ACE90"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21</w:t>
            </w:r>
            <w:r w:rsidRPr="005B110D">
              <w:rPr>
                <w:rStyle w:val="Tun"/>
                <w:b w:val="0"/>
              </w:rPr>
              <w:t xml:space="preserve"> – 50%</w:t>
            </w:r>
          </w:p>
        </w:tc>
        <w:tc>
          <w:tcPr>
            <w:tcW w:w="2977" w:type="dxa"/>
          </w:tcPr>
          <w:p w14:paraId="0A435158"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lastRenderedPageBreak/>
              <w:t>[....]</w:t>
            </w:r>
            <w:r w:rsidRPr="004E2322">
              <w:rPr>
                <w:rStyle w:val="Tun"/>
              </w:rPr>
              <w:t xml:space="preserve"> Kč</w:t>
            </w:r>
          </w:p>
        </w:tc>
      </w:tr>
      <w:tr w:rsidR="00782277" w:rsidRPr="00B06D17" w14:paraId="4E46855E"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7A77A740" w14:textId="77777777" w:rsidR="00782277" w:rsidRPr="00B06D17" w:rsidRDefault="00782277" w:rsidP="004719E9">
            <w:pPr>
              <w:pStyle w:val="Tabulka"/>
              <w:rPr>
                <w:rStyle w:val="Tun"/>
                <w:highlight w:val="yellow"/>
              </w:rPr>
            </w:pPr>
            <w:r>
              <w:rPr>
                <w:rStyle w:val="Tun"/>
              </w:rPr>
              <w:t>15</w:t>
            </w:r>
            <w:r w:rsidRPr="005B110D">
              <w:rPr>
                <w:rStyle w:val="Tun"/>
              </w:rPr>
              <w:t>. Dílčí etapa</w:t>
            </w:r>
          </w:p>
        </w:tc>
        <w:tc>
          <w:tcPr>
            <w:tcW w:w="2977" w:type="dxa"/>
          </w:tcPr>
          <w:p w14:paraId="5B582C0C"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w:t>
            </w:r>
          </w:p>
          <w:p w14:paraId="609EB47B"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437EB0A5"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18</w:t>
            </w:r>
            <w:r w:rsidRPr="005B110D">
              <w:rPr>
                <w:rStyle w:val="Tun"/>
                <w:b w:val="0"/>
              </w:rPr>
              <w:t xml:space="preserve"> - 30%</w:t>
            </w:r>
          </w:p>
          <w:p w14:paraId="6E4B7B3C"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B110D">
              <w:rPr>
                <w:rStyle w:val="Tun"/>
                <w:b w:val="0"/>
              </w:rPr>
              <w:t>Pol. č.</w:t>
            </w:r>
            <w:r>
              <w:rPr>
                <w:rStyle w:val="Tun"/>
                <w:b w:val="0"/>
              </w:rPr>
              <w:t xml:space="preserve"> 20</w:t>
            </w:r>
            <w:r w:rsidRPr="005B110D">
              <w:rPr>
                <w:rStyle w:val="Tun"/>
                <w:b w:val="0"/>
              </w:rPr>
              <w:t xml:space="preserve"> – 30%</w:t>
            </w:r>
          </w:p>
        </w:tc>
        <w:tc>
          <w:tcPr>
            <w:tcW w:w="2977" w:type="dxa"/>
          </w:tcPr>
          <w:p w14:paraId="60C3B012"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63778D62"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02775765" w14:textId="77777777" w:rsidR="00782277" w:rsidRPr="00B06D17" w:rsidRDefault="00782277" w:rsidP="004719E9">
            <w:pPr>
              <w:pStyle w:val="Tabulka"/>
              <w:rPr>
                <w:rStyle w:val="Tun"/>
                <w:highlight w:val="yellow"/>
              </w:rPr>
            </w:pPr>
            <w:r>
              <w:rPr>
                <w:rStyle w:val="Tun"/>
              </w:rPr>
              <w:t>16</w:t>
            </w:r>
            <w:r w:rsidRPr="005B110D">
              <w:rPr>
                <w:rStyle w:val="Tun"/>
              </w:rPr>
              <w:t>. Dílčí etapa</w:t>
            </w:r>
          </w:p>
        </w:tc>
        <w:tc>
          <w:tcPr>
            <w:tcW w:w="2977" w:type="dxa"/>
          </w:tcPr>
          <w:p w14:paraId="376074EA"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 </w:t>
            </w:r>
          </w:p>
          <w:p w14:paraId="0A7209D5"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53EFEC2C"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2 - 30%</w:t>
            </w:r>
          </w:p>
          <w:p w14:paraId="36442BE0"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B110D">
              <w:rPr>
                <w:rStyle w:val="Tun"/>
                <w:b w:val="0"/>
              </w:rPr>
              <w:t>Pol. č. 3 – 30%</w:t>
            </w:r>
          </w:p>
        </w:tc>
        <w:tc>
          <w:tcPr>
            <w:tcW w:w="2977" w:type="dxa"/>
          </w:tcPr>
          <w:p w14:paraId="70540CAF"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3A7F7B04"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7C77D385" w14:textId="77777777" w:rsidR="00782277" w:rsidRPr="00B06D17" w:rsidRDefault="00782277" w:rsidP="004719E9">
            <w:pPr>
              <w:pStyle w:val="Tabulka"/>
              <w:rPr>
                <w:rStyle w:val="Tun"/>
                <w:highlight w:val="yellow"/>
              </w:rPr>
            </w:pPr>
            <w:r>
              <w:rPr>
                <w:rStyle w:val="Tun"/>
              </w:rPr>
              <w:t>17</w:t>
            </w:r>
            <w:r w:rsidRPr="005B110D">
              <w:rPr>
                <w:rStyle w:val="Tun"/>
              </w:rPr>
              <w:t>. Dílčí etapa</w:t>
            </w:r>
          </w:p>
        </w:tc>
        <w:tc>
          <w:tcPr>
            <w:tcW w:w="2977" w:type="dxa"/>
          </w:tcPr>
          <w:p w14:paraId="1BFA9D3D"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 </w:t>
            </w:r>
          </w:p>
          <w:p w14:paraId="786EF3D0"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538C7DC7"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4 - 10%</w:t>
            </w:r>
          </w:p>
          <w:p w14:paraId="4FC22803"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21</w:t>
            </w:r>
            <w:r w:rsidRPr="005B110D">
              <w:rPr>
                <w:rStyle w:val="Tun"/>
                <w:b w:val="0"/>
              </w:rPr>
              <w:t xml:space="preserve"> – 10%</w:t>
            </w:r>
          </w:p>
        </w:tc>
        <w:tc>
          <w:tcPr>
            <w:tcW w:w="2977" w:type="dxa"/>
          </w:tcPr>
          <w:p w14:paraId="6685EA6E"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24D0B0F6"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479F285C" w14:textId="77777777" w:rsidR="00782277" w:rsidRPr="00B06D17" w:rsidRDefault="00782277" w:rsidP="004719E9">
            <w:pPr>
              <w:pStyle w:val="Tabulka"/>
              <w:rPr>
                <w:rStyle w:val="Tun"/>
                <w:highlight w:val="yellow"/>
              </w:rPr>
            </w:pPr>
            <w:r>
              <w:rPr>
                <w:rStyle w:val="Tun"/>
              </w:rPr>
              <w:t>18</w:t>
            </w:r>
            <w:r w:rsidRPr="005B110D">
              <w:rPr>
                <w:rStyle w:val="Tun"/>
              </w:rPr>
              <w:t>. Dílčí etapa</w:t>
            </w:r>
          </w:p>
        </w:tc>
        <w:tc>
          <w:tcPr>
            <w:tcW w:w="2977" w:type="dxa"/>
          </w:tcPr>
          <w:p w14:paraId="3FDC3E71"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5B110D">
              <w:rPr>
                <w:rStyle w:val="Tun"/>
              </w:rPr>
              <w:t xml:space="preserve"> Kč </w:t>
            </w:r>
          </w:p>
          <w:p w14:paraId="7F5459E7"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14:paraId="6209DF7D"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2 - 10%</w:t>
            </w:r>
          </w:p>
          <w:p w14:paraId="2FCF9FE5"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3 – 10%</w:t>
            </w:r>
          </w:p>
          <w:p w14:paraId="4B35D3BB"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5 – 50%</w:t>
            </w:r>
          </w:p>
          <w:p w14:paraId="6B0887F8"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6 – 50%</w:t>
            </w:r>
          </w:p>
          <w:p w14:paraId="41552988"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Pol. č. 7 – 50%</w:t>
            </w:r>
          </w:p>
          <w:p w14:paraId="7B272ABB" w14:textId="77777777" w:rsidR="00782277" w:rsidRPr="005B110D"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17</w:t>
            </w:r>
            <w:r w:rsidRPr="005B110D">
              <w:rPr>
                <w:rStyle w:val="Tun"/>
                <w:b w:val="0"/>
              </w:rPr>
              <w:t xml:space="preserve"> – 10%</w:t>
            </w:r>
          </w:p>
          <w:p w14:paraId="289F5074"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rPr>
              <w:t>Pol. č. 21</w:t>
            </w:r>
            <w:r w:rsidRPr="005B110D">
              <w:rPr>
                <w:rStyle w:val="Tun"/>
                <w:b w:val="0"/>
              </w:rPr>
              <w:t xml:space="preserve"> – 10%</w:t>
            </w:r>
          </w:p>
        </w:tc>
        <w:tc>
          <w:tcPr>
            <w:tcW w:w="2977" w:type="dxa"/>
          </w:tcPr>
          <w:p w14:paraId="02DE4A2F"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06D17" w14:paraId="6783F830"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75219692" w14:textId="77777777" w:rsidR="00782277" w:rsidRPr="00B06D17" w:rsidRDefault="00782277" w:rsidP="004719E9">
            <w:pPr>
              <w:pStyle w:val="Tabulka"/>
              <w:rPr>
                <w:rStyle w:val="Tun"/>
                <w:highlight w:val="yellow"/>
              </w:rPr>
            </w:pPr>
            <w:r>
              <w:rPr>
                <w:rStyle w:val="Tun"/>
              </w:rPr>
              <w:t>19</w:t>
            </w:r>
            <w:r w:rsidRPr="004E2322">
              <w:rPr>
                <w:rStyle w:val="Tun"/>
              </w:rPr>
              <w:t>. Dílčí etapa</w:t>
            </w:r>
          </w:p>
        </w:tc>
        <w:tc>
          <w:tcPr>
            <w:tcW w:w="2977" w:type="dxa"/>
          </w:tcPr>
          <w:p w14:paraId="249A61A4" w14:textId="77777777" w:rsidR="0078227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6C33BF">
              <w:rPr>
                <w:rStyle w:val="Tun"/>
                <w:highlight w:val="yellow"/>
              </w:rPr>
              <w:t>[....]</w:t>
            </w:r>
            <w:r w:rsidRPr="004E2322">
              <w:rPr>
                <w:rStyle w:val="Tun"/>
              </w:rPr>
              <w:t xml:space="preserve"> Kč</w:t>
            </w:r>
          </w:p>
          <w:p w14:paraId="51A09B22"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5B110D">
              <w:rPr>
                <w:rStyle w:val="Tun"/>
                <w:b w:val="0"/>
              </w:rPr>
              <w:t>Pol. č. 2</w:t>
            </w:r>
            <w:r>
              <w:rPr>
                <w:rStyle w:val="Tun"/>
                <w:b w:val="0"/>
              </w:rPr>
              <w:t>6</w:t>
            </w:r>
            <w:r w:rsidRPr="005B110D">
              <w:rPr>
                <w:rStyle w:val="Tun"/>
                <w:b w:val="0"/>
              </w:rPr>
              <w:t xml:space="preserve"> - 10</w:t>
            </w:r>
            <w:r>
              <w:rPr>
                <w:rStyle w:val="Tun"/>
                <w:b w:val="0"/>
              </w:rPr>
              <w:t>0</w:t>
            </w:r>
            <w:r w:rsidRPr="005B110D">
              <w:rPr>
                <w:rStyle w:val="Tun"/>
                <w:b w:val="0"/>
              </w:rPr>
              <w:t>%</w:t>
            </w:r>
          </w:p>
        </w:tc>
        <w:tc>
          <w:tcPr>
            <w:tcW w:w="2977" w:type="dxa"/>
          </w:tcPr>
          <w:p w14:paraId="196C36EE" w14:textId="77777777" w:rsidR="00782277" w:rsidRPr="00B06D17"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6C33BF">
              <w:rPr>
                <w:rStyle w:val="Tun"/>
                <w:highlight w:val="yellow"/>
              </w:rPr>
              <w:t>[....]</w:t>
            </w:r>
            <w:r w:rsidRPr="004E2322">
              <w:rPr>
                <w:rStyle w:val="Tun"/>
              </w:rPr>
              <w:t xml:space="preserve"> Kč</w:t>
            </w:r>
          </w:p>
        </w:tc>
      </w:tr>
      <w:tr w:rsidR="00782277" w:rsidRPr="00B72613" w14:paraId="68087D2F" w14:textId="77777777" w:rsidTr="004719E9">
        <w:tc>
          <w:tcPr>
            <w:cnfStyle w:val="001000000000" w:firstRow="0" w:lastRow="0" w:firstColumn="1" w:lastColumn="0" w:oddVBand="0" w:evenVBand="0" w:oddHBand="0" w:evenHBand="0" w:firstRowFirstColumn="0" w:firstRowLastColumn="0" w:lastRowFirstColumn="0" w:lastRowLastColumn="0"/>
            <w:tcW w:w="2914" w:type="dxa"/>
          </w:tcPr>
          <w:p w14:paraId="4CD53E53" w14:textId="77777777" w:rsidR="00782277" w:rsidRPr="00B72613" w:rsidRDefault="00782277" w:rsidP="004719E9">
            <w:pPr>
              <w:pStyle w:val="Tabulka"/>
              <w:rPr>
                <w:rStyle w:val="Tun"/>
              </w:rPr>
            </w:pPr>
            <w:r w:rsidRPr="00B72613">
              <w:rPr>
                <w:rStyle w:val="Tun"/>
              </w:rPr>
              <w:t>Celkem:</w:t>
            </w:r>
          </w:p>
        </w:tc>
        <w:tc>
          <w:tcPr>
            <w:tcW w:w="2977" w:type="dxa"/>
          </w:tcPr>
          <w:p w14:paraId="2BC4DDC8" w14:textId="77777777" w:rsidR="00782277" w:rsidRPr="00B72613"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3A7CFD26" w14:textId="77777777" w:rsidR="00782277" w:rsidRPr="00B72613" w:rsidRDefault="00782277" w:rsidP="004719E9">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306B291B" w14:textId="6BE03128"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0DD0D8FE" w:rsidR="00B72613" w:rsidRDefault="00B72613" w:rsidP="00B72613">
      <w:pPr>
        <w:pStyle w:val="Nadpisbezsl1-2"/>
      </w:pPr>
      <w:r>
        <w:t xml:space="preserve">Harmonogram </w:t>
      </w:r>
      <w:r w:rsidRPr="00326C1E">
        <w:t>plnění</w:t>
      </w:r>
      <w:r w:rsidR="007E74FA">
        <w:t xml:space="preserve"> </w:t>
      </w:r>
    </w:p>
    <w:tbl>
      <w:tblPr>
        <w:tblStyle w:val="Tabulka10"/>
        <w:tblW w:w="0" w:type="auto"/>
        <w:tblLook w:val="04A0" w:firstRow="1" w:lastRow="0" w:firstColumn="1" w:lastColumn="0" w:noHBand="0" w:noVBand="1"/>
      </w:tblPr>
      <w:tblGrid>
        <w:gridCol w:w="1910"/>
        <w:gridCol w:w="3005"/>
        <w:gridCol w:w="3726"/>
        <w:gridCol w:w="3393"/>
      </w:tblGrid>
      <w:tr w:rsidR="00782277" w:rsidRPr="0049257C" w14:paraId="76DCD6AE" w14:textId="77777777" w:rsidTr="004719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4876EA76" w14:textId="77777777" w:rsidR="00782277" w:rsidRPr="0049257C" w:rsidRDefault="00782277" w:rsidP="004719E9">
            <w:pPr>
              <w:pStyle w:val="Tabulka"/>
              <w:rPr>
                <w:rStyle w:val="Tun"/>
                <w:szCs w:val="14"/>
              </w:rPr>
            </w:pPr>
            <w:r w:rsidRPr="0049257C">
              <w:rPr>
                <w:rStyle w:val="Tun"/>
                <w:szCs w:val="14"/>
              </w:rPr>
              <w:t>Část Díla</w:t>
            </w:r>
          </w:p>
        </w:tc>
        <w:tc>
          <w:tcPr>
            <w:tcW w:w="3005" w:type="dxa"/>
          </w:tcPr>
          <w:p w14:paraId="150D83E4" w14:textId="77777777" w:rsidR="00782277" w:rsidRPr="0049257C" w:rsidRDefault="00782277" w:rsidP="004719E9">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42897F32" w14:textId="77777777" w:rsidR="00782277" w:rsidRPr="0049257C" w:rsidRDefault="00782277" w:rsidP="004719E9">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2FE171F0" w14:textId="77777777" w:rsidR="00782277" w:rsidRPr="0049257C" w:rsidRDefault="00782277" w:rsidP="004719E9">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782277" w:rsidRPr="00841876" w14:paraId="137F08A8"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1124D0E4" w14:textId="77777777" w:rsidR="00782277" w:rsidRPr="00841876" w:rsidRDefault="00782277" w:rsidP="004719E9">
            <w:pPr>
              <w:pStyle w:val="Tabulka"/>
              <w:rPr>
                <w:rStyle w:val="Tun"/>
                <w:sz w:val="16"/>
                <w:szCs w:val="16"/>
              </w:rPr>
            </w:pPr>
            <w:r w:rsidRPr="00C57FCA">
              <w:rPr>
                <w:rStyle w:val="Tun"/>
                <w:sz w:val="16"/>
                <w:szCs w:val="16"/>
              </w:rPr>
              <w:t>Termín zahájení prací</w:t>
            </w:r>
          </w:p>
        </w:tc>
        <w:tc>
          <w:tcPr>
            <w:tcW w:w="3005" w:type="dxa"/>
          </w:tcPr>
          <w:p w14:paraId="4C6E8216"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3726" w:type="dxa"/>
          </w:tcPr>
          <w:p w14:paraId="468155DE"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93" w:type="dxa"/>
          </w:tcPr>
          <w:p w14:paraId="6AC7F140"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782277" w:rsidRPr="00841876" w14:paraId="177AEE1C"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0B7BD7CC" w14:textId="77777777" w:rsidR="00782277" w:rsidRPr="00841876" w:rsidRDefault="00782277" w:rsidP="004719E9">
            <w:pPr>
              <w:pStyle w:val="Tabulka"/>
              <w:rPr>
                <w:rStyle w:val="Tun"/>
                <w:sz w:val="16"/>
                <w:szCs w:val="16"/>
              </w:rPr>
            </w:pPr>
            <w:r w:rsidRPr="00C57FCA">
              <w:rPr>
                <w:rStyle w:val="Tun"/>
                <w:sz w:val="16"/>
                <w:szCs w:val="16"/>
              </w:rPr>
              <w:t>1. Dílčí etapa</w:t>
            </w:r>
          </w:p>
        </w:tc>
        <w:tc>
          <w:tcPr>
            <w:tcW w:w="3005" w:type="dxa"/>
          </w:tcPr>
          <w:p w14:paraId="29125A85"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AA19B2">
              <w:rPr>
                <w:rFonts w:eastAsia="Times New Roman" w:cs="Times New Roman"/>
                <w:sz w:val="16"/>
                <w:szCs w:val="16"/>
              </w:rPr>
              <w:t xml:space="preserve">Do </w:t>
            </w:r>
            <w:r>
              <w:rPr>
                <w:rFonts w:eastAsia="Times New Roman" w:cs="Times New Roman"/>
                <w:sz w:val="16"/>
                <w:szCs w:val="16"/>
              </w:rPr>
              <w:t>2</w:t>
            </w:r>
            <w:r w:rsidRPr="00AA19B2">
              <w:rPr>
                <w:rFonts w:eastAsia="Times New Roman" w:cs="Times New Roman"/>
                <w:sz w:val="16"/>
                <w:szCs w:val="16"/>
              </w:rPr>
              <w:t xml:space="preserve"> měsíců od nabytí účinnosti smlouvy</w:t>
            </w:r>
          </w:p>
        </w:tc>
        <w:tc>
          <w:tcPr>
            <w:tcW w:w="3726" w:type="dxa"/>
          </w:tcPr>
          <w:p w14:paraId="402756A4"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Projekt inženýrskogeologického průzkumu dle S4</w:t>
            </w:r>
          </w:p>
        </w:tc>
        <w:tc>
          <w:tcPr>
            <w:tcW w:w="3393" w:type="dxa"/>
          </w:tcPr>
          <w:p w14:paraId="40339F81"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p>
        </w:tc>
      </w:tr>
      <w:tr w:rsidR="00782277" w:rsidRPr="00841876" w14:paraId="4CD95D23"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620D5E45" w14:textId="77777777" w:rsidR="00782277" w:rsidRPr="00841876" w:rsidRDefault="00782277" w:rsidP="004719E9">
            <w:pPr>
              <w:pStyle w:val="Tabulka"/>
              <w:rPr>
                <w:rStyle w:val="Tun"/>
                <w:sz w:val="16"/>
                <w:szCs w:val="16"/>
              </w:rPr>
            </w:pPr>
            <w:r w:rsidRPr="00C57FCA">
              <w:rPr>
                <w:rStyle w:val="Tun"/>
                <w:sz w:val="16"/>
                <w:szCs w:val="16"/>
              </w:rPr>
              <w:t>2. Dílčí etapa</w:t>
            </w:r>
          </w:p>
        </w:tc>
        <w:tc>
          <w:tcPr>
            <w:tcW w:w="3005" w:type="dxa"/>
          </w:tcPr>
          <w:p w14:paraId="35E65C73"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51B21">
              <w:rPr>
                <w:rFonts w:eastAsia="Times New Roman" w:cs="Times New Roman"/>
                <w:sz w:val="16"/>
                <w:szCs w:val="16"/>
              </w:rPr>
              <w:t>Do 6 měsíců od nabytí účinnosti Smlouvy</w:t>
            </w:r>
          </w:p>
        </w:tc>
        <w:tc>
          <w:tcPr>
            <w:tcW w:w="3726" w:type="dxa"/>
          </w:tcPr>
          <w:p w14:paraId="61758A62"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51B21">
              <w:rPr>
                <w:sz w:val="16"/>
                <w:szCs w:val="16"/>
              </w:rPr>
              <w:t xml:space="preserve">Odevzdání kompletní dokumentace Stavebně technických průzkumů </w:t>
            </w:r>
            <w:r>
              <w:rPr>
                <w:sz w:val="16"/>
                <w:szCs w:val="16"/>
              </w:rPr>
              <w:t>inženýrsko</w:t>
            </w:r>
            <w:r w:rsidRPr="00951B21">
              <w:rPr>
                <w:sz w:val="16"/>
                <w:szCs w:val="16"/>
              </w:rPr>
              <w:t>geologických průzkumů, vč. průzkumů dle</w:t>
            </w:r>
            <w:r>
              <w:rPr>
                <w:sz w:val="16"/>
                <w:szCs w:val="16"/>
              </w:rPr>
              <w:t xml:space="preserve"> přílohy č.1 Z</w:t>
            </w:r>
            <w:r w:rsidRPr="00951B21">
              <w:rPr>
                <w:sz w:val="16"/>
                <w:szCs w:val="16"/>
              </w:rPr>
              <w:t>TP</w:t>
            </w:r>
          </w:p>
        </w:tc>
        <w:tc>
          <w:tcPr>
            <w:tcW w:w="3393" w:type="dxa"/>
          </w:tcPr>
          <w:p w14:paraId="754AACF0"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AA19B2">
              <w:rPr>
                <w:sz w:val="16"/>
                <w:szCs w:val="16"/>
              </w:rPr>
              <w:t>Předávací protokol</w:t>
            </w:r>
          </w:p>
        </w:tc>
      </w:tr>
      <w:tr w:rsidR="00782277" w:rsidRPr="00841876" w14:paraId="13FF481C"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49D6DB8F" w14:textId="77777777" w:rsidR="00782277" w:rsidRPr="00841876" w:rsidRDefault="00782277" w:rsidP="004719E9">
            <w:pPr>
              <w:pStyle w:val="Tabulka"/>
              <w:rPr>
                <w:rStyle w:val="Tun"/>
                <w:sz w:val="16"/>
                <w:szCs w:val="16"/>
              </w:rPr>
            </w:pPr>
            <w:r>
              <w:rPr>
                <w:rStyle w:val="Tun"/>
                <w:sz w:val="16"/>
                <w:szCs w:val="16"/>
              </w:rPr>
              <w:t>3</w:t>
            </w:r>
            <w:r w:rsidRPr="00C57FCA">
              <w:rPr>
                <w:rStyle w:val="Tun"/>
                <w:sz w:val="16"/>
                <w:szCs w:val="16"/>
              </w:rPr>
              <w:t>. Dílčí etapa</w:t>
            </w:r>
          </w:p>
        </w:tc>
        <w:tc>
          <w:tcPr>
            <w:tcW w:w="3005" w:type="dxa"/>
          </w:tcPr>
          <w:p w14:paraId="52B1E09A"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rFonts w:eastAsia="Times New Roman" w:cs="Times New Roman"/>
                <w:sz w:val="16"/>
                <w:szCs w:val="16"/>
              </w:rPr>
              <w:t>Do 6 měsíců od nabytí účinnosti Smlouvy</w:t>
            </w:r>
          </w:p>
        </w:tc>
        <w:tc>
          <w:tcPr>
            <w:tcW w:w="3726" w:type="dxa"/>
          </w:tcPr>
          <w:p w14:paraId="0D02641E"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sz w:val="16"/>
                <w:szCs w:val="16"/>
              </w:rPr>
              <w:t xml:space="preserve">Koncept GPK a Dopravní technologie </w:t>
            </w:r>
          </w:p>
        </w:tc>
        <w:tc>
          <w:tcPr>
            <w:tcW w:w="3393" w:type="dxa"/>
          </w:tcPr>
          <w:p w14:paraId="2FC78327"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0209B">
              <w:rPr>
                <w:sz w:val="16"/>
                <w:szCs w:val="16"/>
              </w:rPr>
              <w:t xml:space="preserve">Předávací protokol </w:t>
            </w:r>
          </w:p>
        </w:tc>
      </w:tr>
      <w:tr w:rsidR="00782277" w:rsidRPr="00EE221B" w14:paraId="16E0E0FB"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437E24F3" w14:textId="77777777" w:rsidR="00782277" w:rsidRPr="00841876" w:rsidRDefault="00782277" w:rsidP="004719E9">
            <w:pPr>
              <w:pStyle w:val="Tabulka"/>
              <w:rPr>
                <w:rStyle w:val="Tun"/>
                <w:sz w:val="16"/>
                <w:szCs w:val="16"/>
              </w:rPr>
            </w:pPr>
            <w:r>
              <w:rPr>
                <w:rStyle w:val="Tun"/>
                <w:sz w:val="16"/>
                <w:szCs w:val="16"/>
              </w:rPr>
              <w:t>4</w:t>
            </w:r>
            <w:r w:rsidRPr="00C57FCA">
              <w:rPr>
                <w:rStyle w:val="Tun"/>
                <w:sz w:val="16"/>
                <w:szCs w:val="16"/>
              </w:rPr>
              <w:t>. Dílčí etapa</w:t>
            </w:r>
          </w:p>
        </w:tc>
        <w:tc>
          <w:tcPr>
            <w:tcW w:w="3005" w:type="dxa"/>
          </w:tcPr>
          <w:p w14:paraId="595C62C1"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rFonts w:eastAsia="Times New Roman" w:cs="Times New Roman"/>
                <w:sz w:val="16"/>
                <w:szCs w:val="16"/>
              </w:rPr>
              <w:t>Do 12 měsíců od nabytí účinnosti Smlouvy</w:t>
            </w:r>
          </w:p>
        </w:tc>
        <w:tc>
          <w:tcPr>
            <w:tcW w:w="3726" w:type="dxa"/>
          </w:tcPr>
          <w:p w14:paraId="48457635"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sz w:val="16"/>
                <w:szCs w:val="16"/>
              </w:rPr>
              <w:t>DUSP k připomínkovému řízení, včetně předání 3D vizualizací a vč. záborového elaborátu k připomínkám</w:t>
            </w:r>
          </w:p>
        </w:tc>
        <w:tc>
          <w:tcPr>
            <w:tcW w:w="3393" w:type="dxa"/>
          </w:tcPr>
          <w:p w14:paraId="2BD49EE7"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 xml:space="preserve">Předávací protokol </w:t>
            </w:r>
          </w:p>
        </w:tc>
      </w:tr>
      <w:tr w:rsidR="00782277" w:rsidRPr="00EE221B" w14:paraId="536CF695"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4C23C796" w14:textId="77777777" w:rsidR="00782277" w:rsidRPr="00841876" w:rsidRDefault="00782277" w:rsidP="004719E9">
            <w:pPr>
              <w:pStyle w:val="Tabulka"/>
              <w:rPr>
                <w:rStyle w:val="Tun"/>
                <w:sz w:val="16"/>
                <w:szCs w:val="16"/>
              </w:rPr>
            </w:pPr>
            <w:r>
              <w:rPr>
                <w:rStyle w:val="Tun"/>
                <w:sz w:val="16"/>
                <w:szCs w:val="16"/>
              </w:rPr>
              <w:t>5</w:t>
            </w:r>
            <w:r w:rsidRPr="00C57FCA">
              <w:rPr>
                <w:rStyle w:val="Tun"/>
                <w:sz w:val="16"/>
                <w:szCs w:val="16"/>
              </w:rPr>
              <w:t>. Dílčí etapa</w:t>
            </w:r>
          </w:p>
        </w:tc>
        <w:tc>
          <w:tcPr>
            <w:tcW w:w="3005" w:type="dxa"/>
          </w:tcPr>
          <w:p w14:paraId="13ACAD7F"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rFonts w:eastAsia="Times New Roman" w:cs="Times New Roman"/>
                <w:sz w:val="16"/>
                <w:szCs w:val="16"/>
              </w:rPr>
              <w:t>Do 12 měsíců od nabytí účinnosti Smlouvy</w:t>
            </w:r>
          </w:p>
        </w:tc>
        <w:tc>
          <w:tcPr>
            <w:tcW w:w="3726" w:type="dxa"/>
          </w:tcPr>
          <w:p w14:paraId="6288991B"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4173A">
              <w:rPr>
                <w:sz w:val="16"/>
                <w:szCs w:val="16"/>
              </w:rPr>
              <w:t>Průzkumy a studie související s životním prostředím</w:t>
            </w:r>
            <w:r>
              <w:rPr>
                <w:rFonts w:eastAsia="Verdana" w:cs="Times New Roman"/>
              </w:rPr>
              <w:t xml:space="preserve"> </w:t>
            </w:r>
          </w:p>
        </w:tc>
        <w:tc>
          <w:tcPr>
            <w:tcW w:w="3393" w:type="dxa"/>
          </w:tcPr>
          <w:p w14:paraId="2D6694F3"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 xml:space="preserve">Předávací protokol </w:t>
            </w:r>
          </w:p>
        </w:tc>
      </w:tr>
      <w:tr w:rsidR="00782277" w:rsidRPr="00EE221B" w14:paraId="202D58AC"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163C96D6" w14:textId="77777777" w:rsidR="00782277" w:rsidRPr="00841876" w:rsidRDefault="00782277" w:rsidP="004719E9">
            <w:pPr>
              <w:pStyle w:val="Tabulka"/>
              <w:rPr>
                <w:rStyle w:val="Tun"/>
                <w:sz w:val="16"/>
                <w:szCs w:val="16"/>
              </w:rPr>
            </w:pPr>
            <w:r>
              <w:rPr>
                <w:rStyle w:val="Tun"/>
                <w:sz w:val="16"/>
                <w:szCs w:val="16"/>
              </w:rPr>
              <w:t>6</w:t>
            </w:r>
            <w:r w:rsidRPr="00C57FCA">
              <w:rPr>
                <w:rStyle w:val="Tun"/>
                <w:sz w:val="16"/>
                <w:szCs w:val="16"/>
              </w:rPr>
              <w:t>. Dílčí etapa</w:t>
            </w:r>
          </w:p>
        </w:tc>
        <w:tc>
          <w:tcPr>
            <w:tcW w:w="3005" w:type="dxa"/>
          </w:tcPr>
          <w:p w14:paraId="2D734804"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rFonts w:eastAsia="Times New Roman" w:cs="Times New Roman"/>
                <w:sz w:val="16"/>
                <w:szCs w:val="16"/>
              </w:rPr>
              <w:t>Do 1</w:t>
            </w:r>
            <w:r>
              <w:rPr>
                <w:rFonts w:eastAsia="Times New Roman" w:cs="Times New Roman"/>
                <w:sz w:val="16"/>
                <w:szCs w:val="16"/>
              </w:rPr>
              <w:t>3</w:t>
            </w:r>
            <w:r w:rsidRPr="00951B21">
              <w:rPr>
                <w:rFonts w:eastAsia="Times New Roman" w:cs="Times New Roman"/>
                <w:sz w:val="16"/>
                <w:szCs w:val="16"/>
              </w:rPr>
              <w:t xml:space="preserve"> měsíců od nabytí účinnosti Smlouvy</w:t>
            </w:r>
          </w:p>
        </w:tc>
        <w:tc>
          <w:tcPr>
            <w:tcW w:w="3726" w:type="dxa"/>
          </w:tcPr>
          <w:p w14:paraId="3A9E84BD"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823C1">
              <w:rPr>
                <w:sz w:val="16"/>
                <w:szCs w:val="16"/>
              </w:rPr>
              <w:t>Zpracování Oznámení dle přílohy č. 3 zákona 100/2001 Sb</w:t>
            </w:r>
            <w:r>
              <w:rPr>
                <w:sz w:val="16"/>
                <w:szCs w:val="16"/>
              </w:rPr>
              <w:t>.</w:t>
            </w:r>
          </w:p>
        </w:tc>
        <w:tc>
          <w:tcPr>
            <w:tcW w:w="3393" w:type="dxa"/>
          </w:tcPr>
          <w:p w14:paraId="6E5724D8"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 xml:space="preserve">Předávací protokol </w:t>
            </w:r>
          </w:p>
        </w:tc>
      </w:tr>
      <w:tr w:rsidR="00782277" w:rsidRPr="00EE221B" w14:paraId="01F0BDB5"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06AF8F09" w14:textId="77777777" w:rsidR="00782277" w:rsidRPr="00841876" w:rsidRDefault="00782277" w:rsidP="004719E9">
            <w:pPr>
              <w:pStyle w:val="Tabulka"/>
              <w:rPr>
                <w:rStyle w:val="Tun"/>
                <w:sz w:val="16"/>
                <w:szCs w:val="16"/>
              </w:rPr>
            </w:pPr>
            <w:r>
              <w:rPr>
                <w:rStyle w:val="Tun"/>
                <w:sz w:val="16"/>
                <w:szCs w:val="16"/>
              </w:rPr>
              <w:t>7</w:t>
            </w:r>
            <w:r w:rsidRPr="00C57FCA">
              <w:rPr>
                <w:rStyle w:val="Tun"/>
                <w:sz w:val="16"/>
                <w:szCs w:val="16"/>
              </w:rPr>
              <w:t>. Dílčí etapa</w:t>
            </w:r>
          </w:p>
        </w:tc>
        <w:tc>
          <w:tcPr>
            <w:tcW w:w="3005" w:type="dxa"/>
          </w:tcPr>
          <w:p w14:paraId="180F09DD"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rFonts w:eastAsia="Times New Roman" w:cs="Times New Roman"/>
                <w:sz w:val="16"/>
                <w:szCs w:val="16"/>
              </w:rPr>
              <w:t>Do 15 měsíců od nabytí účinnosti Smlouvy</w:t>
            </w:r>
          </w:p>
        </w:tc>
        <w:tc>
          <w:tcPr>
            <w:tcW w:w="3726" w:type="dxa"/>
          </w:tcPr>
          <w:p w14:paraId="13FA229A"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sz w:val="16"/>
                <w:szCs w:val="16"/>
              </w:rPr>
              <w:t>Předání DUSP se zapracovanými připomínkami bez dokladové části; vč. záborového elaborátu k odsouhlasení a dokumentace k notifikaci a odevzdání veškerých podkladů pro schválení závěrových tabulek, vč. provizorních stavů, vč. Prokazatelného obeslání DOSS</w:t>
            </w:r>
          </w:p>
        </w:tc>
        <w:tc>
          <w:tcPr>
            <w:tcW w:w="3393" w:type="dxa"/>
          </w:tcPr>
          <w:p w14:paraId="7E0E3413"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 xml:space="preserve">Předávací protokol </w:t>
            </w:r>
          </w:p>
        </w:tc>
      </w:tr>
      <w:tr w:rsidR="00782277" w:rsidRPr="00EE221B" w14:paraId="51F054CD"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0BAA8586" w14:textId="77777777" w:rsidR="00782277" w:rsidRPr="00841876" w:rsidRDefault="00782277" w:rsidP="004719E9">
            <w:pPr>
              <w:pStyle w:val="Tabulka"/>
              <w:rPr>
                <w:rStyle w:val="Tun"/>
                <w:sz w:val="16"/>
                <w:szCs w:val="16"/>
              </w:rPr>
            </w:pPr>
            <w:r>
              <w:rPr>
                <w:rStyle w:val="Tun"/>
                <w:sz w:val="16"/>
                <w:szCs w:val="16"/>
              </w:rPr>
              <w:t>8. Dílčí etapa</w:t>
            </w:r>
          </w:p>
        </w:tc>
        <w:tc>
          <w:tcPr>
            <w:tcW w:w="3005" w:type="dxa"/>
          </w:tcPr>
          <w:p w14:paraId="27D12513"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rFonts w:eastAsia="Times New Roman" w:cs="Times New Roman"/>
                <w:sz w:val="16"/>
                <w:szCs w:val="16"/>
              </w:rPr>
              <w:t>Do 15 měsíců od nabytí účinnosti Smlouvy</w:t>
            </w:r>
          </w:p>
        </w:tc>
        <w:tc>
          <w:tcPr>
            <w:tcW w:w="3726" w:type="dxa"/>
          </w:tcPr>
          <w:p w14:paraId="1D8807A3"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sz w:val="16"/>
                <w:szCs w:val="16"/>
              </w:rPr>
              <w:t>Aktualizace záměru projektu vč. EH k připomínkám</w:t>
            </w:r>
          </w:p>
        </w:tc>
        <w:tc>
          <w:tcPr>
            <w:tcW w:w="3393" w:type="dxa"/>
          </w:tcPr>
          <w:p w14:paraId="0699B639"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Předávací protokol</w:t>
            </w:r>
          </w:p>
        </w:tc>
      </w:tr>
      <w:tr w:rsidR="00782277" w:rsidRPr="00EE221B" w14:paraId="3686EA22"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0BF2257D" w14:textId="77777777" w:rsidR="00782277" w:rsidRPr="00841876" w:rsidRDefault="00782277" w:rsidP="004719E9">
            <w:pPr>
              <w:pStyle w:val="Tabulka"/>
              <w:rPr>
                <w:rStyle w:val="Tun"/>
                <w:sz w:val="16"/>
                <w:szCs w:val="16"/>
              </w:rPr>
            </w:pPr>
            <w:r w:rsidRPr="00075DF0">
              <w:rPr>
                <w:rStyle w:val="Tun"/>
                <w:sz w:val="16"/>
                <w:szCs w:val="16"/>
              </w:rPr>
              <w:t>9. Dílčí etapa</w:t>
            </w:r>
          </w:p>
        </w:tc>
        <w:tc>
          <w:tcPr>
            <w:tcW w:w="3005" w:type="dxa"/>
          </w:tcPr>
          <w:p w14:paraId="6394E282"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75DF0">
              <w:rPr>
                <w:rFonts w:eastAsia="Times New Roman" w:cs="Times New Roman"/>
                <w:sz w:val="16"/>
                <w:szCs w:val="16"/>
              </w:rPr>
              <w:t xml:space="preserve">Do 1 měsíce od odsouhlasení záborového elaborátu Objednatelem </w:t>
            </w:r>
          </w:p>
        </w:tc>
        <w:tc>
          <w:tcPr>
            <w:tcW w:w="3726" w:type="dxa"/>
          </w:tcPr>
          <w:p w14:paraId="61C2749C"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75DF0">
              <w:rPr>
                <w:sz w:val="16"/>
                <w:szCs w:val="16"/>
              </w:rPr>
              <w:t>Prokazatelné rozeslání všech typů smluv vlastníkům dotčených nemovitostí</w:t>
            </w:r>
          </w:p>
        </w:tc>
        <w:tc>
          <w:tcPr>
            <w:tcW w:w="3393" w:type="dxa"/>
          </w:tcPr>
          <w:p w14:paraId="7C006746"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75DF0">
              <w:rPr>
                <w:rFonts w:eastAsia="Times New Roman" w:cs="Times New Roman"/>
                <w:sz w:val="16"/>
                <w:szCs w:val="16"/>
              </w:rPr>
              <w:t>Předávací protokol</w:t>
            </w:r>
          </w:p>
        </w:tc>
      </w:tr>
      <w:tr w:rsidR="00782277" w:rsidRPr="005C428C" w14:paraId="365F3043"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70D0DE02" w14:textId="77777777" w:rsidR="00782277" w:rsidRDefault="00782277" w:rsidP="004719E9">
            <w:pPr>
              <w:pStyle w:val="Tabulka"/>
              <w:rPr>
                <w:rStyle w:val="Tun"/>
                <w:sz w:val="16"/>
                <w:szCs w:val="16"/>
              </w:rPr>
            </w:pPr>
            <w:r>
              <w:rPr>
                <w:rStyle w:val="Tun"/>
                <w:sz w:val="16"/>
                <w:szCs w:val="16"/>
              </w:rPr>
              <w:lastRenderedPageBreak/>
              <w:t>10. Dílčí etapa</w:t>
            </w:r>
          </w:p>
        </w:tc>
        <w:tc>
          <w:tcPr>
            <w:tcW w:w="3005" w:type="dxa"/>
          </w:tcPr>
          <w:p w14:paraId="17E1F3C2" w14:textId="77777777" w:rsidR="00782277" w:rsidRPr="00951B21"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2 měsíců od vydání závěru zjišťovacího řízení</w:t>
            </w:r>
          </w:p>
        </w:tc>
        <w:tc>
          <w:tcPr>
            <w:tcW w:w="3726" w:type="dxa"/>
          </w:tcPr>
          <w:p w14:paraId="525104DC" w14:textId="77777777" w:rsidR="00782277" w:rsidRPr="00951B21"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823C1">
              <w:rPr>
                <w:sz w:val="16"/>
                <w:szCs w:val="16"/>
              </w:rPr>
              <w:t>Dokumentace EIA dle přílohy č. 4 zákona 100/2001 Sb.</w:t>
            </w:r>
          </w:p>
        </w:tc>
        <w:tc>
          <w:tcPr>
            <w:tcW w:w="3393" w:type="dxa"/>
          </w:tcPr>
          <w:p w14:paraId="09344C49" w14:textId="77777777" w:rsidR="00782277" w:rsidRPr="005C428C"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AA19B2">
              <w:rPr>
                <w:rFonts w:eastAsia="Times New Roman" w:cs="Times New Roman"/>
                <w:sz w:val="16"/>
                <w:szCs w:val="16"/>
              </w:rPr>
              <w:t>Předávací protokol</w:t>
            </w:r>
          </w:p>
        </w:tc>
      </w:tr>
      <w:tr w:rsidR="00782277" w:rsidRPr="00EE221B" w14:paraId="6F3EFF9D"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7CCB4677" w14:textId="77777777" w:rsidR="00782277" w:rsidRPr="00841876" w:rsidRDefault="00782277" w:rsidP="004719E9">
            <w:pPr>
              <w:pStyle w:val="Tabulka"/>
              <w:rPr>
                <w:rStyle w:val="Tun"/>
                <w:sz w:val="16"/>
                <w:szCs w:val="16"/>
              </w:rPr>
            </w:pPr>
            <w:r>
              <w:rPr>
                <w:rStyle w:val="Tun"/>
                <w:sz w:val="16"/>
                <w:szCs w:val="16"/>
              </w:rPr>
              <w:t>11</w:t>
            </w:r>
            <w:r w:rsidRPr="005C428C">
              <w:rPr>
                <w:rStyle w:val="Tun"/>
                <w:sz w:val="16"/>
                <w:szCs w:val="16"/>
              </w:rPr>
              <w:t>.</w:t>
            </w:r>
            <w:r>
              <w:rPr>
                <w:rStyle w:val="Tun"/>
                <w:sz w:val="16"/>
                <w:szCs w:val="16"/>
              </w:rPr>
              <w:t xml:space="preserve"> </w:t>
            </w:r>
            <w:r w:rsidRPr="005C428C">
              <w:rPr>
                <w:rStyle w:val="Tun"/>
                <w:sz w:val="16"/>
                <w:szCs w:val="16"/>
              </w:rPr>
              <w:t>Dílčí etapa</w:t>
            </w:r>
          </w:p>
        </w:tc>
        <w:tc>
          <w:tcPr>
            <w:tcW w:w="3005" w:type="dxa"/>
          </w:tcPr>
          <w:p w14:paraId="1D5B320D"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rFonts w:eastAsia="Times New Roman" w:cs="Times New Roman"/>
                <w:sz w:val="16"/>
                <w:szCs w:val="16"/>
              </w:rPr>
              <w:t>Do 17 měsíců od nabytí účinnosti Smlouvy</w:t>
            </w:r>
          </w:p>
        </w:tc>
        <w:tc>
          <w:tcPr>
            <w:tcW w:w="3726" w:type="dxa"/>
          </w:tcPr>
          <w:p w14:paraId="4E9BE913"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sz w:val="16"/>
                <w:szCs w:val="16"/>
              </w:rPr>
              <w:t>Dílčí předání PDPS, nákladů a oceněných soupisů prací ve struktuře dle VTP k připomínkovému řízení</w:t>
            </w:r>
          </w:p>
        </w:tc>
        <w:tc>
          <w:tcPr>
            <w:tcW w:w="3393" w:type="dxa"/>
          </w:tcPr>
          <w:p w14:paraId="4E495B43"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Předávací protokol</w:t>
            </w:r>
          </w:p>
        </w:tc>
      </w:tr>
      <w:tr w:rsidR="00782277" w:rsidRPr="00EE221B" w14:paraId="7ED200DF"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5EE127EA" w14:textId="77777777" w:rsidR="00782277" w:rsidRPr="00841876" w:rsidRDefault="00782277" w:rsidP="004719E9">
            <w:pPr>
              <w:pStyle w:val="Tabulka"/>
              <w:rPr>
                <w:rStyle w:val="Tun"/>
                <w:sz w:val="16"/>
                <w:szCs w:val="16"/>
              </w:rPr>
            </w:pPr>
            <w:r>
              <w:rPr>
                <w:rStyle w:val="Tun"/>
                <w:sz w:val="16"/>
                <w:szCs w:val="16"/>
              </w:rPr>
              <w:t>12. Dílčí etapa</w:t>
            </w:r>
          </w:p>
        </w:tc>
        <w:tc>
          <w:tcPr>
            <w:tcW w:w="3005" w:type="dxa"/>
          </w:tcPr>
          <w:p w14:paraId="7EC51BD6"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rFonts w:eastAsia="Times New Roman" w:cs="Times New Roman"/>
                <w:sz w:val="16"/>
                <w:szCs w:val="16"/>
              </w:rPr>
              <w:t>Do 17 měsíců od nabytí účinnosti Smlouvy</w:t>
            </w:r>
          </w:p>
        </w:tc>
        <w:tc>
          <w:tcPr>
            <w:tcW w:w="3726" w:type="dxa"/>
          </w:tcPr>
          <w:p w14:paraId="6AC9ED28"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sz w:val="16"/>
                <w:szCs w:val="16"/>
              </w:rPr>
              <w:t>Čistopis aktualizace záměru projektu vč. EH k předložení do CK MD</w:t>
            </w:r>
          </w:p>
        </w:tc>
        <w:tc>
          <w:tcPr>
            <w:tcW w:w="3393" w:type="dxa"/>
          </w:tcPr>
          <w:p w14:paraId="5F9C00A7"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C428C">
              <w:rPr>
                <w:rFonts w:eastAsia="Times New Roman" w:cs="Times New Roman"/>
                <w:sz w:val="16"/>
                <w:szCs w:val="16"/>
              </w:rPr>
              <w:t>Předávací protokol</w:t>
            </w:r>
          </w:p>
        </w:tc>
      </w:tr>
      <w:tr w:rsidR="00782277" w:rsidRPr="00EE221B" w14:paraId="34138D29"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59787507" w14:textId="77777777" w:rsidR="00782277" w:rsidRPr="00841876" w:rsidRDefault="00782277" w:rsidP="004719E9">
            <w:pPr>
              <w:pStyle w:val="Tabulka"/>
              <w:rPr>
                <w:rStyle w:val="Tun"/>
                <w:sz w:val="16"/>
                <w:szCs w:val="16"/>
              </w:rPr>
            </w:pPr>
            <w:r>
              <w:rPr>
                <w:rStyle w:val="Tun"/>
                <w:sz w:val="16"/>
                <w:szCs w:val="16"/>
              </w:rPr>
              <w:t>13. Dílčí etapa</w:t>
            </w:r>
          </w:p>
        </w:tc>
        <w:tc>
          <w:tcPr>
            <w:tcW w:w="3005" w:type="dxa"/>
          </w:tcPr>
          <w:p w14:paraId="7D2E7DDB"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rFonts w:eastAsia="Times New Roman" w:cs="Times New Roman"/>
                <w:sz w:val="16"/>
                <w:szCs w:val="16"/>
              </w:rPr>
              <w:t>Do 17 měsíců od nabytí účinnosti Smlouvy</w:t>
            </w:r>
          </w:p>
        </w:tc>
        <w:tc>
          <w:tcPr>
            <w:tcW w:w="3726" w:type="dxa"/>
          </w:tcPr>
          <w:p w14:paraId="7B9F4579"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51B21">
              <w:rPr>
                <w:sz w:val="16"/>
                <w:szCs w:val="16"/>
              </w:rPr>
              <w:t>Koncept žádosti o spolufinancování stavby</w:t>
            </w:r>
          </w:p>
        </w:tc>
        <w:tc>
          <w:tcPr>
            <w:tcW w:w="3393" w:type="dxa"/>
          </w:tcPr>
          <w:p w14:paraId="28392A2B" w14:textId="77777777" w:rsidR="00782277" w:rsidRPr="00EE221B"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Times New Roman"/>
                <w:sz w:val="16"/>
                <w:szCs w:val="16"/>
              </w:rPr>
              <w:t>Předávací protokol</w:t>
            </w:r>
          </w:p>
        </w:tc>
      </w:tr>
      <w:tr w:rsidR="00782277" w:rsidRPr="00841876" w14:paraId="41F3085B"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6D1B3A0E" w14:textId="77777777" w:rsidR="00782277" w:rsidRPr="00841876" w:rsidRDefault="00782277" w:rsidP="004719E9">
            <w:pPr>
              <w:pStyle w:val="Tabulka"/>
              <w:rPr>
                <w:rStyle w:val="Tun"/>
                <w:sz w:val="16"/>
                <w:szCs w:val="16"/>
              </w:rPr>
            </w:pPr>
            <w:r>
              <w:rPr>
                <w:rStyle w:val="Tun"/>
                <w:sz w:val="16"/>
                <w:szCs w:val="16"/>
              </w:rPr>
              <w:t>14</w:t>
            </w:r>
            <w:r w:rsidRPr="005C428C">
              <w:rPr>
                <w:rStyle w:val="Tun"/>
                <w:sz w:val="16"/>
                <w:szCs w:val="16"/>
              </w:rPr>
              <w:t>. Dílčí etapa</w:t>
            </w:r>
          </w:p>
        </w:tc>
        <w:tc>
          <w:tcPr>
            <w:tcW w:w="3005" w:type="dxa"/>
          </w:tcPr>
          <w:p w14:paraId="488F14F6"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rFonts w:eastAsia="Times New Roman" w:cs="Times New Roman"/>
                <w:sz w:val="16"/>
                <w:szCs w:val="16"/>
              </w:rPr>
              <w:t>Do 19 měsíců od nabytí účinnosti Smlouvy</w:t>
            </w:r>
          </w:p>
        </w:tc>
        <w:tc>
          <w:tcPr>
            <w:tcW w:w="3726" w:type="dxa"/>
          </w:tcPr>
          <w:p w14:paraId="3423EE2B" w14:textId="77777777" w:rsidR="00782277" w:rsidRDefault="00782277" w:rsidP="004719E9">
            <w:pPr>
              <w:pStyle w:val="Tabulka"/>
              <w:keepLines/>
              <w:cnfStyle w:val="000000000000" w:firstRow="0" w:lastRow="0" w:firstColumn="0" w:lastColumn="0" w:oddVBand="0" w:evenVBand="0" w:oddHBand="0" w:evenHBand="0" w:firstRowFirstColumn="0" w:firstRowLastColumn="0" w:lastRowFirstColumn="0" w:lastRowLastColumn="0"/>
              <w:rPr>
                <w:sz w:val="16"/>
                <w:szCs w:val="16"/>
              </w:rPr>
            </w:pPr>
            <w:r w:rsidRPr="00BB0EC3">
              <w:rPr>
                <w:sz w:val="16"/>
                <w:szCs w:val="16"/>
              </w:rPr>
              <w:t xml:space="preserve">Podání žádosti o </w:t>
            </w:r>
            <w:r>
              <w:rPr>
                <w:sz w:val="16"/>
                <w:szCs w:val="16"/>
              </w:rPr>
              <w:t>společné</w:t>
            </w:r>
            <w:r w:rsidRPr="00BB0EC3">
              <w:rPr>
                <w:sz w:val="16"/>
                <w:szCs w:val="16"/>
              </w:rPr>
              <w:t xml:space="preserve"> povolení a vydání oznámení o zahájení společného řízení;</w:t>
            </w:r>
          </w:p>
          <w:p w14:paraId="6174C86D"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951B21">
              <w:rPr>
                <w:sz w:val="16"/>
                <w:szCs w:val="16"/>
              </w:rPr>
              <w:t>Předání čistopisu DUSP a návrhu ZTP na realizaci stavby</w:t>
            </w:r>
          </w:p>
        </w:tc>
        <w:tc>
          <w:tcPr>
            <w:tcW w:w="3393" w:type="dxa"/>
          </w:tcPr>
          <w:p w14:paraId="5839F183"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297F63">
              <w:rPr>
                <w:sz w:val="16"/>
                <w:szCs w:val="16"/>
              </w:rPr>
              <w:t xml:space="preserve">Kopie žádosti předaná Objednateli, potvrzená podatelnou stavebního úřadu, </w:t>
            </w:r>
            <w:r>
              <w:rPr>
                <w:sz w:val="16"/>
                <w:szCs w:val="16"/>
              </w:rPr>
              <w:t xml:space="preserve">předání oznámení o zahájení společného řízení, </w:t>
            </w:r>
            <w:r w:rsidRPr="00297F63">
              <w:rPr>
                <w:sz w:val="16"/>
                <w:szCs w:val="16"/>
              </w:rPr>
              <w:t>předávací protokol na odevzdanou dokumentaci</w:t>
            </w:r>
          </w:p>
        </w:tc>
      </w:tr>
      <w:tr w:rsidR="00782277" w:rsidRPr="00841876" w14:paraId="45E947EF"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239455C4" w14:textId="77777777" w:rsidR="00782277" w:rsidRPr="00841876" w:rsidRDefault="00782277" w:rsidP="004719E9">
            <w:pPr>
              <w:pStyle w:val="Tabulka"/>
              <w:rPr>
                <w:rStyle w:val="Tun"/>
                <w:sz w:val="16"/>
                <w:szCs w:val="16"/>
              </w:rPr>
            </w:pPr>
            <w:r>
              <w:rPr>
                <w:rStyle w:val="Tun"/>
                <w:sz w:val="16"/>
                <w:szCs w:val="16"/>
              </w:rPr>
              <w:t>15. Dílčí etapa</w:t>
            </w:r>
          </w:p>
        </w:tc>
        <w:tc>
          <w:tcPr>
            <w:tcW w:w="3005" w:type="dxa"/>
          </w:tcPr>
          <w:p w14:paraId="0CAAF75B"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rFonts w:eastAsia="Times New Roman" w:cs="Times New Roman"/>
                <w:sz w:val="16"/>
                <w:szCs w:val="16"/>
              </w:rPr>
              <w:t>Do 21 měsíců od nabytí účinnosti Smlouvy</w:t>
            </w:r>
          </w:p>
        </w:tc>
        <w:tc>
          <w:tcPr>
            <w:tcW w:w="3726" w:type="dxa"/>
          </w:tcPr>
          <w:p w14:paraId="15E0058C"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951B21">
              <w:rPr>
                <w:sz w:val="16"/>
                <w:szCs w:val="16"/>
              </w:rPr>
              <w:t>Podání žádosti o spolufinancování stavby</w:t>
            </w:r>
          </w:p>
        </w:tc>
        <w:tc>
          <w:tcPr>
            <w:tcW w:w="3393" w:type="dxa"/>
          </w:tcPr>
          <w:p w14:paraId="4E419B22"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Pr>
                <w:sz w:val="16"/>
                <w:szCs w:val="16"/>
              </w:rPr>
              <w:t>Předávací protokol</w:t>
            </w:r>
          </w:p>
        </w:tc>
      </w:tr>
      <w:tr w:rsidR="00782277" w:rsidRPr="00841876" w14:paraId="166ED0F3"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21797AD6" w14:textId="77777777" w:rsidR="00782277" w:rsidRPr="00841876" w:rsidRDefault="00782277" w:rsidP="004719E9">
            <w:pPr>
              <w:pStyle w:val="Tabulka"/>
              <w:rPr>
                <w:rStyle w:val="Tun"/>
                <w:sz w:val="16"/>
                <w:szCs w:val="16"/>
              </w:rPr>
            </w:pPr>
            <w:r>
              <w:rPr>
                <w:rStyle w:val="Tun"/>
                <w:sz w:val="16"/>
                <w:szCs w:val="16"/>
              </w:rPr>
              <w:t>16. Dílčí etapa</w:t>
            </w:r>
          </w:p>
        </w:tc>
        <w:tc>
          <w:tcPr>
            <w:tcW w:w="3005" w:type="dxa"/>
          </w:tcPr>
          <w:p w14:paraId="4C6A2381"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rFonts w:eastAsia="Times New Roman" w:cs="Times New Roman"/>
                <w:sz w:val="16"/>
                <w:szCs w:val="16"/>
              </w:rPr>
              <w:t>Do 21 měsíců od nabytí účinnosti Smlouvy</w:t>
            </w:r>
          </w:p>
        </w:tc>
        <w:tc>
          <w:tcPr>
            <w:tcW w:w="3726" w:type="dxa"/>
          </w:tcPr>
          <w:p w14:paraId="1EE0FBCF"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sz w:val="16"/>
                <w:szCs w:val="16"/>
              </w:rPr>
              <w:t xml:space="preserve">Předání PDPS se zapracovanými připomínkami a náklady a oceněnými soupisy prací ve struktuře dle VTP bez dokladové části; </w:t>
            </w:r>
          </w:p>
        </w:tc>
        <w:tc>
          <w:tcPr>
            <w:tcW w:w="3393" w:type="dxa"/>
          </w:tcPr>
          <w:p w14:paraId="3828F5EA"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5C428C">
              <w:rPr>
                <w:rFonts w:eastAsia="Times New Roman" w:cs="Times New Roman"/>
                <w:sz w:val="16"/>
                <w:szCs w:val="16"/>
              </w:rPr>
              <w:t xml:space="preserve">Předávací protokol </w:t>
            </w:r>
          </w:p>
        </w:tc>
      </w:tr>
      <w:tr w:rsidR="00782277" w:rsidRPr="00841876" w14:paraId="7655D57C"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3452C3EF" w14:textId="77777777" w:rsidR="00782277" w:rsidRPr="00841876" w:rsidRDefault="00782277" w:rsidP="004719E9">
            <w:pPr>
              <w:pStyle w:val="Tabulka"/>
              <w:rPr>
                <w:rStyle w:val="Tun"/>
                <w:sz w:val="16"/>
                <w:szCs w:val="16"/>
              </w:rPr>
            </w:pPr>
            <w:r>
              <w:rPr>
                <w:rStyle w:val="Tun"/>
                <w:sz w:val="16"/>
                <w:szCs w:val="16"/>
              </w:rPr>
              <w:t>17</w:t>
            </w:r>
            <w:r w:rsidRPr="00C57FCA">
              <w:rPr>
                <w:rStyle w:val="Tun"/>
                <w:sz w:val="16"/>
                <w:szCs w:val="16"/>
              </w:rPr>
              <w:t>. Dílčí etapa</w:t>
            </w:r>
          </w:p>
        </w:tc>
        <w:tc>
          <w:tcPr>
            <w:tcW w:w="3005" w:type="dxa"/>
          </w:tcPr>
          <w:p w14:paraId="66337081"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rFonts w:eastAsia="Times New Roman" w:cs="Times New Roman"/>
                <w:sz w:val="16"/>
                <w:szCs w:val="16"/>
              </w:rPr>
              <w:t>Do 23 měsíců od nabytí účinnosti Smlouvy</w:t>
            </w:r>
          </w:p>
        </w:tc>
        <w:tc>
          <w:tcPr>
            <w:tcW w:w="3726" w:type="dxa"/>
          </w:tcPr>
          <w:p w14:paraId="5E6FE60B"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sz w:val="16"/>
                <w:szCs w:val="16"/>
              </w:rPr>
              <w:t xml:space="preserve">Nabytí právní moci </w:t>
            </w:r>
            <w:r>
              <w:rPr>
                <w:sz w:val="16"/>
                <w:szCs w:val="16"/>
              </w:rPr>
              <w:t>společného</w:t>
            </w:r>
            <w:r w:rsidRPr="00951B21">
              <w:rPr>
                <w:sz w:val="16"/>
                <w:szCs w:val="16"/>
              </w:rPr>
              <w:t xml:space="preserve"> povolení</w:t>
            </w:r>
          </w:p>
        </w:tc>
        <w:tc>
          <w:tcPr>
            <w:tcW w:w="3393" w:type="dxa"/>
          </w:tcPr>
          <w:p w14:paraId="05D92464"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sz w:val="16"/>
                <w:szCs w:val="16"/>
              </w:rPr>
              <w:t>Předání společného povolení v právní moci</w:t>
            </w:r>
          </w:p>
        </w:tc>
      </w:tr>
      <w:tr w:rsidR="00782277" w:rsidRPr="00841876" w14:paraId="0F6FD10B"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55EBE8FC" w14:textId="77777777" w:rsidR="00782277" w:rsidRPr="00841876" w:rsidRDefault="00782277" w:rsidP="004719E9">
            <w:pPr>
              <w:pStyle w:val="Tabulka"/>
              <w:rPr>
                <w:rStyle w:val="Tun"/>
                <w:sz w:val="16"/>
                <w:szCs w:val="16"/>
              </w:rPr>
            </w:pPr>
            <w:r>
              <w:rPr>
                <w:rStyle w:val="Tun"/>
                <w:sz w:val="16"/>
                <w:szCs w:val="16"/>
              </w:rPr>
              <w:t>18</w:t>
            </w:r>
            <w:r w:rsidRPr="00C57FCA">
              <w:rPr>
                <w:rStyle w:val="Tun"/>
                <w:sz w:val="16"/>
                <w:szCs w:val="16"/>
              </w:rPr>
              <w:t>. Dílčí etapa</w:t>
            </w:r>
          </w:p>
        </w:tc>
        <w:tc>
          <w:tcPr>
            <w:tcW w:w="3005" w:type="dxa"/>
          </w:tcPr>
          <w:p w14:paraId="5655FDF6"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rFonts w:eastAsia="Times New Roman" w:cs="Times New Roman"/>
                <w:sz w:val="16"/>
                <w:szCs w:val="16"/>
              </w:rPr>
              <w:t>Do 24 měsíců od nabytí účinnosti Smlouvy</w:t>
            </w:r>
          </w:p>
        </w:tc>
        <w:tc>
          <w:tcPr>
            <w:tcW w:w="3726" w:type="dxa"/>
          </w:tcPr>
          <w:p w14:paraId="3BFCAE38"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sz w:val="16"/>
                <w:szCs w:val="16"/>
              </w:rPr>
              <w:t>Definitivní předání PDPS s kompletní dokladovou část, náklady a oceněnými soupisy prací ve struktuře dle VTP</w:t>
            </w:r>
          </w:p>
        </w:tc>
        <w:tc>
          <w:tcPr>
            <w:tcW w:w="3393" w:type="dxa"/>
          </w:tcPr>
          <w:p w14:paraId="67B46ABD"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7D37CE">
              <w:rPr>
                <w:sz w:val="16"/>
                <w:szCs w:val="16"/>
              </w:rPr>
              <w:t xml:space="preserve">Protokol o provedení Díla </w:t>
            </w:r>
          </w:p>
        </w:tc>
      </w:tr>
      <w:tr w:rsidR="00782277" w:rsidRPr="00841876" w14:paraId="270CFD60"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4FB35A8D" w14:textId="77777777" w:rsidR="00782277" w:rsidRPr="00841876" w:rsidRDefault="00782277" w:rsidP="004719E9">
            <w:pPr>
              <w:pStyle w:val="Tabulka"/>
              <w:rPr>
                <w:rStyle w:val="Tun"/>
                <w:sz w:val="16"/>
                <w:szCs w:val="16"/>
              </w:rPr>
            </w:pPr>
            <w:r>
              <w:rPr>
                <w:rStyle w:val="Tun"/>
                <w:sz w:val="16"/>
                <w:szCs w:val="16"/>
              </w:rPr>
              <w:t>19</w:t>
            </w:r>
            <w:r w:rsidRPr="00C57FCA">
              <w:rPr>
                <w:rStyle w:val="Tun"/>
                <w:sz w:val="16"/>
                <w:szCs w:val="16"/>
              </w:rPr>
              <w:t>. Dílčí etapa</w:t>
            </w:r>
          </w:p>
        </w:tc>
        <w:tc>
          <w:tcPr>
            <w:tcW w:w="3005" w:type="dxa"/>
          </w:tcPr>
          <w:p w14:paraId="2EA5BEF9"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B0EC3">
              <w:rPr>
                <w:rFonts w:eastAsia="Times New Roman" w:cs="Times New Roman"/>
                <w:sz w:val="16"/>
                <w:szCs w:val="16"/>
              </w:rPr>
              <w:t xml:space="preserve">(předpoklad </w:t>
            </w:r>
            <w:r>
              <w:rPr>
                <w:rFonts w:eastAsia="Times New Roman" w:cs="Times New Roman"/>
                <w:sz w:val="16"/>
                <w:szCs w:val="16"/>
              </w:rPr>
              <w:t>07</w:t>
            </w:r>
            <w:r w:rsidRPr="00BB0EC3">
              <w:rPr>
                <w:rFonts w:eastAsia="Times New Roman" w:cs="Times New Roman"/>
                <w:sz w:val="16"/>
                <w:szCs w:val="16"/>
              </w:rPr>
              <w:t xml:space="preserve">/2026 – </w:t>
            </w:r>
            <w:r>
              <w:rPr>
                <w:rFonts w:eastAsia="Times New Roman" w:cs="Times New Roman"/>
                <w:sz w:val="16"/>
                <w:szCs w:val="16"/>
              </w:rPr>
              <w:t>05</w:t>
            </w:r>
            <w:r w:rsidRPr="00BB0EC3">
              <w:rPr>
                <w:rFonts w:eastAsia="Times New Roman" w:cs="Times New Roman"/>
                <w:sz w:val="16"/>
                <w:szCs w:val="16"/>
              </w:rPr>
              <w:t>/202</w:t>
            </w:r>
            <w:r>
              <w:rPr>
                <w:rFonts w:eastAsia="Times New Roman" w:cs="Times New Roman"/>
                <w:sz w:val="16"/>
                <w:szCs w:val="16"/>
              </w:rPr>
              <w:t>8</w:t>
            </w:r>
            <w:r w:rsidRPr="00BB0EC3">
              <w:rPr>
                <w:rFonts w:eastAsia="Times New Roman" w:cs="Times New Roman"/>
                <w:sz w:val="16"/>
                <w:szCs w:val="16"/>
              </w:rPr>
              <w:t>)</w:t>
            </w:r>
          </w:p>
        </w:tc>
        <w:tc>
          <w:tcPr>
            <w:tcW w:w="3726" w:type="dxa"/>
          </w:tcPr>
          <w:p w14:paraId="279C1194"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51B21">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délce </w:t>
            </w:r>
            <w:r>
              <w:rPr>
                <w:rFonts w:eastAsia="Times New Roman" w:cs="Times New Roman"/>
                <w:sz w:val="16"/>
                <w:szCs w:val="16"/>
              </w:rPr>
              <w:t>22</w:t>
            </w:r>
            <w:r w:rsidRPr="00951B21">
              <w:rPr>
                <w:rFonts w:eastAsia="Times New Roman" w:cs="Times New Roman"/>
                <w:sz w:val="16"/>
                <w:szCs w:val="16"/>
              </w:rPr>
              <w:t xml:space="preserve"> měsíců</w:t>
            </w:r>
          </w:p>
        </w:tc>
        <w:tc>
          <w:tcPr>
            <w:tcW w:w="3393" w:type="dxa"/>
          </w:tcPr>
          <w:p w14:paraId="295B1A4E"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EB27B5">
              <w:rPr>
                <w:rFonts w:eastAsia="Times New Roman" w:cs="Times New Roman"/>
                <w:sz w:val="16"/>
                <w:szCs w:val="16"/>
              </w:rPr>
              <w:t>Výkaz poskytnutých služeb (1 x za čtvrtletí) - stručný popis výkonů a specifikace výkonu autorského dozoru projektanta</w:t>
            </w:r>
          </w:p>
        </w:tc>
      </w:tr>
      <w:tr w:rsidR="00782277" w:rsidRPr="00841876" w14:paraId="1BD1226F" w14:textId="77777777" w:rsidTr="004719E9">
        <w:tc>
          <w:tcPr>
            <w:cnfStyle w:val="001000000000" w:firstRow="0" w:lastRow="0" w:firstColumn="1" w:lastColumn="0" w:oddVBand="0" w:evenVBand="0" w:oddHBand="0" w:evenHBand="0" w:firstRowFirstColumn="0" w:firstRowLastColumn="0" w:lastRowFirstColumn="0" w:lastRowLastColumn="0"/>
            <w:tcW w:w="1910" w:type="dxa"/>
          </w:tcPr>
          <w:p w14:paraId="386119F3" w14:textId="77777777" w:rsidR="00782277" w:rsidRPr="00841876" w:rsidRDefault="00782277" w:rsidP="004719E9">
            <w:pPr>
              <w:pStyle w:val="Tabulka"/>
              <w:rPr>
                <w:rStyle w:val="Tun"/>
                <w:sz w:val="16"/>
                <w:szCs w:val="16"/>
              </w:rPr>
            </w:pPr>
            <w:r w:rsidRPr="00841876">
              <w:rPr>
                <w:rStyle w:val="Tun"/>
                <w:sz w:val="16"/>
                <w:szCs w:val="16"/>
              </w:rPr>
              <w:t>Termín dokončení Díla</w:t>
            </w:r>
          </w:p>
        </w:tc>
        <w:tc>
          <w:tcPr>
            <w:tcW w:w="3005" w:type="dxa"/>
          </w:tcPr>
          <w:p w14:paraId="002D6376" w14:textId="77777777" w:rsidR="00782277" w:rsidRPr="00BB0EC3"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BB0EC3">
              <w:rPr>
                <w:rFonts w:eastAsia="Times New Roman" w:cs="Times New Roman"/>
                <w:sz w:val="16"/>
                <w:szCs w:val="16"/>
                <w:u w:val="single"/>
              </w:rPr>
              <w:t xml:space="preserve">předpoklad do </w:t>
            </w:r>
            <w:r>
              <w:rPr>
                <w:rFonts w:eastAsia="Times New Roman" w:cs="Times New Roman"/>
                <w:sz w:val="16"/>
                <w:szCs w:val="16"/>
                <w:u w:val="single"/>
              </w:rPr>
              <w:t>05</w:t>
            </w:r>
            <w:r w:rsidRPr="00BB0EC3">
              <w:rPr>
                <w:rFonts w:eastAsia="Times New Roman" w:cs="Times New Roman"/>
                <w:sz w:val="16"/>
                <w:szCs w:val="16"/>
                <w:u w:val="single"/>
              </w:rPr>
              <w:t>/202</w:t>
            </w:r>
            <w:r>
              <w:rPr>
                <w:rFonts w:eastAsia="Times New Roman" w:cs="Times New Roman"/>
                <w:sz w:val="16"/>
                <w:szCs w:val="16"/>
                <w:u w:val="single"/>
              </w:rPr>
              <w:t>8</w:t>
            </w:r>
          </w:p>
          <w:p w14:paraId="684D53B9"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BB0EC3">
              <w:rPr>
                <w:rFonts w:eastAsia="Times New Roman" w:cs="Times New Roman"/>
                <w:sz w:val="16"/>
                <w:szCs w:val="16"/>
              </w:rPr>
              <w:t>(v závislosti na zahájení 18. Dílčí etapy)</w:t>
            </w:r>
          </w:p>
        </w:tc>
        <w:tc>
          <w:tcPr>
            <w:tcW w:w="3726" w:type="dxa"/>
          </w:tcPr>
          <w:p w14:paraId="7991C057"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393" w:type="dxa"/>
          </w:tcPr>
          <w:p w14:paraId="678CB38D" w14:textId="77777777" w:rsidR="00782277" w:rsidRPr="00841876" w:rsidRDefault="00782277" w:rsidP="004719E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EB27B5">
              <w:rPr>
                <w:rFonts w:eastAsia="Times New Roman" w:cs="Times New Roman"/>
                <w:sz w:val="16"/>
                <w:szCs w:val="16"/>
              </w:rPr>
              <w:t>Po ukončení přejímacího řízení Stavby a předložení výkazu poskytnutých služeb (o výkonu autorského dozoru projektanta)</w:t>
            </w:r>
            <w:r>
              <w:rPr>
                <w:rFonts w:eastAsia="Times New Roman" w:cs="Times New Roman"/>
                <w:sz w:val="16"/>
                <w:szCs w:val="16"/>
              </w:rPr>
              <w:t xml:space="preserve"> – Nefakturační etapa</w:t>
            </w:r>
          </w:p>
        </w:tc>
      </w:tr>
    </w:tbl>
    <w:p w14:paraId="7F5C6802" w14:textId="1095994B" w:rsidR="00782277" w:rsidRDefault="00782277" w:rsidP="00782277">
      <w:pPr>
        <w:pStyle w:val="Nadpis2-2"/>
        <w:numPr>
          <w:ilvl w:val="0"/>
          <w:numId w:val="0"/>
        </w:numPr>
        <w:ind w:left="737" w:hanging="737"/>
      </w:pPr>
    </w:p>
    <w:p w14:paraId="16DC39AC" w14:textId="3526C60E"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E4C6B" w:rsidRPr="00F95FBD" w14:paraId="3D88A70C" w14:textId="77777777" w:rsidTr="004E4C6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4E4C6B" w:rsidRPr="00F95FBD" w:rsidRDefault="004E4C6B" w:rsidP="004E4C6B">
            <w:pPr>
              <w:pStyle w:val="Tabulka"/>
              <w:rPr>
                <w:rStyle w:val="Nadpisvtabulce"/>
              </w:rPr>
            </w:pPr>
            <w:r w:rsidRPr="00F95FBD">
              <w:rPr>
                <w:rStyle w:val="Nadpisvtabulce"/>
              </w:rPr>
              <w:t>Jméno a příjmení</w:t>
            </w:r>
          </w:p>
        </w:tc>
        <w:tc>
          <w:tcPr>
            <w:tcW w:w="5812" w:type="dxa"/>
            <w:shd w:val="clear" w:color="auto" w:fill="auto"/>
          </w:tcPr>
          <w:p w14:paraId="7115D52E" w14:textId="65ED7C07" w:rsidR="004E4C6B" w:rsidRPr="00FB4272" w:rsidRDefault="004E4C6B" w:rsidP="004E4C6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00639">
              <w:rPr>
                <w:b/>
              </w:rPr>
              <w:t>JUDr. Richard Cihlář</w:t>
            </w:r>
          </w:p>
        </w:tc>
      </w:tr>
      <w:tr w:rsidR="004E4C6B" w:rsidRPr="00F95FBD" w14:paraId="017D304E" w14:textId="77777777" w:rsidTr="004E4C6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4E4C6B" w:rsidRPr="00F95FBD" w:rsidRDefault="004E4C6B" w:rsidP="004E4C6B">
            <w:pPr>
              <w:pStyle w:val="Tabulka"/>
            </w:pPr>
            <w:r w:rsidRPr="00F95FBD">
              <w:t>Adresa</w:t>
            </w:r>
          </w:p>
        </w:tc>
        <w:tc>
          <w:tcPr>
            <w:tcW w:w="5812" w:type="dxa"/>
            <w:shd w:val="clear" w:color="auto" w:fill="auto"/>
          </w:tcPr>
          <w:p w14:paraId="35205C5D" w14:textId="62BBFDEB" w:rsidR="004E4C6B" w:rsidRPr="00FB4272" w:rsidRDefault="004E4C6B" w:rsidP="004E4C6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4E4C6B" w:rsidRPr="00F95FBD" w14:paraId="6B28128F" w14:textId="77777777" w:rsidTr="004E4C6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4E4C6B" w:rsidRPr="00F95FBD" w:rsidRDefault="004E4C6B" w:rsidP="004E4C6B">
            <w:pPr>
              <w:pStyle w:val="Tabulka"/>
            </w:pPr>
            <w:r w:rsidRPr="00F95FBD">
              <w:t>E-mail</w:t>
            </w:r>
          </w:p>
        </w:tc>
        <w:tc>
          <w:tcPr>
            <w:tcW w:w="5812" w:type="dxa"/>
            <w:shd w:val="clear" w:color="auto" w:fill="auto"/>
          </w:tcPr>
          <w:p w14:paraId="2B7A5344" w14:textId="6109175B" w:rsidR="004E4C6B" w:rsidRPr="00FB4272" w:rsidRDefault="004E4C6B" w:rsidP="004E4C6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4E4C6B" w:rsidRPr="00F95FBD" w14:paraId="3604F29D" w14:textId="77777777" w:rsidTr="004E4C6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4E4C6B" w:rsidRPr="00F95FBD" w:rsidRDefault="004E4C6B" w:rsidP="004E4C6B">
            <w:pPr>
              <w:pStyle w:val="Tabulka"/>
            </w:pPr>
            <w:r w:rsidRPr="00F95FBD">
              <w:t>Telefon</w:t>
            </w:r>
          </w:p>
        </w:tc>
        <w:tc>
          <w:tcPr>
            <w:tcW w:w="5812" w:type="dxa"/>
            <w:shd w:val="clear" w:color="auto" w:fill="auto"/>
          </w:tcPr>
          <w:p w14:paraId="399F9D96" w14:textId="34D1E8FB" w:rsidR="004E4C6B" w:rsidRPr="00FB4272" w:rsidRDefault="004E4C6B" w:rsidP="004E4C6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2553B" w:rsidRPr="00F95FBD" w14:paraId="38ABF97F" w14:textId="77777777" w:rsidTr="009255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92553B" w:rsidRPr="006D465A" w:rsidRDefault="0092553B" w:rsidP="0092553B">
            <w:pPr>
              <w:pStyle w:val="Tabulka"/>
              <w:rPr>
                <w:rStyle w:val="Nadpisvtabulce"/>
              </w:rPr>
            </w:pPr>
            <w:r w:rsidRPr="006D465A">
              <w:rPr>
                <w:rStyle w:val="Nadpisvtabulce"/>
              </w:rPr>
              <w:t>Jméno a příjmení</w:t>
            </w:r>
          </w:p>
        </w:tc>
        <w:tc>
          <w:tcPr>
            <w:tcW w:w="5812" w:type="dxa"/>
            <w:shd w:val="clear" w:color="auto" w:fill="auto"/>
          </w:tcPr>
          <w:p w14:paraId="7E0E8F58" w14:textId="0B364409" w:rsidR="0092553B" w:rsidRPr="00FB4272" w:rsidRDefault="0092553B" w:rsidP="0092553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2BB9">
              <w:rPr>
                <w:b/>
              </w:rPr>
              <w:t>Ing. Martin Černý</w:t>
            </w:r>
          </w:p>
        </w:tc>
      </w:tr>
      <w:tr w:rsidR="0092553B" w:rsidRPr="00F95FBD" w14:paraId="1BB16DE7" w14:textId="77777777" w:rsidTr="0092553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92553B" w:rsidRPr="00F95FBD" w:rsidRDefault="0092553B" w:rsidP="0092553B">
            <w:pPr>
              <w:pStyle w:val="Tabulka"/>
            </w:pPr>
            <w:r w:rsidRPr="00F95FBD">
              <w:t>Adresa</w:t>
            </w:r>
          </w:p>
        </w:tc>
        <w:tc>
          <w:tcPr>
            <w:tcW w:w="5812" w:type="dxa"/>
            <w:shd w:val="clear" w:color="auto" w:fill="auto"/>
            <w:vAlign w:val="top"/>
          </w:tcPr>
          <w:p w14:paraId="40CC3FE7" w14:textId="3BDCC4DE" w:rsidR="0092553B" w:rsidRPr="00FB4272" w:rsidRDefault="0092553B" w:rsidP="0092553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E2BB9">
              <w:rPr>
                <w:b/>
              </w:rPr>
              <w:t>Sokolovská 278/1955, 190 00 Praha 9</w:t>
            </w:r>
          </w:p>
        </w:tc>
      </w:tr>
      <w:tr w:rsidR="0092553B" w:rsidRPr="00F95FBD" w14:paraId="0FA341E4" w14:textId="77777777" w:rsidTr="0092553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92553B" w:rsidRPr="00F95FBD" w:rsidRDefault="0092553B" w:rsidP="0092553B">
            <w:pPr>
              <w:pStyle w:val="Tabulka"/>
            </w:pPr>
            <w:r w:rsidRPr="00F95FBD">
              <w:t>E-mail</w:t>
            </w:r>
          </w:p>
        </w:tc>
        <w:tc>
          <w:tcPr>
            <w:tcW w:w="5812" w:type="dxa"/>
            <w:shd w:val="clear" w:color="auto" w:fill="auto"/>
          </w:tcPr>
          <w:p w14:paraId="30A550A9" w14:textId="1F7949F3" w:rsidR="0092553B" w:rsidRPr="00FB4272" w:rsidRDefault="00387506" w:rsidP="0092553B">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92553B" w:rsidRPr="00F830DF">
                <w:rPr>
                  <w:rStyle w:val="Hypertextovodkaz"/>
                  <w:b/>
                  <w:noProof w:val="0"/>
                </w:rPr>
                <w:t>CernyMartin@spravazeleznic.cz</w:t>
              </w:r>
            </w:hyperlink>
          </w:p>
        </w:tc>
      </w:tr>
      <w:tr w:rsidR="0092553B" w:rsidRPr="00F95FBD" w14:paraId="19C849CD" w14:textId="77777777" w:rsidTr="0092553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92553B" w:rsidRPr="00F95FBD" w:rsidRDefault="0092553B" w:rsidP="0092553B">
            <w:pPr>
              <w:pStyle w:val="Tabulka"/>
            </w:pPr>
            <w:r w:rsidRPr="00F95FBD">
              <w:t>Telefon</w:t>
            </w:r>
          </w:p>
        </w:tc>
        <w:tc>
          <w:tcPr>
            <w:tcW w:w="5812" w:type="dxa"/>
            <w:shd w:val="clear" w:color="auto" w:fill="auto"/>
          </w:tcPr>
          <w:p w14:paraId="108F37B2" w14:textId="0B16A5D4" w:rsidR="0092553B" w:rsidRPr="00FB4272" w:rsidRDefault="0092553B" w:rsidP="0092553B">
            <w:pPr>
              <w:pStyle w:val="Tabulka"/>
              <w:cnfStyle w:val="000000000000" w:firstRow="0" w:lastRow="0" w:firstColumn="0" w:lastColumn="0" w:oddVBand="0" w:evenVBand="0" w:oddHBand="0" w:evenHBand="0" w:firstRowFirstColumn="0" w:firstRowLastColumn="0" w:lastRowFirstColumn="0" w:lastRowLastColumn="0"/>
              <w:rPr>
                <w:highlight w:val="green"/>
              </w:rPr>
            </w:pPr>
            <w:r>
              <w:rPr>
                <w:b/>
              </w:rPr>
              <w:t>+420 </w:t>
            </w:r>
            <w:r w:rsidRPr="001C0BC4">
              <w:rPr>
                <w:b/>
              </w:rPr>
              <w:t>607 014 864</w:t>
            </w:r>
          </w:p>
        </w:tc>
      </w:tr>
    </w:tbl>
    <w:p w14:paraId="33C3F42C" w14:textId="49FB17BA" w:rsidR="00817F98"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636AA9">
        <w:trPr>
          <w:cnfStyle w:val="100000000000" w:firstRow="1" w:lastRow="0" w:firstColumn="0" w:lastColumn="0" w:oddVBand="0" w:evenVBand="0" w:oddHBand="0"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636AA9">
        <w:trPr>
          <w:trHeight w:val="393"/>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636AA9" w:rsidRPr="00F95FBD" w14:paraId="2C72E098" w14:textId="77777777" w:rsidTr="00636A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636AA9" w:rsidRPr="00F95FBD" w:rsidRDefault="00636AA9" w:rsidP="00636AA9">
            <w:pPr>
              <w:pStyle w:val="Tabulka"/>
              <w:rPr>
                <w:rStyle w:val="Nadpisvtabulce"/>
              </w:rPr>
            </w:pPr>
            <w:r w:rsidRPr="00F95FBD">
              <w:rPr>
                <w:rStyle w:val="Nadpisvtabulce"/>
              </w:rPr>
              <w:t>Jméno a příjmení</w:t>
            </w:r>
          </w:p>
        </w:tc>
        <w:tc>
          <w:tcPr>
            <w:tcW w:w="5812" w:type="dxa"/>
            <w:shd w:val="clear" w:color="auto" w:fill="auto"/>
          </w:tcPr>
          <w:p w14:paraId="1FF99F13" w14:textId="29719B49" w:rsidR="00636AA9" w:rsidRPr="00FB4272" w:rsidRDefault="00636AA9" w:rsidP="00636AA9">
            <w:pPr>
              <w:cnfStyle w:val="100000000000" w:firstRow="1" w:lastRow="0" w:firstColumn="0" w:lastColumn="0" w:oddVBand="0" w:evenVBand="0" w:oddHBand="0" w:evenHBand="0" w:firstRowFirstColumn="0" w:firstRowLastColumn="0" w:lastRowFirstColumn="0" w:lastRowLastColumn="0"/>
              <w:rPr>
                <w:highlight w:val="green"/>
              </w:rPr>
            </w:pPr>
            <w:r>
              <w:rPr>
                <w:b/>
                <w:sz w:val="18"/>
              </w:rPr>
              <w:t>Ing. Jana Moravcová</w:t>
            </w:r>
          </w:p>
        </w:tc>
      </w:tr>
      <w:tr w:rsidR="00636AA9" w:rsidRPr="00F95FBD" w14:paraId="2DB9EDC3" w14:textId="77777777" w:rsidTr="00636AA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636AA9" w:rsidRPr="00F95FBD" w:rsidRDefault="00636AA9" w:rsidP="00636AA9">
            <w:pPr>
              <w:pStyle w:val="Tabulka"/>
            </w:pPr>
            <w:r w:rsidRPr="00F95FBD">
              <w:t>Adresa</w:t>
            </w:r>
          </w:p>
        </w:tc>
        <w:tc>
          <w:tcPr>
            <w:tcW w:w="5812" w:type="dxa"/>
            <w:shd w:val="clear" w:color="auto" w:fill="auto"/>
          </w:tcPr>
          <w:p w14:paraId="45688838" w14:textId="065EF971" w:rsidR="00636AA9" w:rsidRPr="00FB4272" w:rsidRDefault="00636AA9" w:rsidP="00636AA9">
            <w:pPr>
              <w:cnfStyle w:val="000000000000" w:firstRow="0" w:lastRow="0" w:firstColumn="0" w:lastColumn="0" w:oddVBand="0" w:evenVBand="0" w:oddHBand="0" w:evenHBand="0" w:firstRowFirstColumn="0" w:firstRowLastColumn="0" w:lastRowFirstColumn="0" w:lastRowLastColumn="0"/>
              <w:rPr>
                <w:highlight w:val="green"/>
              </w:rPr>
            </w:pPr>
            <w:r w:rsidRPr="009E2BB9">
              <w:rPr>
                <w:rStyle w:val="Hypertextovodkaz"/>
                <w:b/>
                <w:noProof w:val="0"/>
                <w:color w:val="auto"/>
                <w:u w:val="none"/>
              </w:rPr>
              <w:t>Václavkova 169/1, 160 00 PRAHA 6 – Dejvice</w:t>
            </w:r>
          </w:p>
        </w:tc>
      </w:tr>
      <w:tr w:rsidR="00636AA9" w:rsidRPr="00F95FBD" w14:paraId="25D6AF12" w14:textId="77777777" w:rsidTr="00636AA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636AA9" w:rsidRPr="00F95FBD" w:rsidRDefault="00636AA9" w:rsidP="00636AA9">
            <w:pPr>
              <w:pStyle w:val="Tabulka"/>
            </w:pPr>
            <w:r w:rsidRPr="00F95FBD">
              <w:t>E-mail</w:t>
            </w:r>
          </w:p>
        </w:tc>
        <w:tc>
          <w:tcPr>
            <w:tcW w:w="5812" w:type="dxa"/>
            <w:shd w:val="clear" w:color="auto" w:fill="auto"/>
          </w:tcPr>
          <w:p w14:paraId="3DFB596B" w14:textId="04942731" w:rsidR="00636AA9" w:rsidRPr="00FB4272" w:rsidRDefault="00636AA9" w:rsidP="00636AA9">
            <w:pPr>
              <w:cnfStyle w:val="000000000000" w:firstRow="0" w:lastRow="0" w:firstColumn="0" w:lastColumn="0" w:oddVBand="0" w:evenVBand="0" w:oddHBand="0" w:evenHBand="0" w:firstRowFirstColumn="0" w:firstRowLastColumn="0" w:lastRowFirstColumn="0" w:lastRowLastColumn="0"/>
              <w:rPr>
                <w:highlight w:val="green"/>
              </w:rPr>
            </w:pPr>
            <w:r>
              <w:rPr>
                <w:rStyle w:val="Hypertextovodkaz"/>
                <w:b/>
                <w:noProof w:val="0"/>
                <w:color w:val="auto"/>
                <w:u w:val="none"/>
              </w:rPr>
              <w:t>moravcovaja@spravazeleznic</w:t>
            </w:r>
            <w:r w:rsidRPr="009E2BB9">
              <w:rPr>
                <w:rStyle w:val="Hypertextovodkaz"/>
                <w:b/>
                <w:noProof w:val="0"/>
                <w:color w:val="auto"/>
                <w:u w:val="none"/>
              </w:rPr>
              <w:t>.cz</w:t>
            </w:r>
          </w:p>
        </w:tc>
      </w:tr>
      <w:tr w:rsidR="00636AA9" w:rsidRPr="00F95FBD" w14:paraId="1F3492E0" w14:textId="77777777" w:rsidTr="00636AA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636AA9" w:rsidRPr="00F95FBD" w:rsidRDefault="00636AA9" w:rsidP="00636AA9">
            <w:pPr>
              <w:pStyle w:val="Tabulka"/>
            </w:pPr>
            <w:r w:rsidRPr="00F95FBD">
              <w:t>Telefon</w:t>
            </w:r>
          </w:p>
        </w:tc>
        <w:tc>
          <w:tcPr>
            <w:tcW w:w="5812" w:type="dxa"/>
            <w:shd w:val="clear" w:color="auto" w:fill="auto"/>
          </w:tcPr>
          <w:p w14:paraId="5DEA2DB0" w14:textId="42B02CB0" w:rsidR="00636AA9" w:rsidRPr="00FB4272" w:rsidRDefault="00636AA9" w:rsidP="00636AA9">
            <w:pPr>
              <w:cnfStyle w:val="000000000000" w:firstRow="0" w:lastRow="0" w:firstColumn="0" w:lastColumn="0" w:oddVBand="0" w:evenVBand="0" w:oddHBand="0" w:evenHBand="0" w:firstRowFirstColumn="0" w:firstRowLastColumn="0" w:lastRowFirstColumn="0" w:lastRowLastColumn="0"/>
              <w:rPr>
                <w:highlight w:val="green"/>
              </w:rPr>
            </w:pPr>
            <w:r>
              <w:rPr>
                <w:rStyle w:val="Hypertextovodkaz"/>
                <w:b/>
                <w:noProof w:val="0"/>
                <w:color w:val="auto"/>
                <w:u w:val="none"/>
              </w:rPr>
              <w:t>+420 702 228 979</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lastRenderedPageBreak/>
        <w:t>Za Zhotovitele</w:t>
      </w:r>
      <w:r>
        <w:tab/>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36EB6E5D" w:rsidR="00817F98" w:rsidRDefault="00817F98" w:rsidP="00817F98">
      <w:pPr>
        <w:pStyle w:val="Tabulka"/>
      </w:pPr>
    </w:p>
    <w:p w14:paraId="56C38395" w14:textId="10F50A2C" w:rsidR="00693D0C" w:rsidRPr="00F95FBD" w:rsidRDefault="00693D0C" w:rsidP="00693D0C">
      <w:pPr>
        <w:pStyle w:val="Nadpistabulky"/>
        <w:rPr>
          <w:sz w:val="18"/>
          <w:szCs w:val="18"/>
        </w:rPr>
      </w:pPr>
      <w:r>
        <w:rPr>
          <w:sz w:val="18"/>
          <w:szCs w:val="18"/>
        </w:rPr>
        <w:t>Architekt</w:t>
      </w:r>
    </w:p>
    <w:tbl>
      <w:tblPr>
        <w:tblStyle w:val="Tabulka10"/>
        <w:tblW w:w="8868" w:type="dxa"/>
        <w:tblLook w:val="04A0" w:firstRow="1" w:lastRow="0" w:firstColumn="1" w:lastColumn="0" w:noHBand="0" w:noVBand="1"/>
      </w:tblPr>
      <w:tblGrid>
        <w:gridCol w:w="3056"/>
        <w:gridCol w:w="5812"/>
      </w:tblGrid>
      <w:tr w:rsidR="00693D0C" w:rsidRPr="00F95FBD" w14:paraId="35C069C3" w14:textId="77777777" w:rsidTr="00753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9BDEE5" w14:textId="77777777" w:rsidR="00693D0C" w:rsidRPr="00F95FBD" w:rsidRDefault="00693D0C" w:rsidP="00753BFC">
            <w:pPr>
              <w:pStyle w:val="Tabulka"/>
              <w:rPr>
                <w:rStyle w:val="Nadpisvtabulce"/>
              </w:rPr>
            </w:pPr>
            <w:r w:rsidRPr="00F95FBD">
              <w:rPr>
                <w:rStyle w:val="Nadpisvtabulce"/>
              </w:rPr>
              <w:t>Jméno a příjmení</w:t>
            </w:r>
          </w:p>
        </w:tc>
        <w:tc>
          <w:tcPr>
            <w:tcW w:w="5812" w:type="dxa"/>
            <w:shd w:val="clear" w:color="auto" w:fill="auto"/>
          </w:tcPr>
          <w:p w14:paraId="67C2C304" w14:textId="77777777" w:rsidR="00693D0C" w:rsidRPr="00F95FBD" w:rsidRDefault="00693D0C" w:rsidP="00753BF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93D0C" w:rsidRPr="00F95FBD" w14:paraId="45FDDC3A" w14:textId="77777777" w:rsidTr="00753BF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63A9A" w14:textId="77777777" w:rsidR="00693D0C" w:rsidRPr="00F95FBD" w:rsidRDefault="00693D0C" w:rsidP="00753BFC">
            <w:pPr>
              <w:pStyle w:val="Tabulka"/>
            </w:pPr>
            <w:r w:rsidRPr="00F95FBD">
              <w:t>Adresa</w:t>
            </w:r>
          </w:p>
        </w:tc>
        <w:tc>
          <w:tcPr>
            <w:tcW w:w="5812" w:type="dxa"/>
            <w:shd w:val="clear" w:color="auto" w:fill="auto"/>
          </w:tcPr>
          <w:p w14:paraId="5122FAD7" w14:textId="77777777" w:rsidR="00693D0C" w:rsidRPr="00F95FBD" w:rsidRDefault="00693D0C" w:rsidP="00753B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93D0C" w:rsidRPr="00F95FBD" w14:paraId="72F97A70" w14:textId="77777777" w:rsidTr="00753BF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679E8" w14:textId="77777777" w:rsidR="00693D0C" w:rsidRPr="00F95FBD" w:rsidRDefault="00693D0C" w:rsidP="00753BFC">
            <w:pPr>
              <w:pStyle w:val="Tabulka"/>
            </w:pPr>
            <w:r w:rsidRPr="00F95FBD">
              <w:t>E-mail</w:t>
            </w:r>
          </w:p>
        </w:tc>
        <w:tc>
          <w:tcPr>
            <w:tcW w:w="5812" w:type="dxa"/>
            <w:shd w:val="clear" w:color="auto" w:fill="auto"/>
          </w:tcPr>
          <w:p w14:paraId="28AF9525" w14:textId="77777777" w:rsidR="00693D0C" w:rsidRPr="00F95FBD" w:rsidRDefault="00693D0C" w:rsidP="00753B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93D0C" w:rsidRPr="00F95FBD" w14:paraId="0A339AF9" w14:textId="77777777" w:rsidTr="00753BF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DB1E42" w14:textId="77777777" w:rsidR="00693D0C" w:rsidRPr="00F95FBD" w:rsidRDefault="00693D0C" w:rsidP="00753BFC">
            <w:pPr>
              <w:pStyle w:val="Tabulka"/>
            </w:pPr>
            <w:r w:rsidRPr="00F95FBD">
              <w:t>Telefon</w:t>
            </w:r>
          </w:p>
        </w:tc>
        <w:tc>
          <w:tcPr>
            <w:tcW w:w="5812" w:type="dxa"/>
            <w:shd w:val="clear" w:color="auto" w:fill="auto"/>
          </w:tcPr>
          <w:p w14:paraId="5C24C8AE" w14:textId="77777777" w:rsidR="00693D0C" w:rsidRPr="00F95FBD" w:rsidRDefault="00693D0C" w:rsidP="00753B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F5AF72" w14:textId="6714467B" w:rsidR="00693D0C" w:rsidRDefault="00693D0C" w:rsidP="00817F98">
      <w:pPr>
        <w:pStyle w:val="Tabulka"/>
      </w:pPr>
    </w:p>
    <w:p w14:paraId="74292CD4"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lastRenderedPageBreak/>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29313F58" w14:textId="77777777" w:rsidR="00817F98" w:rsidRPr="00F95FBD" w:rsidRDefault="00817F98" w:rsidP="00817F98">
      <w:pPr>
        <w:pStyle w:val="Tabulka"/>
      </w:pPr>
    </w:p>
    <w:p w14:paraId="6157E889"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77777777"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A3B505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7777777"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lastRenderedPageBreak/>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77777777"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C0BD4F" w14:textId="77777777" w:rsidR="00817F98" w:rsidRPr="00F95FBD" w:rsidRDefault="00817F98" w:rsidP="00817F98">
      <w:pPr>
        <w:pStyle w:val="Tabulka"/>
      </w:pPr>
    </w:p>
    <w:p w14:paraId="7472A0BE" w14:textId="696A6596" w:rsidR="00817F98" w:rsidRPr="00F95FBD" w:rsidRDefault="000A3F08" w:rsidP="00817F98">
      <w:pPr>
        <w:pStyle w:val="Nadpistabulky"/>
        <w:rPr>
          <w:sz w:val="18"/>
          <w:szCs w:val="18"/>
        </w:rPr>
      </w:pPr>
      <w:r>
        <w:rPr>
          <w:sz w:val="18"/>
          <w:szCs w:val="18"/>
        </w:rPr>
        <w:t>Specialista na geotechniku</w:t>
      </w:r>
      <w:r w:rsidR="00817F98">
        <w:rPr>
          <w:sz w:val="18"/>
          <w:szCs w:val="18"/>
        </w:rPr>
        <w:t xml:space="preserve"> -</w:t>
      </w:r>
      <w:r w:rsidR="00817F98"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90376F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D7B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AD99A5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A5EC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8B142" w14:textId="77777777" w:rsidR="00817F98" w:rsidRPr="00F95FBD" w:rsidRDefault="00817F98" w:rsidP="00817F98">
            <w:pPr>
              <w:pStyle w:val="Tabulka"/>
            </w:pPr>
            <w:r w:rsidRPr="00F95FBD">
              <w:t>Adresa</w:t>
            </w:r>
          </w:p>
        </w:tc>
        <w:tc>
          <w:tcPr>
            <w:tcW w:w="5812" w:type="dxa"/>
            <w:shd w:val="clear" w:color="auto" w:fill="auto"/>
          </w:tcPr>
          <w:p w14:paraId="03B519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CCF1D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E1E31" w14:textId="77777777" w:rsidR="00817F98" w:rsidRPr="00F95FBD" w:rsidRDefault="00817F98" w:rsidP="00817F98">
            <w:pPr>
              <w:pStyle w:val="Tabulka"/>
            </w:pPr>
            <w:r w:rsidRPr="00F95FBD">
              <w:t>E-mail</w:t>
            </w:r>
          </w:p>
        </w:tc>
        <w:tc>
          <w:tcPr>
            <w:tcW w:w="5812" w:type="dxa"/>
            <w:shd w:val="clear" w:color="auto" w:fill="auto"/>
          </w:tcPr>
          <w:p w14:paraId="0AB92B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D7EE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AF0B57" w14:textId="77777777" w:rsidR="00817F98" w:rsidRPr="00F95FBD" w:rsidRDefault="00817F98" w:rsidP="00817F98">
            <w:pPr>
              <w:pStyle w:val="Tabulka"/>
            </w:pPr>
            <w:r w:rsidRPr="00F95FBD">
              <w:t>Telefon</w:t>
            </w:r>
          </w:p>
        </w:tc>
        <w:tc>
          <w:tcPr>
            <w:tcW w:w="5812" w:type="dxa"/>
            <w:shd w:val="clear" w:color="auto" w:fill="auto"/>
          </w:tcPr>
          <w:p w14:paraId="4652C83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5A59F6B2" w:rsidR="00817F98" w:rsidRDefault="00817F98" w:rsidP="00817F98">
      <w:pPr>
        <w:pStyle w:val="Tabulka"/>
      </w:pPr>
    </w:p>
    <w:p w14:paraId="56AD8D79" w14:textId="77777777" w:rsidR="000A3F08" w:rsidRPr="00F95FBD" w:rsidRDefault="000A3F08" w:rsidP="000A3F0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A3F08" w:rsidRPr="00F95FBD" w14:paraId="6A873327" w14:textId="77777777" w:rsidTr="00753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34B8" w14:textId="77777777" w:rsidR="000A3F08" w:rsidRPr="00F95FBD" w:rsidRDefault="000A3F08" w:rsidP="00753BFC">
            <w:pPr>
              <w:pStyle w:val="Tabulka"/>
              <w:rPr>
                <w:rStyle w:val="Nadpisvtabulce"/>
              </w:rPr>
            </w:pPr>
            <w:r w:rsidRPr="00F95FBD">
              <w:rPr>
                <w:rStyle w:val="Nadpisvtabulce"/>
              </w:rPr>
              <w:t>Jméno a příjmení</w:t>
            </w:r>
          </w:p>
        </w:tc>
        <w:tc>
          <w:tcPr>
            <w:tcW w:w="5812" w:type="dxa"/>
            <w:shd w:val="clear" w:color="auto" w:fill="auto"/>
          </w:tcPr>
          <w:p w14:paraId="710867E8" w14:textId="77777777" w:rsidR="000A3F08" w:rsidRPr="00F95FBD" w:rsidRDefault="000A3F08" w:rsidP="00753BF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A3F08" w:rsidRPr="00F95FBD" w14:paraId="1CB962F6" w14:textId="77777777" w:rsidTr="00753BF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25361" w14:textId="77777777" w:rsidR="000A3F08" w:rsidRPr="00F95FBD" w:rsidRDefault="000A3F08" w:rsidP="00753BFC">
            <w:pPr>
              <w:pStyle w:val="Tabulka"/>
            </w:pPr>
            <w:r w:rsidRPr="00F95FBD">
              <w:t>Adresa</w:t>
            </w:r>
          </w:p>
        </w:tc>
        <w:tc>
          <w:tcPr>
            <w:tcW w:w="5812" w:type="dxa"/>
            <w:shd w:val="clear" w:color="auto" w:fill="auto"/>
          </w:tcPr>
          <w:p w14:paraId="3D05A5E0" w14:textId="77777777" w:rsidR="000A3F08" w:rsidRPr="00F95FBD" w:rsidRDefault="000A3F08" w:rsidP="00753B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A3F08" w:rsidRPr="00F95FBD" w14:paraId="740032EC" w14:textId="77777777" w:rsidTr="00753BF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163004" w14:textId="77777777" w:rsidR="000A3F08" w:rsidRPr="00F95FBD" w:rsidRDefault="000A3F08" w:rsidP="00753BFC">
            <w:pPr>
              <w:pStyle w:val="Tabulka"/>
            </w:pPr>
            <w:r w:rsidRPr="00F95FBD">
              <w:t>E-mail</w:t>
            </w:r>
          </w:p>
        </w:tc>
        <w:tc>
          <w:tcPr>
            <w:tcW w:w="5812" w:type="dxa"/>
            <w:shd w:val="clear" w:color="auto" w:fill="auto"/>
          </w:tcPr>
          <w:p w14:paraId="613CC937" w14:textId="77777777" w:rsidR="000A3F08" w:rsidRPr="00F95FBD" w:rsidRDefault="000A3F08" w:rsidP="00753B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A3F08" w:rsidRPr="00F95FBD" w14:paraId="16BB2764" w14:textId="77777777" w:rsidTr="00753BF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AE6FCF" w14:textId="77777777" w:rsidR="000A3F08" w:rsidRPr="00F95FBD" w:rsidRDefault="000A3F08" w:rsidP="00753BFC">
            <w:pPr>
              <w:pStyle w:val="Tabulka"/>
            </w:pPr>
            <w:r w:rsidRPr="00F95FBD">
              <w:t>Telefon</w:t>
            </w:r>
          </w:p>
        </w:tc>
        <w:tc>
          <w:tcPr>
            <w:tcW w:w="5812" w:type="dxa"/>
            <w:shd w:val="clear" w:color="auto" w:fill="auto"/>
          </w:tcPr>
          <w:p w14:paraId="2D043D94" w14:textId="77777777" w:rsidR="000A3F08" w:rsidRPr="00F95FBD" w:rsidRDefault="000A3F08" w:rsidP="00753B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581952" w14:textId="77777777" w:rsidR="000A3F08" w:rsidRPr="00F95FBD" w:rsidRDefault="000A3F0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352B63AC" w:rsidR="00817F98" w:rsidRDefault="00817F98" w:rsidP="00817F98">
      <w:pPr>
        <w:pStyle w:val="Tabulka"/>
      </w:pPr>
    </w:p>
    <w:p w14:paraId="73059B24" w14:textId="77777777" w:rsidR="000A3F08" w:rsidRPr="00F95FBD" w:rsidRDefault="000A3F08" w:rsidP="000A3F0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A3F08" w:rsidRPr="00F95FBD" w14:paraId="1C5C4B43" w14:textId="77777777" w:rsidTr="00753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1D9782" w14:textId="77777777" w:rsidR="000A3F08" w:rsidRPr="00F95FBD" w:rsidRDefault="000A3F08" w:rsidP="00753BFC">
            <w:pPr>
              <w:pStyle w:val="Tabulka"/>
              <w:rPr>
                <w:rStyle w:val="Nadpisvtabulce"/>
              </w:rPr>
            </w:pPr>
            <w:r w:rsidRPr="00F95FBD">
              <w:rPr>
                <w:rStyle w:val="Nadpisvtabulce"/>
              </w:rPr>
              <w:t>Jméno a příjmení</w:t>
            </w:r>
          </w:p>
        </w:tc>
        <w:tc>
          <w:tcPr>
            <w:tcW w:w="5812" w:type="dxa"/>
            <w:shd w:val="clear" w:color="auto" w:fill="auto"/>
          </w:tcPr>
          <w:p w14:paraId="3F4A3191" w14:textId="77777777" w:rsidR="000A3F08" w:rsidRPr="00F95FBD" w:rsidRDefault="000A3F08" w:rsidP="00753BF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A3F08" w:rsidRPr="00F95FBD" w14:paraId="4C6D36F5" w14:textId="77777777" w:rsidTr="00753BF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C01D0A" w14:textId="77777777" w:rsidR="000A3F08" w:rsidRPr="00F95FBD" w:rsidRDefault="000A3F08" w:rsidP="00753BFC">
            <w:pPr>
              <w:pStyle w:val="Tabulka"/>
            </w:pPr>
            <w:r w:rsidRPr="00F95FBD">
              <w:t>Adresa</w:t>
            </w:r>
          </w:p>
        </w:tc>
        <w:tc>
          <w:tcPr>
            <w:tcW w:w="5812" w:type="dxa"/>
            <w:shd w:val="clear" w:color="auto" w:fill="auto"/>
          </w:tcPr>
          <w:p w14:paraId="3426B7FD" w14:textId="77777777" w:rsidR="000A3F08" w:rsidRPr="00F95FBD" w:rsidRDefault="000A3F08" w:rsidP="00753B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A3F08" w:rsidRPr="00F95FBD" w14:paraId="0E94E044" w14:textId="77777777" w:rsidTr="00753BF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E22AE0" w14:textId="77777777" w:rsidR="000A3F08" w:rsidRPr="00F95FBD" w:rsidRDefault="000A3F08" w:rsidP="00753BFC">
            <w:pPr>
              <w:pStyle w:val="Tabulka"/>
            </w:pPr>
            <w:r w:rsidRPr="00F95FBD">
              <w:t>E-mail</w:t>
            </w:r>
          </w:p>
        </w:tc>
        <w:tc>
          <w:tcPr>
            <w:tcW w:w="5812" w:type="dxa"/>
            <w:shd w:val="clear" w:color="auto" w:fill="auto"/>
          </w:tcPr>
          <w:p w14:paraId="43938CFF" w14:textId="77777777" w:rsidR="000A3F08" w:rsidRPr="00F95FBD" w:rsidRDefault="000A3F08" w:rsidP="00753B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A3F08" w:rsidRPr="00F95FBD" w14:paraId="7ECC18EE" w14:textId="77777777" w:rsidTr="00753BF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6C4B14" w14:textId="77777777" w:rsidR="000A3F08" w:rsidRPr="00F95FBD" w:rsidRDefault="000A3F08" w:rsidP="00753BFC">
            <w:pPr>
              <w:pStyle w:val="Tabulka"/>
            </w:pPr>
            <w:r w:rsidRPr="00F95FBD">
              <w:t>Telefon</w:t>
            </w:r>
          </w:p>
        </w:tc>
        <w:tc>
          <w:tcPr>
            <w:tcW w:w="5812" w:type="dxa"/>
            <w:shd w:val="clear" w:color="auto" w:fill="auto"/>
          </w:tcPr>
          <w:p w14:paraId="5588DE7C" w14:textId="77777777" w:rsidR="000A3F08" w:rsidRPr="00F95FBD" w:rsidRDefault="000A3F08" w:rsidP="00753B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E55E9D" w14:textId="77777777" w:rsidR="000A3F08" w:rsidRDefault="000A3F08" w:rsidP="000A3F08">
      <w:pPr>
        <w:pStyle w:val="Textbezodsazen"/>
      </w:pPr>
    </w:p>
    <w:p w14:paraId="685B511C" w14:textId="77777777" w:rsidR="00817F98" w:rsidRPr="00F95FBD" w:rsidRDefault="00817F98" w:rsidP="00817F98">
      <w:pPr>
        <w:pStyle w:val="Nadpistabulky"/>
        <w:rPr>
          <w:sz w:val="18"/>
          <w:szCs w:val="18"/>
        </w:rPr>
      </w:pPr>
      <w:r>
        <w:rPr>
          <w:sz w:val="18"/>
          <w:szCs w:val="18"/>
        </w:rPr>
        <w:t>S</w:t>
      </w:r>
      <w:r w:rsidRPr="00EC707C">
        <w:rPr>
          <w:sz w:val="18"/>
          <w:szCs w:val="18"/>
        </w:rPr>
        <w:t xml:space="preserve">pecialista na právní poradenství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5D9C4D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38DD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A555C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4C7D8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610907" w14:textId="77777777" w:rsidR="00817F98" w:rsidRPr="00F95FBD" w:rsidRDefault="00817F98" w:rsidP="00817F98">
            <w:pPr>
              <w:pStyle w:val="Tabulka"/>
            </w:pPr>
            <w:r w:rsidRPr="00F95FBD">
              <w:t>Adresa</w:t>
            </w:r>
          </w:p>
        </w:tc>
        <w:tc>
          <w:tcPr>
            <w:tcW w:w="5812" w:type="dxa"/>
            <w:shd w:val="clear" w:color="auto" w:fill="auto"/>
          </w:tcPr>
          <w:p w14:paraId="4BA42F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83D2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3F47B" w14:textId="77777777" w:rsidR="00817F98" w:rsidRPr="00F95FBD" w:rsidRDefault="00817F98" w:rsidP="00817F98">
            <w:pPr>
              <w:pStyle w:val="Tabulka"/>
            </w:pPr>
            <w:r w:rsidRPr="00F95FBD">
              <w:t>E-mail</w:t>
            </w:r>
          </w:p>
        </w:tc>
        <w:tc>
          <w:tcPr>
            <w:tcW w:w="5812" w:type="dxa"/>
            <w:shd w:val="clear" w:color="auto" w:fill="auto"/>
          </w:tcPr>
          <w:p w14:paraId="2B56D05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F8FF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1A932" w14:textId="77777777" w:rsidR="00817F98" w:rsidRPr="00F95FBD" w:rsidRDefault="00817F98" w:rsidP="00817F98">
            <w:pPr>
              <w:pStyle w:val="Tabulka"/>
            </w:pPr>
            <w:r w:rsidRPr="00F95FBD">
              <w:t>Telefon</w:t>
            </w:r>
          </w:p>
        </w:tc>
        <w:tc>
          <w:tcPr>
            <w:tcW w:w="5812" w:type="dxa"/>
            <w:shd w:val="clear" w:color="auto" w:fill="auto"/>
          </w:tcPr>
          <w:p w14:paraId="7A04BD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691050" w14:textId="77777777" w:rsidR="00817F98" w:rsidRPr="00F95FBD" w:rsidRDefault="00817F98" w:rsidP="00817F98">
      <w:pPr>
        <w:pStyle w:val="Tabulka"/>
      </w:pPr>
    </w:p>
    <w:p w14:paraId="6AA3A720" w14:textId="13E14174"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0A3F08">
        <w:rPr>
          <w:sz w:val="18"/>
          <w:szCs w:val="18"/>
        </w:rPr>
        <w:t>hodnocení ekonomické efektivnosti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40DE6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4F5D3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B760E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8AB454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590866" w14:textId="77777777" w:rsidR="00817F98" w:rsidRPr="00F95FBD" w:rsidRDefault="00817F98" w:rsidP="00817F98">
            <w:pPr>
              <w:pStyle w:val="Tabulka"/>
            </w:pPr>
            <w:r w:rsidRPr="00F95FBD">
              <w:t>Adresa</w:t>
            </w:r>
          </w:p>
        </w:tc>
        <w:tc>
          <w:tcPr>
            <w:tcW w:w="5812" w:type="dxa"/>
            <w:shd w:val="clear" w:color="auto" w:fill="auto"/>
          </w:tcPr>
          <w:p w14:paraId="36A3E5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EE061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D2E1F" w14:textId="77777777" w:rsidR="00817F98" w:rsidRPr="00F95FBD" w:rsidRDefault="00817F98" w:rsidP="00817F98">
            <w:pPr>
              <w:pStyle w:val="Tabulka"/>
            </w:pPr>
            <w:r w:rsidRPr="00F95FBD">
              <w:t>E-mail</w:t>
            </w:r>
          </w:p>
        </w:tc>
        <w:tc>
          <w:tcPr>
            <w:tcW w:w="5812" w:type="dxa"/>
            <w:shd w:val="clear" w:color="auto" w:fill="auto"/>
          </w:tcPr>
          <w:p w14:paraId="5C2F551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5BF9E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F7CF58" w14:textId="77777777" w:rsidR="00817F98" w:rsidRPr="00F95FBD" w:rsidRDefault="00817F98" w:rsidP="00817F98">
            <w:pPr>
              <w:pStyle w:val="Tabulka"/>
            </w:pPr>
            <w:r w:rsidRPr="00F95FBD">
              <w:t>Telefon</w:t>
            </w:r>
          </w:p>
        </w:tc>
        <w:tc>
          <w:tcPr>
            <w:tcW w:w="5812" w:type="dxa"/>
            <w:shd w:val="clear" w:color="auto" w:fill="auto"/>
          </w:tcPr>
          <w:p w14:paraId="5DDA2F7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77777777" w:rsidR="00817F98" w:rsidRPr="00F95FBD" w:rsidRDefault="00817F98" w:rsidP="00817F98">
      <w:pPr>
        <w:pStyle w:val="Tabulka"/>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2D8D301D" w:rsidR="004436EE" w:rsidRPr="004436EE" w:rsidRDefault="00D34FB2" w:rsidP="0020397D">
            <w:pPr>
              <w:pStyle w:val="Tabulka"/>
              <w:cnfStyle w:val="000000000000" w:firstRow="0" w:lastRow="0" w:firstColumn="0" w:lastColumn="0" w:oddVBand="0" w:evenVBand="0" w:oddHBand="0" w:evenHBand="0" w:firstRowFirstColumn="0" w:firstRowLastColumn="0" w:lastRowFirstColumn="0" w:lastRowLastColumn="0"/>
            </w:pPr>
            <w:r w:rsidRPr="00D34FB2">
              <w:t>80 mil. Kč</w:t>
            </w:r>
          </w:p>
        </w:tc>
      </w:tr>
    </w:tbl>
    <w:p w14:paraId="67A8AF64" w14:textId="77777777" w:rsidR="004436EE" w:rsidRDefault="004436EE" w:rsidP="00671F70">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4048"/>
        <w:gridCol w:w="1855"/>
        <w:gridCol w:w="2957"/>
      </w:tblGrid>
      <w:tr w:rsidR="00D0544F" w:rsidRPr="00F95FBD" w14:paraId="7F6A22BE" w14:textId="77777777" w:rsidTr="00D34F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8" w:type="dxa"/>
          </w:tcPr>
          <w:p w14:paraId="592B9C7E" w14:textId="77777777" w:rsidR="00D0544F" w:rsidRPr="00F95FBD" w:rsidRDefault="00D0544F" w:rsidP="00964369">
            <w:pPr>
              <w:pStyle w:val="Tabulka"/>
              <w:rPr>
                <w:rStyle w:val="Nadpisvtabulce"/>
              </w:rPr>
            </w:pPr>
            <w:r>
              <w:rPr>
                <w:rStyle w:val="Nadpisvtabulce"/>
              </w:rPr>
              <w:t>Název dokumentu</w:t>
            </w:r>
          </w:p>
        </w:tc>
        <w:tc>
          <w:tcPr>
            <w:tcW w:w="1855"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D34FB2">
        <w:trPr>
          <w:trHeight w:val="639"/>
        </w:trPr>
        <w:tc>
          <w:tcPr>
            <w:cnfStyle w:val="001000000000" w:firstRow="0" w:lastRow="0" w:firstColumn="1" w:lastColumn="0" w:oddVBand="0" w:evenVBand="0" w:oddHBand="0" w:evenHBand="0" w:firstRowFirstColumn="0" w:firstRowLastColumn="0" w:lastRowFirstColumn="0" w:lastRowLastColumn="0"/>
            <w:tcW w:w="4048" w:type="dxa"/>
          </w:tcPr>
          <w:p w14:paraId="00DEBE7C" w14:textId="77777777" w:rsidR="00D34FB2" w:rsidRDefault="00D34FB2" w:rsidP="00D34FB2">
            <w:pPr>
              <w:pStyle w:val="Tabulka"/>
            </w:pPr>
          </w:p>
          <w:p w14:paraId="25C3E2BD" w14:textId="03C2994D" w:rsidR="00D0544F" w:rsidRPr="00C66209" w:rsidRDefault="00D34FB2" w:rsidP="00D34FB2">
            <w:pPr>
              <w:pStyle w:val="Tabulka"/>
            </w:pPr>
            <w:r w:rsidRPr="00D34FB2">
              <w:t>Záměr projektu „Modernizace ŽST Praha-Krč“ (relevantní části)</w:t>
            </w:r>
          </w:p>
        </w:tc>
        <w:tc>
          <w:tcPr>
            <w:tcW w:w="1855"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1411C26" w:rsidR="00992B63" w:rsidRPr="00C66209" w:rsidRDefault="00D34FB2" w:rsidP="00964369">
            <w:pPr>
              <w:pStyle w:val="Tabulka"/>
              <w:jc w:val="center"/>
              <w:cnfStyle w:val="000000000000" w:firstRow="0" w:lastRow="0" w:firstColumn="0" w:lastColumn="0" w:oddVBand="0" w:evenVBand="0" w:oddHBand="0" w:evenHBand="0" w:firstRowFirstColumn="0" w:firstRowLastColumn="0" w:lastRowFirstColumn="0" w:lastRowLastColumn="0"/>
            </w:pPr>
            <w:r>
              <w:t>01/2021</w:t>
            </w:r>
          </w:p>
        </w:tc>
      </w:tr>
      <w:tr w:rsidR="001E5BB1" w:rsidRPr="00F95FBD" w14:paraId="6013F2A3" w14:textId="77777777" w:rsidTr="00D34FB2">
        <w:tc>
          <w:tcPr>
            <w:cnfStyle w:val="001000000000" w:firstRow="0" w:lastRow="0" w:firstColumn="1" w:lastColumn="0" w:oddVBand="0" w:evenVBand="0" w:oddHBand="0" w:evenHBand="0" w:firstRowFirstColumn="0" w:firstRowLastColumn="0" w:lastRowFirstColumn="0" w:lastRowLastColumn="0"/>
            <w:tcW w:w="4048" w:type="dxa"/>
          </w:tcPr>
          <w:p w14:paraId="420861FB" w14:textId="52988245" w:rsidR="00D34FB2" w:rsidRDefault="00D34FB2" w:rsidP="00D34FB2">
            <w:pPr>
              <w:pStyle w:val="Tabulka"/>
            </w:pPr>
            <w:r>
              <w:t xml:space="preserve">Aktualizace Studie proveditelnosti zaústění III. TŽK do železničního uzlu Praha </w:t>
            </w:r>
          </w:p>
          <w:p w14:paraId="718E1895" w14:textId="0EA1621D" w:rsidR="001E5BB1" w:rsidRPr="00C66209" w:rsidRDefault="00D34FB2" w:rsidP="00D34FB2">
            <w:pPr>
              <w:pStyle w:val="Tabulka"/>
            </w:pPr>
            <w:r>
              <w:t>(relevantní části)</w:t>
            </w:r>
          </w:p>
        </w:tc>
        <w:tc>
          <w:tcPr>
            <w:tcW w:w="1855"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3116FC60" w:rsidR="001E5BB1" w:rsidRPr="00C66209" w:rsidRDefault="00D34FB2" w:rsidP="001E5BB1">
            <w:pPr>
              <w:pStyle w:val="Tabulka"/>
              <w:jc w:val="center"/>
              <w:cnfStyle w:val="000000000000" w:firstRow="0" w:lastRow="0" w:firstColumn="0" w:lastColumn="0" w:oddVBand="0" w:evenVBand="0" w:oddHBand="0" w:evenHBand="0" w:firstRowFirstColumn="0" w:firstRowLastColumn="0" w:lastRowFirstColumn="0" w:lastRowLastColumn="0"/>
            </w:pPr>
            <w:r>
              <w:t>06/2015</w:t>
            </w:r>
          </w:p>
        </w:tc>
      </w:tr>
      <w:tr w:rsidR="00D34FB2" w:rsidRPr="00F95FBD" w14:paraId="63DC7CD7" w14:textId="77777777" w:rsidTr="00D34FB2">
        <w:trPr>
          <w:trHeight w:val="862"/>
        </w:trPr>
        <w:tc>
          <w:tcPr>
            <w:cnfStyle w:val="001000000000" w:firstRow="0" w:lastRow="0" w:firstColumn="1" w:lastColumn="0" w:oddVBand="0" w:evenVBand="0" w:oddHBand="0" w:evenHBand="0" w:firstRowFirstColumn="0" w:firstRowLastColumn="0" w:lastRowFirstColumn="0" w:lastRowLastColumn="0"/>
            <w:tcW w:w="4048" w:type="dxa"/>
            <w:tcBorders>
              <w:bottom w:val="single" w:sz="2" w:space="0" w:color="auto"/>
            </w:tcBorders>
          </w:tcPr>
          <w:p w14:paraId="6598298B" w14:textId="7E4CA0A7" w:rsidR="00D34FB2" w:rsidRDefault="00D34FB2" w:rsidP="00D34FB2">
            <w:pPr>
              <w:pStyle w:val="Tabulka"/>
            </w:pPr>
            <w:r w:rsidRPr="00D34FB2">
              <w:t>Nádraží Krč architektonická studie R02</w:t>
            </w:r>
          </w:p>
        </w:tc>
        <w:tc>
          <w:tcPr>
            <w:tcW w:w="1855" w:type="dxa"/>
            <w:tcBorders>
              <w:bottom w:val="single" w:sz="2" w:space="0" w:color="auto"/>
            </w:tcBorders>
          </w:tcPr>
          <w:p w14:paraId="197EA16D" w14:textId="77777777" w:rsidR="00D34FB2" w:rsidRPr="00C66209" w:rsidRDefault="00D34FB2"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Borders>
              <w:bottom w:val="single" w:sz="2" w:space="0" w:color="auto"/>
            </w:tcBorders>
          </w:tcPr>
          <w:p w14:paraId="2A03839A" w14:textId="2D613DC4" w:rsidR="00D34FB2" w:rsidRPr="00C66209" w:rsidRDefault="00D34FB2" w:rsidP="003038BD">
            <w:pPr>
              <w:pStyle w:val="Tabulka"/>
              <w:jc w:val="center"/>
              <w:cnfStyle w:val="000000000000" w:firstRow="0" w:lastRow="0" w:firstColumn="0" w:lastColumn="0" w:oddVBand="0" w:evenVBand="0" w:oddHBand="0" w:evenHBand="0" w:firstRowFirstColumn="0" w:firstRowLastColumn="0" w:lastRowFirstColumn="0" w:lastRowLastColumn="0"/>
            </w:pPr>
            <w:r>
              <w:t>11/2019</w:t>
            </w:r>
          </w:p>
        </w:tc>
      </w:tr>
      <w:tr w:rsidR="00D34FB2" w:rsidRPr="00F95FBD" w14:paraId="41A159A1" w14:textId="77777777" w:rsidTr="00D34FB2">
        <w:trPr>
          <w:trHeight w:val="919"/>
        </w:trPr>
        <w:tc>
          <w:tcPr>
            <w:cnfStyle w:val="001000000000" w:firstRow="0" w:lastRow="0" w:firstColumn="1" w:lastColumn="0" w:oddVBand="0" w:evenVBand="0" w:oddHBand="0" w:evenHBand="0" w:firstRowFirstColumn="0" w:firstRowLastColumn="0" w:lastRowFirstColumn="0" w:lastRowLastColumn="0"/>
            <w:tcW w:w="4048" w:type="dxa"/>
            <w:tcBorders>
              <w:top w:val="single" w:sz="2" w:space="0" w:color="auto"/>
              <w:bottom w:val="single" w:sz="4" w:space="0" w:color="auto"/>
            </w:tcBorders>
          </w:tcPr>
          <w:p w14:paraId="02D5103F" w14:textId="65AAD99E" w:rsidR="00D34FB2" w:rsidRDefault="00D34FB2" w:rsidP="00D34FB2">
            <w:pPr>
              <w:pStyle w:val="Tabulka"/>
            </w:pPr>
            <w:r w:rsidRPr="00D34FB2">
              <w:t>Záměr projektu stavby Zdvoukolejnění trati Branický most - Praha-Krč – Spořilov</w:t>
            </w:r>
            <w:r w:rsidR="00393BCD">
              <w:t xml:space="preserve"> (relevantní část</w:t>
            </w:r>
            <w:r w:rsidR="007E74FA">
              <w:t>i</w:t>
            </w:r>
            <w:r w:rsidR="00393BCD">
              <w:t>)</w:t>
            </w:r>
          </w:p>
        </w:tc>
        <w:tc>
          <w:tcPr>
            <w:tcW w:w="1855" w:type="dxa"/>
            <w:tcBorders>
              <w:top w:val="single" w:sz="2" w:space="0" w:color="auto"/>
              <w:bottom w:val="single" w:sz="4" w:space="0" w:color="auto"/>
            </w:tcBorders>
          </w:tcPr>
          <w:p w14:paraId="42DCEDB2" w14:textId="77777777" w:rsidR="00D34FB2" w:rsidRPr="00C66209" w:rsidRDefault="00D34FB2"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Borders>
              <w:top w:val="single" w:sz="2" w:space="0" w:color="auto"/>
              <w:bottom w:val="single" w:sz="4" w:space="0" w:color="auto"/>
            </w:tcBorders>
          </w:tcPr>
          <w:p w14:paraId="309790F8" w14:textId="33D7DB7F" w:rsidR="00D34FB2" w:rsidRPr="00C66209" w:rsidRDefault="00D34FB2" w:rsidP="003038BD">
            <w:pPr>
              <w:pStyle w:val="Tabulka"/>
              <w:jc w:val="center"/>
              <w:cnfStyle w:val="000000000000" w:firstRow="0" w:lastRow="0" w:firstColumn="0" w:lastColumn="0" w:oddVBand="0" w:evenVBand="0" w:oddHBand="0" w:evenHBand="0" w:firstRowFirstColumn="0" w:firstRowLastColumn="0" w:lastRowFirstColumn="0" w:lastRowLastColumn="0"/>
            </w:pPr>
            <w:r>
              <w:t>09/2020</w:t>
            </w: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C665B" w14:textId="77777777" w:rsidR="00387506" w:rsidRDefault="00387506" w:rsidP="00962258">
      <w:pPr>
        <w:spacing w:after="0" w:line="240" w:lineRule="auto"/>
      </w:pPr>
      <w:r>
        <w:separator/>
      </w:r>
    </w:p>
  </w:endnote>
  <w:endnote w:type="continuationSeparator" w:id="0">
    <w:p w14:paraId="7934B194" w14:textId="77777777" w:rsidR="00387506" w:rsidRDefault="003875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19E9" w:rsidRPr="003462EB" w14:paraId="13DFE227" w14:textId="77777777" w:rsidTr="001B77EA">
      <w:trPr>
        <w:trHeight w:val="247"/>
      </w:trPr>
      <w:tc>
        <w:tcPr>
          <w:tcW w:w="907" w:type="dxa"/>
          <w:tcMar>
            <w:left w:w="0" w:type="dxa"/>
            <w:right w:w="0" w:type="dxa"/>
          </w:tcMar>
          <w:vAlign w:val="bottom"/>
        </w:tcPr>
        <w:p w14:paraId="597325F8" w14:textId="05EE6D57"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31847323" w14:textId="45BA1340" w:rsidR="004719E9" w:rsidRPr="005F4353" w:rsidRDefault="004719E9"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C27556" w:rsidRPr="00C27556">
            <w:rPr>
              <w:b/>
              <w:bCs/>
              <w:noProof/>
            </w:rPr>
            <w:t>„</w:t>
          </w:r>
          <w:r w:rsidR="00C27556">
            <w:rPr>
              <w:b/>
              <w:noProof/>
            </w:rPr>
            <w:t>Modernizace ŽST Praha-Krč“</w:t>
          </w:r>
          <w:r w:rsidRPr="005F4353">
            <w:rPr>
              <w:b/>
              <w:noProof/>
            </w:rPr>
            <w:fldChar w:fldCharType="end"/>
          </w:r>
        </w:p>
        <w:p w14:paraId="4141C99A" w14:textId="77777777" w:rsidR="004719E9" w:rsidRPr="003462EB" w:rsidRDefault="004719E9" w:rsidP="001B77EA">
          <w:pPr>
            <w:pStyle w:val="Zpatvlevo"/>
          </w:pPr>
          <w:r>
            <w:t>Smlouva o dílo na zhotovení DUSP+PDPS+AD</w:t>
          </w:r>
        </w:p>
      </w:tc>
    </w:tr>
  </w:tbl>
  <w:p w14:paraId="0EF3B768" w14:textId="77777777" w:rsidR="004719E9" w:rsidRPr="00A50995" w:rsidRDefault="004719E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19E9" w:rsidRPr="003462EB" w14:paraId="78548D9D" w14:textId="77777777" w:rsidTr="00D36695">
      <w:tc>
        <w:tcPr>
          <w:tcW w:w="907" w:type="dxa"/>
          <w:tcMar>
            <w:left w:w="0" w:type="dxa"/>
            <w:right w:w="0" w:type="dxa"/>
          </w:tcMar>
          <w:vAlign w:val="bottom"/>
        </w:tcPr>
        <w:p w14:paraId="2D9EC069" w14:textId="2EDF9DFF"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3E484BA5" w14:textId="77777777" w:rsidR="004719E9" w:rsidRPr="00671F70" w:rsidRDefault="004719E9" w:rsidP="00204180">
          <w:pPr>
            <w:pStyle w:val="Zpatvlevo"/>
            <w:rPr>
              <w:b/>
            </w:rPr>
          </w:pPr>
          <w:r w:rsidRPr="00671F70">
            <w:rPr>
              <w:b/>
            </w:rPr>
            <w:t>PŘ</w:t>
          </w:r>
          <w:r>
            <w:rPr>
              <w:b/>
            </w:rPr>
            <w:t>ÍLOHA č. 4</w:t>
          </w:r>
        </w:p>
        <w:p w14:paraId="768AC810" w14:textId="77777777" w:rsidR="004719E9" w:rsidRDefault="004719E9" w:rsidP="00204180">
          <w:pPr>
            <w:pStyle w:val="Zpatvlevo"/>
          </w:pPr>
          <w:r>
            <w:t>Smlouva o dílo – Zhotovení DUSP + PDPS</w:t>
          </w:r>
        </w:p>
        <w:p w14:paraId="452A06D2" w14:textId="162E6A06" w:rsidR="004719E9" w:rsidRPr="00246637" w:rsidRDefault="004719E9"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C27556" w:rsidRPr="00C27556">
            <w:rPr>
              <w:b/>
              <w:bCs/>
              <w:noProof/>
            </w:rPr>
            <w:t xml:space="preserve">„Modernizace ŽST </w:t>
          </w:r>
          <w:r w:rsidR="00C27556">
            <w:rPr>
              <w:b/>
              <w:noProof/>
            </w:rPr>
            <w:t>Praha-Krč“</w:t>
          </w:r>
          <w:r w:rsidRPr="00246637">
            <w:rPr>
              <w:b/>
              <w:noProof/>
            </w:rPr>
            <w:fldChar w:fldCharType="end"/>
          </w:r>
        </w:p>
      </w:tc>
    </w:tr>
  </w:tbl>
  <w:p w14:paraId="5EC9AC61" w14:textId="77777777" w:rsidR="004719E9" w:rsidRPr="00A50995" w:rsidRDefault="004719E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719E9" w:rsidRPr="009E09BE" w14:paraId="04539B7E" w14:textId="77777777" w:rsidTr="00E075DA">
      <w:tc>
        <w:tcPr>
          <w:tcW w:w="7825" w:type="dxa"/>
          <w:tcMar>
            <w:left w:w="0" w:type="dxa"/>
            <w:right w:w="0" w:type="dxa"/>
          </w:tcMar>
          <w:vAlign w:val="bottom"/>
        </w:tcPr>
        <w:p w14:paraId="2CCEA87C" w14:textId="77777777" w:rsidR="004719E9" w:rsidRPr="008C00FC" w:rsidRDefault="004719E9" w:rsidP="00204180">
          <w:pPr>
            <w:pStyle w:val="Zpatvpravo"/>
            <w:rPr>
              <w:rStyle w:val="Tun"/>
            </w:rPr>
          </w:pPr>
          <w:r w:rsidRPr="008C00FC">
            <w:rPr>
              <w:rStyle w:val="Tun"/>
            </w:rPr>
            <w:t xml:space="preserve">PŘÍLOHA č. </w:t>
          </w:r>
          <w:r>
            <w:rPr>
              <w:rStyle w:val="Tun"/>
            </w:rPr>
            <w:t>4</w:t>
          </w:r>
        </w:p>
        <w:p w14:paraId="0F2272FE" w14:textId="77777777" w:rsidR="004719E9" w:rsidRDefault="004719E9" w:rsidP="00204180">
          <w:pPr>
            <w:pStyle w:val="Zpatvpravo"/>
          </w:pPr>
          <w:r>
            <w:t>Smlouva o dílo – Zhotovení DUSP+PDPS +AD</w:t>
          </w:r>
        </w:p>
        <w:p w14:paraId="37A23ADD" w14:textId="3B06909B" w:rsidR="004719E9" w:rsidRPr="00246637" w:rsidRDefault="004719E9"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C27556" w:rsidRPr="00C27556">
            <w:rPr>
              <w:b/>
              <w:bCs/>
              <w:noProof/>
            </w:rPr>
            <w:t>„</w:t>
          </w:r>
          <w:r w:rsidR="00C27556">
            <w:rPr>
              <w:b/>
              <w:noProof/>
            </w:rPr>
            <w:t>Modernizace ŽST Praha-Krč“</w:t>
          </w:r>
          <w:r w:rsidRPr="00246637">
            <w:rPr>
              <w:b/>
              <w:noProof/>
            </w:rPr>
            <w:fldChar w:fldCharType="end"/>
          </w:r>
        </w:p>
      </w:tc>
      <w:tc>
        <w:tcPr>
          <w:tcW w:w="907" w:type="dxa"/>
          <w:vAlign w:val="bottom"/>
        </w:tcPr>
        <w:p w14:paraId="65B8F9CA" w14:textId="6FE325C1"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5</w:t>
          </w:r>
          <w:r w:rsidRPr="007145F3">
            <w:rPr>
              <w:b/>
              <w:noProof/>
              <w:color w:val="FF5200" w:themeColor="accent2"/>
              <w:sz w:val="14"/>
              <w:szCs w:val="14"/>
            </w:rPr>
            <w:fldChar w:fldCharType="end"/>
          </w:r>
        </w:p>
      </w:tc>
    </w:tr>
  </w:tbl>
  <w:p w14:paraId="1680F3D6" w14:textId="77777777" w:rsidR="004719E9" w:rsidRPr="00B8518B" w:rsidRDefault="004719E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719E9" w:rsidRPr="003462EB" w14:paraId="03D70946" w14:textId="77777777" w:rsidTr="00B24A25">
      <w:tc>
        <w:tcPr>
          <w:tcW w:w="907" w:type="dxa"/>
          <w:tcMar>
            <w:left w:w="0" w:type="dxa"/>
            <w:right w:w="0" w:type="dxa"/>
          </w:tcMar>
          <w:vAlign w:val="bottom"/>
        </w:tcPr>
        <w:p w14:paraId="66164391" w14:textId="59FC9988"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4719E9" w:rsidRPr="00671F70" w:rsidRDefault="004719E9" w:rsidP="00204180">
          <w:pPr>
            <w:pStyle w:val="Zpatvlevo"/>
            <w:rPr>
              <w:b/>
            </w:rPr>
          </w:pPr>
          <w:r w:rsidRPr="00671F70">
            <w:rPr>
              <w:b/>
            </w:rPr>
            <w:t>PŘ</w:t>
          </w:r>
          <w:r>
            <w:rPr>
              <w:b/>
            </w:rPr>
            <w:t>ÍLOHA č. 5</w:t>
          </w:r>
        </w:p>
        <w:p w14:paraId="3145C2D4" w14:textId="77777777" w:rsidR="004719E9" w:rsidRDefault="004719E9" w:rsidP="00246637">
          <w:pPr>
            <w:pStyle w:val="Zpatvlevo"/>
          </w:pPr>
          <w:r>
            <w:t>Smlouva o dílo – Zhotovení DUSP+PDPS+AD</w:t>
          </w:r>
        </w:p>
        <w:p w14:paraId="5C4FFE2E" w14:textId="33307029" w:rsidR="004719E9" w:rsidRPr="0020397D" w:rsidRDefault="004719E9"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C27556" w:rsidRPr="00C27556">
            <w:rPr>
              <w:b/>
              <w:bCs/>
              <w:noProof/>
            </w:rPr>
            <w:t xml:space="preserve">„Modernizace ŽST </w:t>
          </w:r>
          <w:r w:rsidR="00C27556">
            <w:rPr>
              <w:b/>
              <w:noProof/>
            </w:rPr>
            <w:t>Praha-Krč“</w:t>
          </w:r>
          <w:r w:rsidRPr="0020397D">
            <w:rPr>
              <w:b/>
              <w:noProof/>
            </w:rPr>
            <w:fldChar w:fldCharType="end"/>
          </w:r>
        </w:p>
      </w:tc>
    </w:tr>
  </w:tbl>
  <w:p w14:paraId="6B8B7EBF" w14:textId="77777777" w:rsidR="004719E9" w:rsidRPr="00A50995" w:rsidRDefault="004719E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4719E9" w:rsidRPr="009E09BE" w14:paraId="59597DFF" w14:textId="77777777" w:rsidTr="00B24A25">
      <w:tc>
        <w:tcPr>
          <w:tcW w:w="12758" w:type="dxa"/>
          <w:tcMar>
            <w:left w:w="0" w:type="dxa"/>
            <w:right w:w="0" w:type="dxa"/>
          </w:tcMar>
          <w:vAlign w:val="bottom"/>
        </w:tcPr>
        <w:p w14:paraId="10ED3722" w14:textId="77777777" w:rsidR="004719E9" w:rsidRPr="008C00FC" w:rsidRDefault="004719E9" w:rsidP="00204180">
          <w:pPr>
            <w:pStyle w:val="Zpatvpravo"/>
            <w:rPr>
              <w:rStyle w:val="Tun"/>
            </w:rPr>
          </w:pPr>
          <w:r w:rsidRPr="008C00FC">
            <w:rPr>
              <w:rStyle w:val="Tun"/>
            </w:rPr>
            <w:t xml:space="preserve">PŘÍLOHA č. </w:t>
          </w:r>
          <w:r>
            <w:rPr>
              <w:rStyle w:val="Tun"/>
            </w:rPr>
            <w:t>5</w:t>
          </w:r>
        </w:p>
        <w:p w14:paraId="7768C10E" w14:textId="77777777" w:rsidR="004719E9" w:rsidRDefault="004719E9" w:rsidP="00246637">
          <w:pPr>
            <w:pStyle w:val="Zpatvpravo"/>
          </w:pPr>
          <w:r>
            <w:t>Smlouva o dílo – Zhotovení DUSP+PDP+AD</w:t>
          </w:r>
        </w:p>
        <w:p w14:paraId="08C32EA6" w14:textId="56589CF3" w:rsidR="004719E9" w:rsidRPr="0020397D" w:rsidRDefault="004719E9"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27556" w:rsidRPr="00C27556">
            <w:rPr>
              <w:rStyle w:val="Tun"/>
              <w:b w:val="0"/>
              <w:bCs/>
              <w:noProof/>
            </w:rPr>
            <w:t>„Modernizace ŽST Praha-Krč“</w:t>
          </w:r>
          <w:r w:rsidRPr="0020397D">
            <w:rPr>
              <w:rStyle w:val="Tun"/>
              <w:b w:val="0"/>
            </w:rPr>
            <w:fldChar w:fldCharType="end"/>
          </w:r>
          <w:r w:rsidRPr="0020397D">
            <w:rPr>
              <w:b/>
            </w:rPr>
            <w:t xml:space="preserve">S </w:t>
          </w:r>
        </w:p>
      </w:tc>
      <w:tc>
        <w:tcPr>
          <w:tcW w:w="907" w:type="dxa"/>
          <w:vAlign w:val="bottom"/>
        </w:tcPr>
        <w:p w14:paraId="42E153D2" w14:textId="710E7D73" w:rsidR="004719E9" w:rsidRPr="009E09BE" w:rsidRDefault="004719E9"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4719E9" w:rsidRPr="00B8518B" w:rsidRDefault="004719E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719E9" w:rsidRPr="003462EB" w14:paraId="6FB3FCB0" w14:textId="77777777" w:rsidTr="00B24A25">
      <w:tc>
        <w:tcPr>
          <w:tcW w:w="907" w:type="dxa"/>
          <w:tcMar>
            <w:left w:w="0" w:type="dxa"/>
            <w:right w:w="0" w:type="dxa"/>
          </w:tcMar>
          <w:vAlign w:val="bottom"/>
        </w:tcPr>
        <w:p w14:paraId="618A5179" w14:textId="19236153"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4719E9" w:rsidRPr="00671F70" w:rsidRDefault="004719E9" w:rsidP="00204180">
          <w:pPr>
            <w:pStyle w:val="Zpatvlevo"/>
            <w:rPr>
              <w:b/>
            </w:rPr>
          </w:pPr>
          <w:r w:rsidRPr="00671F70">
            <w:rPr>
              <w:b/>
            </w:rPr>
            <w:t>PŘ</w:t>
          </w:r>
          <w:r>
            <w:rPr>
              <w:b/>
            </w:rPr>
            <w:t>ÍLOHA č. 6</w:t>
          </w:r>
        </w:p>
        <w:p w14:paraId="3323341E" w14:textId="77777777" w:rsidR="004719E9" w:rsidRDefault="004719E9" w:rsidP="00817F98">
          <w:pPr>
            <w:pStyle w:val="Zpatvlevo"/>
          </w:pPr>
          <w:r>
            <w:t>Smlouva o dílo – Zhotovení DUSP+PDPS+AD</w:t>
          </w:r>
        </w:p>
        <w:p w14:paraId="68932309" w14:textId="67F11CC3" w:rsidR="004719E9" w:rsidRPr="003462EB" w:rsidRDefault="004719E9"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C27556" w:rsidRPr="00C27556">
            <w:rPr>
              <w:b/>
              <w:bCs/>
              <w:noProof/>
            </w:rPr>
            <w:t xml:space="preserve">„Modernizace ŽST </w:t>
          </w:r>
          <w:r w:rsidR="00C27556">
            <w:rPr>
              <w:b/>
              <w:noProof/>
            </w:rPr>
            <w:t>Praha-Krč“</w:t>
          </w:r>
          <w:r w:rsidRPr="00FA0B76">
            <w:rPr>
              <w:b/>
              <w:noProof/>
            </w:rPr>
            <w:fldChar w:fldCharType="end"/>
          </w:r>
        </w:p>
      </w:tc>
    </w:tr>
  </w:tbl>
  <w:p w14:paraId="66F1E5C5" w14:textId="77777777" w:rsidR="004719E9" w:rsidRPr="00A50995" w:rsidRDefault="004719E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719E9" w:rsidRPr="009E09BE" w14:paraId="5AED1072" w14:textId="77777777" w:rsidTr="00B24A25">
      <w:tc>
        <w:tcPr>
          <w:tcW w:w="7825" w:type="dxa"/>
          <w:tcMar>
            <w:left w:w="0" w:type="dxa"/>
            <w:right w:w="0" w:type="dxa"/>
          </w:tcMar>
          <w:vAlign w:val="bottom"/>
        </w:tcPr>
        <w:p w14:paraId="0A9E202E" w14:textId="77777777" w:rsidR="004719E9" w:rsidRPr="008C00FC" w:rsidRDefault="004719E9" w:rsidP="00204180">
          <w:pPr>
            <w:pStyle w:val="Zpatvpravo"/>
            <w:rPr>
              <w:rStyle w:val="Tun"/>
            </w:rPr>
          </w:pPr>
          <w:r w:rsidRPr="008C00FC">
            <w:rPr>
              <w:rStyle w:val="Tun"/>
            </w:rPr>
            <w:t xml:space="preserve">PŘÍLOHA č. </w:t>
          </w:r>
          <w:r>
            <w:rPr>
              <w:rStyle w:val="Tun"/>
            </w:rPr>
            <w:t>6</w:t>
          </w:r>
        </w:p>
        <w:p w14:paraId="6F452AD9" w14:textId="77777777" w:rsidR="004719E9" w:rsidRDefault="004719E9" w:rsidP="00204180">
          <w:pPr>
            <w:pStyle w:val="Zpatvpravo"/>
          </w:pPr>
          <w:r>
            <w:t xml:space="preserve">Smlouva o dílo – Zhotovení DUSP+PDPS+AD </w:t>
          </w:r>
        </w:p>
        <w:p w14:paraId="4B89B221" w14:textId="3EAB361E" w:rsidR="004719E9" w:rsidRPr="00612EE8" w:rsidRDefault="004719E9"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27556" w:rsidRPr="00C27556">
            <w:rPr>
              <w:b/>
              <w:bCs/>
              <w:noProof/>
            </w:rPr>
            <w:t xml:space="preserve">„Modernizace ŽST </w:t>
          </w:r>
          <w:r w:rsidR="00C27556">
            <w:rPr>
              <w:b/>
              <w:noProof/>
            </w:rPr>
            <w:t>Praha-Krč“</w:t>
          </w:r>
          <w:r w:rsidRPr="00FA0B76">
            <w:rPr>
              <w:b/>
              <w:noProof/>
            </w:rPr>
            <w:fldChar w:fldCharType="end"/>
          </w:r>
        </w:p>
      </w:tc>
      <w:tc>
        <w:tcPr>
          <w:tcW w:w="907" w:type="dxa"/>
          <w:vAlign w:val="bottom"/>
        </w:tcPr>
        <w:p w14:paraId="7C837A05" w14:textId="70659C4E"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4719E9" w:rsidRPr="00B8518B" w:rsidRDefault="004719E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719E9" w:rsidRPr="003462EB" w14:paraId="79CA559A" w14:textId="77777777" w:rsidTr="00B24A25">
      <w:tc>
        <w:tcPr>
          <w:tcW w:w="907" w:type="dxa"/>
          <w:tcMar>
            <w:left w:w="0" w:type="dxa"/>
            <w:right w:w="0" w:type="dxa"/>
          </w:tcMar>
          <w:vAlign w:val="bottom"/>
        </w:tcPr>
        <w:p w14:paraId="45558156" w14:textId="77777777"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4719E9" w:rsidRPr="00671F70" w:rsidRDefault="004719E9" w:rsidP="00204180">
          <w:pPr>
            <w:pStyle w:val="Zpatvlevo"/>
            <w:rPr>
              <w:b/>
            </w:rPr>
          </w:pPr>
          <w:r w:rsidRPr="00671F70">
            <w:rPr>
              <w:b/>
            </w:rPr>
            <w:t>PŘ</w:t>
          </w:r>
          <w:r>
            <w:rPr>
              <w:b/>
            </w:rPr>
            <w:t>ÍLOHA č. 7</w:t>
          </w:r>
        </w:p>
        <w:p w14:paraId="177D4AC8" w14:textId="77777777" w:rsidR="004719E9" w:rsidRDefault="004719E9" w:rsidP="00204180">
          <w:pPr>
            <w:pStyle w:val="Zpatvlevo"/>
          </w:pPr>
          <w:r>
            <w:t>Smlouva o dílo – Zhotovení DUSP+PDPS+AD</w:t>
          </w:r>
        </w:p>
        <w:p w14:paraId="3CAAA6B6" w14:textId="756A16ED" w:rsidR="004719E9" w:rsidRPr="003462EB" w:rsidRDefault="004719E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27556">
            <w:rPr>
              <w:rStyle w:val="Tun"/>
              <w:noProof/>
            </w:rPr>
            <w:t>„Modernizace ŽST Praha-Krč“</w:t>
          </w:r>
          <w:r w:rsidRPr="00612EE8">
            <w:rPr>
              <w:rStyle w:val="Tun"/>
            </w:rPr>
            <w:fldChar w:fldCharType="end"/>
          </w:r>
        </w:p>
      </w:tc>
    </w:tr>
  </w:tbl>
  <w:p w14:paraId="6242EBB4" w14:textId="77777777" w:rsidR="004719E9" w:rsidRPr="00A50995" w:rsidRDefault="004719E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719E9" w:rsidRPr="009E09BE" w14:paraId="04798868" w14:textId="77777777" w:rsidTr="00B24A25">
      <w:tc>
        <w:tcPr>
          <w:tcW w:w="7825" w:type="dxa"/>
          <w:tcMar>
            <w:left w:w="0" w:type="dxa"/>
            <w:right w:w="0" w:type="dxa"/>
          </w:tcMar>
          <w:vAlign w:val="bottom"/>
        </w:tcPr>
        <w:p w14:paraId="4A18D75B" w14:textId="77777777" w:rsidR="004719E9" w:rsidRPr="008C00FC" w:rsidRDefault="004719E9" w:rsidP="00204180">
          <w:pPr>
            <w:pStyle w:val="Zpatvpravo"/>
            <w:rPr>
              <w:rStyle w:val="Tun"/>
            </w:rPr>
          </w:pPr>
          <w:r w:rsidRPr="008C00FC">
            <w:rPr>
              <w:rStyle w:val="Tun"/>
            </w:rPr>
            <w:t xml:space="preserve">PŘÍLOHA č. </w:t>
          </w:r>
          <w:r>
            <w:rPr>
              <w:rStyle w:val="Tun"/>
            </w:rPr>
            <w:t>7</w:t>
          </w:r>
        </w:p>
        <w:p w14:paraId="360AA5AF" w14:textId="77777777" w:rsidR="004719E9" w:rsidRDefault="004719E9" w:rsidP="00204180">
          <w:pPr>
            <w:pStyle w:val="Zpatvpravo"/>
          </w:pPr>
          <w:r>
            <w:t xml:space="preserve">Smlouva o dílo – Zhotovení DUSP+PDPS+AD </w:t>
          </w:r>
        </w:p>
        <w:p w14:paraId="51830C6E" w14:textId="495E1416" w:rsidR="004719E9" w:rsidRPr="00612EE8" w:rsidRDefault="004719E9"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27556" w:rsidRPr="00C27556">
            <w:rPr>
              <w:b/>
              <w:bCs/>
              <w:noProof/>
            </w:rPr>
            <w:t xml:space="preserve">„Modernizace ŽST </w:t>
          </w:r>
          <w:r w:rsidR="00C27556">
            <w:rPr>
              <w:b/>
              <w:noProof/>
            </w:rPr>
            <w:t>Praha-Krč“</w:t>
          </w:r>
          <w:r w:rsidRPr="00FA0B76">
            <w:rPr>
              <w:b/>
              <w:noProof/>
            </w:rPr>
            <w:fldChar w:fldCharType="end"/>
          </w:r>
          <w:r w:rsidRPr="00612EE8">
            <w:rPr>
              <w:rStyle w:val="Tun"/>
            </w:rPr>
            <w:t xml:space="preserve"> </w:t>
          </w:r>
        </w:p>
      </w:tc>
      <w:tc>
        <w:tcPr>
          <w:tcW w:w="907" w:type="dxa"/>
          <w:vAlign w:val="bottom"/>
        </w:tcPr>
        <w:p w14:paraId="2B80BA58" w14:textId="2F010191"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4719E9" w:rsidRPr="00B8518B" w:rsidRDefault="004719E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719E9" w:rsidRPr="003462EB" w14:paraId="6EC7719E" w14:textId="77777777" w:rsidTr="00B24A25">
      <w:tc>
        <w:tcPr>
          <w:tcW w:w="907" w:type="dxa"/>
          <w:tcMar>
            <w:left w:w="0" w:type="dxa"/>
            <w:right w:w="0" w:type="dxa"/>
          </w:tcMar>
          <w:vAlign w:val="bottom"/>
        </w:tcPr>
        <w:p w14:paraId="069986E1" w14:textId="77777777"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4719E9" w:rsidRPr="00671F70" w:rsidRDefault="004719E9" w:rsidP="00204180">
          <w:pPr>
            <w:pStyle w:val="Zpatvlevo"/>
            <w:rPr>
              <w:b/>
            </w:rPr>
          </w:pPr>
          <w:r w:rsidRPr="00671F70">
            <w:rPr>
              <w:b/>
            </w:rPr>
            <w:t>PŘ</w:t>
          </w:r>
          <w:r>
            <w:rPr>
              <w:b/>
            </w:rPr>
            <w:t>ÍLOHA č. 8</w:t>
          </w:r>
        </w:p>
        <w:p w14:paraId="5CA2E34D" w14:textId="77777777" w:rsidR="004719E9" w:rsidRDefault="004719E9" w:rsidP="00204180">
          <w:pPr>
            <w:pStyle w:val="Zpatvlevo"/>
          </w:pPr>
          <w:r>
            <w:t>Smlouva o dílo – Zhotovení DUSP+PDPS+AD</w:t>
          </w:r>
        </w:p>
        <w:p w14:paraId="6FF6EBF8" w14:textId="72814DE5" w:rsidR="004719E9" w:rsidRPr="003462EB" w:rsidRDefault="004719E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27556">
            <w:rPr>
              <w:rStyle w:val="Tun"/>
              <w:noProof/>
            </w:rPr>
            <w:t>„Modernizace ŽST Praha-Krč“</w:t>
          </w:r>
          <w:r w:rsidRPr="00612EE8">
            <w:rPr>
              <w:rStyle w:val="Tun"/>
            </w:rPr>
            <w:fldChar w:fldCharType="end"/>
          </w:r>
        </w:p>
      </w:tc>
    </w:tr>
  </w:tbl>
  <w:p w14:paraId="745EA338" w14:textId="77777777" w:rsidR="004719E9" w:rsidRPr="00A50995" w:rsidRDefault="004719E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719E9" w:rsidRPr="009E09BE" w14:paraId="6A020576" w14:textId="77777777" w:rsidTr="00933F20">
      <w:tc>
        <w:tcPr>
          <w:tcW w:w="7825" w:type="dxa"/>
          <w:tcMar>
            <w:left w:w="0" w:type="dxa"/>
            <w:right w:w="0" w:type="dxa"/>
          </w:tcMar>
          <w:vAlign w:val="bottom"/>
        </w:tcPr>
        <w:p w14:paraId="791093D8" w14:textId="77777777" w:rsidR="004719E9" w:rsidRPr="008C00FC" w:rsidRDefault="004719E9" w:rsidP="00204180">
          <w:pPr>
            <w:pStyle w:val="Zpatvpravo"/>
            <w:rPr>
              <w:rStyle w:val="Tun"/>
            </w:rPr>
          </w:pPr>
          <w:r w:rsidRPr="008C00FC">
            <w:rPr>
              <w:rStyle w:val="Tun"/>
            </w:rPr>
            <w:t xml:space="preserve">PŘÍLOHA č. </w:t>
          </w:r>
          <w:r>
            <w:rPr>
              <w:rStyle w:val="Tun"/>
            </w:rPr>
            <w:t>8</w:t>
          </w:r>
        </w:p>
        <w:p w14:paraId="0C04BB2F" w14:textId="77777777" w:rsidR="004719E9" w:rsidRDefault="004719E9" w:rsidP="00204180">
          <w:pPr>
            <w:pStyle w:val="Zpatvpravo"/>
          </w:pPr>
          <w:r>
            <w:t>Smlouva o dílo – Zhotovení DUSP+PDPS+AD</w:t>
          </w:r>
        </w:p>
        <w:p w14:paraId="2C8DBB57" w14:textId="3CE3A739" w:rsidR="004719E9" w:rsidRPr="00612EE8" w:rsidRDefault="004719E9"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C27556" w:rsidRPr="00C27556">
            <w:rPr>
              <w:b/>
              <w:bCs/>
              <w:noProof/>
            </w:rPr>
            <w:t xml:space="preserve">„Modernizace ŽST </w:t>
          </w:r>
          <w:r w:rsidR="00C27556">
            <w:rPr>
              <w:b/>
              <w:noProof/>
            </w:rPr>
            <w:t>Praha-Krč“</w:t>
          </w:r>
          <w:r w:rsidRPr="00FA0B76">
            <w:rPr>
              <w:b/>
              <w:noProof/>
            </w:rPr>
            <w:fldChar w:fldCharType="end"/>
          </w:r>
          <w:r w:rsidRPr="00612EE8">
            <w:rPr>
              <w:rStyle w:val="Tun"/>
            </w:rPr>
            <w:t xml:space="preserve"> </w:t>
          </w:r>
        </w:p>
      </w:tc>
      <w:tc>
        <w:tcPr>
          <w:tcW w:w="907" w:type="dxa"/>
          <w:vAlign w:val="bottom"/>
        </w:tcPr>
        <w:p w14:paraId="5458B419" w14:textId="0E16EF90"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4719E9" w:rsidRPr="00B8518B" w:rsidRDefault="004719E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719E9" w:rsidRPr="009E09BE" w14:paraId="24636B96" w14:textId="77777777" w:rsidTr="001B77EA">
      <w:tc>
        <w:tcPr>
          <w:tcW w:w="7873" w:type="dxa"/>
          <w:vAlign w:val="bottom"/>
        </w:tcPr>
        <w:p w14:paraId="5AB77483" w14:textId="7943224A" w:rsidR="004719E9" w:rsidRPr="003462EB" w:rsidRDefault="00FB3456" w:rsidP="001B77EA">
          <w:pPr>
            <w:pStyle w:val="Zpatvpravo"/>
          </w:pPr>
          <w:fldSimple w:instr=" STYLEREF  _Název_akce  \* MERGEFORMAT ">
            <w:r w:rsidR="00C27556" w:rsidRPr="00C27556">
              <w:rPr>
                <w:b/>
                <w:bCs/>
                <w:noProof/>
              </w:rPr>
              <w:t>„</w:t>
            </w:r>
            <w:r w:rsidR="00C27556">
              <w:rPr>
                <w:noProof/>
              </w:rPr>
              <w:t>Modernizace ŽST Praha-Krč“</w:t>
            </w:r>
          </w:fldSimple>
        </w:p>
        <w:p w14:paraId="4AFD9FE1" w14:textId="77777777" w:rsidR="004719E9" w:rsidRPr="003462EB" w:rsidRDefault="004719E9" w:rsidP="001B77EA">
          <w:pPr>
            <w:pStyle w:val="Zpatvpravo"/>
          </w:pPr>
          <w:r>
            <w:t>Smlouva o dílo na zhotovení DUSP+PDPS+AD</w:t>
          </w:r>
        </w:p>
      </w:tc>
      <w:tc>
        <w:tcPr>
          <w:tcW w:w="859" w:type="dxa"/>
          <w:vAlign w:val="bottom"/>
        </w:tcPr>
        <w:p w14:paraId="7EEB4FDA" w14:textId="01A8EBF7"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8</w:t>
          </w:r>
          <w:r w:rsidRPr="007145F3">
            <w:rPr>
              <w:b/>
              <w:noProof/>
              <w:color w:val="FF5200" w:themeColor="accent2"/>
              <w:sz w:val="14"/>
              <w:szCs w:val="14"/>
            </w:rPr>
            <w:fldChar w:fldCharType="end"/>
          </w:r>
        </w:p>
      </w:tc>
    </w:tr>
  </w:tbl>
  <w:p w14:paraId="15232A0B" w14:textId="77777777" w:rsidR="004719E9" w:rsidRPr="00B8518B" w:rsidRDefault="004719E9"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719E9" w:rsidRPr="003462EB" w14:paraId="49B55F4A" w14:textId="77777777" w:rsidTr="00B24A25">
      <w:tc>
        <w:tcPr>
          <w:tcW w:w="907" w:type="dxa"/>
          <w:tcMar>
            <w:left w:w="0" w:type="dxa"/>
            <w:right w:w="0" w:type="dxa"/>
          </w:tcMar>
          <w:vAlign w:val="bottom"/>
        </w:tcPr>
        <w:p w14:paraId="08E7F6A5" w14:textId="77777777"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4719E9" w:rsidRPr="00671F70" w:rsidRDefault="004719E9" w:rsidP="00204180">
          <w:pPr>
            <w:pStyle w:val="Zpatvlevo"/>
            <w:rPr>
              <w:b/>
            </w:rPr>
          </w:pPr>
          <w:r w:rsidRPr="00671F70">
            <w:rPr>
              <w:b/>
            </w:rPr>
            <w:t>PŘ</w:t>
          </w:r>
          <w:r>
            <w:rPr>
              <w:b/>
            </w:rPr>
            <w:t>ÍLOHA č. 9</w:t>
          </w:r>
        </w:p>
        <w:p w14:paraId="4D00CC4B" w14:textId="77777777" w:rsidR="004719E9" w:rsidRDefault="004719E9" w:rsidP="00204180">
          <w:pPr>
            <w:pStyle w:val="Zpatvlevo"/>
          </w:pPr>
          <w:r>
            <w:t>Smlouva o dílo – Zhotovení DUSP+PDPS+AD</w:t>
          </w:r>
        </w:p>
        <w:p w14:paraId="32AA48BE" w14:textId="4FCDDC1E" w:rsidR="004719E9" w:rsidRPr="003462EB" w:rsidRDefault="004719E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27556">
            <w:rPr>
              <w:rStyle w:val="Tun"/>
              <w:noProof/>
            </w:rPr>
            <w:t>„Modernizace ŽST Praha-Krč“</w:t>
          </w:r>
          <w:r w:rsidRPr="00612EE8">
            <w:rPr>
              <w:rStyle w:val="Tun"/>
            </w:rPr>
            <w:fldChar w:fldCharType="end"/>
          </w:r>
        </w:p>
      </w:tc>
    </w:tr>
  </w:tbl>
  <w:p w14:paraId="4E15718C" w14:textId="77777777" w:rsidR="004719E9" w:rsidRPr="00A50995" w:rsidRDefault="004719E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719E9" w:rsidRPr="009E09BE" w14:paraId="41FB4AE0" w14:textId="77777777" w:rsidTr="00933F20">
      <w:tc>
        <w:tcPr>
          <w:tcW w:w="7825" w:type="dxa"/>
          <w:tcMar>
            <w:left w:w="0" w:type="dxa"/>
            <w:right w:w="0" w:type="dxa"/>
          </w:tcMar>
          <w:vAlign w:val="bottom"/>
        </w:tcPr>
        <w:p w14:paraId="7128FF4C" w14:textId="77777777" w:rsidR="004719E9" w:rsidRPr="008C00FC" w:rsidRDefault="004719E9" w:rsidP="00204180">
          <w:pPr>
            <w:pStyle w:val="Zpatvpravo"/>
            <w:rPr>
              <w:rStyle w:val="Tun"/>
            </w:rPr>
          </w:pPr>
          <w:r w:rsidRPr="008C00FC">
            <w:rPr>
              <w:rStyle w:val="Tun"/>
            </w:rPr>
            <w:t xml:space="preserve">PŘÍLOHA č. </w:t>
          </w:r>
          <w:r>
            <w:rPr>
              <w:rStyle w:val="Tun"/>
            </w:rPr>
            <w:t>9</w:t>
          </w:r>
        </w:p>
        <w:p w14:paraId="4CD6F055" w14:textId="77777777" w:rsidR="004719E9" w:rsidRDefault="004719E9" w:rsidP="00204180">
          <w:pPr>
            <w:pStyle w:val="Zpatvpravo"/>
          </w:pPr>
          <w:r>
            <w:t xml:space="preserve">Smlouva o dílo – Zhotovení DUSP+PDPS+AD </w:t>
          </w:r>
        </w:p>
        <w:p w14:paraId="6CCED21B" w14:textId="110BFAA8" w:rsidR="004719E9" w:rsidRPr="0020397D" w:rsidRDefault="004719E9"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C27556" w:rsidRPr="00C27556">
            <w:rPr>
              <w:rStyle w:val="Tun"/>
              <w:bCs/>
              <w:noProof/>
            </w:rPr>
            <w:t>„Modernizace ŽST Praha-Krč“</w:t>
          </w:r>
          <w:r w:rsidRPr="0020397D">
            <w:rPr>
              <w:rStyle w:val="Tun"/>
            </w:rPr>
            <w:fldChar w:fldCharType="end"/>
          </w:r>
        </w:p>
      </w:tc>
      <w:tc>
        <w:tcPr>
          <w:tcW w:w="907" w:type="dxa"/>
          <w:vAlign w:val="bottom"/>
        </w:tcPr>
        <w:p w14:paraId="555F3EDB" w14:textId="7B15D4D8"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4719E9" w:rsidRPr="00B8518B" w:rsidRDefault="004719E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719E9" w:rsidRPr="003462EB" w14:paraId="0CE79520" w14:textId="77777777" w:rsidTr="00B24A25">
      <w:tc>
        <w:tcPr>
          <w:tcW w:w="907" w:type="dxa"/>
          <w:tcMar>
            <w:left w:w="0" w:type="dxa"/>
            <w:right w:w="0" w:type="dxa"/>
          </w:tcMar>
          <w:vAlign w:val="bottom"/>
        </w:tcPr>
        <w:p w14:paraId="0C5474A1" w14:textId="77777777"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4719E9" w:rsidRPr="00671F70" w:rsidRDefault="004719E9" w:rsidP="00204180">
          <w:pPr>
            <w:pStyle w:val="Zpatvlevo"/>
            <w:rPr>
              <w:b/>
            </w:rPr>
          </w:pPr>
          <w:r w:rsidRPr="00671F70">
            <w:rPr>
              <w:b/>
            </w:rPr>
            <w:t>PŘ</w:t>
          </w:r>
          <w:r>
            <w:rPr>
              <w:b/>
            </w:rPr>
            <w:t>ÍLOHA č. 10</w:t>
          </w:r>
        </w:p>
        <w:p w14:paraId="019B5EA2" w14:textId="77777777" w:rsidR="004719E9" w:rsidRDefault="004719E9" w:rsidP="00204180">
          <w:pPr>
            <w:pStyle w:val="Zpatvlevo"/>
          </w:pPr>
          <w:r>
            <w:t>Smlouva o dílo – Zhotovení DUSP+PDPS+AD</w:t>
          </w:r>
        </w:p>
        <w:p w14:paraId="408A18D6" w14:textId="23DD2F25" w:rsidR="004719E9" w:rsidRPr="003462EB" w:rsidRDefault="004719E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27556">
            <w:rPr>
              <w:rStyle w:val="Tun"/>
              <w:noProof/>
            </w:rPr>
            <w:t>„Modernizace ŽST Praha-Krč“</w:t>
          </w:r>
          <w:r w:rsidRPr="00612EE8">
            <w:rPr>
              <w:rStyle w:val="Tun"/>
            </w:rPr>
            <w:fldChar w:fldCharType="end"/>
          </w:r>
        </w:p>
      </w:tc>
    </w:tr>
  </w:tbl>
  <w:p w14:paraId="2B50A13A" w14:textId="77777777" w:rsidR="004719E9" w:rsidRPr="00A50995" w:rsidRDefault="004719E9">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719E9" w:rsidRPr="009E09BE" w14:paraId="04810D1B" w14:textId="77777777" w:rsidTr="00933F20">
      <w:tc>
        <w:tcPr>
          <w:tcW w:w="7825" w:type="dxa"/>
          <w:tcMar>
            <w:left w:w="0" w:type="dxa"/>
            <w:right w:w="0" w:type="dxa"/>
          </w:tcMar>
          <w:vAlign w:val="bottom"/>
        </w:tcPr>
        <w:p w14:paraId="49DBA7A6" w14:textId="77777777" w:rsidR="004719E9" w:rsidRPr="008C00FC" w:rsidRDefault="004719E9" w:rsidP="00204180">
          <w:pPr>
            <w:pStyle w:val="Zpatvpravo"/>
            <w:rPr>
              <w:rStyle w:val="Tun"/>
            </w:rPr>
          </w:pPr>
          <w:r w:rsidRPr="008C00FC">
            <w:rPr>
              <w:rStyle w:val="Tun"/>
            </w:rPr>
            <w:t xml:space="preserve">PŘÍLOHA č. </w:t>
          </w:r>
          <w:r>
            <w:rPr>
              <w:rStyle w:val="Tun"/>
            </w:rPr>
            <w:t>10</w:t>
          </w:r>
        </w:p>
        <w:p w14:paraId="0ABB5F27" w14:textId="77777777" w:rsidR="004719E9" w:rsidRDefault="004719E9" w:rsidP="00204180">
          <w:pPr>
            <w:pStyle w:val="Zpatvpravo"/>
          </w:pPr>
          <w:r>
            <w:t xml:space="preserve">Smlouva o dílo – Zhotovení DUSP+PDPS+AD </w:t>
          </w:r>
        </w:p>
        <w:p w14:paraId="513E1875" w14:textId="6FA46D0D" w:rsidR="004719E9" w:rsidRPr="0020397D" w:rsidRDefault="004719E9"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C27556" w:rsidRPr="00C27556">
            <w:rPr>
              <w:rStyle w:val="Tun"/>
              <w:b w:val="0"/>
              <w:bCs/>
              <w:noProof/>
            </w:rPr>
            <w:t>„Modernizace ŽST Praha-Krč“</w:t>
          </w:r>
          <w:r w:rsidRPr="0020397D">
            <w:rPr>
              <w:rStyle w:val="Tun"/>
              <w:b w:val="0"/>
            </w:rPr>
            <w:fldChar w:fldCharType="end"/>
          </w:r>
        </w:p>
      </w:tc>
      <w:tc>
        <w:tcPr>
          <w:tcW w:w="907" w:type="dxa"/>
          <w:vAlign w:val="bottom"/>
        </w:tcPr>
        <w:p w14:paraId="563D30AC" w14:textId="6E3ECF05"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4719E9" w:rsidRPr="00B8518B" w:rsidRDefault="004719E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4719E9" w:rsidRPr="00B8518B" w:rsidRDefault="004719E9" w:rsidP="00F9740F">
    <w:pPr>
      <w:pStyle w:val="Zpat"/>
      <w:rPr>
        <w:sz w:val="2"/>
        <w:szCs w:val="2"/>
      </w:rPr>
    </w:pPr>
  </w:p>
  <w:p w14:paraId="225873FF" w14:textId="77777777" w:rsidR="004719E9" w:rsidRPr="00B8518B" w:rsidRDefault="004719E9" w:rsidP="00E80769">
    <w:pPr>
      <w:pStyle w:val="Zpat"/>
      <w:rPr>
        <w:sz w:val="2"/>
        <w:szCs w:val="2"/>
      </w:rPr>
    </w:pPr>
  </w:p>
  <w:p w14:paraId="3666C100" w14:textId="77777777" w:rsidR="004719E9" w:rsidRPr="00B8518B" w:rsidRDefault="004719E9" w:rsidP="00E80769">
    <w:pPr>
      <w:pStyle w:val="Zpat"/>
      <w:rPr>
        <w:sz w:val="2"/>
        <w:szCs w:val="2"/>
      </w:rPr>
    </w:pPr>
  </w:p>
  <w:p w14:paraId="1F06DBCB" w14:textId="77777777" w:rsidR="004719E9" w:rsidRDefault="004719E9" w:rsidP="00E80769">
    <w:pPr>
      <w:pStyle w:val="Zpat"/>
      <w:rPr>
        <w:rFonts w:cs="Calibri"/>
        <w:sz w:val="12"/>
        <w:szCs w:val="12"/>
      </w:rPr>
    </w:pPr>
  </w:p>
  <w:p w14:paraId="652AB676" w14:textId="550286ED" w:rsidR="004719E9" w:rsidRPr="001B77EA" w:rsidRDefault="004719E9"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19E9" w:rsidRPr="003462EB" w14:paraId="2C0C1ACE" w14:textId="77777777" w:rsidTr="00D36695">
      <w:tc>
        <w:tcPr>
          <w:tcW w:w="907" w:type="dxa"/>
          <w:tcMar>
            <w:left w:w="0" w:type="dxa"/>
            <w:right w:w="0" w:type="dxa"/>
          </w:tcMar>
          <w:vAlign w:val="bottom"/>
        </w:tcPr>
        <w:p w14:paraId="5D7FDB7B" w14:textId="030B9DB3"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4719E9" w:rsidRPr="00671F70" w:rsidRDefault="004719E9" w:rsidP="00204180">
          <w:pPr>
            <w:pStyle w:val="Zpatvlevo"/>
            <w:rPr>
              <w:b/>
            </w:rPr>
          </w:pPr>
          <w:r w:rsidRPr="00671F70">
            <w:rPr>
              <w:b/>
            </w:rPr>
            <w:t>PŘÍLOHA č. 1</w:t>
          </w:r>
        </w:p>
        <w:p w14:paraId="50705C9F" w14:textId="77777777" w:rsidR="004719E9" w:rsidRDefault="004719E9" w:rsidP="00204180">
          <w:pPr>
            <w:pStyle w:val="Zpatvlevo"/>
          </w:pPr>
          <w:r>
            <w:t>Smlouva o dílo – Zhotovení DUSP+PDPS+AD</w:t>
          </w:r>
        </w:p>
        <w:p w14:paraId="019E2C0A" w14:textId="6E113FEE" w:rsidR="004719E9" w:rsidRPr="003462EB" w:rsidRDefault="004719E9"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27556" w:rsidRPr="00C27556">
            <w:rPr>
              <w:rStyle w:val="Tun"/>
              <w:b w:val="0"/>
              <w:bCs/>
              <w:noProof/>
            </w:rPr>
            <w:t>„Modernizace ŽST Praha-Krč“</w:t>
          </w:r>
          <w:r w:rsidRPr="00612EE8">
            <w:rPr>
              <w:rStyle w:val="Tun"/>
            </w:rPr>
            <w:fldChar w:fldCharType="end"/>
          </w:r>
        </w:p>
      </w:tc>
    </w:tr>
  </w:tbl>
  <w:p w14:paraId="676D19E4" w14:textId="77777777" w:rsidR="004719E9" w:rsidRPr="00A50995" w:rsidRDefault="004719E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4719E9" w:rsidRPr="00B8518B" w:rsidRDefault="004719E9"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719E9" w:rsidRPr="009E09BE" w14:paraId="0C96D815" w14:textId="77777777" w:rsidTr="00D36695">
      <w:tc>
        <w:tcPr>
          <w:tcW w:w="7825" w:type="dxa"/>
          <w:tcMar>
            <w:left w:w="0" w:type="dxa"/>
            <w:right w:w="0" w:type="dxa"/>
          </w:tcMar>
          <w:vAlign w:val="bottom"/>
        </w:tcPr>
        <w:p w14:paraId="29AE19D8" w14:textId="77777777" w:rsidR="004719E9" w:rsidRPr="008C00FC" w:rsidRDefault="004719E9" w:rsidP="00F90EC0">
          <w:pPr>
            <w:pStyle w:val="Zpatvpravo"/>
            <w:rPr>
              <w:rStyle w:val="Tun"/>
            </w:rPr>
          </w:pPr>
          <w:r w:rsidRPr="008C00FC">
            <w:rPr>
              <w:rStyle w:val="Tun"/>
            </w:rPr>
            <w:t>PŘÍLOHA č. 1</w:t>
          </w:r>
        </w:p>
        <w:p w14:paraId="17223077" w14:textId="77777777" w:rsidR="004719E9" w:rsidRDefault="004719E9" w:rsidP="00F90EC0">
          <w:pPr>
            <w:pStyle w:val="Zpatvpravo"/>
          </w:pPr>
          <w:r>
            <w:t xml:space="preserve">Smlouva o dílo – Zhotovení DUSP+PDPS+AD </w:t>
          </w:r>
        </w:p>
        <w:p w14:paraId="15A9F32A" w14:textId="15480312" w:rsidR="004719E9" w:rsidRPr="00F90EC0" w:rsidRDefault="00FB3456" w:rsidP="00F90EC0">
          <w:pPr>
            <w:pStyle w:val="Zpatvpravo"/>
            <w:rPr>
              <w:rStyle w:val="Tun"/>
              <w:b w:val="0"/>
            </w:rPr>
          </w:pPr>
          <w:fldSimple w:instr=" STYLEREF  _Název_akce  \* MERGEFORMAT ">
            <w:r w:rsidR="00C27556" w:rsidRPr="00C27556">
              <w:rPr>
                <w:bCs/>
                <w:noProof/>
              </w:rPr>
              <w:t xml:space="preserve">„Modernizace ŽST </w:t>
            </w:r>
            <w:r w:rsidR="00C27556">
              <w:rPr>
                <w:noProof/>
              </w:rPr>
              <w:t>Praha-Krč“</w:t>
            </w:r>
          </w:fldSimple>
        </w:p>
      </w:tc>
      <w:tc>
        <w:tcPr>
          <w:tcW w:w="907" w:type="dxa"/>
          <w:vAlign w:val="bottom"/>
        </w:tcPr>
        <w:p w14:paraId="33E252FF" w14:textId="460CDE74"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4719E9" w:rsidRPr="00B8518B" w:rsidRDefault="004719E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19E9" w:rsidRPr="003462EB" w14:paraId="52C3E308" w14:textId="77777777" w:rsidTr="00D36695">
      <w:tc>
        <w:tcPr>
          <w:tcW w:w="907" w:type="dxa"/>
          <w:tcMar>
            <w:left w:w="0" w:type="dxa"/>
            <w:right w:w="0" w:type="dxa"/>
          </w:tcMar>
          <w:vAlign w:val="bottom"/>
        </w:tcPr>
        <w:p w14:paraId="399972F2" w14:textId="77777777"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4719E9" w:rsidRPr="00671F70" w:rsidRDefault="004719E9" w:rsidP="00204180">
          <w:pPr>
            <w:pStyle w:val="Zpatvlevo"/>
            <w:rPr>
              <w:b/>
            </w:rPr>
          </w:pPr>
          <w:r w:rsidRPr="00671F70">
            <w:rPr>
              <w:b/>
            </w:rPr>
            <w:t>PŘ</w:t>
          </w:r>
          <w:r>
            <w:rPr>
              <w:b/>
            </w:rPr>
            <w:t>ÍLOHA č. 2</w:t>
          </w:r>
        </w:p>
        <w:p w14:paraId="54C621E0" w14:textId="77777777" w:rsidR="004719E9" w:rsidRDefault="004719E9" w:rsidP="00204180">
          <w:pPr>
            <w:pStyle w:val="Zpatvlevo"/>
          </w:pPr>
          <w:r>
            <w:t>Smlouva o dílo – Zhotovení DUSP+PDPS+AD</w:t>
          </w:r>
        </w:p>
        <w:p w14:paraId="500E619F" w14:textId="41E12575" w:rsidR="004719E9" w:rsidRPr="003462EB" w:rsidRDefault="004719E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27556">
            <w:rPr>
              <w:rStyle w:val="Tun"/>
              <w:noProof/>
            </w:rPr>
            <w:t>„Modernizace ŽST Praha-Krč“</w:t>
          </w:r>
          <w:r w:rsidRPr="00612EE8">
            <w:rPr>
              <w:rStyle w:val="Tun"/>
            </w:rPr>
            <w:fldChar w:fldCharType="end"/>
          </w:r>
        </w:p>
      </w:tc>
    </w:tr>
  </w:tbl>
  <w:p w14:paraId="3FE994AE" w14:textId="77777777" w:rsidR="004719E9" w:rsidRPr="00A50995" w:rsidRDefault="004719E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719E9" w:rsidRPr="009E09BE" w14:paraId="768AC8BF" w14:textId="77777777" w:rsidTr="00D36695">
      <w:tc>
        <w:tcPr>
          <w:tcW w:w="7825" w:type="dxa"/>
          <w:tcMar>
            <w:left w:w="0" w:type="dxa"/>
            <w:right w:w="0" w:type="dxa"/>
          </w:tcMar>
          <w:vAlign w:val="bottom"/>
        </w:tcPr>
        <w:p w14:paraId="4B1B7C21" w14:textId="77777777" w:rsidR="004719E9" w:rsidRPr="008C00FC" w:rsidRDefault="004719E9" w:rsidP="00F90EC0">
          <w:pPr>
            <w:pStyle w:val="Zpatvpravo"/>
            <w:rPr>
              <w:rStyle w:val="Tun"/>
            </w:rPr>
          </w:pPr>
          <w:r w:rsidRPr="008C00FC">
            <w:rPr>
              <w:rStyle w:val="Tun"/>
            </w:rPr>
            <w:t xml:space="preserve">PŘÍLOHA č. </w:t>
          </w:r>
          <w:r>
            <w:rPr>
              <w:rStyle w:val="Tun"/>
            </w:rPr>
            <w:t>2</w:t>
          </w:r>
        </w:p>
        <w:p w14:paraId="7875D43A" w14:textId="77777777" w:rsidR="004719E9" w:rsidRDefault="004719E9" w:rsidP="00F90EC0">
          <w:pPr>
            <w:pStyle w:val="Zpatvpravo"/>
          </w:pPr>
          <w:r>
            <w:t xml:space="preserve">Smlouva o dílo – Zhotovení DUSP+PDPS+AD </w:t>
          </w:r>
        </w:p>
        <w:p w14:paraId="5B5BB7E5" w14:textId="5DC9FCBE" w:rsidR="004719E9" w:rsidRPr="00612EE8" w:rsidRDefault="00FB3456" w:rsidP="00F90EC0">
          <w:pPr>
            <w:pStyle w:val="Zpatvpravo"/>
            <w:rPr>
              <w:rStyle w:val="Tun"/>
            </w:rPr>
          </w:pPr>
          <w:fldSimple w:instr=" STYLEREF  _Název_akce  \* MERGEFORMAT ">
            <w:r w:rsidR="00C27556" w:rsidRPr="00C27556">
              <w:rPr>
                <w:bCs/>
                <w:noProof/>
              </w:rPr>
              <w:t xml:space="preserve">„Modernizace ŽST </w:t>
            </w:r>
            <w:r w:rsidR="00C27556">
              <w:rPr>
                <w:noProof/>
              </w:rPr>
              <w:t>Praha-Krč“</w:t>
            </w:r>
          </w:fldSimple>
        </w:p>
      </w:tc>
      <w:tc>
        <w:tcPr>
          <w:tcW w:w="907" w:type="dxa"/>
          <w:vAlign w:val="bottom"/>
        </w:tcPr>
        <w:p w14:paraId="68AAABB9" w14:textId="685D69D6"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4719E9" w:rsidRPr="00B8518B" w:rsidRDefault="004719E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719E9" w:rsidRPr="003462EB" w14:paraId="01491596" w14:textId="77777777" w:rsidTr="00D36695">
      <w:tc>
        <w:tcPr>
          <w:tcW w:w="907" w:type="dxa"/>
          <w:tcMar>
            <w:left w:w="0" w:type="dxa"/>
            <w:right w:w="0" w:type="dxa"/>
          </w:tcMar>
          <w:vAlign w:val="bottom"/>
        </w:tcPr>
        <w:p w14:paraId="3B011AF8" w14:textId="77777777" w:rsidR="004719E9" w:rsidRPr="00B8518B" w:rsidRDefault="004719E9"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4719E9" w:rsidRPr="00671F70" w:rsidRDefault="004719E9" w:rsidP="00204180">
          <w:pPr>
            <w:pStyle w:val="Zpatvlevo"/>
            <w:rPr>
              <w:b/>
            </w:rPr>
          </w:pPr>
          <w:r w:rsidRPr="00671F70">
            <w:rPr>
              <w:b/>
            </w:rPr>
            <w:t>PŘ</w:t>
          </w:r>
          <w:r>
            <w:rPr>
              <w:b/>
            </w:rPr>
            <w:t>ÍLOHA č. 3</w:t>
          </w:r>
        </w:p>
        <w:p w14:paraId="72366AFF" w14:textId="77777777" w:rsidR="004719E9" w:rsidRDefault="004719E9" w:rsidP="00204180">
          <w:pPr>
            <w:pStyle w:val="Zpatvlevo"/>
          </w:pPr>
          <w:r>
            <w:t>Smlouva o dílo – Zhotovení DUSP+PDPS+AD</w:t>
          </w:r>
        </w:p>
        <w:p w14:paraId="2CB39ADF" w14:textId="3B712BF4" w:rsidR="004719E9" w:rsidRPr="003462EB" w:rsidRDefault="004719E9"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C27556">
            <w:rPr>
              <w:rStyle w:val="Tun"/>
              <w:noProof/>
            </w:rPr>
            <w:t>„Modernizace ŽST Praha-Krč“</w:t>
          </w:r>
          <w:r w:rsidRPr="00612EE8">
            <w:rPr>
              <w:rStyle w:val="Tun"/>
            </w:rPr>
            <w:fldChar w:fldCharType="end"/>
          </w:r>
        </w:p>
      </w:tc>
    </w:tr>
  </w:tbl>
  <w:p w14:paraId="6BCDD449" w14:textId="77777777" w:rsidR="004719E9" w:rsidRPr="00A50995" w:rsidRDefault="004719E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719E9" w:rsidRPr="009E09BE" w14:paraId="38116FA0" w14:textId="77777777" w:rsidTr="00E075DA">
      <w:tc>
        <w:tcPr>
          <w:tcW w:w="7825" w:type="dxa"/>
          <w:tcMar>
            <w:left w:w="0" w:type="dxa"/>
            <w:right w:w="0" w:type="dxa"/>
          </w:tcMar>
          <w:vAlign w:val="bottom"/>
        </w:tcPr>
        <w:p w14:paraId="44C88F72" w14:textId="77777777" w:rsidR="004719E9" w:rsidRPr="008C00FC" w:rsidRDefault="004719E9" w:rsidP="00204180">
          <w:pPr>
            <w:pStyle w:val="Zpatvpravo"/>
            <w:rPr>
              <w:rStyle w:val="Tun"/>
            </w:rPr>
          </w:pPr>
          <w:r w:rsidRPr="008C00FC">
            <w:rPr>
              <w:rStyle w:val="Tun"/>
            </w:rPr>
            <w:t xml:space="preserve">PŘÍLOHA č. </w:t>
          </w:r>
          <w:r>
            <w:rPr>
              <w:rStyle w:val="Tun"/>
            </w:rPr>
            <w:t>3</w:t>
          </w:r>
        </w:p>
        <w:p w14:paraId="5D33D0CB" w14:textId="77777777" w:rsidR="004719E9" w:rsidRDefault="004719E9" w:rsidP="00204180">
          <w:pPr>
            <w:pStyle w:val="Zpatvpravo"/>
          </w:pPr>
          <w:r>
            <w:t>Smlouva o dílo – Zhotovení DUSP+PDPS +AD</w:t>
          </w:r>
        </w:p>
        <w:p w14:paraId="27DDE76B" w14:textId="424E8CC7" w:rsidR="004719E9" w:rsidRPr="00612EE8" w:rsidRDefault="00FB3456" w:rsidP="004908EA">
          <w:pPr>
            <w:pStyle w:val="Zpatvpravo"/>
            <w:rPr>
              <w:rStyle w:val="Tun"/>
            </w:rPr>
          </w:pPr>
          <w:fldSimple w:instr=" STYLEREF  _Název_akce  \* MERGEFORMAT ">
            <w:r w:rsidR="00C27556" w:rsidRPr="00C27556">
              <w:rPr>
                <w:b/>
                <w:bCs/>
                <w:noProof/>
              </w:rPr>
              <w:t xml:space="preserve">„Modernizace ŽST </w:t>
            </w:r>
            <w:r w:rsidR="00C27556">
              <w:rPr>
                <w:noProof/>
              </w:rPr>
              <w:t>Praha-Krč“</w:t>
            </w:r>
          </w:fldSimple>
        </w:p>
      </w:tc>
      <w:tc>
        <w:tcPr>
          <w:tcW w:w="907" w:type="dxa"/>
          <w:vAlign w:val="bottom"/>
        </w:tcPr>
        <w:p w14:paraId="0703CE63" w14:textId="7F85AE42" w:rsidR="004719E9" w:rsidRPr="009E09BE" w:rsidRDefault="004719E9"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2755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7556">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4719E9" w:rsidRPr="00B8518B" w:rsidRDefault="004719E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ADBBA" w14:textId="77777777" w:rsidR="00387506" w:rsidRDefault="00387506" w:rsidP="00962258">
      <w:pPr>
        <w:spacing w:after="0" w:line="240" w:lineRule="auto"/>
      </w:pPr>
      <w:r>
        <w:separator/>
      </w:r>
    </w:p>
  </w:footnote>
  <w:footnote w:type="continuationSeparator" w:id="0">
    <w:p w14:paraId="5A2B3A79" w14:textId="77777777" w:rsidR="00387506" w:rsidRDefault="003875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4719E9" w14:paraId="319D2A75" w14:textId="77777777" w:rsidTr="004F75CC">
      <w:trPr>
        <w:trHeight w:hRule="exact" w:val="936"/>
      </w:trPr>
      <w:tc>
        <w:tcPr>
          <w:tcW w:w="1219" w:type="dxa"/>
          <w:tcMar>
            <w:left w:w="0" w:type="dxa"/>
            <w:right w:w="0" w:type="dxa"/>
          </w:tcMar>
        </w:tcPr>
        <w:p w14:paraId="76AD512B" w14:textId="77777777" w:rsidR="004719E9" w:rsidRPr="00B8518B" w:rsidRDefault="004719E9" w:rsidP="00FC6389">
          <w:pPr>
            <w:pStyle w:val="Zpat"/>
            <w:rPr>
              <w:rStyle w:val="slostrnky"/>
            </w:rPr>
          </w:pPr>
        </w:p>
      </w:tc>
      <w:tc>
        <w:tcPr>
          <w:tcW w:w="3600" w:type="dxa"/>
          <w:shd w:val="clear" w:color="auto" w:fill="auto"/>
          <w:tcMar>
            <w:left w:w="0" w:type="dxa"/>
            <w:right w:w="0" w:type="dxa"/>
          </w:tcMar>
        </w:tcPr>
        <w:p w14:paraId="720FCB1E" w14:textId="77777777" w:rsidR="004719E9" w:rsidRDefault="004719E9"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4719E9" w:rsidRPr="00D6163D" w:rsidRDefault="004719E9" w:rsidP="00FC6389">
          <w:pPr>
            <w:pStyle w:val="Druhdokumentu"/>
          </w:pPr>
        </w:p>
      </w:tc>
    </w:tr>
    <w:tr w:rsidR="004719E9" w14:paraId="3DE0C910" w14:textId="77777777" w:rsidTr="004F75CC">
      <w:trPr>
        <w:trHeight w:hRule="exact" w:val="936"/>
      </w:trPr>
      <w:tc>
        <w:tcPr>
          <w:tcW w:w="1219" w:type="dxa"/>
          <w:tcMar>
            <w:left w:w="0" w:type="dxa"/>
            <w:right w:w="0" w:type="dxa"/>
          </w:tcMar>
        </w:tcPr>
        <w:p w14:paraId="75729B6C" w14:textId="77777777" w:rsidR="004719E9" w:rsidRPr="00B8518B" w:rsidRDefault="004719E9" w:rsidP="00FC6389">
          <w:pPr>
            <w:pStyle w:val="Zpat"/>
            <w:rPr>
              <w:rStyle w:val="slostrnky"/>
            </w:rPr>
          </w:pPr>
        </w:p>
      </w:tc>
      <w:tc>
        <w:tcPr>
          <w:tcW w:w="3600" w:type="dxa"/>
          <w:shd w:val="clear" w:color="auto" w:fill="auto"/>
          <w:tcMar>
            <w:left w:w="0" w:type="dxa"/>
            <w:right w:w="0" w:type="dxa"/>
          </w:tcMar>
        </w:tcPr>
        <w:p w14:paraId="48C18508" w14:textId="196E5645" w:rsidR="004719E9" w:rsidRPr="004F75CC" w:rsidRDefault="004719E9" w:rsidP="00FC6389">
          <w:pPr>
            <w:pStyle w:val="Zpat"/>
            <w:rPr>
              <w:i/>
            </w:rPr>
          </w:pPr>
        </w:p>
      </w:tc>
      <w:tc>
        <w:tcPr>
          <w:tcW w:w="5756" w:type="dxa"/>
          <w:shd w:val="clear" w:color="auto" w:fill="auto"/>
          <w:tcMar>
            <w:left w:w="0" w:type="dxa"/>
            <w:right w:w="0" w:type="dxa"/>
          </w:tcMar>
        </w:tcPr>
        <w:p w14:paraId="4319550E" w14:textId="77777777" w:rsidR="004719E9" w:rsidRPr="00D6163D" w:rsidRDefault="004719E9" w:rsidP="00FC6389">
          <w:pPr>
            <w:pStyle w:val="Druhdokumentu"/>
          </w:pPr>
        </w:p>
      </w:tc>
    </w:tr>
  </w:tbl>
  <w:p w14:paraId="738E2F85" w14:textId="77777777" w:rsidR="004719E9" w:rsidRPr="004F75CC" w:rsidRDefault="004719E9" w:rsidP="00FC6389">
    <w:pPr>
      <w:pStyle w:val="Zhlav"/>
      <w:rPr>
        <w:sz w:val="12"/>
        <w:szCs w:val="12"/>
      </w:rPr>
    </w:pPr>
  </w:p>
  <w:p w14:paraId="30C1F0D0" w14:textId="77777777" w:rsidR="004719E9" w:rsidRPr="00460660" w:rsidRDefault="004719E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4719E9" w:rsidRPr="00D6163D" w:rsidRDefault="004719E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4719E9" w:rsidRPr="00D6163D" w:rsidRDefault="004719E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4719E9" w:rsidRPr="00D6163D" w:rsidRDefault="004719E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4719E9" w:rsidRPr="00D6163D" w:rsidRDefault="004719E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4719E9" w:rsidRPr="00D6163D" w:rsidRDefault="004719E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4719E9" w:rsidRPr="00D6163D" w:rsidRDefault="004719E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4719E9" w:rsidRPr="00D6163D" w:rsidRDefault="004719E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4719E9" w:rsidRPr="00D6163D" w:rsidRDefault="004719E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4719E9" w:rsidRPr="00D6163D" w:rsidRDefault="004719E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4719E9" w:rsidRPr="00D6163D" w:rsidRDefault="004719E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208EF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5561E0"/>
    <w:multiLevelType w:val="hybridMultilevel"/>
    <w:tmpl w:val="8DEE7100"/>
    <w:lvl w:ilvl="0" w:tplc="A7723F8E">
      <w:numFmt w:val="bullet"/>
      <w:lvlText w:val=""/>
      <w:lvlJc w:val="left"/>
      <w:pPr>
        <w:ind w:left="1097" w:hanging="360"/>
      </w:pPr>
      <w:rPr>
        <w:rFonts w:ascii="Symbol" w:eastAsiaTheme="minorHAnsi" w:hAnsi="Symbol"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87A18EC"/>
    <w:multiLevelType w:val="hybridMultilevel"/>
    <w:tmpl w:val="D34EEB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6"/>
  </w:num>
  <w:num w:numId="5">
    <w:abstractNumId w:val="7"/>
  </w:num>
  <w:num w:numId="6">
    <w:abstractNumId w:val="0"/>
  </w:num>
  <w:num w:numId="7">
    <w:abstractNumId w:val="7"/>
  </w:num>
  <w:num w:numId="8">
    <w:abstractNumId w:val="8"/>
  </w:num>
  <w:num w:numId="9">
    <w:abstractNumId w:val="9"/>
  </w:num>
  <w:num w:numId="10">
    <w:abstractNumId w:val="0"/>
  </w:num>
  <w:num w:numId="11">
    <w:abstractNumId w:val="3"/>
  </w:num>
  <w:num w:numId="12">
    <w:abstractNumId w:val="1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02FA"/>
    <w:rsid w:val="000048BC"/>
    <w:rsid w:val="0001113A"/>
    <w:rsid w:val="00012293"/>
    <w:rsid w:val="00012348"/>
    <w:rsid w:val="00017F3C"/>
    <w:rsid w:val="00021FA2"/>
    <w:rsid w:val="00034542"/>
    <w:rsid w:val="00036449"/>
    <w:rsid w:val="00041EC8"/>
    <w:rsid w:val="000430DF"/>
    <w:rsid w:val="0004357B"/>
    <w:rsid w:val="0006588D"/>
    <w:rsid w:val="00067A5E"/>
    <w:rsid w:val="000719BB"/>
    <w:rsid w:val="00072A65"/>
    <w:rsid w:val="00072C1E"/>
    <w:rsid w:val="000841E0"/>
    <w:rsid w:val="00095167"/>
    <w:rsid w:val="00096995"/>
    <w:rsid w:val="000A3F08"/>
    <w:rsid w:val="000A432C"/>
    <w:rsid w:val="000A4906"/>
    <w:rsid w:val="000A4CAB"/>
    <w:rsid w:val="000B0797"/>
    <w:rsid w:val="000B46D1"/>
    <w:rsid w:val="000B4EB8"/>
    <w:rsid w:val="000B70C8"/>
    <w:rsid w:val="000C41F2"/>
    <w:rsid w:val="000D22C4"/>
    <w:rsid w:val="000D27D1"/>
    <w:rsid w:val="000D2FAD"/>
    <w:rsid w:val="000E02F7"/>
    <w:rsid w:val="000E1A7F"/>
    <w:rsid w:val="000E4096"/>
    <w:rsid w:val="000F2F54"/>
    <w:rsid w:val="00112864"/>
    <w:rsid w:val="00114472"/>
    <w:rsid w:val="00114988"/>
    <w:rsid w:val="00115069"/>
    <w:rsid w:val="001150F2"/>
    <w:rsid w:val="00124751"/>
    <w:rsid w:val="00133336"/>
    <w:rsid w:val="001432EB"/>
    <w:rsid w:val="00143EC0"/>
    <w:rsid w:val="00146395"/>
    <w:rsid w:val="001656A2"/>
    <w:rsid w:val="00165977"/>
    <w:rsid w:val="00170EC5"/>
    <w:rsid w:val="00172144"/>
    <w:rsid w:val="001747C1"/>
    <w:rsid w:val="00177D6B"/>
    <w:rsid w:val="00191F90"/>
    <w:rsid w:val="00196A68"/>
    <w:rsid w:val="001A2C86"/>
    <w:rsid w:val="001A5B98"/>
    <w:rsid w:val="001A67CA"/>
    <w:rsid w:val="001B4E74"/>
    <w:rsid w:val="001B77EA"/>
    <w:rsid w:val="001C0AEA"/>
    <w:rsid w:val="001C645F"/>
    <w:rsid w:val="001D57CE"/>
    <w:rsid w:val="001E5BB1"/>
    <w:rsid w:val="001E678E"/>
    <w:rsid w:val="001E6BBA"/>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60E60"/>
    <w:rsid w:val="00261A5B"/>
    <w:rsid w:val="00262344"/>
    <w:rsid w:val="00262E5B"/>
    <w:rsid w:val="00270A14"/>
    <w:rsid w:val="00276AFE"/>
    <w:rsid w:val="00285298"/>
    <w:rsid w:val="00285A60"/>
    <w:rsid w:val="0029751E"/>
    <w:rsid w:val="002A16EF"/>
    <w:rsid w:val="002A185D"/>
    <w:rsid w:val="002A3B57"/>
    <w:rsid w:val="002A5468"/>
    <w:rsid w:val="002C31BF"/>
    <w:rsid w:val="002D0B49"/>
    <w:rsid w:val="002D4A5F"/>
    <w:rsid w:val="002D7FD6"/>
    <w:rsid w:val="002E0CD7"/>
    <w:rsid w:val="002E0CFB"/>
    <w:rsid w:val="002E5C7B"/>
    <w:rsid w:val="002F4333"/>
    <w:rsid w:val="002F7E9D"/>
    <w:rsid w:val="003038BD"/>
    <w:rsid w:val="003100A7"/>
    <w:rsid w:val="00315C27"/>
    <w:rsid w:val="00322E97"/>
    <w:rsid w:val="00326C1E"/>
    <w:rsid w:val="00327AC5"/>
    <w:rsid w:val="00327EEF"/>
    <w:rsid w:val="0033239F"/>
    <w:rsid w:val="003336D9"/>
    <w:rsid w:val="003338B2"/>
    <w:rsid w:val="00335826"/>
    <w:rsid w:val="0034274B"/>
    <w:rsid w:val="003460E5"/>
    <w:rsid w:val="0034719F"/>
    <w:rsid w:val="00350A35"/>
    <w:rsid w:val="00351142"/>
    <w:rsid w:val="003571D8"/>
    <w:rsid w:val="00357BC6"/>
    <w:rsid w:val="00361422"/>
    <w:rsid w:val="003739DD"/>
    <w:rsid w:val="0037545D"/>
    <w:rsid w:val="00376B87"/>
    <w:rsid w:val="0037739E"/>
    <w:rsid w:val="00381EFC"/>
    <w:rsid w:val="00387506"/>
    <w:rsid w:val="00392910"/>
    <w:rsid w:val="00392EB6"/>
    <w:rsid w:val="00393BCD"/>
    <w:rsid w:val="003956C6"/>
    <w:rsid w:val="003A197F"/>
    <w:rsid w:val="003A60C1"/>
    <w:rsid w:val="003A7221"/>
    <w:rsid w:val="003B1CFC"/>
    <w:rsid w:val="003B4534"/>
    <w:rsid w:val="003B7470"/>
    <w:rsid w:val="003C33F2"/>
    <w:rsid w:val="003C4377"/>
    <w:rsid w:val="003C6D01"/>
    <w:rsid w:val="003D422D"/>
    <w:rsid w:val="003D578F"/>
    <w:rsid w:val="003D70F6"/>
    <w:rsid w:val="003D756E"/>
    <w:rsid w:val="003E420D"/>
    <w:rsid w:val="003E4C13"/>
    <w:rsid w:val="003F5723"/>
    <w:rsid w:val="004078F3"/>
    <w:rsid w:val="004240C2"/>
    <w:rsid w:val="0042766C"/>
    <w:rsid w:val="00427794"/>
    <w:rsid w:val="00431A48"/>
    <w:rsid w:val="00432E0E"/>
    <w:rsid w:val="004436EE"/>
    <w:rsid w:val="00450F07"/>
    <w:rsid w:val="00453CD3"/>
    <w:rsid w:val="004575E9"/>
    <w:rsid w:val="0046002F"/>
    <w:rsid w:val="00460660"/>
    <w:rsid w:val="00464BA9"/>
    <w:rsid w:val="00471285"/>
    <w:rsid w:val="004719E9"/>
    <w:rsid w:val="00483969"/>
    <w:rsid w:val="00486107"/>
    <w:rsid w:val="004908EA"/>
    <w:rsid w:val="00490ECD"/>
    <w:rsid w:val="00491827"/>
    <w:rsid w:val="0049257C"/>
    <w:rsid w:val="004A40A1"/>
    <w:rsid w:val="004C4399"/>
    <w:rsid w:val="004C52F3"/>
    <w:rsid w:val="004C787C"/>
    <w:rsid w:val="004D09FB"/>
    <w:rsid w:val="004D360E"/>
    <w:rsid w:val="004D7138"/>
    <w:rsid w:val="004E4C6B"/>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53375"/>
    <w:rsid w:val="00555884"/>
    <w:rsid w:val="005736B7"/>
    <w:rsid w:val="00574748"/>
    <w:rsid w:val="00575E5A"/>
    <w:rsid w:val="00580245"/>
    <w:rsid w:val="0058594D"/>
    <w:rsid w:val="00587629"/>
    <w:rsid w:val="0059308D"/>
    <w:rsid w:val="00593AE4"/>
    <w:rsid w:val="00597C83"/>
    <w:rsid w:val="005A1F44"/>
    <w:rsid w:val="005A3013"/>
    <w:rsid w:val="005A4F10"/>
    <w:rsid w:val="005A6B84"/>
    <w:rsid w:val="005C0846"/>
    <w:rsid w:val="005D3C39"/>
    <w:rsid w:val="005D784E"/>
    <w:rsid w:val="005E25D9"/>
    <w:rsid w:val="005E42ED"/>
    <w:rsid w:val="005F2ADA"/>
    <w:rsid w:val="005F4353"/>
    <w:rsid w:val="005F44F1"/>
    <w:rsid w:val="006017C9"/>
    <w:rsid w:val="00601A8C"/>
    <w:rsid w:val="00603435"/>
    <w:rsid w:val="0060681B"/>
    <w:rsid w:val="0061068E"/>
    <w:rsid w:val="006115D3"/>
    <w:rsid w:val="00612CEA"/>
    <w:rsid w:val="006162E3"/>
    <w:rsid w:val="00636AA9"/>
    <w:rsid w:val="006374B2"/>
    <w:rsid w:val="0064173A"/>
    <w:rsid w:val="00644B90"/>
    <w:rsid w:val="00646AB2"/>
    <w:rsid w:val="00647FBB"/>
    <w:rsid w:val="0065610E"/>
    <w:rsid w:val="00656E45"/>
    <w:rsid w:val="00660AD3"/>
    <w:rsid w:val="00664F5A"/>
    <w:rsid w:val="006650B1"/>
    <w:rsid w:val="006708EB"/>
    <w:rsid w:val="00671F70"/>
    <w:rsid w:val="006776B6"/>
    <w:rsid w:val="00681A17"/>
    <w:rsid w:val="00690FC3"/>
    <w:rsid w:val="006923FD"/>
    <w:rsid w:val="00693150"/>
    <w:rsid w:val="00693D0C"/>
    <w:rsid w:val="006A2A16"/>
    <w:rsid w:val="006A3226"/>
    <w:rsid w:val="006A5570"/>
    <w:rsid w:val="006A67D6"/>
    <w:rsid w:val="006A689C"/>
    <w:rsid w:val="006B3D79"/>
    <w:rsid w:val="006B6FE4"/>
    <w:rsid w:val="006B7093"/>
    <w:rsid w:val="006C2343"/>
    <w:rsid w:val="006C33BF"/>
    <w:rsid w:val="006C442A"/>
    <w:rsid w:val="006D3D66"/>
    <w:rsid w:val="006D465A"/>
    <w:rsid w:val="006E01CE"/>
    <w:rsid w:val="006E0578"/>
    <w:rsid w:val="006E314D"/>
    <w:rsid w:val="006E6539"/>
    <w:rsid w:val="006F589E"/>
    <w:rsid w:val="006F64F8"/>
    <w:rsid w:val="006F6C80"/>
    <w:rsid w:val="00710723"/>
    <w:rsid w:val="007135C8"/>
    <w:rsid w:val="007145F3"/>
    <w:rsid w:val="00721646"/>
    <w:rsid w:val="00723ED1"/>
    <w:rsid w:val="007307E6"/>
    <w:rsid w:val="00737164"/>
    <w:rsid w:val="00740AF5"/>
    <w:rsid w:val="00743525"/>
    <w:rsid w:val="00744076"/>
    <w:rsid w:val="007465FF"/>
    <w:rsid w:val="00753BFC"/>
    <w:rsid w:val="007541A2"/>
    <w:rsid w:val="00755818"/>
    <w:rsid w:val="00760192"/>
    <w:rsid w:val="00761075"/>
    <w:rsid w:val="007616C2"/>
    <w:rsid w:val="007621A7"/>
    <w:rsid w:val="0076286B"/>
    <w:rsid w:val="007657D8"/>
    <w:rsid w:val="00766846"/>
    <w:rsid w:val="0077673A"/>
    <w:rsid w:val="00782277"/>
    <w:rsid w:val="007846E1"/>
    <w:rsid w:val="007847D6"/>
    <w:rsid w:val="007852B1"/>
    <w:rsid w:val="00792F4E"/>
    <w:rsid w:val="0079664B"/>
    <w:rsid w:val="007A5172"/>
    <w:rsid w:val="007A67A0"/>
    <w:rsid w:val="007A6974"/>
    <w:rsid w:val="007B0110"/>
    <w:rsid w:val="007B570C"/>
    <w:rsid w:val="007C4049"/>
    <w:rsid w:val="007E4A6E"/>
    <w:rsid w:val="007E62AA"/>
    <w:rsid w:val="007E74FA"/>
    <w:rsid w:val="007F5261"/>
    <w:rsid w:val="007F56A7"/>
    <w:rsid w:val="00800851"/>
    <w:rsid w:val="00800BA4"/>
    <w:rsid w:val="00801D25"/>
    <w:rsid w:val="008063CD"/>
    <w:rsid w:val="00807DD0"/>
    <w:rsid w:val="008147B0"/>
    <w:rsid w:val="00817F98"/>
    <w:rsid w:val="00821D01"/>
    <w:rsid w:val="00825702"/>
    <w:rsid w:val="00826B7B"/>
    <w:rsid w:val="0083207F"/>
    <w:rsid w:val="0083639A"/>
    <w:rsid w:val="00841876"/>
    <w:rsid w:val="00843BBC"/>
    <w:rsid w:val="00846789"/>
    <w:rsid w:val="00866994"/>
    <w:rsid w:val="00881AFA"/>
    <w:rsid w:val="0089541C"/>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1AFC"/>
    <w:rsid w:val="008E6694"/>
    <w:rsid w:val="008F18D6"/>
    <w:rsid w:val="008F2C9B"/>
    <w:rsid w:val="008F474D"/>
    <w:rsid w:val="008F797B"/>
    <w:rsid w:val="00903EAD"/>
    <w:rsid w:val="00904780"/>
    <w:rsid w:val="0090635B"/>
    <w:rsid w:val="0091168D"/>
    <w:rsid w:val="00922385"/>
    <w:rsid w:val="009223DF"/>
    <w:rsid w:val="0092553B"/>
    <w:rsid w:val="00930E1F"/>
    <w:rsid w:val="00933F20"/>
    <w:rsid w:val="009351DC"/>
    <w:rsid w:val="00936091"/>
    <w:rsid w:val="00940D8A"/>
    <w:rsid w:val="00950EAF"/>
    <w:rsid w:val="00951C7B"/>
    <w:rsid w:val="00954AF5"/>
    <w:rsid w:val="00962258"/>
    <w:rsid w:val="00964369"/>
    <w:rsid w:val="009678B7"/>
    <w:rsid w:val="00972849"/>
    <w:rsid w:val="009879A6"/>
    <w:rsid w:val="00992B63"/>
    <w:rsid w:val="00992D9C"/>
    <w:rsid w:val="00993CE9"/>
    <w:rsid w:val="00996CB8"/>
    <w:rsid w:val="009B2E97"/>
    <w:rsid w:val="009B4201"/>
    <w:rsid w:val="009B5146"/>
    <w:rsid w:val="009C418E"/>
    <w:rsid w:val="009C442C"/>
    <w:rsid w:val="009D5F4F"/>
    <w:rsid w:val="009E07F4"/>
    <w:rsid w:val="009E5BF1"/>
    <w:rsid w:val="009F0321"/>
    <w:rsid w:val="009F0867"/>
    <w:rsid w:val="009F14BF"/>
    <w:rsid w:val="009F309B"/>
    <w:rsid w:val="009F392E"/>
    <w:rsid w:val="009F53C5"/>
    <w:rsid w:val="009F638B"/>
    <w:rsid w:val="00A070D7"/>
    <w:rsid w:val="00A0740E"/>
    <w:rsid w:val="00A21A01"/>
    <w:rsid w:val="00A22033"/>
    <w:rsid w:val="00A24E83"/>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3125"/>
    <w:rsid w:val="00AA4CBB"/>
    <w:rsid w:val="00AA65FA"/>
    <w:rsid w:val="00AA7351"/>
    <w:rsid w:val="00AA7AB8"/>
    <w:rsid w:val="00AB66C5"/>
    <w:rsid w:val="00AD056F"/>
    <w:rsid w:val="00AD0C7B"/>
    <w:rsid w:val="00AD5F1A"/>
    <w:rsid w:val="00AD6731"/>
    <w:rsid w:val="00AE786E"/>
    <w:rsid w:val="00AF08A6"/>
    <w:rsid w:val="00B008D5"/>
    <w:rsid w:val="00B02F73"/>
    <w:rsid w:val="00B05B31"/>
    <w:rsid w:val="00B0619F"/>
    <w:rsid w:val="00B06D17"/>
    <w:rsid w:val="00B13A26"/>
    <w:rsid w:val="00B15D0D"/>
    <w:rsid w:val="00B21A56"/>
    <w:rsid w:val="00B22106"/>
    <w:rsid w:val="00B24A25"/>
    <w:rsid w:val="00B32638"/>
    <w:rsid w:val="00B42F40"/>
    <w:rsid w:val="00B47C30"/>
    <w:rsid w:val="00B5431A"/>
    <w:rsid w:val="00B66B71"/>
    <w:rsid w:val="00B72613"/>
    <w:rsid w:val="00B75AA5"/>
    <w:rsid w:val="00B75EE1"/>
    <w:rsid w:val="00B77481"/>
    <w:rsid w:val="00B8518B"/>
    <w:rsid w:val="00B92ABC"/>
    <w:rsid w:val="00B97CC3"/>
    <w:rsid w:val="00BA5D63"/>
    <w:rsid w:val="00BC06C4"/>
    <w:rsid w:val="00BC0A82"/>
    <w:rsid w:val="00BC2DC5"/>
    <w:rsid w:val="00BD7E91"/>
    <w:rsid w:val="00BD7F0D"/>
    <w:rsid w:val="00BE148C"/>
    <w:rsid w:val="00BE23C1"/>
    <w:rsid w:val="00BE3F0A"/>
    <w:rsid w:val="00BF1C50"/>
    <w:rsid w:val="00C02D0A"/>
    <w:rsid w:val="00C03A6E"/>
    <w:rsid w:val="00C10C10"/>
    <w:rsid w:val="00C226C0"/>
    <w:rsid w:val="00C27556"/>
    <w:rsid w:val="00C37459"/>
    <w:rsid w:val="00C42FE6"/>
    <w:rsid w:val="00C44F6A"/>
    <w:rsid w:val="00C45470"/>
    <w:rsid w:val="00C45B9E"/>
    <w:rsid w:val="00C539CB"/>
    <w:rsid w:val="00C57FCA"/>
    <w:rsid w:val="00C6198E"/>
    <w:rsid w:val="00C63A84"/>
    <w:rsid w:val="00C66209"/>
    <w:rsid w:val="00C708EA"/>
    <w:rsid w:val="00C735E9"/>
    <w:rsid w:val="00C768E8"/>
    <w:rsid w:val="00C778A5"/>
    <w:rsid w:val="00C83F1C"/>
    <w:rsid w:val="00C95162"/>
    <w:rsid w:val="00CA7BF7"/>
    <w:rsid w:val="00CB448E"/>
    <w:rsid w:val="00CB4F6D"/>
    <w:rsid w:val="00CB6A37"/>
    <w:rsid w:val="00CB7684"/>
    <w:rsid w:val="00CC7C8F"/>
    <w:rsid w:val="00CD1FC4"/>
    <w:rsid w:val="00CF4629"/>
    <w:rsid w:val="00D034A0"/>
    <w:rsid w:val="00D0544F"/>
    <w:rsid w:val="00D21061"/>
    <w:rsid w:val="00D31C6A"/>
    <w:rsid w:val="00D33680"/>
    <w:rsid w:val="00D34FB2"/>
    <w:rsid w:val="00D36695"/>
    <w:rsid w:val="00D4108E"/>
    <w:rsid w:val="00D4328E"/>
    <w:rsid w:val="00D5428D"/>
    <w:rsid w:val="00D55E19"/>
    <w:rsid w:val="00D6163D"/>
    <w:rsid w:val="00D62EA3"/>
    <w:rsid w:val="00D751CF"/>
    <w:rsid w:val="00D831A3"/>
    <w:rsid w:val="00D8581A"/>
    <w:rsid w:val="00D87849"/>
    <w:rsid w:val="00D97BE3"/>
    <w:rsid w:val="00DA3711"/>
    <w:rsid w:val="00DB4522"/>
    <w:rsid w:val="00DB4DBF"/>
    <w:rsid w:val="00DD46F3"/>
    <w:rsid w:val="00DD68C0"/>
    <w:rsid w:val="00DE2729"/>
    <w:rsid w:val="00DE56F2"/>
    <w:rsid w:val="00DF0BA5"/>
    <w:rsid w:val="00DF116D"/>
    <w:rsid w:val="00DF7FC9"/>
    <w:rsid w:val="00E075DA"/>
    <w:rsid w:val="00E16FF7"/>
    <w:rsid w:val="00E26D68"/>
    <w:rsid w:val="00E3671B"/>
    <w:rsid w:val="00E435EA"/>
    <w:rsid w:val="00E44045"/>
    <w:rsid w:val="00E529CA"/>
    <w:rsid w:val="00E618C4"/>
    <w:rsid w:val="00E62155"/>
    <w:rsid w:val="00E67A36"/>
    <w:rsid w:val="00E7415D"/>
    <w:rsid w:val="00E80769"/>
    <w:rsid w:val="00E868F1"/>
    <w:rsid w:val="00E878EE"/>
    <w:rsid w:val="00E901A3"/>
    <w:rsid w:val="00E971CA"/>
    <w:rsid w:val="00EA585B"/>
    <w:rsid w:val="00EA6EC7"/>
    <w:rsid w:val="00EB104F"/>
    <w:rsid w:val="00EB46E5"/>
    <w:rsid w:val="00EB6F2F"/>
    <w:rsid w:val="00EC06D3"/>
    <w:rsid w:val="00EC707C"/>
    <w:rsid w:val="00ED14BD"/>
    <w:rsid w:val="00ED2614"/>
    <w:rsid w:val="00EE0924"/>
    <w:rsid w:val="00EE221B"/>
    <w:rsid w:val="00EE79CC"/>
    <w:rsid w:val="00F016C7"/>
    <w:rsid w:val="00F12DEC"/>
    <w:rsid w:val="00F1715C"/>
    <w:rsid w:val="00F20842"/>
    <w:rsid w:val="00F267AF"/>
    <w:rsid w:val="00F310F8"/>
    <w:rsid w:val="00F31594"/>
    <w:rsid w:val="00F35939"/>
    <w:rsid w:val="00F419E5"/>
    <w:rsid w:val="00F422D3"/>
    <w:rsid w:val="00F45607"/>
    <w:rsid w:val="00F4722B"/>
    <w:rsid w:val="00F54432"/>
    <w:rsid w:val="00F568F9"/>
    <w:rsid w:val="00F62472"/>
    <w:rsid w:val="00F659EB"/>
    <w:rsid w:val="00F762A8"/>
    <w:rsid w:val="00F824ED"/>
    <w:rsid w:val="00F86BA6"/>
    <w:rsid w:val="00F90EC0"/>
    <w:rsid w:val="00F92FBE"/>
    <w:rsid w:val="00F95FBD"/>
    <w:rsid w:val="00F9740F"/>
    <w:rsid w:val="00FB3456"/>
    <w:rsid w:val="00FB34D8"/>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Default">
    <w:name w:val="Default"/>
    <w:rsid w:val="006A322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4174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0.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CernyMartin@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8.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15D6A"/>
    <w:rsid w:val="001420E1"/>
    <w:rsid w:val="00162D5F"/>
    <w:rsid w:val="001A1E8F"/>
    <w:rsid w:val="001E6DA4"/>
    <w:rsid w:val="00233671"/>
    <w:rsid w:val="002766DE"/>
    <w:rsid w:val="00276CB7"/>
    <w:rsid w:val="002C4EFD"/>
    <w:rsid w:val="00314211"/>
    <w:rsid w:val="003528BA"/>
    <w:rsid w:val="004832A2"/>
    <w:rsid w:val="004A5B94"/>
    <w:rsid w:val="0054286C"/>
    <w:rsid w:val="005932B5"/>
    <w:rsid w:val="00656B47"/>
    <w:rsid w:val="00676E73"/>
    <w:rsid w:val="00714E70"/>
    <w:rsid w:val="0071675D"/>
    <w:rsid w:val="007E1F2C"/>
    <w:rsid w:val="0082284C"/>
    <w:rsid w:val="00845425"/>
    <w:rsid w:val="008C4C65"/>
    <w:rsid w:val="008E7144"/>
    <w:rsid w:val="008F18F8"/>
    <w:rsid w:val="009007EB"/>
    <w:rsid w:val="00933286"/>
    <w:rsid w:val="009408AB"/>
    <w:rsid w:val="0096701A"/>
    <w:rsid w:val="009A454A"/>
    <w:rsid w:val="009E4BA0"/>
    <w:rsid w:val="00A357F8"/>
    <w:rsid w:val="00A752CF"/>
    <w:rsid w:val="00A80B84"/>
    <w:rsid w:val="00AC10A1"/>
    <w:rsid w:val="00AC4FC3"/>
    <w:rsid w:val="00B7208B"/>
    <w:rsid w:val="00C959CF"/>
    <w:rsid w:val="00DE0ED3"/>
    <w:rsid w:val="00DE0F25"/>
    <w:rsid w:val="00DF23D4"/>
    <w:rsid w:val="00E4630C"/>
    <w:rsid w:val="00E956C1"/>
    <w:rsid w:val="00EB545F"/>
    <w:rsid w:val="00F33270"/>
    <w:rsid w:val="00F85F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1E847BA-BF4C-4A19-9A63-BC3B8150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TotalTime>
  <Pages>1</Pages>
  <Words>6228</Words>
  <Characters>36750</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9</cp:revision>
  <cp:lastPrinted>2021-06-07T06:40:00Z</cp:lastPrinted>
  <dcterms:created xsi:type="dcterms:W3CDTF">2021-06-07T06:03:00Z</dcterms:created>
  <dcterms:modified xsi:type="dcterms:W3CDTF">2021-06-07T06:40:00Z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