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E5A2A" w:rsidRPr="000C13D3">
        <w:t>“</w:t>
      </w:r>
      <w:r w:rsidR="003E5A2A" w:rsidRPr="000C13D3">
        <w:rPr>
          <w:b/>
          <w:bCs/>
        </w:rPr>
        <w:t>Oprava přejezdů v obvodu ST Karlovy Vary 2021”</w:t>
      </w:r>
      <w:r w:rsidR="003E5A2A">
        <w:rPr>
          <w:b/>
          <w:bCs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3E5A2A"/>
    <w:rsid w:val="004964BE"/>
    <w:rsid w:val="004F678B"/>
    <w:rsid w:val="005A270F"/>
    <w:rsid w:val="005B58EC"/>
    <w:rsid w:val="00793862"/>
    <w:rsid w:val="008C7FEC"/>
    <w:rsid w:val="00901E2C"/>
    <w:rsid w:val="00A5269F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84CF2E"/>
  <w15:docId w15:val="{D323CAC4-6F8C-45B5-ABEF-62014CAD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2021-05-10T09:08:00Z</dcterms:modified>
</cp:coreProperties>
</file>