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061" w:rsidRDefault="00D21061" w:rsidP="00B96A1F"/>
    <w:p w:rsidR="00E45EFB" w:rsidRDefault="00E45EFB" w:rsidP="00B96A1F"/>
    <w:p w:rsidR="00E45EFB" w:rsidRDefault="00E45EFB" w:rsidP="00B96A1F"/>
    <w:p w:rsidR="00E45EFB" w:rsidRDefault="00E45EFB" w:rsidP="00B96A1F"/>
    <w:p w:rsidR="00547A69" w:rsidRDefault="00547A69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547A69" w:rsidRDefault="00547A69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547A69" w:rsidRDefault="00547A69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547A69" w:rsidRDefault="00547A69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jc w:val="center"/>
        <w:rPr>
          <w:rFonts w:asciiTheme="majorHAnsi" w:eastAsiaTheme="majorEastAsia" w:hAnsiTheme="majorHAnsi" w:cstheme="majorBidi"/>
          <w:b/>
          <w:color w:val="FF5200" w:themeColor="accent2"/>
          <w:spacing w:val="94"/>
          <w:sz w:val="40"/>
          <w:szCs w:val="40"/>
        </w:rPr>
      </w:pPr>
      <w:r w:rsidRPr="000849B3">
        <w:rPr>
          <w:rFonts w:asciiTheme="majorHAnsi" w:eastAsiaTheme="majorEastAsia" w:hAnsiTheme="majorHAnsi" w:cstheme="majorBidi"/>
          <w:b/>
          <w:color w:val="FF5200" w:themeColor="accent2"/>
          <w:spacing w:val="94"/>
          <w:sz w:val="40"/>
          <w:szCs w:val="40"/>
        </w:rPr>
        <w:t>Zadání prací</w:t>
      </w:r>
    </w:p>
    <w:p w:rsidR="000849B3" w:rsidRPr="000849B3" w:rsidRDefault="000849B3" w:rsidP="00E45EFB">
      <w:pPr>
        <w:jc w:val="center"/>
        <w:rPr>
          <w:rFonts w:asciiTheme="majorHAnsi" w:eastAsiaTheme="majorEastAsia" w:hAnsiTheme="majorHAnsi" w:cstheme="majorBidi"/>
          <w:b/>
          <w:color w:val="FF5200" w:themeColor="accent2"/>
          <w:spacing w:val="94"/>
          <w:sz w:val="40"/>
          <w:szCs w:val="40"/>
        </w:rPr>
      </w:pPr>
    </w:p>
    <w:p w:rsidR="00E45EFB" w:rsidRPr="000849B3" w:rsidRDefault="0089667D" w:rsidP="000849B3">
      <w:pPr>
        <w:pStyle w:val="Bezmez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PS 0</w:t>
      </w:r>
      <w:r w:rsidR="00164560">
        <w:rPr>
          <w:b/>
          <w:sz w:val="28"/>
          <w:szCs w:val="28"/>
        </w:rPr>
        <w:t xml:space="preserve">1 - </w:t>
      </w:r>
      <w:bookmarkStart w:id="0" w:name="_GoBack"/>
      <w:bookmarkEnd w:id="0"/>
      <w:r w:rsidR="00990952">
        <w:rPr>
          <w:b/>
          <w:sz w:val="28"/>
          <w:szCs w:val="28"/>
        </w:rPr>
        <w:t>Zabezpečovací zařízení kolej č.3</w:t>
      </w:r>
    </w:p>
    <w:p w:rsidR="00DB6195" w:rsidRDefault="00DB6195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Pr="00305B83" w:rsidRDefault="00E45EFB" w:rsidP="00E45EFB">
      <w:pPr>
        <w:rPr>
          <w:rFonts w:ascii="Arial" w:hAnsi="Arial" w:cs="Arial"/>
        </w:rPr>
      </w:pPr>
      <w:r w:rsidRPr="00305B83">
        <w:rPr>
          <w:rFonts w:ascii="Arial" w:hAnsi="Arial" w:cs="Arial"/>
          <w:sz w:val="22"/>
          <w:szCs w:val="24"/>
        </w:rPr>
        <w:t>Zpracoval</w:t>
      </w:r>
      <w:r>
        <w:rPr>
          <w:rFonts w:ascii="Arial" w:hAnsi="Arial" w:cs="Arial"/>
          <w:sz w:val="22"/>
          <w:szCs w:val="24"/>
        </w:rPr>
        <w:t>a:</w:t>
      </w:r>
      <w:r w:rsidRPr="00305B83">
        <w:rPr>
          <w:rFonts w:ascii="Arial" w:hAnsi="Arial" w:cs="Arial"/>
          <w:sz w:val="22"/>
          <w:szCs w:val="24"/>
        </w:rPr>
        <w:t xml:space="preserve"> Ing. </w:t>
      </w:r>
      <w:r>
        <w:rPr>
          <w:rFonts w:ascii="Arial" w:hAnsi="Arial" w:cs="Arial"/>
          <w:sz w:val="22"/>
          <w:szCs w:val="24"/>
        </w:rPr>
        <w:t xml:space="preserve">Michaela </w:t>
      </w:r>
      <w:proofErr w:type="gramStart"/>
      <w:r>
        <w:rPr>
          <w:rFonts w:ascii="Arial" w:hAnsi="Arial" w:cs="Arial"/>
          <w:sz w:val="22"/>
          <w:szCs w:val="24"/>
        </w:rPr>
        <w:t>H</w:t>
      </w:r>
      <w:r w:rsidR="00C550EB">
        <w:rPr>
          <w:rFonts w:ascii="Arial" w:hAnsi="Arial" w:cs="Arial"/>
          <w:sz w:val="22"/>
          <w:szCs w:val="24"/>
        </w:rPr>
        <w:t>odulová</w:t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 w:rsidR="00C550EB">
        <w:rPr>
          <w:rFonts w:ascii="Arial" w:hAnsi="Arial" w:cs="Arial"/>
          <w:sz w:val="22"/>
          <w:szCs w:val="24"/>
        </w:rPr>
        <w:tab/>
        <w:t>4.listopadu</w:t>
      </w:r>
      <w:proofErr w:type="gramEnd"/>
      <w:r w:rsidR="00C550EB">
        <w:rPr>
          <w:rFonts w:ascii="Arial" w:hAnsi="Arial" w:cs="Arial"/>
          <w:sz w:val="22"/>
          <w:szCs w:val="24"/>
        </w:rPr>
        <w:t xml:space="preserve"> </w:t>
      </w:r>
      <w:r>
        <w:rPr>
          <w:rFonts w:ascii="Arial" w:hAnsi="Arial" w:cs="Arial"/>
          <w:sz w:val="22"/>
          <w:szCs w:val="24"/>
        </w:rPr>
        <w:t>2020</w:t>
      </w:r>
    </w:p>
    <w:p w:rsidR="00CC5118" w:rsidRPr="005144D0" w:rsidRDefault="00CC5118" w:rsidP="00CC5118">
      <w:pPr>
        <w:pStyle w:val="Bezmezer"/>
        <w:spacing w:line="240" w:lineRule="auto"/>
        <w:jc w:val="both"/>
        <w:rPr>
          <w:rFonts w:cs="Arial"/>
        </w:rPr>
      </w:pPr>
      <w:r w:rsidRPr="005144D0">
        <w:tab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212552478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C5118" w:rsidRDefault="00CC5118" w:rsidP="00CC5118">
          <w:pPr>
            <w:pStyle w:val="Nadpisobsahu"/>
            <w:ind w:left="851" w:hanging="709"/>
          </w:pPr>
          <w:r>
            <w:rPr>
              <w:lang w:val="cs-CZ"/>
            </w:rPr>
            <w:t>Obsah</w:t>
          </w:r>
        </w:p>
        <w:p w:rsidR="00782E95" w:rsidRDefault="00CC5118">
          <w:pPr>
            <w:pStyle w:val="Obsah1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6022880" w:history="1">
            <w:r w:rsidR="00164560">
              <w:rPr>
                <w:rStyle w:val="Hypertextovodkaz"/>
                <w:noProof/>
              </w:rPr>
              <w:t>PS 01</w:t>
            </w:r>
            <w:r w:rsidR="0089667D">
              <w:rPr>
                <w:rStyle w:val="Hypertextovodkaz"/>
                <w:noProof/>
              </w:rPr>
              <w:t xml:space="preserve"> Zabezpečovací zařízení </w:t>
            </w:r>
            <w:r w:rsidR="00782E95" w:rsidRPr="00C40942">
              <w:rPr>
                <w:rStyle w:val="Hypertextovodkaz"/>
                <w:noProof/>
              </w:rPr>
              <w:t>kolej</w:t>
            </w:r>
            <w:r w:rsidR="0089667D">
              <w:rPr>
                <w:rStyle w:val="Hypertextovodkaz"/>
                <w:noProof/>
              </w:rPr>
              <w:t xml:space="preserve"> č.3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_Toc56022880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3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1" w:history="1">
            <w:r w:rsidR="00782E95" w:rsidRPr="00C40942">
              <w:rPr>
                <w:rStyle w:val="Hypertextovodkaz"/>
                <w:noProof/>
              </w:rPr>
              <w:t>1.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Všeobecná část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_Toc56022881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3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2" w:history="1">
            <w:r w:rsidR="00782E95" w:rsidRPr="00C40942">
              <w:rPr>
                <w:rStyle w:val="Hypertextovodkaz"/>
                <w:noProof/>
              </w:rPr>
              <w:t>1.1.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Identifikační údaje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_Toc56022882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3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3" w:history="1">
            <w:r w:rsidR="00782E95" w:rsidRPr="00C40942">
              <w:rPr>
                <w:rStyle w:val="Hypertextovodkaz"/>
                <w:noProof/>
              </w:rPr>
              <w:t>1.2.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Základní technické údaje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_Toc56022883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3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4" w:history="1">
            <w:r w:rsidR="00782E95" w:rsidRPr="00C40942">
              <w:rPr>
                <w:rStyle w:val="Hypertextovodkaz"/>
                <w:noProof/>
              </w:rPr>
              <w:t>1.3.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Výchozí podklady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_Toc56022884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3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5" w:history="1">
            <w:r w:rsidR="00782E95" w:rsidRPr="00C40942">
              <w:rPr>
                <w:rStyle w:val="Hypertextovodkaz"/>
                <w:noProof/>
              </w:rPr>
              <w:t>1.4.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Současný stav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_Toc56022885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3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6" w:history="1">
            <w:r w:rsidR="00782E95" w:rsidRPr="00C40942">
              <w:rPr>
                <w:rStyle w:val="Hypertextovodkaz"/>
                <w:noProof/>
              </w:rPr>
              <w:t>1.5.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Účel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_Toc56022886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3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7" w:history="1">
            <w:r w:rsidR="00782E95" w:rsidRPr="00C40942">
              <w:rPr>
                <w:rStyle w:val="Hypertextovodkaz"/>
                <w:noProof/>
              </w:rPr>
              <w:t>2.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Technické řešení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_Toc56022887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4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8" w:history="1">
            <w:r w:rsidR="00782E95" w:rsidRPr="00C40942">
              <w:rPr>
                <w:rStyle w:val="Hypertextovodkaz"/>
                <w:noProof/>
              </w:rPr>
              <w:t>2.1.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Návěstidla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_Toc56022888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4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89" w:history="1">
            <w:r w:rsidR="00782E95" w:rsidRPr="00C40942">
              <w:rPr>
                <w:rStyle w:val="Hypertextovodkaz"/>
                <w:noProof/>
              </w:rPr>
              <w:t>2.2.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Přestavníky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_Toc56022889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4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90" w:history="1">
            <w:r w:rsidR="00782E95" w:rsidRPr="00C40942">
              <w:rPr>
                <w:rStyle w:val="Hypertextovodkaz"/>
                <w:noProof/>
              </w:rPr>
              <w:t>2.3.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Kolejové obvody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_Toc56022890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4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91" w:history="1">
            <w:r w:rsidR="00782E95" w:rsidRPr="00C40942">
              <w:rPr>
                <w:rStyle w:val="Hypertextovodkaz"/>
                <w:noProof/>
              </w:rPr>
              <w:t>2.4.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Kabelizace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_Toc56022891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4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92" w:history="1">
            <w:r w:rsidR="00782E95" w:rsidRPr="00C40942">
              <w:rPr>
                <w:rStyle w:val="Hypertextovodkaz"/>
                <w:noProof/>
              </w:rPr>
              <w:t>2.5.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Počítače náprav, anulační soubor ASAR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_Toc56022892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4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782E95" w:rsidRDefault="00164560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2893" w:history="1">
            <w:r w:rsidR="00782E95" w:rsidRPr="00C40942">
              <w:rPr>
                <w:rStyle w:val="Hypertextovodkaz"/>
                <w:noProof/>
              </w:rPr>
              <w:t>2.6.</w:t>
            </w:r>
            <w:r w:rsidR="00782E9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82E95" w:rsidRPr="00C40942">
              <w:rPr>
                <w:rStyle w:val="Hypertextovodkaz"/>
                <w:noProof/>
              </w:rPr>
              <w:t>Napájení</w:t>
            </w:r>
            <w:r w:rsidR="00782E95">
              <w:rPr>
                <w:noProof/>
                <w:webHidden/>
              </w:rPr>
              <w:tab/>
            </w:r>
            <w:r w:rsidR="00782E95">
              <w:rPr>
                <w:noProof/>
                <w:webHidden/>
              </w:rPr>
              <w:fldChar w:fldCharType="begin"/>
            </w:r>
            <w:r w:rsidR="00782E95">
              <w:rPr>
                <w:noProof/>
                <w:webHidden/>
              </w:rPr>
              <w:instrText xml:space="preserve"> PAGEREF _Toc56022893 \h </w:instrText>
            </w:r>
            <w:r w:rsidR="00782E95">
              <w:rPr>
                <w:noProof/>
                <w:webHidden/>
              </w:rPr>
            </w:r>
            <w:r w:rsidR="00782E95">
              <w:rPr>
                <w:noProof/>
                <w:webHidden/>
              </w:rPr>
              <w:fldChar w:fldCharType="separate"/>
            </w:r>
            <w:r w:rsidR="00782E95">
              <w:rPr>
                <w:noProof/>
                <w:webHidden/>
              </w:rPr>
              <w:t>4</w:t>
            </w:r>
            <w:r w:rsidR="00782E95">
              <w:rPr>
                <w:noProof/>
                <w:webHidden/>
              </w:rPr>
              <w:fldChar w:fldCharType="end"/>
            </w:r>
          </w:hyperlink>
        </w:p>
        <w:p w:rsidR="00E45EFB" w:rsidRDefault="00CC5118" w:rsidP="00CC5118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89667D" w:rsidP="00CC5118">
      <w:pPr>
        <w:pStyle w:val="Nadpis1"/>
        <w:tabs>
          <w:tab w:val="num" w:pos="720"/>
        </w:tabs>
        <w:ind w:left="454" w:hanging="454"/>
      </w:pPr>
      <w:bookmarkStart w:id="1" w:name="_Toc56022880"/>
      <w:bookmarkStart w:id="2" w:name="_Toc317162757"/>
      <w:bookmarkStart w:id="3" w:name="_Toc321565070"/>
      <w:bookmarkStart w:id="4" w:name="_Toc321566011"/>
      <w:bookmarkStart w:id="5" w:name="_Toc324340788"/>
      <w:bookmarkStart w:id="6" w:name="_Toc324341531"/>
      <w:bookmarkStart w:id="7" w:name="_Toc324496733"/>
      <w:bookmarkStart w:id="8" w:name="_Toc386170215"/>
      <w:r>
        <w:lastRenderedPageBreak/>
        <w:t>PS 0</w:t>
      </w:r>
      <w:r w:rsidR="00164560">
        <w:t>1</w:t>
      </w:r>
      <w:r w:rsidR="00CC5118">
        <w:t xml:space="preserve"> Zabezpečovací zařízení</w:t>
      </w:r>
      <w:r w:rsidR="008D76A6">
        <w:t xml:space="preserve"> </w:t>
      </w:r>
      <w:r w:rsidR="00A244F9">
        <w:t>kolej</w:t>
      </w:r>
      <w:bookmarkEnd w:id="1"/>
      <w:r w:rsidR="008D76A6">
        <w:t xml:space="preserve"> </w:t>
      </w:r>
      <w:proofErr w:type="gramStart"/>
      <w:r w:rsidR="008D76A6">
        <w:t>č.3</w:t>
      </w:r>
      <w:proofErr w:type="gramEnd"/>
    </w:p>
    <w:p w:rsidR="00CC5118" w:rsidRPr="00311D0F" w:rsidRDefault="00CC5118" w:rsidP="00CC5118"/>
    <w:p w:rsidR="00CC5118" w:rsidRDefault="00CC5118" w:rsidP="00CC5118">
      <w:pPr>
        <w:pStyle w:val="Nadpis3"/>
        <w:numPr>
          <w:ilvl w:val="0"/>
          <w:numId w:val="14"/>
        </w:numPr>
      </w:pPr>
      <w:bookmarkStart w:id="9" w:name="_Toc56022881"/>
      <w:r>
        <w:t>Všeobecná část</w:t>
      </w:r>
      <w:bookmarkEnd w:id="9"/>
      <w:r>
        <w:tab/>
      </w:r>
      <w:r>
        <w:tab/>
      </w:r>
      <w:r>
        <w:tab/>
      </w:r>
    </w:p>
    <w:p w:rsidR="00CC5118" w:rsidRDefault="00CC5118" w:rsidP="00CC5118">
      <w:pPr>
        <w:pStyle w:val="Nadpis3"/>
        <w:numPr>
          <w:ilvl w:val="1"/>
          <w:numId w:val="14"/>
        </w:numPr>
      </w:pPr>
      <w:bookmarkStart w:id="10" w:name="_Toc56022882"/>
      <w:r>
        <w:t>Identifikační údaje</w:t>
      </w:r>
      <w:bookmarkEnd w:id="10"/>
    </w:p>
    <w:p w:rsidR="00CC5118" w:rsidRDefault="00CC5118" w:rsidP="00CC5118">
      <w:pPr>
        <w:pStyle w:val="Odstavecseseznamem"/>
        <w:tabs>
          <w:tab w:val="left" w:pos="-4962"/>
        </w:tabs>
        <w:ind w:left="390"/>
        <w:jc w:val="both"/>
        <w:rPr>
          <w:szCs w:val="24"/>
        </w:rPr>
      </w:pPr>
    </w:p>
    <w:p w:rsidR="00CC5118" w:rsidRDefault="00CC5118" w:rsidP="00CC5118">
      <w:pPr>
        <w:spacing w:after="0" w:line="240" w:lineRule="auto"/>
        <w:ind w:left="2126" w:hanging="2126"/>
      </w:pPr>
      <w:r w:rsidRPr="005A4FC7">
        <w:t>Název stavby:</w:t>
      </w:r>
      <w:r w:rsidR="0089667D">
        <w:tab/>
        <w:t>PS 0</w:t>
      </w:r>
      <w:r w:rsidR="00164560">
        <w:t>1</w:t>
      </w:r>
      <w:r w:rsidR="00990952">
        <w:t xml:space="preserve"> Zabezpečovací zařízení kolej </w:t>
      </w:r>
      <w:proofErr w:type="gramStart"/>
      <w:r w:rsidR="00990952">
        <w:t>č.3</w:t>
      </w:r>
      <w:proofErr w:type="gramEnd"/>
      <w:r w:rsidR="00990952">
        <w:t xml:space="preserve">  </w:t>
      </w:r>
    </w:p>
    <w:p w:rsidR="00CC5118" w:rsidRPr="00DD5DDB" w:rsidRDefault="00CC5118" w:rsidP="00CC5118">
      <w:pPr>
        <w:spacing w:after="0" w:line="240" w:lineRule="auto"/>
        <w:ind w:left="2126" w:hanging="2126"/>
      </w:pPr>
      <w:r w:rsidRPr="005A4FC7">
        <w:t>Provozní soubor:</w:t>
      </w:r>
      <w:r w:rsidRPr="00DD5DDB">
        <w:rPr>
          <w:b/>
        </w:rPr>
        <w:tab/>
      </w:r>
      <w:r w:rsidR="0089667D">
        <w:t>PS 0</w:t>
      </w:r>
      <w:r w:rsidR="00164560">
        <w:t>1</w:t>
      </w:r>
      <w:r w:rsidR="00990952">
        <w:t xml:space="preserve"> Zabezpečovací zařízení kolej </w:t>
      </w:r>
      <w:proofErr w:type="gramStart"/>
      <w:r w:rsidR="00990952">
        <w:t>č.3</w:t>
      </w:r>
      <w:proofErr w:type="gramEnd"/>
    </w:p>
    <w:p w:rsidR="00CC5118" w:rsidRDefault="00CC5118" w:rsidP="00CC5118">
      <w:pPr>
        <w:spacing w:after="0" w:line="240" w:lineRule="auto"/>
        <w:ind w:left="2126" w:hanging="2126"/>
      </w:pPr>
      <w:r w:rsidRPr="005A4FC7">
        <w:t>Místo stavby:</w:t>
      </w:r>
      <w:r>
        <w:tab/>
        <w:t>Louky nad Olší, traťový úsek km 326,2</w:t>
      </w:r>
      <w:r w:rsidR="00B003F2">
        <w:t>18</w:t>
      </w:r>
      <w:r>
        <w:t xml:space="preserve"> – 32</w:t>
      </w:r>
      <w:r w:rsidR="00E14625">
        <w:t>7,700</w:t>
      </w:r>
    </w:p>
    <w:p w:rsidR="00CC5118" w:rsidRDefault="00CC5118" w:rsidP="00CC5118">
      <w:pPr>
        <w:spacing w:after="0" w:line="240" w:lineRule="auto"/>
        <w:ind w:left="2126" w:hanging="2126"/>
      </w:pPr>
      <w:r w:rsidRPr="005A4FC7">
        <w:t>Region:</w:t>
      </w:r>
      <w:r>
        <w:tab/>
        <w:t>Moravskoslezský</w:t>
      </w:r>
    </w:p>
    <w:p w:rsidR="00CC5118" w:rsidRDefault="00CC5118" w:rsidP="00CC5118">
      <w:pPr>
        <w:spacing w:after="0" w:line="240" w:lineRule="auto"/>
        <w:ind w:left="2126" w:hanging="2126"/>
      </w:pPr>
      <w:r w:rsidRPr="005A4FC7">
        <w:t>Okres:</w:t>
      </w:r>
      <w:r>
        <w:tab/>
        <w:t>Karviná</w:t>
      </w:r>
    </w:p>
    <w:p w:rsidR="00CC5118" w:rsidRDefault="00CC5118" w:rsidP="00CC5118">
      <w:pPr>
        <w:spacing w:after="0" w:line="240" w:lineRule="auto"/>
        <w:ind w:left="2126" w:hanging="2126"/>
      </w:pPr>
      <w:r w:rsidRPr="005A4FC7">
        <w:t>Objednatel:</w:t>
      </w:r>
      <w:r>
        <w:tab/>
        <w:t>Důlní škody Stonava, spol. s r.o.</w:t>
      </w:r>
    </w:p>
    <w:p w:rsidR="00CC5118" w:rsidRDefault="0089667D" w:rsidP="0089667D">
      <w:pPr>
        <w:pStyle w:val="Odstavecseseznamem"/>
        <w:tabs>
          <w:tab w:val="left" w:pos="-4962"/>
          <w:tab w:val="left" w:pos="7080"/>
        </w:tabs>
        <w:ind w:left="0"/>
        <w:jc w:val="both"/>
        <w:rPr>
          <w:szCs w:val="24"/>
        </w:rPr>
      </w:pPr>
      <w:r>
        <w:rPr>
          <w:szCs w:val="24"/>
        </w:rPr>
        <w:tab/>
      </w:r>
    </w:p>
    <w:p w:rsidR="00CC5118" w:rsidRDefault="00CC5118" w:rsidP="00CC5118">
      <w:pPr>
        <w:pStyle w:val="Nadpis3"/>
        <w:numPr>
          <w:ilvl w:val="1"/>
          <w:numId w:val="13"/>
        </w:numPr>
      </w:pPr>
      <w:bookmarkStart w:id="11" w:name="_Toc56022883"/>
      <w:r>
        <w:t>Základní technické údaje</w:t>
      </w:r>
      <w:bookmarkEnd w:id="11"/>
    </w:p>
    <w:p w:rsidR="00CC5118" w:rsidRDefault="00CC5118" w:rsidP="00CC5118">
      <w:pPr>
        <w:pStyle w:val="Bezmezer"/>
        <w:spacing w:line="240" w:lineRule="auto"/>
        <w:jc w:val="both"/>
      </w:pPr>
    </w:p>
    <w:p w:rsidR="00CC5118" w:rsidRDefault="00CC5118" w:rsidP="00CC5118">
      <w:pPr>
        <w:pStyle w:val="Bezmezer"/>
        <w:spacing w:line="240" w:lineRule="auto"/>
        <w:jc w:val="both"/>
      </w:pPr>
      <w:r>
        <w:t>Trať:</w:t>
      </w:r>
      <w:r>
        <w:tab/>
      </w:r>
      <w:r>
        <w:tab/>
      </w:r>
      <w:r>
        <w:tab/>
        <w:t>Čadca ŽSR – Bohumín</w:t>
      </w:r>
    </w:p>
    <w:p w:rsidR="00CC5118" w:rsidRDefault="00CC5118" w:rsidP="00CC5118">
      <w:pPr>
        <w:pStyle w:val="Bezmezer"/>
        <w:spacing w:line="240" w:lineRule="auto"/>
        <w:jc w:val="both"/>
      </w:pPr>
      <w:r>
        <w:t>Traťová rychlost:</w:t>
      </w:r>
      <w:r>
        <w:tab/>
        <w:t>St. hr. SR/ČR – Dětmarovice</w:t>
      </w:r>
      <w:r>
        <w:tab/>
        <w:t>100 km/h</w:t>
      </w:r>
    </w:p>
    <w:p w:rsidR="00CC5118" w:rsidRDefault="00CC5118" w:rsidP="00CC5118">
      <w:pPr>
        <w:pStyle w:val="Bezmezer"/>
        <w:spacing w:line="240" w:lineRule="auto"/>
        <w:ind w:left="1926" w:firstLine="198"/>
        <w:jc w:val="both"/>
      </w:pPr>
      <w:r>
        <w:t>Dětmarovice – Bohumín</w:t>
      </w:r>
      <w:r>
        <w:tab/>
        <w:t>140 km/h</w:t>
      </w:r>
    </w:p>
    <w:p w:rsidR="00CC5118" w:rsidRDefault="00CC5118" w:rsidP="00CC5118">
      <w:pPr>
        <w:pStyle w:val="Bezmezer"/>
        <w:spacing w:line="240" w:lineRule="auto"/>
        <w:jc w:val="both"/>
      </w:pPr>
      <w:r>
        <w:t xml:space="preserve">Zábrzdná vzdálenost: </w:t>
      </w:r>
      <w:r>
        <w:tab/>
        <w:t>1000 m</w:t>
      </w:r>
    </w:p>
    <w:p w:rsidR="00CC5118" w:rsidRPr="005144D0" w:rsidRDefault="00CC5118" w:rsidP="00CC5118">
      <w:pPr>
        <w:pStyle w:val="Bezmezer"/>
        <w:spacing w:line="240" w:lineRule="auto"/>
        <w:jc w:val="both"/>
      </w:pPr>
      <w:r>
        <w:t>Trakce:</w:t>
      </w:r>
      <w:r>
        <w:tab/>
      </w:r>
      <w:r>
        <w:tab/>
      </w:r>
      <w:r>
        <w:tab/>
        <w:t xml:space="preserve">3kV </w:t>
      </w:r>
      <w:proofErr w:type="spellStart"/>
      <w:r>
        <w:t>ss</w:t>
      </w:r>
      <w:proofErr w:type="spellEnd"/>
    </w:p>
    <w:p w:rsidR="00CC5118" w:rsidRPr="005144D0" w:rsidRDefault="00CC5118" w:rsidP="00CC5118">
      <w:pPr>
        <w:pStyle w:val="Bezmezer"/>
        <w:ind w:left="510"/>
        <w:jc w:val="both"/>
      </w:pPr>
    </w:p>
    <w:p w:rsidR="00CC5118" w:rsidRDefault="00CC5118" w:rsidP="00CC5118">
      <w:pPr>
        <w:pStyle w:val="Nadpis3"/>
        <w:numPr>
          <w:ilvl w:val="1"/>
          <w:numId w:val="13"/>
        </w:numPr>
      </w:pPr>
      <w:bookmarkStart w:id="12" w:name="_Toc56022884"/>
      <w:r>
        <w:t>Výchozí podklady</w:t>
      </w:r>
      <w:bookmarkEnd w:id="12"/>
    </w:p>
    <w:p w:rsidR="00CC5118" w:rsidRDefault="00CC5118" w:rsidP="00CC5118">
      <w:pPr>
        <w:pStyle w:val="Zhlav0"/>
        <w:spacing w:after="0"/>
        <w:ind w:firstLine="0"/>
      </w:pPr>
    </w:p>
    <w:p w:rsidR="00CC5118" w:rsidRDefault="00CC5118" w:rsidP="00CC5118">
      <w:pPr>
        <w:pStyle w:val="Zhlav0"/>
        <w:spacing w:after="0"/>
        <w:ind w:firstLine="0"/>
      </w:pPr>
      <w:r>
        <w:t xml:space="preserve">     Podélný profil koleje a návrh technologických postupů zpracovaných ST Český Těšín</w:t>
      </w:r>
    </w:p>
    <w:p w:rsidR="00CC5118" w:rsidRDefault="00CC5118" w:rsidP="00CC5118">
      <w:pPr>
        <w:pStyle w:val="Zhlav0"/>
        <w:spacing w:after="0"/>
        <w:ind w:firstLine="0"/>
      </w:pPr>
      <w:r>
        <w:t>Dokumentace stávajícího stavu</w:t>
      </w:r>
    </w:p>
    <w:p w:rsidR="00CC5118" w:rsidRDefault="00CC5118" w:rsidP="00CC5118">
      <w:pPr>
        <w:pStyle w:val="Zhlav0"/>
        <w:spacing w:after="0"/>
        <w:ind w:firstLine="0"/>
      </w:pPr>
      <w:r>
        <w:t>Místní šetření</w:t>
      </w:r>
    </w:p>
    <w:p w:rsidR="00CC5118" w:rsidRPr="007E1B47" w:rsidRDefault="00CC5118" w:rsidP="00CC5118">
      <w:pPr>
        <w:pStyle w:val="Odstavecseseznamem"/>
        <w:spacing w:after="0"/>
        <w:ind w:left="862"/>
      </w:pPr>
    </w:p>
    <w:p w:rsidR="00CC5118" w:rsidRDefault="00CC5118" w:rsidP="00CC5118">
      <w:pPr>
        <w:pStyle w:val="Nadpis3"/>
        <w:numPr>
          <w:ilvl w:val="1"/>
          <w:numId w:val="13"/>
        </w:numPr>
      </w:pPr>
      <w:bookmarkStart w:id="13" w:name="_Toc56022885"/>
      <w:r>
        <w:t>Současný stav</w:t>
      </w:r>
      <w:bookmarkEnd w:id="13"/>
    </w:p>
    <w:p w:rsidR="00CC5118" w:rsidRDefault="00CC5118" w:rsidP="00CC5118">
      <w:pPr>
        <w:pStyle w:val="Zhlav0"/>
        <w:spacing w:after="0"/>
        <w:ind w:firstLine="0"/>
      </w:pPr>
    </w:p>
    <w:p w:rsidR="00CC5118" w:rsidRDefault="00CC5118" w:rsidP="00CC5118">
      <w:pPr>
        <w:pStyle w:val="Zhlav0"/>
        <w:spacing w:after="0"/>
        <w:ind w:firstLine="0"/>
      </w:pPr>
      <w:r>
        <w:tab/>
        <w:t xml:space="preserve">     ŽST Louky nad Olší je zabezpečena staničním zabezpečovacím zařízením 3. kategorie (staniční </w:t>
      </w:r>
      <w:proofErr w:type="spellStart"/>
      <w:r>
        <w:t>zab</w:t>
      </w:r>
      <w:proofErr w:type="spellEnd"/>
      <w:r>
        <w:t xml:space="preserve">. </w:t>
      </w:r>
      <w:proofErr w:type="gramStart"/>
      <w:r>
        <w:t>zař</w:t>
      </w:r>
      <w:proofErr w:type="gramEnd"/>
      <w:r>
        <w:t xml:space="preserve">. ESA). Přilehlý traťový úsek je zabezpečen traťovým zabezpečovacím zařízením 3. kategorie – elektronický </w:t>
      </w:r>
      <w:proofErr w:type="spellStart"/>
      <w:r>
        <w:t>trojznaký</w:t>
      </w:r>
      <w:proofErr w:type="spellEnd"/>
      <w:r>
        <w:t xml:space="preserve"> automatický blok. Zabezpečovací zařízení bylo aktivováno v roce 2019 a po dobu 5 let je záruka ze stavby „Optimalizace trati Český Těšín – Dětmarovice“. Realizace této zakázky musí respektovat podmínky záruky. </w:t>
      </w:r>
    </w:p>
    <w:p w:rsidR="00CC5118" w:rsidRDefault="00CC5118" w:rsidP="00CC5118">
      <w:pPr>
        <w:pStyle w:val="Zhlav0"/>
        <w:spacing w:after="0"/>
        <w:ind w:firstLine="0"/>
      </w:pPr>
      <w:r>
        <w:t xml:space="preserve">     Stavbou bude dotčena kolej č. </w:t>
      </w:r>
      <w:r w:rsidR="00C742EB">
        <w:t>3</w:t>
      </w:r>
      <w:r>
        <w:t xml:space="preserve"> v km 326,2</w:t>
      </w:r>
      <w:r w:rsidR="00240E7F">
        <w:t>18</w:t>
      </w:r>
      <w:r>
        <w:t>-32</w:t>
      </w:r>
      <w:r w:rsidR="00C742EB">
        <w:t>7,700</w:t>
      </w:r>
      <w:r>
        <w:t xml:space="preserve">, výhybky </w:t>
      </w:r>
      <w:proofErr w:type="gramStart"/>
      <w:r>
        <w:t>č.</w:t>
      </w:r>
      <w:r w:rsidR="00240E7F">
        <w:t>1</w:t>
      </w:r>
      <w:r w:rsidR="00C742EB">
        <w:t>9</w:t>
      </w:r>
      <w:proofErr w:type="gramEnd"/>
      <w:r w:rsidR="00240E7F">
        <w:t>, 2</w:t>
      </w:r>
      <w:r w:rsidR="00C742EB">
        <w:t>0,</w:t>
      </w:r>
      <w:r>
        <w:t xml:space="preserve"> seřaďovací návěstidla </w:t>
      </w:r>
      <w:r w:rsidRPr="00FB2067">
        <w:t>Se1</w:t>
      </w:r>
      <w:r w:rsidR="003F5570">
        <w:t>3</w:t>
      </w:r>
      <w:r>
        <w:t xml:space="preserve">, </w:t>
      </w:r>
      <w:r w:rsidR="003F5570">
        <w:t xml:space="preserve">Se16, </w:t>
      </w:r>
      <w:r w:rsidR="00240E7F">
        <w:t>Se</w:t>
      </w:r>
      <w:r w:rsidR="00C742EB">
        <w:t>2</w:t>
      </w:r>
      <w:r w:rsidR="00240E7F">
        <w:t xml:space="preserve">7,  vjezdové návěstidlo </w:t>
      </w:r>
      <w:r w:rsidR="00C742EB">
        <w:t>K</w:t>
      </w:r>
      <w:r>
        <w:t xml:space="preserve">S, </w:t>
      </w:r>
      <w:r w:rsidR="00C742EB">
        <w:t xml:space="preserve">předvěst </w:t>
      </w:r>
      <w:proofErr w:type="spellStart"/>
      <w:r w:rsidR="00C742EB">
        <w:t>PřKS</w:t>
      </w:r>
      <w:proofErr w:type="spellEnd"/>
      <w:r>
        <w:t xml:space="preserve"> a kabelové trasy k dalším venkovním prvkům vedoucí pod kolejí č.</w:t>
      </w:r>
      <w:r w:rsidR="00240E7F">
        <w:t>3</w:t>
      </w:r>
      <w:r>
        <w:t>.</w:t>
      </w:r>
    </w:p>
    <w:p w:rsidR="00CC5118" w:rsidRDefault="00CC5118" w:rsidP="00CC5118">
      <w:pPr>
        <w:pStyle w:val="Zhlav0"/>
        <w:spacing w:after="0"/>
        <w:ind w:firstLine="0"/>
      </w:pPr>
      <w:r>
        <w:t xml:space="preserve">    </w:t>
      </w:r>
    </w:p>
    <w:p w:rsidR="00CC5118" w:rsidRDefault="00CC5118" w:rsidP="00CC5118">
      <w:pPr>
        <w:pStyle w:val="Nadpis3"/>
        <w:numPr>
          <w:ilvl w:val="1"/>
          <w:numId w:val="13"/>
        </w:numPr>
      </w:pPr>
      <w:bookmarkStart w:id="14" w:name="_Toc56022886"/>
      <w:r>
        <w:t>Účel</w:t>
      </w:r>
      <w:bookmarkEnd w:id="14"/>
    </w:p>
    <w:p w:rsidR="00CC5118" w:rsidRDefault="00CC5118" w:rsidP="00CC5118">
      <w:pPr>
        <w:pStyle w:val="Zhlav"/>
      </w:pPr>
    </w:p>
    <w:p w:rsidR="00CC5118" w:rsidRPr="00202E34" w:rsidRDefault="00CC5118" w:rsidP="00CC5118">
      <w:pPr>
        <w:pStyle w:val="Zhlav"/>
        <w:rPr>
          <w:color w:val="FF0000"/>
        </w:rPr>
      </w:pPr>
      <w:r>
        <w:t xml:space="preserve">     Stavba je vyvolána nutností odstranit důlní škody - vlivem poddolování došlo poklesu nivelety koleje č. </w:t>
      </w:r>
      <w:r w:rsidR="007D7D52">
        <w:t>3</w:t>
      </w:r>
      <w:r>
        <w:t xml:space="preserve"> v rozsahu </w:t>
      </w:r>
      <w:r w:rsidRPr="00F42243">
        <w:t xml:space="preserve">0 </w:t>
      </w:r>
      <w:r w:rsidR="007D7D52">
        <w:t>–</w:t>
      </w:r>
      <w:r w:rsidRPr="00F42243">
        <w:t xml:space="preserve"> </w:t>
      </w:r>
      <w:r w:rsidR="007D7D52">
        <w:t>0,</w:t>
      </w:r>
      <w:r w:rsidR="00E46B91">
        <w:t>6</w:t>
      </w:r>
      <w:r w:rsidRPr="00F42243">
        <w:t xml:space="preserve"> m.</w:t>
      </w:r>
    </w:p>
    <w:p w:rsidR="00CC5118" w:rsidRDefault="00CC5118" w:rsidP="00CC5118">
      <w:pPr>
        <w:pStyle w:val="Zhlav"/>
      </w:pPr>
      <w:r>
        <w:t xml:space="preserve">     Účelem provozního souboru je řešení zabezpečovacího zařízení, které</w:t>
      </w:r>
      <w:r w:rsidR="00E46B91">
        <w:t xml:space="preserve"> bude dotčeno sanací koleje č. </w:t>
      </w:r>
      <w:r w:rsidR="007D7D52">
        <w:t>3</w:t>
      </w:r>
      <w:r>
        <w:t>. V rámci sanace se demontují a zpětně namontují venkovní prvky zabezpečovacího a sdělovacího zařízení. Vnitřní výstroj se nebude měnit.</w:t>
      </w:r>
    </w:p>
    <w:p w:rsidR="00CC5118" w:rsidRDefault="00CC5118" w:rsidP="00CC5118"/>
    <w:p w:rsidR="00CC5118" w:rsidRPr="00311D0F" w:rsidRDefault="00CC5118" w:rsidP="00CC5118"/>
    <w:p w:rsidR="00CC5118" w:rsidRDefault="00CC5118" w:rsidP="00CC5118">
      <w:pPr>
        <w:pStyle w:val="Nadpis3"/>
        <w:numPr>
          <w:ilvl w:val="0"/>
          <w:numId w:val="13"/>
        </w:numPr>
      </w:pPr>
      <w:bookmarkStart w:id="15" w:name="_Toc56022887"/>
      <w:r>
        <w:lastRenderedPageBreak/>
        <w:t>Technické řešení</w:t>
      </w:r>
      <w:bookmarkEnd w:id="15"/>
    </w:p>
    <w:p w:rsidR="00CC5118" w:rsidRDefault="00CC5118" w:rsidP="00CC5118">
      <w:pPr>
        <w:pStyle w:val="Nadpis3"/>
        <w:numPr>
          <w:ilvl w:val="1"/>
          <w:numId w:val="15"/>
        </w:numPr>
      </w:pPr>
      <w:bookmarkStart w:id="16" w:name="_Toc56022888"/>
      <w:r>
        <w:t>Návěstidla</w:t>
      </w:r>
      <w:bookmarkEnd w:id="16"/>
    </w:p>
    <w:p w:rsidR="00CC5118" w:rsidRPr="00074A15" w:rsidRDefault="00CC5118" w:rsidP="00CC5118">
      <w:pPr>
        <w:spacing w:after="0"/>
        <w:jc w:val="both"/>
      </w:pPr>
    </w:p>
    <w:p w:rsidR="00CC5118" w:rsidRDefault="00CC5118" w:rsidP="00CC5118">
      <w:pPr>
        <w:pStyle w:val="Odstavecseseznamem"/>
        <w:tabs>
          <w:tab w:val="left" w:pos="-4962"/>
        </w:tabs>
        <w:ind w:left="0"/>
        <w:jc w:val="both"/>
        <w:rPr>
          <w:szCs w:val="24"/>
        </w:rPr>
      </w:pPr>
      <w:r>
        <w:rPr>
          <w:szCs w:val="24"/>
        </w:rPr>
        <w:t xml:space="preserve">     Stavbou budou dotčena návěstidla </w:t>
      </w:r>
      <w:r w:rsidR="003F5570">
        <w:rPr>
          <w:szCs w:val="24"/>
        </w:rPr>
        <w:t xml:space="preserve">Se13, </w:t>
      </w:r>
      <w:r>
        <w:rPr>
          <w:szCs w:val="24"/>
        </w:rPr>
        <w:t>Se 1</w:t>
      </w:r>
      <w:r w:rsidR="000A764B">
        <w:rPr>
          <w:szCs w:val="24"/>
        </w:rPr>
        <w:t>6</w:t>
      </w:r>
      <w:r>
        <w:rPr>
          <w:szCs w:val="24"/>
        </w:rPr>
        <w:t xml:space="preserve"> trpasličí, Se2</w:t>
      </w:r>
      <w:r w:rsidR="000A764B">
        <w:rPr>
          <w:szCs w:val="24"/>
        </w:rPr>
        <w:t>7</w:t>
      </w:r>
      <w:r>
        <w:rPr>
          <w:szCs w:val="24"/>
        </w:rPr>
        <w:t xml:space="preserve"> stožárové, stožárové </w:t>
      </w:r>
      <w:r w:rsidR="000A764B">
        <w:rPr>
          <w:szCs w:val="24"/>
        </w:rPr>
        <w:t>5</w:t>
      </w:r>
      <w:r>
        <w:rPr>
          <w:szCs w:val="24"/>
        </w:rPr>
        <w:t xml:space="preserve">-ti světlové vjezdové návěstidlo </w:t>
      </w:r>
      <w:r w:rsidR="000A764B">
        <w:rPr>
          <w:szCs w:val="24"/>
        </w:rPr>
        <w:t>KS</w:t>
      </w:r>
      <w:r>
        <w:rPr>
          <w:szCs w:val="24"/>
        </w:rPr>
        <w:t xml:space="preserve">, stožárové </w:t>
      </w:r>
      <w:r w:rsidR="000A764B">
        <w:rPr>
          <w:szCs w:val="24"/>
        </w:rPr>
        <w:t xml:space="preserve">2 světlové </w:t>
      </w:r>
      <w:proofErr w:type="spellStart"/>
      <w:r w:rsidR="000A764B">
        <w:rPr>
          <w:szCs w:val="24"/>
        </w:rPr>
        <w:t>předvěstní</w:t>
      </w:r>
      <w:proofErr w:type="spellEnd"/>
      <w:r w:rsidR="000A764B">
        <w:rPr>
          <w:szCs w:val="24"/>
        </w:rPr>
        <w:t xml:space="preserve"> </w:t>
      </w:r>
      <w:r>
        <w:rPr>
          <w:szCs w:val="24"/>
        </w:rPr>
        <w:t xml:space="preserve">návěstidlo </w:t>
      </w:r>
      <w:proofErr w:type="spellStart"/>
      <w:r w:rsidR="000A764B">
        <w:rPr>
          <w:szCs w:val="24"/>
        </w:rPr>
        <w:t>PřKS</w:t>
      </w:r>
      <w:proofErr w:type="spellEnd"/>
      <w:r w:rsidR="000A764B">
        <w:rPr>
          <w:szCs w:val="24"/>
        </w:rPr>
        <w:t>.</w:t>
      </w:r>
    </w:p>
    <w:p w:rsidR="00CC5118" w:rsidRDefault="00CC5118" w:rsidP="00CC5118">
      <w:pPr>
        <w:pStyle w:val="Odstavecseseznamem"/>
        <w:tabs>
          <w:tab w:val="left" w:pos="-4962"/>
        </w:tabs>
        <w:spacing w:after="0" w:line="240" w:lineRule="auto"/>
        <w:ind w:left="0"/>
        <w:jc w:val="both"/>
      </w:pPr>
      <w:r>
        <w:t xml:space="preserve">     Před začátkem prací se uvedená návěstidla demontují včetně patek. Po ukončení sanace koleje č. </w:t>
      </w:r>
      <w:r w:rsidR="000A764B">
        <w:t>3</w:t>
      </w:r>
      <w:r>
        <w:t xml:space="preserve"> se návěstidla </w:t>
      </w:r>
      <w:r w:rsidRPr="00CD68EA">
        <w:t xml:space="preserve">osadí ve stejných kilometrických polohách. Použijí se </w:t>
      </w:r>
      <w:r>
        <w:t>stávající</w:t>
      </w:r>
      <w:r w:rsidRPr="00CD68EA">
        <w:t xml:space="preserve"> patky a návěstidla.</w:t>
      </w:r>
      <w:r>
        <w:t xml:space="preserve"> </w:t>
      </w:r>
    </w:p>
    <w:p w:rsidR="00CC5118" w:rsidRDefault="00CC5118" w:rsidP="00CC5118">
      <w:pPr>
        <w:pStyle w:val="Odstavecseseznamem"/>
        <w:tabs>
          <w:tab w:val="left" w:pos="-4962"/>
        </w:tabs>
        <w:spacing w:after="0" w:line="240" w:lineRule="auto"/>
        <w:ind w:left="0"/>
        <w:jc w:val="both"/>
      </w:pPr>
      <w:r>
        <w:t xml:space="preserve">     Obdobně se demontují a zpětně namontují </w:t>
      </w:r>
      <w:r w:rsidR="00085A39">
        <w:t>vzdáleno</w:t>
      </w:r>
      <w:r>
        <w:t>stní upozorňovadla (</w:t>
      </w:r>
      <w:r w:rsidR="000A764B">
        <w:t>3</w:t>
      </w:r>
      <w:r>
        <w:t>x100m</w:t>
      </w:r>
      <w:r w:rsidR="000A764B">
        <w:t>, 4x75m</w:t>
      </w:r>
      <w:r>
        <w:t>) a taktéž se použijí stávající patky a upozorňovadla.</w:t>
      </w:r>
    </w:p>
    <w:p w:rsidR="00CC5118" w:rsidRDefault="00CC5118" w:rsidP="00CC5118">
      <w:pPr>
        <w:spacing w:after="0" w:line="240" w:lineRule="auto"/>
      </w:pPr>
      <w:r>
        <w:t xml:space="preserve">     Venkovní telefonní objekt  VTO se demontuj</w:t>
      </w:r>
      <w:r w:rsidR="00C145B3">
        <w:t>e a zpětně namontuje</w:t>
      </w:r>
      <w:r>
        <w:t xml:space="preserve"> dle původní kilometrické polohy. VTO se použij</w:t>
      </w:r>
      <w:r w:rsidR="00C145B3">
        <w:t>e</w:t>
      </w:r>
      <w:r>
        <w:t xml:space="preserve"> stávající.</w:t>
      </w:r>
    </w:p>
    <w:p w:rsidR="00CC5118" w:rsidRPr="00E51B19" w:rsidRDefault="00CC5118" w:rsidP="00CC5118">
      <w:pPr>
        <w:spacing w:after="0" w:line="240" w:lineRule="auto"/>
        <w:rPr>
          <w:szCs w:val="24"/>
        </w:rPr>
      </w:pPr>
      <w:r>
        <w:t xml:space="preserve">    </w:t>
      </w:r>
    </w:p>
    <w:p w:rsidR="00CC5118" w:rsidRDefault="00CC5118" w:rsidP="00CC5118">
      <w:pPr>
        <w:pStyle w:val="Nadpis3"/>
        <w:numPr>
          <w:ilvl w:val="1"/>
          <w:numId w:val="15"/>
        </w:numPr>
      </w:pPr>
      <w:bookmarkStart w:id="17" w:name="_Toc56022889"/>
      <w:r>
        <w:t>Přestavníky</w:t>
      </w:r>
      <w:bookmarkEnd w:id="17"/>
    </w:p>
    <w:p w:rsidR="00CC5118" w:rsidRDefault="00CC5118" w:rsidP="00CC5118">
      <w:pPr>
        <w:tabs>
          <w:tab w:val="left" w:pos="-4962"/>
        </w:tabs>
        <w:spacing w:after="0"/>
        <w:ind w:left="720"/>
        <w:jc w:val="both"/>
        <w:rPr>
          <w:szCs w:val="24"/>
        </w:rPr>
      </w:pPr>
    </w:p>
    <w:p w:rsidR="00CC5118" w:rsidRDefault="00CC5118" w:rsidP="00CC5118">
      <w:pPr>
        <w:spacing w:after="0" w:line="240" w:lineRule="auto"/>
      </w:pPr>
      <w:r>
        <w:t xml:space="preserve">     Demontáž a opětovná montáž elektromotorického přestavníku se provede u výhybek č. </w:t>
      </w:r>
      <w:r w:rsidR="00085A39">
        <w:t>1</w:t>
      </w:r>
      <w:r w:rsidR="006C7AC1">
        <w:t>9</w:t>
      </w:r>
      <w:r>
        <w:t>, 2</w:t>
      </w:r>
      <w:r w:rsidR="006C7AC1">
        <w:t xml:space="preserve">0. </w:t>
      </w:r>
      <w:r>
        <w:t xml:space="preserve">Přestavníky, ohrádky i desky pod přestavníky se použijí stávající. </w:t>
      </w:r>
    </w:p>
    <w:p w:rsidR="00CC5118" w:rsidRDefault="00CC5118" w:rsidP="00CC5118">
      <w:pPr>
        <w:spacing w:after="0" w:line="240" w:lineRule="auto"/>
      </w:pPr>
      <w:r>
        <w:t xml:space="preserve">     V době demontovaných přestavníků se v S</w:t>
      </w:r>
      <w:r w:rsidR="00FA0214">
        <w:t>Ú</w:t>
      </w:r>
      <w:r>
        <w:t xml:space="preserve"> zřídí náhradní kontroly polohy výhybek.</w:t>
      </w:r>
    </w:p>
    <w:p w:rsidR="00CC5118" w:rsidRDefault="00CC5118" w:rsidP="00CC5118">
      <w:pPr>
        <w:pStyle w:val="Nadpis3"/>
        <w:numPr>
          <w:ilvl w:val="1"/>
          <w:numId w:val="15"/>
        </w:numPr>
        <w:spacing w:line="240" w:lineRule="auto"/>
      </w:pPr>
      <w:bookmarkStart w:id="18" w:name="_Toc56022890"/>
      <w:r>
        <w:t>Kolejové obvody</w:t>
      </w:r>
      <w:bookmarkEnd w:id="18"/>
    </w:p>
    <w:p w:rsidR="00CC5118" w:rsidRDefault="00CC5118" w:rsidP="00CC5118">
      <w:pPr>
        <w:spacing w:after="0" w:line="240" w:lineRule="auto"/>
      </w:pPr>
    </w:p>
    <w:p w:rsidR="00CC5118" w:rsidRDefault="00CC5118" w:rsidP="00CC5118">
      <w:pPr>
        <w:spacing w:after="0" w:line="240" w:lineRule="auto"/>
      </w:pPr>
      <w:r>
        <w:t xml:space="preserve">     Výstroj kolejových obvodů tvořící stykové transformátory DT-075,</w:t>
      </w:r>
      <w:r w:rsidRPr="006E19DA">
        <w:t xml:space="preserve"> </w:t>
      </w:r>
      <w:r>
        <w:t xml:space="preserve">kde jsou ukončeny kabely pro kolejové obvody, budou demontovány a opětovně namontovány. </w:t>
      </w:r>
    </w:p>
    <w:p w:rsidR="00CC5118" w:rsidRPr="00CD68EA" w:rsidRDefault="00CC5118" w:rsidP="00CC5118">
      <w:pPr>
        <w:spacing w:after="0" w:line="240" w:lineRule="auto"/>
      </w:pPr>
      <w:r>
        <w:t xml:space="preserve">     </w:t>
      </w:r>
      <w:r w:rsidRPr="00CD68EA">
        <w:t xml:space="preserve">Kolejové propojky a lanová propojení se použijí </w:t>
      </w:r>
      <w:r>
        <w:t>stávající a je počítáno s jejich demontáží a zpětnou montáži i po definitivním podbíjení.</w:t>
      </w:r>
    </w:p>
    <w:p w:rsidR="00CC5118" w:rsidRDefault="00CC5118" w:rsidP="00CC5118">
      <w:pPr>
        <w:pStyle w:val="Odstavecseseznamem"/>
        <w:ind w:left="0"/>
      </w:pPr>
      <w:r>
        <w:t xml:space="preserve">     Vnitřní výstroj KO a jejich napájení zůstane beze změn.</w:t>
      </w:r>
    </w:p>
    <w:p w:rsidR="00CC5118" w:rsidRDefault="00CC5118" w:rsidP="00CC5118">
      <w:pPr>
        <w:pStyle w:val="Nadpis3"/>
        <w:numPr>
          <w:ilvl w:val="1"/>
          <w:numId w:val="12"/>
        </w:numPr>
        <w:ind w:left="851"/>
      </w:pPr>
      <w:bookmarkStart w:id="19" w:name="_Toc56022891"/>
      <w:r>
        <w:t>Kabelizace</w:t>
      </w:r>
      <w:bookmarkEnd w:id="19"/>
    </w:p>
    <w:p w:rsidR="00CC5118" w:rsidRDefault="00CC5118" w:rsidP="00CC5118">
      <w:pPr>
        <w:spacing w:after="0" w:line="240" w:lineRule="auto"/>
      </w:pPr>
    </w:p>
    <w:p w:rsidR="00CC5118" w:rsidRDefault="00CC5118" w:rsidP="00CC5118">
      <w:pPr>
        <w:spacing w:after="0" w:line="240" w:lineRule="auto"/>
      </w:pPr>
      <w:r>
        <w:t xml:space="preserve">     Hlavní kabelová trasa vede mimo sanovanou kolej (v tzv. hrobečku) a stavebními pracemi nebude dotčena. Kabely k jednotlivým prvkům venkovního zabezpečovacího zařízení odbočují z hlavní kabelové trasy většinou kolmo.</w:t>
      </w:r>
    </w:p>
    <w:p w:rsidR="00CC5118" w:rsidRDefault="00CC5118" w:rsidP="00CC5118">
      <w:pPr>
        <w:spacing w:after="0" w:line="240" w:lineRule="auto"/>
      </w:pPr>
      <w:r>
        <w:t xml:space="preserve">     K návěstidlům a přilehlým kolejovým obvodům se využijí rezervy stávajících kabelů. Materiál z výkopů bude použit pro zához a po ukončení opravy budou veškeré plochy dotčené výkopy uvedeny do původního stavu.</w:t>
      </w:r>
    </w:p>
    <w:p w:rsidR="00CC5118" w:rsidRDefault="00CC5118" w:rsidP="00CC5118">
      <w:pPr>
        <w:pStyle w:val="Nadpis3"/>
        <w:numPr>
          <w:ilvl w:val="1"/>
          <w:numId w:val="12"/>
        </w:numPr>
        <w:spacing w:line="240" w:lineRule="auto"/>
        <w:ind w:left="851"/>
      </w:pPr>
      <w:bookmarkStart w:id="20" w:name="_Toc56022892"/>
      <w:bookmarkEnd w:id="2"/>
      <w:bookmarkEnd w:id="3"/>
      <w:bookmarkEnd w:id="4"/>
      <w:bookmarkEnd w:id="5"/>
      <w:bookmarkEnd w:id="6"/>
      <w:bookmarkEnd w:id="7"/>
      <w:bookmarkEnd w:id="8"/>
      <w:r>
        <w:t>Počítače náprav, anulační soubor ASAR</w:t>
      </w:r>
      <w:bookmarkEnd w:id="20"/>
    </w:p>
    <w:p w:rsidR="00CC5118" w:rsidRDefault="00CC5118" w:rsidP="00CC5118">
      <w:pPr>
        <w:spacing w:after="0" w:line="240" w:lineRule="auto"/>
      </w:pPr>
    </w:p>
    <w:p w:rsidR="00CC5118" w:rsidRDefault="00CC5118" w:rsidP="00CC5118">
      <w:pPr>
        <w:spacing w:after="0" w:line="240" w:lineRule="auto"/>
      </w:pPr>
      <w:r>
        <w:t xml:space="preserve">     Snímače PN </w:t>
      </w:r>
      <w:r w:rsidR="003F5570">
        <w:t xml:space="preserve">14, 15, 16, </w:t>
      </w:r>
      <w:r>
        <w:t>1</w:t>
      </w:r>
      <w:r w:rsidR="00412EA2">
        <w:t>7</w:t>
      </w:r>
      <w:r>
        <w:t>,</w:t>
      </w:r>
      <w:r w:rsidR="003F5570">
        <w:t xml:space="preserve"> </w:t>
      </w:r>
      <w:r w:rsidR="00412EA2">
        <w:t>2</w:t>
      </w:r>
      <w:r>
        <w:t>1 a soubor ASAR budou demontovány a opětovně namontovány zpět dle kilometrické polohy na kolejnici. Taktéž se počítá s jejich demontáží a zpětnou montáží po definitivním podbití.</w:t>
      </w:r>
    </w:p>
    <w:p w:rsidR="00CC5118" w:rsidRDefault="00CC5118" w:rsidP="00CC5118">
      <w:pPr>
        <w:spacing w:after="0" w:line="240" w:lineRule="auto"/>
      </w:pPr>
      <w:r>
        <w:t xml:space="preserve">     </w:t>
      </w:r>
    </w:p>
    <w:p w:rsidR="00CC5118" w:rsidRDefault="00CC5118" w:rsidP="00CC5118">
      <w:pPr>
        <w:pStyle w:val="Nadpis3"/>
        <w:numPr>
          <w:ilvl w:val="1"/>
          <w:numId w:val="12"/>
        </w:numPr>
        <w:ind w:left="851"/>
      </w:pPr>
      <w:bookmarkStart w:id="21" w:name="_Toc56022893"/>
      <w:r>
        <w:t>Napájení</w:t>
      </w:r>
      <w:bookmarkEnd w:id="21"/>
    </w:p>
    <w:p w:rsidR="00CC5118" w:rsidRDefault="00CC5118" w:rsidP="00CC5118">
      <w:pPr>
        <w:spacing w:after="0" w:line="240" w:lineRule="auto"/>
      </w:pPr>
    </w:p>
    <w:p w:rsidR="00CC5118" w:rsidRDefault="00CC5118" w:rsidP="00CC5118">
      <w:pPr>
        <w:spacing w:after="0" w:line="240" w:lineRule="auto"/>
      </w:pPr>
      <w:r>
        <w:t xml:space="preserve">     Napájení</w:t>
      </w:r>
      <w:smartTag w:uri="urn:schemas-microsoft-com:office:smarttags" w:element="PersonName">
        <w:r>
          <w:t xml:space="preserve"> </w:t>
        </w:r>
      </w:smartTag>
      <w:r>
        <w:t>zabezpečovacího</w:t>
      </w:r>
      <w:smartTag w:uri="urn:schemas-microsoft-com:office:smarttags" w:element="PersonName">
        <w:r>
          <w:t xml:space="preserve"> </w:t>
        </w:r>
      </w:smartTag>
      <w:r>
        <w:t>zařízení</w:t>
      </w:r>
      <w:smartTag w:uri="urn:schemas-microsoft-com:office:smarttags" w:element="PersonName">
        <w:r>
          <w:t xml:space="preserve"> </w:t>
        </w:r>
      </w:smartTag>
      <w:r>
        <w:t>zůstane</w:t>
      </w:r>
      <w:smartTag w:uri="urn:schemas-microsoft-com:office:smarttags" w:element="PersonName">
        <w:r>
          <w:t xml:space="preserve"> </w:t>
        </w:r>
      </w:smartTag>
      <w:r>
        <w:t>beze</w:t>
      </w:r>
      <w:smartTag w:uri="urn:schemas-microsoft-com:office:smarttags" w:element="PersonName">
        <w:r>
          <w:t xml:space="preserve"> </w:t>
        </w:r>
      </w:smartTag>
      <w:r>
        <w:t>změn.</w:t>
      </w: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Pr="00E45EFB" w:rsidRDefault="00CC5118" w:rsidP="00CC5118">
      <w:pPr>
        <w:rPr>
          <w:rFonts w:ascii="Arial" w:hAnsi="Arial" w:cs="Arial"/>
          <w:b/>
          <w:sz w:val="28"/>
          <w:szCs w:val="28"/>
        </w:rPr>
      </w:pPr>
    </w:p>
    <w:sectPr w:rsidR="00CC5118" w:rsidRPr="00E45EF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CE8" w:rsidRDefault="004F6CE8" w:rsidP="00962258">
      <w:pPr>
        <w:spacing w:after="0" w:line="240" w:lineRule="auto"/>
      </w:pPr>
      <w:r>
        <w:separator/>
      </w:r>
    </w:p>
  </w:endnote>
  <w:endnote w:type="continuationSeparator" w:id="0">
    <w:p w:rsidR="004F6CE8" w:rsidRDefault="004F6C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456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456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CDB458A" wp14:editId="7CDB45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5C170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7CDB458C" wp14:editId="7CDB4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4C6441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45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456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:rsidR="00F1715C" w:rsidRDefault="00F1715C" w:rsidP="00044F24">
          <w:pPr>
            <w:pStyle w:val="Zpat"/>
          </w:pPr>
          <w:r>
            <w:t>www.s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CE8" w:rsidRDefault="004F6CE8" w:rsidP="00962258">
      <w:pPr>
        <w:spacing w:after="0" w:line="240" w:lineRule="auto"/>
      </w:pPr>
      <w:r>
        <w:separator/>
      </w:r>
    </w:p>
  </w:footnote>
  <w:footnote w:type="continuationSeparator" w:id="0">
    <w:p w:rsidR="004F6CE8" w:rsidRDefault="004F6C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CDB4590" wp14:editId="7CDB459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6D9"/>
    <w:multiLevelType w:val="multilevel"/>
    <w:tmpl w:val="779055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288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383A87"/>
    <w:multiLevelType w:val="hybridMultilevel"/>
    <w:tmpl w:val="D8D4D0D2"/>
    <w:lvl w:ilvl="0" w:tplc="2EB8BB4A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43AED844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  <w:b w:val="0"/>
        <w:bCs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4F7E75"/>
    <w:multiLevelType w:val="hybridMultilevel"/>
    <w:tmpl w:val="4E3A98B2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EF1403"/>
    <w:multiLevelType w:val="multilevel"/>
    <w:tmpl w:val="1A7C851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9753A54"/>
    <w:multiLevelType w:val="hybridMultilevel"/>
    <w:tmpl w:val="BD4A6066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C227F1"/>
    <w:multiLevelType w:val="hybridMultilevel"/>
    <w:tmpl w:val="E898A134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017FCA"/>
    <w:multiLevelType w:val="hybridMultilevel"/>
    <w:tmpl w:val="6568E21A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B76620"/>
    <w:multiLevelType w:val="hybridMultilevel"/>
    <w:tmpl w:val="37C6268A"/>
    <w:lvl w:ilvl="0" w:tplc="9B3844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3199F"/>
    <w:multiLevelType w:val="hybridMultilevel"/>
    <w:tmpl w:val="1A6E6B02"/>
    <w:lvl w:ilvl="0" w:tplc="43AED8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BD4A70"/>
    <w:multiLevelType w:val="multilevel"/>
    <w:tmpl w:val="0138032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2880"/>
      </w:pPr>
      <w:rPr>
        <w:rFonts w:hint="default"/>
      </w:rPr>
    </w:lvl>
  </w:abstractNum>
  <w:abstractNum w:abstractNumId="13" w15:restartNumberingAfterBreak="0">
    <w:nsid w:val="6F0303D4"/>
    <w:multiLevelType w:val="multilevel"/>
    <w:tmpl w:val="079C3A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2880"/>
      </w:pPr>
      <w:rPr>
        <w:rFonts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7"/>
  </w:num>
  <w:num w:numId="4">
    <w:abstractNumId w:val="14"/>
  </w:num>
  <w:num w:numId="5">
    <w:abstractNumId w:val="2"/>
  </w:num>
  <w:num w:numId="6">
    <w:abstractNumId w:val="11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  <w:num w:numId="12">
    <w:abstractNumId w:val="4"/>
  </w:num>
  <w:num w:numId="13">
    <w:abstractNumId w:val="13"/>
  </w:num>
  <w:num w:numId="14">
    <w:abstractNumId w:val="0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81F"/>
    <w:rsid w:val="0001055A"/>
    <w:rsid w:val="00030DCB"/>
    <w:rsid w:val="00044F24"/>
    <w:rsid w:val="00050682"/>
    <w:rsid w:val="00072C1E"/>
    <w:rsid w:val="000849B3"/>
    <w:rsid w:val="00085901"/>
    <w:rsid w:val="00085A39"/>
    <w:rsid w:val="0009057F"/>
    <w:rsid w:val="00095F2A"/>
    <w:rsid w:val="000A764B"/>
    <w:rsid w:val="00114472"/>
    <w:rsid w:val="00137E84"/>
    <w:rsid w:val="0014474C"/>
    <w:rsid w:val="00164560"/>
    <w:rsid w:val="00170EC5"/>
    <w:rsid w:val="001747C1"/>
    <w:rsid w:val="0018304D"/>
    <w:rsid w:val="0018596A"/>
    <w:rsid w:val="002030FF"/>
    <w:rsid w:val="00207DF5"/>
    <w:rsid w:val="002370F3"/>
    <w:rsid w:val="00240E7F"/>
    <w:rsid w:val="00272E51"/>
    <w:rsid w:val="00281392"/>
    <w:rsid w:val="002C31BF"/>
    <w:rsid w:val="002E0CD7"/>
    <w:rsid w:val="003341E8"/>
    <w:rsid w:val="00357BC6"/>
    <w:rsid w:val="00390502"/>
    <w:rsid w:val="003956C6"/>
    <w:rsid w:val="003B588D"/>
    <w:rsid w:val="003D39D6"/>
    <w:rsid w:val="003F5570"/>
    <w:rsid w:val="00400632"/>
    <w:rsid w:val="004011D0"/>
    <w:rsid w:val="00412EA2"/>
    <w:rsid w:val="00443CBF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4F6CE8"/>
    <w:rsid w:val="00511AB9"/>
    <w:rsid w:val="00515053"/>
    <w:rsid w:val="00523EA7"/>
    <w:rsid w:val="00547A69"/>
    <w:rsid w:val="00553375"/>
    <w:rsid w:val="005658A6"/>
    <w:rsid w:val="005736B7"/>
    <w:rsid w:val="00575E5A"/>
    <w:rsid w:val="00576546"/>
    <w:rsid w:val="00596C7E"/>
    <w:rsid w:val="005B4FAA"/>
    <w:rsid w:val="005F42C5"/>
    <w:rsid w:val="005F661B"/>
    <w:rsid w:val="0061068E"/>
    <w:rsid w:val="006419DA"/>
    <w:rsid w:val="00642806"/>
    <w:rsid w:val="00660AD3"/>
    <w:rsid w:val="00674DCA"/>
    <w:rsid w:val="00684B93"/>
    <w:rsid w:val="006A5570"/>
    <w:rsid w:val="006A6691"/>
    <w:rsid w:val="006A689C"/>
    <w:rsid w:val="006B3D79"/>
    <w:rsid w:val="006C7AC1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2E95"/>
    <w:rsid w:val="007846E1"/>
    <w:rsid w:val="007918FD"/>
    <w:rsid w:val="007A408A"/>
    <w:rsid w:val="007B570C"/>
    <w:rsid w:val="007D7D52"/>
    <w:rsid w:val="007E2A0D"/>
    <w:rsid w:val="007E4A6E"/>
    <w:rsid w:val="007F56A7"/>
    <w:rsid w:val="00807DD0"/>
    <w:rsid w:val="008324D3"/>
    <w:rsid w:val="0083742E"/>
    <w:rsid w:val="008720F8"/>
    <w:rsid w:val="00872202"/>
    <w:rsid w:val="0089667D"/>
    <w:rsid w:val="00896E2B"/>
    <w:rsid w:val="008A3568"/>
    <w:rsid w:val="008A7716"/>
    <w:rsid w:val="008D03B9"/>
    <w:rsid w:val="008D76A6"/>
    <w:rsid w:val="008F18D6"/>
    <w:rsid w:val="00904780"/>
    <w:rsid w:val="00906029"/>
    <w:rsid w:val="00922385"/>
    <w:rsid w:val="009223DF"/>
    <w:rsid w:val="00936091"/>
    <w:rsid w:val="00940D8A"/>
    <w:rsid w:val="00952A6D"/>
    <w:rsid w:val="00962258"/>
    <w:rsid w:val="009678B7"/>
    <w:rsid w:val="00982411"/>
    <w:rsid w:val="00985C6C"/>
    <w:rsid w:val="00990952"/>
    <w:rsid w:val="00992D9C"/>
    <w:rsid w:val="00996CB8"/>
    <w:rsid w:val="009B2E97"/>
    <w:rsid w:val="009D3013"/>
    <w:rsid w:val="009E07F4"/>
    <w:rsid w:val="009F392E"/>
    <w:rsid w:val="00A244F9"/>
    <w:rsid w:val="00A25139"/>
    <w:rsid w:val="00A44328"/>
    <w:rsid w:val="00A46285"/>
    <w:rsid w:val="00A5600F"/>
    <w:rsid w:val="00A56E78"/>
    <w:rsid w:val="00A6177B"/>
    <w:rsid w:val="00A633D0"/>
    <w:rsid w:val="00A66136"/>
    <w:rsid w:val="00A7497A"/>
    <w:rsid w:val="00A90BC8"/>
    <w:rsid w:val="00AA4CBB"/>
    <w:rsid w:val="00AA65FA"/>
    <w:rsid w:val="00AA7351"/>
    <w:rsid w:val="00AC1827"/>
    <w:rsid w:val="00AD056F"/>
    <w:rsid w:val="00AD6731"/>
    <w:rsid w:val="00AE4400"/>
    <w:rsid w:val="00B003F2"/>
    <w:rsid w:val="00B15D0D"/>
    <w:rsid w:val="00B26919"/>
    <w:rsid w:val="00B45E9E"/>
    <w:rsid w:val="00B47C13"/>
    <w:rsid w:val="00B649D6"/>
    <w:rsid w:val="00B75EE1"/>
    <w:rsid w:val="00B77481"/>
    <w:rsid w:val="00B8518B"/>
    <w:rsid w:val="00B85BD4"/>
    <w:rsid w:val="00B96A1F"/>
    <w:rsid w:val="00BD7E91"/>
    <w:rsid w:val="00BF374D"/>
    <w:rsid w:val="00BF4B65"/>
    <w:rsid w:val="00C02D0A"/>
    <w:rsid w:val="00C03A6E"/>
    <w:rsid w:val="00C04159"/>
    <w:rsid w:val="00C145B3"/>
    <w:rsid w:val="00C305EC"/>
    <w:rsid w:val="00C419A9"/>
    <w:rsid w:val="00C44F6A"/>
    <w:rsid w:val="00C550EB"/>
    <w:rsid w:val="00C742EB"/>
    <w:rsid w:val="00C964C2"/>
    <w:rsid w:val="00CC5118"/>
    <w:rsid w:val="00CD1FC4"/>
    <w:rsid w:val="00CF181F"/>
    <w:rsid w:val="00D21061"/>
    <w:rsid w:val="00D4108E"/>
    <w:rsid w:val="00D60A23"/>
    <w:rsid w:val="00D6163D"/>
    <w:rsid w:val="00D831A3"/>
    <w:rsid w:val="00DA74B1"/>
    <w:rsid w:val="00DB6195"/>
    <w:rsid w:val="00DD0D86"/>
    <w:rsid w:val="00DD2DC9"/>
    <w:rsid w:val="00DD46F3"/>
    <w:rsid w:val="00DD58A6"/>
    <w:rsid w:val="00DE1BB0"/>
    <w:rsid w:val="00DE495E"/>
    <w:rsid w:val="00DE56F2"/>
    <w:rsid w:val="00DF116D"/>
    <w:rsid w:val="00E14625"/>
    <w:rsid w:val="00E45EFB"/>
    <w:rsid w:val="00E46B91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77989"/>
    <w:rsid w:val="00F862D6"/>
    <w:rsid w:val="00F86BA6"/>
    <w:rsid w:val="00FA0214"/>
    <w:rsid w:val="00FA47F6"/>
    <w:rsid w:val="00FC6389"/>
    <w:rsid w:val="00FF413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;"/>
  <w14:docId w14:val="3B05EBA6"/>
  <w14:defaultImageDpi w14:val="32767"/>
  <w15:docId w15:val="{FADDA496-8F46-4154-A945-62B7C31B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CharChar1">
    <w:name w:val="Char Char1"/>
    <w:basedOn w:val="Normln"/>
    <w:rsid w:val="00E45EF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Zhlav0">
    <w:name w:val="Záhlaví~"/>
    <w:basedOn w:val="Normln"/>
    <w:rsid w:val="00CC5118"/>
    <w:pPr>
      <w:widowControl w:val="0"/>
      <w:tabs>
        <w:tab w:val="center" w:pos="4536"/>
        <w:tab w:val="right" w:pos="9071"/>
      </w:tabs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rcinova.UADFD01\Desktop\O&#344;%20vzory\S&#381;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3EB3A9-B5C3-48F2-9FEB-B60B7464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159</TotalTime>
  <Pages>4</Pages>
  <Words>754</Words>
  <Characters>4450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Svrčinová Monika, Ing.</dc:creator>
  <cp:lastModifiedBy>Vítek Antonín, Ing.</cp:lastModifiedBy>
  <cp:revision>31</cp:revision>
  <cp:lastPrinted>2018-04-04T17:09:00Z</cp:lastPrinted>
  <dcterms:created xsi:type="dcterms:W3CDTF">2020-11-11T16:07:00Z</dcterms:created>
  <dcterms:modified xsi:type="dcterms:W3CDTF">2021-05-20T05:45:00Z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