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eastAsia="Times New Roman" w:cs="Times New Roman"/>
          <w:b/>
          <w:sz w:val="28"/>
          <w:szCs w:val="28"/>
          <w:lang w:val="x-none" w:eastAsia="x-none"/>
        </w:rPr>
      </w:pPr>
      <w:r w:rsidRPr="00127EBD">
        <w:rPr>
          <w:rFonts w:eastAsia="Times New Roman" w:cs="Times New Roman"/>
          <w:b/>
          <w:sz w:val="28"/>
          <w:szCs w:val="28"/>
          <w:lang w:val="x-none" w:eastAsia="x-none"/>
        </w:rPr>
        <w:t xml:space="preserve">Formulář </w:t>
      </w:r>
    </w:p>
    <w:p w:rsidR="00127EBD" w:rsidRPr="00127EBD" w:rsidRDefault="00127EBD" w:rsidP="00127EBD">
      <w:pPr>
        <w:pBdr>
          <w:bottom w:val="single" w:sz="6" w:space="9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cs-CZ"/>
        </w:rPr>
      </w:pPr>
      <w:r w:rsidRPr="00127EBD">
        <w:rPr>
          <w:rFonts w:eastAsia="Times New Roman" w:cs="Times New Roman"/>
          <w:b/>
          <w:sz w:val="28"/>
          <w:szCs w:val="28"/>
          <w:lang w:eastAsia="cs-CZ"/>
        </w:rPr>
        <w:t>pro sestavení nabídky</w:t>
      </w:r>
    </w:p>
    <w:p w:rsidR="00127EBD" w:rsidRPr="00127EBD" w:rsidRDefault="00127EBD" w:rsidP="00B557A0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cs-CZ"/>
        </w:rPr>
      </w:pPr>
      <w:r w:rsidRPr="00127EBD">
        <w:rPr>
          <w:rFonts w:eastAsia="Times New Roman" w:cs="Times New Roman"/>
          <w:b/>
          <w:sz w:val="24"/>
          <w:szCs w:val="24"/>
          <w:lang w:eastAsia="cs-CZ"/>
        </w:rPr>
        <w:t>„</w:t>
      </w:r>
      <w:r w:rsidR="000E3877" w:rsidRPr="000E3877">
        <w:rPr>
          <w:rFonts w:eastAsia="Times New Roman" w:cs="Times New Roman"/>
          <w:b/>
          <w:color w:val="000000"/>
          <w:sz w:val="24"/>
          <w:szCs w:val="24"/>
          <w:lang w:eastAsia="cs-CZ"/>
        </w:rPr>
        <w:t>Revize a oprava speciálních kolejových vozů</w:t>
      </w:r>
      <w:r w:rsidRPr="00127EBD">
        <w:rPr>
          <w:rFonts w:eastAsia="Times New Roman" w:cs="Times New Roman"/>
          <w:b/>
          <w:sz w:val="24"/>
          <w:szCs w:val="24"/>
          <w:lang w:eastAsia="cs-CZ"/>
        </w:rPr>
        <w:t>“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Zájemce: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Obchodní jméno: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Sídlo: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IČ: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Telefon: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Fax:</w:t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www adresa: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E-mail: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Bankovní spojení: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Č.</w:t>
      </w:r>
      <w:r w:rsidR="00A61940">
        <w:rPr>
          <w:rFonts w:eastAsia="Times New Roman" w:cs="Times New Roman"/>
          <w:lang w:eastAsia="cs-CZ"/>
        </w:rPr>
        <w:t xml:space="preserve"> </w:t>
      </w:r>
      <w:r w:rsidRPr="00127EBD">
        <w:rPr>
          <w:rFonts w:eastAsia="Times New Roman" w:cs="Times New Roman"/>
          <w:lang w:eastAsia="cs-CZ"/>
        </w:rPr>
        <w:t>účtu:</w:t>
      </w:r>
    </w:p>
    <w:p w:rsidR="00127EBD" w:rsidRPr="00127EBD" w:rsidRDefault="00127EBD" w:rsidP="00127EBD">
      <w:pPr>
        <w:pBdr>
          <w:bottom w:val="single" w:sz="12" w:space="2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before="120"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Zadavatel: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Správa železni</w:t>
      </w:r>
      <w:r w:rsidR="000A522E">
        <w:rPr>
          <w:rFonts w:eastAsia="Times New Roman" w:cs="Times New Roman"/>
          <w:lang w:eastAsia="cs-CZ"/>
        </w:rPr>
        <w:t>c</w:t>
      </w:r>
      <w:r w:rsidRPr="00127EBD">
        <w:rPr>
          <w:rFonts w:eastAsia="Times New Roman" w:cs="Times New Roman"/>
          <w:lang w:eastAsia="cs-CZ"/>
        </w:rPr>
        <w:t xml:space="preserve">, státní organizace 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  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Oblastní ředitelství Olomouc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>Nerudova 1, 779 00 Olomouc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  <w:t xml:space="preserve">     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IČ: 70994234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 CZ70994234</w:t>
      </w:r>
    </w:p>
    <w:p w:rsidR="00127EBD" w:rsidRPr="00127EBD" w:rsidRDefault="00127EBD" w:rsidP="00127EBD">
      <w:pPr>
        <w:pBdr>
          <w:bottom w:val="single" w:sz="12" w:space="0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  <w:t xml:space="preserve">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N a b í d k a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>Místo: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Datum: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Po prostudování předaných podkladů:</w:t>
      </w:r>
    </w:p>
    <w:p w:rsidR="00127EBD" w:rsidRPr="00127EBD" w:rsidRDefault="00127EBD" w:rsidP="00127EBD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výzva k podání nabídky,</w:t>
      </w:r>
    </w:p>
    <w:p w:rsidR="00127EBD" w:rsidRPr="00127EBD" w:rsidRDefault="00127EBD" w:rsidP="00B557A0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 w:hanging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formulář pro sestavení nabídky,</w:t>
      </w:r>
    </w:p>
    <w:p w:rsidR="00127EBD" w:rsidRPr="00127EBD" w:rsidRDefault="00127EBD" w:rsidP="00B557A0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 w:hanging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návrh smlouvy o dílo,</w:t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ind w:left="425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C774B9">
      <w:pPr>
        <w:tabs>
          <w:tab w:val="left" w:pos="360"/>
          <w:tab w:val="left" w:pos="709"/>
        </w:tabs>
        <w:autoSpaceDE w:val="0"/>
        <w:autoSpaceDN w:val="0"/>
        <w:spacing w:after="12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které uznáváme pro smluvní vztah za závazné a na základě nichž jsme vytvořili cenu, nabízíme provést a předat dílo a odstranit případné vady v plné shodě s výše uvedenými dokumenty za:</w:t>
      </w:r>
    </w:p>
    <w:p w:rsidR="00B557A0" w:rsidRPr="00127EBD" w:rsidRDefault="00B557A0" w:rsidP="00C774B9">
      <w:pPr>
        <w:tabs>
          <w:tab w:val="left" w:pos="390"/>
        </w:tabs>
        <w:autoSpaceDE w:val="0"/>
        <w:autoSpaceDN w:val="0"/>
        <w:spacing w:after="120" w:line="240" w:lineRule="auto"/>
        <w:jc w:val="both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Celková nabídková cena bez DPH:</w:t>
      </w:r>
      <w:r w:rsidRPr="00127EBD">
        <w:rPr>
          <w:rFonts w:eastAsia="Times New Roman" w:cs="Times New Roman"/>
          <w:b/>
          <w:lang w:eastAsia="cs-CZ"/>
        </w:rPr>
        <w:tab/>
      </w:r>
      <w:r w:rsidR="000E3877" w:rsidRPr="000E3877">
        <w:rPr>
          <w:rFonts w:eastAsia="Times New Roman" w:cs="Times New Roman"/>
          <w:b/>
          <w:highlight w:val="yellow"/>
          <w:lang w:eastAsia="cs-CZ"/>
        </w:rPr>
        <w:t>…………………………..</w:t>
      </w:r>
      <w:r w:rsidR="000E3877">
        <w:rPr>
          <w:rFonts w:eastAsia="Times New Roman" w:cs="Times New Roman"/>
          <w:b/>
          <w:lang w:eastAsia="cs-CZ"/>
        </w:rPr>
        <w:t>Kč</w:t>
      </w:r>
    </w:p>
    <w:p w:rsidR="00B557A0" w:rsidRPr="00127EBD" w:rsidRDefault="00B557A0" w:rsidP="00C774B9">
      <w:pPr>
        <w:tabs>
          <w:tab w:val="left" w:pos="390"/>
        </w:tabs>
        <w:autoSpaceDE w:val="0"/>
        <w:autoSpaceDN w:val="0"/>
        <w:spacing w:after="12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příslušná DPH:</w:t>
      </w:r>
      <w:r w:rsidRPr="00127EBD">
        <w:rPr>
          <w:rFonts w:eastAsia="Times New Roman" w:cs="Times New Roman"/>
          <w:lang w:eastAsia="cs-CZ"/>
        </w:rPr>
        <w:tab/>
      </w:r>
      <w:r w:rsidR="000E3877" w:rsidRPr="000E3877">
        <w:rPr>
          <w:rFonts w:eastAsia="Times New Roman" w:cs="Times New Roman"/>
          <w:highlight w:val="yellow"/>
          <w:lang w:eastAsia="cs-CZ"/>
        </w:rPr>
        <w:t>………………………</w:t>
      </w:r>
      <w:r w:rsidR="000E3877">
        <w:rPr>
          <w:rFonts w:eastAsia="Times New Roman" w:cs="Times New Roman"/>
          <w:lang w:eastAsia="cs-CZ"/>
        </w:rPr>
        <w:t>Kč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B557A0" w:rsidRDefault="00B557A0" w:rsidP="00C774B9">
      <w:pPr>
        <w:tabs>
          <w:tab w:val="left" w:pos="390"/>
        </w:tabs>
        <w:autoSpaceDE w:val="0"/>
        <w:autoSpaceDN w:val="0"/>
        <w:spacing w:after="12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včetně DPH:</w:t>
      </w:r>
      <w:r w:rsidRPr="00127EBD">
        <w:rPr>
          <w:rFonts w:eastAsia="Times New Roman" w:cs="Times New Roman"/>
          <w:lang w:eastAsia="cs-CZ"/>
        </w:rPr>
        <w:tab/>
      </w:r>
      <w:r w:rsidR="000E3877" w:rsidRPr="000E3877">
        <w:rPr>
          <w:rFonts w:eastAsia="Times New Roman" w:cs="Times New Roman"/>
          <w:highlight w:val="yellow"/>
          <w:lang w:eastAsia="cs-CZ"/>
        </w:rPr>
        <w:t>………………………</w:t>
      </w:r>
      <w:r w:rsidR="000E3877">
        <w:rPr>
          <w:rFonts w:eastAsia="Times New Roman" w:cs="Times New Roman"/>
          <w:lang w:eastAsia="cs-CZ"/>
        </w:rPr>
        <w:t>Kč</w:t>
      </w:r>
    </w:p>
    <w:p w:rsidR="000E3877" w:rsidRDefault="000E3877" w:rsidP="00C774B9">
      <w:pPr>
        <w:tabs>
          <w:tab w:val="left" w:pos="390"/>
        </w:tabs>
        <w:autoSpaceDE w:val="0"/>
        <w:autoSpaceDN w:val="0"/>
        <w:spacing w:after="120" w:line="240" w:lineRule="auto"/>
        <w:jc w:val="both"/>
        <w:rPr>
          <w:rFonts w:eastAsia="Times New Roman" w:cs="Times New Roman"/>
          <w:lang w:eastAsia="cs-CZ"/>
        </w:rPr>
      </w:pPr>
    </w:p>
    <w:tbl>
      <w:tblPr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1985"/>
        <w:gridCol w:w="1985"/>
        <w:gridCol w:w="709"/>
        <w:gridCol w:w="1417"/>
        <w:gridCol w:w="1701"/>
      </w:tblGrid>
      <w:tr w:rsidR="000E3877" w:rsidRPr="000E3877" w:rsidTr="000E3877">
        <w:trPr>
          <w:trHeight w:val="900"/>
        </w:trPr>
        <w:tc>
          <w:tcPr>
            <w:tcW w:w="3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bookmarkStart w:id="0" w:name="_GoBack"/>
            <w:bookmarkEnd w:id="0"/>
            <w:r w:rsidRPr="000E3877">
              <w:rPr>
                <w:rFonts w:eastAsia="Times New Roman" w:cs="Times New Roman"/>
                <w:b/>
                <w:lang w:eastAsia="cs-CZ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0E3877">
              <w:rPr>
                <w:rFonts w:eastAsia="Times New Roman" w:cs="Times New Roman"/>
                <w:b/>
                <w:lang w:eastAsia="cs-CZ"/>
              </w:rPr>
              <w:t>Registrační číslo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0E3877">
              <w:rPr>
                <w:rFonts w:eastAsia="Times New Roman" w:cs="Times New Roman"/>
                <w:b/>
                <w:lang w:eastAsia="cs-CZ"/>
              </w:rPr>
              <w:t>Revize platná do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0E3877">
              <w:rPr>
                <w:rFonts w:eastAsia="Times New Roman" w:cs="Times New Roman"/>
                <w:b/>
                <w:lang w:eastAsia="cs-CZ"/>
              </w:rPr>
              <w:t>Řada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0E3877">
              <w:rPr>
                <w:rFonts w:eastAsia="Times New Roman" w:cs="Times New Roman"/>
                <w:b/>
                <w:lang w:eastAsia="cs-CZ"/>
              </w:rPr>
              <w:t>Poznámka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eastAsia="Times New Roman" w:cs="Times New Roman"/>
                <w:b/>
                <w:lang w:eastAsia="cs-CZ"/>
              </w:rPr>
            </w:pPr>
            <w:r w:rsidRPr="000E3877">
              <w:rPr>
                <w:rFonts w:eastAsia="Times New Roman" w:cs="Times New Roman"/>
                <w:b/>
                <w:lang w:eastAsia="cs-CZ"/>
              </w:rPr>
              <w:t>Předpokládaná cena</w:t>
            </w:r>
            <w:r>
              <w:rPr>
                <w:rFonts w:eastAsia="Times New Roman" w:cs="Times New Roman"/>
                <w:b/>
                <w:lang w:eastAsia="cs-CZ"/>
              </w:rPr>
              <w:t xml:space="preserve"> Kč bez DPH</w:t>
            </w:r>
          </w:p>
        </w:tc>
      </w:tr>
      <w:tr w:rsidR="000E3877" w:rsidRPr="000E3877" w:rsidTr="000E3877">
        <w:trPr>
          <w:trHeight w:val="300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E3877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877" w:rsidRPr="000E3877" w:rsidRDefault="000E3877" w:rsidP="000E3877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E3877">
              <w:rPr>
                <w:rFonts w:eastAsia="Times New Roman" w:cs="Times New Roman"/>
                <w:lang w:eastAsia="cs-CZ"/>
              </w:rPr>
              <w:t>99 54 9532 019-5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E3877">
              <w:rPr>
                <w:rFonts w:eastAsia="Times New Roman" w:cs="Times New Roman"/>
                <w:lang w:eastAsia="cs-CZ"/>
              </w:rPr>
              <w:t>31.8.2021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E3877">
              <w:rPr>
                <w:rFonts w:eastAsia="Times New Roman" w:cs="Times New Roman"/>
                <w:lang w:eastAsia="cs-CZ"/>
              </w:rPr>
              <w:t>Uk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E3877">
              <w:rPr>
                <w:rFonts w:eastAsia="Times New Roman" w:cs="Times New Roman"/>
                <w:lang w:eastAsia="cs-CZ"/>
              </w:rPr>
              <w:t>hospodářský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highlight w:val="yellow"/>
                <w:lang w:eastAsia="cs-CZ"/>
              </w:rPr>
            </w:pPr>
            <w:r w:rsidRPr="000E3877">
              <w:rPr>
                <w:rFonts w:eastAsia="Times New Roman" w:cs="Times New Roman"/>
                <w:color w:val="000000"/>
                <w:highlight w:val="yellow"/>
                <w:lang w:eastAsia="cs-CZ"/>
              </w:rPr>
              <w:t>……………</w:t>
            </w:r>
            <w:r w:rsidRPr="000E3877">
              <w:rPr>
                <w:rFonts w:eastAsia="Times New Roman" w:cs="Times New Roman"/>
                <w:color w:val="000000"/>
                <w:highlight w:val="yellow"/>
                <w:lang w:eastAsia="cs-CZ"/>
              </w:rPr>
              <w:t xml:space="preserve"> Kč</w:t>
            </w:r>
          </w:p>
        </w:tc>
      </w:tr>
      <w:tr w:rsidR="000E3877" w:rsidRPr="000E3877" w:rsidTr="000E3877">
        <w:trPr>
          <w:trHeight w:val="300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E3877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877" w:rsidRPr="000E3877" w:rsidRDefault="000E3877" w:rsidP="000E3877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E3877">
              <w:rPr>
                <w:rFonts w:eastAsia="Times New Roman" w:cs="Times New Roman"/>
                <w:lang w:eastAsia="cs-CZ"/>
              </w:rPr>
              <w:t>99 54 9532 016-1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E3877">
              <w:rPr>
                <w:rFonts w:eastAsia="Times New Roman" w:cs="Times New Roman"/>
                <w:lang w:eastAsia="cs-CZ"/>
              </w:rPr>
              <w:t>26.8.2021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E3877">
              <w:rPr>
                <w:rFonts w:eastAsia="Times New Roman" w:cs="Times New Roman"/>
                <w:lang w:eastAsia="cs-CZ"/>
              </w:rPr>
              <w:t>Uk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E3877">
              <w:rPr>
                <w:rFonts w:eastAsia="Times New Roman" w:cs="Times New Roman"/>
                <w:lang w:eastAsia="cs-CZ"/>
              </w:rPr>
              <w:t>dílenský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877" w:rsidRPr="000E3877" w:rsidRDefault="000E3877" w:rsidP="000E38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highlight w:val="yellow"/>
                <w:lang w:eastAsia="cs-CZ"/>
              </w:rPr>
            </w:pPr>
            <w:r w:rsidRPr="000E3877">
              <w:rPr>
                <w:rFonts w:eastAsia="Times New Roman" w:cs="Times New Roman"/>
                <w:color w:val="000000"/>
                <w:highlight w:val="yellow"/>
                <w:lang w:eastAsia="cs-CZ"/>
              </w:rPr>
              <w:t>……………</w:t>
            </w:r>
            <w:r w:rsidRPr="000E3877">
              <w:rPr>
                <w:rFonts w:eastAsia="Times New Roman" w:cs="Times New Roman"/>
                <w:color w:val="000000"/>
                <w:highlight w:val="yellow"/>
                <w:lang w:eastAsia="cs-CZ"/>
              </w:rPr>
              <w:t xml:space="preserve"> Kč</w:t>
            </w:r>
          </w:p>
        </w:tc>
      </w:tr>
    </w:tbl>
    <w:p w:rsidR="000E3877" w:rsidRPr="000E3877" w:rsidRDefault="000E3877" w:rsidP="000E3877">
      <w:pPr>
        <w:spacing w:after="200" w:line="276" w:lineRule="auto"/>
        <w:rPr>
          <w:rFonts w:ascii="Times New Roman" w:eastAsia="Times New Roman" w:hAnsi="Times New Roman" w:cs="Times New Roman"/>
          <w:b/>
          <w:sz w:val="22"/>
          <w:szCs w:val="20"/>
          <w:lang w:eastAsia="cs-CZ"/>
        </w:rPr>
      </w:pPr>
    </w:p>
    <w:p w:rsidR="000E3877" w:rsidRDefault="000E3877" w:rsidP="000E3877">
      <w:p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sz w:val="22"/>
          <w:szCs w:val="20"/>
          <w:lang w:eastAsia="cs-CZ"/>
        </w:rPr>
      </w:pPr>
    </w:p>
    <w:p w:rsidR="000E3877" w:rsidRDefault="000E3877" w:rsidP="000E3877">
      <w:p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sz w:val="22"/>
          <w:szCs w:val="20"/>
          <w:lang w:eastAsia="cs-CZ"/>
        </w:rPr>
      </w:pPr>
    </w:p>
    <w:p w:rsidR="000E3877" w:rsidRDefault="000E3877" w:rsidP="000E3877">
      <w:p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sz w:val="22"/>
          <w:szCs w:val="20"/>
          <w:lang w:eastAsia="cs-CZ"/>
        </w:rPr>
      </w:pPr>
    </w:p>
    <w:p w:rsidR="000E3877" w:rsidRDefault="000E3877" w:rsidP="000E3877">
      <w:p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sz w:val="22"/>
          <w:szCs w:val="20"/>
          <w:lang w:eastAsia="cs-CZ"/>
        </w:rPr>
      </w:pPr>
    </w:p>
    <w:p w:rsidR="000E3877" w:rsidRPr="000E3877" w:rsidRDefault="000E3877" w:rsidP="000E3877">
      <w:p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sz w:val="22"/>
          <w:szCs w:val="20"/>
          <w:lang w:eastAsia="cs-CZ"/>
        </w:rPr>
      </w:pPr>
    </w:p>
    <w:p w:rsidR="000E3877" w:rsidRPr="000E3877" w:rsidRDefault="000E3877" w:rsidP="000E3877">
      <w:p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sz w:val="22"/>
          <w:szCs w:val="20"/>
          <w:lang w:eastAsia="cs-CZ"/>
        </w:rPr>
      </w:pPr>
      <w:r w:rsidRPr="000E3877">
        <w:rPr>
          <w:rFonts w:ascii="Times New Roman" w:eastAsia="Times New Roman" w:hAnsi="Times New Roman" w:cs="Times New Roman"/>
          <w:sz w:val="22"/>
          <w:szCs w:val="20"/>
          <w:lang w:eastAsia="cs-CZ"/>
        </w:rPr>
        <w:t>Doplňte níže uvedený ceník prací. Tento ceník prací je pro potřeby možných více prací zjištěných při realizaci díla</w:t>
      </w:r>
    </w:p>
    <w:p w:rsidR="000E3877" w:rsidRPr="000E3877" w:rsidRDefault="000E3877" w:rsidP="000E3877">
      <w:pPr>
        <w:tabs>
          <w:tab w:val="left" w:pos="2552"/>
          <w:tab w:val="left" w:pos="5103"/>
          <w:tab w:val="left" w:pos="7655"/>
        </w:tabs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E38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Ceník prací vozu Uk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2591"/>
      </w:tblGrid>
      <w:tr w:rsidR="000E3877" w:rsidRPr="000E3877" w:rsidTr="009E68DD">
        <w:tc>
          <w:tcPr>
            <w:tcW w:w="4605" w:type="dxa"/>
            <w:shd w:val="clear" w:color="auto" w:fill="D9D9D9"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E3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úkonu</w:t>
            </w:r>
          </w:p>
        </w:tc>
        <w:tc>
          <w:tcPr>
            <w:tcW w:w="2591" w:type="dxa"/>
            <w:shd w:val="clear" w:color="auto" w:fill="D9D9D9"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E3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Cena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Kč bez DPH</w:t>
            </w:r>
          </w:p>
        </w:tc>
      </w:tr>
      <w:tr w:rsidR="000E3877" w:rsidRPr="000E3877" w:rsidTr="009E68DD">
        <w:tc>
          <w:tcPr>
            <w:tcW w:w="4605" w:type="dxa"/>
            <w:shd w:val="clear" w:color="auto" w:fill="auto"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387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Dodání a výměna dvojkolí 1 osa</w:t>
            </w:r>
          </w:p>
        </w:tc>
        <w:tc>
          <w:tcPr>
            <w:tcW w:w="2591" w:type="dxa"/>
            <w:shd w:val="clear" w:color="auto" w:fill="auto"/>
          </w:tcPr>
          <w:p w:rsidR="000E3877" w:rsidRDefault="000E3877" w:rsidP="000E3877">
            <w:pPr>
              <w:jc w:val="center"/>
            </w:pPr>
            <w:r w:rsidRPr="001F4722">
              <w:rPr>
                <w:rFonts w:eastAsia="Times New Roman" w:cs="Times New Roman"/>
                <w:color w:val="000000"/>
                <w:highlight w:val="yellow"/>
                <w:lang w:eastAsia="cs-CZ"/>
              </w:rPr>
              <w:t>……………</w:t>
            </w:r>
            <w:r w:rsidRPr="000E3877">
              <w:rPr>
                <w:rFonts w:eastAsia="Times New Roman" w:cs="Times New Roman"/>
                <w:color w:val="000000"/>
                <w:highlight w:val="yellow"/>
                <w:lang w:eastAsia="cs-CZ"/>
              </w:rPr>
              <w:t xml:space="preserve"> Kč</w:t>
            </w:r>
          </w:p>
        </w:tc>
      </w:tr>
      <w:tr w:rsidR="000E3877" w:rsidRPr="000E3877" w:rsidTr="009E68DD">
        <w:tc>
          <w:tcPr>
            <w:tcW w:w="4605" w:type="dxa"/>
            <w:shd w:val="clear" w:color="auto" w:fill="auto"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387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Soustružení kol nápravy</w:t>
            </w:r>
          </w:p>
        </w:tc>
        <w:tc>
          <w:tcPr>
            <w:tcW w:w="2591" w:type="dxa"/>
            <w:shd w:val="clear" w:color="auto" w:fill="auto"/>
          </w:tcPr>
          <w:p w:rsidR="000E3877" w:rsidRDefault="000E3877" w:rsidP="000E3877">
            <w:pPr>
              <w:jc w:val="center"/>
            </w:pPr>
            <w:r w:rsidRPr="001F4722">
              <w:rPr>
                <w:rFonts w:eastAsia="Times New Roman" w:cs="Times New Roman"/>
                <w:color w:val="000000"/>
                <w:highlight w:val="yellow"/>
                <w:lang w:eastAsia="cs-CZ"/>
              </w:rPr>
              <w:t>……………</w:t>
            </w:r>
            <w:r w:rsidRPr="000E3877">
              <w:rPr>
                <w:rFonts w:eastAsia="Times New Roman" w:cs="Times New Roman"/>
                <w:color w:val="000000"/>
                <w:highlight w:val="yellow"/>
                <w:lang w:eastAsia="cs-CZ"/>
              </w:rPr>
              <w:t xml:space="preserve"> Kč</w:t>
            </w:r>
          </w:p>
        </w:tc>
      </w:tr>
      <w:tr w:rsidR="000E3877" w:rsidRPr="000E3877" w:rsidTr="009E68DD">
        <w:tc>
          <w:tcPr>
            <w:tcW w:w="4605" w:type="dxa"/>
            <w:shd w:val="clear" w:color="auto" w:fill="auto"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387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Oprava 1 ks nárazníku</w:t>
            </w:r>
          </w:p>
        </w:tc>
        <w:tc>
          <w:tcPr>
            <w:tcW w:w="2591" w:type="dxa"/>
            <w:shd w:val="clear" w:color="auto" w:fill="auto"/>
          </w:tcPr>
          <w:p w:rsidR="000E3877" w:rsidRDefault="000E3877" w:rsidP="000E3877">
            <w:pPr>
              <w:jc w:val="center"/>
            </w:pPr>
            <w:r w:rsidRPr="001F4722">
              <w:rPr>
                <w:rFonts w:eastAsia="Times New Roman" w:cs="Times New Roman"/>
                <w:color w:val="000000"/>
                <w:highlight w:val="yellow"/>
                <w:lang w:eastAsia="cs-CZ"/>
              </w:rPr>
              <w:t>……………</w:t>
            </w:r>
            <w:r w:rsidRPr="000E3877">
              <w:rPr>
                <w:rFonts w:eastAsia="Times New Roman" w:cs="Times New Roman"/>
                <w:color w:val="000000"/>
                <w:highlight w:val="yellow"/>
                <w:lang w:eastAsia="cs-CZ"/>
              </w:rPr>
              <w:t xml:space="preserve"> Kč</w:t>
            </w:r>
          </w:p>
        </w:tc>
      </w:tr>
      <w:tr w:rsidR="000E3877" w:rsidRPr="000E3877" w:rsidTr="009E68DD">
        <w:tc>
          <w:tcPr>
            <w:tcW w:w="4605" w:type="dxa"/>
            <w:shd w:val="clear" w:color="auto" w:fill="auto"/>
          </w:tcPr>
          <w:p w:rsidR="000E3877" w:rsidRPr="000E3877" w:rsidRDefault="000E3877" w:rsidP="000E3877">
            <w:pPr>
              <w:tabs>
                <w:tab w:val="left" w:pos="2552"/>
                <w:tab w:val="left" w:pos="5103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387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normohodina práce</w:t>
            </w:r>
          </w:p>
        </w:tc>
        <w:tc>
          <w:tcPr>
            <w:tcW w:w="2591" w:type="dxa"/>
            <w:shd w:val="clear" w:color="auto" w:fill="auto"/>
          </w:tcPr>
          <w:p w:rsidR="000E3877" w:rsidRDefault="000E3877" w:rsidP="000E3877">
            <w:pPr>
              <w:jc w:val="center"/>
            </w:pPr>
            <w:r w:rsidRPr="001F4722">
              <w:rPr>
                <w:rFonts w:eastAsia="Times New Roman" w:cs="Times New Roman"/>
                <w:color w:val="000000"/>
                <w:highlight w:val="yellow"/>
                <w:lang w:eastAsia="cs-CZ"/>
              </w:rPr>
              <w:t>……………</w:t>
            </w:r>
            <w:r w:rsidRPr="000E3877">
              <w:rPr>
                <w:rFonts w:eastAsia="Times New Roman" w:cs="Times New Roman"/>
                <w:color w:val="000000"/>
                <w:highlight w:val="yellow"/>
                <w:lang w:eastAsia="cs-CZ"/>
              </w:rPr>
              <w:t xml:space="preserve"> Kč</w:t>
            </w:r>
          </w:p>
        </w:tc>
      </w:tr>
    </w:tbl>
    <w:p w:rsidR="000E3877" w:rsidRPr="00127EBD" w:rsidRDefault="000E3877" w:rsidP="00C774B9">
      <w:pPr>
        <w:tabs>
          <w:tab w:val="left" w:pos="390"/>
        </w:tabs>
        <w:autoSpaceDE w:val="0"/>
        <w:autoSpaceDN w:val="0"/>
        <w:spacing w:after="120" w:line="240" w:lineRule="auto"/>
        <w:jc w:val="both"/>
        <w:rPr>
          <w:rFonts w:eastAsia="Times New Roman" w:cs="Times New Roman"/>
          <w:lang w:eastAsia="cs-CZ"/>
        </w:rPr>
      </w:pPr>
    </w:p>
    <w:p w:rsidR="00B557A0" w:rsidRDefault="00B557A0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Dílo provedeme v rozsahu, který je pře</w:t>
      </w:r>
      <w:r w:rsidR="00C774B9">
        <w:rPr>
          <w:rFonts w:eastAsia="Times New Roman" w:cs="Times New Roman"/>
          <w:lang w:eastAsia="cs-CZ"/>
        </w:rPr>
        <w:t xml:space="preserve">sně vymezen zadávacími podklady. </w:t>
      </w:r>
      <w:r w:rsidRPr="00127EBD">
        <w:rPr>
          <w:rFonts w:eastAsia="Times New Roman" w:cs="Times New Roman"/>
          <w:lang w:eastAsia="cs-CZ"/>
        </w:rPr>
        <w:t>Souhlasíme s tím, že tato nabídka a zadávací dokumentace jsou závazným podkladem pro uzavření smlouvy o dílo.</w:t>
      </w:r>
    </w:p>
    <w:p w:rsidR="00B557A0" w:rsidRPr="00127EBD" w:rsidRDefault="00B557A0" w:rsidP="00B557A0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Termín plnění nabízíme v souladu s Vaším požadavkem takto:</w:t>
      </w:r>
    </w:p>
    <w:p w:rsidR="00C774B9" w:rsidRDefault="00C774B9" w:rsidP="00C774B9">
      <w:pPr>
        <w:pStyle w:val="Odstavecseseznamem"/>
        <w:ind w:left="283"/>
      </w:pPr>
      <w:r>
        <w:t>Zahájení: Dnem zveřejnění smlouvy v registru smluv</w:t>
      </w:r>
    </w:p>
    <w:p w:rsidR="00C774B9" w:rsidRPr="00A54CAD" w:rsidRDefault="00C774B9" w:rsidP="00C774B9">
      <w:pPr>
        <w:pStyle w:val="Odstavecseseznamem"/>
        <w:ind w:left="283"/>
      </w:pPr>
      <w:r>
        <w:t xml:space="preserve">Ukončení: Do </w:t>
      </w:r>
      <w:r w:rsidR="000E3877">
        <w:t>31</w:t>
      </w:r>
      <w:r>
        <w:t>. 8. 2021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Záruční dobu na zhotovené dílo nabízíme: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3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A61940" w:rsidRPr="00127EBD" w:rsidRDefault="00A61940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Nabízíme zadavateli tato zvýhodnění: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.......................................................................................................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Touto nabídkou se cítíme vázáni do (zadávací lhůta): .................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Jednat a podepisovat za nás je oprávněn: …………………………………………</w:t>
      </w:r>
    </w:p>
    <w:p w:rsidR="00127EBD" w:rsidRDefault="00127EBD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postavení: …………………………………………</w:t>
      </w:r>
    </w:p>
    <w:p w:rsidR="00B557A0" w:rsidRPr="00127EBD" w:rsidRDefault="00B557A0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jméno a podpis osoby oprávněné</w:t>
      </w:r>
      <w:r w:rsidRPr="00127EBD">
        <w:rPr>
          <w:rFonts w:eastAsia="Times New Roman" w:cs="Times New Roman"/>
          <w:lang w:eastAsia="cs-CZ"/>
        </w:rPr>
        <w:tab/>
        <w:t>razítko</w:t>
      </w:r>
    </w:p>
    <w:p w:rsidR="009F392E" w:rsidRPr="00127EBD" w:rsidRDefault="00127EBD" w:rsidP="000E3877">
      <w:pPr>
        <w:autoSpaceDE w:val="0"/>
        <w:autoSpaceDN w:val="0"/>
        <w:spacing w:after="0" w:line="240" w:lineRule="auto"/>
        <w:jc w:val="both"/>
      </w:pPr>
      <w:r>
        <w:rPr>
          <w:rFonts w:eastAsia="Times New Roman" w:cs="Times New Roman"/>
          <w:lang w:eastAsia="cs-CZ"/>
        </w:rPr>
        <w:t xml:space="preserve">        </w:t>
      </w:r>
      <w:r w:rsidRPr="00127EBD">
        <w:rPr>
          <w:rFonts w:eastAsia="Times New Roman" w:cs="Times New Roman"/>
          <w:lang w:eastAsia="cs-CZ"/>
        </w:rPr>
        <w:t>jednat jménem či za uchazeče</w:t>
      </w:r>
    </w:p>
    <w:sectPr w:rsidR="009F392E" w:rsidRPr="00127EBD" w:rsidSect="000A522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6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77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77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9D1E6" wp14:editId="4EC649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B9BF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F5479D" wp14:editId="07C9155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4199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77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77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A522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C774B9">
          <w:pPr>
            <w:pStyle w:val="Zpat"/>
          </w:pPr>
          <w:r>
            <w:t>www.</w:t>
          </w:r>
          <w:r w:rsidR="00C774B9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A61940" w:rsidP="00460660">
          <w:pPr>
            <w:pStyle w:val="Zpat"/>
          </w:pPr>
          <w:r>
            <w:t>Oblastní ředitelství Olomouc</w:t>
          </w:r>
        </w:p>
        <w:p w:rsidR="00A61940" w:rsidRDefault="00A61940" w:rsidP="00460660">
          <w:pPr>
            <w:pStyle w:val="Zpat"/>
          </w:pPr>
          <w:r>
            <w:t>Nerudova 1</w:t>
          </w:r>
        </w:p>
        <w:p w:rsidR="00A61940" w:rsidRDefault="00A61940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C773CFB" wp14:editId="656B41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B23E4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EAC5236" wp14:editId="13DAD96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D63DD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0A522E">
      <w:trPr>
        <w:trHeight w:hRule="exact" w:val="1169"/>
      </w:trPr>
      <w:tc>
        <w:tcPr>
          <w:tcW w:w="2653" w:type="dxa"/>
          <w:tcMar>
            <w:left w:w="0" w:type="dxa"/>
            <w:right w:w="0" w:type="dxa"/>
          </w:tcMar>
        </w:tcPr>
        <w:p w:rsidR="00F1715C" w:rsidRPr="00B8518B" w:rsidRDefault="000A522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0825A0BF" wp14:editId="269477F6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0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4894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</w:tbl>
  <w:p w:rsidR="00F1715C" w:rsidRDefault="00F1715C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Pr="00D6163D" w:rsidRDefault="000A522E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BCA4916"/>
    <w:multiLevelType w:val="multilevel"/>
    <w:tmpl w:val="18F0314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A522E"/>
    <w:rsid w:val="000E23A7"/>
    <w:rsid w:val="000E3877"/>
    <w:rsid w:val="0010693F"/>
    <w:rsid w:val="00114472"/>
    <w:rsid w:val="00127EBD"/>
    <w:rsid w:val="001550BC"/>
    <w:rsid w:val="001605B9"/>
    <w:rsid w:val="00170EC5"/>
    <w:rsid w:val="001747C1"/>
    <w:rsid w:val="00184743"/>
    <w:rsid w:val="00207DF5"/>
    <w:rsid w:val="00280E07"/>
    <w:rsid w:val="002A2D60"/>
    <w:rsid w:val="002C31BF"/>
    <w:rsid w:val="002D08B1"/>
    <w:rsid w:val="002E0CD7"/>
    <w:rsid w:val="002E7D22"/>
    <w:rsid w:val="00341DCF"/>
    <w:rsid w:val="00357BC6"/>
    <w:rsid w:val="003956C6"/>
    <w:rsid w:val="004156B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338F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3D17"/>
    <w:rsid w:val="00894AE3"/>
    <w:rsid w:val="00895406"/>
    <w:rsid w:val="008A3568"/>
    <w:rsid w:val="008D03B9"/>
    <w:rsid w:val="008E7767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1940"/>
    <w:rsid w:val="00A66136"/>
    <w:rsid w:val="00AA4CBB"/>
    <w:rsid w:val="00AA65FA"/>
    <w:rsid w:val="00AA7351"/>
    <w:rsid w:val="00AD056F"/>
    <w:rsid w:val="00AD6731"/>
    <w:rsid w:val="00B15D0D"/>
    <w:rsid w:val="00B557A0"/>
    <w:rsid w:val="00B75EE1"/>
    <w:rsid w:val="00B77481"/>
    <w:rsid w:val="00B8518B"/>
    <w:rsid w:val="00BD7E91"/>
    <w:rsid w:val="00C02D0A"/>
    <w:rsid w:val="00C03A6E"/>
    <w:rsid w:val="00C44F6A"/>
    <w:rsid w:val="00C47AE3"/>
    <w:rsid w:val="00C774B9"/>
    <w:rsid w:val="00C80369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41C6619"/>
  <w14:defaultImageDpi w14:val="32767"/>
  <w15:docId w15:val="{359AB254-BC44-4F5E-AB15-CB14D5BA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9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sharepoint/v3/fields"/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63CDA5-A565-4287-AC06-01D9D961A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395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13</cp:revision>
  <cp:lastPrinted>2017-11-28T17:18:00Z</cp:lastPrinted>
  <dcterms:created xsi:type="dcterms:W3CDTF">2019-02-01T12:41:00Z</dcterms:created>
  <dcterms:modified xsi:type="dcterms:W3CDTF">2021-05-19T13:36:00Z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