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C8C617" w14:textId="024B986E" w:rsidR="00FD3A50" w:rsidRDefault="00FD3A50">
      <w:r>
        <w:t xml:space="preserve">Projektová dokumentace coby součást zadávací dokumentace předepisuje provedení zápor HEB 280 s předpokladem vrtu pro záporu o průměru min. 400 mm. To lze provést pouze velkoprofilovou vrtnou soupravu. Na její příjezd a výkon na místě je třeba zřídit příjezdovou komunikaci a vrtnou plošinu, která musí splňovat tyto parametry: </w:t>
      </w:r>
    </w:p>
    <w:p w14:paraId="2BE3F29F" w14:textId="280AC65C" w:rsidR="00FD3A50" w:rsidRPr="00FD3A50" w:rsidRDefault="00FD3A50" w:rsidP="00FD3A50">
      <w:pPr>
        <w:pStyle w:val="Default"/>
        <w:numPr>
          <w:ilvl w:val="0"/>
          <w:numId w:val="1"/>
        </w:num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m</w:t>
      </w:r>
      <w:r w:rsidRPr="00FD3A50">
        <w:rPr>
          <w:rFonts w:asciiTheme="minorHAnsi" w:hAnsiTheme="minorHAnsi" w:cstheme="minorHAnsi"/>
          <w:sz w:val="22"/>
          <w:szCs w:val="22"/>
        </w:rPr>
        <w:t xml:space="preserve">inimální půdorysný rozměr pilotovací plošiny pro jeden vrt </w:t>
      </w:r>
      <w:r w:rsidR="001F0861">
        <w:rPr>
          <w:rFonts w:asciiTheme="minorHAnsi" w:hAnsiTheme="minorHAnsi" w:cstheme="minorHAnsi"/>
          <w:sz w:val="22"/>
          <w:szCs w:val="22"/>
        </w:rPr>
        <w:t xml:space="preserve">6 </w:t>
      </w:r>
      <w:r w:rsidRPr="00FD3A50">
        <w:rPr>
          <w:rFonts w:asciiTheme="minorHAnsi" w:hAnsiTheme="minorHAnsi" w:cstheme="minorHAnsi"/>
          <w:sz w:val="22"/>
          <w:szCs w:val="22"/>
        </w:rPr>
        <w:t>m</w:t>
      </w:r>
      <w:r w:rsidR="001F0861">
        <w:rPr>
          <w:rFonts w:asciiTheme="minorHAnsi" w:hAnsiTheme="minorHAnsi" w:cstheme="minorHAnsi"/>
          <w:sz w:val="22"/>
          <w:szCs w:val="22"/>
        </w:rPr>
        <w:t xml:space="preserve"> </w:t>
      </w:r>
      <w:r w:rsidRPr="00FD3A50">
        <w:rPr>
          <w:rFonts w:asciiTheme="minorHAnsi" w:hAnsiTheme="minorHAnsi" w:cstheme="minorHAnsi"/>
          <w:sz w:val="22"/>
          <w:szCs w:val="22"/>
        </w:rPr>
        <w:t>x</w:t>
      </w:r>
      <w:r w:rsidR="001F0861">
        <w:rPr>
          <w:rFonts w:asciiTheme="minorHAnsi" w:hAnsiTheme="minorHAnsi" w:cstheme="minorHAnsi"/>
          <w:sz w:val="22"/>
          <w:szCs w:val="22"/>
        </w:rPr>
        <w:t xml:space="preserve"> 6 </w:t>
      </w:r>
      <w:r w:rsidRPr="00FD3A50">
        <w:rPr>
          <w:rFonts w:asciiTheme="minorHAnsi" w:hAnsiTheme="minorHAnsi" w:cstheme="minorHAnsi"/>
          <w:sz w:val="22"/>
          <w:szCs w:val="22"/>
        </w:rPr>
        <w:t>m</w:t>
      </w:r>
    </w:p>
    <w:p w14:paraId="62DF9281" w14:textId="27A46314" w:rsidR="00FD3A50" w:rsidRPr="00FD3A50" w:rsidRDefault="00FD3A50" w:rsidP="00FD3A50">
      <w:pPr>
        <w:pStyle w:val="Default"/>
        <w:numPr>
          <w:ilvl w:val="0"/>
          <w:numId w:val="1"/>
        </w:num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m</w:t>
      </w:r>
      <w:r w:rsidRPr="00FD3A50">
        <w:rPr>
          <w:rFonts w:asciiTheme="minorHAnsi" w:hAnsiTheme="minorHAnsi" w:cstheme="minorHAnsi"/>
          <w:sz w:val="22"/>
          <w:szCs w:val="22"/>
        </w:rPr>
        <w:t xml:space="preserve">inimální únosnost pilotovací plošiny Edef,2=45Mpa </w:t>
      </w:r>
    </w:p>
    <w:p w14:paraId="3604496A" w14:textId="6879CF5A" w:rsidR="00FD3A50" w:rsidRPr="00FD3A50" w:rsidRDefault="00FD3A50" w:rsidP="00FD3A50">
      <w:pPr>
        <w:pStyle w:val="Default"/>
        <w:numPr>
          <w:ilvl w:val="0"/>
          <w:numId w:val="1"/>
        </w:num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m</w:t>
      </w:r>
      <w:r w:rsidRPr="00FD3A50">
        <w:rPr>
          <w:rFonts w:asciiTheme="minorHAnsi" w:hAnsiTheme="minorHAnsi" w:cstheme="minorHAnsi"/>
          <w:sz w:val="22"/>
          <w:szCs w:val="22"/>
        </w:rPr>
        <w:t xml:space="preserve">aximální podélný a příčný sklon pilotovací plošiny +-2% </w:t>
      </w:r>
    </w:p>
    <w:p w14:paraId="5D812639" w14:textId="2414AEC7" w:rsidR="00FD3A50" w:rsidRPr="00FD3A50" w:rsidRDefault="00FD3A50" w:rsidP="00FD3A50">
      <w:pPr>
        <w:pStyle w:val="Default"/>
        <w:numPr>
          <w:ilvl w:val="0"/>
          <w:numId w:val="1"/>
        </w:num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př</w:t>
      </w:r>
      <w:r w:rsidRPr="00FD3A50">
        <w:rPr>
          <w:rFonts w:asciiTheme="minorHAnsi" w:hAnsiTheme="minorHAnsi" w:cstheme="minorHAnsi"/>
          <w:sz w:val="22"/>
          <w:szCs w:val="22"/>
        </w:rPr>
        <w:t xml:space="preserve">ístupová komunikace pro nájezd v transportním režimu max. 15° podélný sklon a 2° příčný; se zdviženým sloupem vrtného nářadí 5° podélný sklon a 2° příčný </w:t>
      </w:r>
    </w:p>
    <w:p w14:paraId="3EA433D2" w14:textId="4881BE2B" w:rsidR="00FD3A50" w:rsidRPr="00FD3A50" w:rsidRDefault="00FD3A50" w:rsidP="00FD3A50">
      <w:pPr>
        <w:pStyle w:val="Default"/>
        <w:numPr>
          <w:ilvl w:val="0"/>
          <w:numId w:val="1"/>
        </w:num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m</w:t>
      </w:r>
      <w:r w:rsidRPr="00FD3A50">
        <w:rPr>
          <w:rFonts w:asciiTheme="minorHAnsi" w:hAnsiTheme="minorHAnsi" w:cstheme="minorHAnsi"/>
          <w:sz w:val="22"/>
          <w:szCs w:val="22"/>
        </w:rPr>
        <w:t xml:space="preserve">inimální únosnost přístupové komunikace Edef,2=45Mpa </w:t>
      </w:r>
    </w:p>
    <w:p w14:paraId="3C64D455" w14:textId="4AF7DA0F" w:rsidR="00FD3A50" w:rsidRPr="00FD3A50" w:rsidRDefault="00FD3A50" w:rsidP="00FD3A50">
      <w:pPr>
        <w:pStyle w:val="Default"/>
        <w:numPr>
          <w:ilvl w:val="0"/>
          <w:numId w:val="1"/>
        </w:num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m</w:t>
      </w:r>
      <w:r w:rsidRPr="00FD3A50">
        <w:rPr>
          <w:rFonts w:asciiTheme="minorHAnsi" w:hAnsiTheme="minorHAnsi" w:cstheme="minorHAnsi"/>
          <w:sz w:val="22"/>
          <w:szCs w:val="22"/>
        </w:rPr>
        <w:t xml:space="preserve">inimální šířka </w:t>
      </w:r>
      <w:r w:rsidR="001F0861">
        <w:rPr>
          <w:rFonts w:asciiTheme="minorHAnsi" w:hAnsiTheme="minorHAnsi" w:cstheme="minorHAnsi"/>
          <w:sz w:val="22"/>
          <w:szCs w:val="22"/>
        </w:rPr>
        <w:t>přístupové</w:t>
      </w:r>
      <w:r w:rsidRPr="00FD3A50">
        <w:rPr>
          <w:rFonts w:asciiTheme="minorHAnsi" w:hAnsiTheme="minorHAnsi" w:cstheme="minorHAnsi"/>
          <w:sz w:val="22"/>
          <w:szCs w:val="22"/>
        </w:rPr>
        <w:t xml:space="preserve"> komunikace </w:t>
      </w:r>
      <w:r w:rsidR="001F0861">
        <w:rPr>
          <w:rFonts w:asciiTheme="minorHAnsi" w:hAnsiTheme="minorHAnsi" w:cstheme="minorHAnsi"/>
          <w:sz w:val="22"/>
          <w:szCs w:val="22"/>
        </w:rPr>
        <w:t xml:space="preserve">4 </w:t>
      </w:r>
      <w:r w:rsidRPr="00FD3A50">
        <w:rPr>
          <w:rFonts w:asciiTheme="minorHAnsi" w:hAnsiTheme="minorHAnsi" w:cstheme="minorHAnsi"/>
          <w:sz w:val="22"/>
          <w:szCs w:val="22"/>
        </w:rPr>
        <w:t xml:space="preserve">m </w:t>
      </w:r>
    </w:p>
    <w:p w14:paraId="0332A0F1" w14:textId="21755661" w:rsidR="00FD3A50" w:rsidRPr="00FD3A50" w:rsidRDefault="00FD3A50" w:rsidP="00FD3A50">
      <w:pPr>
        <w:pStyle w:val="Default"/>
        <w:numPr>
          <w:ilvl w:val="0"/>
          <w:numId w:val="1"/>
        </w:num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m</w:t>
      </w:r>
      <w:r w:rsidRPr="00FD3A50">
        <w:rPr>
          <w:rFonts w:asciiTheme="minorHAnsi" w:hAnsiTheme="minorHAnsi" w:cstheme="minorHAnsi"/>
          <w:sz w:val="22"/>
          <w:szCs w:val="22"/>
        </w:rPr>
        <w:t>inimální vzdálenost vrtu od pevné překážky 1,5</w:t>
      </w:r>
      <w:r w:rsidR="001F0861">
        <w:rPr>
          <w:rFonts w:asciiTheme="minorHAnsi" w:hAnsiTheme="minorHAnsi" w:cstheme="minorHAnsi"/>
          <w:sz w:val="22"/>
          <w:szCs w:val="22"/>
        </w:rPr>
        <w:t xml:space="preserve"> </w:t>
      </w:r>
      <w:r w:rsidRPr="00FD3A50">
        <w:rPr>
          <w:rFonts w:asciiTheme="minorHAnsi" w:hAnsiTheme="minorHAnsi" w:cstheme="minorHAnsi"/>
          <w:sz w:val="22"/>
          <w:szCs w:val="22"/>
        </w:rPr>
        <w:t xml:space="preserve">m </w:t>
      </w:r>
    </w:p>
    <w:p w14:paraId="2DCB3227" w14:textId="19A4619E" w:rsidR="00E956D6" w:rsidRPr="00E956D6" w:rsidRDefault="00E956D6">
      <w:r>
        <w:t xml:space="preserve">Naše nejmenší z vrtných souprav pro </w:t>
      </w:r>
      <w:proofErr w:type="spellStart"/>
      <w:r>
        <w:t>velkoprofil</w:t>
      </w:r>
      <w:proofErr w:type="spellEnd"/>
      <w:r>
        <w:t xml:space="preserve"> </w:t>
      </w:r>
      <w:r w:rsidR="001F0861">
        <w:t xml:space="preserve">pro </w:t>
      </w:r>
      <w:r>
        <w:t>průměr vrtu nad 300 mm výše váží 60 tun!</w:t>
      </w:r>
    </w:p>
    <w:p w14:paraId="73425536" w14:textId="7C6D6777" w:rsidR="00FD3A50" w:rsidRDefault="00FD3A50">
      <w:r>
        <w:t>Tato část realizace stavby, byť se jedná o pomocnou a dočasnou konstrukci, není v PD nijak uvedena. Z výkresu Příčný ře</w:t>
      </w:r>
      <w:r w:rsidR="001F0861">
        <w:t>z</w:t>
      </w:r>
      <w:r>
        <w:t xml:space="preserve"> km 42,115</w:t>
      </w:r>
      <w:r w:rsidR="00630777">
        <w:t xml:space="preserve"> (kde je vrtná plošina naznačena), </w:t>
      </w:r>
      <w:r>
        <w:t>je vidět, že se jedná o velmi příkrý, nezajištěný a nestabilní svah. Provedení příjezdové komunikace a vrtné plošiny bude vyžadovat značný rozsah zemních prací. Možná bude muset být vrtná plošina zajištěna i pomocným záporovým pažením.</w:t>
      </w:r>
      <w:r w:rsidR="00E956D6">
        <w:t xml:space="preserve"> Náklady na zřízení příjezdové komunikace a vrtné plošiny se mohou pohybovat podle našeho odborného odhadu od 300.000 Kč i do 1.000.000 Kč!</w:t>
      </w:r>
      <w:r w:rsidR="00630777">
        <w:t xml:space="preserve"> Také položka č. 5 ve výkazu výměr </w:t>
      </w:r>
      <w:r w:rsidR="00630777" w:rsidRPr="00630777">
        <w:rPr>
          <w:i/>
          <w:iCs/>
        </w:rPr>
        <w:t xml:space="preserve">Zařízení staveniště – terénní úpravy (Příprava pro nájezd zařízení) </w:t>
      </w:r>
      <w:r w:rsidR="00630777" w:rsidRPr="00630777">
        <w:t>s pozn</w:t>
      </w:r>
      <w:r w:rsidR="00630777" w:rsidRPr="00630777">
        <w:rPr>
          <w:i/>
          <w:iCs/>
        </w:rPr>
        <w:t>. Zahrnuje objednatelem povolené náklady na pořízení, provozování, udržování a likvidaci zhotovitelova zařízení</w:t>
      </w:r>
      <w:r w:rsidR="00630777">
        <w:t xml:space="preserve"> je nedostatečná.</w:t>
      </w:r>
    </w:p>
    <w:p w14:paraId="6A54F48D" w14:textId="3729EDA6" w:rsidR="00E956D6" w:rsidRDefault="00E956D6">
      <w:r>
        <w:t>Myslíme si, že i tato část realizace díla, byť se nejedná o trvalou konstrukci si zaslouží podrobnější zpracování projektantem ze strany vyhlašovatele VZ.</w:t>
      </w:r>
    </w:p>
    <w:p w14:paraId="7A1D43A3" w14:textId="5D4A022C" w:rsidR="00E956D6" w:rsidRPr="00FD3A50" w:rsidRDefault="00E956D6">
      <w:r>
        <w:t xml:space="preserve">Bude tak zajištěn jasný rozsah prací pro všechny uchazeče o VZ a tím zajištěna transparentnost výběrové řízení. A při realizaci se předejde případným sporům </w:t>
      </w:r>
      <w:r>
        <w:t>mezi zhotovitelem a objednatelem</w:t>
      </w:r>
      <w:r>
        <w:t xml:space="preserve"> o rozsah prací, který byl při vyhlášení VZ znám. V horším případě </w:t>
      </w:r>
      <w:r w:rsidR="001F0861">
        <w:t>se</w:t>
      </w:r>
      <w:r>
        <w:t xml:space="preserve"> v průběhu realizace zjistí, že příjezdov</w:t>
      </w:r>
      <w:r w:rsidR="001F0861">
        <w:t>ou</w:t>
      </w:r>
      <w:r>
        <w:t xml:space="preserve"> komunikac</w:t>
      </w:r>
      <w:r w:rsidR="001F0861">
        <w:t>i</w:t>
      </w:r>
      <w:r>
        <w:t xml:space="preserve"> a vrtn</w:t>
      </w:r>
      <w:r w:rsidR="001F0861">
        <w:t>ou</w:t>
      </w:r>
      <w:r>
        <w:t xml:space="preserve"> plošin</w:t>
      </w:r>
      <w:r w:rsidR="001F0861">
        <w:t>u</w:t>
      </w:r>
      <w:r>
        <w:t xml:space="preserve"> nelze způsobem uvedeným v PD realizovat nebo že náklady na její zřízení by byly vyšší než vlastní realizace kotvené záporové stěny. </w:t>
      </w:r>
    </w:p>
    <w:p w14:paraId="45303000" w14:textId="74E98814" w:rsidR="005A01C3" w:rsidRDefault="005A01C3">
      <w:r w:rsidRPr="005A01C3">
        <w:rPr>
          <w:b/>
          <w:bCs/>
          <w:u w:val="single"/>
        </w:rPr>
        <w:t xml:space="preserve">Dotaz/zpráva </w:t>
      </w:r>
      <w:proofErr w:type="gramStart"/>
      <w:r w:rsidRPr="005A01C3">
        <w:rPr>
          <w:b/>
          <w:bCs/>
          <w:u w:val="single"/>
        </w:rPr>
        <w:t>zadavateli:</w:t>
      </w:r>
      <w:r>
        <w:t xml:space="preserve"> </w:t>
      </w:r>
      <w:r w:rsidR="001F0861">
        <w:t xml:space="preserve">  </w:t>
      </w:r>
      <w:proofErr w:type="gramEnd"/>
      <w:r>
        <w:t xml:space="preserve">Žádáme o </w:t>
      </w:r>
      <w:r w:rsidR="00E956D6">
        <w:t xml:space="preserve">změnu </w:t>
      </w:r>
      <w:r>
        <w:t>zadávací dokumentace</w:t>
      </w:r>
      <w:r w:rsidR="00E956D6">
        <w:t xml:space="preserve"> v části projektové dokumentace, konkrétně – zpracování PD pro zřízení příjezdové komunikace a vrtné plošiny</w:t>
      </w:r>
      <w:r w:rsidR="00630777">
        <w:t xml:space="preserve"> (půdorys celé délky příjezdové komunikace pro vrtací soupravu + vzorový řez vrtnou plošinou).</w:t>
      </w:r>
    </w:p>
    <w:sectPr w:rsidR="005A01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E24C7A"/>
    <w:multiLevelType w:val="hybridMultilevel"/>
    <w:tmpl w:val="05F86410"/>
    <w:lvl w:ilvl="0" w:tplc="D14ABF3C">
      <w:numFmt w:val="bullet"/>
      <w:lvlText w:val="-"/>
      <w:lvlJc w:val="left"/>
      <w:pPr>
        <w:ind w:left="1068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108A21D4"/>
    <w:multiLevelType w:val="hybridMultilevel"/>
    <w:tmpl w:val="0CAEE8A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76CB"/>
    <w:rsid w:val="001F0861"/>
    <w:rsid w:val="005A01C3"/>
    <w:rsid w:val="006076CB"/>
    <w:rsid w:val="00630777"/>
    <w:rsid w:val="0071797D"/>
    <w:rsid w:val="00E81932"/>
    <w:rsid w:val="00E956D6"/>
    <w:rsid w:val="00FD3A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1A115E"/>
  <w15:chartTrackingRefBased/>
  <w15:docId w15:val="{38DD48F3-0FB8-4258-B134-798F60DF1B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FD3A5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6"/>
</file>

<file path=customXml/itemProps1.xml><?xml version="1.0" encoding="utf-8"?>
<ds:datastoreItem xmlns:ds="http://schemas.openxmlformats.org/officeDocument/2006/customXml" ds:itemID="{E9E83578-E8F0-4C23-B83D-2738FE3D3D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372</Words>
  <Characters>2195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Novák Tomáš</dc:creator>
  <cp:keywords/>
  <dc:description/>
  <cp:lastModifiedBy>Novák Tomáš</cp:lastModifiedBy>
  <cp:revision>3</cp:revision>
  <dcterms:created xsi:type="dcterms:W3CDTF">2021-05-17T06:40:00Z</dcterms:created>
  <dcterms:modified xsi:type="dcterms:W3CDTF">2021-05-17T06:43:00Z</dcterms:modified>
</cp:coreProperties>
</file>