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EC" w:rsidRPr="00314538" w:rsidRDefault="00314538">
      <w:pPr>
        <w:rPr>
          <w:b/>
          <w:sz w:val="28"/>
        </w:rPr>
      </w:pPr>
      <w:r w:rsidRPr="00314538">
        <w:rPr>
          <w:b/>
          <w:sz w:val="28"/>
        </w:rPr>
        <w:t>Zvláštní technické podmínky stavby</w:t>
      </w:r>
    </w:p>
    <w:p w:rsidR="00314538" w:rsidRPr="00314538" w:rsidRDefault="00102B99">
      <w:pPr>
        <w:pBdr>
          <w:bottom w:val="single" w:sz="12" w:space="1" w:color="auto"/>
        </w:pBdr>
        <w:rPr>
          <w:b/>
          <w:sz w:val="28"/>
        </w:rPr>
      </w:pPr>
      <w:r>
        <w:rPr>
          <w:b/>
          <w:sz w:val="28"/>
        </w:rPr>
        <w:t>Zvýšení traťové rychlosti v úseku Řikonín – Vlkov u Tišnova</w:t>
      </w:r>
    </w:p>
    <w:p w:rsidR="00314538" w:rsidRDefault="00102B99">
      <w:pPr>
        <w:pBdr>
          <w:bottom w:val="single" w:sz="12" w:space="1" w:color="auto"/>
        </w:pBdr>
        <w:rPr>
          <w:b/>
        </w:rPr>
      </w:pPr>
      <w:r>
        <w:rPr>
          <w:b/>
        </w:rPr>
        <w:t>Náhradní výsadby v Obci Řikonín a rekultivace pozemků ČD a.s. po stavbě</w:t>
      </w:r>
    </w:p>
    <w:p w:rsidR="00314538" w:rsidRDefault="00314538">
      <w:pPr>
        <w:pBdr>
          <w:bottom w:val="single" w:sz="12" w:space="1" w:color="auto"/>
        </w:pBdr>
      </w:pPr>
      <w:r>
        <w:t>Zpracoval:     Ing. Kazimír Horák</w:t>
      </w:r>
    </w:p>
    <w:p w:rsidR="00314538" w:rsidRPr="00314538" w:rsidRDefault="00314538">
      <w:pPr>
        <w:pBdr>
          <w:bottom w:val="single" w:sz="12" w:space="1" w:color="auto"/>
        </w:pBdr>
      </w:pPr>
      <w:r>
        <w:t xml:space="preserve">Dne:               </w:t>
      </w:r>
      <w:proofErr w:type="gramStart"/>
      <w:r w:rsidR="00102B99">
        <w:t>16</w:t>
      </w:r>
      <w:r>
        <w:t>.4.20</w:t>
      </w:r>
      <w:r w:rsidR="00102B99">
        <w:t>21</w:t>
      </w:r>
      <w:proofErr w:type="gramEnd"/>
    </w:p>
    <w:p w:rsidR="00314538" w:rsidRDefault="00314538">
      <w:pPr>
        <w:pBdr>
          <w:bottom w:val="single" w:sz="12" w:space="1" w:color="auto"/>
        </w:pBdr>
        <w:rPr>
          <w:b/>
        </w:rPr>
      </w:pPr>
    </w:p>
    <w:p w:rsidR="00A70FA2" w:rsidRDefault="00A70FA2">
      <w:pPr>
        <w:rPr>
          <w:b/>
        </w:rPr>
      </w:pPr>
    </w:p>
    <w:p w:rsidR="00314538" w:rsidRDefault="00A70FA2">
      <w:pPr>
        <w:rPr>
          <w:b/>
        </w:rPr>
      </w:pPr>
      <w:r>
        <w:rPr>
          <w:b/>
        </w:rPr>
        <w:t>Základní identifikační údaje:</w:t>
      </w:r>
    </w:p>
    <w:p w:rsidR="00A70FA2" w:rsidRPr="00BC0BCC" w:rsidRDefault="00A70FA2" w:rsidP="00A70FA2">
      <w:pPr>
        <w:tabs>
          <w:tab w:val="left" w:pos="2835"/>
          <w:tab w:val="left" w:pos="3119"/>
        </w:tabs>
        <w:spacing w:before="120" w:line="240" w:lineRule="atLeast"/>
        <w:ind w:left="2835" w:hanging="2835"/>
        <w:jc w:val="both"/>
        <w:rPr>
          <w:color w:val="FF0000"/>
        </w:rPr>
      </w:pPr>
      <w:r>
        <w:t>Místo stavby</w:t>
      </w:r>
      <w:r>
        <w:tab/>
        <w:t>:</w:t>
      </w:r>
      <w:r>
        <w:tab/>
      </w:r>
      <w:r w:rsidR="00102B99">
        <w:t xml:space="preserve">Obec Řikonín, </w:t>
      </w:r>
      <w:proofErr w:type="spellStart"/>
      <w:r w:rsidR="00102B99">
        <w:t>žst</w:t>
      </w:r>
      <w:proofErr w:type="spellEnd"/>
      <w:r w:rsidR="00102B99">
        <w:t>. Řikonín</w:t>
      </w:r>
    </w:p>
    <w:p w:rsidR="00A70FA2" w:rsidRDefault="00A70FA2" w:rsidP="00A70FA2">
      <w:pPr>
        <w:tabs>
          <w:tab w:val="left" w:pos="2835"/>
          <w:tab w:val="left" w:pos="3119"/>
        </w:tabs>
        <w:spacing w:before="120" w:line="240" w:lineRule="atLeast"/>
        <w:jc w:val="both"/>
      </w:pPr>
      <w:r>
        <w:t>Kraj</w:t>
      </w:r>
      <w:r>
        <w:tab/>
        <w:t>:</w:t>
      </w:r>
      <w:r>
        <w:tab/>
      </w:r>
      <w:r w:rsidR="00102B99">
        <w:t>Jihomoravský</w:t>
      </w:r>
    </w:p>
    <w:p w:rsidR="00A70FA2" w:rsidRDefault="00102B99" w:rsidP="00A70FA2">
      <w:pPr>
        <w:tabs>
          <w:tab w:val="left" w:pos="2835"/>
          <w:tab w:val="left" w:pos="3119"/>
        </w:tabs>
        <w:spacing w:before="120" w:line="240" w:lineRule="atLeast"/>
        <w:jc w:val="both"/>
      </w:pPr>
      <w:r>
        <w:t>Investor</w:t>
      </w:r>
      <w:r>
        <w:tab/>
        <w:t>:</w:t>
      </w:r>
      <w:r>
        <w:tab/>
        <w:t>Správa železnic</w:t>
      </w:r>
      <w:r w:rsidR="00A70FA2">
        <w:t>, s</w:t>
      </w:r>
      <w:r>
        <w:t>tátní organizace</w:t>
      </w:r>
    </w:p>
    <w:p w:rsidR="00A70FA2" w:rsidRDefault="00A70FA2" w:rsidP="00A70FA2">
      <w:pPr>
        <w:numPr>
          <w:ilvl w:val="12"/>
          <w:numId w:val="0"/>
        </w:numPr>
        <w:tabs>
          <w:tab w:val="left" w:pos="2835"/>
          <w:tab w:val="left" w:pos="3119"/>
        </w:tabs>
        <w:spacing w:before="120" w:line="240" w:lineRule="atLeast"/>
        <w:jc w:val="both"/>
      </w:pPr>
      <w:r>
        <w:t>Ústřední orgán investora</w:t>
      </w:r>
      <w:r>
        <w:tab/>
        <w:t>:</w:t>
      </w:r>
      <w:r>
        <w:tab/>
        <w:t>Ministerstvo dopravy ČR</w:t>
      </w:r>
    </w:p>
    <w:p w:rsidR="00A70FA2" w:rsidRDefault="00A70FA2" w:rsidP="00A70FA2">
      <w:pPr>
        <w:tabs>
          <w:tab w:val="left" w:pos="2835"/>
          <w:tab w:val="left" w:pos="3119"/>
        </w:tabs>
        <w:spacing w:before="120" w:line="240" w:lineRule="atLeast"/>
        <w:jc w:val="both"/>
      </w:pPr>
      <w:r>
        <w:t>Zpracovatel dokumentace</w:t>
      </w:r>
      <w:r>
        <w:tab/>
        <w:t>:</w:t>
      </w:r>
      <w:r>
        <w:tab/>
      </w:r>
      <w:r w:rsidR="00102B99">
        <w:t>SUDOP BRNO spol. </w:t>
      </w:r>
      <w:proofErr w:type="gramStart"/>
      <w:r w:rsidR="00102B99">
        <w:t>r.o.</w:t>
      </w:r>
      <w:proofErr w:type="gramEnd"/>
      <w:r w:rsidR="00102B99">
        <w:t>, Kounicova 26, 611 36 Brno</w:t>
      </w:r>
    </w:p>
    <w:p w:rsidR="00A70FA2" w:rsidRDefault="00A70FA2" w:rsidP="00A70FA2">
      <w:pPr>
        <w:tabs>
          <w:tab w:val="left" w:pos="2835"/>
          <w:tab w:val="left" w:pos="3119"/>
        </w:tabs>
        <w:spacing w:before="120" w:line="240" w:lineRule="atLeast"/>
        <w:jc w:val="both"/>
      </w:pPr>
      <w:r>
        <w:t>Druh dokumentace</w:t>
      </w:r>
      <w:r>
        <w:tab/>
        <w:t>:</w:t>
      </w:r>
      <w:r>
        <w:tab/>
      </w:r>
      <w:r w:rsidR="00102B99">
        <w:t xml:space="preserve">projekt stavby  </w:t>
      </w:r>
    </w:p>
    <w:p w:rsidR="00A70FA2" w:rsidRDefault="00A70FA2" w:rsidP="00A70FA2">
      <w:pPr>
        <w:tabs>
          <w:tab w:val="left" w:pos="2835"/>
          <w:tab w:val="left" w:pos="3119"/>
        </w:tabs>
        <w:spacing w:before="120" w:line="240" w:lineRule="atLeast"/>
        <w:jc w:val="both"/>
      </w:pPr>
      <w:r>
        <w:t>Lhůta výstavby</w:t>
      </w:r>
      <w:r>
        <w:tab/>
        <w:t>:</w:t>
      </w:r>
      <w:r>
        <w:tab/>
        <w:t xml:space="preserve">r. </w:t>
      </w:r>
      <w:r w:rsidR="00102B99">
        <w:t>2021</w:t>
      </w:r>
    </w:p>
    <w:p w:rsidR="00A70FA2" w:rsidRDefault="00A70FA2" w:rsidP="00102B99">
      <w:pPr>
        <w:tabs>
          <w:tab w:val="left" w:pos="2835"/>
          <w:tab w:val="left" w:pos="3119"/>
        </w:tabs>
        <w:spacing w:before="120" w:line="240" w:lineRule="atLeast"/>
        <w:jc w:val="both"/>
      </w:pPr>
      <w:r>
        <w:t>ISPROFOND/ISPROFIN</w:t>
      </w:r>
      <w:r>
        <w:tab/>
        <w:t>:</w:t>
      </w:r>
      <w:r>
        <w:tab/>
      </w:r>
      <w:r w:rsidR="00102B99">
        <w:t>500 372 0053</w:t>
      </w:r>
    </w:p>
    <w:p w:rsidR="00102B99" w:rsidRPr="00102B99" w:rsidRDefault="00102B99" w:rsidP="00102B99">
      <w:pPr>
        <w:tabs>
          <w:tab w:val="left" w:pos="2835"/>
          <w:tab w:val="left" w:pos="3119"/>
        </w:tabs>
        <w:spacing w:before="120" w:line="240" w:lineRule="atLeast"/>
        <w:jc w:val="both"/>
      </w:pPr>
    </w:p>
    <w:p w:rsidR="00A70FA2" w:rsidRDefault="00A70FA2" w:rsidP="00A70FA2">
      <w:pPr>
        <w:rPr>
          <w:b/>
        </w:rPr>
      </w:pPr>
      <w:r>
        <w:rPr>
          <w:b/>
        </w:rPr>
        <w:t>Kapacitní údaje:</w:t>
      </w:r>
    </w:p>
    <w:p w:rsidR="00A70FA2" w:rsidRDefault="00102B99" w:rsidP="00A70FA2">
      <w:pPr>
        <w:pStyle w:val="text"/>
        <w:tabs>
          <w:tab w:val="right" w:leader="dot" w:pos="6521"/>
          <w:tab w:val="right" w:leader="dot" w:pos="8505"/>
        </w:tabs>
        <w:spacing w:before="0" w:after="0"/>
        <w:ind w:firstLine="0"/>
        <w:rPr>
          <w:sz w:val="22"/>
          <w:szCs w:val="22"/>
        </w:rPr>
      </w:pPr>
      <w:r>
        <w:rPr>
          <w:sz w:val="22"/>
          <w:szCs w:val="22"/>
        </w:rPr>
        <w:t>Rekultivace pozemků, zatravnění</w:t>
      </w:r>
      <w:r w:rsidR="00A70FA2">
        <w:rPr>
          <w:sz w:val="22"/>
          <w:szCs w:val="22"/>
        </w:rPr>
        <w:tab/>
      </w:r>
      <w:r w:rsidR="00A70FA2">
        <w:rPr>
          <w:sz w:val="22"/>
          <w:szCs w:val="22"/>
        </w:rPr>
        <w:tab/>
        <w:t>1</w:t>
      </w:r>
      <w:r>
        <w:rPr>
          <w:sz w:val="22"/>
          <w:szCs w:val="22"/>
        </w:rPr>
        <w:t>128</w:t>
      </w:r>
      <w:r w:rsidR="00A70FA2">
        <w:rPr>
          <w:sz w:val="22"/>
          <w:szCs w:val="22"/>
        </w:rPr>
        <w:t xml:space="preserve"> </w:t>
      </w:r>
      <w:r>
        <w:rPr>
          <w:sz w:val="22"/>
          <w:szCs w:val="22"/>
        </w:rPr>
        <w:t>m2</w:t>
      </w:r>
    </w:p>
    <w:p w:rsidR="00A70FA2" w:rsidRDefault="00102B99" w:rsidP="00A70FA2">
      <w:pPr>
        <w:pStyle w:val="text"/>
        <w:tabs>
          <w:tab w:val="right" w:leader="dot" w:pos="6521"/>
          <w:tab w:val="right" w:leader="dot" w:pos="8505"/>
        </w:tabs>
        <w:spacing w:before="0" w:after="0"/>
        <w:ind w:firstLine="0"/>
        <w:rPr>
          <w:sz w:val="22"/>
          <w:szCs w:val="22"/>
        </w:rPr>
      </w:pPr>
      <w:r>
        <w:rPr>
          <w:sz w:val="22"/>
          <w:szCs w:val="22"/>
        </w:rPr>
        <w:t>Náhradní výsadba, stromy</w:t>
      </w:r>
      <w:r w:rsidR="00A70FA2">
        <w:rPr>
          <w:sz w:val="22"/>
          <w:szCs w:val="22"/>
        </w:rPr>
        <w:tab/>
      </w:r>
      <w:r w:rsidR="00A70FA2">
        <w:rPr>
          <w:sz w:val="22"/>
          <w:szCs w:val="22"/>
        </w:rPr>
        <w:tab/>
        <w:t>1</w:t>
      </w:r>
      <w:r>
        <w:rPr>
          <w:sz w:val="22"/>
          <w:szCs w:val="22"/>
        </w:rPr>
        <w:t>0</w:t>
      </w:r>
      <w:r w:rsidR="00A70FA2">
        <w:rPr>
          <w:sz w:val="22"/>
          <w:szCs w:val="22"/>
        </w:rPr>
        <w:t xml:space="preserve"> ks</w:t>
      </w:r>
    </w:p>
    <w:p w:rsidR="00A70FA2" w:rsidRDefault="00A70FA2">
      <w:pPr>
        <w:rPr>
          <w:b/>
        </w:rPr>
      </w:pPr>
    </w:p>
    <w:p w:rsidR="009615A2" w:rsidRDefault="009615A2">
      <w:pPr>
        <w:rPr>
          <w:b/>
        </w:rPr>
      </w:pPr>
      <w:r>
        <w:rPr>
          <w:b/>
        </w:rPr>
        <w:t>Zjednodušený popis stavby</w:t>
      </w:r>
    </w:p>
    <w:p w:rsidR="0039022D" w:rsidRPr="0039022D" w:rsidRDefault="0039022D" w:rsidP="0039022D">
      <w:pPr>
        <w:pStyle w:val="Odstavecseseznamem"/>
        <w:numPr>
          <w:ilvl w:val="0"/>
          <w:numId w:val="2"/>
        </w:numPr>
        <w:spacing w:before="120" w:line="240" w:lineRule="atLeast"/>
        <w:ind w:left="284" w:hanging="284"/>
        <w:jc w:val="both"/>
        <w:rPr>
          <w:u w:val="single"/>
        </w:rPr>
      </w:pPr>
      <w:r w:rsidRPr="0039022D">
        <w:rPr>
          <w:u w:val="single"/>
        </w:rPr>
        <w:t>Náhradní výsadby v Obci Řikonín</w:t>
      </w:r>
    </w:p>
    <w:p w:rsidR="009615A2" w:rsidRDefault="00102B99" w:rsidP="009615A2">
      <w:pPr>
        <w:spacing w:before="120" w:line="240" w:lineRule="atLeast"/>
        <w:jc w:val="both"/>
      </w:pPr>
      <w:r>
        <w:t>Předmětem veřejné zakázky je provedení náhradních výsadeb v Obci Řikonín za kácení zeleně provedené v rámci stavby „Zvýšení traťové rychlosti v úseku Řikonín – Vlkov u Tišnova“. Výsadba 10 ks vzrostlých stromů bude proveden</w:t>
      </w:r>
      <w:r w:rsidR="005E707A">
        <w:t>a</w:t>
      </w:r>
      <w:r>
        <w:t xml:space="preserve"> </w:t>
      </w:r>
      <w:r w:rsidR="005E707A">
        <w:t>na pozemcích v majetku Obce Řikonín</w:t>
      </w:r>
      <w:r w:rsidR="0039022D">
        <w:t xml:space="preserve"> a</w:t>
      </w:r>
      <w:r w:rsidR="005E707A">
        <w:t xml:space="preserve"> v druhovém </w:t>
      </w:r>
      <w:proofErr w:type="gramStart"/>
      <w:r w:rsidR="005E707A">
        <w:t xml:space="preserve">složení </w:t>
      </w:r>
      <w:r w:rsidR="00E010A5">
        <w:t>:</w:t>
      </w:r>
      <w:proofErr w:type="gramEnd"/>
    </w:p>
    <w:p w:rsidR="00E010A5" w:rsidRDefault="00E010A5" w:rsidP="009615A2">
      <w:pPr>
        <w:spacing w:before="120" w:line="240" w:lineRule="atLeast"/>
        <w:jc w:val="both"/>
      </w:pPr>
      <w:r>
        <w:t xml:space="preserve">3x Lípa malolistá, </w:t>
      </w:r>
      <w:r>
        <w:t>nebo</w:t>
      </w:r>
      <w:r>
        <w:t xml:space="preserve"> lípa srdčitá (</w:t>
      </w:r>
      <w:proofErr w:type="spellStart"/>
      <w:r>
        <w:t>Tilia</w:t>
      </w:r>
      <w:proofErr w:type="spellEnd"/>
      <w:r>
        <w:t xml:space="preserve"> </w:t>
      </w:r>
      <w:proofErr w:type="spellStart"/>
      <w:r>
        <w:t>cordata</w:t>
      </w:r>
      <w:proofErr w:type="spellEnd"/>
      <w:r>
        <w:t>)</w:t>
      </w:r>
    </w:p>
    <w:p w:rsidR="00E010A5" w:rsidRDefault="00E010A5" w:rsidP="009615A2">
      <w:pPr>
        <w:spacing w:before="120" w:line="240" w:lineRule="atLeast"/>
        <w:jc w:val="both"/>
      </w:pPr>
      <w:r>
        <w:t xml:space="preserve">3x Dub červený </w:t>
      </w:r>
      <w:proofErr w:type="spellStart"/>
      <w:r>
        <w:t>Haaren</w:t>
      </w:r>
      <w:proofErr w:type="spellEnd"/>
      <w:r>
        <w:t xml:space="preserve"> </w:t>
      </w:r>
      <w:r>
        <w:t xml:space="preserve">, obvod </w:t>
      </w:r>
      <w:proofErr w:type="gramStart"/>
      <w:r>
        <w:t xml:space="preserve">kmene </w:t>
      </w:r>
      <w:r>
        <w:t xml:space="preserve"> 8 </w:t>
      </w:r>
      <w:r>
        <w:t>–</w:t>
      </w:r>
      <w:r>
        <w:t xml:space="preserve"> 10</w:t>
      </w:r>
      <w:proofErr w:type="gramEnd"/>
      <w:r>
        <w:t xml:space="preserve"> cm</w:t>
      </w:r>
    </w:p>
    <w:p w:rsidR="00E010A5" w:rsidRDefault="00E010A5" w:rsidP="009615A2">
      <w:pPr>
        <w:spacing w:before="120" w:line="240" w:lineRule="atLeast"/>
        <w:jc w:val="both"/>
      </w:pPr>
      <w:r>
        <w:t xml:space="preserve">2x Acer </w:t>
      </w:r>
      <w:proofErr w:type="spellStart"/>
      <w:r>
        <w:t>platanoides</w:t>
      </w:r>
      <w:proofErr w:type="spellEnd"/>
      <w:r>
        <w:t xml:space="preserve"> </w:t>
      </w:r>
      <w:proofErr w:type="spellStart"/>
      <w:r>
        <w:t>Crimson</w:t>
      </w:r>
      <w:proofErr w:type="spellEnd"/>
      <w:r>
        <w:t xml:space="preserve"> </w:t>
      </w:r>
      <w:proofErr w:type="spellStart"/>
      <w:r>
        <w:t>Sentry</w:t>
      </w:r>
      <w:proofErr w:type="spellEnd"/>
      <w:r>
        <w:t xml:space="preserve"> - Javor červenolistý</w:t>
      </w:r>
    </w:p>
    <w:p w:rsidR="00E010A5" w:rsidRDefault="00E010A5" w:rsidP="009615A2">
      <w:pPr>
        <w:spacing w:before="120" w:line="240" w:lineRule="atLeast"/>
        <w:jc w:val="both"/>
      </w:pPr>
      <w:r>
        <w:t xml:space="preserve">2x Okrasná třešeň </w:t>
      </w:r>
      <w:proofErr w:type="spellStart"/>
      <w:r>
        <w:t>Nigra</w:t>
      </w:r>
      <w:proofErr w:type="spellEnd"/>
    </w:p>
    <w:p w:rsidR="005E707A" w:rsidRDefault="005E707A" w:rsidP="009615A2">
      <w:pPr>
        <w:spacing w:before="120" w:line="240" w:lineRule="atLeast"/>
        <w:jc w:val="both"/>
      </w:pPr>
      <w:r>
        <w:lastRenderedPageBreak/>
        <w:t xml:space="preserve">Uchazeči si v přiloženém výkazu výměr </w:t>
      </w:r>
      <w:proofErr w:type="gramStart"/>
      <w:r>
        <w:t>ocení  dodávku</w:t>
      </w:r>
      <w:proofErr w:type="gramEnd"/>
      <w:r>
        <w:t xml:space="preserve"> stromů – použijí se výhradně školské výpěstky I. </w:t>
      </w:r>
      <w:r w:rsidR="00BB54F0">
        <w:t>t</w:t>
      </w:r>
      <w:bookmarkStart w:id="0" w:name="_GoBack"/>
      <w:bookmarkEnd w:id="0"/>
      <w:r>
        <w:t>řídy jakosti dle ČSN 46 49 20. Kořenový systém bude opatřen balem a musí se jednat o stromy minimálně 2x přesa</w:t>
      </w:r>
      <w:r w:rsidR="00DF7166">
        <w:t>z</w:t>
      </w:r>
      <w:r>
        <w:t>ované. Obvod kmene 12-14 cm</w:t>
      </w:r>
      <w:r w:rsidR="004A243F">
        <w:t xml:space="preserve"> (u dubu 8-10 cm)</w:t>
      </w:r>
      <w:r>
        <w:t>, výška nasazení koruny min. 2,2 m. Dále uchazeči ocení vlastní výsadbu včetně hloubení jam s eventuální výměnou půdy, s</w:t>
      </w:r>
      <w:r w:rsidR="0039022D">
        <w:t> </w:t>
      </w:r>
      <w:r>
        <w:t>hnojením</w:t>
      </w:r>
      <w:r w:rsidR="0039022D">
        <w:t xml:space="preserve">, zálivkou, kůly a chráničkami stromů, viz popis položek ve výkazu výměr. Uchazeči si ocení i následnou péči stromů po dobu </w:t>
      </w:r>
      <w:r w:rsidR="004A243F">
        <w:t>2</w:t>
      </w:r>
      <w:r w:rsidR="0039022D">
        <w:t xml:space="preserve"> let v rozsahu dle popisu položky ve výkazu výměr.</w:t>
      </w:r>
    </w:p>
    <w:p w:rsidR="0039022D" w:rsidRDefault="0039022D" w:rsidP="009615A2">
      <w:pPr>
        <w:spacing w:before="120" w:line="240" w:lineRule="atLeast"/>
        <w:jc w:val="both"/>
      </w:pPr>
      <w:r>
        <w:t>Uchazeč navrhne a zpracuje výsadbový plán na pozemcích určených Obcí Řikonín a tento výsadbový plán si nechá obcí před zahájením výsadeb schválit.</w:t>
      </w:r>
    </w:p>
    <w:p w:rsidR="0039022D" w:rsidRDefault="0039022D" w:rsidP="009615A2">
      <w:pPr>
        <w:spacing w:before="120" w:line="240" w:lineRule="atLeast"/>
        <w:jc w:val="both"/>
      </w:pPr>
    </w:p>
    <w:p w:rsidR="0039022D" w:rsidRPr="0039022D" w:rsidRDefault="0039022D" w:rsidP="0039022D">
      <w:pPr>
        <w:pStyle w:val="Odstavecseseznamem"/>
        <w:numPr>
          <w:ilvl w:val="0"/>
          <w:numId w:val="2"/>
        </w:numPr>
        <w:spacing w:before="120" w:line="240" w:lineRule="atLeast"/>
        <w:ind w:left="426" w:hanging="426"/>
        <w:jc w:val="both"/>
        <w:rPr>
          <w:u w:val="single"/>
        </w:rPr>
      </w:pPr>
      <w:r w:rsidRPr="0039022D">
        <w:rPr>
          <w:u w:val="single"/>
        </w:rPr>
        <w:t>Rekultivace pozemků ČD a.s. po stavbě</w:t>
      </w:r>
    </w:p>
    <w:p w:rsidR="0039022D" w:rsidRDefault="0039022D" w:rsidP="009615A2">
      <w:pPr>
        <w:spacing w:before="120" w:line="240" w:lineRule="atLeast"/>
        <w:jc w:val="both"/>
      </w:pPr>
      <w:r>
        <w:t xml:space="preserve">Uchazeči ocení ve své nabídce a dle přiloženého výkazu výměr rekultivaci části pozemků </w:t>
      </w:r>
      <w:proofErr w:type="gramStart"/>
      <w:r>
        <w:t>p.č.</w:t>
      </w:r>
      <w:proofErr w:type="gramEnd"/>
      <w:r>
        <w:t xml:space="preserve">113/8, 113/6 a 113/4 </w:t>
      </w:r>
      <w:proofErr w:type="spellStart"/>
      <w:r>
        <w:t>k.ú</w:t>
      </w:r>
      <w:proofErr w:type="spellEnd"/>
      <w:r>
        <w:t xml:space="preserve">. Řikonín v rozsahu </w:t>
      </w:r>
      <w:r w:rsidR="001761DC">
        <w:t xml:space="preserve">vydaného Závazného stanoviska Městského úřadu Tišnov, odboru životního prostředí </w:t>
      </w:r>
      <w:proofErr w:type="spellStart"/>
      <w:proofErr w:type="gramStart"/>
      <w:r w:rsidR="001761DC">
        <w:t>č.j.</w:t>
      </w:r>
      <w:proofErr w:type="gramEnd"/>
      <w:r w:rsidR="001761DC">
        <w:t>:MUTI</w:t>
      </w:r>
      <w:proofErr w:type="spellEnd"/>
      <w:r w:rsidR="001761DC">
        <w:t xml:space="preserve"> 2805/2017/OŽP/</w:t>
      </w:r>
      <w:proofErr w:type="spellStart"/>
      <w:r w:rsidR="001761DC">
        <w:t>Va</w:t>
      </w:r>
      <w:proofErr w:type="spellEnd"/>
      <w:r w:rsidR="001761DC">
        <w:t xml:space="preserve"> ze dne 13.3.2017. Toto závazné stanovisko je přiloženo za Technickou zprávou projektové dokumentace. Rozsah rekultivovaných pozemků činí </w:t>
      </w:r>
      <w:r w:rsidR="001761DC">
        <w:br/>
        <w:t>1128 m2. Rozsah rekultivace je patrný i z přiloženého výkresu „Rekultivace – situace“, na kterém jsou uvedeny i vytyčovací body rekultivované plochy.</w:t>
      </w:r>
    </w:p>
    <w:p w:rsidR="001761DC" w:rsidRDefault="001761DC" w:rsidP="009615A2">
      <w:pPr>
        <w:spacing w:before="120" w:line="240" w:lineRule="atLeast"/>
        <w:jc w:val="both"/>
      </w:pPr>
      <w:r>
        <w:t>Cílem rekultivace je ozeleněné (zatravnění) uvedené plochy a ukončení dočasného vynětí pozemků ze ZPF.</w:t>
      </w:r>
    </w:p>
    <w:p w:rsidR="001761DC" w:rsidRDefault="001761DC" w:rsidP="009615A2">
      <w:pPr>
        <w:spacing w:before="120" w:line="240" w:lineRule="atLeast"/>
        <w:jc w:val="both"/>
      </w:pPr>
      <w:r>
        <w:t>V rámci rekultivace se uvažuje se srovnáním pozemků, s jejich rozrytím do hloubky 0,25 m, s rozprostřením dovezené ornice v </w:t>
      </w:r>
      <w:proofErr w:type="spellStart"/>
      <w:r>
        <w:t>tl</w:t>
      </w:r>
      <w:proofErr w:type="spellEnd"/>
      <w:r>
        <w:t xml:space="preserve">. 0,10 m, založením trávníku </w:t>
      </w:r>
      <w:proofErr w:type="spellStart"/>
      <w:r>
        <w:t>hydrosevem</w:t>
      </w:r>
      <w:proofErr w:type="spellEnd"/>
      <w:r>
        <w:t xml:space="preserve"> a s ošetřováním trávníku</w:t>
      </w:r>
      <w:r w:rsidR="006B582C">
        <w:t>.</w:t>
      </w:r>
      <w:r w:rsidR="00DF7166">
        <w:t xml:space="preserve"> Vše v rozsahu a popisu dle přiloženého výkazu výměr.</w:t>
      </w:r>
      <w:r w:rsidR="006B582C">
        <w:t xml:space="preserve"> Ornice se nenachází v místě, uchazeči si ji musí zajistit a dovést na místo rozprostření. Tyto práce si uchazeči rovněž ocení v přiloženém výkazu výměr.</w:t>
      </w:r>
    </w:p>
    <w:p w:rsidR="00DF7166" w:rsidRDefault="00DF7166" w:rsidP="009615A2">
      <w:pPr>
        <w:spacing w:before="120" w:line="240" w:lineRule="atLeast"/>
        <w:jc w:val="both"/>
      </w:pPr>
    </w:p>
    <w:p w:rsidR="00DF7166" w:rsidRPr="00DF7166" w:rsidRDefault="00DF7166" w:rsidP="00DF7166">
      <w:pPr>
        <w:pStyle w:val="Odstavecseseznamem"/>
        <w:numPr>
          <w:ilvl w:val="0"/>
          <w:numId w:val="2"/>
        </w:numPr>
        <w:spacing w:before="120" w:line="240" w:lineRule="atLeast"/>
        <w:ind w:left="426" w:hanging="426"/>
        <w:jc w:val="both"/>
      </w:pPr>
      <w:r>
        <w:rPr>
          <w:u w:val="single"/>
        </w:rPr>
        <w:t>Práce neprováděné</w:t>
      </w:r>
    </w:p>
    <w:p w:rsidR="00DF7166" w:rsidRDefault="00DF7166" w:rsidP="00DF7166">
      <w:pPr>
        <w:spacing w:before="120" w:line="240" w:lineRule="atLeast"/>
        <w:jc w:val="both"/>
      </w:pPr>
      <w:r>
        <w:t xml:space="preserve">V předložené dokumentaci „DODATEK 03/2021 Rekultivace a úprava odvodnění“, zpracované </w:t>
      </w:r>
      <w:proofErr w:type="spellStart"/>
      <w:r>
        <w:t>SUDOPem</w:t>
      </w:r>
      <w:proofErr w:type="spellEnd"/>
      <w:r>
        <w:t xml:space="preserve"> Brno jsou zmíněny i práce na podélném odvodnění železniční stanice Řikonín, viz Technická zpráva a příloha </w:t>
      </w:r>
      <w:proofErr w:type="gramStart"/>
      <w:r>
        <w:t>č.2 „Úprava</w:t>
      </w:r>
      <w:proofErr w:type="gramEnd"/>
      <w:r>
        <w:t xml:space="preserve"> odvodnění – situace a řezy“. Práce na úpravě podélného odvodnění stanice Řikonín nebudou prováděny a nejsou předmětem této veřejné obchodní soutěže. Položky výkazu výměr u této činnosti byly z předloženého výkazu výměr odstraněny.</w:t>
      </w:r>
    </w:p>
    <w:p w:rsidR="00A20664" w:rsidRDefault="00A20664" w:rsidP="00DF7166">
      <w:pPr>
        <w:spacing w:before="120" w:line="240" w:lineRule="atLeast"/>
        <w:jc w:val="both"/>
      </w:pPr>
    </w:p>
    <w:p w:rsidR="00A20664" w:rsidRDefault="00A20664" w:rsidP="00DF7166">
      <w:pPr>
        <w:spacing w:before="120" w:line="240" w:lineRule="atLeast"/>
        <w:jc w:val="both"/>
      </w:pPr>
    </w:p>
    <w:p w:rsidR="00A20664" w:rsidRDefault="00A20664" w:rsidP="00DF7166">
      <w:pPr>
        <w:spacing w:before="120" w:line="240" w:lineRule="atLeast"/>
        <w:jc w:val="both"/>
      </w:pPr>
    </w:p>
    <w:p w:rsidR="00A20664" w:rsidRDefault="00A20664" w:rsidP="00DF7166">
      <w:pPr>
        <w:spacing w:before="120" w:line="240" w:lineRule="atLeast"/>
        <w:jc w:val="both"/>
      </w:pPr>
    </w:p>
    <w:p w:rsidR="00A20664" w:rsidRDefault="00A20664" w:rsidP="00DF7166">
      <w:pPr>
        <w:spacing w:before="120" w:line="240" w:lineRule="atLeast"/>
        <w:jc w:val="both"/>
      </w:pPr>
    </w:p>
    <w:p w:rsidR="00A20664" w:rsidRDefault="00A20664" w:rsidP="00DF7166">
      <w:pPr>
        <w:spacing w:before="120" w:line="240" w:lineRule="atLeast"/>
        <w:jc w:val="both"/>
      </w:pPr>
      <w:r>
        <w:t>Přílohy:</w:t>
      </w:r>
    </w:p>
    <w:p w:rsidR="00A20664" w:rsidRDefault="00A20664" w:rsidP="00A20664">
      <w:pPr>
        <w:pStyle w:val="Odstavecseseznamem"/>
        <w:numPr>
          <w:ilvl w:val="0"/>
          <w:numId w:val="3"/>
        </w:numPr>
        <w:spacing w:before="120" w:line="240" w:lineRule="atLeast"/>
        <w:jc w:val="both"/>
      </w:pPr>
      <w:r>
        <w:t>Rozhodnutí o povolení kácení a náhradní výsadbě, Obec Řikonín</w:t>
      </w:r>
    </w:p>
    <w:p w:rsidR="00A20664" w:rsidRDefault="00A20664" w:rsidP="00376551">
      <w:pPr>
        <w:pStyle w:val="Odstavecseseznamem"/>
        <w:numPr>
          <w:ilvl w:val="0"/>
          <w:numId w:val="3"/>
        </w:numPr>
        <w:spacing w:before="120" w:line="240" w:lineRule="atLeast"/>
        <w:jc w:val="both"/>
      </w:pPr>
      <w:r>
        <w:t xml:space="preserve">Městský úřad Tišnov, odbor životního prostředí – závazné stanovisko </w:t>
      </w:r>
      <w:proofErr w:type="spellStart"/>
      <w:proofErr w:type="gramStart"/>
      <w:r>
        <w:t>č.j.</w:t>
      </w:r>
      <w:proofErr w:type="gramEnd"/>
      <w:r>
        <w:t>:MUTI</w:t>
      </w:r>
      <w:proofErr w:type="spellEnd"/>
      <w:r>
        <w:t xml:space="preserve"> 2805/2017/OŽP/</w:t>
      </w:r>
      <w:proofErr w:type="spellStart"/>
      <w:r>
        <w:t>Va</w:t>
      </w:r>
      <w:proofErr w:type="spellEnd"/>
      <w:r>
        <w:t>, ze dne 13.3.2017</w:t>
      </w:r>
    </w:p>
    <w:sectPr w:rsidR="00A20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D769F"/>
    <w:multiLevelType w:val="hybridMultilevel"/>
    <w:tmpl w:val="657E10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F4183"/>
    <w:multiLevelType w:val="hybridMultilevel"/>
    <w:tmpl w:val="E6E0BF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D4474"/>
    <w:multiLevelType w:val="hybridMultilevel"/>
    <w:tmpl w:val="ECF2C22C"/>
    <w:lvl w:ilvl="0" w:tplc="FF7A81EE">
      <w:numFmt w:val="bullet"/>
      <w:lvlText w:val="-"/>
      <w:lvlJc w:val="left"/>
      <w:pPr>
        <w:ind w:left="2550" w:hanging="2124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8D8"/>
    <w:rsid w:val="000F2E03"/>
    <w:rsid w:val="00102B99"/>
    <w:rsid w:val="001761DC"/>
    <w:rsid w:val="00252349"/>
    <w:rsid w:val="002A1207"/>
    <w:rsid w:val="002C3625"/>
    <w:rsid w:val="002D65DC"/>
    <w:rsid w:val="00314538"/>
    <w:rsid w:val="0031794A"/>
    <w:rsid w:val="003217D1"/>
    <w:rsid w:val="00370F64"/>
    <w:rsid w:val="0039022D"/>
    <w:rsid w:val="00413BE9"/>
    <w:rsid w:val="00450478"/>
    <w:rsid w:val="0047558C"/>
    <w:rsid w:val="004A243F"/>
    <w:rsid w:val="00523669"/>
    <w:rsid w:val="00595B41"/>
    <w:rsid w:val="005E707A"/>
    <w:rsid w:val="006B582C"/>
    <w:rsid w:val="00701971"/>
    <w:rsid w:val="007C6434"/>
    <w:rsid w:val="009615A2"/>
    <w:rsid w:val="009618D8"/>
    <w:rsid w:val="009B5F61"/>
    <w:rsid w:val="00A06DB1"/>
    <w:rsid w:val="00A20664"/>
    <w:rsid w:val="00A64A9C"/>
    <w:rsid w:val="00A70FA2"/>
    <w:rsid w:val="00B5515C"/>
    <w:rsid w:val="00B639EC"/>
    <w:rsid w:val="00BA1EF9"/>
    <w:rsid w:val="00BB54F0"/>
    <w:rsid w:val="00BE5DAC"/>
    <w:rsid w:val="00C757AE"/>
    <w:rsid w:val="00D43394"/>
    <w:rsid w:val="00D518D9"/>
    <w:rsid w:val="00DC076F"/>
    <w:rsid w:val="00DF7166"/>
    <w:rsid w:val="00E010A5"/>
    <w:rsid w:val="00E114E6"/>
    <w:rsid w:val="00F11FED"/>
    <w:rsid w:val="00F77770"/>
    <w:rsid w:val="00FD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F6FB"/>
  <w15:docId w15:val="{A5D03BFC-EA67-4D09-A927-FF3560F0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">
    <w:name w:val="Char Char"/>
    <w:basedOn w:val="Normln"/>
    <w:rsid w:val="00A70FA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xt">
    <w:name w:val="text"/>
    <w:basedOn w:val="Normln"/>
    <w:qFormat/>
    <w:rsid w:val="00A70FA2"/>
    <w:pPr>
      <w:spacing w:before="120" w:after="6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90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527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Horák Kazimír, Ing.</dc:creator>
  <cp:lastModifiedBy>Horák Kazimír, Ing.</cp:lastModifiedBy>
  <cp:revision>10</cp:revision>
  <cp:lastPrinted>2018-04-03T10:34:00Z</cp:lastPrinted>
  <dcterms:created xsi:type="dcterms:W3CDTF">2021-04-16T07:57:00Z</dcterms:created>
  <dcterms:modified xsi:type="dcterms:W3CDTF">2021-04-28T09:36:00Z</dcterms:modified>
</cp:coreProperties>
</file>