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232D1">
        <w:rPr>
          <w:rFonts w:ascii="Verdana" w:hAnsi="Verdana"/>
          <w:b/>
          <w:sz w:val="18"/>
          <w:szCs w:val="18"/>
          <w:lang w:val="en-US"/>
        </w:rPr>
        <w:t>Oprava osvětlení v žst. Ostrava-Kunčice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32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32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6AE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32D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AEE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A41DE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B76249A"/>
  <w15:docId w15:val="{D45E3DBE-A400-4C25-8120-E5911E1A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71926-2596-4B36-97CF-3FAAE920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2018-11-26T13:48:00Z</dcterms:created>
  <dcterms:modified xsi:type="dcterms:W3CDTF">2021-05-06T08:41:00Z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