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E11B74" w:rsidRPr="00221A8C">
        <w:rPr>
          <w:rFonts w:ascii="Verdana" w:hAnsi="Verdana"/>
          <w:b/>
          <w:sz w:val="18"/>
          <w:szCs w:val="18"/>
        </w:rPr>
        <w:t>Oprava rozvodů elektrické energie v žst. Krnov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1B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1B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85E39">
            <w:rPr>
              <w:rFonts w:ascii="Verdana" w:eastAsia="Calibri" w:hAnsi="Verdana"/>
              <w:sz w:val="18"/>
              <w:szCs w:val="18"/>
            </w:rPr>
            <w:t>3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1B74"/>
    <w:rsid w:val="00E12A77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619E68-80E7-49BE-A330-73D8C015B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13</cp:revision>
  <cp:lastPrinted>2016-08-01T07:54:00Z</cp:lastPrinted>
  <dcterms:created xsi:type="dcterms:W3CDTF">2020-02-19T06:26:00Z</dcterms:created>
  <dcterms:modified xsi:type="dcterms:W3CDTF">2021-05-04T06:08:00Z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