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41A2B" w14:textId="5558998B" w:rsidR="0069410B" w:rsidRPr="00E20D3D" w:rsidRDefault="0069410B" w:rsidP="004878A6">
      <w:pPr>
        <w:widowControl w:val="0"/>
        <w:spacing w:line="276" w:lineRule="auto"/>
        <w:rPr>
          <w:rFonts w:asciiTheme="majorHAnsi" w:hAnsiTheme="majorHAnsi"/>
        </w:rPr>
      </w:pPr>
      <w:bookmarkStart w:id="0" w:name="_GoBack"/>
      <w:bookmarkEnd w:id="0"/>
      <w:r w:rsidRPr="00E20D3D">
        <w:rPr>
          <w:rFonts w:asciiTheme="majorHAnsi" w:hAnsiTheme="majorHAnsi"/>
        </w:rPr>
        <w:t>Příloha č.</w:t>
      </w:r>
      <w:r w:rsidR="000B1395" w:rsidRPr="00E20D3D">
        <w:rPr>
          <w:rFonts w:asciiTheme="majorHAnsi" w:hAnsiTheme="majorHAnsi"/>
        </w:rPr>
        <w:t xml:space="preserve"> </w:t>
      </w:r>
      <w:r w:rsidR="00FC6050" w:rsidRPr="00E20D3D">
        <w:rPr>
          <w:rFonts w:asciiTheme="majorHAnsi" w:hAnsiTheme="majorHAnsi"/>
        </w:rPr>
        <w:t>2</w:t>
      </w:r>
      <w:r w:rsidRPr="00E20D3D">
        <w:rPr>
          <w:rFonts w:asciiTheme="majorHAnsi" w:hAnsiTheme="majorHAnsi"/>
        </w:rPr>
        <w:t xml:space="preserve"> Zadávací dokumentace</w:t>
      </w:r>
    </w:p>
    <w:p w14:paraId="4480C32D" w14:textId="0C7D8013" w:rsidR="00E22DA5" w:rsidRPr="00E20D3D" w:rsidRDefault="00484A1F" w:rsidP="004878A6">
      <w:pPr>
        <w:pStyle w:val="Nadpis1"/>
        <w:spacing w:before="0" w:line="276" w:lineRule="auto"/>
      </w:pPr>
      <w:r w:rsidRPr="00E20D3D">
        <w:t>S</w:t>
      </w:r>
      <w:r w:rsidR="0069410B" w:rsidRPr="00E20D3D">
        <w:t xml:space="preserve">mlouva o dílo na </w:t>
      </w:r>
      <w:r w:rsidR="00042C33" w:rsidRPr="00E20D3D">
        <w:t>vytvoření</w:t>
      </w:r>
      <w:r w:rsidR="00D50565" w:rsidRPr="00E20D3D">
        <w:t xml:space="preserve"> </w:t>
      </w:r>
      <w:r w:rsidR="00BB1951" w:rsidRPr="00E20D3D">
        <w:t>Software</w:t>
      </w:r>
    </w:p>
    <w:p w14:paraId="725605B7" w14:textId="41808C63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E20D3D">
        <w:rPr>
          <w:rFonts w:eastAsia="Times New Roman" w:cs="Times New Roman"/>
          <w:b/>
          <w:highlight w:val="yellow"/>
          <w:lang w:eastAsia="cs-CZ"/>
        </w:rPr>
        <w:t>Číslo smlouvy Objednatele ………………</w:t>
      </w:r>
    </w:p>
    <w:p w14:paraId="6926452C" w14:textId="77777777" w:rsidR="009629C2" w:rsidRPr="00E20D3D" w:rsidRDefault="009629C2" w:rsidP="004878A6">
      <w:pPr>
        <w:widowControl w:val="0"/>
        <w:spacing w:after="120" w:line="276" w:lineRule="auto"/>
        <w:rPr>
          <w:rFonts w:asciiTheme="majorHAnsi" w:hAnsiTheme="majorHAnsi"/>
        </w:rPr>
      </w:pPr>
      <w:r w:rsidRPr="00E20D3D">
        <w:rPr>
          <w:rFonts w:eastAsia="Times New Roman" w:cs="Times New Roman"/>
          <w:b/>
          <w:highlight w:val="green"/>
          <w:lang w:eastAsia="cs-CZ"/>
        </w:rPr>
        <w:t>Číslo smlouvy Zhotovitele ………………</w:t>
      </w:r>
    </w:p>
    <w:p w14:paraId="370185FF" w14:textId="5D6E9106" w:rsidR="009D1BA2" w:rsidRPr="00E20D3D" w:rsidRDefault="009D1BA2" w:rsidP="006077A4">
      <w:pPr>
        <w:spacing w:after="12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uzavřená </w:t>
      </w:r>
      <w:r w:rsidR="002B0B85" w:rsidRPr="00E20D3D">
        <w:rPr>
          <w:rFonts w:asciiTheme="majorHAnsi" w:hAnsiTheme="majorHAnsi"/>
        </w:rPr>
        <w:t xml:space="preserve">podle ustanovení </w:t>
      </w:r>
      <w:r w:rsidR="00A90199" w:rsidRPr="00E20D3D">
        <w:rPr>
          <w:rFonts w:asciiTheme="majorHAnsi" w:hAnsiTheme="majorHAnsi"/>
        </w:rPr>
        <w:t xml:space="preserve">§ </w:t>
      </w:r>
      <w:r w:rsidR="00A54ECA" w:rsidRPr="00E20D3D">
        <w:rPr>
          <w:rFonts w:asciiTheme="majorHAnsi" w:hAnsiTheme="majorHAnsi"/>
        </w:rPr>
        <w:t>2586</w:t>
      </w:r>
      <w:r w:rsidR="002B0B85" w:rsidRPr="00E20D3D">
        <w:rPr>
          <w:rFonts w:asciiTheme="majorHAnsi" w:hAnsiTheme="majorHAnsi"/>
        </w:rPr>
        <w:t xml:space="preserve"> </w:t>
      </w:r>
      <w:r w:rsidR="00A54ECA" w:rsidRPr="00E20D3D">
        <w:rPr>
          <w:rFonts w:asciiTheme="majorHAnsi" w:hAnsiTheme="majorHAnsi"/>
        </w:rPr>
        <w:t>a násl. a § 2358 a násl</w:t>
      </w:r>
      <w:r w:rsidR="006077A4" w:rsidRPr="00E20D3D">
        <w:rPr>
          <w:rFonts w:asciiTheme="majorHAnsi" w:hAnsiTheme="majorHAnsi"/>
        </w:rPr>
        <w:t xml:space="preserve">. </w:t>
      </w:r>
      <w:r w:rsidR="006B5BDA" w:rsidRPr="00E20D3D">
        <w:rPr>
          <w:rFonts w:asciiTheme="majorHAnsi" w:hAnsiTheme="majorHAnsi"/>
        </w:rPr>
        <w:t>O</w:t>
      </w:r>
      <w:r w:rsidRPr="00E20D3D">
        <w:rPr>
          <w:rFonts w:asciiTheme="majorHAnsi" w:hAnsiTheme="majorHAnsi"/>
        </w:rPr>
        <w:t>bčansk</w:t>
      </w:r>
      <w:r w:rsidR="006077A4" w:rsidRPr="00E20D3D">
        <w:rPr>
          <w:rFonts w:asciiTheme="majorHAnsi" w:hAnsiTheme="majorHAnsi"/>
        </w:rPr>
        <w:t>ého</w:t>
      </w:r>
      <w:r w:rsidRPr="00E20D3D">
        <w:rPr>
          <w:rFonts w:asciiTheme="majorHAnsi" w:hAnsiTheme="majorHAnsi"/>
        </w:rPr>
        <w:t xml:space="preserve"> zákoník</w:t>
      </w:r>
      <w:r w:rsidR="006077A4" w:rsidRPr="00E20D3D">
        <w:rPr>
          <w:rFonts w:asciiTheme="majorHAnsi" w:hAnsiTheme="majorHAnsi"/>
        </w:rPr>
        <w:t xml:space="preserve">u </w:t>
      </w:r>
    </w:p>
    <w:p w14:paraId="63E51654" w14:textId="77777777" w:rsidR="006077A4" w:rsidRPr="00E20D3D" w:rsidRDefault="006077A4" w:rsidP="006077A4">
      <w:pPr>
        <w:spacing w:after="120" w:line="276" w:lineRule="auto"/>
        <w:rPr>
          <w:rFonts w:asciiTheme="majorHAnsi" w:hAnsiTheme="majorHAnsi"/>
        </w:rPr>
      </w:pPr>
    </w:p>
    <w:p w14:paraId="12145C2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E20D3D">
        <w:rPr>
          <w:rFonts w:eastAsia="Times New Roman" w:cs="Times New Roman"/>
          <w:b/>
          <w:lang w:eastAsia="cs-CZ"/>
        </w:rPr>
        <w:t>Objednatel:</w:t>
      </w:r>
      <w:r w:rsidRPr="00E20D3D">
        <w:rPr>
          <w:rFonts w:eastAsia="Times New Roman" w:cs="Times New Roman"/>
          <w:b/>
          <w:lang w:eastAsia="cs-CZ"/>
        </w:rPr>
        <w:tab/>
        <w:t>Správa železnic, státní organizace</w:t>
      </w:r>
    </w:p>
    <w:p w14:paraId="32213591" w14:textId="75BE89F0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>zapsaná v obchodním rejstříku vedeném Městským soudem v Praze pod sp.</w:t>
      </w:r>
      <w:r w:rsidR="000779FE" w:rsidRPr="00E20D3D">
        <w:rPr>
          <w:rFonts w:eastAsia="Times New Roman" w:cs="Times New Roman"/>
          <w:lang w:eastAsia="cs-CZ"/>
        </w:rPr>
        <w:t> </w:t>
      </w:r>
      <w:r w:rsidRPr="00E20D3D">
        <w:rPr>
          <w:rFonts w:eastAsia="Times New Roman" w:cs="Times New Roman"/>
          <w:lang w:eastAsia="cs-CZ"/>
        </w:rPr>
        <w:t>zn. A 48384</w:t>
      </w:r>
    </w:p>
    <w:p w14:paraId="3F10C1E2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00EADC83" w14:textId="592CA034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  <w:t>IČ</w:t>
      </w:r>
      <w:r w:rsidR="00981EA3" w:rsidRPr="00E20D3D">
        <w:rPr>
          <w:rFonts w:eastAsia="Times New Roman" w:cs="Times New Roman"/>
          <w:lang w:eastAsia="cs-CZ"/>
        </w:rPr>
        <w:t>O</w:t>
      </w:r>
      <w:r w:rsidRPr="00E20D3D">
        <w:rPr>
          <w:rFonts w:eastAsia="Times New Roman" w:cs="Times New Roman"/>
          <w:lang w:eastAsia="cs-CZ"/>
        </w:rPr>
        <w:t xml:space="preserve"> 70994234, DIČ CZ70994234</w:t>
      </w:r>
    </w:p>
    <w:p w14:paraId="4D1A4629" w14:textId="29BEB892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  <w:t xml:space="preserve">zastoupená </w:t>
      </w:r>
      <w:r w:rsidR="005B3C8A" w:rsidRPr="00B4671E">
        <w:rPr>
          <w:rFonts w:eastAsia="Times New Roman" w:cs="Times New Roman"/>
          <w:b/>
          <w:lang w:eastAsia="cs-CZ"/>
        </w:rPr>
        <w:t>Bc. Jiřím Svobodou, MBA, generálním ředitelem</w:t>
      </w:r>
    </w:p>
    <w:p w14:paraId="0402720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CDE5C40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985E2E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05FC305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b/>
          <w:lang w:eastAsia="cs-CZ"/>
        </w:rPr>
        <w:t>Zhotovitel:</w:t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44C94246" w14:textId="2435868F" w:rsidR="009629C2" w:rsidRPr="00E20D3D" w:rsidRDefault="009629C2" w:rsidP="004878A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3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="00773FD4" w:rsidRPr="00E20D3D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78005EC1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413FFE76" w14:textId="14BB8099" w:rsidR="009629C2" w:rsidRPr="00E20D3D" w:rsidRDefault="009629C2" w:rsidP="00773FD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7" w:firstLine="709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IČ</w:t>
      </w:r>
      <w:r w:rsidR="00981EA3" w:rsidRPr="00E20D3D">
        <w:rPr>
          <w:rFonts w:eastAsia="Times New Roman" w:cs="Times New Roman"/>
          <w:highlight w:val="green"/>
          <w:lang w:eastAsia="cs-CZ"/>
        </w:rPr>
        <w:t>O</w:t>
      </w:r>
      <w:r w:rsidRPr="00E20D3D">
        <w:rPr>
          <w:rFonts w:eastAsia="Times New Roman" w:cs="Times New Roman"/>
          <w:highlight w:val="green"/>
          <w:lang w:eastAsia="cs-CZ"/>
        </w:rPr>
        <w:t xml:space="preserve"> ……………………, DIČ …………………</w:t>
      </w:r>
    </w:p>
    <w:p w14:paraId="4F11C185" w14:textId="784132F6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Bankovní spojení:……………………</w:t>
      </w:r>
    </w:p>
    <w:p w14:paraId="7739DE2F" w14:textId="784D0F36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Číslo účtu:…………………………</w:t>
      </w:r>
    </w:p>
    <w:p w14:paraId="020DAD3C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1BB8986" w14:textId="77777777" w:rsidR="009629C2" w:rsidRPr="00E20D3D" w:rsidRDefault="009629C2" w:rsidP="004878A6">
      <w:pPr>
        <w:widowControl w:val="0"/>
        <w:spacing w:line="276" w:lineRule="auto"/>
        <w:rPr>
          <w:rFonts w:asciiTheme="majorHAnsi" w:hAnsiTheme="majorHAnsi"/>
        </w:rPr>
      </w:pPr>
    </w:p>
    <w:p w14:paraId="40A3BFEE" w14:textId="5FAFFB70" w:rsidR="009629C2" w:rsidRPr="00E20D3D" w:rsidRDefault="009629C2" w:rsidP="004878A6">
      <w:pPr>
        <w:widowControl w:val="0"/>
        <w:rPr>
          <w:lang w:eastAsia="cs-CZ"/>
        </w:rPr>
      </w:pPr>
      <w:r w:rsidRPr="00E20D3D">
        <w:rPr>
          <w:lang w:eastAsia="cs-CZ"/>
        </w:rPr>
        <w:t xml:space="preserve">Tato </w:t>
      </w:r>
      <w:r w:rsidR="00572BEE" w:rsidRPr="00E20D3D">
        <w:rPr>
          <w:lang w:eastAsia="cs-CZ"/>
        </w:rPr>
        <w:t>S</w:t>
      </w:r>
      <w:r w:rsidRPr="00E20D3D">
        <w:rPr>
          <w:lang w:eastAsia="cs-CZ"/>
        </w:rPr>
        <w:t>mlouva je uzavřena na základě výsledků zadávacího řízení</w:t>
      </w:r>
      <w:r w:rsidR="00BC419E" w:rsidRPr="00E20D3D">
        <w:rPr>
          <w:lang w:eastAsia="cs-CZ"/>
        </w:rPr>
        <w:t xml:space="preserve"> na</w:t>
      </w:r>
      <w:r w:rsidRPr="00E20D3D">
        <w:rPr>
          <w:lang w:eastAsia="cs-CZ"/>
        </w:rPr>
        <w:t xml:space="preserve"> </w:t>
      </w:r>
      <w:r w:rsidR="005E21F6" w:rsidRPr="00E20D3D">
        <w:rPr>
          <w:lang w:eastAsia="cs-CZ"/>
        </w:rPr>
        <w:t>V</w:t>
      </w:r>
      <w:r w:rsidRPr="00E20D3D">
        <w:rPr>
          <w:lang w:eastAsia="cs-CZ"/>
        </w:rPr>
        <w:t>eřejn</w:t>
      </w:r>
      <w:r w:rsidR="00BC419E" w:rsidRPr="00E20D3D">
        <w:rPr>
          <w:lang w:eastAsia="cs-CZ"/>
        </w:rPr>
        <w:t xml:space="preserve">ou </w:t>
      </w:r>
      <w:r w:rsidRPr="00E20D3D">
        <w:rPr>
          <w:lang w:eastAsia="cs-CZ"/>
        </w:rPr>
        <w:t>zakázk</w:t>
      </w:r>
      <w:r w:rsidR="00BC419E" w:rsidRPr="00E20D3D">
        <w:rPr>
          <w:lang w:eastAsia="cs-CZ"/>
        </w:rPr>
        <w:t>u</w:t>
      </w:r>
      <w:r w:rsidR="00505590" w:rsidRPr="00E20D3D">
        <w:rPr>
          <w:lang w:eastAsia="cs-CZ"/>
        </w:rPr>
        <w:t xml:space="preserve"> s </w:t>
      </w:r>
      <w:r w:rsidR="00505590" w:rsidRPr="00DC65A9">
        <w:rPr>
          <w:lang w:eastAsia="cs-CZ"/>
        </w:rPr>
        <w:t xml:space="preserve">názvem </w:t>
      </w:r>
      <w:r w:rsidR="00505590" w:rsidRPr="00DC65A9">
        <w:t>„</w:t>
      </w:r>
      <w:r w:rsidR="00505590" w:rsidRPr="00DC65A9">
        <w:rPr>
          <w:b/>
        </w:rPr>
        <w:t>Manažerský nástroj řízení provozuschopnosti železniční infastruktury“</w:t>
      </w:r>
      <w:r w:rsidR="00B4671E" w:rsidRPr="00DC65A9">
        <w:rPr>
          <w:lang w:eastAsia="cs-CZ"/>
        </w:rPr>
        <w:t xml:space="preserve">, </w:t>
      </w:r>
      <w:r w:rsidR="00DC65A9" w:rsidRPr="00DC65A9">
        <w:rPr>
          <w:lang w:eastAsia="cs-CZ"/>
        </w:rPr>
        <w:t>č.j. 78271</w:t>
      </w:r>
      <w:r w:rsidR="00B4671E" w:rsidRPr="00DC65A9">
        <w:rPr>
          <w:lang w:eastAsia="cs-CZ"/>
        </w:rPr>
        <w:t>/2020-SŽ-GŘ-O8</w:t>
      </w:r>
      <w:r w:rsidRPr="00DC65A9">
        <w:rPr>
          <w:lang w:eastAsia="cs-CZ"/>
        </w:rPr>
        <w:t>. Jednotlivá</w:t>
      </w:r>
      <w:r w:rsidRPr="00E20D3D">
        <w:rPr>
          <w:lang w:eastAsia="cs-CZ"/>
        </w:rPr>
        <w:t xml:space="preserve"> ustanovení této Smlouvy tak budou vykládána v souladu se </w:t>
      </w:r>
      <w:r w:rsidR="006077A4" w:rsidRPr="00E20D3D">
        <w:rPr>
          <w:lang w:eastAsia="cs-CZ"/>
        </w:rPr>
        <w:t>Z</w:t>
      </w:r>
      <w:r w:rsidR="00A06C75" w:rsidRPr="00E20D3D">
        <w:rPr>
          <w:lang w:eastAsia="cs-CZ"/>
        </w:rPr>
        <w:t>adávací dokumentací</w:t>
      </w:r>
      <w:r w:rsidRPr="00E20D3D">
        <w:rPr>
          <w:lang w:eastAsia="cs-CZ"/>
        </w:rPr>
        <w:t>.</w:t>
      </w:r>
      <w:bookmarkEnd w:id="1"/>
    </w:p>
    <w:p w14:paraId="52F3863B" w14:textId="6E4E0827" w:rsidR="002C18A5" w:rsidRPr="00E20D3D" w:rsidRDefault="00F6370B" w:rsidP="004878A6">
      <w:pPr>
        <w:widowControl w:val="0"/>
        <w:rPr>
          <w:rFonts w:asciiTheme="majorHAnsi" w:hAnsiTheme="majorHAnsi"/>
        </w:rPr>
      </w:pPr>
      <w:r w:rsidRPr="00E20D3D">
        <w:t>Zkratky a p</w:t>
      </w:r>
      <w:r w:rsidR="002C18A5" w:rsidRPr="00E20D3D">
        <w:t>ojmy uvedené s velkým počátečním písmenem v této Smlouvě a jej</w:t>
      </w:r>
      <w:r w:rsidRPr="00E20D3D">
        <w:t>í</w:t>
      </w:r>
      <w:r w:rsidR="002C18A5" w:rsidRPr="00E20D3D">
        <w:t xml:space="preserve">ch jednotlivých </w:t>
      </w:r>
      <w:r w:rsidR="000C54AD" w:rsidRPr="00E20D3D">
        <w:t>P</w:t>
      </w:r>
      <w:r w:rsidR="002C18A5" w:rsidRPr="00E20D3D">
        <w:t xml:space="preserve">řílohách mají význam </w:t>
      </w:r>
      <w:r w:rsidRPr="00E20D3D">
        <w:t>definovaný</w:t>
      </w:r>
      <w:r w:rsidR="002C18A5" w:rsidRPr="00E20D3D">
        <w:t xml:space="preserve"> v </w:t>
      </w:r>
      <w:r w:rsidR="00A06C75" w:rsidRPr="00E20D3D">
        <w:t>p</w:t>
      </w:r>
      <w:r w:rsidR="002C18A5" w:rsidRPr="00E20D3D">
        <w:t>říloze č.</w:t>
      </w:r>
      <w:r w:rsidR="00B74A04">
        <w:t xml:space="preserve"> 7 </w:t>
      </w:r>
      <w:r w:rsidR="00B74A04" w:rsidRPr="00B74A04">
        <w:rPr>
          <w:i/>
        </w:rPr>
        <w:t>Seznam použitých zkratek a definic</w:t>
      </w:r>
      <w:r w:rsidR="00B74A04">
        <w:t xml:space="preserve"> této Smlouvy, není-li v těle této Smlouvy výslovně uvedeno jinak</w:t>
      </w:r>
      <w:r w:rsidR="002C18A5" w:rsidRPr="00E20D3D">
        <w:t>.</w:t>
      </w:r>
    </w:p>
    <w:p w14:paraId="66B8AC57" w14:textId="20742191" w:rsidR="000A1BD4" w:rsidRPr="00E20D3D" w:rsidRDefault="00A10830" w:rsidP="009B4765">
      <w:pPr>
        <w:keepNext/>
        <w:spacing w:before="360" w:after="0" w:line="276" w:lineRule="auto"/>
        <w:rPr>
          <w:rFonts w:asciiTheme="majorHAnsi" w:hAnsiTheme="majorHAnsi"/>
          <w:b/>
          <w:u w:val="single"/>
        </w:rPr>
      </w:pPr>
      <w:r w:rsidRPr="00E20D3D">
        <w:rPr>
          <w:rFonts w:asciiTheme="majorHAnsi" w:hAnsiTheme="majorHAnsi"/>
          <w:b/>
          <w:u w:val="single"/>
        </w:rPr>
        <w:t>Preambule</w:t>
      </w:r>
    </w:p>
    <w:p w14:paraId="1F951127" w14:textId="77777777" w:rsidR="00A10830" w:rsidRPr="00E20D3D" w:rsidRDefault="00A10830" w:rsidP="009B4765">
      <w:pPr>
        <w:keepNext/>
        <w:spacing w:after="0" w:line="276" w:lineRule="auto"/>
        <w:rPr>
          <w:rFonts w:asciiTheme="majorHAnsi" w:hAnsiTheme="majorHAnsi"/>
        </w:rPr>
      </w:pPr>
    </w:p>
    <w:p w14:paraId="2BFDA6D2" w14:textId="49A05CA7" w:rsidR="00BA231A" w:rsidRPr="00E20D3D" w:rsidRDefault="00BA231A" w:rsidP="00D73913">
      <w:pPr>
        <w:pStyle w:val="Odstavecseseznamem"/>
        <w:keepNext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Zhotovitel je odborníkem v oboru informačních technologií</w:t>
      </w:r>
      <w:r w:rsidR="00505590" w:rsidRPr="00E20D3D">
        <w:rPr>
          <w:rFonts w:asciiTheme="majorHAnsi" w:hAnsiTheme="majorHAnsi"/>
        </w:rPr>
        <w:t>,</w:t>
      </w:r>
      <w:r w:rsidRPr="00E20D3D">
        <w:rPr>
          <w:rFonts w:asciiTheme="majorHAnsi" w:hAnsiTheme="majorHAnsi"/>
        </w:rPr>
        <w:t xml:space="preserve"> </w:t>
      </w:r>
      <w:r w:rsidR="00505590" w:rsidRPr="00E20D3D">
        <w:rPr>
          <w:rFonts w:asciiTheme="majorHAnsi" w:hAnsiTheme="majorHAnsi"/>
        </w:rPr>
        <w:t xml:space="preserve">mimo jiné též v prostředí železniční infrastruktury, </w:t>
      </w:r>
      <w:r w:rsidRPr="00E20D3D">
        <w:rPr>
          <w:rFonts w:asciiTheme="majorHAnsi" w:hAnsiTheme="majorHAnsi"/>
        </w:rPr>
        <w:t>s dostatečnými zkušenostmi a know-how v oblasti vývoje počítačových programů a jiných součástí informačních technologií se zaměřením zejména na předmět Veřejné zakázky.</w:t>
      </w:r>
    </w:p>
    <w:p w14:paraId="3CF592DE" w14:textId="210FADCE" w:rsidR="00BA231A" w:rsidRPr="00E20D3D" w:rsidRDefault="00BA231A" w:rsidP="00D73913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Objednatel jakožto zadavatel Veřejné zakázky má zájem na vytvoření technologického komplexního analyticko-prezentačního nástroje a diagnostické integrační platformy pro</w:t>
      </w:r>
      <w:r w:rsidR="005B6B33" w:rsidRPr="00E20D3D">
        <w:rPr>
          <w:rFonts w:asciiTheme="majorHAnsi" w:hAnsiTheme="majorHAnsi"/>
        </w:rPr>
        <w:t> </w:t>
      </w:r>
      <w:r w:rsidRPr="00E20D3D">
        <w:rPr>
          <w:rFonts w:asciiTheme="majorHAnsi" w:hAnsiTheme="majorHAnsi"/>
        </w:rPr>
        <w:t xml:space="preserve">expertní plánování a hospodaření správce železniční infrastruktury. Tento záměr chce Objednatel realizovat prostřednictvím informačních systémů ESMI a CEP </w:t>
      </w:r>
      <w:r w:rsidR="006A3166" w:rsidRPr="00E20D3D">
        <w:rPr>
          <w:rFonts w:asciiTheme="majorHAnsi" w:hAnsiTheme="majorHAnsi"/>
        </w:rPr>
        <w:t>(</w:t>
      </w:r>
      <w:r w:rsidR="0071612C" w:rsidRPr="00E20D3D">
        <w:rPr>
          <w:rFonts w:asciiTheme="majorHAnsi" w:hAnsiTheme="majorHAnsi"/>
        </w:rPr>
        <w:t>jakož i dalších součástí Systému</w:t>
      </w:r>
      <w:r w:rsidR="006A3166" w:rsidRPr="00E20D3D">
        <w:rPr>
          <w:rFonts w:asciiTheme="majorHAnsi" w:hAnsiTheme="majorHAnsi"/>
        </w:rPr>
        <w:t xml:space="preserve">) </w:t>
      </w:r>
      <w:r w:rsidR="00936841" w:rsidRPr="00E20D3D">
        <w:rPr>
          <w:rFonts w:asciiTheme="majorHAnsi" w:hAnsiTheme="majorHAnsi"/>
        </w:rPr>
        <w:t>specifikovaných</w:t>
      </w:r>
      <w:r w:rsidR="00BC419E" w:rsidRPr="00E20D3D">
        <w:rPr>
          <w:rFonts w:asciiTheme="majorHAnsi" w:hAnsiTheme="majorHAnsi"/>
        </w:rPr>
        <w:t xml:space="preserve"> v</w:t>
      </w:r>
      <w:r w:rsidRPr="00E20D3D">
        <w:rPr>
          <w:rFonts w:asciiTheme="majorHAnsi" w:hAnsiTheme="majorHAnsi"/>
        </w:rPr>
        <w:t xml:space="preserve"> </w:t>
      </w:r>
      <w:r w:rsidR="00BC419E" w:rsidRPr="00E20D3D">
        <w:rPr>
          <w:rFonts w:asciiTheme="majorHAnsi" w:hAnsiTheme="majorHAnsi"/>
        </w:rPr>
        <w:t>T</w:t>
      </w:r>
      <w:r w:rsidR="00A06C75" w:rsidRPr="00E20D3D">
        <w:rPr>
          <w:rFonts w:asciiTheme="majorHAnsi" w:hAnsiTheme="majorHAnsi"/>
        </w:rPr>
        <w:t>echnick</w:t>
      </w:r>
      <w:r w:rsidR="006077A4" w:rsidRPr="00E20D3D">
        <w:rPr>
          <w:rFonts w:asciiTheme="majorHAnsi" w:hAnsiTheme="majorHAnsi"/>
        </w:rPr>
        <w:t>é</w:t>
      </w:r>
      <w:r w:rsidR="00A06C75" w:rsidRPr="00E20D3D">
        <w:rPr>
          <w:rFonts w:asciiTheme="majorHAnsi" w:hAnsiTheme="majorHAnsi"/>
        </w:rPr>
        <w:t xml:space="preserve"> specifikac</w:t>
      </w:r>
      <w:r w:rsidR="00BC419E" w:rsidRPr="00E20D3D">
        <w:rPr>
          <w:rFonts w:asciiTheme="majorHAnsi" w:hAnsiTheme="majorHAnsi"/>
        </w:rPr>
        <w:t>i</w:t>
      </w:r>
      <w:r w:rsidRPr="00E20D3D">
        <w:rPr>
          <w:rFonts w:asciiTheme="majorHAnsi" w:hAnsiTheme="majorHAnsi"/>
        </w:rPr>
        <w:t>, které v sobě budou soustřeďovat informace z oblastí správy a údržby železniční dopravní cesty.</w:t>
      </w:r>
    </w:p>
    <w:p w14:paraId="20D637E7" w14:textId="347963C3" w:rsidR="000A3578" w:rsidRPr="00E20D3D" w:rsidRDefault="00761CDC" w:rsidP="00D73913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 w:cs="Calibri"/>
          <w:color w:val="000000"/>
        </w:rPr>
        <w:lastRenderedPageBreak/>
        <w:t>Veřejná zakázka představuje realizaci záměru projektu investiční akce „M</w:t>
      </w:r>
      <w:r w:rsidR="000A3578" w:rsidRPr="00E20D3D">
        <w:rPr>
          <w:rFonts w:asciiTheme="majorHAnsi" w:hAnsiTheme="majorHAnsi" w:cs="Calibri"/>
          <w:color w:val="000000"/>
        </w:rPr>
        <w:t xml:space="preserve">anažerský </w:t>
      </w:r>
      <w:r w:rsidRPr="00E20D3D">
        <w:rPr>
          <w:rFonts w:asciiTheme="majorHAnsi" w:hAnsiTheme="majorHAnsi" w:cs="Calibri"/>
          <w:color w:val="000000"/>
        </w:rPr>
        <w:t xml:space="preserve">nástroj řízení provozuschopnosti železniční infrastruktury“, číslo projektu 500 352 0077, vypracovaného </w:t>
      </w:r>
      <w:r w:rsidR="00814B89" w:rsidRPr="00E20D3D">
        <w:rPr>
          <w:rFonts w:asciiTheme="majorHAnsi" w:hAnsiTheme="majorHAnsi" w:cs="Calibri"/>
          <w:color w:val="000000"/>
        </w:rPr>
        <w:t>Objednatelem</w:t>
      </w:r>
      <w:r w:rsidRPr="00E20D3D">
        <w:rPr>
          <w:rFonts w:asciiTheme="majorHAnsi" w:hAnsiTheme="majorHAnsi" w:cs="Calibri"/>
          <w:color w:val="000000"/>
        </w:rPr>
        <w:t>.</w:t>
      </w:r>
    </w:p>
    <w:p w14:paraId="34101A8D" w14:textId="4051E54B" w:rsidR="00BA231A" w:rsidRPr="00E20D3D" w:rsidRDefault="00BA231A" w:rsidP="00D73913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Objednatel zadal vytvoření </w:t>
      </w:r>
      <w:r w:rsidR="006A3166" w:rsidRPr="00E20D3D">
        <w:rPr>
          <w:rFonts w:asciiTheme="majorHAnsi" w:hAnsiTheme="majorHAnsi"/>
        </w:rPr>
        <w:t>Systém</w:t>
      </w:r>
      <w:r w:rsidR="003D6B0D" w:rsidRPr="00E20D3D">
        <w:rPr>
          <w:rFonts w:asciiTheme="majorHAnsi" w:hAnsiTheme="majorHAnsi"/>
        </w:rPr>
        <w:t>u</w:t>
      </w:r>
      <w:r w:rsidRPr="00E20D3D">
        <w:rPr>
          <w:rFonts w:asciiTheme="majorHAnsi" w:hAnsiTheme="majorHAnsi"/>
        </w:rPr>
        <w:t xml:space="preserve"> a je</w:t>
      </w:r>
      <w:r w:rsidR="003D6B0D" w:rsidRPr="00E20D3D">
        <w:rPr>
          <w:rFonts w:asciiTheme="majorHAnsi" w:hAnsiTheme="majorHAnsi"/>
        </w:rPr>
        <w:t>ho</w:t>
      </w:r>
      <w:r w:rsidRPr="00E20D3D">
        <w:rPr>
          <w:rFonts w:asciiTheme="majorHAnsi" w:hAnsiTheme="majorHAnsi"/>
        </w:rPr>
        <w:t xml:space="preserve"> </w:t>
      </w:r>
      <w:r w:rsidR="000B578D" w:rsidRPr="00E20D3D">
        <w:rPr>
          <w:rFonts w:asciiTheme="majorHAnsi" w:hAnsiTheme="majorHAnsi"/>
        </w:rPr>
        <w:t xml:space="preserve">Instalaci, Integraci a </w:t>
      </w:r>
      <w:r w:rsidR="00144B5E" w:rsidRPr="00E20D3D">
        <w:rPr>
          <w:rFonts w:asciiTheme="majorHAnsi" w:hAnsiTheme="majorHAnsi"/>
        </w:rPr>
        <w:t>I</w:t>
      </w:r>
      <w:r w:rsidRPr="00E20D3D">
        <w:rPr>
          <w:rFonts w:asciiTheme="majorHAnsi" w:hAnsiTheme="majorHAnsi"/>
        </w:rPr>
        <w:t>mplementaci do IT</w:t>
      </w:r>
      <w:r w:rsidR="005B6B33" w:rsidRPr="00E20D3D">
        <w:rPr>
          <w:rFonts w:asciiTheme="majorHAnsi" w:hAnsiTheme="majorHAnsi"/>
        </w:rPr>
        <w:t> </w:t>
      </w:r>
      <w:r w:rsidRPr="00E20D3D">
        <w:rPr>
          <w:rFonts w:asciiTheme="majorHAnsi" w:hAnsiTheme="majorHAnsi"/>
        </w:rPr>
        <w:t>prostředí</w:t>
      </w:r>
      <w:r w:rsidR="005B6B33" w:rsidRPr="00E20D3D">
        <w:rPr>
          <w:rFonts w:asciiTheme="majorHAnsi" w:hAnsiTheme="majorHAnsi"/>
        </w:rPr>
        <w:t> </w:t>
      </w:r>
      <w:r w:rsidR="00142B1C" w:rsidRPr="00E20D3D">
        <w:rPr>
          <w:rFonts w:asciiTheme="majorHAnsi" w:hAnsiTheme="majorHAnsi"/>
        </w:rPr>
        <w:t xml:space="preserve">Objednatele </w:t>
      </w:r>
      <w:r w:rsidRPr="00E20D3D">
        <w:rPr>
          <w:rFonts w:asciiTheme="majorHAnsi" w:hAnsiTheme="majorHAnsi"/>
        </w:rPr>
        <w:t>v rámci Veřejné zakázky v jednacím řízení s uveřejněním ve smyslu § 60 ZZVZ.</w:t>
      </w:r>
    </w:p>
    <w:p w14:paraId="34364C8E" w14:textId="0D010256" w:rsidR="00431CA2" w:rsidRPr="00E20D3D" w:rsidRDefault="00505590" w:rsidP="00D73913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 w:cs="Calibri"/>
          <w:color w:val="000000"/>
        </w:rPr>
        <w:t>Objednatel jakožto zadavatel Veřejné zakázky předpokládá, že Systém, jakožto součást předmětu prováděného Díla, bude dodáván jako zčásti již existující a zavedený Software, který je funkční, osvědčený a využívaný jinými subjekty</w:t>
      </w:r>
      <w:r w:rsidR="00F114C6" w:rsidRPr="00E20D3D">
        <w:rPr>
          <w:rFonts w:asciiTheme="majorHAnsi" w:hAnsiTheme="majorHAnsi" w:cs="Calibri"/>
          <w:color w:val="000000"/>
        </w:rPr>
        <w:t xml:space="preserve"> (např. provozovateli železniční infrastruktury jiných zemí Evropské unie či jinde ve světě)</w:t>
      </w:r>
      <w:r w:rsidR="00431CA2" w:rsidRPr="00E20D3D">
        <w:rPr>
          <w:rFonts w:asciiTheme="majorHAnsi" w:hAnsiTheme="majorHAnsi" w:cs="Calibri"/>
          <w:color w:val="000000"/>
        </w:rPr>
        <w:t xml:space="preserve">, </w:t>
      </w:r>
      <w:r w:rsidR="00F114C6" w:rsidRPr="00E20D3D">
        <w:rPr>
          <w:rFonts w:asciiTheme="majorHAnsi" w:hAnsiTheme="majorHAnsi" w:cs="Calibri"/>
          <w:color w:val="000000"/>
        </w:rPr>
        <w:t xml:space="preserve">a </w:t>
      </w:r>
      <w:r w:rsidR="00431CA2" w:rsidRPr="00E20D3D">
        <w:rPr>
          <w:rFonts w:asciiTheme="majorHAnsi" w:hAnsiTheme="majorHAnsi" w:cs="Calibri"/>
          <w:color w:val="000000"/>
        </w:rPr>
        <w:t xml:space="preserve">že </w:t>
      </w:r>
      <w:r w:rsidR="00F114C6" w:rsidRPr="00E20D3D">
        <w:rPr>
          <w:rFonts w:asciiTheme="majorHAnsi" w:hAnsiTheme="majorHAnsi" w:cs="Calibri"/>
          <w:color w:val="000000"/>
        </w:rPr>
        <w:t>součástí Díla tak bude mimo jiné customizace tohoto již existujícího řešení dle potřeb Objednatele popsaných v detailu v této Smlouvě a Technické specifikaci.</w:t>
      </w:r>
      <w:r w:rsidR="006B0C04" w:rsidRPr="00E20D3D">
        <w:rPr>
          <w:rFonts w:asciiTheme="majorHAnsi" w:hAnsiTheme="majorHAnsi" w:cs="Calibri"/>
          <w:color w:val="000000"/>
        </w:rPr>
        <w:t xml:space="preserve"> Tomuto předpokladu též odpovídají požadavky popsané v Zadávací dokumentaci, této Smlouvě a Technické specifikaci (především požadavky na kvalifikaci Dodavatele, předpokládan</w:t>
      </w:r>
      <w:r w:rsidR="00916AAB" w:rsidRPr="00E20D3D">
        <w:rPr>
          <w:rFonts w:asciiTheme="majorHAnsi" w:hAnsiTheme="majorHAnsi" w:cs="Calibri"/>
          <w:color w:val="000000"/>
        </w:rPr>
        <w:t>á</w:t>
      </w:r>
      <w:r w:rsidR="006B0C04" w:rsidRPr="00E20D3D">
        <w:rPr>
          <w:rFonts w:asciiTheme="majorHAnsi" w:hAnsiTheme="majorHAnsi" w:cs="Calibri"/>
          <w:color w:val="000000"/>
        </w:rPr>
        <w:t xml:space="preserve"> hodnot</w:t>
      </w:r>
      <w:r w:rsidR="00916AAB" w:rsidRPr="00E20D3D">
        <w:rPr>
          <w:rFonts w:asciiTheme="majorHAnsi" w:hAnsiTheme="majorHAnsi" w:cs="Calibri"/>
          <w:color w:val="000000"/>
        </w:rPr>
        <w:t>a</w:t>
      </w:r>
      <w:r w:rsidR="006B0C04" w:rsidRPr="00E20D3D">
        <w:rPr>
          <w:rFonts w:asciiTheme="majorHAnsi" w:hAnsiTheme="majorHAnsi" w:cs="Calibri"/>
          <w:color w:val="000000"/>
        </w:rPr>
        <w:t xml:space="preserve"> Veřejné zakázky, Harmonogram </w:t>
      </w:r>
      <w:r w:rsidR="00916AAB" w:rsidRPr="00E20D3D">
        <w:rPr>
          <w:rFonts w:asciiTheme="majorHAnsi" w:hAnsiTheme="majorHAnsi" w:cs="Calibri"/>
          <w:color w:val="000000"/>
        </w:rPr>
        <w:t xml:space="preserve">projektu </w:t>
      </w:r>
      <w:r w:rsidR="006B0C04" w:rsidRPr="00E20D3D">
        <w:rPr>
          <w:rFonts w:asciiTheme="majorHAnsi" w:hAnsiTheme="majorHAnsi" w:cs="Calibri"/>
          <w:color w:val="000000"/>
        </w:rPr>
        <w:t>a další).</w:t>
      </w:r>
    </w:p>
    <w:p w14:paraId="68D76D22" w14:textId="7B2DA7F5" w:rsidR="00BA231A" w:rsidRPr="00E20D3D" w:rsidRDefault="00BA231A" w:rsidP="00D73913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Zhotovitel předložil dne [</w:t>
      </w:r>
      <w:r w:rsidRPr="00E20D3D">
        <w:rPr>
          <w:rFonts w:asciiTheme="majorHAnsi" w:hAnsiTheme="majorHAnsi"/>
          <w:highlight w:val="yellow"/>
        </w:rPr>
        <w:t xml:space="preserve">DOPLNÍ </w:t>
      </w:r>
      <w:r w:rsidR="00E67734" w:rsidRPr="00E20D3D">
        <w:rPr>
          <w:rFonts w:asciiTheme="majorHAnsi" w:hAnsiTheme="majorHAnsi"/>
          <w:highlight w:val="yellow"/>
        </w:rPr>
        <w:t>OBJEDNATEL</w:t>
      </w:r>
      <w:r w:rsidRPr="00E20D3D">
        <w:rPr>
          <w:rFonts w:asciiTheme="majorHAnsi" w:hAnsiTheme="majorHAnsi"/>
          <w:highlight w:val="yellow"/>
        </w:rPr>
        <w:t xml:space="preserve"> PŘED PODPISEM SMLOUVY O DÍLO</w:t>
      </w:r>
      <w:r w:rsidRPr="00E20D3D">
        <w:rPr>
          <w:rFonts w:asciiTheme="majorHAnsi" w:hAnsiTheme="majorHAnsi"/>
        </w:rPr>
        <w:t xml:space="preserve">] Objednateli svou nabídku, kterou Objednatel vyhodnotil jako nejvhodnější ze všech hodnocených nabídek podaných v rámci </w:t>
      </w:r>
      <w:r w:rsidR="007B6CDD" w:rsidRPr="00E20D3D">
        <w:rPr>
          <w:rFonts w:asciiTheme="majorHAnsi" w:hAnsiTheme="majorHAnsi"/>
        </w:rPr>
        <w:t>zadávacího</w:t>
      </w:r>
      <w:r w:rsidR="00DE68F1" w:rsidRPr="00E20D3D">
        <w:rPr>
          <w:rFonts w:asciiTheme="majorHAnsi" w:hAnsiTheme="majorHAnsi"/>
        </w:rPr>
        <w:t xml:space="preserve"> řízení na Veřejnou zakázku</w:t>
      </w:r>
      <w:r w:rsidRPr="00E20D3D">
        <w:rPr>
          <w:rFonts w:asciiTheme="majorHAnsi" w:hAnsiTheme="majorHAnsi"/>
        </w:rPr>
        <w:t xml:space="preserve">. </w:t>
      </w:r>
    </w:p>
    <w:p w14:paraId="2B82B05B" w14:textId="03DD89C6" w:rsidR="00BA231A" w:rsidRPr="00E20D3D" w:rsidRDefault="00BA231A" w:rsidP="00D73913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Objednatel se rozhodl realizovat Veřejnou zakázku prostřednictvím Zhotovitele a Zhotovitel je ochoten se na realizaci podílet v souladu s podmínkami stanovenými v</w:t>
      </w:r>
      <w:r w:rsidR="005B6B33" w:rsidRPr="00E20D3D">
        <w:rPr>
          <w:rFonts w:asciiTheme="majorHAnsi" w:hAnsiTheme="majorHAnsi"/>
        </w:rPr>
        <w:t> </w:t>
      </w:r>
      <w:r w:rsidRPr="00E20D3D">
        <w:rPr>
          <w:rFonts w:asciiTheme="majorHAnsi" w:hAnsiTheme="majorHAnsi"/>
        </w:rPr>
        <w:t>této Smlouvě a zadávacími podmínkami Veřejné zakázky. Ustanovení této Smlouvy je třeba vykládat v souladu se zadávacími podmínkami Veřejné zakázky tak, aby byl co nejvíce naplněn účel Veřejné zakázky.</w:t>
      </w:r>
    </w:p>
    <w:p w14:paraId="34BFD50B" w14:textId="422850F5" w:rsidR="00A10830" w:rsidRPr="00E20D3D" w:rsidRDefault="00BA231A" w:rsidP="00D73913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Současně s uzavřením této Smlouvy byla mezi Objednatelem a Zhotovitelem uzavřena </w:t>
      </w:r>
      <w:r w:rsidR="00142B1C" w:rsidRPr="00E20D3D">
        <w:rPr>
          <w:rFonts w:asciiTheme="majorHAnsi" w:hAnsiTheme="majorHAnsi"/>
        </w:rPr>
        <w:t>Servisní smlouva</w:t>
      </w:r>
      <w:r w:rsidRPr="00E20D3D">
        <w:rPr>
          <w:rFonts w:asciiTheme="majorHAnsi" w:hAnsiTheme="majorHAnsi"/>
        </w:rPr>
        <w:t xml:space="preserve">, na základě níž se Zhotovitel zavázal poskytovat Objednateli </w:t>
      </w:r>
      <w:r w:rsidR="00C9317A" w:rsidRPr="00E20D3D">
        <w:rPr>
          <w:rFonts w:asciiTheme="majorHAnsi" w:hAnsiTheme="majorHAnsi"/>
        </w:rPr>
        <w:t xml:space="preserve">mimo jiné </w:t>
      </w:r>
      <w:r w:rsidRPr="00E20D3D">
        <w:rPr>
          <w:rFonts w:asciiTheme="majorHAnsi" w:hAnsiTheme="majorHAnsi"/>
        </w:rPr>
        <w:t>servisní služby ve vztahu k </w:t>
      </w:r>
      <w:r w:rsidR="0071612C" w:rsidRPr="00E20D3D">
        <w:rPr>
          <w:rFonts w:asciiTheme="majorHAnsi" w:hAnsiTheme="majorHAnsi"/>
        </w:rPr>
        <w:t>Systému</w:t>
      </w:r>
      <w:r w:rsidR="000B578D" w:rsidRPr="00E20D3D">
        <w:rPr>
          <w:rFonts w:asciiTheme="majorHAnsi" w:hAnsiTheme="majorHAnsi"/>
        </w:rPr>
        <w:t xml:space="preserve">, a to včetně možnosti rozvoje </w:t>
      </w:r>
      <w:r w:rsidR="003D6B0D" w:rsidRPr="00E20D3D">
        <w:rPr>
          <w:rFonts w:asciiTheme="majorHAnsi" w:hAnsiTheme="majorHAnsi"/>
        </w:rPr>
        <w:t xml:space="preserve">tohoto </w:t>
      </w:r>
      <w:r w:rsidR="006A3166" w:rsidRPr="00E20D3D">
        <w:rPr>
          <w:rFonts w:asciiTheme="majorHAnsi" w:hAnsiTheme="majorHAnsi"/>
        </w:rPr>
        <w:t>S</w:t>
      </w:r>
      <w:r w:rsidR="000B578D" w:rsidRPr="00E20D3D">
        <w:rPr>
          <w:rFonts w:asciiTheme="majorHAnsi" w:hAnsiTheme="majorHAnsi"/>
        </w:rPr>
        <w:t>ystém</w:t>
      </w:r>
      <w:r w:rsidR="003D6B0D" w:rsidRPr="00E20D3D">
        <w:rPr>
          <w:rFonts w:asciiTheme="majorHAnsi" w:hAnsiTheme="majorHAnsi"/>
        </w:rPr>
        <w:t>u</w:t>
      </w:r>
      <w:r w:rsidRPr="00E20D3D">
        <w:rPr>
          <w:rFonts w:asciiTheme="majorHAnsi" w:hAnsiTheme="majorHAnsi"/>
        </w:rPr>
        <w:t>.</w:t>
      </w:r>
    </w:p>
    <w:p w14:paraId="78A31A26" w14:textId="200BB79C" w:rsidR="00433C4F" w:rsidRPr="00E20D3D" w:rsidRDefault="00A90199" w:rsidP="00BA231A">
      <w:pPr>
        <w:pStyle w:val="Nadpis4"/>
        <w:numPr>
          <w:ilvl w:val="0"/>
          <w:numId w:val="5"/>
        </w:numPr>
        <w:spacing w:before="360"/>
        <w:ind w:left="567" w:hanging="567"/>
      </w:pPr>
      <w:r w:rsidRPr="00E20D3D">
        <w:t xml:space="preserve">Předmět </w:t>
      </w:r>
      <w:r w:rsidR="00986C46" w:rsidRPr="00E20D3D">
        <w:t xml:space="preserve">a účel </w:t>
      </w:r>
      <w:r w:rsidR="001D3E16" w:rsidRPr="00E20D3D">
        <w:t>Smlouvy</w:t>
      </w:r>
    </w:p>
    <w:p w14:paraId="5268ADDC" w14:textId="1CBBF804" w:rsidR="002D5F2B" w:rsidRPr="00E20D3D" w:rsidRDefault="00C811AE" w:rsidP="00B67DA0">
      <w:pPr>
        <w:pStyle w:val="Clanek11"/>
      </w:pPr>
      <w:r w:rsidRPr="00E20D3D">
        <w:t xml:space="preserve">Za podmínek sjednaných v této </w:t>
      </w:r>
      <w:r w:rsidR="00F75906" w:rsidRPr="00E20D3D">
        <w:t xml:space="preserve">Smlouvě </w:t>
      </w:r>
      <w:r w:rsidRPr="00E20D3D">
        <w:t xml:space="preserve">se Zhotovitel zavazuje na svůj náklad a nebezpečí provést pro Objednatele </w:t>
      </w:r>
      <w:r w:rsidR="006077A4" w:rsidRPr="00E20D3D">
        <w:t>d</w:t>
      </w:r>
      <w:r w:rsidRPr="00E20D3D">
        <w:t>ílo spočívající v</w:t>
      </w:r>
      <w:r w:rsidR="005C2E41" w:rsidRPr="00E20D3D">
        <w:t>e</w:t>
      </w:r>
      <w:r w:rsidR="002E6B2D" w:rsidRPr="00E20D3D">
        <w:t> vytvoření</w:t>
      </w:r>
      <w:r w:rsidR="007929E9" w:rsidRPr="00E20D3D">
        <w:t xml:space="preserve"> </w:t>
      </w:r>
      <w:r w:rsidR="00614BFC" w:rsidRPr="00E20D3D">
        <w:t>S</w:t>
      </w:r>
      <w:r w:rsidR="00F75906" w:rsidRPr="00E20D3D">
        <w:t xml:space="preserve">oftware </w:t>
      </w:r>
      <w:r w:rsidRPr="00E20D3D">
        <w:t>specifikovaného v</w:t>
      </w:r>
      <w:r w:rsidR="00037500" w:rsidRPr="00E20D3D">
        <w:t> </w:t>
      </w:r>
      <w:r w:rsidR="00A06C75" w:rsidRPr="00E20D3D">
        <w:t>Technické specifikaci</w:t>
      </w:r>
      <w:r w:rsidR="000648CB" w:rsidRPr="00E20D3D">
        <w:t xml:space="preserve"> a provedení či dodání dalších Plnění</w:t>
      </w:r>
      <w:r w:rsidRPr="00E20D3D">
        <w:t xml:space="preserve">, </w:t>
      </w:r>
      <w:r w:rsidR="00963153" w:rsidRPr="00E20D3D">
        <w:t xml:space="preserve">která </w:t>
      </w:r>
      <w:r w:rsidRPr="00E20D3D">
        <w:t xml:space="preserve">jsou výslovně </w:t>
      </w:r>
      <w:r w:rsidR="00963153" w:rsidRPr="00E20D3D">
        <w:t xml:space="preserve">uvedena </w:t>
      </w:r>
      <w:r w:rsidRPr="00E20D3D">
        <w:t>v</w:t>
      </w:r>
      <w:r w:rsidR="00293773" w:rsidRPr="00E20D3D">
        <w:t xml:space="preserve"> této Smlouvě či </w:t>
      </w:r>
      <w:r w:rsidR="00A06C75" w:rsidRPr="00E20D3D">
        <w:t>Technické specifikaci</w:t>
      </w:r>
      <w:r w:rsidRPr="00E20D3D">
        <w:t xml:space="preserve"> (</w:t>
      </w:r>
      <w:r w:rsidR="00D84CDD" w:rsidRPr="00E20D3D">
        <w:t xml:space="preserve">dále jen </w:t>
      </w:r>
      <w:r w:rsidRPr="00E20D3D">
        <w:t>„</w:t>
      </w:r>
      <w:r w:rsidRPr="00E20D3D">
        <w:rPr>
          <w:b/>
        </w:rPr>
        <w:t>Dílo</w:t>
      </w:r>
      <w:r w:rsidRPr="00E20D3D">
        <w:t>“)</w:t>
      </w:r>
      <w:r w:rsidR="007C7549" w:rsidRPr="00E20D3D">
        <w:t>.</w:t>
      </w:r>
    </w:p>
    <w:p w14:paraId="13DAE9AE" w14:textId="35666702" w:rsidR="00433C4F" w:rsidRPr="00E20D3D" w:rsidRDefault="00433C4F" w:rsidP="00B67DA0">
      <w:pPr>
        <w:pStyle w:val="Clanek11"/>
      </w:pPr>
      <w:r w:rsidRPr="00E20D3D">
        <w:t>V rámci provádění Díla je Zhotovitel povinen</w:t>
      </w:r>
      <w:r w:rsidR="00142B1C" w:rsidRPr="00E20D3D">
        <w:t xml:space="preserve"> </w:t>
      </w:r>
      <w:r w:rsidR="00381D5E" w:rsidRPr="00E20D3D">
        <w:t>na základě</w:t>
      </w:r>
      <w:r w:rsidR="00142B1C" w:rsidRPr="00E20D3D">
        <w:t xml:space="preserve"> specifikace uvedené v </w:t>
      </w:r>
      <w:r w:rsidR="00D95EB3" w:rsidRPr="00E20D3D">
        <w:t>Technické specifikaci</w:t>
      </w:r>
      <w:r w:rsidR="00142B1C" w:rsidRPr="00E20D3D">
        <w:t xml:space="preserve"> </w:t>
      </w:r>
      <w:r w:rsidRPr="00E20D3D">
        <w:t>zejména, nikoliv však výlučně:</w:t>
      </w:r>
    </w:p>
    <w:p w14:paraId="65862D4C" w14:textId="348A7698" w:rsidR="002E6B2D" w:rsidRPr="00E20D3D" w:rsidRDefault="002E6B2D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provést analýzu</w:t>
      </w:r>
      <w:r w:rsidR="00676142" w:rsidRPr="00E20D3D">
        <w:rPr>
          <w:rFonts w:asciiTheme="majorHAnsi" w:hAnsiTheme="majorHAnsi"/>
          <w:sz w:val="18"/>
          <w:szCs w:val="18"/>
        </w:rPr>
        <w:t xml:space="preserve"> IT prostředí </w:t>
      </w:r>
      <w:r w:rsidR="00E775F6" w:rsidRPr="00E20D3D">
        <w:rPr>
          <w:rFonts w:asciiTheme="majorHAnsi" w:hAnsiTheme="majorHAnsi"/>
          <w:sz w:val="18"/>
          <w:szCs w:val="18"/>
        </w:rPr>
        <w:t>O</w:t>
      </w:r>
      <w:r w:rsidR="00676142" w:rsidRPr="00E20D3D">
        <w:rPr>
          <w:rFonts w:asciiTheme="majorHAnsi" w:hAnsiTheme="majorHAnsi"/>
          <w:sz w:val="18"/>
          <w:szCs w:val="18"/>
        </w:rPr>
        <w:t>bjednatele</w:t>
      </w:r>
      <w:r w:rsidR="00C41B57" w:rsidRPr="00E20D3D">
        <w:rPr>
          <w:rFonts w:asciiTheme="majorHAnsi" w:hAnsiTheme="majorHAnsi"/>
          <w:sz w:val="18"/>
          <w:szCs w:val="18"/>
        </w:rPr>
        <w:t xml:space="preserve"> a </w:t>
      </w:r>
      <w:r w:rsidR="00F91E61" w:rsidRPr="00E20D3D">
        <w:rPr>
          <w:rFonts w:asciiTheme="majorHAnsi" w:hAnsiTheme="majorHAnsi"/>
          <w:sz w:val="18"/>
          <w:szCs w:val="18"/>
        </w:rPr>
        <w:t>vyhotovit</w:t>
      </w:r>
      <w:r w:rsidR="00C41B57" w:rsidRPr="00E20D3D">
        <w:rPr>
          <w:rFonts w:asciiTheme="majorHAnsi" w:hAnsiTheme="majorHAnsi"/>
          <w:sz w:val="18"/>
          <w:szCs w:val="18"/>
        </w:rPr>
        <w:t xml:space="preserve"> </w:t>
      </w:r>
      <w:r w:rsidR="00FE0D57" w:rsidRPr="00E20D3D">
        <w:rPr>
          <w:rFonts w:asciiTheme="majorHAnsi" w:hAnsiTheme="majorHAnsi"/>
          <w:sz w:val="18"/>
          <w:szCs w:val="18"/>
        </w:rPr>
        <w:t>Definic</w:t>
      </w:r>
      <w:r w:rsidR="00C83CD5" w:rsidRPr="00E20D3D">
        <w:rPr>
          <w:rFonts w:asciiTheme="majorHAnsi" w:hAnsiTheme="majorHAnsi"/>
          <w:sz w:val="18"/>
          <w:szCs w:val="18"/>
        </w:rPr>
        <w:t>i</w:t>
      </w:r>
      <w:r w:rsidR="00FE0D57" w:rsidRPr="00E20D3D">
        <w:rPr>
          <w:rFonts w:asciiTheme="majorHAnsi" w:hAnsiTheme="majorHAnsi"/>
          <w:sz w:val="18"/>
          <w:szCs w:val="18"/>
        </w:rPr>
        <w:t xml:space="preserve"> projektu a I</w:t>
      </w:r>
      <w:r w:rsidR="00C41B57" w:rsidRPr="00E20D3D">
        <w:rPr>
          <w:rFonts w:asciiTheme="majorHAnsi" w:hAnsiTheme="majorHAnsi"/>
          <w:sz w:val="18"/>
          <w:szCs w:val="18"/>
        </w:rPr>
        <w:t>mplementační stud</w:t>
      </w:r>
      <w:r w:rsidR="00F91E61" w:rsidRPr="00E20D3D">
        <w:rPr>
          <w:rFonts w:asciiTheme="majorHAnsi" w:hAnsiTheme="majorHAnsi"/>
          <w:sz w:val="18"/>
          <w:szCs w:val="18"/>
        </w:rPr>
        <w:t>i</w:t>
      </w:r>
      <w:r w:rsidR="00C41B57" w:rsidRPr="00E20D3D">
        <w:rPr>
          <w:rFonts w:asciiTheme="majorHAnsi" w:hAnsiTheme="majorHAnsi"/>
          <w:sz w:val="18"/>
          <w:szCs w:val="18"/>
        </w:rPr>
        <w:t>i</w:t>
      </w:r>
      <w:r w:rsidR="00DE66E1" w:rsidRPr="00E20D3D">
        <w:rPr>
          <w:rFonts w:asciiTheme="majorHAnsi" w:hAnsiTheme="majorHAnsi"/>
          <w:sz w:val="18"/>
          <w:szCs w:val="18"/>
        </w:rPr>
        <w:t>;</w:t>
      </w:r>
    </w:p>
    <w:p w14:paraId="1C1050E6" w14:textId="0FB4C2FD" w:rsidR="00433C4F" w:rsidRPr="00E20D3D" w:rsidRDefault="002E6B2D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vytvořit a dodat</w:t>
      </w:r>
      <w:r w:rsidR="00912AA2" w:rsidRPr="00E20D3D">
        <w:rPr>
          <w:rFonts w:asciiTheme="majorHAnsi" w:hAnsiTheme="majorHAnsi"/>
          <w:sz w:val="18"/>
          <w:szCs w:val="18"/>
        </w:rPr>
        <w:t xml:space="preserve"> </w:t>
      </w:r>
      <w:r w:rsidR="00DE66E1" w:rsidRPr="00E20D3D">
        <w:rPr>
          <w:rFonts w:asciiTheme="majorHAnsi" w:hAnsiTheme="majorHAnsi"/>
          <w:sz w:val="18"/>
          <w:szCs w:val="18"/>
        </w:rPr>
        <w:t xml:space="preserve">(včetně příslušné customizace) </w:t>
      </w:r>
      <w:r w:rsidR="006A3166" w:rsidRPr="00E20D3D">
        <w:rPr>
          <w:rFonts w:asciiTheme="majorHAnsi" w:hAnsiTheme="majorHAnsi"/>
          <w:sz w:val="18"/>
          <w:szCs w:val="18"/>
        </w:rPr>
        <w:t>S</w:t>
      </w:r>
      <w:r w:rsidR="008D66F4" w:rsidRPr="00E20D3D">
        <w:rPr>
          <w:rFonts w:asciiTheme="majorHAnsi" w:hAnsiTheme="majorHAnsi"/>
          <w:sz w:val="18"/>
          <w:szCs w:val="18"/>
        </w:rPr>
        <w:t>ystém, kter</w:t>
      </w:r>
      <w:r w:rsidR="003D6B0D" w:rsidRPr="00E20D3D">
        <w:rPr>
          <w:rFonts w:asciiTheme="majorHAnsi" w:hAnsiTheme="majorHAnsi"/>
          <w:sz w:val="18"/>
          <w:szCs w:val="18"/>
        </w:rPr>
        <w:t>ý</w:t>
      </w:r>
      <w:r w:rsidR="008D66F4" w:rsidRPr="00E20D3D">
        <w:rPr>
          <w:rFonts w:asciiTheme="majorHAnsi" w:hAnsiTheme="majorHAnsi"/>
          <w:sz w:val="18"/>
          <w:szCs w:val="18"/>
        </w:rPr>
        <w:t xml:space="preserve"> v sobě bud</w:t>
      </w:r>
      <w:r w:rsidR="003D6B0D" w:rsidRPr="00E20D3D">
        <w:rPr>
          <w:rFonts w:asciiTheme="majorHAnsi" w:hAnsiTheme="majorHAnsi"/>
          <w:sz w:val="18"/>
          <w:szCs w:val="18"/>
        </w:rPr>
        <w:t>e</w:t>
      </w:r>
      <w:r w:rsidR="008D66F4" w:rsidRPr="00E20D3D">
        <w:rPr>
          <w:rFonts w:asciiTheme="majorHAnsi" w:hAnsiTheme="majorHAnsi"/>
          <w:sz w:val="18"/>
          <w:szCs w:val="18"/>
        </w:rPr>
        <w:t xml:space="preserve"> soustřeďovat informace z oblast</w:t>
      </w:r>
      <w:r w:rsidR="00056FA1" w:rsidRPr="00E20D3D">
        <w:rPr>
          <w:rFonts w:asciiTheme="majorHAnsi" w:hAnsiTheme="majorHAnsi"/>
          <w:sz w:val="18"/>
          <w:szCs w:val="18"/>
        </w:rPr>
        <w:t>i</w:t>
      </w:r>
      <w:r w:rsidR="008D66F4" w:rsidRPr="00E20D3D">
        <w:rPr>
          <w:rFonts w:asciiTheme="majorHAnsi" w:hAnsiTheme="majorHAnsi"/>
          <w:sz w:val="18"/>
          <w:szCs w:val="18"/>
        </w:rPr>
        <w:t xml:space="preserve"> správy a údržby </w:t>
      </w:r>
      <w:r w:rsidR="00056FA1" w:rsidRPr="00E20D3D">
        <w:rPr>
          <w:rFonts w:asciiTheme="majorHAnsi" w:hAnsiTheme="majorHAnsi"/>
          <w:sz w:val="18"/>
          <w:szCs w:val="18"/>
        </w:rPr>
        <w:t>Infrastruktury</w:t>
      </w:r>
      <w:r w:rsidR="00433C4F" w:rsidRPr="00E20D3D">
        <w:rPr>
          <w:rFonts w:asciiTheme="majorHAnsi" w:hAnsiTheme="majorHAnsi"/>
          <w:sz w:val="18"/>
          <w:szCs w:val="18"/>
        </w:rPr>
        <w:t>;</w:t>
      </w:r>
    </w:p>
    <w:p w14:paraId="38FC405A" w14:textId="04094917" w:rsidR="00433C4F" w:rsidRPr="00E20D3D" w:rsidRDefault="00433C4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poskytnout oprávnění k</w:t>
      </w:r>
      <w:r w:rsidR="00C6288E" w:rsidRPr="00E20D3D">
        <w:rPr>
          <w:rFonts w:asciiTheme="majorHAnsi" w:hAnsiTheme="majorHAnsi"/>
          <w:sz w:val="18"/>
          <w:szCs w:val="18"/>
        </w:rPr>
        <w:t> </w:t>
      </w:r>
      <w:r w:rsidR="000B766B" w:rsidRPr="00E20D3D">
        <w:rPr>
          <w:rFonts w:asciiTheme="majorHAnsi" w:hAnsiTheme="majorHAnsi"/>
          <w:sz w:val="18"/>
          <w:szCs w:val="18"/>
        </w:rPr>
        <w:t>výkonu</w:t>
      </w:r>
      <w:r w:rsidR="00BB1951" w:rsidRPr="00E20D3D">
        <w:rPr>
          <w:rFonts w:asciiTheme="majorHAnsi" w:hAnsiTheme="majorHAnsi"/>
          <w:sz w:val="18"/>
          <w:szCs w:val="18"/>
        </w:rPr>
        <w:t xml:space="preserve"> </w:t>
      </w:r>
      <w:r w:rsidR="00C6288E" w:rsidRPr="00E20D3D">
        <w:rPr>
          <w:rFonts w:asciiTheme="majorHAnsi" w:hAnsiTheme="majorHAnsi"/>
          <w:sz w:val="18"/>
          <w:szCs w:val="18"/>
        </w:rPr>
        <w:t>autorských majetkových práv</w:t>
      </w:r>
      <w:r w:rsidR="000B766B" w:rsidRPr="00E20D3D">
        <w:rPr>
          <w:rFonts w:asciiTheme="majorHAnsi" w:hAnsiTheme="majorHAnsi"/>
          <w:sz w:val="18"/>
          <w:szCs w:val="18"/>
        </w:rPr>
        <w:t>, především práva užívat Systémy a další součásti Díla, jakož i</w:t>
      </w:r>
      <w:r w:rsidR="00BB1951" w:rsidRPr="00E20D3D">
        <w:rPr>
          <w:rFonts w:asciiTheme="majorHAnsi" w:hAnsiTheme="majorHAnsi"/>
          <w:sz w:val="18"/>
          <w:szCs w:val="18"/>
        </w:rPr>
        <w:t xml:space="preserve"> jiných potřebných oprávnění </w:t>
      </w:r>
      <w:r w:rsidR="00C6288E" w:rsidRPr="00E20D3D">
        <w:rPr>
          <w:rFonts w:asciiTheme="majorHAnsi" w:hAnsiTheme="majorHAnsi"/>
          <w:sz w:val="18"/>
          <w:szCs w:val="18"/>
        </w:rPr>
        <w:t>k</w:t>
      </w:r>
      <w:r w:rsidR="007C7549" w:rsidRPr="00E20D3D">
        <w:rPr>
          <w:rFonts w:asciiTheme="majorHAnsi" w:hAnsiTheme="majorHAnsi"/>
          <w:sz w:val="18"/>
          <w:szCs w:val="18"/>
        </w:rPr>
        <w:t xml:space="preserve"> Dílu;</w:t>
      </w:r>
    </w:p>
    <w:p w14:paraId="403D8A65" w14:textId="2420D551" w:rsidR="00433C4F" w:rsidRPr="00E20D3D" w:rsidRDefault="00433C4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provést Instalaci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 xml:space="preserve">do IT prostředí </w:t>
      </w:r>
      <w:r w:rsidR="00785759" w:rsidRPr="00E20D3D">
        <w:rPr>
          <w:rFonts w:asciiTheme="majorHAnsi" w:hAnsiTheme="majorHAnsi"/>
          <w:sz w:val="18"/>
          <w:szCs w:val="18"/>
        </w:rPr>
        <w:t>O</w:t>
      </w:r>
      <w:r w:rsidR="007C7549" w:rsidRPr="00E20D3D">
        <w:rPr>
          <w:rFonts w:asciiTheme="majorHAnsi" w:hAnsiTheme="majorHAnsi"/>
          <w:sz w:val="18"/>
          <w:szCs w:val="18"/>
        </w:rPr>
        <w:t>bjednatele;</w:t>
      </w:r>
    </w:p>
    <w:p w14:paraId="13F32C65" w14:textId="1EAC8810" w:rsidR="00433C4F" w:rsidRPr="00E20D3D" w:rsidRDefault="00433C4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provést Implementaci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Pr="00E20D3D">
        <w:rPr>
          <w:rFonts w:asciiTheme="majorHAnsi" w:hAnsiTheme="majorHAnsi"/>
          <w:sz w:val="18"/>
          <w:szCs w:val="18"/>
        </w:rPr>
        <w:t xml:space="preserve"> do IT prostředí </w:t>
      </w:r>
      <w:r w:rsidR="00785759" w:rsidRPr="00E20D3D">
        <w:rPr>
          <w:rFonts w:asciiTheme="majorHAnsi" w:hAnsiTheme="majorHAnsi"/>
          <w:sz w:val="18"/>
          <w:szCs w:val="18"/>
        </w:rPr>
        <w:t>O</w:t>
      </w:r>
      <w:r w:rsidRPr="00E20D3D">
        <w:rPr>
          <w:rFonts w:asciiTheme="majorHAnsi" w:hAnsiTheme="majorHAnsi"/>
          <w:sz w:val="18"/>
          <w:szCs w:val="18"/>
        </w:rPr>
        <w:t>bjednatele;</w:t>
      </w:r>
    </w:p>
    <w:p w14:paraId="72FAE126" w14:textId="03549F37" w:rsidR="00433C4F" w:rsidRPr="00E20D3D" w:rsidRDefault="00433C4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provést Integraci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 xml:space="preserve">s IT prostředím </w:t>
      </w:r>
      <w:r w:rsidR="00785759" w:rsidRPr="00E20D3D">
        <w:rPr>
          <w:rFonts w:asciiTheme="majorHAnsi" w:hAnsiTheme="majorHAnsi"/>
          <w:sz w:val="18"/>
          <w:szCs w:val="18"/>
        </w:rPr>
        <w:t>O</w:t>
      </w:r>
      <w:r w:rsidR="007C7549" w:rsidRPr="00E20D3D">
        <w:rPr>
          <w:rFonts w:asciiTheme="majorHAnsi" w:hAnsiTheme="majorHAnsi"/>
          <w:sz w:val="18"/>
          <w:szCs w:val="18"/>
        </w:rPr>
        <w:t>bjednatele;</w:t>
      </w:r>
    </w:p>
    <w:p w14:paraId="1D9C736E" w14:textId="77777777" w:rsidR="00433C4F" w:rsidRPr="00E20D3D" w:rsidRDefault="00433C4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vytvořit Dokumentaci;</w:t>
      </w:r>
    </w:p>
    <w:p w14:paraId="160509EC" w14:textId="41358056" w:rsidR="00433C4F" w:rsidRPr="00E20D3D" w:rsidRDefault="00433C4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provést </w:t>
      </w:r>
      <w:r w:rsidR="00C83CD5" w:rsidRPr="00E20D3D">
        <w:rPr>
          <w:rFonts w:asciiTheme="majorHAnsi" w:hAnsiTheme="majorHAnsi"/>
          <w:sz w:val="18"/>
          <w:szCs w:val="18"/>
        </w:rPr>
        <w:t>Š</w:t>
      </w:r>
      <w:r w:rsidRPr="00E20D3D">
        <w:rPr>
          <w:rFonts w:asciiTheme="majorHAnsi" w:hAnsiTheme="majorHAnsi"/>
          <w:sz w:val="18"/>
          <w:szCs w:val="18"/>
        </w:rPr>
        <w:t xml:space="preserve">kolení uživatelů </w:t>
      </w:r>
      <w:r w:rsidR="00403748" w:rsidRPr="00E20D3D">
        <w:rPr>
          <w:rFonts w:asciiTheme="majorHAnsi" w:hAnsiTheme="majorHAnsi"/>
          <w:sz w:val="18"/>
          <w:szCs w:val="18"/>
        </w:rPr>
        <w:t>S</w:t>
      </w:r>
      <w:r w:rsidR="0094712F" w:rsidRPr="00E20D3D">
        <w:rPr>
          <w:rFonts w:asciiTheme="majorHAnsi" w:hAnsiTheme="majorHAnsi"/>
          <w:sz w:val="18"/>
          <w:szCs w:val="18"/>
        </w:rPr>
        <w:t>y</w:t>
      </w:r>
      <w:r w:rsidR="00403748" w:rsidRPr="00E20D3D">
        <w:rPr>
          <w:rFonts w:asciiTheme="majorHAnsi" w:hAnsiTheme="majorHAnsi"/>
          <w:sz w:val="18"/>
          <w:szCs w:val="18"/>
        </w:rPr>
        <w:t>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a jeho administrátorů;</w:t>
      </w:r>
    </w:p>
    <w:p w14:paraId="37E9E31B" w14:textId="3EF31992" w:rsidR="00160DAF" w:rsidRPr="00E20D3D" w:rsidRDefault="00433C4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</w:t>
      </w:r>
      <w:r w:rsidR="007C7549" w:rsidRPr="00E20D3D">
        <w:rPr>
          <w:rFonts w:asciiTheme="majorHAnsi" w:hAnsiTheme="majorHAnsi"/>
          <w:sz w:val="18"/>
          <w:szCs w:val="18"/>
        </w:rPr>
        <w:t>řipravit a provést migraci dat</w:t>
      </w:r>
      <w:r w:rsidR="00C41B57" w:rsidRPr="00E20D3D">
        <w:rPr>
          <w:rFonts w:asciiTheme="majorHAnsi" w:hAnsiTheme="majorHAnsi"/>
          <w:sz w:val="18"/>
          <w:szCs w:val="18"/>
        </w:rPr>
        <w:t xml:space="preserve"> dle příslušného migračního scénáře</w:t>
      </w:r>
      <w:r w:rsidR="00160DAF" w:rsidRPr="00E20D3D">
        <w:rPr>
          <w:rFonts w:asciiTheme="majorHAnsi" w:hAnsiTheme="majorHAnsi"/>
          <w:sz w:val="18"/>
          <w:szCs w:val="18"/>
        </w:rPr>
        <w:t>;</w:t>
      </w:r>
    </w:p>
    <w:p w14:paraId="5A5A56BC" w14:textId="70C02E33" w:rsidR="00433C4F" w:rsidRPr="00E20D3D" w:rsidRDefault="00160DA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bookmarkStart w:id="2" w:name="_Ref44021747"/>
      <w:r w:rsidRPr="00E20D3D">
        <w:rPr>
          <w:rFonts w:asciiTheme="majorHAnsi" w:hAnsiTheme="majorHAnsi"/>
          <w:sz w:val="18"/>
          <w:szCs w:val="18"/>
        </w:rPr>
        <w:lastRenderedPageBreak/>
        <w:t xml:space="preserve">zajistit a udržovat Licence k Standardnímu Software, který je součástí </w:t>
      </w:r>
      <w:r w:rsidR="00963B2D" w:rsidRPr="00E20D3D">
        <w:rPr>
          <w:rFonts w:asciiTheme="majorHAnsi" w:hAnsiTheme="majorHAnsi"/>
          <w:sz w:val="18"/>
          <w:szCs w:val="18"/>
        </w:rPr>
        <w:t>Předmětu Plnění</w:t>
      </w:r>
      <w:r w:rsidR="003B7882" w:rsidRPr="00E20D3D">
        <w:rPr>
          <w:rFonts w:asciiTheme="majorHAnsi" w:hAnsiTheme="majorHAnsi"/>
          <w:sz w:val="18"/>
          <w:szCs w:val="18"/>
        </w:rPr>
        <w:t>,</w:t>
      </w:r>
      <w:r w:rsidRPr="00E20D3D">
        <w:rPr>
          <w:rFonts w:asciiTheme="majorHAnsi" w:hAnsiTheme="majorHAnsi"/>
          <w:sz w:val="18"/>
          <w:szCs w:val="18"/>
        </w:rPr>
        <w:t xml:space="preserve"> a </w:t>
      </w:r>
      <w:r w:rsidR="00233526" w:rsidRPr="00E20D3D">
        <w:rPr>
          <w:rFonts w:asciiTheme="majorHAnsi" w:hAnsiTheme="majorHAnsi"/>
          <w:sz w:val="18"/>
          <w:szCs w:val="18"/>
        </w:rPr>
        <w:t xml:space="preserve">zajistit </w:t>
      </w:r>
      <w:r w:rsidRPr="00E20D3D">
        <w:rPr>
          <w:rFonts w:asciiTheme="majorHAnsi" w:hAnsiTheme="majorHAnsi"/>
          <w:sz w:val="18"/>
          <w:szCs w:val="18"/>
        </w:rPr>
        <w:t xml:space="preserve">poskytnutí podpory (subscription / license maintenance) </w:t>
      </w:r>
      <w:r w:rsidR="00963B2D" w:rsidRPr="00E20D3D">
        <w:rPr>
          <w:rFonts w:asciiTheme="majorHAnsi" w:hAnsiTheme="majorHAnsi"/>
          <w:sz w:val="18"/>
          <w:szCs w:val="18"/>
        </w:rPr>
        <w:t xml:space="preserve">k </w:t>
      </w:r>
      <w:r w:rsidRPr="00E20D3D">
        <w:rPr>
          <w:rFonts w:asciiTheme="majorHAnsi" w:hAnsiTheme="majorHAnsi"/>
          <w:sz w:val="18"/>
          <w:szCs w:val="18"/>
        </w:rPr>
        <w:t xml:space="preserve">tomuto Standardnímu Software, včetně nejnovějších verzí tohoto Standardního Software Objednateli </w:t>
      </w:r>
      <w:r w:rsidR="00233526" w:rsidRPr="00E20D3D">
        <w:rPr>
          <w:rFonts w:asciiTheme="majorHAnsi" w:hAnsiTheme="majorHAnsi"/>
          <w:sz w:val="18"/>
          <w:szCs w:val="18"/>
        </w:rPr>
        <w:t>po dobu trvání Licence k Standardnímu Software</w:t>
      </w:r>
      <w:r w:rsidR="00C56A83" w:rsidRPr="00E20D3D">
        <w:rPr>
          <w:rFonts w:asciiTheme="majorHAnsi" w:hAnsiTheme="majorHAnsi"/>
          <w:sz w:val="18"/>
          <w:szCs w:val="18"/>
        </w:rPr>
        <w:t xml:space="preserve">, jak je tato doba uvedená v článku 6.2.2(i) </w:t>
      </w:r>
      <w:r w:rsidR="00D95EB3" w:rsidRPr="00E20D3D">
        <w:rPr>
          <w:rFonts w:asciiTheme="majorHAnsi" w:hAnsiTheme="majorHAnsi"/>
          <w:sz w:val="18"/>
          <w:szCs w:val="18"/>
        </w:rPr>
        <w:t>Zvláštních obchodních podmínek</w:t>
      </w:r>
      <w:r w:rsidRPr="00E20D3D">
        <w:rPr>
          <w:rFonts w:asciiTheme="majorHAnsi" w:hAnsiTheme="majorHAnsi"/>
          <w:sz w:val="18"/>
          <w:szCs w:val="18"/>
        </w:rPr>
        <w:t>;</w:t>
      </w:r>
      <w:bookmarkEnd w:id="2"/>
    </w:p>
    <w:p w14:paraId="56BE4662" w14:textId="263022AD" w:rsidR="00433C4F" w:rsidRPr="00E20D3D" w:rsidRDefault="00433C4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provést či provádět další činnosti, které jsou výslovně uvedeny v </w:t>
      </w:r>
      <w:r w:rsidR="00B86863" w:rsidRPr="00E20D3D">
        <w:rPr>
          <w:rFonts w:asciiTheme="majorHAnsi" w:hAnsiTheme="majorHAnsi"/>
          <w:sz w:val="18"/>
          <w:szCs w:val="18"/>
        </w:rPr>
        <w:t>této Smlouvě o dílo a</w:t>
      </w:r>
      <w:r w:rsidR="00BA7A60" w:rsidRPr="00E20D3D">
        <w:rPr>
          <w:rFonts w:asciiTheme="majorHAnsi" w:hAnsiTheme="majorHAnsi"/>
          <w:sz w:val="18"/>
          <w:szCs w:val="18"/>
        </w:rPr>
        <w:t xml:space="preserve"> v</w:t>
      </w:r>
      <w:r w:rsidR="00B86863" w:rsidRPr="00E20D3D">
        <w:rPr>
          <w:rFonts w:asciiTheme="majorHAnsi" w:hAnsiTheme="majorHAnsi"/>
          <w:sz w:val="18"/>
          <w:szCs w:val="18"/>
        </w:rPr>
        <w:t xml:space="preserve"> </w:t>
      </w:r>
      <w:r w:rsidR="00D95EB3" w:rsidRPr="00E20D3D">
        <w:rPr>
          <w:rFonts w:asciiTheme="majorHAnsi" w:hAnsiTheme="majorHAnsi"/>
          <w:iCs/>
          <w:sz w:val="18"/>
          <w:szCs w:val="18"/>
        </w:rPr>
        <w:t>Technické specifikaci</w:t>
      </w:r>
      <w:r w:rsidRPr="00E20D3D">
        <w:rPr>
          <w:rFonts w:asciiTheme="majorHAnsi" w:hAnsiTheme="majorHAnsi"/>
          <w:sz w:val="18"/>
          <w:szCs w:val="18"/>
        </w:rPr>
        <w:t>.</w:t>
      </w:r>
    </w:p>
    <w:p w14:paraId="028F9074" w14:textId="173E17FC" w:rsidR="00785759" w:rsidRPr="00E20D3D" w:rsidRDefault="00785759" w:rsidP="00B67DA0">
      <w:pPr>
        <w:pStyle w:val="Clanek11"/>
      </w:pPr>
      <w:r w:rsidRPr="00E20D3D">
        <w:t xml:space="preserve">Zhotovitel se zavazuje provést Dílo v </w:t>
      </w:r>
      <w:r w:rsidR="00963B2D" w:rsidRPr="00E20D3D">
        <w:t>E</w:t>
      </w:r>
      <w:r w:rsidR="00A22C4C" w:rsidRPr="00E20D3D">
        <w:t>tapách</w:t>
      </w:r>
      <w:r w:rsidR="00263028" w:rsidRPr="00E20D3D">
        <w:t xml:space="preserve"> a </w:t>
      </w:r>
      <w:r w:rsidR="00963B2D" w:rsidRPr="00E20D3D">
        <w:t>P</w:t>
      </w:r>
      <w:r w:rsidR="00263028" w:rsidRPr="00E20D3D">
        <w:t>odetapách specifikovaných v </w:t>
      </w:r>
      <w:r w:rsidR="001B018D" w:rsidRPr="00E20D3D">
        <w:t>Harmonogram</w:t>
      </w:r>
      <w:r w:rsidR="00963B2D" w:rsidRPr="00E20D3D">
        <w:t>u</w:t>
      </w:r>
      <w:r w:rsidR="001B018D" w:rsidRPr="00E20D3D">
        <w:t xml:space="preserve"> projektu</w:t>
      </w:r>
      <w:r w:rsidRPr="00E20D3D">
        <w:t>, jejichž výstupy budou samostatným předmětem Akceptačního řízení</w:t>
      </w:r>
      <w:r w:rsidR="00963B2D" w:rsidRPr="00E20D3D">
        <w:t>.</w:t>
      </w:r>
    </w:p>
    <w:p w14:paraId="4701B9B2" w14:textId="75AC23B8" w:rsidR="002D3A51" w:rsidRPr="00E20D3D" w:rsidRDefault="002D3A51" w:rsidP="00B67DA0">
      <w:pPr>
        <w:pStyle w:val="Clanek11"/>
      </w:pPr>
      <w:r w:rsidRPr="00E20D3D">
        <w:t>Účelem této Smlouvy je zajistit pro Objednatele provedení Díla, které bude přispívat a vést k naplnění následujících cílů:</w:t>
      </w:r>
    </w:p>
    <w:p w14:paraId="23E66E1C" w14:textId="5355E217" w:rsidR="00912AA2" w:rsidRPr="00E20D3D" w:rsidRDefault="00FE0D57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I</w:t>
      </w:r>
      <w:r w:rsidR="00912AA2" w:rsidRPr="00E20D3D">
        <w:rPr>
          <w:rFonts w:asciiTheme="majorHAnsi" w:hAnsiTheme="majorHAnsi"/>
          <w:sz w:val="18"/>
          <w:szCs w:val="18"/>
        </w:rPr>
        <w:t xml:space="preserve">mplementace stabilního a unifikovaného podnikového </w:t>
      </w:r>
      <w:r w:rsidR="000B4EB8" w:rsidRPr="00E20D3D">
        <w:rPr>
          <w:rFonts w:asciiTheme="majorHAnsi" w:hAnsiTheme="majorHAnsi"/>
          <w:sz w:val="18"/>
          <w:szCs w:val="18"/>
        </w:rPr>
        <w:t>systému</w:t>
      </w:r>
      <w:r w:rsidR="00912AA2" w:rsidRPr="00E20D3D">
        <w:rPr>
          <w:rFonts w:asciiTheme="majorHAnsi" w:hAnsiTheme="majorHAnsi"/>
          <w:sz w:val="18"/>
          <w:szCs w:val="18"/>
        </w:rPr>
        <w:t xml:space="preserve"> tak, aby </w:t>
      </w:r>
      <w:r w:rsidR="00142B1C" w:rsidRPr="00E20D3D">
        <w:rPr>
          <w:rFonts w:asciiTheme="majorHAnsi" w:hAnsiTheme="majorHAnsi"/>
          <w:sz w:val="18"/>
          <w:szCs w:val="18"/>
        </w:rPr>
        <w:t xml:space="preserve">Dílo </w:t>
      </w:r>
      <w:r w:rsidR="00912AA2" w:rsidRPr="00E20D3D">
        <w:rPr>
          <w:rFonts w:asciiTheme="majorHAnsi" w:hAnsiTheme="majorHAnsi"/>
          <w:sz w:val="18"/>
          <w:szCs w:val="18"/>
        </w:rPr>
        <w:t>mimo jiné umožnil</w:t>
      </w:r>
      <w:r w:rsidR="00142B1C" w:rsidRPr="00E20D3D">
        <w:rPr>
          <w:rFonts w:asciiTheme="majorHAnsi" w:hAnsiTheme="majorHAnsi"/>
          <w:sz w:val="18"/>
          <w:szCs w:val="18"/>
        </w:rPr>
        <w:t>o</w:t>
      </w:r>
      <w:r w:rsidR="00912AA2" w:rsidRPr="00E20D3D">
        <w:rPr>
          <w:rFonts w:asciiTheme="majorHAnsi" w:hAnsiTheme="majorHAnsi"/>
          <w:sz w:val="18"/>
          <w:szCs w:val="18"/>
        </w:rPr>
        <w:t xml:space="preserve"> migraci a </w:t>
      </w:r>
      <w:r w:rsidR="00C83CD5" w:rsidRPr="00E20D3D">
        <w:rPr>
          <w:rFonts w:asciiTheme="majorHAnsi" w:hAnsiTheme="majorHAnsi"/>
          <w:sz w:val="18"/>
          <w:szCs w:val="18"/>
        </w:rPr>
        <w:t>I</w:t>
      </w:r>
      <w:r w:rsidR="00912AA2" w:rsidRPr="00E20D3D">
        <w:rPr>
          <w:rFonts w:asciiTheme="majorHAnsi" w:hAnsiTheme="majorHAnsi"/>
          <w:sz w:val="18"/>
          <w:szCs w:val="18"/>
        </w:rPr>
        <w:t xml:space="preserve">mplementaci původních pasportních aplikací a technologií na aplikace a technologie implementované prostřednictvím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0B4EB8" w:rsidRPr="00E20D3D">
        <w:rPr>
          <w:rFonts w:asciiTheme="majorHAnsi" w:hAnsiTheme="majorHAnsi"/>
          <w:sz w:val="18"/>
          <w:szCs w:val="18"/>
        </w:rPr>
        <w:t>;</w:t>
      </w:r>
    </w:p>
    <w:p w14:paraId="131A8FD1" w14:textId="32374563" w:rsidR="008D66F4" w:rsidRPr="00E20D3D" w:rsidRDefault="000B4EB8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u</w:t>
      </w:r>
      <w:r w:rsidR="008D66F4" w:rsidRPr="00E20D3D">
        <w:rPr>
          <w:rFonts w:asciiTheme="majorHAnsi" w:hAnsiTheme="majorHAnsi"/>
          <w:sz w:val="18"/>
          <w:szCs w:val="18"/>
        </w:rPr>
        <w:t xml:space="preserve">vedení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="008D66F4" w:rsidRPr="00E20D3D">
        <w:rPr>
          <w:rFonts w:asciiTheme="majorHAnsi" w:hAnsiTheme="majorHAnsi"/>
          <w:sz w:val="18"/>
          <w:szCs w:val="18"/>
        </w:rPr>
        <w:t xml:space="preserve">do provozu </w:t>
      </w:r>
      <w:r w:rsidRPr="00E20D3D">
        <w:rPr>
          <w:rFonts w:asciiTheme="majorHAnsi" w:hAnsiTheme="majorHAnsi"/>
          <w:sz w:val="18"/>
          <w:szCs w:val="18"/>
        </w:rPr>
        <w:t>v</w:t>
      </w:r>
      <w:r w:rsidR="008D66F4" w:rsidRPr="00E20D3D">
        <w:rPr>
          <w:rFonts w:asciiTheme="majorHAnsi" w:hAnsiTheme="majorHAnsi"/>
          <w:sz w:val="18"/>
          <w:szCs w:val="18"/>
        </w:rPr>
        <w:t xml:space="preserve"> </w:t>
      </w:r>
      <w:r w:rsidR="00BB1951" w:rsidRPr="00E20D3D">
        <w:rPr>
          <w:rFonts w:asciiTheme="majorHAnsi" w:hAnsiTheme="majorHAnsi"/>
          <w:sz w:val="18"/>
          <w:szCs w:val="18"/>
        </w:rPr>
        <w:t>IT prostředí</w:t>
      </w:r>
      <w:r w:rsidR="008D66F4" w:rsidRPr="00E20D3D">
        <w:rPr>
          <w:rFonts w:asciiTheme="majorHAnsi" w:hAnsiTheme="majorHAnsi"/>
          <w:sz w:val="18"/>
          <w:szCs w:val="18"/>
        </w:rPr>
        <w:t xml:space="preserve"> </w:t>
      </w:r>
      <w:r w:rsidR="00912AA2" w:rsidRPr="00E20D3D">
        <w:rPr>
          <w:rFonts w:asciiTheme="majorHAnsi" w:hAnsiTheme="majorHAnsi"/>
          <w:sz w:val="18"/>
          <w:szCs w:val="18"/>
        </w:rPr>
        <w:t>Obj</w:t>
      </w:r>
      <w:r w:rsidR="00C7201D" w:rsidRPr="00E20D3D">
        <w:rPr>
          <w:rFonts w:asciiTheme="majorHAnsi" w:hAnsiTheme="majorHAnsi"/>
          <w:sz w:val="18"/>
          <w:szCs w:val="18"/>
        </w:rPr>
        <w:t>e</w:t>
      </w:r>
      <w:r w:rsidR="00912AA2" w:rsidRPr="00E20D3D">
        <w:rPr>
          <w:rFonts w:asciiTheme="majorHAnsi" w:hAnsiTheme="majorHAnsi"/>
          <w:sz w:val="18"/>
          <w:szCs w:val="18"/>
        </w:rPr>
        <w:t>dnatele</w:t>
      </w:r>
      <w:r w:rsidR="008D66F4" w:rsidRPr="00E20D3D">
        <w:rPr>
          <w:rFonts w:asciiTheme="majorHAnsi" w:hAnsiTheme="majorHAnsi"/>
          <w:sz w:val="18"/>
          <w:szCs w:val="18"/>
        </w:rPr>
        <w:t>.</w:t>
      </w:r>
    </w:p>
    <w:p w14:paraId="788FD5BD" w14:textId="36103208" w:rsidR="000556FF" w:rsidRPr="00E20D3D" w:rsidRDefault="000B4EB8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o</w:t>
      </w:r>
      <w:r w:rsidR="003911D2" w:rsidRPr="00E20D3D">
        <w:rPr>
          <w:rFonts w:asciiTheme="majorHAnsi" w:hAnsiTheme="majorHAnsi"/>
          <w:sz w:val="18"/>
          <w:szCs w:val="18"/>
        </w:rPr>
        <w:t xml:space="preserve">tevření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381D5E" w:rsidRPr="00E20D3D">
        <w:rPr>
          <w:rFonts w:asciiTheme="majorHAnsi" w:hAnsiTheme="majorHAnsi"/>
          <w:sz w:val="18"/>
          <w:szCs w:val="18"/>
        </w:rPr>
        <w:t xml:space="preserve"> </w:t>
      </w:r>
      <w:r w:rsidR="003911D2" w:rsidRPr="00E20D3D">
        <w:rPr>
          <w:rFonts w:asciiTheme="majorHAnsi" w:hAnsiTheme="majorHAnsi"/>
          <w:sz w:val="18"/>
          <w:szCs w:val="18"/>
        </w:rPr>
        <w:t>stávajícím i budoucím zhotovitelům technologií, aplikací či služeb</w:t>
      </w:r>
      <w:r w:rsidR="00BB1951" w:rsidRPr="00E20D3D">
        <w:rPr>
          <w:rFonts w:asciiTheme="majorHAnsi" w:hAnsiTheme="majorHAnsi"/>
          <w:sz w:val="18"/>
          <w:szCs w:val="18"/>
        </w:rPr>
        <w:t xml:space="preserve"> a</w:t>
      </w:r>
      <w:r w:rsidR="003911D2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umožnění</w:t>
      </w:r>
      <w:r w:rsidR="003911D2" w:rsidRPr="00E20D3D">
        <w:rPr>
          <w:rFonts w:asciiTheme="majorHAnsi" w:hAnsiTheme="majorHAnsi"/>
          <w:sz w:val="18"/>
          <w:szCs w:val="18"/>
        </w:rPr>
        <w:t xml:space="preserve"> Objednateli vývoj</w:t>
      </w:r>
      <w:r w:rsidRPr="00E20D3D">
        <w:rPr>
          <w:rFonts w:asciiTheme="majorHAnsi" w:hAnsiTheme="majorHAnsi"/>
          <w:sz w:val="18"/>
          <w:szCs w:val="18"/>
        </w:rPr>
        <w:t>e</w:t>
      </w:r>
      <w:r w:rsidR="003911D2" w:rsidRPr="00E20D3D">
        <w:rPr>
          <w:rFonts w:asciiTheme="majorHAnsi" w:hAnsiTheme="majorHAnsi"/>
          <w:sz w:val="18"/>
          <w:szCs w:val="18"/>
        </w:rPr>
        <w:t>, rozvoj</w:t>
      </w:r>
      <w:r w:rsidRPr="00E20D3D">
        <w:rPr>
          <w:rFonts w:asciiTheme="majorHAnsi" w:hAnsiTheme="majorHAnsi"/>
          <w:sz w:val="18"/>
          <w:szCs w:val="18"/>
        </w:rPr>
        <w:t>e a inovace</w:t>
      </w:r>
      <w:r w:rsidR="003911D2" w:rsidRPr="00E20D3D">
        <w:rPr>
          <w:rFonts w:asciiTheme="majorHAnsi" w:hAnsiTheme="majorHAnsi"/>
          <w:sz w:val="18"/>
          <w:szCs w:val="18"/>
        </w:rPr>
        <w:t xml:space="preserve">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74182C" w:rsidRPr="00E20D3D">
        <w:rPr>
          <w:rFonts w:asciiTheme="majorHAnsi" w:hAnsiTheme="majorHAnsi"/>
          <w:sz w:val="18"/>
          <w:szCs w:val="18"/>
        </w:rPr>
        <w:t xml:space="preserve"> a umožn</w:t>
      </w:r>
      <w:r w:rsidR="00B27B14" w:rsidRPr="00E20D3D">
        <w:rPr>
          <w:rFonts w:asciiTheme="majorHAnsi" w:hAnsiTheme="majorHAnsi"/>
          <w:sz w:val="18"/>
          <w:szCs w:val="18"/>
        </w:rPr>
        <w:t xml:space="preserve">ění </w:t>
      </w:r>
      <w:r w:rsidR="0074182C" w:rsidRPr="00E20D3D">
        <w:rPr>
          <w:rFonts w:asciiTheme="majorHAnsi" w:hAnsiTheme="majorHAnsi"/>
          <w:sz w:val="18"/>
          <w:szCs w:val="18"/>
        </w:rPr>
        <w:t>řádné</w:t>
      </w:r>
      <w:r w:rsidR="00B27B14" w:rsidRPr="00E20D3D">
        <w:rPr>
          <w:rFonts w:asciiTheme="majorHAnsi" w:hAnsiTheme="majorHAnsi"/>
          <w:sz w:val="18"/>
          <w:szCs w:val="18"/>
        </w:rPr>
        <w:t>ho</w:t>
      </w:r>
      <w:r w:rsidR="0074182C" w:rsidRPr="00E20D3D">
        <w:rPr>
          <w:rFonts w:asciiTheme="majorHAnsi" w:hAnsiTheme="majorHAnsi"/>
          <w:sz w:val="18"/>
          <w:szCs w:val="18"/>
        </w:rPr>
        <w:t xml:space="preserve"> plnění Servisní smlouvy</w:t>
      </w:r>
      <w:r w:rsidR="000556FF" w:rsidRPr="00E20D3D">
        <w:rPr>
          <w:rFonts w:asciiTheme="majorHAnsi" w:hAnsiTheme="majorHAnsi"/>
          <w:sz w:val="18"/>
          <w:szCs w:val="18"/>
        </w:rPr>
        <w:t>;</w:t>
      </w:r>
    </w:p>
    <w:p w14:paraId="7A074A15" w14:textId="13195182" w:rsidR="003911D2" w:rsidRPr="00E20D3D" w:rsidRDefault="000556FF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naplnění dalších </w:t>
      </w:r>
      <w:r w:rsidR="00BB7511" w:rsidRPr="00E20D3D">
        <w:rPr>
          <w:rFonts w:asciiTheme="majorHAnsi" w:hAnsiTheme="majorHAnsi"/>
          <w:sz w:val="18"/>
          <w:szCs w:val="18"/>
        </w:rPr>
        <w:t xml:space="preserve">záměrů a </w:t>
      </w:r>
      <w:r w:rsidRPr="00E20D3D">
        <w:rPr>
          <w:rFonts w:asciiTheme="majorHAnsi" w:hAnsiTheme="majorHAnsi"/>
          <w:sz w:val="18"/>
          <w:szCs w:val="18"/>
        </w:rPr>
        <w:t>cílů uvedených především v článku 2.2 Technické specifikace prostřednictvím</w:t>
      </w:r>
      <w:r w:rsidR="00747D39" w:rsidRPr="00E20D3D">
        <w:rPr>
          <w:rFonts w:asciiTheme="majorHAnsi" w:hAnsiTheme="majorHAnsi"/>
          <w:sz w:val="18"/>
          <w:szCs w:val="18"/>
        </w:rPr>
        <w:t xml:space="preserve"> dodání/vytvoření</w:t>
      </w:r>
      <w:r w:rsidRPr="00E20D3D">
        <w:rPr>
          <w:rFonts w:asciiTheme="majorHAnsi" w:hAnsiTheme="majorHAnsi"/>
          <w:sz w:val="18"/>
          <w:szCs w:val="18"/>
        </w:rPr>
        <w:t xml:space="preserve">, Instalace, Integrace a Implementace </w:t>
      </w:r>
      <w:r w:rsidR="006A3166" w:rsidRPr="00E20D3D">
        <w:rPr>
          <w:rFonts w:asciiTheme="majorHAnsi" w:hAnsiTheme="majorHAnsi"/>
          <w:sz w:val="18"/>
          <w:szCs w:val="18"/>
        </w:rPr>
        <w:t>S</w:t>
      </w:r>
      <w:r w:rsidRPr="00E20D3D">
        <w:rPr>
          <w:rFonts w:asciiTheme="majorHAnsi" w:hAnsiTheme="majorHAnsi"/>
          <w:sz w:val="18"/>
          <w:szCs w:val="18"/>
        </w:rPr>
        <w:t>ystém</w:t>
      </w:r>
      <w:r w:rsidR="003D6B0D" w:rsidRPr="00E20D3D">
        <w:rPr>
          <w:rFonts w:asciiTheme="majorHAnsi" w:hAnsiTheme="majorHAnsi"/>
          <w:sz w:val="18"/>
          <w:szCs w:val="18"/>
        </w:rPr>
        <w:t>u</w:t>
      </w:r>
      <w:r w:rsidRPr="00E20D3D">
        <w:rPr>
          <w:rFonts w:asciiTheme="majorHAnsi" w:hAnsiTheme="majorHAnsi"/>
          <w:sz w:val="18"/>
          <w:szCs w:val="18"/>
        </w:rPr>
        <w:t xml:space="preserve"> u </w:t>
      </w:r>
      <w:r w:rsidR="003D6B0D" w:rsidRPr="00E20D3D">
        <w:rPr>
          <w:rFonts w:asciiTheme="majorHAnsi" w:hAnsiTheme="majorHAnsi"/>
          <w:sz w:val="18"/>
          <w:szCs w:val="18"/>
        </w:rPr>
        <w:t>Objednatele</w:t>
      </w:r>
      <w:r w:rsidR="003911D2" w:rsidRPr="00E20D3D">
        <w:rPr>
          <w:rFonts w:asciiTheme="majorHAnsi" w:hAnsiTheme="majorHAnsi"/>
          <w:sz w:val="18"/>
          <w:szCs w:val="18"/>
        </w:rPr>
        <w:t>.</w:t>
      </w:r>
    </w:p>
    <w:p w14:paraId="0ACD6E09" w14:textId="6CE58F16" w:rsidR="00F629D4" w:rsidRPr="00E20D3D" w:rsidRDefault="00F629D4" w:rsidP="00B67DA0">
      <w:pPr>
        <w:pStyle w:val="Clanek11"/>
      </w:pPr>
      <w:r w:rsidRPr="00E20D3D">
        <w:t xml:space="preserve">Podrobnosti provádění Díla, včetně posloupnosti provádění jednotlivých jeho částí, Akceptačních kritérií, Testů a dalších podmínek pro </w:t>
      </w:r>
      <w:r w:rsidR="00ED6855" w:rsidRPr="00E20D3D">
        <w:t>provedení</w:t>
      </w:r>
      <w:r w:rsidRPr="00E20D3D">
        <w:t xml:space="preserve"> </w:t>
      </w:r>
      <w:r w:rsidR="004332B9" w:rsidRPr="00E20D3D">
        <w:t xml:space="preserve">Plnění </w:t>
      </w:r>
      <w:r w:rsidR="009572A5" w:rsidRPr="00E20D3D">
        <w:t xml:space="preserve">a splnění předmětu této Smlouvy </w:t>
      </w:r>
      <w:r w:rsidRPr="00E20D3D">
        <w:t xml:space="preserve">stanoví </w:t>
      </w:r>
      <w:r w:rsidR="00381D5E" w:rsidRPr="00E20D3D">
        <w:t xml:space="preserve">zejména </w:t>
      </w:r>
      <w:r w:rsidR="00B367F2" w:rsidRPr="00E20D3D">
        <w:t>Technická specifikace</w:t>
      </w:r>
      <w:r w:rsidRPr="00E20D3D">
        <w:t>.</w:t>
      </w:r>
      <w:r w:rsidR="00FE0D57" w:rsidRPr="00E20D3D">
        <w:t xml:space="preserve"> V případě, že budou podmínky provádění Díla blíže rozpracovány v Dokumentaci akceptované Objednatelem v souladu s Technickou specifikací, zejména v Definici projektu a Implementační studii, provede Dodavatel Dílo taktéž v souladu s </w:t>
      </w:r>
      <w:r w:rsidR="003B7882" w:rsidRPr="00E20D3D">
        <w:t>touto</w:t>
      </w:r>
      <w:r w:rsidR="00FE0D57" w:rsidRPr="00E20D3D">
        <w:t xml:space="preserve"> Dokumentací. Odchylná ujednání obsažená v Dokumentaci akceptované Objednatelem v souladu s Technickou specifikací mají přednost před ustanoveními Technické specifikace</w:t>
      </w:r>
      <w:r w:rsidR="00F1233E" w:rsidRPr="00E20D3D">
        <w:t xml:space="preserve"> pouze za předpokladu, že jsou výslovně označená jako </w:t>
      </w:r>
      <w:r w:rsidR="00946C3F" w:rsidRPr="00E20D3D">
        <w:t>ujednání</w:t>
      </w:r>
      <w:r w:rsidR="00F1233E" w:rsidRPr="00E20D3D">
        <w:t>, která se mají odchylovat od podmínek sjednaných v Technické specifikaci</w:t>
      </w:r>
      <w:r w:rsidR="00FE0D57" w:rsidRPr="00E20D3D">
        <w:t>.</w:t>
      </w:r>
    </w:p>
    <w:p w14:paraId="76577268" w14:textId="09FDCD75" w:rsidR="00BB1951" w:rsidRPr="00E20D3D" w:rsidRDefault="006266EB" w:rsidP="00B67DA0">
      <w:pPr>
        <w:pStyle w:val="Clanek11"/>
      </w:pPr>
      <w:r w:rsidRPr="00E20D3D">
        <w:t xml:space="preserve">Zhotovitel provede Dílo na svůj náklad, na své nebezpečí, v souladu s touto Smlouvou, </w:t>
      </w:r>
      <w:r w:rsidR="00B367F2" w:rsidRPr="00E20D3D">
        <w:t>P</w:t>
      </w:r>
      <w:r w:rsidRPr="00E20D3D">
        <w:t xml:space="preserve">řílohami této Smlouvy, </w:t>
      </w:r>
      <w:r w:rsidR="004332B9" w:rsidRPr="00E20D3D">
        <w:t>Z</w:t>
      </w:r>
      <w:r w:rsidR="00E867E9" w:rsidRPr="00E20D3D">
        <w:t>adávací dokumentací</w:t>
      </w:r>
      <w:r w:rsidR="0043206A" w:rsidRPr="00E20D3D">
        <w:t xml:space="preserve"> (zejména Technickou specifikací</w:t>
      </w:r>
      <w:r w:rsidR="00C83CD5" w:rsidRPr="00E20D3D">
        <w:t xml:space="preserve"> a akceptovanou Dokumentací</w:t>
      </w:r>
      <w:r w:rsidR="0043206A" w:rsidRPr="00E20D3D">
        <w:t>)</w:t>
      </w:r>
      <w:r w:rsidR="00E867E9" w:rsidRPr="00E20D3D">
        <w:t xml:space="preserve">, </w:t>
      </w:r>
      <w:r w:rsidRPr="00E20D3D">
        <w:t xml:space="preserve">rozhodnutími státních orgánů a platnými </w:t>
      </w:r>
      <w:r w:rsidR="00274DF7" w:rsidRPr="00E20D3D">
        <w:t xml:space="preserve">a účinnými </w:t>
      </w:r>
      <w:r w:rsidR="00B367F2" w:rsidRPr="00E20D3D">
        <w:t xml:space="preserve">obecně závaznými </w:t>
      </w:r>
      <w:r w:rsidRPr="00E20D3D">
        <w:t>právními předpisy a technickými normami vztahujícími se na Dílo a zadávacími podmínkami Veřejné zakázky, v dohodnutém termínu a jakosti dle</w:t>
      </w:r>
      <w:r w:rsidR="005B6B33" w:rsidRPr="00E20D3D">
        <w:t> </w:t>
      </w:r>
      <w:r w:rsidRPr="00E20D3D">
        <w:t>této</w:t>
      </w:r>
      <w:r w:rsidR="005B6B33" w:rsidRPr="00E20D3D">
        <w:t> </w:t>
      </w:r>
      <w:r w:rsidRPr="00E20D3D">
        <w:t>Smlouvy</w:t>
      </w:r>
      <w:r w:rsidR="00FE0D57" w:rsidRPr="00E20D3D">
        <w:t xml:space="preserve"> a Technické specifikace</w:t>
      </w:r>
      <w:r w:rsidRPr="00E20D3D">
        <w:t>.</w:t>
      </w:r>
    </w:p>
    <w:p w14:paraId="01A143FF" w14:textId="3ACA9564" w:rsidR="00C6288E" w:rsidRPr="00E20D3D" w:rsidRDefault="00F75906" w:rsidP="00B67DA0">
      <w:pPr>
        <w:pStyle w:val="Clanek11"/>
      </w:pPr>
      <w:r w:rsidRPr="00E20D3D">
        <w:t>Objednatel se zavazuje řádně provedené Dílo převzít a zaplatit za řádně provedené Dílo Cenu</w:t>
      </w:r>
      <w:r w:rsidR="00F629D4" w:rsidRPr="00E20D3D">
        <w:t xml:space="preserve"> (jak je definována níže v článku </w:t>
      </w:r>
      <w:r w:rsidR="00F629D4" w:rsidRPr="00E20D3D">
        <w:fldChar w:fldCharType="begin"/>
      </w:r>
      <w:r w:rsidR="00F629D4" w:rsidRPr="00E20D3D">
        <w:instrText xml:space="preserve"> REF _Ref43350898 \r \h </w:instrText>
      </w:r>
      <w:r w:rsidR="00F629D4" w:rsidRPr="00E20D3D">
        <w:fldChar w:fldCharType="separate"/>
      </w:r>
      <w:r w:rsidR="00B61361">
        <w:t>6.2</w:t>
      </w:r>
      <w:r w:rsidR="00F629D4" w:rsidRPr="00E20D3D">
        <w:fldChar w:fldCharType="end"/>
      </w:r>
      <w:r w:rsidR="00F629D4" w:rsidRPr="00E20D3D">
        <w:t>)</w:t>
      </w:r>
      <w:r w:rsidR="00C7201D" w:rsidRPr="00E20D3D">
        <w:t>.</w:t>
      </w:r>
    </w:p>
    <w:p w14:paraId="6C9CC7C1" w14:textId="39995751" w:rsidR="0074182C" w:rsidRPr="00E20D3D" w:rsidRDefault="007B6CDD" w:rsidP="00B67DA0">
      <w:pPr>
        <w:pStyle w:val="Clanek11"/>
      </w:pPr>
      <w:r w:rsidRPr="00E20D3D">
        <w:t xml:space="preserve">Nedílnou součást této </w:t>
      </w:r>
      <w:r w:rsidR="004F6904" w:rsidRPr="00E20D3D">
        <w:t>S</w:t>
      </w:r>
      <w:r w:rsidRPr="00E20D3D">
        <w:t>mlouvy tvoří Zvláštní obchodní podmínky.</w:t>
      </w:r>
    </w:p>
    <w:p w14:paraId="632165FB" w14:textId="1C2B98F8" w:rsidR="00697A73" w:rsidRPr="00E20D3D" w:rsidRDefault="00697A73" w:rsidP="007A08EF">
      <w:pPr>
        <w:pStyle w:val="Nadpis4"/>
        <w:numPr>
          <w:ilvl w:val="0"/>
          <w:numId w:val="5"/>
        </w:numPr>
        <w:ind w:left="567" w:hanging="567"/>
      </w:pPr>
      <w:bookmarkStart w:id="3" w:name="_Ref43203665"/>
      <w:r w:rsidRPr="00E20D3D">
        <w:t xml:space="preserve">Další povinnosti </w:t>
      </w:r>
      <w:r w:rsidR="000648CB" w:rsidRPr="00E20D3D">
        <w:t>Z</w:t>
      </w:r>
      <w:r w:rsidRPr="00E20D3D">
        <w:t>hotovitele</w:t>
      </w:r>
      <w:bookmarkEnd w:id="3"/>
    </w:p>
    <w:p w14:paraId="6BF67B9D" w14:textId="0DE5FF32" w:rsidR="0058631C" w:rsidRPr="00E20D3D" w:rsidRDefault="0058631C" w:rsidP="00B67DA0">
      <w:pPr>
        <w:pStyle w:val="Clanek11"/>
      </w:pPr>
      <w:r w:rsidRPr="00E20D3D">
        <w:t>Zhotovitel je při provádění Díla vázán pokyny Objednatele, pokud Objednatel Zhotoviteli takové pokyny udělí.</w:t>
      </w:r>
    </w:p>
    <w:p w14:paraId="4B7BE3DA" w14:textId="45BF5167" w:rsidR="00593CE5" w:rsidRPr="00E20D3D" w:rsidRDefault="00593CE5" w:rsidP="00B67DA0">
      <w:pPr>
        <w:pStyle w:val="Clanek11"/>
      </w:pPr>
      <w:r w:rsidRPr="00E20D3D">
        <w:t xml:space="preserve">V případě vědomosti o rizicích a hrozbách vyplývajících z případného nedodržování bezpečnostních doporučení souvisejících s provozem </w:t>
      </w:r>
      <w:r w:rsidR="00FC6983" w:rsidRPr="00E20D3D">
        <w:t xml:space="preserve">Softwaru, který je součástí </w:t>
      </w:r>
      <w:r w:rsidR="00761BF9" w:rsidRPr="00E20D3D">
        <w:t>Díla</w:t>
      </w:r>
      <w:r w:rsidR="009572A5" w:rsidRPr="00E20D3D">
        <w:t>,</w:t>
      </w:r>
      <w:r w:rsidR="00761BF9" w:rsidRPr="00E20D3D">
        <w:t xml:space="preserve"> </w:t>
      </w:r>
      <w:r w:rsidRPr="00E20D3D">
        <w:t>Objednatelem, je Zhotovitel povinen na tuto skutečnost Objednatele bezodkladně písemně upozornit</w:t>
      </w:r>
      <w:r w:rsidR="00D90381" w:rsidRPr="00E20D3D">
        <w:t>, v opačném případě nese Zhotovitel odpovědnost za škodu v této souvislosti vzniklou</w:t>
      </w:r>
      <w:r w:rsidRPr="00E20D3D">
        <w:t>.</w:t>
      </w:r>
    </w:p>
    <w:p w14:paraId="13524579" w14:textId="579057A2" w:rsidR="00697A73" w:rsidRPr="00E20D3D" w:rsidRDefault="00697A73" w:rsidP="00B67DA0">
      <w:pPr>
        <w:pStyle w:val="Clanek11"/>
      </w:pPr>
      <w:r w:rsidRPr="00E20D3D">
        <w:lastRenderedPageBreak/>
        <w:t xml:space="preserve">Zhotovitel se zavazuje </w:t>
      </w:r>
      <w:bookmarkStart w:id="4" w:name="_Hlk43282343"/>
      <w:r w:rsidRPr="00E20D3D">
        <w:t xml:space="preserve">poskytovat v rámci </w:t>
      </w:r>
      <w:r w:rsidR="00FC6983" w:rsidRPr="00E20D3D">
        <w:t xml:space="preserve">provádění </w:t>
      </w:r>
      <w:r w:rsidRPr="00E20D3D">
        <w:t>Díla veškerou součinnost</w:t>
      </w:r>
      <w:bookmarkEnd w:id="4"/>
      <w:r w:rsidRPr="00E20D3D">
        <w:t>, zejména, nikoliv však výlučně:</w:t>
      </w:r>
    </w:p>
    <w:p w14:paraId="563FED07" w14:textId="374B1E5C" w:rsidR="00697A73" w:rsidRPr="00E20D3D" w:rsidRDefault="00697A73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pro zajištění komunikace a vzájemné interoperability s dalšími počítačovými programy či informačními systémy nezbytnými pro plnohodnotné fungování Software</w:t>
      </w:r>
      <w:r w:rsidR="00FC6983" w:rsidRPr="00E20D3D">
        <w:rPr>
          <w:rFonts w:asciiTheme="majorHAnsi" w:hAnsiTheme="majorHAnsi"/>
          <w:sz w:val="18"/>
          <w:szCs w:val="18"/>
        </w:rPr>
        <w:t xml:space="preserve">, který je součástí </w:t>
      </w:r>
      <w:r w:rsidR="00761BF9" w:rsidRPr="00E20D3D">
        <w:rPr>
          <w:rFonts w:asciiTheme="majorHAnsi" w:hAnsiTheme="majorHAnsi"/>
          <w:sz w:val="18"/>
          <w:szCs w:val="18"/>
        </w:rPr>
        <w:t>Díla</w:t>
      </w:r>
      <w:r w:rsidRPr="00E20D3D">
        <w:rPr>
          <w:rFonts w:asciiTheme="majorHAnsi" w:hAnsiTheme="majorHAnsi"/>
          <w:sz w:val="18"/>
          <w:szCs w:val="18"/>
        </w:rPr>
        <w:t>;</w:t>
      </w:r>
    </w:p>
    <w:p w14:paraId="6D74F69D" w14:textId="721C5834" w:rsidR="00697A73" w:rsidRPr="00E20D3D" w:rsidRDefault="00697A73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orgánům dohledu a kontrolním orgánům provádějícím dohled či kontrolu nad hospodařením či prováděním dalších činností Objednatelem anebo kontrolu procesu a životního cyklu Veřejné zakázky</w:t>
      </w:r>
      <w:r w:rsidR="005A13C9" w:rsidRPr="00E20D3D">
        <w:rPr>
          <w:rFonts w:asciiTheme="majorHAnsi" w:hAnsiTheme="majorHAnsi"/>
          <w:sz w:val="18"/>
          <w:szCs w:val="18"/>
        </w:rPr>
        <w:t>.</w:t>
      </w:r>
    </w:p>
    <w:p w14:paraId="3B25D368" w14:textId="475DE5CC" w:rsidR="00697A73" w:rsidRPr="00E20D3D" w:rsidRDefault="00697A73" w:rsidP="00B67DA0">
      <w:pPr>
        <w:pStyle w:val="Clanek11"/>
      </w:pPr>
      <w:bookmarkStart w:id="5" w:name="_Ref515816753"/>
      <w:r w:rsidRPr="00E20D3D">
        <w:t>Zhotovitel se dále zavazuje zejména, nikoliv však výlučně:</w:t>
      </w:r>
      <w:bookmarkEnd w:id="5"/>
    </w:p>
    <w:p w14:paraId="3952B7AD" w14:textId="26ADBD03" w:rsidR="005E21F6" w:rsidRPr="00E20D3D" w:rsidRDefault="006266EB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  <w:sz w:val="18"/>
          <w:szCs w:val="18"/>
        </w:rPr>
      </w:pPr>
      <w:bookmarkStart w:id="6" w:name="_Ref516577380"/>
      <w:bookmarkStart w:id="7" w:name="_Hlk25842392"/>
      <w:r w:rsidRPr="00E20D3D">
        <w:rPr>
          <w:rFonts w:asciiTheme="majorHAnsi" w:hAnsiTheme="majorHAnsi"/>
          <w:sz w:val="18"/>
          <w:szCs w:val="18"/>
        </w:rPr>
        <w:t>zajistit odborné technické vedení provádění Díla</w:t>
      </w:r>
      <w:r w:rsidR="005E21F6" w:rsidRPr="00E20D3D">
        <w:rPr>
          <w:rFonts w:asciiTheme="majorHAnsi" w:hAnsiTheme="majorHAnsi"/>
          <w:sz w:val="18"/>
          <w:szCs w:val="18"/>
        </w:rPr>
        <w:t>;</w:t>
      </w:r>
    </w:p>
    <w:p w14:paraId="073570C6" w14:textId="04E5D791" w:rsidR="0073598B" w:rsidRPr="00E20D3D" w:rsidRDefault="0073598B" w:rsidP="00D90381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upozorňovat Objednatele na případnou nevhodnost pokynů Objednatele, kterou Zhotovitel zjistil, či při vynaložení odborné péče měl a mohl zjistit;</w:t>
      </w:r>
      <w:r w:rsidR="00D90381" w:rsidRPr="00E20D3D">
        <w:t xml:space="preserve"> </w:t>
      </w:r>
      <w:r w:rsidR="00D90381" w:rsidRPr="00E20D3D">
        <w:rPr>
          <w:rFonts w:asciiTheme="majorHAnsi" w:hAnsiTheme="majorHAnsi"/>
          <w:sz w:val="18"/>
          <w:szCs w:val="18"/>
        </w:rPr>
        <w:t>v opačném případě nese Zhotovitel odpovědnost za škodu vzniklou v souvislosti s neupozorněním Objednatele na nevhodnost pokynů</w:t>
      </w:r>
      <w:r w:rsidR="00996ED7" w:rsidRPr="00E20D3D">
        <w:rPr>
          <w:rFonts w:asciiTheme="majorHAnsi" w:hAnsiTheme="majorHAnsi"/>
          <w:sz w:val="18"/>
          <w:szCs w:val="18"/>
        </w:rPr>
        <w:t>;</w:t>
      </w:r>
    </w:p>
    <w:p w14:paraId="5849400A" w14:textId="58151720" w:rsidR="0073598B" w:rsidRPr="00E20D3D" w:rsidRDefault="0073598B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písemně </w:t>
      </w:r>
      <w:r w:rsidR="00A16C4C" w:rsidRPr="00E20D3D">
        <w:rPr>
          <w:rFonts w:asciiTheme="majorHAnsi" w:hAnsiTheme="majorHAnsi"/>
          <w:sz w:val="18"/>
          <w:szCs w:val="18"/>
        </w:rPr>
        <w:t xml:space="preserve">(formou, která je v souladu s článkem 7.1.5 a násl. Technické specifikace) </w:t>
      </w:r>
      <w:r w:rsidRPr="00E20D3D">
        <w:rPr>
          <w:rFonts w:asciiTheme="majorHAnsi" w:hAnsiTheme="majorHAnsi"/>
          <w:sz w:val="18"/>
          <w:szCs w:val="18"/>
        </w:rPr>
        <w:t>projednávat s Objednatelem postup prací a vždy oznámit Objednateli, jaká je požadovaná součinnost Objednatele a jaký je její požadovaný rozsah;</w:t>
      </w:r>
    </w:p>
    <w:p w14:paraId="0295F8E1" w14:textId="1AF02D50" w:rsidR="00F07C91" w:rsidRPr="00E20D3D" w:rsidRDefault="00F07C91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</w:rPr>
      </w:pPr>
      <w:r w:rsidRPr="00E20D3D">
        <w:rPr>
          <w:rFonts w:asciiTheme="majorHAnsi" w:hAnsiTheme="majorHAnsi"/>
          <w:sz w:val="18"/>
          <w:szCs w:val="18"/>
        </w:rPr>
        <w:t xml:space="preserve">informovat Objednatele o stavu rozpracovaného Díla na pravidelných poradách (tzv. kontrolních dnech), které bude </w:t>
      </w:r>
      <w:r w:rsidR="00901C30" w:rsidRPr="00E20D3D">
        <w:rPr>
          <w:rFonts w:asciiTheme="majorHAnsi" w:hAnsiTheme="majorHAnsi"/>
          <w:sz w:val="18"/>
          <w:szCs w:val="18"/>
        </w:rPr>
        <w:t xml:space="preserve">Objednatel v souladu s postupy popsanými v Technické specifikaci </w:t>
      </w:r>
      <w:r w:rsidRPr="00E20D3D">
        <w:rPr>
          <w:rFonts w:asciiTheme="majorHAnsi" w:hAnsiTheme="majorHAnsi"/>
          <w:sz w:val="18"/>
          <w:szCs w:val="18"/>
        </w:rPr>
        <w:t>organizovat podle potřeby</w:t>
      </w:r>
      <w:r w:rsidR="00761BF9" w:rsidRPr="00E20D3D">
        <w:rPr>
          <w:rFonts w:asciiTheme="majorHAnsi" w:hAnsiTheme="majorHAnsi"/>
          <w:sz w:val="18"/>
          <w:szCs w:val="18"/>
        </w:rPr>
        <w:t xml:space="preserve"> a kterých se Zhotovitel bude povinen účastnit prostřednictvím odpovědných osob, jež budou schopny kvalifikovaně prezentovat příslušné informace a reagovat na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="00761BF9" w:rsidRPr="00E20D3D">
        <w:rPr>
          <w:rFonts w:asciiTheme="majorHAnsi" w:hAnsiTheme="majorHAnsi"/>
          <w:sz w:val="18"/>
          <w:szCs w:val="18"/>
        </w:rPr>
        <w:t>dotazy Objednatele</w:t>
      </w:r>
      <w:r w:rsidRPr="00E20D3D">
        <w:rPr>
          <w:rFonts w:asciiTheme="majorHAnsi" w:hAnsiTheme="majorHAnsi"/>
          <w:sz w:val="18"/>
          <w:szCs w:val="18"/>
        </w:rPr>
        <w:t>. Zápisy z kontrolních dnů bude pořizovat Zhotovitel, schválení zápisů podléhá osobě oprávněné jednat za Objednatele</w:t>
      </w:r>
      <w:r w:rsidR="00F36A61" w:rsidRPr="00E20D3D">
        <w:rPr>
          <w:rFonts w:asciiTheme="majorHAnsi" w:hAnsiTheme="majorHAnsi"/>
          <w:sz w:val="18"/>
          <w:szCs w:val="18"/>
        </w:rPr>
        <w:t>; tato činnost bude prováděna především v souladu s požadavky na řízení projektu dle článku 7 Technické specifikace</w:t>
      </w:r>
      <w:r w:rsidR="006266EB" w:rsidRPr="00E20D3D">
        <w:rPr>
          <w:rFonts w:asciiTheme="majorHAnsi" w:hAnsiTheme="majorHAnsi"/>
          <w:sz w:val="18"/>
          <w:szCs w:val="18"/>
        </w:rPr>
        <w:t>;</w:t>
      </w:r>
    </w:p>
    <w:p w14:paraId="016416F6" w14:textId="2975A4D1" w:rsidR="00697A73" w:rsidRPr="00E20D3D" w:rsidRDefault="00697A73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  <w:sz w:val="18"/>
          <w:szCs w:val="18"/>
        </w:rPr>
      </w:pPr>
      <w:bookmarkStart w:id="8" w:name="_Ref532977265"/>
      <w:bookmarkStart w:id="9" w:name="_Ref515816760"/>
      <w:bookmarkEnd w:id="6"/>
      <w:bookmarkEnd w:id="7"/>
      <w:r w:rsidRPr="00E20D3D">
        <w:rPr>
          <w:rFonts w:asciiTheme="majorHAnsi" w:hAnsiTheme="majorHAnsi"/>
          <w:sz w:val="18"/>
          <w:szCs w:val="18"/>
        </w:rPr>
        <w:t>seznámit se s obchodními podmínkami k </w:t>
      </w:r>
      <w:r w:rsidR="004F7500" w:rsidRPr="00E20D3D">
        <w:rPr>
          <w:rFonts w:asciiTheme="majorHAnsi" w:hAnsiTheme="majorHAnsi"/>
          <w:sz w:val="18"/>
          <w:szCs w:val="18"/>
        </w:rPr>
        <w:t>S</w:t>
      </w:r>
      <w:r w:rsidRPr="00E20D3D">
        <w:rPr>
          <w:rFonts w:asciiTheme="majorHAnsi" w:hAnsiTheme="majorHAnsi"/>
          <w:sz w:val="18"/>
          <w:szCs w:val="18"/>
        </w:rPr>
        <w:t xml:space="preserve">oftware, který je součástí IT prostředí </w:t>
      </w:r>
      <w:r w:rsidR="00DB5F97" w:rsidRPr="00E20D3D">
        <w:rPr>
          <w:rFonts w:asciiTheme="majorHAnsi" w:hAnsiTheme="majorHAnsi"/>
          <w:sz w:val="18"/>
          <w:szCs w:val="18"/>
        </w:rPr>
        <w:t>O</w:t>
      </w:r>
      <w:r w:rsidRPr="00E20D3D">
        <w:rPr>
          <w:rFonts w:asciiTheme="majorHAnsi" w:hAnsiTheme="majorHAnsi"/>
          <w:sz w:val="18"/>
          <w:szCs w:val="18"/>
        </w:rPr>
        <w:t xml:space="preserve">bjednatele, </w:t>
      </w:r>
      <w:r w:rsidR="008B2E73" w:rsidRPr="00E20D3D">
        <w:rPr>
          <w:rFonts w:asciiTheme="majorHAnsi" w:hAnsiTheme="majorHAnsi"/>
          <w:sz w:val="18"/>
          <w:szCs w:val="18"/>
        </w:rPr>
        <w:t xml:space="preserve">včetně jakékoliv jejich </w:t>
      </w:r>
      <w:r w:rsidR="004F7500" w:rsidRPr="00E20D3D">
        <w:rPr>
          <w:rFonts w:asciiTheme="majorHAnsi" w:hAnsiTheme="majorHAnsi"/>
          <w:sz w:val="18"/>
          <w:szCs w:val="18"/>
        </w:rPr>
        <w:t>A</w:t>
      </w:r>
      <w:r w:rsidR="008B2E73" w:rsidRPr="00E20D3D">
        <w:rPr>
          <w:rFonts w:asciiTheme="majorHAnsi" w:hAnsiTheme="majorHAnsi"/>
          <w:sz w:val="18"/>
          <w:szCs w:val="18"/>
        </w:rPr>
        <w:t xml:space="preserve">ktualizace, na kterou bude ze strany Objednatele upozorněn, nebo o které se jinak dozví, </w:t>
      </w:r>
      <w:r w:rsidRPr="00E20D3D">
        <w:rPr>
          <w:rFonts w:asciiTheme="majorHAnsi" w:hAnsiTheme="majorHAnsi"/>
          <w:sz w:val="18"/>
          <w:szCs w:val="18"/>
        </w:rPr>
        <w:t>a při provádění Díla dle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této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Smlouvy dbát na</w:t>
      </w:r>
      <w:r w:rsidR="00A1211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jejich dodržování;</w:t>
      </w:r>
      <w:bookmarkEnd w:id="8"/>
      <w:r w:rsidRPr="00E20D3D">
        <w:rPr>
          <w:rFonts w:asciiTheme="majorHAnsi" w:hAnsiTheme="majorHAnsi"/>
          <w:sz w:val="18"/>
          <w:szCs w:val="18"/>
        </w:rPr>
        <w:t xml:space="preserve"> </w:t>
      </w:r>
      <w:bookmarkEnd w:id="9"/>
      <w:r w:rsidR="00AA36BE" w:rsidRPr="00E20D3D">
        <w:rPr>
          <w:rFonts w:asciiTheme="majorHAnsi" w:hAnsiTheme="majorHAnsi"/>
          <w:sz w:val="18"/>
          <w:szCs w:val="18"/>
        </w:rPr>
        <w:t xml:space="preserve">Zhotovitel je povinen zajistit, že se Objednatel při provedení Díla Zhotovitelem nedostane do situace, kdy by </w:t>
      </w:r>
      <w:r w:rsidR="00901C30" w:rsidRPr="00E20D3D">
        <w:rPr>
          <w:rFonts w:asciiTheme="majorHAnsi" w:hAnsiTheme="majorHAnsi"/>
          <w:sz w:val="18"/>
          <w:szCs w:val="18"/>
        </w:rPr>
        <w:t xml:space="preserve">Objednatel </w:t>
      </w:r>
      <w:r w:rsidR="00AA36BE" w:rsidRPr="00E20D3D">
        <w:rPr>
          <w:rFonts w:asciiTheme="majorHAnsi" w:hAnsiTheme="majorHAnsi"/>
          <w:sz w:val="18"/>
          <w:szCs w:val="18"/>
        </w:rPr>
        <w:t>porušoval obchodní podmínky k Software, který je součástí IT prostředí Objednatele</w:t>
      </w:r>
      <w:r w:rsidR="00901C30" w:rsidRPr="00E20D3D">
        <w:rPr>
          <w:rFonts w:asciiTheme="majorHAnsi" w:hAnsiTheme="majorHAnsi"/>
          <w:sz w:val="18"/>
          <w:szCs w:val="18"/>
        </w:rPr>
        <w:t>, nebo kdy by provádění Díla Zhotovitelem mělo zapříčinit jinou změnu v rámci obchodních podmínek k Software, který je součástí IT prostředí Objednatele (jako např. rozšíření rozsahu licence</w:t>
      </w:r>
      <w:r w:rsidR="00F1233E" w:rsidRPr="00E20D3D">
        <w:rPr>
          <w:rFonts w:asciiTheme="majorHAnsi" w:hAnsiTheme="majorHAnsi"/>
          <w:sz w:val="18"/>
          <w:szCs w:val="18"/>
        </w:rPr>
        <w:t>, dodatečný vznik povinnosti Objednatele platit navýšené licenční poplatky</w:t>
      </w:r>
      <w:r w:rsidR="00901C30" w:rsidRPr="00E20D3D">
        <w:rPr>
          <w:rFonts w:asciiTheme="majorHAnsi" w:hAnsiTheme="majorHAnsi"/>
          <w:sz w:val="18"/>
          <w:szCs w:val="18"/>
        </w:rPr>
        <w:t xml:space="preserve"> apod.)</w:t>
      </w:r>
      <w:r w:rsidR="00DC104D" w:rsidRPr="00E20D3D">
        <w:rPr>
          <w:rFonts w:asciiTheme="majorHAnsi" w:hAnsiTheme="majorHAnsi"/>
          <w:sz w:val="18"/>
          <w:szCs w:val="18"/>
        </w:rPr>
        <w:t>;</w:t>
      </w:r>
    </w:p>
    <w:p w14:paraId="00BF1DA4" w14:textId="6C9A7208" w:rsidR="00F07C91" w:rsidRPr="00E20D3D" w:rsidRDefault="00901C30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</w:rPr>
      </w:pPr>
      <w:r w:rsidRPr="00E20D3D">
        <w:rPr>
          <w:rFonts w:asciiTheme="majorHAnsi" w:hAnsiTheme="majorHAnsi"/>
          <w:sz w:val="18"/>
          <w:szCs w:val="18"/>
        </w:rPr>
        <w:t xml:space="preserve">v souladu s postupy popsanými v Technické specifikaci </w:t>
      </w:r>
      <w:r w:rsidR="00F07C91" w:rsidRPr="00E20D3D">
        <w:rPr>
          <w:rFonts w:asciiTheme="majorHAnsi" w:hAnsiTheme="majorHAnsi"/>
          <w:sz w:val="18"/>
          <w:szCs w:val="18"/>
        </w:rPr>
        <w:t>zajistit účast svých pověřených pracovníků při kontrole prováděných prací, kterou provádí Objednatel, a činit neprodleně opatření k odstranění zjištěných vad. Výkon tohoto dozoru</w:t>
      </w:r>
      <w:r w:rsidR="00DC104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/</w:t>
      </w:r>
      <w:r w:rsidR="00DC104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 xml:space="preserve">kontroly </w:t>
      </w:r>
      <w:r w:rsidR="00DC104D" w:rsidRPr="00E20D3D">
        <w:rPr>
          <w:rFonts w:asciiTheme="majorHAnsi" w:hAnsiTheme="majorHAnsi"/>
          <w:sz w:val="18"/>
          <w:szCs w:val="18"/>
        </w:rPr>
        <w:t xml:space="preserve">prováděných prací </w:t>
      </w:r>
      <w:r w:rsidRPr="00E20D3D">
        <w:rPr>
          <w:rFonts w:asciiTheme="majorHAnsi" w:hAnsiTheme="majorHAnsi"/>
          <w:sz w:val="18"/>
          <w:szCs w:val="18"/>
        </w:rPr>
        <w:t>ze strany Objednatele</w:t>
      </w:r>
      <w:r w:rsidR="00F07C91" w:rsidRPr="00E20D3D">
        <w:rPr>
          <w:rFonts w:asciiTheme="majorHAnsi" w:hAnsiTheme="majorHAnsi"/>
          <w:sz w:val="18"/>
          <w:szCs w:val="18"/>
        </w:rPr>
        <w:t xml:space="preserve"> nezbavuje Zhotovitele odpovědnosti za řádné a včasné plnění </w:t>
      </w:r>
      <w:r w:rsidR="00BF6A97" w:rsidRPr="00E20D3D">
        <w:rPr>
          <w:rFonts w:asciiTheme="majorHAnsi" w:hAnsiTheme="majorHAnsi"/>
          <w:sz w:val="18"/>
          <w:szCs w:val="18"/>
        </w:rPr>
        <w:t>povinností</w:t>
      </w:r>
      <w:r w:rsidR="00F07C91" w:rsidRPr="00E20D3D">
        <w:rPr>
          <w:rFonts w:asciiTheme="majorHAnsi" w:hAnsiTheme="majorHAnsi"/>
          <w:sz w:val="18"/>
          <w:szCs w:val="18"/>
        </w:rPr>
        <w:t xml:space="preserve"> z této Smlouvy;</w:t>
      </w:r>
    </w:p>
    <w:p w14:paraId="58693AFA" w14:textId="2FCDDE1F" w:rsidR="008B2E73" w:rsidRPr="00E20D3D" w:rsidRDefault="008B2E73" w:rsidP="00774594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plnit další povinnosti stanovené </w:t>
      </w:r>
      <w:r w:rsidR="00CA1D7E" w:rsidRPr="00E20D3D">
        <w:rPr>
          <w:rFonts w:asciiTheme="majorHAnsi" w:hAnsiTheme="majorHAnsi"/>
          <w:sz w:val="18"/>
          <w:szCs w:val="18"/>
        </w:rPr>
        <w:t xml:space="preserve">zadávacími podmínkami Veřejné zakázky, </w:t>
      </w:r>
      <w:r w:rsidRPr="00E20D3D">
        <w:rPr>
          <w:rFonts w:asciiTheme="majorHAnsi" w:hAnsiTheme="majorHAnsi"/>
          <w:sz w:val="18"/>
          <w:szCs w:val="18"/>
        </w:rPr>
        <w:t>touto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Smlouvou</w:t>
      </w:r>
      <w:r w:rsidR="00CA1D7E" w:rsidRPr="00E20D3D">
        <w:rPr>
          <w:rFonts w:asciiTheme="majorHAnsi" w:hAnsiTheme="majorHAnsi"/>
          <w:sz w:val="18"/>
          <w:szCs w:val="18"/>
        </w:rPr>
        <w:t xml:space="preserve"> a</w:t>
      </w:r>
      <w:r w:rsidR="00593CE5" w:rsidRPr="00E20D3D">
        <w:rPr>
          <w:rFonts w:asciiTheme="majorHAnsi" w:hAnsiTheme="majorHAnsi"/>
          <w:sz w:val="18"/>
          <w:szCs w:val="18"/>
        </w:rPr>
        <w:t xml:space="preserve"> jejími </w:t>
      </w:r>
      <w:r w:rsidR="00B367F2" w:rsidRPr="00E20D3D">
        <w:rPr>
          <w:rFonts w:asciiTheme="majorHAnsi" w:hAnsiTheme="majorHAnsi"/>
          <w:sz w:val="18"/>
          <w:szCs w:val="18"/>
        </w:rPr>
        <w:t>P</w:t>
      </w:r>
      <w:r w:rsidR="00593CE5" w:rsidRPr="00E20D3D">
        <w:rPr>
          <w:rFonts w:asciiTheme="majorHAnsi" w:hAnsiTheme="majorHAnsi"/>
          <w:sz w:val="18"/>
          <w:szCs w:val="18"/>
        </w:rPr>
        <w:t>řílohami</w:t>
      </w:r>
      <w:r w:rsidR="00B367F2" w:rsidRPr="00E20D3D">
        <w:rPr>
          <w:rFonts w:asciiTheme="majorHAnsi" w:hAnsiTheme="majorHAnsi"/>
          <w:sz w:val="18"/>
          <w:szCs w:val="18"/>
        </w:rPr>
        <w:t>, jakož i Zadávací dokumentací</w:t>
      </w:r>
      <w:r w:rsidRPr="00E20D3D">
        <w:rPr>
          <w:rFonts w:asciiTheme="majorHAnsi" w:hAnsiTheme="majorHAnsi"/>
          <w:sz w:val="18"/>
          <w:szCs w:val="18"/>
        </w:rPr>
        <w:t xml:space="preserve"> </w:t>
      </w:r>
      <w:r w:rsidR="00B37B16" w:rsidRPr="00E20D3D">
        <w:rPr>
          <w:rFonts w:asciiTheme="majorHAnsi" w:hAnsiTheme="majorHAnsi"/>
          <w:sz w:val="18"/>
          <w:szCs w:val="18"/>
        </w:rPr>
        <w:t xml:space="preserve">(zejména </w:t>
      </w:r>
      <w:r w:rsidR="00B367F2" w:rsidRPr="00E20D3D">
        <w:rPr>
          <w:rFonts w:asciiTheme="majorHAnsi" w:hAnsiTheme="majorHAnsi"/>
          <w:sz w:val="18"/>
          <w:szCs w:val="18"/>
        </w:rPr>
        <w:t>Zvláštními obchodními podmínkami</w:t>
      </w:r>
      <w:r w:rsidR="00CA1D7E" w:rsidRPr="00E20D3D">
        <w:rPr>
          <w:rFonts w:asciiTheme="majorHAnsi" w:hAnsiTheme="majorHAnsi"/>
          <w:sz w:val="18"/>
          <w:szCs w:val="18"/>
        </w:rPr>
        <w:t>).</w:t>
      </w:r>
    </w:p>
    <w:p w14:paraId="57051F5B" w14:textId="11AB9B95" w:rsidR="0058631C" w:rsidRPr="00E20D3D" w:rsidRDefault="0058631C" w:rsidP="00B67DA0">
      <w:pPr>
        <w:pStyle w:val="Clanek11"/>
      </w:pPr>
      <w:r w:rsidRPr="00E20D3D">
        <w:t>Pokud Objednatel zjistí, že Zhotovitel postupuje v rozporu s ustanoveními této</w:t>
      </w:r>
      <w:r w:rsidR="005B6B33" w:rsidRPr="00E20D3D">
        <w:t> </w:t>
      </w:r>
      <w:r w:rsidRPr="00E20D3D">
        <w:t>Smlouvy</w:t>
      </w:r>
      <w:r w:rsidR="00DC104D" w:rsidRPr="00E20D3D">
        <w:t xml:space="preserve"> či s ustanoveními Technické specifikace</w:t>
      </w:r>
      <w:r w:rsidRPr="00E20D3D">
        <w:t xml:space="preserve">, je Objednatel oprávněn dožadovat se toho, aby Zhotovitel odstranil vady vzniklé vadným postupem Zhotovitele a dále tuto Smlouvu plnil řádným způsobem. Jestliže tak Zhotovitel neučiní do patnácti (15) </w:t>
      </w:r>
      <w:r w:rsidR="00EA4837" w:rsidRPr="00E20D3D">
        <w:t>P</w:t>
      </w:r>
      <w:r w:rsidRPr="00E20D3D">
        <w:t>racovních dnů od</w:t>
      </w:r>
      <w:r w:rsidR="005B6B33" w:rsidRPr="00E20D3D">
        <w:t> </w:t>
      </w:r>
      <w:r w:rsidRPr="00E20D3D">
        <w:t>písemného upozornění ze strany Objednatele, jeho postup bude chápán jako</w:t>
      </w:r>
      <w:r w:rsidR="005B6B33" w:rsidRPr="00E20D3D">
        <w:t> </w:t>
      </w:r>
      <w:r w:rsidRPr="00E20D3D">
        <w:t>podstatné porušení této Smlouvy.</w:t>
      </w:r>
    </w:p>
    <w:p w14:paraId="76ACBA7D" w14:textId="77777777" w:rsidR="00C6288E" w:rsidRPr="00E20D3D" w:rsidRDefault="00C6288E" w:rsidP="007A08EF">
      <w:pPr>
        <w:pStyle w:val="Nadpis4"/>
        <w:numPr>
          <w:ilvl w:val="0"/>
          <w:numId w:val="5"/>
        </w:numPr>
        <w:ind w:left="567" w:hanging="567"/>
      </w:pPr>
      <w:r w:rsidRPr="00E20D3D">
        <w:t>Doba a místo plnění</w:t>
      </w:r>
    </w:p>
    <w:p w14:paraId="5B7B400D" w14:textId="48F5733E" w:rsidR="00C6288E" w:rsidRPr="00E20D3D" w:rsidRDefault="00C6288E" w:rsidP="00B67DA0">
      <w:pPr>
        <w:pStyle w:val="Clanek11"/>
      </w:pPr>
      <w:r w:rsidRPr="00E20D3D">
        <w:t xml:space="preserve">Provádění </w:t>
      </w:r>
      <w:r w:rsidR="009F4CB9" w:rsidRPr="00E20D3D">
        <w:t>Díla</w:t>
      </w:r>
      <w:r w:rsidRPr="00E20D3D">
        <w:t xml:space="preserve"> bude zahájeno ode dne nabytí účinnosti této Smlouvy</w:t>
      </w:r>
      <w:r w:rsidR="004C33CC" w:rsidRPr="00E20D3D">
        <w:t>.</w:t>
      </w:r>
    </w:p>
    <w:p w14:paraId="335147AD" w14:textId="00CC8D3E" w:rsidR="00C6288E" w:rsidRPr="00E20D3D" w:rsidRDefault="009E2F88" w:rsidP="00B67DA0">
      <w:pPr>
        <w:pStyle w:val="Clanek11"/>
      </w:pPr>
      <w:r w:rsidRPr="00E20D3D">
        <w:t xml:space="preserve">Místem plnění této Smlouvy (včetně provedení Instalace, Implementace, Integrace či </w:t>
      </w:r>
      <w:r w:rsidR="00C435E9" w:rsidRPr="00E20D3D">
        <w:t>m</w:t>
      </w:r>
      <w:r w:rsidRPr="00E20D3D">
        <w:t xml:space="preserve">odifikace apod.) jsou prostory umístění IT prostředí Objednatele, a to na adrese </w:t>
      </w:r>
      <w:r w:rsidRPr="00E20D3D">
        <w:lastRenderedPageBreak/>
        <w:t>jeho</w:t>
      </w:r>
      <w:r w:rsidR="005B6B33" w:rsidRPr="00E20D3D">
        <w:t> </w:t>
      </w:r>
      <w:r w:rsidRPr="00E20D3D">
        <w:t>sídla uvedeného v záhlaví této Smlouvy, případně IT prostředí Objednatele, které je popsáno v </w:t>
      </w:r>
      <w:r w:rsidR="001874A6" w:rsidRPr="00E20D3D">
        <w:t>p</w:t>
      </w:r>
      <w:r w:rsidRPr="00E20D3D">
        <w:t>říloze č. </w:t>
      </w:r>
      <w:r w:rsidR="00D64957">
        <w:t xml:space="preserve">4 </w:t>
      </w:r>
      <w:r w:rsidR="004232C7" w:rsidRPr="00E20D3D">
        <w:t xml:space="preserve"> </w:t>
      </w:r>
      <w:r w:rsidR="004232C7" w:rsidRPr="00E20D3D">
        <w:rPr>
          <w:i/>
          <w:iCs w:val="0"/>
        </w:rPr>
        <w:t>Platforma Správy železnic</w:t>
      </w:r>
      <w:r w:rsidR="00D64957">
        <w:rPr>
          <w:i/>
          <w:iCs w:val="0"/>
        </w:rPr>
        <w:t xml:space="preserve"> této Smlouvy</w:t>
      </w:r>
      <w:r w:rsidRPr="00E20D3D">
        <w:t>, není-li mezi Stranami výslovně ujednáno něco jiného</w:t>
      </w:r>
      <w:r w:rsidR="00480A1C" w:rsidRPr="00E20D3D">
        <w:t xml:space="preserve"> či nestanoví-li výslovně něco jiného Technická specifikace</w:t>
      </w:r>
      <w:r w:rsidRPr="00E20D3D">
        <w:t>.</w:t>
      </w:r>
    </w:p>
    <w:p w14:paraId="648232A5" w14:textId="2E928896" w:rsidR="00A52238" w:rsidRPr="00E20D3D" w:rsidRDefault="0053123F" w:rsidP="00B67DA0">
      <w:pPr>
        <w:pStyle w:val="Clanek11"/>
      </w:pPr>
      <w:bookmarkStart w:id="10" w:name="_Ref515469105"/>
      <w:r w:rsidRPr="00E20D3D">
        <w:t>Dílo bude Zhotovitel provádět v</w:t>
      </w:r>
      <w:r w:rsidR="00CB28AB" w:rsidRPr="00E20D3D">
        <w:t xml:space="preserve"> Etapách </w:t>
      </w:r>
      <w:r w:rsidR="000C328A" w:rsidRPr="00E20D3D">
        <w:t xml:space="preserve">a Podetapách </w:t>
      </w:r>
      <w:r w:rsidR="00CB28AB" w:rsidRPr="00E20D3D">
        <w:t>a</w:t>
      </w:r>
      <w:r w:rsidRPr="00E20D3D">
        <w:t xml:space="preserve"> termínech </w:t>
      </w:r>
      <w:r w:rsidR="001874A6" w:rsidRPr="00E20D3D">
        <w:t xml:space="preserve">stanovených </w:t>
      </w:r>
      <w:r w:rsidRPr="00E20D3D">
        <w:t>v </w:t>
      </w:r>
      <w:bookmarkEnd w:id="10"/>
      <w:r w:rsidR="001874A6" w:rsidRPr="00E20D3D">
        <w:t>Technické specifikaci</w:t>
      </w:r>
      <w:r w:rsidR="000C328A" w:rsidRPr="00E20D3D">
        <w:t xml:space="preserve"> či jinak ujednaných mezi Stranami</w:t>
      </w:r>
      <w:r w:rsidR="00A52238" w:rsidRPr="00E20D3D">
        <w:rPr>
          <w:i/>
        </w:rPr>
        <w:t>.</w:t>
      </w:r>
      <w:r w:rsidR="00CB28AB" w:rsidRPr="00E20D3D">
        <w:rPr>
          <w:i/>
        </w:rPr>
        <w:t xml:space="preserve"> </w:t>
      </w:r>
      <w:r w:rsidR="00CB28AB" w:rsidRPr="00E20D3D">
        <w:t xml:space="preserve">Strany souhlasí, že nesplnění jakékoli Etapy </w:t>
      </w:r>
      <w:r w:rsidR="000F7592" w:rsidRPr="00E20D3D">
        <w:t>či</w:t>
      </w:r>
      <w:r w:rsidR="00CB28AB" w:rsidRPr="00E20D3D">
        <w:t xml:space="preserve"> </w:t>
      </w:r>
      <w:r w:rsidR="000F7592" w:rsidRPr="00E20D3D">
        <w:t>P</w:t>
      </w:r>
      <w:r w:rsidR="00CB28AB" w:rsidRPr="00E20D3D">
        <w:t xml:space="preserve">odetapy provádění předmětné části Díla </w:t>
      </w:r>
      <w:r w:rsidR="00E064E8" w:rsidRPr="00E20D3D">
        <w:t xml:space="preserve">Zhotovitelem </w:t>
      </w:r>
      <w:r w:rsidR="00CB28AB" w:rsidRPr="00E20D3D">
        <w:t>řádně a včas představuje podstatné porušení této Smlouvy</w:t>
      </w:r>
      <w:r w:rsidR="00D94593" w:rsidRPr="00E20D3D">
        <w:t>, které opravňuje Objednatele od této Smlouvy odstoupit</w:t>
      </w:r>
      <w:r w:rsidR="00CB28AB" w:rsidRPr="00E20D3D">
        <w:t>.</w:t>
      </w:r>
    </w:p>
    <w:p w14:paraId="37B24A21" w14:textId="7847B3BB" w:rsidR="0053123F" w:rsidRPr="00E20D3D" w:rsidRDefault="00A52238" w:rsidP="00B67DA0">
      <w:pPr>
        <w:pStyle w:val="Clanek11"/>
      </w:pPr>
      <w:r w:rsidRPr="00E20D3D">
        <w:t xml:space="preserve">Zhotovitel se zavazuje provést Dílo </w:t>
      </w:r>
      <w:r w:rsidR="001B018D" w:rsidRPr="00E20D3D">
        <w:t xml:space="preserve">(včetně každé z dílčích Etap a Podetap) </w:t>
      </w:r>
      <w:r w:rsidRPr="00E20D3D">
        <w:t xml:space="preserve">tak, aby </w:t>
      </w:r>
      <w:r w:rsidR="00C435E9" w:rsidRPr="00E20D3D">
        <w:t>Akceptační řízení ve vztahu k </w:t>
      </w:r>
      <w:r w:rsidRPr="00E20D3D">
        <w:t>Díl</w:t>
      </w:r>
      <w:r w:rsidR="00C435E9" w:rsidRPr="00E20D3D">
        <w:t xml:space="preserve">u, resp. k </w:t>
      </w:r>
      <w:r w:rsidRPr="00E20D3D">
        <w:t>jednotlivý</w:t>
      </w:r>
      <w:r w:rsidR="00C435E9" w:rsidRPr="00E20D3D">
        <w:t>m</w:t>
      </w:r>
      <w:r w:rsidRPr="00E20D3D">
        <w:t xml:space="preserve"> výstupů</w:t>
      </w:r>
      <w:r w:rsidR="00C435E9" w:rsidRPr="00E20D3D">
        <w:t>m</w:t>
      </w:r>
      <w:r w:rsidRPr="00E20D3D">
        <w:t xml:space="preserve"> plnění této Smlouvy </w:t>
      </w:r>
      <w:r w:rsidR="00C435E9" w:rsidRPr="00E20D3D">
        <w:t xml:space="preserve">tvořícím Etapy a Podetapy, </w:t>
      </w:r>
      <w:r w:rsidRPr="00E20D3D">
        <w:t xml:space="preserve">bylo </w:t>
      </w:r>
      <w:r w:rsidR="00C435E9" w:rsidRPr="00E20D3D">
        <w:t>u</w:t>
      </w:r>
      <w:r w:rsidRPr="00E20D3D">
        <w:t>končeno nejpozději v den, který je uveden pro</w:t>
      </w:r>
      <w:r w:rsidR="005B6B33" w:rsidRPr="00E20D3D">
        <w:t> </w:t>
      </w:r>
      <w:r w:rsidRPr="00E20D3D">
        <w:t>dotčený výstup</w:t>
      </w:r>
      <w:r w:rsidR="001B018D" w:rsidRPr="00E20D3D">
        <w:t xml:space="preserve"> (včetně každé z dílčích Etap a Podetap)</w:t>
      </w:r>
      <w:r w:rsidRPr="00E20D3D">
        <w:t xml:space="preserve"> v </w:t>
      </w:r>
      <w:r w:rsidR="001874A6" w:rsidRPr="00E20D3D">
        <w:t>Technické specifikaci</w:t>
      </w:r>
      <w:r w:rsidR="004D2BE4" w:rsidRPr="00E20D3D">
        <w:t>,</w:t>
      </w:r>
      <w:r w:rsidR="001B018D" w:rsidRPr="00E20D3D">
        <w:t xml:space="preserve"> </w:t>
      </w:r>
      <w:r w:rsidR="004D2BE4" w:rsidRPr="00E20D3D">
        <w:t xml:space="preserve">především v </w:t>
      </w:r>
      <w:r w:rsidR="001B018D" w:rsidRPr="00E20D3D">
        <w:t>Harmonogram</w:t>
      </w:r>
      <w:r w:rsidR="004D2BE4" w:rsidRPr="00E20D3D">
        <w:t>u</w:t>
      </w:r>
      <w:r w:rsidR="001B018D" w:rsidRPr="00E20D3D">
        <w:t xml:space="preserve"> </w:t>
      </w:r>
      <w:r w:rsidR="004D2BE4" w:rsidRPr="00E20D3D">
        <w:t>p</w:t>
      </w:r>
      <w:r w:rsidR="001B018D" w:rsidRPr="00E20D3D">
        <w:t>rojektu</w:t>
      </w:r>
      <w:r w:rsidR="004D2BE4" w:rsidRPr="00E20D3D">
        <w:t>,</w:t>
      </w:r>
      <w:r w:rsidR="001B018D" w:rsidRPr="00E20D3D">
        <w:t xml:space="preserve"> či který je sjednaný mezi Stranami</w:t>
      </w:r>
      <w:r w:rsidRPr="00E20D3D">
        <w:t xml:space="preserve">. </w:t>
      </w:r>
      <w:r w:rsidR="00607FE7" w:rsidRPr="00E20D3D">
        <w:t xml:space="preserve">Změna </w:t>
      </w:r>
      <w:r w:rsidR="001874A6" w:rsidRPr="00E20D3D">
        <w:t>termínů uvedených v Technické specifikaci</w:t>
      </w:r>
      <w:r w:rsidR="004D2BE4" w:rsidRPr="00E20D3D">
        <w:t>, především v Harmonogramu projekt</w:t>
      </w:r>
      <w:r w:rsidR="00C605B5" w:rsidRPr="00E20D3D">
        <w:t>u</w:t>
      </w:r>
      <w:r w:rsidR="004D2BE4" w:rsidRPr="00E20D3D">
        <w:t>, </w:t>
      </w:r>
      <w:r w:rsidR="00607FE7" w:rsidRPr="00E20D3D">
        <w:t>je možná pouze v souladu s touto Smlouvou</w:t>
      </w:r>
      <w:r w:rsidR="00B37B16" w:rsidRPr="00E20D3D">
        <w:t>, jejím</w:t>
      </w:r>
      <w:r w:rsidRPr="00E20D3D">
        <w:t>i</w:t>
      </w:r>
      <w:r w:rsidR="00B37B16" w:rsidRPr="00E20D3D">
        <w:t xml:space="preserve"> </w:t>
      </w:r>
      <w:r w:rsidR="001874A6" w:rsidRPr="00E20D3D">
        <w:t>P</w:t>
      </w:r>
      <w:r w:rsidR="00B37B16" w:rsidRPr="00E20D3D">
        <w:t>řílohami</w:t>
      </w:r>
      <w:r w:rsidR="001874A6" w:rsidRPr="00E20D3D">
        <w:t xml:space="preserve"> a Zadávací dokumentací</w:t>
      </w:r>
      <w:r w:rsidR="00B37B16" w:rsidRPr="00E20D3D">
        <w:t xml:space="preserve"> (zejména </w:t>
      </w:r>
      <w:r w:rsidR="001874A6" w:rsidRPr="00E20D3D">
        <w:t>Zvláštními obchodními podmínkami</w:t>
      </w:r>
      <w:r w:rsidR="00B37B16" w:rsidRPr="00E20D3D">
        <w:t>)</w:t>
      </w:r>
      <w:r w:rsidR="00607FE7" w:rsidRPr="00E20D3D">
        <w:t xml:space="preserve"> a za podmínek ZZVZ.</w:t>
      </w:r>
    </w:p>
    <w:p w14:paraId="7B0D8303" w14:textId="00FB7991" w:rsidR="0053123F" w:rsidRPr="00E20D3D" w:rsidRDefault="0053123F" w:rsidP="00B67DA0">
      <w:pPr>
        <w:pStyle w:val="Clanek11"/>
      </w:pPr>
      <w:bookmarkStart w:id="11" w:name="_Toc378517741"/>
      <w:bookmarkStart w:id="12" w:name="_Toc378519047"/>
      <w:bookmarkStart w:id="13" w:name="_Toc378536401"/>
      <w:bookmarkStart w:id="14" w:name="_Toc378536571"/>
      <w:bookmarkStart w:id="15" w:name="_Toc378536616"/>
      <w:bookmarkStart w:id="16" w:name="_Toc378536795"/>
      <w:bookmarkStart w:id="17" w:name="_Toc378536886"/>
      <w:bookmarkEnd w:id="11"/>
      <w:bookmarkEnd w:id="12"/>
      <w:bookmarkEnd w:id="13"/>
      <w:bookmarkEnd w:id="14"/>
      <w:bookmarkEnd w:id="15"/>
      <w:bookmarkEnd w:id="16"/>
      <w:bookmarkEnd w:id="17"/>
      <w:r w:rsidRPr="00E20D3D">
        <w:t>Školení se bude konat v místě a v den zvolený Objednatelem, přičemž termín Školení může být změněn dohodou Stran</w:t>
      </w:r>
      <w:r w:rsidR="00D93D54" w:rsidRPr="00E20D3D">
        <w:t>.</w:t>
      </w:r>
      <w:r w:rsidR="00D94593" w:rsidRPr="00E20D3D">
        <w:t xml:space="preserve"> Podrobnou úpravu poskytování Školení obsahuje Technická specifikace. </w:t>
      </w:r>
    </w:p>
    <w:p w14:paraId="7D39317D" w14:textId="0CE5F154" w:rsidR="00C6288E" w:rsidRPr="00E20D3D" w:rsidRDefault="0053123F" w:rsidP="00B67DA0">
      <w:pPr>
        <w:pStyle w:val="Clanek11"/>
      </w:pPr>
      <w:r w:rsidRPr="00E20D3D">
        <w:t>Zhotovitel bude provádět Dílo vzdáleným přístupem (</w:t>
      </w:r>
      <w:r w:rsidRPr="00E20D3D">
        <w:rPr>
          <w:i/>
        </w:rPr>
        <w:t>off-site</w:t>
      </w:r>
      <w:r w:rsidRPr="00E20D3D">
        <w:t xml:space="preserve">), a pokud to povaha plnění </w:t>
      </w:r>
      <w:r w:rsidR="000648CB" w:rsidRPr="00E20D3D">
        <w:t xml:space="preserve">dle </w:t>
      </w:r>
      <w:r w:rsidRPr="00E20D3D">
        <w:t>této Smlouvy umožňuje a není to v rozporu s požadavky Objednatele, tak také na místě (</w:t>
      </w:r>
      <w:r w:rsidRPr="00E20D3D">
        <w:rPr>
          <w:i/>
        </w:rPr>
        <w:t>on-site</w:t>
      </w:r>
      <w:r w:rsidRPr="00E20D3D">
        <w:t>); Objednatel poskytne Zhotoviteli potřebnou součinnost a přihlašovací údaje pro prov</w:t>
      </w:r>
      <w:r w:rsidR="007C7549" w:rsidRPr="00E20D3D">
        <w:t>ádění Díla vzdáleným přístupem.</w:t>
      </w:r>
    </w:p>
    <w:p w14:paraId="7072229C" w14:textId="0809F354" w:rsidR="00674E9E" w:rsidRPr="00E20D3D" w:rsidRDefault="00674E9E" w:rsidP="00774594">
      <w:pPr>
        <w:pStyle w:val="Nadpis4"/>
        <w:numPr>
          <w:ilvl w:val="0"/>
          <w:numId w:val="5"/>
        </w:numPr>
        <w:ind w:left="567" w:hanging="567"/>
      </w:pPr>
      <w:bookmarkStart w:id="18" w:name="_Ref43208810"/>
      <w:r w:rsidRPr="00E20D3D">
        <w:t>Předání a převzetí Díla</w:t>
      </w:r>
      <w:bookmarkEnd w:id="18"/>
    </w:p>
    <w:p w14:paraId="18F54A95" w14:textId="32DCA492" w:rsidR="00674E9E" w:rsidRPr="00E20D3D" w:rsidRDefault="004554E7" w:rsidP="00B67DA0">
      <w:pPr>
        <w:pStyle w:val="Clanek11"/>
      </w:pPr>
      <w:r w:rsidRPr="00E20D3D">
        <w:t>Povinnost</w:t>
      </w:r>
      <w:r w:rsidR="00674E9E" w:rsidRPr="00E20D3D">
        <w:t xml:space="preserve"> Zhotovitele provést Dílo podle této Smlouvy je splněn</w:t>
      </w:r>
      <w:r w:rsidRPr="00E20D3D">
        <w:t>a</w:t>
      </w:r>
      <w:r w:rsidR="00674E9E" w:rsidRPr="00E20D3D">
        <w:t xml:space="preserve"> jeho řádným a včasným dokončením, včetně provedení </w:t>
      </w:r>
      <w:r w:rsidR="008B1C8F" w:rsidRPr="00E20D3D">
        <w:t>P</w:t>
      </w:r>
      <w:r w:rsidR="009C2FE6" w:rsidRPr="00E20D3D">
        <w:t xml:space="preserve">ilotního </w:t>
      </w:r>
      <w:r w:rsidR="00674E9E" w:rsidRPr="00E20D3D">
        <w:t>provozu</w:t>
      </w:r>
      <w:r w:rsidR="00CD0A90" w:rsidRPr="00E20D3D">
        <w:t xml:space="preserve"> dle Technické specifikace</w:t>
      </w:r>
      <w:r w:rsidR="00B572D8" w:rsidRPr="00E20D3D">
        <w:t xml:space="preserve"> [tj. ukončením Akceptačního řízení ve smyslu článku 8.1.4.f) Zvláštních obchodních podmínek]</w:t>
      </w:r>
      <w:r w:rsidR="00674E9E" w:rsidRPr="00E20D3D">
        <w:t xml:space="preserve"> a předání veškerých dokladů nezbytných k užívání Díla a dokladů stanovených platnými právními předpisy, normami a rozhodnutími orgánů veřejné moci, tj.</w:t>
      </w:r>
      <w:r w:rsidR="005B6B33" w:rsidRPr="00E20D3D">
        <w:t> </w:t>
      </w:r>
      <w:r w:rsidR="00674E9E" w:rsidRPr="00E20D3D">
        <w:t>zejména</w:t>
      </w:r>
      <w:r w:rsidR="005B6B33" w:rsidRPr="00E20D3D">
        <w:t> </w:t>
      </w:r>
      <w:r w:rsidR="00674E9E" w:rsidRPr="00E20D3D">
        <w:t>Dokumentace Díla.</w:t>
      </w:r>
    </w:p>
    <w:p w14:paraId="153AF4D9" w14:textId="7324BECF" w:rsidR="00674E9E" w:rsidRPr="00E20D3D" w:rsidRDefault="00674E9E" w:rsidP="00B67DA0">
      <w:pPr>
        <w:pStyle w:val="Clanek11"/>
      </w:pPr>
      <w:r w:rsidRPr="00E20D3D">
        <w:t>V případě, že platné právní předpisy nebo platné technické normy</w:t>
      </w:r>
      <w:r w:rsidR="00B30910">
        <w:t>, jejichž závaznost je pro Dílo stanovena právními předpisy</w:t>
      </w:r>
      <w:r w:rsidR="00401014">
        <w:t>, Technick</w:t>
      </w:r>
      <w:r w:rsidR="00C84281">
        <w:t>ou specifikací</w:t>
      </w:r>
      <w:r w:rsidR="00EC03AF">
        <w:t xml:space="preserve"> nebo </w:t>
      </w:r>
      <w:r w:rsidR="00EB21D4">
        <w:t>Zadávací</w:t>
      </w:r>
      <w:r w:rsidR="00EC03AF">
        <w:t xml:space="preserve"> dokumentací</w:t>
      </w:r>
      <w:r w:rsidR="00B30910">
        <w:t>,</w:t>
      </w:r>
      <w:r w:rsidRPr="00E20D3D">
        <w:t xml:space="preserve"> předepisují provedení zkoušek, revizí, atestů a měření či zajištění prohlášení o shodě týkajících se</w:t>
      </w:r>
      <w:r w:rsidR="005B6B33" w:rsidRPr="00E20D3D">
        <w:t> </w:t>
      </w:r>
      <w:r w:rsidRPr="00E20D3D">
        <w:t>Díla, je Zhotovitel povinen zajistit jejich úspěšné provedení před předáním Díla Objednateli, a to na náklad</w:t>
      </w:r>
      <w:r w:rsidR="007342D2" w:rsidRPr="00E20D3D">
        <w:t>y</w:t>
      </w:r>
      <w:r w:rsidRPr="00E20D3D">
        <w:t xml:space="preserve"> Zhotovitele.</w:t>
      </w:r>
    </w:p>
    <w:p w14:paraId="34C0E848" w14:textId="24AE2362" w:rsidR="00214619" w:rsidRPr="00E20D3D" w:rsidRDefault="00674E9E" w:rsidP="00B67DA0">
      <w:pPr>
        <w:pStyle w:val="Clanek11"/>
      </w:pPr>
      <w:r w:rsidRPr="00E20D3D">
        <w:t>Objednatel Dílo převezme za předpokladu, že je Dílo dokončené</w:t>
      </w:r>
      <w:r w:rsidR="00D94593" w:rsidRPr="00E20D3D">
        <w:t>,</w:t>
      </w:r>
      <w:r w:rsidRPr="00E20D3D">
        <w:t xml:space="preserve"> odpovídá této</w:t>
      </w:r>
      <w:r w:rsidR="005B6B33" w:rsidRPr="00E20D3D">
        <w:t> </w:t>
      </w:r>
      <w:r w:rsidRPr="00E20D3D">
        <w:t xml:space="preserve">Smlouvě </w:t>
      </w:r>
      <w:r w:rsidR="00D94593" w:rsidRPr="00E20D3D">
        <w:t>(</w:t>
      </w:r>
      <w:r w:rsidRPr="00E20D3D">
        <w:t xml:space="preserve">včetně jejích </w:t>
      </w:r>
      <w:r w:rsidR="009C2FE6" w:rsidRPr="00E20D3D">
        <w:t>P</w:t>
      </w:r>
      <w:r w:rsidRPr="00E20D3D">
        <w:t>říloh</w:t>
      </w:r>
      <w:r w:rsidR="00D94593" w:rsidRPr="00E20D3D">
        <w:t>)</w:t>
      </w:r>
      <w:r w:rsidR="003B5D5F" w:rsidRPr="00E20D3D">
        <w:t>, jakož i Zadávací dokumentaci včetně jejích příloh</w:t>
      </w:r>
      <w:r w:rsidR="009C2FE6" w:rsidRPr="00E20D3D">
        <w:t xml:space="preserve"> </w:t>
      </w:r>
      <w:r w:rsidR="003B5D5F" w:rsidRPr="00E20D3D">
        <w:t>(především</w:t>
      </w:r>
      <w:r w:rsidR="009C2FE6" w:rsidRPr="00E20D3D">
        <w:t xml:space="preserve"> Technické specifikaci </w:t>
      </w:r>
      <w:r w:rsidR="003B5D5F" w:rsidRPr="00E20D3D">
        <w:t>a Zvláštním obchodním podmínkám)</w:t>
      </w:r>
      <w:r w:rsidRPr="00E20D3D">
        <w:t>, je plně funkční, a je prosté vad a nedodělků s výjimkou ojedinělých drobných vad a nedodělků, jež nebrání řádnému užívání Díla</w:t>
      </w:r>
      <w:r w:rsidR="0009228B" w:rsidRPr="00E20D3D">
        <w:t>, tj. v případě, kdy Objednatel v rámci Akceptačního řízení akceptuje dílo s výrokem „Akceptováno bez výhrad“ či „Akceptováno s </w:t>
      </w:r>
      <w:r w:rsidR="0032272D" w:rsidRPr="00E20D3D">
        <w:t>výhradou</w:t>
      </w:r>
      <w:r w:rsidR="0009228B" w:rsidRPr="00E20D3D">
        <w:t>“</w:t>
      </w:r>
      <w:r w:rsidR="004E1C78" w:rsidRPr="00E20D3D">
        <w:t xml:space="preserve"> uvedeným v Akceptačním protokolu</w:t>
      </w:r>
      <w:r w:rsidRPr="00E20D3D">
        <w:t>.</w:t>
      </w:r>
    </w:p>
    <w:p w14:paraId="3A2A585A" w14:textId="70D5994B" w:rsidR="00E065ED" w:rsidRPr="00E20D3D" w:rsidRDefault="00214619" w:rsidP="00B67DA0">
      <w:pPr>
        <w:pStyle w:val="Clanek11"/>
      </w:pPr>
      <w:r w:rsidRPr="00E20D3D">
        <w:t>Strany si sjednávají</w:t>
      </w:r>
      <w:r w:rsidR="00D11EFF" w:rsidRPr="00E20D3D">
        <w:t>, že Dílo</w:t>
      </w:r>
      <w:r w:rsidR="001F3FEB" w:rsidRPr="00E20D3D">
        <w:t>, popřípadě jeho příslušná část,</w:t>
      </w:r>
      <w:r w:rsidR="00D11EFF" w:rsidRPr="00E20D3D">
        <w:t xml:space="preserve"> </w:t>
      </w:r>
      <w:r w:rsidR="0032272D" w:rsidRPr="00E20D3D">
        <w:t>jsou provedené</w:t>
      </w:r>
      <w:r w:rsidR="00D11EFF" w:rsidRPr="00E20D3D">
        <w:t xml:space="preserve"> </w:t>
      </w:r>
      <w:r w:rsidR="00934CCA" w:rsidRPr="00E20D3D">
        <w:t xml:space="preserve">až </w:t>
      </w:r>
      <w:r w:rsidR="00D11EFF" w:rsidRPr="00E20D3D">
        <w:t>v okamžiku splnění</w:t>
      </w:r>
      <w:r w:rsidR="00934CCA" w:rsidRPr="00E20D3D">
        <w:t xml:space="preserve"> jednotlivých</w:t>
      </w:r>
      <w:r w:rsidR="00D11EFF" w:rsidRPr="00E20D3D">
        <w:t xml:space="preserve"> Akceptačních kritérií </w:t>
      </w:r>
      <w:r w:rsidR="00934CCA" w:rsidRPr="00E20D3D">
        <w:t xml:space="preserve">uvedených </w:t>
      </w:r>
      <w:r w:rsidR="0032272D" w:rsidRPr="00E20D3D">
        <w:t xml:space="preserve">v </w:t>
      </w:r>
      <w:r w:rsidR="009C2FE6" w:rsidRPr="00E20D3D">
        <w:t>Technické specifikaci</w:t>
      </w:r>
      <w:r w:rsidR="00934CCA" w:rsidRPr="00E20D3D">
        <w:t xml:space="preserve"> </w:t>
      </w:r>
      <w:r w:rsidR="0032272D" w:rsidRPr="00E20D3D">
        <w:t xml:space="preserve">a ukončením </w:t>
      </w:r>
      <w:r w:rsidR="00D11EFF" w:rsidRPr="00E20D3D">
        <w:t>Akceptačního řízení ve smyslu čl</w:t>
      </w:r>
      <w:r w:rsidR="007929E9" w:rsidRPr="00E20D3D">
        <w:t>ánku</w:t>
      </w:r>
      <w:r w:rsidR="00D11EFF" w:rsidRPr="00E20D3D">
        <w:t xml:space="preserve"> 8</w:t>
      </w:r>
      <w:r w:rsidR="0032272D" w:rsidRPr="00E20D3D">
        <w:t>.1.4.f)</w:t>
      </w:r>
      <w:r w:rsidR="00D11EFF" w:rsidRPr="00E20D3D">
        <w:t xml:space="preserve"> </w:t>
      </w:r>
      <w:r w:rsidR="009C2FE6" w:rsidRPr="00E20D3D">
        <w:t>Zvláštních obchodních podmínek</w:t>
      </w:r>
      <w:r w:rsidR="0043436D" w:rsidRPr="00E20D3D">
        <w:t>, tedy</w:t>
      </w:r>
      <w:r w:rsidRPr="00E20D3D">
        <w:t xml:space="preserve"> </w:t>
      </w:r>
      <w:r w:rsidR="0043436D" w:rsidRPr="00E20D3D">
        <w:t xml:space="preserve">(i) </w:t>
      </w:r>
      <w:r w:rsidRPr="00E20D3D">
        <w:t>akceptováním</w:t>
      </w:r>
      <w:r w:rsidR="0043436D" w:rsidRPr="00E20D3D">
        <w:t xml:space="preserve"> Díla</w:t>
      </w:r>
      <w:r w:rsidRPr="00E20D3D">
        <w:t xml:space="preserve"> </w:t>
      </w:r>
      <w:r w:rsidR="001F3FEB" w:rsidRPr="00E20D3D">
        <w:t xml:space="preserve">či jeho příslušné části </w:t>
      </w:r>
      <w:r w:rsidRPr="00E20D3D">
        <w:t xml:space="preserve">ze strany Objednatele </w:t>
      </w:r>
      <w:r w:rsidR="005D1D88" w:rsidRPr="00E20D3D">
        <w:t xml:space="preserve">s uvedením „Akceptováno </w:t>
      </w:r>
      <w:r w:rsidRPr="00E20D3D">
        <w:t>bez výhrad</w:t>
      </w:r>
      <w:r w:rsidR="005D1D88" w:rsidRPr="00E20D3D">
        <w:t>“ v Akceptačním protokolu</w:t>
      </w:r>
      <w:r w:rsidR="0043436D" w:rsidRPr="00E20D3D">
        <w:t>, nebo (ii)</w:t>
      </w:r>
      <w:r w:rsidR="0032272D" w:rsidRPr="00E20D3D">
        <w:t> </w:t>
      </w:r>
      <w:r w:rsidR="0043436D" w:rsidRPr="00E20D3D">
        <w:t>odstranění</w:t>
      </w:r>
      <w:r w:rsidR="001F3FEB" w:rsidRPr="00E20D3D">
        <w:t>m</w:t>
      </w:r>
      <w:r w:rsidR="0043436D" w:rsidRPr="00E20D3D">
        <w:t xml:space="preserve"> </w:t>
      </w:r>
      <w:r w:rsidR="0032272D" w:rsidRPr="00E20D3D">
        <w:t xml:space="preserve">Objednatelem </w:t>
      </w:r>
      <w:r w:rsidR="0043436D" w:rsidRPr="00E20D3D">
        <w:t xml:space="preserve">identifikovaných vad Díla </w:t>
      </w:r>
      <w:r w:rsidR="0032272D" w:rsidRPr="00E20D3D">
        <w:t xml:space="preserve">či jeho části </w:t>
      </w:r>
      <w:r w:rsidR="0043436D" w:rsidRPr="00E20D3D">
        <w:t>v případě akceptování Díla</w:t>
      </w:r>
      <w:r w:rsidR="001F3FEB" w:rsidRPr="00E20D3D">
        <w:t xml:space="preserve"> či jeho části</w:t>
      </w:r>
      <w:r w:rsidR="0043436D" w:rsidRPr="00E20D3D">
        <w:t xml:space="preserve"> ze strany Objednatele s uvedením „Akceptováno s </w:t>
      </w:r>
      <w:r w:rsidR="0043436D" w:rsidRPr="00E20D3D">
        <w:lastRenderedPageBreak/>
        <w:t xml:space="preserve">výhradou“ v Akceptačním protokolu a </w:t>
      </w:r>
      <w:r w:rsidR="0032272D" w:rsidRPr="00E20D3D">
        <w:t>potvrzením Objednatele o odstranění takových vad na Akceptačním protokolu, který obsahoval vytčené vady</w:t>
      </w:r>
      <w:r w:rsidR="0043436D" w:rsidRPr="00E20D3D">
        <w:t>.</w:t>
      </w:r>
      <w:r w:rsidR="00E065ED" w:rsidRPr="00E20D3D">
        <w:t xml:space="preserve"> Pro vyloučení pochybností platí, že Dílo jako celek je </w:t>
      </w:r>
      <w:r w:rsidR="0032272D" w:rsidRPr="00E20D3D">
        <w:t>provedeno</w:t>
      </w:r>
      <w:r w:rsidR="00E065ED" w:rsidRPr="00E20D3D">
        <w:t xml:space="preserve"> až v okamžiku, kdy jsou </w:t>
      </w:r>
      <w:r w:rsidR="0032272D" w:rsidRPr="00E20D3D">
        <w:t>ukončena</w:t>
      </w:r>
      <w:r w:rsidR="00E065ED" w:rsidRPr="00E20D3D">
        <w:t xml:space="preserve"> všechna Akceptační řízení jednotlivých částí Díla</w:t>
      </w:r>
      <w:r w:rsidR="0032272D" w:rsidRPr="00E20D3D">
        <w:t xml:space="preserve"> (resp. Etap a Podetap)</w:t>
      </w:r>
      <w:r w:rsidR="00CD0A90" w:rsidRPr="00E20D3D">
        <w:t>.</w:t>
      </w:r>
    </w:p>
    <w:p w14:paraId="53168D2B" w14:textId="41654D1F" w:rsidR="000E61AD" w:rsidRPr="00E20D3D" w:rsidRDefault="000E61AD" w:rsidP="00B67DA0">
      <w:pPr>
        <w:pStyle w:val="Clanek11"/>
      </w:pPr>
      <w:r w:rsidRPr="00E20D3D">
        <w:t xml:space="preserve">Podrobnosti provádění Díla, včetně posloupnosti provádění jednotlivých jeho částí, Akceptačních kritérií, Testů a dalších podmínek pro splnění předmětu této Smlouvy stanoví </w:t>
      </w:r>
      <w:r w:rsidR="009C2FE6" w:rsidRPr="00E20D3D">
        <w:t>Technická specifikace</w:t>
      </w:r>
      <w:r w:rsidRPr="00E20D3D">
        <w:t>.</w:t>
      </w:r>
    </w:p>
    <w:p w14:paraId="439ED682" w14:textId="6831C96B" w:rsidR="00C6288E" w:rsidRPr="00E20D3D" w:rsidRDefault="00C6288E" w:rsidP="00774594">
      <w:pPr>
        <w:pStyle w:val="Nadpis4"/>
        <w:numPr>
          <w:ilvl w:val="0"/>
          <w:numId w:val="5"/>
        </w:numPr>
        <w:ind w:left="567" w:hanging="567"/>
      </w:pPr>
      <w:r w:rsidRPr="00E20D3D">
        <w:t>Kontaktní osoby</w:t>
      </w:r>
    </w:p>
    <w:p w14:paraId="3F981B62" w14:textId="1CD01602" w:rsidR="00C6288E" w:rsidRPr="00E20D3D" w:rsidRDefault="00C6288E" w:rsidP="00B67DA0">
      <w:pPr>
        <w:pStyle w:val="Clanek11"/>
      </w:pPr>
      <w:r w:rsidRPr="00E20D3D">
        <w:t xml:space="preserve">Kontaktními osobami za účelem plnění této Smlouvy jsou za </w:t>
      </w:r>
      <w:r w:rsidR="00E60107" w:rsidRPr="00E20D3D">
        <w:t>Zhotovitele</w:t>
      </w:r>
      <w:r w:rsidRPr="00E20D3D">
        <w:t xml:space="preserve"> [</w:t>
      </w:r>
      <w:r w:rsidRPr="00E20D3D">
        <w:rPr>
          <w:i/>
          <w:highlight w:val="green"/>
        </w:rPr>
        <w:t xml:space="preserve">DOPLNÍ </w:t>
      </w:r>
      <w:r w:rsidR="00E60107" w:rsidRPr="00E20D3D">
        <w:rPr>
          <w:i/>
          <w:highlight w:val="green"/>
        </w:rPr>
        <w:t>ZHOTOVITEL</w:t>
      </w:r>
      <w:r w:rsidR="00CF32E8" w:rsidRPr="00E20D3D">
        <w:rPr>
          <w:i/>
          <w:highlight w:val="green"/>
        </w:rPr>
        <w:t>: titul, jméno, příjmení,</w:t>
      </w:r>
      <w:r w:rsidR="000648CB" w:rsidRPr="00E20D3D">
        <w:rPr>
          <w:i/>
          <w:highlight w:val="green"/>
        </w:rPr>
        <w:t xml:space="preserve"> telefon,</w:t>
      </w:r>
      <w:r w:rsidR="00CF32E8" w:rsidRPr="00E20D3D">
        <w:rPr>
          <w:i/>
          <w:highlight w:val="green"/>
        </w:rPr>
        <w:t xml:space="preserve"> e-mail</w:t>
      </w:r>
      <w:r w:rsidRPr="00E20D3D">
        <w:rPr>
          <w:highlight w:val="green"/>
        </w:rPr>
        <w:t>].</w:t>
      </w:r>
    </w:p>
    <w:p w14:paraId="495F567E" w14:textId="49F7FAF9" w:rsidR="00C6288E" w:rsidRPr="00E20D3D" w:rsidRDefault="00C6288E" w:rsidP="00B67DA0">
      <w:pPr>
        <w:pStyle w:val="Clanek11"/>
      </w:pPr>
      <w:r w:rsidRPr="00E20D3D">
        <w:t>Kontaktními osobami za účelem plnění této Smlouvy jsou za Objednatele [</w:t>
      </w:r>
      <w:r w:rsidRPr="00E20D3D">
        <w:rPr>
          <w:highlight w:val="yellow"/>
        </w:rPr>
        <w:t>DOPLNÍ OBJEDNATEL</w:t>
      </w:r>
      <w:r w:rsidR="00CF32E8" w:rsidRPr="00E20D3D">
        <w:rPr>
          <w:highlight w:val="yellow"/>
        </w:rPr>
        <w:t>: titul, jméno, příjmení, služební telefon a služební e-mail</w:t>
      </w:r>
      <w:r w:rsidRPr="00E20D3D">
        <w:rPr>
          <w:highlight w:val="yellow"/>
        </w:rPr>
        <w:t>],</w:t>
      </w:r>
    </w:p>
    <w:p w14:paraId="5424A970" w14:textId="02502702" w:rsidR="00C6288E" w:rsidRPr="00E20D3D" w:rsidRDefault="00C6288E" w:rsidP="00B67DA0">
      <w:pPr>
        <w:pStyle w:val="Clanek11"/>
      </w:pPr>
      <w:r w:rsidRPr="00E20D3D">
        <w:t>Kontaktní osobou Objednatele pro oblast kybernetické bezpečnosti je [</w:t>
      </w:r>
      <w:r w:rsidRPr="00E20D3D">
        <w:rPr>
          <w:highlight w:val="yellow"/>
        </w:rPr>
        <w:t>DOPLNÍ OBJEDNATEL</w:t>
      </w:r>
      <w:r w:rsidR="00CF32E8" w:rsidRPr="00E20D3D">
        <w:rPr>
          <w:highlight w:val="yellow"/>
        </w:rPr>
        <w:t>: titul, jméno, příjmení, služební telefon a služební e-mail</w:t>
      </w:r>
      <w:r w:rsidRPr="00E20D3D">
        <w:rPr>
          <w:highlight w:val="yellow"/>
        </w:rPr>
        <w:t>]</w:t>
      </w:r>
      <w:r w:rsidRPr="00E20D3D">
        <w:t>.</w:t>
      </w:r>
    </w:p>
    <w:p w14:paraId="160B1A5C" w14:textId="4F9CC154" w:rsidR="00C6288E" w:rsidRPr="00E20D3D" w:rsidRDefault="00C6288E" w:rsidP="00774594">
      <w:pPr>
        <w:pStyle w:val="Nadpis4"/>
        <w:numPr>
          <w:ilvl w:val="0"/>
          <w:numId w:val="5"/>
        </w:numPr>
        <w:ind w:left="567" w:hanging="567"/>
      </w:pPr>
      <w:r w:rsidRPr="00E20D3D">
        <w:t>Cena a platební podmínky</w:t>
      </w:r>
    </w:p>
    <w:p w14:paraId="7BB73294" w14:textId="49613886" w:rsidR="00D72701" w:rsidRPr="00E20D3D" w:rsidRDefault="001D3BB7" w:rsidP="00B67DA0">
      <w:pPr>
        <w:pStyle w:val="Clanek11"/>
      </w:pPr>
      <w:r w:rsidRPr="00E20D3D">
        <w:t xml:space="preserve">Cena za předmět plnění dle této Smlouvy je sjednána v souladu s nabídkovou cenou, kterou </w:t>
      </w:r>
      <w:r w:rsidR="00344015" w:rsidRPr="00E20D3D">
        <w:t>Zhotovitel</w:t>
      </w:r>
      <w:r w:rsidRPr="00E20D3D">
        <w:t xml:space="preserve"> uvedl ve své nabídce v za</w:t>
      </w:r>
      <w:r w:rsidR="007C7549" w:rsidRPr="00E20D3D">
        <w:t>dávacím řízení Veřejné zakázky.</w:t>
      </w:r>
    </w:p>
    <w:p w14:paraId="34BC3098" w14:textId="75A3A84E" w:rsidR="00133678" w:rsidRPr="00E20D3D" w:rsidRDefault="00133678" w:rsidP="00B67DA0">
      <w:pPr>
        <w:pStyle w:val="Clanek11"/>
      </w:pPr>
      <w:bookmarkStart w:id="19" w:name="_Ref43360331"/>
      <w:bookmarkStart w:id="20" w:name="_Ref43350898"/>
      <w:r w:rsidRPr="00E20D3D">
        <w:t xml:space="preserve">Objednatel je povinen zaplatit Zhotoviteli za provedení Díla cenu ve výši </w:t>
      </w:r>
      <w:r w:rsidR="005D1D88" w:rsidRPr="00E20D3D">
        <w:t>[</w:t>
      </w:r>
      <w:r w:rsidR="005D1D88" w:rsidRPr="00E20D3D">
        <w:rPr>
          <w:smallCaps/>
          <w:highlight w:val="green"/>
        </w:rPr>
        <w:t>bude doplněno na základě nabídky Zhotovitele</w:t>
      </w:r>
      <w:r w:rsidR="005D1D88" w:rsidRPr="00E20D3D">
        <w:t>]</w:t>
      </w:r>
      <w:r w:rsidRPr="00E20D3D">
        <w:t xml:space="preserve"> Kč bez DPH (slovy: </w:t>
      </w:r>
      <w:r w:rsidR="005F0421" w:rsidRPr="00E20D3D">
        <w:t>[</w:t>
      </w:r>
      <w:r w:rsidR="005F0421" w:rsidRPr="00E20D3D">
        <w:rPr>
          <w:smallCaps/>
          <w:highlight w:val="green"/>
        </w:rPr>
        <w:t>bude doplněno na základě nabídky Zhotovitele</w:t>
      </w:r>
      <w:r w:rsidR="005F0421" w:rsidRPr="00E20D3D">
        <w:t>]</w:t>
      </w:r>
      <w:r w:rsidRPr="00E20D3D">
        <w:t>) (dále jen „</w:t>
      </w:r>
      <w:r w:rsidRPr="00E20D3D">
        <w:rPr>
          <w:b/>
        </w:rPr>
        <w:t>Cena</w:t>
      </w:r>
      <w:r w:rsidRPr="00E20D3D">
        <w:t xml:space="preserve">“), </w:t>
      </w:r>
      <w:r w:rsidR="006A246D" w:rsidRPr="00E20D3D">
        <w:t>dále, pokud bude Zhotovitel uplatňovat DPH dle Zákona o DPH, Objednatel se zavazuje uhradit Zhotoviteli i tuto DPH, a to ve výši</w:t>
      </w:r>
      <w:r w:rsidRPr="00E20D3D">
        <w:t xml:space="preserve">: </w:t>
      </w:r>
      <w:r w:rsidR="005F0421" w:rsidRPr="00E20D3D">
        <w:t>[</w:t>
      </w:r>
      <w:r w:rsidR="005F0421" w:rsidRPr="00E20D3D">
        <w:rPr>
          <w:smallCaps/>
          <w:highlight w:val="green"/>
        </w:rPr>
        <w:t>bude doplněno na základě nabídky Zhotovitele</w:t>
      </w:r>
      <w:r w:rsidR="005F0421" w:rsidRPr="00E20D3D">
        <w:t>]</w:t>
      </w:r>
      <w:r w:rsidR="006A246D" w:rsidRPr="00E20D3D">
        <w:t>;</w:t>
      </w:r>
      <w:r w:rsidRPr="00E20D3D">
        <w:t xml:space="preserve"> cena včetně DPH: </w:t>
      </w:r>
      <w:r w:rsidR="005F0421" w:rsidRPr="00E20D3D">
        <w:t>[</w:t>
      </w:r>
      <w:bookmarkStart w:id="21" w:name="_Hlk48232177"/>
      <w:r w:rsidR="005F0421" w:rsidRPr="00E20D3D">
        <w:rPr>
          <w:smallCaps/>
          <w:highlight w:val="green"/>
        </w:rPr>
        <w:t>bude doplněno na základě nabídky Zhotovitele</w:t>
      </w:r>
      <w:bookmarkEnd w:id="21"/>
      <w:r w:rsidR="005F0421" w:rsidRPr="00E20D3D">
        <w:t>]</w:t>
      </w:r>
      <w:r w:rsidRPr="00E20D3D">
        <w:t>.</w:t>
      </w:r>
      <w:bookmarkEnd w:id="19"/>
      <w:r w:rsidR="00401D5B" w:rsidRPr="00E20D3D">
        <w:t xml:space="preserve"> </w:t>
      </w:r>
      <w:r w:rsidR="004E0D3A" w:rsidRPr="00E20D3D">
        <w:t>Odměna za poskytnutí oprávnění k právům duševního vlastnictví k</w:t>
      </w:r>
      <w:r w:rsidR="00DF6B35" w:rsidRPr="00E20D3D">
        <w:t> </w:t>
      </w:r>
      <w:r w:rsidR="001F3FEB" w:rsidRPr="00E20D3D">
        <w:t>Předmětu Plnění</w:t>
      </w:r>
      <w:r w:rsidR="004E0D3A" w:rsidRPr="00E20D3D">
        <w:t xml:space="preserve"> </w:t>
      </w:r>
      <w:r w:rsidR="00A53D6A" w:rsidRPr="00E20D3D">
        <w:t xml:space="preserve">(zejména, nikoliv však výlučně, odměna za poskytnutí Licence či Licence k Standardnímu Software) </w:t>
      </w:r>
      <w:r w:rsidR="004E0D3A" w:rsidRPr="00E20D3D">
        <w:t xml:space="preserve">je zahrnuta v Ceně. </w:t>
      </w:r>
      <w:r w:rsidR="00401D5B" w:rsidRPr="00E20D3D">
        <w:t>Bude-li z jakéhokoliv důvodu nezbytné nebo účelné určit výši odměny za</w:t>
      </w:r>
      <w:r w:rsidR="005B6B33" w:rsidRPr="00E20D3D">
        <w:t> </w:t>
      </w:r>
      <w:r w:rsidR="00401D5B" w:rsidRPr="00E20D3D">
        <w:t>poskytnutí oprávnění k právům duševního vlastnictví k</w:t>
      </w:r>
      <w:r w:rsidR="00B804B2" w:rsidRPr="00E20D3D">
        <w:t> </w:t>
      </w:r>
      <w:r w:rsidR="001F3FEB" w:rsidRPr="00E20D3D">
        <w:t>Předmětu Plnění</w:t>
      </w:r>
      <w:r w:rsidR="00401D5B" w:rsidRPr="00E20D3D">
        <w:t>, pak</w:t>
      </w:r>
      <w:r w:rsidR="005B6B33" w:rsidRPr="00E20D3D">
        <w:t> </w:t>
      </w:r>
      <w:r w:rsidR="004E0D3A" w:rsidRPr="00E20D3D">
        <w:t xml:space="preserve">se </w:t>
      </w:r>
      <w:r w:rsidR="00401D5B" w:rsidRPr="00E20D3D">
        <w:t xml:space="preserve">Strany </w:t>
      </w:r>
      <w:r w:rsidR="004E0D3A" w:rsidRPr="00E20D3D">
        <w:t>zavazují vyčíslit výši této odměny bez zbytečného odkladu po doručení požadavku na toto vyčíslení druhé Straně</w:t>
      </w:r>
      <w:r w:rsidR="008B1C8F" w:rsidRPr="00E20D3D">
        <w:t xml:space="preserve"> a poskytnout si v tomto ohledu vzájemně veškerou potřebnou součinnost</w:t>
      </w:r>
      <w:r w:rsidR="00254C52" w:rsidRPr="00E20D3D">
        <w:t>.</w:t>
      </w:r>
    </w:p>
    <w:p w14:paraId="5CDBA5FF" w14:textId="18D4C5A2" w:rsidR="00D72701" w:rsidRPr="00E20D3D" w:rsidRDefault="00D72701" w:rsidP="00B67DA0">
      <w:pPr>
        <w:pStyle w:val="Clanek11"/>
      </w:pPr>
      <w:r w:rsidRPr="00E20D3D">
        <w:t xml:space="preserve">Podrobný rozpis </w:t>
      </w:r>
      <w:r w:rsidR="00934CCA" w:rsidRPr="00E20D3D">
        <w:t>c</w:t>
      </w:r>
      <w:r w:rsidRPr="00E20D3D">
        <w:t xml:space="preserve">eny dle jednotlivých částí Plnění je uveden v Příloze č. </w:t>
      </w:r>
      <w:r w:rsidR="009C2FE6" w:rsidRPr="00E20D3D">
        <w:t>1</w:t>
      </w:r>
      <w:r w:rsidRPr="00E20D3D">
        <w:t xml:space="preserve"> </w:t>
      </w:r>
      <w:r w:rsidRPr="00E20D3D">
        <w:rPr>
          <w:i/>
        </w:rPr>
        <w:t>Cena Plnění.</w:t>
      </w:r>
      <w:bookmarkEnd w:id="20"/>
    </w:p>
    <w:p w14:paraId="1BE06B8F" w14:textId="77A299B5" w:rsidR="00B32178" w:rsidRPr="00E20D3D" w:rsidRDefault="00B32178" w:rsidP="00B67DA0">
      <w:pPr>
        <w:pStyle w:val="Clanek11"/>
      </w:pPr>
      <w:r w:rsidRPr="00E20D3D">
        <w:t xml:space="preserve">Cena je členěna na ceny za </w:t>
      </w:r>
      <w:r w:rsidR="00C03C45" w:rsidRPr="00E20D3D">
        <w:t>Etapy</w:t>
      </w:r>
      <w:r w:rsidRPr="00E20D3D">
        <w:t xml:space="preserve"> </w:t>
      </w:r>
      <w:r w:rsidR="0029290C" w:rsidRPr="00E20D3D">
        <w:t xml:space="preserve">a Podetapy </w:t>
      </w:r>
      <w:r w:rsidR="00D72701" w:rsidRPr="00E20D3D">
        <w:t xml:space="preserve">v Příloze č. </w:t>
      </w:r>
      <w:r w:rsidR="009C2FE6" w:rsidRPr="00E20D3D">
        <w:t>1</w:t>
      </w:r>
      <w:r w:rsidR="00D72701" w:rsidRPr="00E20D3D">
        <w:t xml:space="preserve"> </w:t>
      </w:r>
      <w:r w:rsidR="00D72701" w:rsidRPr="00E20D3D">
        <w:rPr>
          <w:i/>
        </w:rPr>
        <w:t>Cena Plnění</w:t>
      </w:r>
      <w:r w:rsidR="00797646" w:rsidRPr="00E20D3D">
        <w:rPr>
          <w:i/>
        </w:rPr>
        <w:t xml:space="preserve"> </w:t>
      </w:r>
      <w:r w:rsidRPr="00E20D3D">
        <w:t xml:space="preserve">a obsahuje veškeré náklady Zhotovitele na provedení celého Díla v jakosti dle této Smlouvy a jejích </w:t>
      </w:r>
      <w:r w:rsidR="000C54AD" w:rsidRPr="00E20D3D">
        <w:t>P</w:t>
      </w:r>
      <w:r w:rsidRPr="00E20D3D">
        <w:t>říloh</w:t>
      </w:r>
      <w:r w:rsidR="006A0A39" w:rsidRPr="00E20D3D">
        <w:t>, jakož i dle Zadávací dokumentace a jejích příloh</w:t>
      </w:r>
      <w:r w:rsidRPr="00E20D3D">
        <w:t>, zejména veškeré náklady spojené s úplným a kvalitním provedením Díla, poskytnutí nezbytných oprávnění k duševnímu vlastnictví</w:t>
      </w:r>
      <w:r w:rsidR="007342D2" w:rsidRPr="00E20D3D">
        <w:t xml:space="preserve"> (zejména Licence a Licence ke Standardnímu Software</w:t>
      </w:r>
      <w:r w:rsidR="00DA6E5E" w:rsidRPr="00E20D3D">
        <w:t xml:space="preserve"> včetně podpory a zajištění nejnovějších verzí Standardního Software ve smyslu článku </w:t>
      </w:r>
      <w:r w:rsidR="00DA6E5E" w:rsidRPr="00E20D3D">
        <w:fldChar w:fldCharType="begin"/>
      </w:r>
      <w:r w:rsidR="00DA6E5E" w:rsidRPr="00E20D3D">
        <w:instrText xml:space="preserve"> REF _Ref44021747 \r \h </w:instrText>
      </w:r>
      <w:r w:rsidR="00DA6E5E" w:rsidRPr="00E20D3D">
        <w:fldChar w:fldCharType="separate"/>
      </w:r>
      <w:r w:rsidR="00B61361">
        <w:t>1.2.j)</w:t>
      </w:r>
      <w:r w:rsidR="00DA6E5E" w:rsidRPr="00E20D3D">
        <w:fldChar w:fldCharType="end"/>
      </w:r>
      <w:r w:rsidR="007342D2" w:rsidRPr="00E20D3D">
        <w:t>)</w:t>
      </w:r>
      <w:r w:rsidRPr="00E20D3D">
        <w:t xml:space="preserve">, náklady na dodávky, </w:t>
      </w:r>
      <w:r w:rsidR="005F0421" w:rsidRPr="00E20D3D">
        <w:t>I</w:t>
      </w:r>
      <w:r w:rsidRPr="00E20D3D">
        <w:t xml:space="preserve">nstalaci, </w:t>
      </w:r>
      <w:r w:rsidR="009C2FE6" w:rsidRPr="00E20D3D">
        <w:t xml:space="preserve">Integraci, </w:t>
      </w:r>
      <w:r w:rsidR="005F0421" w:rsidRPr="00E20D3D">
        <w:t>I</w:t>
      </w:r>
      <w:r w:rsidRPr="00E20D3D">
        <w:t>mplementaci, školení pracovníků Objednatele, náklady na práci techniků Zhotovitele, jejich dopravní a jiné náhrady, provozní náklady, pojištění, cla, změny kurzů a jakékoliv další výdaje spojené s realizací Díla</w:t>
      </w:r>
      <w:r w:rsidR="00F21D1A" w:rsidRPr="00E20D3D">
        <w:t>; a zohledňuje veškerá rizika a vlivy (včetně inflačních a kurzových), jež mohou během realizace Díla vyvstat</w:t>
      </w:r>
      <w:r w:rsidRPr="00E20D3D">
        <w:t>.</w:t>
      </w:r>
    </w:p>
    <w:p w14:paraId="5AF85C9D" w14:textId="0C9F3C88" w:rsidR="00245FE3" w:rsidRPr="00E20D3D" w:rsidRDefault="00B32178" w:rsidP="00B67DA0">
      <w:pPr>
        <w:pStyle w:val="Clanek11"/>
      </w:pPr>
      <w:bookmarkStart w:id="22" w:name="_Hlk43238270"/>
      <w:r w:rsidRPr="00E20D3D">
        <w:t xml:space="preserve">DPH bude uplatněna ve výši dle platných právních předpisů </w:t>
      </w:r>
      <w:r w:rsidR="00E63189" w:rsidRPr="00E20D3D">
        <w:t xml:space="preserve">účinných </w:t>
      </w:r>
      <w:r w:rsidRPr="00E20D3D">
        <w:t xml:space="preserve">ke dni zdanitelného plnění. </w:t>
      </w:r>
      <w:bookmarkEnd w:id="22"/>
      <w:r w:rsidR="00491FA6" w:rsidRPr="00E20D3D">
        <w:t xml:space="preserve">Výše DPH může být </w:t>
      </w:r>
      <w:r w:rsidRPr="00E20D3D">
        <w:t xml:space="preserve">ve vztahu k Ceně </w:t>
      </w:r>
      <w:r w:rsidR="00491FA6" w:rsidRPr="00E20D3D">
        <w:t xml:space="preserve">uplatněna </w:t>
      </w:r>
      <w:r w:rsidR="00245FE3" w:rsidRPr="00E20D3D">
        <w:t xml:space="preserve">i </w:t>
      </w:r>
      <w:r w:rsidR="00491FA6" w:rsidRPr="00E20D3D">
        <w:t xml:space="preserve">v rozdílné výši, než je uvedeno </w:t>
      </w:r>
      <w:r w:rsidR="002D003D" w:rsidRPr="00E20D3D">
        <w:t xml:space="preserve">v článku </w:t>
      </w:r>
      <w:r w:rsidR="002D003D" w:rsidRPr="00E20D3D">
        <w:fldChar w:fldCharType="begin"/>
      </w:r>
      <w:r w:rsidR="002D003D" w:rsidRPr="00E20D3D">
        <w:instrText xml:space="preserve"> REF _Ref43360331 \r \h </w:instrText>
      </w:r>
      <w:r w:rsidR="002D003D" w:rsidRPr="00E20D3D">
        <w:fldChar w:fldCharType="separate"/>
      </w:r>
      <w:r w:rsidR="00B61361">
        <w:t>6.2</w:t>
      </w:r>
      <w:r w:rsidR="002D003D" w:rsidRPr="00E20D3D">
        <w:fldChar w:fldCharType="end"/>
      </w:r>
      <w:r w:rsidR="002D003D" w:rsidRPr="00E20D3D">
        <w:t xml:space="preserve"> </w:t>
      </w:r>
      <w:r w:rsidR="00491FA6" w:rsidRPr="00E20D3D">
        <w:t xml:space="preserve">v závislosti na platných právních předpisech </w:t>
      </w:r>
      <w:r w:rsidR="002D003D" w:rsidRPr="00E20D3D">
        <w:t xml:space="preserve">účinných </w:t>
      </w:r>
      <w:r w:rsidR="00491FA6" w:rsidRPr="00E20D3D">
        <w:t>ke</w:t>
      </w:r>
      <w:r w:rsidR="005B6B33" w:rsidRPr="00E20D3D">
        <w:t> </w:t>
      </w:r>
      <w:r w:rsidR="00491FA6" w:rsidRPr="00E20D3D">
        <w:t>dni zdanitelného plnění</w:t>
      </w:r>
      <w:r w:rsidR="00245FE3" w:rsidRPr="00E20D3D">
        <w:t>;</w:t>
      </w:r>
      <w:r w:rsidR="00491FA6" w:rsidRPr="00E20D3D">
        <w:t xml:space="preserve"> v takovém případě není zapotřebí uzavírat dodatek k</w:t>
      </w:r>
      <w:r w:rsidR="005B6B33" w:rsidRPr="00E20D3D">
        <w:t> </w:t>
      </w:r>
      <w:r w:rsidR="00491FA6" w:rsidRPr="00E20D3D">
        <w:t>této</w:t>
      </w:r>
      <w:r w:rsidR="005B6B33" w:rsidRPr="00E20D3D">
        <w:t> </w:t>
      </w:r>
      <w:r w:rsidR="00491FA6" w:rsidRPr="00E20D3D">
        <w:t>Smlouvě</w:t>
      </w:r>
      <w:r w:rsidR="002D003D" w:rsidRPr="00E20D3D">
        <w:t>.</w:t>
      </w:r>
    </w:p>
    <w:p w14:paraId="707B342E" w14:textId="7D0C5F4A" w:rsidR="00245FE3" w:rsidRPr="00E20D3D" w:rsidRDefault="0053123F" w:rsidP="00B67DA0">
      <w:pPr>
        <w:pStyle w:val="Clanek11"/>
      </w:pPr>
      <w:r w:rsidRPr="00E20D3D">
        <w:t xml:space="preserve">Objednatel se zavazuje Cenu platit po částech po provedení jednotlivých </w:t>
      </w:r>
      <w:r w:rsidR="003657F6" w:rsidRPr="00E20D3D">
        <w:t>Etap</w:t>
      </w:r>
      <w:r w:rsidR="00CA490E" w:rsidRPr="00E20D3D">
        <w:t xml:space="preserve"> a Podetap</w:t>
      </w:r>
      <w:r w:rsidRPr="00E20D3D">
        <w:t xml:space="preserve">, a to ve výši </w:t>
      </w:r>
      <w:r w:rsidR="00934CCA" w:rsidRPr="00E20D3D">
        <w:t xml:space="preserve">a za podmínek uvedených </w:t>
      </w:r>
      <w:r w:rsidRPr="00E20D3D">
        <w:t xml:space="preserve">v Příloze č. </w:t>
      </w:r>
      <w:r w:rsidR="009C2FE6" w:rsidRPr="00E20D3D">
        <w:t>1</w:t>
      </w:r>
      <w:r w:rsidR="00E60107" w:rsidRPr="00E20D3D">
        <w:t xml:space="preserve"> </w:t>
      </w:r>
      <w:r w:rsidRPr="00E20D3D">
        <w:rPr>
          <w:i/>
        </w:rPr>
        <w:t>Cena</w:t>
      </w:r>
      <w:r w:rsidR="00E60107" w:rsidRPr="00E20D3D">
        <w:rPr>
          <w:i/>
        </w:rPr>
        <w:t xml:space="preserve"> Plnění</w:t>
      </w:r>
      <w:r w:rsidR="002D003D" w:rsidRPr="00E20D3D">
        <w:t>.</w:t>
      </w:r>
    </w:p>
    <w:p w14:paraId="492ACD2B" w14:textId="1D125D8A" w:rsidR="00A2381D" w:rsidRPr="00E20D3D" w:rsidRDefault="00C6288E" w:rsidP="00B67DA0">
      <w:pPr>
        <w:pStyle w:val="Clanek11"/>
      </w:pPr>
      <w:bookmarkStart w:id="23" w:name="_Hlk27391226"/>
      <w:bookmarkStart w:id="24" w:name="_Ref43360622"/>
      <w:r w:rsidRPr="00E20D3D">
        <w:lastRenderedPageBreak/>
        <w:t>Cena je výslovně sjednávána jako nejvyšší možná</w:t>
      </w:r>
      <w:r w:rsidR="00D35BD6" w:rsidRPr="00E20D3D">
        <w:t>, pevná</w:t>
      </w:r>
      <w:r w:rsidRPr="00E20D3D">
        <w:t xml:space="preserve"> a nepřekročitelná</w:t>
      </w:r>
      <w:r w:rsidR="001A134B" w:rsidRPr="00E20D3D">
        <w:t xml:space="preserve"> </w:t>
      </w:r>
      <w:bookmarkStart w:id="25" w:name="_Hlk43238534"/>
      <w:r w:rsidR="001A134B" w:rsidRPr="00E20D3D">
        <w:t>a Strany při jejím stanovení zohlednily její přiměřenost vzhledem k předpokládaným výnosům z</w:t>
      </w:r>
      <w:r w:rsidR="005B6B33" w:rsidRPr="00E20D3D">
        <w:t> </w:t>
      </w:r>
      <w:r w:rsidR="001A134B" w:rsidRPr="00E20D3D">
        <w:t>oprávnění udělených dle této Smlouvy</w:t>
      </w:r>
      <w:bookmarkEnd w:id="25"/>
      <w:r w:rsidRPr="00E20D3D">
        <w:t>.</w:t>
      </w:r>
      <w:bookmarkEnd w:id="23"/>
      <w:r w:rsidR="002D003D" w:rsidRPr="00E20D3D">
        <w:t xml:space="preserve"> Bez ohledu na předchozí větu tohoto článku</w:t>
      </w:r>
      <w:r w:rsidR="005B6B33" w:rsidRPr="00E20D3D">
        <w:t> </w:t>
      </w:r>
      <w:r w:rsidR="002D003D" w:rsidRPr="00E20D3D">
        <w:fldChar w:fldCharType="begin"/>
      </w:r>
      <w:r w:rsidR="002D003D" w:rsidRPr="00E20D3D">
        <w:instrText xml:space="preserve"> REF _Ref43360622 \r \h  \* MERGEFORMAT </w:instrText>
      </w:r>
      <w:r w:rsidR="002D003D" w:rsidRPr="00E20D3D">
        <w:fldChar w:fldCharType="separate"/>
      </w:r>
      <w:r w:rsidR="00B61361">
        <w:t>6.7</w:t>
      </w:r>
      <w:r w:rsidR="002D003D" w:rsidRPr="00E20D3D">
        <w:fldChar w:fldCharType="end"/>
      </w:r>
      <w:r w:rsidR="002D003D" w:rsidRPr="00E20D3D">
        <w:t xml:space="preserve"> lze </w:t>
      </w:r>
      <w:r w:rsidR="002D003D" w:rsidRPr="00E20D3D">
        <w:rPr>
          <w:rFonts w:ascii="Verdana" w:hAnsi="Verdana" w:cs="Calibri"/>
        </w:rPr>
        <w:t xml:space="preserve">Cenu překročit pouze </w:t>
      </w:r>
      <w:r w:rsidR="002D003D" w:rsidRPr="00E20D3D">
        <w:rPr>
          <w:rFonts w:ascii="Verdana" w:hAnsi="Verdana" w:cs="Berlin Sans FB"/>
        </w:rPr>
        <w:t>ú</w:t>
      </w:r>
      <w:r w:rsidR="002D003D" w:rsidRPr="00E20D3D">
        <w:rPr>
          <w:rFonts w:ascii="Verdana" w:hAnsi="Verdana" w:cs="Calibri"/>
        </w:rPr>
        <w:t>měrně k</w:t>
      </w:r>
      <w:r w:rsidR="002D003D" w:rsidRPr="00E20D3D">
        <w:rPr>
          <w:rFonts w:ascii="Verdana" w:hAnsi="Verdana" w:cs="Berlin Sans FB"/>
        </w:rPr>
        <w:t> </w:t>
      </w:r>
      <w:r w:rsidR="002D003D" w:rsidRPr="00E20D3D">
        <w:rPr>
          <w:rFonts w:ascii="Verdana" w:hAnsi="Verdana" w:cs="Calibri"/>
        </w:rPr>
        <w:t>rozsahu Objednatelem po</w:t>
      </w:r>
      <w:r w:rsidR="002D003D" w:rsidRPr="00E20D3D">
        <w:rPr>
          <w:rFonts w:ascii="Verdana" w:hAnsi="Verdana" w:cs="Berlin Sans FB"/>
        </w:rPr>
        <w:t>ž</w:t>
      </w:r>
      <w:r w:rsidR="002D003D" w:rsidRPr="00E20D3D">
        <w:rPr>
          <w:rFonts w:ascii="Verdana" w:hAnsi="Verdana" w:cs="Calibri"/>
        </w:rPr>
        <w:t>adovan</w:t>
      </w:r>
      <w:r w:rsidR="002D003D" w:rsidRPr="00E20D3D">
        <w:rPr>
          <w:rFonts w:ascii="Verdana" w:hAnsi="Verdana" w:cs="Berlin Sans FB"/>
        </w:rPr>
        <w:t>é</w:t>
      </w:r>
      <w:r w:rsidR="002D003D" w:rsidRPr="00E20D3D">
        <w:rPr>
          <w:rFonts w:ascii="Verdana" w:hAnsi="Verdana" w:cs="Calibri"/>
        </w:rPr>
        <w:t>ho a Zhotovitelem poskytnut</w:t>
      </w:r>
      <w:r w:rsidR="002D003D" w:rsidRPr="00E20D3D">
        <w:rPr>
          <w:rFonts w:ascii="Verdana" w:hAnsi="Verdana" w:cs="Berlin Sans FB"/>
        </w:rPr>
        <w:t>é</w:t>
      </w:r>
      <w:r w:rsidR="002D003D" w:rsidRPr="00E20D3D">
        <w:rPr>
          <w:rFonts w:ascii="Verdana" w:hAnsi="Verdana" w:cs="Calibri"/>
        </w:rPr>
        <w:t>ho Plněn</w:t>
      </w:r>
      <w:r w:rsidR="002D003D" w:rsidRPr="00E20D3D">
        <w:rPr>
          <w:rFonts w:ascii="Verdana" w:hAnsi="Verdana" w:cs="Berlin Sans FB"/>
        </w:rPr>
        <w:t>í</w:t>
      </w:r>
      <w:r w:rsidR="002D003D" w:rsidRPr="00E20D3D">
        <w:rPr>
          <w:rFonts w:ascii="Verdana" w:hAnsi="Verdana" w:cs="Calibri"/>
        </w:rPr>
        <w:t xml:space="preserve"> mimo rámec specifikovaného rozsahu Díla dle</w:t>
      </w:r>
      <w:r w:rsidR="005B6B33" w:rsidRPr="00E20D3D">
        <w:rPr>
          <w:rFonts w:ascii="Verdana" w:hAnsi="Verdana" w:cs="Calibri"/>
        </w:rPr>
        <w:t> </w:t>
      </w:r>
      <w:r w:rsidR="009C2FE6" w:rsidRPr="00E20D3D">
        <w:rPr>
          <w:rFonts w:ascii="Verdana" w:hAnsi="Verdana" w:cs="Calibri"/>
        </w:rPr>
        <w:t>Technické specifikace</w:t>
      </w:r>
      <w:r w:rsidR="002D003D" w:rsidRPr="00E20D3D">
        <w:rPr>
          <w:rFonts w:ascii="Verdana" w:hAnsi="Verdana" w:cs="Calibri"/>
        </w:rPr>
        <w:t>; v</w:t>
      </w:r>
      <w:r w:rsidR="002D003D" w:rsidRPr="00E20D3D">
        <w:rPr>
          <w:rFonts w:ascii="Verdana" w:hAnsi="Verdana" w:cs="Berlin Sans FB"/>
        </w:rPr>
        <w:t> </w:t>
      </w:r>
      <w:r w:rsidR="002D003D" w:rsidRPr="00E20D3D">
        <w:rPr>
          <w:rFonts w:ascii="Verdana" w:hAnsi="Verdana" w:cs="Calibri"/>
        </w:rPr>
        <w:t>takov</w:t>
      </w:r>
      <w:r w:rsidR="002D003D" w:rsidRPr="00E20D3D">
        <w:rPr>
          <w:rFonts w:ascii="Verdana" w:hAnsi="Verdana" w:cs="Berlin Sans FB"/>
        </w:rPr>
        <w:t>é</w:t>
      </w:r>
      <w:r w:rsidR="002D003D" w:rsidRPr="00E20D3D">
        <w:rPr>
          <w:rFonts w:ascii="Verdana" w:hAnsi="Verdana" w:cs="Calibri"/>
        </w:rPr>
        <w:t>m př</w:t>
      </w:r>
      <w:r w:rsidR="002D003D" w:rsidRPr="00E20D3D">
        <w:rPr>
          <w:rFonts w:ascii="Verdana" w:hAnsi="Verdana" w:cs="Berlin Sans FB"/>
        </w:rPr>
        <w:t>í</w:t>
      </w:r>
      <w:r w:rsidR="002D003D" w:rsidRPr="00E20D3D">
        <w:rPr>
          <w:rFonts w:ascii="Verdana" w:hAnsi="Verdana" w:cs="Calibri"/>
        </w:rPr>
        <w:t>padě bude změna D</w:t>
      </w:r>
      <w:r w:rsidR="002D003D" w:rsidRPr="00E20D3D">
        <w:rPr>
          <w:rFonts w:ascii="Verdana" w:hAnsi="Verdana" w:cs="Berlin Sans FB"/>
        </w:rPr>
        <w:t>í</w:t>
      </w:r>
      <w:r w:rsidR="002D003D" w:rsidRPr="00E20D3D">
        <w:rPr>
          <w:rFonts w:ascii="Verdana" w:hAnsi="Verdana" w:cs="Calibri"/>
        </w:rPr>
        <w:t>la ře</w:t>
      </w:r>
      <w:r w:rsidR="002D003D" w:rsidRPr="00E20D3D">
        <w:rPr>
          <w:rFonts w:ascii="Verdana" w:hAnsi="Verdana" w:cs="Berlin Sans FB"/>
        </w:rPr>
        <w:t>š</w:t>
      </w:r>
      <w:r w:rsidR="002D003D" w:rsidRPr="00E20D3D">
        <w:rPr>
          <w:rFonts w:ascii="Verdana" w:hAnsi="Verdana" w:cs="Calibri"/>
        </w:rPr>
        <w:t>ena pouze a v</w:t>
      </w:r>
      <w:r w:rsidR="002D003D" w:rsidRPr="00E20D3D">
        <w:rPr>
          <w:rFonts w:ascii="Verdana" w:hAnsi="Verdana" w:cs="Berlin Sans FB"/>
        </w:rPr>
        <w:t>ý</w:t>
      </w:r>
      <w:r w:rsidR="002D003D" w:rsidRPr="00E20D3D">
        <w:rPr>
          <w:rFonts w:ascii="Verdana" w:hAnsi="Verdana" w:cs="Calibri"/>
        </w:rPr>
        <w:t>hradně v</w:t>
      </w:r>
      <w:r w:rsidR="002D003D" w:rsidRPr="00E20D3D">
        <w:rPr>
          <w:rFonts w:ascii="Verdana" w:hAnsi="Verdana" w:cs="Berlin Sans FB"/>
        </w:rPr>
        <w:t> </w:t>
      </w:r>
      <w:r w:rsidR="002D003D" w:rsidRPr="00E20D3D">
        <w:rPr>
          <w:rFonts w:ascii="Verdana" w:hAnsi="Verdana" w:cs="Calibri"/>
        </w:rPr>
        <w:t xml:space="preserve">souladu se </w:t>
      </w:r>
      <w:bookmarkEnd w:id="24"/>
      <w:r w:rsidR="002D003D" w:rsidRPr="00E20D3D">
        <w:rPr>
          <w:rFonts w:ascii="Verdana" w:hAnsi="Verdana" w:cs="Calibri"/>
        </w:rPr>
        <w:t>ZZVZ.</w:t>
      </w:r>
    </w:p>
    <w:p w14:paraId="1FE4AA3E" w14:textId="752D67D1" w:rsidR="001A134B" w:rsidRPr="00E20D3D" w:rsidRDefault="001A134B" w:rsidP="00B67DA0">
      <w:pPr>
        <w:pStyle w:val="Clanek11"/>
      </w:pPr>
      <w:r w:rsidRPr="00E20D3D">
        <w:t xml:space="preserve">Zhotovitel </w:t>
      </w:r>
      <w:r w:rsidR="00E501E7" w:rsidRPr="00E20D3D">
        <w:t>není</w:t>
      </w:r>
      <w:r w:rsidR="00747109" w:rsidRPr="00E20D3D">
        <w:t xml:space="preserve"> </w:t>
      </w:r>
      <w:r w:rsidRPr="00E20D3D">
        <w:t>oprávněn požadovat během provádění Díla přiměřenou část odměny ve smyslu §</w:t>
      </w:r>
      <w:r w:rsidR="005B6B33" w:rsidRPr="00E20D3D">
        <w:t> </w:t>
      </w:r>
      <w:r w:rsidRPr="00E20D3D">
        <w:t>2611</w:t>
      </w:r>
      <w:r w:rsidR="005B6B33" w:rsidRPr="00E20D3D">
        <w:t> </w:t>
      </w:r>
      <w:r w:rsidRPr="00E20D3D">
        <w:t>Občanského</w:t>
      </w:r>
      <w:r w:rsidR="005B6B33" w:rsidRPr="00E20D3D">
        <w:t> </w:t>
      </w:r>
      <w:r w:rsidRPr="00E20D3D">
        <w:t>zákoníku</w:t>
      </w:r>
      <w:r w:rsidR="00E501E7" w:rsidRPr="00E20D3D">
        <w:t xml:space="preserve"> za jiných podmínek než uvedených v</w:t>
      </w:r>
      <w:r w:rsidR="00CD0A90" w:rsidRPr="00E20D3D">
        <w:t xml:space="preserve"> této Smlouvě a její</w:t>
      </w:r>
      <w:r w:rsidR="00E501E7" w:rsidRPr="00E20D3D">
        <w:t xml:space="preserve"> Příloze č. 1 </w:t>
      </w:r>
      <w:r w:rsidR="00E501E7" w:rsidRPr="00E20D3D">
        <w:rPr>
          <w:i/>
          <w:iCs w:val="0"/>
        </w:rPr>
        <w:t>Cena Plnění</w:t>
      </w:r>
      <w:r w:rsidRPr="00E20D3D">
        <w:t>. Strany se souhlasně dohodly na vyloučení aplikace ustanovení §</w:t>
      </w:r>
      <w:r w:rsidR="005B6B33" w:rsidRPr="00E20D3D">
        <w:t> </w:t>
      </w:r>
      <w:r w:rsidRPr="00E20D3D">
        <w:t>2436</w:t>
      </w:r>
      <w:r w:rsidR="005B6B33" w:rsidRPr="00E20D3D">
        <w:t> </w:t>
      </w:r>
      <w:r w:rsidRPr="00E20D3D">
        <w:t>Občanského zákoníku upravujícího úhradu hotových výdajů a povinnost poskytnout odpovídající zálohu.</w:t>
      </w:r>
    </w:p>
    <w:p w14:paraId="764E24CE" w14:textId="57EB29EA" w:rsidR="00A2381D" w:rsidRPr="00E20D3D" w:rsidRDefault="00A2381D" w:rsidP="00B67DA0">
      <w:pPr>
        <w:pStyle w:val="Clanek11"/>
      </w:pPr>
      <w:r w:rsidRPr="00E20D3D">
        <w:t>Právo na zaplacení příslušné části Ceny Zhotoviteli vzniká (</w:t>
      </w:r>
      <w:r w:rsidR="00934CCA" w:rsidRPr="00E20D3D">
        <w:t xml:space="preserve">tedy </w:t>
      </w:r>
      <w:r w:rsidRPr="00E20D3D">
        <w:t xml:space="preserve">okamžik, ke kterému je Zhotovitel oprávněn vystavit </w:t>
      </w:r>
      <w:r w:rsidR="00C263B8" w:rsidRPr="00E20D3D">
        <w:t>F</w:t>
      </w:r>
      <w:r w:rsidRPr="00E20D3D">
        <w:t>akturu</w:t>
      </w:r>
      <w:r w:rsidR="0071127C" w:rsidRPr="00E20D3D">
        <w:t xml:space="preserve"> nastává</w:t>
      </w:r>
      <w:r w:rsidRPr="00E20D3D">
        <w:t xml:space="preserve">) </w:t>
      </w:r>
      <w:r w:rsidR="007936D4" w:rsidRPr="00E20D3D">
        <w:t>provedením</w:t>
      </w:r>
      <w:r w:rsidRPr="00E20D3D">
        <w:t xml:space="preserve"> příslušné </w:t>
      </w:r>
      <w:r w:rsidR="00024FE8" w:rsidRPr="00E20D3D">
        <w:t>Etapy</w:t>
      </w:r>
      <w:r w:rsidR="001F3FEB" w:rsidRPr="00E20D3D">
        <w:t xml:space="preserve"> (resp</w:t>
      </w:r>
      <w:r w:rsidR="00A21B39" w:rsidRPr="00E20D3D">
        <w:t>.</w:t>
      </w:r>
      <w:r w:rsidR="001F3FEB" w:rsidRPr="00E20D3D">
        <w:t xml:space="preserve"> příslušné Podetapy)</w:t>
      </w:r>
      <w:r w:rsidRPr="00E20D3D">
        <w:t xml:space="preserve"> ve</w:t>
      </w:r>
      <w:r w:rsidR="005B6B33" w:rsidRPr="00E20D3D">
        <w:t> </w:t>
      </w:r>
      <w:r w:rsidRPr="00E20D3D">
        <w:t xml:space="preserve">smyslu </w:t>
      </w:r>
      <w:r w:rsidR="00594467" w:rsidRPr="00E20D3D">
        <w:t>Harmonogramu projektu</w:t>
      </w:r>
      <w:r w:rsidR="005C14A3" w:rsidRPr="00E20D3D">
        <w:t xml:space="preserve"> a </w:t>
      </w:r>
      <w:r w:rsidRPr="00E20D3D">
        <w:t xml:space="preserve">Přílohy č. </w:t>
      </w:r>
      <w:r w:rsidR="005C14A3" w:rsidRPr="00E20D3D">
        <w:t>1</w:t>
      </w:r>
      <w:r w:rsidRPr="00E20D3D">
        <w:t xml:space="preserve"> </w:t>
      </w:r>
      <w:r w:rsidRPr="00E20D3D">
        <w:rPr>
          <w:i/>
        </w:rPr>
        <w:t>Cena</w:t>
      </w:r>
      <w:r w:rsidR="000648CB" w:rsidRPr="00E20D3D">
        <w:rPr>
          <w:i/>
        </w:rPr>
        <w:t xml:space="preserve"> Plnění</w:t>
      </w:r>
      <w:r w:rsidRPr="00E20D3D">
        <w:t xml:space="preserve"> a vyznačením v Akceptačním protokolu „Akceptováno</w:t>
      </w:r>
      <w:r w:rsidR="00BE745D" w:rsidRPr="00E20D3D">
        <w:t xml:space="preserve"> bez výhrad</w:t>
      </w:r>
      <w:r w:rsidRPr="00E20D3D">
        <w:t xml:space="preserve">“ u posledního výstupu příslušné </w:t>
      </w:r>
      <w:r w:rsidR="009037C4" w:rsidRPr="00E20D3D">
        <w:t>Etap</w:t>
      </w:r>
      <w:r w:rsidR="00075BAD" w:rsidRPr="00E20D3D">
        <w:t>y</w:t>
      </w:r>
      <w:r w:rsidRPr="00E20D3D">
        <w:t xml:space="preserve"> </w:t>
      </w:r>
      <w:r w:rsidR="00594467" w:rsidRPr="00E20D3D">
        <w:t xml:space="preserve">či Podetapy </w:t>
      </w:r>
      <w:r w:rsidRPr="00E20D3D">
        <w:t xml:space="preserve">provádění Díla. </w:t>
      </w:r>
      <w:r w:rsidR="00E60107" w:rsidRPr="00E20D3D">
        <w:t>Pokud je v Akceptačním protokolu vyznačeno „Akceptováno s výhradou“, vzniká Zhotoviteli právo na zaplacení příslušné části Ceny až po odstranění vytčených vad</w:t>
      </w:r>
      <w:r w:rsidR="001F3FEB" w:rsidRPr="00E20D3D">
        <w:t xml:space="preserve"> a podpisem nového Akceptačního protokolu</w:t>
      </w:r>
      <w:r w:rsidR="00C3273F" w:rsidRPr="00E20D3D">
        <w:t xml:space="preserve"> ze strany Objednatele</w:t>
      </w:r>
      <w:r w:rsidR="001F3FEB" w:rsidRPr="00E20D3D">
        <w:t>, v němž je uvedena skutečnost, že došlo k</w:t>
      </w:r>
      <w:r w:rsidR="00594467" w:rsidRPr="00E20D3D">
        <w:t> </w:t>
      </w:r>
      <w:r w:rsidR="001F3FEB" w:rsidRPr="00E20D3D">
        <w:t>odstranění vytčených vad</w:t>
      </w:r>
      <w:r w:rsidR="00E60107" w:rsidRPr="00E20D3D">
        <w:t>.</w:t>
      </w:r>
    </w:p>
    <w:p w14:paraId="206AE127" w14:textId="610D484A" w:rsidR="001A134B" w:rsidRPr="00E20D3D" w:rsidRDefault="001A134B" w:rsidP="00B67DA0">
      <w:pPr>
        <w:pStyle w:val="Clanek11"/>
      </w:pPr>
      <w:bookmarkStart w:id="26" w:name="_Ref50653881"/>
      <w:bookmarkStart w:id="27" w:name="_Hlk43239349"/>
      <w:r w:rsidRPr="00E20D3D">
        <w:t>Cena bude hrazena na základě daňového dokladu</w:t>
      </w:r>
      <w:r w:rsidR="005C14A3" w:rsidRPr="00E20D3D">
        <w:t xml:space="preserve"> – </w:t>
      </w:r>
      <w:r w:rsidR="005D48D0" w:rsidRPr="00E20D3D">
        <w:t>Faktury,</w:t>
      </w:r>
      <w:r w:rsidRPr="00E20D3D">
        <w:t xml:space="preserve"> kter</w:t>
      </w:r>
      <w:r w:rsidR="005D48D0" w:rsidRPr="00E20D3D">
        <w:t>ou</w:t>
      </w:r>
      <w:r w:rsidRPr="00E20D3D">
        <w:t xml:space="preserve"> je Zhotovitel oprávněn vystavit nejdříve v den vzniku práva na zaplacení. Faktura musí obsahovat všechny náležitosti daňového dokladu ve smyslu platných a účinných obecně závazných právních předpisů Č</w:t>
      </w:r>
      <w:r w:rsidR="009B4648" w:rsidRPr="00E20D3D">
        <w:t>eské republiky</w:t>
      </w:r>
      <w:r w:rsidRPr="00E20D3D">
        <w:t>, zejména náležitosti dle</w:t>
      </w:r>
      <w:r w:rsidR="005B6B33" w:rsidRPr="00E20D3D">
        <w:t> </w:t>
      </w:r>
      <w:r w:rsidRPr="00E20D3D">
        <w:t>§</w:t>
      </w:r>
      <w:r w:rsidR="005B6B33" w:rsidRPr="00E20D3D">
        <w:t> </w:t>
      </w:r>
      <w:r w:rsidRPr="00E20D3D">
        <w:t>29</w:t>
      </w:r>
      <w:r w:rsidR="005B6B33" w:rsidRPr="00E20D3D">
        <w:t> </w:t>
      </w:r>
      <w:r w:rsidR="00121490" w:rsidRPr="00E20D3D">
        <w:t>Zákon</w:t>
      </w:r>
      <w:r w:rsidR="005D48D0" w:rsidRPr="00E20D3D">
        <w:t>a</w:t>
      </w:r>
      <w:r w:rsidR="00121490" w:rsidRPr="00E20D3D">
        <w:t xml:space="preserve"> o DPH </w:t>
      </w:r>
      <w:r w:rsidRPr="00E20D3D">
        <w:t>a §</w:t>
      </w:r>
      <w:r w:rsidR="009B4648" w:rsidRPr="00E20D3D">
        <w:t> </w:t>
      </w:r>
      <w:r w:rsidRPr="00E20D3D">
        <w:t>435 Občanského zákoníku. Cena bude hrazena přímo na bankovní účet Zhotovitele vedený u banky v České republice specifikovaný v</w:t>
      </w:r>
      <w:r w:rsidR="005B6B33" w:rsidRPr="00E20D3D">
        <w:t> </w:t>
      </w:r>
      <w:r w:rsidRPr="00E20D3D">
        <w:t xml:space="preserve">této Smlouvě, nebude-li na Faktuře uveden jiný bankovní účet; ve všech případech se musí jednat o účet ve smyslu </w:t>
      </w:r>
      <w:r w:rsidR="009B4648" w:rsidRPr="00E20D3D">
        <w:t xml:space="preserve">článku </w:t>
      </w:r>
      <w:r w:rsidR="009B4648" w:rsidRPr="00E20D3D">
        <w:fldChar w:fldCharType="begin"/>
      </w:r>
      <w:r w:rsidR="009B4648" w:rsidRPr="00E20D3D">
        <w:instrText xml:space="preserve"> REF _Ref43206577 \w \h </w:instrText>
      </w:r>
      <w:r w:rsidR="009B4648" w:rsidRPr="00E20D3D">
        <w:fldChar w:fldCharType="separate"/>
      </w:r>
      <w:r w:rsidR="00B61361">
        <w:t>6.15</w:t>
      </w:r>
      <w:r w:rsidR="009B4648" w:rsidRPr="00E20D3D">
        <w:fldChar w:fldCharType="end"/>
      </w:r>
      <w:r w:rsidRPr="00E20D3D">
        <w:t>.</w:t>
      </w:r>
      <w:r w:rsidR="005D48D0" w:rsidRPr="00E20D3D">
        <w:t xml:space="preserve"> </w:t>
      </w:r>
      <w:bookmarkEnd w:id="26"/>
    </w:p>
    <w:p w14:paraId="3F4C58C1" w14:textId="60C861D5" w:rsidR="001A134B" w:rsidRPr="00E20D3D" w:rsidRDefault="001A134B" w:rsidP="00B67DA0">
      <w:pPr>
        <w:pStyle w:val="Clanek11"/>
      </w:pPr>
      <w:r w:rsidRPr="00E20D3D">
        <w:t>Doba splatnosti Faktury je</w:t>
      </w:r>
      <w:r w:rsidR="004232C7" w:rsidRPr="00E20D3D">
        <w:t xml:space="preserve">, s ohledem na </w:t>
      </w:r>
      <w:r w:rsidR="00C767C5" w:rsidRPr="00E20D3D">
        <w:t>povahu závazku, tj.</w:t>
      </w:r>
      <w:r w:rsidRPr="00E20D3D">
        <w:t xml:space="preserve"> </w:t>
      </w:r>
      <w:r w:rsidR="004232C7" w:rsidRPr="00E20D3D">
        <w:t>administrativní náročnost způsobu financování dopravní infrastruktury, šedesát</w:t>
      </w:r>
      <w:r w:rsidRPr="00E20D3D">
        <w:t xml:space="preserve"> (</w:t>
      </w:r>
      <w:r w:rsidR="004232C7" w:rsidRPr="00E20D3D">
        <w:t>60</w:t>
      </w:r>
      <w:r w:rsidRPr="00E20D3D">
        <w:t xml:space="preserve">) dnů ode dne doručení příslušné Faktury Objednateli. </w:t>
      </w:r>
      <w:r w:rsidR="00ED4EEB" w:rsidRPr="00E20D3D">
        <w:t>Dobu</w:t>
      </w:r>
      <w:r w:rsidR="004232C7" w:rsidRPr="00E20D3D">
        <w:t xml:space="preserve"> splatnosti Faktury považují Smluvní strany za přiměřenou i s ohledem na sjednání průběžného hrazení Ceny Díla, kterou se Strany odchýlily od § 2610 odst. 1 Občanského zákoníku. </w:t>
      </w:r>
      <w:r w:rsidRPr="00E20D3D">
        <w:t xml:space="preserve">Připadne-li termín splatnosti na den, který není </w:t>
      </w:r>
      <w:r w:rsidR="00C278AF" w:rsidRPr="00E20D3D">
        <w:t>P</w:t>
      </w:r>
      <w:r w:rsidRPr="00E20D3D">
        <w:t xml:space="preserve">racovním dnem, posouvá se termín splatnosti na nejbližší následující </w:t>
      </w:r>
      <w:r w:rsidR="00EA4837" w:rsidRPr="00E20D3D">
        <w:t>P</w:t>
      </w:r>
      <w:r w:rsidRPr="00E20D3D">
        <w:t>racovní den. Ke splnění dluhu Objednatele dojde odepsáním částky z účtu Objednatele</w:t>
      </w:r>
      <w:r w:rsidR="00ED4EEB" w:rsidRPr="00E20D3D">
        <w:t xml:space="preserve"> ve prospěch účtu Zhotovitele</w:t>
      </w:r>
      <w:r w:rsidRPr="00E20D3D">
        <w:t>.</w:t>
      </w:r>
    </w:p>
    <w:p w14:paraId="6EF5B7CE" w14:textId="42D3C462" w:rsidR="001A134B" w:rsidRPr="00E20D3D" w:rsidRDefault="001A134B" w:rsidP="00B67DA0">
      <w:pPr>
        <w:pStyle w:val="Clanek11"/>
      </w:pPr>
      <w:bookmarkStart w:id="28" w:name="_Ref43206681"/>
      <w:r w:rsidRPr="00E20D3D">
        <w:t xml:space="preserve">Zhotovitel je povinen doručit Objednateli Fakturu na výše uvedenou adresu Objednatele </w:t>
      </w:r>
      <w:r w:rsidR="00C278AF" w:rsidRPr="00E20D3D">
        <w:t xml:space="preserve">nebo na e-mailovou adresu: </w:t>
      </w:r>
      <w:r w:rsidR="00C278AF" w:rsidRPr="00E20D3D">
        <w:rPr>
          <w:smallCaps/>
          <w:szCs w:val="26"/>
          <w:highlight w:val="yellow"/>
        </w:rPr>
        <w:t>[●]</w:t>
      </w:r>
      <w:r w:rsidR="00C278AF" w:rsidRPr="00E20D3D">
        <w:t xml:space="preserve"> </w:t>
      </w:r>
      <w:r w:rsidRPr="00E20D3D">
        <w:t>nejpozději do patnáctého (15.) dne od</w:t>
      </w:r>
      <w:r w:rsidR="005B6B33" w:rsidRPr="00E20D3D">
        <w:t> </w:t>
      </w:r>
      <w:r w:rsidRPr="00E20D3D">
        <w:t>vzniku práva na zaplacení Ceny anebo její části. Objednatel má po dobu splatnosti Faktury právo posoudit, zda je Faktura bezchybně vystavena a splňuje všechny náležitosti daňového dokladu ve smyslu platných a účinných obecně závazných právních předpisů Č</w:t>
      </w:r>
      <w:r w:rsidR="009B4648" w:rsidRPr="00E20D3D">
        <w:t>eské republiky</w:t>
      </w:r>
      <w:r w:rsidRPr="00E20D3D">
        <w:t>, a na její vrácení, a to i opakovaně, pokud není bezchybně vystavena anebo nesplňuje všechny náležitosti daňového dokladu ve</w:t>
      </w:r>
      <w:r w:rsidR="005B6B33" w:rsidRPr="00E20D3D">
        <w:t> </w:t>
      </w:r>
      <w:r w:rsidRPr="00E20D3D">
        <w:t>smyslu platných a účinných obecně závazných právních předpisů Č</w:t>
      </w:r>
      <w:r w:rsidR="009B4648" w:rsidRPr="00E20D3D">
        <w:t>eské republiky</w:t>
      </w:r>
      <w:r w:rsidRPr="00E20D3D">
        <w:t xml:space="preserve"> anebo k ní nebyly přiloženy všechny dokumenty ve smyslu této Smlouvy. Vrácením takové Faktury se doba splatnosti a doba pro posouzení bezchybnosti Faktury přerušuje a po dodání opravené Faktury začíná běžet doba nová.</w:t>
      </w:r>
      <w:bookmarkEnd w:id="28"/>
    </w:p>
    <w:p w14:paraId="639955EA" w14:textId="0C02A435" w:rsidR="001A134B" w:rsidRPr="00E20D3D" w:rsidRDefault="001A134B" w:rsidP="00B67DA0">
      <w:pPr>
        <w:pStyle w:val="Clanek11"/>
      </w:pPr>
      <w:r w:rsidRPr="00E20D3D">
        <w:t xml:space="preserve">Přílohou každé Faktury bude kopie všech podepsaných Akceptačních protokolů týkajících se příslušné </w:t>
      </w:r>
      <w:r w:rsidR="00C03C45" w:rsidRPr="00E20D3D">
        <w:t>Etapy</w:t>
      </w:r>
      <w:r w:rsidR="00C278AF" w:rsidRPr="00E20D3D">
        <w:t xml:space="preserve"> </w:t>
      </w:r>
      <w:r w:rsidR="00714D61" w:rsidRPr="00E20D3D">
        <w:t xml:space="preserve">či Podetapy </w:t>
      </w:r>
      <w:r w:rsidR="00C278AF" w:rsidRPr="00E20D3D">
        <w:t xml:space="preserve">a identifikační číslo projektu </w:t>
      </w:r>
      <w:r w:rsidR="00C278AF" w:rsidRPr="00E20D3D">
        <w:rPr>
          <w:smallCaps/>
          <w:szCs w:val="26"/>
          <w:highlight w:val="yellow"/>
        </w:rPr>
        <w:t>[●]</w:t>
      </w:r>
      <w:r w:rsidR="00C278AF" w:rsidRPr="00E20D3D">
        <w:rPr>
          <w:smallCaps/>
          <w:szCs w:val="26"/>
        </w:rPr>
        <w:t>.</w:t>
      </w:r>
    </w:p>
    <w:p w14:paraId="5C6232A9" w14:textId="2CAEF8C0" w:rsidR="00982640" w:rsidRPr="00E20D3D" w:rsidRDefault="00982640" w:rsidP="00B67DA0">
      <w:pPr>
        <w:pStyle w:val="Clanek11"/>
      </w:pPr>
      <w:bookmarkStart w:id="29" w:name="_Ref53066392"/>
      <w:bookmarkStart w:id="30" w:name="_Hlk53066531"/>
      <w:bookmarkStart w:id="31" w:name="_Hlk53066681"/>
      <w:r w:rsidRPr="00E20D3D">
        <w:t xml:space="preserve">V případě vzniku nároku na slevu z ceny dle článku 14.1.9 Zvláštních obchodních podmínek bude výše </w:t>
      </w:r>
      <w:r w:rsidR="008E57A7" w:rsidRPr="00E20D3D">
        <w:t xml:space="preserve">vzniklé </w:t>
      </w:r>
      <w:r w:rsidRPr="00E20D3D">
        <w:t xml:space="preserve">slevy vyčíslena Objednatelem a oznámena </w:t>
      </w:r>
      <w:r w:rsidR="0084140D" w:rsidRPr="00E20D3D">
        <w:t>Zhotoviteli</w:t>
      </w:r>
      <w:r w:rsidRPr="00E20D3D">
        <w:t xml:space="preserve"> </w:t>
      </w:r>
      <w:r w:rsidRPr="00E20D3D">
        <w:lastRenderedPageBreak/>
        <w:t>před okamžikem, ve kterém vznikne Zhotoviteli právo na</w:t>
      </w:r>
      <w:r w:rsidR="00C263B8" w:rsidRPr="00E20D3D">
        <w:t xml:space="preserve"> zaplacení příslušné části Ceny a povinnost </w:t>
      </w:r>
      <w:r w:rsidRPr="00E20D3D">
        <w:t>vystav</w:t>
      </w:r>
      <w:r w:rsidR="00C263B8" w:rsidRPr="00E20D3D">
        <w:t>it</w:t>
      </w:r>
      <w:r w:rsidRPr="00E20D3D">
        <w:t xml:space="preserve"> </w:t>
      </w:r>
      <w:r w:rsidR="00C263B8" w:rsidRPr="00E20D3D">
        <w:t>F</w:t>
      </w:r>
      <w:r w:rsidRPr="00E20D3D">
        <w:t>aktur</w:t>
      </w:r>
      <w:r w:rsidR="00C263B8" w:rsidRPr="00E20D3D">
        <w:t>u</w:t>
      </w:r>
      <w:r w:rsidRPr="00E20D3D">
        <w:t xml:space="preserve"> za </w:t>
      </w:r>
      <w:r w:rsidR="0084140D" w:rsidRPr="00E20D3D">
        <w:t xml:space="preserve">danou </w:t>
      </w:r>
      <w:r w:rsidRPr="00E20D3D">
        <w:t>Podetapu plnění této Smlouvy</w:t>
      </w:r>
      <w:r w:rsidR="00522685" w:rsidRPr="00E20D3D">
        <w:t xml:space="preserve">. Zhotovitel je následně </w:t>
      </w:r>
      <w:r w:rsidR="00C263B8" w:rsidRPr="00E20D3D">
        <w:t xml:space="preserve">v souladu s § 36 odst. 5 Zákona o DPH </w:t>
      </w:r>
      <w:r w:rsidR="00522685" w:rsidRPr="00E20D3D">
        <w:t xml:space="preserve">povinen zohlednit tuto slevu z ceny ve faktuře za </w:t>
      </w:r>
      <w:r w:rsidR="0084140D" w:rsidRPr="00E20D3D">
        <w:t>danou</w:t>
      </w:r>
      <w:r w:rsidR="00522685" w:rsidRPr="00E20D3D">
        <w:t xml:space="preserve"> Podetapu</w:t>
      </w:r>
      <w:r w:rsidRPr="00E20D3D">
        <w:t>.</w:t>
      </w:r>
      <w:r w:rsidR="0084140D" w:rsidRPr="00E20D3D">
        <w:t xml:space="preserve"> Nezohlední-li Zhotovitel slevu z ceny dle tohoto článku </w:t>
      </w:r>
      <w:r w:rsidR="0084140D" w:rsidRPr="00E20D3D">
        <w:fldChar w:fldCharType="begin"/>
      </w:r>
      <w:r w:rsidR="0084140D" w:rsidRPr="00E20D3D">
        <w:instrText xml:space="preserve"> REF _Ref53066392 \r \h </w:instrText>
      </w:r>
      <w:r w:rsidR="002F5E30" w:rsidRPr="00E20D3D">
        <w:instrText xml:space="preserve"> \* MERGEFORMAT </w:instrText>
      </w:r>
      <w:r w:rsidR="0084140D" w:rsidRPr="00E20D3D">
        <w:fldChar w:fldCharType="separate"/>
      </w:r>
      <w:r w:rsidR="00B61361">
        <w:t>6.14</w:t>
      </w:r>
      <w:r w:rsidR="0084140D" w:rsidRPr="00E20D3D">
        <w:fldChar w:fldCharType="end"/>
      </w:r>
      <w:r w:rsidR="0084140D" w:rsidRPr="00E20D3D">
        <w:t xml:space="preserve"> ve faktuře za příslušnou Podetapu, je Objednatel oprávněn zaslat Fakturu zpět Zhotoviteli k opravě, kdy článek </w:t>
      </w:r>
      <w:r w:rsidR="0084140D" w:rsidRPr="00E20D3D">
        <w:fldChar w:fldCharType="begin"/>
      </w:r>
      <w:r w:rsidR="0084140D" w:rsidRPr="00E20D3D">
        <w:instrText xml:space="preserve"> REF _Ref43206681 \w \h </w:instrText>
      </w:r>
      <w:r w:rsidR="002F5E30" w:rsidRPr="00E20D3D">
        <w:instrText xml:space="preserve"> \* MERGEFORMAT </w:instrText>
      </w:r>
      <w:r w:rsidR="0084140D" w:rsidRPr="00E20D3D">
        <w:fldChar w:fldCharType="separate"/>
      </w:r>
      <w:r w:rsidR="00B61361">
        <w:t>6.12</w:t>
      </w:r>
      <w:r w:rsidR="0084140D" w:rsidRPr="00E20D3D">
        <w:fldChar w:fldCharType="end"/>
      </w:r>
      <w:r w:rsidR="0084140D" w:rsidRPr="00E20D3D">
        <w:t xml:space="preserve"> se užije obdobně.</w:t>
      </w:r>
      <w:bookmarkEnd w:id="29"/>
      <w:r w:rsidR="00F1233E" w:rsidRPr="00E20D3D">
        <w:t xml:space="preserve"> V případě, kdy</w:t>
      </w:r>
      <w:r w:rsidR="00626BFE" w:rsidRPr="00E20D3D">
        <w:t xml:space="preserve"> by</w:t>
      </w:r>
      <w:r w:rsidR="00F1233E" w:rsidRPr="00E20D3D">
        <w:t xml:space="preserve"> výše slevy z ceny</w:t>
      </w:r>
      <w:r w:rsidR="00626BFE" w:rsidRPr="00E20D3D">
        <w:t xml:space="preserve"> dle článku 14.1.9 Zvláštních obchodních podmínek</w:t>
      </w:r>
      <w:r w:rsidR="00F1233E" w:rsidRPr="00E20D3D">
        <w:t xml:space="preserve"> </w:t>
      </w:r>
      <w:r w:rsidR="00626BFE" w:rsidRPr="00E20D3D">
        <w:t>přesáhla</w:t>
      </w:r>
      <w:r w:rsidR="00F1233E" w:rsidRPr="00E20D3D">
        <w:t xml:space="preserve"> </w:t>
      </w:r>
      <w:r w:rsidR="00626BFE" w:rsidRPr="00E20D3D">
        <w:t>cenu za danou Podetapu</w:t>
      </w:r>
      <w:r w:rsidR="00C263B8" w:rsidRPr="00E20D3D">
        <w:t>, na kterou by jinak (bez vzniku práva Objednatele na slevu z ceny) vznikl Zhotoviteli nárok</w:t>
      </w:r>
      <w:r w:rsidR="00F1233E" w:rsidRPr="00E20D3D">
        <w:t>,</w:t>
      </w:r>
      <w:r w:rsidR="00626BFE" w:rsidRPr="00E20D3D">
        <w:t xml:space="preserve"> odečte Zhotovitel</w:t>
      </w:r>
      <w:r w:rsidR="00F1233E" w:rsidRPr="00E20D3D">
        <w:t xml:space="preserve"> </w:t>
      </w:r>
      <w:r w:rsidR="00626BFE" w:rsidRPr="00E20D3D">
        <w:t>částku, o kterou sleva přesahuje cenu za danou Podetapu jako slevu z částky za následující Podetapu.</w:t>
      </w:r>
    </w:p>
    <w:p w14:paraId="1F778B21" w14:textId="559B20BD" w:rsidR="001A134B" w:rsidRPr="00E20D3D" w:rsidRDefault="00096805" w:rsidP="00B67DA0">
      <w:pPr>
        <w:pStyle w:val="Clanek11"/>
      </w:pPr>
      <w:bookmarkStart w:id="32" w:name="_Ref43206577"/>
      <w:bookmarkStart w:id="33" w:name="_Ref50653922"/>
      <w:bookmarkEnd w:id="30"/>
      <w:r w:rsidRPr="00E20D3D">
        <w:t xml:space="preserve">Pokud bude Zhotovitel uplatňovat DPH </w:t>
      </w:r>
      <w:r w:rsidR="00055055" w:rsidRPr="00E20D3D">
        <w:t xml:space="preserve">dle </w:t>
      </w:r>
      <w:r w:rsidR="00C94F29" w:rsidRPr="00E20D3D">
        <w:t>Zákona o DPH</w:t>
      </w:r>
      <w:r w:rsidR="00055055" w:rsidRPr="00E20D3D">
        <w:t>, platí</w:t>
      </w:r>
      <w:r w:rsidR="00C94F29" w:rsidRPr="00E20D3D">
        <w:t>, že</w:t>
      </w:r>
      <w:r w:rsidR="00A21B39" w:rsidRPr="00E20D3D">
        <w:t xml:space="preserve"> </w:t>
      </w:r>
      <w:r w:rsidR="00C75CBA" w:rsidRPr="00E20D3D">
        <w:t>v</w:t>
      </w:r>
      <w:r w:rsidR="001A134B" w:rsidRPr="00E20D3D">
        <w:t xml:space="preserve"> případě, že Zhotovitel získá v průběhu trvání </w:t>
      </w:r>
      <w:r w:rsidR="00121490" w:rsidRPr="00E20D3D">
        <w:t>smluvního</w:t>
      </w:r>
      <w:r w:rsidR="001A134B" w:rsidRPr="00E20D3D">
        <w:t xml:space="preserve"> vztahu založeného touto</w:t>
      </w:r>
      <w:r w:rsidR="005B6B33" w:rsidRPr="00E20D3D">
        <w:t> </w:t>
      </w:r>
      <w:r w:rsidR="001A134B" w:rsidRPr="00E20D3D">
        <w:t>Smlouvou rozhodnutím správce daně status nespolehlivého plátce v souladu s §</w:t>
      </w:r>
      <w:r w:rsidR="00112CA8" w:rsidRPr="00E20D3D">
        <w:t> </w:t>
      </w:r>
      <w:r w:rsidR="001A134B" w:rsidRPr="00E20D3D">
        <w:t xml:space="preserve">106a </w:t>
      </w:r>
      <w:r w:rsidR="00A76444" w:rsidRPr="00E20D3D">
        <w:t>Z</w:t>
      </w:r>
      <w:r w:rsidR="001A134B" w:rsidRPr="00E20D3D">
        <w:t>ákona o</w:t>
      </w:r>
      <w:r w:rsidR="00A71864" w:rsidRPr="00E20D3D">
        <w:t> </w:t>
      </w:r>
      <w:r w:rsidR="00A76444" w:rsidRPr="00E20D3D">
        <w:t>DPH</w:t>
      </w:r>
      <w:r w:rsidR="005D48D0" w:rsidRPr="00E20D3D">
        <w:t xml:space="preserve"> </w:t>
      </w:r>
      <w:r w:rsidR="00CD0A90" w:rsidRPr="00E20D3D">
        <w:t>a</w:t>
      </w:r>
      <w:r w:rsidR="005D48D0" w:rsidRPr="00E20D3D">
        <w:t xml:space="preserve">nebo se Objednatel dozví o </w:t>
      </w:r>
      <w:r w:rsidR="00C75CBA" w:rsidRPr="00E20D3D">
        <w:t xml:space="preserve">jiných </w:t>
      </w:r>
      <w:r w:rsidR="005D48D0" w:rsidRPr="00E20D3D">
        <w:t xml:space="preserve">skutečnostech rozhodných pro zákonné ručení Objednatele za odvod </w:t>
      </w:r>
      <w:r w:rsidR="00CD0A90" w:rsidRPr="00E20D3D">
        <w:t>daně z přidané hodnoty</w:t>
      </w:r>
      <w:r w:rsidR="005D48D0" w:rsidRPr="00E20D3D">
        <w:t xml:space="preserve"> ve smyslu § 109 Zákona o DPH</w:t>
      </w:r>
      <w:r w:rsidR="001A134B" w:rsidRPr="00E20D3D">
        <w:t>, uhradí Objednatel daň z přidan</w:t>
      </w:r>
      <w:r w:rsidR="00121490" w:rsidRPr="00E20D3D">
        <w:t>é hodnoty z</w:t>
      </w:r>
      <w:r w:rsidR="00A76444" w:rsidRPr="00E20D3D">
        <w:t> </w:t>
      </w:r>
      <w:r w:rsidR="00121490" w:rsidRPr="00E20D3D">
        <w:t>provedeného plnění</w:t>
      </w:r>
      <w:r w:rsidR="001A134B" w:rsidRPr="00E20D3D">
        <w:t xml:space="preserve"> </w:t>
      </w:r>
      <w:r w:rsidR="00121490" w:rsidRPr="00E20D3D">
        <w:t xml:space="preserve">ve smyslu </w:t>
      </w:r>
      <w:r w:rsidR="001A134B" w:rsidRPr="00E20D3D">
        <w:t xml:space="preserve">§ 109a </w:t>
      </w:r>
      <w:r w:rsidR="00121490" w:rsidRPr="00E20D3D">
        <w:t>Zákona o DPH</w:t>
      </w:r>
      <w:r w:rsidR="001A134B" w:rsidRPr="00E20D3D">
        <w:t xml:space="preserve"> přímo příslušnému správci daně namísto Zhotovitele a následně uhradí Zhotoviteli Cenu poníženou o takto zaplacenou daň</w:t>
      </w:r>
      <w:bookmarkStart w:id="34" w:name="_Hlk53578232"/>
      <w:r w:rsidR="00C75CBA" w:rsidRPr="00E20D3D">
        <w:t>, přičemž úhrada daně z přidané hodnoty se bude považovat za úhradu příslušné části Ceny Zhotoviteli</w:t>
      </w:r>
      <w:bookmarkEnd w:id="34"/>
      <w:r w:rsidR="001A134B" w:rsidRPr="00E20D3D">
        <w:t xml:space="preserve">. </w:t>
      </w:r>
      <w:r w:rsidR="00C75CBA" w:rsidRPr="00E20D3D">
        <w:t xml:space="preserve">Pokud bude Zhotovitel uplatňovat DPH dle Zákona o DPH, zavazuje se </w:t>
      </w:r>
      <w:r w:rsidR="001A134B" w:rsidRPr="00E20D3D">
        <w:t>Zhotovitel na Faktuře uvést účet zveřejněný správcem daně způsobem umožňujícím dálkový přístup</w:t>
      </w:r>
      <w:r w:rsidR="00C75CBA" w:rsidRPr="00E20D3D">
        <w:t xml:space="preserve"> </w:t>
      </w:r>
      <w:bookmarkStart w:id="35" w:name="_Hlk53578300"/>
      <w:r w:rsidR="00C75CBA" w:rsidRPr="00E20D3D">
        <w:t>ve smyslu §</w:t>
      </w:r>
      <w:r w:rsidR="00A71864" w:rsidRPr="00E20D3D">
        <w:t> </w:t>
      </w:r>
      <w:r w:rsidR="00C75CBA" w:rsidRPr="00E20D3D">
        <w:t>109 odst. 2 písm. c) Zákona o DPH</w:t>
      </w:r>
      <w:bookmarkEnd w:id="35"/>
      <w:r w:rsidR="001A134B" w:rsidRPr="00E20D3D">
        <w:t xml:space="preserve">. Je-li na Faktuře vystavené Zhotovitelem uveden jiný účet, než je účet stanovený v předchozí větě, je Objednatel oprávněn zaslat Fakturu zpět Zhotoviteli k opravě, kdy </w:t>
      </w:r>
      <w:r w:rsidR="009B4648" w:rsidRPr="00E20D3D">
        <w:t xml:space="preserve">článek </w:t>
      </w:r>
      <w:r w:rsidR="009B4648" w:rsidRPr="00E20D3D">
        <w:fldChar w:fldCharType="begin"/>
      </w:r>
      <w:r w:rsidR="009B4648" w:rsidRPr="00E20D3D">
        <w:instrText xml:space="preserve"> REF _Ref43206681 \w \h </w:instrText>
      </w:r>
      <w:r w:rsidR="00257F10" w:rsidRPr="00E20D3D">
        <w:instrText xml:space="preserve"> \* MERGEFORMAT </w:instrText>
      </w:r>
      <w:r w:rsidR="009B4648" w:rsidRPr="00E20D3D">
        <w:fldChar w:fldCharType="separate"/>
      </w:r>
      <w:r w:rsidR="00B61361">
        <w:t>6.12</w:t>
      </w:r>
      <w:r w:rsidR="009B4648" w:rsidRPr="00E20D3D">
        <w:fldChar w:fldCharType="end"/>
      </w:r>
      <w:r w:rsidR="001A134B" w:rsidRPr="00E20D3D">
        <w:t xml:space="preserve"> se užije obdobně.</w:t>
      </w:r>
      <w:bookmarkEnd w:id="32"/>
      <w:r w:rsidR="005D48D0" w:rsidRPr="00E20D3D">
        <w:t xml:space="preserve"> </w:t>
      </w:r>
      <w:r w:rsidR="00257F10" w:rsidRPr="00E20D3D">
        <w:t>Pokud bude Zhotovitel uplatňovat DPH dle Zákona o DPH, Zhotovitel prohlašuje,</w:t>
      </w:r>
      <w:r w:rsidR="005D48D0" w:rsidRPr="00E20D3D">
        <w:t xml:space="preserve"> že je majitelem a beneficientem účtu uvedeného Objednateli dle tohoto článku </w:t>
      </w:r>
      <w:r w:rsidR="005D48D0" w:rsidRPr="00E20D3D">
        <w:fldChar w:fldCharType="begin"/>
      </w:r>
      <w:r w:rsidR="005D48D0" w:rsidRPr="00E20D3D">
        <w:instrText xml:space="preserve"> REF _Ref50653922 \r \h </w:instrText>
      </w:r>
      <w:r w:rsidR="00112CA8" w:rsidRPr="00E20D3D">
        <w:instrText xml:space="preserve"> \* MERGEFORMAT </w:instrText>
      </w:r>
      <w:r w:rsidR="005D48D0" w:rsidRPr="00E20D3D">
        <w:fldChar w:fldCharType="separate"/>
      </w:r>
      <w:r w:rsidR="00B61361">
        <w:t>6.15</w:t>
      </w:r>
      <w:r w:rsidR="005D48D0" w:rsidRPr="00E20D3D">
        <w:fldChar w:fldCharType="end"/>
      </w:r>
      <w:r w:rsidR="005D48D0" w:rsidRPr="00E20D3D">
        <w:t>, a to na základě smlouvy uzavřené s bankou se sídlem v České republice, jejíž je Zhotovitel účastníkem jako majitel účtu.</w:t>
      </w:r>
      <w:bookmarkEnd w:id="33"/>
    </w:p>
    <w:bookmarkEnd w:id="27"/>
    <w:bookmarkEnd w:id="31"/>
    <w:p w14:paraId="2AFD0B22" w14:textId="256C6E3A" w:rsidR="00C6288E" w:rsidRPr="00E20D3D" w:rsidRDefault="00C6288E" w:rsidP="00774594">
      <w:pPr>
        <w:pStyle w:val="Nadpis4"/>
        <w:numPr>
          <w:ilvl w:val="0"/>
          <w:numId w:val="5"/>
        </w:numPr>
        <w:ind w:left="567" w:hanging="567"/>
      </w:pPr>
      <w:r w:rsidRPr="00E20D3D">
        <w:t>Práva duševního vlastnictví</w:t>
      </w:r>
    </w:p>
    <w:p w14:paraId="534F74B0" w14:textId="6017FC76" w:rsidR="005205DD" w:rsidRPr="00E20D3D" w:rsidRDefault="00245FE3" w:rsidP="00B67DA0">
      <w:pPr>
        <w:pStyle w:val="Clanek11"/>
      </w:pPr>
      <w:bookmarkStart w:id="36" w:name="_Hlk43240301"/>
      <w:r w:rsidRPr="00E20D3D">
        <w:t xml:space="preserve">Práva duševního vlastnictví k Dílu </w:t>
      </w:r>
      <w:bookmarkEnd w:id="36"/>
      <w:r w:rsidRPr="00E20D3D">
        <w:t>se řídí</w:t>
      </w:r>
      <w:r w:rsidR="00C6288E" w:rsidRPr="00E20D3D">
        <w:t xml:space="preserve"> článk</w:t>
      </w:r>
      <w:r w:rsidRPr="00E20D3D">
        <w:t>em</w:t>
      </w:r>
      <w:r w:rsidR="00C6288E" w:rsidRPr="00E20D3D">
        <w:t xml:space="preserve"> 6</w:t>
      </w:r>
      <w:r w:rsidR="00841FDD" w:rsidRPr="00E20D3D">
        <w:t xml:space="preserve"> </w:t>
      </w:r>
      <w:r w:rsidR="009C2FE6" w:rsidRPr="00E20D3D">
        <w:t>Zvláštních obchodních podmínek</w:t>
      </w:r>
      <w:r w:rsidR="00C6288E" w:rsidRPr="00E20D3D">
        <w:t>.</w:t>
      </w:r>
    </w:p>
    <w:p w14:paraId="6B9C1C2D" w14:textId="0EF1D3B4" w:rsidR="00F629D4" w:rsidRPr="00E20D3D" w:rsidRDefault="00F629D4" w:rsidP="00774594">
      <w:pPr>
        <w:pStyle w:val="Nadpis4"/>
        <w:numPr>
          <w:ilvl w:val="0"/>
          <w:numId w:val="5"/>
        </w:numPr>
        <w:ind w:left="567" w:hanging="567"/>
      </w:pPr>
      <w:r w:rsidRPr="00E20D3D">
        <w:t>Projektové řízení</w:t>
      </w:r>
    </w:p>
    <w:p w14:paraId="0135FB2E" w14:textId="690B146E" w:rsidR="00F629D4" w:rsidRPr="00E20D3D" w:rsidRDefault="0075323D" w:rsidP="00B67DA0">
      <w:pPr>
        <w:pStyle w:val="Clanek11"/>
      </w:pPr>
      <w:r w:rsidRPr="00E20D3D">
        <w:t>Požadavky</w:t>
      </w:r>
      <w:r w:rsidR="00035029" w:rsidRPr="00E20D3D">
        <w:t xml:space="preserve"> na</w:t>
      </w:r>
      <w:r w:rsidR="00283284" w:rsidRPr="00E20D3D">
        <w:t xml:space="preserve"> projektové řízení </w:t>
      </w:r>
      <w:r w:rsidRPr="00E20D3D">
        <w:t xml:space="preserve">provádění </w:t>
      </w:r>
      <w:r w:rsidR="00035029" w:rsidRPr="00E20D3D">
        <w:t>D</w:t>
      </w:r>
      <w:r w:rsidRPr="00E20D3D">
        <w:t xml:space="preserve">íla se řídí článkem 7 </w:t>
      </w:r>
      <w:r w:rsidR="009C2FE6" w:rsidRPr="00E20D3D">
        <w:t>Technické specifikac</w:t>
      </w:r>
      <w:r w:rsidR="00283284" w:rsidRPr="00E20D3D">
        <w:t>e</w:t>
      </w:r>
      <w:r w:rsidR="00F613A4" w:rsidRPr="00E20D3D">
        <w:t xml:space="preserve"> [Požadavky na řízení Projektu]</w:t>
      </w:r>
      <w:r w:rsidR="007C7549" w:rsidRPr="00E20D3D">
        <w:t>.</w:t>
      </w:r>
    </w:p>
    <w:p w14:paraId="73B6298D" w14:textId="61A39575" w:rsidR="00D214BF" w:rsidRDefault="00D214BF" w:rsidP="00774594">
      <w:pPr>
        <w:pStyle w:val="Nadpis4"/>
        <w:numPr>
          <w:ilvl w:val="0"/>
          <w:numId w:val="5"/>
        </w:numPr>
        <w:ind w:left="567" w:hanging="567"/>
      </w:pPr>
      <w:r>
        <w:t>Změnové řízení</w:t>
      </w:r>
    </w:p>
    <w:p w14:paraId="5BA9A43C" w14:textId="1AE5C4E9" w:rsidR="008F13DE" w:rsidRDefault="007777B4" w:rsidP="00B04970">
      <w:pPr>
        <w:pStyle w:val="Clanek11"/>
      </w:pPr>
      <w:r w:rsidRPr="007777B4">
        <w:t xml:space="preserve">Objednatel je oprávněn požadovat změnu Díla, vyžádají-li si to okolnosti nebo skutečnosti, které nastaly po uzavření této Smlouvy, </w:t>
      </w:r>
      <w:r w:rsidR="00EF6CDB">
        <w:t>spočívající</w:t>
      </w:r>
      <w:r w:rsidRPr="007777B4">
        <w:t xml:space="preserve"> zejména </w:t>
      </w:r>
      <w:r w:rsidR="000F307E">
        <w:t xml:space="preserve">v </w:t>
      </w:r>
      <w:r w:rsidRPr="007777B4">
        <w:t>zúžení rozsahu Díla</w:t>
      </w:r>
      <w:r w:rsidR="000F307E">
        <w:t xml:space="preserve"> (méněpráce) </w:t>
      </w:r>
      <w:r w:rsidRPr="007777B4">
        <w:t xml:space="preserve"> nebo rozšíření rozsahu Díla</w:t>
      </w:r>
      <w:r w:rsidR="000F307E">
        <w:t xml:space="preserve"> (vícepráce)</w:t>
      </w:r>
      <w:r w:rsidRPr="007777B4">
        <w:t xml:space="preserve">, případně v obsahových či technických změnách Díla či jeho realizace. Požadavek na změnu Díla </w:t>
      </w:r>
      <w:r w:rsidR="000F307E">
        <w:t>bude</w:t>
      </w:r>
      <w:r w:rsidRPr="007777B4">
        <w:t xml:space="preserve"> předán Zhotoviteli v písemné podobě. Změnu Díla, která představuje změnu oproti ujednáním této Smlouvy včetně všech příloh a dokumentů</w:t>
      </w:r>
      <w:r w:rsidR="00FC0A07">
        <w:t xml:space="preserve">, </w:t>
      </w:r>
      <w:r w:rsidR="006869EE">
        <w:t>na které tato smlouva odkazuje</w:t>
      </w:r>
      <w:r w:rsidRPr="007777B4">
        <w:t xml:space="preserve">, je možné provést pouze na základě písemně uzavřeného dodatku k této Smlouvě </w:t>
      </w:r>
      <w:r w:rsidR="00B063ED">
        <w:t>při naplnění podmínek tzv. nepodstatné změny smlouvy na veřejnou zakázku ve smyslu § 222 odst. 3 a násl.</w:t>
      </w:r>
      <w:r w:rsidRPr="007777B4">
        <w:t xml:space="preserve"> ZZVZ.   </w:t>
      </w:r>
    </w:p>
    <w:p w14:paraId="3CEEBD3A" w14:textId="6156F9F5" w:rsidR="00B04970" w:rsidRDefault="00906FB2" w:rsidP="00B04970">
      <w:pPr>
        <w:pStyle w:val="Clanek11"/>
      </w:pPr>
      <w:r w:rsidRPr="00906FB2">
        <w:t>Zhotovitel je na základě požadavku Objednatele na změnu Díla povinen ve lhůtě uvedené v tomto požadavku, jinak do 5 pracovních dnů od jeho doručení, provést analýzu tohoto požadavku na změnu Díla a Objednateli v písemné formě předložit výstup této analýzy obsahující nejméně:</w:t>
      </w:r>
    </w:p>
    <w:p w14:paraId="429F914E" w14:textId="6479669D" w:rsidR="00A86E75" w:rsidRDefault="00A86E75" w:rsidP="00A86E75">
      <w:pPr>
        <w:pStyle w:val="Clanek11"/>
        <w:numPr>
          <w:ilvl w:val="2"/>
          <w:numId w:val="5"/>
        </w:numPr>
      </w:pPr>
      <w:r>
        <w:t>znění požadavku na změnu Díla;</w:t>
      </w:r>
    </w:p>
    <w:p w14:paraId="7E963EAA" w14:textId="77777777" w:rsidR="00A86E75" w:rsidRDefault="00A86E75" w:rsidP="00A86E75">
      <w:pPr>
        <w:pStyle w:val="Clanek11"/>
        <w:numPr>
          <w:ilvl w:val="2"/>
          <w:numId w:val="5"/>
        </w:numPr>
      </w:pPr>
      <w:r>
        <w:lastRenderedPageBreak/>
        <w:t>předmět požadované změny Díla;</w:t>
      </w:r>
    </w:p>
    <w:p w14:paraId="64EEFE16" w14:textId="77777777" w:rsidR="00A86E75" w:rsidRDefault="00A86E75" w:rsidP="00A86E75">
      <w:pPr>
        <w:pStyle w:val="Clanek11"/>
        <w:numPr>
          <w:ilvl w:val="2"/>
          <w:numId w:val="5"/>
        </w:numPr>
      </w:pPr>
      <w:r>
        <w:t>dopad realizace požadavku na změnu Díla na Dílo a jeho provádění včetně dopadu do Harmonogramu projektu a popisu a posouzení rizik vyvolaných změnou Díla;</w:t>
      </w:r>
    </w:p>
    <w:p w14:paraId="3F96756C" w14:textId="77777777" w:rsidR="00A86E75" w:rsidRDefault="00A86E75" w:rsidP="00A86E75">
      <w:pPr>
        <w:pStyle w:val="Clanek11"/>
        <w:numPr>
          <w:ilvl w:val="2"/>
          <w:numId w:val="5"/>
        </w:numPr>
      </w:pPr>
      <w:r>
        <w:t>návrh konceptu technického řešení požadavku na změnu Díla včetně plánu činností;</w:t>
      </w:r>
    </w:p>
    <w:p w14:paraId="0A238B80" w14:textId="77777777" w:rsidR="00A86E75" w:rsidRDefault="00A86E75" w:rsidP="00A86E75">
      <w:pPr>
        <w:pStyle w:val="Clanek11"/>
        <w:numPr>
          <w:ilvl w:val="2"/>
          <w:numId w:val="5"/>
        </w:numPr>
      </w:pPr>
      <w:r>
        <w:t>předpokládaný termín nasazení nebo implementace požadované změny Díla;</w:t>
      </w:r>
    </w:p>
    <w:p w14:paraId="10AB6A1F" w14:textId="77777777" w:rsidR="00A86E75" w:rsidRDefault="00A86E75" w:rsidP="00A86E75">
      <w:pPr>
        <w:pStyle w:val="Clanek11"/>
        <w:numPr>
          <w:ilvl w:val="2"/>
          <w:numId w:val="5"/>
        </w:numPr>
      </w:pPr>
      <w:r>
        <w:t>požadavky na součinnost Objednatele nebo třetích osob;</w:t>
      </w:r>
    </w:p>
    <w:p w14:paraId="1B12D8B8" w14:textId="77777777" w:rsidR="00A86E75" w:rsidRDefault="00A86E75" w:rsidP="00A86E75">
      <w:pPr>
        <w:pStyle w:val="Clanek11"/>
        <w:numPr>
          <w:ilvl w:val="2"/>
          <w:numId w:val="5"/>
        </w:numPr>
      </w:pPr>
      <w:r>
        <w:t>testovací scénáře nebo změny již existujících testovacích scénářů Díla;</w:t>
      </w:r>
    </w:p>
    <w:p w14:paraId="3D10B9D3" w14:textId="652E7390" w:rsidR="00A86E75" w:rsidRDefault="00A86E75" w:rsidP="00A86E75">
      <w:pPr>
        <w:pStyle w:val="Clanek11"/>
        <w:numPr>
          <w:ilvl w:val="2"/>
          <w:numId w:val="5"/>
        </w:numPr>
      </w:pPr>
      <w:r>
        <w:t xml:space="preserve">specifikaci pracnosti změny Díla včetně specifikace (dle relevance) méněprací a víceprací a dopadu na Cenu, přičemž pro nacenění případných víceprací nesmí jednotkové ceny </w:t>
      </w:r>
      <w:r w:rsidRPr="00D46211">
        <w:t xml:space="preserve">za jeden Člověkoden </w:t>
      </w:r>
      <w:r>
        <w:t xml:space="preserve">být vyšší </w:t>
      </w:r>
      <w:r w:rsidR="004163AB">
        <w:t xml:space="preserve">než </w:t>
      </w:r>
      <w:r>
        <w:t xml:space="preserve">Cena </w:t>
      </w:r>
      <w:r w:rsidRPr="00D46211">
        <w:t>Služeb rozvoje</w:t>
      </w:r>
      <w:r w:rsidRPr="000A25BA">
        <w:t xml:space="preserve"> </w:t>
      </w:r>
      <w:r w:rsidRPr="00D46211">
        <w:t>za jeden Člověkoden</w:t>
      </w:r>
      <w:r>
        <w:t xml:space="preserve"> sjednaná v Servisní smlouvě.</w:t>
      </w:r>
    </w:p>
    <w:p w14:paraId="364827B2" w14:textId="432523CF" w:rsidR="00906FB2" w:rsidRDefault="00AA605F" w:rsidP="00B04970">
      <w:pPr>
        <w:pStyle w:val="Clanek11"/>
      </w:pPr>
      <w:r w:rsidRPr="00AA605F">
        <w:t>Objednatel Zhotovitelem předložený výstup analýzy písemně schválí, odmítne nebo požádá o jeho doplnění či přepracování a opětovné předložení. Vyžaduje-li změna Díla uzavření dodatku k této Smlouvě je Zhotovitel na výzvu Objednatele povinen uzavřít dodatek obsahově odpovídající Objednatelem schválenému výstupu analýzy. Zhotovitel je oprávněn započít s prováděním takovéto změny až po nabytí účinnosti příslušného dodatku k této Smlouvě. Nevyžaduje-li změna Díla uzavření dodatku k této Smlouvě, je Zhotovitel oprávněn započít s jejím prováděním po písemném schválení výstupu analýzy Objednatelem.</w:t>
      </w:r>
    </w:p>
    <w:p w14:paraId="02DB8A47" w14:textId="1F4C5AAF" w:rsidR="00AA605F" w:rsidRPr="008F13DE" w:rsidRDefault="00BB4DFB" w:rsidP="00B04970">
      <w:pPr>
        <w:pStyle w:val="Clanek11"/>
      </w:pPr>
      <w:r w:rsidRPr="00BB4DFB">
        <w:t xml:space="preserve">Zadání požadavku na změnu Díla Objednatele nezavazuje ke schválení výstupu analýzy </w:t>
      </w:r>
      <w:r w:rsidR="00176BDB">
        <w:t xml:space="preserve">a schválení výstupu analýzy nezavazuje </w:t>
      </w:r>
      <w:r w:rsidR="00AE437A">
        <w:t xml:space="preserve">Objednatele </w:t>
      </w:r>
      <w:r w:rsidRPr="00BB4DFB">
        <w:t>k uzavření dodatku ke Smlouvě.</w:t>
      </w:r>
    </w:p>
    <w:p w14:paraId="2B677C2D" w14:textId="538A178C" w:rsidR="00C6288E" w:rsidRPr="00E20D3D" w:rsidRDefault="00C6288E" w:rsidP="00774594">
      <w:pPr>
        <w:pStyle w:val="Nadpis4"/>
        <w:numPr>
          <w:ilvl w:val="0"/>
          <w:numId w:val="5"/>
        </w:numPr>
        <w:ind w:left="567" w:hanging="567"/>
      </w:pPr>
      <w:r w:rsidRPr="00E20D3D">
        <w:t>Kybernetická bezpečnost</w:t>
      </w:r>
    </w:p>
    <w:p w14:paraId="3C1390B5" w14:textId="75730951" w:rsidR="00C6288E" w:rsidRPr="00E20D3D" w:rsidRDefault="004C3E33" w:rsidP="00B67DA0">
      <w:pPr>
        <w:pStyle w:val="Clanek11"/>
      </w:pPr>
      <w:r w:rsidRPr="00E20D3D">
        <w:t xml:space="preserve">Zhotovitel je povinen dodržovat ustanovení týkající se kybernetické bezpečnosti ve smyslu článku 20 </w:t>
      </w:r>
      <w:r w:rsidR="009C2FE6" w:rsidRPr="00E20D3D">
        <w:t>Zvláštních obchodních podmínek</w:t>
      </w:r>
      <w:r w:rsidR="000648CB" w:rsidRPr="00E20D3D">
        <w:t>.</w:t>
      </w:r>
    </w:p>
    <w:p w14:paraId="14E37BD2" w14:textId="77777777" w:rsidR="00C6288E" w:rsidRPr="00E20D3D" w:rsidRDefault="00C6288E" w:rsidP="00774594">
      <w:pPr>
        <w:pStyle w:val="Nadpis4"/>
        <w:numPr>
          <w:ilvl w:val="0"/>
          <w:numId w:val="5"/>
        </w:numPr>
        <w:ind w:left="567" w:hanging="567"/>
      </w:pPr>
      <w:r w:rsidRPr="00E20D3D">
        <w:t>Ochrana osobních údajů</w:t>
      </w:r>
    </w:p>
    <w:p w14:paraId="7611EDF2" w14:textId="71E7F8CF" w:rsidR="00C6288E" w:rsidRPr="00E20D3D" w:rsidRDefault="00A1211D" w:rsidP="00B67DA0">
      <w:pPr>
        <w:pStyle w:val="Clanek11"/>
      </w:pPr>
      <w:r w:rsidRPr="00E20D3D">
        <w:t>Zhotovitel</w:t>
      </w:r>
      <w:r w:rsidR="00C6288E" w:rsidRPr="00E20D3D">
        <w:t xml:space="preserve"> bude</w:t>
      </w:r>
      <w:r w:rsidR="00981EA3" w:rsidRPr="00E20D3D">
        <w:t xml:space="preserve"> eventuálně</w:t>
      </w:r>
      <w:r w:rsidR="00C6288E" w:rsidRPr="00E20D3D">
        <w:t xml:space="preserve"> jako zpracovatel zpracovávat pro Objednatele jako správce </w:t>
      </w:r>
      <w:r w:rsidR="0092676F" w:rsidRPr="00E20D3D">
        <w:t xml:space="preserve">osobní údaje </w:t>
      </w:r>
      <w:r w:rsidR="00C6288E" w:rsidRPr="00E20D3D">
        <w:t>subjektů údajů</w:t>
      </w:r>
      <w:r w:rsidR="0092676F" w:rsidRPr="00E20D3D">
        <w:t xml:space="preserve"> následujících kategorií</w:t>
      </w:r>
      <w:r w:rsidR="00C6288E" w:rsidRPr="00E20D3D">
        <w:t>: zaměstnanci Objednatele</w:t>
      </w:r>
      <w:r w:rsidR="005B3C8A" w:rsidRPr="00E20D3D">
        <w:t xml:space="preserve"> či další pracovníci včetně externích dodavatelů Objednatele</w:t>
      </w:r>
      <w:r w:rsidR="00C6288E" w:rsidRPr="00E20D3D">
        <w:t>.</w:t>
      </w:r>
    </w:p>
    <w:p w14:paraId="28E241C5" w14:textId="6B6189DF" w:rsidR="00C6288E" w:rsidRPr="00E20D3D" w:rsidRDefault="00E60107" w:rsidP="00B67DA0">
      <w:pPr>
        <w:pStyle w:val="Clanek11"/>
      </w:pPr>
      <w:r w:rsidRPr="00E20D3D">
        <w:t xml:space="preserve">Zhotovitel </w:t>
      </w:r>
      <w:r w:rsidR="004C3E33" w:rsidRPr="00E20D3D">
        <w:t>může</w:t>
      </w:r>
      <w:r w:rsidR="00C6288E" w:rsidRPr="00E20D3D">
        <w:t xml:space="preserve"> u jednotlivých kategorií subjektů údajů zpracovávat pro Objednatele následující </w:t>
      </w:r>
      <w:r w:rsidR="0092676F" w:rsidRPr="00E20D3D">
        <w:t>kategorie</w:t>
      </w:r>
      <w:r w:rsidR="00C6288E" w:rsidRPr="00E20D3D">
        <w:t xml:space="preserve"> osobních údajů: identifikační a kontaktní údaje (jméno a příjmení, datum narození, telefonní číslo, zaměstnanecké číslo, e</w:t>
      </w:r>
      <w:r w:rsidR="00157746" w:rsidRPr="00E20D3D">
        <w:t>-</w:t>
      </w:r>
      <w:r w:rsidR="00C6288E" w:rsidRPr="00E20D3D">
        <w:t>mailová adresa, trvalý pobyt – kontaktní adresa, titul); údaje spojené s pracovním zařazením zaměstnance (pracovní zařazení, oddělení, vzdělání, praxe a certifikáty)</w:t>
      </w:r>
      <w:r w:rsidR="00981EA3" w:rsidRPr="00E20D3D">
        <w:t>, polohové údaje</w:t>
      </w:r>
      <w:r w:rsidR="00C6288E" w:rsidRPr="00E20D3D">
        <w:t>.</w:t>
      </w:r>
    </w:p>
    <w:p w14:paraId="4BD0F6F5" w14:textId="2FDDB211" w:rsidR="00C6288E" w:rsidRPr="00E20D3D" w:rsidRDefault="008C4072" w:rsidP="00B67DA0">
      <w:pPr>
        <w:pStyle w:val="Clanek11"/>
      </w:pPr>
      <w:r w:rsidRPr="00E20D3D">
        <w:t>Zhotovitel</w:t>
      </w:r>
      <w:r w:rsidR="00C6288E" w:rsidRPr="00E20D3D">
        <w:t xml:space="preserve"> </w:t>
      </w:r>
      <w:r w:rsidR="00245FE3" w:rsidRPr="00E20D3D">
        <w:t xml:space="preserve">je povinen </w:t>
      </w:r>
      <w:r w:rsidR="00C6288E" w:rsidRPr="00E20D3D">
        <w:t xml:space="preserve">dodržovat </w:t>
      </w:r>
      <w:r w:rsidR="00934CCA" w:rsidRPr="00E20D3D">
        <w:t>ustanovení týkající se ochrany osobních údajů ve</w:t>
      </w:r>
      <w:r w:rsidR="005B6B33" w:rsidRPr="00E20D3D">
        <w:t> </w:t>
      </w:r>
      <w:r w:rsidR="00934CCA" w:rsidRPr="00E20D3D">
        <w:t>smyslu</w:t>
      </w:r>
      <w:r w:rsidR="00934CCA" w:rsidRPr="00E20D3D" w:rsidDel="00934CCA">
        <w:t xml:space="preserve"> </w:t>
      </w:r>
      <w:r w:rsidR="00C6288E" w:rsidRPr="00E20D3D">
        <w:t>článku 2</w:t>
      </w:r>
      <w:r w:rsidR="00E60107" w:rsidRPr="00E20D3D">
        <w:t>1</w:t>
      </w:r>
      <w:r w:rsidR="00C6288E" w:rsidRPr="00E20D3D">
        <w:t xml:space="preserve"> </w:t>
      </w:r>
      <w:r w:rsidR="000C7C17" w:rsidRPr="00E20D3D">
        <w:t>Zvláštních obchodních podmínek</w:t>
      </w:r>
      <w:r w:rsidR="000648CB" w:rsidRPr="00E20D3D">
        <w:t>.</w:t>
      </w:r>
    </w:p>
    <w:p w14:paraId="74A6286B" w14:textId="668C957D" w:rsidR="00156227" w:rsidRPr="00E20D3D" w:rsidRDefault="00156227" w:rsidP="00156227">
      <w:pPr>
        <w:pStyle w:val="Nadpis4"/>
        <w:numPr>
          <w:ilvl w:val="0"/>
          <w:numId w:val="5"/>
        </w:numPr>
        <w:ind w:left="567" w:hanging="567"/>
      </w:pPr>
      <w:bookmarkStart w:id="37" w:name="_Ref43358090"/>
      <w:r w:rsidRPr="00E20D3D">
        <w:t>Zánik Smlouvy</w:t>
      </w:r>
      <w:bookmarkEnd w:id="37"/>
    </w:p>
    <w:p w14:paraId="749E3CCF" w14:textId="451F5F56" w:rsidR="00F16EFF" w:rsidRPr="00E20D3D" w:rsidRDefault="00E3556C" w:rsidP="00B67DA0">
      <w:pPr>
        <w:pStyle w:val="Clanek11"/>
      </w:pPr>
      <w:bookmarkStart w:id="38" w:name="_Ref43203717"/>
      <w:r w:rsidRPr="00E20D3D">
        <w:t xml:space="preserve">Smluvní vztah založený tohoto Smlouvou může být ukončen z důvodů a </w:t>
      </w:r>
      <w:r w:rsidR="00BE75A8" w:rsidRPr="00E20D3D">
        <w:t>za podmínek uvedených</w:t>
      </w:r>
      <w:r w:rsidRPr="00E20D3D">
        <w:t xml:space="preserve"> v článku 18 </w:t>
      </w:r>
      <w:r w:rsidR="000C7C17" w:rsidRPr="00E20D3D">
        <w:t>Zvláštních obchodních podmínek</w:t>
      </w:r>
      <w:r w:rsidRPr="00E20D3D">
        <w:t>.</w:t>
      </w:r>
    </w:p>
    <w:p w14:paraId="75133842" w14:textId="432AC93D" w:rsidR="00156227" w:rsidRPr="00E20D3D" w:rsidRDefault="00156227" w:rsidP="00B67DA0">
      <w:pPr>
        <w:pStyle w:val="Clanek11"/>
      </w:pPr>
      <w:r w:rsidRPr="00E20D3D">
        <w:t xml:space="preserve">V případě jednostranného ukončení této Smlouvy anebo jejího zániku </w:t>
      </w:r>
      <w:bookmarkStart w:id="39" w:name="_Hlk52456667"/>
      <w:r w:rsidRPr="00E20D3D">
        <w:t>jiným způsobem</w:t>
      </w:r>
      <w:r w:rsidR="000779FE" w:rsidRPr="00E20D3D">
        <w:t xml:space="preserve"> </w:t>
      </w:r>
      <w:r w:rsidRPr="00E20D3D">
        <w:t>než splněním</w:t>
      </w:r>
      <w:bookmarkEnd w:id="39"/>
      <w:r w:rsidR="000779FE" w:rsidRPr="00E20D3D">
        <w:t>,</w:t>
      </w:r>
      <w:r w:rsidR="00313C79" w:rsidRPr="00E20D3D">
        <w:t xml:space="preserve"> </w:t>
      </w:r>
      <w:r w:rsidRPr="00E20D3D">
        <w:t>má Objednatel, není-li sjednáno jinak, právo:</w:t>
      </w:r>
      <w:bookmarkEnd w:id="38"/>
    </w:p>
    <w:p w14:paraId="7D622480" w14:textId="335E6D89" w:rsidR="00156227" w:rsidRPr="00E20D3D" w:rsidRDefault="00156227" w:rsidP="00156227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  <w:sz w:val="18"/>
          <w:szCs w:val="18"/>
        </w:rPr>
      </w:pPr>
      <w:bookmarkStart w:id="40" w:name="_Ref53061111"/>
      <w:r w:rsidRPr="00E20D3D">
        <w:rPr>
          <w:rFonts w:asciiTheme="majorHAnsi" w:hAnsiTheme="majorHAnsi"/>
          <w:sz w:val="18"/>
          <w:szCs w:val="18"/>
        </w:rPr>
        <w:lastRenderedPageBreak/>
        <w:t>vrátit veškeré či pouze některé dodané části předmětu Díla Zhotoviteli; nebo</w:t>
      </w:r>
      <w:bookmarkEnd w:id="40"/>
    </w:p>
    <w:p w14:paraId="391F2B53" w14:textId="541749E5" w:rsidR="00156227" w:rsidRPr="00E20D3D" w:rsidRDefault="00156227" w:rsidP="00156227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jc w:val="left"/>
        <w:rPr>
          <w:rFonts w:asciiTheme="majorHAnsi" w:hAnsiTheme="majorHAnsi"/>
          <w:sz w:val="18"/>
          <w:szCs w:val="18"/>
        </w:rPr>
      </w:pPr>
      <w:bookmarkStart w:id="41" w:name="_Ref53061137"/>
      <w:r w:rsidRPr="00E20D3D">
        <w:rPr>
          <w:rFonts w:asciiTheme="majorHAnsi" w:hAnsiTheme="majorHAnsi"/>
          <w:sz w:val="18"/>
          <w:szCs w:val="18"/>
        </w:rPr>
        <w:t>ponechat si veškeré či pouze některé dodané části předmětu Díla.</w:t>
      </w:r>
      <w:bookmarkEnd w:id="41"/>
    </w:p>
    <w:p w14:paraId="7BCDED7C" w14:textId="7BBFF136" w:rsidR="00156227" w:rsidRPr="00E20D3D" w:rsidRDefault="00156227" w:rsidP="00B67DA0">
      <w:pPr>
        <w:pStyle w:val="Clanek11"/>
      </w:pPr>
      <w:bookmarkStart w:id="42" w:name="_Ref532385858"/>
      <w:r w:rsidRPr="00E20D3D">
        <w:t>Pro vyloučení pochybností si Strany sjednávají, ž</w:t>
      </w:r>
      <w:r w:rsidR="00855409" w:rsidRPr="00E20D3D">
        <w:t xml:space="preserve">e </w:t>
      </w:r>
      <w:r w:rsidRPr="00E20D3D">
        <w:t xml:space="preserve">ustanovení tohoto článku </w:t>
      </w:r>
      <w:r w:rsidR="008124B9" w:rsidRPr="00E20D3D">
        <w:fldChar w:fldCharType="begin"/>
      </w:r>
      <w:r w:rsidR="008124B9" w:rsidRPr="00E20D3D">
        <w:instrText xml:space="preserve"> REF _Ref43358090 \r \h </w:instrText>
      </w:r>
      <w:r w:rsidR="002B5F94" w:rsidRPr="00E20D3D">
        <w:instrText xml:space="preserve"> \* MERGEFORMAT </w:instrText>
      </w:r>
      <w:r w:rsidR="008124B9" w:rsidRPr="00E20D3D">
        <w:fldChar w:fldCharType="separate"/>
      </w:r>
      <w:r w:rsidR="00B61361">
        <w:t>12</w:t>
      </w:r>
      <w:r w:rsidR="008124B9" w:rsidRPr="00E20D3D">
        <w:fldChar w:fldCharType="end"/>
      </w:r>
      <w:r w:rsidRPr="00E20D3D">
        <w:t xml:space="preserve"> se použije pro ty části Díla, ohledně kterých dosud neproběhla akceptace</w:t>
      </w:r>
      <w:r w:rsidR="00655B9B" w:rsidRPr="00E20D3D">
        <w:t xml:space="preserve"> (tj. nebylo ukončeno dané Akceptační řízení)</w:t>
      </w:r>
      <w:r w:rsidRPr="00E20D3D">
        <w:t>, i pro ty části Díla, ohledně kterých již akceptace proběhla.</w:t>
      </w:r>
      <w:bookmarkEnd w:id="42"/>
    </w:p>
    <w:p w14:paraId="4665CA7C" w14:textId="3F3A794B" w:rsidR="002B5F94" w:rsidRPr="00E20D3D" w:rsidRDefault="00953B36" w:rsidP="00B67DA0">
      <w:pPr>
        <w:pStyle w:val="Clanek11"/>
      </w:pPr>
      <w:bookmarkStart w:id="43" w:name="_Hlk50758040"/>
      <w:r w:rsidRPr="00E20D3D">
        <w:t>Po</w:t>
      </w:r>
      <w:r w:rsidR="002B5F94" w:rsidRPr="00E20D3D">
        <w:t xml:space="preserve">kud Objednatel odstoupí od této Smlouvy během prvních dvanácti (12) měsíců </w:t>
      </w:r>
      <w:r w:rsidR="00882190" w:rsidRPr="00E20D3D">
        <w:t xml:space="preserve">její </w:t>
      </w:r>
      <w:r w:rsidR="002B5F94" w:rsidRPr="00E20D3D">
        <w:t xml:space="preserve">doby trvání, bude Objednatel oprávněn oslovit s nabídkou dokončení Díla </w:t>
      </w:r>
      <w:r w:rsidR="00882190" w:rsidRPr="00E20D3D">
        <w:t xml:space="preserve">ostatní uchazeče, kteří podali nabídku </w:t>
      </w:r>
      <w:r w:rsidR="002846AD" w:rsidRPr="00E20D3D">
        <w:t xml:space="preserve">na </w:t>
      </w:r>
      <w:r w:rsidR="00882190" w:rsidRPr="00E20D3D">
        <w:t xml:space="preserve">Veřejnou zakázku, a to v pořadí, v jakém se tito uchazeči umístili v rámci </w:t>
      </w:r>
      <w:r w:rsidR="007B6CDD" w:rsidRPr="00E20D3D">
        <w:t>zadávacího</w:t>
      </w:r>
      <w:r w:rsidR="00882190" w:rsidRPr="00E20D3D">
        <w:t xml:space="preserve"> řízení na Veřejnou zakázku.</w:t>
      </w:r>
      <w:r w:rsidR="00EA5563" w:rsidRPr="00E20D3D">
        <w:t xml:space="preserve"> Zhotovitel v takovém případě výslovně souhlasí s tím, že uchazeč vybraný Objednatelem pro dokončení Díla namísto Zhotovitele je oprávněn využít veškeré Předměty Plnění, které byly </w:t>
      </w:r>
      <w:r w:rsidR="00F131AF" w:rsidRPr="00E20D3D">
        <w:t xml:space="preserve">na základě této Smlouvy </w:t>
      </w:r>
      <w:r w:rsidR="00EA5563" w:rsidRPr="00E20D3D">
        <w:t>Zhotovitelem dodány Objednateli ke dni ukončení této Smlouvy.</w:t>
      </w:r>
      <w:bookmarkEnd w:id="43"/>
    </w:p>
    <w:p w14:paraId="261CA230" w14:textId="5D650614" w:rsidR="00156227" w:rsidRPr="00E20D3D" w:rsidRDefault="00156227" w:rsidP="00B67DA0">
      <w:pPr>
        <w:pStyle w:val="Clanek11"/>
      </w:pPr>
      <w:r w:rsidRPr="00E20D3D">
        <w:t>Rozhodne-li se Objednatel vrátit části předmětu Díla</w:t>
      </w:r>
      <w:r w:rsidR="009744E2" w:rsidRPr="00E20D3D">
        <w:t xml:space="preserve"> [ve smyslu článku </w:t>
      </w:r>
      <w:r w:rsidR="009744E2" w:rsidRPr="00E20D3D">
        <w:fldChar w:fldCharType="begin"/>
      </w:r>
      <w:r w:rsidR="009744E2" w:rsidRPr="00E20D3D">
        <w:instrText xml:space="preserve"> REF _Ref53061111 \r \h </w:instrText>
      </w:r>
      <w:r w:rsidR="009744E2" w:rsidRPr="00E20D3D">
        <w:fldChar w:fldCharType="separate"/>
      </w:r>
      <w:r w:rsidR="00B61361">
        <w:t>12.2.a)</w:t>
      </w:r>
      <w:r w:rsidR="009744E2" w:rsidRPr="00E20D3D">
        <w:fldChar w:fldCharType="end"/>
      </w:r>
      <w:r w:rsidR="009744E2" w:rsidRPr="00E20D3D">
        <w:t>]</w:t>
      </w:r>
      <w:r w:rsidRPr="00E20D3D">
        <w:t>, musí je vrátit bez zbytečného odkladu.</w:t>
      </w:r>
    </w:p>
    <w:p w14:paraId="3386D3E5" w14:textId="07A714BF" w:rsidR="00156227" w:rsidRPr="00E20D3D" w:rsidRDefault="00156227" w:rsidP="00B67DA0">
      <w:pPr>
        <w:pStyle w:val="Clanek11"/>
      </w:pPr>
      <w:bookmarkStart w:id="44" w:name="_Ref532385884"/>
      <w:r w:rsidRPr="00E20D3D">
        <w:t>Za části předmětu Díla, ke kterým Objednatel uplatní své právo na ponechání si</w:t>
      </w:r>
      <w:r w:rsidR="005B6B33" w:rsidRPr="00E20D3D">
        <w:t> </w:t>
      </w:r>
      <w:r w:rsidRPr="00E20D3D">
        <w:t>předmětu Díla</w:t>
      </w:r>
      <w:r w:rsidR="009744E2" w:rsidRPr="00E20D3D">
        <w:t xml:space="preserve"> [ve smyslu článku </w:t>
      </w:r>
      <w:r w:rsidR="009744E2" w:rsidRPr="00E20D3D">
        <w:fldChar w:fldCharType="begin"/>
      </w:r>
      <w:r w:rsidR="009744E2" w:rsidRPr="00E20D3D">
        <w:instrText xml:space="preserve"> REF _Ref53061137 \r \h </w:instrText>
      </w:r>
      <w:r w:rsidR="009744E2" w:rsidRPr="00E20D3D">
        <w:fldChar w:fldCharType="separate"/>
      </w:r>
      <w:r w:rsidR="00B61361">
        <w:t>12.2.b)</w:t>
      </w:r>
      <w:r w:rsidR="009744E2" w:rsidRPr="00E20D3D">
        <w:fldChar w:fldCharType="end"/>
      </w:r>
      <w:r w:rsidR="009744E2" w:rsidRPr="00E20D3D">
        <w:t>]</w:t>
      </w:r>
      <w:r w:rsidRPr="00E20D3D">
        <w:t>, má Zhotovitel nárok na zaplacení části Ceny pouze v rozsahu, ve</w:t>
      </w:r>
      <w:r w:rsidR="005B6B33" w:rsidRPr="00E20D3D">
        <w:t> </w:t>
      </w:r>
      <w:r w:rsidRPr="00E20D3D">
        <w:t>kterém má Objednatel z předmětné nevrácené části předmětu Díla prospěch.</w:t>
      </w:r>
      <w:bookmarkEnd w:id="44"/>
    </w:p>
    <w:p w14:paraId="567BC478" w14:textId="00ED915C" w:rsidR="00156227" w:rsidRPr="00E20D3D" w:rsidRDefault="00156227" w:rsidP="00B67DA0">
      <w:pPr>
        <w:pStyle w:val="Clanek11"/>
      </w:pPr>
      <w:r w:rsidRPr="00E20D3D">
        <w:t>V případě, že smluvní vztah založený touto Smlouvou zanikne v důsledku odstoupení Zhotovitele, má Zhotovitel nárok na úhradu účelně vynaložených nákladů, které jsou prokazatelné a zároveň evidované a které Zhotoviteli vznikly do účinnosti ukončení této Smlouvy a v souvislosti s její</w:t>
      </w:r>
      <w:r w:rsidR="008065D0" w:rsidRPr="00E20D3D">
        <w:t xml:space="preserve">m ukončením při provádění těch </w:t>
      </w:r>
      <w:r w:rsidR="00952C2E" w:rsidRPr="00E20D3D">
        <w:t>Etap</w:t>
      </w:r>
      <w:r w:rsidR="00C52682" w:rsidRPr="00E20D3D">
        <w:t xml:space="preserve"> </w:t>
      </w:r>
      <w:r w:rsidR="007D0688" w:rsidRPr="00E20D3D">
        <w:t xml:space="preserve">(resp. Podetap) </w:t>
      </w:r>
      <w:r w:rsidR="00C52682" w:rsidRPr="00E20D3D">
        <w:t>či dílčích částí Díla</w:t>
      </w:r>
      <w:r w:rsidRPr="00E20D3D">
        <w:t>, ohledně kterých do té doby neproběhla akceptace. Ve vztahu k částem Díla, ohledně kterých do účinnosti ukončení této Smlouvy došlo k akceptaci, má Zhotovitel právo na zaplacení dílčích částí Ceny za provedení příslušných částí Díla ve výši pro ně sjednané</w:t>
      </w:r>
      <w:r w:rsidR="00D35BD6" w:rsidRPr="00E20D3D">
        <w:t xml:space="preserve"> v Příloze č. </w:t>
      </w:r>
      <w:r w:rsidR="000C7C17" w:rsidRPr="00E20D3D">
        <w:t>1</w:t>
      </w:r>
      <w:r w:rsidR="00D35BD6" w:rsidRPr="00E20D3D">
        <w:t xml:space="preserve"> </w:t>
      </w:r>
      <w:r w:rsidR="00D35BD6" w:rsidRPr="00E20D3D">
        <w:rPr>
          <w:i/>
        </w:rPr>
        <w:t>Cena plnění</w:t>
      </w:r>
      <w:r w:rsidRPr="00E20D3D">
        <w:t>.</w:t>
      </w:r>
    </w:p>
    <w:p w14:paraId="652D05FC" w14:textId="4442EE0C" w:rsidR="00156227" w:rsidRPr="00E20D3D" w:rsidRDefault="00D12B95" w:rsidP="00B67DA0">
      <w:pPr>
        <w:pStyle w:val="Clanek11"/>
      </w:pPr>
      <w:bookmarkStart w:id="45" w:name="_Ref53061608"/>
      <w:r w:rsidRPr="00E20D3D">
        <w:t xml:space="preserve">V případě ukončení této Smlouvy či její části je Zhotovitel povinen </w:t>
      </w:r>
      <w:r w:rsidRPr="00E20D3D">
        <w:rPr>
          <w:rFonts w:asciiTheme="majorHAnsi" w:hAnsiTheme="majorHAnsi"/>
          <w:szCs w:val="18"/>
        </w:rPr>
        <w:t xml:space="preserve">předat Objednateli veškerá data, týkající se ukončované (části) Smlouvy, a to především </w:t>
      </w:r>
      <w:r w:rsidRPr="00E20D3D">
        <w:t>přihlašovací údaje do IT prostředí Objednatele a jakékoliv další údaje obdobného typu, včetně Osobních údajů a případně dat, které jsou předmětem migrace. J</w:t>
      </w:r>
      <w:r w:rsidRPr="00E20D3D">
        <w:rPr>
          <w:rFonts w:asciiTheme="majorHAnsi" w:hAnsiTheme="majorHAnsi"/>
          <w:szCs w:val="18"/>
        </w:rPr>
        <w:t>sou-li data a dokumenty dle předchozí věty uloženy kdekoliv v systému Zhotovitele, z</w:t>
      </w:r>
      <w:r w:rsidRPr="00E20D3D">
        <w:t>avazuje</w:t>
      </w:r>
      <w:r w:rsidRPr="00E20D3D">
        <w:rPr>
          <w:rFonts w:asciiTheme="majorHAnsi" w:hAnsiTheme="majorHAnsi"/>
          <w:szCs w:val="18"/>
        </w:rPr>
        <w:t xml:space="preserve"> se</w:t>
      </w:r>
      <w:r w:rsidR="005B6B33" w:rsidRPr="00E20D3D">
        <w:rPr>
          <w:rFonts w:asciiTheme="majorHAnsi" w:hAnsiTheme="majorHAnsi"/>
          <w:szCs w:val="18"/>
        </w:rPr>
        <w:t> </w:t>
      </w:r>
      <w:r w:rsidRPr="00E20D3D">
        <w:t>Zhotovitel tyto dokumenty a data bezodkladně, nejpozději však do pěti (5) dnů od</w:t>
      </w:r>
      <w:r w:rsidR="005B6B33" w:rsidRPr="00E20D3D">
        <w:t xml:space="preserve"> </w:t>
      </w:r>
      <w:r w:rsidRPr="00E20D3D">
        <w:t>ukončení trvání (části) Smlouvy, zlikvidovat</w:t>
      </w:r>
      <w:r w:rsidR="005A7943" w:rsidRPr="00E20D3D">
        <w:t xml:space="preserve">. V případě, že jakákoliv data a dokumenty dle tohoto článku </w:t>
      </w:r>
      <w:r w:rsidR="005A7943" w:rsidRPr="00E20D3D">
        <w:fldChar w:fldCharType="begin"/>
      </w:r>
      <w:r w:rsidR="005A7943" w:rsidRPr="00E20D3D">
        <w:instrText xml:space="preserve"> REF _Ref53061608 \r \h </w:instrText>
      </w:r>
      <w:r w:rsidR="005A7943" w:rsidRPr="00E20D3D">
        <w:fldChar w:fldCharType="separate"/>
      </w:r>
      <w:r w:rsidR="00B61361">
        <w:t>12.8</w:t>
      </w:r>
      <w:r w:rsidR="005A7943" w:rsidRPr="00E20D3D">
        <w:fldChar w:fldCharType="end"/>
      </w:r>
      <w:r w:rsidR="005A7943" w:rsidRPr="00E20D3D">
        <w:t xml:space="preserve"> jsou nezbytná pro plnění předmětu Servisní smlouvy, je Zhotovitel oprávněn si tato data či dokumenty ponechat nejdéle po dobu trvání Servisní smlouvy</w:t>
      </w:r>
      <w:r w:rsidRPr="00E20D3D">
        <w:t>.</w:t>
      </w:r>
      <w:bookmarkEnd w:id="45"/>
    </w:p>
    <w:p w14:paraId="0B4B7EF3" w14:textId="01303608" w:rsidR="00156227" w:rsidRPr="00E20D3D" w:rsidRDefault="00156227" w:rsidP="00CD0A90">
      <w:pPr>
        <w:pStyle w:val="Clanek11"/>
        <w:keepNext/>
      </w:pPr>
      <w:bookmarkStart w:id="46" w:name="_Ref532375448"/>
      <w:r w:rsidRPr="00E20D3D">
        <w:t xml:space="preserve">Zhotovitel se zavazuje nejpozději do </w:t>
      </w:r>
      <w:r w:rsidR="001458B2" w:rsidRPr="00E20D3D">
        <w:t>jednoho</w:t>
      </w:r>
      <w:r w:rsidR="00CD18DD" w:rsidRPr="00E20D3D">
        <w:t xml:space="preserve"> (</w:t>
      </w:r>
      <w:r w:rsidR="001458B2" w:rsidRPr="00E20D3D">
        <w:t>1</w:t>
      </w:r>
      <w:r w:rsidR="00CD18DD" w:rsidRPr="00E20D3D">
        <w:t>) měsíc</w:t>
      </w:r>
      <w:r w:rsidR="001458B2" w:rsidRPr="00E20D3D">
        <w:t>e</w:t>
      </w:r>
      <w:r w:rsidRPr="00E20D3D">
        <w:t xml:space="preserve"> od zániku smluvního vztahu založeného touto Smlouvou</w:t>
      </w:r>
      <w:r w:rsidR="00CD18DD" w:rsidRPr="00E20D3D">
        <w:t xml:space="preserve"> jiným způsobem než splněním</w:t>
      </w:r>
      <w:r w:rsidR="00937A6A" w:rsidRPr="00E20D3D">
        <w:t>, pokud již cokoliv z</w:t>
      </w:r>
      <w:r w:rsidR="003C0915">
        <w:t> </w:t>
      </w:r>
      <w:r w:rsidR="00937A6A" w:rsidRPr="00E20D3D">
        <w:t>níže</w:t>
      </w:r>
      <w:r w:rsidR="003C0915">
        <w:t xml:space="preserve"> </w:t>
      </w:r>
      <w:r w:rsidR="00937A6A" w:rsidRPr="00E20D3D">
        <w:t xml:space="preserve">uvedeného bylo </w:t>
      </w:r>
      <w:r w:rsidR="00155D1F" w:rsidRPr="00E20D3D">
        <w:t xml:space="preserve">či podle Harmonogramu projektu mělo být </w:t>
      </w:r>
      <w:r w:rsidR="00937A6A" w:rsidRPr="00E20D3D">
        <w:t>dokončeno či rozpracován</w:t>
      </w:r>
      <w:r w:rsidR="00C33ADB" w:rsidRPr="00E20D3D">
        <w:t>o</w:t>
      </w:r>
      <w:r w:rsidR="00937A6A" w:rsidRPr="00E20D3D">
        <w:t xml:space="preserve"> v rámci dosavadního plnění Díla</w:t>
      </w:r>
      <w:r w:rsidRPr="00E20D3D">
        <w:t>:</w:t>
      </w:r>
      <w:bookmarkEnd w:id="46"/>
    </w:p>
    <w:p w14:paraId="6A51E10E" w14:textId="52B49350" w:rsidR="00156227" w:rsidRPr="00E20D3D" w:rsidRDefault="00FA35AF" w:rsidP="00CD0A90">
      <w:pPr>
        <w:pStyle w:val="Claneka"/>
        <w:keepNext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</w:t>
      </w:r>
      <w:r w:rsidR="00156227" w:rsidRPr="00E20D3D">
        <w:rPr>
          <w:rFonts w:asciiTheme="majorHAnsi" w:hAnsiTheme="majorHAnsi"/>
          <w:sz w:val="18"/>
          <w:szCs w:val="18"/>
        </w:rPr>
        <w:t>řipravit</w:t>
      </w:r>
      <w:r w:rsidRPr="00E20D3D">
        <w:rPr>
          <w:rFonts w:asciiTheme="majorHAnsi" w:hAnsiTheme="majorHAnsi"/>
          <w:sz w:val="18"/>
          <w:szCs w:val="18"/>
        </w:rPr>
        <w:t xml:space="preserve"> a předat Objednateli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2631C6" w:rsidRPr="00E20D3D">
        <w:rPr>
          <w:rFonts w:asciiTheme="majorHAnsi" w:hAnsiTheme="majorHAnsi"/>
          <w:sz w:val="18"/>
          <w:szCs w:val="18"/>
        </w:rPr>
        <w:t xml:space="preserve">veškerou </w:t>
      </w:r>
      <w:r w:rsidR="00156227" w:rsidRPr="00E20D3D">
        <w:rPr>
          <w:rFonts w:asciiTheme="majorHAnsi" w:hAnsiTheme="majorHAnsi"/>
          <w:sz w:val="18"/>
          <w:szCs w:val="18"/>
        </w:rPr>
        <w:t>aktualizovanou Dokumentaci Softwar</w:t>
      </w:r>
      <w:r w:rsidR="009771C3" w:rsidRPr="00E20D3D">
        <w:rPr>
          <w:rFonts w:asciiTheme="majorHAnsi" w:hAnsiTheme="majorHAnsi"/>
          <w:sz w:val="18"/>
          <w:szCs w:val="18"/>
        </w:rPr>
        <w:t>u tvořícího součást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614A5F" w:rsidRPr="00E20D3D">
        <w:rPr>
          <w:rFonts w:asciiTheme="majorHAnsi" w:hAnsiTheme="majorHAnsi"/>
          <w:sz w:val="18"/>
          <w:szCs w:val="18"/>
        </w:rPr>
        <w:t xml:space="preserve">Díla </w:t>
      </w:r>
      <w:r w:rsidR="00156227" w:rsidRPr="00E20D3D">
        <w:rPr>
          <w:rFonts w:asciiTheme="majorHAnsi" w:hAnsiTheme="majorHAnsi"/>
          <w:sz w:val="18"/>
          <w:szCs w:val="18"/>
        </w:rPr>
        <w:t>a IT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="00156227" w:rsidRPr="00E20D3D">
        <w:rPr>
          <w:rFonts w:asciiTheme="majorHAnsi" w:hAnsiTheme="majorHAnsi"/>
          <w:sz w:val="18"/>
          <w:szCs w:val="18"/>
        </w:rPr>
        <w:t>prostředí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="00156227" w:rsidRPr="00E20D3D">
        <w:rPr>
          <w:rFonts w:asciiTheme="majorHAnsi" w:hAnsiTheme="majorHAnsi"/>
          <w:sz w:val="18"/>
          <w:szCs w:val="18"/>
        </w:rPr>
        <w:t>Objednatele obsahující</w:t>
      </w:r>
      <w:r w:rsidR="007C7549" w:rsidRPr="00E20D3D">
        <w:rPr>
          <w:rFonts w:asciiTheme="majorHAnsi" w:hAnsiTheme="majorHAnsi"/>
          <w:sz w:val="18"/>
          <w:szCs w:val="18"/>
        </w:rPr>
        <w:t xml:space="preserve"> zejména, nikoliv však výlučně:</w:t>
      </w:r>
    </w:p>
    <w:p w14:paraId="6233B970" w14:textId="5CC5956C" w:rsidR="00156227" w:rsidRPr="00E20D3D" w:rsidRDefault="00EA5563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Definic</w:t>
      </w:r>
      <w:r w:rsidR="00C83CD5" w:rsidRPr="00E20D3D">
        <w:rPr>
          <w:rFonts w:asciiTheme="majorHAnsi" w:hAnsiTheme="majorHAnsi"/>
          <w:sz w:val="18"/>
          <w:szCs w:val="18"/>
        </w:rPr>
        <w:t>i</w:t>
      </w:r>
      <w:r w:rsidRPr="00E20D3D">
        <w:rPr>
          <w:rFonts w:asciiTheme="majorHAnsi" w:hAnsiTheme="majorHAnsi"/>
          <w:sz w:val="18"/>
          <w:szCs w:val="18"/>
        </w:rPr>
        <w:t xml:space="preserve"> projektu a Implementační studii</w:t>
      </w:r>
      <w:r w:rsidR="00514AA8" w:rsidRPr="00E20D3D">
        <w:rPr>
          <w:rFonts w:asciiTheme="majorHAnsi" w:hAnsiTheme="majorHAnsi"/>
          <w:sz w:val="18"/>
          <w:szCs w:val="18"/>
        </w:rPr>
        <w:t xml:space="preserve"> obsahující analýzu IT prostředí</w:t>
      </w:r>
      <w:r w:rsidR="00FA35AF" w:rsidRPr="00E20D3D">
        <w:rPr>
          <w:rFonts w:asciiTheme="majorHAnsi" w:hAnsiTheme="majorHAnsi"/>
          <w:sz w:val="18"/>
          <w:szCs w:val="18"/>
        </w:rPr>
        <w:t xml:space="preserve"> Objednatele</w:t>
      </w:r>
      <w:r w:rsidR="00514AA8" w:rsidRPr="00E20D3D">
        <w:rPr>
          <w:rFonts w:asciiTheme="majorHAnsi" w:hAnsiTheme="majorHAnsi"/>
          <w:sz w:val="18"/>
          <w:szCs w:val="18"/>
        </w:rPr>
        <w:t xml:space="preserve"> a</w:t>
      </w:r>
      <w:r w:rsidRPr="00E20D3D">
        <w:rPr>
          <w:rFonts w:asciiTheme="majorHAnsi" w:hAnsiTheme="majorHAnsi"/>
          <w:sz w:val="18"/>
          <w:szCs w:val="18"/>
        </w:rPr>
        <w:t xml:space="preserve"> týkající se</w:t>
      </w:r>
      <w:r w:rsidR="00FA35AF" w:rsidRPr="00E20D3D">
        <w:rPr>
          <w:rFonts w:asciiTheme="majorHAnsi" w:hAnsiTheme="majorHAnsi"/>
          <w:sz w:val="18"/>
          <w:szCs w:val="18"/>
        </w:rPr>
        <w:t xml:space="preserve"> </w:t>
      </w:r>
      <w:r w:rsidR="00156227" w:rsidRPr="00E20D3D">
        <w:rPr>
          <w:rFonts w:asciiTheme="majorHAnsi" w:hAnsiTheme="majorHAnsi"/>
          <w:sz w:val="18"/>
          <w:szCs w:val="18"/>
        </w:rPr>
        <w:t>navrhovaného řešení</w:t>
      </w:r>
      <w:r w:rsidR="00FA35AF" w:rsidRPr="00E20D3D">
        <w:rPr>
          <w:rFonts w:asciiTheme="majorHAnsi" w:hAnsiTheme="majorHAnsi"/>
          <w:sz w:val="18"/>
          <w:szCs w:val="18"/>
        </w:rPr>
        <w:t xml:space="preserve">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FA35AF" w:rsidRPr="00E20D3D">
        <w:rPr>
          <w:rFonts w:asciiTheme="majorHAnsi" w:hAnsiTheme="majorHAnsi"/>
          <w:sz w:val="18"/>
          <w:szCs w:val="18"/>
        </w:rPr>
        <w:t>;</w:t>
      </w:r>
    </w:p>
    <w:p w14:paraId="755DF858" w14:textId="3F6F83BF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Dokumentaci – detailní popis fungování a návrh </w:t>
      </w:r>
      <w:r w:rsidR="00164706" w:rsidRPr="00E20D3D">
        <w:rPr>
          <w:rFonts w:asciiTheme="majorHAnsi" w:hAnsiTheme="majorHAnsi"/>
          <w:sz w:val="18"/>
          <w:szCs w:val="18"/>
        </w:rPr>
        <w:t>I</w:t>
      </w:r>
      <w:r w:rsidRPr="00E20D3D">
        <w:rPr>
          <w:rFonts w:asciiTheme="majorHAnsi" w:hAnsiTheme="majorHAnsi"/>
          <w:sz w:val="18"/>
          <w:szCs w:val="18"/>
        </w:rPr>
        <w:t>mplementace</w:t>
      </w:r>
      <w:r w:rsidR="00164706" w:rsidRPr="00E20D3D">
        <w:rPr>
          <w:rFonts w:asciiTheme="majorHAnsi" w:hAnsiTheme="majorHAnsi"/>
          <w:sz w:val="18"/>
          <w:szCs w:val="18"/>
        </w:rPr>
        <w:t xml:space="preserve"> Předmětu Plnění</w:t>
      </w:r>
      <w:r w:rsidRPr="00E20D3D">
        <w:rPr>
          <w:rFonts w:asciiTheme="majorHAnsi" w:hAnsiTheme="majorHAnsi"/>
          <w:sz w:val="18"/>
          <w:szCs w:val="18"/>
        </w:rPr>
        <w:t>, který zahrnuje:</w:t>
      </w:r>
    </w:p>
    <w:p w14:paraId="310D2F12" w14:textId="77777777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procesní Dokumentaci (včetně detailních popisů procesů);</w:t>
      </w:r>
    </w:p>
    <w:p w14:paraId="61D39CFB" w14:textId="77777777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bezpečnostní Dokumentaci;</w:t>
      </w:r>
    </w:p>
    <w:p w14:paraId="0E3A220D" w14:textId="77777777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lastRenderedPageBreak/>
        <w:t>popis IT prostředí Objednatele – technologické infrastruktury včetně popisu a nastavení virtuálního prostředí;</w:t>
      </w:r>
    </w:p>
    <w:p w14:paraId="67391088" w14:textId="09748806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popis řešení vysoké dostupnosti </w:t>
      </w:r>
      <w:r w:rsidR="00403748" w:rsidRPr="00E20D3D">
        <w:rPr>
          <w:rFonts w:asciiTheme="majorHAnsi" w:hAnsiTheme="majorHAnsi"/>
        </w:rPr>
        <w:t>Systému</w:t>
      </w:r>
      <w:r w:rsidRPr="00E20D3D">
        <w:rPr>
          <w:rFonts w:asciiTheme="majorHAnsi" w:hAnsiTheme="majorHAnsi"/>
        </w:rPr>
        <w:t>;</w:t>
      </w:r>
    </w:p>
    <w:p w14:paraId="133C1A02" w14:textId="397F16FF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popis konfigurace Databází</w:t>
      </w:r>
      <w:r w:rsidR="00647CC8" w:rsidRPr="00E20D3D">
        <w:rPr>
          <w:rFonts w:asciiTheme="majorHAnsi" w:hAnsiTheme="majorHAnsi"/>
        </w:rPr>
        <w:t xml:space="preserve">, které jsou součástí </w:t>
      </w:r>
      <w:r w:rsidR="00403748" w:rsidRPr="00E20D3D">
        <w:rPr>
          <w:rFonts w:asciiTheme="majorHAnsi" w:hAnsiTheme="majorHAnsi"/>
        </w:rPr>
        <w:t>Systému</w:t>
      </w:r>
      <w:r w:rsidRPr="00E20D3D">
        <w:rPr>
          <w:rFonts w:asciiTheme="majorHAnsi" w:hAnsiTheme="majorHAnsi"/>
        </w:rPr>
        <w:t>;</w:t>
      </w:r>
    </w:p>
    <w:p w14:paraId="03BE8816" w14:textId="0E38B04F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popis nastavení Standardního </w:t>
      </w:r>
      <w:r w:rsidR="00614A5F" w:rsidRPr="00E20D3D">
        <w:rPr>
          <w:rFonts w:asciiTheme="majorHAnsi" w:hAnsiTheme="majorHAnsi"/>
        </w:rPr>
        <w:t>S</w:t>
      </w:r>
      <w:r w:rsidRPr="00E20D3D">
        <w:rPr>
          <w:rFonts w:asciiTheme="majorHAnsi" w:hAnsiTheme="majorHAnsi"/>
        </w:rPr>
        <w:t>oftware</w:t>
      </w:r>
      <w:r w:rsidR="00647CC8" w:rsidRPr="00E20D3D">
        <w:rPr>
          <w:rFonts w:asciiTheme="majorHAnsi" w:hAnsiTheme="majorHAnsi"/>
        </w:rPr>
        <w:t xml:space="preserve">, který je součástí </w:t>
      </w:r>
      <w:r w:rsidR="00403748" w:rsidRPr="00E20D3D">
        <w:rPr>
          <w:rFonts w:asciiTheme="majorHAnsi" w:hAnsiTheme="majorHAnsi"/>
        </w:rPr>
        <w:t>Systému</w:t>
      </w:r>
      <w:r w:rsidRPr="00E20D3D">
        <w:rPr>
          <w:rFonts w:asciiTheme="majorHAnsi" w:hAnsiTheme="majorHAnsi"/>
        </w:rPr>
        <w:t>;</w:t>
      </w:r>
    </w:p>
    <w:p w14:paraId="3F7760CD" w14:textId="7EEFF31D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popis uceleného modelu </w:t>
      </w:r>
      <w:r w:rsidR="00403748" w:rsidRPr="00E20D3D">
        <w:rPr>
          <w:rFonts w:asciiTheme="majorHAnsi" w:hAnsiTheme="majorHAnsi"/>
        </w:rPr>
        <w:t>Systému</w:t>
      </w:r>
      <w:r w:rsidR="00614A5F" w:rsidRPr="00E20D3D">
        <w:rPr>
          <w:rFonts w:asciiTheme="majorHAnsi" w:hAnsiTheme="majorHAnsi"/>
        </w:rPr>
        <w:t xml:space="preserve"> </w:t>
      </w:r>
      <w:r w:rsidRPr="00E20D3D">
        <w:rPr>
          <w:rFonts w:asciiTheme="majorHAnsi" w:hAnsiTheme="majorHAnsi"/>
        </w:rPr>
        <w:t>(logický doménový model, detailní datový model, hierarchický komponentní model apod.);</w:t>
      </w:r>
    </w:p>
    <w:p w14:paraId="61C963C6" w14:textId="46C0F7FF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popis zálohování a obnovy</w:t>
      </w:r>
      <w:r w:rsidR="00614A5F" w:rsidRPr="00E20D3D">
        <w:rPr>
          <w:rFonts w:asciiTheme="majorHAnsi" w:hAnsiTheme="majorHAnsi"/>
        </w:rPr>
        <w:t xml:space="preserve"> </w:t>
      </w:r>
      <w:r w:rsidR="00403748" w:rsidRPr="00E20D3D">
        <w:rPr>
          <w:rFonts w:asciiTheme="majorHAnsi" w:hAnsiTheme="majorHAnsi"/>
        </w:rPr>
        <w:t>Systému</w:t>
      </w:r>
      <w:r w:rsidRPr="00E20D3D">
        <w:rPr>
          <w:rFonts w:asciiTheme="majorHAnsi" w:hAnsiTheme="majorHAnsi"/>
        </w:rPr>
        <w:t>;</w:t>
      </w:r>
    </w:p>
    <w:p w14:paraId="060591D4" w14:textId="7E2FFCAA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popis správy uživatelů a externích rozhraní;</w:t>
      </w:r>
    </w:p>
    <w:p w14:paraId="1EB81EE6" w14:textId="14849E19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>popis konfigurace aplikačních serverů</w:t>
      </w:r>
      <w:r w:rsidR="00614A5F" w:rsidRPr="00E20D3D">
        <w:rPr>
          <w:rFonts w:asciiTheme="majorHAnsi" w:hAnsiTheme="majorHAnsi"/>
        </w:rPr>
        <w:t xml:space="preserve"> </w:t>
      </w:r>
      <w:r w:rsidR="00403748" w:rsidRPr="00E20D3D">
        <w:rPr>
          <w:rFonts w:asciiTheme="majorHAnsi" w:hAnsiTheme="majorHAnsi"/>
        </w:rPr>
        <w:t>Systému</w:t>
      </w:r>
      <w:r w:rsidRPr="00E20D3D">
        <w:rPr>
          <w:rFonts w:asciiTheme="majorHAnsi" w:hAnsiTheme="majorHAnsi"/>
        </w:rPr>
        <w:t>; a</w:t>
      </w:r>
    </w:p>
    <w:p w14:paraId="18862FD4" w14:textId="5F82035D" w:rsidR="00156227" w:rsidRPr="00E20D3D" w:rsidRDefault="00156227" w:rsidP="00156227">
      <w:pPr>
        <w:pStyle w:val="Odstavecseseznamem"/>
        <w:numPr>
          <w:ilvl w:val="6"/>
          <w:numId w:val="8"/>
        </w:numPr>
        <w:spacing w:after="120" w:line="240" w:lineRule="auto"/>
        <w:ind w:left="1701" w:hanging="283"/>
        <w:contextualSpacing w:val="0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popis licenčních modelů u Standardního </w:t>
      </w:r>
      <w:r w:rsidR="00614A5F" w:rsidRPr="00E20D3D">
        <w:rPr>
          <w:rFonts w:asciiTheme="majorHAnsi" w:hAnsiTheme="majorHAnsi"/>
        </w:rPr>
        <w:t>S</w:t>
      </w:r>
      <w:r w:rsidRPr="00E20D3D">
        <w:rPr>
          <w:rFonts w:asciiTheme="majorHAnsi" w:hAnsiTheme="majorHAnsi"/>
        </w:rPr>
        <w:t>oftware</w:t>
      </w:r>
      <w:r w:rsidR="00647CC8" w:rsidRPr="00E20D3D">
        <w:rPr>
          <w:rFonts w:asciiTheme="majorHAnsi" w:hAnsiTheme="majorHAnsi"/>
        </w:rPr>
        <w:t xml:space="preserve">, který je součástí </w:t>
      </w:r>
      <w:r w:rsidR="00403748" w:rsidRPr="00E20D3D">
        <w:rPr>
          <w:rFonts w:asciiTheme="majorHAnsi" w:hAnsiTheme="majorHAnsi"/>
        </w:rPr>
        <w:t>Systému</w:t>
      </w:r>
      <w:r w:rsidRPr="00E20D3D">
        <w:rPr>
          <w:rFonts w:asciiTheme="majorHAnsi" w:hAnsiTheme="majorHAnsi"/>
        </w:rPr>
        <w:t>;</w:t>
      </w:r>
    </w:p>
    <w:p w14:paraId="6EE59C6C" w14:textId="0A8D0475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úplný a aktuální Zdrojový kód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614A5F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 xml:space="preserve">(ve smyslu článku 7 </w:t>
      </w:r>
      <w:r w:rsidR="000C7C17" w:rsidRPr="00E20D3D">
        <w:rPr>
          <w:rFonts w:asciiTheme="majorHAnsi" w:hAnsiTheme="majorHAnsi"/>
          <w:sz w:val="18"/>
          <w:szCs w:val="18"/>
        </w:rPr>
        <w:t>Zvláštních obchodních podmínek</w:t>
      </w:r>
      <w:r w:rsidRPr="00E20D3D">
        <w:rPr>
          <w:rFonts w:asciiTheme="majorHAnsi" w:hAnsiTheme="majorHAnsi"/>
          <w:sz w:val="18"/>
          <w:szCs w:val="18"/>
        </w:rPr>
        <w:t>);</w:t>
      </w:r>
    </w:p>
    <w:p w14:paraId="79AED537" w14:textId="77777777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seznam platných administrátorských účtů ke spravovaným systémům, operačním systémům, databázím, a platných hesel k nim a seznam platných servisních účtů pro běh procesů, jobů atd. a hesel k management rozhraní jednotlivých komponent a zařízení;</w:t>
      </w:r>
    </w:p>
    <w:p w14:paraId="43369418" w14:textId="77777777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seznam platných Zhotovitelových uživatelských účtů a souvisejících technických prostředků za všechna prostředí;</w:t>
      </w:r>
    </w:p>
    <w:p w14:paraId="1FDC32F7" w14:textId="77777777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seznam všech užitých certifikátů s uvedením doby platnosti včetně popisu a podrobného postupu pro jejich obnovu;</w:t>
      </w:r>
    </w:p>
    <w:p w14:paraId="5D9BE3D4" w14:textId="58827856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aktuální a úplnou verzi Configuration management database;</w:t>
      </w:r>
    </w:p>
    <w:p w14:paraId="40801B66" w14:textId="154E81E0" w:rsidR="00156227" w:rsidRPr="00E20D3D" w:rsidRDefault="00811D0E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D</w:t>
      </w:r>
      <w:r w:rsidR="00156227" w:rsidRPr="00E20D3D">
        <w:rPr>
          <w:rFonts w:asciiTheme="majorHAnsi" w:hAnsiTheme="majorHAnsi"/>
          <w:sz w:val="18"/>
          <w:szCs w:val="18"/>
        </w:rPr>
        <w:t xml:space="preserve">isaster </w:t>
      </w:r>
      <w:r w:rsidRPr="00E20D3D">
        <w:rPr>
          <w:rFonts w:asciiTheme="majorHAnsi" w:hAnsiTheme="majorHAnsi"/>
          <w:sz w:val="18"/>
          <w:szCs w:val="18"/>
        </w:rPr>
        <w:t>R</w:t>
      </w:r>
      <w:r w:rsidR="00156227" w:rsidRPr="00E20D3D">
        <w:rPr>
          <w:rFonts w:asciiTheme="majorHAnsi" w:hAnsiTheme="majorHAnsi"/>
          <w:sz w:val="18"/>
          <w:szCs w:val="18"/>
        </w:rPr>
        <w:t xml:space="preserve">ecovery </w:t>
      </w:r>
      <w:r w:rsidRPr="00E20D3D">
        <w:rPr>
          <w:rFonts w:asciiTheme="majorHAnsi" w:hAnsiTheme="majorHAnsi"/>
          <w:sz w:val="18"/>
          <w:szCs w:val="18"/>
        </w:rPr>
        <w:t>řešení</w:t>
      </w:r>
      <w:r w:rsidR="00156227" w:rsidRPr="00E20D3D">
        <w:rPr>
          <w:rFonts w:asciiTheme="majorHAnsi" w:hAnsiTheme="majorHAnsi"/>
          <w:sz w:val="18"/>
          <w:szCs w:val="18"/>
        </w:rPr>
        <w:t>;</w:t>
      </w:r>
    </w:p>
    <w:p w14:paraId="0DA7FAAA" w14:textId="68A71A25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dvě sady plně čitelných a funkčních záloh, ze kterých lze provést kompletní obnovení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7C7549" w:rsidRPr="00E20D3D">
        <w:rPr>
          <w:rFonts w:asciiTheme="majorHAnsi" w:hAnsiTheme="majorHAnsi"/>
          <w:sz w:val="18"/>
          <w:szCs w:val="18"/>
        </w:rPr>
        <w:t>;</w:t>
      </w:r>
    </w:p>
    <w:p w14:paraId="004800BD" w14:textId="7F4F926D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veškerá zálohovací media využitá pro zálohování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614A5F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během plnění Smlouvy;</w:t>
      </w:r>
    </w:p>
    <w:p w14:paraId="6550EFE1" w14:textId="60BEB6A5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popis high level architektury </w:t>
      </w:r>
      <w:r w:rsidR="00403748" w:rsidRPr="00E20D3D">
        <w:rPr>
          <w:rFonts w:asciiTheme="majorHAnsi" w:hAnsiTheme="majorHAnsi"/>
          <w:sz w:val="18"/>
          <w:szCs w:val="18"/>
        </w:rPr>
        <w:t>Systému</w:t>
      </w:r>
      <w:r w:rsidR="00614A5F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včetně popisu aplikační vrstvy;</w:t>
      </w:r>
    </w:p>
    <w:p w14:paraId="6D0F84CC" w14:textId="77777777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aktuální SQL skript pro založení databáze a obsah číselníků;</w:t>
      </w:r>
    </w:p>
    <w:p w14:paraId="07666A38" w14:textId="4B539931" w:rsidR="00156227" w:rsidRPr="00E20D3D" w:rsidRDefault="00156227" w:rsidP="00156227">
      <w:pPr>
        <w:pStyle w:val="Claneki"/>
        <w:keepNext w:val="0"/>
        <w:numPr>
          <w:ilvl w:val="3"/>
          <w:numId w:val="5"/>
        </w:numPr>
        <w:spacing w:before="0"/>
        <w:ind w:left="1418" w:hanging="425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aktuální seznam otevřených požadavků v Help</w:t>
      </w:r>
      <w:r w:rsidR="009E4B16" w:rsidRPr="00E20D3D">
        <w:rPr>
          <w:rFonts w:asciiTheme="majorHAnsi" w:hAnsiTheme="majorHAnsi"/>
          <w:sz w:val="18"/>
          <w:szCs w:val="18"/>
        </w:rPr>
        <w:t>D</w:t>
      </w:r>
      <w:r w:rsidRPr="00E20D3D">
        <w:rPr>
          <w:rFonts w:asciiTheme="majorHAnsi" w:hAnsiTheme="majorHAnsi"/>
          <w:sz w:val="18"/>
          <w:szCs w:val="18"/>
        </w:rPr>
        <w:t>esk;</w:t>
      </w:r>
    </w:p>
    <w:p w14:paraId="7F058D3A" w14:textId="77777777" w:rsidR="00156227" w:rsidRPr="00E20D3D" w:rsidRDefault="00156227" w:rsidP="00156227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předložit Objednateli vypracovanou kalkulaci finanční hodnoty provedeného Plnění a návrh finančního vypořádání, zejména s přihlédnutím k okamžiku zániku smluvního závazkového vztahu založeného touto Smlouvou.</w:t>
      </w:r>
    </w:p>
    <w:p w14:paraId="1307F4B1" w14:textId="583D863C" w:rsidR="00156227" w:rsidRPr="00E20D3D" w:rsidRDefault="00975F99" w:rsidP="00975F99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jc w:val="left"/>
        <w:rPr>
          <w:rFonts w:asciiTheme="majorHAnsi" w:hAnsiTheme="majorHAnsi"/>
        </w:rPr>
      </w:pPr>
      <w:r w:rsidRPr="00E20D3D">
        <w:rPr>
          <w:rFonts w:asciiTheme="majorHAnsi" w:hAnsiTheme="majorHAnsi"/>
          <w:sz w:val="18"/>
          <w:szCs w:val="18"/>
        </w:rPr>
        <w:t>předat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FE3AFF" w:rsidRPr="00E20D3D">
        <w:rPr>
          <w:rFonts w:asciiTheme="majorHAnsi" w:hAnsiTheme="majorHAnsi"/>
          <w:sz w:val="18"/>
          <w:szCs w:val="18"/>
        </w:rPr>
        <w:t xml:space="preserve">veškerou </w:t>
      </w:r>
      <w:r w:rsidR="00E2566C" w:rsidRPr="00E20D3D">
        <w:rPr>
          <w:rFonts w:asciiTheme="majorHAnsi" w:hAnsiTheme="majorHAnsi"/>
          <w:sz w:val="18"/>
          <w:szCs w:val="18"/>
        </w:rPr>
        <w:t xml:space="preserve">další </w:t>
      </w:r>
      <w:r w:rsidR="00FE3AFF" w:rsidRPr="00E20D3D">
        <w:rPr>
          <w:rFonts w:asciiTheme="majorHAnsi" w:hAnsiTheme="majorHAnsi"/>
          <w:sz w:val="18"/>
          <w:szCs w:val="18"/>
        </w:rPr>
        <w:t xml:space="preserve">potřebnou </w:t>
      </w:r>
      <w:r w:rsidRPr="00E20D3D">
        <w:rPr>
          <w:rFonts w:asciiTheme="majorHAnsi" w:hAnsiTheme="majorHAnsi"/>
          <w:sz w:val="18"/>
          <w:szCs w:val="18"/>
        </w:rPr>
        <w:t>dokumentaci a poskytnout potřebnou součinnost a informace.</w:t>
      </w:r>
    </w:p>
    <w:p w14:paraId="3342DF47" w14:textId="43143B27" w:rsidR="00156227" w:rsidRPr="00E20D3D" w:rsidRDefault="00156227" w:rsidP="00B67DA0">
      <w:pPr>
        <w:pStyle w:val="Clanek11"/>
      </w:pPr>
      <w:bookmarkStart w:id="47" w:name="_Ref43203725"/>
      <w:r w:rsidRPr="00E20D3D">
        <w:t xml:space="preserve">V případě, že povinnosti uvedené v článku </w:t>
      </w:r>
      <w:r w:rsidR="00D5478E" w:rsidRPr="00E20D3D">
        <w:fldChar w:fldCharType="begin"/>
      </w:r>
      <w:r w:rsidR="00D5478E" w:rsidRPr="00E20D3D">
        <w:instrText xml:space="preserve"> REF _Ref532375448 \r \h </w:instrText>
      </w:r>
      <w:r w:rsidR="00D5478E" w:rsidRPr="00E20D3D">
        <w:fldChar w:fldCharType="separate"/>
      </w:r>
      <w:r w:rsidR="00B61361">
        <w:t>12.9</w:t>
      </w:r>
      <w:r w:rsidR="00D5478E" w:rsidRPr="00E20D3D">
        <w:fldChar w:fldCharType="end"/>
      </w:r>
      <w:r w:rsidRPr="00E20D3D">
        <w:t xml:space="preserve"> jsou splněny před okamžikem zániku smluvního závazkového vztahu založeného touto Smlouvu a následně dojde ke</w:t>
      </w:r>
      <w:r w:rsidR="00C77B95" w:rsidRPr="00E20D3D">
        <w:t> </w:t>
      </w:r>
      <w:r w:rsidRPr="00E20D3D">
        <w:t>změnám, které ovlivňují výstupy těchto povinnosti (například ještě dojde ke</w:t>
      </w:r>
      <w:r w:rsidR="00C77B95" w:rsidRPr="00E20D3D">
        <w:t> </w:t>
      </w:r>
      <w:r w:rsidRPr="00E20D3D">
        <w:t>změnám ve Zdrojovém kódu), je Zhotovitel povinen splnit dotčené povinnosti dle</w:t>
      </w:r>
      <w:r w:rsidR="00C77B95" w:rsidRPr="00E20D3D">
        <w:t> </w:t>
      </w:r>
      <w:r w:rsidRPr="00E20D3D">
        <w:t xml:space="preserve">článku </w:t>
      </w:r>
      <w:r w:rsidR="00D5478E" w:rsidRPr="00E20D3D">
        <w:fldChar w:fldCharType="begin"/>
      </w:r>
      <w:r w:rsidR="00D5478E" w:rsidRPr="00E20D3D">
        <w:instrText xml:space="preserve"> REF _Ref532375448 \r \h </w:instrText>
      </w:r>
      <w:r w:rsidR="00D5478E" w:rsidRPr="00E20D3D">
        <w:fldChar w:fldCharType="separate"/>
      </w:r>
      <w:r w:rsidR="00B61361">
        <w:t>12.9</w:t>
      </w:r>
      <w:r w:rsidR="00D5478E" w:rsidRPr="00E20D3D">
        <w:fldChar w:fldCharType="end"/>
      </w:r>
      <w:r w:rsidRPr="00E20D3D">
        <w:t xml:space="preserve"> do </w:t>
      </w:r>
      <w:r w:rsidR="00F61C57" w:rsidRPr="00E20D3D">
        <w:t>jednoho (1) měsíce</w:t>
      </w:r>
      <w:r w:rsidRPr="00E20D3D">
        <w:t xml:space="preserve"> od zániku smluvního vztahu založeného touto</w:t>
      </w:r>
      <w:r w:rsidR="00C77B95" w:rsidRPr="00E20D3D">
        <w:t> </w:t>
      </w:r>
      <w:r w:rsidRPr="00E20D3D">
        <w:t>Smlouvou.</w:t>
      </w:r>
      <w:bookmarkEnd w:id="47"/>
    </w:p>
    <w:p w14:paraId="647DEE1D" w14:textId="524C8870" w:rsidR="00156227" w:rsidRPr="00E20D3D" w:rsidRDefault="00156227" w:rsidP="00B67DA0">
      <w:pPr>
        <w:pStyle w:val="Clanek11"/>
      </w:pPr>
      <w:bookmarkStart w:id="48" w:name="_Toc523664366"/>
      <w:bookmarkStart w:id="49" w:name="_Toc523680541"/>
      <w:bookmarkStart w:id="50" w:name="_Toc532374284"/>
      <w:bookmarkStart w:id="51" w:name="_Toc532374889"/>
      <w:bookmarkStart w:id="52" w:name="_Toc532374974"/>
      <w:bookmarkStart w:id="53" w:name="_Toc532390696"/>
      <w:bookmarkStart w:id="54" w:name="_Toc532390791"/>
      <w:bookmarkStart w:id="55" w:name="_Toc532393615"/>
      <w:bookmarkStart w:id="56" w:name="_Toc532394736"/>
      <w:bookmarkStart w:id="57" w:name="_Toc532545751"/>
      <w:bookmarkStart w:id="58" w:name="_Toc532627043"/>
      <w:bookmarkStart w:id="59" w:name="_Toc532627298"/>
      <w:bookmarkStart w:id="60" w:name="_Toc532979415"/>
      <w:bookmarkStart w:id="61" w:name="_Toc532991346"/>
      <w:bookmarkStart w:id="62" w:name="_Toc532992040"/>
      <w:bookmarkStart w:id="63" w:name="_Toc533076300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E20D3D">
        <w:t xml:space="preserve">Ustanovení </w:t>
      </w:r>
      <w:r w:rsidR="00D5478E" w:rsidRPr="00E20D3D">
        <w:t xml:space="preserve">tohoto článku </w:t>
      </w:r>
      <w:r w:rsidR="00D5478E" w:rsidRPr="00E20D3D">
        <w:fldChar w:fldCharType="begin"/>
      </w:r>
      <w:r w:rsidR="00D5478E" w:rsidRPr="00E20D3D">
        <w:instrText xml:space="preserve"> REF _Ref43358090 \r \h </w:instrText>
      </w:r>
      <w:r w:rsidR="00D5478E" w:rsidRPr="00E20D3D">
        <w:fldChar w:fldCharType="separate"/>
      </w:r>
      <w:r w:rsidR="00B61361">
        <w:t>12</w:t>
      </w:r>
      <w:r w:rsidR="00D5478E" w:rsidRPr="00E20D3D">
        <w:fldChar w:fldCharType="end"/>
      </w:r>
      <w:r w:rsidRPr="00E20D3D">
        <w:t xml:space="preserve"> se uplatní obdobně i v případě zániku smluvního závazkového vztahu založeného touto Smlouvou pouze v jeho části, a to vždy ve</w:t>
      </w:r>
      <w:r w:rsidR="00C77B95" w:rsidRPr="00E20D3D">
        <w:t> </w:t>
      </w:r>
      <w:r w:rsidRPr="00E20D3D">
        <w:t>vztahu k zanikající části.</w:t>
      </w:r>
    </w:p>
    <w:p w14:paraId="2A9EF4EA" w14:textId="04C9F475" w:rsidR="00C6288E" w:rsidRPr="00E20D3D" w:rsidRDefault="002C18A5" w:rsidP="00774594">
      <w:pPr>
        <w:pStyle w:val="Nadpis4"/>
        <w:numPr>
          <w:ilvl w:val="0"/>
          <w:numId w:val="5"/>
        </w:numPr>
        <w:ind w:left="567" w:hanging="567"/>
      </w:pPr>
      <w:r w:rsidRPr="00E20D3D">
        <w:lastRenderedPageBreak/>
        <w:t>Společná a z</w:t>
      </w:r>
      <w:r w:rsidR="00C6288E" w:rsidRPr="00E20D3D">
        <w:t xml:space="preserve">ávěrečná </w:t>
      </w:r>
      <w:r w:rsidR="00F4783D" w:rsidRPr="00E20D3D">
        <w:t>ustanovení</w:t>
      </w:r>
    </w:p>
    <w:p w14:paraId="5123E01F" w14:textId="6F773DB8" w:rsidR="002C18A5" w:rsidRPr="00E20D3D" w:rsidRDefault="00EB1E71" w:rsidP="00B67DA0">
      <w:pPr>
        <w:pStyle w:val="Clanek11"/>
      </w:pPr>
      <w:bookmarkStart w:id="64" w:name="_Hlk43240635"/>
      <w:r w:rsidRPr="00E20D3D">
        <w:t>Zkratky a p</w:t>
      </w:r>
      <w:r w:rsidR="002C18A5" w:rsidRPr="00E20D3D">
        <w:t>ojmy uvedené s velkým počátečním písmenem v této Smlouvě a jej</w:t>
      </w:r>
      <w:r w:rsidRPr="00E20D3D">
        <w:t>í</w:t>
      </w:r>
      <w:r w:rsidR="002C18A5" w:rsidRPr="00E20D3D">
        <w:t xml:space="preserve">ch jednotlivých </w:t>
      </w:r>
      <w:r w:rsidR="000C54AD" w:rsidRPr="00E20D3D">
        <w:t>P</w:t>
      </w:r>
      <w:r w:rsidR="002C18A5" w:rsidRPr="00E20D3D">
        <w:t xml:space="preserve">řílohách mají význam </w:t>
      </w:r>
      <w:r w:rsidRPr="00E20D3D">
        <w:t>definovaný</w:t>
      </w:r>
      <w:r w:rsidR="002C18A5" w:rsidRPr="00E20D3D">
        <w:t xml:space="preserve"> v</w:t>
      </w:r>
      <w:r w:rsidR="00164706" w:rsidRPr="00E20D3D">
        <w:t> </w:t>
      </w:r>
      <w:r w:rsidR="00A73C65" w:rsidRPr="00E20D3D">
        <w:t>p</w:t>
      </w:r>
      <w:r w:rsidR="00164706" w:rsidRPr="00E20D3D">
        <w:t>říloze č</w:t>
      </w:r>
      <w:r w:rsidR="00B74A04">
        <w:t xml:space="preserve"> 7 </w:t>
      </w:r>
      <w:r w:rsidR="00B74A04" w:rsidRPr="00B74A04">
        <w:rPr>
          <w:i/>
        </w:rPr>
        <w:t>Seznam použitých zkratek a definic</w:t>
      </w:r>
      <w:r w:rsidR="00B74A04">
        <w:t xml:space="preserve"> této Smlouvy, není-li v těle této Smlouvy výslovně uvedeno jinak</w:t>
      </w:r>
    </w:p>
    <w:p w14:paraId="51569972" w14:textId="19EBD932" w:rsidR="00ED7D3E" w:rsidRPr="00E20D3D" w:rsidRDefault="00ED7D3E" w:rsidP="00B67DA0">
      <w:pPr>
        <w:pStyle w:val="Clanek11"/>
      </w:pPr>
      <w:r w:rsidRPr="00E20D3D">
        <w:t xml:space="preserve">Povinnosti Stran související s plněním dle této Smlouvy se řídí </w:t>
      </w:r>
      <w:r w:rsidR="0019045D" w:rsidRPr="00E20D3D">
        <w:rPr>
          <w:iCs w:val="0"/>
        </w:rPr>
        <w:t xml:space="preserve">zadávacími podmínkami Veřejné zakázky, především </w:t>
      </w:r>
      <w:r w:rsidR="000C7C17" w:rsidRPr="00E20D3D">
        <w:rPr>
          <w:iCs w:val="0"/>
        </w:rPr>
        <w:t>Zadávací</w:t>
      </w:r>
      <w:r w:rsidR="000C7C17" w:rsidRPr="00E20D3D">
        <w:t xml:space="preserve"> dokumentací</w:t>
      </w:r>
      <w:r w:rsidR="0019045D" w:rsidRPr="00E20D3D">
        <w:t xml:space="preserve"> a jejími přílohami</w:t>
      </w:r>
      <w:r w:rsidR="000C7C17" w:rsidRPr="00E20D3D">
        <w:t xml:space="preserve"> </w:t>
      </w:r>
      <w:r w:rsidR="0019045D" w:rsidRPr="00E20D3D">
        <w:t>(</w:t>
      </w:r>
      <w:r w:rsidR="000C7C17" w:rsidRPr="00E20D3D">
        <w:t>zejména Zvláštními obchodními podmínkami</w:t>
      </w:r>
      <w:r w:rsidR="0019045D" w:rsidRPr="00E20D3D">
        <w:rPr>
          <w:iCs w:val="0"/>
        </w:rPr>
        <w:t>)</w:t>
      </w:r>
      <w:r w:rsidRPr="00E20D3D">
        <w:t>. Odchylná ujednání v této Smlouvě mají přednost před</w:t>
      </w:r>
      <w:r w:rsidR="00C77B95" w:rsidRPr="00E20D3D">
        <w:t> </w:t>
      </w:r>
      <w:r w:rsidRPr="00E20D3D">
        <w:t xml:space="preserve">ustanoveními </w:t>
      </w:r>
      <w:r w:rsidR="000C7C17" w:rsidRPr="00E20D3D">
        <w:t>Zvláštních obchodních podmínek</w:t>
      </w:r>
      <w:r w:rsidRPr="00E20D3D">
        <w:t>.</w:t>
      </w:r>
    </w:p>
    <w:p w14:paraId="49887D87" w14:textId="07F80A3D" w:rsidR="00ED7D3E" w:rsidRPr="00E20D3D" w:rsidRDefault="00ED7D3E" w:rsidP="00B67DA0">
      <w:pPr>
        <w:pStyle w:val="Clanek11"/>
      </w:pPr>
      <w:r w:rsidRPr="00E20D3D">
        <w:t xml:space="preserve">Tato Smlouva se uzavírá mezi </w:t>
      </w:r>
      <w:r w:rsidR="00614A5F" w:rsidRPr="00E20D3D">
        <w:t>S</w:t>
      </w:r>
      <w:r w:rsidRPr="00E20D3D">
        <w:t xml:space="preserve">tranami </w:t>
      </w:r>
      <w:r w:rsidR="00390518" w:rsidRPr="00E20D3D">
        <w:t xml:space="preserve">na dobu </w:t>
      </w:r>
      <w:r w:rsidRPr="00E20D3D">
        <w:t>určitou</w:t>
      </w:r>
      <w:r w:rsidR="00390518" w:rsidRPr="00E20D3D">
        <w:t xml:space="preserve">, a to do okamžiku řádného provedení Díla v souladu s touto Smlouvou a </w:t>
      </w:r>
      <w:r w:rsidR="008774C3" w:rsidRPr="00E20D3D">
        <w:t>se Zadávací dokumentací včetně všech jejích příloh (</w:t>
      </w:r>
      <w:r w:rsidR="000C7C17" w:rsidRPr="00E20D3D">
        <w:t>zejména Technickou specifikací a Zvláštními obchodními podmínkami</w:t>
      </w:r>
      <w:r w:rsidR="008774C3" w:rsidRPr="00E20D3D">
        <w:t>)</w:t>
      </w:r>
      <w:r w:rsidRPr="00E20D3D">
        <w:t>.</w:t>
      </w:r>
    </w:p>
    <w:bookmarkEnd w:id="64"/>
    <w:p w14:paraId="1077F42E" w14:textId="2F88F5AD" w:rsidR="00ED7D3E" w:rsidRPr="00E20D3D" w:rsidRDefault="00ED7D3E" w:rsidP="00B67DA0">
      <w:pPr>
        <w:pStyle w:val="Clanek11"/>
      </w:pPr>
      <w:r w:rsidRPr="00E20D3D">
        <w:t xml:space="preserve">Tato Smlouva nabývá platnosti okamžikem podpisu poslední ze Stran a účinnosti dnem jejího uveřejnění v registru smluv. Bližší podmínky související s uveřejněním Smlouvy v registru smluv jsou upraveny v článku 27 </w:t>
      </w:r>
      <w:r w:rsidR="000C7C17" w:rsidRPr="00E20D3D">
        <w:t>Zvláštních obchodních podmínek</w:t>
      </w:r>
      <w:r w:rsidRPr="00E20D3D">
        <w:t>.</w:t>
      </w:r>
    </w:p>
    <w:p w14:paraId="35167189" w14:textId="50820324" w:rsidR="00ED7D3E" w:rsidRPr="00E20D3D" w:rsidRDefault="00ED7D3E" w:rsidP="00B67DA0">
      <w:pPr>
        <w:pStyle w:val="Clanek11"/>
      </w:pPr>
      <w:bookmarkStart w:id="65" w:name="_Hlk43240561"/>
      <w:r w:rsidRPr="00E20D3D">
        <w:t xml:space="preserve">Osoby uzavírající tuto Smlouvu za </w:t>
      </w:r>
      <w:r w:rsidR="00614A5F" w:rsidRPr="00E20D3D">
        <w:t>S</w:t>
      </w:r>
      <w:r w:rsidRPr="00E20D3D">
        <w:t>trany souhlasí s uveřejněním svých osobních údajů, které jsou uvedeny v této Smlouvě, spolu se Smlouvou v registru smluv. Tento</w:t>
      </w:r>
      <w:r w:rsidR="00C77B95" w:rsidRPr="00E20D3D">
        <w:t> </w:t>
      </w:r>
      <w:r w:rsidRPr="00E20D3D">
        <w:t>souhlas je udělen na dobu neurčitou.</w:t>
      </w:r>
    </w:p>
    <w:bookmarkEnd w:id="65"/>
    <w:p w14:paraId="19857F7B" w14:textId="7155CFE0" w:rsidR="00C876DA" w:rsidRPr="00E20D3D" w:rsidRDefault="00C876DA" w:rsidP="00B67DA0">
      <w:pPr>
        <w:pStyle w:val="Clanek11"/>
      </w:pPr>
      <w:r w:rsidRPr="00E20D3D">
        <w:t xml:space="preserve">Jakékoli změny Díla, </w:t>
      </w:r>
      <w:r w:rsidR="00D9332E" w:rsidRPr="007777B4">
        <w:t>kter</w:t>
      </w:r>
      <w:r w:rsidR="00D9332E">
        <w:t>é</w:t>
      </w:r>
      <w:r w:rsidR="00D9332E" w:rsidRPr="007777B4">
        <w:t xml:space="preserve"> představuj</w:t>
      </w:r>
      <w:r w:rsidR="00D9332E">
        <w:t>í</w:t>
      </w:r>
      <w:r w:rsidR="00D9332E" w:rsidRPr="007777B4">
        <w:t xml:space="preserve"> změnu oproti ujednáním této Smlouvy včetně všech příloh a dokumentů, na které tato Smlouva odkazuje</w:t>
      </w:r>
      <w:r w:rsidR="00D9332E">
        <w:t>,</w:t>
      </w:r>
      <w:r w:rsidR="00D9332E" w:rsidRPr="00E20D3D">
        <w:t xml:space="preserve"> </w:t>
      </w:r>
      <w:r w:rsidRPr="00E20D3D">
        <w:t xml:space="preserve">včetně provedení veškerých dodatečných prací na Díle, změny technologií, personálního zabezpečení spojeného s činnostmi řádného užívání Díla, doplňky, rozšíření či zúžení Díla, je možné činit pouze </w:t>
      </w:r>
      <w:r w:rsidR="00B61361">
        <w:t>při naplnění</w:t>
      </w:r>
      <w:r w:rsidRPr="00E20D3D">
        <w:t xml:space="preserve"> podmínek </w:t>
      </w:r>
      <w:r w:rsidR="00B61361">
        <w:t>tzv. nepodstatné změny smlouvy ve smyslu § 222 odst. 3 a násl.</w:t>
      </w:r>
      <w:r w:rsidRPr="00E20D3D">
        <w:t xml:space="preserve"> ZZVZ a na základě písemného dodatku k této Smlouvě.</w:t>
      </w:r>
    </w:p>
    <w:p w14:paraId="1A36F62F" w14:textId="4BA43EC7" w:rsidR="003574DA" w:rsidRDefault="003574DA" w:rsidP="00B67DA0">
      <w:pPr>
        <w:pStyle w:val="Clanek11"/>
      </w:pPr>
      <w:r w:rsidRPr="00E20D3D">
        <w:t xml:space="preserve">Tato Smlouva je vyhotovena v elektronické podobě, přičemž obě </w:t>
      </w:r>
      <w:r w:rsidR="00614A5F" w:rsidRPr="00E20D3D">
        <w:t>S</w:t>
      </w:r>
      <w:r w:rsidRPr="00E20D3D">
        <w:t>trany obdrží její elektronický originál</w:t>
      </w:r>
      <w:r w:rsidR="00817F90" w:rsidRPr="00E20D3D">
        <w:t xml:space="preserve"> opatřený elektronickými podpisy</w:t>
      </w:r>
      <w:r w:rsidRPr="00E20D3D">
        <w:t>. V případě, že tato Smlouva z</w:t>
      </w:r>
      <w:r w:rsidR="00C77B95" w:rsidRPr="00E20D3D">
        <w:t> </w:t>
      </w:r>
      <w:r w:rsidRPr="00E20D3D">
        <w:t xml:space="preserve">jakéhokoli důvodu nebude vyhotovena v elektronické podobě, bude sepsána ve třech </w:t>
      </w:r>
      <w:r w:rsidR="001831AA" w:rsidRPr="00E20D3D">
        <w:t xml:space="preserve">(3) </w:t>
      </w:r>
      <w:r w:rsidRPr="00E20D3D">
        <w:t xml:space="preserve">vyhotoveních, přičemž jedno </w:t>
      </w:r>
      <w:r w:rsidR="001831AA" w:rsidRPr="00E20D3D">
        <w:t xml:space="preserve">(1) </w:t>
      </w:r>
      <w:r w:rsidRPr="00E20D3D">
        <w:t xml:space="preserve">vyhotovení obdrží Zhotovitel a dvě </w:t>
      </w:r>
      <w:r w:rsidR="001831AA" w:rsidRPr="00E20D3D">
        <w:t xml:space="preserve">(2) </w:t>
      </w:r>
      <w:r w:rsidRPr="00E20D3D">
        <w:t>vyhotovení Objednatel.</w:t>
      </w:r>
    </w:p>
    <w:p w14:paraId="7709326E" w14:textId="6F20E041" w:rsidR="00B10A72" w:rsidRDefault="00B10A72" w:rsidP="00B10A72">
      <w:pPr>
        <w:pStyle w:val="Clanek11"/>
        <w:numPr>
          <w:ilvl w:val="0"/>
          <w:numId w:val="0"/>
        </w:numPr>
        <w:ind w:left="567" w:hanging="567"/>
      </w:pPr>
    </w:p>
    <w:p w14:paraId="7C4F7C7B" w14:textId="7FFE3B5F" w:rsidR="00B10A72" w:rsidRPr="00E20D3D" w:rsidRDefault="00B10A72" w:rsidP="00B220C9">
      <w:pPr>
        <w:pStyle w:val="Clanek11"/>
        <w:numPr>
          <w:ilvl w:val="0"/>
          <w:numId w:val="0"/>
        </w:numPr>
      </w:pPr>
    </w:p>
    <w:p w14:paraId="498F2C6F" w14:textId="3445C12B" w:rsidR="003574DA" w:rsidRPr="00E20D3D" w:rsidRDefault="003574DA" w:rsidP="00B67DA0">
      <w:pPr>
        <w:pStyle w:val="Clanek11"/>
      </w:pPr>
      <w:r w:rsidRPr="00E20D3D">
        <w:t xml:space="preserve">Nedílnou součástí této Smlouvy jsou její </w:t>
      </w:r>
      <w:r w:rsidR="000C54AD" w:rsidRPr="00E20D3D">
        <w:t>P</w:t>
      </w:r>
      <w:r w:rsidRPr="00E20D3D">
        <w:t>řílohy:</w:t>
      </w:r>
    </w:p>
    <w:p w14:paraId="2113BE45" w14:textId="2C0729DD" w:rsidR="00C6288E" w:rsidRPr="00E20D3D" w:rsidRDefault="00C6288E" w:rsidP="004878A6">
      <w:pPr>
        <w:spacing w:after="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Příloha č. </w:t>
      </w:r>
      <w:r w:rsidR="000C7C17" w:rsidRPr="00E20D3D">
        <w:rPr>
          <w:rFonts w:asciiTheme="majorHAnsi" w:hAnsiTheme="majorHAnsi"/>
        </w:rPr>
        <w:t>1</w:t>
      </w:r>
      <w:r w:rsidRPr="00E20D3D">
        <w:rPr>
          <w:rFonts w:asciiTheme="majorHAnsi" w:hAnsiTheme="majorHAnsi"/>
        </w:rPr>
        <w:t xml:space="preserve"> – Cena </w:t>
      </w:r>
      <w:r w:rsidR="00697A73" w:rsidRPr="00E20D3D">
        <w:rPr>
          <w:rFonts w:asciiTheme="majorHAnsi" w:hAnsiTheme="majorHAnsi"/>
        </w:rPr>
        <w:t>P</w:t>
      </w:r>
      <w:r w:rsidRPr="00E20D3D">
        <w:rPr>
          <w:rFonts w:asciiTheme="majorHAnsi" w:hAnsiTheme="majorHAnsi"/>
        </w:rPr>
        <w:t>lnění</w:t>
      </w:r>
    </w:p>
    <w:p w14:paraId="6AA7B06B" w14:textId="349B33B5" w:rsidR="007C4CD7" w:rsidRPr="00E20D3D" w:rsidRDefault="007C4CD7" w:rsidP="004878A6">
      <w:pPr>
        <w:spacing w:after="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Příloha č. </w:t>
      </w:r>
      <w:r w:rsidR="000C7C17" w:rsidRPr="00E20D3D">
        <w:rPr>
          <w:rFonts w:asciiTheme="majorHAnsi" w:hAnsiTheme="majorHAnsi"/>
        </w:rPr>
        <w:t>2</w:t>
      </w:r>
      <w:r w:rsidRPr="00E20D3D">
        <w:rPr>
          <w:rFonts w:asciiTheme="majorHAnsi" w:hAnsiTheme="majorHAnsi"/>
        </w:rPr>
        <w:t xml:space="preserve"> – Poddodavatelé</w:t>
      </w:r>
    </w:p>
    <w:p w14:paraId="79C3298E" w14:textId="557379A8" w:rsidR="00C6288E" w:rsidRPr="00E20D3D" w:rsidRDefault="00C6288E" w:rsidP="004878A6">
      <w:pPr>
        <w:spacing w:after="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Příloha č. </w:t>
      </w:r>
      <w:r w:rsidR="002631C6" w:rsidRPr="00E20D3D">
        <w:rPr>
          <w:rFonts w:asciiTheme="majorHAnsi" w:hAnsiTheme="majorHAnsi"/>
        </w:rPr>
        <w:t>3</w:t>
      </w:r>
      <w:r w:rsidR="00A1211D" w:rsidRPr="00E20D3D">
        <w:rPr>
          <w:rFonts w:asciiTheme="majorHAnsi" w:hAnsiTheme="majorHAnsi"/>
        </w:rPr>
        <w:t xml:space="preserve"> </w:t>
      </w:r>
      <w:r w:rsidRPr="00E20D3D">
        <w:rPr>
          <w:rFonts w:asciiTheme="majorHAnsi" w:hAnsiTheme="majorHAnsi"/>
        </w:rPr>
        <w:t>– Realizační tým</w:t>
      </w:r>
    </w:p>
    <w:p w14:paraId="20499BEA" w14:textId="6DE8797E" w:rsidR="0050771F" w:rsidRDefault="0050771F" w:rsidP="004878A6">
      <w:pPr>
        <w:spacing w:after="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Příloha č. </w:t>
      </w:r>
      <w:r w:rsidR="002631C6" w:rsidRPr="00E20D3D">
        <w:rPr>
          <w:rFonts w:asciiTheme="majorHAnsi" w:hAnsiTheme="majorHAnsi"/>
        </w:rPr>
        <w:t>4</w:t>
      </w:r>
      <w:r w:rsidRPr="00E20D3D">
        <w:rPr>
          <w:rFonts w:asciiTheme="majorHAnsi" w:hAnsiTheme="majorHAnsi"/>
        </w:rPr>
        <w:t xml:space="preserve"> – Výpočet slevy z</w:t>
      </w:r>
      <w:r w:rsidR="00B74A04">
        <w:rPr>
          <w:rFonts w:asciiTheme="majorHAnsi" w:hAnsiTheme="majorHAnsi"/>
        </w:rPr>
        <w:t> </w:t>
      </w:r>
      <w:r w:rsidRPr="00E20D3D">
        <w:rPr>
          <w:rFonts w:asciiTheme="majorHAnsi" w:hAnsiTheme="majorHAnsi"/>
        </w:rPr>
        <w:t>Ceny</w:t>
      </w:r>
    </w:p>
    <w:p w14:paraId="1B7E60DA" w14:textId="26277273" w:rsidR="00B74A04" w:rsidRDefault="00B74A04" w:rsidP="004878A6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Příloha č. 5 – Platforma Správy železnic</w:t>
      </w:r>
    </w:p>
    <w:p w14:paraId="525E6F95" w14:textId="78B4811C" w:rsidR="00B74A04" w:rsidRDefault="00B74A04" w:rsidP="004878A6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Příloha č. 6 – Zvláštní obchodní podmínky</w:t>
      </w:r>
    </w:p>
    <w:p w14:paraId="3FCA0735" w14:textId="111B4215" w:rsidR="00B74A04" w:rsidRDefault="00B74A04" w:rsidP="004878A6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Příloha č. 7 – Seznam použitých zkratek a definic</w:t>
      </w:r>
    </w:p>
    <w:p w14:paraId="5DC2C6E4" w14:textId="24641B80" w:rsidR="00B10A72" w:rsidRDefault="00B10A72" w:rsidP="004878A6">
      <w:pPr>
        <w:spacing w:after="0" w:line="276" w:lineRule="auto"/>
        <w:rPr>
          <w:rFonts w:asciiTheme="majorHAnsi" w:hAnsiTheme="majorHAnsi"/>
        </w:rPr>
      </w:pPr>
    </w:p>
    <w:p w14:paraId="2F7FC3C9" w14:textId="34DAD6B0" w:rsidR="00B10A72" w:rsidRDefault="00B10A72" w:rsidP="004878A6">
      <w:pPr>
        <w:spacing w:after="0" w:line="276" w:lineRule="auto"/>
        <w:rPr>
          <w:rFonts w:asciiTheme="majorHAnsi" w:hAnsiTheme="majorHAnsi"/>
        </w:rPr>
      </w:pPr>
    </w:p>
    <w:p w14:paraId="4A6AF1C8" w14:textId="77777777" w:rsidR="00B10A72" w:rsidRPr="00E20D3D" w:rsidRDefault="00B10A72" w:rsidP="004878A6">
      <w:pPr>
        <w:spacing w:after="0" w:line="276" w:lineRule="auto"/>
        <w:rPr>
          <w:rFonts w:asciiTheme="majorHAnsi" w:hAnsiTheme="majorHAnsi"/>
        </w:rPr>
      </w:pPr>
    </w:p>
    <w:p w14:paraId="7FD687A0" w14:textId="6FAA1F72" w:rsidR="00B10A72" w:rsidRDefault="00B10A72" w:rsidP="00B10A72">
      <w:pPr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Za </w:t>
      </w:r>
      <w:r w:rsidR="00E66C9D">
        <w:rPr>
          <w:rFonts w:asciiTheme="majorHAnsi" w:hAnsiTheme="majorHAnsi"/>
        </w:rPr>
        <w:t>Zhotovitele</w:t>
      </w:r>
      <w:r>
        <w:rPr>
          <w:rFonts w:asciiTheme="majorHAnsi" w:hAnsiTheme="majorHAnsi"/>
        </w:rPr>
        <w:t>:</w:t>
      </w:r>
    </w:p>
    <w:p w14:paraId="641DFAD6" w14:textId="77777777" w:rsidR="00B10A72" w:rsidRDefault="00B10A72" w:rsidP="00B10A72">
      <w:pPr>
        <w:rPr>
          <w:rFonts w:asciiTheme="majorHAnsi" w:hAnsiTheme="majorHAnsi"/>
        </w:rPr>
      </w:pPr>
    </w:p>
    <w:p w14:paraId="6D2CCB5E" w14:textId="77777777" w:rsidR="00B10A72" w:rsidRDefault="00B10A72" w:rsidP="00B10A72">
      <w:pPr>
        <w:spacing w:after="0"/>
        <w:rPr>
          <w:rFonts w:asciiTheme="majorHAnsi" w:hAnsiTheme="majorHAnsi"/>
          <w:b/>
        </w:rPr>
      </w:pPr>
      <w:r w:rsidRPr="00AE6E71">
        <w:rPr>
          <w:rFonts w:asciiTheme="majorHAnsi" w:hAnsiTheme="majorHAnsi"/>
          <w:b/>
        </w:rPr>
        <w:t>……………………………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…………………………..</w:t>
      </w:r>
    </w:p>
    <w:p w14:paraId="6A82B701" w14:textId="30FC39F6" w:rsidR="00B10A72" w:rsidRPr="00AE6E71" w:rsidRDefault="00B10A72" w:rsidP="00B10A72">
      <w:pPr>
        <w:spacing w:after="0"/>
        <w:rPr>
          <w:rFonts w:asciiTheme="majorHAnsi" w:hAnsiTheme="majorHAnsi"/>
          <w:b/>
        </w:rPr>
      </w:pPr>
      <w:r w:rsidRPr="00AE6E71">
        <w:rPr>
          <w:rFonts w:asciiTheme="majorHAnsi" w:hAnsiTheme="majorHAnsi"/>
          <w:b/>
        </w:rPr>
        <w:t>Bc. Jiří Svoboda, MBA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E66C9D">
        <w:rPr>
          <w:rFonts w:asciiTheme="majorHAnsi" w:hAnsiTheme="majorHAnsi"/>
          <w:noProof/>
          <w:highlight w:val="green"/>
        </w:rPr>
        <w:t>[</w:t>
      </w:r>
      <w:r w:rsidRPr="00E66C9D">
        <w:rPr>
          <w:rFonts w:asciiTheme="majorHAnsi" w:hAnsiTheme="majorHAnsi"/>
          <w:i/>
          <w:iCs/>
          <w:noProof/>
          <w:highlight w:val="green"/>
        </w:rPr>
        <w:t xml:space="preserve">DOPLNÍ </w:t>
      </w:r>
      <w:r w:rsidR="00E66C9D">
        <w:rPr>
          <w:rFonts w:asciiTheme="majorHAnsi" w:hAnsiTheme="majorHAnsi"/>
          <w:i/>
          <w:iCs/>
          <w:noProof/>
          <w:highlight w:val="green"/>
        </w:rPr>
        <w:t>ZHOTOVITEL</w:t>
      </w:r>
      <w:r w:rsidRPr="00E66C9D">
        <w:rPr>
          <w:rFonts w:asciiTheme="majorHAnsi" w:hAnsiTheme="majorHAnsi"/>
          <w:noProof/>
          <w:highlight w:val="green"/>
        </w:rPr>
        <w:t>]</w:t>
      </w:r>
    </w:p>
    <w:p w14:paraId="33B383E5" w14:textId="77777777" w:rsidR="00B10A72" w:rsidRPr="00AE6E71" w:rsidRDefault="00B10A72" w:rsidP="00B10A72">
      <w:pPr>
        <w:rPr>
          <w:rFonts w:asciiTheme="majorHAnsi" w:hAnsiTheme="majorHAnsi"/>
        </w:rPr>
      </w:pPr>
      <w:r w:rsidRPr="00AE6E71">
        <w:rPr>
          <w:rFonts w:asciiTheme="majorHAnsi" w:hAnsiTheme="majorHAnsi"/>
        </w:rPr>
        <w:t>generální ředitel</w:t>
      </w:r>
    </w:p>
    <w:p w14:paraId="47C0DA69" w14:textId="4CD9D9A1" w:rsidR="00514F2C" w:rsidRPr="00E20D3D" w:rsidRDefault="00514F2C" w:rsidP="003574DA">
      <w:pPr>
        <w:spacing w:after="0" w:line="276" w:lineRule="auto"/>
        <w:rPr>
          <w:rFonts w:asciiTheme="majorHAnsi" w:hAnsiTheme="majorHAnsi"/>
        </w:rPr>
      </w:pPr>
    </w:p>
    <w:sectPr w:rsidR="00514F2C" w:rsidRPr="00E20D3D" w:rsidSect="003C0915"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985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AD999" w14:textId="77777777" w:rsidR="00E82130" w:rsidRDefault="00E82130" w:rsidP="00962258">
      <w:pPr>
        <w:spacing w:after="0" w:line="240" w:lineRule="auto"/>
      </w:pPr>
      <w:r>
        <w:separator/>
      </w:r>
    </w:p>
  </w:endnote>
  <w:endnote w:type="continuationSeparator" w:id="0">
    <w:p w14:paraId="337A7A19" w14:textId="77777777" w:rsidR="00E82130" w:rsidRDefault="00E82130" w:rsidP="00962258">
      <w:pPr>
        <w:spacing w:after="0" w:line="240" w:lineRule="auto"/>
      </w:pPr>
      <w:r>
        <w:continuationSeparator/>
      </w:r>
    </w:p>
  </w:endnote>
  <w:endnote w:type="continuationNotice" w:id="1">
    <w:p w14:paraId="43B2B507" w14:textId="77777777" w:rsidR="00E82130" w:rsidRDefault="00E821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40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2835"/>
      <w:gridCol w:w="2921"/>
    </w:tblGrid>
    <w:tr w:rsidR="009B4765" w14:paraId="4435B70C" w14:textId="77777777" w:rsidTr="00F21D1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6351F0" w14:textId="042E5D42" w:rsidR="009B4765" w:rsidRPr="00B8518B" w:rsidRDefault="009B4765" w:rsidP="000261A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vAlign w:val="bottom"/>
        </w:tcPr>
        <w:p w14:paraId="00C79489" w14:textId="3EF7C1CE" w:rsidR="009B4765" w:rsidRDefault="009B4765" w:rsidP="000261A8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7E4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7E4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24B9A3A4" w:rsidR="009B4765" w:rsidRDefault="009B4765" w:rsidP="000261A8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9B4765" w:rsidRDefault="009B4765" w:rsidP="000261A8">
          <w:pPr>
            <w:pStyle w:val="Zpat"/>
          </w:pPr>
        </w:p>
      </w:tc>
      <w:tc>
        <w:tcPr>
          <w:tcW w:w="2921" w:type="dxa"/>
        </w:tcPr>
        <w:p w14:paraId="6A43C050" w14:textId="77777777" w:rsidR="009B4765" w:rsidRDefault="009B4765" w:rsidP="000261A8">
          <w:pPr>
            <w:pStyle w:val="Zpat"/>
          </w:pPr>
        </w:p>
      </w:tc>
    </w:tr>
  </w:tbl>
  <w:p w14:paraId="5BBC161C" w14:textId="77777777" w:rsidR="009B4765" w:rsidRPr="00B8518B" w:rsidRDefault="009B476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3944BF0F" wp14:editId="1D6265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rto="http://schemas.microsoft.com/office/word/2006/arto">
          <w:pict>
            <v:line w14:anchorId="6D9A4888" id="Straight Connector 3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93AD2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rto="http://schemas.microsoft.com/office/word/2006/arto">
          <w:pict>
            <v:line w14:anchorId="3B632432" id="Straight Connector 2" o:spid="_x0000_s1026" style="position:absolute;z-index:-2516771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3429"/>
      <w:gridCol w:w="1552"/>
    </w:tblGrid>
    <w:tr w:rsidR="009B4765" w14:paraId="3F382227" w14:textId="77777777" w:rsidTr="009A7A9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F9F0" w14:textId="371FC87B" w:rsidR="009B4765" w:rsidRPr="00B8518B" w:rsidRDefault="009B4765" w:rsidP="000261A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7E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7E4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1B16CFE" w14:textId="49C3A741" w:rsidR="009B4765" w:rsidRDefault="009B4765" w:rsidP="000261A8">
          <w:pPr>
            <w:pStyle w:val="Zpat"/>
          </w:pPr>
          <w:r>
            <w:t>Správa železnic, státní organizace</w:t>
          </w:r>
        </w:p>
        <w:p w14:paraId="6F5CEAEF" w14:textId="77777777" w:rsidR="009B4765" w:rsidRDefault="009B4765" w:rsidP="000261A8">
          <w:pPr>
            <w:pStyle w:val="Zpat"/>
          </w:pPr>
          <w:r>
            <w:t>zapsána v obchodním rejstříku vedeném Městským</w:t>
          </w:r>
        </w:p>
        <w:p w14:paraId="2EAF090B" w14:textId="3258E568" w:rsidR="009B4765" w:rsidRDefault="009B4765" w:rsidP="000261A8">
          <w:pPr>
            <w:pStyle w:val="Zpat"/>
          </w:pPr>
          <w:r>
            <w:t>soudem v Praze, spisová značka A 48384</w:t>
          </w:r>
        </w:p>
      </w:tc>
      <w:tc>
        <w:tcPr>
          <w:tcW w:w="3429" w:type="dxa"/>
          <w:shd w:val="clear" w:color="auto" w:fill="auto"/>
          <w:tcMar>
            <w:left w:w="0" w:type="dxa"/>
            <w:right w:w="0" w:type="dxa"/>
          </w:tcMar>
        </w:tcPr>
        <w:p w14:paraId="0BFAAA64" w14:textId="77777777" w:rsidR="009B4765" w:rsidRDefault="009B4765" w:rsidP="0096782B">
          <w:pPr>
            <w:pStyle w:val="Zpat"/>
          </w:pPr>
          <w:r>
            <w:t>Sídlo: Dlážděná 1003/7, 110 00 Praha 1</w:t>
          </w:r>
        </w:p>
        <w:p w14:paraId="2A676511" w14:textId="77777777" w:rsidR="009B4765" w:rsidRDefault="009B4765" w:rsidP="000261A8">
          <w:pPr>
            <w:pStyle w:val="Zpat"/>
          </w:pPr>
          <w:r>
            <w:t>IČ: 709 94 234 DIČ: CZ 709 94 234</w:t>
          </w:r>
        </w:p>
        <w:p w14:paraId="5B9D137E" w14:textId="52427DB4" w:rsidR="009B4765" w:rsidRDefault="003D5D51" w:rsidP="000261A8">
          <w:pPr>
            <w:pStyle w:val="Zpat"/>
          </w:pPr>
          <w:r>
            <w:t>www.spravazeleznic</w:t>
          </w:r>
          <w:r w:rsidR="009B4765">
            <w:t>.cz</w:t>
          </w:r>
        </w:p>
      </w:tc>
      <w:tc>
        <w:tcPr>
          <w:tcW w:w="1552" w:type="dxa"/>
        </w:tcPr>
        <w:p w14:paraId="3401AC34" w14:textId="77777777" w:rsidR="009B4765" w:rsidRDefault="009B4765" w:rsidP="000261A8">
          <w:pPr>
            <w:pStyle w:val="Zpat"/>
          </w:pPr>
        </w:p>
      </w:tc>
    </w:tr>
  </w:tbl>
  <w:p w14:paraId="6D05F33C" w14:textId="60DD3030" w:rsidR="009B4765" w:rsidRPr="000261A8" w:rsidRDefault="009B4765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2ACF2A9F" wp14:editId="68A2EB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rto="http://schemas.microsoft.com/office/word/2006/arto">
          <w:pict>
            <v:line w14:anchorId="7575782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4D224060" wp14:editId="360C8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rto="http://schemas.microsoft.com/office/word/2006/arto">
          <w:pict>
            <v:line w14:anchorId="50EAFE5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7CDC1" w14:textId="77777777" w:rsidR="00E82130" w:rsidRDefault="00E82130" w:rsidP="00962258">
      <w:pPr>
        <w:spacing w:after="0" w:line="240" w:lineRule="auto"/>
      </w:pPr>
      <w:r>
        <w:separator/>
      </w:r>
    </w:p>
  </w:footnote>
  <w:footnote w:type="continuationSeparator" w:id="0">
    <w:p w14:paraId="4410C324" w14:textId="77777777" w:rsidR="00E82130" w:rsidRDefault="00E82130" w:rsidP="00962258">
      <w:pPr>
        <w:spacing w:after="0" w:line="240" w:lineRule="auto"/>
      </w:pPr>
      <w:r>
        <w:continuationSeparator/>
      </w:r>
    </w:p>
  </w:footnote>
  <w:footnote w:type="continuationNotice" w:id="1">
    <w:p w14:paraId="757D9A85" w14:textId="77777777" w:rsidR="00E82130" w:rsidRDefault="00E821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B4765" w14:paraId="53CC3BBB" w14:textId="77777777" w:rsidTr="2F40D3E8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12F300" w14:textId="71296A56" w:rsidR="009B4765" w:rsidRPr="00B8518B" w:rsidRDefault="009B4765" w:rsidP="009C5AB2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1" behindDoc="0" locked="1" layoutInCell="1" allowOverlap="1" wp14:anchorId="5CE15E40" wp14:editId="4CE9A493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72" name="Obrázek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0122DD" w14:textId="77777777" w:rsidR="009B4765" w:rsidRDefault="009B4765" w:rsidP="009C5AB2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A34649" w14:textId="77777777" w:rsidR="009B4765" w:rsidRPr="00D6163D" w:rsidRDefault="009B4765" w:rsidP="009C5AB2">
          <w:pPr>
            <w:pStyle w:val="Druhdokumentu"/>
          </w:pPr>
        </w:p>
      </w:tc>
    </w:tr>
    <w:tr w:rsidR="009B4765" w14:paraId="3881316A" w14:textId="77777777" w:rsidTr="2F40D3E8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1C4D46" w14:textId="77777777" w:rsidR="009B4765" w:rsidRPr="00B8518B" w:rsidRDefault="009B4765" w:rsidP="009C5AB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CD5631" w14:textId="77777777" w:rsidR="009B4765" w:rsidRDefault="009B4765" w:rsidP="009C5AB2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5D704E85" w14:textId="77777777" w:rsidR="009B4765" w:rsidRPr="00D6163D" w:rsidRDefault="009B4765" w:rsidP="009C5AB2">
          <w:pPr>
            <w:pStyle w:val="Druhdokumentu"/>
          </w:pPr>
        </w:p>
      </w:tc>
    </w:tr>
  </w:tbl>
  <w:p w14:paraId="5AEDEEFE" w14:textId="30CD6985" w:rsidR="009B4765" w:rsidRDefault="009B4765" w:rsidP="009C5AB2">
    <w:pPr>
      <w:pStyle w:val="Zhlav"/>
      <w:ind w:left="-1361"/>
      <w:rPr>
        <w:sz w:val="2"/>
        <w:szCs w:val="2"/>
      </w:rPr>
    </w:pPr>
  </w:p>
  <w:p w14:paraId="5355E4B0" w14:textId="007DEA63" w:rsidR="009B4765" w:rsidRDefault="009B4765" w:rsidP="0081569A">
    <w:pPr>
      <w:pStyle w:val="Zhlav"/>
      <w:ind w:left="-1134"/>
      <w:rPr>
        <w:sz w:val="2"/>
        <w:szCs w:val="2"/>
      </w:rPr>
    </w:pPr>
  </w:p>
  <w:p w14:paraId="79959B2C" w14:textId="31B07190" w:rsidR="009B4765" w:rsidRDefault="009B4765" w:rsidP="0081569A">
    <w:pPr>
      <w:pStyle w:val="Zhlav"/>
      <w:ind w:left="-1134"/>
      <w:rPr>
        <w:sz w:val="2"/>
        <w:szCs w:val="2"/>
      </w:rPr>
    </w:pPr>
  </w:p>
  <w:p w14:paraId="59015D2E" w14:textId="113EB905" w:rsidR="009B4765" w:rsidRDefault="009B4765" w:rsidP="0081569A">
    <w:pPr>
      <w:pStyle w:val="Zhlav"/>
      <w:ind w:left="-1134"/>
      <w:rPr>
        <w:sz w:val="2"/>
        <w:szCs w:val="2"/>
      </w:rPr>
    </w:pPr>
  </w:p>
  <w:p w14:paraId="2E4CBB53" w14:textId="161F2053" w:rsidR="009B4765" w:rsidRDefault="009B4765" w:rsidP="0081569A">
    <w:pPr>
      <w:pStyle w:val="Zhlav"/>
      <w:ind w:left="-1134"/>
      <w:rPr>
        <w:sz w:val="2"/>
        <w:szCs w:val="2"/>
      </w:rPr>
    </w:pPr>
  </w:p>
  <w:p w14:paraId="4327DA1B" w14:textId="63B185BF" w:rsidR="009B4765" w:rsidRDefault="009B4765" w:rsidP="0081569A">
    <w:pPr>
      <w:pStyle w:val="Zhlav"/>
      <w:ind w:left="-1134"/>
      <w:rPr>
        <w:sz w:val="2"/>
        <w:szCs w:val="2"/>
      </w:rPr>
    </w:pPr>
  </w:p>
  <w:p w14:paraId="2C64E7C0" w14:textId="079B7F87" w:rsidR="009B4765" w:rsidRDefault="009B4765" w:rsidP="0081569A">
    <w:pPr>
      <w:pStyle w:val="Zhlav"/>
      <w:ind w:left="-1134"/>
      <w:rPr>
        <w:sz w:val="2"/>
        <w:szCs w:val="2"/>
      </w:rPr>
    </w:pPr>
  </w:p>
  <w:p w14:paraId="737818C9" w14:textId="06FB6C0B" w:rsidR="009B4765" w:rsidRDefault="009B4765" w:rsidP="0081569A">
    <w:pPr>
      <w:pStyle w:val="Zhlav"/>
      <w:ind w:left="-1134"/>
      <w:rPr>
        <w:sz w:val="2"/>
        <w:szCs w:val="2"/>
      </w:rPr>
    </w:pPr>
  </w:p>
  <w:p w14:paraId="766C8416" w14:textId="68C30BD6" w:rsidR="009B4765" w:rsidRDefault="009B4765" w:rsidP="0081569A">
    <w:pPr>
      <w:pStyle w:val="Zhlav"/>
      <w:ind w:left="-1134"/>
      <w:rPr>
        <w:sz w:val="2"/>
        <w:szCs w:val="2"/>
      </w:rPr>
    </w:pPr>
  </w:p>
  <w:p w14:paraId="1DAA09C1" w14:textId="3F78E867" w:rsidR="009B4765" w:rsidRDefault="009B4765" w:rsidP="0081569A">
    <w:pPr>
      <w:pStyle w:val="Zhlav"/>
      <w:ind w:left="-1134"/>
      <w:rPr>
        <w:sz w:val="2"/>
        <w:szCs w:val="2"/>
      </w:rPr>
    </w:pPr>
  </w:p>
  <w:p w14:paraId="1C788A71" w14:textId="38EA86ED" w:rsidR="009B4765" w:rsidRDefault="009B4765" w:rsidP="0081569A">
    <w:pPr>
      <w:pStyle w:val="Zhlav"/>
      <w:ind w:left="-1134"/>
      <w:rPr>
        <w:sz w:val="2"/>
        <w:szCs w:val="2"/>
      </w:rPr>
    </w:pPr>
  </w:p>
  <w:p w14:paraId="1847007A" w14:textId="57DF2A59" w:rsidR="009B4765" w:rsidRDefault="009B4765" w:rsidP="0081569A">
    <w:pPr>
      <w:pStyle w:val="Zhlav"/>
      <w:ind w:left="-1134"/>
      <w:rPr>
        <w:sz w:val="2"/>
        <w:szCs w:val="2"/>
      </w:rPr>
    </w:pPr>
  </w:p>
  <w:p w14:paraId="27687DB6" w14:textId="2DF0C3A0" w:rsidR="009B4765" w:rsidRDefault="009B4765" w:rsidP="0081569A">
    <w:pPr>
      <w:pStyle w:val="Zhlav"/>
      <w:ind w:left="-1134"/>
      <w:rPr>
        <w:sz w:val="2"/>
        <w:szCs w:val="2"/>
      </w:rPr>
    </w:pPr>
  </w:p>
  <w:p w14:paraId="088DA3C6" w14:textId="590D7E8F" w:rsidR="009B4765" w:rsidRDefault="009B4765" w:rsidP="0081569A">
    <w:pPr>
      <w:pStyle w:val="Zhlav"/>
      <w:ind w:left="-1134"/>
      <w:rPr>
        <w:sz w:val="2"/>
        <w:szCs w:val="2"/>
      </w:rPr>
    </w:pPr>
  </w:p>
  <w:p w14:paraId="75BD16A1" w14:textId="251E2620" w:rsidR="009B4765" w:rsidRDefault="009B4765" w:rsidP="0081569A">
    <w:pPr>
      <w:pStyle w:val="Zhlav"/>
      <w:ind w:left="-1134"/>
      <w:rPr>
        <w:sz w:val="2"/>
        <w:szCs w:val="2"/>
      </w:rPr>
    </w:pPr>
  </w:p>
  <w:p w14:paraId="10A96F59" w14:textId="27DB2DB3" w:rsidR="009B4765" w:rsidRDefault="009B4765" w:rsidP="0081569A">
    <w:pPr>
      <w:pStyle w:val="Zhlav"/>
      <w:ind w:left="-1134"/>
      <w:rPr>
        <w:sz w:val="2"/>
        <w:szCs w:val="2"/>
      </w:rPr>
    </w:pPr>
  </w:p>
  <w:p w14:paraId="1E7504E5" w14:textId="588BE959" w:rsidR="009B4765" w:rsidRDefault="009B4765" w:rsidP="0081569A">
    <w:pPr>
      <w:pStyle w:val="Zhlav"/>
      <w:ind w:left="-1134"/>
      <w:rPr>
        <w:sz w:val="2"/>
        <w:szCs w:val="2"/>
      </w:rPr>
    </w:pPr>
  </w:p>
  <w:p w14:paraId="0A83DA1F" w14:textId="32F7A059" w:rsidR="009B4765" w:rsidRDefault="009B4765" w:rsidP="0081569A">
    <w:pPr>
      <w:pStyle w:val="Zhlav"/>
      <w:ind w:left="-1134"/>
      <w:rPr>
        <w:sz w:val="2"/>
        <w:szCs w:val="2"/>
      </w:rPr>
    </w:pPr>
  </w:p>
  <w:p w14:paraId="60CF5736" w14:textId="215F8CC6" w:rsidR="009B4765" w:rsidRDefault="009B4765" w:rsidP="0081569A">
    <w:pPr>
      <w:pStyle w:val="Zhlav"/>
      <w:ind w:left="-1134"/>
      <w:rPr>
        <w:sz w:val="2"/>
        <w:szCs w:val="2"/>
      </w:rPr>
    </w:pPr>
  </w:p>
  <w:p w14:paraId="69A84E36" w14:textId="2F40AC25" w:rsidR="009B4765" w:rsidRDefault="009B4765" w:rsidP="0081569A">
    <w:pPr>
      <w:pStyle w:val="Zhlav"/>
      <w:ind w:left="-1134"/>
      <w:rPr>
        <w:sz w:val="2"/>
        <w:szCs w:val="2"/>
      </w:rPr>
    </w:pPr>
  </w:p>
  <w:p w14:paraId="5F18DD62" w14:textId="577728AD" w:rsidR="009B4765" w:rsidRDefault="009B4765" w:rsidP="0081569A">
    <w:pPr>
      <w:pStyle w:val="Zhlav"/>
      <w:ind w:left="-1134"/>
      <w:rPr>
        <w:sz w:val="2"/>
        <w:szCs w:val="2"/>
      </w:rPr>
    </w:pPr>
  </w:p>
  <w:p w14:paraId="11606AB7" w14:textId="35B3EA6E" w:rsidR="009B4765" w:rsidRDefault="009B4765" w:rsidP="0081569A">
    <w:pPr>
      <w:pStyle w:val="Zhlav"/>
      <w:ind w:left="-1134"/>
      <w:rPr>
        <w:sz w:val="2"/>
        <w:szCs w:val="2"/>
      </w:rPr>
    </w:pPr>
  </w:p>
  <w:p w14:paraId="52355C25" w14:textId="77777777" w:rsidR="009B4765" w:rsidRPr="00460660" w:rsidRDefault="009B4765" w:rsidP="0081569A">
    <w:pPr>
      <w:pStyle w:val="Zhlav"/>
      <w:ind w:left="-1134"/>
      <w:rPr>
        <w:sz w:val="2"/>
        <w:szCs w:val="2"/>
      </w:rPr>
    </w:pPr>
  </w:p>
  <w:p w14:paraId="2882016C" w14:textId="434D2FB4" w:rsidR="009B4765" w:rsidRPr="00460660" w:rsidRDefault="009B4765" w:rsidP="009C5A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2856"/>
    <w:multiLevelType w:val="multilevel"/>
    <w:tmpl w:val="6ABE7DA0"/>
    <w:lvl w:ilvl="0">
      <w:start w:val="1"/>
      <w:numFmt w:val="decimal"/>
      <w:pStyle w:val="Paragraf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graf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lowerLetter"/>
      <w:pStyle w:val="Paragraf2a"/>
      <w:lvlText w:val="%1.%2.%3)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lowerRoman"/>
      <w:pStyle w:val="Paragraf3"/>
      <w:lvlText w:val="%4."/>
      <w:lvlJc w:val="left"/>
      <w:pPr>
        <w:tabs>
          <w:tab w:val="num" w:pos="1797"/>
        </w:tabs>
        <w:ind w:left="1797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C2B4238E"/>
    <w:lvl w:ilvl="0">
      <w:start w:val="1"/>
      <w:numFmt w:val="decimal"/>
      <w:pStyle w:val="TPNADPIS-1slovan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106"/>
        </w:tabs>
        <w:ind w:left="1106" w:hanging="68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481A3B"/>
    <w:multiLevelType w:val="hybridMultilevel"/>
    <w:tmpl w:val="E450771E"/>
    <w:lvl w:ilvl="0" w:tplc="69E259A8">
      <w:start w:val="1"/>
      <w:numFmt w:val="upperLetter"/>
      <w:lvlText w:val="(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hybridMultilevel"/>
    <w:tmpl w:val="0D34D660"/>
    <w:numStyleLink w:val="ListBulletmultilevel"/>
  </w:abstractNum>
  <w:abstractNum w:abstractNumId="7" w15:restartNumberingAfterBreak="0">
    <w:nsid w:val="2EF70935"/>
    <w:multiLevelType w:val="multi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7B536D"/>
    <w:multiLevelType w:val="multilevel"/>
    <w:tmpl w:val="1C36A278"/>
    <w:lvl w:ilvl="0">
      <w:start w:val="1"/>
      <w:numFmt w:val="decimal"/>
      <w:lvlText w:val="%1."/>
      <w:lvlJc w:val="left"/>
      <w:pPr>
        <w:ind w:left="3762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pStyle w:val="RLTextlnkuslovan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D1232"/>
    <w:multiLevelType w:val="multilevel"/>
    <w:tmpl w:val="D092F368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722"/>
        </w:tabs>
        <w:ind w:left="2722" w:hanging="681"/>
      </w:pPr>
      <w:rPr>
        <w:rFonts w:ascii="Arial Narrow" w:hAnsi="Arial Narrow" w:hint="default"/>
        <w:sz w:val="18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2" w15:restartNumberingAfterBreak="0">
    <w:nsid w:val="6D1C1CA1"/>
    <w:multiLevelType w:val="hybridMultilevel"/>
    <w:tmpl w:val="5EB82EF4"/>
    <w:lvl w:ilvl="0" w:tplc="A030DE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6"/>
  </w:num>
  <w:num w:numId="4">
    <w:abstractNumId w:val="14"/>
  </w:num>
  <w:num w:numId="5">
    <w:abstractNumId w:val="9"/>
  </w:num>
  <w:num w:numId="6">
    <w:abstractNumId w:val="10"/>
  </w:num>
  <w:num w:numId="7">
    <w:abstractNumId w:val="0"/>
  </w:num>
  <w:num w:numId="8">
    <w:abstractNumId w:val="8"/>
  </w:num>
  <w:num w:numId="9">
    <w:abstractNumId w:val="11"/>
  </w:num>
  <w:num w:numId="10">
    <w:abstractNumId w:val="7"/>
  </w:num>
  <w:num w:numId="11">
    <w:abstractNumId w:val="1"/>
  </w:num>
  <w:num w:numId="12">
    <w:abstractNumId w:val="3"/>
  </w:num>
  <w:num w:numId="13">
    <w:abstractNumId w:val="4"/>
  </w:num>
  <w:num w:numId="14">
    <w:abstractNumId w:val="12"/>
  </w:num>
  <w:num w:numId="15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styleLockTheme/>
  <w:styleLockQFSet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63"/>
    <w:rsid w:val="000021F3"/>
    <w:rsid w:val="00006613"/>
    <w:rsid w:val="00011FFC"/>
    <w:rsid w:val="000134C2"/>
    <w:rsid w:val="0002329A"/>
    <w:rsid w:val="00024FE8"/>
    <w:rsid w:val="000261A8"/>
    <w:rsid w:val="000271F9"/>
    <w:rsid w:val="0003014F"/>
    <w:rsid w:val="000349BC"/>
    <w:rsid w:val="00034D4F"/>
    <w:rsid w:val="00035029"/>
    <w:rsid w:val="000359CC"/>
    <w:rsid w:val="00037500"/>
    <w:rsid w:val="0004206D"/>
    <w:rsid w:val="00042C33"/>
    <w:rsid w:val="00043B35"/>
    <w:rsid w:val="00045419"/>
    <w:rsid w:val="00046AE1"/>
    <w:rsid w:val="000470D0"/>
    <w:rsid w:val="00047260"/>
    <w:rsid w:val="000514FC"/>
    <w:rsid w:val="0005374C"/>
    <w:rsid w:val="00055055"/>
    <w:rsid w:val="00055472"/>
    <w:rsid w:val="000556FF"/>
    <w:rsid w:val="00056FA1"/>
    <w:rsid w:val="00060241"/>
    <w:rsid w:val="00060806"/>
    <w:rsid w:val="00060914"/>
    <w:rsid w:val="00061540"/>
    <w:rsid w:val="000648CB"/>
    <w:rsid w:val="00066AC9"/>
    <w:rsid w:val="00066C09"/>
    <w:rsid w:val="00067D67"/>
    <w:rsid w:val="00072C1E"/>
    <w:rsid w:val="0007414E"/>
    <w:rsid w:val="00075972"/>
    <w:rsid w:val="00075BAD"/>
    <w:rsid w:val="0007761E"/>
    <w:rsid w:val="0007781B"/>
    <w:rsid w:val="000779FE"/>
    <w:rsid w:val="00085064"/>
    <w:rsid w:val="0008555A"/>
    <w:rsid w:val="00086EC7"/>
    <w:rsid w:val="00090F9D"/>
    <w:rsid w:val="0009228B"/>
    <w:rsid w:val="00093C1C"/>
    <w:rsid w:val="00096805"/>
    <w:rsid w:val="00097F37"/>
    <w:rsid w:val="000A1BD4"/>
    <w:rsid w:val="000A2029"/>
    <w:rsid w:val="000A25BA"/>
    <w:rsid w:val="000A3578"/>
    <w:rsid w:val="000B1395"/>
    <w:rsid w:val="000B186D"/>
    <w:rsid w:val="000B3A43"/>
    <w:rsid w:val="000B4EB8"/>
    <w:rsid w:val="000B578D"/>
    <w:rsid w:val="000B766B"/>
    <w:rsid w:val="000C11B8"/>
    <w:rsid w:val="000C11DA"/>
    <w:rsid w:val="000C328A"/>
    <w:rsid w:val="000C54AD"/>
    <w:rsid w:val="000C7C17"/>
    <w:rsid w:val="000D3781"/>
    <w:rsid w:val="000D3ADE"/>
    <w:rsid w:val="000D44D0"/>
    <w:rsid w:val="000D53E7"/>
    <w:rsid w:val="000D6837"/>
    <w:rsid w:val="000E23A7"/>
    <w:rsid w:val="000E2E68"/>
    <w:rsid w:val="000E3C91"/>
    <w:rsid w:val="000E58B0"/>
    <w:rsid w:val="000E61AD"/>
    <w:rsid w:val="000F307E"/>
    <w:rsid w:val="000F548A"/>
    <w:rsid w:val="000F7592"/>
    <w:rsid w:val="001023B8"/>
    <w:rsid w:val="00106164"/>
    <w:rsid w:val="0010693F"/>
    <w:rsid w:val="00110ABD"/>
    <w:rsid w:val="00112CA8"/>
    <w:rsid w:val="00114472"/>
    <w:rsid w:val="00121490"/>
    <w:rsid w:val="00124944"/>
    <w:rsid w:val="00133678"/>
    <w:rsid w:val="001371EA"/>
    <w:rsid w:val="00140A2F"/>
    <w:rsid w:val="00142628"/>
    <w:rsid w:val="00142B1C"/>
    <w:rsid w:val="0014399D"/>
    <w:rsid w:val="00144B5E"/>
    <w:rsid w:val="0014565C"/>
    <w:rsid w:val="001458B2"/>
    <w:rsid w:val="00151AFC"/>
    <w:rsid w:val="00153B54"/>
    <w:rsid w:val="001550BC"/>
    <w:rsid w:val="00155D1F"/>
    <w:rsid w:val="00156227"/>
    <w:rsid w:val="00157746"/>
    <w:rsid w:val="001605B9"/>
    <w:rsid w:val="00160DAF"/>
    <w:rsid w:val="00162708"/>
    <w:rsid w:val="00164706"/>
    <w:rsid w:val="001659E9"/>
    <w:rsid w:val="001709FC"/>
    <w:rsid w:val="00170EC5"/>
    <w:rsid w:val="001732B1"/>
    <w:rsid w:val="001747C1"/>
    <w:rsid w:val="00175A09"/>
    <w:rsid w:val="00176BDB"/>
    <w:rsid w:val="00177AF7"/>
    <w:rsid w:val="001831AA"/>
    <w:rsid w:val="00183655"/>
    <w:rsid w:val="00184053"/>
    <w:rsid w:val="00184743"/>
    <w:rsid w:val="001874A6"/>
    <w:rsid w:val="0019045D"/>
    <w:rsid w:val="00194819"/>
    <w:rsid w:val="001951BD"/>
    <w:rsid w:val="001975F5"/>
    <w:rsid w:val="001A134B"/>
    <w:rsid w:val="001A3978"/>
    <w:rsid w:val="001A3B3D"/>
    <w:rsid w:val="001A3EE9"/>
    <w:rsid w:val="001A6EB0"/>
    <w:rsid w:val="001B018D"/>
    <w:rsid w:val="001B7C87"/>
    <w:rsid w:val="001B7F48"/>
    <w:rsid w:val="001C1C97"/>
    <w:rsid w:val="001C57CD"/>
    <w:rsid w:val="001D124E"/>
    <w:rsid w:val="001D3BB7"/>
    <w:rsid w:val="001D3E16"/>
    <w:rsid w:val="001E475E"/>
    <w:rsid w:val="001E478A"/>
    <w:rsid w:val="001E62E1"/>
    <w:rsid w:val="001E7681"/>
    <w:rsid w:val="001F0CBF"/>
    <w:rsid w:val="001F0FAC"/>
    <w:rsid w:val="001F26E4"/>
    <w:rsid w:val="001F270E"/>
    <w:rsid w:val="001F3F4C"/>
    <w:rsid w:val="001F3FEB"/>
    <w:rsid w:val="001F763F"/>
    <w:rsid w:val="00204469"/>
    <w:rsid w:val="00206D6B"/>
    <w:rsid w:val="00207DF5"/>
    <w:rsid w:val="00212218"/>
    <w:rsid w:val="00213A96"/>
    <w:rsid w:val="00214619"/>
    <w:rsid w:val="002164E7"/>
    <w:rsid w:val="0021677B"/>
    <w:rsid w:val="00225CF0"/>
    <w:rsid w:val="00233526"/>
    <w:rsid w:val="00234DD0"/>
    <w:rsid w:val="00235A0B"/>
    <w:rsid w:val="00236D95"/>
    <w:rsid w:val="0024393F"/>
    <w:rsid w:val="00245FE3"/>
    <w:rsid w:val="0024769D"/>
    <w:rsid w:val="00252F2B"/>
    <w:rsid w:val="0025345D"/>
    <w:rsid w:val="00254C52"/>
    <w:rsid w:val="0025503B"/>
    <w:rsid w:val="00257F10"/>
    <w:rsid w:val="002604EF"/>
    <w:rsid w:val="0026079A"/>
    <w:rsid w:val="0026132B"/>
    <w:rsid w:val="00263028"/>
    <w:rsid w:val="002631C6"/>
    <w:rsid w:val="0027232F"/>
    <w:rsid w:val="00274597"/>
    <w:rsid w:val="00274DF7"/>
    <w:rsid w:val="00280E07"/>
    <w:rsid w:val="00281ADE"/>
    <w:rsid w:val="00281E75"/>
    <w:rsid w:val="00282724"/>
    <w:rsid w:val="00283284"/>
    <w:rsid w:val="00283A7F"/>
    <w:rsid w:val="002846AD"/>
    <w:rsid w:val="00285630"/>
    <w:rsid w:val="0028740E"/>
    <w:rsid w:val="00287B70"/>
    <w:rsid w:val="00291202"/>
    <w:rsid w:val="00291B07"/>
    <w:rsid w:val="0029290C"/>
    <w:rsid w:val="00293773"/>
    <w:rsid w:val="002972AF"/>
    <w:rsid w:val="00297970"/>
    <w:rsid w:val="00297A4D"/>
    <w:rsid w:val="002A15AB"/>
    <w:rsid w:val="002A6692"/>
    <w:rsid w:val="002A671D"/>
    <w:rsid w:val="002B0B85"/>
    <w:rsid w:val="002B2ED9"/>
    <w:rsid w:val="002B3038"/>
    <w:rsid w:val="002B3E61"/>
    <w:rsid w:val="002B4A83"/>
    <w:rsid w:val="002B4F56"/>
    <w:rsid w:val="002B5F94"/>
    <w:rsid w:val="002B72B2"/>
    <w:rsid w:val="002C0247"/>
    <w:rsid w:val="002C18A5"/>
    <w:rsid w:val="002C20B2"/>
    <w:rsid w:val="002C31BF"/>
    <w:rsid w:val="002C3565"/>
    <w:rsid w:val="002C3844"/>
    <w:rsid w:val="002C40B1"/>
    <w:rsid w:val="002C572A"/>
    <w:rsid w:val="002D003D"/>
    <w:rsid w:val="002D08B1"/>
    <w:rsid w:val="002D3971"/>
    <w:rsid w:val="002D3A51"/>
    <w:rsid w:val="002D50E7"/>
    <w:rsid w:val="002D5F2B"/>
    <w:rsid w:val="002D6F93"/>
    <w:rsid w:val="002E0CD7"/>
    <w:rsid w:val="002E1776"/>
    <w:rsid w:val="002E1F31"/>
    <w:rsid w:val="002E6315"/>
    <w:rsid w:val="002E6AC5"/>
    <w:rsid w:val="002E6B2D"/>
    <w:rsid w:val="002F1C81"/>
    <w:rsid w:val="002F3A9E"/>
    <w:rsid w:val="002F4DD3"/>
    <w:rsid w:val="002F5E30"/>
    <w:rsid w:val="002F663F"/>
    <w:rsid w:val="00300C2A"/>
    <w:rsid w:val="00302C61"/>
    <w:rsid w:val="00302F60"/>
    <w:rsid w:val="003032CC"/>
    <w:rsid w:val="00313C79"/>
    <w:rsid w:val="00314758"/>
    <w:rsid w:val="00315AB1"/>
    <w:rsid w:val="00315E53"/>
    <w:rsid w:val="00315EE3"/>
    <w:rsid w:val="0032272D"/>
    <w:rsid w:val="003262F5"/>
    <w:rsid w:val="00331FD8"/>
    <w:rsid w:val="00333B86"/>
    <w:rsid w:val="0034033F"/>
    <w:rsid w:val="003407E2"/>
    <w:rsid w:val="0034103C"/>
    <w:rsid w:val="00341DCF"/>
    <w:rsid w:val="00344015"/>
    <w:rsid w:val="003440F1"/>
    <w:rsid w:val="0034498F"/>
    <w:rsid w:val="00345F08"/>
    <w:rsid w:val="00352E0E"/>
    <w:rsid w:val="003574DA"/>
    <w:rsid w:val="00357BC6"/>
    <w:rsid w:val="003601D4"/>
    <w:rsid w:val="00362A98"/>
    <w:rsid w:val="00362E35"/>
    <w:rsid w:val="0036338B"/>
    <w:rsid w:val="003656E8"/>
    <w:rsid w:val="003657F6"/>
    <w:rsid w:val="003703A2"/>
    <w:rsid w:val="00372E71"/>
    <w:rsid w:val="00375CE7"/>
    <w:rsid w:val="00377374"/>
    <w:rsid w:val="00381D5E"/>
    <w:rsid w:val="00381F9F"/>
    <w:rsid w:val="003826A5"/>
    <w:rsid w:val="00382D2B"/>
    <w:rsid w:val="00383365"/>
    <w:rsid w:val="0038463F"/>
    <w:rsid w:val="003869FF"/>
    <w:rsid w:val="00390518"/>
    <w:rsid w:val="003909C0"/>
    <w:rsid w:val="003911D2"/>
    <w:rsid w:val="003912D2"/>
    <w:rsid w:val="003956C6"/>
    <w:rsid w:val="00395C00"/>
    <w:rsid w:val="003A034A"/>
    <w:rsid w:val="003A2C71"/>
    <w:rsid w:val="003A41E7"/>
    <w:rsid w:val="003A425E"/>
    <w:rsid w:val="003B3BB2"/>
    <w:rsid w:val="003B3D52"/>
    <w:rsid w:val="003B5D5F"/>
    <w:rsid w:val="003B7222"/>
    <w:rsid w:val="003B7882"/>
    <w:rsid w:val="003C0470"/>
    <w:rsid w:val="003C0915"/>
    <w:rsid w:val="003C1F50"/>
    <w:rsid w:val="003C34A9"/>
    <w:rsid w:val="003C5769"/>
    <w:rsid w:val="003C5F24"/>
    <w:rsid w:val="003D1F33"/>
    <w:rsid w:val="003D3231"/>
    <w:rsid w:val="003D395E"/>
    <w:rsid w:val="003D5D51"/>
    <w:rsid w:val="003D6B0D"/>
    <w:rsid w:val="003E0518"/>
    <w:rsid w:val="003E0A12"/>
    <w:rsid w:val="003F300A"/>
    <w:rsid w:val="003F31D7"/>
    <w:rsid w:val="003F56D4"/>
    <w:rsid w:val="003F6C37"/>
    <w:rsid w:val="003F7A33"/>
    <w:rsid w:val="00401014"/>
    <w:rsid w:val="00401D5B"/>
    <w:rsid w:val="00403748"/>
    <w:rsid w:val="004048F6"/>
    <w:rsid w:val="00406388"/>
    <w:rsid w:val="0040655E"/>
    <w:rsid w:val="00415032"/>
    <w:rsid w:val="004163AB"/>
    <w:rsid w:val="00417015"/>
    <w:rsid w:val="004232C7"/>
    <w:rsid w:val="00423B80"/>
    <w:rsid w:val="00425499"/>
    <w:rsid w:val="0043196B"/>
    <w:rsid w:val="00431CA2"/>
    <w:rsid w:val="0043206A"/>
    <w:rsid w:val="004332B9"/>
    <w:rsid w:val="00433C4F"/>
    <w:rsid w:val="00433DF3"/>
    <w:rsid w:val="0043436D"/>
    <w:rsid w:val="00440423"/>
    <w:rsid w:val="00441430"/>
    <w:rsid w:val="0044483A"/>
    <w:rsid w:val="00445CFA"/>
    <w:rsid w:val="00447491"/>
    <w:rsid w:val="0044758F"/>
    <w:rsid w:val="00447E0D"/>
    <w:rsid w:val="00450F07"/>
    <w:rsid w:val="00453CD3"/>
    <w:rsid w:val="0045440D"/>
    <w:rsid w:val="004554E7"/>
    <w:rsid w:val="004579CE"/>
    <w:rsid w:val="00460660"/>
    <w:rsid w:val="00460B10"/>
    <w:rsid w:val="00464CC8"/>
    <w:rsid w:val="00465134"/>
    <w:rsid w:val="004665A5"/>
    <w:rsid w:val="00480A1C"/>
    <w:rsid w:val="00481D4B"/>
    <w:rsid w:val="00484A1F"/>
    <w:rsid w:val="00486107"/>
    <w:rsid w:val="004878A6"/>
    <w:rsid w:val="00487F8C"/>
    <w:rsid w:val="00491827"/>
    <w:rsid w:val="00491FA6"/>
    <w:rsid w:val="00494DCC"/>
    <w:rsid w:val="004A5026"/>
    <w:rsid w:val="004B0939"/>
    <w:rsid w:val="004B267B"/>
    <w:rsid w:val="004B348C"/>
    <w:rsid w:val="004C11F0"/>
    <w:rsid w:val="004C333D"/>
    <w:rsid w:val="004C33CC"/>
    <w:rsid w:val="004C3E33"/>
    <w:rsid w:val="004C4399"/>
    <w:rsid w:val="004C588C"/>
    <w:rsid w:val="004C787C"/>
    <w:rsid w:val="004D106E"/>
    <w:rsid w:val="004D12CC"/>
    <w:rsid w:val="004D2BE4"/>
    <w:rsid w:val="004E02A6"/>
    <w:rsid w:val="004E0D3A"/>
    <w:rsid w:val="004E143C"/>
    <w:rsid w:val="004E1C78"/>
    <w:rsid w:val="004E2C55"/>
    <w:rsid w:val="004E2C7C"/>
    <w:rsid w:val="004E3A53"/>
    <w:rsid w:val="004E6A8F"/>
    <w:rsid w:val="004E6B94"/>
    <w:rsid w:val="004E7DD8"/>
    <w:rsid w:val="004F4B9B"/>
    <w:rsid w:val="004F6904"/>
    <w:rsid w:val="004F7500"/>
    <w:rsid w:val="0050281F"/>
    <w:rsid w:val="00502ADD"/>
    <w:rsid w:val="00505590"/>
    <w:rsid w:val="0050636A"/>
    <w:rsid w:val="0050771F"/>
    <w:rsid w:val="0051066F"/>
    <w:rsid w:val="00511AB9"/>
    <w:rsid w:val="00514AA8"/>
    <w:rsid w:val="00514F2C"/>
    <w:rsid w:val="00515AD3"/>
    <w:rsid w:val="0051671B"/>
    <w:rsid w:val="00516FAD"/>
    <w:rsid w:val="005202F2"/>
    <w:rsid w:val="005205DD"/>
    <w:rsid w:val="00522685"/>
    <w:rsid w:val="00523EA7"/>
    <w:rsid w:val="00523F38"/>
    <w:rsid w:val="005240F5"/>
    <w:rsid w:val="005259B7"/>
    <w:rsid w:val="00526E77"/>
    <w:rsid w:val="0053123F"/>
    <w:rsid w:val="00541883"/>
    <w:rsid w:val="00551F40"/>
    <w:rsid w:val="00553375"/>
    <w:rsid w:val="00566400"/>
    <w:rsid w:val="00567BCB"/>
    <w:rsid w:val="00572BEE"/>
    <w:rsid w:val="005736B7"/>
    <w:rsid w:val="00575E5A"/>
    <w:rsid w:val="0058631C"/>
    <w:rsid w:val="00590571"/>
    <w:rsid w:val="0059384C"/>
    <w:rsid w:val="00593CE5"/>
    <w:rsid w:val="00594467"/>
    <w:rsid w:val="00594B89"/>
    <w:rsid w:val="00595F71"/>
    <w:rsid w:val="005A0320"/>
    <w:rsid w:val="005A13C9"/>
    <w:rsid w:val="005A2C59"/>
    <w:rsid w:val="005A3662"/>
    <w:rsid w:val="005A77A5"/>
    <w:rsid w:val="005A7943"/>
    <w:rsid w:val="005A79C7"/>
    <w:rsid w:val="005B3C8A"/>
    <w:rsid w:val="005B6B33"/>
    <w:rsid w:val="005C14A3"/>
    <w:rsid w:val="005C159D"/>
    <w:rsid w:val="005C2E41"/>
    <w:rsid w:val="005C7460"/>
    <w:rsid w:val="005D1D88"/>
    <w:rsid w:val="005D48D0"/>
    <w:rsid w:val="005D7F08"/>
    <w:rsid w:val="005E0CC9"/>
    <w:rsid w:val="005E2084"/>
    <w:rsid w:val="005E21F6"/>
    <w:rsid w:val="005E2609"/>
    <w:rsid w:val="005E5512"/>
    <w:rsid w:val="005F0421"/>
    <w:rsid w:val="005F1404"/>
    <w:rsid w:val="005F2729"/>
    <w:rsid w:val="005F530A"/>
    <w:rsid w:val="00605B60"/>
    <w:rsid w:val="006077A4"/>
    <w:rsid w:val="00607FE7"/>
    <w:rsid w:val="006103AB"/>
    <w:rsid w:val="0061068E"/>
    <w:rsid w:val="00614642"/>
    <w:rsid w:val="00614A5F"/>
    <w:rsid w:val="00614BFC"/>
    <w:rsid w:val="00614C7A"/>
    <w:rsid w:val="00614D3E"/>
    <w:rsid w:val="00614D94"/>
    <w:rsid w:val="00615789"/>
    <w:rsid w:val="0061751C"/>
    <w:rsid w:val="00624971"/>
    <w:rsid w:val="006266EB"/>
    <w:rsid w:val="00626BFE"/>
    <w:rsid w:val="00632F9B"/>
    <w:rsid w:val="0063371F"/>
    <w:rsid w:val="00635D73"/>
    <w:rsid w:val="006402F8"/>
    <w:rsid w:val="006413B7"/>
    <w:rsid w:val="00644E0C"/>
    <w:rsid w:val="0064774B"/>
    <w:rsid w:val="00647CC8"/>
    <w:rsid w:val="00651151"/>
    <w:rsid w:val="00655B9B"/>
    <w:rsid w:val="006568EE"/>
    <w:rsid w:val="0065710C"/>
    <w:rsid w:val="00657385"/>
    <w:rsid w:val="00660257"/>
    <w:rsid w:val="00660AD3"/>
    <w:rsid w:val="00666C7B"/>
    <w:rsid w:val="006716F1"/>
    <w:rsid w:val="00672FA4"/>
    <w:rsid w:val="00674C8A"/>
    <w:rsid w:val="00674E9E"/>
    <w:rsid w:val="00676142"/>
    <w:rsid w:val="00677B7F"/>
    <w:rsid w:val="006862DF"/>
    <w:rsid w:val="006869EE"/>
    <w:rsid w:val="006918E5"/>
    <w:rsid w:val="00692427"/>
    <w:rsid w:val="0069270C"/>
    <w:rsid w:val="0069410B"/>
    <w:rsid w:val="00694C6B"/>
    <w:rsid w:val="00696698"/>
    <w:rsid w:val="00697A73"/>
    <w:rsid w:val="006A0A39"/>
    <w:rsid w:val="006A246D"/>
    <w:rsid w:val="006A3166"/>
    <w:rsid w:val="006A3FD6"/>
    <w:rsid w:val="006A5570"/>
    <w:rsid w:val="006A689C"/>
    <w:rsid w:val="006B0C04"/>
    <w:rsid w:val="006B31DC"/>
    <w:rsid w:val="006B3D79"/>
    <w:rsid w:val="006B5BDA"/>
    <w:rsid w:val="006B778B"/>
    <w:rsid w:val="006C4CF6"/>
    <w:rsid w:val="006D0CDF"/>
    <w:rsid w:val="006D11FD"/>
    <w:rsid w:val="006D1737"/>
    <w:rsid w:val="006D31A2"/>
    <w:rsid w:val="006D3C2F"/>
    <w:rsid w:val="006D7062"/>
    <w:rsid w:val="006D7AFE"/>
    <w:rsid w:val="006E00D0"/>
    <w:rsid w:val="006E0578"/>
    <w:rsid w:val="006E314D"/>
    <w:rsid w:val="006E5B3C"/>
    <w:rsid w:val="006E762F"/>
    <w:rsid w:val="006F17AC"/>
    <w:rsid w:val="00703EC2"/>
    <w:rsid w:val="00705CC5"/>
    <w:rsid w:val="0070654E"/>
    <w:rsid w:val="00710723"/>
    <w:rsid w:val="0071127C"/>
    <w:rsid w:val="007126EA"/>
    <w:rsid w:val="0071395D"/>
    <w:rsid w:val="00714D61"/>
    <w:rsid w:val="0071612C"/>
    <w:rsid w:val="0071721E"/>
    <w:rsid w:val="0072303D"/>
    <w:rsid w:val="00723EAE"/>
    <w:rsid w:val="00723ED1"/>
    <w:rsid w:val="0072680B"/>
    <w:rsid w:val="00727AA8"/>
    <w:rsid w:val="00731B73"/>
    <w:rsid w:val="00733A4F"/>
    <w:rsid w:val="007342D2"/>
    <w:rsid w:val="0073598B"/>
    <w:rsid w:val="00737A40"/>
    <w:rsid w:val="0074137A"/>
    <w:rsid w:val="0074182C"/>
    <w:rsid w:val="00741A08"/>
    <w:rsid w:val="00741EFC"/>
    <w:rsid w:val="00743525"/>
    <w:rsid w:val="007446C9"/>
    <w:rsid w:val="00745D74"/>
    <w:rsid w:val="00747109"/>
    <w:rsid w:val="00747B4E"/>
    <w:rsid w:val="00747D39"/>
    <w:rsid w:val="0075323D"/>
    <w:rsid w:val="0075607A"/>
    <w:rsid w:val="00757DCD"/>
    <w:rsid w:val="00760401"/>
    <w:rsid w:val="00761BF9"/>
    <w:rsid w:val="00761CDC"/>
    <w:rsid w:val="0076286B"/>
    <w:rsid w:val="00766846"/>
    <w:rsid w:val="00771D0E"/>
    <w:rsid w:val="0077363D"/>
    <w:rsid w:val="00773FD4"/>
    <w:rsid w:val="00774594"/>
    <w:rsid w:val="00774C77"/>
    <w:rsid w:val="0077673A"/>
    <w:rsid w:val="007777B4"/>
    <w:rsid w:val="00781522"/>
    <w:rsid w:val="007846E1"/>
    <w:rsid w:val="00785759"/>
    <w:rsid w:val="00786D11"/>
    <w:rsid w:val="00791522"/>
    <w:rsid w:val="00791B47"/>
    <w:rsid w:val="007929E9"/>
    <w:rsid w:val="00793168"/>
    <w:rsid w:val="007936D4"/>
    <w:rsid w:val="00794BD5"/>
    <w:rsid w:val="00797646"/>
    <w:rsid w:val="007A08EF"/>
    <w:rsid w:val="007A2C40"/>
    <w:rsid w:val="007A3A05"/>
    <w:rsid w:val="007B570C"/>
    <w:rsid w:val="007B6CDD"/>
    <w:rsid w:val="007C4CD7"/>
    <w:rsid w:val="007C589B"/>
    <w:rsid w:val="007C5C27"/>
    <w:rsid w:val="007C5D3A"/>
    <w:rsid w:val="007C7549"/>
    <w:rsid w:val="007D0688"/>
    <w:rsid w:val="007D31C7"/>
    <w:rsid w:val="007E4A6E"/>
    <w:rsid w:val="007F56A7"/>
    <w:rsid w:val="007F78A8"/>
    <w:rsid w:val="0080016C"/>
    <w:rsid w:val="00803E34"/>
    <w:rsid w:val="00804391"/>
    <w:rsid w:val="008053D0"/>
    <w:rsid w:val="008065D0"/>
    <w:rsid w:val="00807DD0"/>
    <w:rsid w:val="00811D0E"/>
    <w:rsid w:val="008124B9"/>
    <w:rsid w:val="00814B89"/>
    <w:rsid w:val="0081569A"/>
    <w:rsid w:val="00817F90"/>
    <w:rsid w:val="00825E8B"/>
    <w:rsid w:val="00833A46"/>
    <w:rsid w:val="0083445F"/>
    <w:rsid w:val="00835248"/>
    <w:rsid w:val="008356D0"/>
    <w:rsid w:val="00835D5E"/>
    <w:rsid w:val="0084140D"/>
    <w:rsid w:val="008418F8"/>
    <w:rsid w:val="00841FDD"/>
    <w:rsid w:val="008456FF"/>
    <w:rsid w:val="00852938"/>
    <w:rsid w:val="00855156"/>
    <w:rsid w:val="00855409"/>
    <w:rsid w:val="00855B02"/>
    <w:rsid w:val="00860FB6"/>
    <w:rsid w:val="008614D4"/>
    <w:rsid w:val="0086295C"/>
    <w:rsid w:val="00864244"/>
    <w:rsid w:val="008659F3"/>
    <w:rsid w:val="008667ED"/>
    <w:rsid w:val="00867A77"/>
    <w:rsid w:val="00870E09"/>
    <w:rsid w:val="00876033"/>
    <w:rsid w:val="00876813"/>
    <w:rsid w:val="008774C3"/>
    <w:rsid w:val="008819F6"/>
    <w:rsid w:val="00882190"/>
    <w:rsid w:val="0088668C"/>
    <w:rsid w:val="00886CEE"/>
    <w:rsid w:val="00886D4B"/>
    <w:rsid w:val="00892D47"/>
    <w:rsid w:val="00895406"/>
    <w:rsid w:val="00897149"/>
    <w:rsid w:val="00897C5D"/>
    <w:rsid w:val="008A0E52"/>
    <w:rsid w:val="008A3568"/>
    <w:rsid w:val="008A368D"/>
    <w:rsid w:val="008A3B48"/>
    <w:rsid w:val="008B1C8F"/>
    <w:rsid w:val="008B2E73"/>
    <w:rsid w:val="008B61D0"/>
    <w:rsid w:val="008C4072"/>
    <w:rsid w:val="008C415D"/>
    <w:rsid w:val="008D03B9"/>
    <w:rsid w:val="008D2F6F"/>
    <w:rsid w:val="008D4BF8"/>
    <w:rsid w:val="008D66F4"/>
    <w:rsid w:val="008E09BD"/>
    <w:rsid w:val="008E514F"/>
    <w:rsid w:val="008E5766"/>
    <w:rsid w:val="008E57A7"/>
    <w:rsid w:val="008F13DE"/>
    <w:rsid w:val="008F18D6"/>
    <w:rsid w:val="008F5190"/>
    <w:rsid w:val="008F5E52"/>
    <w:rsid w:val="008F66B4"/>
    <w:rsid w:val="00901630"/>
    <w:rsid w:val="00901C30"/>
    <w:rsid w:val="009037C4"/>
    <w:rsid w:val="00904780"/>
    <w:rsid w:val="00905803"/>
    <w:rsid w:val="00906973"/>
    <w:rsid w:val="00906FB2"/>
    <w:rsid w:val="0091289A"/>
    <w:rsid w:val="00912AA2"/>
    <w:rsid w:val="0091588B"/>
    <w:rsid w:val="00916AAB"/>
    <w:rsid w:val="00917205"/>
    <w:rsid w:val="00922385"/>
    <w:rsid w:val="009223DF"/>
    <w:rsid w:val="00924C43"/>
    <w:rsid w:val="0092676F"/>
    <w:rsid w:val="0093175F"/>
    <w:rsid w:val="00934CCA"/>
    <w:rsid w:val="00936091"/>
    <w:rsid w:val="00936841"/>
    <w:rsid w:val="00937A6A"/>
    <w:rsid w:val="00940D8A"/>
    <w:rsid w:val="00946C3F"/>
    <w:rsid w:val="0094712F"/>
    <w:rsid w:val="00951E2C"/>
    <w:rsid w:val="00952C2E"/>
    <w:rsid w:val="00953B36"/>
    <w:rsid w:val="009556F5"/>
    <w:rsid w:val="009572A5"/>
    <w:rsid w:val="00961AD0"/>
    <w:rsid w:val="00962018"/>
    <w:rsid w:val="00962118"/>
    <w:rsid w:val="00962258"/>
    <w:rsid w:val="009629C2"/>
    <w:rsid w:val="00963153"/>
    <w:rsid w:val="00963B2D"/>
    <w:rsid w:val="0096782B"/>
    <w:rsid w:val="009678B7"/>
    <w:rsid w:val="009744E2"/>
    <w:rsid w:val="00975F99"/>
    <w:rsid w:val="009771C3"/>
    <w:rsid w:val="00981C13"/>
    <w:rsid w:val="00981E74"/>
    <w:rsid w:val="00981EA3"/>
    <w:rsid w:val="00982640"/>
    <w:rsid w:val="009833E1"/>
    <w:rsid w:val="00986C46"/>
    <w:rsid w:val="0099091D"/>
    <w:rsid w:val="00992D9C"/>
    <w:rsid w:val="009950A0"/>
    <w:rsid w:val="00996CB8"/>
    <w:rsid w:val="00996ED7"/>
    <w:rsid w:val="009A31BF"/>
    <w:rsid w:val="009A5D23"/>
    <w:rsid w:val="009A7466"/>
    <w:rsid w:val="009A7A90"/>
    <w:rsid w:val="009B0BE3"/>
    <w:rsid w:val="009B14A9"/>
    <w:rsid w:val="009B29DC"/>
    <w:rsid w:val="009B2E97"/>
    <w:rsid w:val="009B4648"/>
    <w:rsid w:val="009B4765"/>
    <w:rsid w:val="009B5F56"/>
    <w:rsid w:val="009C0A64"/>
    <w:rsid w:val="009C2FE6"/>
    <w:rsid w:val="009C3E09"/>
    <w:rsid w:val="009C5AB2"/>
    <w:rsid w:val="009C5E4E"/>
    <w:rsid w:val="009D1BA2"/>
    <w:rsid w:val="009D4FD4"/>
    <w:rsid w:val="009D50D4"/>
    <w:rsid w:val="009E07F4"/>
    <w:rsid w:val="009E2F88"/>
    <w:rsid w:val="009E4B16"/>
    <w:rsid w:val="009F392E"/>
    <w:rsid w:val="009F42DE"/>
    <w:rsid w:val="009F48C8"/>
    <w:rsid w:val="009F4CB9"/>
    <w:rsid w:val="009F6FE7"/>
    <w:rsid w:val="00A026C6"/>
    <w:rsid w:val="00A037C2"/>
    <w:rsid w:val="00A06158"/>
    <w:rsid w:val="00A06C75"/>
    <w:rsid w:val="00A10830"/>
    <w:rsid w:val="00A1211D"/>
    <w:rsid w:val="00A161E7"/>
    <w:rsid w:val="00A16B5F"/>
    <w:rsid w:val="00A16C4C"/>
    <w:rsid w:val="00A2019E"/>
    <w:rsid w:val="00A21B39"/>
    <w:rsid w:val="00A22C4C"/>
    <w:rsid w:val="00A2381D"/>
    <w:rsid w:val="00A273E8"/>
    <w:rsid w:val="00A312DE"/>
    <w:rsid w:val="00A339F9"/>
    <w:rsid w:val="00A34288"/>
    <w:rsid w:val="00A34EDE"/>
    <w:rsid w:val="00A37B7A"/>
    <w:rsid w:val="00A404A5"/>
    <w:rsid w:val="00A406DC"/>
    <w:rsid w:val="00A52238"/>
    <w:rsid w:val="00A53D6A"/>
    <w:rsid w:val="00A54ECA"/>
    <w:rsid w:val="00A6177B"/>
    <w:rsid w:val="00A66136"/>
    <w:rsid w:val="00A7076A"/>
    <w:rsid w:val="00A71864"/>
    <w:rsid w:val="00A72BF2"/>
    <w:rsid w:val="00A73C65"/>
    <w:rsid w:val="00A76444"/>
    <w:rsid w:val="00A80C33"/>
    <w:rsid w:val="00A82EAB"/>
    <w:rsid w:val="00A8671C"/>
    <w:rsid w:val="00A86E75"/>
    <w:rsid w:val="00A90199"/>
    <w:rsid w:val="00A91226"/>
    <w:rsid w:val="00A93896"/>
    <w:rsid w:val="00A96211"/>
    <w:rsid w:val="00AA327A"/>
    <w:rsid w:val="00AA36BE"/>
    <w:rsid w:val="00AA4CBB"/>
    <w:rsid w:val="00AA58E4"/>
    <w:rsid w:val="00AA605F"/>
    <w:rsid w:val="00AA65FA"/>
    <w:rsid w:val="00AA7351"/>
    <w:rsid w:val="00AB1712"/>
    <w:rsid w:val="00AB289E"/>
    <w:rsid w:val="00AB447C"/>
    <w:rsid w:val="00AC0122"/>
    <w:rsid w:val="00AC2FFE"/>
    <w:rsid w:val="00AC3262"/>
    <w:rsid w:val="00AC46F2"/>
    <w:rsid w:val="00AC6529"/>
    <w:rsid w:val="00AC746F"/>
    <w:rsid w:val="00AC7C53"/>
    <w:rsid w:val="00AD056F"/>
    <w:rsid w:val="00AD32F7"/>
    <w:rsid w:val="00AD5742"/>
    <w:rsid w:val="00AD6731"/>
    <w:rsid w:val="00AD7E32"/>
    <w:rsid w:val="00AE0382"/>
    <w:rsid w:val="00AE0C3D"/>
    <w:rsid w:val="00AE281A"/>
    <w:rsid w:val="00AE437A"/>
    <w:rsid w:val="00AE4D08"/>
    <w:rsid w:val="00AF2D2F"/>
    <w:rsid w:val="00AF32CE"/>
    <w:rsid w:val="00B04970"/>
    <w:rsid w:val="00B063ED"/>
    <w:rsid w:val="00B103DB"/>
    <w:rsid w:val="00B10A72"/>
    <w:rsid w:val="00B151A2"/>
    <w:rsid w:val="00B15D0D"/>
    <w:rsid w:val="00B17E46"/>
    <w:rsid w:val="00B21090"/>
    <w:rsid w:val="00B220C9"/>
    <w:rsid w:val="00B23BB9"/>
    <w:rsid w:val="00B24F7A"/>
    <w:rsid w:val="00B27B14"/>
    <w:rsid w:val="00B30910"/>
    <w:rsid w:val="00B310AD"/>
    <w:rsid w:val="00B32178"/>
    <w:rsid w:val="00B326C2"/>
    <w:rsid w:val="00B33C5F"/>
    <w:rsid w:val="00B367F2"/>
    <w:rsid w:val="00B36998"/>
    <w:rsid w:val="00B37B16"/>
    <w:rsid w:val="00B4671E"/>
    <w:rsid w:val="00B478FB"/>
    <w:rsid w:val="00B504AE"/>
    <w:rsid w:val="00B518A2"/>
    <w:rsid w:val="00B52AA6"/>
    <w:rsid w:val="00B572D8"/>
    <w:rsid w:val="00B57A80"/>
    <w:rsid w:val="00B612C0"/>
    <w:rsid w:val="00B61361"/>
    <w:rsid w:val="00B62CF6"/>
    <w:rsid w:val="00B65611"/>
    <w:rsid w:val="00B65A51"/>
    <w:rsid w:val="00B67DA0"/>
    <w:rsid w:val="00B74A04"/>
    <w:rsid w:val="00B75EE1"/>
    <w:rsid w:val="00B77481"/>
    <w:rsid w:val="00B804B2"/>
    <w:rsid w:val="00B8518B"/>
    <w:rsid w:val="00B86863"/>
    <w:rsid w:val="00B91E11"/>
    <w:rsid w:val="00B92365"/>
    <w:rsid w:val="00B931C6"/>
    <w:rsid w:val="00B977A4"/>
    <w:rsid w:val="00BA058C"/>
    <w:rsid w:val="00BA0682"/>
    <w:rsid w:val="00BA231A"/>
    <w:rsid w:val="00BA6E51"/>
    <w:rsid w:val="00BA7A60"/>
    <w:rsid w:val="00BB059B"/>
    <w:rsid w:val="00BB1951"/>
    <w:rsid w:val="00BB4DFB"/>
    <w:rsid w:val="00BB7511"/>
    <w:rsid w:val="00BC0C34"/>
    <w:rsid w:val="00BC419E"/>
    <w:rsid w:val="00BC42FA"/>
    <w:rsid w:val="00BC4CE4"/>
    <w:rsid w:val="00BC5550"/>
    <w:rsid w:val="00BC6240"/>
    <w:rsid w:val="00BD02D1"/>
    <w:rsid w:val="00BD076E"/>
    <w:rsid w:val="00BD1562"/>
    <w:rsid w:val="00BD21E4"/>
    <w:rsid w:val="00BD554B"/>
    <w:rsid w:val="00BD6222"/>
    <w:rsid w:val="00BD7E91"/>
    <w:rsid w:val="00BE161B"/>
    <w:rsid w:val="00BE1697"/>
    <w:rsid w:val="00BE5E3F"/>
    <w:rsid w:val="00BE745D"/>
    <w:rsid w:val="00BE75A8"/>
    <w:rsid w:val="00BE7D13"/>
    <w:rsid w:val="00BF537C"/>
    <w:rsid w:val="00BF6A97"/>
    <w:rsid w:val="00C00A9D"/>
    <w:rsid w:val="00C02D0A"/>
    <w:rsid w:val="00C0318D"/>
    <w:rsid w:val="00C03A6E"/>
    <w:rsid w:val="00C03C45"/>
    <w:rsid w:val="00C10E4D"/>
    <w:rsid w:val="00C11C50"/>
    <w:rsid w:val="00C13CE3"/>
    <w:rsid w:val="00C1509A"/>
    <w:rsid w:val="00C155F9"/>
    <w:rsid w:val="00C160E0"/>
    <w:rsid w:val="00C231D8"/>
    <w:rsid w:val="00C232C7"/>
    <w:rsid w:val="00C2480C"/>
    <w:rsid w:val="00C24989"/>
    <w:rsid w:val="00C263B8"/>
    <w:rsid w:val="00C26764"/>
    <w:rsid w:val="00C278AF"/>
    <w:rsid w:val="00C3273F"/>
    <w:rsid w:val="00C32894"/>
    <w:rsid w:val="00C33ADB"/>
    <w:rsid w:val="00C41B57"/>
    <w:rsid w:val="00C42E82"/>
    <w:rsid w:val="00C435E9"/>
    <w:rsid w:val="00C44806"/>
    <w:rsid w:val="00C44F6A"/>
    <w:rsid w:val="00C4676F"/>
    <w:rsid w:val="00C47AE3"/>
    <w:rsid w:val="00C47ECA"/>
    <w:rsid w:val="00C52682"/>
    <w:rsid w:val="00C53CD3"/>
    <w:rsid w:val="00C542D9"/>
    <w:rsid w:val="00C56A83"/>
    <w:rsid w:val="00C605B5"/>
    <w:rsid w:val="00C6288E"/>
    <w:rsid w:val="00C70843"/>
    <w:rsid w:val="00C7201D"/>
    <w:rsid w:val="00C73AF8"/>
    <w:rsid w:val="00C75CBA"/>
    <w:rsid w:val="00C7646D"/>
    <w:rsid w:val="00C767C5"/>
    <w:rsid w:val="00C77B95"/>
    <w:rsid w:val="00C80D64"/>
    <w:rsid w:val="00C811AE"/>
    <w:rsid w:val="00C83CD5"/>
    <w:rsid w:val="00C84281"/>
    <w:rsid w:val="00C8609C"/>
    <w:rsid w:val="00C876DA"/>
    <w:rsid w:val="00C9317A"/>
    <w:rsid w:val="00C932B5"/>
    <w:rsid w:val="00C94F29"/>
    <w:rsid w:val="00CA1D7E"/>
    <w:rsid w:val="00CA2C7E"/>
    <w:rsid w:val="00CA36CE"/>
    <w:rsid w:val="00CA4847"/>
    <w:rsid w:val="00CA490E"/>
    <w:rsid w:val="00CB033F"/>
    <w:rsid w:val="00CB1E6B"/>
    <w:rsid w:val="00CB28AB"/>
    <w:rsid w:val="00CB44E6"/>
    <w:rsid w:val="00CC04F2"/>
    <w:rsid w:val="00CC21CC"/>
    <w:rsid w:val="00CC2C09"/>
    <w:rsid w:val="00CD0A90"/>
    <w:rsid w:val="00CD18DD"/>
    <w:rsid w:val="00CD1FC4"/>
    <w:rsid w:val="00CD25DA"/>
    <w:rsid w:val="00CE56F8"/>
    <w:rsid w:val="00CF17BE"/>
    <w:rsid w:val="00CF32E8"/>
    <w:rsid w:val="00CF5398"/>
    <w:rsid w:val="00CF7FDA"/>
    <w:rsid w:val="00D004AB"/>
    <w:rsid w:val="00D00E51"/>
    <w:rsid w:val="00D04239"/>
    <w:rsid w:val="00D1184A"/>
    <w:rsid w:val="00D11EFF"/>
    <w:rsid w:val="00D120BA"/>
    <w:rsid w:val="00D12B95"/>
    <w:rsid w:val="00D15AB8"/>
    <w:rsid w:val="00D200E0"/>
    <w:rsid w:val="00D21061"/>
    <w:rsid w:val="00D214BF"/>
    <w:rsid w:val="00D22B99"/>
    <w:rsid w:val="00D22D20"/>
    <w:rsid w:val="00D2450A"/>
    <w:rsid w:val="00D24ED1"/>
    <w:rsid w:val="00D31CA8"/>
    <w:rsid w:val="00D31E61"/>
    <w:rsid w:val="00D35BD6"/>
    <w:rsid w:val="00D35DC9"/>
    <w:rsid w:val="00D35F37"/>
    <w:rsid w:val="00D35FB5"/>
    <w:rsid w:val="00D37B05"/>
    <w:rsid w:val="00D40022"/>
    <w:rsid w:val="00D4108E"/>
    <w:rsid w:val="00D41DEA"/>
    <w:rsid w:val="00D46211"/>
    <w:rsid w:val="00D50565"/>
    <w:rsid w:val="00D5478E"/>
    <w:rsid w:val="00D56827"/>
    <w:rsid w:val="00D57D16"/>
    <w:rsid w:val="00D6163D"/>
    <w:rsid w:val="00D64957"/>
    <w:rsid w:val="00D64ED6"/>
    <w:rsid w:val="00D655FB"/>
    <w:rsid w:val="00D72701"/>
    <w:rsid w:val="00D73913"/>
    <w:rsid w:val="00D73934"/>
    <w:rsid w:val="00D74D6F"/>
    <w:rsid w:val="00D76306"/>
    <w:rsid w:val="00D800CE"/>
    <w:rsid w:val="00D831A3"/>
    <w:rsid w:val="00D84CDD"/>
    <w:rsid w:val="00D86668"/>
    <w:rsid w:val="00D90381"/>
    <w:rsid w:val="00D90583"/>
    <w:rsid w:val="00D92FF5"/>
    <w:rsid w:val="00D9332E"/>
    <w:rsid w:val="00D93378"/>
    <w:rsid w:val="00D93D54"/>
    <w:rsid w:val="00D94593"/>
    <w:rsid w:val="00D95EB3"/>
    <w:rsid w:val="00DA13AB"/>
    <w:rsid w:val="00DA27EE"/>
    <w:rsid w:val="00DA3FD8"/>
    <w:rsid w:val="00DA6E5E"/>
    <w:rsid w:val="00DB2B0F"/>
    <w:rsid w:val="00DB5F97"/>
    <w:rsid w:val="00DB6FD6"/>
    <w:rsid w:val="00DC104D"/>
    <w:rsid w:val="00DC3026"/>
    <w:rsid w:val="00DC36E4"/>
    <w:rsid w:val="00DC380C"/>
    <w:rsid w:val="00DC65A9"/>
    <w:rsid w:val="00DC6C2C"/>
    <w:rsid w:val="00DC75F3"/>
    <w:rsid w:val="00DD4468"/>
    <w:rsid w:val="00DD46F3"/>
    <w:rsid w:val="00DD6B14"/>
    <w:rsid w:val="00DE56F2"/>
    <w:rsid w:val="00DE66E1"/>
    <w:rsid w:val="00DE67E8"/>
    <w:rsid w:val="00DE68F1"/>
    <w:rsid w:val="00DF116D"/>
    <w:rsid w:val="00DF5807"/>
    <w:rsid w:val="00DF6B35"/>
    <w:rsid w:val="00DF6B74"/>
    <w:rsid w:val="00E00C26"/>
    <w:rsid w:val="00E0287B"/>
    <w:rsid w:val="00E040B7"/>
    <w:rsid w:val="00E064E8"/>
    <w:rsid w:val="00E065ED"/>
    <w:rsid w:val="00E10D2E"/>
    <w:rsid w:val="00E20D3D"/>
    <w:rsid w:val="00E21603"/>
    <w:rsid w:val="00E22DA5"/>
    <w:rsid w:val="00E245E6"/>
    <w:rsid w:val="00E255CB"/>
    <w:rsid w:val="00E2566C"/>
    <w:rsid w:val="00E27292"/>
    <w:rsid w:val="00E3556C"/>
    <w:rsid w:val="00E40685"/>
    <w:rsid w:val="00E41AAF"/>
    <w:rsid w:val="00E4216F"/>
    <w:rsid w:val="00E45566"/>
    <w:rsid w:val="00E466A9"/>
    <w:rsid w:val="00E501E7"/>
    <w:rsid w:val="00E57670"/>
    <w:rsid w:val="00E60107"/>
    <w:rsid w:val="00E63189"/>
    <w:rsid w:val="00E66C9D"/>
    <w:rsid w:val="00E67734"/>
    <w:rsid w:val="00E719EE"/>
    <w:rsid w:val="00E7251E"/>
    <w:rsid w:val="00E759CC"/>
    <w:rsid w:val="00E75E4B"/>
    <w:rsid w:val="00E775F6"/>
    <w:rsid w:val="00E82130"/>
    <w:rsid w:val="00E867E9"/>
    <w:rsid w:val="00E86F16"/>
    <w:rsid w:val="00E90396"/>
    <w:rsid w:val="00E90C16"/>
    <w:rsid w:val="00E93DAC"/>
    <w:rsid w:val="00EA4837"/>
    <w:rsid w:val="00EA4DC1"/>
    <w:rsid w:val="00EA5563"/>
    <w:rsid w:val="00EA57B9"/>
    <w:rsid w:val="00EB0768"/>
    <w:rsid w:val="00EB104F"/>
    <w:rsid w:val="00EB1E71"/>
    <w:rsid w:val="00EB21D4"/>
    <w:rsid w:val="00EB377E"/>
    <w:rsid w:val="00EB4002"/>
    <w:rsid w:val="00EB7894"/>
    <w:rsid w:val="00EC03AF"/>
    <w:rsid w:val="00EC4A9A"/>
    <w:rsid w:val="00ED0C20"/>
    <w:rsid w:val="00ED14BD"/>
    <w:rsid w:val="00ED3B80"/>
    <w:rsid w:val="00ED4EEB"/>
    <w:rsid w:val="00ED6855"/>
    <w:rsid w:val="00ED7D3E"/>
    <w:rsid w:val="00EE0C4C"/>
    <w:rsid w:val="00EE11E4"/>
    <w:rsid w:val="00EE35E8"/>
    <w:rsid w:val="00EF1585"/>
    <w:rsid w:val="00EF6CDB"/>
    <w:rsid w:val="00F0533E"/>
    <w:rsid w:val="00F07C91"/>
    <w:rsid w:val="00F1048D"/>
    <w:rsid w:val="00F114C6"/>
    <w:rsid w:val="00F1233E"/>
    <w:rsid w:val="00F1264D"/>
    <w:rsid w:val="00F12DEC"/>
    <w:rsid w:val="00F131AF"/>
    <w:rsid w:val="00F16EFF"/>
    <w:rsid w:val="00F1715C"/>
    <w:rsid w:val="00F20D5C"/>
    <w:rsid w:val="00F21D1A"/>
    <w:rsid w:val="00F243E2"/>
    <w:rsid w:val="00F310F8"/>
    <w:rsid w:val="00F32DA1"/>
    <w:rsid w:val="00F33D1B"/>
    <w:rsid w:val="00F34B3C"/>
    <w:rsid w:val="00F35939"/>
    <w:rsid w:val="00F362EE"/>
    <w:rsid w:val="00F36A61"/>
    <w:rsid w:val="00F400F7"/>
    <w:rsid w:val="00F4115B"/>
    <w:rsid w:val="00F4302C"/>
    <w:rsid w:val="00F4416B"/>
    <w:rsid w:val="00F45607"/>
    <w:rsid w:val="00F4783D"/>
    <w:rsid w:val="00F5070F"/>
    <w:rsid w:val="00F52DD0"/>
    <w:rsid w:val="00F54887"/>
    <w:rsid w:val="00F56CA1"/>
    <w:rsid w:val="00F613A4"/>
    <w:rsid w:val="00F61C57"/>
    <w:rsid w:val="00F61DE3"/>
    <w:rsid w:val="00F629D4"/>
    <w:rsid w:val="00F6370B"/>
    <w:rsid w:val="00F659EB"/>
    <w:rsid w:val="00F65C8A"/>
    <w:rsid w:val="00F66885"/>
    <w:rsid w:val="00F668BA"/>
    <w:rsid w:val="00F7037A"/>
    <w:rsid w:val="00F70C82"/>
    <w:rsid w:val="00F7309E"/>
    <w:rsid w:val="00F7472F"/>
    <w:rsid w:val="00F75906"/>
    <w:rsid w:val="00F774A4"/>
    <w:rsid w:val="00F81DB7"/>
    <w:rsid w:val="00F83DE8"/>
    <w:rsid w:val="00F86BA6"/>
    <w:rsid w:val="00F91E61"/>
    <w:rsid w:val="00F9324C"/>
    <w:rsid w:val="00F936F6"/>
    <w:rsid w:val="00F94D05"/>
    <w:rsid w:val="00F95DC8"/>
    <w:rsid w:val="00F95EC3"/>
    <w:rsid w:val="00F95EDA"/>
    <w:rsid w:val="00F960D9"/>
    <w:rsid w:val="00F969A5"/>
    <w:rsid w:val="00FA35AF"/>
    <w:rsid w:val="00FA3BFE"/>
    <w:rsid w:val="00FA6D2C"/>
    <w:rsid w:val="00FB018F"/>
    <w:rsid w:val="00FB1412"/>
    <w:rsid w:val="00FB2EBD"/>
    <w:rsid w:val="00FC0A07"/>
    <w:rsid w:val="00FC1A63"/>
    <w:rsid w:val="00FC6050"/>
    <w:rsid w:val="00FC6389"/>
    <w:rsid w:val="00FC6983"/>
    <w:rsid w:val="00FD554C"/>
    <w:rsid w:val="00FD5A0D"/>
    <w:rsid w:val="00FD732C"/>
    <w:rsid w:val="00FE0D57"/>
    <w:rsid w:val="00FE3AFF"/>
    <w:rsid w:val="00FE50F9"/>
    <w:rsid w:val="00FF07BF"/>
    <w:rsid w:val="00FF42E5"/>
    <w:rsid w:val="00FF76A6"/>
    <w:rsid w:val="2F40D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4BB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629C2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629C2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autoRedefine/>
    <w:qFormat/>
    <w:rsid w:val="00B67DA0"/>
    <w:pPr>
      <w:keepNext w:val="0"/>
      <w:keepLines w:val="0"/>
      <w:numPr>
        <w:ilvl w:val="1"/>
        <w:numId w:val="5"/>
      </w:numPr>
      <w:pBdr>
        <w:top w:val="none" w:sz="0" w:space="0" w:color="auto"/>
      </w:pBdr>
      <w:spacing w:before="0" w:after="120" w:line="276" w:lineRule="auto"/>
      <w:ind w:left="567" w:hanging="567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B67DA0"/>
    <w:rPr>
      <w:rFonts w:eastAsia="Times New Roman" w:cs="Arial"/>
      <w:bCs/>
      <w:iCs/>
      <w:szCs w:val="28"/>
    </w:rPr>
  </w:style>
  <w:style w:type="paragraph" w:customStyle="1" w:styleId="RLTextlnkuslovan">
    <w:name w:val="RL Text článku číslovaný"/>
    <w:basedOn w:val="Normln"/>
    <w:qFormat/>
    <w:rsid w:val="00433C4F"/>
    <w:pPr>
      <w:numPr>
        <w:ilvl w:val="1"/>
        <w:numId w:val="6"/>
      </w:num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ClanekiChar">
    <w:name w:val="Clanek (i) Char"/>
    <w:basedOn w:val="Standardnpsmoodstavce"/>
    <w:link w:val="Claneki"/>
    <w:rsid w:val="002C20B2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Paragraf1">
    <w:name w:val="Paragraf 1"/>
    <w:basedOn w:val="Normln"/>
    <w:rsid w:val="00001B63"/>
    <w:pPr>
      <w:keepNext/>
      <w:numPr>
        <w:numId w:val="7"/>
      </w:numPr>
      <w:spacing w:before="240" w:after="4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aragraf2">
    <w:name w:val="Paragraf 2"/>
    <w:basedOn w:val="Normln"/>
    <w:rsid w:val="00001B63"/>
    <w:pPr>
      <w:numPr>
        <w:ilvl w:val="1"/>
        <w:numId w:val="7"/>
      </w:numPr>
      <w:spacing w:before="120" w:after="40" w:line="24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Paragraf3">
    <w:name w:val="Paragraf 3"/>
    <w:basedOn w:val="Paragraf2"/>
    <w:rsid w:val="00001B63"/>
    <w:pPr>
      <w:numPr>
        <w:ilvl w:val="3"/>
      </w:numPr>
    </w:pPr>
  </w:style>
  <w:style w:type="paragraph" w:customStyle="1" w:styleId="Paragraf2a">
    <w:name w:val="Paragraf 2a"/>
    <w:basedOn w:val="Paragraf2"/>
    <w:rsid w:val="00001B63"/>
    <w:pPr>
      <w:numPr>
        <w:ilvl w:val="2"/>
      </w:numPr>
    </w:pPr>
  </w:style>
  <w:style w:type="table" w:customStyle="1" w:styleId="Tabulkasmkou4zvraznn11">
    <w:name w:val="Tabulka s mřížkou 4 – zvýraznění 11"/>
    <w:basedOn w:val="Normlntabulka"/>
    <w:uiPriority w:val="49"/>
    <w:rsid w:val="005202F2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027CFF" w:themeColor="accent1" w:themeTint="99"/>
        <w:left w:val="single" w:sz="4" w:space="0" w:color="027CFF" w:themeColor="accent1" w:themeTint="99"/>
        <w:bottom w:val="single" w:sz="4" w:space="0" w:color="027CFF" w:themeColor="accent1" w:themeTint="99"/>
        <w:right w:val="single" w:sz="4" w:space="0" w:color="027CFF" w:themeColor="accent1" w:themeTint="99"/>
        <w:insideH w:val="single" w:sz="4" w:space="0" w:color="027CFF" w:themeColor="accent1" w:themeTint="99"/>
        <w:insideV w:val="single" w:sz="4" w:space="0" w:color="027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59" w:themeColor="accent1"/>
          <w:left w:val="single" w:sz="4" w:space="0" w:color="002B59" w:themeColor="accent1"/>
          <w:bottom w:val="single" w:sz="4" w:space="0" w:color="002B59" w:themeColor="accent1"/>
          <w:right w:val="single" w:sz="4" w:space="0" w:color="002B59" w:themeColor="accent1"/>
          <w:insideH w:val="nil"/>
          <w:insideV w:val="nil"/>
        </w:tcBorders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4C333D"/>
  </w:style>
  <w:style w:type="paragraph" w:customStyle="1" w:styleId="Level1">
    <w:name w:val="Level 1"/>
    <w:basedOn w:val="Normln"/>
    <w:next w:val="Normln"/>
    <w:rsid w:val="004D12CC"/>
    <w:pPr>
      <w:keepNext/>
      <w:numPr>
        <w:numId w:val="9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bCs/>
      <w:caps/>
      <w:kern w:val="20"/>
      <w:sz w:val="22"/>
      <w:szCs w:val="32"/>
    </w:rPr>
  </w:style>
  <w:style w:type="paragraph" w:customStyle="1" w:styleId="Level2">
    <w:name w:val="Level 2"/>
    <w:basedOn w:val="Normln"/>
    <w:rsid w:val="004D12CC"/>
    <w:pPr>
      <w:numPr>
        <w:ilvl w:val="1"/>
        <w:numId w:val="9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3">
    <w:name w:val="Level 3"/>
    <w:basedOn w:val="Normln"/>
    <w:rsid w:val="004D12CC"/>
    <w:pPr>
      <w:numPr>
        <w:ilvl w:val="2"/>
        <w:numId w:val="9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4">
    <w:name w:val="Level 4"/>
    <w:basedOn w:val="Normln"/>
    <w:rsid w:val="004D12CC"/>
    <w:pPr>
      <w:numPr>
        <w:ilvl w:val="3"/>
        <w:numId w:val="9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5">
    <w:name w:val="Level 5"/>
    <w:basedOn w:val="Normln"/>
    <w:rsid w:val="004D12CC"/>
    <w:pPr>
      <w:numPr>
        <w:ilvl w:val="4"/>
        <w:numId w:val="9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7">
    <w:name w:val="Level 7"/>
    <w:basedOn w:val="Normln"/>
    <w:rsid w:val="004D12CC"/>
    <w:pPr>
      <w:numPr>
        <w:ilvl w:val="6"/>
        <w:numId w:val="9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8">
    <w:name w:val="Level 8"/>
    <w:basedOn w:val="Normln"/>
    <w:rsid w:val="004D12CC"/>
    <w:pPr>
      <w:numPr>
        <w:ilvl w:val="7"/>
        <w:numId w:val="9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9">
    <w:name w:val="Level 9"/>
    <w:basedOn w:val="Normln"/>
    <w:rsid w:val="004D12CC"/>
    <w:pPr>
      <w:numPr>
        <w:ilvl w:val="8"/>
        <w:numId w:val="9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HHTitle2">
    <w:name w:val="HH Title 2"/>
    <w:basedOn w:val="Nzev"/>
    <w:rsid w:val="004D12CC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customStyle="1" w:styleId="odraky">
    <w:name w:val="odražky"/>
    <w:basedOn w:val="Normln"/>
    <w:rsid w:val="00465134"/>
    <w:pPr>
      <w:numPr>
        <w:numId w:val="10"/>
      </w:numPr>
      <w:spacing w:after="0" w:line="360" w:lineRule="auto"/>
    </w:pPr>
    <w:rPr>
      <w:rFonts w:ascii="Arial" w:eastAsia="Times New Roman" w:hAnsi="Arial" w:cs="Times New Roman"/>
      <w:sz w:val="22"/>
      <w:szCs w:val="20"/>
      <w:lang w:val="sk-SK"/>
    </w:rPr>
  </w:style>
  <w:style w:type="table" w:styleId="Mkatabulky8">
    <w:name w:val="Table Grid 8"/>
    <w:basedOn w:val="Normlntabulka"/>
    <w:rsid w:val="00281E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2"/>
      <w:lang w:eastAsia="cs-CZ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81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281E7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Styl1">
    <w:name w:val="Styl1"/>
    <w:basedOn w:val="Nadpis1"/>
    <w:link w:val="Styl1Char"/>
    <w:rsid w:val="0059384C"/>
    <w:pPr>
      <w:keepLines w:val="0"/>
      <w:suppressAutoHyphens w:val="0"/>
      <w:spacing w:before="240" w:line="240" w:lineRule="auto"/>
      <w:ind w:left="454" w:hanging="170"/>
      <w:jc w:val="center"/>
    </w:pPr>
    <w:rPr>
      <w:rFonts w:ascii="Times New Roman" w:eastAsia="Times New Roman" w:hAnsi="Times New Roman" w:cs="Arial"/>
      <w:b w:val="0"/>
      <w:bCs/>
      <w:kern w:val="32"/>
      <w:sz w:val="22"/>
      <w:szCs w:val="22"/>
    </w:rPr>
  </w:style>
  <w:style w:type="character" w:customStyle="1" w:styleId="Styl1Char">
    <w:name w:val="Styl1 Char"/>
    <w:basedOn w:val="Nadpis1Char"/>
    <w:link w:val="Styl1"/>
    <w:rsid w:val="0059384C"/>
    <w:rPr>
      <w:rFonts w:ascii="Times New Roman" w:eastAsia="Times New Roman" w:hAnsi="Times New Roman" w:cs="Arial"/>
      <w:b w:val="0"/>
      <w:bCs/>
      <w:color w:val="FF5200" w:themeColor="accent2"/>
      <w:spacing w:val="-6"/>
      <w:kern w:val="32"/>
      <w:sz w:val="22"/>
      <w:szCs w:val="22"/>
    </w:rPr>
  </w:style>
  <w:style w:type="table" w:customStyle="1" w:styleId="Mkatabulky1">
    <w:name w:val="Mřížka tabulky1"/>
    <w:basedOn w:val="Normlntabulka"/>
    <w:next w:val="Mkatabulky"/>
    <w:rsid w:val="0006024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azkapro1a11">
    <w:name w:val="Odrazka pro 1 a 1.1"/>
    <w:basedOn w:val="Normln"/>
    <w:qFormat/>
    <w:rsid w:val="00060241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2">
    <w:name w:val="Mřížka tabulky2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locked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876DA"/>
    <w:pPr>
      <w:keepNext/>
      <w:numPr>
        <w:ilvl w:val="1"/>
        <w:numId w:val="12"/>
      </w:numPr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C876DA"/>
    <w:pPr>
      <w:numPr>
        <w:ilvl w:val="2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C876DA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C876DA"/>
    <w:pPr>
      <w:keepNext/>
      <w:numPr>
        <w:numId w:val="12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C876DA"/>
    <w:pPr>
      <w:numPr>
        <w:ilvl w:val="3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Revize">
    <w:name w:val="Revision"/>
    <w:hidden/>
    <w:uiPriority w:val="99"/>
    <w:semiHidden/>
    <w:rsid w:val="00917205"/>
    <w:pPr>
      <w:spacing w:after="0" w:line="240" w:lineRule="auto"/>
    </w:pPr>
  </w:style>
  <w:style w:type="character" w:customStyle="1" w:styleId="Zmnka1">
    <w:name w:val="Zmínka1"/>
    <w:basedOn w:val="Standardnpsmoodstavce"/>
    <w:uiPriority w:val="99"/>
    <w:unhideWhenUsed/>
    <w:rsid w:val="00936841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6841"/>
    <w:rPr>
      <w:color w:val="605E5C"/>
      <w:shd w:val="clear" w:color="auto" w:fill="E1DFDD"/>
    </w:rPr>
  </w:style>
  <w:style w:type="paragraph" w:customStyle="1" w:styleId="TPTExt-3-odrka">
    <w:name w:val="TP_TExt-3_- odrážka"/>
    <w:basedOn w:val="Normln"/>
    <w:qFormat/>
    <w:rsid w:val="003F6C37"/>
    <w:pPr>
      <w:numPr>
        <w:numId w:val="15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974D1D5C99944D9CC6A80D0306E42C" ma:contentTypeVersion="2" ma:contentTypeDescription="Vytvoří nový dokument" ma:contentTypeScope="" ma:versionID="4aaf55f44344a1e806a70b9f1bc56306">
  <xsd:schema xmlns:xsd="http://www.w3.org/2001/XMLSchema" xmlns:xs="http://www.w3.org/2001/XMLSchema" xmlns:p="http://schemas.microsoft.com/office/2006/metadata/properties" xmlns:ns2="3bd69e23-82be-4cfd-b84d-d5d30beb74d8" targetNamespace="http://schemas.microsoft.com/office/2006/metadata/properties" ma:root="true" ma:fieldsID="5f7ae9295bea8dc44fa100af36aac52d" ns2:_="">
    <xsd:import namespace="3bd69e23-82be-4cfd-b84d-d5d30beb74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9e23-82be-4cfd-b84d-d5d30beb74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055F0-E623-4DF0-B180-A1B38F6C83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C28D72-1D50-4ECE-8727-6FE2FE1F9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d69e23-82be-4cfd-b84d-d5d30beb74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3C18A8-5A69-4B38-BC02-2E84CAFCD5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4A0132-A7BF-4750-9182-43D712B31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5573</Words>
  <Characters>32883</Characters>
  <Application>Microsoft Office Word</Application>
  <DocSecurity>0</DocSecurity>
  <Lines>274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2020-09-12T06:29:00Z</dcterms:created>
  <dcterms:modified xsi:type="dcterms:W3CDTF">2021-03-26T12:16:00Z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0x01010044974D1D5C99944D9CC6A80D0306E42C</vt:lpwstr>
  </property>
</Properties>
</file>