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082E3E1" w14:textId="2FF0FA82" w:rsidR="009844BC" w:rsidRPr="0032006F" w:rsidRDefault="002E312E" w:rsidP="009844BC">
      <w:pPr>
        <w:jc w:val="center"/>
        <w:rPr>
          <w:sz w:val="40"/>
          <w:szCs w:val="40"/>
        </w:rPr>
      </w:pPr>
      <w:r w:rsidRPr="002E312E">
        <w:rPr>
          <w:sz w:val="40"/>
          <w:szCs w:val="40"/>
        </w:rPr>
        <w:t>„</w:t>
      </w:r>
      <w:r w:rsidR="00186EB0" w:rsidRPr="00186EB0">
        <w:rPr>
          <w:sz w:val="40"/>
          <w:szCs w:val="40"/>
        </w:rPr>
        <w:t>Manažerský nástroj řízení provozuschopnosti železniční infastruktury</w:t>
      </w:r>
      <w:r w:rsidRPr="002E312E">
        <w:rPr>
          <w:sz w:val="40"/>
          <w:szCs w:val="40"/>
        </w:rPr>
        <w:t>“</w:t>
      </w:r>
    </w:p>
    <w:p w14:paraId="644068E0" w14:textId="77777777" w:rsidR="009844BC" w:rsidRPr="0041572E" w:rsidRDefault="009844BC" w:rsidP="009844BC"/>
    <w:p w14:paraId="16044067" w14:textId="7028D7A9" w:rsidR="009844BC" w:rsidRPr="00CA12ED" w:rsidRDefault="00CA12ED" w:rsidP="009844BC">
      <w:pPr>
        <w:jc w:val="center"/>
        <w:rPr>
          <w:sz w:val="28"/>
          <w:szCs w:val="36"/>
        </w:rPr>
      </w:pPr>
      <w:r w:rsidRPr="00CA12ED">
        <w:rPr>
          <w:sz w:val="28"/>
          <w:szCs w:val="36"/>
        </w:rPr>
        <w:t xml:space="preserve">Příloha č. 1 Zadávací dokumentace: </w:t>
      </w:r>
      <w:r w:rsidR="009844BC" w:rsidRPr="00CA12ED">
        <w:rPr>
          <w:sz w:val="28"/>
          <w:szCs w:val="36"/>
        </w:rPr>
        <w:t>Technická specifikace</w:t>
      </w:r>
    </w:p>
    <w:p w14:paraId="3C277FE4" w14:textId="77777777" w:rsidR="009844BC" w:rsidRPr="0041572E" w:rsidRDefault="009844BC" w:rsidP="009844BC"/>
    <w:p w14:paraId="663FCAE8" w14:textId="77777777" w:rsidR="009844BC" w:rsidRDefault="009844BC" w:rsidP="009844BC"/>
    <w:p w14:paraId="385806A4" w14:textId="77777777" w:rsidR="009844BC" w:rsidRPr="00D54341" w:rsidRDefault="009844BC" w:rsidP="009844BC">
      <w:pPr>
        <w:jc w:val="center"/>
      </w:pPr>
      <w:r>
        <w:br/>
      </w:r>
      <w:r w:rsidRPr="2E04939D">
        <w:rPr>
          <w:noProof/>
        </w:rPr>
        <w:t xml:space="preserve"> </w:t>
      </w:r>
      <w:r>
        <w:rPr>
          <w:noProof/>
          <w:lang w:eastAsia="cs-CZ"/>
        </w:rPr>
        <w:drawing>
          <wp:inline distT="0" distB="0" distL="0" distR="0" wp14:anchorId="69914DFE" wp14:editId="1508C358">
            <wp:extent cx="1702593" cy="1362075"/>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pic:nvPicPr>
                  <pic:blipFill>
                    <a:blip r:embed="rId11">
                      <a:extLst>
                        <a:ext uri="{28A0092B-C50C-407E-A947-70E740481C1C}">
                          <a14:useLocalDpi xmlns:a14="http://schemas.microsoft.com/office/drawing/2010/main" val="0"/>
                        </a:ext>
                      </a:extLst>
                    </a:blip>
                    <a:stretch>
                      <a:fillRect/>
                    </a:stretch>
                  </pic:blipFill>
                  <pic:spPr>
                    <a:xfrm>
                      <a:off x="0" y="0"/>
                      <a:ext cx="1702593" cy="1362075"/>
                    </a:xfrm>
                    <a:prstGeom prst="rect">
                      <a:avLst/>
                    </a:prstGeom>
                  </pic:spPr>
                </pic:pic>
              </a:graphicData>
            </a:graphic>
          </wp:inline>
        </w:drawing>
      </w:r>
    </w:p>
    <w:p w14:paraId="24038BAF" w14:textId="77777777" w:rsidR="009844BC" w:rsidRPr="0041572E" w:rsidRDefault="009844BC" w:rsidP="009844BC"/>
    <w:p w14:paraId="371284B4" w14:textId="77777777" w:rsidR="009844BC" w:rsidRPr="0041572E" w:rsidRDefault="009844BC" w:rsidP="009844BC">
      <w:r w:rsidRPr="0041572E">
        <w:br/>
      </w:r>
    </w:p>
    <w:p w14:paraId="5C79B5D8" w14:textId="77777777" w:rsidR="009844BC" w:rsidRPr="0041572E" w:rsidRDefault="009844BC" w:rsidP="009844BC"/>
    <w:p w14:paraId="4442121C" w14:textId="77777777" w:rsidR="009844BC" w:rsidRDefault="009844BC" w:rsidP="009844BC">
      <w:pPr>
        <w:jc w:val="left"/>
      </w:pPr>
    </w:p>
    <w:p w14:paraId="35BD9291" w14:textId="4A8699E5" w:rsidR="008D735E" w:rsidRDefault="008D735E">
      <w:pPr>
        <w:spacing w:after="0" w:line="240" w:lineRule="auto"/>
        <w:jc w:val="left"/>
      </w:pPr>
      <w:r>
        <w:br w:type="page"/>
      </w:r>
    </w:p>
    <w:sdt>
      <w:sdtPr>
        <w:rPr>
          <w:sz w:val="20"/>
        </w:rPr>
        <w:id w:val="-990560201"/>
        <w:docPartObj>
          <w:docPartGallery w:val="Table of Contents"/>
          <w:docPartUnique/>
        </w:docPartObj>
      </w:sdtPr>
      <w:sdtEndPr>
        <w:rPr>
          <w:b/>
          <w:bCs/>
          <w:noProof/>
        </w:rPr>
      </w:sdtEndPr>
      <w:sdtContent>
        <w:p w14:paraId="30D61855" w14:textId="75247367" w:rsidR="00454470" w:rsidRPr="00C0113F" w:rsidRDefault="000A7B0B" w:rsidP="00454470">
          <w:pPr>
            <w:pStyle w:val="Sectionintro"/>
            <w:rPr>
              <w:b/>
              <w:sz w:val="28"/>
            </w:rPr>
          </w:pPr>
          <w:r w:rsidRPr="00C0113F">
            <w:rPr>
              <w:b/>
              <w:sz w:val="28"/>
            </w:rPr>
            <w:t>Obsah</w:t>
          </w:r>
        </w:p>
        <w:p w14:paraId="30FCBBCE" w14:textId="324A93AA" w:rsidR="00C708B8" w:rsidRDefault="00454470">
          <w:pPr>
            <w:pStyle w:val="Obsah1"/>
            <w:rPr>
              <w:rFonts w:asciiTheme="minorHAnsi" w:eastAsiaTheme="minorEastAsia" w:hAnsiTheme="minorHAnsi"/>
              <w:noProof/>
              <w:sz w:val="22"/>
              <w:lang w:eastAsia="cs-CZ"/>
            </w:rPr>
          </w:pPr>
          <w:r>
            <w:fldChar w:fldCharType="begin"/>
          </w:r>
          <w:r>
            <w:instrText xml:space="preserve"> TOC \o "1-3" \h \z \u </w:instrText>
          </w:r>
          <w:r>
            <w:fldChar w:fldCharType="separate"/>
          </w:r>
          <w:hyperlink w:anchor="_Toc53661231" w:history="1">
            <w:r w:rsidR="00C708B8" w:rsidRPr="00104A6E">
              <w:rPr>
                <w:rStyle w:val="Hypertextovodkaz"/>
                <w:noProof/>
              </w:rPr>
              <w:t>1</w:t>
            </w:r>
            <w:r w:rsidR="00C708B8">
              <w:rPr>
                <w:rFonts w:asciiTheme="minorHAnsi" w:eastAsiaTheme="minorEastAsia" w:hAnsiTheme="minorHAnsi"/>
                <w:noProof/>
                <w:sz w:val="22"/>
                <w:lang w:eastAsia="cs-CZ"/>
              </w:rPr>
              <w:tab/>
            </w:r>
            <w:r w:rsidR="00C708B8" w:rsidRPr="00104A6E">
              <w:rPr>
                <w:rStyle w:val="Hypertextovodkaz"/>
                <w:noProof/>
              </w:rPr>
              <w:t>Seznam zkratek a pojmů</w:t>
            </w:r>
            <w:r w:rsidR="00C708B8">
              <w:rPr>
                <w:noProof/>
                <w:webHidden/>
              </w:rPr>
              <w:tab/>
            </w:r>
            <w:r w:rsidR="00C708B8">
              <w:rPr>
                <w:noProof/>
                <w:webHidden/>
              </w:rPr>
              <w:fldChar w:fldCharType="begin"/>
            </w:r>
            <w:r w:rsidR="00C708B8">
              <w:rPr>
                <w:noProof/>
                <w:webHidden/>
              </w:rPr>
              <w:instrText xml:space="preserve"> PAGEREF _Toc53661231 \h </w:instrText>
            </w:r>
            <w:r w:rsidR="00C708B8">
              <w:rPr>
                <w:noProof/>
                <w:webHidden/>
              </w:rPr>
            </w:r>
            <w:r w:rsidR="00C708B8">
              <w:rPr>
                <w:noProof/>
                <w:webHidden/>
              </w:rPr>
              <w:fldChar w:fldCharType="separate"/>
            </w:r>
            <w:r w:rsidR="009B34F7">
              <w:rPr>
                <w:noProof/>
                <w:webHidden/>
              </w:rPr>
              <w:t>8</w:t>
            </w:r>
            <w:r w:rsidR="00C708B8">
              <w:rPr>
                <w:noProof/>
                <w:webHidden/>
              </w:rPr>
              <w:fldChar w:fldCharType="end"/>
            </w:r>
          </w:hyperlink>
        </w:p>
        <w:p w14:paraId="6ABD9205" w14:textId="6007F5B1" w:rsidR="00C708B8" w:rsidRDefault="001061AB">
          <w:pPr>
            <w:pStyle w:val="Obsah1"/>
            <w:rPr>
              <w:rFonts w:asciiTheme="minorHAnsi" w:eastAsiaTheme="minorEastAsia" w:hAnsiTheme="minorHAnsi"/>
              <w:noProof/>
              <w:sz w:val="22"/>
              <w:lang w:eastAsia="cs-CZ"/>
            </w:rPr>
          </w:pPr>
          <w:hyperlink w:anchor="_Toc53661232" w:history="1">
            <w:r w:rsidR="00C708B8" w:rsidRPr="00104A6E">
              <w:rPr>
                <w:rStyle w:val="Hypertextovodkaz"/>
                <w:noProof/>
              </w:rPr>
              <w:t>2</w:t>
            </w:r>
            <w:r w:rsidR="00C708B8">
              <w:rPr>
                <w:rFonts w:asciiTheme="minorHAnsi" w:eastAsiaTheme="minorEastAsia" w:hAnsiTheme="minorHAnsi"/>
                <w:noProof/>
                <w:sz w:val="22"/>
                <w:lang w:eastAsia="cs-CZ"/>
              </w:rPr>
              <w:tab/>
            </w:r>
            <w:r w:rsidR="00C708B8" w:rsidRPr="00104A6E">
              <w:rPr>
                <w:rStyle w:val="Hypertextovodkaz"/>
                <w:noProof/>
              </w:rPr>
              <w:t>Popis záměru a cílů Zadavatele</w:t>
            </w:r>
            <w:r w:rsidR="00C708B8">
              <w:rPr>
                <w:noProof/>
                <w:webHidden/>
              </w:rPr>
              <w:tab/>
            </w:r>
            <w:r w:rsidR="00C708B8">
              <w:rPr>
                <w:noProof/>
                <w:webHidden/>
              </w:rPr>
              <w:fldChar w:fldCharType="begin"/>
            </w:r>
            <w:r w:rsidR="00C708B8">
              <w:rPr>
                <w:noProof/>
                <w:webHidden/>
              </w:rPr>
              <w:instrText xml:space="preserve"> PAGEREF _Toc53661232 \h </w:instrText>
            </w:r>
            <w:r w:rsidR="00C708B8">
              <w:rPr>
                <w:noProof/>
                <w:webHidden/>
              </w:rPr>
            </w:r>
            <w:r w:rsidR="00C708B8">
              <w:rPr>
                <w:noProof/>
                <w:webHidden/>
              </w:rPr>
              <w:fldChar w:fldCharType="separate"/>
            </w:r>
            <w:r w:rsidR="009B34F7">
              <w:rPr>
                <w:noProof/>
                <w:webHidden/>
              </w:rPr>
              <w:t>9</w:t>
            </w:r>
            <w:r w:rsidR="00C708B8">
              <w:rPr>
                <w:noProof/>
                <w:webHidden/>
              </w:rPr>
              <w:fldChar w:fldCharType="end"/>
            </w:r>
          </w:hyperlink>
        </w:p>
        <w:p w14:paraId="0597AEE6" w14:textId="64F96EA2" w:rsidR="00C708B8" w:rsidRDefault="001061AB">
          <w:pPr>
            <w:pStyle w:val="Obsah2"/>
            <w:tabs>
              <w:tab w:val="left" w:pos="880"/>
              <w:tab w:val="right" w:pos="9062"/>
            </w:tabs>
            <w:rPr>
              <w:rFonts w:asciiTheme="minorHAnsi" w:eastAsiaTheme="minorEastAsia" w:hAnsiTheme="minorHAnsi"/>
              <w:noProof/>
              <w:sz w:val="22"/>
              <w:lang w:eastAsia="cs-CZ"/>
            </w:rPr>
          </w:pPr>
          <w:hyperlink w:anchor="_Toc53661233" w:history="1">
            <w:r w:rsidR="00C708B8" w:rsidRPr="00104A6E">
              <w:rPr>
                <w:rStyle w:val="Hypertextovodkaz"/>
                <w:noProof/>
              </w:rPr>
              <w:t>2.1</w:t>
            </w:r>
            <w:r w:rsidR="00C708B8">
              <w:rPr>
                <w:rFonts w:asciiTheme="minorHAnsi" w:eastAsiaTheme="minorEastAsia" w:hAnsiTheme="minorHAnsi"/>
                <w:noProof/>
                <w:sz w:val="22"/>
                <w:lang w:eastAsia="cs-CZ"/>
              </w:rPr>
              <w:tab/>
            </w:r>
            <w:r w:rsidR="00C708B8" w:rsidRPr="00104A6E">
              <w:rPr>
                <w:rStyle w:val="Hypertextovodkaz"/>
                <w:noProof/>
              </w:rPr>
              <w:t>Představení Zadavatele</w:t>
            </w:r>
            <w:r w:rsidR="00C708B8">
              <w:rPr>
                <w:noProof/>
                <w:webHidden/>
              </w:rPr>
              <w:tab/>
            </w:r>
            <w:r w:rsidR="00C708B8">
              <w:rPr>
                <w:noProof/>
                <w:webHidden/>
              </w:rPr>
              <w:fldChar w:fldCharType="begin"/>
            </w:r>
            <w:r w:rsidR="00C708B8">
              <w:rPr>
                <w:noProof/>
                <w:webHidden/>
              </w:rPr>
              <w:instrText xml:space="preserve"> PAGEREF _Toc53661233 \h </w:instrText>
            </w:r>
            <w:r w:rsidR="00C708B8">
              <w:rPr>
                <w:noProof/>
                <w:webHidden/>
              </w:rPr>
            </w:r>
            <w:r w:rsidR="00C708B8">
              <w:rPr>
                <w:noProof/>
                <w:webHidden/>
              </w:rPr>
              <w:fldChar w:fldCharType="separate"/>
            </w:r>
            <w:r w:rsidR="009B34F7">
              <w:rPr>
                <w:noProof/>
                <w:webHidden/>
              </w:rPr>
              <w:t>9</w:t>
            </w:r>
            <w:r w:rsidR="00C708B8">
              <w:rPr>
                <w:noProof/>
                <w:webHidden/>
              </w:rPr>
              <w:fldChar w:fldCharType="end"/>
            </w:r>
          </w:hyperlink>
        </w:p>
        <w:p w14:paraId="271D624E" w14:textId="7B5A2B7E" w:rsidR="00C708B8" w:rsidRDefault="001061AB">
          <w:pPr>
            <w:pStyle w:val="Obsah2"/>
            <w:tabs>
              <w:tab w:val="left" w:pos="880"/>
              <w:tab w:val="right" w:pos="9062"/>
            </w:tabs>
            <w:rPr>
              <w:rFonts w:asciiTheme="minorHAnsi" w:eastAsiaTheme="minorEastAsia" w:hAnsiTheme="minorHAnsi"/>
              <w:noProof/>
              <w:sz w:val="22"/>
              <w:lang w:eastAsia="cs-CZ"/>
            </w:rPr>
          </w:pPr>
          <w:hyperlink w:anchor="_Toc53661234" w:history="1">
            <w:r w:rsidR="00C708B8" w:rsidRPr="00104A6E">
              <w:rPr>
                <w:rStyle w:val="Hypertextovodkaz"/>
                <w:noProof/>
              </w:rPr>
              <w:t>2.2</w:t>
            </w:r>
            <w:r w:rsidR="00C708B8">
              <w:rPr>
                <w:rFonts w:asciiTheme="minorHAnsi" w:eastAsiaTheme="minorEastAsia" w:hAnsiTheme="minorHAnsi"/>
                <w:noProof/>
                <w:sz w:val="22"/>
                <w:lang w:eastAsia="cs-CZ"/>
              </w:rPr>
              <w:tab/>
            </w:r>
            <w:r w:rsidR="00C708B8" w:rsidRPr="00104A6E">
              <w:rPr>
                <w:rStyle w:val="Hypertextovodkaz"/>
                <w:noProof/>
              </w:rPr>
              <w:t>Záměr a cíle Zadavatele</w:t>
            </w:r>
            <w:r w:rsidR="00C708B8">
              <w:rPr>
                <w:noProof/>
                <w:webHidden/>
              </w:rPr>
              <w:tab/>
            </w:r>
            <w:r w:rsidR="00C708B8">
              <w:rPr>
                <w:noProof/>
                <w:webHidden/>
              </w:rPr>
              <w:fldChar w:fldCharType="begin"/>
            </w:r>
            <w:r w:rsidR="00C708B8">
              <w:rPr>
                <w:noProof/>
                <w:webHidden/>
              </w:rPr>
              <w:instrText xml:space="preserve"> PAGEREF _Toc53661234 \h </w:instrText>
            </w:r>
            <w:r w:rsidR="00C708B8">
              <w:rPr>
                <w:noProof/>
                <w:webHidden/>
              </w:rPr>
            </w:r>
            <w:r w:rsidR="00C708B8">
              <w:rPr>
                <w:noProof/>
                <w:webHidden/>
              </w:rPr>
              <w:fldChar w:fldCharType="separate"/>
            </w:r>
            <w:r w:rsidR="009B34F7">
              <w:rPr>
                <w:noProof/>
                <w:webHidden/>
              </w:rPr>
              <w:t>10</w:t>
            </w:r>
            <w:r w:rsidR="00C708B8">
              <w:rPr>
                <w:noProof/>
                <w:webHidden/>
              </w:rPr>
              <w:fldChar w:fldCharType="end"/>
            </w:r>
          </w:hyperlink>
        </w:p>
        <w:p w14:paraId="2D511F62" w14:textId="335E55A2"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35" w:history="1">
            <w:r w:rsidR="00C708B8" w:rsidRPr="00104A6E">
              <w:rPr>
                <w:rStyle w:val="Hypertextovodkaz"/>
                <w:noProof/>
                <w:highlight w:val="green"/>
              </w:rPr>
              <w:t>2.2.1</w:t>
            </w:r>
            <w:r w:rsidR="00C708B8">
              <w:rPr>
                <w:rFonts w:asciiTheme="minorHAnsi" w:eastAsiaTheme="minorEastAsia" w:hAnsiTheme="minorHAnsi"/>
                <w:noProof/>
                <w:sz w:val="22"/>
                <w:lang w:eastAsia="cs-CZ"/>
              </w:rPr>
              <w:tab/>
            </w:r>
            <w:r w:rsidR="00C708B8" w:rsidRPr="00104A6E">
              <w:rPr>
                <w:rStyle w:val="Hypertextovodkaz"/>
                <w:noProof/>
                <w:highlight w:val="green"/>
              </w:rPr>
              <w:t>CEP</w:t>
            </w:r>
            <w:r w:rsidR="00C708B8">
              <w:rPr>
                <w:noProof/>
                <w:webHidden/>
              </w:rPr>
              <w:tab/>
            </w:r>
            <w:r w:rsidR="00C708B8">
              <w:rPr>
                <w:noProof/>
                <w:webHidden/>
              </w:rPr>
              <w:fldChar w:fldCharType="begin"/>
            </w:r>
            <w:r w:rsidR="00C708B8">
              <w:rPr>
                <w:noProof/>
                <w:webHidden/>
              </w:rPr>
              <w:instrText xml:space="preserve"> PAGEREF _Toc53661235 \h </w:instrText>
            </w:r>
            <w:r w:rsidR="00C708B8">
              <w:rPr>
                <w:noProof/>
                <w:webHidden/>
              </w:rPr>
            </w:r>
            <w:r w:rsidR="00C708B8">
              <w:rPr>
                <w:noProof/>
                <w:webHidden/>
              </w:rPr>
              <w:fldChar w:fldCharType="separate"/>
            </w:r>
            <w:r w:rsidR="009B34F7">
              <w:rPr>
                <w:noProof/>
                <w:webHidden/>
              </w:rPr>
              <w:t>10</w:t>
            </w:r>
            <w:r w:rsidR="00C708B8">
              <w:rPr>
                <w:noProof/>
                <w:webHidden/>
              </w:rPr>
              <w:fldChar w:fldCharType="end"/>
            </w:r>
          </w:hyperlink>
        </w:p>
        <w:p w14:paraId="1C2DAC4D" w14:textId="5CAEF212"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36" w:history="1">
            <w:r w:rsidR="00C708B8" w:rsidRPr="00104A6E">
              <w:rPr>
                <w:rStyle w:val="Hypertextovodkaz"/>
                <w:noProof/>
                <w:highlight w:val="green"/>
              </w:rPr>
              <w:t>2.2.2</w:t>
            </w:r>
            <w:r w:rsidR="00C708B8">
              <w:rPr>
                <w:rFonts w:asciiTheme="minorHAnsi" w:eastAsiaTheme="minorEastAsia" w:hAnsiTheme="minorHAnsi"/>
                <w:noProof/>
                <w:sz w:val="22"/>
                <w:lang w:eastAsia="cs-CZ"/>
              </w:rPr>
              <w:tab/>
            </w:r>
            <w:r w:rsidR="00C708B8" w:rsidRPr="00104A6E">
              <w:rPr>
                <w:rStyle w:val="Hypertextovodkaz"/>
                <w:noProof/>
                <w:highlight w:val="green"/>
              </w:rPr>
              <w:t>ESMI</w:t>
            </w:r>
            <w:r w:rsidR="00C708B8">
              <w:rPr>
                <w:noProof/>
                <w:webHidden/>
              </w:rPr>
              <w:tab/>
            </w:r>
            <w:r w:rsidR="00C708B8">
              <w:rPr>
                <w:noProof/>
                <w:webHidden/>
              </w:rPr>
              <w:fldChar w:fldCharType="begin"/>
            </w:r>
            <w:r w:rsidR="00C708B8">
              <w:rPr>
                <w:noProof/>
                <w:webHidden/>
              </w:rPr>
              <w:instrText xml:space="preserve"> PAGEREF _Toc53661236 \h </w:instrText>
            </w:r>
            <w:r w:rsidR="00C708B8">
              <w:rPr>
                <w:noProof/>
                <w:webHidden/>
              </w:rPr>
            </w:r>
            <w:r w:rsidR="00C708B8">
              <w:rPr>
                <w:noProof/>
                <w:webHidden/>
              </w:rPr>
              <w:fldChar w:fldCharType="separate"/>
            </w:r>
            <w:r w:rsidR="009B34F7">
              <w:rPr>
                <w:noProof/>
                <w:webHidden/>
              </w:rPr>
              <w:t>11</w:t>
            </w:r>
            <w:r w:rsidR="00C708B8">
              <w:rPr>
                <w:noProof/>
                <w:webHidden/>
              </w:rPr>
              <w:fldChar w:fldCharType="end"/>
            </w:r>
          </w:hyperlink>
        </w:p>
        <w:p w14:paraId="1F37B435" w14:textId="3B780E6F"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37" w:history="1">
            <w:r w:rsidR="00C708B8" w:rsidRPr="00104A6E">
              <w:rPr>
                <w:rStyle w:val="Hypertextovodkaz"/>
                <w:noProof/>
              </w:rPr>
              <w:t>2.2.3</w:t>
            </w:r>
            <w:r w:rsidR="00C708B8">
              <w:rPr>
                <w:rFonts w:asciiTheme="minorHAnsi" w:eastAsiaTheme="minorEastAsia" w:hAnsiTheme="minorHAnsi"/>
                <w:noProof/>
                <w:sz w:val="22"/>
                <w:lang w:eastAsia="cs-CZ"/>
              </w:rPr>
              <w:tab/>
            </w:r>
            <w:r w:rsidR="00C708B8" w:rsidRPr="00104A6E">
              <w:rPr>
                <w:rStyle w:val="Hypertextovodkaz"/>
                <w:noProof/>
              </w:rPr>
              <w:t>Rámcové schéma cílové architektury řešení</w:t>
            </w:r>
            <w:r w:rsidR="00C708B8">
              <w:rPr>
                <w:noProof/>
                <w:webHidden/>
              </w:rPr>
              <w:tab/>
            </w:r>
            <w:r w:rsidR="00C708B8">
              <w:rPr>
                <w:noProof/>
                <w:webHidden/>
              </w:rPr>
              <w:fldChar w:fldCharType="begin"/>
            </w:r>
            <w:r w:rsidR="00C708B8">
              <w:rPr>
                <w:noProof/>
                <w:webHidden/>
              </w:rPr>
              <w:instrText xml:space="preserve"> PAGEREF _Toc53661237 \h </w:instrText>
            </w:r>
            <w:r w:rsidR="00C708B8">
              <w:rPr>
                <w:noProof/>
                <w:webHidden/>
              </w:rPr>
            </w:r>
            <w:r w:rsidR="00C708B8">
              <w:rPr>
                <w:noProof/>
                <w:webHidden/>
              </w:rPr>
              <w:fldChar w:fldCharType="separate"/>
            </w:r>
            <w:r w:rsidR="009B34F7">
              <w:rPr>
                <w:noProof/>
                <w:webHidden/>
              </w:rPr>
              <w:t>12</w:t>
            </w:r>
            <w:r w:rsidR="00C708B8">
              <w:rPr>
                <w:noProof/>
                <w:webHidden/>
              </w:rPr>
              <w:fldChar w:fldCharType="end"/>
            </w:r>
          </w:hyperlink>
        </w:p>
        <w:p w14:paraId="37090B81" w14:textId="1C70B3EC" w:rsidR="00C708B8" w:rsidRDefault="001061AB">
          <w:pPr>
            <w:pStyle w:val="Obsah1"/>
            <w:rPr>
              <w:rFonts w:asciiTheme="minorHAnsi" w:eastAsiaTheme="minorEastAsia" w:hAnsiTheme="minorHAnsi"/>
              <w:noProof/>
              <w:sz w:val="22"/>
              <w:lang w:eastAsia="cs-CZ"/>
            </w:rPr>
          </w:pPr>
          <w:hyperlink w:anchor="_Toc53661238" w:history="1">
            <w:r w:rsidR="00C708B8" w:rsidRPr="00104A6E">
              <w:rPr>
                <w:rStyle w:val="Hypertextovodkaz"/>
                <w:noProof/>
              </w:rPr>
              <w:t>3</w:t>
            </w:r>
            <w:r w:rsidR="00C708B8">
              <w:rPr>
                <w:rFonts w:asciiTheme="minorHAnsi" w:eastAsiaTheme="minorEastAsia" w:hAnsiTheme="minorHAnsi"/>
                <w:noProof/>
                <w:sz w:val="22"/>
                <w:lang w:eastAsia="cs-CZ"/>
              </w:rPr>
              <w:tab/>
            </w:r>
            <w:r w:rsidR="00C708B8" w:rsidRPr="00104A6E">
              <w:rPr>
                <w:rStyle w:val="Hypertextovodkaz"/>
                <w:noProof/>
              </w:rPr>
              <w:t>Předmět veřejné zakázky</w:t>
            </w:r>
            <w:r w:rsidR="00C708B8">
              <w:rPr>
                <w:noProof/>
                <w:webHidden/>
              </w:rPr>
              <w:tab/>
            </w:r>
            <w:r w:rsidR="00C708B8">
              <w:rPr>
                <w:noProof/>
                <w:webHidden/>
              </w:rPr>
              <w:fldChar w:fldCharType="begin"/>
            </w:r>
            <w:r w:rsidR="00C708B8">
              <w:rPr>
                <w:noProof/>
                <w:webHidden/>
              </w:rPr>
              <w:instrText xml:space="preserve"> PAGEREF _Toc53661238 \h </w:instrText>
            </w:r>
            <w:r w:rsidR="00C708B8">
              <w:rPr>
                <w:noProof/>
                <w:webHidden/>
              </w:rPr>
            </w:r>
            <w:r w:rsidR="00C708B8">
              <w:rPr>
                <w:noProof/>
                <w:webHidden/>
              </w:rPr>
              <w:fldChar w:fldCharType="separate"/>
            </w:r>
            <w:r w:rsidR="009B34F7">
              <w:rPr>
                <w:noProof/>
                <w:webHidden/>
              </w:rPr>
              <w:t>13</w:t>
            </w:r>
            <w:r w:rsidR="00C708B8">
              <w:rPr>
                <w:noProof/>
                <w:webHidden/>
              </w:rPr>
              <w:fldChar w:fldCharType="end"/>
            </w:r>
          </w:hyperlink>
        </w:p>
        <w:p w14:paraId="710B1AD1" w14:textId="34D6F43A" w:rsidR="00C708B8" w:rsidRDefault="001061AB">
          <w:pPr>
            <w:pStyle w:val="Obsah2"/>
            <w:tabs>
              <w:tab w:val="left" w:pos="880"/>
              <w:tab w:val="right" w:pos="9062"/>
            </w:tabs>
            <w:rPr>
              <w:rFonts w:asciiTheme="minorHAnsi" w:eastAsiaTheme="minorEastAsia" w:hAnsiTheme="minorHAnsi"/>
              <w:noProof/>
              <w:sz w:val="22"/>
              <w:lang w:eastAsia="cs-CZ"/>
            </w:rPr>
          </w:pPr>
          <w:hyperlink w:anchor="_Toc53661239" w:history="1">
            <w:r w:rsidR="00C708B8" w:rsidRPr="00104A6E">
              <w:rPr>
                <w:rStyle w:val="Hypertextovodkaz"/>
                <w:noProof/>
              </w:rPr>
              <w:t>3.1</w:t>
            </w:r>
            <w:r w:rsidR="00C708B8">
              <w:rPr>
                <w:rFonts w:asciiTheme="minorHAnsi" w:eastAsiaTheme="minorEastAsia" w:hAnsiTheme="minorHAnsi"/>
                <w:noProof/>
                <w:sz w:val="22"/>
                <w:lang w:eastAsia="cs-CZ"/>
              </w:rPr>
              <w:tab/>
            </w:r>
            <w:r w:rsidR="00C708B8" w:rsidRPr="00104A6E">
              <w:rPr>
                <w:rStyle w:val="Hypertextovodkaz"/>
                <w:noProof/>
              </w:rPr>
              <w:t>Fáze 1: Provedení Díla</w:t>
            </w:r>
            <w:r w:rsidR="00C708B8">
              <w:rPr>
                <w:noProof/>
                <w:webHidden/>
              </w:rPr>
              <w:tab/>
            </w:r>
            <w:r w:rsidR="00C708B8">
              <w:rPr>
                <w:noProof/>
                <w:webHidden/>
              </w:rPr>
              <w:fldChar w:fldCharType="begin"/>
            </w:r>
            <w:r w:rsidR="00C708B8">
              <w:rPr>
                <w:noProof/>
                <w:webHidden/>
              </w:rPr>
              <w:instrText xml:space="preserve"> PAGEREF _Toc53661239 \h </w:instrText>
            </w:r>
            <w:r w:rsidR="00C708B8">
              <w:rPr>
                <w:noProof/>
                <w:webHidden/>
              </w:rPr>
            </w:r>
            <w:r w:rsidR="00C708B8">
              <w:rPr>
                <w:noProof/>
                <w:webHidden/>
              </w:rPr>
              <w:fldChar w:fldCharType="separate"/>
            </w:r>
            <w:r w:rsidR="009B34F7">
              <w:rPr>
                <w:noProof/>
                <w:webHidden/>
              </w:rPr>
              <w:t>13</w:t>
            </w:r>
            <w:r w:rsidR="00C708B8">
              <w:rPr>
                <w:noProof/>
                <w:webHidden/>
              </w:rPr>
              <w:fldChar w:fldCharType="end"/>
            </w:r>
          </w:hyperlink>
        </w:p>
        <w:p w14:paraId="5210C4A7" w14:textId="60348922"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40" w:history="1">
            <w:r w:rsidR="00C708B8" w:rsidRPr="00104A6E">
              <w:rPr>
                <w:rStyle w:val="Hypertextovodkaz"/>
                <w:noProof/>
              </w:rPr>
              <w:t>3.1.1</w:t>
            </w:r>
            <w:r w:rsidR="00C708B8">
              <w:rPr>
                <w:rFonts w:asciiTheme="minorHAnsi" w:eastAsiaTheme="minorEastAsia" w:hAnsiTheme="minorHAnsi"/>
                <w:noProof/>
                <w:sz w:val="22"/>
                <w:lang w:eastAsia="cs-CZ"/>
              </w:rPr>
              <w:tab/>
            </w:r>
            <w:r w:rsidR="00C708B8" w:rsidRPr="00104A6E">
              <w:rPr>
                <w:rStyle w:val="Hypertextovodkaz"/>
                <w:noProof/>
              </w:rPr>
              <w:t xml:space="preserve">Etapa 1: </w:t>
            </w:r>
            <w:r w:rsidR="00C708B8" w:rsidRPr="00831EEB">
              <w:rPr>
                <w:rStyle w:val="Hypertextovodkaz"/>
                <w:noProof/>
                <w:sz w:val="18"/>
                <w:szCs w:val="18"/>
              </w:rPr>
              <w:t>Příprava</w:t>
            </w:r>
            <w:r w:rsidR="00C708B8" w:rsidRPr="00104A6E">
              <w:rPr>
                <w:rStyle w:val="Hypertextovodkaz"/>
                <w:noProof/>
              </w:rPr>
              <w:t xml:space="preserve"> implementace</w:t>
            </w:r>
            <w:r w:rsidR="00C708B8">
              <w:rPr>
                <w:noProof/>
                <w:webHidden/>
              </w:rPr>
              <w:tab/>
            </w:r>
            <w:r w:rsidR="00C708B8">
              <w:rPr>
                <w:noProof/>
                <w:webHidden/>
              </w:rPr>
              <w:fldChar w:fldCharType="begin"/>
            </w:r>
            <w:r w:rsidR="00C708B8">
              <w:rPr>
                <w:noProof/>
                <w:webHidden/>
              </w:rPr>
              <w:instrText xml:space="preserve"> PAGEREF _Toc53661240 \h </w:instrText>
            </w:r>
            <w:r w:rsidR="00C708B8">
              <w:rPr>
                <w:noProof/>
                <w:webHidden/>
              </w:rPr>
            </w:r>
            <w:r w:rsidR="00C708B8">
              <w:rPr>
                <w:noProof/>
                <w:webHidden/>
              </w:rPr>
              <w:fldChar w:fldCharType="separate"/>
            </w:r>
            <w:r w:rsidR="009B34F7">
              <w:rPr>
                <w:noProof/>
                <w:webHidden/>
              </w:rPr>
              <w:t>13</w:t>
            </w:r>
            <w:r w:rsidR="00C708B8">
              <w:rPr>
                <w:noProof/>
                <w:webHidden/>
              </w:rPr>
              <w:fldChar w:fldCharType="end"/>
            </w:r>
          </w:hyperlink>
        </w:p>
        <w:p w14:paraId="685516E7" w14:textId="25FD6C8D"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41" w:history="1">
            <w:r w:rsidR="00C708B8" w:rsidRPr="00104A6E">
              <w:rPr>
                <w:rStyle w:val="Hypertextovodkaz"/>
                <w:noProof/>
              </w:rPr>
              <w:t>3.1.2</w:t>
            </w:r>
            <w:r w:rsidR="00C708B8">
              <w:rPr>
                <w:rFonts w:asciiTheme="minorHAnsi" w:eastAsiaTheme="minorEastAsia" w:hAnsiTheme="minorHAnsi"/>
                <w:noProof/>
                <w:sz w:val="22"/>
                <w:lang w:eastAsia="cs-CZ"/>
              </w:rPr>
              <w:tab/>
            </w:r>
            <w:r w:rsidR="00C708B8" w:rsidRPr="00104A6E">
              <w:rPr>
                <w:rStyle w:val="Hypertextovodkaz"/>
                <w:noProof/>
              </w:rPr>
              <w:t>Etapa 2: Vývoj a implementace Díla</w:t>
            </w:r>
            <w:r w:rsidR="00C708B8">
              <w:rPr>
                <w:noProof/>
                <w:webHidden/>
              </w:rPr>
              <w:tab/>
            </w:r>
            <w:r w:rsidR="00C708B8">
              <w:rPr>
                <w:noProof/>
                <w:webHidden/>
              </w:rPr>
              <w:fldChar w:fldCharType="begin"/>
            </w:r>
            <w:r w:rsidR="00C708B8">
              <w:rPr>
                <w:noProof/>
                <w:webHidden/>
              </w:rPr>
              <w:instrText xml:space="preserve"> PAGEREF _Toc53661241 \h </w:instrText>
            </w:r>
            <w:r w:rsidR="00C708B8">
              <w:rPr>
                <w:noProof/>
                <w:webHidden/>
              </w:rPr>
            </w:r>
            <w:r w:rsidR="00C708B8">
              <w:rPr>
                <w:noProof/>
                <w:webHidden/>
              </w:rPr>
              <w:fldChar w:fldCharType="separate"/>
            </w:r>
            <w:r w:rsidR="009B34F7">
              <w:rPr>
                <w:noProof/>
                <w:webHidden/>
              </w:rPr>
              <w:t>16</w:t>
            </w:r>
            <w:r w:rsidR="00C708B8">
              <w:rPr>
                <w:noProof/>
                <w:webHidden/>
              </w:rPr>
              <w:fldChar w:fldCharType="end"/>
            </w:r>
          </w:hyperlink>
        </w:p>
        <w:p w14:paraId="235C8CC3" w14:textId="7D490D11"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42" w:history="1">
            <w:r w:rsidR="00C708B8" w:rsidRPr="00104A6E">
              <w:rPr>
                <w:rStyle w:val="Hypertextovodkaz"/>
                <w:noProof/>
              </w:rPr>
              <w:t>3.1.3</w:t>
            </w:r>
            <w:r w:rsidR="00C708B8">
              <w:rPr>
                <w:rFonts w:asciiTheme="minorHAnsi" w:eastAsiaTheme="minorEastAsia" w:hAnsiTheme="minorHAnsi"/>
                <w:noProof/>
                <w:sz w:val="22"/>
                <w:lang w:eastAsia="cs-CZ"/>
              </w:rPr>
              <w:tab/>
            </w:r>
            <w:r w:rsidR="00C708B8" w:rsidRPr="00104A6E">
              <w:rPr>
                <w:rStyle w:val="Hypertextovodkaz"/>
                <w:noProof/>
              </w:rPr>
              <w:t>Etapa 3: Pilotní provoz</w:t>
            </w:r>
            <w:r w:rsidR="00C708B8">
              <w:rPr>
                <w:noProof/>
                <w:webHidden/>
              </w:rPr>
              <w:tab/>
            </w:r>
            <w:r w:rsidR="00C708B8">
              <w:rPr>
                <w:noProof/>
                <w:webHidden/>
              </w:rPr>
              <w:fldChar w:fldCharType="begin"/>
            </w:r>
            <w:r w:rsidR="00C708B8">
              <w:rPr>
                <w:noProof/>
                <w:webHidden/>
              </w:rPr>
              <w:instrText xml:space="preserve"> PAGEREF _Toc53661242 \h </w:instrText>
            </w:r>
            <w:r w:rsidR="00C708B8">
              <w:rPr>
                <w:noProof/>
                <w:webHidden/>
              </w:rPr>
            </w:r>
            <w:r w:rsidR="00C708B8">
              <w:rPr>
                <w:noProof/>
                <w:webHidden/>
              </w:rPr>
              <w:fldChar w:fldCharType="separate"/>
            </w:r>
            <w:r w:rsidR="009B34F7">
              <w:rPr>
                <w:noProof/>
                <w:webHidden/>
              </w:rPr>
              <w:t>18</w:t>
            </w:r>
            <w:r w:rsidR="00C708B8">
              <w:rPr>
                <w:noProof/>
                <w:webHidden/>
              </w:rPr>
              <w:fldChar w:fldCharType="end"/>
            </w:r>
          </w:hyperlink>
        </w:p>
        <w:p w14:paraId="3090DD72" w14:textId="3C7AE30F" w:rsidR="00C708B8" w:rsidRDefault="001061AB">
          <w:pPr>
            <w:pStyle w:val="Obsah2"/>
            <w:tabs>
              <w:tab w:val="left" w:pos="880"/>
              <w:tab w:val="right" w:pos="9062"/>
            </w:tabs>
            <w:rPr>
              <w:rFonts w:asciiTheme="minorHAnsi" w:eastAsiaTheme="minorEastAsia" w:hAnsiTheme="minorHAnsi"/>
              <w:noProof/>
              <w:sz w:val="22"/>
              <w:lang w:eastAsia="cs-CZ"/>
            </w:rPr>
          </w:pPr>
          <w:hyperlink w:anchor="_Toc53661243" w:history="1">
            <w:r w:rsidR="00C708B8" w:rsidRPr="00104A6E">
              <w:rPr>
                <w:rStyle w:val="Hypertextovodkaz"/>
                <w:noProof/>
              </w:rPr>
              <w:t>3.2</w:t>
            </w:r>
            <w:r w:rsidR="00C708B8">
              <w:rPr>
                <w:rFonts w:asciiTheme="minorHAnsi" w:eastAsiaTheme="minorEastAsia" w:hAnsiTheme="minorHAnsi"/>
                <w:noProof/>
                <w:sz w:val="22"/>
                <w:lang w:eastAsia="cs-CZ"/>
              </w:rPr>
              <w:tab/>
            </w:r>
            <w:r w:rsidR="00C708B8" w:rsidRPr="00104A6E">
              <w:rPr>
                <w:rStyle w:val="Hypertextovodkaz"/>
                <w:noProof/>
              </w:rPr>
              <w:t>Fáze 2: Údržba, provoz a rámcový rozvoj Software („Služby podpory“)</w:t>
            </w:r>
            <w:r w:rsidR="00C708B8">
              <w:rPr>
                <w:noProof/>
                <w:webHidden/>
              </w:rPr>
              <w:tab/>
            </w:r>
            <w:r w:rsidR="00C708B8">
              <w:rPr>
                <w:noProof/>
                <w:webHidden/>
              </w:rPr>
              <w:fldChar w:fldCharType="begin"/>
            </w:r>
            <w:r w:rsidR="00C708B8">
              <w:rPr>
                <w:noProof/>
                <w:webHidden/>
              </w:rPr>
              <w:instrText xml:space="preserve"> PAGEREF _Toc53661243 \h </w:instrText>
            </w:r>
            <w:r w:rsidR="00C708B8">
              <w:rPr>
                <w:noProof/>
                <w:webHidden/>
              </w:rPr>
            </w:r>
            <w:r w:rsidR="00C708B8">
              <w:rPr>
                <w:noProof/>
                <w:webHidden/>
              </w:rPr>
              <w:fldChar w:fldCharType="separate"/>
            </w:r>
            <w:r w:rsidR="009B34F7">
              <w:rPr>
                <w:noProof/>
                <w:webHidden/>
              </w:rPr>
              <w:t>20</w:t>
            </w:r>
            <w:r w:rsidR="00C708B8">
              <w:rPr>
                <w:noProof/>
                <w:webHidden/>
              </w:rPr>
              <w:fldChar w:fldCharType="end"/>
            </w:r>
          </w:hyperlink>
        </w:p>
        <w:p w14:paraId="408C38A1" w14:textId="419F2A12"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44" w:history="1">
            <w:r w:rsidR="00C708B8" w:rsidRPr="00104A6E">
              <w:rPr>
                <w:rStyle w:val="Hypertextovodkaz"/>
                <w:noProof/>
              </w:rPr>
              <w:t>3.2.1</w:t>
            </w:r>
            <w:r w:rsidR="00C708B8">
              <w:rPr>
                <w:rFonts w:asciiTheme="minorHAnsi" w:eastAsiaTheme="minorEastAsia" w:hAnsiTheme="minorHAnsi"/>
                <w:noProof/>
                <w:sz w:val="22"/>
                <w:lang w:eastAsia="cs-CZ"/>
              </w:rPr>
              <w:tab/>
            </w:r>
            <w:r w:rsidR="00C708B8" w:rsidRPr="00104A6E">
              <w:rPr>
                <w:rStyle w:val="Hypertextovodkaz"/>
                <w:noProof/>
              </w:rPr>
              <w:t>Údržba a provoz („Paušální služby“)</w:t>
            </w:r>
            <w:r w:rsidR="00C708B8">
              <w:rPr>
                <w:noProof/>
                <w:webHidden/>
              </w:rPr>
              <w:tab/>
            </w:r>
            <w:r w:rsidR="00C708B8">
              <w:rPr>
                <w:noProof/>
                <w:webHidden/>
              </w:rPr>
              <w:fldChar w:fldCharType="begin"/>
            </w:r>
            <w:r w:rsidR="00C708B8">
              <w:rPr>
                <w:noProof/>
                <w:webHidden/>
              </w:rPr>
              <w:instrText xml:space="preserve"> PAGEREF _Toc53661244 \h </w:instrText>
            </w:r>
            <w:r w:rsidR="00C708B8">
              <w:rPr>
                <w:noProof/>
                <w:webHidden/>
              </w:rPr>
            </w:r>
            <w:r w:rsidR="00C708B8">
              <w:rPr>
                <w:noProof/>
                <w:webHidden/>
              </w:rPr>
              <w:fldChar w:fldCharType="separate"/>
            </w:r>
            <w:r w:rsidR="009B34F7">
              <w:rPr>
                <w:noProof/>
                <w:webHidden/>
              </w:rPr>
              <w:t>20</w:t>
            </w:r>
            <w:r w:rsidR="00C708B8">
              <w:rPr>
                <w:noProof/>
                <w:webHidden/>
              </w:rPr>
              <w:fldChar w:fldCharType="end"/>
            </w:r>
          </w:hyperlink>
        </w:p>
        <w:p w14:paraId="5E6546A3" w14:textId="1C43F3C2"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45" w:history="1">
            <w:r w:rsidR="00C708B8" w:rsidRPr="00104A6E">
              <w:rPr>
                <w:rStyle w:val="Hypertextovodkaz"/>
                <w:noProof/>
              </w:rPr>
              <w:t>3.2.2</w:t>
            </w:r>
            <w:r w:rsidR="00C708B8">
              <w:rPr>
                <w:rFonts w:asciiTheme="minorHAnsi" w:eastAsiaTheme="minorEastAsia" w:hAnsiTheme="minorHAnsi"/>
                <w:noProof/>
                <w:sz w:val="22"/>
                <w:lang w:eastAsia="cs-CZ"/>
              </w:rPr>
              <w:tab/>
            </w:r>
            <w:r w:rsidR="00C708B8" w:rsidRPr="00104A6E">
              <w:rPr>
                <w:rStyle w:val="Hypertextovodkaz"/>
                <w:noProof/>
              </w:rPr>
              <w:t>Rámcový rozvoj („Služby rozvoje“)</w:t>
            </w:r>
            <w:r w:rsidR="00C708B8">
              <w:rPr>
                <w:noProof/>
                <w:webHidden/>
              </w:rPr>
              <w:tab/>
            </w:r>
            <w:r w:rsidR="00C708B8">
              <w:rPr>
                <w:noProof/>
                <w:webHidden/>
              </w:rPr>
              <w:fldChar w:fldCharType="begin"/>
            </w:r>
            <w:r w:rsidR="00C708B8">
              <w:rPr>
                <w:noProof/>
                <w:webHidden/>
              </w:rPr>
              <w:instrText xml:space="preserve"> PAGEREF _Toc53661245 \h </w:instrText>
            </w:r>
            <w:r w:rsidR="00C708B8">
              <w:rPr>
                <w:noProof/>
                <w:webHidden/>
              </w:rPr>
            </w:r>
            <w:r w:rsidR="00C708B8">
              <w:rPr>
                <w:noProof/>
                <w:webHidden/>
              </w:rPr>
              <w:fldChar w:fldCharType="separate"/>
            </w:r>
            <w:r w:rsidR="009B34F7">
              <w:rPr>
                <w:noProof/>
                <w:webHidden/>
              </w:rPr>
              <w:t>20</w:t>
            </w:r>
            <w:r w:rsidR="00C708B8">
              <w:rPr>
                <w:noProof/>
                <w:webHidden/>
              </w:rPr>
              <w:fldChar w:fldCharType="end"/>
            </w:r>
          </w:hyperlink>
        </w:p>
        <w:p w14:paraId="6E53C65C" w14:textId="57622708"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46" w:history="1">
            <w:r w:rsidR="00C708B8" w:rsidRPr="00104A6E">
              <w:rPr>
                <w:rStyle w:val="Hypertextovodkaz"/>
                <w:noProof/>
              </w:rPr>
              <w:t>3.2.3</w:t>
            </w:r>
            <w:r w:rsidR="00C708B8">
              <w:rPr>
                <w:rFonts w:asciiTheme="minorHAnsi" w:eastAsiaTheme="minorEastAsia" w:hAnsiTheme="minorHAnsi"/>
                <w:noProof/>
                <w:sz w:val="22"/>
                <w:lang w:eastAsia="cs-CZ"/>
              </w:rPr>
              <w:tab/>
            </w:r>
            <w:r w:rsidR="00C708B8" w:rsidRPr="00104A6E">
              <w:rPr>
                <w:rStyle w:val="Hypertextovodkaz"/>
                <w:noProof/>
              </w:rPr>
              <w:t>Další služby („Součinnost při ukončení“)</w:t>
            </w:r>
            <w:r w:rsidR="00C708B8">
              <w:rPr>
                <w:noProof/>
                <w:webHidden/>
              </w:rPr>
              <w:tab/>
            </w:r>
            <w:r w:rsidR="00C708B8">
              <w:rPr>
                <w:noProof/>
                <w:webHidden/>
              </w:rPr>
              <w:fldChar w:fldCharType="begin"/>
            </w:r>
            <w:r w:rsidR="00C708B8">
              <w:rPr>
                <w:noProof/>
                <w:webHidden/>
              </w:rPr>
              <w:instrText xml:space="preserve"> PAGEREF _Toc53661246 \h </w:instrText>
            </w:r>
            <w:r w:rsidR="00C708B8">
              <w:rPr>
                <w:noProof/>
                <w:webHidden/>
              </w:rPr>
            </w:r>
            <w:r w:rsidR="00C708B8">
              <w:rPr>
                <w:noProof/>
                <w:webHidden/>
              </w:rPr>
              <w:fldChar w:fldCharType="separate"/>
            </w:r>
            <w:r w:rsidR="009B34F7">
              <w:rPr>
                <w:noProof/>
                <w:webHidden/>
              </w:rPr>
              <w:t>20</w:t>
            </w:r>
            <w:r w:rsidR="00C708B8">
              <w:rPr>
                <w:noProof/>
                <w:webHidden/>
              </w:rPr>
              <w:fldChar w:fldCharType="end"/>
            </w:r>
          </w:hyperlink>
        </w:p>
        <w:p w14:paraId="1EEDADE3" w14:textId="34AD409B" w:rsidR="00C708B8" w:rsidRDefault="001061AB">
          <w:pPr>
            <w:pStyle w:val="Obsah2"/>
            <w:tabs>
              <w:tab w:val="left" w:pos="880"/>
              <w:tab w:val="right" w:pos="9062"/>
            </w:tabs>
            <w:rPr>
              <w:rFonts w:asciiTheme="minorHAnsi" w:eastAsiaTheme="minorEastAsia" w:hAnsiTheme="minorHAnsi"/>
              <w:noProof/>
              <w:sz w:val="22"/>
              <w:lang w:eastAsia="cs-CZ"/>
            </w:rPr>
          </w:pPr>
          <w:hyperlink w:anchor="_Toc53661247" w:history="1">
            <w:r w:rsidR="00C708B8" w:rsidRPr="00104A6E">
              <w:rPr>
                <w:rStyle w:val="Hypertextovodkaz"/>
                <w:noProof/>
              </w:rPr>
              <w:t>3.3</w:t>
            </w:r>
            <w:r w:rsidR="00C708B8">
              <w:rPr>
                <w:rFonts w:asciiTheme="minorHAnsi" w:eastAsiaTheme="minorEastAsia" w:hAnsiTheme="minorHAnsi"/>
                <w:noProof/>
                <w:sz w:val="22"/>
                <w:lang w:eastAsia="cs-CZ"/>
              </w:rPr>
              <w:tab/>
            </w:r>
            <w:r w:rsidR="00C708B8" w:rsidRPr="00104A6E">
              <w:rPr>
                <w:rStyle w:val="Hypertextovodkaz"/>
                <w:noProof/>
              </w:rPr>
              <w:t>Harmonogram Projektu</w:t>
            </w:r>
            <w:r w:rsidR="00C708B8">
              <w:rPr>
                <w:noProof/>
                <w:webHidden/>
              </w:rPr>
              <w:tab/>
            </w:r>
            <w:r w:rsidR="00C708B8">
              <w:rPr>
                <w:noProof/>
                <w:webHidden/>
              </w:rPr>
              <w:fldChar w:fldCharType="begin"/>
            </w:r>
            <w:r w:rsidR="00C708B8">
              <w:rPr>
                <w:noProof/>
                <w:webHidden/>
              </w:rPr>
              <w:instrText xml:space="preserve"> PAGEREF _Toc53661247 \h </w:instrText>
            </w:r>
            <w:r w:rsidR="00C708B8">
              <w:rPr>
                <w:noProof/>
                <w:webHidden/>
              </w:rPr>
            </w:r>
            <w:r w:rsidR="00C708B8">
              <w:rPr>
                <w:noProof/>
                <w:webHidden/>
              </w:rPr>
              <w:fldChar w:fldCharType="separate"/>
            </w:r>
            <w:r w:rsidR="009B34F7">
              <w:rPr>
                <w:noProof/>
                <w:webHidden/>
              </w:rPr>
              <w:t>21</w:t>
            </w:r>
            <w:r w:rsidR="00C708B8">
              <w:rPr>
                <w:noProof/>
                <w:webHidden/>
              </w:rPr>
              <w:fldChar w:fldCharType="end"/>
            </w:r>
          </w:hyperlink>
        </w:p>
        <w:p w14:paraId="1F3497B0" w14:textId="55D78E33" w:rsidR="00C708B8" w:rsidRDefault="001061AB">
          <w:pPr>
            <w:pStyle w:val="Obsah1"/>
            <w:rPr>
              <w:rFonts w:asciiTheme="minorHAnsi" w:eastAsiaTheme="minorEastAsia" w:hAnsiTheme="minorHAnsi"/>
              <w:noProof/>
              <w:sz w:val="22"/>
              <w:lang w:eastAsia="cs-CZ"/>
            </w:rPr>
          </w:pPr>
          <w:hyperlink w:anchor="_Toc53661248" w:history="1">
            <w:r w:rsidR="00C708B8" w:rsidRPr="00104A6E">
              <w:rPr>
                <w:rStyle w:val="Hypertextovodkaz"/>
                <w:noProof/>
              </w:rPr>
              <w:t>4</w:t>
            </w:r>
            <w:r w:rsidR="00C708B8">
              <w:rPr>
                <w:rFonts w:asciiTheme="minorHAnsi" w:eastAsiaTheme="minorEastAsia" w:hAnsiTheme="minorHAnsi"/>
                <w:noProof/>
                <w:sz w:val="22"/>
                <w:lang w:eastAsia="cs-CZ"/>
              </w:rPr>
              <w:tab/>
            </w:r>
            <w:r w:rsidR="00C708B8" w:rsidRPr="00104A6E">
              <w:rPr>
                <w:rStyle w:val="Hypertextovodkaz"/>
                <w:noProof/>
              </w:rPr>
              <w:t>Popis současného stavu</w:t>
            </w:r>
            <w:r w:rsidR="00C708B8">
              <w:rPr>
                <w:noProof/>
                <w:webHidden/>
              </w:rPr>
              <w:tab/>
            </w:r>
            <w:r w:rsidR="00C708B8">
              <w:rPr>
                <w:noProof/>
                <w:webHidden/>
              </w:rPr>
              <w:fldChar w:fldCharType="begin"/>
            </w:r>
            <w:r w:rsidR="00C708B8">
              <w:rPr>
                <w:noProof/>
                <w:webHidden/>
              </w:rPr>
              <w:instrText xml:space="preserve"> PAGEREF _Toc53661248 \h </w:instrText>
            </w:r>
            <w:r w:rsidR="00C708B8">
              <w:rPr>
                <w:noProof/>
                <w:webHidden/>
              </w:rPr>
            </w:r>
            <w:r w:rsidR="00C708B8">
              <w:rPr>
                <w:noProof/>
                <w:webHidden/>
              </w:rPr>
              <w:fldChar w:fldCharType="separate"/>
            </w:r>
            <w:r w:rsidR="009B34F7">
              <w:rPr>
                <w:noProof/>
                <w:webHidden/>
              </w:rPr>
              <w:t>23</w:t>
            </w:r>
            <w:r w:rsidR="00C708B8">
              <w:rPr>
                <w:noProof/>
                <w:webHidden/>
              </w:rPr>
              <w:fldChar w:fldCharType="end"/>
            </w:r>
          </w:hyperlink>
        </w:p>
        <w:p w14:paraId="3FABF395" w14:textId="7BA80589" w:rsidR="00C708B8" w:rsidRDefault="001061AB">
          <w:pPr>
            <w:pStyle w:val="Obsah2"/>
            <w:tabs>
              <w:tab w:val="left" w:pos="880"/>
              <w:tab w:val="right" w:pos="9062"/>
            </w:tabs>
            <w:rPr>
              <w:rFonts w:asciiTheme="minorHAnsi" w:eastAsiaTheme="minorEastAsia" w:hAnsiTheme="minorHAnsi"/>
              <w:noProof/>
              <w:sz w:val="22"/>
              <w:lang w:eastAsia="cs-CZ"/>
            </w:rPr>
          </w:pPr>
          <w:hyperlink w:anchor="_Toc53661249" w:history="1">
            <w:r w:rsidR="00C708B8" w:rsidRPr="00104A6E">
              <w:rPr>
                <w:rStyle w:val="Hypertextovodkaz"/>
                <w:noProof/>
              </w:rPr>
              <w:t>4.1</w:t>
            </w:r>
            <w:r w:rsidR="00C708B8">
              <w:rPr>
                <w:rFonts w:asciiTheme="minorHAnsi" w:eastAsiaTheme="minorEastAsia" w:hAnsiTheme="minorHAnsi"/>
                <w:noProof/>
                <w:sz w:val="22"/>
                <w:lang w:eastAsia="cs-CZ"/>
              </w:rPr>
              <w:tab/>
            </w:r>
            <w:r w:rsidR="00C708B8" w:rsidRPr="00104A6E">
              <w:rPr>
                <w:rStyle w:val="Hypertextovodkaz"/>
                <w:noProof/>
              </w:rPr>
              <w:t>Organizační členění, řídící vztahy, působnosti a povinnosti organizačních útvarů SŽ</w:t>
            </w:r>
            <w:r w:rsidR="00C708B8">
              <w:rPr>
                <w:noProof/>
                <w:webHidden/>
              </w:rPr>
              <w:tab/>
            </w:r>
            <w:r w:rsidR="009D5C6C">
              <w:rPr>
                <w:noProof/>
                <w:webHidden/>
              </w:rPr>
              <w:tab/>
            </w:r>
            <w:r w:rsidR="00C708B8">
              <w:rPr>
                <w:noProof/>
                <w:webHidden/>
              </w:rPr>
              <w:fldChar w:fldCharType="begin"/>
            </w:r>
            <w:r w:rsidR="00C708B8">
              <w:rPr>
                <w:noProof/>
                <w:webHidden/>
              </w:rPr>
              <w:instrText xml:space="preserve"> PAGEREF _Toc53661249 \h </w:instrText>
            </w:r>
            <w:r w:rsidR="00C708B8">
              <w:rPr>
                <w:noProof/>
                <w:webHidden/>
              </w:rPr>
            </w:r>
            <w:r w:rsidR="00C708B8">
              <w:rPr>
                <w:noProof/>
                <w:webHidden/>
              </w:rPr>
              <w:fldChar w:fldCharType="separate"/>
            </w:r>
            <w:r w:rsidR="009B34F7">
              <w:rPr>
                <w:noProof/>
                <w:webHidden/>
              </w:rPr>
              <w:t>23</w:t>
            </w:r>
            <w:r w:rsidR="00C708B8">
              <w:rPr>
                <w:noProof/>
                <w:webHidden/>
              </w:rPr>
              <w:fldChar w:fldCharType="end"/>
            </w:r>
          </w:hyperlink>
        </w:p>
        <w:p w14:paraId="42AC8142" w14:textId="4F20CD87" w:rsidR="00C708B8" w:rsidRDefault="001061AB">
          <w:pPr>
            <w:pStyle w:val="Obsah2"/>
            <w:tabs>
              <w:tab w:val="left" w:pos="880"/>
              <w:tab w:val="right" w:pos="9062"/>
            </w:tabs>
            <w:rPr>
              <w:rFonts w:asciiTheme="minorHAnsi" w:eastAsiaTheme="minorEastAsia" w:hAnsiTheme="minorHAnsi"/>
              <w:noProof/>
              <w:sz w:val="22"/>
              <w:lang w:eastAsia="cs-CZ"/>
            </w:rPr>
          </w:pPr>
          <w:hyperlink w:anchor="_Toc53661250" w:history="1">
            <w:r w:rsidR="00C708B8" w:rsidRPr="00104A6E">
              <w:rPr>
                <w:rStyle w:val="Hypertextovodkaz"/>
                <w:noProof/>
              </w:rPr>
              <w:t>4.2</w:t>
            </w:r>
            <w:r w:rsidR="00C708B8">
              <w:rPr>
                <w:rFonts w:asciiTheme="minorHAnsi" w:eastAsiaTheme="minorEastAsia" w:hAnsiTheme="minorHAnsi"/>
                <w:noProof/>
                <w:sz w:val="22"/>
                <w:lang w:eastAsia="cs-CZ"/>
              </w:rPr>
              <w:tab/>
            </w:r>
            <w:r w:rsidR="00C708B8" w:rsidRPr="00104A6E">
              <w:rPr>
                <w:rStyle w:val="Hypertextovodkaz"/>
                <w:noProof/>
              </w:rPr>
              <w:t>Informace o IT prostředí Zadavatele</w:t>
            </w:r>
            <w:r w:rsidR="00C708B8">
              <w:rPr>
                <w:noProof/>
                <w:webHidden/>
              </w:rPr>
              <w:tab/>
            </w:r>
            <w:r w:rsidR="00C708B8">
              <w:rPr>
                <w:noProof/>
                <w:webHidden/>
              </w:rPr>
              <w:fldChar w:fldCharType="begin"/>
            </w:r>
            <w:r w:rsidR="00C708B8">
              <w:rPr>
                <w:noProof/>
                <w:webHidden/>
              </w:rPr>
              <w:instrText xml:space="preserve"> PAGEREF _Toc53661250 \h </w:instrText>
            </w:r>
            <w:r w:rsidR="00C708B8">
              <w:rPr>
                <w:noProof/>
                <w:webHidden/>
              </w:rPr>
            </w:r>
            <w:r w:rsidR="00C708B8">
              <w:rPr>
                <w:noProof/>
                <w:webHidden/>
              </w:rPr>
              <w:fldChar w:fldCharType="separate"/>
            </w:r>
            <w:r w:rsidR="009B34F7">
              <w:rPr>
                <w:noProof/>
                <w:webHidden/>
              </w:rPr>
              <w:t>23</w:t>
            </w:r>
            <w:r w:rsidR="00C708B8">
              <w:rPr>
                <w:noProof/>
                <w:webHidden/>
              </w:rPr>
              <w:fldChar w:fldCharType="end"/>
            </w:r>
          </w:hyperlink>
        </w:p>
        <w:p w14:paraId="6EE78A8E" w14:textId="2DF97E19" w:rsidR="00C708B8" w:rsidRDefault="001061AB">
          <w:pPr>
            <w:pStyle w:val="Obsah2"/>
            <w:tabs>
              <w:tab w:val="left" w:pos="880"/>
              <w:tab w:val="right" w:pos="9062"/>
            </w:tabs>
            <w:rPr>
              <w:rFonts w:asciiTheme="minorHAnsi" w:eastAsiaTheme="minorEastAsia" w:hAnsiTheme="minorHAnsi"/>
              <w:noProof/>
              <w:sz w:val="22"/>
              <w:lang w:eastAsia="cs-CZ"/>
            </w:rPr>
          </w:pPr>
          <w:hyperlink w:anchor="_Toc53661251" w:history="1">
            <w:r w:rsidR="00C708B8" w:rsidRPr="00104A6E">
              <w:rPr>
                <w:rStyle w:val="Hypertextovodkaz"/>
                <w:noProof/>
              </w:rPr>
              <w:t>4.3</w:t>
            </w:r>
            <w:r w:rsidR="00C708B8">
              <w:rPr>
                <w:rFonts w:asciiTheme="minorHAnsi" w:eastAsiaTheme="minorEastAsia" w:hAnsiTheme="minorHAnsi"/>
                <w:noProof/>
                <w:sz w:val="22"/>
                <w:lang w:eastAsia="cs-CZ"/>
              </w:rPr>
              <w:tab/>
            </w:r>
            <w:r w:rsidR="00C708B8" w:rsidRPr="00104A6E">
              <w:rPr>
                <w:rStyle w:val="Hypertextovodkaz"/>
                <w:noProof/>
              </w:rPr>
              <w:t>Stávající aplikace a datové zdroje</w:t>
            </w:r>
            <w:r w:rsidR="00C708B8">
              <w:rPr>
                <w:noProof/>
                <w:webHidden/>
              </w:rPr>
              <w:tab/>
            </w:r>
            <w:r w:rsidR="00C708B8">
              <w:rPr>
                <w:noProof/>
                <w:webHidden/>
              </w:rPr>
              <w:fldChar w:fldCharType="begin"/>
            </w:r>
            <w:r w:rsidR="00C708B8">
              <w:rPr>
                <w:noProof/>
                <w:webHidden/>
              </w:rPr>
              <w:instrText xml:space="preserve"> PAGEREF _Toc53661251 \h </w:instrText>
            </w:r>
            <w:r w:rsidR="00C708B8">
              <w:rPr>
                <w:noProof/>
                <w:webHidden/>
              </w:rPr>
            </w:r>
            <w:r w:rsidR="00C708B8">
              <w:rPr>
                <w:noProof/>
                <w:webHidden/>
              </w:rPr>
              <w:fldChar w:fldCharType="separate"/>
            </w:r>
            <w:r w:rsidR="009B34F7">
              <w:rPr>
                <w:noProof/>
                <w:webHidden/>
              </w:rPr>
              <w:t>24</w:t>
            </w:r>
            <w:r w:rsidR="00C708B8">
              <w:rPr>
                <w:noProof/>
                <w:webHidden/>
              </w:rPr>
              <w:fldChar w:fldCharType="end"/>
            </w:r>
          </w:hyperlink>
        </w:p>
        <w:p w14:paraId="43BB51A9" w14:textId="310AF3EE" w:rsidR="00C708B8" w:rsidRDefault="001061AB">
          <w:pPr>
            <w:pStyle w:val="Obsah2"/>
            <w:tabs>
              <w:tab w:val="left" w:pos="880"/>
              <w:tab w:val="right" w:pos="9062"/>
            </w:tabs>
            <w:rPr>
              <w:rFonts w:asciiTheme="minorHAnsi" w:eastAsiaTheme="minorEastAsia" w:hAnsiTheme="minorHAnsi"/>
              <w:noProof/>
              <w:sz w:val="22"/>
              <w:lang w:eastAsia="cs-CZ"/>
            </w:rPr>
          </w:pPr>
          <w:hyperlink w:anchor="_Toc53661252" w:history="1">
            <w:r w:rsidR="00C708B8" w:rsidRPr="00104A6E">
              <w:rPr>
                <w:rStyle w:val="Hypertextovodkaz"/>
                <w:noProof/>
              </w:rPr>
              <w:t>4.4</w:t>
            </w:r>
            <w:r w:rsidR="00C708B8">
              <w:rPr>
                <w:rFonts w:asciiTheme="minorHAnsi" w:eastAsiaTheme="minorEastAsia" w:hAnsiTheme="minorHAnsi"/>
                <w:noProof/>
                <w:sz w:val="22"/>
                <w:lang w:eastAsia="cs-CZ"/>
              </w:rPr>
              <w:tab/>
            </w:r>
            <w:r w:rsidR="00C708B8" w:rsidRPr="00104A6E">
              <w:rPr>
                <w:rStyle w:val="Hypertextovodkaz"/>
                <w:noProof/>
              </w:rPr>
              <w:t>Uživatelé Systému – případy užití</w:t>
            </w:r>
            <w:r w:rsidR="00C708B8">
              <w:rPr>
                <w:noProof/>
                <w:webHidden/>
              </w:rPr>
              <w:tab/>
            </w:r>
            <w:r w:rsidR="00C708B8">
              <w:rPr>
                <w:noProof/>
                <w:webHidden/>
              </w:rPr>
              <w:fldChar w:fldCharType="begin"/>
            </w:r>
            <w:r w:rsidR="00C708B8">
              <w:rPr>
                <w:noProof/>
                <w:webHidden/>
              </w:rPr>
              <w:instrText xml:space="preserve"> PAGEREF _Toc53661252 \h </w:instrText>
            </w:r>
            <w:r w:rsidR="00C708B8">
              <w:rPr>
                <w:noProof/>
                <w:webHidden/>
              </w:rPr>
            </w:r>
            <w:r w:rsidR="00C708B8">
              <w:rPr>
                <w:noProof/>
                <w:webHidden/>
              </w:rPr>
              <w:fldChar w:fldCharType="separate"/>
            </w:r>
            <w:r w:rsidR="009B34F7">
              <w:rPr>
                <w:noProof/>
                <w:webHidden/>
              </w:rPr>
              <w:t>29</w:t>
            </w:r>
            <w:r w:rsidR="00C708B8">
              <w:rPr>
                <w:noProof/>
                <w:webHidden/>
              </w:rPr>
              <w:fldChar w:fldCharType="end"/>
            </w:r>
          </w:hyperlink>
        </w:p>
        <w:p w14:paraId="0438A5C7" w14:textId="0F84865C" w:rsidR="00C708B8" w:rsidRDefault="001061AB">
          <w:pPr>
            <w:pStyle w:val="Obsah2"/>
            <w:tabs>
              <w:tab w:val="left" w:pos="880"/>
              <w:tab w:val="right" w:pos="9062"/>
            </w:tabs>
            <w:rPr>
              <w:rFonts w:asciiTheme="minorHAnsi" w:eastAsiaTheme="minorEastAsia" w:hAnsiTheme="minorHAnsi"/>
              <w:noProof/>
              <w:sz w:val="22"/>
              <w:lang w:eastAsia="cs-CZ"/>
            </w:rPr>
          </w:pPr>
          <w:hyperlink w:anchor="_Toc53661253" w:history="1">
            <w:r w:rsidR="00C708B8" w:rsidRPr="00104A6E">
              <w:rPr>
                <w:rStyle w:val="Hypertextovodkaz"/>
                <w:noProof/>
              </w:rPr>
              <w:t>4.5</w:t>
            </w:r>
            <w:r w:rsidR="00C708B8">
              <w:rPr>
                <w:rFonts w:asciiTheme="minorHAnsi" w:eastAsiaTheme="minorEastAsia" w:hAnsiTheme="minorHAnsi"/>
                <w:noProof/>
                <w:sz w:val="22"/>
                <w:lang w:eastAsia="cs-CZ"/>
              </w:rPr>
              <w:tab/>
            </w:r>
            <w:r w:rsidR="00C708B8" w:rsidRPr="00104A6E">
              <w:rPr>
                <w:rStyle w:val="Hypertextovodkaz"/>
                <w:noProof/>
              </w:rPr>
              <w:t>Dokumenty a vnitřní předpisy SŽ</w:t>
            </w:r>
            <w:r w:rsidR="00C708B8">
              <w:rPr>
                <w:noProof/>
                <w:webHidden/>
              </w:rPr>
              <w:tab/>
            </w:r>
            <w:r w:rsidR="00C708B8">
              <w:rPr>
                <w:noProof/>
                <w:webHidden/>
              </w:rPr>
              <w:fldChar w:fldCharType="begin"/>
            </w:r>
            <w:r w:rsidR="00C708B8">
              <w:rPr>
                <w:noProof/>
                <w:webHidden/>
              </w:rPr>
              <w:instrText xml:space="preserve"> PAGEREF _Toc53661253 \h </w:instrText>
            </w:r>
            <w:r w:rsidR="00C708B8">
              <w:rPr>
                <w:noProof/>
                <w:webHidden/>
              </w:rPr>
            </w:r>
            <w:r w:rsidR="00C708B8">
              <w:rPr>
                <w:noProof/>
                <w:webHidden/>
              </w:rPr>
              <w:fldChar w:fldCharType="separate"/>
            </w:r>
            <w:r w:rsidR="009B34F7">
              <w:rPr>
                <w:noProof/>
                <w:webHidden/>
              </w:rPr>
              <w:t>30</w:t>
            </w:r>
            <w:r w:rsidR="00C708B8">
              <w:rPr>
                <w:noProof/>
                <w:webHidden/>
              </w:rPr>
              <w:fldChar w:fldCharType="end"/>
            </w:r>
          </w:hyperlink>
        </w:p>
        <w:p w14:paraId="0C3C6D8E" w14:textId="63E67791" w:rsidR="00C708B8" w:rsidRDefault="001061AB">
          <w:pPr>
            <w:pStyle w:val="Obsah1"/>
            <w:rPr>
              <w:rFonts w:asciiTheme="minorHAnsi" w:eastAsiaTheme="minorEastAsia" w:hAnsiTheme="minorHAnsi"/>
              <w:noProof/>
              <w:sz w:val="22"/>
              <w:lang w:eastAsia="cs-CZ"/>
            </w:rPr>
          </w:pPr>
          <w:hyperlink w:anchor="_Toc53661254" w:history="1">
            <w:r w:rsidR="00C708B8" w:rsidRPr="00104A6E">
              <w:rPr>
                <w:rStyle w:val="Hypertextovodkaz"/>
                <w:noProof/>
              </w:rPr>
              <w:t>5</w:t>
            </w:r>
            <w:r w:rsidR="00C708B8">
              <w:rPr>
                <w:rFonts w:asciiTheme="minorHAnsi" w:eastAsiaTheme="minorEastAsia" w:hAnsiTheme="minorHAnsi"/>
                <w:noProof/>
                <w:sz w:val="22"/>
                <w:lang w:eastAsia="cs-CZ"/>
              </w:rPr>
              <w:tab/>
            </w:r>
            <w:r w:rsidR="00C708B8" w:rsidRPr="00104A6E">
              <w:rPr>
                <w:rStyle w:val="Hypertextovodkaz"/>
                <w:noProof/>
              </w:rPr>
              <w:t>Funkční požadavky na Systém</w:t>
            </w:r>
            <w:r w:rsidR="00C708B8">
              <w:rPr>
                <w:noProof/>
                <w:webHidden/>
              </w:rPr>
              <w:tab/>
            </w:r>
            <w:r w:rsidR="00C708B8">
              <w:rPr>
                <w:noProof/>
                <w:webHidden/>
              </w:rPr>
              <w:fldChar w:fldCharType="begin"/>
            </w:r>
            <w:r w:rsidR="00C708B8">
              <w:rPr>
                <w:noProof/>
                <w:webHidden/>
              </w:rPr>
              <w:instrText xml:space="preserve"> PAGEREF _Toc53661254 \h </w:instrText>
            </w:r>
            <w:r w:rsidR="00C708B8">
              <w:rPr>
                <w:noProof/>
                <w:webHidden/>
              </w:rPr>
            </w:r>
            <w:r w:rsidR="00C708B8">
              <w:rPr>
                <w:noProof/>
                <w:webHidden/>
              </w:rPr>
              <w:fldChar w:fldCharType="separate"/>
            </w:r>
            <w:r w:rsidR="009B34F7">
              <w:rPr>
                <w:noProof/>
                <w:webHidden/>
              </w:rPr>
              <w:t>31</w:t>
            </w:r>
            <w:r w:rsidR="00C708B8">
              <w:rPr>
                <w:noProof/>
                <w:webHidden/>
              </w:rPr>
              <w:fldChar w:fldCharType="end"/>
            </w:r>
          </w:hyperlink>
        </w:p>
        <w:p w14:paraId="0543A526" w14:textId="7B4260E9" w:rsidR="00C708B8" w:rsidRDefault="001061AB">
          <w:pPr>
            <w:pStyle w:val="Obsah2"/>
            <w:tabs>
              <w:tab w:val="left" w:pos="880"/>
              <w:tab w:val="right" w:pos="9062"/>
            </w:tabs>
            <w:rPr>
              <w:rFonts w:asciiTheme="minorHAnsi" w:eastAsiaTheme="minorEastAsia" w:hAnsiTheme="minorHAnsi"/>
              <w:noProof/>
              <w:sz w:val="22"/>
              <w:lang w:eastAsia="cs-CZ"/>
            </w:rPr>
          </w:pPr>
          <w:hyperlink w:anchor="_Toc53661255" w:history="1">
            <w:r w:rsidR="00C708B8" w:rsidRPr="00104A6E">
              <w:rPr>
                <w:rStyle w:val="Hypertextovodkaz"/>
                <w:noProof/>
              </w:rPr>
              <w:t>5.1</w:t>
            </w:r>
            <w:r w:rsidR="00C708B8">
              <w:rPr>
                <w:rFonts w:asciiTheme="minorHAnsi" w:eastAsiaTheme="minorEastAsia" w:hAnsiTheme="minorHAnsi"/>
                <w:noProof/>
                <w:sz w:val="22"/>
                <w:lang w:eastAsia="cs-CZ"/>
              </w:rPr>
              <w:tab/>
            </w:r>
            <w:r w:rsidR="00C708B8" w:rsidRPr="00104A6E">
              <w:rPr>
                <w:rStyle w:val="Hypertextovodkaz"/>
                <w:noProof/>
              </w:rPr>
              <w:t>Integrační platforma Systému a požadavky na data</w:t>
            </w:r>
            <w:r w:rsidR="00C708B8">
              <w:rPr>
                <w:noProof/>
                <w:webHidden/>
              </w:rPr>
              <w:tab/>
            </w:r>
            <w:r w:rsidR="00C708B8">
              <w:rPr>
                <w:noProof/>
                <w:webHidden/>
              </w:rPr>
              <w:fldChar w:fldCharType="begin"/>
            </w:r>
            <w:r w:rsidR="00C708B8">
              <w:rPr>
                <w:noProof/>
                <w:webHidden/>
              </w:rPr>
              <w:instrText xml:space="preserve"> PAGEREF _Toc53661255 \h </w:instrText>
            </w:r>
            <w:r w:rsidR="00C708B8">
              <w:rPr>
                <w:noProof/>
                <w:webHidden/>
              </w:rPr>
            </w:r>
            <w:r w:rsidR="00C708B8">
              <w:rPr>
                <w:noProof/>
                <w:webHidden/>
              </w:rPr>
              <w:fldChar w:fldCharType="separate"/>
            </w:r>
            <w:r w:rsidR="009B34F7">
              <w:rPr>
                <w:noProof/>
                <w:webHidden/>
              </w:rPr>
              <w:t>31</w:t>
            </w:r>
            <w:r w:rsidR="00C708B8">
              <w:rPr>
                <w:noProof/>
                <w:webHidden/>
              </w:rPr>
              <w:fldChar w:fldCharType="end"/>
            </w:r>
          </w:hyperlink>
        </w:p>
        <w:p w14:paraId="0F235E00" w14:textId="7E774DC9"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56" w:history="1">
            <w:r w:rsidR="00C708B8" w:rsidRPr="00104A6E">
              <w:rPr>
                <w:rStyle w:val="Hypertextovodkaz"/>
                <w:noProof/>
              </w:rPr>
              <w:t>5.1.1</w:t>
            </w:r>
            <w:r w:rsidR="00C708B8">
              <w:rPr>
                <w:rFonts w:asciiTheme="minorHAnsi" w:eastAsiaTheme="minorEastAsia" w:hAnsiTheme="minorHAnsi"/>
                <w:noProof/>
                <w:sz w:val="22"/>
                <w:lang w:eastAsia="cs-CZ"/>
              </w:rPr>
              <w:tab/>
            </w:r>
            <w:r w:rsidR="00C708B8" w:rsidRPr="00104A6E">
              <w:rPr>
                <w:rStyle w:val="Hypertextovodkaz"/>
                <w:noProof/>
              </w:rPr>
              <w:t>Požadavky na integrační platformu a datový sklad</w:t>
            </w:r>
            <w:r w:rsidR="00C708B8">
              <w:rPr>
                <w:noProof/>
                <w:webHidden/>
              </w:rPr>
              <w:tab/>
            </w:r>
            <w:r w:rsidR="00C708B8">
              <w:rPr>
                <w:noProof/>
                <w:webHidden/>
              </w:rPr>
              <w:fldChar w:fldCharType="begin"/>
            </w:r>
            <w:r w:rsidR="00C708B8">
              <w:rPr>
                <w:noProof/>
                <w:webHidden/>
              </w:rPr>
              <w:instrText xml:space="preserve"> PAGEREF _Toc53661256 \h </w:instrText>
            </w:r>
            <w:r w:rsidR="00C708B8">
              <w:rPr>
                <w:noProof/>
                <w:webHidden/>
              </w:rPr>
            </w:r>
            <w:r w:rsidR="00C708B8">
              <w:rPr>
                <w:noProof/>
                <w:webHidden/>
              </w:rPr>
              <w:fldChar w:fldCharType="separate"/>
            </w:r>
            <w:r w:rsidR="009B34F7">
              <w:rPr>
                <w:noProof/>
                <w:webHidden/>
              </w:rPr>
              <w:t>31</w:t>
            </w:r>
            <w:r w:rsidR="00C708B8">
              <w:rPr>
                <w:noProof/>
                <w:webHidden/>
              </w:rPr>
              <w:fldChar w:fldCharType="end"/>
            </w:r>
          </w:hyperlink>
        </w:p>
        <w:p w14:paraId="5AD9EC82" w14:textId="31A4C2A0"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57" w:history="1">
            <w:r w:rsidR="00C708B8" w:rsidRPr="00104A6E">
              <w:rPr>
                <w:rStyle w:val="Hypertextovodkaz"/>
                <w:noProof/>
              </w:rPr>
              <w:t>5.1.2</w:t>
            </w:r>
            <w:r w:rsidR="00C708B8">
              <w:rPr>
                <w:rFonts w:asciiTheme="minorHAnsi" w:eastAsiaTheme="minorEastAsia" w:hAnsiTheme="minorHAnsi"/>
                <w:noProof/>
                <w:sz w:val="22"/>
                <w:lang w:eastAsia="cs-CZ"/>
              </w:rPr>
              <w:tab/>
            </w:r>
            <w:r w:rsidR="00C708B8" w:rsidRPr="00104A6E">
              <w:rPr>
                <w:rStyle w:val="Hypertextovodkaz"/>
                <w:noProof/>
              </w:rPr>
              <w:t>Nahrazení, integrace a migrace dat ze stávajících systémů</w:t>
            </w:r>
            <w:r w:rsidR="00C708B8">
              <w:rPr>
                <w:noProof/>
                <w:webHidden/>
              </w:rPr>
              <w:tab/>
            </w:r>
            <w:r w:rsidR="00C708B8">
              <w:rPr>
                <w:noProof/>
                <w:webHidden/>
              </w:rPr>
              <w:fldChar w:fldCharType="begin"/>
            </w:r>
            <w:r w:rsidR="00C708B8">
              <w:rPr>
                <w:noProof/>
                <w:webHidden/>
              </w:rPr>
              <w:instrText xml:space="preserve"> PAGEREF _Toc53661257 \h </w:instrText>
            </w:r>
            <w:r w:rsidR="00C708B8">
              <w:rPr>
                <w:noProof/>
                <w:webHidden/>
              </w:rPr>
            </w:r>
            <w:r w:rsidR="00C708B8">
              <w:rPr>
                <w:noProof/>
                <w:webHidden/>
              </w:rPr>
              <w:fldChar w:fldCharType="separate"/>
            </w:r>
            <w:r w:rsidR="009B34F7">
              <w:rPr>
                <w:noProof/>
                <w:webHidden/>
              </w:rPr>
              <w:t>32</w:t>
            </w:r>
            <w:r w:rsidR="00C708B8">
              <w:rPr>
                <w:noProof/>
                <w:webHidden/>
              </w:rPr>
              <w:fldChar w:fldCharType="end"/>
            </w:r>
          </w:hyperlink>
        </w:p>
        <w:p w14:paraId="75530E24" w14:textId="4AD3EA65"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58" w:history="1">
            <w:r w:rsidR="00C708B8" w:rsidRPr="00104A6E">
              <w:rPr>
                <w:rStyle w:val="Hypertextovodkaz"/>
                <w:noProof/>
              </w:rPr>
              <w:t>5.1.3</w:t>
            </w:r>
            <w:r w:rsidR="00C708B8">
              <w:rPr>
                <w:rFonts w:asciiTheme="minorHAnsi" w:eastAsiaTheme="minorEastAsia" w:hAnsiTheme="minorHAnsi"/>
                <w:noProof/>
                <w:sz w:val="22"/>
                <w:lang w:eastAsia="cs-CZ"/>
              </w:rPr>
              <w:tab/>
            </w:r>
            <w:r w:rsidR="00C708B8" w:rsidRPr="00104A6E">
              <w:rPr>
                <w:rStyle w:val="Hypertextovodkaz"/>
                <w:noProof/>
              </w:rPr>
              <w:t>Vstupní data Systému</w:t>
            </w:r>
            <w:r w:rsidR="00C708B8">
              <w:rPr>
                <w:noProof/>
                <w:webHidden/>
              </w:rPr>
              <w:tab/>
            </w:r>
            <w:r w:rsidR="00C708B8">
              <w:rPr>
                <w:noProof/>
                <w:webHidden/>
              </w:rPr>
              <w:fldChar w:fldCharType="begin"/>
            </w:r>
            <w:r w:rsidR="00C708B8">
              <w:rPr>
                <w:noProof/>
                <w:webHidden/>
              </w:rPr>
              <w:instrText xml:space="preserve"> PAGEREF _Toc53661258 \h </w:instrText>
            </w:r>
            <w:r w:rsidR="00C708B8">
              <w:rPr>
                <w:noProof/>
                <w:webHidden/>
              </w:rPr>
            </w:r>
            <w:r w:rsidR="00C708B8">
              <w:rPr>
                <w:noProof/>
                <w:webHidden/>
              </w:rPr>
              <w:fldChar w:fldCharType="separate"/>
            </w:r>
            <w:r w:rsidR="009B34F7">
              <w:rPr>
                <w:noProof/>
                <w:webHidden/>
              </w:rPr>
              <w:t>32</w:t>
            </w:r>
            <w:r w:rsidR="00C708B8">
              <w:rPr>
                <w:noProof/>
                <w:webHidden/>
              </w:rPr>
              <w:fldChar w:fldCharType="end"/>
            </w:r>
          </w:hyperlink>
        </w:p>
        <w:p w14:paraId="0E526FE5" w14:textId="63E16FB5" w:rsidR="00C708B8" w:rsidRDefault="001061AB">
          <w:pPr>
            <w:pStyle w:val="Obsah2"/>
            <w:tabs>
              <w:tab w:val="left" w:pos="880"/>
              <w:tab w:val="right" w:pos="9062"/>
            </w:tabs>
            <w:rPr>
              <w:rFonts w:asciiTheme="minorHAnsi" w:eastAsiaTheme="minorEastAsia" w:hAnsiTheme="minorHAnsi"/>
              <w:noProof/>
              <w:sz w:val="22"/>
              <w:lang w:eastAsia="cs-CZ"/>
            </w:rPr>
          </w:pPr>
          <w:hyperlink w:anchor="_Toc53661259" w:history="1">
            <w:r w:rsidR="00C708B8" w:rsidRPr="00104A6E">
              <w:rPr>
                <w:rStyle w:val="Hypertextovodkaz"/>
                <w:noProof/>
              </w:rPr>
              <w:t>5.2</w:t>
            </w:r>
            <w:r w:rsidR="00C708B8">
              <w:rPr>
                <w:rFonts w:asciiTheme="minorHAnsi" w:eastAsiaTheme="minorEastAsia" w:hAnsiTheme="minorHAnsi"/>
                <w:noProof/>
                <w:sz w:val="22"/>
                <w:lang w:eastAsia="cs-CZ"/>
              </w:rPr>
              <w:tab/>
            </w:r>
            <w:r w:rsidR="00C708B8" w:rsidRPr="00104A6E">
              <w:rPr>
                <w:rStyle w:val="Hypertextovodkaz"/>
                <w:noProof/>
              </w:rPr>
              <w:t>Centrální evidence prací („CEP“)</w:t>
            </w:r>
            <w:r w:rsidR="00C708B8">
              <w:rPr>
                <w:noProof/>
                <w:webHidden/>
              </w:rPr>
              <w:tab/>
            </w:r>
            <w:r w:rsidR="00C708B8">
              <w:rPr>
                <w:noProof/>
                <w:webHidden/>
              </w:rPr>
              <w:fldChar w:fldCharType="begin"/>
            </w:r>
            <w:r w:rsidR="00C708B8">
              <w:rPr>
                <w:noProof/>
                <w:webHidden/>
              </w:rPr>
              <w:instrText xml:space="preserve"> PAGEREF _Toc53661259 \h </w:instrText>
            </w:r>
            <w:r w:rsidR="00C708B8">
              <w:rPr>
                <w:noProof/>
                <w:webHidden/>
              </w:rPr>
            </w:r>
            <w:r w:rsidR="00C708B8">
              <w:rPr>
                <w:noProof/>
                <w:webHidden/>
              </w:rPr>
              <w:fldChar w:fldCharType="separate"/>
            </w:r>
            <w:r w:rsidR="009B34F7">
              <w:rPr>
                <w:noProof/>
                <w:webHidden/>
              </w:rPr>
              <w:t>32</w:t>
            </w:r>
            <w:r w:rsidR="00C708B8">
              <w:rPr>
                <w:noProof/>
                <w:webHidden/>
              </w:rPr>
              <w:fldChar w:fldCharType="end"/>
            </w:r>
          </w:hyperlink>
        </w:p>
        <w:p w14:paraId="0B9B5E90" w14:textId="1818A0C6"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60" w:history="1">
            <w:r w:rsidR="00C708B8" w:rsidRPr="00104A6E">
              <w:rPr>
                <w:rStyle w:val="Hypertextovodkaz"/>
                <w:noProof/>
              </w:rPr>
              <w:t>5.2.1</w:t>
            </w:r>
            <w:r w:rsidR="00C708B8">
              <w:rPr>
                <w:rFonts w:asciiTheme="minorHAnsi" w:eastAsiaTheme="minorEastAsia" w:hAnsiTheme="minorHAnsi"/>
                <w:noProof/>
                <w:sz w:val="22"/>
                <w:lang w:eastAsia="cs-CZ"/>
              </w:rPr>
              <w:tab/>
            </w:r>
            <w:r w:rsidR="00C708B8" w:rsidRPr="00104A6E">
              <w:rPr>
                <w:rStyle w:val="Hypertextovodkaz"/>
                <w:noProof/>
              </w:rPr>
              <w:t>Vstupní data CEP</w:t>
            </w:r>
            <w:r w:rsidR="00C708B8">
              <w:rPr>
                <w:noProof/>
                <w:webHidden/>
              </w:rPr>
              <w:tab/>
            </w:r>
            <w:r w:rsidR="00C708B8">
              <w:rPr>
                <w:noProof/>
                <w:webHidden/>
              </w:rPr>
              <w:fldChar w:fldCharType="begin"/>
            </w:r>
            <w:r w:rsidR="00C708B8">
              <w:rPr>
                <w:noProof/>
                <w:webHidden/>
              </w:rPr>
              <w:instrText xml:space="preserve"> PAGEREF _Toc53661260 \h </w:instrText>
            </w:r>
            <w:r w:rsidR="00C708B8">
              <w:rPr>
                <w:noProof/>
                <w:webHidden/>
              </w:rPr>
            </w:r>
            <w:r w:rsidR="00C708B8">
              <w:rPr>
                <w:noProof/>
                <w:webHidden/>
              </w:rPr>
              <w:fldChar w:fldCharType="separate"/>
            </w:r>
            <w:r w:rsidR="009B34F7">
              <w:rPr>
                <w:noProof/>
                <w:webHidden/>
              </w:rPr>
              <w:t>33</w:t>
            </w:r>
            <w:r w:rsidR="00C708B8">
              <w:rPr>
                <w:noProof/>
                <w:webHidden/>
              </w:rPr>
              <w:fldChar w:fldCharType="end"/>
            </w:r>
          </w:hyperlink>
        </w:p>
        <w:p w14:paraId="628780E5" w14:textId="4112BC49"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61" w:history="1">
            <w:r w:rsidR="00C708B8" w:rsidRPr="00104A6E">
              <w:rPr>
                <w:rStyle w:val="Hypertextovodkaz"/>
                <w:noProof/>
              </w:rPr>
              <w:t>5.2.2</w:t>
            </w:r>
            <w:r w:rsidR="00C708B8">
              <w:rPr>
                <w:rFonts w:asciiTheme="minorHAnsi" w:eastAsiaTheme="minorEastAsia" w:hAnsiTheme="minorHAnsi"/>
                <w:noProof/>
                <w:sz w:val="22"/>
                <w:lang w:eastAsia="cs-CZ"/>
              </w:rPr>
              <w:tab/>
            </w:r>
            <w:r w:rsidR="00C708B8" w:rsidRPr="00104A6E">
              <w:rPr>
                <w:rStyle w:val="Hypertextovodkaz"/>
                <w:noProof/>
              </w:rPr>
              <w:t>Funkční oblast CEP</w:t>
            </w:r>
            <w:r w:rsidR="00C708B8">
              <w:rPr>
                <w:noProof/>
                <w:webHidden/>
              </w:rPr>
              <w:tab/>
            </w:r>
            <w:r w:rsidR="00C708B8">
              <w:rPr>
                <w:noProof/>
                <w:webHidden/>
              </w:rPr>
              <w:fldChar w:fldCharType="begin"/>
            </w:r>
            <w:r w:rsidR="00C708B8">
              <w:rPr>
                <w:noProof/>
                <w:webHidden/>
              </w:rPr>
              <w:instrText xml:space="preserve"> PAGEREF _Toc53661261 \h </w:instrText>
            </w:r>
            <w:r w:rsidR="00C708B8">
              <w:rPr>
                <w:noProof/>
                <w:webHidden/>
              </w:rPr>
            </w:r>
            <w:r w:rsidR="00C708B8">
              <w:rPr>
                <w:noProof/>
                <w:webHidden/>
              </w:rPr>
              <w:fldChar w:fldCharType="separate"/>
            </w:r>
            <w:r w:rsidR="009B34F7">
              <w:rPr>
                <w:noProof/>
                <w:webHidden/>
              </w:rPr>
              <w:t>34</w:t>
            </w:r>
            <w:r w:rsidR="00C708B8">
              <w:rPr>
                <w:noProof/>
                <w:webHidden/>
              </w:rPr>
              <w:fldChar w:fldCharType="end"/>
            </w:r>
          </w:hyperlink>
        </w:p>
        <w:p w14:paraId="0368AF15" w14:textId="2928D105"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62" w:history="1">
            <w:r w:rsidR="00C708B8" w:rsidRPr="00104A6E">
              <w:rPr>
                <w:rStyle w:val="Hypertextovodkaz"/>
                <w:noProof/>
              </w:rPr>
              <w:t>5.2.3</w:t>
            </w:r>
            <w:r w:rsidR="00C708B8">
              <w:rPr>
                <w:rFonts w:asciiTheme="minorHAnsi" w:eastAsiaTheme="minorEastAsia" w:hAnsiTheme="minorHAnsi"/>
                <w:noProof/>
                <w:sz w:val="22"/>
                <w:lang w:eastAsia="cs-CZ"/>
              </w:rPr>
              <w:tab/>
            </w:r>
            <w:r w:rsidR="00C708B8" w:rsidRPr="00104A6E">
              <w:rPr>
                <w:rStyle w:val="Hypertextovodkaz"/>
                <w:noProof/>
              </w:rPr>
              <w:t>Datový model – entity CEP</w:t>
            </w:r>
            <w:r w:rsidR="00C708B8">
              <w:rPr>
                <w:noProof/>
                <w:webHidden/>
              </w:rPr>
              <w:tab/>
            </w:r>
            <w:r w:rsidR="00C708B8">
              <w:rPr>
                <w:noProof/>
                <w:webHidden/>
              </w:rPr>
              <w:fldChar w:fldCharType="begin"/>
            </w:r>
            <w:r w:rsidR="00C708B8">
              <w:rPr>
                <w:noProof/>
                <w:webHidden/>
              </w:rPr>
              <w:instrText xml:space="preserve"> PAGEREF _Toc53661262 \h </w:instrText>
            </w:r>
            <w:r w:rsidR="00C708B8">
              <w:rPr>
                <w:noProof/>
                <w:webHidden/>
              </w:rPr>
            </w:r>
            <w:r w:rsidR="00C708B8">
              <w:rPr>
                <w:noProof/>
                <w:webHidden/>
              </w:rPr>
              <w:fldChar w:fldCharType="separate"/>
            </w:r>
            <w:r w:rsidR="009B34F7">
              <w:rPr>
                <w:noProof/>
                <w:webHidden/>
              </w:rPr>
              <w:t>36</w:t>
            </w:r>
            <w:r w:rsidR="00C708B8">
              <w:rPr>
                <w:noProof/>
                <w:webHidden/>
              </w:rPr>
              <w:fldChar w:fldCharType="end"/>
            </w:r>
          </w:hyperlink>
        </w:p>
        <w:p w14:paraId="62115C98" w14:textId="555995E2"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63" w:history="1">
            <w:r w:rsidR="00C708B8" w:rsidRPr="00104A6E">
              <w:rPr>
                <w:rStyle w:val="Hypertextovodkaz"/>
                <w:noProof/>
              </w:rPr>
              <w:t>5.2.4</w:t>
            </w:r>
            <w:r w:rsidR="00C708B8">
              <w:rPr>
                <w:rFonts w:asciiTheme="minorHAnsi" w:eastAsiaTheme="minorEastAsia" w:hAnsiTheme="minorHAnsi"/>
                <w:noProof/>
                <w:sz w:val="22"/>
                <w:lang w:eastAsia="cs-CZ"/>
              </w:rPr>
              <w:tab/>
            </w:r>
            <w:r w:rsidR="00C708B8" w:rsidRPr="00104A6E">
              <w:rPr>
                <w:rStyle w:val="Hypertextovodkaz"/>
                <w:noProof/>
              </w:rPr>
              <w:t>Procesy CEP</w:t>
            </w:r>
            <w:r w:rsidR="00C708B8">
              <w:rPr>
                <w:noProof/>
                <w:webHidden/>
              </w:rPr>
              <w:tab/>
            </w:r>
            <w:r w:rsidR="00C708B8">
              <w:rPr>
                <w:noProof/>
                <w:webHidden/>
              </w:rPr>
              <w:fldChar w:fldCharType="begin"/>
            </w:r>
            <w:r w:rsidR="00C708B8">
              <w:rPr>
                <w:noProof/>
                <w:webHidden/>
              </w:rPr>
              <w:instrText xml:space="preserve"> PAGEREF _Toc53661263 \h </w:instrText>
            </w:r>
            <w:r w:rsidR="00C708B8">
              <w:rPr>
                <w:noProof/>
                <w:webHidden/>
              </w:rPr>
            </w:r>
            <w:r w:rsidR="00C708B8">
              <w:rPr>
                <w:noProof/>
                <w:webHidden/>
              </w:rPr>
              <w:fldChar w:fldCharType="separate"/>
            </w:r>
            <w:r w:rsidR="009B34F7">
              <w:rPr>
                <w:noProof/>
                <w:webHidden/>
              </w:rPr>
              <w:t>39</w:t>
            </w:r>
            <w:r w:rsidR="00C708B8">
              <w:rPr>
                <w:noProof/>
                <w:webHidden/>
              </w:rPr>
              <w:fldChar w:fldCharType="end"/>
            </w:r>
          </w:hyperlink>
        </w:p>
        <w:p w14:paraId="4F1A1440" w14:textId="3F33DE7C"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64" w:history="1">
            <w:r w:rsidR="00C708B8" w:rsidRPr="00104A6E">
              <w:rPr>
                <w:rStyle w:val="Hypertextovodkaz"/>
                <w:noProof/>
              </w:rPr>
              <w:t>5.2.5</w:t>
            </w:r>
            <w:r w:rsidR="00C708B8">
              <w:rPr>
                <w:rFonts w:asciiTheme="minorHAnsi" w:eastAsiaTheme="minorEastAsia" w:hAnsiTheme="minorHAnsi"/>
                <w:noProof/>
                <w:sz w:val="22"/>
                <w:lang w:eastAsia="cs-CZ"/>
              </w:rPr>
              <w:tab/>
            </w:r>
            <w:r w:rsidR="00C708B8" w:rsidRPr="00104A6E">
              <w:rPr>
                <w:rStyle w:val="Hypertextovodkaz"/>
                <w:noProof/>
              </w:rPr>
              <w:t>CEP: Další funkční požadavky</w:t>
            </w:r>
            <w:r w:rsidR="00C708B8">
              <w:rPr>
                <w:noProof/>
                <w:webHidden/>
              </w:rPr>
              <w:tab/>
            </w:r>
            <w:r w:rsidR="00C708B8">
              <w:rPr>
                <w:noProof/>
                <w:webHidden/>
              </w:rPr>
              <w:fldChar w:fldCharType="begin"/>
            </w:r>
            <w:r w:rsidR="00C708B8">
              <w:rPr>
                <w:noProof/>
                <w:webHidden/>
              </w:rPr>
              <w:instrText xml:space="preserve"> PAGEREF _Toc53661264 \h </w:instrText>
            </w:r>
            <w:r w:rsidR="00C708B8">
              <w:rPr>
                <w:noProof/>
                <w:webHidden/>
              </w:rPr>
            </w:r>
            <w:r w:rsidR="00C708B8">
              <w:rPr>
                <w:noProof/>
                <w:webHidden/>
              </w:rPr>
              <w:fldChar w:fldCharType="separate"/>
            </w:r>
            <w:r w:rsidR="009B34F7">
              <w:rPr>
                <w:noProof/>
                <w:webHidden/>
              </w:rPr>
              <w:t>40</w:t>
            </w:r>
            <w:r w:rsidR="00C708B8">
              <w:rPr>
                <w:noProof/>
                <w:webHidden/>
              </w:rPr>
              <w:fldChar w:fldCharType="end"/>
            </w:r>
          </w:hyperlink>
        </w:p>
        <w:p w14:paraId="3687BDB5" w14:textId="2D6A702E" w:rsidR="00C708B8" w:rsidRDefault="001061AB">
          <w:pPr>
            <w:pStyle w:val="Obsah2"/>
            <w:tabs>
              <w:tab w:val="left" w:pos="880"/>
              <w:tab w:val="right" w:pos="9062"/>
            </w:tabs>
            <w:rPr>
              <w:rFonts w:asciiTheme="minorHAnsi" w:eastAsiaTheme="minorEastAsia" w:hAnsiTheme="minorHAnsi"/>
              <w:noProof/>
              <w:sz w:val="22"/>
              <w:lang w:eastAsia="cs-CZ"/>
            </w:rPr>
          </w:pPr>
          <w:hyperlink w:anchor="_Toc53661265" w:history="1">
            <w:r w:rsidR="00C708B8" w:rsidRPr="00104A6E">
              <w:rPr>
                <w:rStyle w:val="Hypertextovodkaz"/>
                <w:noProof/>
              </w:rPr>
              <w:t>5.3</w:t>
            </w:r>
            <w:r w:rsidR="00C708B8">
              <w:rPr>
                <w:rFonts w:asciiTheme="minorHAnsi" w:eastAsiaTheme="minorEastAsia" w:hAnsiTheme="minorHAnsi"/>
                <w:noProof/>
                <w:sz w:val="22"/>
                <w:lang w:eastAsia="cs-CZ"/>
              </w:rPr>
              <w:tab/>
            </w:r>
            <w:r w:rsidR="00C708B8" w:rsidRPr="00104A6E">
              <w:rPr>
                <w:rStyle w:val="Hypertextovodkaz"/>
                <w:noProof/>
              </w:rPr>
              <w:t>Expertní systém manažera infrastruktury („ESMI“)</w:t>
            </w:r>
            <w:r w:rsidR="00C708B8">
              <w:rPr>
                <w:noProof/>
                <w:webHidden/>
              </w:rPr>
              <w:tab/>
            </w:r>
            <w:r w:rsidR="00C708B8">
              <w:rPr>
                <w:noProof/>
                <w:webHidden/>
              </w:rPr>
              <w:fldChar w:fldCharType="begin"/>
            </w:r>
            <w:r w:rsidR="00C708B8">
              <w:rPr>
                <w:noProof/>
                <w:webHidden/>
              </w:rPr>
              <w:instrText xml:space="preserve"> PAGEREF _Toc53661265 \h </w:instrText>
            </w:r>
            <w:r w:rsidR="00C708B8">
              <w:rPr>
                <w:noProof/>
                <w:webHidden/>
              </w:rPr>
            </w:r>
            <w:r w:rsidR="00C708B8">
              <w:rPr>
                <w:noProof/>
                <w:webHidden/>
              </w:rPr>
              <w:fldChar w:fldCharType="separate"/>
            </w:r>
            <w:r w:rsidR="009B34F7">
              <w:rPr>
                <w:noProof/>
                <w:webHidden/>
              </w:rPr>
              <w:t>46</w:t>
            </w:r>
            <w:r w:rsidR="00C708B8">
              <w:rPr>
                <w:noProof/>
                <w:webHidden/>
              </w:rPr>
              <w:fldChar w:fldCharType="end"/>
            </w:r>
          </w:hyperlink>
        </w:p>
        <w:p w14:paraId="10859628" w14:textId="2B231BA6"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66" w:history="1">
            <w:r w:rsidR="00C708B8" w:rsidRPr="00104A6E">
              <w:rPr>
                <w:rStyle w:val="Hypertextovodkaz"/>
                <w:noProof/>
              </w:rPr>
              <w:t>5.3.1</w:t>
            </w:r>
            <w:r w:rsidR="00C708B8">
              <w:rPr>
                <w:rFonts w:asciiTheme="minorHAnsi" w:eastAsiaTheme="minorEastAsia" w:hAnsiTheme="minorHAnsi"/>
                <w:noProof/>
                <w:sz w:val="22"/>
                <w:lang w:eastAsia="cs-CZ"/>
              </w:rPr>
              <w:tab/>
            </w:r>
            <w:r w:rsidR="00C708B8" w:rsidRPr="00104A6E">
              <w:rPr>
                <w:rStyle w:val="Hypertextovodkaz"/>
                <w:noProof/>
              </w:rPr>
              <w:t>Rozhodovací procesy</w:t>
            </w:r>
            <w:r w:rsidR="00C708B8">
              <w:rPr>
                <w:noProof/>
                <w:webHidden/>
              </w:rPr>
              <w:tab/>
            </w:r>
            <w:r w:rsidR="00C708B8">
              <w:rPr>
                <w:noProof/>
                <w:webHidden/>
              </w:rPr>
              <w:fldChar w:fldCharType="begin"/>
            </w:r>
            <w:r w:rsidR="00C708B8">
              <w:rPr>
                <w:noProof/>
                <w:webHidden/>
              </w:rPr>
              <w:instrText xml:space="preserve"> PAGEREF _Toc53661266 \h </w:instrText>
            </w:r>
            <w:r w:rsidR="00C708B8">
              <w:rPr>
                <w:noProof/>
                <w:webHidden/>
              </w:rPr>
            </w:r>
            <w:r w:rsidR="00C708B8">
              <w:rPr>
                <w:noProof/>
                <w:webHidden/>
              </w:rPr>
              <w:fldChar w:fldCharType="separate"/>
            </w:r>
            <w:r w:rsidR="009B34F7">
              <w:rPr>
                <w:noProof/>
                <w:webHidden/>
              </w:rPr>
              <w:t>47</w:t>
            </w:r>
            <w:r w:rsidR="00C708B8">
              <w:rPr>
                <w:noProof/>
                <w:webHidden/>
              </w:rPr>
              <w:fldChar w:fldCharType="end"/>
            </w:r>
          </w:hyperlink>
        </w:p>
        <w:p w14:paraId="6FDE485B" w14:textId="7D611EF3"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67" w:history="1">
            <w:r w:rsidR="00C708B8" w:rsidRPr="00104A6E">
              <w:rPr>
                <w:rStyle w:val="Hypertextovodkaz"/>
                <w:noProof/>
              </w:rPr>
              <w:t>5.3.2</w:t>
            </w:r>
            <w:r w:rsidR="00C708B8">
              <w:rPr>
                <w:rFonts w:asciiTheme="minorHAnsi" w:eastAsiaTheme="minorEastAsia" w:hAnsiTheme="minorHAnsi"/>
                <w:noProof/>
                <w:sz w:val="22"/>
                <w:lang w:eastAsia="cs-CZ"/>
              </w:rPr>
              <w:tab/>
            </w:r>
            <w:r w:rsidR="00C708B8" w:rsidRPr="00104A6E">
              <w:rPr>
                <w:rStyle w:val="Hypertextovodkaz"/>
                <w:noProof/>
              </w:rPr>
              <w:t>Požadavky na dotazování a výstupy</w:t>
            </w:r>
            <w:r w:rsidR="00C708B8">
              <w:rPr>
                <w:noProof/>
                <w:webHidden/>
              </w:rPr>
              <w:tab/>
            </w:r>
            <w:r w:rsidR="00C708B8">
              <w:rPr>
                <w:noProof/>
                <w:webHidden/>
              </w:rPr>
              <w:fldChar w:fldCharType="begin"/>
            </w:r>
            <w:r w:rsidR="00C708B8">
              <w:rPr>
                <w:noProof/>
                <w:webHidden/>
              </w:rPr>
              <w:instrText xml:space="preserve"> PAGEREF _Toc53661267 \h </w:instrText>
            </w:r>
            <w:r w:rsidR="00C708B8">
              <w:rPr>
                <w:noProof/>
                <w:webHidden/>
              </w:rPr>
            </w:r>
            <w:r w:rsidR="00C708B8">
              <w:rPr>
                <w:noProof/>
                <w:webHidden/>
              </w:rPr>
              <w:fldChar w:fldCharType="separate"/>
            </w:r>
            <w:r w:rsidR="009B34F7">
              <w:rPr>
                <w:noProof/>
                <w:webHidden/>
              </w:rPr>
              <w:t>47</w:t>
            </w:r>
            <w:r w:rsidR="00C708B8">
              <w:rPr>
                <w:noProof/>
                <w:webHidden/>
              </w:rPr>
              <w:fldChar w:fldCharType="end"/>
            </w:r>
          </w:hyperlink>
        </w:p>
        <w:p w14:paraId="3D8AC45E" w14:textId="57E4D40D"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68" w:history="1">
            <w:r w:rsidR="00C708B8" w:rsidRPr="00104A6E">
              <w:rPr>
                <w:rStyle w:val="Hypertextovodkaz"/>
                <w:noProof/>
              </w:rPr>
              <w:t>5.3.3</w:t>
            </w:r>
            <w:r w:rsidR="00C708B8">
              <w:rPr>
                <w:rFonts w:asciiTheme="minorHAnsi" w:eastAsiaTheme="minorEastAsia" w:hAnsiTheme="minorHAnsi"/>
                <w:noProof/>
                <w:sz w:val="22"/>
                <w:lang w:eastAsia="cs-CZ"/>
              </w:rPr>
              <w:tab/>
            </w:r>
            <w:r w:rsidR="00C708B8" w:rsidRPr="00104A6E">
              <w:rPr>
                <w:rStyle w:val="Hypertextovodkaz"/>
                <w:noProof/>
              </w:rPr>
              <w:t>Predikce</w:t>
            </w:r>
            <w:r w:rsidR="00C708B8">
              <w:rPr>
                <w:noProof/>
                <w:webHidden/>
              </w:rPr>
              <w:tab/>
            </w:r>
            <w:r w:rsidR="00C708B8">
              <w:rPr>
                <w:noProof/>
                <w:webHidden/>
              </w:rPr>
              <w:fldChar w:fldCharType="begin"/>
            </w:r>
            <w:r w:rsidR="00C708B8">
              <w:rPr>
                <w:noProof/>
                <w:webHidden/>
              </w:rPr>
              <w:instrText xml:space="preserve"> PAGEREF _Toc53661268 \h </w:instrText>
            </w:r>
            <w:r w:rsidR="00C708B8">
              <w:rPr>
                <w:noProof/>
                <w:webHidden/>
              </w:rPr>
            </w:r>
            <w:r w:rsidR="00C708B8">
              <w:rPr>
                <w:noProof/>
                <w:webHidden/>
              </w:rPr>
              <w:fldChar w:fldCharType="separate"/>
            </w:r>
            <w:r w:rsidR="009B34F7">
              <w:rPr>
                <w:noProof/>
                <w:webHidden/>
              </w:rPr>
              <w:t>50</w:t>
            </w:r>
            <w:r w:rsidR="00C708B8">
              <w:rPr>
                <w:noProof/>
                <w:webHidden/>
              </w:rPr>
              <w:fldChar w:fldCharType="end"/>
            </w:r>
          </w:hyperlink>
        </w:p>
        <w:p w14:paraId="0F9C26FD" w14:textId="41FE8A37"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69" w:history="1">
            <w:r w:rsidR="00C708B8" w:rsidRPr="00104A6E">
              <w:rPr>
                <w:rStyle w:val="Hypertextovodkaz"/>
                <w:noProof/>
              </w:rPr>
              <w:t>5.3.4</w:t>
            </w:r>
            <w:r w:rsidR="00C708B8">
              <w:rPr>
                <w:rFonts w:asciiTheme="minorHAnsi" w:eastAsiaTheme="minorEastAsia" w:hAnsiTheme="minorHAnsi"/>
                <w:noProof/>
                <w:sz w:val="22"/>
                <w:lang w:eastAsia="cs-CZ"/>
              </w:rPr>
              <w:tab/>
            </w:r>
            <w:r w:rsidR="00C708B8" w:rsidRPr="00104A6E">
              <w:rPr>
                <w:rStyle w:val="Hypertextovodkaz"/>
                <w:noProof/>
              </w:rPr>
              <w:t>Hodnocení stavu infrastruktury</w:t>
            </w:r>
            <w:r w:rsidR="00C708B8">
              <w:rPr>
                <w:noProof/>
                <w:webHidden/>
              </w:rPr>
              <w:tab/>
            </w:r>
            <w:r w:rsidR="00C708B8">
              <w:rPr>
                <w:noProof/>
                <w:webHidden/>
              </w:rPr>
              <w:fldChar w:fldCharType="begin"/>
            </w:r>
            <w:r w:rsidR="00C708B8">
              <w:rPr>
                <w:noProof/>
                <w:webHidden/>
              </w:rPr>
              <w:instrText xml:space="preserve"> PAGEREF _Toc53661269 \h </w:instrText>
            </w:r>
            <w:r w:rsidR="00C708B8">
              <w:rPr>
                <w:noProof/>
                <w:webHidden/>
              </w:rPr>
            </w:r>
            <w:r w:rsidR="00C708B8">
              <w:rPr>
                <w:noProof/>
                <w:webHidden/>
              </w:rPr>
              <w:fldChar w:fldCharType="separate"/>
            </w:r>
            <w:r w:rsidR="009B34F7">
              <w:rPr>
                <w:noProof/>
                <w:webHidden/>
              </w:rPr>
              <w:t>51</w:t>
            </w:r>
            <w:r w:rsidR="00C708B8">
              <w:rPr>
                <w:noProof/>
                <w:webHidden/>
              </w:rPr>
              <w:fldChar w:fldCharType="end"/>
            </w:r>
          </w:hyperlink>
        </w:p>
        <w:p w14:paraId="74906D68" w14:textId="47355C54"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70" w:history="1">
            <w:r w:rsidR="00C708B8" w:rsidRPr="00104A6E">
              <w:rPr>
                <w:rStyle w:val="Hypertextovodkaz"/>
                <w:noProof/>
              </w:rPr>
              <w:t>5.3.5</w:t>
            </w:r>
            <w:r w:rsidR="00C708B8">
              <w:rPr>
                <w:rFonts w:asciiTheme="minorHAnsi" w:eastAsiaTheme="minorEastAsia" w:hAnsiTheme="minorHAnsi"/>
                <w:noProof/>
                <w:sz w:val="22"/>
                <w:lang w:eastAsia="cs-CZ"/>
              </w:rPr>
              <w:tab/>
            </w:r>
            <w:r w:rsidR="00C708B8" w:rsidRPr="00104A6E">
              <w:rPr>
                <w:rStyle w:val="Hypertextovodkaz"/>
                <w:noProof/>
              </w:rPr>
              <w:t>Doporučení servisních zásahů</w:t>
            </w:r>
            <w:r w:rsidR="00C708B8">
              <w:rPr>
                <w:noProof/>
                <w:webHidden/>
              </w:rPr>
              <w:tab/>
            </w:r>
            <w:r w:rsidR="00C708B8">
              <w:rPr>
                <w:noProof/>
                <w:webHidden/>
              </w:rPr>
              <w:fldChar w:fldCharType="begin"/>
            </w:r>
            <w:r w:rsidR="00C708B8">
              <w:rPr>
                <w:noProof/>
                <w:webHidden/>
              </w:rPr>
              <w:instrText xml:space="preserve"> PAGEREF _Toc53661270 \h </w:instrText>
            </w:r>
            <w:r w:rsidR="00C708B8">
              <w:rPr>
                <w:noProof/>
                <w:webHidden/>
              </w:rPr>
            </w:r>
            <w:r w:rsidR="00C708B8">
              <w:rPr>
                <w:noProof/>
                <w:webHidden/>
              </w:rPr>
              <w:fldChar w:fldCharType="separate"/>
            </w:r>
            <w:r w:rsidR="009B34F7">
              <w:rPr>
                <w:noProof/>
                <w:webHidden/>
              </w:rPr>
              <w:t>53</w:t>
            </w:r>
            <w:r w:rsidR="00C708B8">
              <w:rPr>
                <w:noProof/>
                <w:webHidden/>
              </w:rPr>
              <w:fldChar w:fldCharType="end"/>
            </w:r>
          </w:hyperlink>
        </w:p>
        <w:p w14:paraId="63C22325" w14:textId="2C30DC14"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71" w:history="1">
            <w:r w:rsidR="00C708B8" w:rsidRPr="00104A6E">
              <w:rPr>
                <w:rStyle w:val="Hypertextovodkaz"/>
                <w:noProof/>
              </w:rPr>
              <w:t>5.3.6</w:t>
            </w:r>
            <w:r w:rsidR="00C708B8">
              <w:rPr>
                <w:rFonts w:asciiTheme="minorHAnsi" w:eastAsiaTheme="minorEastAsia" w:hAnsiTheme="minorHAnsi"/>
                <w:noProof/>
                <w:sz w:val="22"/>
                <w:lang w:eastAsia="cs-CZ"/>
              </w:rPr>
              <w:tab/>
            </w:r>
            <w:r w:rsidR="00C708B8" w:rsidRPr="00104A6E">
              <w:rPr>
                <w:rStyle w:val="Hypertextovodkaz"/>
                <w:noProof/>
              </w:rPr>
              <w:t>Dopady stavu infrastruktury</w:t>
            </w:r>
            <w:r w:rsidR="00C708B8">
              <w:rPr>
                <w:noProof/>
                <w:webHidden/>
              </w:rPr>
              <w:tab/>
            </w:r>
            <w:r w:rsidR="00C708B8">
              <w:rPr>
                <w:noProof/>
                <w:webHidden/>
              </w:rPr>
              <w:fldChar w:fldCharType="begin"/>
            </w:r>
            <w:r w:rsidR="00C708B8">
              <w:rPr>
                <w:noProof/>
                <w:webHidden/>
              </w:rPr>
              <w:instrText xml:space="preserve"> PAGEREF _Toc53661271 \h </w:instrText>
            </w:r>
            <w:r w:rsidR="00C708B8">
              <w:rPr>
                <w:noProof/>
                <w:webHidden/>
              </w:rPr>
            </w:r>
            <w:r w:rsidR="00C708B8">
              <w:rPr>
                <w:noProof/>
                <w:webHidden/>
              </w:rPr>
              <w:fldChar w:fldCharType="separate"/>
            </w:r>
            <w:r w:rsidR="009B34F7">
              <w:rPr>
                <w:noProof/>
                <w:webHidden/>
              </w:rPr>
              <w:t>56</w:t>
            </w:r>
            <w:r w:rsidR="00C708B8">
              <w:rPr>
                <w:noProof/>
                <w:webHidden/>
              </w:rPr>
              <w:fldChar w:fldCharType="end"/>
            </w:r>
          </w:hyperlink>
        </w:p>
        <w:p w14:paraId="29CB1FBB" w14:textId="2DC3E8AE"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72" w:history="1">
            <w:r w:rsidR="00C708B8" w:rsidRPr="00104A6E">
              <w:rPr>
                <w:rStyle w:val="Hypertextovodkaz"/>
                <w:noProof/>
              </w:rPr>
              <w:t>5.3.7</w:t>
            </w:r>
            <w:r w:rsidR="00C708B8">
              <w:rPr>
                <w:rFonts w:asciiTheme="minorHAnsi" w:eastAsiaTheme="minorEastAsia" w:hAnsiTheme="minorHAnsi"/>
                <w:noProof/>
                <w:sz w:val="22"/>
                <w:lang w:eastAsia="cs-CZ"/>
              </w:rPr>
              <w:tab/>
            </w:r>
            <w:r w:rsidR="00C708B8" w:rsidRPr="00104A6E">
              <w:rPr>
                <w:rStyle w:val="Hypertextovodkaz"/>
                <w:noProof/>
              </w:rPr>
              <w:t>Další požadavky na analýzy</w:t>
            </w:r>
            <w:r w:rsidR="00C708B8">
              <w:rPr>
                <w:noProof/>
                <w:webHidden/>
              </w:rPr>
              <w:tab/>
            </w:r>
            <w:r w:rsidR="00C708B8">
              <w:rPr>
                <w:noProof/>
                <w:webHidden/>
              </w:rPr>
              <w:fldChar w:fldCharType="begin"/>
            </w:r>
            <w:r w:rsidR="00C708B8">
              <w:rPr>
                <w:noProof/>
                <w:webHidden/>
              </w:rPr>
              <w:instrText xml:space="preserve"> PAGEREF _Toc53661272 \h </w:instrText>
            </w:r>
            <w:r w:rsidR="00C708B8">
              <w:rPr>
                <w:noProof/>
                <w:webHidden/>
              </w:rPr>
            </w:r>
            <w:r w:rsidR="00C708B8">
              <w:rPr>
                <w:noProof/>
                <w:webHidden/>
              </w:rPr>
              <w:fldChar w:fldCharType="separate"/>
            </w:r>
            <w:r w:rsidR="009B34F7">
              <w:rPr>
                <w:noProof/>
                <w:webHidden/>
              </w:rPr>
              <w:t>57</w:t>
            </w:r>
            <w:r w:rsidR="00C708B8">
              <w:rPr>
                <w:noProof/>
                <w:webHidden/>
              </w:rPr>
              <w:fldChar w:fldCharType="end"/>
            </w:r>
          </w:hyperlink>
        </w:p>
        <w:p w14:paraId="708D01E0" w14:textId="649D31E1"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73" w:history="1">
            <w:r w:rsidR="00C708B8" w:rsidRPr="00104A6E">
              <w:rPr>
                <w:rStyle w:val="Hypertextovodkaz"/>
                <w:noProof/>
              </w:rPr>
              <w:t>5.3.8</w:t>
            </w:r>
            <w:r w:rsidR="00C708B8">
              <w:rPr>
                <w:rFonts w:asciiTheme="minorHAnsi" w:eastAsiaTheme="minorEastAsia" w:hAnsiTheme="minorHAnsi"/>
                <w:noProof/>
                <w:sz w:val="22"/>
                <w:lang w:eastAsia="cs-CZ"/>
              </w:rPr>
              <w:tab/>
            </w:r>
            <w:r w:rsidR="00C708B8" w:rsidRPr="00104A6E">
              <w:rPr>
                <w:rStyle w:val="Hypertextovodkaz"/>
                <w:noProof/>
              </w:rPr>
              <w:t>Dashboard</w:t>
            </w:r>
            <w:r w:rsidR="00C708B8">
              <w:rPr>
                <w:noProof/>
                <w:webHidden/>
              </w:rPr>
              <w:tab/>
            </w:r>
            <w:r w:rsidR="00C708B8">
              <w:rPr>
                <w:noProof/>
                <w:webHidden/>
              </w:rPr>
              <w:fldChar w:fldCharType="begin"/>
            </w:r>
            <w:r w:rsidR="00C708B8">
              <w:rPr>
                <w:noProof/>
                <w:webHidden/>
              </w:rPr>
              <w:instrText xml:space="preserve"> PAGEREF _Toc53661273 \h </w:instrText>
            </w:r>
            <w:r w:rsidR="00C708B8">
              <w:rPr>
                <w:noProof/>
                <w:webHidden/>
              </w:rPr>
            </w:r>
            <w:r w:rsidR="00C708B8">
              <w:rPr>
                <w:noProof/>
                <w:webHidden/>
              </w:rPr>
              <w:fldChar w:fldCharType="separate"/>
            </w:r>
            <w:r w:rsidR="009B34F7">
              <w:rPr>
                <w:noProof/>
                <w:webHidden/>
              </w:rPr>
              <w:t>58</w:t>
            </w:r>
            <w:r w:rsidR="00C708B8">
              <w:rPr>
                <w:noProof/>
                <w:webHidden/>
              </w:rPr>
              <w:fldChar w:fldCharType="end"/>
            </w:r>
          </w:hyperlink>
        </w:p>
        <w:p w14:paraId="6C8DF060" w14:textId="0595A71B"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74" w:history="1">
            <w:r w:rsidR="00C708B8" w:rsidRPr="00104A6E">
              <w:rPr>
                <w:rStyle w:val="Hypertextovodkaz"/>
                <w:noProof/>
              </w:rPr>
              <w:t>5.3.9</w:t>
            </w:r>
            <w:r w:rsidR="00C708B8">
              <w:rPr>
                <w:rFonts w:asciiTheme="minorHAnsi" w:eastAsiaTheme="minorEastAsia" w:hAnsiTheme="minorHAnsi"/>
                <w:noProof/>
                <w:sz w:val="22"/>
                <w:lang w:eastAsia="cs-CZ"/>
              </w:rPr>
              <w:tab/>
            </w:r>
            <w:r w:rsidR="00C708B8" w:rsidRPr="00104A6E">
              <w:rPr>
                <w:rStyle w:val="Hypertextovodkaz"/>
                <w:noProof/>
              </w:rPr>
              <w:t>Integrace s technologickou platformou lokalizace infrastrukturních objektů LInO</w:t>
            </w:r>
            <w:r w:rsidR="00C708B8">
              <w:rPr>
                <w:noProof/>
                <w:webHidden/>
              </w:rPr>
              <w:tab/>
            </w:r>
            <w:r w:rsidR="009D5C6C">
              <w:rPr>
                <w:noProof/>
                <w:webHidden/>
              </w:rPr>
              <w:tab/>
            </w:r>
            <w:r w:rsidR="00C708B8">
              <w:rPr>
                <w:noProof/>
                <w:webHidden/>
              </w:rPr>
              <w:fldChar w:fldCharType="begin"/>
            </w:r>
            <w:r w:rsidR="00C708B8">
              <w:rPr>
                <w:noProof/>
                <w:webHidden/>
              </w:rPr>
              <w:instrText xml:space="preserve"> PAGEREF _Toc53661274 \h </w:instrText>
            </w:r>
            <w:r w:rsidR="00C708B8">
              <w:rPr>
                <w:noProof/>
                <w:webHidden/>
              </w:rPr>
            </w:r>
            <w:r w:rsidR="00C708B8">
              <w:rPr>
                <w:noProof/>
                <w:webHidden/>
              </w:rPr>
              <w:fldChar w:fldCharType="separate"/>
            </w:r>
            <w:r w:rsidR="009B34F7">
              <w:rPr>
                <w:noProof/>
                <w:webHidden/>
              </w:rPr>
              <w:t>59</w:t>
            </w:r>
            <w:r w:rsidR="00C708B8">
              <w:rPr>
                <w:noProof/>
                <w:webHidden/>
              </w:rPr>
              <w:fldChar w:fldCharType="end"/>
            </w:r>
          </w:hyperlink>
        </w:p>
        <w:p w14:paraId="1C4B7269" w14:textId="6588B639"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75" w:history="1">
            <w:r w:rsidR="00C708B8" w:rsidRPr="00104A6E">
              <w:rPr>
                <w:rStyle w:val="Hypertextovodkaz"/>
                <w:noProof/>
              </w:rPr>
              <w:t>5.3.10</w:t>
            </w:r>
            <w:r w:rsidR="00C708B8">
              <w:rPr>
                <w:rFonts w:asciiTheme="minorHAnsi" w:eastAsiaTheme="minorEastAsia" w:hAnsiTheme="minorHAnsi"/>
                <w:noProof/>
                <w:sz w:val="22"/>
                <w:lang w:eastAsia="cs-CZ"/>
              </w:rPr>
              <w:tab/>
            </w:r>
            <w:r w:rsidR="00C708B8" w:rsidRPr="00104A6E">
              <w:rPr>
                <w:rStyle w:val="Hypertextovodkaz"/>
                <w:noProof/>
              </w:rPr>
              <w:t>Analyzované odbornosti</w:t>
            </w:r>
            <w:r w:rsidR="00C708B8">
              <w:rPr>
                <w:noProof/>
                <w:webHidden/>
              </w:rPr>
              <w:tab/>
            </w:r>
            <w:r w:rsidR="00C708B8">
              <w:rPr>
                <w:noProof/>
                <w:webHidden/>
              </w:rPr>
              <w:fldChar w:fldCharType="begin"/>
            </w:r>
            <w:r w:rsidR="00C708B8">
              <w:rPr>
                <w:noProof/>
                <w:webHidden/>
              </w:rPr>
              <w:instrText xml:space="preserve"> PAGEREF _Toc53661275 \h </w:instrText>
            </w:r>
            <w:r w:rsidR="00C708B8">
              <w:rPr>
                <w:noProof/>
                <w:webHidden/>
              </w:rPr>
            </w:r>
            <w:r w:rsidR="00C708B8">
              <w:rPr>
                <w:noProof/>
                <w:webHidden/>
              </w:rPr>
              <w:fldChar w:fldCharType="separate"/>
            </w:r>
            <w:r w:rsidR="009B34F7">
              <w:rPr>
                <w:noProof/>
                <w:webHidden/>
              </w:rPr>
              <w:t>62</w:t>
            </w:r>
            <w:r w:rsidR="00C708B8">
              <w:rPr>
                <w:noProof/>
                <w:webHidden/>
              </w:rPr>
              <w:fldChar w:fldCharType="end"/>
            </w:r>
          </w:hyperlink>
        </w:p>
        <w:p w14:paraId="1570F067" w14:textId="11AD2CEE"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76" w:history="1">
            <w:r w:rsidR="00C708B8" w:rsidRPr="00104A6E">
              <w:rPr>
                <w:rStyle w:val="Hypertextovodkaz"/>
                <w:noProof/>
              </w:rPr>
              <w:t>5.3.11</w:t>
            </w:r>
            <w:r w:rsidR="00C708B8">
              <w:rPr>
                <w:rFonts w:asciiTheme="minorHAnsi" w:eastAsiaTheme="minorEastAsia" w:hAnsiTheme="minorHAnsi"/>
                <w:noProof/>
                <w:sz w:val="22"/>
                <w:lang w:eastAsia="cs-CZ"/>
              </w:rPr>
              <w:tab/>
            </w:r>
            <w:r w:rsidR="00C708B8" w:rsidRPr="00104A6E">
              <w:rPr>
                <w:rStyle w:val="Hypertextovodkaz"/>
                <w:noProof/>
              </w:rPr>
              <w:t>Funkční požadavky na sledovaná odvětví a jejich odbornosti</w:t>
            </w:r>
            <w:r w:rsidR="00C708B8">
              <w:rPr>
                <w:noProof/>
                <w:webHidden/>
              </w:rPr>
              <w:tab/>
            </w:r>
            <w:r w:rsidR="00C708B8">
              <w:rPr>
                <w:noProof/>
                <w:webHidden/>
              </w:rPr>
              <w:fldChar w:fldCharType="begin"/>
            </w:r>
            <w:r w:rsidR="00C708B8">
              <w:rPr>
                <w:noProof/>
                <w:webHidden/>
              </w:rPr>
              <w:instrText xml:space="preserve"> PAGEREF _Toc53661276 \h </w:instrText>
            </w:r>
            <w:r w:rsidR="00C708B8">
              <w:rPr>
                <w:noProof/>
                <w:webHidden/>
              </w:rPr>
            </w:r>
            <w:r w:rsidR="00C708B8">
              <w:rPr>
                <w:noProof/>
                <w:webHidden/>
              </w:rPr>
              <w:fldChar w:fldCharType="separate"/>
            </w:r>
            <w:r w:rsidR="009B34F7">
              <w:rPr>
                <w:noProof/>
                <w:webHidden/>
              </w:rPr>
              <w:t>64</w:t>
            </w:r>
            <w:r w:rsidR="00C708B8">
              <w:rPr>
                <w:noProof/>
                <w:webHidden/>
              </w:rPr>
              <w:fldChar w:fldCharType="end"/>
            </w:r>
          </w:hyperlink>
        </w:p>
        <w:p w14:paraId="28C3531F" w14:textId="3666307C" w:rsidR="00C708B8" w:rsidRDefault="001061AB">
          <w:pPr>
            <w:pStyle w:val="Obsah1"/>
            <w:rPr>
              <w:rFonts w:asciiTheme="minorHAnsi" w:eastAsiaTheme="minorEastAsia" w:hAnsiTheme="minorHAnsi"/>
              <w:noProof/>
              <w:sz w:val="22"/>
              <w:lang w:eastAsia="cs-CZ"/>
            </w:rPr>
          </w:pPr>
          <w:hyperlink w:anchor="_Toc53661277" w:history="1">
            <w:r w:rsidR="00C708B8" w:rsidRPr="00104A6E">
              <w:rPr>
                <w:rStyle w:val="Hypertextovodkaz"/>
                <w:noProof/>
              </w:rPr>
              <w:t>6</w:t>
            </w:r>
            <w:r w:rsidR="00C708B8">
              <w:rPr>
                <w:rFonts w:asciiTheme="minorHAnsi" w:eastAsiaTheme="minorEastAsia" w:hAnsiTheme="minorHAnsi"/>
                <w:noProof/>
                <w:sz w:val="22"/>
                <w:lang w:eastAsia="cs-CZ"/>
              </w:rPr>
              <w:tab/>
            </w:r>
            <w:r w:rsidR="00C708B8" w:rsidRPr="00104A6E">
              <w:rPr>
                <w:rStyle w:val="Hypertextovodkaz"/>
                <w:noProof/>
              </w:rPr>
              <w:t>Technické (nefunkční) požadavky</w:t>
            </w:r>
            <w:r w:rsidR="00C708B8">
              <w:rPr>
                <w:noProof/>
                <w:webHidden/>
              </w:rPr>
              <w:tab/>
            </w:r>
            <w:r w:rsidR="00C708B8">
              <w:rPr>
                <w:noProof/>
                <w:webHidden/>
              </w:rPr>
              <w:fldChar w:fldCharType="begin"/>
            </w:r>
            <w:r w:rsidR="00C708B8">
              <w:rPr>
                <w:noProof/>
                <w:webHidden/>
              </w:rPr>
              <w:instrText xml:space="preserve"> PAGEREF _Toc53661277 \h </w:instrText>
            </w:r>
            <w:r w:rsidR="00C708B8">
              <w:rPr>
                <w:noProof/>
                <w:webHidden/>
              </w:rPr>
            </w:r>
            <w:r w:rsidR="00C708B8">
              <w:rPr>
                <w:noProof/>
                <w:webHidden/>
              </w:rPr>
              <w:fldChar w:fldCharType="separate"/>
            </w:r>
            <w:r w:rsidR="009B34F7">
              <w:rPr>
                <w:noProof/>
                <w:webHidden/>
              </w:rPr>
              <w:t>75</w:t>
            </w:r>
            <w:r w:rsidR="00C708B8">
              <w:rPr>
                <w:noProof/>
                <w:webHidden/>
              </w:rPr>
              <w:fldChar w:fldCharType="end"/>
            </w:r>
          </w:hyperlink>
        </w:p>
        <w:p w14:paraId="68588C79" w14:textId="147A6018" w:rsidR="00C708B8" w:rsidRDefault="001061AB">
          <w:pPr>
            <w:pStyle w:val="Obsah2"/>
            <w:tabs>
              <w:tab w:val="left" w:pos="880"/>
              <w:tab w:val="right" w:pos="9062"/>
            </w:tabs>
            <w:rPr>
              <w:rFonts w:asciiTheme="minorHAnsi" w:eastAsiaTheme="minorEastAsia" w:hAnsiTheme="minorHAnsi"/>
              <w:noProof/>
              <w:sz w:val="22"/>
              <w:lang w:eastAsia="cs-CZ"/>
            </w:rPr>
          </w:pPr>
          <w:hyperlink w:anchor="_Toc53661278" w:history="1">
            <w:r w:rsidR="00C708B8" w:rsidRPr="00104A6E">
              <w:rPr>
                <w:rStyle w:val="Hypertextovodkaz"/>
                <w:noProof/>
              </w:rPr>
              <w:t>6.1</w:t>
            </w:r>
            <w:r w:rsidR="00C708B8">
              <w:rPr>
                <w:rFonts w:asciiTheme="minorHAnsi" w:eastAsiaTheme="minorEastAsia" w:hAnsiTheme="minorHAnsi"/>
                <w:noProof/>
                <w:sz w:val="22"/>
                <w:lang w:eastAsia="cs-CZ"/>
              </w:rPr>
              <w:tab/>
            </w:r>
            <w:r w:rsidR="00C708B8" w:rsidRPr="00104A6E">
              <w:rPr>
                <w:rStyle w:val="Hypertextovodkaz"/>
                <w:noProof/>
              </w:rPr>
              <w:t>Základní technické požadavky</w:t>
            </w:r>
            <w:r w:rsidR="00C708B8">
              <w:rPr>
                <w:noProof/>
                <w:webHidden/>
              </w:rPr>
              <w:tab/>
            </w:r>
            <w:r w:rsidR="00C708B8">
              <w:rPr>
                <w:noProof/>
                <w:webHidden/>
              </w:rPr>
              <w:fldChar w:fldCharType="begin"/>
            </w:r>
            <w:r w:rsidR="00C708B8">
              <w:rPr>
                <w:noProof/>
                <w:webHidden/>
              </w:rPr>
              <w:instrText xml:space="preserve"> PAGEREF _Toc53661278 \h </w:instrText>
            </w:r>
            <w:r w:rsidR="00C708B8">
              <w:rPr>
                <w:noProof/>
                <w:webHidden/>
              </w:rPr>
            </w:r>
            <w:r w:rsidR="00C708B8">
              <w:rPr>
                <w:noProof/>
                <w:webHidden/>
              </w:rPr>
              <w:fldChar w:fldCharType="separate"/>
            </w:r>
            <w:r w:rsidR="009B34F7">
              <w:rPr>
                <w:noProof/>
                <w:webHidden/>
              </w:rPr>
              <w:t>75</w:t>
            </w:r>
            <w:r w:rsidR="00C708B8">
              <w:rPr>
                <w:noProof/>
                <w:webHidden/>
              </w:rPr>
              <w:fldChar w:fldCharType="end"/>
            </w:r>
          </w:hyperlink>
        </w:p>
        <w:p w14:paraId="2811F159" w14:textId="6762D5AA" w:rsidR="00C708B8" w:rsidRDefault="001061AB">
          <w:pPr>
            <w:pStyle w:val="Obsah2"/>
            <w:tabs>
              <w:tab w:val="left" w:pos="880"/>
              <w:tab w:val="right" w:pos="9062"/>
            </w:tabs>
            <w:rPr>
              <w:rFonts w:asciiTheme="minorHAnsi" w:eastAsiaTheme="minorEastAsia" w:hAnsiTheme="minorHAnsi"/>
              <w:noProof/>
              <w:sz w:val="22"/>
              <w:lang w:eastAsia="cs-CZ"/>
            </w:rPr>
          </w:pPr>
          <w:hyperlink w:anchor="_Toc53661279" w:history="1">
            <w:r w:rsidR="00C708B8" w:rsidRPr="00104A6E">
              <w:rPr>
                <w:rStyle w:val="Hypertextovodkaz"/>
                <w:noProof/>
              </w:rPr>
              <w:t>6.2</w:t>
            </w:r>
            <w:r w:rsidR="00C708B8">
              <w:rPr>
                <w:rFonts w:asciiTheme="minorHAnsi" w:eastAsiaTheme="minorEastAsia" w:hAnsiTheme="minorHAnsi"/>
                <w:noProof/>
                <w:sz w:val="22"/>
                <w:lang w:eastAsia="cs-CZ"/>
              </w:rPr>
              <w:tab/>
            </w:r>
            <w:r w:rsidR="00C708B8" w:rsidRPr="00104A6E">
              <w:rPr>
                <w:rStyle w:val="Hypertextovodkaz"/>
                <w:noProof/>
              </w:rPr>
              <w:t>Integrace Systému</w:t>
            </w:r>
            <w:r w:rsidR="00C708B8">
              <w:rPr>
                <w:noProof/>
                <w:webHidden/>
              </w:rPr>
              <w:tab/>
            </w:r>
            <w:r w:rsidR="00C708B8">
              <w:rPr>
                <w:noProof/>
                <w:webHidden/>
              </w:rPr>
              <w:fldChar w:fldCharType="begin"/>
            </w:r>
            <w:r w:rsidR="00C708B8">
              <w:rPr>
                <w:noProof/>
                <w:webHidden/>
              </w:rPr>
              <w:instrText xml:space="preserve"> PAGEREF _Toc53661279 \h </w:instrText>
            </w:r>
            <w:r w:rsidR="00C708B8">
              <w:rPr>
                <w:noProof/>
                <w:webHidden/>
              </w:rPr>
            </w:r>
            <w:r w:rsidR="00C708B8">
              <w:rPr>
                <w:noProof/>
                <w:webHidden/>
              </w:rPr>
              <w:fldChar w:fldCharType="separate"/>
            </w:r>
            <w:r w:rsidR="009B34F7">
              <w:rPr>
                <w:noProof/>
                <w:webHidden/>
              </w:rPr>
              <w:t>77</w:t>
            </w:r>
            <w:r w:rsidR="00C708B8">
              <w:rPr>
                <w:noProof/>
                <w:webHidden/>
              </w:rPr>
              <w:fldChar w:fldCharType="end"/>
            </w:r>
          </w:hyperlink>
        </w:p>
        <w:p w14:paraId="5364B2AE" w14:textId="381C592B" w:rsidR="00C708B8" w:rsidRDefault="001061AB">
          <w:pPr>
            <w:pStyle w:val="Obsah2"/>
            <w:tabs>
              <w:tab w:val="left" w:pos="880"/>
              <w:tab w:val="right" w:pos="9062"/>
            </w:tabs>
            <w:rPr>
              <w:rFonts w:asciiTheme="minorHAnsi" w:eastAsiaTheme="minorEastAsia" w:hAnsiTheme="minorHAnsi"/>
              <w:noProof/>
              <w:sz w:val="22"/>
              <w:lang w:eastAsia="cs-CZ"/>
            </w:rPr>
          </w:pPr>
          <w:hyperlink w:anchor="_Toc53661280" w:history="1">
            <w:r w:rsidR="00C708B8" w:rsidRPr="00104A6E">
              <w:rPr>
                <w:rStyle w:val="Hypertextovodkaz"/>
                <w:noProof/>
              </w:rPr>
              <w:t>6.3</w:t>
            </w:r>
            <w:r w:rsidR="00C708B8">
              <w:rPr>
                <w:rFonts w:asciiTheme="minorHAnsi" w:eastAsiaTheme="minorEastAsia" w:hAnsiTheme="minorHAnsi"/>
                <w:noProof/>
                <w:sz w:val="22"/>
                <w:lang w:eastAsia="cs-CZ"/>
              </w:rPr>
              <w:tab/>
            </w:r>
            <w:r w:rsidR="00C708B8" w:rsidRPr="00104A6E">
              <w:rPr>
                <w:rStyle w:val="Hypertextovodkaz"/>
                <w:noProof/>
              </w:rPr>
              <w:t>Požadavky na databáze a práci s daty</w:t>
            </w:r>
            <w:r w:rsidR="00C708B8">
              <w:rPr>
                <w:noProof/>
                <w:webHidden/>
              </w:rPr>
              <w:tab/>
            </w:r>
            <w:r w:rsidR="00C708B8">
              <w:rPr>
                <w:noProof/>
                <w:webHidden/>
              </w:rPr>
              <w:fldChar w:fldCharType="begin"/>
            </w:r>
            <w:r w:rsidR="00C708B8">
              <w:rPr>
                <w:noProof/>
                <w:webHidden/>
              </w:rPr>
              <w:instrText xml:space="preserve"> PAGEREF _Toc53661280 \h </w:instrText>
            </w:r>
            <w:r w:rsidR="00C708B8">
              <w:rPr>
                <w:noProof/>
                <w:webHidden/>
              </w:rPr>
            </w:r>
            <w:r w:rsidR="00C708B8">
              <w:rPr>
                <w:noProof/>
                <w:webHidden/>
              </w:rPr>
              <w:fldChar w:fldCharType="separate"/>
            </w:r>
            <w:r w:rsidR="009B34F7">
              <w:rPr>
                <w:noProof/>
                <w:webHidden/>
              </w:rPr>
              <w:t>77</w:t>
            </w:r>
            <w:r w:rsidR="00C708B8">
              <w:rPr>
                <w:noProof/>
                <w:webHidden/>
              </w:rPr>
              <w:fldChar w:fldCharType="end"/>
            </w:r>
          </w:hyperlink>
        </w:p>
        <w:p w14:paraId="5927A4C3" w14:textId="2EFABA68" w:rsidR="00C708B8" w:rsidRDefault="001061AB">
          <w:pPr>
            <w:pStyle w:val="Obsah2"/>
            <w:tabs>
              <w:tab w:val="left" w:pos="880"/>
              <w:tab w:val="right" w:pos="9062"/>
            </w:tabs>
            <w:rPr>
              <w:rFonts w:asciiTheme="minorHAnsi" w:eastAsiaTheme="minorEastAsia" w:hAnsiTheme="minorHAnsi"/>
              <w:noProof/>
              <w:sz w:val="22"/>
              <w:lang w:eastAsia="cs-CZ"/>
            </w:rPr>
          </w:pPr>
          <w:hyperlink w:anchor="_Toc53661281" w:history="1">
            <w:r w:rsidR="00C708B8" w:rsidRPr="00104A6E">
              <w:rPr>
                <w:rStyle w:val="Hypertextovodkaz"/>
                <w:noProof/>
              </w:rPr>
              <w:t>6.4</w:t>
            </w:r>
            <w:r w:rsidR="00C708B8">
              <w:rPr>
                <w:rFonts w:asciiTheme="minorHAnsi" w:eastAsiaTheme="minorEastAsia" w:hAnsiTheme="minorHAnsi"/>
                <w:noProof/>
                <w:sz w:val="22"/>
                <w:lang w:eastAsia="cs-CZ"/>
              </w:rPr>
              <w:tab/>
            </w:r>
            <w:r w:rsidR="00C708B8" w:rsidRPr="00104A6E">
              <w:rPr>
                <w:rStyle w:val="Hypertextovodkaz"/>
                <w:noProof/>
              </w:rPr>
              <w:t>Požadavky na prostředí Systému</w:t>
            </w:r>
            <w:r w:rsidR="00C708B8">
              <w:rPr>
                <w:noProof/>
                <w:webHidden/>
              </w:rPr>
              <w:tab/>
            </w:r>
            <w:r w:rsidR="00C708B8">
              <w:rPr>
                <w:noProof/>
                <w:webHidden/>
              </w:rPr>
              <w:fldChar w:fldCharType="begin"/>
            </w:r>
            <w:r w:rsidR="00C708B8">
              <w:rPr>
                <w:noProof/>
                <w:webHidden/>
              </w:rPr>
              <w:instrText xml:space="preserve"> PAGEREF _Toc53661281 \h </w:instrText>
            </w:r>
            <w:r w:rsidR="00C708B8">
              <w:rPr>
                <w:noProof/>
                <w:webHidden/>
              </w:rPr>
            </w:r>
            <w:r w:rsidR="00C708B8">
              <w:rPr>
                <w:noProof/>
                <w:webHidden/>
              </w:rPr>
              <w:fldChar w:fldCharType="separate"/>
            </w:r>
            <w:r w:rsidR="009B34F7">
              <w:rPr>
                <w:noProof/>
                <w:webHidden/>
              </w:rPr>
              <w:t>78</w:t>
            </w:r>
            <w:r w:rsidR="00C708B8">
              <w:rPr>
                <w:noProof/>
                <w:webHidden/>
              </w:rPr>
              <w:fldChar w:fldCharType="end"/>
            </w:r>
          </w:hyperlink>
        </w:p>
        <w:p w14:paraId="60E8A7BA" w14:textId="6E18E559"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82" w:history="1">
            <w:r w:rsidR="00C708B8" w:rsidRPr="00104A6E">
              <w:rPr>
                <w:rStyle w:val="Hypertextovodkaz"/>
                <w:noProof/>
              </w:rPr>
              <w:t>6.4.1</w:t>
            </w:r>
            <w:r w:rsidR="00C708B8">
              <w:rPr>
                <w:rFonts w:asciiTheme="minorHAnsi" w:eastAsiaTheme="minorEastAsia" w:hAnsiTheme="minorHAnsi"/>
                <w:noProof/>
                <w:sz w:val="22"/>
                <w:lang w:eastAsia="cs-CZ"/>
              </w:rPr>
              <w:tab/>
            </w:r>
            <w:r w:rsidR="00C708B8" w:rsidRPr="00104A6E">
              <w:rPr>
                <w:rStyle w:val="Hypertextovodkaz"/>
                <w:noProof/>
              </w:rPr>
              <w:t>Systémové požadavky</w:t>
            </w:r>
            <w:r w:rsidR="00C708B8">
              <w:rPr>
                <w:noProof/>
                <w:webHidden/>
              </w:rPr>
              <w:tab/>
            </w:r>
            <w:r w:rsidR="00C708B8">
              <w:rPr>
                <w:noProof/>
                <w:webHidden/>
              </w:rPr>
              <w:fldChar w:fldCharType="begin"/>
            </w:r>
            <w:r w:rsidR="00C708B8">
              <w:rPr>
                <w:noProof/>
                <w:webHidden/>
              </w:rPr>
              <w:instrText xml:space="preserve"> PAGEREF _Toc53661282 \h </w:instrText>
            </w:r>
            <w:r w:rsidR="00C708B8">
              <w:rPr>
                <w:noProof/>
                <w:webHidden/>
              </w:rPr>
            </w:r>
            <w:r w:rsidR="00C708B8">
              <w:rPr>
                <w:noProof/>
                <w:webHidden/>
              </w:rPr>
              <w:fldChar w:fldCharType="separate"/>
            </w:r>
            <w:r w:rsidR="009B34F7">
              <w:rPr>
                <w:noProof/>
                <w:webHidden/>
              </w:rPr>
              <w:t>78</w:t>
            </w:r>
            <w:r w:rsidR="00C708B8">
              <w:rPr>
                <w:noProof/>
                <w:webHidden/>
              </w:rPr>
              <w:fldChar w:fldCharType="end"/>
            </w:r>
          </w:hyperlink>
        </w:p>
        <w:p w14:paraId="58777112" w14:textId="0A07E50A"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83" w:history="1">
            <w:r w:rsidR="00C708B8" w:rsidRPr="00104A6E">
              <w:rPr>
                <w:rStyle w:val="Hypertextovodkaz"/>
                <w:noProof/>
              </w:rPr>
              <w:t>6.4.2</w:t>
            </w:r>
            <w:r w:rsidR="00C708B8">
              <w:rPr>
                <w:rFonts w:asciiTheme="minorHAnsi" w:eastAsiaTheme="minorEastAsia" w:hAnsiTheme="minorHAnsi"/>
                <w:noProof/>
                <w:sz w:val="22"/>
                <w:lang w:eastAsia="cs-CZ"/>
              </w:rPr>
              <w:tab/>
            </w:r>
            <w:r w:rsidR="00C708B8" w:rsidRPr="00104A6E">
              <w:rPr>
                <w:rStyle w:val="Hypertextovodkaz"/>
                <w:noProof/>
              </w:rPr>
              <w:t>Zdroje pro zpracování Systému</w:t>
            </w:r>
            <w:r w:rsidR="00C708B8">
              <w:rPr>
                <w:noProof/>
                <w:webHidden/>
              </w:rPr>
              <w:tab/>
            </w:r>
            <w:r w:rsidR="00C708B8">
              <w:rPr>
                <w:noProof/>
                <w:webHidden/>
              </w:rPr>
              <w:fldChar w:fldCharType="begin"/>
            </w:r>
            <w:r w:rsidR="00C708B8">
              <w:rPr>
                <w:noProof/>
                <w:webHidden/>
              </w:rPr>
              <w:instrText xml:space="preserve"> PAGEREF _Toc53661283 \h </w:instrText>
            </w:r>
            <w:r w:rsidR="00C708B8">
              <w:rPr>
                <w:noProof/>
                <w:webHidden/>
              </w:rPr>
            </w:r>
            <w:r w:rsidR="00C708B8">
              <w:rPr>
                <w:noProof/>
                <w:webHidden/>
              </w:rPr>
              <w:fldChar w:fldCharType="separate"/>
            </w:r>
            <w:r w:rsidR="009B34F7">
              <w:rPr>
                <w:noProof/>
                <w:webHidden/>
              </w:rPr>
              <w:t>78</w:t>
            </w:r>
            <w:r w:rsidR="00C708B8">
              <w:rPr>
                <w:noProof/>
                <w:webHidden/>
              </w:rPr>
              <w:fldChar w:fldCharType="end"/>
            </w:r>
          </w:hyperlink>
        </w:p>
        <w:p w14:paraId="7939ABF5" w14:textId="17C2125C"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84" w:history="1">
            <w:r w:rsidR="00C708B8" w:rsidRPr="00104A6E">
              <w:rPr>
                <w:rStyle w:val="Hypertextovodkaz"/>
                <w:noProof/>
              </w:rPr>
              <w:t>6.4.3</w:t>
            </w:r>
            <w:r w:rsidR="00C708B8">
              <w:rPr>
                <w:rFonts w:asciiTheme="minorHAnsi" w:eastAsiaTheme="minorEastAsia" w:hAnsiTheme="minorHAnsi"/>
                <w:noProof/>
                <w:sz w:val="22"/>
                <w:lang w:eastAsia="cs-CZ"/>
              </w:rPr>
              <w:tab/>
            </w:r>
            <w:r w:rsidR="00C708B8" w:rsidRPr="00104A6E">
              <w:rPr>
                <w:rStyle w:val="Hypertextovodkaz"/>
                <w:noProof/>
              </w:rPr>
              <w:t>Instalační a konfigurační služby při implementaci</w:t>
            </w:r>
            <w:r w:rsidR="00C708B8">
              <w:rPr>
                <w:noProof/>
                <w:webHidden/>
              </w:rPr>
              <w:tab/>
            </w:r>
            <w:r w:rsidR="00C708B8">
              <w:rPr>
                <w:noProof/>
                <w:webHidden/>
              </w:rPr>
              <w:fldChar w:fldCharType="begin"/>
            </w:r>
            <w:r w:rsidR="00C708B8">
              <w:rPr>
                <w:noProof/>
                <w:webHidden/>
              </w:rPr>
              <w:instrText xml:space="preserve"> PAGEREF _Toc53661284 \h </w:instrText>
            </w:r>
            <w:r w:rsidR="00C708B8">
              <w:rPr>
                <w:noProof/>
                <w:webHidden/>
              </w:rPr>
            </w:r>
            <w:r w:rsidR="00C708B8">
              <w:rPr>
                <w:noProof/>
                <w:webHidden/>
              </w:rPr>
              <w:fldChar w:fldCharType="separate"/>
            </w:r>
            <w:r w:rsidR="009B34F7">
              <w:rPr>
                <w:noProof/>
                <w:webHidden/>
              </w:rPr>
              <w:t>78</w:t>
            </w:r>
            <w:r w:rsidR="00C708B8">
              <w:rPr>
                <w:noProof/>
                <w:webHidden/>
              </w:rPr>
              <w:fldChar w:fldCharType="end"/>
            </w:r>
          </w:hyperlink>
        </w:p>
        <w:p w14:paraId="3486CFD7" w14:textId="3EF1B673"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85" w:history="1">
            <w:r w:rsidR="00C708B8" w:rsidRPr="00104A6E">
              <w:rPr>
                <w:rStyle w:val="Hypertextovodkaz"/>
                <w:noProof/>
              </w:rPr>
              <w:t>6.4.4</w:t>
            </w:r>
            <w:r w:rsidR="00C708B8">
              <w:rPr>
                <w:rFonts w:asciiTheme="minorHAnsi" w:eastAsiaTheme="minorEastAsia" w:hAnsiTheme="minorHAnsi"/>
                <w:noProof/>
                <w:sz w:val="22"/>
                <w:lang w:eastAsia="cs-CZ"/>
              </w:rPr>
              <w:tab/>
            </w:r>
            <w:r w:rsidR="00C708B8" w:rsidRPr="00104A6E">
              <w:rPr>
                <w:rStyle w:val="Hypertextovodkaz"/>
                <w:noProof/>
              </w:rPr>
              <w:t>Klientská část</w:t>
            </w:r>
            <w:r w:rsidR="00C708B8">
              <w:rPr>
                <w:noProof/>
                <w:webHidden/>
              </w:rPr>
              <w:tab/>
            </w:r>
            <w:r w:rsidR="00C708B8">
              <w:rPr>
                <w:noProof/>
                <w:webHidden/>
              </w:rPr>
              <w:fldChar w:fldCharType="begin"/>
            </w:r>
            <w:r w:rsidR="00C708B8">
              <w:rPr>
                <w:noProof/>
                <w:webHidden/>
              </w:rPr>
              <w:instrText xml:space="preserve"> PAGEREF _Toc53661285 \h </w:instrText>
            </w:r>
            <w:r w:rsidR="00C708B8">
              <w:rPr>
                <w:noProof/>
                <w:webHidden/>
              </w:rPr>
            </w:r>
            <w:r w:rsidR="00C708B8">
              <w:rPr>
                <w:noProof/>
                <w:webHidden/>
              </w:rPr>
              <w:fldChar w:fldCharType="separate"/>
            </w:r>
            <w:r w:rsidR="009B34F7">
              <w:rPr>
                <w:noProof/>
                <w:webHidden/>
              </w:rPr>
              <w:t>78</w:t>
            </w:r>
            <w:r w:rsidR="00C708B8">
              <w:rPr>
                <w:noProof/>
                <w:webHidden/>
              </w:rPr>
              <w:fldChar w:fldCharType="end"/>
            </w:r>
          </w:hyperlink>
        </w:p>
        <w:p w14:paraId="32E02C12" w14:textId="174FEF50"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86" w:history="1">
            <w:r w:rsidR="00C708B8" w:rsidRPr="00104A6E">
              <w:rPr>
                <w:rStyle w:val="Hypertextovodkaz"/>
                <w:noProof/>
              </w:rPr>
              <w:t>6.4.5</w:t>
            </w:r>
            <w:r w:rsidR="00C708B8">
              <w:rPr>
                <w:rFonts w:asciiTheme="minorHAnsi" w:eastAsiaTheme="minorEastAsia" w:hAnsiTheme="minorHAnsi"/>
                <w:noProof/>
                <w:sz w:val="22"/>
                <w:lang w:eastAsia="cs-CZ"/>
              </w:rPr>
              <w:tab/>
            </w:r>
            <w:r w:rsidR="00C708B8" w:rsidRPr="00104A6E">
              <w:rPr>
                <w:rStyle w:val="Hypertextovodkaz"/>
                <w:noProof/>
              </w:rPr>
              <w:t>Požadavky na provozní prostředí</w:t>
            </w:r>
            <w:r w:rsidR="00C708B8">
              <w:rPr>
                <w:noProof/>
                <w:webHidden/>
              </w:rPr>
              <w:tab/>
            </w:r>
            <w:r w:rsidR="00C708B8">
              <w:rPr>
                <w:noProof/>
                <w:webHidden/>
              </w:rPr>
              <w:fldChar w:fldCharType="begin"/>
            </w:r>
            <w:r w:rsidR="00C708B8">
              <w:rPr>
                <w:noProof/>
                <w:webHidden/>
              </w:rPr>
              <w:instrText xml:space="preserve"> PAGEREF _Toc53661286 \h </w:instrText>
            </w:r>
            <w:r w:rsidR="00C708B8">
              <w:rPr>
                <w:noProof/>
                <w:webHidden/>
              </w:rPr>
            </w:r>
            <w:r w:rsidR="00C708B8">
              <w:rPr>
                <w:noProof/>
                <w:webHidden/>
              </w:rPr>
              <w:fldChar w:fldCharType="separate"/>
            </w:r>
            <w:r w:rsidR="009B34F7">
              <w:rPr>
                <w:noProof/>
                <w:webHidden/>
              </w:rPr>
              <w:t>78</w:t>
            </w:r>
            <w:r w:rsidR="00C708B8">
              <w:rPr>
                <w:noProof/>
                <w:webHidden/>
              </w:rPr>
              <w:fldChar w:fldCharType="end"/>
            </w:r>
          </w:hyperlink>
        </w:p>
        <w:p w14:paraId="5D077485" w14:textId="3FE7D160"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87" w:history="1">
            <w:r w:rsidR="00C708B8" w:rsidRPr="00104A6E">
              <w:rPr>
                <w:rStyle w:val="Hypertextovodkaz"/>
                <w:noProof/>
              </w:rPr>
              <w:t>6.4.6</w:t>
            </w:r>
            <w:r w:rsidR="00C708B8">
              <w:rPr>
                <w:rFonts w:asciiTheme="minorHAnsi" w:eastAsiaTheme="minorEastAsia" w:hAnsiTheme="minorHAnsi"/>
                <w:noProof/>
                <w:sz w:val="22"/>
                <w:lang w:eastAsia="cs-CZ"/>
              </w:rPr>
              <w:tab/>
            </w:r>
            <w:r w:rsidR="00C708B8" w:rsidRPr="00104A6E">
              <w:rPr>
                <w:rStyle w:val="Hypertextovodkaz"/>
                <w:noProof/>
              </w:rPr>
              <w:t>Podpora infrastruktury Zadavatelem</w:t>
            </w:r>
            <w:r w:rsidR="00C708B8">
              <w:rPr>
                <w:noProof/>
                <w:webHidden/>
              </w:rPr>
              <w:tab/>
            </w:r>
            <w:r w:rsidR="00C708B8">
              <w:rPr>
                <w:noProof/>
                <w:webHidden/>
              </w:rPr>
              <w:fldChar w:fldCharType="begin"/>
            </w:r>
            <w:r w:rsidR="00C708B8">
              <w:rPr>
                <w:noProof/>
                <w:webHidden/>
              </w:rPr>
              <w:instrText xml:space="preserve"> PAGEREF _Toc53661287 \h </w:instrText>
            </w:r>
            <w:r w:rsidR="00C708B8">
              <w:rPr>
                <w:noProof/>
                <w:webHidden/>
              </w:rPr>
            </w:r>
            <w:r w:rsidR="00C708B8">
              <w:rPr>
                <w:noProof/>
                <w:webHidden/>
              </w:rPr>
              <w:fldChar w:fldCharType="separate"/>
            </w:r>
            <w:r w:rsidR="009B34F7">
              <w:rPr>
                <w:noProof/>
                <w:webHidden/>
              </w:rPr>
              <w:t>78</w:t>
            </w:r>
            <w:r w:rsidR="00C708B8">
              <w:rPr>
                <w:noProof/>
                <w:webHidden/>
              </w:rPr>
              <w:fldChar w:fldCharType="end"/>
            </w:r>
          </w:hyperlink>
        </w:p>
        <w:p w14:paraId="020E0530" w14:textId="3D42C5D0"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88" w:history="1">
            <w:r w:rsidR="00C708B8" w:rsidRPr="00104A6E">
              <w:rPr>
                <w:rStyle w:val="Hypertextovodkaz"/>
                <w:noProof/>
              </w:rPr>
              <w:t>6.4.7</w:t>
            </w:r>
            <w:r w:rsidR="00C708B8">
              <w:rPr>
                <w:rFonts w:asciiTheme="minorHAnsi" w:eastAsiaTheme="minorEastAsia" w:hAnsiTheme="minorHAnsi"/>
                <w:noProof/>
                <w:sz w:val="22"/>
                <w:lang w:eastAsia="cs-CZ"/>
              </w:rPr>
              <w:tab/>
            </w:r>
            <w:r w:rsidR="00C708B8" w:rsidRPr="00104A6E">
              <w:rPr>
                <w:rStyle w:val="Hypertextovodkaz"/>
                <w:noProof/>
              </w:rPr>
              <w:t>Klient</w:t>
            </w:r>
            <w:r w:rsidR="00C708B8">
              <w:rPr>
                <w:noProof/>
                <w:webHidden/>
              </w:rPr>
              <w:tab/>
            </w:r>
            <w:r w:rsidR="00C708B8">
              <w:rPr>
                <w:noProof/>
                <w:webHidden/>
              </w:rPr>
              <w:fldChar w:fldCharType="begin"/>
            </w:r>
            <w:r w:rsidR="00C708B8">
              <w:rPr>
                <w:noProof/>
                <w:webHidden/>
              </w:rPr>
              <w:instrText xml:space="preserve"> PAGEREF _Toc53661288 \h </w:instrText>
            </w:r>
            <w:r w:rsidR="00C708B8">
              <w:rPr>
                <w:noProof/>
                <w:webHidden/>
              </w:rPr>
            </w:r>
            <w:r w:rsidR="00C708B8">
              <w:rPr>
                <w:noProof/>
                <w:webHidden/>
              </w:rPr>
              <w:fldChar w:fldCharType="separate"/>
            </w:r>
            <w:r w:rsidR="009B34F7">
              <w:rPr>
                <w:noProof/>
                <w:webHidden/>
              </w:rPr>
              <w:t>78</w:t>
            </w:r>
            <w:r w:rsidR="00C708B8">
              <w:rPr>
                <w:noProof/>
                <w:webHidden/>
              </w:rPr>
              <w:fldChar w:fldCharType="end"/>
            </w:r>
          </w:hyperlink>
        </w:p>
        <w:p w14:paraId="6EE9A101" w14:textId="616E0DD5"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89" w:history="1">
            <w:r w:rsidR="00C708B8" w:rsidRPr="00104A6E">
              <w:rPr>
                <w:rStyle w:val="Hypertextovodkaz"/>
                <w:noProof/>
              </w:rPr>
              <w:t>6.4.8</w:t>
            </w:r>
            <w:r w:rsidR="00C708B8">
              <w:rPr>
                <w:rFonts w:asciiTheme="minorHAnsi" w:eastAsiaTheme="minorEastAsia" w:hAnsiTheme="minorHAnsi"/>
                <w:noProof/>
                <w:sz w:val="22"/>
                <w:lang w:eastAsia="cs-CZ"/>
              </w:rPr>
              <w:tab/>
            </w:r>
            <w:r w:rsidR="00C708B8" w:rsidRPr="00104A6E">
              <w:rPr>
                <w:rStyle w:val="Hypertextovodkaz"/>
                <w:noProof/>
              </w:rPr>
              <w:t>Jazyková mutace</w:t>
            </w:r>
            <w:r w:rsidR="00C708B8">
              <w:rPr>
                <w:noProof/>
                <w:webHidden/>
              </w:rPr>
              <w:tab/>
            </w:r>
            <w:r w:rsidR="00C708B8">
              <w:rPr>
                <w:noProof/>
                <w:webHidden/>
              </w:rPr>
              <w:fldChar w:fldCharType="begin"/>
            </w:r>
            <w:r w:rsidR="00C708B8">
              <w:rPr>
                <w:noProof/>
                <w:webHidden/>
              </w:rPr>
              <w:instrText xml:space="preserve"> PAGEREF _Toc53661289 \h </w:instrText>
            </w:r>
            <w:r w:rsidR="00C708B8">
              <w:rPr>
                <w:noProof/>
                <w:webHidden/>
              </w:rPr>
            </w:r>
            <w:r w:rsidR="00C708B8">
              <w:rPr>
                <w:noProof/>
                <w:webHidden/>
              </w:rPr>
              <w:fldChar w:fldCharType="separate"/>
            </w:r>
            <w:r w:rsidR="009B34F7">
              <w:rPr>
                <w:noProof/>
                <w:webHidden/>
              </w:rPr>
              <w:t>79</w:t>
            </w:r>
            <w:r w:rsidR="00C708B8">
              <w:rPr>
                <w:noProof/>
                <w:webHidden/>
              </w:rPr>
              <w:fldChar w:fldCharType="end"/>
            </w:r>
          </w:hyperlink>
        </w:p>
        <w:p w14:paraId="13D2A7C4" w14:textId="12F0EC80"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90" w:history="1">
            <w:r w:rsidR="00C708B8" w:rsidRPr="00104A6E">
              <w:rPr>
                <w:rStyle w:val="Hypertextovodkaz"/>
                <w:noProof/>
              </w:rPr>
              <w:t>6.4.9</w:t>
            </w:r>
            <w:r w:rsidR="00C708B8">
              <w:rPr>
                <w:rFonts w:asciiTheme="minorHAnsi" w:eastAsiaTheme="minorEastAsia" w:hAnsiTheme="minorHAnsi"/>
                <w:noProof/>
                <w:sz w:val="22"/>
                <w:lang w:eastAsia="cs-CZ"/>
              </w:rPr>
              <w:tab/>
            </w:r>
            <w:r w:rsidR="00C708B8" w:rsidRPr="00104A6E">
              <w:rPr>
                <w:rStyle w:val="Hypertextovodkaz"/>
                <w:noProof/>
              </w:rPr>
              <w:t>Ergonomie/</w:t>
            </w:r>
            <w:r w:rsidR="00C708B8" w:rsidRPr="006B27A0">
              <w:rPr>
                <w:rStyle w:val="Hypertextovodkaz"/>
                <w:noProof/>
                <w:sz w:val="18"/>
                <w:szCs w:val="18"/>
              </w:rPr>
              <w:t>přívětivost</w:t>
            </w:r>
            <w:r w:rsidR="00C708B8" w:rsidRPr="00104A6E">
              <w:rPr>
                <w:rStyle w:val="Hypertextovodkaz"/>
                <w:noProof/>
              </w:rPr>
              <w:t xml:space="preserve"> systému</w:t>
            </w:r>
            <w:r w:rsidR="00C708B8">
              <w:rPr>
                <w:noProof/>
                <w:webHidden/>
              </w:rPr>
              <w:tab/>
            </w:r>
            <w:r w:rsidR="00C708B8">
              <w:rPr>
                <w:noProof/>
                <w:webHidden/>
              </w:rPr>
              <w:fldChar w:fldCharType="begin"/>
            </w:r>
            <w:r w:rsidR="00C708B8">
              <w:rPr>
                <w:noProof/>
                <w:webHidden/>
              </w:rPr>
              <w:instrText xml:space="preserve"> PAGEREF _Toc53661290 \h </w:instrText>
            </w:r>
            <w:r w:rsidR="00C708B8">
              <w:rPr>
                <w:noProof/>
                <w:webHidden/>
              </w:rPr>
            </w:r>
            <w:r w:rsidR="00C708B8">
              <w:rPr>
                <w:noProof/>
                <w:webHidden/>
              </w:rPr>
              <w:fldChar w:fldCharType="separate"/>
            </w:r>
            <w:r w:rsidR="009B34F7">
              <w:rPr>
                <w:noProof/>
                <w:webHidden/>
              </w:rPr>
              <w:t>79</w:t>
            </w:r>
            <w:r w:rsidR="00C708B8">
              <w:rPr>
                <w:noProof/>
                <w:webHidden/>
              </w:rPr>
              <w:fldChar w:fldCharType="end"/>
            </w:r>
          </w:hyperlink>
        </w:p>
        <w:p w14:paraId="137AD31D" w14:textId="03220B08" w:rsidR="00C708B8" w:rsidRDefault="001061AB">
          <w:pPr>
            <w:pStyle w:val="Obsah2"/>
            <w:tabs>
              <w:tab w:val="left" w:pos="880"/>
              <w:tab w:val="right" w:pos="9062"/>
            </w:tabs>
            <w:rPr>
              <w:rFonts w:asciiTheme="minorHAnsi" w:eastAsiaTheme="minorEastAsia" w:hAnsiTheme="minorHAnsi"/>
              <w:noProof/>
              <w:sz w:val="22"/>
              <w:lang w:eastAsia="cs-CZ"/>
            </w:rPr>
          </w:pPr>
          <w:hyperlink w:anchor="_Toc53661291" w:history="1">
            <w:r w:rsidR="00C708B8" w:rsidRPr="00104A6E">
              <w:rPr>
                <w:rStyle w:val="Hypertextovodkaz"/>
                <w:noProof/>
              </w:rPr>
              <w:t>6.5</w:t>
            </w:r>
            <w:r w:rsidR="00C708B8">
              <w:rPr>
                <w:rFonts w:asciiTheme="minorHAnsi" w:eastAsiaTheme="minorEastAsia" w:hAnsiTheme="minorHAnsi"/>
                <w:noProof/>
                <w:sz w:val="22"/>
                <w:lang w:eastAsia="cs-CZ"/>
              </w:rPr>
              <w:tab/>
            </w:r>
            <w:r w:rsidR="00C708B8" w:rsidRPr="00104A6E">
              <w:rPr>
                <w:rStyle w:val="Hypertextovodkaz"/>
                <w:noProof/>
              </w:rPr>
              <w:t>Požadavky na komunikaci s externími systémy</w:t>
            </w:r>
            <w:r w:rsidR="00C708B8">
              <w:rPr>
                <w:noProof/>
                <w:webHidden/>
              </w:rPr>
              <w:tab/>
            </w:r>
            <w:r w:rsidR="00C708B8">
              <w:rPr>
                <w:noProof/>
                <w:webHidden/>
              </w:rPr>
              <w:fldChar w:fldCharType="begin"/>
            </w:r>
            <w:r w:rsidR="00C708B8">
              <w:rPr>
                <w:noProof/>
                <w:webHidden/>
              </w:rPr>
              <w:instrText xml:space="preserve"> PAGEREF _Toc53661291 \h </w:instrText>
            </w:r>
            <w:r w:rsidR="00C708B8">
              <w:rPr>
                <w:noProof/>
                <w:webHidden/>
              </w:rPr>
            </w:r>
            <w:r w:rsidR="00C708B8">
              <w:rPr>
                <w:noProof/>
                <w:webHidden/>
              </w:rPr>
              <w:fldChar w:fldCharType="separate"/>
            </w:r>
            <w:r w:rsidR="009B34F7">
              <w:rPr>
                <w:noProof/>
                <w:webHidden/>
              </w:rPr>
              <w:t>79</w:t>
            </w:r>
            <w:r w:rsidR="00C708B8">
              <w:rPr>
                <w:noProof/>
                <w:webHidden/>
              </w:rPr>
              <w:fldChar w:fldCharType="end"/>
            </w:r>
          </w:hyperlink>
        </w:p>
        <w:p w14:paraId="6A01A8E5" w14:textId="49F24BA0" w:rsidR="00C708B8" w:rsidRDefault="001061AB">
          <w:pPr>
            <w:pStyle w:val="Obsah2"/>
            <w:tabs>
              <w:tab w:val="left" w:pos="880"/>
              <w:tab w:val="right" w:pos="9062"/>
            </w:tabs>
            <w:rPr>
              <w:rFonts w:asciiTheme="minorHAnsi" w:eastAsiaTheme="minorEastAsia" w:hAnsiTheme="minorHAnsi"/>
              <w:noProof/>
              <w:sz w:val="22"/>
              <w:lang w:eastAsia="cs-CZ"/>
            </w:rPr>
          </w:pPr>
          <w:hyperlink w:anchor="_Toc53661292" w:history="1">
            <w:r w:rsidR="00C708B8" w:rsidRPr="00104A6E">
              <w:rPr>
                <w:rStyle w:val="Hypertextovodkaz"/>
                <w:noProof/>
              </w:rPr>
              <w:t>6.6</w:t>
            </w:r>
            <w:r w:rsidR="00C708B8">
              <w:rPr>
                <w:rFonts w:asciiTheme="minorHAnsi" w:eastAsiaTheme="minorEastAsia" w:hAnsiTheme="minorHAnsi"/>
                <w:noProof/>
                <w:sz w:val="22"/>
                <w:lang w:eastAsia="cs-CZ"/>
              </w:rPr>
              <w:tab/>
            </w:r>
            <w:r w:rsidR="00C708B8" w:rsidRPr="00104A6E">
              <w:rPr>
                <w:rStyle w:val="Hypertextovodkaz"/>
                <w:noProof/>
              </w:rPr>
              <w:t>Požadavky na výkon</w:t>
            </w:r>
            <w:r w:rsidR="00C708B8">
              <w:rPr>
                <w:noProof/>
                <w:webHidden/>
              </w:rPr>
              <w:tab/>
            </w:r>
            <w:r w:rsidR="00C708B8">
              <w:rPr>
                <w:noProof/>
                <w:webHidden/>
              </w:rPr>
              <w:fldChar w:fldCharType="begin"/>
            </w:r>
            <w:r w:rsidR="00C708B8">
              <w:rPr>
                <w:noProof/>
                <w:webHidden/>
              </w:rPr>
              <w:instrText xml:space="preserve"> PAGEREF _Toc53661292 \h </w:instrText>
            </w:r>
            <w:r w:rsidR="00C708B8">
              <w:rPr>
                <w:noProof/>
                <w:webHidden/>
              </w:rPr>
            </w:r>
            <w:r w:rsidR="00C708B8">
              <w:rPr>
                <w:noProof/>
                <w:webHidden/>
              </w:rPr>
              <w:fldChar w:fldCharType="separate"/>
            </w:r>
            <w:r w:rsidR="009B34F7">
              <w:rPr>
                <w:noProof/>
                <w:webHidden/>
              </w:rPr>
              <w:t>79</w:t>
            </w:r>
            <w:r w:rsidR="00C708B8">
              <w:rPr>
                <w:noProof/>
                <w:webHidden/>
              </w:rPr>
              <w:fldChar w:fldCharType="end"/>
            </w:r>
          </w:hyperlink>
        </w:p>
        <w:p w14:paraId="5CB93D38" w14:textId="52725711" w:rsidR="00C708B8" w:rsidRDefault="001061AB">
          <w:pPr>
            <w:pStyle w:val="Obsah2"/>
            <w:tabs>
              <w:tab w:val="left" w:pos="880"/>
              <w:tab w:val="right" w:pos="9062"/>
            </w:tabs>
            <w:rPr>
              <w:rFonts w:asciiTheme="minorHAnsi" w:eastAsiaTheme="minorEastAsia" w:hAnsiTheme="minorHAnsi"/>
              <w:noProof/>
              <w:sz w:val="22"/>
              <w:lang w:eastAsia="cs-CZ"/>
            </w:rPr>
          </w:pPr>
          <w:hyperlink w:anchor="_Toc53661293" w:history="1">
            <w:r w:rsidR="00C708B8" w:rsidRPr="00104A6E">
              <w:rPr>
                <w:rStyle w:val="Hypertextovodkaz"/>
                <w:noProof/>
              </w:rPr>
              <w:t>6.7</w:t>
            </w:r>
            <w:r w:rsidR="00C708B8">
              <w:rPr>
                <w:rFonts w:asciiTheme="minorHAnsi" w:eastAsiaTheme="minorEastAsia" w:hAnsiTheme="minorHAnsi"/>
                <w:noProof/>
                <w:sz w:val="22"/>
                <w:lang w:eastAsia="cs-CZ"/>
              </w:rPr>
              <w:tab/>
            </w:r>
            <w:r w:rsidR="00C708B8" w:rsidRPr="00104A6E">
              <w:rPr>
                <w:rStyle w:val="Hypertextovodkaz"/>
                <w:noProof/>
              </w:rPr>
              <w:t>Požadavky na spolehlivost</w:t>
            </w:r>
            <w:r w:rsidR="00C708B8">
              <w:rPr>
                <w:noProof/>
                <w:webHidden/>
              </w:rPr>
              <w:tab/>
            </w:r>
            <w:r w:rsidR="00C708B8">
              <w:rPr>
                <w:noProof/>
                <w:webHidden/>
              </w:rPr>
              <w:fldChar w:fldCharType="begin"/>
            </w:r>
            <w:r w:rsidR="00C708B8">
              <w:rPr>
                <w:noProof/>
                <w:webHidden/>
              </w:rPr>
              <w:instrText xml:space="preserve"> PAGEREF _Toc53661293 \h </w:instrText>
            </w:r>
            <w:r w:rsidR="00C708B8">
              <w:rPr>
                <w:noProof/>
                <w:webHidden/>
              </w:rPr>
            </w:r>
            <w:r w:rsidR="00C708B8">
              <w:rPr>
                <w:noProof/>
                <w:webHidden/>
              </w:rPr>
              <w:fldChar w:fldCharType="separate"/>
            </w:r>
            <w:r w:rsidR="009B34F7">
              <w:rPr>
                <w:noProof/>
                <w:webHidden/>
              </w:rPr>
              <w:t>80</w:t>
            </w:r>
            <w:r w:rsidR="00C708B8">
              <w:rPr>
                <w:noProof/>
                <w:webHidden/>
              </w:rPr>
              <w:fldChar w:fldCharType="end"/>
            </w:r>
          </w:hyperlink>
        </w:p>
        <w:p w14:paraId="496E79FD" w14:textId="4B851D30"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94" w:history="1">
            <w:r w:rsidR="00C708B8" w:rsidRPr="00104A6E">
              <w:rPr>
                <w:rStyle w:val="Hypertextovodkaz"/>
                <w:noProof/>
              </w:rPr>
              <w:t>6.7.1</w:t>
            </w:r>
            <w:r w:rsidR="00C708B8">
              <w:rPr>
                <w:rFonts w:asciiTheme="minorHAnsi" w:eastAsiaTheme="minorEastAsia" w:hAnsiTheme="minorHAnsi"/>
                <w:noProof/>
                <w:sz w:val="22"/>
                <w:lang w:eastAsia="cs-CZ"/>
              </w:rPr>
              <w:tab/>
            </w:r>
            <w:r w:rsidR="00C708B8" w:rsidRPr="00104A6E">
              <w:rPr>
                <w:rStyle w:val="Hypertextovodkaz"/>
                <w:noProof/>
              </w:rPr>
              <w:t>Dostupnost Systému, včetně zabezpečení požadované dostupnosti</w:t>
            </w:r>
            <w:r w:rsidR="00C708B8">
              <w:rPr>
                <w:noProof/>
                <w:webHidden/>
              </w:rPr>
              <w:tab/>
            </w:r>
            <w:r w:rsidR="00C708B8">
              <w:rPr>
                <w:noProof/>
                <w:webHidden/>
              </w:rPr>
              <w:fldChar w:fldCharType="begin"/>
            </w:r>
            <w:r w:rsidR="00C708B8">
              <w:rPr>
                <w:noProof/>
                <w:webHidden/>
              </w:rPr>
              <w:instrText xml:space="preserve"> PAGEREF _Toc53661294 \h </w:instrText>
            </w:r>
            <w:r w:rsidR="00C708B8">
              <w:rPr>
                <w:noProof/>
                <w:webHidden/>
              </w:rPr>
            </w:r>
            <w:r w:rsidR="00C708B8">
              <w:rPr>
                <w:noProof/>
                <w:webHidden/>
              </w:rPr>
              <w:fldChar w:fldCharType="separate"/>
            </w:r>
            <w:r w:rsidR="009B34F7">
              <w:rPr>
                <w:noProof/>
                <w:webHidden/>
              </w:rPr>
              <w:t>80</w:t>
            </w:r>
            <w:r w:rsidR="00C708B8">
              <w:rPr>
                <w:noProof/>
                <w:webHidden/>
              </w:rPr>
              <w:fldChar w:fldCharType="end"/>
            </w:r>
          </w:hyperlink>
        </w:p>
        <w:p w14:paraId="2E4AC749" w14:textId="21CB6400"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95" w:history="1">
            <w:r w:rsidR="00C708B8" w:rsidRPr="00104A6E">
              <w:rPr>
                <w:rStyle w:val="Hypertextovodkaz"/>
                <w:noProof/>
              </w:rPr>
              <w:t>6.7.2</w:t>
            </w:r>
            <w:r w:rsidR="00C708B8">
              <w:rPr>
                <w:rFonts w:asciiTheme="minorHAnsi" w:eastAsiaTheme="minorEastAsia" w:hAnsiTheme="minorHAnsi"/>
                <w:noProof/>
                <w:sz w:val="22"/>
                <w:lang w:eastAsia="cs-CZ"/>
              </w:rPr>
              <w:tab/>
            </w:r>
            <w:r w:rsidR="00C708B8" w:rsidRPr="00104A6E">
              <w:rPr>
                <w:rStyle w:val="Hypertextovodkaz"/>
                <w:noProof/>
              </w:rPr>
              <w:t>Udržitelnost</w:t>
            </w:r>
            <w:r w:rsidR="00C708B8">
              <w:rPr>
                <w:noProof/>
                <w:webHidden/>
              </w:rPr>
              <w:tab/>
            </w:r>
            <w:r w:rsidR="00C708B8">
              <w:rPr>
                <w:noProof/>
                <w:webHidden/>
              </w:rPr>
              <w:fldChar w:fldCharType="begin"/>
            </w:r>
            <w:r w:rsidR="00C708B8">
              <w:rPr>
                <w:noProof/>
                <w:webHidden/>
              </w:rPr>
              <w:instrText xml:space="preserve"> PAGEREF _Toc53661295 \h </w:instrText>
            </w:r>
            <w:r w:rsidR="00C708B8">
              <w:rPr>
                <w:noProof/>
                <w:webHidden/>
              </w:rPr>
            </w:r>
            <w:r w:rsidR="00C708B8">
              <w:rPr>
                <w:noProof/>
                <w:webHidden/>
              </w:rPr>
              <w:fldChar w:fldCharType="separate"/>
            </w:r>
            <w:r w:rsidR="009B34F7">
              <w:rPr>
                <w:noProof/>
                <w:webHidden/>
              </w:rPr>
              <w:t>80</w:t>
            </w:r>
            <w:r w:rsidR="00C708B8">
              <w:rPr>
                <w:noProof/>
                <w:webHidden/>
              </w:rPr>
              <w:fldChar w:fldCharType="end"/>
            </w:r>
          </w:hyperlink>
        </w:p>
        <w:p w14:paraId="05CC1656" w14:textId="1FB99AA6" w:rsidR="00C708B8" w:rsidRDefault="001061AB">
          <w:pPr>
            <w:pStyle w:val="Obsah2"/>
            <w:tabs>
              <w:tab w:val="left" w:pos="880"/>
              <w:tab w:val="right" w:pos="9062"/>
            </w:tabs>
            <w:rPr>
              <w:rFonts w:asciiTheme="minorHAnsi" w:eastAsiaTheme="minorEastAsia" w:hAnsiTheme="minorHAnsi"/>
              <w:noProof/>
              <w:sz w:val="22"/>
              <w:lang w:eastAsia="cs-CZ"/>
            </w:rPr>
          </w:pPr>
          <w:hyperlink w:anchor="_Toc53661296" w:history="1">
            <w:r w:rsidR="00C708B8" w:rsidRPr="00104A6E">
              <w:rPr>
                <w:rStyle w:val="Hypertextovodkaz"/>
                <w:noProof/>
              </w:rPr>
              <w:t>6.8</w:t>
            </w:r>
            <w:r w:rsidR="00C708B8">
              <w:rPr>
                <w:rFonts w:asciiTheme="minorHAnsi" w:eastAsiaTheme="minorEastAsia" w:hAnsiTheme="minorHAnsi"/>
                <w:noProof/>
                <w:sz w:val="22"/>
                <w:lang w:eastAsia="cs-CZ"/>
              </w:rPr>
              <w:tab/>
            </w:r>
            <w:r w:rsidR="00C708B8" w:rsidRPr="00104A6E">
              <w:rPr>
                <w:rStyle w:val="Hypertextovodkaz"/>
                <w:noProof/>
              </w:rPr>
              <w:t>Požadavky na bezpečnost</w:t>
            </w:r>
            <w:r w:rsidR="00C708B8">
              <w:rPr>
                <w:noProof/>
                <w:webHidden/>
              </w:rPr>
              <w:tab/>
            </w:r>
            <w:r w:rsidR="00C708B8">
              <w:rPr>
                <w:noProof/>
                <w:webHidden/>
              </w:rPr>
              <w:fldChar w:fldCharType="begin"/>
            </w:r>
            <w:r w:rsidR="00C708B8">
              <w:rPr>
                <w:noProof/>
                <w:webHidden/>
              </w:rPr>
              <w:instrText xml:space="preserve"> PAGEREF _Toc53661296 \h </w:instrText>
            </w:r>
            <w:r w:rsidR="00C708B8">
              <w:rPr>
                <w:noProof/>
                <w:webHidden/>
              </w:rPr>
            </w:r>
            <w:r w:rsidR="00C708B8">
              <w:rPr>
                <w:noProof/>
                <w:webHidden/>
              </w:rPr>
              <w:fldChar w:fldCharType="separate"/>
            </w:r>
            <w:r w:rsidR="009B34F7">
              <w:rPr>
                <w:noProof/>
                <w:webHidden/>
              </w:rPr>
              <w:t>81</w:t>
            </w:r>
            <w:r w:rsidR="00C708B8">
              <w:rPr>
                <w:noProof/>
                <w:webHidden/>
              </w:rPr>
              <w:fldChar w:fldCharType="end"/>
            </w:r>
          </w:hyperlink>
        </w:p>
        <w:p w14:paraId="01819A6B" w14:textId="6353C134"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97" w:history="1">
            <w:r w:rsidR="00C708B8" w:rsidRPr="00104A6E">
              <w:rPr>
                <w:rStyle w:val="Hypertextovodkaz"/>
                <w:noProof/>
              </w:rPr>
              <w:t>6.8.1</w:t>
            </w:r>
            <w:r w:rsidR="00C708B8">
              <w:rPr>
                <w:rFonts w:asciiTheme="minorHAnsi" w:eastAsiaTheme="minorEastAsia" w:hAnsiTheme="minorHAnsi"/>
                <w:noProof/>
                <w:sz w:val="22"/>
                <w:lang w:eastAsia="cs-CZ"/>
              </w:rPr>
              <w:tab/>
            </w:r>
            <w:r w:rsidR="00C708B8" w:rsidRPr="00104A6E">
              <w:rPr>
                <w:rStyle w:val="Hypertextovodkaz"/>
                <w:noProof/>
              </w:rPr>
              <w:t>Identifikace a autorizace přístupů</w:t>
            </w:r>
            <w:r w:rsidR="00C708B8">
              <w:rPr>
                <w:noProof/>
                <w:webHidden/>
              </w:rPr>
              <w:tab/>
            </w:r>
            <w:r w:rsidR="00C708B8">
              <w:rPr>
                <w:noProof/>
                <w:webHidden/>
              </w:rPr>
              <w:fldChar w:fldCharType="begin"/>
            </w:r>
            <w:r w:rsidR="00C708B8">
              <w:rPr>
                <w:noProof/>
                <w:webHidden/>
              </w:rPr>
              <w:instrText xml:space="preserve"> PAGEREF _Toc53661297 \h </w:instrText>
            </w:r>
            <w:r w:rsidR="00C708B8">
              <w:rPr>
                <w:noProof/>
                <w:webHidden/>
              </w:rPr>
            </w:r>
            <w:r w:rsidR="00C708B8">
              <w:rPr>
                <w:noProof/>
                <w:webHidden/>
              </w:rPr>
              <w:fldChar w:fldCharType="separate"/>
            </w:r>
            <w:r w:rsidR="009B34F7">
              <w:rPr>
                <w:noProof/>
                <w:webHidden/>
              </w:rPr>
              <w:t>81</w:t>
            </w:r>
            <w:r w:rsidR="00C708B8">
              <w:rPr>
                <w:noProof/>
                <w:webHidden/>
              </w:rPr>
              <w:fldChar w:fldCharType="end"/>
            </w:r>
          </w:hyperlink>
        </w:p>
        <w:p w14:paraId="640D9EAF" w14:textId="54E96177"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98" w:history="1">
            <w:r w:rsidR="00C708B8" w:rsidRPr="00104A6E">
              <w:rPr>
                <w:rStyle w:val="Hypertextovodkaz"/>
                <w:noProof/>
              </w:rPr>
              <w:t>6.8.2</w:t>
            </w:r>
            <w:r w:rsidR="00C708B8">
              <w:rPr>
                <w:rFonts w:asciiTheme="minorHAnsi" w:eastAsiaTheme="minorEastAsia" w:hAnsiTheme="minorHAnsi"/>
                <w:noProof/>
                <w:sz w:val="22"/>
                <w:lang w:eastAsia="cs-CZ"/>
              </w:rPr>
              <w:tab/>
            </w:r>
            <w:r w:rsidR="00C708B8" w:rsidRPr="00104A6E">
              <w:rPr>
                <w:rStyle w:val="Hypertextovodkaz"/>
                <w:noProof/>
              </w:rPr>
              <w:t>Antivirová ochrana</w:t>
            </w:r>
            <w:r w:rsidR="00C708B8">
              <w:rPr>
                <w:noProof/>
                <w:webHidden/>
              </w:rPr>
              <w:tab/>
            </w:r>
            <w:r w:rsidR="00C708B8">
              <w:rPr>
                <w:noProof/>
                <w:webHidden/>
              </w:rPr>
              <w:fldChar w:fldCharType="begin"/>
            </w:r>
            <w:r w:rsidR="00C708B8">
              <w:rPr>
                <w:noProof/>
                <w:webHidden/>
              </w:rPr>
              <w:instrText xml:space="preserve"> PAGEREF _Toc53661298 \h </w:instrText>
            </w:r>
            <w:r w:rsidR="00C708B8">
              <w:rPr>
                <w:noProof/>
                <w:webHidden/>
              </w:rPr>
            </w:r>
            <w:r w:rsidR="00C708B8">
              <w:rPr>
                <w:noProof/>
                <w:webHidden/>
              </w:rPr>
              <w:fldChar w:fldCharType="separate"/>
            </w:r>
            <w:r w:rsidR="009B34F7">
              <w:rPr>
                <w:noProof/>
                <w:webHidden/>
              </w:rPr>
              <w:t>81</w:t>
            </w:r>
            <w:r w:rsidR="00C708B8">
              <w:rPr>
                <w:noProof/>
                <w:webHidden/>
              </w:rPr>
              <w:fldChar w:fldCharType="end"/>
            </w:r>
          </w:hyperlink>
        </w:p>
        <w:p w14:paraId="798D9908" w14:textId="5A8D7A43"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299" w:history="1">
            <w:r w:rsidR="00C708B8" w:rsidRPr="00104A6E">
              <w:rPr>
                <w:rStyle w:val="Hypertextovodkaz"/>
                <w:noProof/>
              </w:rPr>
              <w:t>6.8.3</w:t>
            </w:r>
            <w:r w:rsidR="00C708B8">
              <w:rPr>
                <w:rFonts w:asciiTheme="minorHAnsi" w:eastAsiaTheme="minorEastAsia" w:hAnsiTheme="minorHAnsi"/>
                <w:noProof/>
                <w:sz w:val="22"/>
                <w:lang w:eastAsia="cs-CZ"/>
              </w:rPr>
              <w:tab/>
            </w:r>
            <w:r w:rsidR="00C708B8" w:rsidRPr="00104A6E">
              <w:rPr>
                <w:rStyle w:val="Hypertextovodkaz"/>
                <w:noProof/>
              </w:rPr>
              <w:t>Dohledové nástroje</w:t>
            </w:r>
            <w:r w:rsidR="00C708B8">
              <w:rPr>
                <w:noProof/>
                <w:webHidden/>
              </w:rPr>
              <w:tab/>
            </w:r>
            <w:r w:rsidR="00C708B8">
              <w:rPr>
                <w:noProof/>
                <w:webHidden/>
              </w:rPr>
              <w:fldChar w:fldCharType="begin"/>
            </w:r>
            <w:r w:rsidR="00C708B8">
              <w:rPr>
                <w:noProof/>
                <w:webHidden/>
              </w:rPr>
              <w:instrText xml:space="preserve"> PAGEREF _Toc53661299 \h </w:instrText>
            </w:r>
            <w:r w:rsidR="00C708B8">
              <w:rPr>
                <w:noProof/>
                <w:webHidden/>
              </w:rPr>
            </w:r>
            <w:r w:rsidR="00C708B8">
              <w:rPr>
                <w:noProof/>
                <w:webHidden/>
              </w:rPr>
              <w:fldChar w:fldCharType="separate"/>
            </w:r>
            <w:r w:rsidR="009B34F7">
              <w:rPr>
                <w:noProof/>
                <w:webHidden/>
              </w:rPr>
              <w:t>81</w:t>
            </w:r>
            <w:r w:rsidR="00C708B8">
              <w:rPr>
                <w:noProof/>
                <w:webHidden/>
              </w:rPr>
              <w:fldChar w:fldCharType="end"/>
            </w:r>
          </w:hyperlink>
        </w:p>
        <w:p w14:paraId="4834BE11" w14:textId="6AA85147"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300" w:history="1">
            <w:r w:rsidR="00C708B8" w:rsidRPr="00104A6E">
              <w:rPr>
                <w:rStyle w:val="Hypertextovodkaz"/>
                <w:noProof/>
              </w:rPr>
              <w:t>6.8.4</w:t>
            </w:r>
            <w:r w:rsidR="00C708B8">
              <w:rPr>
                <w:rFonts w:asciiTheme="minorHAnsi" w:eastAsiaTheme="minorEastAsia" w:hAnsiTheme="minorHAnsi"/>
                <w:noProof/>
                <w:sz w:val="22"/>
                <w:lang w:eastAsia="cs-CZ"/>
              </w:rPr>
              <w:tab/>
            </w:r>
            <w:r w:rsidR="00C708B8" w:rsidRPr="00104A6E">
              <w:rPr>
                <w:rStyle w:val="Hypertextovodkaz"/>
                <w:noProof/>
              </w:rPr>
              <w:t>Kvalita hesla</w:t>
            </w:r>
            <w:r w:rsidR="00C708B8">
              <w:rPr>
                <w:noProof/>
                <w:webHidden/>
              </w:rPr>
              <w:tab/>
            </w:r>
            <w:r w:rsidR="00C708B8">
              <w:rPr>
                <w:noProof/>
                <w:webHidden/>
              </w:rPr>
              <w:fldChar w:fldCharType="begin"/>
            </w:r>
            <w:r w:rsidR="00C708B8">
              <w:rPr>
                <w:noProof/>
                <w:webHidden/>
              </w:rPr>
              <w:instrText xml:space="preserve"> PAGEREF _Toc53661300 \h </w:instrText>
            </w:r>
            <w:r w:rsidR="00C708B8">
              <w:rPr>
                <w:noProof/>
                <w:webHidden/>
              </w:rPr>
            </w:r>
            <w:r w:rsidR="00C708B8">
              <w:rPr>
                <w:noProof/>
                <w:webHidden/>
              </w:rPr>
              <w:fldChar w:fldCharType="separate"/>
            </w:r>
            <w:r w:rsidR="009B34F7">
              <w:rPr>
                <w:noProof/>
                <w:webHidden/>
              </w:rPr>
              <w:t>82</w:t>
            </w:r>
            <w:r w:rsidR="00C708B8">
              <w:rPr>
                <w:noProof/>
                <w:webHidden/>
              </w:rPr>
              <w:fldChar w:fldCharType="end"/>
            </w:r>
          </w:hyperlink>
        </w:p>
        <w:p w14:paraId="2A6C7D40" w14:textId="628BCAD4"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301" w:history="1">
            <w:r w:rsidR="00C708B8" w:rsidRPr="00104A6E">
              <w:rPr>
                <w:rStyle w:val="Hypertextovodkaz"/>
                <w:noProof/>
              </w:rPr>
              <w:t>6.8.5</w:t>
            </w:r>
            <w:r w:rsidR="00C708B8">
              <w:rPr>
                <w:rFonts w:asciiTheme="minorHAnsi" w:eastAsiaTheme="minorEastAsia" w:hAnsiTheme="minorHAnsi"/>
                <w:noProof/>
                <w:sz w:val="22"/>
                <w:lang w:eastAsia="cs-CZ"/>
              </w:rPr>
              <w:tab/>
            </w:r>
            <w:r w:rsidR="00C708B8" w:rsidRPr="00104A6E">
              <w:rPr>
                <w:rStyle w:val="Hypertextovodkaz"/>
                <w:noProof/>
              </w:rPr>
              <w:t>Logování přístupů a aktivit</w:t>
            </w:r>
            <w:r w:rsidR="00C708B8">
              <w:rPr>
                <w:noProof/>
                <w:webHidden/>
              </w:rPr>
              <w:tab/>
            </w:r>
            <w:r w:rsidR="00C708B8">
              <w:rPr>
                <w:noProof/>
                <w:webHidden/>
              </w:rPr>
              <w:fldChar w:fldCharType="begin"/>
            </w:r>
            <w:r w:rsidR="00C708B8">
              <w:rPr>
                <w:noProof/>
                <w:webHidden/>
              </w:rPr>
              <w:instrText xml:space="preserve"> PAGEREF _Toc53661301 \h </w:instrText>
            </w:r>
            <w:r w:rsidR="00C708B8">
              <w:rPr>
                <w:noProof/>
                <w:webHidden/>
              </w:rPr>
            </w:r>
            <w:r w:rsidR="00C708B8">
              <w:rPr>
                <w:noProof/>
                <w:webHidden/>
              </w:rPr>
              <w:fldChar w:fldCharType="separate"/>
            </w:r>
            <w:r w:rsidR="009B34F7">
              <w:rPr>
                <w:noProof/>
                <w:webHidden/>
              </w:rPr>
              <w:t>82</w:t>
            </w:r>
            <w:r w:rsidR="00C708B8">
              <w:rPr>
                <w:noProof/>
                <w:webHidden/>
              </w:rPr>
              <w:fldChar w:fldCharType="end"/>
            </w:r>
          </w:hyperlink>
        </w:p>
        <w:p w14:paraId="1F0DC962" w14:textId="64FF749D"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302" w:history="1">
            <w:r w:rsidR="00C708B8" w:rsidRPr="00104A6E">
              <w:rPr>
                <w:rStyle w:val="Hypertextovodkaz"/>
                <w:noProof/>
              </w:rPr>
              <w:t>6.8.6</w:t>
            </w:r>
            <w:r w:rsidR="00C708B8">
              <w:rPr>
                <w:rFonts w:asciiTheme="minorHAnsi" w:eastAsiaTheme="minorEastAsia" w:hAnsiTheme="minorHAnsi"/>
                <w:noProof/>
                <w:sz w:val="22"/>
                <w:lang w:eastAsia="cs-CZ"/>
              </w:rPr>
              <w:tab/>
            </w:r>
            <w:r w:rsidR="00C708B8" w:rsidRPr="00104A6E">
              <w:rPr>
                <w:rStyle w:val="Hypertextovodkaz"/>
                <w:noProof/>
              </w:rPr>
              <w:t>Ochrana integrity dat</w:t>
            </w:r>
            <w:r w:rsidR="00C708B8">
              <w:rPr>
                <w:noProof/>
                <w:webHidden/>
              </w:rPr>
              <w:tab/>
            </w:r>
            <w:r w:rsidR="00C708B8">
              <w:rPr>
                <w:noProof/>
                <w:webHidden/>
              </w:rPr>
              <w:fldChar w:fldCharType="begin"/>
            </w:r>
            <w:r w:rsidR="00C708B8">
              <w:rPr>
                <w:noProof/>
                <w:webHidden/>
              </w:rPr>
              <w:instrText xml:space="preserve"> PAGEREF _Toc53661302 \h </w:instrText>
            </w:r>
            <w:r w:rsidR="00C708B8">
              <w:rPr>
                <w:noProof/>
                <w:webHidden/>
              </w:rPr>
            </w:r>
            <w:r w:rsidR="00C708B8">
              <w:rPr>
                <w:noProof/>
                <w:webHidden/>
              </w:rPr>
              <w:fldChar w:fldCharType="separate"/>
            </w:r>
            <w:r w:rsidR="009B34F7">
              <w:rPr>
                <w:noProof/>
                <w:webHidden/>
              </w:rPr>
              <w:t>82</w:t>
            </w:r>
            <w:r w:rsidR="00C708B8">
              <w:rPr>
                <w:noProof/>
                <w:webHidden/>
              </w:rPr>
              <w:fldChar w:fldCharType="end"/>
            </w:r>
          </w:hyperlink>
        </w:p>
        <w:p w14:paraId="6EF372DD" w14:textId="53BDBECA"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303" w:history="1">
            <w:r w:rsidR="00C708B8" w:rsidRPr="00104A6E">
              <w:rPr>
                <w:rStyle w:val="Hypertextovodkaz"/>
                <w:noProof/>
              </w:rPr>
              <w:t>6.8.7</w:t>
            </w:r>
            <w:r w:rsidR="00C708B8">
              <w:rPr>
                <w:rFonts w:asciiTheme="minorHAnsi" w:eastAsiaTheme="minorEastAsia" w:hAnsiTheme="minorHAnsi"/>
                <w:noProof/>
                <w:sz w:val="22"/>
                <w:lang w:eastAsia="cs-CZ"/>
              </w:rPr>
              <w:tab/>
            </w:r>
            <w:r w:rsidR="00C708B8" w:rsidRPr="00104A6E">
              <w:rPr>
                <w:rStyle w:val="Hypertextovodkaz"/>
                <w:noProof/>
              </w:rPr>
              <w:t>Standardy informační bezpečnosti</w:t>
            </w:r>
            <w:r w:rsidR="00C708B8">
              <w:rPr>
                <w:noProof/>
                <w:webHidden/>
              </w:rPr>
              <w:tab/>
            </w:r>
            <w:r w:rsidR="00C708B8">
              <w:rPr>
                <w:noProof/>
                <w:webHidden/>
              </w:rPr>
              <w:fldChar w:fldCharType="begin"/>
            </w:r>
            <w:r w:rsidR="00C708B8">
              <w:rPr>
                <w:noProof/>
                <w:webHidden/>
              </w:rPr>
              <w:instrText xml:space="preserve"> PAGEREF _Toc53661303 \h </w:instrText>
            </w:r>
            <w:r w:rsidR="00C708B8">
              <w:rPr>
                <w:noProof/>
                <w:webHidden/>
              </w:rPr>
            </w:r>
            <w:r w:rsidR="00C708B8">
              <w:rPr>
                <w:noProof/>
                <w:webHidden/>
              </w:rPr>
              <w:fldChar w:fldCharType="separate"/>
            </w:r>
            <w:r w:rsidR="009B34F7">
              <w:rPr>
                <w:noProof/>
                <w:webHidden/>
              </w:rPr>
              <w:t>82</w:t>
            </w:r>
            <w:r w:rsidR="00C708B8">
              <w:rPr>
                <w:noProof/>
                <w:webHidden/>
              </w:rPr>
              <w:fldChar w:fldCharType="end"/>
            </w:r>
          </w:hyperlink>
        </w:p>
        <w:p w14:paraId="0C8A8651" w14:textId="79181C2D"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304" w:history="1">
            <w:r w:rsidR="00C708B8" w:rsidRPr="00104A6E">
              <w:rPr>
                <w:rStyle w:val="Hypertextovodkaz"/>
                <w:noProof/>
              </w:rPr>
              <w:t>6.8.8</w:t>
            </w:r>
            <w:r w:rsidR="00C708B8">
              <w:rPr>
                <w:rFonts w:asciiTheme="minorHAnsi" w:eastAsiaTheme="minorEastAsia" w:hAnsiTheme="minorHAnsi"/>
                <w:noProof/>
                <w:sz w:val="22"/>
                <w:lang w:eastAsia="cs-CZ"/>
              </w:rPr>
              <w:tab/>
            </w:r>
            <w:r w:rsidR="00C708B8" w:rsidRPr="00104A6E">
              <w:rPr>
                <w:rStyle w:val="Hypertextovodkaz"/>
                <w:noProof/>
              </w:rPr>
              <w:t>Ochrana osobních údajů</w:t>
            </w:r>
            <w:r w:rsidR="00C708B8">
              <w:rPr>
                <w:noProof/>
                <w:webHidden/>
              </w:rPr>
              <w:tab/>
            </w:r>
            <w:r w:rsidR="00C708B8">
              <w:rPr>
                <w:noProof/>
                <w:webHidden/>
              </w:rPr>
              <w:fldChar w:fldCharType="begin"/>
            </w:r>
            <w:r w:rsidR="00C708B8">
              <w:rPr>
                <w:noProof/>
                <w:webHidden/>
              </w:rPr>
              <w:instrText xml:space="preserve"> PAGEREF _Toc53661304 \h </w:instrText>
            </w:r>
            <w:r w:rsidR="00C708B8">
              <w:rPr>
                <w:noProof/>
                <w:webHidden/>
              </w:rPr>
            </w:r>
            <w:r w:rsidR="00C708B8">
              <w:rPr>
                <w:noProof/>
                <w:webHidden/>
              </w:rPr>
              <w:fldChar w:fldCharType="separate"/>
            </w:r>
            <w:r w:rsidR="009B34F7">
              <w:rPr>
                <w:noProof/>
                <w:webHidden/>
              </w:rPr>
              <w:t>82</w:t>
            </w:r>
            <w:r w:rsidR="00C708B8">
              <w:rPr>
                <w:noProof/>
                <w:webHidden/>
              </w:rPr>
              <w:fldChar w:fldCharType="end"/>
            </w:r>
          </w:hyperlink>
        </w:p>
        <w:p w14:paraId="394F98FC" w14:textId="226428D5" w:rsidR="00C708B8" w:rsidRDefault="001061AB">
          <w:pPr>
            <w:pStyle w:val="Obsah2"/>
            <w:tabs>
              <w:tab w:val="left" w:pos="880"/>
              <w:tab w:val="right" w:pos="9062"/>
            </w:tabs>
            <w:rPr>
              <w:rFonts w:asciiTheme="minorHAnsi" w:eastAsiaTheme="minorEastAsia" w:hAnsiTheme="minorHAnsi"/>
              <w:noProof/>
              <w:sz w:val="22"/>
              <w:lang w:eastAsia="cs-CZ"/>
            </w:rPr>
          </w:pPr>
          <w:hyperlink w:anchor="_Toc53661305" w:history="1">
            <w:r w:rsidR="00C708B8" w:rsidRPr="00104A6E">
              <w:rPr>
                <w:rStyle w:val="Hypertextovodkaz"/>
                <w:noProof/>
              </w:rPr>
              <w:t>6.9</w:t>
            </w:r>
            <w:r w:rsidR="00C708B8">
              <w:rPr>
                <w:rFonts w:asciiTheme="minorHAnsi" w:eastAsiaTheme="minorEastAsia" w:hAnsiTheme="minorHAnsi"/>
                <w:noProof/>
                <w:sz w:val="22"/>
                <w:lang w:eastAsia="cs-CZ"/>
              </w:rPr>
              <w:tab/>
            </w:r>
            <w:r w:rsidR="00C708B8" w:rsidRPr="00104A6E">
              <w:rPr>
                <w:rStyle w:val="Hypertextovodkaz"/>
                <w:noProof/>
              </w:rPr>
              <w:t>Požadavky na dokumentaci</w:t>
            </w:r>
            <w:r w:rsidR="00C708B8">
              <w:rPr>
                <w:noProof/>
                <w:webHidden/>
              </w:rPr>
              <w:tab/>
            </w:r>
            <w:r w:rsidR="00C708B8">
              <w:rPr>
                <w:noProof/>
                <w:webHidden/>
              </w:rPr>
              <w:fldChar w:fldCharType="begin"/>
            </w:r>
            <w:r w:rsidR="00C708B8">
              <w:rPr>
                <w:noProof/>
                <w:webHidden/>
              </w:rPr>
              <w:instrText xml:space="preserve"> PAGEREF _Toc53661305 \h </w:instrText>
            </w:r>
            <w:r w:rsidR="00C708B8">
              <w:rPr>
                <w:noProof/>
                <w:webHidden/>
              </w:rPr>
            </w:r>
            <w:r w:rsidR="00C708B8">
              <w:rPr>
                <w:noProof/>
                <w:webHidden/>
              </w:rPr>
              <w:fldChar w:fldCharType="separate"/>
            </w:r>
            <w:r w:rsidR="009B34F7">
              <w:rPr>
                <w:noProof/>
                <w:webHidden/>
              </w:rPr>
              <w:t>82</w:t>
            </w:r>
            <w:r w:rsidR="00C708B8">
              <w:rPr>
                <w:noProof/>
                <w:webHidden/>
              </w:rPr>
              <w:fldChar w:fldCharType="end"/>
            </w:r>
          </w:hyperlink>
        </w:p>
        <w:p w14:paraId="3DACC0EE" w14:textId="6888DD1C" w:rsidR="00C708B8" w:rsidRDefault="001061AB">
          <w:pPr>
            <w:pStyle w:val="Obsah2"/>
            <w:tabs>
              <w:tab w:val="left" w:pos="880"/>
              <w:tab w:val="right" w:pos="9062"/>
            </w:tabs>
            <w:rPr>
              <w:rFonts w:asciiTheme="minorHAnsi" w:eastAsiaTheme="minorEastAsia" w:hAnsiTheme="minorHAnsi"/>
              <w:noProof/>
              <w:sz w:val="22"/>
              <w:lang w:eastAsia="cs-CZ"/>
            </w:rPr>
          </w:pPr>
          <w:hyperlink w:anchor="_Toc53661306" w:history="1">
            <w:r w:rsidR="00C708B8" w:rsidRPr="00104A6E">
              <w:rPr>
                <w:rStyle w:val="Hypertextovodkaz"/>
                <w:noProof/>
              </w:rPr>
              <w:t>6.10</w:t>
            </w:r>
            <w:r w:rsidR="00C708B8">
              <w:rPr>
                <w:rFonts w:asciiTheme="minorHAnsi" w:eastAsiaTheme="minorEastAsia" w:hAnsiTheme="minorHAnsi"/>
                <w:noProof/>
                <w:sz w:val="22"/>
                <w:lang w:eastAsia="cs-CZ"/>
              </w:rPr>
              <w:tab/>
            </w:r>
            <w:r w:rsidR="00C708B8" w:rsidRPr="00104A6E">
              <w:rPr>
                <w:rStyle w:val="Hypertextovodkaz"/>
                <w:noProof/>
              </w:rPr>
              <w:t>Požadavky na školení</w:t>
            </w:r>
            <w:r w:rsidR="00C708B8">
              <w:rPr>
                <w:noProof/>
                <w:webHidden/>
              </w:rPr>
              <w:tab/>
            </w:r>
            <w:r w:rsidR="00C708B8">
              <w:rPr>
                <w:noProof/>
                <w:webHidden/>
              </w:rPr>
              <w:fldChar w:fldCharType="begin"/>
            </w:r>
            <w:r w:rsidR="00C708B8">
              <w:rPr>
                <w:noProof/>
                <w:webHidden/>
              </w:rPr>
              <w:instrText xml:space="preserve"> PAGEREF _Toc53661306 \h </w:instrText>
            </w:r>
            <w:r w:rsidR="00C708B8">
              <w:rPr>
                <w:noProof/>
                <w:webHidden/>
              </w:rPr>
            </w:r>
            <w:r w:rsidR="00C708B8">
              <w:rPr>
                <w:noProof/>
                <w:webHidden/>
              </w:rPr>
              <w:fldChar w:fldCharType="separate"/>
            </w:r>
            <w:r w:rsidR="009B34F7">
              <w:rPr>
                <w:noProof/>
                <w:webHidden/>
              </w:rPr>
              <w:t>92</w:t>
            </w:r>
            <w:r w:rsidR="00C708B8">
              <w:rPr>
                <w:noProof/>
                <w:webHidden/>
              </w:rPr>
              <w:fldChar w:fldCharType="end"/>
            </w:r>
          </w:hyperlink>
        </w:p>
        <w:p w14:paraId="27724BF2" w14:textId="7DAA3776" w:rsidR="00C708B8" w:rsidRDefault="001061AB">
          <w:pPr>
            <w:pStyle w:val="Obsah2"/>
            <w:tabs>
              <w:tab w:val="left" w:pos="880"/>
              <w:tab w:val="right" w:pos="9062"/>
            </w:tabs>
            <w:rPr>
              <w:rFonts w:asciiTheme="minorHAnsi" w:eastAsiaTheme="minorEastAsia" w:hAnsiTheme="minorHAnsi"/>
              <w:noProof/>
              <w:sz w:val="22"/>
              <w:lang w:eastAsia="cs-CZ"/>
            </w:rPr>
          </w:pPr>
          <w:hyperlink w:anchor="_Toc53661307" w:history="1">
            <w:r w:rsidR="00C708B8" w:rsidRPr="00104A6E">
              <w:rPr>
                <w:rStyle w:val="Hypertextovodkaz"/>
                <w:noProof/>
              </w:rPr>
              <w:t>6.11</w:t>
            </w:r>
            <w:r w:rsidR="00C708B8">
              <w:rPr>
                <w:rFonts w:asciiTheme="minorHAnsi" w:eastAsiaTheme="minorEastAsia" w:hAnsiTheme="minorHAnsi"/>
                <w:noProof/>
                <w:sz w:val="22"/>
                <w:lang w:eastAsia="cs-CZ"/>
              </w:rPr>
              <w:tab/>
            </w:r>
            <w:r w:rsidR="00C708B8" w:rsidRPr="00104A6E">
              <w:rPr>
                <w:rStyle w:val="Hypertextovodkaz"/>
                <w:noProof/>
              </w:rPr>
              <w:t>Uživatelská oprávnění</w:t>
            </w:r>
            <w:r w:rsidR="00C708B8">
              <w:rPr>
                <w:noProof/>
                <w:webHidden/>
              </w:rPr>
              <w:tab/>
            </w:r>
            <w:r w:rsidR="00C708B8">
              <w:rPr>
                <w:noProof/>
                <w:webHidden/>
              </w:rPr>
              <w:fldChar w:fldCharType="begin"/>
            </w:r>
            <w:r w:rsidR="00C708B8">
              <w:rPr>
                <w:noProof/>
                <w:webHidden/>
              </w:rPr>
              <w:instrText xml:space="preserve"> PAGEREF _Toc53661307 \h </w:instrText>
            </w:r>
            <w:r w:rsidR="00C708B8">
              <w:rPr>
                <w:noProof/>
                <w:webHidden/>
              </w:rPr>
            </w:r>
            <w:r w:rsidR="00C708B8">
              <w:rPr>
                <w:noProof/>
                <w:webHidden/>
              </w:rPr>
              <w:fldChar w:fldCharType="separate"/>
            </w:r>
            <w:r w:rsidR="009B34F7">
              <w:rPr>
                <w:noProof/>
                <w:webHidden/>
              </w:rPr>
              <w:t>96</w:t>
            </w:r>
            <w:r w:rsidR="00C708B8">
              <w:rPr>
                <w:noProof/>
                <w:webHidden/>
              </w:rPr>
              <w:fldChar w:fldCharType="end"/>
            </w:r>
          </w:hyperlink>
        </w:p>
        <w:p w14:paraId="66D84274" w14:textId="5EBD6553" w:rsidR="00C708B8" w:rsidRDefault="001061AB">
          <w:pPr>
            <w:pStyle w:val="Obsah1"/>
            <w:rPr>
              <w:rFonts w:asciiTheme="minorHAnsi" w:eastAsiaTheme="minorEastAsia" w:hAnsiTheme="minorHAnsi"/>
              <w:noProof/>
              <w:sz w:val="22"/>
              <w:lang w:eastAsia="cs-CZ"/>
            </w:rPr>
          </w:pPr>
          <w:hyperlink w:anchor="_Toc53661308" w:history="1">
            <w:r w:rsidR="00C708B8" w:rsidRPr="00104A6E">
              <w:rPr>
                <w:rStyle w:val="Hypertextovodkaz"/>
                <w:noProof/>
              </w:rPr>
              <w:t>7</w:t>
            </w:r>
            <w:r w:rsidR="00C708B8">
              <w:rPr>
                <w:rFonts w:asciiTheme="minorHAnsi" w:eastAsiaTheme="minorEastAsia" w:hAnsiTheme="minorHAnsi"/>
                <w:noProof/>
                <w:sz w:val="22"/>
                <w:lang w:eastAsia="cs-CZ"/>
              </w:rPr>
              <w:tab/>
            </w:r>
            <w:r w:rsidR="00C708B8" w:rsidRPr="00104A6E">
              <w:rPr>
                <w:rStyle w:val="Hypertextovodkaz"/>
                <w:noProof/>
              </w:rPr>
              <w:t>Požadavky na řízení Projektu</w:t>
            </w:r>
            <w:r w:rsidR="00C708B8">
              <w:rPr>
                <w:noProof/>
                <w:webHidden/>
              </w:rPr>
              <w:tab/>
            </w:r>
            <w:r w:rsidR="00C708B8">
              <w:rPr>
                <w:noProof/>
                <w:webHidden/>
              </w:rPr>
              <w:fldChar w:fldCharType="begin"/>
            </w:r>
            <w:r w:rsidR="00C708B8">
              <w:rPr>
                <w:noProof/>
                <w:webHidden/>
              </w:rPr>
              <w:instrText xml:space="preserve"> PAGEREF _Toc53661308 \h </w:instrText>
            </w:r>
            <w:r w:rsidR="00C708B8">
              <w:rPr>
                <w:noProof/>
                <w:webHidden/>
              </w:rPr>
            </w:r>
            <w:r w:rsidR="00C708B8">
              <w:rPr>
                <w:noProof/>
                <w:webHidden/>
              </w:rPr>
              <w:fldChar w:fldCharType="separate"/>
            </w:r>
            <w:r w:rsidR="009B34F7">
              <w:rPr>
                <w:noProof/>
                <w:webHidden/>
              </w:rPr>
              <w:t>98</w:t>
            </w:r>
            <w:r w:rsidR="00C708B8">
              <w:rPr>
                <w:noProof/>
                <w:webHidden/>
              </w:rPr>
              <w:fldChar w:fldCharType="end"/>
            </w:r>
          </w:hyperlink>
        </w:p>
        <w:p w14:paraId="117A372F" w14:textId="4535D72E" w:rsidR="00C708B8" w:rsidRDefault="001061AB">
          <w:pPr>
            <w:pStyle w:val="Obsah2"/>
            <w:tabs>
              <w:tab w:val="left" w:pos="880"/>
              <w:tab w:val="right" w:pos="9062"/>
            </w:tabs>
            <w:rPr>
              <w:rFonts w:asciiTheme="minorHAnsi" w:eastAsiaTheme="minorEastAsia" w:hAnsiTheme="minorHAnsi"/>
              <w:noProof/>
              <w:sz w:val="22"/>
              <w:lang w:eastAsia="cs-CZ"/>
            </w:rPr>
          </w:pPr>
          <w:hyperlink w:anchor="_Toc53661309" w:history="1">
            <w:r w:rsidR="00C708B8" w:rsidRPr="00104A6E">
              <w:rPr>
                <w:rStyle w:val="Hypertextovodkaz"/>
                <w:noProof/>
              </w:rPr>
              <w:t>7.1</w:t>
            </w:r>
            <w:r w:rsidR="00C708B8">
              <w:rPr>
                <w:rFonts w:asciiTheme="minorHAnsi" w:eastAsiaTheme="minorEastAsia" w:hAnsiTheme="minorHAnsi"/>
                <w:noProof/>
                <w:sz w:val="22"/>
                <w:lang w:eastAsia="cs-CZ"/>
              </w:rPr>
              <w:tab/>
            </w:r>
            <w:r w:rsidR="00C708B8" w:rsidRPr="00104A6E">
              <w:rPr>
                <w:rStyle w:val="Hypertextovodkaz"/>
                <w:noProof/>
              </w:rPr>
              <w:t>Způsob a přístup k </w:t>
            </w:r>
            <w:r w:rsidR="00C708B8" w:rsidRPr="006B27A0">
              <w:rPr>
                <w:rStyle w:val="Hypertextovodkaz"/>
                <w:noProof/>
                <w:sz w:val="18"/>
                <w:szCs w:val="18"/>
              </w:rPr>
              <w:t>řízení</w:t>
            </w:r>
            <w:r w:rsidR="00C708B8" w:rsidRPr="00104A6E">
              <w:rPr>
                <w:rStyle w:val="Hypertextovodkaz"/>
                <w:noProof/>
              </w:rPr>
              <w:t xml:space="preserve"> Projektu</w:t>
            </w:r>
            <w:r w:rsidR="00C708B8">
              <w:rPr>
                <w:noProof/>
                <w:webHidden/>
              </w:rPr>
              <w:tab/>
            </w:r>
            <w:r w:rsidR="00C708B8">
              <w:rPr>
                <w:noProof/>
                <w:webHidden/>
              </w:rPr>
              <w:fldChar w:fldCharType="begin"/>
            </w:r>
            <w:r w:rsidR="00C708B8">
              <w:rPr>
                <w:noProof/>
                <w:webHidden/>
              </w:rPr>
              <w:instrText xml:space="preserve"> PAGEREF _Toc53661309 \h </w:instrText>
            </w:r>
            <w:r w:rsidR="00C708B8">
              <w:rPr>
                <w:noProof/>
                <w:webHidden/>
              </w:rPr>
            </w:r>
            <w:r w:rsidR="00C708B8">
              <w:rPr>
                <w:noProof/>
                <w:webHidden/>
              </w:rPr>
              <w:fldChar w:fldCharType="separate"/>
            </w:r>
            <w:r w:rsidR="009B34F7">
              <w:rPr>
                <w:noProof/>
                <w:webHidden/>
              </w:rPr>
              <w:t>98</w:t>
            </w:r>
            <w:r w:rsidR="00C708B8">
              <w:rPr>
                <w:noProof/>
                <w:webHidden/>
              </w:rPr>
              <w:fldChar w:fldCharType="end"/>
            </w:r>
          </w:hyperlink>
        </w:p>
        <w:p w14:paraId="18A3ADCA" w14:textId="5DA2BD7E"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310" w:history="1">
            <w:r w:rsidR="00C708B8" w:rsidRPr="00104A6E">
              <w:rPr>
                <w:rStyle w:val="Hypertextovodkaz"/>
                <w:noProof/>
              </w:rPr>
              <w:t>7.1.1</w:t>
            </w:r>
            <w:r w:rsidR="00C708B8">
              <w:rPr>
                <w:rFonts w:asciiTheme="minorHAnsi" w:eastAsiaTheme="minorEastAsia" w:hAnsiTheme="minorHAnsi"/>
                <w:noProof/>
                <w:sz w:val="22"/>
                <w:lang w:eastAsia="cs-CZ"/>
              </w:rPr>
              <w:tab/>
            </w:r>
            <w:r w:rsidR="00C708B8" w:rsidRPr="00104A6E">
              <w:rPr>
                <w:rStyle w:val="Hypertextovodkaz"/>
                <w:noProof/>
              </w:rPr>
              <w:t>Projektové řízení</w:t>
            </w:r>
            <w:r w:rsidR="00C708B8">
              <w:rPr>
                <w:noProof/>
                <w:webHidden/>
              </w:rPr>
              <w:tab/>
            </w:r>
            <w:r w:rsidR="00C708B8">
              <w:rPr>
                <w:noProof/>
                <w:webHidden/>
              </w:rPr>
              <w:fldChar w:fldCharType="begin"/>
            </w:r>
            <w:r w:rsidR="00C708B8">
              <w:rPr>
                <w:noProof/>
                <w:webHidden/>
              </w:rPr>
              <w:instrText xml:space="preserve"> PAGEREF _Toc53661310 \h </w:instrText>
            </w:r>
            <w:r w:rsidR="00C708B8">
              <w:rPr>
                <w:noProof/>
                <w:webHidden/>
              </w:rPr>
            </w:r>
            <w:r w:rsidR="00C708B8">
              <w:rPr>
                <w:noProof/>
                <w:webHidden/>
              </w:rPr>
              <w:fldChar w:fldCharType="separate"/>
            </w:r>
            <w:r w:rsidR="009B34F7">
              <w:rPr>
                <w:noProof/>
                <w:webHidden/>
              </w:rPr>
              <w:t>98</w:t>
            </w:r>
            <w:r w:rsidR="00C708B8">
              <w:rPr>
                <w:noProof/>
                <w:webHidden/>
              </w:rPr>
              <w:fldChar w:fldCharType="end"/>
            </w:r>
          </w:hyperlink>
        </w:p>
        <w:p w14:paraId="5A4EDC33" w14:textId="5852517E"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311" w:history="1">
            <w:r w:rsidR="00C708B8" w:rsidRPr="00104A6E">
              <w:rPr>
                <w:rStyle w:val="Hypertextovodkaz"/>
                <w:noProof/>
              </w:rPr>
              <w:t>7.1.2</w:t>
            </w:r>
            <w:r w:rsidR="00C708B8">
              <w:rPr>
                <w:rFonts w:asciiTheme="minorHAnsi" w:eastAsiaTheme="minorEastAsia" w:hAnsiTheme="minorHAnsi"/>
                <w:noProof/>
                <w:sz w:val="22"/>
                <w:lang w:eastAsia="cs-CZ"/>
              </w:rPr>
              <w:tab/>
            </w:r>
            <w:r w:rsidR="00C708B8" w:rsidRPr="00104A6E">
              <w:rPr>
                <w:rStyle w:val="Hypertextovodkaz"/>
                <w:noProof/>
              </w:rPr>
              <w:t>Řízení harmonogramu Projektu</w:t>
            </w:r>
            <w:r w:rsidR="00C708B8">
              <w:rPr>
                <w:noProof/>
                <w:webHidden/>
              </w:rPr>
              <w:tab/>
            </w:r>
            <w:r w:rsidR="00C708B8">
              <w:rPr>
                <w:noProof/>
                <w:webHidden/>
              </w:rPr>
              <w:fldChar w:fldCharType="begin"/>
            </w:r>
            <w:r w:rsidR="00C708B8">
              <w:rPr>
                <w:noProof/>
                <w:webHidden/>
              </w:rPr>
              <w:instrText xml:space="preserve"> PAGEREF _Toc53661311 \h </w:instrText>
            </w:r>
            <w:r w:rsidR="00C708B8">
              <w:rPr>
                <w:noProof/>
                <w:webHidden/>
              </w:rPr>
            </w:r>
            <w:r w:rsidR="00C708B8">
              <w:rPr>
                <w:noProof/>
                <w:webHidden/>
              </w:rPr>
              <w:fldChar w:fldCharType="separate"/>
            </w:r>
            <w:r w:rsidR="009B34F7">
              <w:rPr>
                <w:noProof/>
                <w:webHidden/>
              </w:rPr>
              <w:t>100</w:t>
            </w:r>
            <w:r w:rsidR="00C708B8">
              <w:rPr>
                <w:noProof/>
                <w:webHidden/>
              </w:rPr>
              <w:fldChar w:fldCharType="end"/>
            </w:r>
          </w:hyperlink>
        </w:p>
        <w:p w14:paraId="1E6264C0" w14:textId="38A5432A"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312" w:history="1">
            <w:r w:rsidR="00C708B8" w:rsidRPr="00104A6E">
              <w:rPr>
                <w:rStyle w:val="Hypertextovodkaz"/>
                <w:noProof/>
              </w:rPr>
              <w:t>7.1.3</w:t>
            </w:r>
            <w:r w:rsidR="00C708B8">
              <w:rPr>
                <w:rFonts w:asciiTheme="minorHAnsi" w:eastAsiaTheme="minorEastAsia" w:hAnsiTheme="minorHAnsi"/>
                <w:noProof/>
                <w:sz w:val="22"/>
                <w:lang w:eastAsia="cs-CZ"/>
              </w:rPr>
              <w:tab/>
            </w:r>
            <w:r w:rsidR="00C708B8" w:rsidRPr="00104A6E">
              <w:rPr>
                <w:rStyle w:val="Hypertextovodkaz"/>
                <w:noProof/>
              </w:rPr>
              <w:t>Organizace Projektu, role v Projektu a součinnost Zadavatele</w:t>
            </w:r>
            <w:r w:rsidR="00C708B8">
              <w:rPr>
                <w:noProof/>
                <w:webHidden/>
              </w:rPr>
              <w:tab/>
            </w:r>
            <w:r w:rsidR="00C708B8">
              <w:rPr>
                <w:noProof/>
                <w:webHidden/>
              </w:rPr>
              <w:fldChar w:fldCharType="begin"/>
            </w:r>
            <w:r w:rsidR="00C708B8">
              <w:rPr>
                <w:noProof/>
                <w:webHidden/>
              </w:rPr>
              <w:instrText xml:space="preserve"> PAGEREF _Toc53661312 \h </w:instrText>
            </w:r>
            <w:r w:rsidR="00C708B8">
              <w:rPr>
                <w:noProof/>
                <w:webHidden/>
              </w:rPr>
            </w:r>
            <w:r w:rsidR="00C708B8">
              <w:rPr>
                <w:noProof/>
                <w:webHidden/>
              </w:rPr>
              <w:fldChar w:fldCharType="separate"/>
            </w:r>
            <w:r w:rsidR="009B34F7">
              <w:rPr>
                <w:noProof/>
                <w:webHidden/>
              </w:rPr>
              <w:t>101</w:t>
            </w:r>
            <w:r w:rsidR="00C708B8">
              <w:rPr>
                <w:noProof/>
                <w:webHidden/>
              </w:rPr>
              <w:fldChar w:fldCharType="end"/>
            </w:r>
          </w:hyperlink>
        </w:p>
        <w:p w14:paraId="3FBFD385" w14:textId="41E6BAD0"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313" w:history="1">
            <w:r w:rsidR="00C708B8" w:rsidRPr="00104A6E">
              <w:rPr>
                <w:rStyle w:val="Hypertextovodkaz"/>
                <w:noProof/>
              </w:rPr>
              <w:t>7.1.4</w:t>
            </w:r>
            <w:r w:rsidR="00C708B8">
              <w:rPr>
                <w:rFonts w:asciiTheme="minorHAnsi" w:eastAsiaTheme="minorEastAsia" w:hAnsiTheme="minorHAnsi"/>
                <w:noProof/>
                <w:sz w:val="22"/>
                <w:lang w:eastAsia="cs-CZ"/>
              </w:rPr>
              <w:tab/>
            </w:r>
            <w:r w:rsidR="00C708B8" w:rsidRPr="00104A6E">
              <w:rPr>
                <w:rStyle w:val="Hypertextovodkaz"/>
                <w:noProof/>
              </w:rPr>
              <w:t>Realizační tým</w:t>
            </w:r>
            <w:r w:rsidR="00C708B8">
              <w:rPr>
                <w:noProof/>
                <w:webHidden/>
              </w:rPr>
              <w:tab/>
            </w:r>
            <w:r w:rsidR="00C708B8">
              <w:rPr>
                <w:noProof/>
                <w:webHidden/>
              </w:rPr>
              <w:fldChar w:fldCharType="begin"/>
            </w:r>
            <w:r w:rsidR="00C708B8">
              <w:rPr>
                <w:noProof/>
                <w:webHidden/>
              </w:rPr>
              <w:instrText xml:space="preserve"> PAGEREF _Toc53661313 \h </w:instrText>
            </w:r>
            <w:r w:rsidR="00C708B8">
              <w:rPr>
                <w:noProof/>
                <w:webHidden/>
              </w:rPr>
            </w:r>
            <w:r w:rsidR="00C708B8">
              <w:rPr>
                <w:noProof/>
                <w:webHidden/>
              </w:rPr>
              <w:fldChar w:fldCharType="separate"/>
            </w:r>
            <w:r w:rsidR="009B34F7">
              <w:rPr>
                <w:noProof/>
                <w:webHidden/>
              </w:rPr>
              <w:t>104</w:t>
            </w:r>
            <w:r w:rsidR="00C708B8">
              <w:rPr>
                <w:noProof/>
                <w:webHidden/>
              </w:rPr>
              <w:fldChar w:fldCharType="end"/>
            </w:r>
          </w:hyperlink>
        </w:p>
        <w:p w14:paraId="3D2270E1" w14:textId="607CE321"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314" w:history="1">
            <w:r w:rsidR="00C708B8" w:rsidRPr="00104A6E">
              <w:rPr>
                <w:rStyle w:val="Hypertextovodkaz"/>
                <w:noProof/>
              </w:rPr>
              <w:t>7.1.5</w:t>
            </w:r>
            <w:r w:rsidR="00C708B8">
              <w:rPr>
                <w:rFonts w:asciiTheme="minorHAnsi" w:eastAsiaTheme="minorEastAsia" w:hAnsiTheme="minorHAnsi"/>
                <w:noProof/>
                <w:sz w:val="22"/>
                <w:lang w:eastAsia="cs-CZ"/>
              </w:rPr>
              <w:tab/>
            </w:r>
            <w:r w:rsidR="00C708B8" w:rsidRPr="00104A6E">
              <w:rPr>
                <w:rStyle w:val="Hypertextovodkaz"/>
                <w:noProof/>
              </w:rPr>
              <w:t>Komunikace v rámci Projektu</w:t>
            </w:r>
            <w:r w:rsidR="00C708B8">
              <w:rPr>
                <w:noProof/>
                <w:webHidden/>
              </w:rPr>
              <w:tab/>
            </w:r>
            <w:r w:rsidR="00C708B8">
              <w:rPr>
                <w:noProof/>
                <w:webHidden/>
              </w:rPr>
              <w:fldChar w:fldCharType="begin"/>
            </w:r>
            <w:r w:rsidR="00C708B8">
              <w:rPr>
                <w:noProof/>
                <w:webHidden/>
              </w:rPr>
              <w:instrText xml:space="preserve"> PAGEREF _Toc53661314 \h </w:instrText>
            </w:r>
            <w:r w:rsidR="00C708B8">
              <w:rPr>
                <w:noProof/>
                <w:webHidden/>
              </w:rPr>
            </w:r>
            <w:r w:rsidR="00C708B8">
              <w:rPr>
                <w:noProof/>
                <w:webHidden/>
              </w:rPr>
              <w:fldChar w:fldCharType="separate"/>
            </w:r>
            <w:r w:rsidR="009B34F7">
              <w:rPr>
                <w:noProof/>
                <w:webHidden/>
              </w:rPr>
              <w:t>104</w:t>
            </w:r>
            <w:r w:rsidR="00C708B8">
              <w:rPr>
                <w:noProof/>
                <w:webHidden/>
              </w:rPr>
              <w:fldChar w:fldCharType="end"/>
            </w:r>
          </w:hyperlink>
        </w:p>
        <w:p w14:paraId="6D51403A" w14:textId="68E31FBE"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315" w:history="1">
            <w:r w:rsidR="00C708B8" w:rsidRPr="00104A6E">
              <w:rPr>
                <w:rStyle w:val="Hypertextovodkaz"/>
                <w:noProof/>
              </w:rPr>
              <w:t>7.1.6</w:t>
            </w:r>
            <w:r w:rsidR="00C708B8">
              <w:rPr>
                <w:rFonts w:asciiTheme="minorHAnsi" w:eastAsiaTheme="minorEastAsia" w:hAnsiTheme="minorHAnsi"/>
                <w:noProof/>
                <w:sz w:val="22"/>
                <w:lang w:eastAsia="cs-CZ"/>
              </w:rPr>
              <w:tab/>
            </w:r>
            <w:r w:rsidR="00C708B8" w:rsidRPr="00104A6E">
              <w:rPr>
                <w:rStyle w:val="Hypertextovodkaz"/>
                <w:noProof/>
              </w:rPr>
              <w:t>Řízení součinnosti s dotčenými stranami a koordinace se souběžnými projekty</w:t>
            </w:r>
            <w:r w:rsidR="00C708B8">
              <w:rPr>
                <w:noProof/>
                <w:webHidden/>
              </w:rPr>
              <w:tab/>
            </w:r>
            <w:r w:rsidR="009D5C6C">
              <w:rPr>
                <w:noProof/>
                <w:webHidden/>
              </w:rPr>
              <w:tab/>
            </w:r>
            <w:r w:rsidR="00C708B8">
              <w:rPr>
                <w:noProof/>
                <w:webHidden/>
              </w:rPr>
              <w:fldChar w:fldCharType="begin"/>
            </w:r>
            <w:r w:rsidR="00C708B8">
              <w:rPr>
                <w:noProof/>
                <w:webHidden/>
              </w:rPr>
              <w:instrText xml:space="preserve"> PAGEREF _Toc53661315 \h </w:instrText>
            </w:r>
            <w:r w:rsidR="00C708B8">
              <w:rPr>
                <w:noProof/>
                <w:webHidden/>
              </w:rPr>
            </w:r>
            <w:r w:rsidR="00C708B8">
              <w:rPr>
                <w:noProof/>
                <w:webHidden/>
              </w:rPr>
              <w:fldChar w:fldCharType="separate"/>
            </w:r>
            <w:r w:rsidR="009B34F7">
              <w:rPr>
                <w:noProof/>
                <w:webHidden/>
              </w:rPr>
              <w:t>105</w:t>
            </w:r>
            <w:r w:rsidR="00C708B8">
              <w:rPr>
                <w:noProof/>
                <w:webHidden/>
              </w:rPr>
              <w:fldChar w:fldCharType="end"/>
            </w:r>
          </w:hyperlink>
        </w:p>
        <w:p w14:paraId="6119DEC3" w14:textId="49D7344E"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316" w:history="1">
            <w:r w:rsidR="00C708B8" w:rsidRPr="00104A6E">
              <w:rPr>
                <w:rStyle w:val="Hypertextovodkaz"/>
                <w:noProof/>
              </w:rPr>
              <w:t>7.1.7</w:t>
            </w:r>
            <w:r w:rsidR="00C708B8">
              <w:rPr>
                <w:rFonts w:asciiTheme="minorHAnsi" w:eastAsiaTheme="minorEastAsia" w:hAnsiTheme="minorHAnsi"/>
                <w:noProof/>
                <w:sz w:val="22"/>
                <w:lang w:eastAsia="cs-CZ"/>
              </w:rPr>
              <w:tab/>
            </w:r>
            <w:r w:rsidR="00C708B8" w:rsidRPr="00104A6E">
              <w:rPr>
                <w:rStyle w:val="Hypertextovodkaz"/>
                <w:noProof/>
              </w:rPr>
              <w:t>Řízení souběhu s běžným provozem</w:t>
            </w:r>
            <w:r w:rsidR="00C708B8">
              <w:rPr>
                <w:noProof/>
                <w:webHidden/>
              </w:rPr>
              <w:tab/>
            </w:r>
            <w:r w:rsidR="00C708B8">
              <w:rPr>
                <w:noProof/>
                <w:webHidden/>
              </w:rPr>
              <w:fldChar w:fldCharType="begin"/>
            </w:r>
            <w:r w:rsidR="00C708B8">
              <w:rPr>
                <w:noProof/>
                <w:webHidden/>
              </w:rPr>
              <w:instrText xml:space="preserve"> PAGEREF _Toc53661316 \h </w:instrText>
            </w:r>
            <w:r w:rsidR="00C708B8">
              <w:rPr>
                <w:noProof/>
                <w:webHidden/>
              </w:rPr>
            </w:r>
            <w:r w:rsidR="00C708B8">
              <w:rPr>
                <w:noProof/>
                <w:webHidden/>
              </w:rPr>
              <w:fldChar w:fldCharType="separate"/>
            </w:r>
            <w:r w:rsidR="009B34F7">
              <w:rPr>
                <w:noProof/>
                <w:webHidden/>
              </w:rPr>
              <w:t>105</w:t>
            </w:r>
            <w:r w:rsidR="00C708B8">
              <w:rPr>
                <w:noProof/>
                <w:webHidden/>
              </w:rPr>
              <w:fldChar w:fldCharType="end"/>
            </w:r>
          </w:hyperlink>
        </w:p>
        <w:p w14:paraId="3883DC0C" w14:textId="3C969FE3"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317" w:history="1">
            <w:r w:rsidR="00C708B8" w:rsidRPr="00104A6E">
              <w:rPr>
                <w:rStyle w:val="Hypertextovodkaz"/>
                <w:noProof/>
              </w:rPr>
              <w:t>7.1.8</w:t>
            </w:r>
            <w:r w:rsidR="00C708B8">
              <w:rPr>
                <w:rFonts w:asciiTheme="minorHAnsi" w:eastAsiaTheme="minorEastAsia" w:hAnsiTheme="minorHAnsi"/>
                <w:noProof/>
                <w:sz w:val="22"/>
                <w:lang w:eastAsia="cs-CZ"/>
              </w:rPr>
              <w:tab/>
            </w:r>
            <w:r w:rsidR="00C708B8" w:rsidRPr="00104A6E">
              <w:rPr>
                <w:rStyle w:val="Hypertextovodkaz"/>
                <w:noProof/>
              </w:rPr>
              <w:t>Způsob přenosu znalostí (know-how) od Dodavatele na pracovníky Zadavatele</w:t>
            </w:r>
            <w:r w:rsidR="00C708B8">
              <w:rPr>
                <w:noProof/>
                <w:webHidden/>
              </w:rPr>
              <w:tab/>
            </w:r>
            <w:r w:rsidR="00C708B8">
              <w:rPr>
                <w:noProof/>
                <w:webHidden/>
              </w:rPr>
              <w:fldChar w:fldCharType="begin"/>
            </w:r>
            <w:r w:rsidR="00C708B8">
              <w:rPr>
                <w:noProof/>
                <w:webHidden/>
              </w:rPr>
              <w:instrText xml:space="preserve"> PAGEREF _Toc53661317 \h </w:instrText>
            </w:r>
            <w:r w:rsidR="00C708B8">
              <w:rPr>
                <w:noProof/>
                <w:webHidden/>
              </w:rPr>
            </w:r>
            <w:r w:rsidR="00C708B8">
              <w:rPr>
                <w:noProof/>
                <w:webHidden/>
              </w:rPr>
              <w:fldChar w:fldCharType="separate"/>
            </w:r>
            <w:r w:rsidR="009B34F7">
              <w:rPr>
                <w:noProof/>
                <w:webHidden/>
              </w:rPr>
              <w:t>106</w:t>
            </w:r>
            <w:r w:rsidR="00C708B8">
              <w:rPr>
                <w:noProof/>
                <w:webHidden/>
              </w:rPr>
              <w:fldChar w:fldCharType="end"/>
            </w:r>
          </w:hyperlink>
        </w:p>
        <w:p w14:paraId="359D7FD8" w14:textId="53B0E1ED"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318" w:history="1">
            <w:r w:rsidR="00C708B8" w:rsidRPr="00104A6E">
              <w:rPr>
                <w:rStyle w:val="Hypertextovodkaz"/>
                <w:noProof/>
              </w:rPr>
              <w:t>7.1.9</w:t>
            </w:r>
            <w:r w:rsidR="00C708B8">
              <w:rPr>
                <w:rFonts w:asciiTheme="minorHAnsi" w:eastAsiaTheme="minorEastAsia" w:hAnsiTheme="minorHAnsi"/>
                <w:noProof/>
                <w:sz w:val="22"/>
                <w:lang w:eastAsia="cs-CZ"/>
              </w:rPr>
              <w:tab/>
            </w:r>
            <w:r w:rsidR="00C708B8" w:rsidRPr="00104A6E">
              <w:rPr>
                <w:rStyle w:val="Hypertextovodkaz"/>
                <w:noProof/>
              </w:rPr>
              <w:t>Způsob řízení kvality, rizik a změn v Projektu</w:t>
            </w:r>
            <w:r w:rsidR="00C708B8">
              <w:rPr>
                <w:noProof/>
                <w:webHidden/>
              </w:rPr>
              <w:tab/>
            </w:r>
            <w:r w:rsidR="00C708B8">
              <w:rPr>
                <w:noProof/>
                <w:webHidden/>
              </w:rPr>
              <w:fldChar w:fldCharType="begin"/>
            </w:r>
            <w:r w:rsidR="00C708B8">
              <w:rPr>
                <w:noProof/>
                <w:webHidden/>
              </w:rPr>
              <w:instrText xml:space="preserve"> PAGEREF _Toc53661318 \h </w:instrText>
            </w:r>
            <w:r w:rsidR="00C708B8">
              <w:rPr>
                <w:noProof/>
                <w:webHidden/>
              </w:rPr>
            </w:r>
            <w:r w:rsidR="00C708B8">
              <w:rPr>
                <w:noProof/>
                <w:webHidden/>
              </w:rPr>
              <w:fldChar w:fldCharType="separate"/>
            </w:r>
            <w:r w:rsidR="009B34F7">
              <w:rPr>
                <w:noProof/>
                <w:webHidden/>
              </w:rPr>
              <w:t>106</w:t>
            </w:r>
            <w:r w:rsidR="00C708B8">
              <w:rPr>
                <w:noProof/>
                <w:webHidden/>
              </w:rPr>
              <w:fldChar w:fldCharType="end"/>
            </w:r>
          </w:hyperlink>
        </w:p>
        <w:p w14:paraId="763E3FE2" w14:textId="5482BB60" w:rsidR="00C708B8" w:rsidRDefault="001061AB">
          <w:pPr>
            <w:pStyle w:val="Obsah2"/>
            <w:tabs>
              <w:tab w:val="left" w:pos="880"/>
              <w:tab w:val="right" w:pos="9062"/>
            </w:tabs>
            <w:rPr>
              <w:rFonts w:asciiTheme="minorHAnsi" w:eastAsiaTheme="minorEastAsia" w:hAnsiTheme="minorHAnsi"/>
              <w:noProof/>
              <w:sz w:val="22"/>
              <w:lang w:eastAsia="cs-CZ"/>
            </w:rPr>
          </w:pPr>
          <w:hyperlink w:anchor="_Toc53661319" w:history="1">
            <w:r w:rsidR="00C708B8" w:rsidRPr="00104A6E">
              <w:rPr>
                <w:rStyle w:val="Hypertextovodkaz"/>
                <w:noProof/>
              </w:rPr>
              <w:t>7.2</w:t>
            </w:r>
            <w:r w:rsidR="00C708B8">
              <w:rPr>
                <w:rFonts w:asciiTheme="minorHAnsi" w:eastAsiaTheme="minorEastAsia" w:hAnsiTheme="minorHAnsi"/>
                <w:noProof/>
                <w:sz w:val="22"/>
                <w:lang w:eastAsia="cs-CZ"/>
              </w:rPr>
              <w:tab/>
            </w:r>
            <w:r w:rsidR="00C708B8" w:rsidRPr="00104A6E">
              <w:rPr>
                <w:rStyle w:val="Hypertextovodkaz"/>
                <w:noProof/>
              </w:rPr>
              <w:t>Nasazení a testování Systému</w:t>
            </w:r>
            <w:r w:rsidR="00C708B8">
              <w:rPr>
                <w:noProof/>
                <w:webHidden/>
              </w:rPr>
              <w:tab/>
            </w:r>
            <w:r w:rsidR="00C708B8">
              <w:rPr>
                <w:noProof/>
                <w:webHidden/>
              </w:rPr>
              <w:fldChar w:fldCharType="begin"/>
            </w:r>
            <w:r w:rsidR="00C708B8">
              <w:rPr>
                <w:noProof/>
                <w:webHidden/>
              </w:rPr>
              <w:instrText xml:space="preserve"> PAGEREF _Toc53661319 \h </w:instrText>
            </w:r>
            <w:r w:rsidR="00C708B8">
              <w:rPr>
                <w:noProof/>
                <w:webHidden/>
              </w:rPr>
            </w:r>
            <w:r w:rsidR="00C708B8">
              <w:rPr>
                <w:noProof/>
                <w:webHidden/>
              </w:rPr>
              <w:fldChar w:fldCharType="separate"/>
            </w:r>
            <w:r w:rsidR="009B34F7">
              <w:rPr>
                <w:noProof/>
                <w:webHidden/>
              </w:rPr>
              <w:t>107</w:t>
            </w:r>
            <w:r w:rsidR="00C708B8">
              <w:rPr>
                <w:noProof/>
                <w:webHidden/>
              </w:rPr>
              <w:fldChar w:fldCharType="end"/>
            </w:r>
          </w:hyperlink>
        </w:p>
        <w:p w14:paraId="4D25A6B4" w14:textId="6510017A"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320" w:history="1">
            <w:r w:rsidR="00C708B8" w:rsidRPr="00104A6E">
              <w:rPr>
                <w:rStyle w:val="Hypertextovodkaz"/>
                <w:noProof/>
              </w:rPr>
              <w:t>7.2.1</w:t>
            </w:r>
            <w:r w:rsidR="00C708B8">
              <w:rPr>
                <w:rFonts w:asciiTheme="minorHAnsi" w:eastAsiaTheme="minorEastAsia" w:hAnsiTheme="minorHAnsi"/>
                <w:noProof/>
                <w:sz w:val="22"/>
                <w:lang w:eastAsia="cs-CZ"/>
              </w:rPr>
              <w:tab/>
            </w:r>
            <w:r w:rsidR="00C708B8" w:rsidRPr="00104A6E">
              <w:rPr>
                <w:rStyle w:val="Hypertextovodkaz"/>
                <w:noProof/>
              </w:rPr>
              <w:t>Způsob nasazení Systému</w:t>
            </w:r>
            <w:r w:rsidR="00C708B8">
              <w:rPr>
                <w:noProof/>
                <w:webHidden/>
              </w:rPr>
              <w:tab/>
            </w:r>
            <w:r w:rsidR="00C708B8">
              <w:rPr>
                <w:noProof/>
                <w:webHidden/>
              </w:rPr>
              <w:fldChar w:fldCharType="begin"/>
            </w:r>
            <w:r w:rsidR="00C708B8">
              <w:rPr>
                <w:noProof/>
                <w:webHidden/>
              </w:rPr>
              <w:instrText xml:space="preserve"> PAGEREF _Toc53661320 \h </w:instrText>
            </w:r>
            <w:r w:rsidR="00C708B8">
              <w:rPr>
                <w:noProof/>
                <w:webHidden/>
              </w:rPr>
            </w:r>
            <w:r w:rsidR="00C708B8">
              <w:rPr>
                <w:noProof/>
                <w:webHidden/>
              </w:rPr>
              <w:fldChar w:fldCharType="separate"/>
            </w:r>
            <w:r w:rsidR="009B34F7">
              <w:rPr>
                <w:noProof/>
                <w:webHidden/>
              </w:rPr>
              <w:t>107</w:t>
            </w:r>
            <w:r w:rsidR="00C708B8">
              <w:rPr>
                <w:noProof/>
                <w:webHidden/>
              </w:rPr>
              <w:fldChar w:fldCharType="end"/>
            </w:r>
          </w:hyperlink>
        </w:p>
        <w:p w14:paraId="38792CEB" w14:textId="7DBC1990"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321" w:history="1">
            <w:r w:rsidR="00C708B8" w:rsidRPr="00104A6E">
              <w:rPr>
                <w:rStyle w:val="Hypertextovodkaz"/>
                <w:noProof/>
              </w:rPr>
              <w:t>7.2.2</w:t>
            </w:r>
            <w:r w:rsidR="00C708B8">
              <w:rPr>
                <w:rFonts w:asciiTheme="minorHAnsi" w:eastAsiaTheme="minorEastAsia" w:hAnsiTheme="minorHAnsi"/>
                <w:noProof/>
                <w:sz w:val="22"/>
                <w:lang w:eastAsia="cs-CZ"/>
              </w:rPr>
              <w:tab/>
            </w:r>
            <w:r w:rsidR="00C708B8" w:rsidRPr="00104A6E">
              <w:rPr>
                <w:rStyle w:val="Hypertextovodkaz"/>
                <w:noProof/>
              </w:rPr>
              <w:t>Testování</w:t>
            </w:r>
            <w:r w:rsidR="00C708B8">
              <w:rPr>
                <w:noProof/>
                <w:webHidden/>
              </w:rPr>
              <w:tab/>
            </w:r>
            <w:r w:rsidR="00C708B8">
              <w:rPr>
                <w:noProof/>
                <w:webHidden/>
              </w:rPr>
              <w:fldChar w:fldCharType="begin"/>
            </w:r>
            <w:r w:rsidR="00C708B8">
              <w:rPr>
                <w:noProof/>
                <w:webHidden/>
              </w:rPr>
              <w:instrText xml:space="preserve"> PAGEREF _Toc53661321 \h </w:instrText>
            </w:r>
            <w:r w:rsidR="00C708B8">
              <w:rPr>
                <w:noProof/>
                <w:webHidden/>
              </w:rPr>
            </w:r>
            <w:r w:rsidR="00C708B8">
              <w:rPr>
                <w:noProof/>
                <w:webHidden/>
              </w:rPr>
              <w:fldChar w:fldCharType="separate"/>
            </w:r>
            <w:r w:rsidR="009B34F7">
              <w:rPr>
                <w:noProof/>
                <w:webHidden/>
              </w:rPr>
              <w:t>108</w:t>
            </w:r>
            <w:r w:rsidR="00C708B8">
              <w:rPr>
                <w:noProof/>
                <w:webHidden/>
              </w:rPr>
              <w:fldChar w:fldCharType="end"/>
            </w:r>
          </w:hyperlink>
        </w:p>
        <w:p w14:paraId="1BBD11EF" w14:textId="56BBBF7A"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322" w:history="1">
            <w:r w:rsidR="00C708B8" w:rsidRPr="00104A6E">
              <w:rPr>
                <w:rStyle w:val="Hypertextovodkaz"/>
                <w:noProof/>
              </w:rPr>
              <w:t>7.2.3</w:t>
            </w:r>
            <w:r w:rsidR="00C708B8">
              <w:rPr>
                <w:rFonts w:asciiTheme="minorHAnsi" w:eastAsiaTheme="minorEastAsia" w:hAnsiTheme="minorHAnsi"/>
                <w:noProof/>
                <w:sz w:val="22"/>
                <w:lang w:eastAsia="cs-CZ"/>
              </w:rPr>
              <w:tab/>
            </w:r>
            <w:r w:rsidR="00C708B8" w:rsidRPr="00104A6E">
              <w:rPr>
                <w:rStyle w:val="Hypertextovodkaz"/>
                <w:noProof/>
              </w:rPr>
              <w:t>Odstraňování chyb během testování a Pilotního provozu</w:t>
            </w:r>
            <w:r w:rsidR="00C708B8">
              <w:rPr>
                <w:noProof/>
                <w:webHidden/>
              </w:rPr>
              <w:tab/>
            </w:r>
            <w:r w:rsidR="00C708B8">
              <w:rPr>
                <w:noProof/>
                <w:webHidden/>
              </w:rPr>
              <w:fldChar w:fldCharType="begin"/>
            </w:r>
            <w:r w:rsidR="00C708B8">
              <w:rPr>
                <w:noProof/>
                <w:webHidden/>
              </w:rPr>
              <w:instrText xml:space="preserve"> PAGEREF _Toc53661322 \h </w:instrText>
            </w:r>
            <w:r w:rsidR="00C708B8">
              <w:rPr>
                <w:noProof/>
                <w:webHidden/>
              </w:rPr>
            </w:r>
            <w:r w:rsidR="00C708B8">
              <w:rPr>
                <w:noProof/>
                <w:webHidden/>
              </w:rPr>
              <w:fldChar w:fldCharType="separate"/>
            </w:r>
            <w:r w:rsidR="009B34F7">
              <w:rPr>
                <w:noProof/>
                <w:webHidden/>
              </w:rPr>
              <w:t>117</w:t>
            </w:r>
            <w:r w:rsidR="00C708B8">
              <w:rPr>
                <w:noProof/>
                <w:webHidden/>
              </w:rPr>
              <w:fldChar w:fldCharType="end"/>
            </w:r>
          </w:hyperlink>
        </w:p>
        <w:p w14:paraId="3F65BA24" w14:textId="49C933DA" w:rsidR="00C708B8" w:rsidRDefault="001061AB">
          <w:pPr>
            <w:pStyle w:val="Obsah2"/>
            <w:tabs>
              <w:tab w:val="left" w:pos="880"/>
              <w:tab w:val="right" w:pos="9062"/>
            </w:tabs>
            <w:rPr>
              <w:rFonts w:asciiTheme="minorHAnsi" w:eastAsiaTheme="minorEastAsia" w:hAnsiTheme="minorHAnsi"/>
              <w:noProof/>
              <w:sz w:val="22"/>
              <w:lang w:eastAsia="cs-CZ"/>
            </w:rPr>
          </w:pPr>
          <w:hyperlink w:anchor="_Toc53661323" w:history="1">
            <w:r w:rsidR="00C708B8" w:rsidRPr="00104A6E">
              <w:rPr>
                <w:rStyle w:val="Hypertextovodkaz"/>
                <w:noProof/>
              </w:rPr>
              <w:t>7.3</w:t>
            </w:r>
            <w:r w:rsidR="00C708B8">
              <w:rPr>
                <w:rFonts w:asciiTheme="minorHAnsi" w:eastAsiaTheme="minorEastAsia" w:hAnsiTheme="minorHAnsi"/>
                <w:noProof/>
                <w:sz w:val="22"/>
                <w:lang w:eastAsia="cs-CZ"/>
              </w:rPr>
              <w:tab/>
            </w:r>
            <w:r w:rsidR="00C708B8" w:rsidRPr="00104A6E">
              <w:rPr>
                <w:rStyle w:val="Hypertextovodkaz"/>
                <w:noProof/>
              </w:rPr>
              <w:t>Akceptační postupy a akceptační kritéria</w:t>
            </w:r>
            <w:r w:rsidR="00C708B8">
              <w:rPr>
                <w:noProof/>
                <w:webHidden/>
              </w:rPr>
              <w:tab/>
            </w:r>
            <w:r w:rsidR="00C708B8">
              <w:rPr>
                <w:noProof/>
                <w:webHidden/>
              </w:rPr>
              <w:fldChar w:fldCharType="begin"/>
            </w:r>
            <w:r w:rsidR="00C708B8">
              <w:rPr>
                <w:noProof/>
                <w:webHidden/>
              </w:rPr>
              <w:instrText xml:space="preserve"> PAGEREF _Toc53661323 \h </w:instrText>
            </w:r>
            <w:r w:rsidR="00C708B8">
              <w:rPr>
                <w:noProof/>
                <w:webHidden/>
              </w:rPr>
            </w:r>
            <w:r w:rsidR="00C708B8">
              <w:rPr>
                <w:noProof/>
                <w:webHidden/>
              </w:rPr>
              <w:fldChar w:fldCharType="separate"/>
            </w:r>
            <w:r w:rsidR="009B34F7">
              <w:rPr>
                <w:noProof/>
                <w:webHidden/>
              </w:rPr>
              <w:t>117</w:t>
            </w:r>
            <w:r w:rsidR="00C708B8">
              <w:rPr>
                <w:noProof/>
                <w:webHidden/>
              </w:rPr>
              <w:fldChar w:fldCharType="end"/>
            </w:r>
          </w:hyperlink>
        </w:p>
        <w:p w14:paraId="3CA2D962" w14:textId="4414FA02"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324" w:history="1">
            <w:r w:rsidR="00C708B8" w:rsidRPr="00104A6E">
              <w:rPr>
                <w:rStyle w:val="Hypertextovodkaz"/>
                <w:noProof/>
              </w:rPr>
              <w:t>7.3.1</w:t>
            </w:r>
            <w:r w:rsidR="00C708B8">
              <w:rPr>
                <w:rFonts w:asciiTheme="minorHAnsi" w:eastAsiaTheme="minorEastAsia" w:hAnsiTheme="minorHAnsi"/>
                <w:noProof/>
                <w:sz w:val="22"/>
                <w:lang w:eastAsia="cs-CZ"/>
              </w:rPr>
              <w:tab/>
            </w:r>
            <w:r w:rsidR="00C708B8" w:rsidRPr="00104A6E">
              <w:rPr>
                <w:rStyle w:val="Hypertextovodkaz"/>
                <w:noProof/>
              </w:rPr>
              <w:t>Obecné principy akceptačního řízení</w:t>
            </w:r>
            <w:r w:rsidR="00C708B8">
              <w:rPr>
                <w:noProof/>
                <w:webHidden/>
              </w:rPr>
              <w:tab/>
            </w:r>
            <w:r w:rsidR="00C708B8">
              <w:rPr>
                <w:noProof/>
                <w:webHidden/>
              </w:rPr>
              <w:fldChar w:fldCharType="begin"/>
            </w:r>
            <w:r w:rsidR="00C708B8">
              <w:rPr>
                <w:noProof/>
                <w:webHidden/>
              </w:rPr>
              <w:instrText xml:space="preserve"> PAGEREF _Toc53661324 \h </w:instrText>
            </w:r>
            <w:r w:rsidR="00C708B8">
              <w:rPr>
                <w:noProof/>
                <w:webHidden/>
              </w:rPr>
            </w:r>
            <w:r w:rsidR="00C708B8">
              <w:rPr>
                <w:noProof/>
                <w:webHidden/>
              </w:rPr>
              <w:fldChar w:fldCharType="separate"/>
            </w:r>
            <w:r w:rsidR="009B34F7">
              <w:rPr>
                <w:noProof/>
                <w:webHidden/>
              </w:rPr>
              <w:t>117</w:t>
            </w:r>
            <w:r w:rsidR="00C708B8">
              <w:rPr>
                <w:noProof/>
                <w:webHidden/>
              </w:rPr>
              <w:fldChar w:fldCharType="end"/>
            </w:r>
          </w:hyperlink>
        </w:p>
        <w:p w14:paraId="4E7A6A6E" w14:textId="5B01D40D"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325" w:history="1">
            <w:r w:rsidR="00C708B8" w:rsidRPr="00104A6E">
              <w:rPr>
                <w:rStyle w:val="Hypertextovodkaz"/>
                <w:noProof/>
              </w:rPr>
              <w:t>7.3.2</w:t>
            </w:r>
            <w:r w:rsidR="00C708B8">
              <w:rPr>
                <w:rFonts w:asciiTheme="minorHAnsi" w:eastAsiaTheme="minorEastAsia" w:hAnsiTheme="minorHAnsi"/>
                <w:noProof/>
                <w:sz w:val="22"/>
                <w:lang w:eastAsia="cs-CZ"/>
              </w:rPr>
              <w:tab/>
            </w:r>
            <w:r w:rsidR="00C708B8" w:rsidRPr="00104A6E">
              <w:rPr>
                <w:rStyle w:val="Hypertextovodkaz"/>
                <w:noProof/>
              </w:rPr>
              <w:t>Kategorie defektů a vad</w:t>
            </w:r>
            <w:r w:rsidR="00C708B8">
              <w:rPr>
                <w:noProof/>
                <w:webHidden/>
              </w:rPr>
              <w:tab/>
            </w:r>
            <w:r w:rsidR="00C708B8">
              <w:rPr>
                <w:noProof/>
                <w:webHidden/>
              </w:rPr>
              <w:fldChar w:fldCharType="begin"/>
            </w:r>
            <w:r w:rsidR="00C708B8">
              <w:rPr>
                <w:noProof/>
                <w:webHidden/>
              </w:rPr>
              <w:instrText xml:space="preserve"> PAGEREF _Toc53661325 \h </w:instrText>
            </w:r>
            <w:r w:rsidR="00C708B8">
              <w:rPr>
                <w:noProof/>
                <w:webHidden/>
              </w:rPr>
            </w:r>
            <w:r w:rsidR="00C708B8">
              <w:rPr>
                <w:noProof/>
                <w:webHidden/>
              </w:rPr>
              <w:fldChar w:fldCharType="separate"/>
            </w:r>
            <w:r w:rsidR="009B34F7">
              <w:rPr>
                <w:noProof/>
                <w:webHidden/>
              </w:rPr>
              <w:t>119</w:t>
            </w:r>
            <w:r w:rsidR="00C708B8">
              <w:rPr>
                <w:noProof/>
                <w:webHidden/>
              </w:rPr>
              <w:fldChar w:fldCharType="end"/>
            </w:r>
          </w:hyperlink>
        </w:p>
        <w:p w14:paraId="4951D208" w14:textId="1E58D7FC"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326" w:history="1">
            <w:r w:rsidR="00C708B8" w:rsidRPr="00104A6E">
              <w:rPr>
                <w:rStyle w:val="Hypertextovodkaz"/>
                <w:noProof/>
              </w:rPr>
              <w:t>7.3.3</w:t>
            </w:r>
            <w:r w:rsidR="00C708B8">
              <w:rPr>
                <w:rFonts w:asciiTheme="minorHAnsi" w:eastAsiaTheme="minorEastAsia" w:hAnsiTheme="minorHAnsi"/>
                <w:noProof/>
                <w:sz w:val="22"/>
                <w:lang w:eastAsia="cs-CZ"/>
              </w:rPr>
              <w:tab/>
            </w:r>
            <w:r w:rsidR="00C708B8" w:rsidRPr="00104A6E">
              <w:rPr>
                <w:rStyle w:val="Hypertextovodkaz"/>
                <w:noProof/>
              </w:rPr>
              <w:t>Metody akceptace příslušné různým typům plnění</w:t>
            </w:r>
            <w:r w:rsidR="00C708B8">
              <w:rPr>
                <w:noProof/>
                <w:webHidden/>
              </w:rPr>
              <w:tab/>
            </w:r>
            <w:r w:rsidR="00C708B8">
              <w:rPr>
                <w:noProof/>
                <w:webHidden/>
              </w:rPr>
              <w:fldChar w:fldCharType="begin"/>
            </w:r>
            <w:r w:rsidR="00C708B8">
              <w:rPr>
                <w:noProof/>
                <w:webHidden/>
              </w:rPr>
              <w:instrText xml:space="preserve"> PAGEREF _Toc53661326 \h </w:instrText>
            </w:r>
            <w:r w:rsidR="00C708B8">
              <w:rPr>
                <w:noProof/>
                <w:webHidden/>
              </w:rPr>
            </w:r>
            <w:r w:rsidR="00C708B8">
              <w:rPr>
                <w:noProof/>
                <w:webHidden/>
              </w:rPr>
              <w:fldChar w:fldCharType="separate"/>
            </w:r>
            <w:r w:rsidR="009B34F7">
              <w:rPr>
                <w:noProof/>
                <w:webHidden/>
              </w:rPr>
              <w:t>121</w:t>
            </w:r>
            <w:r w:rsidR="00C708B8">
              <w:rPr>
                <w:noProof/>
                <w:webHidden/>
              </w:rPr>
              <w:fldChar w:fldCharType="end"/>
            </w:r>
          </w:hyperlink>
        </w:p>
        <w:p w14:paraId="62F34F1A" w14:textId="4DF03D32" w:rsidR="00C708B8" w:rsidRDefault="001061AB">
          <w:pPr>
            <w:pStyle w:val="Obsah1"/>
            <w:rPr>
              <w:rFonts w:asciiTheme="minorHAnsi" w:eastAsiaTheme="minorEastAsia" w:hAnsiTheme="minorHAnsi"/>
              <w:noProof/>
              <w:sz w:val="22"/>
              <w:lang w:eastAsia="cs-CZ"/>
            </w:rPr>
          </w:pPr>
          <w:hyperlink w:anchor="_Toc53661327" w:history="1">
            <w:r w:rsidR="00C708B8" w:rsidRPr="00104A6E">
              <w:rPr>
                <w:rStyle w:val="Hypertextovodkaz"/>
                <w:noProof/>
              </w:rPr>
              <w:t>8</w:t>
            </w:r>
            <w:r w:rsidR="00C708B8">
              <w:rPr>
                <w:rFonts w:asciiTheme="minorHAnsi" w:eastAsiaTheme="minorEastAsia" w:hAnsiTheme="minorHAnsi"/>
                <w:noProof/>
                <w:sz w:val="22"/>
                <w:lang w:eastAsia="cs-CZ"/>
              </w:rPr>
              <w:tab/>
            </w:r>
            <w:r w:rsidR="00C708B8" w:rsidRPr="00104A6E">
              <w:rPr>
                <w:rStyle w:val="Hypertextovodkaz"/>
                <w:noProof/>
              </w:rPr>
              <w:t>Údržba, provoz a rámcový rozvoj Software („Služby podpory“)</w:t>
            </w:r>
            <w:r w:rsidR="00C708B8">
              <w:rPr>
                <w:noProof/>
                <w:webHidden/>
              </w:rPr>
              <w:tab/>
            </w:r>
            <w:r w:rsidR="009D5C6C">
              <w:rPr>
                <w:noProof/>
                <w:webHidden/>
              </w:rPr>
              <w:tab/>
            </w:r>
            <w:r w:rsidR="00C708B8">
              <w:rPr>
                <w:noProof/>
                <w:webHidden/>
              </w:rPr>
              <w:fldChar w:fldCharType="begin"/>
            </w:r>
            <w:r w:rsidR="00C708B8">
              <w:rPr>
                <w:noProof/>
                <w:webHidden/>
              </w:rPr>
              <w:instrText xml:space="preserve"> PAGEREF _Toc53661327 \h </w:instrText>
            </w:r>
            <w:r w:rsidR="00C708B8">
              <w:rPr>
                <w:noProof/>
                <w:webHidden/>
              </w:rPr>
            </w:r>
            <w:r w:rsidR="00C708B8">
              <w:rPr>
                <w:noProof/>
                <w:webHidden/>
              </w:rPr>
              <w:fldChar w:fldCharType="separate"/>
            </w:r>
            <w:r w:rsidR="009B34F7">
              <w:rPr>
                <w:noProof/>
                <w:webHidden/>
              </w:rPr>
              <w:t>125</w:t>
            </w:r>
            <w:r w:rsidR="00C708B8">
              <w:rPr>
                <w:noProof/>
                <w:webHidden/>
              </w:rPr>
              <w:fldChar w:fldCharType="end"/>
            </w:r>
          </w:hyperlink>
        </w:p>
        <w:p w14:paraId="2B2E7C40" w14:textId="08DC0D05" w:rsidR="00C708B8" w:rsidRDefault="001061AB">
          <w:pPr>
            <w:pStyle w:val="Obsah2"/>
            <w:tabs>
              <w:tab w:val="left" w:pos="880"/>
              <w:tab w:val="right" w:pos="9062"/>
            </w:tabs>
            <w:rPr>
              <w:rFonts w:asciiTheme="minorHAnsi" w:eastAsiaTheme="minorEastAsia" w:hAnsiTheme="minorHAnsi"/>
              <w:noProof/>
              <w:sz w:val="22"/>
              <w:lang w:eastAsia="cs-CZ"/>
            </w:rPr>
          </w:pPr>
          <w:hyperlink w:anchor="_Toc53661328" w:history="1">
            <w:r w:rsidR="00C708B8" w:rsidRPr="00104A6E">
              <w:rPr>
                <w:rStyle w:val="Hypertextovodkaz"/>
                <w:noProof/>
              </w:rPr>
              <w:t>8.1</w:t>
            </w:r>
            <w:r w:rsidR="00C708B8">
              <w:rPr>
                <w:rFonts w:asciiTheme="minorHAnsi" w:eastAsiaTheme="minorEastAsia" w:hAnsiTheme="minorHAnsi"/>
                <w:noProof/>
                <w:sz w:val="22"/>
                <w:lang w:eastAsia="cs-CZ"/>
              </w:rPr>
              <w:tab/>
            </w:r>
            <w:r w:rsidR="00C708B8" w:rsidRPr="00104A6E">
              <w:rPr>
                <w:rStyle w:val="Hypertextovodkaz"/>
                <w:noProof/>
              </w:rPr>
              <w:t>Údržba a provoz (dále jen „Paušální služby“)</w:t>
            </w:r>
            <w:r w:rsidR="00C708B8">
              <w:rPr>
                <w:noProof/>
                <w:webHidden/>
              </w:rPr>
              <w:tab/>
            </w:r>
            <w:r w:rsidR="00C708B8">
              <w:rPr>
                <w:noProof/>
                <w:webHidden/>
              </w:rPr>
              <w:fldChar w:fldCharType="begin"/>
            </w:r>
            <w:r w:rsidR="00C708B8">
              <w:rPr>
                <w:noProof/>
                <w:webHidden/>
              </w:rPr>
              <w:instrText xml:space="preserve"> PAGEREF _Toc53661328 \h </w:instrText>
            </w:r>
            <w:r w:rsidR="00C708B8">
              <w:rPr>
                <w:noProof/>
                <w:webHidden/>
              </w:rPr>
            </w:r>
            <w:r w:rsidR="00C708B8">
              <w:rPr>
                <w:noProof/>
                <w:webHidden/>
              </w:rPr>
              <w:fldChar w:fldCharType="separate"/>
            </w:r>
            <w:r w:rsidR="009B34F7">
              <w:rPr>
                <w:noProof/>
                <w:webHidden/>
              </w:rPr>
              <w:t>125</w:t>
            </w:r>
            <w:r w:rsidR="00C708B8">
              <w:rPr>
                <w:noProof/>
                <w:webHidden/>
              </w:rPr>
              <w:fldChar w:fldCharType="end"/>
            </w:r>
          </w:hyperlink>
        </w:p>
        <w:p w14:paraId="31617AFE" w14:textId="0D4EF532"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329" w:history="1">
            <w:r w:rsidR="00C708B8" w:rsidRPr="00104A6E">
              <w:rPr>
                <w:rStyle w:val="Hypertextovodkaz"/>
                <w:noProof/>
              </w:rPr>
              <w:t>8.1.1</w:t>
            </w:r>
            <w:r w:rsidR="00C708B8">
              <w:rPr>
                <w:rFonts w:asciiTheme="minorHAnsi" w:eastAsiaTheme="minorEastAsia" w:hAnsiTheme="minorHAnsi"/>
                <w:noProof/>
                <w:sz w:val="22"/>
                <w:lang w:eastAsia="cs-CZ"/>
              </w:rPr>
              <w:tab/>
            </w:r>
            <w:r w:rsidR="00C708B8" w:rsidRPr="00104A6E">
              <w:rPr>
                <w:rStyle w:val="Hypertextovodkaz"/>
                <w:noProof/>
              </w:rPr>
              <w:t>Rozsah Paušálních Služeb</w:t>
            </w:r>
            <w:r w:rsidR="00C708B8">
              <w:rPr>
                <w:noProof/>
                <w:webHidden/>
              </w:rPr>
              <w:tab/>
            </w:r>
            <w:r w:rsidR="00C708B8">
              <w:rPr>
                <w:noProof/>
                <w:webHidden/>
              </w:rPr>
              <w:fldChar w:fldCharType="begin"/>
            </w:r>
            <w:r w:rsidR="00C708B8">
              <w:rPr>
                <w:noProof/>
                <w:webHidden/>
              </w:rPr>
              <w:instrText xml:space="preserve"> PAGEREF _Toc53661329 \h </w:instrText>
            </w:r>
            <w:r w:rsidR="00C708B8">
              <w:rPr>
                <w:noProof/>
                <w:webHidden/>
              </w:rPr>
            </w:r>
            <w:r w:rsidR="00C708B8">
              <w:rPr>
                <w:noProof/>
                <w:webHidden/>
              </w:rPr>
              <w:fldChar w:fldCharType="separate"/>
            </w:r>
            <w:r w:rsidR="009B34F7">
              <w:rPr>
                <w:noProof/>
                <w:webHidden/>
              </w:rPr>
              <w:t>126</w:t>
            </w:r>
            <w:r w:rsidR="00C708B8">
              <w:rPr>
                <w:noProof/>
                <w:webHidden/>
              </w:rPr>
              <w:fldChar w:fldCharType="end"/>
            </w:r>
          </w:hyperlink>
        </w:p>
        <w:p w14:paraId="03B830A7" w14:textId="795012DE"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330" w:history="1">
            <w:r w:rsidR="00C708B8" w:rsidRPr="00104A6E">
              <w:rPr>
                <w:rStyle w:val="Hypertextovodkaz"/>
                <w:noProof/>
              </w:rPr>
              <w:t>8.1.2</w:t>
            </w:r>
            <w:r w:rsidR="00C708B8">
              <w:rPr>
                <w:rFonts w:asciiTheme="minorHAnsi" w:eastAsiaTheme="minorEastAsia" w:hAnsiTheme="minorHAnsi"/>
                <w:noProof/>
                <w:sz w:val="22"/>
                <w:lang w:eastAsia="cs-CZ"/>
              </w:rPr>
              <w:tab/>
            </w:r>
            <w:r w:rsidR="00C708B8" w:rsidRPr="00104A6E">
              <w:rPr>
                <w:rStyle w:val="Hypertextovodkaz"/>
                <w:noProof/>
              </w:rPr>
              <w:t>Úrovně podpory</w:t>
            </w:r>
            <w:r w:rsidR="00C708B8">
              <w:rPr>
                <w:noProof/>
                <w:webHidden/>
              </w:rPr>
              <w:tab/>
            </w:r>
            <w:r w:rsidR="00C708B8">
              <w:rPr>
                <w:noProof/>
                <w:webHidden/>
              </w:rPr>
              <w:fldChar w:fldCharType="begin"/>
            </w:r>
            <w:r w:rsidR="00C708B8">
              <w:rPr>
                <w:noProof/>
                <w:webHidden/>
              </w:rPr>
              <w:instrText xml:space="preserve"> PAGEREF _Toc53661330 \h </w:instrText>
            </w:r>
            <w:r w:rsidR="00C708B8">
              <w:rPr>
                <w:noProof/>
                <w:webHidden/>
              </w:rPr>
            </w:r>
            <w:r w:rsidR="00C708B8">
              <w:rPr>
                <w:noProof/>
                <w:webHidden/>
              </w:rPr>
              <w:fldChar w:fldCharType="separate"/>
            </w:r>
            <w:r w:rsidR="009B34F7">
              <w:rPr>
                <w:noProof/>
                <w:webHidden/>
              </w:rPr>
              <w:t>128</w:t>
            </w:r>
            <w:r w:rsidR="00C708B8">
              <w:rPr>
                <w:noProof/>
                <w:webHidden/>
              </w:rPr>
              <w:fldChar w:fldCharType="end"/>
            </w:r>
          </w:hyperlink>
        </w:p>
        <w:p w14:paraId="4C2F29FE" w14:textId="24369334"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331" w:history="1">
            <w:r w:rsidR="00C708B8" w:rsidRPr="00104A6E">
              <w:rPr>
                <w:rStyle w:val="Hypertextovodkaz"/>
                <w:noProof/>
              </w:rPr>
              <w:t>8.1.3</w:t>
            </w:r>
            <w:r w:rsidR="00C708B8">
              <w:rPr>
                <w:rFonts w:asciiTheme="minorHAnsi" w:eastAsiaTheme="minorEastAsia" w:hAnsiTheme="minorHAnsi"/>
                <w:noProof/>
                <w:sz w:val="22"/>
                <w:lang w:eastAsia="cs-CZ"/>
              </w:rPr>
              <w:tab/>
            </w:r>
            <w:r w:rsidR="00C708B8" w:rsidRPr="00104A6E">
              <w:rPr>
                <w:rStyle w:val="Hypertextovodkaz"/>
                <w:noProof/>
              </w:rPr>
              <w:t>Provozní deník</w:t>
            </w:r>
            <w:r w:rsidR="00C708B8">
              <w:rPr>
                <w:noProof/>
                <w:webHidden/>
              </w:rPr>
              <w:tab/>
            </w:r>
            <w:r w:rsidR="00C708B8">
              <w:rPr>
                <w:noProof/>
                <w:webHidden/>
              </w:rPr>
              <w:fldChar w:fldCharType="begin"/>
            </w:r>
            <w:r w:rsidR="00C708B8">
              <w:rPr>
                <w:noProof/>
                <w:webHidden/>
              </w:rPr>
              <w:instrText xml:space="preserve"> PAGEREF _Toc53661331 \h </w:instrText>
            </w:r>
            <w:r w:rsidR="00C708B8">
              <w:rPr>
                <w:noProof/>
                <w:webHidden/>
              </w:rPr>
            </w:r>
            <w:r w:rsidR="00C708B8">
              <w:rPr>
                <w:noProof/>
                <w:webHidden/>
              </w:rPr>
              <w:fldChar w:fldCharType="separate"/>
            </w:r>
            <w:r w:rsidR="009B34F7">
              <w:rPr>
                <w:noProof/>
                <w:webHidden/>
              </w:rPr>
              <w:t>130</w:t>
            </w:r>
            <w:r w:rsidR="00C708B8">
              <w:rPr>
                <w:noProof/>
                <w:webHidden/>
              </w:rPr>
              <w:fldChar w:fldCharType="end"/>
            </w:r>
          </w:hyperlink>
        </w:p>
        <w:p w14:paraId="486ADF5F" w14:textId="64D75F57"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332" w:history="1">
            <w:r w:rsidR="00C708B8" w:rsidRPr="00104A6E">
              <w:rPr>
                <w:rStyle w:val="Hypertextovodkaz"/>
                <w:noProof/>
              </w:rPr>
              <w:t>8.1.4</w:t>
            </w:r>
            <w:r w:rsidR="00C708B8">
              <w:rPr>
                <w:rFonts w:asciiTheme="minorHAnsi" w:eastAsiaTheme="minorEastAsia" w:hAnsiTheme="minorHAnsi"/>
                <w:noProof/>
                <w:sz w:val="22"/>
                <w:lang w:eastAsia="cs-CZ"/>
              </w:rPr>
              <w:tab/>
            </w:r>
            <w:r w:rsidR="00C708B8" w:rsidRPr="00104A6E">
              <w:rPr>
                <w:rStyle w:val="Hypertextovodkaz"/>
                <w:noProof/>
              </w:rPr>
              <w:t>Výkazy poskytnutých služeb</w:t>
            </w:r>
            <w:r w:rsidR="00C708B8">
              <w:rPr>
                <w:noProof/>
                <w:webHidden/>
              </w:rPr>
              <w:tab/>
            </w:r>
            <w:r w:rsidR="00C708B8">
              <w:rPr>
                <w:noProof/>
                <w:webHidden/>
              </w:rPr>
              <w:fldChar w:fldCharType="begin"/>
            </w:r>
            <w:r w:rsidR="00C708B8">
              <w:rPr>
                <w:noProof/>
                <w:webHidden/>
              </w:rPr>
              <w:instrText xml:space="preserve"> PAGEREF _Toc53661332 \h </w:instrText>
            </w:r>
            <w:r w:rsidR="00C708B8">
              <w:rPr>
                <w:noProof/>
                <w:webHidden/>
              </w:rPr>
            </w:r>
            <w:r w:rsidR="00C708B8">
              <w:rPr>
                <w:noProof/>
                <w:webHidden/>
              </w:rPr>
              <w:fldChar w:fldCharType="separate"/>
            </w:r>
            <w:r w:rsidR="009B34F7">
              <w:rPr>
                <w:noProof/>
                <w:webHidden/>
              </w:rPr>
              <w:t>130</w:t>
            </w:r>
            <w:r w:rsidR="00C708B8">
              <w:rPr>
                <w:noProof/>
                <w:webHidden/>
              </w:rPr>
              <w:fldChar w:fldCharType="end"/>
            </w:r>
          </w:hyperlink>
        </w:p>
        <w:p w14:paraId="47082125" w14:textId="4F1AFC30"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333" w:history="1">
            <w:r w:rsidR="00C708B8" w:rsidRPr="00104A6E">
              <w:rPr>
                <w:rStyle w:val="Hypertextovodkaz"/>
                <w:noProof/>
              </w:rPr>
              <w:t>8.1.5</w:t>
            </w:r>
            <w:r w:rsidR="00C708B8">
              <w:rPr>
                <w:rFonts w:asciiTheme="minorHAnsi" w:eastAsiaTheme="minorEastAsia" w:hAnsiTheme="minorHAnsi"/>
                <w:noProof/>
                <w:sz w:val="22"/>
                <w:lang w:eastAsia="cs-CZ"/>
              </w:rPr>
              <w:tab/>
            </w:r>
            <w:r w:rsidR="00C708B8" w:rsidRPr="00104A6E">
              <w:rPr>
                <w:rStyle w:val="Hypertextovodkaz"/>
                <w:noProof/>
              </w:rPr>
              <w:t>Měření a vyhodnocování poskytnutých Paušálních služeb</w:t>
            </w:r>
            <w:r w:rsidR="00C708B8">
              <w:rPr>
                <w:noProof/>
                <w:webHidden/>
              </w:rPr>
              <w:tab/>
            </w:r>
            <w:r w:rsidR="00C708B8">
              <w:rPr>
                <w:noProof/>
                <w:webHidden/>
              </w:rPr>
              <w:fldChar w:fldCharType="begin"/>
            </w:r>
            <w:r w:rsidR="00C708B8">
              <w:rPr>
                <w:noProof/>
                <w:webHidden/>
              </w:rPr>
              <w:instrText xml:space="preserve"> PAGEREF _Toc53661333 \h </w:instrText>
            </w:r>
            <w:r w:rsidR="00C708B8">
              <w:rPr>
                <w:noProof/>
                <w:webHidden/>
              </w:rPr>
            </w:r>
            <w:r w:rsidR="00C708B8">
              <w:rPr>
                <w:noProof/>
                <w:webHidden/>
              </w:rPr>
              <w:fldChar w:fldCharType="separate"/>
            </w:r>
            <w:r w:rsidR="009B34F7">
              <w:rPr>
                <w:noProof/>
                <w:webHidden/>
              </w:rPr>
              <w:t>130</w:t>
            </w:r>
            <w:r w:rsidR="00C708B8">
              <w:rPr>
                <w:noProof/>
                <w:webHidden/>
              </w:rPr>
              <w:fldChar w:fldCharType="end"/>
            </w:r>
          </w:hyperlink>
        </w:p>
        <w:p w14:paraId="1DEC55EB" w14:textId="347BD199"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334" w:history="1">
            <w:r w:rsidR="00C708B8" w:rsidRPr="00104A6E">
              <w:rPr>
                <w:rStyle w:val="Hypertextovodkaz"/>
                <w:noProof/>
              </w:rPr>
              <w:t>8.1.6</w:t>
            </w:r>
            <w:r w:rsidR="00C708B8">
              <w:rPr>
                <w:rFonts w:asciiTheme="minorHAnsi" w:eastAsiaTheme="minorEastAsia" w:hAnsiTheme="minorHAnsi"/>
                <w:noProof/>
                <w:sz w:val="22"/>
                <w:lang w:eastAsia="cs-CZ"/>
              </w:rPr>
              <w:tab/>
            </w:r>
            <w:r w:rsidR="00C708B8" w:rsidRPr="00104A6E">
              <w:rPr>
                <w:rStyle w:val="Hypertextovodkaz"/>
                <w:noProof/>
              </w:rPr>
              <w:t>Struktura katalogového listu služby</w:t>
            </w:r>
            <w:r w:rsidR="00C708B8">
              <w:rPr>
                <w:noProof/>
                <w:webHidden/>
              </w:rPr>
              <w:tab/>
            </w:r>
            <w:r w:rsidR="00C708B8">
              <w:rPr>
                <w:noProof/>
                <w:webHidden/>
              </w:rPr>
              <w:fldChar w:fldCharType="begin"/>
            </w:r>
            <w:r w:rsidR="00C708B8">
              <w:rPr>
                <w:noProof/>
                <w:webHidden/>
              </w:rPr>
              <w:instrText xml:space="preserve"> PAGEREF _Toc53661334 \h </w:instrText>
            </w:r>
            <w:r w:rsidR="00C708B8">
              <w:rPr>
                <w:noProof/>
                <w:webHidden/>
              </w:rPr>
            </w:r>
            <w:r w:rsidR="00C708B8">
              <w:rPr>
                <w:noProof/>
                <w:webHidden/>
              </w:rPr>
              <w:fldChar w:fldCharType="separate"/>
            </w:r>
            <w:r w:rsidR="009B34F7">
              <w:rPr>
                <w:noProof/>
                <w:webHidden/>
              </w:rPr>
              <w:t>131</w:t>
            </w:r>
            <w:r w:rsidR="00C708B8">
              <w:rPr>
                <w:noProof/>
                <w:webHidden/>
              </w:rPr>
              <w:fldChar w:fldCharType="end"/>
            </w:r>
          </w:hyperlink>
        </w:p>
        <w:p w14:paraId="0EA8EB2C" w14:textId="530811F8"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335" w:history="1">
            <w:r w:rsidR="00C708B8" w:rsidRPr="00104A6E">
              <w:rPr>
                <w:rStyle w:val="Hypertextovodkaz"/>
                <w:noProof/>
              </w:rPr>
              <w:t>8.1.7</w:t>
            </w:r>
            <w:r w:rsidR="00C708B8">
              <w:rPr>
                <w:rFonts w:asciiTheme="minorHAnsi" w:eastAsiaTheme="minorEastAsia" w:hAnsiTheme="minorHAnsi"/>
                <w:noProof/>
                <w:sz w:val="22"/>
                <w:lang w:eastAsia="cs-CZ"/>
              </w:rPr>
              <w:tab/>
            </w:r>
            <w:r w:rsidR="00C708B8" w:rsidRPr="00104A6E">
              <w:rPr>
                <w:rStyle w:val="Hypertextovodkaz"/>
                <w:noProof/>
              </w:rPr>
              <w:t>Servisní model a parametry SLA</w:t>
            </w:r>
            <w:r w:rsidR="00C708B8">
              <w:rPr>
                <w:noProof/>
                <w:webHidden/>
              </w:rPr>
              <w:tab/>
            </w:r>
            <w:r w:rsidR="00C708B8">
              <w:rPr>
                <w:noProof/>
                <w:webHidden/>
              </w:rPr>
              <w:fldChar w:fldCharType="begin"/>
            </w:r>
            <w:r w:rsidR="00C708B8">
              <w:rPr>
                <w:noProof/>
                <w:webHidden/>
              </w:rPr>
              <w:instrText xml:space="preserve"> PAGEREF _Toc53661335 \h </w:instrText>
            </w:r>
            <w:r w:rsidR="00C708B8">
              <w:rPr>
                <w:noProof/>
                <w:webHidden/>
              </w:rPr>
            </w:r>
            <w:r w:rsidR="00C708B8">
              <w:rPr>
                <w:noProof/>
                <w:webHidden/>
              </w:rPr>
              <w:fldChar w:fldCharType="separate"/>
            </w:r>
            <w:r w:rsidR="009B34F7">
              <w:rPr>
                <w:noProof/>
                <w:webHidden/>
              </w:rPr>
              <w:t>132</w:t>
            </w:r>
            <w:r w:rsidR="00C708B8">
              <w:rPr>
                <w:noProof/>
                <w:webHidden/>
              </w:rPr>
              <w:fldChar w:fldCharType="end"/>
            </w:r>
          </w:hyperlink>
        </w:p>
        <w:p w14:paraId="01529F73" w14:textId="3CC17D3B"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336" w:history="1">
            <w:r w:rsidR="00C708B8" w:rsidRPr="00104A6E">
              <w:rPr>
                <w:rStyle w:val="Hypertextovodkaz"/>
                <w:noProof/>
              </w:rPr>
              <w:t>8.1.8</w:t>
            </w:r>
            <w:r w:rsidR="00C708B8">
              <w:rPr>
                <w:rFonts w:asciiTheme="minorHAnsi" w:eastAsiaTheme="minorEastAsia" w:hAnsiTheme="minorHAnsi"/>
                <w:noProof/>
                <w:sz w:val="22"/>
                <w:lang w:eastAsia="cs-CZ"/>
              </w:rPr>
              <w:tab/>
            </w:r>
            <w:r w:rsidR="00C708B8" w:rsidRPr="00104A6E">
              <w:rPr>
                <w:rStyle w:val="Hypertextovodkaz"/>
                <w:noProof/>
              </w:rPr>
              <w:t>Podpora komponent třetích stran</w:t>
            </w:r>
            <w:r w:rsidR="00C708B8">
              <w:rPr>
                <w:noProof/>
                <w:webHidden/>
              </w:rPr>
              <w:tab/>
            </w:r>
            <w:r w:rsidR="00C708B8">
              <w:rPr>
                <w:noProof/>
                <w:webHidden/>
              </w:rPr>
              <w:fldChar w:fldCharType="begin"/>
            </w:r>
            <w:r w:rsidR="00C708B8">
              <w:rPr>
                <w:noProof/>
                <w:webHidden/>
              </w:rPr>
              <w:instrText xml:space="preserve"> PAGEREF _Toc53661336 \h </w:instrText>
            </w:r>
            <w:r w:rsidR="00C708B8">
              <w:rPr>
                <w:noProof/>
                <w:webHidden/>
              </w:rPr>
            </w:r>
            <w:r w:rsidR="00C708B8">
              <w:rPr>
                <w:noProof/>
                <w:webHidden/>
              </w:rPr>
              <w:fldChar w:fldCharType="separate"/>
            </w:r>
            <w:r w:rsidR="009B34F7">
              <w:rPr>
                <w:noProof/>
                <w:webHidden/>
              </w:rPr>
              <w:t>137</w:t>
            </w:r>
            <w:r w:rsidR="00C708B8">
              <w:rPr>
                <w:noProof/>
                <w:webHidden/>
              </w:rPr>
              <w:fldChar w:fldCharType="end"/>
            </w:r>
          </w:hyperlink>
        </w:p>
        <w:p w14:paraId="59BBB58C" w14:textId="79E8C74E"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337" w:history="1">
            <w:r w:rsidR="00C708B8" w:rsidRPr="00104A6E">
              <w:rPr>
                <w:rStyle w:val="Hypertextovodkaz"/>
                <w:noProof/>
              </w:rPr>
              <w:t>8.1.9</w:t>
            </w:r>
            <w:r w:rsidR="00C708B8">
              <w:rPr>
                <w:rFonts w:asciiTheme="minorHAnsi" w:eastAsiaTheme="minorEastAsia" w:hAnsiTheme="minorHAnsi"/>
                <w:noProof/>
                <w:sz w:val="22"/>
                <w:lang w:eastAsia="cs-CZ"/>
              </w:rPr>
              <w:tab/>
            </w:r>
            <w:r w:rsidR="00C708B8" w:rsidRPr="00104A6E">
              <w:rPr>
                <w:rStyle w:val="Hypertextovodkaz"/>
                <w:noProof/>
              </w:rPr>
              <w:t>Podklady pro měření a vykazování služeb</w:t>
            </w:r>
            <w:r w:rsidR="00C708B8">
              <w:rPr>
                <w:noProof/>
                <w:webHidden/>
              </w:rPr>
              <w:tab/>
            </w:r>
            <w:r w:rsidR="00C708B8">
              <w:rPr>
                <w:noProof/>
                <w:webHidden/>
              </w:rPr>
              <w:fldChar w:fldCharType="begin"/>
            </w:r>
            <w:r w:rsidR="00C708B8">
              <w:rPr>
                <w:noProof/>
                <w:webHidden/>
              </w:rPr>
              <w:instrText xml:space="preserve"> PAGEREF _Toc53661337 \h </w:instrText>
            </w:r>
            <w:r w:rsidR="00C708B8">
              <w:rPr>
                <w:noProof/>
                <w:webHidden/>
              </w:rPr>
            </w:r>
            <w:r w:rsidR="00C708B8">
              <w:rPr>
                <w:noProof/>
                <w:webHidden/>
              </w:rPr>
              <w:fldChar w:fldCharType="separate"/>
            </w:r>
            <w:r w:rsidR="009B34F7">
              <w:rPr>
                <w:noProof/>
                <w:webHidden/>
              </w:rPr>
              <w:t>138</w:t>
            </w:r>
            <w:r w:rsidR="00C708B8">
              <w:rPr>
                <w:noProof/>
                <w:webHidden/>
              </w:rPr>
              <w:fldChar w:fldCharType="end"/>
            </w:r>
          </w:hyperlink>
        </w:p>
        <w:p w14:paraId="1130B399" w14:textId="29BD6550" w:rsidR="00C708B8" w:rsidRDefault="001061AB">
          <w:pPr>
            <w:pStyle w:val="Obsah3"/>
            <w:tabs>
              <w:tab w:val="left" w:pos="1320"/>
              <w:tab w:val="right" w:pos="9062"/>
            </w:tabs>
            <w:rPr>
              <w:rFonts w:asciiTheme="minorHAnsi" w:eastAsiaTheme="minorEastAsia" w:hAnsiTheme="minorHAnsi"/>
              <w:noProof/>
              <w:sz w:val="22"/>
              <w:lang w:eastAsia="cs-CZ"/>
            </w:rPr>
          </w:pPr>
          <w:hyperlink w:anchor="_Toc53661338" w:history="1">
            <w:r w:rsidR="00C708B8" w:rsidRPr="00104A6E">
              <w:rPr>
                <w:rStyle w:val="Hypertextovodkaz"/>
                <w:noProof/>
              </w:rPr>
              <w:t>8.1.10</w:t>
            </w:r>
            <w:r w:rsidR="00C708B8">
              <w:rPr>
                <w:rFonts w:asciiTheme="minorHAnsi" w:eastAsiaTheme="minorEastAsia" w:hAnsiTheme="minorHAnsi"/>
                <w:noProof/>
                <w:sz w:val="22"/>
                <w:lang w:eastAsia="cs-CZ"/>
              </w:rPr>
              <w:tab/>
            </w:r>
            <w:r w:rsidR="00C708B8" w:rsidRPr="00104A6E">
              <w:rPr>
                <w:rStyle w:val="Hypertextovodkaz"/>
                <w:noProof/>
              </w:rPr>
              <w:t>Smluvní pokuty</w:t>
            </w:r>
            <w:r w:rsidR="00C708B8">
              <w:rPr>
                <w:noProof/>
                <w:webHidden/>
              </w:rPr>
              <w:tab/>
            </w:r>
            <w:r w:rsidR="00C708B8">
              <w:rPr>
                <w:noProof/>
                <w:webHidden/>
              </w:rPr>
              <w:fldChar w:fldCharType="begin"/>
            </w:r>
            <w:r w:rsidR="00C708B8">
              <w:rPr>
                <w:noProof/>
                <w:webHidden/>
              </w:rPr>
              <w:instrText xml:space="preserve"> PAGEREF _Toc53661338 \h </w:instrText>
            </w:r>
            <w:r w:rsidR="00C708B8">
              <w:rPr>
                <w:noProof/>
                <w:webHidden/>
              </w:rPr>
            </w:r>
            <w:r w:rsidR="00C708B8">
              <w:rPr>
                <w:noProof/>
                <w:webHidden/>
              </w:rPr>
              <w:fldChar w:fldCharType="separate"/>
            </w:r>
            <w:r w:rsidR="009B34F7">
              <w:rPr>
                <w:noProof/>
                <w:webHidden/>
              </w:rPr>
              <w:t>138</w:t>
            </w:r>
            <w:r w:rsidR="00C708B8">
              <w:rPr>
                <w:noProof/>
                <w:webHidden/>
              </w:rPr>
              <w:fldChar w:fldCharType="end"/>
            </w:r>
          </w:hyperlink>
        </w:p>
        <w:p w14:paraId="1466BD91" w14:textId="12C66E11" w:rsidR="00C708B8" w:rsidRDefault="001061AB">
          <w:pPr>
            <w:pStyle w:val="Obsah2"/>
            <w:tabs>
              <w:tab w:val="left" w:pos="880"/>
              <w:tab w:val="right" w:pos="9062"/>
            </w:tabs>
            <w:rPr>
              <w:rFonts w:asciiTheme="minorHAnsi" w:eastAsiaTheme="minorEastAsia" w:hAnsiTheme="minorHAnsi"/>
              <w:noProof/>
              <w:sz w:val="22"/>
              <w:lang w:eastAsia="cs-CZ"/>
            </w:rPr>
          </w:pPr>
          <w:hyperlink w:anchor="_Toc53661339" w:history="1">
            <w:r w:rsidR="00C708B8" w:rsidRPr="00104A6E">
              <w:rPr>
                <w:rStyle w:val="Hypertextovodkaz"/>
                <w:noProof/>
              </w:rPr>
              <w:t>8.2</w:t>
            </w:r>
            <w:r w:rsidR="00C708B8">
              <w:rPr>
                <w:rFonts w:asciiTheme="minorHAnsi" w:eastAsiaTheme="minorEastAsia" w:hAnsiTheme="minorHAnsi"/>
                <w:noProof/>
                <w:sz w:val="22"/>
                <w:lang w:eastAsia="cs-CZ"/>
              </w:rPr>
              <w:tab/>
            </w:r>
            <w:r w:rsidR="00C708B8" w:rsidRPr="00104A6E">
              <w:rPr>
                <w:rStyle w:val="Hypertextovodkaz"/>
                <w:noProof/>
              </w:rPr>
              <w:t>Rámcový rozvoj („Služby rozvoje“)</w:t>
            </w:r>
            <w:r w:rsidR="00C708B8">
              <w:rPr>
                <w:noProof/>
                <w:webHidden/>
              </w:rPr>
              <w:tab/>
            </w:r>
            <w:r w:rsidR="00C708B8">
              <w:rPr>
                <w:noProof/>
                <w:webHidden/>
              </w:rPr>
              <w:fldChar w:fldCharType="begin"/>
            </w:r>
            <w:r w:rsidR="00C708B8">
              <w:rPr>
                <w:noProof/>
                <w:webHidden/>
              </w:rPr>
              <w:instrText xml:space="preserve"> PAGEREF _Toc53661339 \h </w:instrText>
            </w:r>
            <w:r w:rsidR="00C708B8">
              <w:rPr>
                <w:noProof/>
                <w:webHidden/>
              </w:rPr>
            </w:r>
            <w:r w:rsidR="00C708B8">
              <w:rPr>
                <w:noProof/>
                <w:webHidden/>
              </w:rPr>
              <w:fldChar w:fldCharType="separate"/>
            </w:r>
            <w:r w:rsidR="009B34F7">
              <w:rPr>
                <w:noProof/>
                <w:webHidden/>
              </w:rPr>
              <w:t>139</w:t>
            </w:r>
            <w:r w:rsidR="00C708B8">
              <w:rPr>
                <w:noProof/>
                <w:webHidden/>
              </w:rPr>
              <w:fldChar w:fldCharType="end"/>
            </w:r>
          </w:hyperlink>
        </w:p>
        <w:p w14:paraId="44831401" w14:textId="0090AA6A" w:rsidR="00C708B8" w:rsidRDefault="001061AB">
          <w:pPr>
            <w:pStyle w:val="Obsah2"/>
            <w:tabs>
              <w:tab w:val="left" w:pos="880"/>
              <w:tab w:val="right" w:pos="9062"/>
            </w:tabs>
            <w:rPr>
              <w:rFonts w:asciiTheme="minorHAnsi" w:eastAsiaTheme="minorEastAsia" w:hAnsiTheme="minorHAnsi"/>
              <w:noProof/>
              <w:sz w:val="22"/>
              <w:lang w:eastAsia="cs-CZ"/>
            </w:rPr>
          </w:pPr>
          <w:hyperlink w:anchor="_Toc53661340" w:history="1">
            <w:r w:rsidR="00C708B8" w:rsidRPr="00104A6E">
              <w:rPr>
                <w:rStyle w:val="Hypertextovodkaz"/>
                <w:noProof/>
              </w:rPr>
              <w:t>8.3</w:t>
            </w:r>
            <w:r w:rsidR="00C708B8">
              <w:rPr>
                <w:rFonts w:asciiTheme="minorHAnsi" w:eastAsiaTheme="minorEastAsia" w:hAnsiTheme="minorHAnsi"/>
                <w:noProof/>
                <w:sz w:val="22"/>
                <w:lang w:eastAsia="cs-CZ"/>
              </w:rPr>
              <w:tab/>
            </w:r>
            <w:r w:rsidR="00C708B8" w:rsidRPr="00104A6E">
              <w:rPr>
                <w:rStyle w:val="Hypertextovodkaz"/>
                <w:noProof/>
              </w:rPr>
              <w:t>Další služby („</w:t>
            </w:r>
            <w:r w:rsidR="00C708B8" w:rsidRPr="006B27A0">
              <w:rPr>
                <w:rStyle w:val="Hypertextovodkaz"/>
                <w:noProof/>
                <w:sz w:val="18"/>
                <w:szCs w:val="18"/>
              </w:rPr>
              <w:t>Součinnost</w:t>
            </w:r>
            <w:r w:rsidR="00C708B8" w:rsidRPr="00104A6E">
              <w:rPr>
                <w:rStyle w:val="Hypertextovodkaz"/>
                <w:noProof/>
              </w:rPr>
              <w:t xml:space="preserve"> při ukončení“)</w:t>
            </w:r>
            <w:r w:rsidR="00C708B8">
              <w:rPr>
                <w:noProof/>
                <w:webHidden/>
              </w:rPr>
              <w:tab/>
            </w:r>
            <w:r w:rsidR="00C708B8">
              <w:rPr>
                <w:noProof/>
                <w:webHidden/>
              </w:rPr>
              <w:fldChar w:fldCharType="begin"/>
            </w:r>
            <w:r w:rsidR="00C708B8">
              <w:rPr>
                <w:noProof/>
                <w:webHidden/>
              </w:rPr>
              <w:instrText xml:space="preserve"> PAGEREF _Toc53661340 \h </w:instrText>
            </w:r>
            <w:r w:rsidR="00C708B8">
              <w:rPr>
                <w:noProof/>
                <w:webHidden/>
              </w:rPr>
            </w:r>
            <w:r w:rsidR="00C708B8">
              <w:rPr>
                <w:noProof/>
                <w:webHidden/>
              </w:rPr>
              <w:fldChar w:fldCharType="separate"/>
            </w:r>
            <w:r w:rsidR="009B34F7">
              <w:rPr>
                <w:noProof/>
                <w:webHidden/>
              </w:rPr>
              <w:t>139</w:t>
            </w:r>
            <w:r w:rsidR="00C708B8">
              <w:rPr>
                <w:noProof/>
                <w:webHidden/>
              </w:rPr>
              <w:fldChar w:fldCharType="end"/>
            </w:r>
          </w:hyperlink>
        </w:p>
        <w:p w14:paraId="73A34A45" w14:textId="48C16519" w:rsidR="00C708B8" w:rsidRDefault="001061AB">
          <w:pPr>
            <w:pStyle w:val="Obsah1"/>
            <w:rPr>
              <w:rFonts w:asciiTheme="minorHAnsi" w:eastAsiaTheme="minorEastAsia" w:hAnsiTheme="minorHAnsi"/>
              <w:noProof/>
              <w:sz w:val="22"/>
              <w:lang w:eastAsia="cs-CZ"/>
            </w:rPr>
          </w:pPr>
          <w:hyperlink w:anchor="_Toc53661341" w:history="1">
            <w:r w:rsidR="00C708B8" w:rsidRPr="00104A6E">
              <w:rPr>
                <w:rStyle w:val="Hypertextovodkaz"/>
                <w:noProof/>
              </w:rPr>
              <w:t>9</w:t>
            </w:r>
            <w:r w:rsidR="00C708B8">
              <w:rPr>
                <w:rFonts w:asciiTheme="minorHAnsi" w:eastAsiaTheme="minorEastAsia" w:hAnsiTheme="minorHAnsi"/>
                <w:noProof/>
                <w:sz w:val="22"/>
                <w:lang w:eastAsia="cs-CZ"/>
              </w:rPr>
              <w:tab/>
            </w:r>
            <w:r w:rsidR="00C708B8" w:rsidRPr="00104A6E">
              <w:rPr>
                <w:rStyle w:val="Hypertextovodkaz"/>
                <w:noProof/>
              </w:rPr>
              <w:t>Přílohy</w:t>
            </w:r>
            <w:r w:rsidR="00C708B8">
              <w:rPr>
                <w:noProof/>
                <w:webHidden/>
              </w:rPr>
              <w:tab/>
            </w:r>
            <w:r w:rsidR="00C708B8">
              <w:rPr>
                <w:noProof/>
                <w:webHidden/>
              </w:rPr>
              <w:fldChar w:fldCharType="begin"/>
            </w:r>
            <w:r w:rsidR="00C708B8">
              <w:rPr>
                <w:noProof/>
                <w:webHidden/>
              </w:rPr>
              <w:instrText xml:space="preserve"> PAGEREF _Toc53661341 \h </w:instrText>
            </w:r>
            <w:r w:rsidR="00C708B8">
              <w:rPr>
                <w:noProof/>
                <w:webHidden/>
              </w:rPr>
            </w:r>
            <w:r w:rsidR="00C708B8">
              <w:rPr>
                <w:noProof/>
                <w:webHidden/>
              </w:rPr>
              <w:fldChar w:fldCharType="separate"/>
            </w:r>
            <w:r w:rsidR="009B34F7">
              <w:rPr>
                <w:noProof/>
                <w:webHidden/>
              </w:rPr>
              <w:t>140</w:t>
            </w:r>
            <w:r w:rsidR="00C708B8">
              <w:rPr>
                <w:noProof/>
                <w:webHidden/>
              </w:rPr>
              <w:fldChar w:fldCharType="end"/>
            </w:r>
          </w:hyperlink>
        </w:p>
        <w:p w14:paraId="3235191B" w14:textId="0A3F145C" w:rsidR="00454470" w:rsidRDefault="00454470">
          <w:r>
            <w:rPr>
              <w:b/>
              <w:bCs/>
              <w:noProof/>
            </w:rPr>
            <w:fldChar w:fldCharType="end"/>
          </w:r>
        </w:p>
      </w:sdtContent>
    </w:sdt>
    <w:p w14:paraId="3F643132" w14:textId="038E77AD" w:rsidR="000B4ED9" w:rsidRPr="000B4ED9" w:rsidRDefault="000B4ED9" w:rsidP="000B4ED9">
      <w:pPr>
        <w:pStyle w:val="Sectionintro"/>
        <w:rPr>
          <w:b/>
          <w:sz w:val="28"/>
        </w:rPr>
      </w:pPr>
      <w:r>
        <w:br w:type="column"/>
      </w:r>
      <w:r>
        <w:rPr>
          <w:b/>
          <w:sz w:val="28"/>
        </w:rPr>
        <w:lastRenderedPageBreak/>
        <w:t>Seznam obrázků</w:t>
      </w:r>
    </w:p>
    <w:p w14:paraId="6BE5E14B" w14:textId="53DDF4D8" w:rsidR="00C708B8" w:rsidRDefault="000B4ED9">
      <w:pPr>
        <w:pStyle w:val="Seznamobrzk"/>
        <w:tabs>
          <w:tab w:val="right" w:leader="dot" w:pos="9062"/>
        </w:tabs>
        <w:rPr>
          <w:rFonts w:asciiTheme="minorHAnsi" w:eastAsiaTheme="minorEastAsia" w:hAnsiTheme="minorHAnsi"/>
          <w:noProof/>
          <w:sz w:val="22"/>
          <w:lang w:eastAsia="cs-CZ"/>
        </w:rPr>
      </w:pPr>
      <w:r>
        <w:fldChar w:fldCharType="begin"/>
      </w:r>
      <w:r>
        <w:instrText xml:space="preserve"> TOC \h \z \c "Obrázek" </w:instrText>
      </w:r>
      <w:r>
        <w:fldChar w:fldCharType="separate"/>
      </w:r>
      <w:hyperlink w:anchor="_Toc53661342" w:history="1">
        <w:r w:rsidR="00C708B8" w:rsidRPr="008F4195">
          <w:rPr>
            <w:rStyle w:val="Hypertextovodkaz"/>
            <w:noProof/>
          </w:rPr>
          <w:t>Obr. 1: Rámcové schéma architektury Systému</w:t>
        </w:r>
        <w:r w:rsidR="00C708B8">
          <w:rPr>
            <w:noProof/>
            <w:webHidden/>
          </w:rPr>
          <w:tab/>
        </w:r>
        <w:r w:rsidR="00C708B8">
          <w:rPr>
            <w:noProof/>
            <w:webHidden/>
          </w:rPr>
          <w:fldChar w:fldCharType="begin"/>
        </w:r>
        <w:r w:rsidR="00C708B8">
          <w:rPr>
            <w:noProof/>
            <w:webHidden/>
          </w:rPr>
          <w:instrText xml:space="preserve"> PAGEREF _Toc53661342 \h </w:instrText>
        </w:r>
        <w:r w:rsidR="00C708B8">
          <w:rPr>
            <w:noProof/>
            <w:webHidden/>
          </w:rPr>
        </w:r>
        <w:r w:rsidR="00C708B8">
          <w:rPr>
            <w:noProof/>
            <w:webHidden/>
          </w:rPr>
          <w:fldChar w:fldCharType="separate"/>
        </w:r>
        <w:r w:rsidR="009B34F7">
          <w:rPr>
            <w:noProof/>
            <w:webHidden/>
          </w:rPr>
          <w:t>12</w:t>
        </w:r>
        <w:r w:rsidR="00C708B8">
          <w:rPr>
            <w:noProof/>
            <w:webHidden/>
          </w:rPr>
          <w:fldChar w:fldCharType="end"/>
        </w:r>
      </w:hyperlink>
    </w:p>
    <w:p w14:paraId="6D00D97A" w14:textId="71D464AA" w:rsidR="00C708B8" w:rsidRDefault="001061AB">
      <w:pPr>
        <w:pStyle w:val="Seznamobrzk"/>
        <w:tabs>
          <w:tab w:val="right" w:leader="dot" w:pos="9062"/>
        </w:tabs>
        <w:rPr>
          <w:rFonts w:asciiTheme="minorHAnsi" w:eastAsiaTheme="minorEastAsia" w:hAnsiTheme="minorHAnsi"/>
          <w:noProof/>
          <w:sz w:val="22"/>
          <w:lang w:eastAsia="cs-CZ"/>
        </w:rPr>
      </w:pPr>
      <w:hyperlink w:anchor="_Toc53661343" w:history="1">
        <w:r w:rsidR="00C708B8" w:rsidRPr="008F4195">
          <w:rPr>
            <w:rStyle w:val="Hypertextovodkaz"/>
            <w:noProof/>
          </w:rPr>
          <w:t>Obr. 2: Příklad zobrazení predikce stavu infrastruktury za úsek</w:t>
        </w:r>
        <w:r w:rsidR="00C708B8">
          <w:rPr>
            <w:noProof/>
            <w:webHidden/>
          </w:rPr>
          <w:tab/>
        </w:r>
        <w:r w:rsidR="00C708B8">
          <w:rPr>
            <w:noProof/>
            <w:webHidden/>
          </w:rPr>
          <w:fldChar w:fldCharType="begin"/>
        </w:r>
        <w:r w:rsidR="00C708B8">
          <w:rPr>
            <w:noProof/>
            <w:webHidden/>
          </w:rPr>
          <w:instrText xml:space="preserve"> PAGEREF _Toc53661343 \h </w:instrText>
        </w:r>
        <w:r w:rsidR="00C708B8">
          <w:rPr>
            <w:noProof/>
            <w:webHidden/>
          </w:rPr>
        </w:r>
        <w:r w:rsidR="00C708B8">
          <w:rPr>
            <w:noProof/>
            <w:webHidden/>
          </w:rPr>
          <w:fldChar w:fldCharType="separate"/>
        </w:r>
        <w:r w:rsidR="009B34F7">
          <w:rPr>
            <w:noProof/>
            <w:webHidden/>
          </w:rPr>
          <w:t>51</w:t>
        </w:r>
        <w:r w:rsidR="00C708B8">
          <w:rPr>
            <w:noProof/>
            <w:webHidden/>
          </w:rPr>
          <w:fldChar w:fldCharType="end"/>
        </w:r>
      </w:hyperlink>
    </w:p>
    <w:p w14:paraId="54A4186D" w14:textId="74FAC7AB" w:rsidR="00C708B8" w:rsidRDefault="001061AB">
      <w:pPr>
        <w:pStyle w:val="Seznamobrzk"/>
        <w:tabs>
          <w:tab w:val="right" w:leader="dot" w:pos="9062"/>
        </w:tabs>
        <w:rPr>
          <w:rFonts w:asciiTheme="minorHAnsi" w:eastAsiaTheme="minorEastAsia" w:hAnsiTheme="minorHAnsi"/>
          <w:noProof/>
          <w:sz w:val="22"/>
          <w:lang w:eastAsia="cs-CZ"/>
        </w:rPr>
      </w:pPr>
      <w:hyperlink w:anchor="_Toc53661344" w:history="1">
        <w:r w:rsidR="00C708B8" w:rsidRPr="008F4195">
          <w:rPr>
            <w:rStyle w:val="Hypertextovodkaz"/>
            <w:noProof/>
          </w:rPr>
          <w:t>Obr. 3: Příklad vrstev hodnocení</w:t>
        </w:r>
        <w:r w:rsidR="00C708B8">
          <w:rPr>
            <w:noProof/>
            <w:webHidden/>
          </w:rPr>
          <w:tab/>
        </w:r>
        <w:r w:rsidR="00C708B8">
          <w:rPr>
            <w:noProof/>
            <w:webHidden/>
          </w:rPr>
          <w:fldChar w:fldCharType="begin"/>
        </w:r>
        <w:r w:rsidR="00C708B8">
          <w:rPr>
            <w:noProof/>
            <w:webHidden/>
          </w:rPr>
          <w:instrText xml:space="preserve"> PAGEREF _Toc53661344 \h </w:instrText>
        </w:r>
        <w:r w:rsidR="00C708B8">
          <w:rPr>
            <w:noProof/>
            <w:webHidden/>
          </w:rPr>
        </w:r>
        <w:r w:rsidR="00C708B8">
          <w:rPr>
            <w:noProof/>
            <w:webHidden/>
          </w:rPr>
          <w:fldChar w:fldCharType="separate"/>
        </w:r>
        <w:r w:rsidR="009B34F7">
          <w:rPr>
            <w:noProof/>
            <w:webHidden/>
          </w:rPr>
          <w:t>52</w:t>
        </w:r>
        <w:r w:rsidR="00C708B8">
          <w:rPr>
            <w:noProof/>
            <w:webHidden/>
          </w:rPr>
          <w:fldChar w:fldCharType="end"/>
        </w:r>
      </w:hyperlink>
    </w:p>
    <w:p w14:paraId="3649F839" w14:textId="272649C5" w:rsidR="00C708B8" w:rsidRDefault="001061AB">
      <w:pPr>
        <w:pStyle w:val="Seznamobrzk"/>
        <w:tabs>
          <w:tab w:val="right" w:leader="dot" w:pos="9062"/>
        </w:tabs>
        <w:rPr>
          <w:rFonts w:asciiTheme="minorHAnsi" w:eastAsiaTheme="minorEastAsia" w:hAnsiTheme="minorHAnsi"/>
          <w:noProof/>
          <w:sz w:val="22"/>
          <w:lang w:eastAsia="cs-CZ"/>
        </w:rPr>
      </w:pPr>
      <w:hyperlink w:anchor="_Toc53661345" w:history="1">
        <w:r w:rsidR="00C708B8" w:rsidRPr="008F4195">
          <w:rPr>
            <w:rStyle w:val="Hypertextovodkaz"/>
            <w:noProof/>
          </w:rPr>
          <w:t>Obr. 4: Příklad zobrazení hodnocení stavu infrastruktury za úsek</w:t>
        </w:r>
        <w:r w:rsidR="00C708B8">
          <w:rPr>
            <w:noProof/>
            <w:webHidden/>
          </w:rPr>
          <w:tab/>
        </w:r>
        <w:r w:rsidR="00C708B8">
          <w:rPr>
            <w:noProof/>
            <w:webHidden/>
          </w:rPr>
          <w:fldChar w:fldCharType="begin"/>
        </w:r>
        <w:r w:rsidR="00C708B8">
          <w:rPr>
            <w:noProof/>
            <w:webHidden/>
          </w:rPr>
          <w:instrText xml:space="preserve"> PAGEREF _Toc53661345 \h </w:instrText>
        </w:r>
        <w:r w:rsidR="00C708B8">
          <w:rPr>
            <w:noProof/>
            <w:webHidden/>
          </w:rPr>
        </w:r>
        <w:r w:rsidR="00C708B8">
          <w:rPr>
            <w:noProof/>
            <w:webHidden/>
          </w:rPr>
          <w:fldChar w:fldCharType="separate"/>
        </w:r>
        <w:r w:rsidR="009B34F7">
          <w:rPr>
            <w:noProof/>
            <w:webHidden/>
          </w:rPr>
          <w:t>53</w:t>
        </w:r>
        <w:r w:rsidR="00C708B8">
          <w:rPr>
            <w:noProof/>
            <w:webHidden/>
          </w:rPr>
          <w:fldChar w:fldCharType="end"/>
        </w:r>
      </w:hyperlink>
    </w:p>
    <w:p w14:paraId="4EC46864" w14:textId="3679160A" w:rsidR="00C708B8" w:rsidRDefault="001061AB">
      <w:pPr>
        <w:pStyle w:val="Seznamobrzk"/>
        <w:tabs>
          <w:tab w:val="right" w:leader="dot" w:pos="9062"/>
        </w:tabs>
        <w:rPr>
          <w:rFonts w:asciiTheme="minorHAnsi" w:eastAsiaTheme="minorEastAsia" w:hAnsiTheme="minorHAnsi"/>
          <w:noProof/>
          <w:sz w:val="22"/>
          <w:lang w:eastAsia="cs-CZ"/>
        </w:rPr>
      </w:pPr>
      <w:hyperlink w:anchor="_Toc53661346" w:history="1">
        <w:r w:rsidR="00C708B8" w:rsidRPr="008F4195">
          <w:rPr>
            <w:rStyle w:val="Hypertextovodkaz"/>
            <w:noProof/>
          </w:rPr>
          <w:t>Obr. 5: Příklad zobrazení hodnocení stavu infrastruktury za úsek, který uživatel vybral  s predikcí stavu po plánovaných servisních zásazích</w:t>
        </w:r>
        <w:r w:rsidR="00C708B8">
          <w:rPr>
            <w:noProof/>
            <w:webHidden/>
          </w:rPr>
          <w:tab/>
        </w:r>
        <w:r w:rsidR="00C708B8">
          <w:rPr>
            <w:noProof/>
            <w:webHidden/>
          </w:rPr>
          <w:fldChar w:fldCharType="begin"/>
        </w:r>
        <w:r w:rsidR="00C708B8">
          <w:rPr>
            <w:noProof/>
            <w:webHidden/>
          </w:rPr>
          <w:instrText xml:space="preserve"> PAGEREF _Toc53661346 \h </w:instrText>
        </w:r>
        <w:r w:rsidR="00C708B8">
          <w:rPr>
            <w:noProof/>
            <w:webHidden/>
          </w:rPr>
        </w:r>
        <w:r w:rsidR="00C708B8">
          <w:rPr>
            <w:noProof/>
            <w:webHidden/>
          </w:rPr>
          <w:fldChar w:fldCharType="separate"/>
        </w:r>
        <w:r w:rsidR="009B34F7">
          <w:rPr>
            <w:noProof/>
            <w:webHidden/>
          </w:rPr>
          <w:t>53</w:t>
        </w:r>
        <w:r w:rsidR="00C708B8">
          <w:rPr>
            <w:noProof/>
            <w:webHidden/>
          </w:rPr>
          <w:fldChar w:fldCharType="end"/>
        </w:r>
      </w:hyperlink>
    </w:p>
    <w:p w14:paraId="5FE59B51" w14:textId="22D91CC9" w:rsidR="00C708B8" w:rsidRDefault="001061AB">
      <w:pPr>
        <w:pStyle w:val="Seznamobrzk"/>
        <w:tabs>
          <w:tab w:val="right" w:leader="dot" w:pos="9062"/>
        </w:tabs>
        <w:rPr>
          <w:rFonts w:asciiTheme="minorHAnsi" w:eastAsiaTheme="minorEastAsia" w:hAnsiTheme="minorHAnsi"/>
          <w:noProof/>
          <w:sz w:val="22"/>
          <w:lang w:eastAsia="cs-CZ"/>
        </w:rPr>
      </w:pPr>
      <w:hyperlink w:anchor="_Toc53661347" w:history="1">
        <w:r w:rsidR="00C708B8" w:rsidRPr="008F4195">
          <w:rPr>
            <w:rStyle w:val="Hypertextovodkaz"/>
            <w:noProof/>
          </w:rPr>
          <w:t xml:space="preserve">Obr. 6: Příklad zobrazení hodnocení stavu </w:t>
        </w:r>
        <w:r w:rsidR="00C708B8" w:rsidRPr="00831EEB">
          <w:rPr>
            <w:rStyle w:val="Hypertextovodkaz"/>
            <w:noProof/>
            <w:sz w:val="18"/>
            <w:szCs w:val="18"/>
          </w:rPr>
          <w:t>Infrastruktury</w:t>
        </w:r>
        <w:r w:rsidR="00C708B8" w:rsidRPr="008F4195">
          <w:rPr>
            <w:rStyle w:val="Hypertextovodkaz"/>
            <w:noProof/>
          </w:rPr>
          <w:t xml:space="preserve"> za úsek, který uživatel vybral na mapě</w:t>
        </w:r>
        <w:r w:rsidR="00C708B8">
          <w:rPr>
            <w:noProof/>
            <w:webHidden/>
          </w:rPr>
          <w:tab/>
        </w:r>
        <w:r w:rsidR="00C708B8">
          <w:rPr>
            <w:noProof/>
            <w:webHidden/>
          </w:rPr>
          <w:fldChar w:fldCharType="begin"/>
        </w:r>
        <w:r w:rsidR="00C708B8">
          <w:rPr>
            <w:noProof/>
            <w:webHidden/>
          </w:rPr>
          <w:instrText xml:space="preserve"> PAGEREF _Toc53661347 \h </w:instrText>
        </w:r>
        <w:r w:rsidR="00C708B8">
          <w:rPr>
            <w:noProof/>
            <w:webHidden/>
          </w:rPr>
        </w:r>
        <w:r w:rsidR="00C708B8">
          <w:rPr>
            <w:noProof/>
            <w:webHidden/>
          </w:rPr>
          <w:fldChar w:fldCharType="separate"/>
        </w:r>
        <w:r w:rsidR="009B34F7">
          <w:rPr>
            <w:noProof/>
            <w:webHidden/>
          </w:rPr>
          <w:t>53</w:t>
        </w:r>
        <w:r w:rsidR="00C708B8">
          <w:rPr>
            <w:noProof/>
            <w:webHidden/>
          </w:rPr>
          <w:fldChar w:fldCharType="end"/>
        </w:r>
      </w:hyperlink>
    </w:p>
    <w:p w14:paraId="06846E36" w14:textId="5EE0611A" w:rsidR="00C708B8" w:rsidRDefault="001061AB">
      <w:pPr>
        <w:pStyle w:val="Seznamobrzk"/>
        <w:tabs>
          <w:tab w:val="right" w:leader="dot" w:pos="9062"/>
        </w:tabs>
        <w:rPr>
          <w:rFonts w:asciiTheme="minorHAnsi" w:eastAsiaTheme="minorEastAsia" w:hAnsiTheme="minorHAnsi"/>
          <w:noProof/>
          <w:sz w:val="22"/>
          <w:lang w:eastAsia="cs-CZ"/>
        </w:rPr>
      </w:pPr>
      <w:hyperlink w:anchor="_Toc53661348" w:history="1">
        <w:r w:rsidR="00C708B8" w:rsidRPr="008F4195">
          <w:rPr>
            <w:rStyle w:val="Hypertextovodkaz"/>
            <w:noProof/>
          </w:rPr>
          <w:t>Obr. 7: Příklad zobrazení hodnocení stavu Infrastruktury za vybraný objekt - výhybková konstrukce, který uživatel vybral</w:t>
        </w:r>
        <w:r w:rsidR="00C708B8">
          <w:rPr>
            <w:noProof/>
            <w:webHidden/>
          </w:rPr>
          <w:tab/>
        </w:r>
        <w:r w:rsidR="00C708B8">
          <w:rPr>
            <w:noProof/>
            <w:webHidden/>
          </w:rPr>
          <w:fldChar w:fldCharType="begin"/>
        </w:r>
        <w:r w:rsidR="00C708B8">
          <w:rPr>
            <w:noProof/>
            <w:webHidden/>
          </w:rPr>
          <w:instrText xml:space="preserve"> PAGEREF _Toc53661348 \h </w:instrText>
        </w:r>
        <w:r w:rsidR="00C708B8">
          <w:rPr>
            <w:noProof/>
            <w:webHidden/>
          </w:rPr>
        </w:r>
        <w:r w:rsidR="00C708B8">
          <w:rPr>
            <w:noProof/>
            <w:webHidden/>
          </w:rPr>
          <w:fldChar w:fldCharType="separate"/>
        </w:r>
        <w:r w:rsidR="009B34F7">
          <w:rPr>
            <w:noProof/>
            <w:webHidden/>
          </w:rPr>
          <w:t>53</w:t>
        </w:r>
        <w:r w:rsidR="00C708B8">
          <w:rPr>
            <w:noProof/>
            <w:webHidden/>
          </w:rPr>
          <w:fldChar w:fldCharType="end"/>
        </w:r>
      </w:hyperlink>
    </w:p>
    <w:p w14:paraId="2184C3CB" w14:textId="71AC4A0D" w:rsidR="00C708B8" w:rsidRDefault="001061AB">
      <w:pPr>
        <w:pStyle w:val="Seznamobrzk"/>
        <w:tabs>
          <w:tab w:val="right" w:leader="dot" w:pos="9062"/>
        </w:tabs>
        <w:rPr>
          <w:rFonts w:asciiTheme="minorHAnsi" w:eastAsiaTheme="minorEastAsia" w:hAnsiTheme="minorHAnsi"/>
          <w:noProof/>
          <w:sz w:val="22"/>
          <w:lang w:eastAsia="cs-CZ"/>
        </w:rPr>
      </w:pPr>
      <w:hyperlink w:anchor="_Toc53661349" w:history="1">
        <w:r w:rsidR="00C708B8" w:rsidRPr="008F4195">
          <w:rPr>
            <w:rStyle w:val="Hypertextovodkaz"/>
            <w:noProof/>
          </w:rPr>
          <w:t>Obr. 8: Příklad procesního model servisních zásahů</w:t>
        </w:r>
        <w:r w:rsidR="00C708B8">
          <w:rPr>
            <w:noProof/>
            <w:webHidden/>
          </w:rPr>
          <w:tab/>
        </w:r>
        <w:r w:rsidR="00C708B8">
          <w:rPr>
            <w:noProof/>
            <w:webHidden/>
          </w:rPr>
          <w:fldChar w:fldCharType="begin"/>
        </w:r>
        <w:r w:rsidR="00C708B8">
          <w:rPr>
            <w:noProof/>
            <w:webHidden/>
          </w:rPr>
          <w:instrText xml:space="preserve"> PAGEREF _Toc53661349 \h </w:instrText>
        </w:r>
        <w:r w:rsidR="00C708B8">
          <w:rPr>
            <w:noProof/>
            <w:webHidden/>
          </w:rPr>
        </w:r>
        <w:r w:rsidR="00C708B8">
          <w:rPr>
            <w:noProof/>
            <w:webHidden/>
          </w:rPr>
          <w:fldChar w:fldCharType="separate"/>
        </w:r>
        <w:r w:rsidR="009B34F7">
          <w:rPr>
            <w:noProof/>
            <w:webHidden/>
          </w:rPr>
          <w:t>56</w:t>
        </w:r>
        <w:r w:rsidR="00C708B8">
          <w:rPr>
            <w:noProof/>
            <w:webHidden/>
          </w:rPr>
          <w:fldChar w:fldCharType="end"/>
        </w:r>
      </w:hyperlink>
    </w:p>
    <w:p w14:paraId="7D5802BB" w14:textId="4DDD3797" w:rsidR="00C708B8" w:rsidRDefault="001061AB">
      <w:pPr>
        <w:pStyle w:val="Seznamobrzk"/>
        <w:tabs>
          <w:tab w:val="right" w:leader="dot" w:pos="9062"/>
        </w:tabs>
        <w:rPr>
          <w:rFonts w:asciiTheme="minorHAnsi" w:eastAsiaTheme="minorEastAsia" w:hAnsiTheme="minorHAnsi"/>
          <w:noProof/>
          <w:sz w:val="22"/>
          <w:lang w:eastAsia="cs-CZ"/>
        </w:rPr>
      </w:pPr>
      <w:hyperlink w:anchor="_Toc53661350" w:history="1">
        <w:r w:rsidR="00C708B8" w:rsidRPr="008F4195">
          <w:rPr>
            <w:rStyle w:val="Hypertextovodkaz"/>
            <w:noProof/>
          </w:rPr>
          <w:t>Obr. 9: Příklad definice stavu provozuschopnosti Infrastruktury</w:t>
        </w:r>
        <w:r w:rsidR="00C708B8">
          <w:rPr>
            <w:noProof/>
            <w:webHidden/>
          </w:rPr>
          <w:tab/>
        </w:r>
        <w:r w:rsidR="00C708B8">
          <w:rPr>
            <w:noProof/>
            <w:webHidden/>
          </w:rPr>
          <w:fldChar w:fldCharType="begin"/>
        </w:r>
        <w:r w:rsidR="00C708B8">
          <w:rPr>
            <w:noProof/>
            <w:webHidden/>
          </w:rPr>
          <w:instrText xml:space="preserve"> PAGEREF _Toc53661350 \h </w:instrText>
        </w:r>
        <w:r w:rsidR="00C708B8">
          <w:rPr>
            <w:noProof/>
            <w:webHidden/>
          </w:rPr>
        </w:r>
        <w:r w:rsidR="00C708B8">
          <w:rPr>
            <w:noProof/>
            <w:webHidden/>
          </w:rPr>
          <w:fldChar w:fldCharType="separate"/>
        </w:r>
        <w:r w:rsidR="009B34F7">
          <w:rPr>
            <w:noProof/>
            <w:webHidden/>
          </w:rPr>
          <w:t>57</w:t>
        </w:r>
        <w:r w:rsidR="00C708B8">
          <w:rPr>
            <w:noProof/>
            <w:webHidden/>
          </w:rPr>
          <w:fldChar w:fldCharType="end"/>
        </w:r>
      </w:hyperlink>
    </w:p>
    <w:p w14:paraId="346DC4C8" w14:textId="37BFC75B" w:rsidR="00C708B8" w:rsidRDefault="001061AB">
      <w:pPr>
        <w:pStyle w:val="Seznamobrzk"/>
        <w:tabs>
          <w:tab w:val="right" w:leader="dot" w:pos="9062"/>
        </w:tabs>
        <w:rPr>
          <w:rFonts w:asciiTheme="minorHAnsi" w:eastAsiaTheme="minorEastAsia" w:hAnsiTheme="minorHAnsi"/>
          <w:noProof/>
          <w:sz w:val="22"/>
          <w:lang w:eastAsia="cs-CZ"/>
        </w:rPr>
      </w:pPr>
      <w:hyperlink w:anchor="_Toc53661351" w:history="1">
        <w:r w:rsidR="00C708B8" w:rsidRPr="008F4195">
          <w:rPr>
            <w:rStyle w:val="Hypertextovodkaz"/>
            <w:noProof/>
          </w:rPr>
          <w:t>Obr. 10: Příklad vizualizace hodnocení stavu Infrastruktury nad velkou oblastí sítě</w:t>
        </w:r>
        <w:r w:rsidR="00C708B8">
          <w:rPr>
            <w:noProof/>
            <w:webHidden/>
          </w:rPr>
          <w:tab/>
        </w:r>
        <w:r w:rsidR="00C708B8">
          <w:rPr>
            <w:noProof/>
            <w:webHidden/>
          </w:rPr>
          <w:fldChar w:fldCharType="begin"/>
        </w:r>
        <w:r w:rsidR="00C708B8">
          <w:rPr>
            <w:noProof/>
            <w:webHidden/>
          </w:rPr>
          <w:instrText xml:space="preserve"> PAGEREF _Toc53661351 \h </w:instrText>
        </w:r>
        <w:r w:rsidR="00C708B8">
          <w:rPr>
            <w:noProof/>
            <w:webHidden/>
          </w:rPr>
        </w:r>
        <w:r w:rsidR="00C708B8">
          <w:rPr>
            <w:noProof/>
            <w:webHidden/>
          </w:rPr>
          <w:fldChar w:fldCharType="separate"/>
        </w:r>
        <w:r w:rsidR="009B34F7">
          <w:rPr>
            <w:noProof/>
            <w:webHidden/>
          </w:rPr>
          <w:t>60</w:t>
        </w:r>
        <w:r w:rsidR="00C708B8">
          <w:rPr>
            <w:noProof/>
            <w:webHidden/>
          </w:rPr>
          <w:fldChar w:fldCharType="end"/>
        </w:r>
      </w:hyperlink>
    </w:p>
    <w:p w14:paraId="72230871" w14:textId="34AF2B82" w:rsidR="00C708B8" w:rsidRDefault="001061AB">
      <w:pPr>
        <w:pStyle w:val="Seznamobrzk"/>
        <w:tabs>
          <w:tab w:val="right" w:leader="dot" w:pos="9062"/>
        </w:tabs>
        <w:rPr>
          <w:rFonts w:asciiTheme="minorHAnsi" w:eastAsiaTheme="minorEastAsia" w:hAnsiTheme="minorHAnsi"/>
          <w:noProof/>
          <w:sz w:val="22"/>
          <w:lang w:eastAsia="cs-CZ"/>
        </w:rPr>
      </w:pPr>
      <w:hyperlink w:anchor="_Toc53661352" w:history="1">
        <w:r w:rsidR="00C708B8" w:rsidRPr="008F4195">
          <w:rPr>
            <w:rStyle w:val="Hypertextovodkaz"/>
            <w:noProof/>
          </w:rPr>
          <w:t>Obr. 11: Příklad vizualizace hodnocení stavu Infrastruktury, evidenční a diagnostických dat na vyšší úroveň přiblížení</w:t>
        </w:r>
        <w:r w:rsidR="00C708B8">
          <w:rPr>
            <w:noProof/>
            <w:webHidden/>
          </w:rPr>
          <w:tab/>
        </w:r>
        <w:r w:rsidR="00C708B8">
          <w:rPr>
            <w:noProof/>
            <w:webHidden/>
          </w:rPr>
          <w:fldChar w:fldCharType="begin"/>
        </w:r>
        <w:r w:rsidR="00C708B8">
          <w:rPr>
            <w:noProof/>
            <w:webHidden/>
          </w:rPr>
          <w:instrText xml:space="preserve"> PAGEREF _Toc53661352 \h </w:instrText>
        </w:r>
        <w:r w:rsidR="00C708B8">
          <w:rPr>
            <w:noProof/>
            <w:webHidden/>
          </w:rPr>
        </w:r>
        <w:r w:rsidR="00C708B8">
          <w:rPr>
            <w:noProof/>
            <w:webHidden/>
          </w:rPr>
          <w:fldChar w:fldCharType="separate"/>
        </w:r>
        <w:r w:rsidR="009B34F7">
          <w:rPr>
            <w:noProof/>
            <w:webHidden/>
          </w:rPr>
          <w:t>60</w:t>
        </w:r>
        <w:r w:rsidR="00C708B8">
          <w:rPr>
            <w:noProof/>
            <w:webHidden/>
          </w:rPr>
          <w:fldChar w:fldCharType="end"/>
        </w:r>
      </w:hyperlink>
    </w:p>
    <w:p w14:paraId="4507C472" w14:textId="03D16E99" w:rsidR="00C708B8" w:rsidRDefault="001061AB">
      <w:pPr>
        <w:pStyle w:val="Seznamobrzk"/>
        <w:tabs>
          <w:tab w:val="right" w:leader="dot" w:pos="9062"/>
        </w:tabs>
        <w:rPr>
          <w:rFonts w:asciiTheme="minorHAnsi" w:eastAsiaTheme="minorEastAsia" w:hAnsiTheme="minorHAnsi"/>
          <w:noProof/>
          <w:sz w:val="22"/>
          <w:lang w:eastAsia="cs-CZ"/>
        </w:rPr>
      </w:pPr>
      <w:hyperlink w:anchor="_Toc53661353" w:history="1">
        <w:r w:rsidR="00C708B8" w:rsidRPr="008F4195">
          <w:rPr>
            <w:rStyle w:val="Hypertextovodkaz"/>
            <w:noProof/>
          </w:rPr>
          <w:t>Obr. 12: Příklad zobrazení detailních informací ke konkrétnímu objektu Infrastruktury</w:t>
        </w:r>
        <w:r w:rsidR="00C708B8">
          <w:rPr>
            <w:noProof/>
            <w:webHidden/>
          </w:rPr>
          <w:tab/>
        </w:r>
        <w:r w:rsidR="00C708B8">
          <w:rPr>
            <w:noProof/>
            <w:webHidden/>
          </w:rPr>
          <w:fldChar w:fldCharType="begin"/>
        </w:r>
        <w:r w:rsidR="00C708B8">
          <w:rPr>
            <w:noProof/>
            <w:webHidden/>
          </w:rPr>
          <w:instrText xml:space="preserve"> PAGEREF _Toc53661353 \h </w:instrText>
        </w:r>
        <w:r w:rsidR="00C708B8">
          <w:rPr>
            <w:noProof/>
            <w:webHidden/>
          </w:rPr>
        </w:r>
        <w:r w:rsidR="00C708B8">
          <w:rPr>
            <w:noProof/>
            <w:webHidden/>
          </w:rPr>
          <w:fldChar w:fldCharType="separate"/>
        </w:r>
        <w:r w:rsidR="009B34F7">
          <w:rPr>
            <w:noProof/>
            <w:webHidden/>
          </w:rPr>
          <w:t>61</w:t>
        </w:r>
        <w:r w:rsidR="00C708B8">
          <w:rPr>
            <w:noProof/>
            <w:webHidden/>
          </w:rPr>
          <w:fldChar w:fldCharType="end"/>
        </w:r>
      </w:hyperlink>
    </w:p>
    <w:p w14:paraId="6DEC6D09" w14:textId="40BE9EFB" w:rsidR="009415BE" w:rsidRDefault="000B4ED9">
      <w:pPr>
        <w:spacing w:after="0" w:line="240" w:lineRule="auto"/>
        <w:jc w:val="left"/>
      </w:pPr>
      <w:r>
        <w:fldChar w:fldCharType="end"/>
      </w:r>
    </w:p>
    <w:p w14:paraId="5A17CF1D" w14:textId="1673176C" w:rsidR="009415BE" w:rsidRDefault="00454470" w:rsidP="009415BE">
      <w:pPr>
        <w:spacing w:after="0" w:line="240" w:lineRule="auto"/>
        <w:jc w:val="left"/>
      </w:pPr>
      <w:r>
        <w:br w:type="page"/>
      </w:r>
      <w:bookmarkStart w:id="0" w:name="_Toc34659600"/>
    </w:p>
    <w:p w14:paraId="39796D8A" w14:textId="505C0404" w:rsidR="000B4ED9" w:rsidRPr="000B4ED9" w:rsidRDefault="000B4ED9" w:rsidP="000B4ED9">
      <w:pPr>
        <w:pStyle w:val="Sectionintro"/>
        <w:rPr>
          <w:b/>
          <w:sz w:val="28"/>
        </w:rPr>
      </w:pPr>
      <w:r>
        <w:rPr>
          <w:b/>
          <w:sz w:val="28"/>
        </w:rPr>
        <w:lastRenderedPageBreak/>
        <w:t>Seznam tabulek</w:t>
      </w:r>
    </w:p>
    <w:p w14:paraId="53B38C5A" w14:textId="7171E1C6" w:rsidR="00C708B8" w:rsidRDefault="000B4ED9">
      <w:pPr>
        <w:pStyle w:val="Seznamobrzk"/>
        <w:tabs>
          <w:tab w:val="right" w:leader="dot" w:pos="9062"/>
        </w:tabs>
        <w:rPr>
          <w:rFonts w:asciiTheme="minorHAnsi" w:eastAsiaTheme="minorEastAsia" w:hAnsiTheme="minorHAnsi"/>
          <w:noProof/>
          <w:sz w:val="22"/>
          <w:lang w:eastAsia="cs-CZ"/>
        </w:rPr>
      </w:pPr>
      <w:r>
        <w:fldChar w:fldCharType="begin"/>
      </w:r>
      <w:r>
        <w:instrText xml:space="preserve"> TOC \h \z \c "Tabulka" </w:instrText>
      </w:r>
      <w:r>
        <w:fldChar w:fldCharType="separate"/>
      </w:r>
      <w:hyperlink w:anchor="_Toc53661354" w:history="1">
        <w:r w:rsidR="00C708B8" w:rsidRPr="005E0E4B">
          <w:rPr>
            <w:rStyle w:val="Hypertextovodkaz"/>
            <w:noProof/>
          </w:rPr>
          <w:t>Tab. 1: Charakteristika Infrastruktury Zadavatele (dle výroční zprávy za rok 2019)</w:t>
        </w:r>
        <w:r w:rsidR="00C708B8">
          <w:rPr>
            <w:noProof/>
            <w:webHidden/>
          </w:rPr>
          <w:tab/>
        </w:r>
        <w:r w:rsidR="00C708B8">
          <w:rPr>
            <w:noProof/>
            <w:webHidden/>
          </w:rPr>
          <w:fldChar w:fldCharType="begin"/>
        </w:r>
        <w:r w:rsidR="00C708B8">
          <w:rPr>
            <w:noProof/>
            <w:webHidden/>
          </w:rPr>
          <w:instrText xml:space="preserve"> PAGEREF _Toc53661354 \h </w:instrText>
        </w:r>
        <w:r w:rsidR="00C708B8">
          <w:rPr>
            <w:noProof/>
            <w:webHidden/>
          </w:rPr>
        </w:r>
        <w:r w:rsidR="00C708B8">
          <w:rPr>
            <w:noProof/>
            <w:webHidden/>
          </w:rPr>
          <w:fldChar w:fldCharType="separate"/>
        </w:r>
        <w:r w:rsidR="009B34F7">
          <w:rPr>
            <w:noProof/>
            <w:webHidden/>
          </w:rPr>
          <w:t>9</w:t>
        </w:r>
        <w:r w:rsidR="00C708B8">
          <w:rPr>
            <w:noProof/>
            <w:webHidden/>
          </w:rPr>
          <w:fldChar w:fldCharType="end"/>
        </w:r>
      </w:hyperlink>
    </w:p>
    <w:p w14:paraId="2A1C45CB" w14:textId="5025F730" w:rsidR="00C708B8" w:rsidRDefault="001061AB">
      <w:pPr>
        <w:pStyle w:val="Seznamobrzk"/>
        <w:tabs>
          <w:tab w:val="right" w:leader="dot" w:pos="9062"/>
        </w:tabs>
        <w:rPr>
          <w:rFonts w:asciiTheme="minorHAnsi" w:eastAsiaTheme="minorEastAsia" w:hAnsiTheme="minorHAnsi"/>
          <w:noProof/>
          <w:sz w:val="22"/>
          <w:lang w:eastAsia="cs-CZ"/>
        </w:rPr>
      </w:pPr>
      <w:hyperlink w:anchor="_Toc53661355" w:history="1">
        <w:r w:rsidR="00C708B8" w:rsidRPr="005E0E4B">
          <w:rPr>
            <w:rStyle w:val="Hypertextovodkaz"/>
            <w:noProof/>
          </w:rPr>
          <w:t>Tab. 2: Harmonogram Projektu</w:t>
        </w:r>
        <w:r w:rsidR="00C708B8">
          <w:rPr>
            <w:noProof/>
            <w:webHidden/>
          </w:rPr>
          <w:tab/>
        </w:r>
        <w:r w:rsidR="00C708B8">
          <w:rPr>
            <w:noProof/>
            <w:webHidden/>
          </w:rPr>
          <w:fldChar w:fldCharType="begin"/>
        </w:r>
        <w:r w:rsidR="00C708B8">
          <w:rPr>
            <w:noProof/>
            <w:webHidden/>
          </w:rPr>
          <w:instrText xml:space="preserve"> PAGEREF _Toc53661355 \h </w:instrText>
        </w:r>
        <w:r w:rsidR="00C708B8">
          <w:rPr>
            <w:noProof/>
            <w:webHidden/>
          </w:rPr>
        </w:r>
        <w:r w:rsidR="00C708B8">
          <w:rPr>
            <w:noProof/>
            <w:webHidden/>
          </w:rPr>
          <w:fldChar w:fldCharType="separate"/>
        </w:r>
        <w:r w:rsidR="009B34F7">
          <w:rPr>
            <w:noProof/>
            <w:webHidden/>
          </w:rPr>
          <w:t>21</w:t>
        </w:r>
        <w:r w:rsidR="00C708B8">
          <w:rPr>
            <w:noProof/>
            <w:webHidden/>
          </w:rPr>
          <w:fldChar w:fldCharType="end"/>
        </w:r>
      </w:hyperlink>
    </w:p>
    <w:p w14:paraId="19AE4235" w14:textId="2BE0244C" w:rsidR="00C708B8" w:rsidRDefault="001061AB">
      <w:pPr>
        <w:pStyle w:val="Seznamobrzk"/>
        <w:tabs>
          <w:tab w:val="right" w:leader="dot" w:pos="9062"/>
        </w:tabs>
        <w:rPr>
          <w:rFonts w:asciiTheme="minorHAnsi" w:eastAsiaTheme="minorEastAsia" w:hAnsiTheme="minorHAnsi"/>
          <w:noProof/>
          <w:sz w:val="22"/>
          <w:lang w:eastAsia="cs-CZ"/>
        </w:rPr>
      </w:pPr>
      <w:hyperlink w:anchor="_Toc53661356" w:history="1">
        <w:r w:rsidR="00C708B8" w:rsidRPr="005E0E4B">
          <w:rPr>
            <w:rStyle w:val="Hypertextovodkaz"/>
            <w:noProof/>
          </w:rPr>
          <w:t>Tab. 3: Stávající aplikace a datové zdroje</w:t>
        </w:r>
        <w:r w:rsidR="00C708B8">
          <w:rPr>
            <w:noProof/>
            <w:webHidden/>
          </w:rPr>
          <w:tab/>
        </w:r>
        <w:r w:rsidR="00C708B8">
          <w:rPr>
            <w:noProof/>
            <w:webHidden/>
          </w:rPr>
          <w:fldChar w:fldCharType="begin"/>
        </w:r>
        <w:r w:rsidR="00C708B8">
          <w:rPr>
            <w:noProof/>
            <w:webHidden/>
          </w:rPr>
          <w:instrText xml:space="preserve"> PAGEREF _Toc53661356 \h </w:instrText>
        </w:r>
        <w:r w:rsidR="00C708B8">
          <w:rPr>
            <w:noProof/>
            <w:webHidden/>
          </w:rPr>
        </w:r>
        <w:r w:rsidR="00C708B8">
          <w:rPr>
            <w:noProof/>
            <w:webHidden/>
          </w:rPr>
          <w:fldChar w:fldCharType="separate"/>
        </w:r>
        <w:r w:rsidR="009B34F7">
          <w:rPr>
            <w:noProof/>
            <w:webHidden/>
          </w:rPr>
          <w:t>24</w:t>
        </w:r>
        <w:r w:rsidR="00C708B8">
          <w:rPr>
            <w:noProof/>
            <w:webHidden/>
          </w:rPr>
          <w:fldChar w:fldCharType="end"/>
        </w:r>
      </w:hyperlink>
    </w:p>
    <w:p w14:paraId="4D2EAD57" w14:textId="561D13DA" w:rsidR="00C708B8" w:rsidRDefault="001061AB">
      <w:pPr>
        <w:pStyle w:val="Seznamobrzk"/>
        <w:tabs>
          <w:tab w:val="right" w:leader="dot" w:pos="9062"/>
        </w:tabs>
        <w:rPr>
          <w:rFonts w:asciiTheme="minorHAnsi" w:eastAsiaTheme="minorEastAsia" w:hAnsiTheme="minorHAnsi"/>
          <w:noProof/>
          <w:sz w:val="22"/>
          <w:lang w:eastAsia="cs-CZ"/>
        </w:rPr>
      </w:pPr>
      <w:hyperlink w:anchor="_Toc53661357" w:history="1">
        <w:r w:rsidR="00C708B8" w:rsidRPr="005E0E4B">
          <w:rPr>
            <w:rStyle w:val="Hypertextovodkaz"/>
            <w:noProof/>
          </w:rPr>
          <w:t xml:space="preserve">Tab. 4: Uživatelé </w:t>
        </w:r>
        <w:r w:rsidR="00C708B8" w:rsidRPr="00457E07">
          <w:rPr>
            <w:rStyle w:val="Hypertextovodkaz"/>
            <w:noProof/>
            <w:sz w:val="18"/>
            <w:szCs w:val="18"/>
          </w:rPr>
          <w:t>Systému</w:t>
        </w:r>
        <w:r w:rsidR="00C708B8" w:rsidRPr="005E0E4B">
          <w:rPr>
            <w:rStyle w:val="Hypertextovodkaz"/>
            <w:noProof/>
          </w:rPr>
          <w:t xml:space="preserve"> – případy užití</w:t>
        </w:r>
        <w:r w:rsidR="00C708B8">
          <w:rPr>
            <w:noProof/>
            <w:webHidden/>
          </w:rPr>
          <w:tab/>
        </w:r>
        <w:r w:rsidR="00C708B8">
          <w:rPr>
            <w:noProof/>
            <w:webHidden/>
          </w:rPr>
          <w:fldChar w:fldCharType="begin"/>
        </w:r>
        <w:r w:rsidR="00C708B8">
          <w:rPr>
            <w:noProof/>
            <w:webHidden/>
          </w:rPr>
          <w:instrText xml:space="preserve"> PAGEREF _Toc53661357 \h </w:instrText>
        </w:r>
        <w:r w:rsidR="00C708B8">
          <w:rPr>
            <w:noProof/>
            <w:webHidden/>
          </w:rPr>
        </w:r>
        <w:r w:rsidR="00C708B8">
          <w:rPr>
            <w:noProof/>
            <w:webHidden/>
          </w:rPr>
          <w:fldChar w:fldCharType="separate"/>
        </w:r>
        <w:r w:rsidR="009B34F7">
          <w:rPr>
            <w:noProof/>
            <w:webHidden/>
          </w:rPr>
          <w:t>29</w:t>
        </w:r>
        <w:r w:rsidR="00C708B8">
          <w:rPr>
            <w:noProof/>
            <w:webHidden/>
          </w:rPr>
          <w:fldChar w:fldCharType="end"/>
        </w:r>
      </w:hyperlink>
    </w:p>
    <w:p w14:paraId="12BCC464" w14:textId="001EA531" w:rsidR="00C708B8" w:rsidRDefault="001061AB">
      <w:pPr>
        <w:pStyle w:val="Seznamobrzk"/>
        <w:tabs>
          <w:tab w:val="right" w:leader="dot" w:pos="9062"/>
        </w:tabs>
        <w:rPr>
          <w:rFonts w:asciiTheme="minorHAnsi" w:eastAsiaTheme="minorEastAsia" w:hAnsiTheme="minorHAnsi"/>
          <w:noProof/>
          <w:sz w:val="22"/>
          <w:lang w:eastAsia="cs-CZ"/>
        </w:rPr>
      </w:pPr>
      <w:hyperlink w:anchor="_Toc53661358" w:history="1">
        <w:r w:rsidR="00C708B8" w:rsidRPr="005E0E4B">
          <w:rPr>
            <w:rStyle w:val="Hypertextovodkaz"/>
            <w:noProof/>
          </w:rPr>
          <w:t>Tab. 5: Orientační seznam datových entit</w:t>
        </w:r>
        <w:r w:rsidR="00C708B8">
          <w:rPr>
            <w:noProof/>
            <w:webHidden/>
          </w:rPr>
          <w:tab/>
        </w:r>
        <w:r w:rsidR="00C708B8">
          <w:rPr>
            <w:noProof/>
            <w:webHidden/>
          </w:rPr>
          <w:fldChar w:fldCharType="begin"/>
        </w:r>
        <w:r w:rsidR="00C708B8">
          <w:rPr>
            <w:noProof/>
            <w:webHidden/>
          </w:rPr>
          <w:instrText xml:space="preserve"> PAGEREF _Toc53661358 \h </w:instrText>
        </w:r>
        <w:r w:rsidR="00C708B8">
          <w:rPr>
            <w:noProof/>
            <w:webHidden/>
          </w:rPr>
        </w:r>
        <w:r w:rsidR="00C708B8">
          <w:rPr>
            <w:noProof/>
            <w:webHidden/>
          </w:rPr>
          <w:fldChar w:fldCharType="separate"/>
        </w:r>
        <w:r w:rsidR="009B34F7">
          <w:rPr>
            <w:noProof/>
            <w:webHidden/>
          </w:rPr>
          <w:t>37</w:t>
        </w:r>
        <w:r w:rsidR="00C708B8">
          <w:rPr>
            <w:noProof/>
            <w:webHidden/>
          </w:rPr>
          <w:fldChar w:fldCharType="end"/>
        </w:r>
      </w:hyperlink>
    </w:p>
    <w:p w14:paraId="6EC6E560" w14:textId="3D9A24B3" w:rsidR="00C708B8" w:rsidRDefault="001061AB">
      <w:pPr>
        <w:pStyle w:val="Seznamobrzk"/>
        <w:tabs>
          <w:tab w:val="right" w:leader="dot" w:pos="9062"/>
        </w:tabs>
        <w:rPr>
          <w:rFonts w:asciiTheme="minorHAnsi" w:eastAsiaTheme="minorEastAsia" w:hAnsiTheme="minorHAnsi"/>
          <w:noProof/>
          <w:sz w:val="22"/>
          <w:lang w:eastAsia="cs-CZ"/>
        </w:rPr>
      </w:pPr>
      <w:hyperlink w:anchor="_Toc53661359" w:history="1">
        <w:r w:rsidR="00C708B8" w:rsidRPr="005E0E4B">
          <w:rPr>
            <w:rStyle w:val="Hypertextovodkaz"/>
            <w:noProof/>
          </w:rPr>
          <w:t>Tab. 6: Pokrytí procesů přes jednotlivé odbornosti</w:t>
        </w:r>
        <w:r w:rsidR="00C708B8">
          <w:rPr>
            <w:noProof/>
            <w:webHidden/>
          </w:rPr>
          <w:tab/>
        </w:r>
        <w:r w:rsidR="00C708B8">
          <w:rPr>
            <w:noProof/>
            <w:webHidden/>
          </w:rPr>
          <w:fldChar w:fldCharType="begin"/>
        </w:r>
        <w:r w:rsidR="00C708B8">
          <w:rPr>
            <w:noProof/>
            <w:webHidden/>
          </w:rPr>
          <w:instrText xml:space="preserve"> PAGEREF _Toc53661359 \h </w:instrText>
        </w:r>
        <w:r w:rsidR="00C708B8">
          <w:rPr>
            <w:noProof/>
            <w:webHidden/>
          </w:rPr>
        </w:r>
        <w:r w:rsidR="00C708B8">
          <w:rPr>
            <w:noProof/>
            <w:webHidden/>
          </w:rPr>
          <w:fldChar w:fldCharType="separate"/>
        </w:r>
        <w:r w:rsidR="009B34F7">
          <w:rPr>
            <w:noProof/>
            <w:webHidden/>
          </w:rPr>
          <w:t>40</w:t>
        </w:r>
        <w:r w:rsidR="00C708B8">
          <w:rPr>
            <w:noProof/>
            <w:webHidden/>
          </w:rPr>
          <w:fldChar w:fldCharType="end"/>
        </w:r>
      </w:hyperlink>
    </w:p>
    <w:p w14:paraId="5F5A84CA" w14:textId="6301B316" w:rsidR="00C708B8" w:rsidRDefault="001061AB">
      <w:pPr>
        <w:pStyle w:val="Seznamobrzk"/>
        <w:tabs>
          <w:tab w:val="right" w:leader="dot" w:pos="9062"/>
        </w:tabs>
        <w:rPr>
          <w:rFonts w:asciiTheme="minorHAnsi" w:eastAsiaTheme="minorEastAsia" w:hAnsiTheme="minorHAnsi"/>
          <w:noProof/>
          <w:sz w:val="22"/>
          <w:lang w:eastAsia="cs-CZ"/>
        </w:rPr>
      </w:pPr>
      <w:hyperlink w:anchor="_Toc53661360" w:history="1">
        <w:r w:rsidR="00C708B8" w:rsidRPr="005E0E4B">
          <w:rPr>
            <w:rStyle w:val="Hypertextovodkaz"/>
            <w:noProof/>
          </w:rPr>
          <w:t>Tab. 7: Další funkční požadavky CEP</w:t>
        </w:r>
        <w:r w:rsidR="00C708B8">
          <w:rPr>
            <w:noProof/>
            <w:webHidden/>
          </w:rPr>
          <w:tab/>
        </w:r>
        <w:r w:rsidR="00C708B8">
          <w:rPr>
            <w:noProof/>
            <w:webHidden/>
          </w:rPr>
          <w:fldChar w:fldCharType="begin"/>
        </w:r>
        <w:r w:rsidR="00C708B8">
          <w:rPr>
            <w:noProof/>
            <w:webHidden/>
          </w:rPr>
          <w:instrText xml:space="preserve"> PAGEREF _Toc53661360 \h </w:instrText>
        </w:r>
        <w:r w:rsidR="00C708B8">
          <w:rPr>
            <w:noProof/>
            <w:webHidden/>
          </w:rPr>
        </w:r>
        <w:r w:rsidR="00C708B8">
          <w:rPr>
            <w:noProof/>
            <w:webHidden/>
          </w:rPr>
          <w:fldChar w:fldCharType="separate"/>
        </w:r>
        <w:r w:rsidR="009B34F7">
          <w:rPr>
            <w:noProof/>
            <w:webHidden/>
          </w:rPr>
          <w:t>41</w:t>
        </w:r>
        <w:r w:rsidR="00C708B8">
          <w:rPr>
            <w:noProof/>
            <w:webHidden/>
          </w:rPr>
          <w:fldChar w:fldCharType="end"/>
        </w:r>
      </w:hyperlink>
    </w:p>
    <w:p w14:paraId="2EA52F65" w14:textId="61C24501" w:rsidR="00C708B8" w:rsidRDefault="001061AB">
      <w:pPr>
        <w:pStyle w:val="Seznamobrzk"/>
        <w:tabs>
          <w:tab w:val="right" w:leader="dot" w:pos="9062"/>
        </w:tabs>
        <w:rPr>
          <w:rFonts w:asciiTheme="minorHAnsi" w:eastAsiaTheme="minorEastAsia" w:hAnsiTheme="minorHAnsi"/>
          <w:noProof/>
          <w:sz w:val="22"/>
          <w:lang w:eastAsia="cs-CZ"/>
        </w:rPr>
      </w:pPr>
      <w:hyperlink w:anchor="_Toc53661361" w:history="1">
        <w:r w:rsidR="00C708B8" w:rsidRPr="005E0E4B">
          <w:rPr>
            <w:rStyle w:val="Hypertextovodkaz"/>
            <w:rFonts w:eastAsia="Verdana" w:cs="Times New Roman"/>
            <w:iCs/>
            <w:noProof/>
          </w:rPr>
          <w:t xml:space="preserve">Tab. </w:t>
        </w:r>
        <w:r w:rsidR="00C708B8" w:rsidRPr="005E0E4B">
          <w:rPr>
            <w:rStyle w:val="Hypertextovodkaz"/>
            <w:rFonts w:eastAsia="Verdana" w:cs="Times New Roman"/>
            <w:noProof/>
          </w:rPr>
          <w:t xml:space="preserve">8: </w:t>
        </w:r>
        <w:r w:rsidR="00C708B8" w:rsidRPr="005E0E4B">
          <w:rPr>
            <w:rStyle w:val="Hypertextovodkaz"/>
            <w:rFonts w:eastAsia="Verdana" w:cs="Times New Roman"/>
            <w:iCs/>
            <w:noProof/>
          </w:rPr>
          <w:t>Hlavní požadované dokumenty zpracované Dodavatelem</w:t>
        </w:r>
        <w:r w:rsidR="00C708B8">
          <w:rPr>
            <w:noProof/>
            <w:webHidden/>
          </w:rPr>
          <w:tab/>
        </w:r>
        <w:r w:rsidR="00C708B8">
          <w:rPr>
            <w:noProof/>
            <w:webHidden/>
          </w:rPr>
          <w:fldChar w:fldCharType="begin"/>
        </w:r>
        <w:r w:rsidR="00C708B8">
          <w:rPr>
            <w:noProof/>
            <w:webHidden/>
          </w:rPr>
          <w:instrText xml:space="preserve"> PAGEREF _Toc53661361 \h </w:instrText>
        </w:r>
        <w:r w:rsidR="00C708B8">
          <w:rPr>
            <w:noProof/>
            <w:webHidden/>
          </w:rPr>
        </w:r>
        <w:r w:rsidR="00C708B8">
          <w:rPr>
            <w:noProof/>
            <w:webHidden/>
          </w:rPr>
          <w:fldChar w:fldCharType="separate"/>
        </w:r>
        <w:r w:rsidR="009B34F7">
          <w:rPr>
            <w:noProof/>
            <w:webHidden/>
          </w:rPr>
          <w:t>85</w:t>
        </w:r>
        <w:r w:rsidR="00C708B8">
          <w:rPr>
            <w:noProof/>
            <w:webHidden/>
          </w:rPr>
          <w:fldChar w:fldCharType="end"/>
        </w:r>
      </w:hyperlink>
    </w:p>
    <w:p w14:paraId="121812C1" w14:textId="08381331" w:rsidR="00C708B8" w:rsidRDefault="001061AB">
      <w:pPr>
        <w:pStyle w:val="Seznamobrzk"/>
        <w:tabs>
          <w:tab w:val="right" w:leader="dot" w:pos="9062"/>
        </w:tabs>
        <w:rPr>
          <w:rFonts w:asciiTheme="minorHAnsi" w:eastAsiaTheme="minorEastAsia" w:hAnsiTheme="minorHAnsi"/>
          <w:noProof/>
          <w:sz w:val="22"/>
          <w:lang w:eastAsia="cs-CZ"/>
        </w:rPr>
      </w:pPr>
      <w:hyperlink w:anchor="_Toc53661362" w:history="1">
        <w:r w:rsidR="00C708B8" w:rsidRPr="005E0E4B">
          <w:rPr>
            <w:rStyle w:val="Hypertextovodkaz"/>
            <w:noProof/>
          </w:rPr>
          <w:t>Tab. 9: Návrh tabulky přehledu zpracovaných dokumentů v rámci projektu</w:t>
        </w:r>
        <w:r w:rsidR="00C708B8">
          <w:rPr>
            <w:noProof/>
            <w:webHidden/>
          </w:rPr>
          <w:tab/>
        </w:r>
        <w:r w:rsidR="00C708B8">
          <w:rPr>
            <w:noProof/>
            <w:webHidden/>
          </w:rPr>
          <w:fldChar w:fldCharType="begin"/>
        </w:r>
        <w:r w:rsidR="00C708B8">
          <w:rPr>
            <w:noProof/>
            <w:webHidden/>
          </w:rPr>
          <w:instrText xml:space="preserve"> PAGEREF _Toc53661362 \h </w:instrText>
        </w:r>
        <w:r w:rsidR="00C708B8">
          <w:rPr>
            <w:noProof/>
            <w:webHidden/>
          </w:rPr>
        </w:r>
        <w:r w:rsidR="00C708B8">
          <w:rPr>
            <w:noProof/>
            <w:webHidden/>
          </w:rPr>
          <w:fldChar w:fldCharType="separate"/>
        </w:r>
        <w:r w:rsidR="009B34F7">
          <w:rPr>
            <w:noProof/>
            <w:webHidden/>
          </w:rPr>
          <w:t>92</w:t>
        </w:r>
        <w:r w:rsidR="00C708B8">
          <w:rPr>
            <w:noProof/>
            <w:webHidden/>
          </w:rPr>
          <w:fldChar w:fldCharType="end"/>
        </w:r>
      </w:hyperlink>
    </w:p>
    <w:p w14:paraId="40944084" w14:textId="74654490" w:rsidR="00C708B8" w:rsidRDefault="001061AB">
      <w:pPr>
        <w:pStyle w:val="Seznamobrzk"/>
        <w:tabs>
          <w:tab w:val="right" w:leader="dot" w:pos="9062"/>
        </w:tabs>
        <w:rPr>
          <w:rFonts w:asciiTheme="minorHAnsi" w:eastAsiaTheme="minorEastAsia" w:hAnsiTheme="minorHAnsi"/>
          <w:noProof/>
          <w:sz w:val="22"/>
          <w:lang w:eastAsia="cs-CZ"/>
        </w:rPr>
      </w:pPr>
      <w:hyperlink w:anchor="_Toc53661363" w:history="1">
        <w:r w:rsidR="00C708B8" w:rsidRPr="005E0E4B">
          <w:rPr>
            <w:rStyle w:val="Hypertextovodkaz"/>
            <w:noProof/>
          </w:rPr>
          <w:t>Tab. 10: Přehled požadovaných školení</w:t>
        </w:r>
        <w:r w:rsidR="00C708B8">
          <w:rPr>
            <w:noProof/>
            <w:webHidden/>
          </w:rPr>
          <w:tab/>
        </w:r>
        <w:r w:rsidR="00C708B8">
          <w:rPr>
            <w:noProof/>
            <w:webHidden/>
          </w:rPr>
          <w:fldChar w:fldCharType="begin"/>
        </w:r>
        <w:r w:rsidR="00C708B8">
          <w:rPr>
            <w:noProof/>
            <w:webHidden/>
          </w:rPr>
          <w:instrText xml:space="preserve"> PAGEREF _Toc53661363 \h </w:instrText>
        </w:r>
        <w:r w:rsidR="00C708B8">
          <w:rPr>
            <w:noProof/>
            <w:webHidden/>
          </w:rPr>
        </w:r>
        <w:r w:rsidR="00C708B8">
          <w:rPr>
            <w:noProof/>
            <w:webHidden/>
          </w:rPr>
          <w:fldChar w:fldCharType="separate"/>
        </w:r>
        <w:r w:rsidR="009B34F7">
          <w:rPr>
            <w:noProof/>
            <w:webHidden/>
          </w:rPr>
          <w:t>93</w:t>
        </w:r>
        <w:r w:rsidR="00C708B8">
          <w:rPr>
            <w:noProof/>
            <w:webHidden/>
          </w:rPr>
          <w:fldChar w:fldCharType="end"/>
        </w:r>
      </w:hyperlink>
    </w:p>
    <w:p w14:paraId="127BEFF5" w14:textId="7953993C" w:rsidR="00C708B8" w:rsidRDefault="001061AB">
      <w:pPr>
        <w:pStyle w:val="Seznamobrzk"/>
        <w:tabs>
          <w:tab w:val="right" w:leader="dot" w:pos="9062"/>
        </w:tabs>
        <w:rPr>
          <w:rFonts w:asciiTheme="minorHAnsi" w:eastAsiaTheme="minorEastAsia" w:hAnsiTheme="minorHAnsi"/>
          <w:noProof/>
          <w:sz w:val="22"/>
          <w:lang w:eastAsia="cs-CZ"/>
        </w:rPr>
      </w:pPr>
      <w:hyperlink w:anchor="_Toc53661364" w:history="1">
        <w:r w:rsidR="00C708B8" w:rsidRPr="005E0E4B">
          <w:rPr>
            <w:rStyle w:val="Hypertextovodkaz"/>
            <w:noProof/>
          </w:rPr>
          <w:t xml:space="preserve">Tab. 11: Návrh struktury tabulky obsahující </w:t>
        </w:r>
        <w:r w:rsidR="00C708B8" w:rsidRPr="00831EEB">
          <w:rPr>
            <w:rStyle w:val="Hypertextovodkaz"/>
            <w:noProof/>
            <w:sz w:val="18"/>
            <w:szCs w:val="18"/>
          </w:rPr>
          <w:t>dílčí</w:t>
        </w:r>
        <w:r w:rsidR="00C708B8" w:rsidRPr="005E0E4B">
          <w:rPr>
            <w:rStyle w:val="Hypertextovodkaz"/>
            <w:noProof/>
          </w:rPr>
          <w:t xml:space="preserve"> milníky projektu</w:t>
        </w:r>
        <w:r w:rsidR="00C708B8">
          <w:rPr>
            <w:noProof/>
            <w:webHidden/>
          </w:rPr>
          <w:tab/>
        </w:r>
        <w:r w:rsidR="00C708B8">
          <w:rPr>
            <w:noProof/>
            <w:webHidden/>
          </w:rPr>
          <w:fldChar w:fldCharType="begin"/>
        </w:r>
        <w:r w:rsidR="00C708B8">
          <w:rPr>
            <w:noProof/>
            <w:webHidden/>
          </w:rPr>
          <w:instrText xml:space="preserve"> PAGEREF _Toc53661364 \h </w:instrText>
        </w:r>
        <w:r w:rsidR="00C708B8">
          <w:rPr>
            <w:noProof/>
            <w:webHidden/>
          </w:rPr>
        </w:r>
        <w:r w:rsidR="00C708B8">
          <w:rPr>
            <w:noProof/>
            <w:webHidden/>
          </w:rPr>
          <w:fldChar w:fldCharType="separate"/>
        </w:r>
        <w:r w:rsidR="009B34F7">
          <w:rPr>
            <w:noProof/>
            <w:webHidden/>
          </w:rPr>
          <w:t>101</w:t>
        </w:r>
        <w:r w:rsidR="00C708B8">
          <w:rPr>
            <w:noProof/>
            <w:webHidden/>
          </w:rPr>
          <w:fldChar w:fldCharType="end"/>
        </w:r>
      </w:hyperlink>
    </w:p>
    <w:p w14:paraId="37B141FA" w14:textId="55BE0B1C" w:rsidR="00C708B8" w:rsidRDefault="001061AB">
      <w:pPr>
        <w:pStyle w:val="Seznamobrzk"/>
        <w:tabs>
          <w:tab w:val="right" w:leader="dot" w:pos="9062"/>
        </w:tabs>
        <w:rPr>
          <w:rFonts w:asciiTheme="minorHAnsi" w:eastAsiaTheme="minorEastAsia" w:hAnsiTheme="minorHAnsi"/>
          <w:noProof/>
          <w:sz w:val="22"/>
          <w:lang w:eastAsia="cs-CZ"/>
        </w:rPr>
      </w:pPr>
      <w:hyperlink w:anchor="_Toc53661365" w:history="1">
        <w:r w:rsidR="00C708B8" w:rsidRPr="005E0E4B">
          <w:rPr>
            <w:rStyle w:val="Hypertextovodkaz"/>
            <w:noProof/>
          </w:rPr>
          <w:t>Tab. 12: Návrh struktury tabulky obsahující výstupy projektu</w:t>
        </w:r>
        <w:r w:rsidR="00C708B8">
          <w:rPr>
            <w:noProof/>
            <w:webHidden/>
          </w:rPr>
          <w:tab/>
        </w:r>
        <w:r w:rsidR="00C708B8">
          <w:rPr>
            <w:noProof/>
            <w:webHidden/>
          </w:rPr>
          <w:fldChar w:fldCharType="begin"/>
        </w:r>
        <w:r w:rsidR="00C708B8">
          <w:rPr>
            <w:noProof/>
            <w:webHidden/>
          </w:rPr>
          <w:instrText xml:space="preserve"> PAGEREF _Toc53661365 \h </w:instrText>
        </w:r>
        <w:r w:rsidR="00C708B8">
          <w:rPr>
            <w:noProof/>
            <w:webHidden/>
          </w:rPr>
        </w:r>
        <w:r w:rsidR="00C708B8">
          <w:rPr>
            <w:noProof/>
            <w:webHidden/>
          </w:rPr>
          <w:fldChar w:fldCharType="separate"/>
        </w:r>
        <w:r w:rsidR="009B34F7">
          <w:rPr>
            <w:noProof/>
            <w:webHidden/>
          </w:rPr>
          <w:t>101</w:t>
        </w:r>
        <w:r w:rsidR="00C708B8">
          <w:rPr>
            <w:noProof/>
            <w:webHidden/>
          </w:rPr>
          <w:fldChar w:fldCharType="end"/>
        </w:r>
      </w:hyperlink>
    </w:p>
    <w:p w14:paraId="263CE199" w14:textId="4FCC07B3" w:rsidR="00C708B8" w:rsidRDefault="001061AB">
      <w:pPr>
        <w:pStyle w:val="Seznamobrzk"/>
        <w:tabs>
          <w:tab w:val="right" w:leader="dot" w:pos="9062"/>
        </w:tabs>
        <w:rPr>
          <w:rFonts w:asciiTheme="minorHAnsi" w:eastAsiaTheme="minorEastAsia" w:hAnsiTheme="minorHAnsi"/>
          <w:noProof/>
          <w:sz w:val="22"/>
          <w:lang w:eastAsia="cs-CZ"/>
        </w:rPr>
      </w:pPr>
      <w:hyperlink w:anchor="_Toc53661366" w:history="1">
        <w:r w:rsidR="00C708B8" w:rsidRPr="005E0E4B">
          <w:rPr>
            <w:rStyle w:val="Hypertextovodkaz"/>
            <w:noProof/>
          </w:rPr>
          <w:t>Tab. 13: Návrh organizační struktury Projektu</w:t>
        </w:r>
        <w:r w:rsidR="00C708B8">
          <w:rPr>
            <w:noProof/>
            <w:webHidden/>
          </w:rPr>
          <w:tab/>
        </w:r>
        <w:r w:rsidR="00C708B8">
          <w:rPr>
            <w:noProof/>
            <w:webHidden/>
          </w:rPr>
          <w:fldChar w:fldCharType="begin"/>
        </w:r>
        <w:r w:rsidR="00C708B8">
          <w:rPr>
            <w:noProof/>
            <w:webHidden/>
          </w:rPr>
          <w:instrText xml:space="preserve"> PAGEREF _Toc53661366 \h </w:instrText>
        </w:r>
        <w:r w:rsidR="00C708B8">
          <w:rPr>
            <w:noProof/>
            <w:webHidden/>
          </w:rPr>
        </w:r>
        <w:r w:rsidR="00C708B8">
          <w:rPr>
            <w:noProof/>
            <w:webHidden/>
          </w:rPr>
          <w:fldChar w:fldCharType="separate"/>
        </w:r>
        <w:r w:rsidR="009B34F7">
          <w:rPr>
            <w:noProof/>
            <w:webHidden/>
          </w:rPr>
          <w:t>101</w:t>
        </w:r>
        <w:r w:rsidR="00C708B8">
          <w:rPr>
            <w:noProof/>
            <w:webHidden/>
          </w:rPr>
          <w:fldChar w:fldCharType="end"/>
        </w:r>
      </w:hyperlink>
    </w:p>
    <w:p w14:paraId="08A772E4" w14:textId="5BA4A687" w:rsidR="00C708B8" w:rsidRDefault="001061AB">
      <w:pPr>
        <w:pStyle w:val="Seznamobrzk"/>
        <w:tabs>
          <w:tab w:val="right" w:leader="dot" w:pos="9062"/>
        </w:tabs>
        <w:rPr>
          <w:rFonts w:asciiTheme="minorHAnsi" w:eastAsiaTheme="minorEastAsia" w:hAnsiTheme="minorHAnsi"/>
          <w:noProof/>
          <w:sz w:val="22"/>
          <w:lang w:eastAsia="cs-CZ"/>
        </w:rPr>
      </w:pPr>
      <w:hyperlink w:anchor="_Toc53661367" w:history="1">
        <w:r w:rsidR="00C708B8" w:rsidRPr="005E0E4B">
          <w:rPr>
            <w:rStyle w:val="Hypertextovodkaz"/>
            <w:noProof/>
          </w:rPr>
          <w:t>Tab. 14: Organizační uspořádání a definice rolí v rámci projektu</w:t>
        </w:r>
        <w:r w:rsidR="00C708B8">
          <w:rPr>
            <w:noProof/>
            <w:webHidden/>
          </w:rPr>
          <w:tab/>
        </w:r>
        <w:r w:rsidR="00C708B8">
          <w:rPr>
            <w:noProof/>
            <w:webHidden/>
          </w:rPr>
          <w:fldChar w:fldCharType="begin"/>
        </w:r>
        <w:r w:rsidR="00C708B8">
          <w:rPr>
            <w:noProof/>
            <w:webHidden/>
          </w:rPr>
          <w:instrText xml:space="preserve"> PAGEREF _Toc53661367 \h </w:instrText>
        </w:r>
        <w:r w:rsidR="00C708B8">
          <w:rPr>
            <w:noProof/>
            <w:webHidden/>
          </w:rPr>
        </w:r>
        <w:r w:rsidR="00C708B8">
          <w:rPr>
            <w:noProof/>
            <w:webHidden/>
          </w:rPr>
          <w:fldChar w:fldCharType="separate"/>
        </w:r>
        <w:r w:rsidR="009B34F7">
          <w:rPr>
            <w:noProof/>
            <w:webHidden/>
          </w:rPr>
          <w:t>102</w:t>
        </w:r>
        <w:r w:rsidR="00C708B8">
          <w:rPr>
            <w:noProof/>
            <w:webHidden/>
          </w:rPr>
          <w:fldChar w:fldCharType="end"/>
        </w:r>
      </w:hyperlink>
    </w:p>
    <w:p w14:paraId="1AEF532C" w14:textId="3F7A61AF" w:rsidR="00C708B8" w:rsidRDefault="001061AB">
      <w:pPr>
        <w:pStyle w:val="Seznamobrzk"/>
        <w:tabs>
          <w:tab w:val="right" w:leader="dot" w:pos="9062"/>
        </w:tabs>
        <w:rPr>
          <w:rFonts w:asciiTheme="minorHAnsi" w:eastAsiaTheme="minorEastAsia" w:hAnsiTheme="minorHAnsi"/>
          <w:noProof/>
          <w:sz w:val="22"/>
          <w:lang w:eastAsia="cs-CZ"/>
        </w:rPr>
      </w:pPr>
      <w:hyperlink w:anchor="_Toc53661368" w:history="1">
        <w:r w:rsidR="00C708B8" w:rsidRPr="005E0E4B">
          <w:rPr>
            <w:rStyle w:val="Hypertextovodkaz"/>
            <w:noProof/>
          </w:rPr>
          <w:t>Tab. 15: Návrh tabulky popisující požadavky na součinnost Zadavatele</w:t>
        </w:r>
        <w:r w:rsidR="00C708B8">
          <w:rPr>
            <w:noProof/>
            <w:webHidden/>
          </w:rPr>
          <w:tab/>
        </w:r>
        <w:r w:rsidR="00C708B8">
          <w:rPr>
            <w:noProof/>
            <w:webHidden/>
          </w:rPr>
          <w:fldChar w:fldCharType="begin"/>
        </w:r>
        <w:r w:rsidR="00C708B8">
          <w:rPr>
            <w:noProof/>
            <w:webHidden/>
          </w:rPr>
          <w:instrText xml:space="preserve"> PAGEREF _Toc53661368 \h </w:instrText>
        </w:r>
        <w:r w:rsidR="00C708B8">
          <w:rPr>
            <w:noProof/>
            <w:webHidden/>
          </w:rPr>
        </w:r>
        <w:r w:rsidR="00C708B8">
          <w:rPr>
            <w:noProof/>
            <w:webHidden/>
          </w:rPr>
          <w:fldChar w:fldCharType="separate"/>
        </w:r>
        <w:r w:rsidR="009B34F7">
          <w:rPr>
            <w:noProof/>
            <w:webHidden/>
          </w:rPr>
          <w:t>104</w:t>
        </w:r>
        <w:r w:rsidR="00C708B8">
          <w:rPr>
            <w:noProof/>
            <w:webHidden/>
          </w:rPr>
          <w:fldChar w:fldCharType="end"/>
        </w:r>
      </w:hyperlink>
    </w:p>
    <w:p w14:paraId="6A567741" w14:textId="5307D8DF" w:rsidR="00C708B8" w:rsidRDefault="001061AB">
      <w:pPr>
        <w:pStyle w:val="Seznamobrzk"/>
        <w:tabs>
          <w:tab w:val="right" w:leader="dot" w:pos="9062"/>
        </w:tabs>
        <w:rPr>
          <w:rFonts w:asciiTheme="minorHAnsi" w:eastAsiaTheme="minorEastAsia" w:hAnsiTheme="minorHAnsi"/>
          <w:noProof/>
          <w:sz w:val="22"/>
          <w:lang w:eastAsia="cs-CZ"/>
        </w:rPr>
      </w:pPr>
      <w:hyperlink w:anchor="_Toc53661369" w:history="1">
        <w:r w:rsidR="00C708B8" w:rsidRPr="005E0E4B">
          <w:rPr>
            <w:rStyle w:val="Hypertextovodkaz"/>
            <w:noProof/>
          </w:rPr>
          <w:t>Tab. 16: Profil zainteresovaných stran</w:t>
        </w:r>
        <w:r w:rsidR="00C708B8">
          <w:rPr>
            <w:noProof/>
            <w:webHidden/>
          </w:rPr>
          <w:tab/>
        </w:r>
        <w:r w:rsidR="00C708B8">
          <w:rPr>
            <w:noProof/>
            <w:webHidden/>
          </w:rPr>
          <w:fldChar w:fldCharType="begin"/>
        </w:r>
        <w:r w:rsidR="00C708B8">
          <w:rPr>
            <w:noProof/>
            <w:webHidden/>
          </w:rPr>
          <w:instrText xml:space="preserve"> PAGEREF _Toc53661369 \h </w:instrText>
        </w:r>
        <w:r w:rsidR="00C708B8">
          <w:rPr>
            <w:noProof/>
            <w:webHidden/>
          </w:rPr>
        </w:r>
        <w:r w:rsidR="00C708B8">
          <w:rPr>
            <w:noProof/>
            <w:webHidden/>
          </w:rPr>
          <w:fldChar w:fldCharType="separate"/>
        </w:r>
        <w:r w:rsidR="009B34F7">
          <w:rPr>
            <w:noProof/>
            <w:webHidden/>
          </w:rPr>
          <w:t>105</w:t>
        </w:r>
        <w:r w:rsidR="00C708B8">
          <w:rPr>
            <w:noProof/>
            <w:webHidden/>
          </w:rPr>
          <w:fldChar w:fldCharType="end"/>
        </w:r>
      </w:hyperlink>
    </w:p>
    <w:p w14:paraId="1229E244" w14:textId="7DB77D39" w:rsidR="00C708B8" w:rsidRDefault="001061AB">
      <w:pPr>
        <w:pStyle w:val="Seznamobrzk"/>
        <w:tabs>
          <w:tab w:val="right" w:leader="dot" w:pos="9062"/>
        </w:tabs>
        <w:rPr>
          <w:rFonts w:asciiTheme="minorHAnsi" w:eastAsiaTheme="minorEastAsia" w:hAnsiTheme="minorHAnsi"/>
          <w:noProof/>
          <w:sz w:val="22"/>
          <w:lang w:eastAsia="cs-CZ"/>
        </w:rPr>
      </w:pPr>
      <w:hyperlink w:anchor="_Toc53661370" w:history="1">
        <w:r w:rsidR="00C708B8" w:rsidRPr="005E0E4B">
          <w:rPr>
            <w:rStyle w:val="Hypertextovodkaz"/>
            <w:noProof/>
          </w:rPr>
          <w:t>Tab. 17: Matice komunikace v Projektu</w:t>
        </w:r>
        <w:r w:rsidR="00C708B8">
          <w:rPr>
            <w:noProof/>
            <w:webHidden/>
          </w:rPr>
          <w:tab/>
        </w:r>
        <w:r w:rsidR="00C708B8">
          <w:rPr>
            <w:noProof/>
            <w:webHidden/>
          </w:rPr>
          <w:fldChar w:fldCharType="begin"/>
        </w:r>
        <w:r w:rsidR="00C708B8">
          <w:rPr>
            <w:noProof/>
            <w:webHidden/>
          </w:rPr>
          <w:instrText xml:space="preserve"> PAGEREF _Toc53661370 \h </w:instrText>
        </w:r>
        <w:r w:rsidR="00C708B8">
          <w:rPr>
            <w:noProof/>
            <w:webHidden/>
          </w:rPr>
        </w:r>
        <w:r w:rsidR="00C708B8">
          <w:rPr>
            <w:noProof/>
            <w:webHidden/>
          </w:rPr>
          <w:fldChar w:fldCharType="separate"/>
        </w:r>
        <w:r w:rsidR="009B34F7">
          <w:rPr>
            <w:noProof/>
            <w:webHidden/>
          </w:rPr>
          <w:t>105</w:t>
        </w:r>
        <w:r w:rsidR="00C708B8">
          <w:rPr>
            <w:noProof/>
            <w:webHidden/>
          </w:rPr>
          <w:fldChar w:fldCharType="end"/>
        </w:r>
      </w:hyperlink>
    </w:p>
    <w:p w14:paraId="6BDA0286" w14:textId="15B06E2F" w:rsidR="00C708B8" w:rsidRDefault="001061AB">
      <w:pPr>
        <w:pStyle w:val="Seznamobrzk"/>
        <w:tabs>
          <w:tab w:val="right" w:leader="dot" w:pos="9062"/>
        </w:tabs>
        <w:rPr>
          <w:rFonts w:asciiTheme="minorHAnsi" w:eastAsiaTheme="minorEastAsia" w:hAnsiTheme="minorHAnsi"/>
          <w:noProof/>
          <w:sz w:val="22"/>
          <w:lang w:eastAsia="cs-CZ"/>
        </w:rPr>
      </w:pPr>
      <w:hyperlink w:anchor="_Toc53661371" w:history="1">
        <w:r w:rsidR="00C708B8" w:rsidRPr="005E0E4B">
          <w:rPr>
            <w:rStyle w:val="Hypertextovodkaz"/>
            <w:noProof/>
          </w:rPr>
          <w:t>Tab. 18: Návrh struktury plánu přenosu znalostí a dovedností</w:t>
        </w:r>
        <w:r w:rsidR="00C708B8">
          <w:rPr>
            <w:noProof/>
            <w:webHidden/>
          </w:rPr>
          <w:tab/>
        </w:r>
        <w:r w:rsidR="00C708B8">
          <w:rPr>
            <w:noProof/>
            <w:webHidden/>
          </w:rPr>
          <w:fldChar w:fldCharType="begin"/>
        </w:r>
        <w:r w:rsidR="00C708B8">
          <w:rPr>
            <w:noProof/>
            <w:webHidden/>
          </w:rPr>
          <w:instrText xml:space="preserve"> PAGEREF _Toc53661371 \h </w:instrText>
        </w:r>
        <w:r w:rsidR="00C708B8">
          <w:rPr>
            <w:noProof/>
            <w:webHidden/>
          </w:rPr>
        </w:r>
        <w:r w:rsidR="00C708B8">
          <w:rPr>
            <w:noProof/>
            <w:webHidden/>
          </w:rPr>
          <w:fldChar w:fldCharType="separate"/>
        </w:r>
        <w:r w:rsidR="009B34F7">
          <w:rPr>
            <w:noProof/>
            <w:webHidden/>
          </w:rPr>
          <w:t>106</w:t>
        </w:r>
        <w:r w:rsidR="00C708B8">
          <w:rPr>
            <w:noProof/>
            <w:webHidden/>
          </w:rPr>
          <w:fldChar w:fldCharType="end"/>
        </w:r>
      </w:hyperlink>
    </w:p>
    <w:p w14:paraId="259FB4E2" w14:textId="3D6BE94C" w:rsidR="00C708B8" w:rsidRDefault="001061AB">
      <w:pPr>
        <w:pStyle w:val="Seznamobrzk"/>
        <w:tabs>
          <w:tab w:val="right" w:leader="dot" w:pos="9062"/>
        </w:tabs>
        <w:rPr>
          <w:rFonts w:asciiTheme="minorHAnsi" w:eastAsiaTheme="minorEastAsia" w:hAnsiTheme="minorHAnsi"/>
          <w:noProof/>
          <w:sz w:val="22"/>
          <w:lang w:eastAsia="cs-CZ"/>
        </w:rPr>
      </w:pPr>
      <w:hyperlink w:anchor="_Toc53661372" w:history="1">
        <w:r w:rsidR="00C708B8" w:rsidRPr="005E0E4B">
          <w:rPr>
            <w:rStyle w:val="Hypertextovodkaz"/>
            <w:noProof/>
          </w:rPr>
          <w:t>Tab. 19: Požadované typy testů</w:t>
        </w:r>
        <w:r w:rsidR="00C708B8">
          <w:rPr>
            <w:noProof/>
            <w:webHidden/>
          </w:rPr>
          <w:tab/>
        </w:r>
        <w:r w:rsidR="00C708B8">
          <w:rPr>
            <w:noProof/>
            <w:webHidden/>
          </w:rPr>
          <w:fldChar w:fldCharType="begin"/>
        </w:r>
        <w:r w:rsidR="00C708B8">
          <w:rPr>
            <w:noProof/>
            <w:webHidden/>
          </w:rPr>
          <w:instrText xml:space="preserve"> PAGEREF _Toc53661372 \h </w:instrText>
        </w:r>
        <w:r w:rsidR="00C708B8">
          <w:rPr>
            <w:noProof/>
            <w:webHidden/>
          </w:rPr>
        </w:r>
        <w:r w:rsidR="00C708B8">
          <w:rPr>
            <w:noProof/>
            <w:webHidden/>
          </w:rPr>
          <w:fldChar w:fldCharType="separate"/>
        </w:r>
        <w:r w:rsidR="009B34F7">
          <w:rPr>
            <w:noProof/>
            <w:webHidden/>
          </w:rPr>
          <w:t>110</w:t>
        </w:r>
        <w:r w:rsidR="00C708B8">
          <w:rPr>
            <w:noProof/>
            <w:webHidden/>
          </w:rPr>
          <w:fldChar w:fldCharType="end"/>
        </w:r>
      </w:hyperlink>
    </w:p>
    <w:p w14:paraId="7AEB12A5" w14:textId="49BE902C" w:rsidR="00C708B8" w:rsidRDefault="001061AB">
      <w:pPr>
        <w:pStyle w:val="Seznamobrzk"/>
        <w:tabs>
          <w:tab w:val="right" w:leader="dot" w:pos="9062"/>
        </w:tabs>
        <w:rPr>
          <w:rFonts w:asciiTheme="minorHAnsi" w:eastAsiaTheme="minorEastAsia" w:hAnsiTheme="minorHAnsi"/>
          <w:noProof/>
          <w:sz w:val="22"/>
          <w:lang w:eastAsia="cs-CZ"/>
        </w:rPr>
      </w:pPr>
      <w:hyperlink w:anchor="_Toc53661373" w:history="1">
        <w:r w:rsidR="00C708B8" w:rsidRPr="005E0E4B">
          <w:rPr>
            <w:rStyle w:val="Hypertextovodkaz"/>
            <w:noProof/>
          </w:rPr>
          <w:t>Tab. 20: Skladba výpočetních prostředí</w:t>
        </w:r>
        <w:r w:rsidR="00C708B8">
          <w:rPr>
            <w:noProof/>
            <w:webHidden/>
          </w:rPr>
          <w:tab/>
        </w:r>
        <w:r w:rsidR="00C708B8">
          <w:rPr>
            <w:noProof/>
            <w:webHidden/>
          </w:rPr>
          <w:fldChar w:fldCharType="begin"/>
        </w:r>
        <w:r w:rsidR="00C708B8">
          <w:rPr>
            <w:noProof/>
            <w:webHidden/>
          </w:rPr>
          <w:instrText xml:space="preserve"> PAGEREF _Toc53661373 \h </w:instrText>
        </w:r>
        <w:r w:rsidR="00C708B8">
          <w:rPr>
            <w:noProof/>
            <w:webHidden/>
          </w:rPr>
        </w:r>
        <w:r w:rsidR="00C708B8">
          <w:rPr>
            <w:noProof/>
            <w:webHidden/>
          </w:rPr>
          <w:fldChar w:fldCharType="separate"/>
        </w:r>
        <w:r w:rsidR="009B34F7">
          <w:rPr>
            <w:noProof/>
            <w:webHidden/>
          </w:rPr>
          <w:t>115</w:t>
        </w:r>
        <w:r w:rsidR="00C708B8">
          <w:rPr>
            <w:noProof/>
            <w:webHidden/>
          </w:rPr>
          <w:fldChar w:fldCharType="end"/>
        </w:r>
      </w:hyperlink>
    </w:p>
    <w:p w14:paraId="27374E43" w14:textId="58F7A416" w:rsidR="00C708B8" w:rsidRDefault="001061AB">
      <w:pPr>
        <w:pStyle w:val="Seznamobrzk"/>
        <w:tabs>
          <w:tab w:val="right" w:leader="dot" w:pos="9062"/>
        </w:tabs>
        <w:rPr>
          <w:rFonts w:asciiTheme="minorHAnsi" w:eastAsiaTheme="minorEastAsia" w:hAnsiTheme="minorHAnsi"/>
          <w:noProof/>
          <w:sz w:val="22"/>
          <w:lang w:eastAsia="cs-CZ"/>
        </w:rPr>
      </w:pPr>
      <w:hyperlink w:anchor="_Toc53661374" w:history="1">
        <w:r w:rsidR="00C708B8" w:rsidRPr="005E0E4B">
          <w:rPr>
            <w:rStyle w:val="Hypertextovodkaz"/>
            <w:noProof/>
          </w:rPr>
          <w:t>Tab. 21: Aktivity v oblasti testování</w:t>
        </w:r>
        <w:r w:rsidR="00C708B8">
          <w:rPr>
            <w:noProof/>
            <w:webHidden/>
          </w:rPr>
          <w:tab/>
        </w:r>
        <w:r w:rsidR="00C708B8">
          <w:rPr>
            <w:noProof/>
            <w:webHidden/>
          </w:rPr>
          <w:fldChar w:fldCharType="begin"/>
        </w:r>
        <w:r w:rsidR="00C708B8">
          <w:rPr>
            <w:noProof/>
            <w:webHidden/>
          </w:rPr>
          <w:instrText xml:space="preserve"> PAGEREF _Toc53661374 \h </w:instrText>
        </w:r>
        <w:r w:rsidR="00C708B8">
          <w:rPr>
            <w:noProof/>
            <w:webHidden/>
          </w:rPr>
        </w:r>
        <w:r w:rsidR="00C708B8">
          <w:rPr>
            <w:noProof/>
            <w:webHidden/>
          </w:rPr>
          <w:fldChar w:fldCharType="separate"/>
        </w:r>
        <w:r w:rsidR="009B34F7">
          <w:rPr>
            <w:noProof/>
            <w:webHidden/>
          </w:rPr>
          <w:t>116</w:t>
        </w:r>
        <w:r w:rsidR="00C708B8">
          <w:rPr>
            <w:noProof/>
            <w:webHidden/>
          </w:rPr>
          <w:fldChar w:fldCharType="end"/>
        </w:r>
      </w:hyperlink>
    </w:p>
    <w:p w14:paraId="0FC21FCF" w14:textId="5F70B908" w:rsidR="00C708B8" w:rsidRDefault="001061AB">
      <w:pPr>
        <w:pStyle w:val="Seznamobrzk"/>
        <w:tabs>
          <w:tab w:val="right" w:leader="dot" w:pos="9062"/>
        </w:tabs>
        <w:rPr>
          <w:rFonts w:asciiTheme="minorHAnsi" w:eastAsiaTheme="minorEastAsia" w:hAnsiTheme="minorHAnsi"/>
          <w:noProof/>
          <w:sz w:val="22"/>
          <w:lang w:eastAsia="cs-CZ"/>
        </w:rPr>
      </w:pPr>
      <w:hyperlink w:anchor="_Toc53661375" w:history="1">
        <w:r w:rsidR="00C708B8" w:rsidRPr="005E0E4B">
          <w:rPr>
            <w:rStyle w:val="Hypertextovodkaz"/>
            <w:noProof/>
          </w:rPr>
          <w:t>Tab. 22: Parametry rámcové specifikace testů</w:t>
        </w:r>
        <w:r w:rsidR="00C708B8">
          <w:rPr>
            <w:noProof/>
            <w:webHidden/>
          </w:rPr>
          <w:tab/>
        </w:r>
        <w:r w:rsidR="00C708B8">
          <w:rPr>
            <w:noProof/>
            <w:webHidden/>
          </w:rPr>
          <w:fldChar w:fldCharType="begin"/>
        </w:r>
        <w:r w:rsidR="00C708B8">
          <w:rPr>
            <w:noProof/>
            <w:webHidden/>
          </w:rPr>
          <w:instrText xml:space="preserve"> PAGEREF _Toc53661375 \h </w:instrText>
        </w:r>
        <w:r w:rsidR="00C708B8">
          <w:rPr>
            <w:noProof/>
            <w:webHidden/>
          </w:rPr>
        </w:r>
        <w:r w:rsidR="00C708B8">
          <w:rPr>
            <w:noProof/>
            <w:webHidden/>
          </w:rPr>
          <w:fldChar w:fldCharType="separate"/>
        </w:r>
        <w:r w:rsidR="009B34F7">
          <w:rPr>
            <w:noProof/>
            <w:webHidden/>
          </w:rPr>
          <w:t>116</w:t>
        </w:r>
        <w:r w:rsidR="00C708B8">
          <w:rPr>
            <w:noProof/>
            <w:webHidden/>
          </w:rPr>
          <w:fldChar w:fldCharType="end"/>
        </w:r>
      </w:hyperlink>
    </w:p>
    <w:p w14:paraId="254AF5E8" w14:textId="38AB59D0" w:rsidR="00C708B8" w:rsidRDefault="001061AB">
      <w:pPr>
        <w:pStyle w:val="Seznamobrzk"/>
        <w:tabs>
          <w:tab w:val="right" w:leader="dot" w:pos="9062"/>
        </w:tabs>
        <w:rPr>
          <w:rFonts w:asciiTheme="minorHAnsi" w:eastAsiaTheme="minorEastAsia" w:hAnsiTheme="minorHAnsi"/>
          <w:noProof/>
          <w:sz w:val="22"/>
          <w:lang w:eastAsia="cs-CZ"/>
        </w:rPr>
      </w:pPr>
      <w:hyperlink w:anchor="_Toc53661376" w:history="1">
        <w:r w:rsidR="00C708B8" w:rsidRPr="005E0E4B">
          <w:rPr>
            <w:rStyle w:val="Hypertextovodkaz"/>
            <w:noProof/>
          </w:rPr>
          <w:t>Tab. 23: Role osob zapojených do testování</w:t>
        </w:r>
        <w:r w:rsidR="00C708B8">
          <w:rPr>
            <w:noProof/>
            <w:webHidden/>
          </w:rPr>
          <w:tab/>
        </w:r>
        <w:r w:rsidR="00C708B8">
          <w:rPr>
            <w:noProof/>
            <w:webHidden/>
          </w:rPr>
          <w:fldChar w:fldCharType="begin"/>
        </w:r>
        <w:r w:rsidR="00C708B8">
          <w:rPr>
            <w:noProof/>
            <w:webHidden/>
          </w:rPr>
          <w:instrText xml:space="preserve"> PAGEREF _Toc53661376 \h </w:instrText>
        </w:r>
        <w:r w:rsidR="00C708B8">
          <w:rPr>
            <w:noProof/>
            <w:webHidden/>
          </w:rPr>
        </w:r>
        <w:r w:rsidR="00C708B8">
          <w:rPr>
            <w:noProof/>
            <w:webHidden/>
          </w:rPr>
          <w:fldChar w:fldCharType="separate"/>
        </w:r>
        <w:r w:rsidR="009B34F7">
          <w:rPr>
            <w:noProof/>
            <w:webHidden/>
          </w:rPr>
          <w:t>117</w:t>
        </w:r>
        <w:r w:rsidR="00C708B8">
          <w:rPr>
            <w:noProof/>
            <w:webHidden/>
          </w:rPr>
          <w:fldChar w:fldCharType="end"/>
        </w:r>
      </w:hyperlink>
    </w:p>
    <w:p w14:paraId="47C8977A" w14:textId="66BA6540" w:rsidR="00C708B8" w:rsidRDefault="001061AB">
      <w:pPr>
        <w:pStyle w:val="Seznamobrzk"/>
        <w:tabs>
          <w:tab w:val="right" w:leader="dot" w:pos="9062"/>
        </w:tabs>
        <w:rPr>
          <w:rFonts w:asciiTheme="minorHAnsi" w:eastAsiaTheme="minorEastAsia" w:hAnsiTheme="minorHAnsi"/>
          <w:noProof/>
          <w:sz w:val="22"/>
          <w:lang w:eastAsia="cs-CZ"/>
        </w:rPr>
      </w:pPr>
      <w:hyperlink w:anchor="_Toc53661377" w:history="1">
        <w:r w:rsidR="00C708B8" w:rsidRPr="005E0E4B">
          <w:rPr>
            <w:rStyle w:val="Hypertextovodkaz"/>
            <w:noProof/>
          </w:rPr>
          <w:t>Tab. 24: Kategorizace defektů a vad software podle závažnosti</w:t>
        </w:r>
        <w:r w:rsidR="00C708B8">
          <w:rPr>
            <w:noProof/>
            <w:webHidden/>
          </w:rPr>
          <w:tab/>
        </w:r>
        <w:r w:rsidR="00C708B8">
          <w:rPr>
            <w:noProof/>
            <w:webHidden/>
          </w:rPr>
          <w:fldChar w:fldCharType="begin"/>
        </w:r>
        <w:r w:rsidR="00C708B8">
          <w:rPr>
            <w:noProof/>
            <w:webHidden/>
          </w:rPr>
          <w:instrText xml:space="preserve"> PAGEREF _Toc53661377 \h </w:instrText>
        </w:r>
        <w:r w:rsidR="00C708B8">
          <w:rPr>
            <w:noProof/>
            <w:webHidden/>
          </w:rPr>
        </w:r>
        <w:r w:rsidR="00C708B8">
          <w:rPr>
            <w:noProof/>
            <w:webHidden/>
          </w:rPr>
          <w:fldChar w:fldCharType="separate"/>
        </w:r>
        <w:r w:rsidR="009B34F7">
          <w:rPr>
            <w:noProof/>
            <w:webHidden/>
          </w:rPr>
          <w:t>119</w:t>
        </w:r>
        <w:r w:rsidR="00C708B8">
          <w:rPr>
            <w:noProof/>
            <w:webHidden/>
          </w:rPr>
          <w:fldChar w:fldCharType="end"/>
        </w:r>
      </w:hyperlink>
    </w:p>
    <w:p w14:paraId="7568071F" w14:textId="68B0A976" w:rsidR="00C708B8" w:rsidRDefault="001061AB">
      <w:pPr>
        <w:pStyle w:val="Seznamobrzk"/>
        <w:tabs>
          <w:tab w:val="right" w:leader="dot" w:pos="9062"/>
        </w:tabs>
        <w:rPr>
          <w:rFonts w:asciiTheme="minorHAnsi" w:eastAsiaTheme="minorEastAsia" w:hAnsiTheme="minorHAnsi"/>
          <w:noProof/>
          <w:sz w:val="22"/>
          <w:lang w:eastAsia="cs-CZ"/>
        </w:rPr>
      </w:pPr>
      <w:hyperlink w:anchor="_Toc53661378" w:history="1">
        <w:r w:rsidR="00C708B8" w:rsidRPr="005E0E4B">
          <w:rPr>
            <w:rStyle w:val="Hypertextovodkaz"/>
            <w:noProof/>
            <w:lang w:eastAsia="cs-CZ"/>
          </w:rPr>
          <w:t>Tab. 25: Kategorizace defektů a vad dokumentace podle závažnosti</w:t>
        </w:r>
        <w:r w:rsidR="00C708B8">
          <w:rPr>
            <w:noProof/>
            <w:webHidden/>
          </w:rPr>
          <w:tab/>
        </w:r>
        <w:r w:rsidR="00C708B8">
          <w:rPr>
            <w:noProof/>
            <w:webHidden/>
          </w:rPr>
          <w:fldChar w:fldCharType="begin"/>
        </w:r>
        <w:r w:rsidR="00C708B8">
          <w:rPr>
            <w:noProof/>
            <w:webHidden/>
          </w:rPr>
          <w:instrText xml:space="preserve"> PAGEREF _Toc53661378 \h </w:instrText>
        </w:r>
        <w:r w:rsidR="00C708B8">
          <w:rPr>
            <w:noProof/>
            <w:webHidden/>
          </w:rPr>
        </w:r>
        <w:r w:rsidR="00C708B8">
          <w:rPr>
            <w:noProof/>
            <w:webHidden/>
          </w:rPr>
          <w:fldChar w:fldCharType="separate"/>
        </w:r>
        <w:r w:rsidR="009B34F7">
          <w:rPr>
            <w:noProof/>
            <w:webHidden/>
          </w:rPr>
          <w:t>120</w:t>
        </w:r>
        <w:r w:rsidR="00C708B8">
          <w:rPr>
            <w:noProof/>
            <w:webHidden/>
          </w:rPr>
          <w:fldChar w:fldCharType="end"/>
        </w:r>
      </w:hyperlink>
    </w:p>
    <w:p w14:paraId="32E62E5E" w14:textId="3921AE4A" w:rsidR="00C708B8" w:rsidRDefault="001061AB">
      <w:pPr>
        <w:pStyle w:val="Seznamobrzk"/>
        <w:tabs>
          <w:tab w:val="right" w:leader="dot" w:pos="9062"/>
        </w:tabs>
        <w:rPr>
          <w:rFonts w:asciiTheme="minorHAnsi" w:eastAsiaTheme="minorEastAsia" w:hAnsiTheme="minorHAnsi"/>
          <w:noProof/>
          <w:sz w:val="22"/>
          <w:lang w:eastAsia="cs-CZ"/>
        </w:rPr>
      </w:pPr>
      <w:hyperlink w:anchor="_Toc53661379" w:history="1">
        <w:r w:rsidR="00C708B8" w:rsidRPr="005E0E4B">
          <w:rPr>
            <w:rStyle w:val="Hypertextovodkaz"/>
            <w:noProof/>
            <w:lang w:eastAsia="cs-CZ"/>
          </w:rPr>
          <w:t>Tab. 26: Akceptační kritérium plnění typu software – limitní počty přípustných defektů v jednotlivých kategoriích testů</w:t>
        </w:r>
        <w:r w:rsidR="00C708B8">
          <w:rPr>
            <w:noProof/>
            <w:webHidden/>
          </w:rPr>
          <w:tab/>
        </w:r>
        <w:r w:rsidR="00C708B8">
          <w:rPr>
            <w:noProof/>
            <w:webHidden/>
          </w:rPr>
          <w:fldChar w:fldCharType="begin"/>
        </w:r>
        <w:r w:rsidR="00C708B8">
          <w:rPr>
            <w:noProof/>
            <w:webHidden/>
          </w:rPr>
          <w:instrText xml:space="preserve"> PAGEREF _Toc53661379 \h </w:instrText>
        </w:r>
        <w:r w:rsidR="00C708B8">
          <w:rPr>
            <w:noProof/>
            <w:webHidden/>
          </w:rPr>
        </w:r>
        <w:r w:rsidR="00C708B8">
          <w:rPr>
            <w:noProof/>
            <w:webHidden/>
          </w:rPr>
          <w:fldChar w:fldCharType="separate"/>
        </w:r>
        <w:r w:rsidR="009B34F7">
          <w:rPr>
            <w:noProof/>
            <w:webHidden/>
          </w:rPr>
          <w:t>121</w:t>
        </w:r>
        <w:r w:rsidR="00C708B8">
          <w:rPr>
            <w:noProof/>
            <w:webHidden/>
          </w:rPr>
          <w:fldChar w:fldCharType="end"/>
        </w:r>
      </w:hyperlink>
    </w:p>
    <w:p w14:paraId="438D9A99" w14:textId="0B98F66D" w:rsidR="00C708B8" w:rsidRDefault="001061AB">
      <w:pPr>
        <w:pStyle w:val="Seznamobrzk"/>
        <w:tabs>
          <w:tab w:val="right" w:leader="dot" w:pos="9062"/>
        </w:tabs>
        <w:rPr>
          <w:rFonts w:asciiTheme="minorHAnsi" w:eastAsiaTheme="minorEastAsia" w:hAnsiTheme="minorHAnsi"/>
          <w:noProof/>
          <w:sz w:val="22"/>
          <w:lang w:eastAsia="cs-CZ"/>
        </w:rPr>
      </w:pPr>
      <w:hyperlink w:anchor="_Toc53661380" w:history="1">
        <w:r w:rsidR="00C708B8" w:rsidRPr="005E0E4B">
          <w:rPr>
            <w:rStyle w:val="Hypertextovodkaz"/>
            <w:noProof/>
            <w:lang w:eastAsia="cs-CZ"/>
          </w:rPr>
          <w:t>Tab. 27: Akceptační kritérium plnění typu dokument – limitní počty přípustných defektů (otevřených připomínek) v jednotlivých kategoriích</w:t>
        </w:r>
        <w:r w:rsidR="00C708B8">
          <w:rPr>
            <w:noProof/>
            <w:webHidden/>
          </w:rPr>
          <w:tab/>
        </w:r>
        <w:r w:rsidR="00C708B8">
          <w:rPr>
            <w:noProof/>
            <w:webHidden/>
          </w:rPr>
          <w:fldChar w:fldCharType="begin"/>
        </w:r>
        <w:r w:rsidR="00C708B8">
          <w:rPr>
            <w:noProof/>
            <w:webHidden/>
          </w:rPr>
          <w:instrText xml:space="preserve"> PAGEREF _Toc53661380 \h </w:instrText>
        </w:r>
        <w:r w:rsidR="00C708B8">
          <w:rPr>
            <w:noProof/>
            <w:webHidden/>
          </w:rPr>
        </w:r>
        <w:r w:rsidR="00C708B8">
          <w:rPr>
            <w:noProof/>
            <w:webHidden/>
          </w:rPr>
          <w:fldChar w:fldCharType="separate"/>
        </w:r>
        <w:r w:rsidR="009B34F7">
          <w:rPr>
            <w:noProof/>
            <w:webHidden/>
          </w:rPr>
          <w:t>121</w:t>
        </w:r>
        <w:r w:rsidR="00C708B8">
          <w:rPr>
            <w:noProof/>
            <w:webHidden/>
          </w:rPr>
          <w:fldChar w:fldCharType="end"/>
        </w:r>
      </w:hyperlink>
    </w:p>
    <w:p w14:paraId="2A70C03E" w14:textId="565B7911" w:rsidR="00C708B8" w:rsidRDefault="001061AB">
      <w:pPr>
        <w:pStyle w:val="Seznamobrzk"/>
        <w:tabs>
          <w:tab w:val="right" w:leader="dot" w:pos="9062"/>
        </w:tabs>
        <w:rPr>
          <w:rFonts w:asciiTheme="minorHAnsi" w:eastAsiaTheme="minorEastAsia" w:hAnsiTheme="minorHAnsi"/>
          <w:noProof/>
          <w:sz w:val="22"/>
          <w:lang w:eastAsia="cs-CZ"/>
        </w:rPr>
      </w:pPr>
      <w:hyperlink w:anchor="_Toc53661381" w:history="1">
        <w:r w:rsidR="00C708B8" w:rsidRPr="005E0E4B">
          <w:rPr>
            <w:rStyle w:val="Hypertextovodkaz"/>
            <w:noProof/>
          </w:rPr>
          <w:t>Tab. 28: Metody akceptace různých typů plnění</w:t>
        </w:r>
        <w:r w:rsidR="00C708B8">
          <w:rPr>
            <w:noProof/>
            <w:webHidden/>
          </w:rPr>
          <w:tab/>
        </w:r>
        <w:r w:rsidR="00C708B8">
          <w:rPr>
            <w:noProof/>
            <w:webHidden/>
          </w:rPr>
          <w:fldChar w:fldCharType="begin"/>
        </w:r>
        <w:r w:rsidR="00C708B8">
          <w:rPr>
            <w:noProof/>
            <w:webHidden/>
          </w:rPr>
          <w:instrText xml:space="preserve"> PAGEREF _Toc53661381 \h </w:instrText>
        </w:r>
        <w:r w:rsidR="00C708B8">
          <w:rPr>
            <w:noProof/>
            <w:webHidden/>
          </w:rPr>
        </w:r>
        <w:r w:rsidR="00C708B8">
          <w:rPr>
            <w:noProof/>
            <w:webHidden/>
          </w:rPr>
          <w:fldChar w:fldCharType="separate"/>
        </w:r>
        <w:r w:rsidR="009B34F7">
          <w:rPr>
            <w:noProof/>
            <w:webHidden/>
          </w:rPr>
          <w:t>121</w:t>
        </w:r>
        <w:r w:rsidR="00C708B8">
          <w:rPr>
            <w:noProof/>
            <w:webHidden/>
          </w:rPr>
          <w:fldChar w:fldCharType="end"/>
        </w:r>
      </w:hyperlink>
    </w:p>
    <w:p w14:paraId="428BCA23" w14:textId="554CA17F" w:rsidR="00C708B8" w:rsidRDefault="001061AB">
      <w:pPr>
        <w:pStyle w:val="Seznamobrzk"/>
        <w:tabs>
          <w:tab w:val="right" w:leader="dot" w:pos="9062"/>
        </w:tabs>
        <w:rPr>
          <w:rFonts w:asciiTheme="minorHAnsi" w:eastAsiaTheme="minorEastAsia" w:hAnsiTheme="minorHAnsi"/>
          <w:noProof/>
          <w:sz w:val="22"/>
          <w:lang w:eastAsia="cs-CZ"/>
        </w:rPr>
      </w:pPr>
      <w:hyperlink w:anchor="_Toc53661382" w:history="1">
        <w:r w:rsidR="00C708B8" w:rsidRPr="005E0E4B">
          <w:rPr>
            <w:rStyle w:val="Hypertextovodkaz"/>
            <w:noProof/>
          </w:rPr>
          <w:t>Tab. 29: Zajištění záznamů o řešení všech Incidentů a Požadavků dle úrovně podpory</w:t>
        </w:r>
        <w:r w:rsidR="00C708B8">
          <w:rPr>
            <w:noProof/>
            <w:webHidden/>
          </w:rPr>
          <w:tab/>
        </w:r>
        <w:r w:rsidR="00C708B8">
          <w:rPr>
            <w:noProof/>
            <w:webHidden/>
          </w:rPr>
          <w:fldChar w:fldCharType="begin"/>
        </w:r>
        <w:r w:rsidR="00C708B8">
          <w:rPr>
            <w:noProof/>
            <w:webHidden/>
          </w:rPr>
          <w:instrText xml:space="preserve"> PAGEREF _Toc53661382 \h </w:instrText>
        </w:r>
        <w:r w:rsidR="00C708B8">
          <w:rPr>
            <w:noProof/>
            <w:webHidden/>
          </w:rPr>
        </w:r>
        <w:r w:rsidR="00C708B8">
          <w:rPr>
            <w:noProof/>
            <w:webHidden/>
          </w:rPr>
          <w:fldChar w:fldCharType="separate"/>
        </w:r>
        <w:r w:rsidR="009B34F7">
          <w:rPr>
            <w:noProof/>
            <w:webHidden/>
          </w:rPr>
          <w:t>128</w:t>
        </w:r>
        <w:r w:rsidR="00C708B8">
          <w:rPr>
            <w:noProof/>
            <w:webHidden/>
          </w:rPr>
          <w:fldChar w:fldCharType="end"/>
        </w:r>
      </w:hyperlink>
    </w:p>
    <w:p w14:paraId="07D682BA" w14:textId="5CD8471F" w:rsidR="00C708B8" w:rsidRDefault="001061AB">
      <w:pPr>
        <w:pStyle w:val="Seznamobrzk"/>
        <w:tabs>
          <w:tab w:val="right" w:leader="dot" w:pos="9062"/>
        </w:tabs>
        <w:rPr>
          <w:rFonts w:asciiTheme="minorHAnsi" w:eastAsiaTheme="minorEastAsia" w:hAnsiTheme="minorHAnsi"/>
          <w:noProof/>
          <w:sz w:val="22"/>
          <w:lang w:eastAsia="cs-CZ"/>
        </w:rPr>
      </w:pPr>
      <w:hyperlink w:anchor="_Toc53661383" w:history="1">
        <w:r w:rsidR="00C708B8" w:rsidRPr="005E0E4B">
          <w:rPr>
            <w:rStyle w:val="Hypertextovodkaz"/>
            <w:noProof/>
          </w:rPr>
          <w:t>Tab. 30: Vzor katalogového listu služby</w:t>
        </w:r>
        <w:r w:rsidR="00C708B8">
          <w:rPr>
            <w:noProof/>
            <w:webHidden/>
          </w:rPr>
          <w:tab/>
        </w:r>
        <w:r w:rsidR="00C708B8">
          <w:rPr>
            <w:noProof/>
            <w:webHidden/>
          </w:rPr>
          <w:fldChar w:fldCharType="begin"/>
        </w:r>
        <w:r w:rsidR="00C708B8">
          <w:rPr>
            <w:noProof/>
            <w:webHidden/>
          </w:rPr>
          <w:instrText xml:space="preserve"> PAGEREF _Toc53661383 \h </w:instrText>
        </w:r>
        <w:r w:rsidR="00C708B8">
          <w:rPr>
            <w:noProof/>
            <w:webHidden/>
          </w:rPr>
        </w:r>
        <w:r w:rsidR="00C708B8">
          <w:rPr>
            <w:noProof/>
            <w:webHidden/>
          </w:rPr>
          <w:fldChar w:fldCharType="separate"/>
        </w:r>
        <w:r w:rsidR="009B34F7">
          <w:rPr>
            <w:noProof/>
            <w:webHidden/>
          </w:rPr>
          <w:t>131</w:t>
        </w:r>
        <w:r w:rsidR="00C708B8">
          <w:rPr>
            <w:noProof/>
            <w:webHidden/>
          </w:rPr>
          <w:fldChar w:fldCharType="end"/>
        </w:r>
      </w:hyperlink>
    </w:p>
    <w:p w14:paraId="4B61BD29" w14:textId="13BD21EA" w:rsidR="00C708B8" w:rsidRDefault="001061AB">
      <w:pPr>
        <w:pStyle w:val="Seznamobrzk"/>
        <w:tabs>
          <w:tab w:val="right" w:leader="dot" w:pos="9062"/>
        </w:tabs>
        <w:rPr>
          <w:rFonts w:asciiTheme="minorHAnsi" w:eastAsiaTheme="minorEastAsia" w:hAnsiTheme="minorHAnsi"/>
          <w:noProof/>
          <w:sz w:val="22"/>
          <w:lang w:eastAsia="cs-CZ"/>
        </w:rPr>
      </w:pPr>
      <w:hyperlink w:anchor="_Toc53661384" w:history="1">
        <w:r w:rsidR="00C708B8" w:rsidRPr="005E0E4B">
          <w:rPr>
            <w:rStyle w:val="Hypertextovodkaz"/>
            <w:noProof/>
          </w:rPr>
          <w:t>Tab. 31: Požadavky na servisní model a parametry SLA</w:t>
        </w:r>
        <w:r w:rsidR="00C708B8">
          <w:rPr>
            <w:noProof/>
            <w:webHidden/>
          </w:rPr>
          <w:tab/>
        </w:r>
        <w:r w:rsidR="00C708B8">
          <w:rPr>
            <w:noProof/>
            <w:webHidden/>
          </w:rPr>
          <w:fldChar w:fldCharType="begin"/>
        </w:r>
        <w:r w:rsidR="00C708B8">
          <w:rPr>
            <w:noProof/>
            <w:webHidden/>
          </w:rPr>
          <w:instrText xml:space="preserve"> PAGEREF _Toc53661384 \h </w:instrText>
        </w:r>
        <w:r w:rsidR="00C708B8">
          <w:rPr>
            <w:noProof/>
            <w:webHidden/>
          </w:rPr>
        </w:r>
        <w:r w:rsidR="00C708B8">
          <w:rPr>
            <w:noProof/>
            <w:webHidden/>
          </w:rPr>
          <w:fldChar w:fldCharType="separate"/>
        </w:r>
        <w:r w:rsidR="009B34F7">
          <w:rPr>
            <w:noProof/>
            <w:webHidden/>
          </w:rPr>
          <w:t>132</w:t>
        </w:r>
        <w:r w:rsidR="00C708B8">
          <w:rPr>
            <w:noProof/>
            <w:webHidden/>
          </w:rPr>
          <w:fldChar w:fldCharType="end"/>
        </w:r>
      </w:hyperlink>
    </w:p>
    <w:p w14:paraId="12CB8966" w14:textId="43BD6409" w:rsidR="000B4ED9" w:rsidRDefault="000B4ED9" w:rsidP="000B4ED9">
      <w:r>
        <w:fldChar w:fldCharType="end"/>
      </w:r>
    </w:p>
    <w:p w14:paraId="35D481DA" w14:textId="465700EE" w:rsidR="00454470" w:rsidRPr="00B13135" w:rsidRDefault="000B4ED9" w:rsidP="00E26B4E">
      <w:pPr>
        <w:pStyle w:val="Nadpis1"/>
      </w:pPr>
      <w:r>
        <w:br w:type="column"/>
      </w:r>
      <w:bookmarkStart w:id="1" w:name="_Toc53573144"/>
      <w:bookmarkStart w:id="2" w:name="_Toc53661231"/>
      <w:r w:rsidR="00454470" w:rsidRPr="00B13135">
        <w:lastRenderedPageBreak/>
        <w:t>Seznam zkratek a pojmů</w:t>
      </w:r>
      <w:bookmarkEnd w:id="0"/>
      <w:bookmarkEnd w:id="1"/>
      <w:bookmarkEnd w:id="2"/>
      <w:r w:rsidR="00007C99" w:rsidRPr="00B13135">
        <w:t xml:space="preserve"> </w:t>
      </w:r>
    </w:p>
    <w:p w14:paraId="44D3BDB4" w14:textId="4225C23F" w:rsidR="00CA2FF4" w:rsidRPr="00952AC6" w:rsidRDefault="002A181E">
      <w:pPr>
        <w:spacing w:after="0" w:line="240" w:lineRule="auto"/>
        <w:jc w:val="left"/>
        <w:rPr>
          <w:sz w:val="18"/>
          <w:szCs w:val="18"/>
        </w:rPr>
      </w:pPr>
      <w:r>
        <w:rPr>
          <w:sz w:val="18"/>
          <w:szCs w:val="18"/>
        </w:rPr>
        <w:t xml:space="preserve">Seznam zkratek a pojmů je uveden v Příloze </w:t>
      </w:r>
      <w:r w:rsidR="00184277">
        <w:rPr>
          <w:sz w:val="18"/>
          <w:szCs w:val="18"/>
        </w:rPr>
        <w:t xml:space="preserve">č. 16 Zadávací dokumentace </w:t>
      </w:r>
      <w:r>
        <w:rPr>
          <w:sz w:val="18"/>
          <w:szCs w:val="18"/>
        </w:rPr>
        <w:t>Seznam použitých zkratek a definic.</w:t>
      </w:r>
      <w:r w:rsidR="00CA2FF4" w:rsidRPr="00952AC6">
        <w:rPr>
          <w:sz w:val="18"/>
          <w:szCs w:val="18"/>
        </w:rPr>
        <w:br w:type="page"/>
      </w:r>
    </w:p>
    <w:p w14:paraId="0244617F" w14:textId="36569900" w:rsidR="00653EF5" w:rsidRPr="002224AA" w:rsidRDefault="006E33B9" w:rsidP="00E26B4E">
      <w:pPr>
        <w:pStyle w:val="Nadpis1"/>
      </w:pPr>
      <w:bookmarkStart w:id="3" w:name="_Ref29657634"/>
      <w:bookmarkStart w:id="4" w:name="_Toc34659602"/>
      <w:bookmarkStart w:id="5" w:name="_Toc53573145"/>
      <w:bookmarkStart w:id="6" w:name="_Toc53661232"/>
      <w:r w:rsidRPr="002224AA">
        <w:lastRenderedPageBreak/>
        <w:t>Popis z</w:t>
      </w:r>
      <w:r w:rsidR="00653EF5" w:rsidRPr="002224AA">
        <w:t>áměr</w:t>
      </w:r>
      <w:r w:rsidRPr="002224AA">
        <w:t>u</w:t>
      </w:r>
      <w:r w:rsidR="00653EF5" w:rsidRPr="002224AA">
        <w:t xml:space="preserve"> </w:t>
      </w:r>
      <w:r w:rsidR="00A8533F" w:rsidRPr="002224AA">
        <w:t xml:space="preserve">a </w:t>
      </w:r>
      <w:bookmarkEnd w:id="3"/>
      <w:bookmarkEnd w:id="4"/>
      <w:r w:rsidR="00A75EB5" w:rsidRPr="002224AA">
        <w:t>cílů Zadavatele</w:t>
      </w:r>
      <w:bookmarkEnd w:id="5"/>
      <w:bookmarkEnd w:id="6"/>
      <w:r w:rsidR="00144174" w:rsidRPr="002224AA">
        <w:t xml:space="preserve"> </w:t>
      </w:r>
    </w:p>
    <w:p w14:paraId="75C4E455" w14:textId="64B08858" w:rsidR="006E33B9" w:rsidRDefault="002F28D2" w:rsidP="001C0C79">
      <w:pPr>
        <w:pStyle w:val="Nadpis2"/>
      </w:pPr>
      <w:bookmarkStart w:id="7" w:name="_Toc53573146"/>
      <w:bookmarkStart w:id="8" w:name="_Toc53661233"/>
      <w:r>
        <w:t>Představení</w:t>
      </w:r>
      <w:r w:rsidR="00C25DDA">
        <w:t xml:space="preserve"> </w:t>
      </w:r>
      <w:r w:rsidR="006E7BDB">
        <w:t>Z</w:t>
      </w:r>
      <w:r>
        <w:t>adavatele</w:t>
      </w:r>
      <w:bookmarkEnd w:id="7"/>
      <w:bookmarkEnd w:id="8"/>
      <w:r>
        <w:t xml:space="preserve"> </w:t>
      </w:r>
    </w:p>
    <w:p w14:paraId="1D6B2DDF" w14:textId="7027AB3B" w:rsidR="00826543" w:rsidRPr="00C25DDA" w:rsidRDefault="00826543" w:rsidP="000600DF">
      <w:pPr>
        <w:rPr>
          <w:sz w:val="18"/>
        </w:rPr>
      </w:pPr>
      <w:r w:rsidRPr="00C25DDA">
        <w:rPr>
          <w:sz w:val="18"/>
        </w:rPr>
        <w:t xml:space="preserve">Správa železnic, státní organizace (dále také „SŽ“), na základě platné právní úpravy plní funkci provozovatele a vlastníka dráhy. </w:t>
      </w:r>
      <w:r w:rsidR="000600DF" w:rsidRPr="00C25DDA">
        <w:rPr>
          <w:sz w:val="18"/>
        </w:rPr>
        <w:t>Zajištění provozuschopnosti dráhy celostátní a drah regionálních ve vlastnictví státu je nezbytnou podmínkou k jejich provozování pro potřeby plynulé a bezpečné drážní dopravy a představuje tak jednu ze stěžejních činností Správy železnic.</w:t>
      </w:r>
    </w:p>
    <w:p w14:paraId="3CE0DCA3" w14:textId="2CB23388" w:rsidR="000600DF" w:rsidRPr="00C25DDA" w:rsidRDefault="000600DF" w:rsidP="00972D00">
      <w:pPr>
        <w:rPr>
          <w:sz w:val="18"/>
        </w:rPr>
      </w:pPr>
      <w:r w:rsidRPr="00C25DDA">
        <w:rPr>
          <w:sz w:val="18"/>
        </w:rPr>
        <w:t xml:space="preserve">Z hlediska vnitřní organizační struktury Správy železnic tyto aktivity koordinuje úsek provozuschopnosti dráhy, který stanovuje zásady pro zajištění řádného technického stavu, rozvoje a úprav zařízení železniční infrastruktury. Dále má na starosti schvalování použití nových výrobků </w:t>
      </w:r>
      <w:r w:rsidR="0026742E">
        <w:rPr>
          <w:sz w:val="18"/>
        </w:rPr>
        <w:br/>
      </w:r>
      <w:r w:rsidRPr="00C25DDA">
        <w:rPr>
          <w:sz w:val="18"/>
        </w:rPr>
        <w:t>a zařízení v oblasti traťového hospodářství, zabezpečovací a telekomunikační techniky nebo elektrotechniky a energetiky, jehož součástí je také správa pozemních staveb. Správa železnic je reprezentovaná jak nádražními budovami, tak i objekty provozního nebo administrativního charakteru.</w:t>
      </w:r>
      <w:r w:rsidR="00972D00" w:rsidRPr="00C25DDA">
        <w:rPr>
          <w:sz w:val="18"/>
        </w:rPr>
        <w:t xml:space="preserve"> Zabezpečování podpůrných zeměměřických činností patří do odbornosti organizačních jednotek správ železniční geodézie, které jsou</w:t>
      </w:r>
      <w:r w:rsidR="006E208E">
        <w:rPr>
          <w:sz w:val="18"/>
        </w:rPr>
        <w:t xml:space="preserve"> </w:t>
      </w:r>
      <w:r w:rsidR="00972D00" w:rsidRPr="00C25DDA">
        <w:rPr>
          <w:sz w:val="18"/>
        </w:rPr>
        <w:t>dalšími součástmi úseku provozuschopnosti.</w:t>
      </w:r>
    </w:p>
    <w:p w14:paraId="7607823F" w14:textId="1BDE82B5" w:rsidR="000600DF" w:rsidRPr="00C25DDA" w:rsidRDefault="000600DF" w:rsidP="000600DF">
      <w:pPr>
        <w:rPr>
          <w:sz w:val="18"/>
        </w:rPr>
      </w:pPr>
      <w:r w:rsidRPr="00C25DDA">
        <w:rPr>
          <w:sz w:val="18"/>
        </w:rPr>
        <w:t xml:space="preserve">Základem zajišťování provozuschopnosti v regionálním měřítku je především správcovská činnost odborných správ jednotlivých oblastních ředitelství, která z úrovně svých provozních středisek provádí diagnostiku technického stavu provozované dráhy. Ta je zastřešována speciálními kolejovými vozidly provozovanými </w:t>
      </w:r>
      <w:r w:rsidR="00300DCD">
        <w:rPr>
          <w:sz w:val="18"/>
        </w:rPr>
        <w:t>Centrem telematiky a diagnostiky</w:t>
      </w:r>
      <w:r w:rsidRPr="00C25DDA">
        <w:rPr>
          <w:sz w:val="18"/>
        </w:rPr>
        <w:t>. Na základě analýzy výstupů diagnostiky jsou sestavovány plány oprav a údržby s cílem zajistit všechny povinnosti provozovatele dráhy.</w:t>
      </w:r>
    </w:p>
    <w:p w14:paraId="4F6635C6" w14:textId="113408A6" w:rsidR="00972D00" w:rsidRDefault="00972D00" w:rsidP="00972D00">
      <w:pPr>
        <w:rPr>
          <w:sz w:val="18"/>
        </w:rPr>
      </w:pPr>
      <w:r w:rsidRPr="00C25DDA">
        <w:rPr>
          <w:sz w:val="18"/>
        </w:rPr>
        <w:t>Správa železnic zabezpečuje opravy a údržbu celostátních a regionálních drah, a to v odvětvích železničních tratí (svršku a spodku), staveb železničního spodku, mostů a tunelů, budov a pozemních staveb, zařízení elektrotechniky a energetiky a zařízení sdělovací a zabezpečovací techniky ve své správě. Dále zajišťuje opravy a údržbu nemovitostí v železničních stanicích včetně úklidu a ostrahy v těchto objektech. K tomu využívá jak vlastní personální, strojní či technické kapacity (především prostřednictvím organizačních jednotek – oblastních ředitelství a specializovaných jednotek), tak smluvní vztahy s dodavateli působícími na příslušném trhu. Celkové náklady bez odpisů vynaložené na zajištění provozuschopnosti, včetně příslušného podílu centrálně vedených nákladů dosáhly v roce 2019 výše 20,1 mld. Kč.</w:t>
      </w:r>
    </w:p>
    <w:p w14:paraId="74966B4A" w14:textId="4B71E93C" w:rsidR="00AE3DA5" w:rsidRDefault="00AE3DA5" w:rsidP="00AE3DA5">
      <w:pPr>
        <w:rPr>
          <w:sz w:val="18"/>
        </w:rPr>
      </w:pPr>
      <w:r w:rsidRPr="00CE5896">
        <w:rPr>
          <w:sz w:val="18"/>
        </w:rPr>
        <w:t>Základní charakteristika železniční sítě</w:t>
      </w:r>
      <w:r>
        <w:rPr>
          <w:sz w:val="18"/>
        </w:rPr>
        <w:t xml:space="preserve"> a </w:t>
      </w:r>
      <w:r w:rsidR="00300DCD">
        <w:rPr>
          <w:sz w:val="18"/>
        </w:rPr>
        <w:t xml:space="preserve">pozemních staveb </w:t>
      </w:r>
      <w:r>
        <w:rPr>
          <w:sz w:val="18"/>
        </w:rPr>
        <w:t>ve Správě železnic</w:t>
      </w:r>
      <w:r w:rsidR="002F3DEE">
        <w:rPr>
          <w:sz w:val="18"/>
        </w:rPr>
        <w:t xml:space="preserve"> (dále jen „Infrastruktura“)</w:t>
      </w:r>
      <w:r>
        <w:rPr>
          <w:sz w:val="18"/>
        </w:rPr>
        <w:t>:</w:t>
      </w:r>
    </w:p>
    <w:p w14:paraId="6A999EA8" w14:textId="436E76F7" w:rsidR="009415BE" w:rsidRPr="009415BE" w:rsidRDefault="000B4ED9" w:rsidP="009415BE">
      <w:pPr>
        <w:pStyle w:val="Titulek"/>
        <w:jc w:val="center"/>
        <w:rPr>
          <w:color w:val="auto"/>
          <w:sz w:val="18"/>
        </w:rPr>
      </w:pPr>
      <w:bookmarkStart w:id="9" w:name="_Toc53661354"/>
      <w:r>
        <w:rPr>
          <w:color w:val="auto"/>
          <w:sz w:val="18"/>
        </w:rPr>
        <w:t>Tab.</w:t>
      </w:r>
      <w:r w:rsidR="009415BE" w:rsidRPr="009415BE">
        <w:rPr>
          <w:color w:val="auto"/>
          <w:sz w:val="18"/>
        </w:rPr>
        <w:t xml:space="preserve"> </w:t>
      </w:r>
      <w:r w:rsidR="009415BE" w:rsidRPr="009415BE">
        <w:rPr>
          <w:color w:val="auto"/>
          <w:sz w:val="18"/>
        </w:rPr>
        <w:fldChar w:fldCharType="begin"/>
      </w:r>
      <w:r w:rsidR="009415BE" w:rsidRPr="009415BE">
        <w:rPr>
          <w:color w:val="auto"/>
          <w:sz w:val="18"/>
        </w:rPr>
        <w:instrText xml:space="preserve"> SEQ Tabulka \* ARABIC </w:instrText>
      </w:r>
      <w:r w:rsidR="009415BE" w:rsidRPr="009415BE">
        <w:rPr>
          <w:color w:val="auto"/>
          <w:sz w:val="18"/>
        </w:rPr>
        <w:fldChar w:fldCharType="separate"/>
      </w:r>
      <w:r w:rsidR="009B34F7">
        <w:rPr>
          <w:noProof/>
          <w:color w:val="auto"/>
          <w:sz w:val="18"/>
        </w:rPr>
        <w:t>1</w:t>
      </w:r>
      <w:r w:rsidR="009415BE" w:rsidRPr="009415BE">
        <w:rPr>
          <w:color w:val="auto"/>
          <w:sz w:val="18"/>
        </w:rPr>
        <w:fldChar w:fldCharType="end"/>
      </w:r>
      <w:r w:rsidR="009415BE">
        <w:rPr>
          <w:color w:val="auto"/>
          <w:sz w:val="18"/>
        </w:rPr>
        <w:t xml:space="preserve">: Charakteristika </w:t>
      </w:r>
      <w:r w:rsidR="00300DCD">
        <w:rPr>
          <w:color w:val="auto"/>
          <w:sz w:val="18"/>
        </w:rPr>
        <w:t>Infrastruktury Zadavatele</w:t>
      </w:r>
      <w:r w:rsidR="00C70F90">
        <w:rPr>
          <w:color w:val="auto"/>
          <w:sz w:val="18"/>
        </w:rPr>
        <w:t xml:space="preserve"> (dle výroční zprávy za rok 2019)</w:t>
      </w:r>
      <w:bookmarkEnd w:id="9"/>
    </w:p>
    <w:tbl>
      <w:tblPr>
        <w:tblW w:w="0" w:type="auto"/>
        <w:tblBorders>
          <w:top w:val="single" w:sz="4" w:space="0" w:color="auto"/>
          <w:bottom w:val="single" w:sz="4" w:space="0" w:color="auto"/>
          <w:insideH w:val="single" w:sz="4" w:space="0" w:color="auto"/>
        </w:tblBorders>
        <w:tblLook w:val="04A0" w:firstRow="1" w:lastRow="0" w:firstColumn="1" w:lastColumn="0" w:noHBand="0" w:noVBand="1"/>
      </w:tblPr>
      <w:tblGrid>
        <w:gridCol w:w="4253"/>
        <w:gridCol w:w="2268"/>
        <w:gridCol w:w="2551"/>
      </w:tblGrid>
      <w:tr w:rsidR="00205B94" w:rsidRPr="00CE5896" w14:paraId="3A58352F" w14:textId="77777777" w:rsidTr="00517907">
        <w:tc>
          <w:tcPr>
            <w:tcW w:w="4253" w:type="dxa"/>
          </w:tcPr>
          <w:p w14:paraId="6A5EA130" w14:textId="6A9F1206" w:rsidR="00205B94" w:rsidRPr="00CE5896" w:rsidRDefault="00CE5896" w:rsidP="00CE5896">
            <w:pPr>
              <w:spacing w:before="60" w:after="60" w:line="240" w:lineRule="auto"/>
              <w:ind w:left="113" w:right="113"/>
              <w:jc w:val="left"/>
              <w:rPr>
                <w:b/>
                <w:sz w:val="18"/>
                <w:szCs w:val="18"/>
              </w:rPr>
            </w:pPr>
            <w:r w:rsidRPr="00CE5896">
              <w:rPr>
                <w:b/>
                <w:sz w:val="18"/>
                <w:szCs w:val="18"/>
              </w:rPr>
              <w:t>Ukazatel</w:t>
            </w:r>
          </w:p>
        </w:tc>
        <w:tc>
          <w:tcPr>
            <w:tcW w:w="2268" w:type="dxa"/>
          </w:tcPr>
          <w:p w14:paraId="4B5AA978" w14:textId="13AAB048" w:rsidR="00205B94" w:rsidRPr="00CE5896" w:rsidRDefault="00CE5896" w:rsidP="00CE5896">
            <w:pPr>
              <w:spacing w:before="60" w:after="60" w:line="240" w:lineRule="auto"/>
              <w:ind w:left="113" w:right="113"/>
              <w:jc w:val="right"/>
              <w:rPr>
                <w:b/>
                <w:sz w:val="18"/>
                <w:szCs w:val="18"/>
              </w:rPr>
            </w:pPr>
            <w:r w:rsidRPr="00CE5896">
              <w:rPr>
                <w:b/>
                <w:sz w:val="18"/>
                <w:szCs w:val="18"/>
              </w:rPr>
              <w:t>Měrná jednotka</w:t>
            </w:r>
          </w:p>
        </w:tc>
        <w:tc>
          <w:tcPr>
            <w:tcW w:w="2551" w:type="dxa"/>
          </w:tcPr>
          <w:p w14:paraId="7024442C" w14:textId="220A062B" w:rsidR="00205B94" w:rsidRPr="00CE5896" w:rsidRDefault="00CE5896" w:rsidP="00CE5896">
            <w:pPr>
              <w:spacing w:before="60" w:after="60" w:line="240" w:lineRule="auto"/>
              <w:ind w:left="113" w:right="113"/>
              <w:jc w:val="right"/>
              <w:rPr>
                <w:b/>
                <w:sz w:val="18"/>
                <w:szCs w:val="18"/>
              </w:rPr>
            </w:pPr>
            <w:r w:rsidRPr="00CE5896">
              <w:rPr>
                <w:b/>
                <w:sz w:val="18"/>
                <w:szCs w:val="18"/>
              </w:rPr>
              <w:t>Množství</w:t>
            </w:r>
          </w:p>
        </w:tc>
      </w:tr>
      <w:tr w:rsidR="00205B94" w:rsidRPr="00CE5896" w14:paraId="742F8B9A" w14:textId="77777777" w:rsidTr="00517907">
        <w:tc>
          <w:tcPr>
            <w:tcW w:w="4253" w:type="dxa"/>
          </w:tcPr>
          <w:p w14:paraId="64FD26CF" w14:textId="2D65B449" w:rsidR="00205B94" w:rsidRPr="00CE5896" w:rsidRDefault="00CE5896" w:rsidP="00CE5896">
            <w:pPr>
              <w:spacing w:before="60" w:after="60" w:line="240" w:lineRule="auto"/>
              <w:ind w:left="113" w:right="113"/>
              <w:rPr>
                <w:sz w:val="18"/>
                <w:szCs w:val="18"/>
              </w:rPr>
            </w:pPr>
            <w:r w:rsidRPr="00CE5896">
              <w:rPr>
                <w:sz w:val="18"/>
                <w:szCs w:val="18"/>
              </w:rPr>
              <w:t>Délka tratí celkem</w:t>
            </w:r>
          </w:p>
        </w:tc>
        <w:tc>
          <w:tcPr>
            <w:tcW w:w="2268" w:type="dxa"/>
          </w:tcPr>
          <w:p w14:paraId="5EC6D220" w14:textId="64DA01E9" w:rsidR="00205B94" w:rsidRPr="00CE5896" w:rsidRDefault="00CE5896" w:rsidP="00CE5896">
            <w:pPr>
              <w:spacing w:before="60" w:after="60" w:line="240" w:lineRule="auto"/>
              <w:ind w:left="113" w:right="113"/>
              <w:jc w:val="right"/>
              <w:rPr>
                <w:sz w:val="18"/>
                <w:szCs w:val="18"/>
              </w:rPr>
            </w:pPr>
            <w:r w:rsidRPr="00CE5896">
              <w:rPr>
                <w:sz w:val="18"/>
                <w:szCs w:val="18"/>
              </w:rPr>
              <w:t>km</w:t>
            </w:r>
          </w:p>
        </w:tc>
        <w:tc>
          <w:tcPr>
            <w:tcW w:w="2551" w:type="dxa"/>
          </w:tcPr>
          <w:p w14:paraId="0C780A4B" w14:textId="10A632DC" w:rsidR="00205B94" w:rsidRPr="00CE5896" w:rsidRDefault="00CE5896" w:rsidP="00CE5896">
            <w:pPr>
              <w:spacing w:before="60" w:after="60" w:line="240" w:lineRule="auto"/>
              <w:ind w:left="113" w:right="113"/>
              <w:jc w:val="right"/>
              <w:rPr>
                <w:sz w:val="18"/>
                <w:szCs w:val="18"/>
              </w:rPr>
            </w:pPr>
            <w:r w:rsidRPr="00CE5896">
              <w:rPr>
                <w:sz w:val="18"/>
                <w:szCs w:val="18"/>
              </w:rPr>
              <w:t>9 396</w:t>
            </w:r>
          </w:p>
        </w:tc>
      </w:tr>
      <w:tr w:rsidR="00205B94" w:rsidRPr="00CE5896" w14:paraId="236A0492" w14:textId="77777777" w:rsidTr="00517907">
        <w:tc>
          <w:tcPr>
            <w:tcW w:w="4253" w:type="dxa"/>
          </w:tcPr>
          <w:p w14:paraId="5F0B812A" w14:textId="3AAE19CF" w:rsidR="00205B94" w:rsidRPr="00CE5896" w:rsidRDefault="00CE5896" w:rsidP="00CE5896">
            <w:pPr>
              <w:spacing w:before="60" w:after="60" w:line="240" w:lineRule="auto"/>
              <w:ind w:left="113" w:right="113"/>
              <w:rPr>
                <w:sz w:val="18"/>
                <w:szCs w:val="18"/>
              </w:rPr>
            </w:pPr>
            <w:r w:rsidRPr="00CE5896">
              <w:rPr>
                <w:sz w:val="18"/>
                <w:szCs w:val="18"/>
              </w:rPr>
              <w:t>Délka elektrizovaných tratí</w:t>
            </w:r>
          </w:p>
        </w:tc>
        <w:tc>
          <w:tcPr>
            <w:tcW w:w="2268" w:type="dxa"/>
          </w:tcPr>
          <w:p w14:paraId="57670997" w14:textId="03FF1C3F" w:rsidR="00205B94" w:rsidRPr="00CE5896" w:rsidRDefault="00CE5896" w:rsidP="00CE5896">
            <w:pPr>
              <w:spacing w:before="60" w:after="60" w:line="240" w:lineRule="auto"/>
              <w:ind w:left="113" w:right="113"/>
              <w:jc w:val="right"/>
              <w:rPr>
                <w:sz w:val="18"/>
                <w:szCs w:val="18"/>
              </w:rPr>
            </w:pPr>
            <w:r w:rsidRPr="00CE5896">
              <w:rPr>
                <w:sz w:val="18"/>
                <w:szCs w:val="18"/>
              </w:rPr>
              <w:t>km</w:t>
            </w:r>
          </w:p>
        </w:tc>
        <w:tc>
          <w:tcPr>
            <w:tcW w:w="2551" w:type="dxa"/>
          </w:tcPr>
          <w:p w14:paraId="26E7BDD3" w14:textId="607DE253" w:rsidR="00205B94" w:rsidRPr="00CE5896" w:rsidRDefault="00CE5896" w:rsidP="00CE5896">
            <w:pPr>
              <w:spacing w:before="60" w:after="60" w:line="240" w:lineRule="auto"/>
              <w:ind w:left="113" w:right="113"/>
              <w:jc w:val="right"/>
              <w:rPr>
                <w:sz w:val="18"/>
                <w:szCs w:val="18"/>
              </w:rPr>
            </w:pPr>
            <w:r w:rsidRPr="00CE5896">
              <w:rPr>
                <w:sz w:val="18"/>
                <w:szCs w:val="18"/>
              </w:rPr>
              <w:t>3 213</w:t>
            </w:r>
          </w:p>
        </w:tc>
      </w:tr>
      <w:tr w:rsidR="00205B94" w:rsidRPr="00CE5896" w14:paraId="7DAE9C21" w14:textId="77777777" w:rsidTr="00517907">
        <w:tc>
          <w:tcPr>
            <w:tcW w:w="4253" w:type="dxa"/>
          </w:tcPr>
          <w:p w14:paraId="353E225E" w14:textId="548AD0B9" w:rsidR="00205B94" w:rsidRPr="00CE5896" w:rsidRDefault="00CE5896" w:rsidP="00CE5896">
            <w:pPr>
              <w:spacing w:before="60" w:after="60" w:line="240" w:lineRule="auto"/>
              <w:ind w:left="113" w:right="113"/>
              <w:rPr>
                <w:sz w:val="18"/>
                <w:szCs w:val="18"/>
              </w:rPr>
            </w:pPr>
            <w:r w:rsidRPr="00CE5896">
              <w:rPr>
                <w:sz w:val="18"/>
                <w:szCs w:val="18"/>
              </w:rPr>
              <w:t>Stavební délka kolejí celkem</w:t>
            </w:r>
          </w:p>
        </w:tc>
        <w:tc>
          <w:tcPr>
            <w:tcW w:w="2268" w:type="dxa"/>
          </w:tcPr>
          <w:p w14:paraId="2BB93502" w14:textId="37B37B84" w:rsidR="00205B94" w:rsidRPr="00CE5896" w:rsidRDefault="00CE5896" w:rsidP="00CE5896">
            <w:pPr>
              <w:spacing w:before="60" w:after="60" w:line="240" w:lineRule="auto"/>
              <w:ind w:left="113" w:right="113"/>
              <w:jc w:val="right"/>
              <w:rPr>
                <w:sz w:val="18"/>
                <w:szCs w:val="18"/>
              </w:rPr>
            </w:pPr>
            <w:r w:rsidRPr="00CE5896">
              <w:rPr>
                <w:sz w:val="18"/>
                <w:szCs w:val="18"/>
              </w:rPr>
              <w:t>km</w:t>
            </w:r>
          </w:p>
        </w:tc>
        <w:tc>
          <w:tcPr>
            <w:tcW w:w="2551" w:type="dxa"/>
          </w:tcPr>
          <w:p w14:paraId="7B3364CA" w14:textId="73016C68" w:rsidR="00205B94" w:rsidRPr="00CE5896" w:rsidRDefault="00CE5896" w:rsidP="00CE5896">
            <w:pPr>
              <w:spacing w:before="60" w:after="60" w:line="240" w:lineRule="auto"/>
              <w:ind w:left="113" w:right="113"/>
              <w:jc w:val="right"/>
              <w:rPr>
                <w:sz w:val="18"/>
                <w:szCs w:val="18"/>
              </w:rPr>
            </w:pPr>
            <w:r w:rsidRPr="00CE5896">
              <w:rPr>
                <w:sz w:val="18"/>
                <w:szCs w:val="18"/>
              </w:rPr>
              <w:t>15 246</w:t>
            </w:r>
          </w:p>
        </w:tc>
      </w:tr>
      <w:tr w:rsidR="00205B94" w:rsidRPr="00CE5896" w14:paraId="5C5A60CC" w14:textId="77777777" w:rsidTr="00517907">
        <w:tc>
          <w:tcPr>
            <w:tcW w:w="4253" w:type="dxa"/>
          </w:tcPr>
          <w:p w14:paraId="2EA89CD8" w14:textId="55FC97C1" w:rsidR="00205B94" w:rsidRPr="00CE5896" w:rsidRDefault="00CE5896" w:rsidP="00CE5896">
            <w:pPr>
              <w:spacing w:before="60" w:after="60" w:line="240" w:lineRule="auto"/>
              <w:ind w:left="113" w:right="113"/>
              <w:rPr>
                <w:sz w:val="18"/>
                <w:szCs w:val="18"/>
              </w:rPr>
            </w:pPr>
            <w:r w:rsidRPr="00CE5896">
              <w:rPr>
                <w:sz w:val="18"/>
                <w:szCs w:val="18"/>
              </w:rPr>
              <w:t>Počet výhybkových jednotek</w:t>
            </w:r>
          </w:p>
        </w:tc>
        <w:tc>
          <w:tcPr>
            <w:tcW w:w="2268" w:type="dxa"/>
          </w:tcPr>
          <w:p w14:paraId="1595D1E1" w14:textId="45EFBDA8" w:rsidR="00205B94" w:rsidRPr="00CE5896" w:rsidRDefault="00CE5896" w:rsidP="00CE5896">
            <w:pPr>
              <w:spacing w:before="60" w:after="60" w:line="240" w:lineRule="auto"/>
              <w:ind w:left="113" w:right="113"/>
              <w:jc w:val="right"/>
              <w:rPr>
                <w:sz w:val="18"/>
                <w:szCs w:val="18"/>
              </w:rPr>
            </w:pPr>
            <w:r w:rsidRPr="00CE5896">
              <w:rPr>
                <w:sz w:val="18"/>
                <w:szCs w:val="18"/>
              </w:rPr>
              <w:t>v. j.</w:t>
            </w:r>
          </w:p>
        </w:tc>
        <w:tc>
          <w:tcPr>
            <w:tcW w:w="2551" w:type="dxa"/>
          </w:tcPr>
          <w:p w14:paraId="2FA15C30" w14:textId="40A23FA4" w:rsidR="00205B94" w:rsidRPr="00CE5896" w:rsidRDefault="00CE5896" w:rsidP="00CE5896">
            <w:pPr>
              <w:spacing w:before="60" w:after="60" w:line="240" w:lineRule="auto"/>
              <w:ind w:left="113" w:right="113"/>
              <w:jc w:val="right"/>
              <w:rPr>
                <w:sz w:val="18"/>
                <w:szCs w:val="18"/>
              </w:rPr>
            </w:pPr>
            <w:r w:rsidRPr="00CE5896">
              <w:rPr>
                <w:sz w:val="18"/>
                <w:szCs w:val="18"/>
              </w:rPr>
              <w:t>22 559</w:t>
            </w:r>
          </w:p>
        </w:tc>
      </w:tr>
      <w:tr w:rsidR="00205B94" w:rsidRPr="00CE5896" w14:paraId="5C10DDF6" w14:textId="77777777" w:rsidTr="00517907">
        <w:tc>
          <w:tcPr>
            <w:tcW w:w="4253" w:type="dxa"/>
          </w:tcPr>
          <w:p w14:paraId="12405744" w14:textId="169457F8" w:rsidR="00205B94" w:rsidRPr="00CE5896" w:rsidRDefault="00CE5896" w:rsidP="00CE5896">
            <w:pPr>
              <w:spacing w:before="60" w:after="60" w:line="240" w:lineRule="auto"/>
              <w:ind w:left="113" w:right="113"/>
              <w:rPr>
                <w:sz w:val="18"/>
                <w:szCs w:val="18"/>
              </w:rPr>
            </w:pPr>
            <w:r w:rsidRPr="00CE5896">
              <w:rPr>
                <w:sz w:val="18"/>
                <w:szCs w:val="18"/>
              </w:rPr>
              <w:t>Počet mostů</w:t>
            </w:r>
          </w:p>
        </w:tc>
        <w:tc>
          <w:tcPr>
            <w:tcW w:w="2268" w:type="dxa"/>
          </w:tcPr>
          <w:p w14:paraId="4960876C" w14:textId="2960FC2A" w:rsidR="00205B94" w:rsidRPr="00CE5896" w:rsidRDefault="00CE5896" w:rsidP="00CE5896">
            <w:pPr>
              <w:spacing w:before="60" w:after="60" w:line="240" w:lineRule="auto"/>
              <w:ind w:left="113" w:right="113"/>
              <w:jc w:val="right"/>
              <w:rPr>
                <w:sz w:val="18"/>
                <w:szCs w:val="18"/>
              </w:rPr>
            </w:pPr>
            <w:r w:rsidRPr="00CE5896">
              <w:rPr>
                <w:sz w:val="18"/>
                <w:szCs w:val="18"/>
              </w:rPr>
              <w:t>ks</w:t>
            </w:r>
          </w:p>
        </w:tc>
        <w:tc>
          <w:tcPr>
            <w:tcW w:w="2551" w:type="dxa"/>
          </w:tcPr>
          <w:p w14:paraId="17380B29" w14:textId="6F444D7E" w:rsidR="00205B94" w:rsidRPr="00CE5896" w:rsidRDefault="00CE5896" w:rsidP="00CE5896">
            <w:pPr>
              <w:spacing w:before="60" w:after="60" w:line="240" w:lineRule="auto"/>
              <w:ind w:left="113" w:right="113"/>
              <w:jc w:val="right"/>
              <w:rPr>
                <w:sz w:val="18"/>
                <w:szCs w:val="18"/>
              </w:rPr>
            </w:pPr>
            <w:r w:rsidRPr="00CE5896">
              <w:rPr>
                <w:sz w:val="18"/>
                <w:szCs w:val="18"/>
              </w:rPr>
              <w:t>6 800</w:t>
            </w:r>
          </w:p>
        </w:tc>
      </w:tr>
      <w:tr w:rsidR="00CE5896" w:rsidRPr="00CE5896" w14:paraId="1803BFFE" w14:textId="77777777" w:rsidTr="00517907">
        <w:tc>
          <w:tcPr>
            <w:tcW w:w="4253" w:type="dxa"/>
          </w:tcPr>
          <w:p w14:paraId="038DCABC" w14:textId="7566F58F" w:rsidR="00CE5896" w:rsidRPr="00CE5896" w:rsidRDefault="00CE5896" w:rsidP="00CE5896">
            <w:pPr>
              <w:spacing w:before="60" w:after="60" w:line="240" w:lineRule="auto"/>
              <w:ind w:left="113" w:right="113"/>
              <w:rPr>
                <w:sz w:val="18"/>
                <w:szCs w:val="18"/>
              </w:rPr>
            </w:pPr>
            <w:r w:rsidRPr="00CE5896">
              <w:rPr>
                <w:sz w:val="18"/>
                <w:szCs w:val="18"/>
              </w:rPr>
              <w:t>Počet tunelů</w:t>
            </w:r>
          </w:p>
        </w:tc>
        <w:tc>
          <w:tcPr>
            <w:tcW w:w="2268" w:type="dxa"/>
          </w:tcPr>
          <w:p w14:paraId="71A742BE" w14:textId="2E269866" w:rsidR="00CE5896" w:rsidRPr="00CE5896" w:rsidRDefault="00CE5896" w:rsidP="00CE5896">
            <w:pPr>
              <w:spacing w:before="60" w:after="60" w:line="240" w:lineRule="auto"/>
              <w:ind w:left="113" w:right="113"/>
              <w:jc w:val="right"/>
              <w:rPr>
                <w:sz w:val="18"/>
                <w:szCs w:val="18"/>
              </w:rPr>
            </w:pPr>
            <w:r w:rsidRPr="00CE5896">
              <w:rPr>
                <w:sz w:val="18"/>
                <w:szCs w:val="18"/>
              </w:rPr>
              <w:t>ks</w:t>
            </w:r>
          </w:p>
        </w:tc>
        <w:tc>
          <w:tcPr>
            <w:tcW w:w="2551" w:type="dxa"/>
          </w:tcPr>
          <w:p w14:paraId="38B878EC" w14:textId="71299165" w:rsidR="00CE5896" w:rsidRPr="00CE5896" w:rsidRDefault="00CE5896" w:rsidP="00CE5896">
            <w:pPr>
              <w:spacing w:before="60" w:after="60" w:line="240" w:lineRule="auto"/>
              <w:ind w:left="113" w:right="113"/>
              <w:jc w:val="right"/>
              <w:rPr>
                <w:sz w:val="18"/>
                <w:szCs w:val="18"/>
              </w:rPr>
            </w:pPr>
            <w:r w:rsidRPr="00CE5896">
              <w:rPr>
                <w:sz w:val="18"/>
                <w:szCs w:val="18"/>
              </w:rPr>
              <w:t>166</w:t>
            </w:r>
          </w:p>
        </w:tc>
      </w:tr>
      <w:tr w:rsidR="00CE5896" w:rsidRPr="00CE5896" w14:paraId="223426BE" w14:textId="77777777" w:rsidTr="00517907">
        <w:tc>
          <w:tcPr>
            <w:tcW w:w="4253" w:type="dxa"/>
          </w:tcPr>
          <w:p w14:paraId="32136D7E" w14:textId="687499EF" w:rsidR="00CE5896" w:rsidRPr="00CE5896" w:rsidRDefault="00CE5896" w:rsidP="00CE5896">
            <w:pPr>
              <w:spacing w:before="60" w:after="60" w:line="240" w:lineRule="auto"/>
              <w:ind w:left="113" w:right="113"/>
              <w:rPr>
                <w:sz w:val="18"/>
                <w:szCs w:val="18"/>
              </w:rPr>
            </w:pPr>
            <w:r w:rsidRPr="00CE5896">
              <w:rPr>
                <w:sz w:val="18"/>
                <w:szCs w:val="18"/>
              </w:rPr>
              <w:t>Počet železničních přejezdů</w:t>
            </w:r>
          </w:p>
        </w:tc>
        <w:tc>
          <w:tcPr>
            <w:tcW w:w="2268" w:type="dxa"/>
          </w:tcPr>
          <w:p w14:paraId="2E5C57D7" w14:textId="571908C2" w:rsidR="00CE5896" w:rsidRPr="00CE5896" w:rsidRDefault="00CE5896" w:rsidP="00CE5896">
            <w:pPr>
              <w:spacing w:before="60" w:after="60" w:line="240" w:lineRule="auto"/>
              <w:ind w:left="113" w:right="113"/>
              <w:jc w:val="right"/>
              <w:rPr>
                <w:sz w:val="18"/>
                <w:szCs w:val="18"/>
              </w:rPr>
            </w:pPr>
            <w:r w:rsidRPr="00CE5896">
              <w:rPr>
                <w:sz w:val="18"/>
                <w:szCs w:val="18"/>
              </w:rPr>
              <w:t>ks</w:t>
            </w:r>
          </w:p>
        </w:tc>
        <w:tc>
          <w:tcPr>
            <w:tcW w:w="2551" w:type="dxa"/>
          </w:tcPr>
          <w:p w14:paraId="27A28E27" w14:textId="1CCB6798" w:rsidR="00CE5896" w:rsidRPr="00CE5896" w:rsidRDefault="00CE5896" w:rsidP="00CE5896">
            <w:pPr>
              <w:spacing w:before="60" w:after="60" w:line="240" w:lineRule="auto"/>
              <w:ind w:left="113" w:right="113"/>
              <w:jc w:val="right"/>
              <w:rPr>
                <w:sz w:val="18"/>
                <w:szCs w:val="18"/>
              </w:rPr>
            </w:pPr>
            <w:r w:rsidRPr="00CE5896">
              <w:rPr>
                <w:sz w:val="18"/>
                <w:szCs w:val="18"/>
              </w:rPr>
              <w:t>7 825</w:t>
            </w:r>
          </w:p>
        </w:tc>
      </w:tr>
      <w:tr w:rsidR="00CE5896" w:rsidRPr="00CE5896" w14:paraId="6C54A4C8" w14:textId="77777777" w:rsidTr="00517907">
        <w:tc>
          <w:tcPr>
            <w:tcW w:w="4253" w:type="dxa"/>
          </w:tcPr>
          <w:p w14:paraId="578EE935" w14:textId="11AC857B" w:rsidR="00CE5896" w:rsidRPr="00CE5896" w:rsidRDefault="00CE5896" w:rsidP="00CE5896">
            <w:pPr>
              <w:spacing w:before="60" w:after="60" w:line="240" w:lineRule="auto"/>
              <w:ind w:left="113" w:right="113"/>
              <w:rPr>
                <w:sz w:val="18"/>
                <w:szCs w:val="18"/>
              </w:rPr>
            </w:pPr>
            <w:r>
              <w:rPr>
                <w:sz w:val="18"/>
                <w:szCs w:val="18"/>
              </w:rPr>
              <w:t>Počet budov</w:t>
            </w:r>
          </w:p>
        </w:tc>
        <w:tc>
          <w:tcPr>
            <w:tcW w:w="2268" w:type="dxa"/>
          </w:tcPr>
          <w:p w14:paraId="20957797" w14:textId="0CEBF5BE" w:rsidR="00CE5896" w:rsidRPr="00CE5896" w:rsidRDefault="00CE5896" w:rsidP="00CE5896">
            <w:pPr>
              <w:spacing w:before="60" w:after="60" w:line="240" w:lineRule="auto"/>
              <w:ind w:left="113" w:right="113"/>
              <w:jc w:val="right"/>
              <w:rPr>
                <w:sz w:val="18"/>
                <w:szCs w:val="18"/>
              </w:rPr>
            </w:pPr>
            <w:r>
              <w:rPr>
                <w:sz w:val="18"/>
                <w:szCs w:val="18"/>
              </w:rPr>
              <w:t>ks</w:t>
            </w:r>
          </w:p>
        </w:tc>
        <w:tc>
          <w:tcPr>
            <w:tcW w:w="2551" w:type="dxa"/>
          </w:tcPr>
          <w:p w14:paraId="21198D76" w14:textId="5C5B15C7" w:rsidR="00CE5896" w:rsidRPr="00CE5896" w:rsidRDefault="00CE5896" w:rsidP="00CE5896">
            <w:pPr>
              <w:spacing w:before="60" w:after="60" w:line="240" w:lineRule="auto"/>
              <w:ind w:left="113" w:right="113"/>
              <w:jc w:val="right"/>
              <w:rPr>
                <w:sz w:val="18"/>
                <w:szCs w:val="18"/>
              </w:rPr>
            </w:pPr>
            <w:r w:rsidRPr="00CE5896">
              <w:rPr>
                <w:sz w:val="18"/>
                <w:szCs w:val="18"/>
              </w:rPr>
              <w:t>8 166</w:t>
            </w:r>
          </w:p>
        </w:tc>
      </w:tr>
    </w:tbl>
    <w:p w14:paraId="336E32B8" w14:textId="77777777" w:rsidR="00D24CF3" w:rsidRDefault="00D24CF3">
      <w:pPr>
        <w:spacing w:after="0" w:line="240" w:lineRule="auto"/>
        <w:jc w:val="left"/>
        <w:rPr>
          <w:rFonts w:eastAsia="MingLiU" w:cstheme="majorBidi"/>
          <w:b/>
          <w:color w:val="000000"/>
          <w:szCs w:val="26"/>
        </w:rPr>
      </w:pPr>
      <w:r>
        <w:br w:type="page"/>
      </w:r>
    </w:p>
    <w:p w14:paraId="66341A56" w14:textId="35E1D326" w:rsidR="009C2959" w:rsidRPr="009C2959" w:rsidRDefault="009C2959" w:rsidP="001C0C79">
      <w:pPr>
        <w:pStyle w:val="Nadpis2"/>
      </w:pPr>
      <w:bookmarkStart w:id="10" w:name="_Toc53573147"/>
      <w:bookmarkStart w:id="11" w:name="_Toc53661234"/>
      <w:r>
        <w:lastRenderedPageBreak/>
        <w:t>Záměr</w:t>
      </w:r>
      <w:r w:rsidR="00EE184B">
        <w:t xml:space="preserve"> a cíle</w:t>
      </w:r>
      <w:r>
        <w:t xml:space="preserve"> </w:t>
      </w:r>
      <w:r w:rsidR="006E7BDB">
        <w:t>Zadavatele</w:t>
      </w:r>
      <w:bookmarkEnd w:id="10"/>
      <w:bookmarkEnd w:id="11"/>
    </w:p>
    <w:p w14:paraId="260298D5" w14:textId="077F4250" w:rsidR="00C25DDA" w:rsidRPr="00EE184B" w:rsidRDefault="00544C40" w:rsidP="002224AA">
      <w:pPr>
        <w:spacing w:line="240" w:lineRule="auto"/>
        <w:rPr>
          <w:sz w:val="18"/>
        </w:rPr>
      </w:pPr>
      <w:r w:rsidRPr="00EE184B">
        <w:rPr>
          <w:sz w:val="18"/>
        </w:rPr>
        <w:t xml:space="preserve">Jedním ze strategických cílů SŽ je </w:t>
      </w:r>
      <w:r w:rsidR="00C25DDA" w:rsidRPr="00EE184B">
        <w:rPr>
          <w:sz w:val="18"/>
        </w:rPr>
        <w:t>zajištění dl</w:t>
      </w:r>
      <w:r w:rsidRPr="00EE184B">
        <w:rPr>
          <w:sz w:val="18"/>
        </w:rPr>
        <w:t xml:space="preserve">ouhodobé udržitelnosti a rozvoje </w:t>
      </w:r>
      <w:r w:rsidR="00C25DDA" w:rsidRPr="00EE184B">
        <w:rPr>
          <w:sz w:val="18"/>
        </w:rPr>
        <w:t xml:space="preserve">železničních tratí </w:t>
      </w:r>
      <w:r w:rsidR="00F93029">
        <w:rPr>
          <w:sz w:val="18"/>
        </w:rPr>
        <w:br/>
      </w:r>
      <w:r w:rsidR="00C25DDA" w:rsidRPr="00EE184B">
        <w:rPr>
          <w:sz w:val="18"/>
        </w:rPr>
        <w:t>a analýza možností</w:t>
      </w:r>
      <w:r w:rsidRPr="00EE184B">
        <w:rPr>
          <w:sz w:val="18"/>
        </w:rPr>
        <w:t xml:space="preserve"> </w:t>
      </w:r>
      <w:r w:rsidR="00C25DDA" w:rsidRPr="00EE184B">
        <w:rPr>
          <w:sz w:val="18"/>
        </w:rPr>
        <w:t>optimalizace železniční sítě.</w:t>
      </w:r>
      <w:r w:rsidRPr="00EE184B">
        <w:rPr>
          <w:sz w:val="18"/>
        </w:rPr>
        <w:t xml:space="preserve"> SŽ v současnosti nedisponuje jednotným systémem, který by umožnil </w:t>
      </w:r>
      <w:r w:rsidR="002F3DEE" w:rsidRPr="00EE184B">
        <w:rPr>
          <w:sz w:val="18"/>
        </w:rPr>
        <w:t xml:space="preserve">sledování stavu celé železniční sítě a </w:t>
      </w:r>
      <w:r w:rsidR="00287541">
        <w:rPr>
          <w:sz w:val="18"/>
        </w:rPr>
        <w:t>pozemních staveb</w:t>
      </w:r>
      <w:r w:rsidR="002F3DEE" w:rsidRPr="00EE184B">
        <w:rPr>
          <w:sz w:val="18"/>
        </w:rPr>
        <w:t xml:space="preserve"> ve Správě železnic („Infrastruktura“), plánování údržby a oprav, optimalizaci nákladů a sledování kvality.</w:t>
      </w:r>
    </w:p>
    <w:p w14:paraId="669F1CD7" w14:textId="53E08EF8" w:rsidR="002F28D2" w:rsidRPr="00EE184B" w:rsidRDefault="002F3DEE" w:rsidP="002224AA">
      <w:pPr>
        <w:spacing w:line="240" w:lineRule="auto"/>
        <w:rPr>
          <w:sz w:val="18"/>
        </w:rPr>
      </w:pPr>
      <w:r w:rsidRPr="00EE184B">
        <w:rPr>
          <w:sz w:val="18"/>
        </w:rPr>
        <w:t xml:space="preserve">Zadavatel se proto rozhodl implementovat </w:t>
      </w:r>
      <w:r w:rsidR="002E312E">
        <w:rPr>
          <w:sz w:val="18"/>
        </w:rPr>
        <w:t>m</w:t>
      </w:r>
      <w:r w:rsidR="002E312E" w:rsidRPr="002E312E">
        <w:rPr>
          <w:sz w:val="18"/>
        </w:rPr>
        <w:t>anažerský nástroj řízení provozuschopnosti železniční infastruktury</w:t>
      </w:r>
      <w:r w:rsidR="002E312E">
        <w:rPr>
          <w:sz w:val="18"/>
        </w:rPr>
        <w:t xml:space="preserve"> (dále jen „Systém“), </w:t>
      </w:r>
      <w:r w:rsidRPr="00EE184B">
        <w:rPr>
          <w:sz w:val="18"/>
        </w:rPr>
        <w:t>tzv. expertní systém manažera infrastruktury</w:t>
      </w:r>
      <w:r w:rsidR="002E312E">
        <w:rPr>
          <w:sz w:val="18"/>
        </w:rPr>
        <w:t xml:space="preserve"> (ESMI)</w:t>
      </w:r>
      <w:r w:rsidRPr="00EE184B">
        <w:rPr>
          <w:sz w:val="18"/>
        </w:rPr>
        <w:t xml:space="preserve"> a centrální evidence prací </w:t>
      </w:r>
      <w:r w:rsidR="002E312E">
        <w:rPr>
          <w:sz w:val="18"/>
        </w:rPr>
        <w:t>(CEP)</w:t>
      </w:r>
      <w:r w:rsidRPr="00EE184B">
        <w:rPr>
          <w:sz w:val="18"/>
        </w:rPr>
        <w:t xml:space="preserve">, který </w:t>
      </w:r>
      <w:r w:rsidR="002F28D2" w:rsidRPr="00EE184B">
        <w:rPr>
          <w:sz w:val="18"/>
        </w:rPr>
        <w:t xml:space="preserve">bude poskytovat aktuální a objektivní informace o stavu </w:t>
      </w:r>
      <w:r w:rsidRPr="00EE184B">
        <w:rPr>
          <w:sz w:val="18"/>
        </w:rPr>
        <w:t>I</w:t>
      </w:r>
      <w:r w:rsidR="009C2959" w:rsidRPr="00EE184B">
        <w:rPr>
          <w:sz w:val="18"/>
        </w:rPr>
        <w:t>nfrastruktury,</w:t>
      </w:r>
      <w:r w:rsidR="002F28D2" w:rsidRPr="00EE184B">
        <w:rPr>
          <w:sz w:val="18"/>
        </w:rPr>
        <w:t xml:space="preserve"> optimalizovat plánování </w:t>
      </w:r>
      <w:r w:rsidR="009C2959" w:rsidRPr="00EE184B">
        <w:rPr>
          <w:sz w:val="18"/>
        </w:rPr>
        <w:t>servisních</w:t>
      </w:r>
      <w:r w:rsidR="002F28D2" w:rsidRPr="00EE184B">
        <w:rPr>
          <w:sz w:val="18"/>
        </w:rPr>
        <w:t xml:space="preserve"> činností na základě získaných údajů a znalostí o dostupných technologiích </w:t>
      </w:r>
      <w:r w:rsidR="003A4C0F" w:rsidRPr="00EE184B">
        <w:rPr>
          <w:sz w:val="18"/>
        </w:rPr>
        <w:t xml:space="preserve">a komponentách </w:t>
      </w:r>
      <w:r w:rsidR="002F28D2" w:rsidRPr="00EE184B">
        <w:rPr>
          <w:sz w:val="18"/>
        </w:rPr>
        <w:t xml:space="preserve">s cílem dosažení nejlepšího využití vložených prostředků, popř. dosažení jiných zvolených priorit. Dodavatel tedy Zadavateli poskytne sofistikovaný nástroj, pomocí kterého Zadavatel zajistí efektivnější údržbu a </w:t>
      </w:r>
      <w:r w:rsidR="009C2959" w:rsidRPr="00EE184B">
        <w:rPr>
          <w:sz w:val="18"/>
        </w:rPr>
        <w:t xml:space="preserve">zvyšování kvalitativních parametrů </w:t>
      </w:r>
      <w:r w:rsidRPr="00EE184B">
        <w:rPr>
          <w:sz w:val="18"/>
        </w:rPr>
        <w:t>Infrastruktury</w:t>
      </w:r>
      <w:r w:rsidR="002F28D2" w:rsidRPr="00EE184B">
        <w:rPr>
          <w:sz w:val="18"/>
        </w:rPr>
        <w:t xml:space="preserve">. </w:t>
      </w:r>
      <w:r w:rsidR="009C2959" w:rsidRPr="00EE184B">
        <w:rPr>
          <w:sz w:val="18"/>
        </w:rPr>
        <w:t>Systém bude na</w:t>
      </w:r>
      <w:r w:rsidR="002F28D2" w:rsidRPr="00EE184B">
        <w:rPr>
          <w:sz w:val="18"/>
        </w:rPr>
        <w:t xml:space="preserve"> úrovni celé sítě </w:t>
      </w:r>
      <w:r w:rsidR="00287541">
        <w:rPr>
          <w:sz w:val="18"/>
        </w:rPr>
        <w:t xml:space="preserve">Infrastruktury </w:t>
      </w:r>
      <w:r w:rsidR="002F28D2" w:rsidRPr="00EE184B">
        <w:rPr>
          <w:sz w:val="18"/>
        </w:rPr>
        <w:t xml:space="preserve">spravované Zadavatelem identifikovat jednotlivé úseky </w:t>
      </w:r>
      <w:r w:rsidR="009C2959" w:rsidRPr="00EE184B">
        <w:rPr>
          <w:sz w:val="18"/>
        </w:rPr>
        <w:t>infrastruktury</w:t>
      </w:r>
      <w:r w:rsidR="002F28D2" w:rsidRPr="00EE184B">
        <w:rPr>
          <w:sz w:val="18"/>
        </w:rPr>
        <w:t>, a to včetně dílčích objektů</w:t>
      </w:r>
      <w:r w:rsidR="003A4C0F" w:rsidRPr="00EE184B">
        <w:rPr>
          <w:sz w:val="18"/>
        </w:rPr>
        <w:t xml:space="preserve"> a prvků (napříč odbornostmi)</w:t>
      </w:r>
      <w:r w:rsidR="002F28D2" w:rsidRPr="00EE184B">
        <w:rPr>
          <w:sz w:val="18"/>
        </w:rPr>
        <w:t>, které vyžadují údržbu nebo opravu, seřad</w:t>
      </w:r>
      <w:r w:rsidRPr="00EE184B">
        <w:rPr>
          <w:sz w:val="18"/>
        </w:rPr>
        <w:t>í</w:t>
      </w:r>
      <w:r w:rsidR="002F28D2" w:rsidRPr="00EE184B">
        <w:rPr>
          <w:sz w:val="18"/>
        </w:rPr>
        <w:t xml:space="preserve"> tyto úseky podle multikriteriálně stanovených priorit </w:t>
      </w:r>
      <w:r w:rsidR="003A4C0F" w:rsidRPr="00EE184B">
        <w:rPr>
          <w:sz w:val="18"/>
        </w:rPr>
        <w:t xml:space="preserve">či vybraných parametrů </w:t>
      </w:r>
      <w:r w:rsidR="002F28D2" w:rsidRPr="00EE184B">
        <w:rPr>
          <w:sz w:val="18"/>
        </w:rPr>
        <w:t>a stanov</w:t>
      </w:r>
      <w:r w:rsidRPr="00EE184B">
        <w:rPr>
          <w:sz w:val="18"/>
        </w:rPr>
        <w:t>í</w:t>
      </w:r>
      <w:r w:rsidR="002F28D2" w:rsidRPr="00EE184B">
        <w:rPr>
          <w:sz w:val="18"/>
        </w:rPr>
        <w:t xml:space="preserve"> přibližnou cenu údržby a oprav na jednotlivých úsecích.</w:t>
      </w:r>
    </w:p>
    <w:p w14:paraId="36EB399C" w14:textId="1C8F6E79" w:rsidR="009C2959" w:rsidRDefault="002E312E" w:rsidP="00C0113F">
      <w:pPr>
        <w:spacing w:line="240" w:lineRule="auto"/>
        <w:rPr>
          <w:sz w:val="18"/>
        </w:rPr>
      </w:pPr>
      <w:r>
        <w:rPr>
          <w:sz w:val="18"/>
        </w:rPr>
        <w:t>Systém</w:t>
      </w:r>
      <w:r w:rsidR="009C2959" w:rsidRPr="00EE184B">
        <w:rPr>
          <w:sz w:val="18"/>
        </w:rPr>
        <w:t xml:space="preserve"> bude poskytovat podklady k posouzení návrhů údržby či opravy jednotlivých úseků </w:t>
      </w:r>
      <w:r w:rsidR="00F93029">
        <w:rPr>
          <w:sz w:val="18"/>
        </w:rPr>
        <w:br/>
      </w:r>
      <w:r w:rsidR="009C2959" w:rsidRPr="00EE184B">
        <w:rPr>
          <w:sz w:val="18"/>
        </w:rPr>
        <w:t xml:space="preserve">v alternativách tak, aby mohla být vybrána optimální varianta v rámci </w:t>
      </w:r>
      <w:r w:rsidR="003A4C0F" w:rsidRPr="00EE184B">
        <w:rPr>
          <w:sz w:val="18"/>
        </w:rPr>
        <w:t>komplex</w:t>
      </w:r>
      <w:r w:rsidR="009C2959" w:rsidRPr="00EE184B">
        <w:rPr>
          <w:sz w:val="18"/>
        </w:rPr>
        <w:t xml:space="preserve">ního pohledu na </w:t>
      </w:r>
      <w:r w:rsidR="002F3DEE" w:rsidRPr="00EE184B">
        <w:rPr>
          <w:sz w:val="18"/>
        </w:rPr>
        <w:t>Infrastrukturu</w:t>
      </w:r>
      <w:r w:rsidR="009C2959" w:rsidRPr="00EE184B">
        <w:rPr>
          <w:sz w:val="18"/>
        </w:rPr>
        <w:t xml:space="preserve">. </w:t>
      </w:r>
      <w:r>
        <w:rPr>
          <w:sz w:val="18"/>
        </w:rPr>
        <w:t>Systém</w:t>
      </w:r>
      <w:r w:rsidR="009C2959" w:rsidRPr="00EE184B">
        <w:rPr>
          <w:sz w:val="18"/>
        </w:rPr>
        <w:t xml:space="preserve"> bude navržen také jako učící se systém, který na základě informací z diagnostických nástrojů a ze skutečných cen realizovaných akcí či servisních zásahů bude poskytovat stále přesnější výstupy.</w:t>
      </w:r>
      <w:r w:rsidR="003A4C0F" w:rsidRPr="00EE184B">
        <w:rPr>
          <w:sz w:val="18"/>
        </w:rPr>
        <w:t xml:space="preserve"> Významnou částí bude také </w:t>
      </w:r>
      <w:r w:rsidR="00ED3D15" w:rsidRPr="00EE184B">
        <w:rPr>
          <w:sz w:val="18"/>
        </w:rPr>
        <w:t xml:space="preserve">prediktivní </w:t>
      </w:r>
      <w:r w:rsidR="003A4C0F" w:rsidRPr="00EE184B">
        <w:rPr>
          <w:sz w:val="18"/>
        </w:rPr>
        <w:t>funkce, kdy</w:t>
      </w:r>
      <w:r w:rsidR="009C2959" w:rsidRPr="00EE184B">
        <w:rPr>
          <w:sz w:val="18"/>
        </w:rPr>
        <w:t xml:space="preserve"> na základě nastavitelné úrovně kvality </w:t>
      </w:r>
      <w:r w:rsidR="00287541">
        <w:rPr>
          <w:sz w:val="18"/>
        </w:rPr>
        <w:t>Infrastruktury</w:t>
      </w:r>
      <w:r w:rsidR="009C2959" w:rsidRPr="00EE184B">
        <w:rPr>
          <w:sz w:val="18"/>
        </w:rPr>
        <w:t xml:space="preserve"> </w:t>
      </w:r>
      <w:r w:rsidR="00287541">
        <w:rPr>
          <w:sz w:val="18"/>
        </w:rPr>
        <w:t>bude S</w:t>
      </w:r>
      <w:r w:rsidR="003A4C0F" w:rsidRPr="00EE184B">
        <w:rPr>
          <w:sz w:val="18"/>
        </w:rPr>
        <w:t>ystém</w:t>
      </w:r>
      <w:r w:rsidR="009C2959" w:rsidRPr="00EE184B">
        <w:rPr>
          <w:sz w:val="18"/>
        </w:rPr>
        <w:t xml:space="preserve"> schopen</w:t>
      </w:r>
      <w:r w:rsidR="003A4C0F" w:rsidRPr="00EE184B">
        <w:rPr>
          <w:sz w:val="18"/>
        </w:rPr>
        <w:t xml:space="preserve"> stanovit optimální prostředky </w:t>
      </w:r>
      <w:r w:rsidR="009C2959" w:rsidRPr="00EE184B">
        <w:rPr>
          <w:sz w:val="18"/>
        </w:rPr>
        <w:t>na její údržbu a opravy v jednotlivých letech tak, aby stav</w:t>
      </w:r>
      <w:r w:rsidR="003A4C0F" w:rsidRPr="00EE184B">
        <w:rPr>
          <w:sz w:val="18"/>
        </w:rPr>
        <w:t xml:space="preserve"> sítě byl na požadované úrovni</w:t>
      </w:r>
      <w:r w:rsidR="00ED3D15" w:rsidRPr="00EE184B">
        <w:rPr>
          <w:sz w:val="18"/>
        </w:rPr>
        <w:t>,</w:t>
      </w:r>
      <w:r w:rsidR="003A4C0F" w:rsidRPr="00EE184B">
        <w:rPr>
          <w:sz w:val="18"/>
        </w:rPr>
        <w:t xml:space="preserve"> </w:t>
      </w:r>
      <w:r w:rsidR="009C2959" w:rsidRPr="00EE184B">
        <w:rPr>
          <w:sz w:val="18"/>
        </w:rPr>
        <w:t xml:space="preserve">nebo aby se v daném čase na požadovanou úroveň dostal. </w:t>
      </w:r>
      <w:r w:rsidR="003A4C0F" w:rsidRPr="00EE184B">
        <w:rPr>
          <w:sz w:val="18"/>
        </w:rPr>
        <w:t xml:space="preserve">Systém </w:t>
      </w:r>
      <w:r w:rsidR="00ED3D15" w:rsidRPr="00EE184B">
        <w:rPr>
          <w:sz w:val="18"/>
        </w:rPr>
        <w:t>bude rovněž</w:t>
      </w:r>
      <w:r w:rsidR="009C2959" w:rsidRPr="00EE184B">
        <w:rPr>
          <w:sz w:val="18"/>
        </w:rPr>
        <w:t xml:space="preserve"> schopen predikovat stav </w:t>
      </w:r>
      <w:r w:rsidR="00287541">
        <w:rPr>
          <w:sz w:val="18"/>
        </w:rPr>
        <w:t>Infrastruktury</w:t>
      </w:r>
      <w:r w:rsidR="009C2959" w:rsidRPr="00EE184B">
        <w:rPr>
          <w:sz w:val="18"/>
        </w:rPr>
        <w:t xml:space="preserve"> a prostředky na její následné zlepšení do požadovaného stavu při jiné než optimální výši vkládaných prost</w:t>
      </w:r>
      <w:r w:rsidR="00ED3D15" w:rsidRPr="00EE184B">
        <w:rPr>
          <w:sz w:val="18"/>
        </w:rPr>
        <w:t xml:space="preserve">ředků do údržby a oprav. </w:t>
      </w:r>
    </w:p>
    <w:p w14:paraId="3C31244A" w14:textId="7E170FF1" w:rsidR="00647595" w:rsidRPr="00EE184B" w:rsidRDefault="00647595" w:rsidP="00C0113F">
      <w:pPr>
        <w:rPr>
          <w:sz w:val="18"/>
        </w:rPr>
      </w:pPr>
      <w:r w:rsidRPr="00647595">
        <w:rPr>
          <w:sz w:val="18"/>
        </w:rPr>
        <w:t xml:space="preserve">Zadavatel </w:t>
      </w:r>
      <w:r w:rsidRPr="00B323C4">
        <w:rPr>
          <w:sz w:val="18"/>
        </w:rPr>
        <w:t xml:space="preserve">požaduje dodávku tohoto Systému, který bude splňovat všechny požadavky uvedené v této </w:t>
      </w:r>
      <w:r w:rsidR="00A35413">
        <w:rPr>
          <w:sz w:val="18"/>
        </w:rPr>
        <w:t>zadávací dokumentaci</w:t>
      </w:r>
      <w:r w:rsidRPr="00B323C4">
        <w:rPr>
          <w:sz w:val="18"/>
        </w:rPr>
        <w:t xml:space="preserve"> a za dodržení standardů SŽ</w:t>
      </w:r>
      <w:r w:rsidR="006E208E">
        <w:rPr>
          <w:sz w:val="18"/>
        </w:rPr>
        <w:t>,</w:t>
      </w:r>
      <w:r w:rsidR="000804F9">
        <w:rPr>
          <w:sz w:val="18"/>
        </w:rPr>
        <w:t xml:space="preserve"> </w:t>
      </w:r>
      <w:r w:rsidRPr="00B323C4">
        <w:rPr>
          <w:sz w:val="18"/>
        </w:rPr>
        <w:t xml:space="preserve">jež jsou uvedeny v této </w:t>
      </w:r>
      <w:r w:rsidR="00A35413">
        <w:rPr>
          <w:sz w:val="18"/>
        </w:rPr>
        <w:t>zadávací dokumentaci</w:t>
      </w:r>
      <w:r w:rsidRPr="00B323C4">
        <w:rPr>
          <w:sz w:val="18"/>
        </w:rPr>
        <w:t xml:space="preserve"> a přílohách.</w:t>
      </w:r>
    </w:p>
    <w:p w14:paraId="56FC121C" w14:textId="0F6D6C08" w:rsidR="00EE184B" w:rsidRPr="00EE184B" w:rsidRDefault="00647595" w:rsidP="00C0113F">
      <w:pPr>
        <w:spacing w:line="240" w:lineRule="auto"/>
        <w:rPr>
          <w:sz w:val="18"/>
        </w:rPr>
      </w:pPr>
      <w:r>
        <w:rPr>
          <w:sz w:val="18"/>
        </w:rPr>
        <w:t>Požadované f</w:t>
      </w:r>
      <w:r w:rsidR="00EE184B" w:rsidRPr="00EE184B">
        <w:rPr>
          <w:sz w:val="18"/>
        </w:rPr>
        <w:t xml:space="preserve">unkce </w:t>
      </w:r>
      <w:r>
        <w:rPr>
          <w:sz w:val="18"/>
        </w:rPr>
        <w:t>S</w:t>
      </w:r>
      <w:r w:rsidR="00EE184B" w:rsidRPr="00EE184B">
        <w:rPr>
          <w:sz w:val="18"/>
        </w:rPr>
        <w:t xml:space="preserve">ystému lze v obecné rovině popsat prostřednictvím dvou hlavních předpokládaných částí </w:t>
      </w:r>
      <w:r>
        <w:rPr>
          <w:sz w:val="18"/>
        </w:rPr>
        <w:t>S</w:t>
      </w:r>
      <w:r w:rsidR="00EE184B" w:rsidRPr="00EE184B">
        <w:rPr>
          <w:sz w:val="18"/>
        </w:rPr>
        <w:t>ystému:</w:t>
      </w:r>
    </w:p>
    <w:p w14:paraId="66504CE1" w14:textId="159D2C4F" w:rsidR="00EE184B" w:rsidRPr="00EE184B" w:rsidRDefault="00EE184B" w:rsidP="00E2216C">
      <w:pPr>
        <w:pStyle w:val="Odstavecseseznamem"/>
        <w:numPr>
          <w:ilvl w:val="0"/>
          <w:numId w:val="29"/>
        </w:numPr>
        <w:spacing w:before="60" w:after="60" w:line="240" w:lineRule="auto"/>
        <w:ind w:left="714" w:hanging="357"/>
        <w:contextualSpacing w:val="0"/>
        <w:rPr>
          <w:sz w:val="18"/>
        </w:rPr>
      </w:pPr>
      <w:r w:rsidRPr="00EE184B">
        <w:rPr>
          <w:sz w:val="18"/>
        </w:rPr>
        <w:t>Centrální evidence prací („CEP“)</w:t>
      </w:r>
    </w:p>
    <w:p w14:paraId="70BB185F" w14:textId="4D96489B" w:rsidR="00647595" w:rsidRDefault="00EE184B" w:rsidP="00E2216C">
      <w:pPr>
        <w:pStyle w:val="Odstavecseseznamem"/>
        <w:numPr>
          <w:ilvl w:val="0"/>
          <w:numId w:val="29"/>
        </w:numPr>
        <w:spacing w:before="60" w:line="240" w:lineRule="auto"/>
        <w:ind w:left="714" w:hanging="357"/>
        <w:contextualSpacing w:val="0"/>
        <w:rPr>
          <w:sz w:val="18"/>
        </w:rPr>
      </w:pPr>
      <w:r w:rsidRPr="00EE184B">
        <w:rPr>
          <w:sz w:val="18"/>
        </w:rPr>
        <w:t>Expertní systém manažera infrastruktury („ESMI“)</w:t>
      </w:r>
    </w:p>
    <w:p w14:paraId="1E717328" w14:textId="6E634F1F" w:rsidR="00647595" w:rsidRPr="00647595" w:rsidRDefault="00647595" w:rsidP="00C0113F">
      <w:pPr>
        <w:spacing w:line="240" w:lineRule="auto"/>
        <w:rPr>
          <w:sz w:val="18"/>
        </w:rPr>
      </w:pPr>
      <w:r w:rsidRPr="00647595">
        <w:rPr>
          <w:sz w:val="18"/>
        </w:rPr>
        <w:t xml:space="preserve">Rozdělení </w:t>
      </w:r>
      <w:r>
        <w:rPr>
          <w:sz w:val="18"/>
        </w:rPr>
        <w:t xml:space="preserve">dílčích </w:t>
      </w:r>
      <w:r w:rsidRPr="00647595">
        <w:rPr>
          <w:sz w:val="18"/>
        </w:rPr>
        <w:t xml:space="preserve">funkcionalit do </w:t>
      </w:r>
      <w:r>
        <w:rPr>
          <w:sz w:val="18"/>
        </w:rPr>
        <w:t xml:space="preserve">těchto dvou </w:t>
      </w:r>
      <w:r w:rsidR="00287541">
        <w:rPr>
          <w:sz w:val="18"/>
        </w:rPr>
        <w:t>č</w:t>
      </w:r>
      <w:r>
        <w:rPr>
          <w:sz w:val="18"/>
        </w:rPr>
        <w:t xml:space="preserve">ástí </w:t>
      </w:r>
      <w:r w:rsidR="00287541">
        <w:rPr>
          <w:sz w:val="18"/>
        </w:rPr>
        <w:t>S</w:t>
      </w:r>
      <w:r>
        <w:rPr>
          <w:sz w:val="18"/>
        </w:rPr>
        <w:t>ystému</w:t>
      </w:r>
      <w:r w:rsidRPr="00647595">
        <w:rPr>
          <w:sz w:val="18"/>
        </w:rPr>
        <w:t xml:space="preserve"> má pouze doporučující charakter a není pro Dodavatele závazné. Dodavateli je tedy umožněno v rámci Implementační </w:t>
      </w:r>
      <w:r>
        <w:rPr>
          <w:sz w:val="18"/>
        </w:rPr>
        <w:t>studie</w:t>
      </w:r>
      <w:r w:rsidRPr="00647595">
        <w:rPr>
          <w:sz w:val="18"/>
        </w:rPr>
        <w:t xml:space="preserve"> navrhnout vlastní strukturu a rozdělení funkcionalit do jednotlivých modulů</w:t>
      </w:r>
      <w:r>
        <w:rPr>
          <w:sz w:val="18"/>
        </w:rPr>
        <w:t xml:space="preserve"> či </w:t>
      </w:r>
      <w:r w:rsidR="00287541">
        <w:rPr>
          <w:sz w:val="18"/>
        </w:rPr>
        <w:t>funkčních celků</w:t>
      </w:r>
      <w:r>
        <w:rPr>
          <w:sz w:val="18"/>
        </w:rPr>
        <w:t xml:space="preserve"> Systému</w:t>
      </w:r>
      <w:r w:rsidRPr="00647595">
        <w:rPr>
          <w:sz w:val="18"/>
        </w:rPr>
        <w:t xml:space="preserve"> dle jeho zkušeností s realizací obdobných zakázek (resp. využití již vyvinutých řešení nebo jejich částí). </w:t>
      </w:r>
      <w:r>
        <w:rPr>
          <w:sz w:val="18"/>
        </w:rPr>
        <w:t>Návrh řešení bude v rámci Implementační studie</w:t>
      </w:r>
      <w:r w:rsidRPr="00647595">
        <w:rPr>
          <w:sz w:val="18"/>
        </w:rPr>
        <w:t xml:space="preserve"> podléhat revizi a schválení </w:t>
      </w:r>
      <w:r>
        <w:rPr>
          <w:sz w:val="18"/>
        </w:rPr>
        <w:t xml:space="preserve">ze strany </w:t>
      </w:r>
      <w:r w:rsidRPr="00647595">
        <w:rPr>
          <w:sz w:val="18"/>
        </w:rPr>
        <w:t>Zadavatele.</w:t>
      </w:r>
    </w:p>
    <w:p w14:paraId="17CB9999" w14:textId="09FDAC79" w:rsidR="00EE184B" w:rsidRPr="00E07FBB" w:rsidRDefault="00EE184B" w:rsidP="00C0113F">
      <w:pPr>
        <w:pStyle w:val="Nadpis20"/>
        <w:rPr>
          <w:highlight w:val="green"/>
        </w:rPr>
      </w:pPr>
      <w:bookmarkStart w:id="12" w:name="_Toc53573148"/>
      <w:bookmarkStart w:id="13" w:name="_Toc53661235"/>
      <w:r w:rsidRPr="00E07FBB">
        <w:rPr>
          <w:highlight w:val="green"/>
        </w:rPr>
        <w:t>CEP</w:t>
      </w:r>
      <w:bookmarkEnd w:id="12"/>
      <w:bookmarkEnd w:id="13"/>
    </w:p>
    <w:p w14:paraId="78D04F61" w14:textId="4BDC827F" w:rsidR="00EE184B" w:rsidRDefault="00EE184B" w:rsidP="009415BE">
      <w:pPr>
        <w:pBdr>
          <w:top w:val="nil"/>
          <w:left w:val="nil"/>
          <w:bottom w:val="nil"/>
          <w:right w:val="nil"/>
          <w:between w:val="nil"/>
        </w:pBdr>
        <w:rPr>
          <w:sz w:val="18"/>
        </w:rPr>
      </w:pPr>
      <w:r w:rsidRPr="00EE184B">
        <w:rPr>
          <w:sz w:val="18"/>
        </w:rPr>
        <w:t xml:space="preserve">Provozní část </w:t>
      </w:r>
      <w:r w:rsidR="000F47C2">
        <w:rPr>
          <w:sz w:val="18"/>
        </w:rPr>
        <w:t>S</w:t>
      </w:r>
      <w:r w:rsidRPr="00EE184B">
        <w:rPr>
          <w:sz w:val="18"/>
        </w:rPr>
        <w:t>ystému, jejímž úkolem bude sbírat, vyhodnocovat a zpřístupňovat dostupná diagnostická data</w:t>
      </w:r>
      <w:r w:rsidR="00410CD6">
        <w:rPr>
          <w:sz w:val="18"/>
        </w:rPr>
        <w:t>, data z kontrolní a dohlédací činnosti a ostatní data pořizována v rámci zajišťování provozuschopnosti</w:t>
      </w:r>
      <w:r w:rsidRPr="00EE184B">
        <w:rPr>
          <w:sz w:val="18"/>
        </w:rPr>
        <w:t xml:space="preserve">. Část CEP bude </w:t>
      </w:r>
      <w:r>
        <w:rPr>
          <w:sz w:val="18"/>
        </w:rPr>
        <w:t>částí Systému</w:t>
      </w:r>
      <w:r w:rsidRPr="00EE184B">
        <w:rPr>
          <w:sz w:val="18"/>
        </w:rPr>
        <w:t xml:space="preserve"> pro řízení procesů servisní činnosti vykonávané napříč organizačními složkami SŽ a napříč odbornostmi v následujících oblastech:</w:t>
      </w:r>
    </w:p>
    <w:p w14:paraId="322AEC58" w14:textId="77777777" w:rsidR="007952DB" w:rsidRPr="007952DB" w:rsidRDefault="007952DB" w:rsidP="00E2216C">
      <w:pPr>
        <w:pStyle w:val="Odstavecseseznamem"/>
        <w:numPr>
          <w:ilvl w:val="0"/>
          <w:numId w:val="29"/>
        </w:numPr>
        <w:spacing w:before="60" w:after="60" w:line="240" w:lineRule="auto"/>
        <w:ind w:left="714" w:hanging="357"/>
        <w:contextualSpacing w:val="0"/>
        <w:rPr>
          <w:sz w:val="18"/>
        </w:rPr>
      </w:pPr>
      <w:r w:rsidRPr="007952DB">
        <w:rPr>
          <w:sz w:val="18"/>
        </w:rPr>
        <w:t xml:space="preserve">traťové hospodářství, </w:t>
      </w:r>
    </w:p>
    <w:p w14:paraId="33B9AAD6" w14:textId="77777777" w:rsidR="007952DB" w:rsidRPr="007952DB" w:rsidRDefault="007952DB" w:rsidP="00E2216C">
      <w:pPr>
        <w:pStyle w:val="Odstavecseseznamem"/>
        <w:numPr>
          <w:ilvl w:val="0"/>
          <w:numId w:val="29"/>
        </w:numPr>
        <w:spacing w:before="60" w:after="60" w:line="240" w:lineRule="auto"/>
        <w:ind w:left="714" w:hanging="357"/>
        <w:contextualSpacing w:val="0"/>
        <w:rPr>
          <w:sz w:val="18"/>
        </w:rPr>
      </w:pPr>
      <w:r w:rsidRPr="007952DB">
        <w:rPr>
          <w:sz w:val="18"/>
        </w:rPr>
        <w:t>energetika a elektrotechnika,</w:t>
      </w:r>
    </w:p>
    <w:p w14:paraId="74DB966D" w14:textId="77777777" w:rsidR="007952DB" w:rsidRPr="007952DB" w:rsidRDefault="007952DB" w:rsidP="00E2216C">
      <w:pPr>
        <w:pStyle w:val="Odstavecseseznamem"/>
        <w:numPr>
          <w:ilvl w:val="0"/>
          <w:numId w:val="29"/>
        </w:numPr>
        <w:spacing w:before="60" w:after="60" w:line="240" w:lineRule="auto"/>
        <w:ind w:left="714" w:hanging="357"/>
        <w:contextualSpacing w:val="0"/>
        <w:rPr>
          <w:sz w:val="18"/>
        </w:rPr>
      </w:pPr>
      <w:r w:rsidRPr="007952DB">
        <w:rPr>
          <w:sz w:val="18"/>
        </w:rPr>
        <w:t>zabezpečovací a sdělovací technika,</w:t>
      </w:r>
    </w:p>
    <w:p w14:paraId="2726C6C4" w14:textId="77777777" w:rsidR="007952DB" w:rsidRPr="007952DB" w:rsidRDefault="007952DB" w:rsidP="00E2216C">
      <w:pPr>
        <w:pStyle w:val="Odstavecseseznamem"/>
        <w:numPr>
          <w:ilvl w:val="0"/>
          <w:numId w:val="29"/>
        </w:numPr>
        <w:spacing w:before="60" w:line="240" w:lineRule="auto"/>
        <w:ind w:left="714" w:hanging="357"/>
        <w:contextualSpacing w:val="0"/>
        <w:rPr>
          <w:sz w:val="18"/>
        </w:rPr>
      </w:pPr>
      <w:r w:rsidRPr="007952DB">
        <w:rPr>
          <w:sz w:val="18"/>
        </w:rPr>
        <w:t xml:space="preserve">pozemní stavby. </w:t>
      </w:r>
    </w:p>
    <w:p w14:paraId="5B4D6418" w14:textId="77777777" w:rsidR="006A7B43" w:rsidRDefault="006A7B43">
      <w:pPr>
        <w:spacing w:after="0" w:line="240" w:lineRule="auto"/>
        <w:jc w:val="left"/>
        <w:rPr>
          <w:sz w:val="18"/>
        </w:rPr>
      </w:pPr>
      <w:r>
        <w:rPr>
          <w:sz w:val="18"/>
        </w:rPr>
        <w:br w:type="page"/>
      </w:r>
    </w:p>
    <w:p w14:paraId="6D9C9245" w14:textId="7D6CDF72" w:rsidR="007952DB" w:rsidRPr="007952DB" w:rsidRDefault="00AA301A" w:rsidP="009415BE">
      <w:pPr>
        <w:pBdr>
          <w:top w:val="nil"/>
          <w:left w:val="nil"/>
          <w:bottom w:val="nil"/>
          <w:right w:val="nil"/>
          <w:between w:val="nil"/>
        </w:pBdr>
        <w:rPr>
          <w:sz w:val="18"/>
        </w:rPr>
      </w:pPr>
      <w:r>
        <w:rPr>
          <w:sz w:val="18"/>
        </w:rPr>
        <w:lastRenderedPageBreak/>
        <w:t>Část</w:t>
      </w:r>
      <w:r w:rsidR="007952DB" w:rsidRPr="007952DB">
        <w:rPr>
          <w:sz w:val="18"/>
        </w:rPr>
        <w:t xml:space="preserve"> CEP umožní:</w:t>
      </w:r>
    </w:p>
    <w:p w14:paraId="2AA45CA0" w14:textId="2A1E47E7" w:rsidR="007952DB" w:rsidRPr="007952DB" w:rsidRDefault="007952DB" w:rsidP="00E2216C">
      <w:pPr>
        <w:pStyle w:val="Odstavecseseznamem"/>
        <w:numPr>
          <w:ilvl w:val="0"/>
          <w:numId w:val="29"/>
        </w:numPr>
        <w:spacing w:before="60" w:after="60" w:line="240" w:lineRule="auto"/>
        <w:ind w:left="714" w:hanging="357"/>
        <w:contextualSpacing w:val="0"/>
        <w:rPr>
          <w:sz w:val="18"/>
        </w:rPr>
      </w:pPr>
      <w:r w:rsidRPr="007952DB">
        <w:rPr>
          <w:sz w:val="18"/>
        </w:rPr>
        <w:t xml:space="preserve">evidenci diagnostiky, dohlédací činnosti, závad a poruch na </w:t>
      </w:r>
      <w:r w:rsidR="00287541">
        <w:rPr>
          <w:sz w:val="18"/>
        </w:rPr>
        <w:t>Infrastruktuře</w:t>
      </w:r>
      <w:r w:rsidRPr="007952DB">
        <w:rPr>
          <w:sz w:val="18"/>
        </w:rPr>
        <w:t>,</w:t>
      </w:r>
    </w:p>
    <w:p w14:paraId="73C54683" w14:textId="249137F7" w:rsidR="007952DB" w:rsidRPr="00EE184B" w:rsidRDefault="007952DB" w:rsidP="00E2216C">
      <w:pPr>
        <w:pStyle w:val="Odstavecseseznamem"/>
        <w:numPr>
          <w:ilvl w:val="0"/>
          <w:numId w:val="29"/>
        </w:numPr>
        <w:spacing w:before="60" w:line="240" w:lineRule="auto"/>
        <w:ind w:left="714" w:hanging="357"/>
        <w:contextualSpacing w:val="0"/>
        <w:rPr>
          <w:sz w:val="18"/>
        </w:rPr>
      </w:pPr>
      <w:r w:rsidRPr="007952DB">
        <w:rPr>
          <w:sz w:val="18"/>
        </w:rPr>
        <w:t>plánování, monitoring a evidenci diagnostiky, dohlédací činnosti, servisních zásahů a oprav.</w:t>
      </w:r>
    </w:p>
    <w:p w14:paraId="2F4813DD" w14:textId="6C7A95DA" w:rsidR="00EE184B" w:rsidRDefault="00EE184B" w:rsidP="009415BE">
      <w:pPr>
        <w:pBdr>
          <w:top w:val="nil"/>
          <w:left w:val="nil"/>
          <w:bottom w:val="nil"/>
          <w:right w:val="nil"/>
          <w:between w:val="nil"/>
        </w:pBdr>
        <w:rPr>
          <w:sz w:val="18"/>
        </w:rPr>
      </w:pPr>
      <w:r w:rsidRPr="00EE184B">
        <w:rPr>
          <w:sz w:val="18"/>
        </w:rPr>
        <w:t xml:space="preserve">Cílem části CEP je také umožnění sledování životního cyklu a nákladů životního cyklu </w:t>
      </w:r>
      <w:r w:rsidR="00647595">
        <w:rPr>
          <w:sz w:val="18"/>
        </w:rPr>
        <w:t>dílčích</w:t>
      </w:r>
      <w:r w:rsidRPr="00EE184B">
        <w:rPr>
          <w:sz w:val="18"/>
        </w:rPr>
        <w:t xml:space="preserve"> prvků </w:t>
      </w:r>
      <w:r w:rsidR="00647595">
        <w:rPr>
          <w:sz w:val="18"/>
        </w:rPr>
        <w:t>I</w:t>
      </w:r>
      <w:r w:rsidRPr="00EE184B">
        <w:rPr>
          <w:sz w:val="18"/>
        </w:rPr>
        <w:t xml:space="preserve">nfrastruktury. CEP bude pracovat s cenovými soustavami, sborníky prací a normativy používanými u SŽ. Vedle evidence závad a poruch umožní systém CEP plánování, monitoring a evidenci servisních zásahů. Předmětem plánování jsou pracovní síly, finanční a technické prostředky, trasy servisních týmů. Záznamy z údržby </w:t>
      </w:r>
      <w:r w:rsidR="00647595">
        <w:rPr>
          <w:sz w:val="18"/>
        </w:rPr>
        <w:t>budou</w:t>
      </w:r>
      <w:r w:rsidRPr="00EE184B">
        <w:rPr>
          <w:sz w:val="18"/>
        </w:rPr>
        <w:t xml:space="preserve"> zahrnovat data různého charakteru, </w:t>
      </w:r>
      <w:r w:rsidR="00647595">
        <w:rPr>
          <w:sz w:val="18"/>
        </w:rPr>
        <w:t>nejméně však</w:t>
      </w:r>
      <w:r w:rsidRPr="00EE184B">
        <w:rPr>
          <w:sz w:val="18"/>
        </w:rPr>
        <w:t xml:space="preserve"> </w:t>
      </w:r>
      <w:r w:rsidR="00647595">
        <w:rPr>
          <w:sz w:val="18"/>
        </w:rPr>
        <w:t>textový popis, geolokační údaje a</w:t>
      </w:r>
      <w:r w:rsidRPr="00EE184B">
        <w:rPr>
          <w:sz w:val="18"/>
        </w:rPr>
        <w:t xml:space="preserve"> fotografie</w:t>
      </w:r>
      <w:r w:rsidR="00184694">
        <w:rPr>
          <w:sz w:val="18"/>
        </w:rPr>
        <w:t xml:space="preserve"> </w:t>
      </w:r>
      <w:r w:rsidR="00A57791">
        <w:rPr>
          <w:sz w:val="18"/>
        </w:rPr>
        <w:t>nebo videozáznamy</w:t>
      </w:r>
      <w:r w:rsidRPr="00EE184B">
        <w:rPr>
          <w:sz w:val="18"/>
        </w:rPr>
        <w:t xml:space="preserve">. </w:t>
      </w:r>
      <w:r w:rsidR="00647595">
        <w:rPr>
          <w:sz w:val="18"/>
        </w:rPr>
        <w:t>V CEP</w:t>
      </w:r>
      <w:r w:rsidRPr="00EE184B">
        <w:rPr>
          <w:sz w:val="18"/>
        </w:rPr>
        <w:t xml:space="preserve"> bude rozlišována údržba</w:t>
      </w:r>
      <w:r w:rsidR="004012C2" w:rsidRPr="0079175C">
        <w:rPr>
          <w:sz w:val="18"/>
        </w:rPr>
        <w:t>/oprava</w:t>
      </w:r>
      <w:r w:rsidRPr="00EE184B">
        <w:rPr>
          <w:sz w:val="18"/>
        </w:rPr>
        <w:t xml:space="preserve"> ad hoc vynucená událostmi a údržba</w:t>
      </w:r>
      <w:r w:rsidR="009477CA" w:rsidRPr="0079175C">
        <w:rPr>
          <w:sz w:val="18"/>
        </w:rPr>
        <w:t>/</w:t>
      </w:r>
      <w:r w:rsidR="009477CA">
        <w:rPr>
          <w:sz w:val="18"/>
        </w:rPr>
        <w:t>oprava</w:t>
      </w:r>
      <w:r w:rsidRPr="00EE184B">
        <w:rPr>
          <w:sz w:val="18"/>
        </w:rPr>
        <w:t xml:space="preserve"> plánovaná na základě předpisů, zkušeností z provozu, predikce životnosti, dohlédací činnosti apod. CEP umožní také evidenci a plánování činnosti provedené v rámci zajištění provozuschopnosti (údržba a opravy) a investiční výstavby.</w:t>
      </w:r>
    </w:p>
    <w:p w14:paraId="0F6ED5C9" w14:textId="5A7A4667" w:rsidR="00AA301A" w:rsidRDefault="00AA301A" w:rsidP="009415BE">
      <w:pPr>
        <w:pBdr>
          <w:top w:val="nil"/>
          <w:left w:val="nil"/>
          <w:bottom w:val="nil"/>
          <w:right w:val="nil"/>
          <w:between w:val="nil"/>
        </w:pBdr>
        <w:rPr>
          <w:sz w:val="18"/>
        </w:rPr>
      </w:pPr>
      <w:r>
        <w:rPr>
          <w:sz w:val="18"/>
        </w:rPr>
        <w:t>Součástí dodávky CEP je také m</w:t>
      </w:r>
      <w:r w:rsidRPr="00AA301A">
        <w:rPr>
          <w:sz w:val="18"/>
        </w:rPr>
        <w:t xml:space="preserve">obilní aplikace. </w:t>
      </w:r>
      <w:r>
        <w:rPr>
          <w:sz w:val="18"/>
        </w:rPr>
        <w:t xml:space="preserve">Cílem je zejména </w:t>
      </w:r>
      <w:r w:rsidRPr="00AA301A">
        <w:rPr>
          <w:sz w:val="18"/>
        </w:rPr>
        <w:t xml:space="preserve">zadávání výsledků dohlédací </w:t>
      </w:r>
      <w:r w:rsidR="00C73242">
        <w:rPr>
          <w:sz w:val="18"/>
        </w:rPr>
        <w:br/>
      </w:r>
      <w:r w:rsidRPr="00AA301A">
        <w:rPr>
          <w:sz w:val="18"/>
        </w:rPr>
        <w:t>a servi</w:t>
      </w:r>
      <w:r>
        <w:rPr>
          <w:sz w:val="18"/>
        </w:rPr>
        <w:t>sní činnosti při práci v terénu a dostupnost relevantních</w:t>
      </w:r>
      <w:r w:rsidRPr="00AA301A">
        <w:rPr>
          <w:sz w:val="18"/>
        </w:rPr>
        <w:t xml:space="preserve"> funk</w:t>
      </w:r>
      <w:r>
        <w:rPr>
          <w:sz w:val="18"/>
        </w:rPr>
        <w:t>cí</w:t>
      </w:r>
      <w:r w:rsidRPr="00AA301A">
        <w:rPr>
          <w:sz w:val="18"/>
        </w:rPr>
        <w:t xml:space="preserve"> </w:t>
      </w:r>
      <w:r>
        <w:rPr>
          <w:sz w:val="18"/>
        </w:rPr>
        <w:t>Systému v terénu z</w:t>
      </w:r>
      <w:r w:rsidRPr="00AA301A">
        <w:rPr>
          <w:sz w:val="18"/>
        </w:rPr>
        <w:t xml:space="preserve"> mobilní aplikace.</w:t>
      </w:r>
    </w:p>
    <w:p w14:paraId="78F71BD6" w14:textId="72CA2E8E" w:rsidR="00EE184B" w:rsidRPr="00E07FBB" w:rsidRDefault="00EE184B" w:rsidP="00C0113F">
      <w:pPr>
        <w:pStyle w:val="Nadpis20"/>
        <w:tabs>
          <w:tab w:val="left" w:pos="1560"/>
        </w:tabs>
        <w:ind w:left="993" w:hanging="993"/>
        <w:rPr>
          <w:highlight w:val="green"/>
        </w:rPr>
      </w:pPr>
      <w:bookmarkStart w:id="14" w:name="_Toc53573149"/>
      <w:bookmarkStart w:id="15" w:name="_Toc53661236"/>
      <w:r w:rsidRPr="00E07FBB">
        <w:rPr>
          <w:highlight w:val="green"/>
        </w:rPr>
        <w:t>ESMI</w:t>
      </w:r>
      <w:bookmarkEnd w:id="14"/>
      <w:bookmarkEnd w:id="15"/>
    </w:p>
    <w:p w14:paraId="3AF3C97E" w14:textId="693E3F42" w:rsidR="00EE184B" w:rsidRDefault="00EE184B" w:rsidP="009415BE">
      <w:pPr>
        <w:pBdr>
          <w:top w:val="nil"/>
          <w:left w:val="nil"/>
          <w:bottom w:val="nil"/>
          <w:right w:val="nil"/>
          <w:between w:val="nil"/>
        </w:pBdr>
        <w:rPr>
          <w:sz w:val="18"/>
        </w:rPr>
      </w:pPr>
      <w:r w:rsidRPr="00647595">
        <w:rPr>
          <w:sz w:val="18"/>
        </w:rPr>
        <w:t xml:space="preserve">Manažerská část </w:t>
      </w:r>
      <w:r w:rsidR="000F47C2">
        <w:rPr>
          <w:sz w:val="18"/>
        </w:rPr>
        <w:t>S</w:t>
      </w:r>
      <w:r w:rsidRPr="00647595">
        <w:rPr>
          <w:sz w:val="18"/>
        </w:rPr>
        <w:t xml:space="preserve">ystému, jejímž úkolem bude poskytovat celkové (komplexní) pohledy na stav </w:t>
      </w:r>
      <w:r w:rsidR="00F93029">
        <w:rPr>
          <w:sz w:val="18"/>
        </w:rPr>
        <w:br/>
      </w:r>
      <w:r w:rsidR="00647595">
        <w:rPr>
          <w:sz w:val="18"/>
        </w:rPr>
        <w:t>a vývoj I</w:t>
      </w:r>
      <w:r w:rsidRPr="00647595">
        <w:rPr>
          <w:sz w:val="18"/>
        </w:rPr>
        <w:t>nfrastruktury</w:t>
      </w:r>
      <w:r w:rsidR="00BB5CDB">
        <w:rPr>
          <w:sz w:val="18"/>
        </w:rPr>
        <w:t xml:space="preserve"> (s výjimkou pozemních staveb)</w:t>
      </w:r>
      <w:r w:rsidR="00184694">
        <w:rPr>
          <w:sz w:val="18"/>
        </w:rPr>
        <w:t xml:space="preserve"> a to včetně stavu Infrastruktury v minulosti, současnosti a budoucnosti</w:t>
      </w:r>
      <w:r w:rsidRPr="00647595">
        <w:rPr>
          <w:sz w:val="18"/>
        </w:rPr>
        <w:t xml:space="preserve">. </w:t>
      </w:r>
      <w:r w:rsidR="00583C52">
        <w:rPr>
          <w:sz w:val="18"/>
        </w:rPr>
        <w:t>ESMI bude sloužit pro</w:t>
      </w:r>
      <w:r w:rsidR="00583C52" w:rsidRPr="00583C52">
        <w:rPr>
          <w:sz w:val="18"/>
        </w:rPr>
        <w:t xml:space="preserve"> dlouhodobé a průběžné sledování stavu </w:t>
      </w:r>
      <w:r w:rsidR="00583C52">
        <w:rPr>
          <w:sz w:val="18"/>
        </w:rPr>
        <w:t>Infrastruktury</w:t>
      </w:r>
      <w:r w:rsidR="00583C52" w:rsidRPr="00583C52">
        <w:rPr>
          <w:sz w:val="18"/>
        </w:rPr>
        <w:t>, sledování historického vývoje a predikce vývoje stavu v čase a z toho plynoucí strategické plánování</w:t>
      </w:r>
      <w:r w:rsidR="00583C52">
        <w:rPr>
          <w:sz w:val="18"/>
        </w:rPr>
        <w:t>.</w:t>
      </w:r>
      <w:r w:rsidR="00583C52" w:rsidRPr="00583C52">
        <w:rPr>
          <w:sz w:val="18"/>
        </w:rPr>
        <w:t xml:space="preserve"> </w:t>
      </w:r>
      <w:r w:rsidRPr="00647595">
        <w:rPr>
          <w:sz w:val="18"/>
        </w:rPr>
        <w:t xml:space="preserve">Podstatnou součástí bude predikční funkce se zohledněním degradace jednotlivých prvků </w:t>
      </w:r>
      <w:r w:rsidR="00287541">
        <w:rPr>
          <w:sz w:val="18"/>
        </w:rPr>
        <w:t>I</w:t>
      </w:r>
      <w:r w:rsidRPr="00647595">
        <w:rPr>
          <w:sz w:val="18"/>
        </w:rPr>
        <w:t>nfrastruktury a možností mod</w:t>
      </w:r>
      <w:r w:rsidR="00287541">
        <w:rPr>
          <w:sz w:val="18"/>
        </w:rPr>
        <w:t>elace budoucího vývoje kvality I</w:t>
      </w:r>
      <w:r w:rsidRPr="00647595">
        <w:rPr>
          <w:sz w:val="18"/>
        </w:rPr>
        <w:t xml:space="preserve">nfrastruktury na základě zvoleného zatížení a dostupných dat v </w:t>
      </w:r>
      <w:r w:rsidR="000F47C2">
        <w:rPr>
          <w:sz w:val="18"/>
        </w:rPr>
        <w:t>S</w:t>
      </w:r>
      <w:r w:rsidRPr="00647595">
        <w:rPr>
          <w:sz w:val="18"/>
        </w:rPr>
        <w:t>ystému v závislosti na finančních zdro</w:t>
      </w:r>
      <w:r w:rsidR="006A7B43">
        <w:rPr>
          <w:sz w:val="18"/>
        </w:rPr>
        <w:t>jích</w:t>
      </w:r>
      <w:r w:rsidRPr="00647595">
        <w:rPr>
          <w:sz w:val="18"/>
        </w:rPr>
        <w:t xml:space="preserve">. ESMI </w:t>
      </w:r>
      <w:r w:rsidR="006A7B43">
        <w:rPr>
          <w:sz w:val="18"/>
        </w:rPr>
        <w:t xml:space="preserve">bude </w:t>
      </w:r>
      <w:r w:rsidRPr="00647595">
        <w:rPr>
          <w:sz w:val="18"/>
        </w:rPr>
        <w:t xml:space="preserve">uživatelům </w:t>
      </w:r>
      <w:r w:rsidR="006A7B43" w:rsidRPr="00647595">
        <w:rPr>
          <w:sz w:val="18"/>
        </w:rPr>
        <w:t>umožňova</w:t>
      </w:r>
      <w:r w:rsidR="006A7B43">
        <w:rPr>
          <w:sz w:val="18"/>
        </w:rPr>
        <w:t>t</w:t>
      </w:r>
      <w:r w:rsidR="006A7B43" w:rsidRPr="00647595">
        <w:rPr>
          <w:sz w:val="18"/>
        </w:rPr>
        <w:t xml:space="preserve"> </w:t>
      </w:r>
      <w:r w:rsidRPr="00647595">
        <w:rPr>
          <w:sz w:val="18"/>
        </w:rPr>
        <w:t xml:space="preserve">jednoduché a přehledné získávání dat o  stavu </w:t>
      </w:r>
      <w:r w:rsidR="00287541">
        <w:rPr>
          <w:sz w:val="18"/>
        </w:rPr>
        <w:t>I</w:t>
      </w:r>
      <w:r w:rsidR="00583C52">
        <w:rPr>
          <w:sz w:val="18"/>
        </w:rPr>
        <w:t xml:space="preserve">nfrastruktury a konsolidovaná data z CEP o </w:t>
      </w:r>
      <w:r w:rsidRPr="00647595">
        <w:rPr>
          <w:sz w:val="18"/>
        </w:rPr>
        <w:t>diagnostickýc</w:t>
      </w:r>
      <w:r w:rsidR="00583C52">
        <w:rPr>
          <w:sz w:val="18"/>
        </w:rPr>
        <w:t xml:space="preserve">h datech, servisních zásazích, </w:t>
      </w:r>
      <w:r w:rsidRPr="00647595">
        <w:rPr>
          <w:sz w:val="18"/>
        </w:rPr>
        <w:t>cyklické údržbě, dopravních omezeních či pomalých jízdách a jejich zobrazování na mapových podkladech.</w:t>
      </w:r>
    </w:p>
    <w:p w14:paraId="798045C0" w14:textId="77777777" w:rsidR="006A7B43" w:rsidRDefault="006A7B43" w:rsidP="006A7B43">
      <w:pPr>
        <w:pBdr>
          <w:top w:val="nil"/>
          <w:left w:val="nil"/>
          <w:bottom w:val="nil"/>
          <w:right w:val="nil"/>
          <w:between w:val="nil"/>
        </w:pBdr>
        <w:rPr>
          <w:sz w:val="18"/>
        </w:rPr>
      </w:pPr>
      <w:r w:rsidRPr="006A7B43">
        <w:rPr>
          <w:sz w:val="18"/>
        </w:rPr>
        <w:t xml:space="preserve">Základními výstupy </w:t>
      </w:r>
      <w:r>
        <w:rPr>
          <w:sz w:val="18"/>
        </w:rPr>
        <w:t>z ESMI</w:t>
      </w:r>
      <w:r w:rsidRPr="006A7B43">
        <w:rPr>
          <w:sz w:val="18"/>
        </w:rPr>
        <w:t xml:space="preserve"> </w:t>
      </w:r>
      <w:r>
        <w:rPr>
          <w:sz w:val="18"/>
        </w:rPr>
        <w:t>budou zejména:</w:t>
      </w:r>
    </w:p>
    <w:p w14:paraId="42349BAE" w14:textId="4215E0FA" w:rsidR="006A7B43" w:rsidRDefault="006A7B43" w:rsidP="00E2216C">
      <w:pPr>
        <w:pStyle w:val="Odstavecseseznamem"/>
        <w:numPr>
          <w:ilvl w:val="0"/>
          <w:numId w:val="29"/>
        </w:numPr>
        <w:spacing w:before="60" w:after="60" w:line="240" w:lineRule="auto"/>
        <w:ind w:left="714" w:hanging="357"/>
        <w:contextualSpacing w:val="0"/>
        <w:rPr>
          <w:sz w:val="18"/>
        </w:rPr>
      </w:pPr>
      <w:r w:rsidRPr="006A7B43">
        <w:rPr>
          <w:sz w:val="18"/>
        </w:rPr>
        <w:t xml:space="preserve">Predikce vývoje </w:t>
      </w:r>
      <w:r>
        <w:rPr>
          <w:sz w:val="18"/>
        </w:rPr>
        <w:t>jednotlivých</w:t>
      </w:r>
      <w:r w:rsidRPr="006A7B43">
        <w:rPr>
          <w:sz w:val="18"/>
        </w:rPr>
        <w:t xml:space="preserve"> parametrů </w:t>
      </w:r>
      <w:r>
        <w:rPr>
          <w:sz w:val="18"/>
        </w:rPr>
        <w:t>Infrastruktury</w:t>
      </w:r>
      <w:r w:rsidRPr="006A7B43">
        <w:rPr>
          <w:sz w:val="18"/>
        </w:rPr>
        <w:t xml:space="preserve"> v závislosti na přijaté strategii </w:t>
      </w:r>
      <w:r>
        <w:rPr>
          <w:sz w:val="18"/>
        </w:rPr>
        <w:t>servisních zásahů a oprav</w:t>
      </w:r>
      <w:r w:rsidR="00F93029">
        <w:rPr>
          <w:sz w:val="18"/>
        </w:rPr>
        <w:t>.</w:t>
      </w:r>
    </w:p>
    <w:p w14:paraId="09BE5B95" w14:textId="432AA7F3" w:rsidR="006A7B43" w:rsidRPr="006A7B43" w:rsidRDefault="006A7B43" w:rsidP="00E2216C">
      <w:pPr>
        <w:pStyle w:val="Odstavecseseznamem"/>
        <w:numPr>
          <w:ilvl w:val="0"/>
          <w:numId w:val="29"/>
        </w:numPr>
        <w:spacing w:before="60" w:after="60" w:line="240" w:lineRule="auto"/>
        <w:ind w:left="714" w:hanging="357"/>
        <w:contextualSpacing w:val="0"/>
        <w:rPr>
          <w:sz w:val="18"/>
        </w:rPr>
      </w:pPr>
      <w:r>
        <w:rPr>
          <w:sz w:val="18"/>
        </w:rPr>
        <w:t xml:space="preserve">Stanovení finanční náročnosti </w:t>
      </w:r>
      <w:r w:rsidRPr="006A7B43">
        <w:rPr>
          <w:sz w:val="18"/>
        </w:rPr>
        <w:t>servisních zásahů a oprav</w:t>
      </w:r>
      <w:r>
        <w:rPr>
          <w:sz w:val="18"/>
        </w:rPr>
        <w:t xml:space="preserve"> </w:t>
      </w:r>
      <w:r w:rsidRPr="006A7B43">
        <w:rPr>
          <w:sz w:val="18"/>
        </w:rPr>
        <w:t>v závislosti na přijaté strategii</w:t>
      </w:r>
      <w:r w:rsidR="00F93029">
        <w:rPr>
          <w:sz w:val="18"/>
        </w:rPr>
        <w:t>.</w:t>
      </w:r>
    </w:p>
    <w:p w14:paraId="774540B1" w14:textId="2842604B" w:rsidR="006A7B43" w:rsidRPr="006A7B43" w:rsidRDefault="006A7B43" w:rsidP="00E2216C">
      <w:pPr>
        <w:pStyle w:val="Odstavecseseznamem"/>
        <w:numPr>
          <w:ilvl w:val="0"/>
          <w:numId w:val="29"/>
        </w:numPr>
        <w:spacing w:before="60" w:line="240" w:lineRule="auto"/>
        <w:ind w:left="714" w:hanging="357"/>
        <w:contextualSpacing w:val="0"/>
        <w:rPr>
          <w:sz w:val="18"/>
        </w:rPr>
      </w:pPr>
      <w:r w:rsidRPr="006A7B43">
        <w:rPr>
          <w:sz w:val="18"/>
        </w:rPr>
        <w:t xml:space="preserve">Výběr a prioritizace úseků pro </w:t>
      </w:r>
      <w:r>
        <w:rPr>
          <w:sz w:val="18"/>
        </w:rPr>
        <w:t>servisní</w:t>
      </w:r>
      <w:r w:rsidRPr="006A7B43">
        <w:rPr>
          <w:sz w:val="18"/>
        </w:rPr>
        <w:t xml:space="preserve"> zásah</w:t>
      </w:r>
      <w:r>
        <w:rPr>
          <w:sz w:val="18"/>
        </w:rPr>
        <w:t>y</w:t>
      </w:r>
      <w:r w:rsidRPr="006A7B43">
        <w:rPr>
          <w:sz w:val="18"/>
        </w:rPr>
        <w:t xml:space="preserve"> a oprav</w:t>
      </w:r>
      <w:r>
        <w:rPr>
          <w:sz w:val="18"/>
        </w:rPr>
        <w:t>y, které budou detailně rozpracovány v rámci CEP</w:t>
      </w:r>
      <w:r w:rsidR="00F93029">
        <w:rPr>
          <w:sz w:val="18"/>
        </w:rPr>
        <w:t>.</w:t>
      </w:r>
    </w:p>
    <w:p w14:paraId="0FE24A2C" w14:textId="077B1D45" w:rsidR="006A7B43" w:rsidRDefault="00583C52" w:rsidP="009415BE">
      <w:pPr>
        <w:pBdr>
          <w:top w:val="nil"/>
          <w:left w:val="nil"/>
          <w:bottom w:val="nil"/>
          <w:right w:val="nil"/>
          <w:between w:val="nil"/>
        </w:pBdr>
        <w:rPr>
          <w:sz w:val="18"/>
        </w:rPr>
      </w:pPr>
      <w:r>
        <w:rPr>
          <w:sz w:val="18"/>
        </w:rPr>
        <w:t>ESMI</w:t>
      </w:r>
      <w:r w:rsidRPr="00583C52">
        <w:rPr>
          <w:sz w:val="18"/>
        </w:rPr>
        <w:t xml:space="preserve"> </w:t>
      </w:r>
      <w:r w:rsidR="006A7B43">
        <w:rPr>
          <w:sz w:val="18"/>
        </w:rPr>
        <w:t xml:space="preserve">tedy </w:t>
      </w:r>
      <w:r w:rsidRPr="00583C52">
        <w:rPr>
          <w:sz w:val="18"/>
        </w:rPr>
        <w:t xml:space="preserve">musí poskytovat informace pro </w:t>
      </w:r>
      <w:r>
        <w:rPr>
          <w:sz w:val="18"/>
        </w:rPr>
        <w:t>CEP</w:t>
      </w:r>
      <w:r w:rsidRPr="00583C52">
        <w:rPr>
          <w:sz w:val="18"/>
        </w:rPr>
        <w:t xml:space="preserve"> a současně informace získané </w:t>
      </w:r>
      <w:r>
        <w:rPr>
          <w:sz w:val="18"/>
        </w:rPr>
        <w:t>v CEP</w:t>
      </w:r>
      <w:r w:rsidRPr="00583C52">
        <w:rPr>
          <w:sz w:val="18"/>
        </w:rPr>
        <w:t xml:space="preserve"> budou </w:t>
      </w:r>
      <w:r>
        <w:rPr>
          <w:sz w:val="18"/>
        </w:rPr>
        <w:t>poskytovány</w:t>
      </w:r>
      <w:r w:rsidRPr="00583C52">
        <w:rPr>
          <w:sz w:val="18"/>
        </w:rPr>
        <w:t xml:space="preserve"> do </w:t>
      </w:r>
      <w:r>
        <w:rPr>
          <w:sz w:val="18"/>
        </w:rPr>
        <w:t>úrovně ESMI</w:t>
      </w:r>
      <w:r w:rsidRPr="00583C52">
        <w:rPr>
          <w:sz w:val="18"/>
        </w:rPr>
        <w:t>.</w:t>
      </w:r>
    </w:p>
    <w:p w14:paraId="191E8289" w14:textId="77777777" w:rsidR="006A7B43" w:rsidRDefault="006A7B43">
      <w:pPr>
        <w:spacing w:after="0" w:line="240" w:lineRule="auto"/>
        <w:jc w:val="left"/>
        <w:rPr>
          <w:sz w:val="18"/>
        </w:rPr>
      </w:pPr>
      <w:r>
        <w:rPr>
          <w:sz w:val="18"/>
        </w:rPr>
        <w:br w:type="page"/>
      </w:r>
    </w:p>
    <w:p w14:paraId="4DDDBAAE" w14:textId="02B803DA" w:rsidR="007952DB" w:rsidRPr="00647595" w:rsidRDefault="007952DB" w:rsidP="007952DB">
      <w:pPr>
        <w:pStyle w:val="Nadpis20"/>
        <w:ind w:left="993" w:hanging="993"/>
      </w:pPr>
      <w:bookmarkStart w:id="16" w:name="_Toc53573150"/>
      <w:bookmarkStart w:id="17" w:name="_Toc53661237"/>
      <w:r>
        <w:lastRenderedPageBreak/>
        <w:t>Rámcové schéma cílové architektury řešení</w:t>
      </w:r>
      <w:bookmarkEnd w:id="16"/>
      <w:bookmarkEnd w:id="17"/>
    </w:p>
    <w:p w14:paraId="29D573C5" w14:textId="732BB8FC" w:rsidR="00C52A86" w:rsidRPr="000F229A" w:rsidRDefault="007952DB" w:rsidP="004B573F">
      <w:pPr>
        <w:rPr>
          <w:sz w:val="18"/>
        </w:rPr>
      </w:pPr>
      <w:r w:rsidRPr="000F229A">
        <w:rPr>
          <w:sz w:val="18"/>
        </w:rPr>
        <w:t xml:space="preserve">Níže uvedené </w:t>
      </w:r>
      <w:r w:rsidR="005260F0">
        <w:rPr>
          <w:sz w:val="18"/>
        </w:rPr>
        <w:t xml:space="preserve">rámcové </w:t>
      </w:r>
      <w:r w:rsidRPr="000F229A">
        <w:rPr>
          <w:sz w:val="18"/>
        </w:rPr>
        <w:t xml:space="preserve">schéma slouží pro </w:t>
      </w:r>
      <w:r w:rsidR="00710AA5" w:rsidRPr="000F229A">
        <w:rPr>
          <w:sz w:val="18"/>
        </w:rPr>
        <w:t xml:space="preserve">vyšší pochopení </w:t>
      </w:r>
      <w:r w:rsidRPr="000F229A">
        <w:rPr>
          <w:sz w:val="18"/>
        </w:rPr>
        <w:t>z</w:t>
      </w:r>
      <w:r w:rsidR="00710AA5" w:rsidRPr="000F229A">
        <w:rPr>
          <w:sz w:val="18"/>
        </w:rPr>
        <w:t>áměru a potřeb Zadavatele a ilust</w:t>
      </w:r>
      <w:r w:rsidR="009415BE">
        <w:rPr>
          <w:sz w:val="18"/>
        </w:rPr>
        <w:t>r</w:t>
      </w:r>
      <w:r w:rsidR="00710AA5" w:rsidRPr="000F229A">
        <w:rPr>
          <w:sz w:val="18"/>
        </w:rPr>
        <w:t xml:space="preserve">uje obecnou představu Zadavatele o cílové architektuře Systému. </w:t>
      </w:r>
      <w:r w:rsidR="00D50357">
        <w:rPr>
          <w:sz w:val="18"/>
        </w:rPr>
        <w:t>K</w:t>
      </w:r>
      <w:r w:rsidR="00710AA5" w:rsidRPr="000F229A">
        <w:rPr>
          <w:sz w:val="18"/>
        </w:rPr>
        <w:t>onkrétní architektura Systému bude navržena Dodavatelem v dokumentu Implementační studie</w:t>
      </w:r>
      <w:r w:rsidR="000F47C2">
        <w:rPr>
          <w:sz w:val="18"/>
        </w:rPr>
        <w:t xml:space="preserve"> a podléhá odsouhlasení Zadavatelem</w:t>
      </w:r>
      <w:r w:rsidR="00710AA5" w:rsidRPr="000F229A">
        <w:rPr>
          <w:sz w:val="18"/>
        </w:rPr>
        <w:t>.</w:t>
      </w:r>
    </w:p>
    <w:p w14:paraId="49AF2E4E" w14:textId="59265DA1" w:rsidR="009415BE" w:rsidRDefault="006672CE" w:rsidP="009415BE">
      <w:pPr>
        <w:keepNext/>
        <w:jc w:val="left"/>
      </w:pPr>
      <w:r>
        <w:rPr>
          <w:noProof/>
          <w:lang w:eastAsia="cs-CZ"/>
        </w:rPr>
        <w:drawing>
          <wp:inline distT="0" distB="0" distL="0" distR="0" wp14:anchorId="7D7BD01A" wp14:editId="4AC47993">
            <wp:extent cx="5824801" cy="4118400"/>
            <wp:effectExtent l="0" t="0" r="508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12">
                      <a:extLst>
                        <a:ext uri="{28A0092B-C50C-407E-A947-70E740481C1C}">
                          <a14:useLocalDpi xmlns:a14="http://schemas.microsoft.com/office/drawing/2010/main" val="0"/>
                        </a:ext>
                      </a:extLst>
                    </a:blip>
                    <a:stretch>
                      <a:fillRect/>
                    </a:stretch>
                  </pic:blipFill>
                  <pic:spPr>
                    <a:xfrm>
                      <a:off x="0" y="0"/>
                      <a:ext cx="5824801" cy="4118400"/>
                    </a:xfrm>
                    <a:prstGeom prst="rect">
                      <a:avLst/>
                    </a:prstGeom>
                  </pic:spPr>
                </pic:pic>
              </a:graphicData>
            </a:graphic>
          </wp:inline>
        </w:drawing>
      </w:r>
    </w:p>
    <w:p w14:paraId="341AC31B" w14:textId="60B853FC" w:rsidR="00710AA5" w:rsidRPr="009415BE" w:rsidRDefault="00D628E2" w:rsidP="009415BE">
      <w:pPr>
        <w:pStyle w:val="Titulek"/>
        <w:jc w:val="center"/>
        <w:rPr>
          <w:noProof/>
          <w:color w:val="auto"/>
          <w:sz w:val="18"/>
          <w:lang w:eastAsia="cs-CZ"/>
        </w:rPr>
      </w:pPr>
      <w:bookmarkStart w:id="18" w:name="_Toc53661342"/>
      <w:r>
        <w:rPr>
          <w:color w:val="auto"/>
          <w:sz w:val="18"/>
        </w:rPr>
        <w:t>Obr.</w:t>
      </w:r>
      <w:r w:rsidR="009415BE" w:rsidRPr="009415BE">
        <w:rPr>
          <w:color w:val="auto"/>
          <w:sz w:val="18"/>
        </w:rPr>
        <w:t xml:space="preserve"> </w:t>
      </w:r>
      <w:r w:rsidR="009415BE" w:rsidRPr="009415BE">
        <w:rPr>
          <w:color w:val="auto"/>
          <w:sz w:val="18"/>
        </w:rPr>
        <w:fldChar w:fldCharType="begin"/>
      </w:r>
      <w:r w:rsidR="009415BE" w:rsidRPr="009415BE">
        <w:rPr>
          <w:color w:val="auto"/>
          <w:sz w:val="18"/>
        </w:rPr>
        <w:instrText xml:space="preserve"> SEQ Obrázek \* ARABIC </w:instrText>
      </w:r>
      <w:r w:rsidR="009415BE" w:rsidRPr="009415BE">
        <w:rPr>
          <w:color w:val="auto"/>
          <w:sz w:val="18"/>
        </w:rPr>
        <w:fldChar w:fldCharType="separate"/>
      </w:r>
      <w:r w:rsidR="009B34F7">
        <w:rPr>
          <w:noProof/>
          <w:color w:val="auto"/>
          <w:sz w:val="18"/>
        </w:rPr>
        <w:t>1</w:t>
      </w:r>
      <w:r w:rsidR="009415BE" w:rsidRPr="009415BE">
        <w:rPr>
          <w:color w:val="auto"/>
          <w:sz w:val="18"/>
        </w:rPr>
        <w:fldChar w:fldCharType="end"/>
      </w:r>
      <w:r w:rsidR="009415BE">
        <w:rPr>
          <w:color w:val="auto"/>
          <w:sz w:val="18"/>
        </w:rPr>
        <w:t>: Rámcové schéma architektury Systému</w:t>
      </w:r>
      <w:bookmarkEnd w:id="18"/>
    </w:p>
    <w:p w14:paraId="74E78E67" w14:textId="3D9736DB" w:rsidR="004B4B64" w:rsidRDefault="004B4B64" w:rsidP="005F451A">
      <w:pPr>
        <w:jc w:val="left"/>
        <w:rPr>
          <w:noProof/>
          <w:color w:val="046A38" w:themeColor="accent4"/>
          <w:lang w:eastAsia="cs-CZ"/>
        </w:rPr>
      </w:pPr>
    </w:p>
    <w:p w14:paraId="6D204400" w14:textId="77777777" w:rsidR="004B4B64" w:rsidRDefault="004B4B64" w:rsidP="005F451A">
      <w:pPr>
        <w:jc w:val="left"/>
        <w:rPr>
          <w:color w:val="046A38" w:themeColor="accent4"/>
        </w:rPr>
      </w:pPr>
    </w:p>
    <w:p w14:paraId="4F8A01D1" w14:textId="77777777" w:rsidR="00E927B1" w:rsidRDefault="00E927B1" w:rsidP="00653EF5">
      <w:pPr>
        <w:rPr>
          <w:color w:val="046A38" w:themeColor="accent4"/>
        </w:rPr>
      </w:pPr>
    </w:p>
    <w:p w14:paraId="677750A2" w14:textId="77777777" w:rsidR="004B4B64" w:rsidRDefault="004B4B64">
      <w:pPr>
        <w:spacing w:after="0" w:line="240" w:lineRule="auto"/>
        <w:jc w:val="left"/>
        <w:rPr>
          <w:rFonts w:ascii="Calibri" w:eastAsia="MingLiU" w:hAnsi="Calibri"/>
          <w:b/>
          <w:bCs/>
          <w:color w:val="000000" w:themeColor="text1"/>
          <w:sz w:val="28"/>
          <w:szCs w:val="28"/>
        </w:rPr>
      </w:pPr>
      <w:r>
        <w:br w:type="page"/>
      </w:r>
    </w:p>
    <w:p w14:paraId="5ED97DD5" w14:textId="3938C462" w:rsidR="00A75112" w:rsidRPr="00824C19" w:rsidRDefault="005F2B5F" w:rsidP="00E26B4E">
      <w:pPr>
        <w:pStyle w:val="Nadpis1"/>
      </w:pPr>
      <w:bookmarkStart w:id="19" w:name="_Toc53573151"/>
      <w:bookmarkStart w:id="20" w:name="_Toc53661238"/>
      <w:bookmarkStart w:id="21" w:name="_Toc31047550"/>
      <w:bookmarkStart w:id="22" w:name="_Toc31048461"/>
      <w:r w:rsidRPr="00824C19">
        <w:lastRenderedPageBreak/>
        <w:t xml:space="preserve">Předmět </w:t>
      </w:r>
      <w:r w:rsidR="009F2D63" w:rsidRPr="00824C19">
        <w:t>veřejné zakázky</w:t>
      </w:r>
      <w:bookmarkEnd w:id="19"/>
      <w:bookmarkEnd w:id="20"/>
    </w:p>
    <w:p w14:paraId="592CA280" w14:textId="656913CC" w:rsidR="00A75112" w:rsidRPr="00E07FBB" w:rsidRDefault="00A75112" w:rsidP="002F34D0">
      <w:pPr>
        <w:spacing w:before="120" w:after="120" w:line="240" w:lineRule="auto"/>
        <w:rPr>
          <w:sz w:val="18"/>
          <w:highlight w:val="green"/>
        </w:rPr>
      </w:pPr>
      <w:r w:rsidRPr="00E07FBB">
        <w:rPr>
          <w:sz w:val="18"/>
          <w:highlight w:val="green"/>
        </w:rPr>
        <w:t xml:space="preserve">Předmětem veřejné zakázky je provést pro </w:t>
      </w:r>
      <w:r w:rsidR="004B573F" w:rsidRPr="00E07FBB">
        <w:rPr>
          <w:sz w:val="18"/>
          <w:highlight w:val="green"/>
        </w:rPr>
        <w:t>Zadavatele</w:t>
      </w:r>
      <w:r w:rsidRPr="00E07FBB">
        <w:rPr>
          <w:sz w:val="18"/>
          <w:highlight w:val="green"/>
        </w:rPr>
        <w:t xml:space="preserve"> Dílo </w:t>
      </w:r>
      <w:r w:rsidR="00300AE9">
        <w:rPr>
          <w:sz w:val="18"/>
          <w:highlight w:val="green"/>
        </w:rPr>
        <w:t>a poskytnout Zadavateli Služby podpory</w:t>
      </w:r>
      <w:r w:rsidRPr="00E07FBB">
        <w:rPr>
          <w:sz w:val="18"/>
          <w:highlight w:val="green"/>
        </w:rPr>
        <w:t>. Předmět veřejné zakázky je rozdělen do níže uvedených fází:</w:t>
      </w:r>
    </w:p>
    <w:p w14:paraId="0852E87C" w14:textId="2E765878" w:rsidR="005F2B5F" w:rsidRPr="00E07FBB" w:rsidRDefault="005F2B5F" w:rsidP="00FD5076">
      <w:pPr>
        <w:pStyle w:val="Odstavecseseznamem"/>
        <w:numPr>
          <w:ilvl w:val="0"/>
          <w:numId w:val="8"/>
        </w:numPr>
        <w:spacing w:before="120" w:after="120" w:line="240" w:lineRule="auto"/>
        <w:ind w:left="709"/>
        <w:contextualSpacing w:val="0"/>
        <w:rPr>
          <w:sz w:val="18"/>
          <w:highlight w:val="green"/>
        </w:rPr>
      </w:pPr>
      <w:r w:rsidRPr="00E07FBB">
        <w:rPr>
          <w:b/>
          <w:sz w:val="18"/>
          <w:highlight w:val="green"/>
        </w:rPr>
        <w:t>Fáze 1</w:t>
      </w:r>
      <w:r w:rsidRPr="00E07FBB">
        <w:rPr>
          <w:sz w:val="18"/>
          <w:highlight w:val="green"/>
        </w:rPr>
        <w:t xml:space="preserve">: </w:t>
      </w:r>
      <w:r w:rsidR="00A75112" w:rsidRPr="00E07FBB">
        <w:rPr>
          <w:sz w:val="18"/>
          <w:highlight w:val="green"/>
        </w:rPr>
        <w:t>provedení Díla v následujících na sebe navazujících etapách</w:t>
      </w:r>
      <w:r w:rsidRPr="00E07FBB">
        <w:rPr>
          <w:sz w:val="18"/>
          <w:highlight w:val="green"/>
        </w:rPr>
        <w:t>:</w:t>
      </w:r>
    </w:p>
    <w:p w14:paraId="6FADA19B" w14:textId="1E80C810" w:rsidR="005F2B5F" w:rsidRPr="00E07FBB" w:rsidRDefault="005F2B5F" w:rsidP="00E2216C">
      <w:pPr>
        <w:pStyle w:val="Odstavecseseznamem"/>
        <w:numPr>
          <w:ilvl w:val="1"/>
          <w:numId w:val="30"/>
        </w:numPr>
        <w:spacing w:before="60" w:after="60" w:line="240" w:lineRule="auto"/>
        <w:contextualSpacing w:val="0"/>
        <w:rPr>
          <w:sz w:val="18"/>
          <w:highlight w:val="green"/>
        </w:rPr>
      </w:pPr>
      <w:r w:rsidRPr="00E07FBB">
        <w:rPr>
          <w:sz w:val="18"/>
          <w:highlight w:val="green"/>
        </w:rPr>
        <w:t xml:space="preserve">Etapa 1: Příprava implementace </w:t>
      </w:r>
    </w:p>
    <w:p w14:paraId="731D98DD" w14:textId="0944D131" w:rsidR="005F2B5F" w:rsidRPr="00E07FBB" w:rsidRDefault="005F2B5F" w:rsidP="00E2216C">
      <w:pPr>
        <w:pStyle w:val="Odstavecseseznamem"/>
        <w:numPr>
          <w:ilvl w:val="1"/>
          <w:numId w:val="30"/>
        </w:numPr>
        <w:spacing w:before="60" w:after="60" w:line="240" w:lineRule="auto"/>
        <w:contextualSpacing w:val="0"/>
        <w:rPr>
          <w:sz w:val="18"/>
          <w:highlight w:val="green"/>
        </w:rPr>
      </w:pPr>
      <w:r w:rsidRPr="00E07FBB">
        <w:rPr>
          <w:sz w:val="18"/>
          <w:highlight w:val="green"/>
        </w:rPr>
        <w:t xml:space="preserve">Etapa 2: Vývoj a implementace </w:t>
      </w:r>
      <w:r w:rsidR="002F34D0" w:rsidRPr="00E07FBB">
        <w:rPr>
          <w:sz w:val="18"/>
          <w:highlight w:val="green"/>
        </w:rPr>
        <w:t>Díla</w:t>
      </w:r>
      <w:r w:rsidRPr="00E07FBB">
        <w:rPr>
          <w:sz w:val="18"/>
          <w:highlight w:val="green"/>
        </w:rPr>
        <w:t xml:space="preserve"> </w:t>
      </w:r>
      <w:r w:rsidR="009F2D63" w:rsidRPr="00E07FBB">
        <w:rPr>
          <w:sz w:val="18"/>
          <w:highlight w:val="green"/>
        </w:rPr>
        <w:t xml:space="preserve">dle </w:t>
      </w:r>
      <w:r w:rsidR="00643808" w:rsidRPr="00E07FBB">
        <w:rPr>
          <w:sz w:val="18"/>
          <w:highlight w:val="green"/>
        </w:rPr>
        <w:t xml:space="preserve">akceptované </w:t>
      </w:r>
      <w:r w:rsidR="009F2D63" w:rsidRPr="00E07FBB">
        <w:rPr>
          <w:sz w:val="18"/>
          <w:highlight w:val="green"/>
        </w:rPr>
        <w:t xml:space="preserve">Implementační studie </w:t>
      </w:r>
    </w:p>
    <w:p w14:paraId="517E434E" w14:textId="2330E522" w:rsidR="005F2B5F" w:rsidRPr="00E07FBB" w:rsidRDefault="005F2B5F" w:rsidP="00E2216C">
      <w:pPr>
        <w:pStyle w:val="Odstavecseseznamem"/>
        <w:numPr>
          <w:ilvl w:val="1"/>
          <w:numId w:val="30"/>
        </w:numPr>
        <w:spacing w:before="60" w:line="240" w:lineRule="auto"/>
        <w:contextualSpacing w:val="0"/>
        <w:rPr>
          <w:sz w:val="18"/>
          <w:highlight w:val="green"/>
        </w:rPr>
      </w:pPr>
      <w:r w:rsidRPr="00E07FBB">
        <w:rPr>
          <w:sz w:val="18"/>
          <w:highlight w:val="green"/>
        </w:rPr>
        <w:t xml:space="preserve">Etapa 3: Pilotní provoz </w:t>
      </w:r>
    </w:p>
    <w:p w14:paraId="73E8EC43" w14:textId="2A4CF4E0" w:rsidR="005F2B5F" w:rsidRPr="00E07FBB" w:rsidRDefault="005F2B5F" w:rsidP="00FD5076">
      <w:pPr>
        <w:pStyle w:val="Odstavecseseznamem"/>
        <w:numPr>
          <w:ilvl w:val="0"/>
          <w:numId w:val="8"/>
        </w:numPr>
        <w:spacing w:before="120" w:after="120" w:line="240" w:lineRule="auto"/>
        <w:ind w:left="709"/>
        <w:contextualSpacing w:val="0"/>
        <w:rPr>
          <w:sz w:val="18"/>
          <w:highlight w:val="green"/>
        </w:rPr>
      </w:pPr>
      <w:r w:rsidRPr="00E07FBB">
        <w:rPr>
          <w:b/>
          <w:sz w:val="18"/>
          <w:highlight w:val="green"/>
        </w:rPr>
        <w:t>Fáze 2</w:t>
      </w:r>
      <w:r w:rsidRPr="00E07FBB">
        <w:rPr>
          <w:sz w:val="18"/>
          <w:highlight w:val="green"/>
        </w:rPr>
        <w:t xml:space="preserve">: </w:t>
      </w:r>
      <w:r w:rsidR="002F34D0" w:rsidRPr="00E07FBB">
        <w:rPr>
          <w:sz w:val="18"/>
          <w:highlight w:val="green"/>
        </w:rPr>
        <w:t>Údržba, provoz a rámcový rozvoj Software</w:t>
      </w:r>
      <w:r w:rsidR="00E02513" w:rsidRPr="00E07FBB">
        <w:rPr>
          <w:sz w:val="18"/>
          <w:highlight w:val="green"/>
        </w:rPr>
        <w:t xml:space="preserve"> (dá</w:t>
      </w:r>
      <w:r w:rsidR="00231342" w:rsidRPr="00E07FBB">
        <w:rPr>
          <w:sz w:val="18"/>
          <w:highlight w:val="green"/>
        </w:rPr>
        <w:t xml:space="preserve">le </w:t>
      </w:r>
      <w:r w:rsidR="009607E0" w:rsidRPr="00E07FBB">
        <w:rPr>
          <w:sz w:val="18"/>
          <w:highlight w:val="green"/>
        </w:rPr>
        <w:t>jen</w:t>
      </w:r>
      <w:r w:rsidR="00231342" w:rsidRPr="00E07FBB">
        <w:rPr>
          <w:sz w:val="18"/>
          <w:highlight w:val="green"/>
        </w:rPr>
        <w:t xml:space="preserve"> „Služby podpory“)</w:t>
      </w:r>
      <w:r w:rsidR="002F34D0" w:rsidRPr="00E07FBB">
        <w:rPr>
          <w:sz w:val="18"/>
          <w:highlight w:val="green"/>
        </w:rPr>
        <w:t xml:space="preserve"> sestávající z následujících činností:</w:t>
      </w:r>
    </w:p>
    <w:p w14:paraId="49BCB9E1" w14:textId="7BB799B2" w:rsidR="005F2B5F" w:rsidRPr="00E07FBB" w:rsidRDefault="005F2B5F" w:rsidP="00E2216C">
      <w:pPr>
        <w:pStyle w:val="Odstavecseseznamem"/>
        <w:numPr>
          <w:ilvl w:val="1"/>
          <w:numId w:val="30"/>
        </w:numPr>
        <w:spacing w:before="60" w:after="60" w:line="240" w:lineRule="auto"/>
        <w:contextualSpacing w:val="0"/>
        <w:rPr>
          <w:sz w:val="18"/>
          <w:highlight w:val="green"/>
        </w:rPr>
      </w:pPr>
      <w:r w:rsidRPr="00E07FBB">
        <w:rPr>
          <w:sz w:val="18"/>
          <w:highlight w:val="green"/>
        </w:rPr>
        <w:t xml:space="preserve">Údržba a provoz </w:t>
      </w:r>
      <w:r w:rsidR="002F34D0" w:rsidRPr="00E07FBB">
        <w:rPr>
          <w:sz w:val="18"/>
          <w:highlight w:val="green"/>
        </w:rPr>
        <w:t xml:space="preserve"> (dále </w:t>
      </w:r>
      <w:r w:rsidR="009607E0" w:rsidRPr="00E07FBB">
        <w:rPr>
          <w:sz w:val="18"/>
          <w:highlight w:val="green"/>
        </w:rPr>
        <w:t>jen</w:t>
      </w:r>
      <w:r w:rsidRPr="00E07FBB">
        <w:rPr>
          <w:sz w:val="18"/>
          <w:highlight w:val="green"/>
        </w:rPr>
        <w:t xml:space="preserve"> </w:t>
      </w:r>
      <w:r w:rsidR="002F34D0" w:rsidRPr="00E07FBB">
        <w:rPr>
          <w:sz w:val="18"/>
          <w:highlight w:val="green"/>
        </w:rPr>
        <w:t>„Paušální služby“)</w:t>
      </w:r>
    </w:p>
    <w:p w14:paraId="6833CA2C" w14:textId="3037BE4B" w:rsidR="005F2B5F" w:rsidRPr="00E07FBB" w:rsidRDefault="005F2B5F" w:rsidP="00E2216C">
      <w:pPr>
        <w:pStyle w:val="Odstavecseseznamem"/>
        <w:numPr>
          <w:ilvl w:val="1"/>
          <w:numId w:val="30"/>
        </w:numPr>
        <w:spacing w:before="60" w:after="60" w:line="240" w:lineRule="auto"/>
        <w:contextualSpacing w:val="0"/>
        <w:rPr>
          <w:sz w:val="18"/>
          <w:highlight w:val="green"/>
        </w:rPr>
      </w:pPr>
      <w:r w:rsidRPr="00E07FBB">
        <w:rPr>
          <w:sz w:val="18"/>
          <w:highlight w:val="green"/>
        </w:rPr>
        <w:t xml:space="preserve">Rámcový rozvoj </w:t>
      </w:r>
      <w:r w:rsidR="002F34D0" w:rsidRPr="00E07FBB">
        <w:rPr>
          <w:sz w:val="18"/>
          <w:highlight w:val="green"/>
        </w:rPr>
        <w:t xml:space="preserve">(dále </w:t>
      </w:r>
      <w:r w:rsidR="009607E0" w:rsidRPr="00E07FBB">
        <w:rPr>
          <w:sz w:val="18"/>
          <w:highlight w:val="green"/>
        </w:rPr>
        <w:t>jen</w:t>
      </w:r>
      <w:r w:rsidR="002F34D0" w:rsidRPr="00E07FBB">
        <w:rPr>
          <w:sz w:val="18"/>
          <w:highlight w:val="green"/>
        </w:rPr>
        <w:t xml:space="preserve"> „Služby rozvoje“)</w:t>
      </w:r>
    </w:p>
    <w:p w14:paraId="25DFE73B" w14:textId="2825F8F5" w:rsidR="005F2B5F" w:rsidRPr="00E07FBB" w:rsidRDefault="005F2B5F" w:rsidP="00E2216C">
      <w:pPr>
        <w:pStyle w:val="Odstavecseseznamem"/>
        <w:numPr>
          <w:ilvl w:val="1"/>
          <w:numId w:val="30"/>
        </w:numPr>
        <w:spacing w:before="60" w:line="240" w:lineRule="auto"/>
        <w:contextualSpacing w:val="0"/>
        <w:rPr>
          <w:sz w:val="18"/>
          <w:highlight w:val="green"/>
        </w:rPr>
      </w:pPr>
      <w:r w:rsidRPr="00E07FBB">
        <w:rPr>
          <w:sz w:val="18"/>
          <w:highlight w:val="green"/>
        </w:rPr>
        <w:t>Další služby</w:t>
      </w:r>
      <w:r w:rsidR="002F34D0" w:rsidRPr="00E07FBB">
        <w:rPr>
          <w:sz w:val="18"/>
          <w:highlight w:val="green"/>
        </w:rPr>
        <w:t xml:space="preserve"> – posky</w:t>
      </w:r>
      <w:r w:rsidR="009607E0" w:rsidRPr="00E07FBB">
        <w:rPr>
          <w:sz w:val="18"/>
          <w:highlight w:val="green"/>
        </w:rPr>
        <w:t xml:space="preserve">tnutí součinnosti dle článku 4 </w:t>
      </w:r>
      <w:r w:rsidR="0037086D">
        <w:rPr>
          <w:sz w:val="18"/>
          <w:highlight w:val="green"/>
        </w:rPr>
        <w:t>Servisní smlouvy</w:t>
      </w:r>
      <w:r w:rsidR="002F34D0" w:rsidRPr="00E07FBB">
        <w:rPr>
          <w:sz w:val="18"/>
          <w:highlight w:val="green"/>
        </w:rPr>
        <w:t xml:space="preserve"> (dále </w:t>
      </w:r>
      <w:r w:rsidR="009607E0" w:rsidRPr="00E07FBB">
        <w:rPr>
          <w:sz w:val="18"/>
          <w:highlight w:val="green"/>
        </w:rPr>
        <w:t>jen</w:t>
      </w:r>
      <w:r w:rsidR="002F34D0" w:rsidRPr="00E07FBB">
        <w:rPr>
          <w:sz w:val="18"/>
          <w:highlight w:val="green"/>
        </w:rPr>
        <w:t xml:space="preserve"> „Součinnost při ukončení“)</w:t>
      </w:r>
    </w:p>
    <w:p w14:paraId="42275B3D" w14:textId="55066275" w:rsidR="005F2B5F" w:rsidRPr="00937806" w:rsidRDefault="00824C19" w:rsidP="005F2B5F">
      <w:pPr>
        <w:rPr>
          <w:sz w:val="18"/>
        </w:rPr>
      </w:pPr>
      <w:r w:rsidRPr="00E07FBB">
        <w:rPr>
          <w:sz w:val="18"/>
          <w:highlight w:val="green"/>
        </w:rPr>
        <w:t>Fáze 1 a F</w:t>
      </w:r>
      <w:r w:rsidR="00937806" w:rsidRPr="00E07FBB">
        <w:rPr>
          <w:sz w:val="18"/>
          <w:highlight w:val="green"/>
        </w:rPr>
        <w:t xml:space="preserve">áze 2 jsou pro potřeby této technické specifikace označeny </w:t>
      </w:r>
      <w:r w:rsidR="0033711B" w:rsidRPr="00E07FBB">
        <w:rPr>
          <w:sz w:val="18"/>
          <w:highlight w:val="green"/>
        </w:rPr>
        <w:t xml:space="preserve">souhrnně </w:t>
      </w:r>
      <w:r w:rsidR="00937806" w:rsidRPr="00E07FBB">
        <w:rPr>
          <w:sz w:val="18"/>
          <w:highlight w:val="green"/>
        </w:rPr>
        <w:t>jako „Projekt“.</w:t>
      </w:r>
    </w:p>
    <w:p w14:paraId="7AE40787" w14:textId="4C233F91" w:rsidR="005F2B5F" w:rsidRPr="0061095A" w:rsidRDefault="005F2B5F" w:rsidP="001C0C79">
      <w:pPr>
        <w:pStyle w:val="Nadpis2"/>
      </w:pPr>
      <w:bookmarkStart w:id="23" w:name="_Toc53573152"/>
      <w:bookmarkStart w:id="24" w:name="_Toc53661239"/>
      <w:r>
        <w:t xml:space="preserve">Fáze 1: </w:t>
      </w:r>
      <w:r w:rsidR="002F34D0">
        <w:t>Provedení</w:t>
      </w:r>
      <w:r>
        <w:t xml:space="preserve"> Díla</w:t>
      </w:r>
      <w:bookmarkEnd w:id="23"/>
      <w:bookmarkEnd w:id="24"/>
    </w:p>
    <w:p w14:paraId="30062A57" w14:textId="55DA9B97" w:rsidR="005F2B5F" w:rsidRDefault="0033711B" w:rsidP="009F2D63">
      <w:pPr>
        <w:pStyle w:val="Nadpis20"/>
        <w:ind w:left="993" w:hanging="993"/>
      </w:pPr>
      <w:bookmarkStart w:id="25" w:name="_Toc53573153"/>
      <w:bookmarkStart w:id="26" w:name="_Toc53661240"/>
      <w:r>
        <w:t>Etapa 1:</w:t>
      </w:r>
      <w:r w:rsidR="005F2B5F">
        <w:t xml:space="preserve"> Příprava implementace</w:t>
      </w:r>
      <w:bookmarkEnd w:id="25"/>
      <w:bookmarkEnd w:id="26"/>
    </w:p>
    <w:p w14:paraId="3DDF8B5C" w14:textId="59938E32" w:rsidR="009F2D63" w:rsidRPr="00115433" w:rsidRDefault="0033711B" w:rsidP="00115433">
      <w:pPr>
        <w:rPr>
          <w:sz w:val="18"/>
          <w:szCs w:val="18"/>
        </w:rPr>
      </w:pPr>
      <w:r>
        <w:rPr>
          <w:sz w:val="18"/>
          <w:szCs w:val="18"/>
        </w:rPr>
        <w:t>Etapa 1:</w:t>
      </w:r>
      <w:r w:rsidR="009F2D63" w:rsidRPr="00115433">
        <w:rPr>
          <w:sz w:val="18"/>
          <w:szCs w:val="18"/>
        </w:rPr>
        <w:t xml:space="preserve"> Příprava implementace je rozdělena do dvou na sebe navazujících podetap:</w:t>
      </w:r>
    </w:p>
    <w:p w14:paraId="0C6380EE" w14:textId="114B1D47" w:rsidR="009F2D63" w:rsidRPr="009F2D63" w:rsidRDefault="00E82531" w:rsidP="00E2216C">
      <w:pPr>
        <w:pStyle w:val="Odstavecseseznamem"/>
        <w:numPr>
          <w:ilvl w:val="0"/>
          <w:numId w:val="29"/>
        </w:numPr>
        <w:spacing w:before="60" w:after="60" w:line="240" w:lineRule="auto"/>
        <w:ind w:left="714" w:hanging="357"/>
        <w:contextualSpacing w:val="0"/>
        <w:rPr>
          <w:sz w:val="18"/>
          <w:szCs w:val="18"/>
        </w:rPr>
      </w:pPr>
      <w:r>
        <w:rPr>
          <w:sz w:val="18"/>
          <w:szCs w:val="18"/>
        </w:rPr>
        <w:t xml:space="preserve">Podetapa 1.1: </w:t>
      </w:r>
      <w:r w:rsidR="009F2D63" w:rsidRPr="009F2D63">
        <w:rPr>
          <w:sz w:val="18"/>
          <w:szCs w:val="18"/>
        </w:rPr>
        <w:t>Definice projektu</w:t>
      </w:r>
    </w:p>
    <w:p w14:paraId="6055E474" w14:textId="00427337" w:rsidR="009F2D63" w:rsidRPr="009F2D63" w:rsidRDefault="00E82531" w:rsidP="00E2216C">
      <w:pPr>
        <w:pStyle w:val="Odstavecseseznamem"/>
        <w:numPr>
          <w:ilvl w:val="0"/>
          <w:numId w:val="29"/>
        </w:numPr>
        <w:spacing w:before="60" w:after="60" w:line="240" w:lineRule="auto"/>
        <w:ind w:left="714" w:hanging="357"/>
        <w:contextualSpacing w:val="0"/>
        <w:rPr>
          <w:sz w:val="18"/>
          <w:szCs w:val="18"/>
        </w:rPr>
      </w:pPr>
      <w:r>
        <w:rPr>
          <w:sz w:val="18"/>
          <w:szCs w:val="18"/>
        </w:rPr>
        <w:t xml:space="preserve">Podetapa 1.2: </w:t>
      </w:r>
      <w:r w:rsidR="009F2D63" w:rsidRPr="009F2D63">
        <w:rPr>
          <w:sz w:val="18"/>
          <w:szCs w:val="18"/>
        </w:rPr>
        <w:t>Implementační studie</w:t>
      </w:r>
    </w:p>
    <w:p w14:paraId="77930BE4" w14:textId="541CC487" w:rsidR="005F2B5F" w:rsidRPr="00096579" w:rsidRDefault="00E82531" w:rsidP="00C574DA">
      <w:pPr>
        <w:pStyle w:val="Nadpis30"/>
        <w:rPr>
          <w:b w:val="0"/>
        </w:rPr>
      </w:pPr>
      <w:r>
        <w:rPr>
          <w:b w:val="0"/>
        </w:rPr>
        <w:t xml:space="preserve">Podetapa 1.1: </w:t>
      </w:r>
      <w:r w:rsidR="005F2B5F" w:rsidRPr="00096579">
        <w:rPr>
          <w:b w:val="0"/>
        </w:rPr>
        <w:t>Definice projektu</w:t>
      </w:r>
    </w:p>
    <w:p w14:paraId="7D84A81D" w14:textId="77777777" w:rsidR="00937806" w:rsidRDefault="00937806" w:rsidP="005553FB">
      <w:pPr>
        <w:spacing w:after="120"/>
        <w:rPr>
          <w:sz w:val="18"/>
        </w:rPr>
      </w:pPr>
      <w:r w:rsidRPr="00937806">
        <w:rPr>
          <w:sz w:val="18"/>
        </w:rPr>
        <w:t xml:space="preserve">Dodavatel zpracuje v dokumentu Definice projektu a jeho přílohách řídicí projektovou dokumentaci pro jednotlivé projektové postupy, pomůcky a techniky realizace </w:t>
      </w:r>
      <w:r>
        <w:rPr>
          <w:sz w:val="18"/>
        </w:rPr>
        <w:t xml:space="preserve">Projektu, která bude založena </w:t>
      </w:r>
      <w:r w:rsidRPr="00937806">
        <w:rPr>
          <w:sz w:val="18"/>
        </w:rPr>
        <w:t xml:space="preserve">na některé obecné metodice projektového řízení. </w:t>
      </w:r>
      <w:r>
        <w:rPr>
          <w:sz w:val="18"/>
        </w:rPr>
        <w:t>Dokument b</w:t>
      </w:r>
      <w:r w:rsidRPr="00937806">
        <w:rPr>
          <w:sz w:val="18"/>
        </w:rPr>
        <w:t>ude obsahovat zejména</w:t>
      </w:r>
      <w:r>
        <w:rPr>
          <w:sz w:val="18"/>
        </w:rPr>
        <w:t>:</w:t>
      </w:r>
    </w:p>
    <w:p w14:paraId="2D63456F" w14:textId="59F0CD1C" w:rsidR="00937806" w:rsidRPr="008A229D" w:rsidRDefault="00F13C4F" w:rsidP="00E2216C">
      <w:pPr>
        <w:pStyle w:val="Odstavecseseznamem"/>
        <w:numPr>
          <w:ilvl w:val="0"/>
          <w:numId w:val="29"/>
        </w:numPr>
        <w:spacing w:before="60" w:after="60" w:line="240" w:lineRule="auto"/>
        <w:ind w:left="714" w:hanging="357"/>
        <w:contextualSpacing w:val="0"/>
        <w:rPr>
          <w:sz w:val="18"/>
        </w:rPr>
      </w:pPr>
      <w:r>
        <w:rPr>
          <w:sz w:val="18"/>
        </w:rPr>
        <w:t>Harmonogram projektu</w:t>
      </w:r>
      <w:r w:rsidR="008A229D">
        <w:rPr>
          <w:sz w:val="18"/>
        </w:rPr>
        <w:t xml:space="preserve"> - p</w:t>
      </w:r>
      <w:r w:rsidR="008A229D" w:rsidRPr="00937806">
        <w:rPr>
          <w:sz w:val="18"/>
        </w:rPr>
        <w:t>op</w:t>
      </w:r>
      <w:r w:rsidR="008A229D">
        <w:rPr>
          <w:sz w:val="18"/>
        </w:rPr>
        <w:t>is</w:t>
      </w:r>
      <w:r w:rsidR="008A229D" w:rsidRPr="00937806">
        <w:rPr>
          <w:sz w:val="18"/>
        </w:rPr>
        <w:t xml:space="preserve"> jednotliv</w:t>
      </w:r>
      <w:r w:rsidR="008A229D">
        <w:rPr>
          <w:sz w:val="18"/>
        </w:rPr>
        <w:t>ých fází a etap</w:t>
      </w:r>
      <w:r w:rsidR="008A229D" w:rsidRPr="00937806">
        <w:rPr>
          <w:sz w:val="18"/>
        </w:rPr>
        <w:t xml:space="preserve"> </w:t>
      </w:r>
      <w:r w:rsidR="008A229D">
        <w:rPr>
          <w:sz w:val="18"/>
        </w:rPr>
        <w:t>Projektu, jejich zaměření a cíle.</w:t>
      </w:r>
    </w:p>
    <w:p w14:paraId="022E8F60" w14:textId="72893444" w:rsidR="00F13C4F" w:rsidRDefault="00F13C4F" w:rsidP="00E2216C">
      <w:pPr>
        <w:pStyle w:val="Odstavecseseznamem"/>
        <w:numPr>
          <w:ilvl w:val="0"/>
          <w:numId w:val="29"/>
        </w:numPr>
        <w:spacing w:before="60" w:after="60" w:line="240" w:lineRule="auto"/>
        <w:ind w:left="714" w:hanging="357"/>
        <w:contextualSpacing w:val="0"/>
        <w:rPr>
          <w:sz w:val="18"/>
        </w:rPr>
      </w:pPr>
      <w:r>
        <w:rPr>
          <w:sz w:val="18"/>
        </w:rPr>
        <w:t>Plán výstupů a akceptací</w:t>
      </w:r>
      <w:r w:rsidRPr="00937806">
        <w:rPr>
          <w:sz w:val="18"/>
        </w:rPr>
        <w:t xml:space="preserve"> </w:t>
      </w:r>
      <w:r w:rsidR="008A229D">
        <w:rPr>
          <w:sz w:val="18"/>
        </w:rPr>
        <w:t xml:space="preserve">- </w:t>
      </w:r>
      <w:r w:rsidR="008A229D" w:rsidRPr="00937806">
        <w:rPr>
          <w:sz w:val="18"/>
        </w:rPr>
        <w:t xml:space="preserve">zpracovávané výstupy v jednotlivých </w:t>
      </w:r>
      <w:r w:rsidR="008A229D">
        <w:rPr>
          <w:sz w:val="18"/>
        </w:rPr>
        <w:t>etapách</w:t>
      </w:r>
      <w:r w:rsidR="008A229D" w:rsidRPr="00937806">
        <w:rPr>
          <w:sz w:val="18"/>
        </w:rPr>
        <w:t xml:space="preserve">, pro každou </w:t>
      </w:r>
      <w:r w:rsidR="008A229D">
        <w:rPr>
          <w:sz w:val="18"/>
        </w:rPr>
        <w:t>etapu</w:t>
      </w:r>
      <w:r w:rsidR="008A229D" w:rsidRPr="00937806">
        <w:rPr>
          <w:sz w:val="18"/>
        </w:rPr>
        <w:t xml:space="preserve"> samostatně její vstupní podmínky umožňující její zahájení, ukončení a přechod k </w:t>
      </w:r>
      <w:r w:rsidR="008A229D">
        <w:rPr>
          <w:sz w:val="18"/>
        </w:rPr>
        <w:t>etapě</w:t>
      </w:r>
      <w:r w:rsidR="008A229D" w:rsidRPr="00937806">
        <w:rPr>
          <w:sz w:val="18"/>
        </w:rPr>
        <w:t xml:space="preserve"> následující</w:t>
      </w:r>
      <w:r w:rsidR="008A229D">
        <w:rPr>
          <w:sz w:val="18"/>
        </w:rPr>
        <w:t>.</w:t>
      </w:r>
    </w:p>
    <w:p w14:paraId="52F8003F" w14:textId="58F6D614" w:rsidR="00F13C4F" w:rsidRDefault="00F13C4F" w:rsidP="00E2216C">
      <w:pPr>
        <w:pStyle w:val="Odstavecseseznamem"/>
        <w:numPr>
          <w:ilvl w:val="0"/>
          <w:numId w:val="29"/>
        </w:numPr>
        <w:spacing w:before="60" w:after="60" w:line="240" w:lineRule="auto"/>
        <w:ind w:left="714" w:hanging="357"/>
        <w:contextualSpacing w:val="0"/>
        <w:rPr>
          <w:sz w:val="18"/>
        </w:rPr>
      </w:pPr>
      <w:r>
        <w:rPr>
          <w:sz w:val="18"/>
        </w:rPr>
        <w:t>P</w:t>
      </w:r>
      <w:r w:rsidRPr="00937806">
        <w:rPr>
          <w:sz w:val="18"/>
        </w:rPr>
        <w:t>ostupy pro řízení harmonogramu, řízení výstupů a akceptací</w:t>
      </w:r>
      <w:r w:rsidR="008A229D">
        <w:rPr>
          <w:sz w:val="18"/>
        </w:rPr>
        <w:t>.</w:t>
      </w:r>
      <w:r w:rsidRPr="00937806">
        <w:rPr>
          <w:sz w:val="18"/>
        </w:rPr>
        <w:t xml:space="preserve"> </w:t>
      </w:r>
    </w:p>
    <w:p w14:paraId="2771FDCA" w14:textId="7E844668" w:rsidR="008A229D" w:rsidRDefault="008A229D" w:rsidP="00E2216C">
      <w:pPr>
        <w:pStyle w:val="Odstavecseseznamem"/>
        <w:numPr>
          <w:ilvl w:val="0"/>
          <w:numId w:val="29"/>
        </w:numPr>
        <w:spacing w:before="60" w:after="60" w:line="240" w:lineRule="auto"/>
        <w:ind w:left="714" w:hanging="357"/>
        <w:contextualSpacing w:val="0"/>
        <w:rPr>
          <w:sz w:val="18"/>
        </w:rPr>
      </w:pPr>
      <w:r>
        <w:rPr>
          <w:sz w:val="18"/>
        </w:rPr>
        <w:t>P</w:t>
      </w:r>
      <w:r w:rsidRPr="00937806">
        <w:rPr>
          <w:sz w:val="18"/>
        </w:rPr>
        <w:t>ostup řízení kvality, rizik a změn, způsob vedení projektových registrů, potřebné šablony dokumentů (např. pro vykazování stav</w:t>
      </w:r>
      <w:r>
        <w:rPr>
          <w:sz w:val="18"/>
        </w:rPr>
        <w:t xml:space="preserve">u projektu, vedení úkolů atp.) </w:t>
      </w:r>
      <w:r w:rsidRPr="00937806">
        <w:rPr>
          <w:sz w:val="18"/>
        </w:rPr>
        <w:t>a výstupů a další pot</w:t>
      </w:r>
      <w:r>
        <w:rPr>
          <w:sz w:val="18"/>
        </w:rPr>
        <w:t>řebné elementy řízení projektu.</w:t>
      </w:r>
    </w:p>
    <w:p w14:paraId="1AF1EDEF" w14:textId="64899F1C" w:rsidR="008A229D" w:rsidRDefault="008A229D" w:rsidP="00E2216C">
      <w:pPr>
        <w:pStyle w:val="Odstavecseseznamem"/>
        <w:numPr>
          <w:ilvl w:val="0"/>
          <w:numId w:val="29"/>
        </w:numPr>
        <w:spacing w:before="60" w:after="60" w:line="240" w:lineRule="auto"/>
        <w:ind w:left="714" w:hanging="357"/>
        <w:contextualSpacing w:val="0"/>
        <w:rPr>
          <w:sz w:val="18"/>
        </w:rPr>
      </w:pPr>
      <w:r>
        <w:rPr>
          <w:sz w:val="18"/>
        </w:rPr>
        <w:t>Z</w:t>
      </w:r>
      <w:r w:rsidRPr="00937806">
        <w:rPr>
          <w:sz w:val="18"/>
        </w:rPr>
        <w:t>p</w:t>
      </w:r>
      <w:r>
        <w:rPr>
          <w:sz w:val="18"/>
        </w:rPr>
        <w:t xml:space="preserve">ůsob realizace projektu - </w:t>
      </w:r>
      <w:r w:rsidRPr="00937806">
        <w:rPr>
          <w:sz w:val="18"/>
        </w:rPr>
        <w:t xml:space="preserve">způsob analýzy, vývoje, testování a nasazování </w:t>
      </w:r>
      <w:r>
        <w:rPr>
          <w:sz w:val="18"/>
        </w:rPr>
        <w:t>S</w:t>
      </w:r>
      <w:r w:rsidRPr="00937806">
        <w:rPr>
          <w:sz w:val="18"/>
        </w:rPr>
        <w:t>ystému</w:t>
      </w:r>
      <w:r>
        <w:rPr>
          <w:sz w:val="18"/>
        </w:rPr>
        <w:t>.</w:t>
      </w:r>
    </w:p>
    <w:p w14:paraId="572E0B08" w14:textId="36F0CC19" w:rsidR="008A229D" w:rsidRPr="008A229D" w:rsidRDefault="008A229D" w:rsidP="00E2216C">
      <w:pPr>
        <w:pStyle w:val="Odstavecseseznamem"/>
        <w:numPr>
          <w:ilvl w:val="0"/>
          <w:numId w:val="29"/>
        </w:numPr>
        <w:spacing w:before="60" w:after="60" w:line="240" w:lineRule="auto"/>
        <w:ind w:left="714" w:hanging="357"/>
        <w:contextualSpacing w:val="0"/>
        <w:rPr>
          <w:sz w:val="18"/>
        </w:rPr>
      </w:pPr>
      <w:r>
        <w:rPr>
          <w:sz w:val="18"/>
        </w:rPr>
        <w:t>P</w:t>
      </w:r>
      <w:r w:rsidRPr="00F13C4F">
        <w:rPr>
          <w:sz w:val="18"/>
        </w:rPr>
        <w:t xml:space="preserve">ostupy plánování a koordinace s ostatními aktivitami </w:t>
      </w:r>
      <w:r>
        <w:rPr>
          <w:sz w:val="18"/>
        </w:rPr>
        <w:t>a iniciativami Zadavatele</w:t>
      </w:r>
      <w:r w:rsidRPr="00F13C4F">
        <w:rPr>
          <w:sz w:val="18"/>
        </w:rPr>
        <w:t>. Defin</w:t>
      </w:r>
      <w:r>
        <w:rPr>
          <w:sz w:val="18"/>
        </w:rPr>
        <w:t>ice</w:t>
      </w:r>
      <w:r w:rsidRPr="00F13C4F">
        <w:rPr>
          <w:sz w:val="18"/>
        </w:rPr>
        <w:t xml:space="preserve"> takov</w:t>
      </w:r>
      <w:r>
        <w:rPr>
          <w:sz w:val="18"/>
        </w:rPr>
        <w:t>ého</w:t>
      </w:r>
      <w:r w:rsidRPr="00F13C4F">
        <w:rPr>
          <w:sz w:val="18"/>
        </w:rPr>
        <w:t xml:space="preserve"> způsob</w:t>
      </w:r>
      <w:r>
        <w:rPr>
          <w:sz w:val="18"/>
        </w:rPr>
        <w:t>u</w:t>
      </w:r>
      <w:r w:rsidRPr="00F13C4F">
        <w:rPr>
          <w:sz w:val="18"/>
        </w:rPr>
        <w:t xml:space="preserve"> řízení </w:t>
      </w:r>
      <w:r>
        <w:rPr>
          <w:sz w:val="18"/>
        </w:rPr>
        <w:t>P</w:t>
      </w:r>
      <w:r w:rsidRPr="00F13C4F">
        <w:rPr>
          <w:sz w:val="18"/>
        </w:rPr>
        <w:t xml:space="preserve">rojektu a jeho výstupů, který umožní </w:t>
      </w:r>
      <w:r>
        <w:rPr>
          <w:sz w:val="18"/>
        </w:rPr>
        <w:t>realizaci Projektu</w:t>
      </w:r>
      <w:r w:rsidRPr="00F13C4F">
        <w:rPr>
          <w:sz w:val="18"/>
        </w:rPr>
        <w:t xml:space="preserve"> souběž</w:t>
      </w:r>
      <w:r>
        <w:rPr>
          <w:sz w:val="18"/>
        </w:rPr>
        <w:t>ně s běžným provozem Zadavatele.</w:t>
      </w:r>
    </w:p>
    <w:p w14:paraId="42AF0C07" w14:textId="19BFB6A8" w:rsidR="008A229D" w:rsidRPr="00F13C4F" w:rsidRDefault="008A229D" w:rsidP="00E2216C">
      <w:pPr>
        <w:pStyle w:val="Odstavecseseznamem"/>
        <w:numPr>
          <w:ilvl w:val="0"/>
          <w:numId w:val="29"/>
        </w:numPr>
        <w:spacing w:before="60" w:after="60" w:line="240" w:lineRule="auto"/>
        <w:ind w:left="714" w:hanging="357"/>
        <w:contextualSpacing w:val="0"/>
        <w:rPr>
          <w:sz w:val="18"/>
        </w:rPr>
      </w:pPr>
      <w:r>
        <w:rPr>
          <w:sz w:val="18"/>
        </w:rPr>
        <w:t>P</w:t>
      </w:r>
      <w:r w:rsidRPr="00F13C4F">
        <w:rPr>
          <w:sz w:val="18"/>
        </w:rPr>
        <w:t xml:space="preserve">řehled dokumentů, které budou v průběhu </w:t>
      </w:r>
      <w:r>
        <w:rPr>
          <w:sz w:val="18"/>
        </w:rPr>
        <w:t>P</w:t>
      </w:r>
      <w:r w:rsidRPr="00F13C4F">
        <w:rPr>
          <w:sz w:val="18"/>
        </w:rPr>
        <w:t xml:space="preserve">rojektu vytvořeny. Dokumenty </w:t>
      </w:r>
      <w:r>
        <w:rPr>
          <w:sz w:val="18"/>
        </w:rPr>
        <w:t xml:space="preserve">Dodavatel </w:t>
      </w:r>
      <w:r w:rsidRPr="00F13C4F">
        <w:rPr>
          <w:sz w:val="18"/>
        </w:rPr>
        <w:t xml:space="preserve">popíše v členění </w:t>
      </w:r>
      <w:r>
        <w:rPr>
          <w:sz w:val="18"/>
        </w:rPr>
        <w:t>etap</w:t>
      </w:r>
      <w:r w:rsidR="003A77E9">
        <w:rPr>
          <w:sz w:val="18"/>
        </w:rPr>
        <w:t>, podetap</w:t>
      </w:r>
      <w:r w:rsidRPr="00F13C4F">
        <w:rPr>
          <w:sz w:val="18"/>
        </w:rPr>
        <w:t xml:space="preserve"> či </w:t>
      </w:r>
      <w:r w:rsidR="0033711B">
        <w:rPr>
          <w:sz w:val="18"/>
        </w:rPr>
        <w:t>jiných vhodných časových úseků P</w:t>
      </w:r>
      <w:r w:rsidRPr="00F13C4F">
        <w:rPr>
          <w:sz w:val="18"/>
        </w:rPr>
        <w:t xml:space="preserve">rojektu. V popisu obsahu dokumentu Dodavatel uvede zaměření a účel dokumentu a ve srozumitelných bodech vymezí jeho obsah formou osnovy. </w:t>
      </w:r>
    </w:p>
    <w:p w14:paraId="01E1A0E0" w14:textId="3699C7F8" w:rsidR="00937806" w:rsidRDefault="008A229D" w:rsidP="00E2216C">
      <w:pPr>
        <w:pStyle w:val="Odstavecseseznamem"/>
        <w:numPr>
          <w:ilvl w:val="0"/>
          <w:numId w:val="29"/>
        </w:numPr>
        <w:spacing w:before="60" w:after="60" w:line="240" w:lineRule="auto"/>
        <w:ind w:left="714" w:hanging="357"/>
        <w:contextualSpacing w:val="0"/>
        <w:rPr>
          <w:sz w:val="18"/>
        </w:rPr>
      </w:pPr>
      <w:r>
        <w:rPr>
          <w:sz w:val="18"/>
        </w:rPr>
        <w:t>O</w:t>
      </w:r>
      <w:r w:rsidR="00937806" w:rsidRPr="008A229D">
        <w:rPr>
          <w:sz w:val="18"/>
        </w:rPr>
        <w:t>rganizační strukturu</w:t>
      </w:r>
      <w:r>
        <w:rPr>
          <w:sz w:val="18"/>
        </w:rPr>
        <w:t xml:space="preserve"> Projektu.</w:t>
      </w:r>
    </w:p>
    <w:p w14:paraId="254BE93B" w14:textId="27065202" w:rsidR="008A229D" w:rsidRPr="008A229D" w:rsidRDefault="008A229D" w:rsidP="00E2216C">
      <w:pPr>
        <w:pStyle w:val="Odstavecseseznamem"/>
        <w:numPr>
          <w:ilvl w:val="0"/>
          <w:numId w:val="29"/>
        </w:numPr>
        <w:spacing w:before="60" w:after="60" w:line="240" w:lineRule="auto"/>
        <w:ind w:left="714" w:hanging="357"/>
        <w:contextualSpacing w:val="0"/>
        <w:rPr>
          <w:sz w:val="18"/>
        </w:rPr>
      </w:pPr>
      <w:r>
        <w:rPr>
          <w:sz w:val="18"/>
        </w:rPr>
        <w:t>D</w:t>
      </w:r>
      <w:r w:rsidRPr="00F13C4F">
        <w:rPr>
          <w:sz w:val="18"/>
        </w:rPr>
        <w:t>efinice rolí a jejich odpovědnost</w:t>
      </w:r>
      <w:r>
        <w:rPr>
          <w:sz w:val="18"/>
        </w:rPr>
        <w:t>í v rámci Projektu</w:t>
      </w:r>
      <w:r w:rsidRPr="00F13C4F">
        <w:rPr>
          <w:sz w:val="18"/>
        </w:rPr>
        <w:t>. Činnosti bu</w:t>
      </w:r>
      <w:r>
        <w:rPr>
          <w:sz w:val="18"/>
        </w:rPr>
        <w:t>dou popsány formou RACI matice.</w:t>
      </w:r>
    </w:p>
    <w:p w14:paraId="51E51FCA" w14:textId="09DD58AB" w:rsidR="008A229D" w:rsidRDefault="008A229D" w:rsidP="00E2216C">
      <w:pPr>
        <w:pStyle w:val="Odstavecseseznamem"/>
        <w:numPr>
          <w:ilvl w:val="0"/>
          <w:numId w:val="29"/>
        </w:numPr>
        <w:spacing w:before="60" w:after="60" w:line="240" w:lineRule="auto"/>
        <w:ind w:left="714" w:hanging="357"/>
        <w:contextualSpacing w:val="0"/>
        <w:rPr>
          <w:sz w:val="18"/>
        </w:rPr>
      </w:pPr>
      <w:r>
        <w:rPr>
          <w:sz w:val="18"/>
        </w:rPr>
        <w:t>Požadovanou</w:t>
      </w:r>
      <w:r w:rsidR="00801ACE">
        <w:rPr>
          <w:sz w:val="18"/>
        </w:rPr>
        <w:t>,</w:t>
      </w:r>
      <w:r>
        <w:rPr>
          <w:sz w:val="18"/>
        </w:rPr>
        <w:t xml:space="preserve"> </w:t>
      </w:r>
      <w:r w:rsidR="00801ACE">
        <w:rPr>
          <w:sz w:val="18"/>
        </w:rPr>
        <w:t xml:space="preserve">pro </w:t>
      </w:r>
      <w:r w:rsidR="003A77E9">
        <w:rPr>
          <w:sz w:val="18"/>
        </w:rPr>
        <w:t>P</w:t>
      </w:r>
      <w:r w:rsidR="00801ACE">
        <w:rPr>
          <w:sz w:val="18"/>
        </w:rPr>
        <w:t>rojekt nezbytnou,</w:t>
      </w:r>
      <w:r>
        <w:rPr>
          <w:sz w:val="18"/>
        </w:rPr>
        <w:t xml:space="preserve"> součinnost Zadavatele</w:t>
      </w:r>
      <w:r w:rsidRPr="00937806">
        <w:rPr>
          <w:sz w:val="18"/>
        </w:rPr>
        <w:t xml:space="preserve">, </w:t>
      </w:r>
      <w:r>
        <w:rPr>
          <w:sz w:val="18"/>
        </w:rPr>
        <w:t>případně dalších</w:t>
      </w:r>
      <w:r w:rsidRPr="00937806">
        <w:rPr>
          <w:sz w:val="18"/>
        </w:rPr>
        <w:t xml:space="preserve"> dotčen</w:t>
      </w:r>
      <w:r>
        <w:rPr>
          <w:sz w:val="18"/>
        </w:rPr>
        <w:t>ých</w:t>
      </w:r>
      <w:r w:rsidRPr="00937806">
        <w:rPr>
          <w:sz w:val="18"/>
        </w:rPr>
        <w:t xml:space="preserve"> subjekt</w:t>
      </w:r>
      <w:r>
        <w:rPr>
          <w:sz w:val="18"/>
        </w:rPr>
        <w:t>ů</w:t>
      </w:r>
      <w:r w:rsidRPr="00937806">
        <w:rPr>
          <w:sz w:val="18"/>
        </w:rPr>
        <w:t xml:space="preserve"> a třetí</w:t>
      </w:r>
      <w:r>
        <w:rPr>
          <w:sz w:val="18"/>
        </w:rPr>
        <w:t>ch stran.</w:t>
      </w:r>
    </w:p>
    <w:p w14:paraId="7E88C351" w14:textId="3A882C15" w:rsidR="008A229D" w:rsidRPr="008A229D" w:rsidRDefault="008A229D" w:rsidP="00E2216C">
      <w:pPr>
        <w:pStyle w:val="Odstavecseseznamem"/>
        <w:numPr>
          <w:ilvl w:val="0"/>
          <w:numId w:val="29"/>
        </w:numPr>
        <w:spacing w:before="60" w:after="60" w:line="240" w:lineRule="auto"/>
        <w:ind w:left="714" w:hanging="357"/>
        <w:contextualSpacing w:val="0"/>
        <w:rPr>
          <w:sz w:val="18"/>
        </w:rPr>
      </w:pPr>
      <w:r>
        <w:rPr>
          <w:sz w:val="18"/>
        </w:rPr>
        <w:t>P</w:t>
      </w:r>
      <w:r w:rsidRPr="00F13C4F">
        <w:rPr>
          <w:sz w:val="18"/>
        </w:rPr>
        <w:t>lán přenosu znalostí a dovedností</w:t>
      </w:r>
      <w:r>
        <w:rPr>
          <w:sz w:val="18"/>
        </w:rPr>
        <w:t xml:space="preserve"> na Zadavatele.</w:t>
      </w:r>
    </w:p>
    <w:p w14:paraId="1AC26D01" w14:textId="692021EC" w:rsidR="00937806" w:rsidRDefault="008A229D" w:rsidP="00E2216C">
      <w:pPr>
        <w:pStyle w:val="Odstavecseseznamem"/>
        <w:numPr>
          <w:ilvl w:val="0"/>
          <w:numId w:val="29"/>
        </w:numPr>
        <w:spacing w:before="60" w:after="60" w:line="240" w:lineRule="auto"/>
        <w:contextualSpacing w:val="0"/>
        <w:rPr>
          <w:sz w:val="18"/>
        </w:rPr>
      </w:pPr>
      <w:r>
        <w:rPr>
          <w:sz w:val="18"/>
        </w:rPr>
        <w:t>K</w:t>
      </w:r>
      <w:r w:rsidR="00937806" w:rsidRPr="00937806">
        <w:rPr>
          <w:sz w:val="18"/>
        </w:rPr>
        <w:t>omunikační plán</w:t>
      </w:r>
      <w:r w:rsidR="00F13C4F">
        <w:rPr>
          <w:sz w:val="18"/>
        </w:rPr>
        <w:t xml:space="preserve"> - </w:t>
      </w:r>
      <w:r w:rsidR="00F13C4F" w:rsidRPr="00F13C4F">
        <w:rPr>
          <w:sz w:val="18"/>
        </w:rPr>
        <w:t xml:space="preserve">způsob a formu komunikace, kterou </w:t>
      </w:r>
      <w:r>
        <w:rPr>
          <w:sz w:val="18"/>
        </w:rPr>
        <w:t xml:space="preserve">Dodavatel </w:t>
      </w:r>
      <w:r w:rsidR="00F13C4F" w:rsidRPr="00F13C4F">
        <w:rPr>
          <w:sz w:val="18"/>
        </w:rPr>
        <w:t xml:space="preserve">bude během realizace </w:t>
      </w:r>
      <w:r w:rsidR="00F13C4F">
        <w:rPr>
          <w:sz w:val="18"/>
        </w:rPr>
        <w:t>P</w:t>
      </w:r>
      <w:r w:rsidR="00F13C4F" w:rsidRPr="00F13C4F">
        <w:rPr>
          <w:sz w:val="18"/>
        </w:rPr>
        <w:t>rojektu uplatňovat. Pop</w:t>
      </w:r>
      <w:r w:rsidR="00F13C4F">
        <w:rPr>
          <w:sz w:val="18"/>
        </w:rPr>
        <w:t>is</w:t>
      </w:r>
      <w:r w:rsidR="00F13C4F" w:rsidRPr="00F13C4F">
        <w:rPr>
          <w:sz w:val="18"/>
        </w:rPr>
        <w:t xml:space="preserve"> základní</w:t>
      </w:r>
      <w:r w:rsidR="00F13C4F">
        <w:rPr>
          <w:sz w:val="18"/>
        </w:rPr>
        <w:t>ch komponent</w:t>
      </w:r>
      <w:r w:rsidR="00F13C4F" w:rsidRPr="00F13C4F">
        <w:rPr>
          <w:sz w:val="18"/>
        </w:rPr>
        <w:t xml:space="preserve"> komunik</w:t>
      </w:r>
      <w:r w:rsidR="00F13C4F">
        <w:rPr>
          <w:sz w:val="18"/>
        </w:rPr>
        <w:t>ačního plánu P</w:t>
      </w:r>
      <w:r w:rsidR="00F13C4F" w:rsidRPr="00F13C4F">
        <w:rPr>
          <w:sz w:val="18"/>
        </w:rPr>
        <w:t xml:space="preserve">rojektu a jejich </w:t>
      </w:r>
      <w:r w:rsidR="00F13C4F" w:rsidRPr="00F13C4F">
        <w:rPr>
          <w:sz w:val="18"/>
        </w:rPr>
        <w:lastRenderedPageBreak/>
        <w:t xml:space="preserve">obsah. Dodavatel ve svém návrhu rozpracuje profil zainteresovaných stran na realizaci projektu a navrhne základní obsah matice komunikace v </w:t>
      </w:r>
      <w:r w:rsidR="003A77E9">
        <w:rPr>
          <w:sz w:val="18"/>
        </w:rPr>
        <w:t>P</w:t>
      </w:r>
      <w:r w:rsidR="00F13C4F" w:rsidRPr="00F13C4F">
        <w:rPr>
          <w:sz w:val="18"/>
        </w:rPr>
        <w:t>rojektu.</w:t>
      </w:r>
    </w:p>
    <w:p w14:paraId="1CE27D5E" w14:textId="037F87E5" w:rsidR="00F13C4F" w:rsidRDefault="00F13C4F" w:rsidP="00E2216C">
      <w:pPr>
        <w:pStyle w:val="Odstavecseseznamem"/>
        <w:numPr>
          <w:ilvl w:val="0"/>
          <w:numId w:val="29"/>
        </w:numPr>
        <w:spacing w:before="60" w:line="240" w:lineRule="auto"/>
        <w:ind w:left="714" w:hanging="357"/>
        <w:contextualSpacing w:val="0"/>
        <w:rPr>
          <w:sz w:val="18"/>
        </w:rPr>
      </w:pPr>
      <w:r>
        <w:rPr>
          <w:sz w:val="18"/>
        </w:rPr>
        <w:t xml:space="preserve">Návrh a popis </w:t>
      </w:r>
      <w:r w:rsidR="00937806" w:rsidRPr="00F13C4F">
        <w:rPr>
          <w:sz w:val="18"/>
        </w:rPr>
        <w:t>další</w:t>
      </w:r>
      <w:r>
        <w:rPr>
          <w:sz w:val="18"/>
        </w:rPr>
        <w:t>ch</w:t>
      </w:r>
      <w:r w:rsidR="00937806" w:rsidRPr="00F13C4F">
        <w:rPr>
          <w:sz w:val="18"/>
        </w:rPr>
        <w:t xml:space="preserve"> jinde neuveden</w:t>
      </w:r>
      <w:r>
        <w:rPr>
          <w:sz w:val="18"/>
        </w:rPr>
        <w:t>ých metod</w:t>
      </w:r>
      <w:r w:rsidR="00937806" w:rsidRPr="00F13C4F">
        <w:rPr>
          <w:sz w:val="18"/>
        </w:rPr>
        <w:t xml:space="preserve"> a postup</w:t>
      </w:r>
      <w:r>
        <w:rPr>
          <w:sz w:val="18"/>
        </w:rPr>
        <w:t>ů</w:t>
      </w:r>
      <w:r w:rsidR="00937806" w:rsidRPr="00F13C4F">
        <w:rPr>
          <w:sz w:val="18"/>
        </w:rPr>
        <w:t xml:space="preserve"> zaručující splnění cílů Zadavatele. </w:t>
      </w:r>
    </w:p>
    <w:p w14:paraId="5F3C242F" w14:textId="4336DBD7" w:rsidR="005F2B5F" w:rsidRPr="00937806" w:rsidRDefault="005F2B5F" w:rsidP="00937806">
      <w:pPr>
        <w:rPr>
          <w:sz w:val="18"/>
        </w:rPr>
      </w:pPr>
      <w:r w:rsidRPr="00937806">
        <w:rPr>
          <w:sz w:val="18"/>
        </w:rPr>
        <w:t xml:space="preserve">Definice projektu podléhá akceptační proceduře uvedené </w:t>
      </w:r>
      <w:r w:rsidR="00B43A55">
        <w:rPr>
          <w:sz w:val="18"/>
        </w:rPr>
        <w:t>v kapitole 7.3 této technické specifikace.</w:t>
      </w:r>
    </w:p>
    <w:p w14:paraId="281AED10" w14:textId="00D57193" w:rsidR="00643808" w:rsidRPr="00096579" w:rsidRDefault="00E82531" w:rsidP="00C574DA">
      <w:pPr>
        <w:pStyle w:val="Nadpis30"/>
        <w:rPr>
          <w:b w:val="0"/>
        </w:rPr>
      </w:pPr>
      <w:r>
        <w:rPr>
          <w:b w:val="0"/>
        </w:rPr>
        <w:t xml:space="preserve">Podetapa 1.2: </w:t>
      </w:r>
      <w:r w:rsidR="00643808" w:rsidRPr="00096579">
        <w:rPr>
          <w:b w:val="0"/>
        </w:rPr>
        <w:t>Implementační studie</w:t>
      </w:r>
    </w:p>
    <w:p w14:paraId="59FC4165" w14:textId="4F096717" w:rsidR="00643808" w:rsidRDefault="00643808" w:rsidP="00643808">
      <w:pPr>
        <w:rPr>
          <w:sz w:val="18"/>
        </w:rPr>
      </w:pPr>
      <w:r w:rsidRPr="00231342">
        <w:rPr>
          <w:sz w:val="18"/>
        </w:rPr>
        <w:t xml:space="preserve">Dodavatel zdokumentuje navrhované řešení ve formě Implementační studie. Do Implementační studie promítne výsledky analýzy, kterou Dodavatel v této podetapě zpracuje </w:t>
      </w:r>
      <w:r w:rsidR="00231342" w:rsidRPr="00231342">
        <w:rPr>
          <w:sz w:val="18"/>
        </w:rPr>
        <w:t>za účelem</w:t>
      </w:r>
      <w:r w:rsidRPr="00231342">
        <w:rPr>
          <w:sz w:val="18"/>
        </w:rPr>
        <w:t xml:space="preserve"> rozpoznat a zpra</w:t>
      </w:r>
      <w:r w:rsidR="00231342" w:rsidRPr="00231342">
        <w:rPr>
          <w:sz w:val="18"/>
        </w:rPr>
        <w:t xml:space="preserve">covat všechny aspekty nezbytné </w:t>
      </w:r>
      <w:r w:rsidRPr="00231342">
        <w:rPr>
          <w:sz w:val="18"/>
        </w:rPr>
        <w:t xml:space="preserve">pro realizaci všech částí </w:t>
      </w:r>
      <w:r w:rsidR="00231342" w:rsidRPr="00231342">
        <w:rPr>
          <w:sz w:val="18"/>
        </w:rPr>
        <w:t>Projektu</w:t>
      </w:r>
      <w:r w:rsidRPr="00231342">
        <w:rPr>
          <w:sz w:val="18"/>
        </w:rPr>
        <w:t xml:space="preserve"> souvisejících s vytvořením a nasazením </w:t>
      </w:r>
      <w:r w:rsidR="00231342" w:rsidRPr="00231342">
        <w:rPr>
          <w:sz w:val="18"/>
        </w:rPr>
        <w:t>Díla</w:t>
      </w:r>
      <w:r w:rsidRPr="00231342">
        <w:rPr>
          <w:sz w:val="18"/>
        </w:rPr>
        <w:t xml:space="preserve"> a zajištěním schopnosti poskytovat </w:t>
      </w:r>
      <w:r w:rsidR="00231342" w:rsidRPr="00231342">
        <w:rPr>
          <w:sz w:val="18"/>
        </w:rPr>
        <w:t>Služby podpory</w:t>
      </w:r>
      <w:r w:rsidRPr="00231342">
        <w:rPr>
          <w:sz w:val="18"/>
        </w:rPr>
        <w:t>. Analýz</w:t>
      </w:r>
      <w:r w:rsidR="00C0057D">
        <w:rPr>
          <w:sz w:val="18"/>
        </w:rPr>
        <w:t>u</w:t>
      </w:r>
      <w:r w:rsidR="0002331B">
        <w:rPr>
          <w:sz w:val="18"/>
        </w:rPr>
        <w:t xml:space="preserve"> a návrh řešení</w:t>
      </w:r>
      <w:r w:rsidRPr="00231342">
        <w:rPr>
          <w:sz w:val="18"/>
        </w:rPr>
        <w:t xml:space="preserve"> </w:t>
      </w:r>
      <w:r w:rsidR="0002331B">
        <w:rPr>
          <w:sz w:val="18"/>
        </w:rPr>
        <w:t>Dodavatel</w:t>
      </w:r>
      <w:r w:rsidRPr="00231342">
        <w:rPr>
          <w:sz w:val="18"/>
        </w:rPr>
        <w:t xml:space="preserve"> provede a v Implementační studii </w:t>
      </w:r>
      <w:r w:rsidR="0002331B">
        <w:rPr>
          <w:sz w:val="18"/>
        </w:rPr>
        <w:t>popíše</w:t>
      </w:r>
      <w:r w:rsidRPr="00231342">
        <w:rPr>
          <w:sz w:val="18"/>
        </w:rPr>
        <w:t xml:space="preserve"> tak, aby </w:t>
      </w:r>
      <w:r w:rsidR="0002331B">
        <w:rPr>
          <w:sz w:val="18"/>
        </w:rPr>
        <w:t>podle Implementační studie Dodavatel byl schopen</w:t>
      </w:r>
      <w:r w:rsidRPr="00231342">
        <w:rPr>
          <w:sz w:val="18"/>
        </w:rPr>
        <w:t xml:space="preserve"> </w:t>
      </w:r>
      <w:r w:rsidR="0002331B">
        <w:rPr>
          <w:sz w:val="18"/>
        </w:rPr>
        <w:t>vyvinout a implementovat Systém</w:t>
      </w:r>
      <w:r w:rsidRPr="00231342">
        <w:rPr>
          <w:sz w:val="18"/>
        </w:rPr>
        <w:t xml:space="preserve"> spolu s provedením všech souvisejících aktivit. Implementační studie musí rozpracovat požadavky Zadava</w:t>
      </w:r>
      <w:r w:rsidR="00231342" w:rsidRPr="00231342">
        <w:rPr>
          <w:sz w:val="18"/>
        </w:rPr>
        <w:t>tele, bezezbytku naplnit cíle</w:t>
      </w:r>
      <w:r w:rsidR="0033711B">
        <w:rPr>
          <w:sz w:val="18"/>
        </w:rPr>
        <w:t xml:space="preserve"> Zadavatele definované kapitolou 2 </w:t>
      </w:r>
      <w:r w:rsidRPr="00231342">
        <w:rPr>
          <w:sz w:val="18"/>
        </w:rPr>
        <w:t>a obsahovat základní popis řešení.</w:t>
      </w:r>
    </w:p>
    <w:p w14:paraId="65C2EA15" w14:textId="150E15CB" w:rsidR="00231342" w:rsidRDefault="00231342" w:rsidP="00643808">
      <w:pPr>
        <w:rPr>
          <w:sz w:val="18"/>
        </w:rPr>
      </w:pPr>
      <w:r w:rsidRPr="00231342">
        <w:rPr>
          <w:sz w:val="18"/>
        </w:rPr>
        <w:t xml:space="preserve">Implementační studie bude vhodně strukturována a uspořádána do sady navazujících </w:t>
      </w:r>
      <w:r w:rsidR="003A77E9">
        <w:rPr>
          <w:sz w:val="18"/>
        </w:rPr>
        <w:t xml:space="preserve">kapitol či </w:t>
      </w:r>
      <w:r w:rsidRPr="00231342">
        <w:rPr>
          <w:sz w:val="18"/>
        </w:rPr>
        <w:t>dokumentů, aby potřebné aspekty zachytila srozumitelným a přehledným způsobem ve všech potřebných vazbách a souvislostech a usnadnila</w:t>
      </w:r>
      <w:r w:rsidR="003A77E9">
        <w:rPr>
          <w:sz w:val="18"/>
        </w:rPr>
        <w:t xml:space="preserve"> </w:t>
      </w:r>
      <w:r w:rsidR="003A77E9" w:rsidRPr="00231342">
        <w:rPr>
          <w:sz w:val="18"/>
        </w:rPr>
        <w:t>tak</w:t>
      </w:r>
      <w:r w:rsidRPr="00231342">
        <w:rPr>
          <w:sz w:val="18"/>
        </w:rPr>
        <w:t xml:space="preserve"> její akceptaci Zadavatelem ve vší celistvosti.</w:t>
      </w:r>
    </w:p>
    <w:p w14:paraId="633A21CB" w14:textId="56532032" w:rsidR="009140DD" w:rsidRPr="00231342" w:rsidRDefault="009140DD" w:rsidP="00643808">
      <w:pPr>
        <w:rPr>
          <w:sz w:val="18"/>
        </w:rPr>
      </w:pPr>
      <w:r w:rsidRPr="009140DD">
        <w:rPr>
          <w:sz w:val="18"/>
        </w:rPr>
        <w:t xml:space="preserve">Součástí Implementační studie jsou také koncepční dokumenty, zejména Strategie testování či další koncepční materiály dle Dodavatelova návrhu, které budou Dodavatelem následně v dalším průběhu </w:t>
      </w:r>
      <w:r w:rsidR="003A77E9">
        <w:rPr>
          <w:sz w:val="18"/>
        </w:rPr>
        <w:t>P</w:t>
      </w:r>
      <w:r w:rsidRPr="009140DD">
        <w:rPr>
          <w:sz w:val="18"/>
        </w:rPr>
        <w:t>rojektu rozpracovány do podrobných plánů a postupů.</w:t>
      </w:r>
    </w:p>
    <w:p w14:paraId="4347DFBC" w14:textId="463C942B" w:rsidR="00231342" w:rsidRPr="00231342" w:rsidRDefault="00231342" w:rsidP="00FD5076">
      <w:pPr>
        <w:pStyle w:val="Contacttext"/>
        <w:spacing w:after="200"/>
        <w:rPr>
          <w:sz w:val="18"/>
        </w:rPr>
      </w:pPr>
      <w:r w:rsidRPr="00231342">
        <w:rPr>
          <w:sz w:val="18"/>
        </w:rPr>
        <w:t>Minimální požadavky Zadavatele na obsah Implementační studie (mohou být po dohodě se Zadavatelem upraveny/doplněny):</w:t>
      </w:r>
    </w:p>
    <w:p w14:paraId="0574AC91" w14:textId="77777777" w:rsidR="008B4D19" w:rsidRPr="00F16EA6" w:rsidRDefault="008B4D19" w:rsidP="00E2216C">
      <w:pPr>
        <w:pStyle w:val="Odstavecseseznamem"/>
        <w:numPr>
          <w:ilvl w:val="0"/>
          <w:numId w:val="29"/>
        </w:numPr>
        <w:spacing w:before="60" w:after="60" w:line="240" w:lineRule="auto"/>
        <w:ind w:left="714" w:hanging="357"/>
        <w:contextualSpacing w:val="0"/>
        <w:rPr>
          <w:sz w:val="18"/>
        </w:rPr>
      </w:pPr>
      <w:r w:rsidRPr="00F16EA6">
        <w:rPr>
          <w:sz w:val="18"/>
        </w:rPr>
        <w:t>Úvod</w:t>
      </w:r>
    </w:p>
    <w:p w14:paraId="3A94E837" w14:textId="2FCCE9A2" w:rsidR="008B4D19" w:rsidRPr="00F16EA6" w:rsidRDefault="008B4D19" w:rsidP="00E2216C">
      <w:pPr>
        <w:pStyle w:val="Odstavecseseznamem"/>
        <w:numPr>
          <w:ilvl w:val="1"/>
          <w:numId w:val="30"/>
        </w:numPr>
        <w:spacing w:before="60" w:after="60" w:line="240" w:lineRule="auto"/>
        <w:contextualSpacing w:val="0"/>
        <w:rPr>
          <w:sz w:val="18"/>
        </w:rPr>
      </w:pPr>
      <w:r w:rsidRPr="00F16EA6">
        <w:rPr>
          <w:sz w:val="18"/>
        </w:rPr>
        <w:t xml:space="preserve">Předmět a cíle </w:t>
      </w:r>
      <w:r w:rsidR="004B573F">
        <w:rPr>
          <w:sz w:val="18"/>
        </w:rPr>
        <w:t>P</w:t>
      </w:r>
      <w:r w:rsidRPr="00F16EA6">
        <w:rPr>
          <w:sz w:val="18"/>
        </w:rPr>
        <w:t>rojektu</w:t>
      </w:r>
    </w:p>
    <w:p w14:paraId="53010605" w14:textId="24A131E5" w:rsidR="008B4D19" w:rsidRPr="00F16EA6" w:rsidRDefault="008B4D19" w:rsidP="00E2216C">
      <w:pPr>
        <w:pStyle w:val="Odstavecseseznamem"/>
        <w:numPr>
          <w:ilvl w:val="1"/>
          <w:numId w:val="30"/>
        </w:numPr>
        <w:spacing w:before="60" w:after="60" w:line="240" w:lineRule="auto"/>
        <w:contextualSpacing w:val="0"/>
        <w:rPr>
          <w:sz w:val="18"/>
        </w:rPr>
      </w:pPr>
      <w:r w:rsidRPr="00F16EA6">
        <w:rPr>
          <w:sz w:val="18"/>
        </w:rPr>
        <w:t xml:space="preserve">Předmět a cíle </w:t>
      </w:r>
      <w:r>
        <w:rPr>
          <w:sz w:val="18"/>
        </w:rPr>
        <w:t>Implementační studie</w:t>
      </w:r>
    </w:p>
    <w:p w14:paraId="6FBB0524" w14:textId="57A67320" w:rsidR="008B4D19" w:rsidRPr="00F16EA6" w:rsidRDefault="008B4D19" w:rsidP="00E2216C">
      <w:pPr>
        <w:pStyle w:val="Odstavecseseznamem"/>
        <w:numPr>
          <w:ilvl w:val="0"/>
          <w:numId w:val="29"/>
        </w:numPr>
        <w:spacing w:before="60" w:after="60" w:line="240" w:lineRule="auto"/>
        <w:ind w:left="714" w:hanging="357"/>
        <w:contextualSpacing w:val="0"/>
        <w:rPr>
          <w:sz w:val="18"/>
        </w:rPr>
      </w:pPr>
      <w:r w:rsidRPr="00F16EA6">
        <w:rPr>
          <w:sz w:val="18"/>
        </w:rPr>
        <w:t>Projektové řízení</w:t>
      </w:r>
      <w:r>
        <w:rPr>
          <w:sz w:val="18"/>
        </w:rPr>
        <w:t xml:space="preserve"> </w:t>
      </w:r>
      <w:r w:rsidR="009140DD">
        <w:rPr>
          <w:sz w:val="18"/>
        </w:rPr>
        <w:t>(rozpracování návrhu v Definici projektu)</w:t>
      </w:r>
    </w:p>
    <w:p w14:paraId="71F5B147" w14:textId="5DCE5CD9" w:rsidR="008B4D19" w:rsidRPr="008B4D19" w:rsidRDefault="008B4D19" w:rsidP="00E2216C">
      <w:pPr>
        <w:pStyle w:val="Odstavecseseznamem"/>
        <w:numPr>
          <w:ilvl w:val="1"/>
          <w:numId w:val="30"/>
        </w:numPr>
        <w:spacing w:before="60" w:after="60" w:line="240" w:lineRule="auto"/>
        <w:contextualSpacing w:val="0"/>
        <w:rPr>
          <w:sz w:val="18"/>
        </w:rPr>
      </w:pPr>
      <w:r w:rsidRPr="008B4D19">
        <w:rPr>
          <w:sz w:val="18"/>
        </w:rPr>
        <w:t xml:space="preserve">Harmonogram </w:t>
      </w:r>
      <w:r w:rsidR="00A03D98">
        <w:rPr>
          <w:sz w:val="18"/>
        </w:rPr>
        <w:t>Projektu</w:t>
      </w:r>
      <w:r w:rsidR="00AE1968">
        <w:rPr>
          <w:sz w:val="18"/>
        </w:rPr>
        <w:t xml:space="preserve"> </w:t>
      </w:r>
    </w:p>
    <w:p w14:paraId="64BA1D85" w14:textId="4AB826E4" w:rsidR="00A03D98" w:rsidRPr="00A03D98" w:rsidRDefault="0033711B" w:rsidP="00E2216C">
      <w:pPr>
        <w:pStyle w:val="Odstavecseseznamem"/>
        <w:numPr>
          <w:ilvl w:val="1"/>
          <w:numId w:val="30"/>
        </w:numPr>
        <w:spacing w:before="60" w:after="60" w:line="240" w:lineRule="auto"/>
        <w:contextualSpacing w:val="0"/>
        <w:rPr>
          <w:sz w:val="18"/>
        </w:rPr>
      </w:pPr>
      <w:r>
        <w:rPr>
          <w:sz w:val="18"/>
        </w:rPr>
        <w:t>Organizační struktura P</w:t>
      </w:r>
      <w:r w:rsidR="00A03D98" w:rsidRPr="00F16EA6">
        <w:rPr>
          <w:sz w:val="18"/>
        </w:rPr>
        <w:t>rojektu</w:t>
      </w:r>
    </w:p>
    <w:p w14:paraId="2D201C68" w14:textId="53399FF3" w:rsidR="008B4D19" w:rsidRPr="008B4D19" w:rsidRDefault="008B4D19" w:rsidP="00E2216C">
      <w:pPr>
        <w:pStyle w:val="Odstavecseseznamem"/>
        <w:numPr>
          <w:ilvl w:val="1"/>
          <w:numId w:val="30"/>
        </w:numPr>
        <w:spacing w:before="60" w:after="60" w:line="240" w:lineRule="auto"/>
        <w:contextualSpacing w:val="0"/>
        <w:rPr>
          <w:sz w:val="18"/>
        </w:rPr>
      </w:pPr>
      <w:r w:rsidRPr="008B4D19">
        <w:rPr>
          <w:sz w:val="18"/>
        </w:rPr>
        <w:t>Požadavky na součinnost Zadavatele</w:t>
      </w:r>
    </w:p>
    <w:p w14:paraId="303E5D15" w14:textId="5549CE8B" w:rsidR="008B4D19" w:rsidRPr="00F16EA6" w:rsidRDefault="008B4D19" w:rsidP="00E2216C">
      <w:pPr>
        <w:pStyle w:val="Odstavecseseznamem"/>
        <w:numPr>
          <w:ilvl w:val="1"/>
          <w:numId w:val="30"/>
        </w:numPr>
        <w:spacing w:before="60" w:after="60" w:line="240" w:lineRule="auto"/>
        <w:contextualSpacing w:val="0"/>
        <w:rPr>
          <w:sz w:val="18"/>
        </w:rPr>
      </w:pPr>
      <w:r w:rsidRPr="00F16EA6">
        <w:rPr>
          <w:sz w:val="18"/>
        </w:rPr>
        <w:t>Řízení kvality</w:t>
      </w:r>
      <w:r w:rsidR="0033711B">
        <w:rPr>
          <w:sz w:val="18"/>
        </w:rPr>
        <w:t xml:space="preserve"> Projektu</w:t>
      </w:r>
    </w:p>
    <w:p w14:paraId="6385B117" w14:textId="7291A68A" w:rsidR="008B4D19" w:rsidRPr="00F16EA6" w:rsidRDefault="008B4D19" w:rsidP="00E2216C">
      <w:pPr>
        <w:pStyle w:val="Odstavecseseznamem"/>
        <w:numPr>
          <w:ilvl w:val="1"/>
          <w:numId w:val="30"/>
        </w:numPr>
        <w:spacing w:before="60" w:after="60" w:line="240" w:lineRule="auto"/>
        <w:contextualSpacing w:val="0"/>
        <w:rPr>
          <w:sz w:val="18"/>
        </w:rPr>
      </w:pPr>
      <w:r w:rsidRPr="00F16EA6">
        <w:rPr>
          <w:sz w:val="18"/>
        </w:rPr>
        <w:t>Řízení ko</w:t>
      </w:r>
      <w:r w:rsidR="0033711B">
        <w:rPr>
          <w:sz w:val="18"/>
        </w:rPr>
        <w:t>munikace a dokumentace průběhu P</w:t>
      </w:r>
      <w:r w:rsidRPr="00F16EA6">
        <w:rPr>
          <w:sz w:val="18"/>
        </w:rPr>
        <w:t>rojektu</w:t>
      </w:r>
    </w:p>
    <w:p w14:paraId="1AE79D9E" w14:textId="77777777" w:rsidR="008B4D19" w:rsidRPr="00F16EA6" w:rsidRDefault="008B4D19" w:rsidP="00E2216C">
      <w:pPr>
        <w:pStyle w:val="Odstavecseseznamem"/>
        <w:numPr>
          <w:ilvl w:val="1"/>
          <w:numId w:val="30"/>
        </w:numPr>
        <w:spacing w:before="60" w:after="60" w:line="240" w:lineRule="auto"/>
        <w:contextualSpacing w:val="0"/>
        <w:rPr>
          <w:sz w:val="18"/>
        </w:rPr>
      </w:pPr>
      <w:r w:rsidRPr="00F16EA6">
        <w:rPr>
          <w:sz w:val="18"/>
        </w:rPr>
        <w:t>Řízení změn a eskalační pravidla</w:t>
      </w:r>
    </w:p>
    <w:p w14:paraId="42967D35" w14:textId="77777777" w:rsidR="008B4D19" w:rsidRPr="00F16EA6" w:rsidRDefault="008B4D19" w:rsidP="00E2216C">
      <w:pPr>
        <w:pStyle w:val="Odstavecseseznamem"/>
        <w:numPr>
          <w:ilvl w:val="1"/>
          <w:numId w:val="30"/>
        </w:numPr>
        <w:spacing w:before="60" w:after="60" w:line="240" w:lineRule="auto"/>
        <w:contextualSpacing w:val="0"/>
        <w:rPr>
          <w:sz w:val="18"/>
        </w:rPr>
      </w:pPr>
      <w:r w:rsidRPr="00F16EA6">
        <w:rPr>
          <w:sz w:val="18"/>
        </w:rPr>
        <w:t>Řízení rizik</w:t>
      </w:r>
    </w:p>
    <w:p w14:paraId="224E26AF" w14:textId="29EB2D45" w:rsidR="008B4D19" w:rsidRPr="00F16EA6" w:rsidRDefault="008B4D19" w:rsidP="00E2216C">
      <w:pPr>
        <w:pStyle w:val="Odstavecseseznamem"/>
        <w:numPr>
          <w:ilvl w:val="0"/>
          <w:numId w:val="29"/>
        </w:numPr>
        <w:spacing w:before="60" w:after="60" w:line="240" w:lineRule="auto"/>
        <w:ind w:left="714" w:hanging="357"/>
        <w:contextualSpacing w:val="0"/>
        <w:rPr>
          <w:sz w:val="18"/>
        </w:rPr>
      </w:pPr>
      <w:r w:rsidRPr="00F16EA6">
        <w:rPr>
          <w:sz w:val="18"/>
        </w:rPr>
        <w:t xml:space="preserve">Vývoj </w:t>
      </w:r>
      <w:r w:rsidR="000C1E95">
        <w:rPr>
          <w:sz w:val="18"/>
        </w:rPr>
        <w:t>Systému</w:t>
      </w:r>
    </w:p>
    <w:p w14:paraId="0FF4F132" w14:textId="3763B52C" w:rsidR="0033711B" w:rsidRDefault="009140DD" w:rsidP="00E2216C">
      <w:pPr>
        <w:pStyle w:val="Odstavecseseznamem"/>
        <w:numPr>
          <w:ilvl w:val="1"/>
          <w:numId w:val="30"/>
        </w:numPr>
        <w:spacing w:before="60" w:after="60" w:line="240" w:lineRule="auto"/>
        <w:contextualSpacing w:val="0"/>
        <w:rPr>
          <w:sz w:val="18"/>
        </w:rPr>
      </w:pPr>
      <w:r w:rsidRPr="009140DD">
        <w:rPr>
          <w:sz w:val="18"/>
        </w:rPr>
        <w:t>Popis současného stavu prostředí Zadavatele a připravenost prostředí i organizace Zadavatele a dotčených subjektů</w:t>
      </w:r>
      <w:r w:rsidR="00632A02">
        <w:rPr>
          <w:sz w:val="18"/>
        </w:rPr>
        <w:t xml:space="preserve"> na implementaci nového Systému </w:t>
      </w:r>
      <w:r w:rsidR="00632A02" w:rsidRPr="00632A02">
        <w:rPr>
          <w:sz w:val="18"/>
        </w:rPr>
        <w:t>z pohledu všech souvisejících aspektů, zejm. technické připravenosti, organizační připravenosti vč. znalostí a dovedností a početnosti personálu, provozního modelu vč. procesů</w:t>
      </w:r>
      <w:r w:rsidR="00632A02">
        <w:rPr>
          <w:sz w:val="18"/>
        </w:rPr>
        <w:t>, postupů, metodik a návodů</w:t>
      </w:r>
      <w:r w:rsidR="0033711B">
        <w:rPr>
          <w:sz w:val="18"/>
        </w:rPr>
        <w:t>.</w:t>
      </w:r>
    </w:p>
    <w:p w14:paraId="072A21BE" w14:textId="32777910" w:rsidR="0033711B" w:rsidRPr="0033711B" w:rsidRDefault="0033711B" w:rsidP="00E2216C">
      <w:pPr>
        <w:pStyle w:val="Odstavecseseznamem"/>
        <w:numPr>
          <w:ilvl w:val="1"/>
          <w:numId w:val="30"/>
        </w:numPr>
        <w:spacing w:before="60" w:after="60" w:line="240" w:lineRule="auto"/>
        <w:contextualSpacing w:val="0"/>
        <w:rPr>
          <w:sz w:val="18"/>
        </w:rPr>
      </w:pPr>
      <w:r>
        <w:rPr>
          <w:sz w:val="18"/>
        </w:rPr>
        <w:t>Analýza business požadavků budoucích uživatelů Systému.</w:t>
      </w:r>
    </w:p>
    <w:p w14:paraId="2CE6F95B" w14:textId="23F60C84" w:rsidR="00BA0B83" w:rsidRPr="00BA0B83" w:rsidRDefault="00BA0B83" w:rsidP="00E2216C">
      <w:pPr>
        <w:pStyle w:val="Odstavecseseznamem"/>
        <w:numPr>
          <w:ilvl w:val="1"/>
          <w:numId w:val="30"/>
        </w:numPr>
        <w:spacing w:before="60" w:after="60"/>
        <w:contextualSpacing w:val="0"/>
        <w:rPr>
          <w:sz w:val="18"/>
        </w:rPr>
      </w:pPr>
      <w:r w:rsidRPr="00BA0B83">
        <w:rPr>
          <w:sz w:val="18"/>
        </w:rPr>
        <w:t xml:space="preserve">Analýza potřeb </w:t>
      </w:r>
      <w:r>
        <w:rPr>
          <w:sz w:val="18"/>
        </w:rPr>
        <w:t>Systému</w:t>
      </w:r>
      <w:r w:rsidRPr="00BA0B83">
        <w:rPr>
          <w:sz w:val="18"/>
        </w:rPr>
        <w:t xml:space="preserve"> přes všechny dotčené odbornos</w:t>
      </w:r>
      <w:r>
        <w:rPr>
          <w:sz w:val="18"/>
        </w:rPr>
        <w:t xml:space="preserve">ti. Analýza vychází z předpisů, </w:t>
      </w:r>
      <w:r w:rsidRPr="00BA0B83">
        <w:rPr>
          <w:sz w:val="18"/>
        </w:rPr>
        <w:t xml:space="preserve">metodik a praxe zajišťování provozuschopnosti </w:t>
      </w:r>
      <w:r w:rsidR="0033711B">
        <w:rPr>
          <w:sz w:val="18"/>
        </w:rPr>
        <w:t>I</w:t>
      </w:r>
      <w:r w:rsidRPr="00BA0B83">
        <w:rPr>
          <w:sz w:val="18"/>
        </w:rPr>
        <w:t>nfrastruktury.</w:t>
      </w:r>
    </w:p>
    <w:p w14:paraId="2B2EC58B" w14:textId="53CC9C54" w:rsidR="008B4D19" w:rsidRDefault="00A03D98" w:rsidP="00E2216C">
      <w:pPr>
        <w:pStyle w:val="Odstavecseseznamem"/>
        <w:numPr>
          <w:ilvl w:val="1"/>
          <w:numId w:val="30"/>
        </w:numPr>
        <w:spacing w:before="60" w:after="60" w:line="240" w:lineRule="auto"/>
        <w:contextualSpacing w:val="0"/>
        <w:rPr>
          <w:sz w:val="18"/>
        </w:rPr>
      </w:pPr>
      <w:r>
        <w:rPr>
          <w:sz w:val="18"/>
        </w:rPr>
        <w:t>P</w:t>
      </w:r>
      <w:r w:rsidR="008B4D19" w:rsidRPr="00F16EA6">
        <w:rPr>
          <w:sz w:val="18"/>
        </w:rPr>
        <w:t xml:space="preserve">opis fungování </w:t>
      </w:r>
      <w:r>
        <w:rPr>
          <w:sz w:val="18"/>
        </w:rPr>
        <w:t>Systému</w:t>
      </w:r>
      <w:r w:rsidR="008B4D19" w:rsidRPr="00F16EA6">
        <w:rPr>
          <w:sz w:val="18"/>
        </w:rPr>
        <w:t xml:space="preserve"> (technický návrh </w:t>
      </w:r>
      <w:r>
        <w:rPr>
          <w:sz w:val="18"/>
        </w:rPr>
        <w:t>Systému</w:t>
      </w:r>
      <w:r w:rsidR="008B4D19" w:rsidRPr="00F16EA6">
        <w:rPr>
          <w:sz w:val="18"/>
        </w:rPr>
        <w:t xml:space="preserve">, který musí plně zohledňovat příslušnou stávající platnou </w:t>
      </w:r>
      <w:r w:rsidR="008B4D19" w:rsidRPr="00B323C4">
        <w:rPr>
          <w:sz w:val="18"/>
        </w:rPr>
        <w:t>legislativu České republiky, včetně resortních p</w:t>
      </w:r>
      <w:r w:rsidRPr="00B323C4">
        <w:rPr>
          <w:sz w:val="18"/>
        </w:rPr>
        <w:t xml:space="preserve">ředpisů Ministerstva dopravy ČR, </w:t>
      </w:r>
      <w:r w:rsidR="008B4D19" w:rsidRPr="00B323C4">
        <w:rPr>
          <w:sz w:val="18"/>
        </w:rPr>
        <w:t>souvisejících norem ČSN</w:t>
      </w:r>
      <w:r w:rsidRPr="00B323C4">
        <w:rPr>
          <w:sz w:val="18"/>
        </w:rPr>
        <w:t xml:space="preserve"> a dodržení standardů SŽ)</w:t>
      </w:r>
      <w:r w:rsidR="0033711B">
        <w:rPr>
          <w:sz w:val="18"/>
        </w:rPr>
        <w:t>.</w:t>
      </w:r>
    </w:p>
    <w:p w14:paraId="1B7E64D0" w14:textId="0F1C9E88" w:rsidR="00BB55E4" w:rsidRPr="00F16EA6" w:rsidRDefault="00BB55E4" w:rsidP="00E2216C">
      <w:pPr>
        <w:pStyle w:val="Odstavecseseznamem"/>
        <w:numPr>
          <w:ilvl w:val="1"/>
          <w:numId w:val="30"/>
        </w:numPr>
        <w:spacing w:before="60" w:after="60" w:line="240" w:lineRule="auto"/>
        <w:contextualSpacing w:val="0"/>
        <w:rPr>
          <w:sz w:val="18"/>
        </w:rPr>
      </w:pPr>
      <w:r>
        <w:rPr>
          <w:sz w:val="18"/>
        </w:rPr>
        <w:t xml:space="preserve">Způsob zajištění </w:t>
      </w:r>
      <w:r w:rsidRPr="00BB55E4">
        <w:rPr>
          <w:sz w:val="18"/>
        </w:rPr>
        <w:t>funkční</w:t>
      </w:r>
      <w:r>
        <w:rPr>
          <w:sz w:val="18"/>
        </w:rPr>
        <w:t>ch</w:t>
      </w:r>
      <w:r w:rsidRPr="00BB55E4">
        <w:rPr>
          <w:sz w:val="18"/>
        </w:rPr>
        <w:t xml:space="preserve"> a nefunkční</w:t>
      </w:r>
      <w:r>
        <w:rPr>
          <w:sz w:val="18"/>
        </w:rPr>
        <w:t>ch</w:t>
      </w:r>
      <w:r w:rsidRPr="00BB55E4">
        <w:rPr>
          <w:sz w:val="18"/>
        </w:rPr>
        <w:t xml:space="preserve"> požadavk</w:t>
      </w:r>
      <w:r>
        <w:rPr>
          <w:sz w:val="18"/>
        </w:rPr>
        <w:t>ů na Systém</w:t>
      </w:r>
      <w:r w:rsidR="0033711B">
        <w:rPr>
          <w:sz w:val="18"/>
        </w:rPr>
        <w:t>.</w:t>
      </w:r>
    </w:p>
    <w:p w14:paraId="3C5D214A" w14:textId="2624008B" w:rsidR="008B4D19" w:rsidRPr="00F16EA6" w:rsidRDefault="009140DD" w:rsidP="00E2216C">
      <w:pPr>
        <w:pStyle w:val="Odstavecseseznamem"/>
        <w:numPr>
          <w:ilvl w:val="1"/>
          <w:numId w:val="30"/>
        </w:numPr>
        <w:spacing w:before="60" w:after="60" w:line="240" w:lineRule="auto"/>
        <w:contextualSpacing w:val="0"/>
        <w:rPr>
          <w:sz w:val="18"/>
        </w:rPr>
      </w:pPr>
      <w:r>
        <w:rPr>
          <w:sz w:val="18"/>
        </w:rPr>
        <w:t>Architektura</w:t>
      </w:r>
      <w:r w:rsidR="008B4D19" w:rsidRPr="00F16EA6">
        <w:rPr>
          <w:sz w:val="18"/>
        </w:rPr>
        <w:t xml:space="preserve"> řešení</w:t>
      </w:r>
      <w:r>
        <w:rPr>
          <w:sz w:val="18"/>
        </w:rPr>
        <w:t xml:space="preserve"> Systému</w:t>
      </w:r>
      <w:r w:rsidR="008B4D19" w:rsidRPr="00F16EA6">
        <w:rPr>
          <w:sz w:val="18"/>
        </w:rPr>
        <w:t>, včetně</w:t>
      </w:r>
      <w:r>
        <w:rPr>
          <w:sz w:val="18"/>
        </w:rPr>
        <w:t xml:space="preserve"> modulů, funkčních celků,</w:t>
      </w:r>
      <w:r w:rsidR="008B4D19" w:rsidRPr="00F16EA6">
        <w:rPr>
          <w:sz w:val="18"/>
        </w:rPr>
        <w:t xml:space="preserve"> popisu</w:t>
      </w:r>
      <w:r>
        <w:rPr>
          <w:sz w:val="18"/>
        </w:rPr>
        <w:t xml:space="preserve"> a </w:t>
      </w:r>
      <w:r w:rsidRPr="009140DD">
        <w:rPr>
          <w:sz w:val="18"/>
        </w:rPr>
        <w:t>vazeb na okolní systémy</w:t>
      </w:r>
      <w:r w:rsidR="0033711B">
        <w:rPr>
          <w:sz w:val="18"/>
        </w:rPr>
        <w:t>.</w:t>
      </w:r>
    </w:p>
    <w:p w14:paraId="5BD2EBC6" w14:textId="589D10B0" w:rsidR="008B4D19" w:rsidRPr="00F16EA6" w:rsidRDefault="00036F06" w:rsidP="00E2216C">
      <w:pPr>
        <w:pStyle w:val="Odstavecseseznamem"/>
        <w:numPr>
          <w:ilvl w:val="1"/>
          <w:numId w:val="30"/>
        </w:numPr>
        <w:spacing w:before="60" w:after="60" w:line="240" w:lineRule="auto"/>
        <w:contextualSpacing w:val="0"/>
        <w:rPr>
          <w:sz w:val="18"/>
        </w:rPr>
      </w:pPr>
      <w:r>
        <w:rPr>
          <w:sz w:val="18"/>
        </w:rPr>
        <w:t>Popis jedn</w:t>
      </w:r>
      <w:r w:rsidR="00BE29A5">
        <w:rPr>
          <w:sz w:val="18"/>
        </w:rPr>
        <w:t>o</w:t>
      </w:r>
      <w:r w:rsidR="008B4D19" w:rsidRPr="00F16EA6">
        <w:rPr>
          <w:sz w:val="18"/>
        </w:rPr>
        <w:t xml:space="preserve">tlivých součástí </w:t>
      </w:r>
      <w:r w:rsidR="000C1E95">
        <w:rPr>
          <w:sz w:val="18"/>
        </w:rPr>
        <w:t>Systému</w:t>
      </w:r>
      <w:r w:rsidR="008B4D19" w:rsidRPr="00F16EA6">
        <w:rPr>
          <w:sz w:val="18"/>
        </w:rPr>
        <w:t>, jejich funkčnost a vzájemné propojení</w:t>
      </w:r>
      <w:r w:rsidR="0033711B">
        <w:rPr>
          <w:sz w:val="18"/>
        </w:rPr>
        <w:t>.</w:t>
      </w:r>
    </w:p>
    <w:p w14:paraId="45ABE73E" w14:textId="468E95D2" w:rsidR="008B4D19" w:rsidRPr="00BA0B83" w:rsidRDefault="008B4D19" w:rsidP="00E2216C">
      <w:pPr>
        <w:pStyle w:val="Odstavecseseznamem"/>
        <w:numPr>
          <w:ilvl w:val="1"/>
          <w:numId w:val="30"/>
        </w:numPr>
        <w:spacing w:before="60" w:after="60"/>
        <w:contextualSpacing w:val="0"/>
        <w:rPr>
          <w:sz w:val="18"/>
        </w:rPr>
      </w:pPr>
      <w:r w:rsidRPr="00BA0B83">
        <w:rPr>
          <w:sz w:val="18"/>
        </w:rPr>
        <w:lastRenderedPageBreak/>
        <w:t>Procesní</w:t>
      </w:r>
      <w:r w:rsidR="00F1000D" w:rsidRPr="00BA0B83">
        <w:rPr>
          <w:sz w:val="18"/>
        </w:rPr>
        <w:t xml:space="preserve"> analýza a procesní</w:t>
      </w:r>
      <w:r w:rsidRPr="00BA0B83">
        <w:rPr>
          <w:sz w:val="18"/>
        </w:rPr>
        <w:t xml:space="preserve"> model, stanovení případů užití</w:t>
      </w:r>
      <w:r w:rsidR="009140DD" w:rsidRPr="00BA0B83">
        <w:rPr>
          <w:sz w:val="18"/>
        </w:rPr>
        <w:t xml:space="preserve"> a způsob koexistence současného způsobu provádění procesů a nově vytvářeného Systému</w:t>
      </w:r>
      <w:r w:rsidR="00F1000D" w:rsidRPr="00BA0B83">
        <w:rPr>
          <w:sz w:val="18"/>
        </w:rPr>
        <w:t>. Procesy, principy, logika a zvyklosti ověřené používáním v nahrazovaných systémech budou využity pro procesní analýzu. Dodavatel provede revizi a návrh sjednocení aktuálních procesů Zadavatele a posoudí jejich případný přenos do nového Systému.</w:t>
      </w:r>
      <w:r w:rsidR="00BA0B83" w:rsidRPr="00BA0B83">
        <w:rPr>
          <w:sz w:val="18"/>
        </w:rPr>
        <w:t xml:space="preserve"> </w:t>
      </w:r>
      <w:r w:rsidR="00BA0B83">
        <w:rPr>
          <w:sz w:val="18"/>
        </w:rPr>
        <w:t>Součástí je i a</w:t>
      </w:r>
      <w:r w:rsidR="00BA0B83" w:rsidRPr="00BA0B83">
        <w:rPr>
          <w:sz w:val="18"/>
        </w:rPr>
        <w:t>nalýza existujících aplikací, kde má SŽ implementované procesy pro jednotlivé odbornosti pro plánování a evidenci realizace servisních úkonů.</w:t>
      </w:r>
      <w:r w:rsidR="00BA0B83">
        <w:rPr>
          <w:sz w:val="18"/>
        </w:rPr>
        <w:t xml:space="preserve"> </w:t>
      </w:r>
      <w:r w:rsidR="00BA0B83" w:rsidRPr="00BA0B83">
        <w:rPr>
          <w:sz w:val="18"/>
        </w:rPr>
        <w:t>Návrh řešení unifikace procesů pro plánování a evidenci prací přes analyzované odbornosti.</w:t>
      </w:r>
    </w:p>
    <w:p w14:paraId="7C82D2E2" w14:textId="0D55B95B" w:rsidR="009140DD" w:rsidRDefault="009140DD" w:rsidP="00E2216C">
      <w:pPr>
        <w:pStyle w:val="Odstavecseseznamem"/>
        <w:numPr>
          <w:ilvl w:val="1"/>
          <w:numId w:val="30"/>
        </w:numPr>
        <w:spacing w:before="60" w:after="60" w:line="240" w:lineRule="auto"/>
        <w:contextualSpacing w:val="0"/>
        <w:rPr>
          <w:sz w:val="18"/>
        </w:rPr>
      </w:pPr>
      <w:r>
        <w:rPr>
          <w:sz w:val="18"/>
        </w:rPr>
        <w:t>P</w:t>
      </w:r>
      <w:r w:rsidRPr="009140DD">
        <w:rPr>
          <w:sz w:val="18"/>
        </w:rPr>
        <w:t xml:space="preserve">rincipy budoucího organizačního zajištění, </w:t>
      </w:r>
      <w:r>
        <w:rPr>
          <w:sz w:val="18"/>
        </w:rPr>
        <w:t xml:space="preserve">návrh </w:t>
      </w:r>
      <w:r w:rsidRPr="009140DD">
        <w:rPr>
          <w:sz w:val="18"/>
        </w:rPr>
        <w:t>dočasn</w:t>
      </w:r>
      <w:r>
        <w:rPr>
          <w:sz w:val="18"/>
        </w:rPr>
        <w:t>ých</w:t>
      </w:r>
      <w:r w:rsidRPr="009140DD">
        <w:rPr>
          <w:sz w:val="18"/>
        </w:rPr>
        <w:t xml:space="preserve"> a trval</w:t>
      </w:r>
      <w:r>
        <w:rPr>
          <w:sz w:val="18"/>
        </w:rPr>
        <w:t>ých změn</w:t>
      </w:r>
      <w:r w:rsidRPr="009140DD">
        <w:rPr>
          <w:sz w:val="18"/>
        </w:rPr>
        <w:t xml:space="preserve"> a </w:t>
      </w:r>
      <w:r>
        <w:rPr>
          <w:sz w:val="18"/>
        </w:rPr>
        <w:t>postup</w:t>
      </w:r>
      <w:r w:rsidRPr="009140DD">
        <w:rPr>
          <w:sz w:val="18"/>
        </w:rPr>
        <w:t xml:space="preserve"> přechodu na používání nového </w:t>
      </w:r>
      <w:r>
        <w:rPr>
          <w:sz w:val="18"/>
        </w:rPr>
        <w:t>S</w:t>
      </w:r>
      <w:r w:rsidRPr="009140DD">
        <w:rPr>
          <w:sz w:val="18"/>
        </w:rPr>
        <w:t>ystému</w:t>
      </w:r>
      <w:r w:rsidR="00036F06">
        <w:rPr>
          <w:sz w:val="18"/>
        </w:rPr>
        <w:t>.</w:t>
      </w:r>
    </w:p>
    <w:p w14:paraId="72C0CEC3" w14:textId="52DBDFBA" w:rsidR="009140DD" w:rsidRPr="00F16EA6" w:rsidRDefault="009140DD" w:rsidP="00E2216C">
      <w:pPr>
        <w:pStyle w:val="Odstavecseseznamem"/>
        <w:numPr>
          <w:ilvl w:val="1"/>
          <w:numId w:val="30"/>
        </w:numPr>
        <w:spacing w:before="60" w:after="60" w:line="240" w:lineRule="auto"/>
        <w:contextualSpacing w:val="0"/>
        <w:rPr>
          <w:sz w:val="18"/>
        </w:rPr>
      </w:pPr>
      <w:r>
        <w:rPr>
          <w:sz w:val="18"/>
        </w:rPr>
        <w:t>Návrh</w:t>
      </w:r>
      <w:r w:rsidRPr="009140DD">
        <w:rPr>
          <w:sz w:val="18"/>
        </w:rPr>
        <w:t xml:space="preserve"> uživatel</w:t>
      </w:r>
      <w:r>
        <w:rPr>
          <w:sz w:val="18"/>
        </w:rPr>
        <w:t>ů Systému</w:t>
      </w:r>
      <w:r w:rsidRPr="009140DD">
        <w:rPr>
          <w:sz w:val="18"/>
        </w:rPr>
        <w:t>, jejich rol</w:t>
      </w:r>
      <w:r>
        <w:rPr>
          <w:sz w:val="18"/>
        </w:rPr>
        <w:t>í</w:t>
      </w:r>
      <w:r w:rsidRPr="009140DD">
        <w:rPr>
          <w:sz w:val="18"/>
        </w:rPr>
        <w:t xml:space="preserve"> a oprávnění</w:t>
      </w:r>
      <w:r w:rsidR="00036F06">
        <w:rPr>
          <w:sz w:val="18"/>
        </w:rPr>
        <w:t>.</w:t>
      </w:r>
    </w:p>
    <w:p w14:paraId="6ED306F8" w14:textId="49CF0C0D" w:rsidR="008B4D19" w:rsidRPr="00F16EA6" w:rsidRDefault="008B4D19" w:rsidP="00E2216C">
      <w:pPr>
        <w:pStyle w:val="Odstavecseseznamem"/>
        <w:numPr>
          <w:ilvl w:val="1"/>
          <w:numId w:val="30"/>
        </w:numPr>
        <w:spacing w:before="60" w:after="60" w:line="240" w:lineRule="auto"/>
        <w:contextualSpacing w:val="0"/>
        <w:rPr>
          <w:sz w:val="18"/>
        </w:rPr>
      </w:pPr>
      <w:r w:rsidRPr="00F16EA6">
        <w:rPr>
          <w:sz w:val="18"/>
        </w:rPr>
        <w:t xml:space="preserve">Návrh datových základen pro </w:t>
      </w:r>
      <w:r w:rsidR="000C1E95">
        <w:rPr>
          <w:sz w:val="18"/>
        </w:rPr>
        <w:t>Systém</w:t>
      </w:r>
      <w:r w:rsidRPr="00F16EA6">
        <w:rPr>
          <w:sz w:val="18"/>
        </w:rPr>
        <w:t xml:space="preserve"> (včetně analýzy disponibilních dat </w:t>
      </w:r>
      <w:r w:rsidRPr="00A03D98">
        <w:rPr>
          <w:sz w:val="18"/>
        </w:rPr>
        <w:t>Zadavatele</w:t>
      </w:r>
      <w:r w:rsidRPr="00F16EA6">
        <w:rPr>
          <w:sz w:val="18"/>
        </w:rPr>
        <w:t xml:space="preserve"> </w:t>
      </w:r>
      <w:r w:rsidRPr="00F16EA6">
        <w:rPr>
          <w:sz w:val="18"/>
        </w:rPr>
        <w:br/>
        <w:t xml:space="preserve">a </w:t>
      </w:r>
      <w:r w:rsidRPr="00A03D98">
        <w:rPr>
          <w:sz w:val="18"/>
        </w:rPr>
        <w:t>popisu způsobu</w:t>
      </w:r>
      <w:r w:rsidRPr="00F16EA6">
        <w:rPr>
          <w:sz w:val="18"/>
        </w:rPr>
        <w:t xml:space="preserve"> zajištění</w:t>
      </w:r>
      <w:r w:rsidRPr="00A03D98">
        <w:rPr>
          <w:sz w:val="18"/>
        </w:rPr>
        <w:t>/doplnění</w:t>
      </w:r>
      <w:r w:rsidRPr="00F16EA6">
        <w:rPr>
          <w:sz w:val="18"/>
        </w:rPr>
        <w:t xml:space="preserve"> dat nezbytných pro funkci </w:t>
      </w:r>
      <w:r w:rsidR="000C1E95">
        <w:rPr>
          <w:sz w:val="18"/>
        </w:rPr>
        <w:t>Systému</w:t>
      </w:r>
      <w:r w:rsidRPr="00F16EA6">
        <w:rPr>
          <w:sz w:val="18"/>
        </w:rPr>
        <w:t>), návrh datových struktur, datový model</w:t>
      </w:r>
      <w:r w:rsidR="00036F06">
        <w:rPr>
          <w:sz w:val="18"/>
        </w:rPr>
        <w:t>.</w:t>
      </w:r>
    </w:p>
    <w:p w14:paraId="30BF42F1" w14:textId="7B69C6EE" w:rsidR="008B4D19" w:rsidRDefault="00BF2BE2" w:rsidP="0E32950B">
      <w:pPr>
        <w:pStyle w:val="Odstavecseseznamem"/>
        <w:numPr>
          <w:ilvl w:val="1"/>
          <w:numId w:val="30"/>
        </w:numPr>
        <w:spacing w:before="60" w:after="60" w:line="240" w:lineRule="auto"/>
        <w:contextualSpacing w:val="0"/>
        <w:rPr>
          <w:sz w:val="18"/>
          <w:szCs w:val="18"/>
        </w:rPr>
      </w:pPr>
      <w:r w:rsidRPr="0E32950B">
        <w:rPr>
          <w:sz w:val="18"/>
          <w:szCs w:val="18"/>
        </w:rPr>
        <w:t xml:space="preserve">Detailní </w:t>
      </w:r>
      <w:r w:rsidR="1B1108C2" w:rsidRPr="0E32950B">
        <w:rPr>
          <w:sz w:val="18"/>
          <w:szCs w:val="18"/>
        </w:rPr>
        <w:t>popis</w:t>
      </w:r>
      <w:r w:rsidR="008B4D19" w:rsidRPr="0E32950B">
        <w:rPr>
          <w:sz w:val="18"/>
          <w:szCs w:val="18"/>
        </w:rPr>
        <w:t xml:space="preserve"> </w:t>
      </w:r>
      <w:r w:rsidR="004B5294" w:rsidRPr="0E32950B">
        <w:rPr>
          <w:sz w:val="18"/>
          <w:szCs w:val="18"/>
        </w:rPr>
        <w:t xml:space="preserve">použitého </w:t>
      </w:r>
      <w:r w:rsidR="008B4D19" w:rsidRPr="0E32950B">
        <w:rPr>
          <w:sz w:val="18"/>
          <w:szCs w:val="18"/>
        </w:rPr>
        <w:t>SW a požadavků</w:t>
      </w:r>
      <w:r w:rsidR="008D0394">
        <w:rPr>
          <w:sz w:val="18"/>
          <w:szCs w:val="18"/>
        </w:rPr>
        <w:t xml:space="preserve"> na výpočetní prostředí</w:t>
      </w:r>
      <w:r w:rsidR="009140DD">
        <w:t xml:space="preserve">, </w:t>
      </w:r>
      <w:r w:rsidR="009140DD" w:rsidRPr="0E32950B">
        <w:rPr>
          <w:sz w:val="18"/>
          <w:szCs w:val="18"/>
        </w:rPr>
        <w:t xml:space="preserve">zpracovávané objemy dat, výkonnostní parametry Systému </w:t>
      </w:r>
      <w:r w:rsidR="006F40BA" w:rsidRPr="0E32950B">
        <w:rPr>
          <w:sz w:val="18"/>
          <w:szCs w:val="18"/>
        </w:rPr>
        <w:t xml:space="preserve">pro jednotlivá </w:t>
      </w:r>
      <w:r w:rsidR="009140DD" w:rsidRPr="0E32950B">
        <w:rPr>
          <w:sz w:val="18"/>
          <w:szCs w:val="18"/>
        </w:rPr>
        <w:t>výpočetní prostředí</w:t>
      </w:r>
      <w:r w:rsidR="00036F06" w:rsidRPr="0E32950B">
        <w:rPr>
          <w:sz w:val="18"/>
          <w:szCs w:val="18"/>
        </w:rPr>
        <w:t>.</w:t>
      </w:r>
    </w:p>
    <w:p w14:paraId="6BAFDA98" w14:textId="0CEBBFAD" w:rsidR="00CA18E3" w:rsidRPr="00CA18E3" w:rsidRDefault="00CA18E3" w:rsidP="00E2216C">
      <w:pPr>
        <w:pStyle w:val="Odstavecseseznamem"/>
        <w:numPr>
          <w:ilvl w:val="1"/>
          <w:numId w:val="30"/>
        </w:numPr>
        <w:spacing w:before="60" w:after="60" w:line="240" w:lineRule="auto"/>
        <w:contextualSpacing w:val="0"/>
        <w:rPr>
          <w:sz w:val="18"/>
        </w:rPr>
      </w:pPr>
      <w:r w:rsidRPr="00CA18E3">
        <w:rPr>
          <w:sz w:val="18"/>
        </w:rPr>
        <w:t>Popis výkonnostních a kapacitních omezení, na něž je Systém dimenzován a popis způsobu, jakým bude možno výkonnost Systému dále rozšiřovat formou rozšiřování technického vybavení, konfigurování či doplňování software, zaměňování či doplňování licencí apod.</w:t>
      </w:r>
    </w:p>
    <w:p w14:paraId="3477F24A" w14:textId="1B70D0E6" w:rsidR="008B4D19" w:rsidRDefault="008B4D19" w:rsidP="00E2216C">
      <w:pPr>
        <w:pStyle w:val="Odstavecseseznamem"/>
        <w:numPr>
          <w:ilvl w:val="1"/>
          <w:numId w:val="30"/>
        </w:numPr>
        <w:spacing w:before="60" w:after="60" w:line="240" w:lineRule="auto"/>
        <w:contextualSpacing w:val="0"/>
        <w:rPr>
          <w:sz w:val="18"/>
        </w:rPr>
      </w:pPr>
      <w:r w:rsidRPr="00F16EA6">
        <w:rPr>
          <w:sz w:val="18"/>
        </w:rPr>
        <w:t xml:space="preserve">Popis integrací </w:t>
      </w:r>
      <w:r w:rsidR="000C1E95">
        <w:rPr>
          <w:sz w:val="18"/>
        </w:rPr>
        <w:t>Systému</w:t>
      </w:r>
      <w:r w:rsidRPr="00F16EA6">
        <w:rPr>
          <w:sz w:val="18"/>
        </w:rPr>
        <w:t xml:space="preserve"> na další aplikační řešení Zadavatele, popis komunikace s externími systémy</w:t>
      </w:r>
      <w:r w:rsidR="00BB55E4">
        <w:rPr>
          <w:sz w:val="18"/>
        </w:rPr>
        <w:t xml:space="preserve">. Studie </w:t>
      </w:r>
      <w:r w:rsidR="00F1000D">
        <w:rPr>
          <w:sz w:val="18"/>
        </w:rPr>
        <w:t>z</w:t>
      </w:r>
      <w:r w:rsidR="00BB55E4" w:rsidRPr="00BB55E4">
        <w:rPr>
          <w:sz w:val="18"/>
        </w:rPr>
        <w:t xml:space="preserve">achytí používané systémy a aplikace, které </w:t>
      </w:r>
      <w:r w:rsidR="00036F06">
        <w:rPr>
          <w:sz w:val="18"/>
        </w:rPr>
        <w:t xml:space="preserve">budou Systémem nahrazeny i ty, které </w:t>
      </w:r>
      <w:r w:rsidR="00BB55E4" w:rsidRPr="00BB55E4">
        <w:rPr>
          <w:sz w:val="18"/>
        </w:rPr>
        <w:t>zůstanou zachovány</w:t>
      </w:r>
      <w:r w:rsidR="00BE29A5">
        <w:rPr>
          <w:sz w:val="18"/>
        </w:rPr>
        <w:t>,</w:t>
      </w:r>
      <w:r w:rsidR="00036F06">
        <w:rPr>
          <w:sz w:val="18"/>
        </w:rPr>
        <w:t xml:space="preserve"> a Dodavatel provede datovou integraci se Systémem.</w:t>
      </w:r>
    </w:p>
    <w:p w14:paraId="22D8AB46" w14:textId="3491A457" w:rsidR="00F1000D" w:rsidRDefault="00F1000D" w:rsidP="00E2216C">
      <w:pPr>
        <w:pStyle w:val="Odstavecseseznamem"/>
        <w:numPr>
          <w:ilvl w:val="1"/>
          <w:numId w:val="30"/>
        </w:numPr>
        <w:spacing w:before="60" w:after="60" w:line="240" w:lineRule="auto"/>
        <w:contextualSpacing w:val="0"/>
        <w:rPr>
          <w:sz w:val="18"/>
        </w:rPr>
      </w:pPr>
      <w:r>
        <w:rPr>
          <w:sz w:val="18"/>
        </w:rPr>
        <w:t>Specifikace</w:t>
      </w:r>
      <w:r w:rsidRPr="00F1000D">
        <w:rPr>
          <w:sz w:val="18"/>
        </w:rPr>
        <w:t xml:space="preserve"> průběh</w:t>
      </w:r>
      <w:r>
        <w:rPr>
          <w:sz w:val="18"/>
        </w:rPr>
        <w:t>u</w:t>
      </w:r>
      <w:r w:rsidRPr="00F1000D">
        <w:rPr>
          <w:sz w:val="18"/>
        </w:rPr>
        <w:t xml:space="preserve"> migrace dat ze stávajících systémů Zadavatele, popis všech datových zdrojů pro migraci, podetapy migrace a postupy vedoucí k ověření správnosti této migrace</w:t>
      </w:r>
      <w:r w:rsidR="00EC37F1">
        <w:rPr>
          <w:sz w:val="18"/>
        </w:rPr>
        <w:t xml:space="preserve"> (migrační scénář)</w:t>
      </w:r>
      <w:r w:rsidR="00036F06">
        <w:rPr>
          <w:sz w:val="18"/>
        </w:rPr>
        <w:t>.</w:t>
      </w:r>
    </w:p>
    <w:p w14:paraId="41A55862" w14:textId="20FE6685" w:rsidR="00602606" w:rsidRPr="00602606" w:rsidRDefault="00602606" w:rsidP="00E2216C">
      <w:pPr>
        <w:pStyle w:val="Odstavecseseznamem"/>
        <w:numPr>
          <w:ilvl w:val="1"/>
          <w:numId w:val="30"/>
        </w:numPr>
        <w:spacing w:before="60" w:after="60" w:line="240" w:lineRule="auto"/>
        <w:contextualSpacing w:val="0"/>
        <w:rPr>
          <w:sz w:val="18"/>
        </w:rPr>
      </w:pPr>
      <w:r w:rsidRPr="00602606">
        <w:rPr>
          <w:sz w:val="18"/>
        </w:rPr>
        <w:t>Popis konfigurace Systému pro prostředí Zadavatele</w:t>
      </w:r>
      <w:r w:rsidR="00036F06">
        <w:rPr>
          <w:sz w:val="18"/>
        </w:rPr>
        <w:t>.</w:t>
      </w:r>
    </w:p>
    <w:p w14:paraId="7F3C7898" w14:textId="36E86B65" w:rsidR="00602606" w:rsidRPr="00602606" w:rsidRDefault="00602606" w:rsidP="00E2216C">
      <w:pPr>
        <w:pStyle w:val="Odstavecseseznamem"/>
        <w:numPr>
          <w:ilvl w:val="1"/>
          <w:numId w:val="30"/>
        </w:numPr>
        <w:spacing w:before="60" w:after="60" w:line="240" w:lineRule="auto"/>
        <w:contextualSpacing w:val="0"/>
        <w:rPr>
          <w:sz w:val="18"/>
        </w:rPr>
      </w:pPr>
      <w:r w:rsidRPr="00602606">
        <w:rPr>
          <w:sz w:val="18"/>
        </w:rPr>
        <w:t>Popis výkonnostních a kapacitních parametrů Systému</w:t>
      </w:r>
      <w:r w:rsidR="00036F06">
        <w:rPr>
          <w:sz w:val="18"/>
        </w:rPr>
        <w:t>.</w:t>
      </w:r>
    </w:p>
    <w:p w14:paraId="5BC0CC7F" w14:textId="71612B03" w:rsidR="00602606" w:rsidRPr="009821F1" w:rsidRDefault="00602606" w:rsidP="00E2216C">
      <w:pPr>
        <w:pStyle w:val="Odstavecseseznamem"/>
        <w:numPr>
          <w:ilvl w:val="1"/>
          <w:numId w:val="30"/>
        </w:numPr>
        <w:spacing w:before="60" w:after="60" w:line="240" w:lineRule="auto"/>
        <w:contextualSpacing w:val="0"/>
        <w:rPr>
          <w:sz w:val="18"/>
        </w:rPr>
      </w:pPr>
      <w:r w:rsidRPr="009821F1">
        <w:rPr>
          <w:sz w:val="18"/>
        </w:rPr>
        <w:t xml:space="preserve">Přehled možností budoucího škálování a rozšiřování Systému </w:t>
      </w:r>
      <w:r w:rsidR="00036F06" w:rsidRPr="009821F1">
        <w:rPr>
          <w:sz w:val="18"/>
        </w:rPr>
        <w:t>zejména</w:t>
      </w:r>
      <w:r w:rsidRPr="009821F1">
        <w:rPr>
          <w:sz w:val="18"/>
        </w:rPr>
        <w:t xml:space="preserve"> s ohledem na jeho výkonnostní a kapacitní limity a podmínky, při nichž bude možno dále navyšovat výkon Systému za hranice jeho plánovaného výkonu (např. možnost rozšíření hardware vč. limitních omezení např. v podobě volných slotů, možnosti doplnění software a licencí)</w:t>
      </w:r>
      <w:r w:rsidR="00036F06" w:rsidRPr="009821F1">
        <w:rPr>
          <w:sz w:val="18"/>
        </w:rPr>
        <w:t>.</w:t>
      </w:r>
    </w:p>
    <w:p w14:paraId="6BE53A05" w14:textId="4C0E30D6" w:rsidR="00602606" w:rsidRPr="00602606" w:rsidRDefault="00602606" w:rsidP="00E2216C">
      <w:pPr>
        <w:pStyle w:val="Odstavecseseznamem"/>
        <w:numPr>
          <w:ilvl w:val="1"/>
          <w:numId w:val="30"/>
        </w:numPr>
        <w:spacing w:before="60" w:after="60" w:line="240" w:lineRule="auto"/>
        <w:contextualSpacing w:val="0"/>
        <w:rPr>
          <w:sz w:val="18"/>
        </w:rPr>
      </w:pPr>
      <w:r w:rsidRPr="00602606">
        <w:rPr>
          <w:sz w:val="18"/>
        </w:rPr>
        <w:t>Popis zajištění kontinuity, bezpečnosti, monitoringu a zálohování v návaznosti na popis architektury</w:t>
      </w:r>
      <w:r w:rsidR="00036F06">
        <w:rPr>
          <w:sz w:val="18"/>
        </w:rPr>
        <w:t>.</w:t>
      </w:r>
    </w:p>
    <w:p w14:paraId="7896D972" w14:textId="5DDBD2F0" w:rsidR="008B4D19" w:rsidRPr="00F16EA6" w:rsidRDefault="008B4D19" w:rsidP="00E2216C">
      <w:pPr>
        <w:pStyle w:val="Odstavecseseznamem"/>
        <w:numPr>
          <w:ilvl w:val="1"/>
          <w:numId w:val="30"/>
        </w:numPr>
        <w:spacing w:before="60" w:after="60" w:line="240" w:lineRule="auto"/>
        <w:contextualSpacing w:val="0"/>
        <w:rPr>
          <w:sz w:val="18"/>
        </w:rPr>
      </w:pPr>
      <w:r w:rsidRPr="00F16EA6">
        <w:rPr>
          <w:sz w:val="18"/>
        </w:rPr>
        <w:t>Návrh metodik pro sběr, aktualizaci, zpracování, ukládání a zálohování dat</w:t>
      </w:r>
      <w:r w:rsidR="00036F06">
        <w:rPr>
          <w:sz w:val="18"/>
        </w:rPr>
        <w:t>.</w:t>
      </w:r>
    </w:p>
    <w:p w14:paraId="4E20DF14" w14:textId="24A44697" w:rsidR="008B4D19" w:rsidRPr="00F16EA6" w:rsidRDefault="008B4D19" w:rsidP="00E2216C">
      <w:pPr>
        <w:pStyle w:val="Odstavecseseznamem"/>
        <w:numPr>
          <w:ilvl w:val="1"/>
          <w:numId w:val="30"/>
        </w:numPr>
        <w:spacing w:before="60" w:after="60" w:line="240" w:lineRule="auto"/>
        <w:contextualSpacing w:val="0"/>
        <w:rPr>
          <w:sz w:val="18"/>
        </w:rPr>
      </w:pPr>
      <w:r w:rsidRPr="00F16EA6">
        <w:rPr>
          <w:sz w:val="18"/>
        </w:rPr>
        <w:t>Po</w:t>
      </w:r>
      <w:r w:rsidR="00036F06">
        <w:rPr>
          <w:sz w:val="18"/>
        </w:rPr>
        <w:t>pis použitých výpočetních metod.</w:t>
      </w:r>
    </w:p>
    <w:p w14:paraId="5E1AD50F" w14:textId="140B54F8" w:rsidR="008B4D19" w:rsidRPr="00F16EA6" w:rsidRDefault="008B4D19" w:rsidP="00E2216C">
      <w:pPr>
        <w:pStyle w:val="Odstavecseseznamem"/>
        <w:numPr>
          <w:ilvl w:val="1"/>
          <w:numId w:val="30"/>
        </w:numPr>
        <w:spacing w:before="60" w:after="60" w:line="240" w:lineRule="auto"/>
        <w:contextualSpacing w:val="0"/>
        <w:rPr>
          <w:sz w:val="18"/>
        </w:rPr>
      </w:pPr>
      <w:r w:rsidRPr="00F16EA6">
        <w:rPr>
          <w:sz w:val="18"/>
        </w:rPr>
        <w:t xml:space="preserve">Popis prezentační vrstvy a výstupů </w:t>
      </w:r>
      <w:r w:rsidR="000C1E95">
        <w:rPr>
          <w:sz w:val="18"/>
        </w:rPr>
        <w:t>Systému</w:t>
      </w:r>
      <w:r w:rsidR="00036F06">
        <w:rPr>
          <w:sz w:val="18"/>
        </w:rPr>
        <w:t>.</w:t>
      </w:r>
    </w:p>
    <w:p w14:paraId="466C95A3" w14:textId="0DE9B42C" w:rsidR="008B4D19" w:rsidRDefault="008B4D19" w:rsidP="00E2216C">
      <w:pPr>
        <w:pStyle w:val="Odstavecseseznamem"/>
        <w:numPr>
          <w:ilvl w:val="1"/>
          <w:numId w:val="30"/>
        </w:numPr>
        <w:spacing w:before="60" w:after="60" w:line="240" w:lineRule="auto"/>
        <w:contextualSpacing w:val="0"/>
        <w:rPr>
          <w:sz w:val="18"/>
        </w:rPr>
      </w:pPr>
      <w:r w:rsidRPr="00F16EA6">
        <w:rPr>
          <w:sz w:val="18"/>
        </w:rPr>
        <w:t xml:space="preserve">Návrh grafického uživatelského </w:t>
      </w:r>
      <w:r w:rsidR="00F1000D">
        <w:rPr>
          <w:sz w:val="18"/>
        </w:rPr>
        <w:t>rozhraní</w:t>
      </w:r>
      <w:r w:rsidR="00036F06">
        <w:rPr>
          <w:sz w:val="18"/>
        </w:rPr>
        <w:t>.</w:t>
      </w:r>
    </w:p>
    <w:p w14:paraId="15AE1145" w14:textId="7338228E" w:rsidR="00F1000D" w:rsidRPr="00F1000D" w:rsidRDefault="00F1000D" w:rsidP="00E2216C">
      <w:pPr>
        <w:pStyle w:val="Odstavecseseznamem"/>
        <w:numPr>
          <w:ilvl w:val="1"/>
          <w:numId w:val="30"/>
        </w:numPr>
        <w:spacing w:before="60" w:after="60"/>
        <w:contextualSpacing w:val="0"/>
        <w:rPr>
          <w:sz w:val="18"/>
        </w:rPr>
      </w:pPr>
      <w:r w:rsidRPr="00F1000D">
        <w:rPr>
          <w:sz w:val="18"/>
        </w:rPr>
        <w:t>Návrh řešení a určení vybrané podmnožiny funkcí pro nativního mobilního klienta (aplikace určená pro podporu práce a sběr dat v terénu na mobilním zařízení).</w:t>
      </w:r>
    </w:p>
    <w:p w14:paraId="4EB56B5A" w14:textId="54609BE6" w:rsidR="008B4D19" w:rsidRPr="00F16EA6" w:rsidRDefault="008B4D19" w:rsidP="00E2216C">
      <w:pPr>
        <w:pStyle w:val="Odstavecseseznamem"/>
        <w:numPr>
          <w:ilvl w:val="1"/>
          <w:numId w:val="30"/>
        </w:numPr>
        <w:spacing w:before="60" w:after="60" w:line="240" w:lineRule="auto"/>
        <w:contextualSpacing w:val="0"/>
        <w:rPr>
          <w:sz w:val="18"/>
        </w:rPr>
      </w:pPr>
      <w:r w:rsidRPr="00F16EA6">
        <w:rPr>
          <w:sz w:val="18"/>
        </w:rPr>
        <w:t xml:space="preserve">Návrh na změny v organizační struktuře Zadavatele v souvislosti se zavedením </w:t>
      </w:r>
      <w:r w:rsidRPr="00F16EA6">
        <w:rPr>
          <w:sz w:val="18"/>
        </w:rPr>
        <w:br/>
        <w:t xml:space="preserve">a využíváním </w:t>
      </w:r>
      <w:r w:rsidR="000C1E95">
        <w:rPr>
          <w:sz w:val="18"/>
        </w:rPr>
        <w:t>Systému</w:t>
      </w:r>
      <w:r w:rsidRPr="00F16EA6">
        <w:rPr>
          <w:sz w:val="18"/>
        </w:rPr>
        <w:t>, doporučení na změny ve způsobu práce Zadavatele v souvislosti s novým S</w:t>
      </w:r>
      <w:r w:rsidR="000C1E95">
        <w:rPr>
          <w:sz w:val="18"/>
        </w:rPr>
        <w:t>ystém</w:t>
      </w:r>
      <w:r w:rsidR="00F1000D">
        <w:rPr>
          <w:sz w:val="18"/>
        </w:rPr>
        <w:t>em.</w:t>
      </w:r>
    </w:p>
    <w:p w14:paraId="20E42D12" w14:textId="2DBDBD81" w:rsidR="008B4D19" w:rsidRDefault="008B4D19" w:rsidP="00E2216C">
      <w:pPr>
        <w:pStyle w:val="Odstavecseseznamem"/>
        <w:numPr>
          <w:ilvl w:val="1"/>
          <w:numId w:val="30"/>
        </w:numPr>
        <w:spacing w:before="60" w:after="60" w:line="240" w:lineRule="auto"/>
        <w:contextualSpacing w:val="0"/>
        <w:rPr>
          <w:sz w:val="18"/>
        </w:rPr>
      </w:pPr>
      <w:r w:rsidRPr="00F16EA6">
        <w:rPr>
          <w:sz w:val="18"/>
        </w:rPr>
        <w:t>Popis zabezpečení komunikace, bezpečnostní požadavky a opatření, popis dostupnosti, redundance</w:t>
      </w:r>
      <w:r w:rsidR="009140DD">
        <w:rPr>
          <w:sz w:val="18"/>
        </w:rPr>
        <w:t xml:space="preserve"> (na základě analýzy rizik)</w:t>
      </w:r>
      <w:r w:rsidR="00BF4F23">
        <w:rPr>
          <w:sz w:val="18"/>
        </w:rPr>
        <w:t>.</w:t>
      </w:r>
    </w:p>
    <w:p w14:paraId="6CA1C90E" w14:textId="5DAA0EFE" w:rsidR="008B4D19" w:rsidRPr="00F16EA6" w:rsidRDefault="008B4D19" w:rsidP="00E2216C">
      <w:pPr>
        <w:pStyle w:val="Odstavecseseznamem"/>
        <w:numPr>
          <w:ilvl w:val="0"/>
          <w:numId w:val="29"/>
        </w:numPr>
        <w:spacing w:before="60" w:after="60" w:line="240" w:lineRule="auto"/>
        <w:ind w:left="714" w:hanging="357"/>
        <w:contextualSpacing w:val="0"/>
        <w:rPr>
          <w:sz w:val="18"/>
        </w:rPr>
      </w:pPr>
      <w:r w:rsidRPr="00F16EA6">
        <w:rPr>
          <w:sz w:val="18"/>
        </w:rPr>
        <w:t xml:space="preserve">Implementace </w:t>
      </w:r>
      <w:r w:rsidR="000C1E95">
        <w:rPr>
          <w:sz w:val="18"/>
        </w:rPr>
        <w:t>Systému</w:t>
      </w:r>
    </w:p>
    <w:p w14:paraId="15AAFCCC" w14:textId="72CDFE92" w:rsidR="008B4D19" w:rsidRPr="00F16EA6" w:rsidRDefault="000C1E95" w:rsidP="00E2216C">
      <w:pPr>
        <w:pStyle w:val="Odstavecseseznamem"/>
        <w:numPr>
          <w:ilvl w:val="1"/>
          <w:numId w:val="30"/>
        </w:numPr>
        <w:spacing w:before="60" w:after="60" w:line="240" w:lineRule="auto"/>
        <w:contextualSpacing w:val="0"/>
        <w:rPr>
          <w:sz w:val="18"/>
        </w:rPr>
      </w:pPr>
      <w:r>
        <w:rPr>
          <w:sz w:val="18"/>
        </w:rPr>
        <w:t>Popis nasazení Systému</w:t>
      </w:r>
    </w:p>
    <w:p w14:paraId="5BB0E85D" w14:textId="78DAD5BE" w:rsidR="008B4D19" w:rsidRPr="00F16EA6" w:rsidRDefault="008B4D19" w:rsidP="00E2216C">
      <w:pPr>
        <w:pStyle w:val="Odstavecseseznamem"/>
        <w:numPr>
          <w:ilvl w:val="1"/>
          <w:numId w:val="30"/>
        </w:numPr>
        <w:spacing w:before="60" w:after="60" w:line="240" w:lineRule="auto"/>
        <w:contextualSpacing w:val="0"/>
        <w:rPr>
          <w:sz w:val="18"/>
        </w:rPr>
      </w:pPr>
      <w:r w:rsidRPr="00F16EA6">
        <w:rPr>
          <w:sz w:val="18"/>
        </w:rPr>
        <w:t xml:space="preserve">Vymezení části sítě pro </w:t>
      </w:r>
      <w:r w:rsidR="000C1E95">
        <w:rPr>
          <w:sz w:val="18"/>
        </w:rPr>
        <w:t xml:space="preserve">Etapu 3: </w:t>
      </w:r>
      <w:r w:rsidRPr="00F16EA6">
        <w:rPr>
          <w:sz w:val="18"/>
        </w:rPr>
        <w:t xml:space="preserve">Pilotní </w:t>
      </w:r>
      <w:r w:rsidR="000C1E95">
        <w:rPr>
          <w:sz w:val="18"/>
        </w:rPr>
        <w:t>provoz</w:t>
      </w:r>
    </w:p>
    <w:p w14:paraId="1EEC9869" w14:textId="3566CA4A" w:rsidR="008B4D19" w:rsidRPr="00F16EA6" w:rsidRDefault="008B4D19" w:rsidP="00E2216C">
      <w:pPr>
        <w:pStyle w:val="Odstavecseseznamem"/>
        <w:numPr>
          <w:ilvl w:val="1"/>
          <w:numId w:val="30"/>
        </w:numPr>
        <w:spacing w:before="60" w:after="60" w:line="240" w:lineRule="auto"/>
        <w:contextualSpacing w:val="0"/>
        <w:rPr>
          <w:sz w:val="18"/>
        </w:rPr>
      </w:pPr>
      <w:r w:rsidRPr="00F16EA6">
        <w:rPr>
          <w:sz w:val="18"/>
        </w:rPr>
        <w:t xml:space="preserve">Strategie testování, </w:t>
      </w:r>
      <w:r w:rsidR="000C1E95">
        <w:rPr>
          <w:sz w:val="18"/>
        </w:rPr>
        <w:t>p</w:t>
      </w:r>
      <w:r w:rsidRPr="00F16EA6">
        <w:rPr>
          <w:sz w:val="18"/>
        </w:rPr>
        <w:t>růběh testování a akceptace, včetně výstupů</w:t>
      </w:r>
    </w:p>
    <w:p w14:paraId="759FC12B" w14:textId="77777777" w:rsidR="008B4D19" w:rsidRPr="00F16EA6" w:rsidRDefault="008B4D19" w:rsidP="00E2216C">
      <w:pPr>
        <w:pStyle w:val="Odstavecseseznamem"/>
        <w:numPr>
          <w:ilvl w:val="1"/>
          <w:numId w:val="30"/>
        </w:numPr>
        <w:spacing w:before="60" w:after="60" w:line="240" w:lineRule="auto"/>
        <w:contextualSpacing w:val="0"/>
        <w:rPr>
          <w:sz w:val="18"/>
        </w:rPr>
      </w:pPr>
      <w:bookmarkStart w:id="27" w:name="_Ref532453101"/>
      <w:r w:rsidRPr="00F16EA6">
        <w:rPr>
          <w:sz w:val="18"/>
        </w:rPr>
        <w:t>Strategie školení - přehled školení, doba trvání, osnovy, popis</w:t>
      </w:r>
      <w:bookmarkEnd w:id="27"/>
    </w:p>
    <w:p w14:paraId="0CC28456" w14:textId="77777777" w:rsidR="008B4D19" w:rsidRPr="00F16EA6" w:rsidRDefault="008B4D19" w:rsidP="00E2216C">
      <w:pPr>
        <w:pStyle w:val="Odstavecseseznamem"/>
        <w:numPr>
          <w:ilvl w:val="1"/>
          <w:numId w:val="30"/>
        </w:numPr>
        <w:spacing w:before="60" w:after="60" w:line="240" w:lineRule="auto"/>
        <w:contextualSpacing w:val="0"/>
        <w:rPr>
          <w:sz w:val="18"/>
        </w:rPr>
      </w:pPr>
      <w:r w:rsidRPr="00F16EA6">
        <w:rPr>
          <w:sz w:val="18"/>
        </w:rPr>
        <w:t xml:space="preserve">Další informace potřebné pro zajištění implementace, testování a provozu </w:t>
      </w:r>
    </w:p>
    <w:p w14:paraId="1D5B9882" w14:textId="6BA88EAD" w:rsidR="008B4D19" w:rsidRPr="00F16EA6" w:rsidRDefault="008B4D19" w:rsidP="00E2216C">
      <w:pPr>
        <w:pStyle w:val="Odstavecseseznamem"/>
        <w:numPr>
          <w:ilvl w:val="0"/>
          <w:numId w:val="29"/>
        </w:numPr>
        <w:spacing w:before="60" w:after="60" w:line="240" w:lineRule="auto"/>
        <w:ind w:left="714" w:hanging="357"/>
        <w:contextualSpacing w:val="0"/>
        <w:rPr>
          <w:sz w:val="18"/>
        </w:rPr>
      </w:pPr>
      <w:r w:rsidRPr="00F16EA6">
        <w:rPr>
          <w:sz w:val="18"/>
        </w:rPr>
        <w:t>Dokumentace S</w:t>
      </w:r>
      <w:r w:rsidR="000C1E95">
        <w:rPr>
          <w:sz w:val="18"/>
        </w:rPr>
        <w:t>ystému</w:t>
      </w:r>
    </w:p>
    <w:p w14:paraId="5DF66EB8" w14:textId="77777777" w:rsidR="008B4D19" w:rsidRPr="00F16EA6" w:rsidRDefault="008B4D19" w:rsidP="00E2216C">
      <w:pPr>
        <w:pStyle w:val="Odstavecseseznamem"/>
        <w:numPr>
          <w:ilvl w:val="1"/>
          <w:numId w:val="30"/>
        </w:numPr>
        <w:spacing w:before="60" w:after="60" w:line="240" w:lineRule="auto"/>
        <w:contextualSpacing w:val="0"/>
        <w:rPr>
          <w:sz w:val="18"/>
        </w:rPr>
      </w:pPr>
      <w:r w:rsidRPr="00F16EA6">
        <w:rPr>
          <w:sz w:val="18"/>
        </w:rPr>
        <w:t>Kompletní vývojářská dokumentace</w:t>
      </w:r>
    </w:p>
    <w:p w14:paraId="52026B39" w14:textId="77777777" w:rsidR="008B4D19" w:rsidRPr="00F16EA6" w:rsidRDefault="008B4D19" w:rsidP="00E2216C">
      <w:pPr>
        <w:pStyle w:val="Odstavecseseznamem"/>
        <w:numPr>
          <w:ilvl w:val="1"/>
          <w:numId w:val="30"/>
        </w:numPr>
        <w:spacing w:before="60" w:after="60" w:line="240" w:lineRule="auto"/>
        <w:contextualSpacing w:val="0"/>
        <w:rPr>
          <w:sz w:val="18"/>
        </w:rPr>
      </w:pPr>
      <w:r w:rsidRPr="00F16EA6">
        <w:rPr>
          <w:sz w:val="18"/>
        </w:rPr>
        <w:lastRenderedPageBreak/>
        <w:t>Uživatelská dokumentace</w:t>
      </w:r>
    </w:p>
    <w:p w14:paraId="41D85681" w14:textId="77777777" w:rsidR="008B4D19" w:rsidRPr="00F16EA6" w:rsidRDefault="008B4D19" w:rsidP="00E2216C">
      <w:pPr>
        <w:pStyle w:val="Odstavecseseznamem"/>
        <w:numPr>
          <w:ilvl w:val="1"/>
          <w:numId w:val="30"/>
        </w:numPr>
        <w:spacing w:before="60" w:after="60" w:line="240" w:lineRule="auto"/>
        <w:contextualSpacing w:val="0"/>
        <w:rPr>
          <w:sz w:val="18"/>
        </w:rPr>
      </w:pPr>
      <w:bookmarkStart w:id="28" w:name="_Ref5712950"/>
      <w:r w:rsidRPr="00F16EA6">
        <w:rPr>
          <w:sz w:val="18"/>
        </w:rPr>
        <w:t>Systémová a administrátorská dokumentace</w:t>
      </w:r>
      <w:bookmarkEnd w:id="28"/>
    </w:p>
    <w:p w14:paraId="237B62D0" w14:textId="77777777" w:rsidR="008B4D19" w:rsidRPr="00F16EA6" w:rsidRDefault="008B4D19" w:rsidP="00E2216C">
      <w:pPr>
        <w:pStyle w:val="Odstavecseseznamem"/>
        <w:numPr>
          <w:ilvl w:val="1"/>
          <w:numId w:val="30"/>
        </w:numPr>
        <w:spacing w:before="60" w:after="60" w:line="240" w:lineRule="auto"/>
        <w:contextualSpacing w:val="0"/>
        <w:rPr>
          <w:sz w:val="18"/>
        </w:rPr>
      </w:pPr>
      <w:r w:rsidRPr="00F16EA6">
        <w:rPr>
          <w:sz w:val="18"/>
        </w:rPr>
        <w:t>Metodické materiály</w:t>
      </w:r>
    </w:p>
    <w:p w14:paraId="4F8A9822" w14:textId="77777777" w:rsidR="008B4D19" w:rsidRPr="00F16EA6" w:rsidRDefault="008B4D19" w:rsidP="00E2216C">
      <w:pPr>
        <w:pStyle w:val="Odstavecseseznamem"/>
        <w:numPr>
          <w:ilvl w:val="1"/>
          <w:numId w:val="30"/>
        </w:numPr>
        <w:spacing w:before="60" w:after="60" w:line="240" w:lineRule="auto"/>
        <w:contextualSpacing w:val="0"/>
        <w:rPr>
          <w:sz w:val="18"/>
        </w:rPr>
      </w:pPr>
      <w:r w:rsidRPr="00F16EA6">
        <w:rPr>
          <w:sz w:val="18"/>
        </w:rPr>
        <w:t>Školící materiály</w:t>
      </w:r>
    </w:p>
    <w:p w14:paraId="12FB30A3" w14:textId="77777777" w:rsidR="008B4D19" w:rsidRPr="00F16EA6" w:rsidRDefault="008B4D19" w:rsidP="00E2216C">
      <w:pPr>
        <w:pStyle w:val="Odstavecseseznamem"/>
        <w:numPr>
          <w:ilvl w:val="1"/>
          <w:numId w:val="30"/>
        </w:numPr>
        <w:spacing w:before="60" w:after="60" w:line="240" w:lineRule="auto"/>
        <w:contextualSpacing w:val="0"/>
        <w:rPr>
          <w:sz w:val="18"/>
        </w:rPr>
      </w:pPr>
      <w:r w:rsidRPr="00F16EA6">
        <w:rPr>
          <w:sz w:val="18"/>
        </w:rPr>
        <w:t>Provozní dokumentace</w:t>
      </w:r>
    </w:p>
    <w:p w14:paraId="4985A05A" w14:textId="17C5CAE8" w:rsidR="008B4D19" w:rsidRPr="00F16EA6" w:rsidRDefault="008B4D19" w:rsidP="00E2216C">
      <w:pPr>
        <w:pStyle w:val="Odstavecseseznamem"/>
        <w:numPr>
          <w:ilvl w:val="1"/>
          <w:numId w:val="30"/>
        </w:numPr>
        <w:spacing w:before="60" w:after="60" w:line="240" w:lineRule="auto"/>
        <w:contextualSpacing w:val="0"/>
        <w:rPr>
          <w:sz w:val="18"/>
        </w:rPr>
      </w:pPr>
      <w:r w:rsidRPr="00F16EA6">
        <w:rPr>
          <w:sz w:val="18"/>
        </w:rPr>
        <w:t xml:space="preserve">Strategie dohledu nad </w:t>
      </w:r>
      <w:r w:rsidR="000C1E95">
        <w:rPr>
          <w:sz w:val="18"/>
        </w:rPr>
        <w:t>Systémem</w:t>
      </w:r>
    </w:p>
    <w:p w14:paraId="6E18CCF0" w14:textId="77777777" w:rsidR="00CA18E3" w:rsidRDefault="00CA18E3" w:rsidP="00E2216C">
      <w:pPr>
        <w:pStyle w:val="Odstavecseseznamem"/>
        <w:numPr>
          <w:ilvl w:val="0"/>
          <w:numId w:val="29"/>
        </w:numPr>
        <w:spacing w:before="60" w:after="60" w:line="240" w:lineRule="auto"/>
        <w:ind w:left="714" w:hanging="357"/>
        <w:contextualSpacing w:val="0"/>
        <w:rPr>
          <w:sz w:val="18"/>
        </w:rPr>
      </w:pPr>
      <w:r w:rsidRPr="00CA18E3">
        <w:rPr>
          <w:sz w:val="18"/>
        </w:rPr>
        <w:t xml:space="preserve">Způsob a rozsah poskytování Paušálních služeb </w:t>
      </w:r>
    </w:p>
    <w:p w14:paraId="6C5BB529" w14:textId="1EC8CA2C" w:rsidR="00CA18E3" w:rsidRDefault="00CA18E3" w:rsidP="00E2216C">
      <w:pPr>
        <w:pStyle w:val="Odstavecseseznamem"/>
        <w:numPr>
          <w:ilvl w:val="1"/>
          <w:numId w:val="30"/>
        </w:numPr>
        <w:spacing w:before="60" w:after="60"/>
        <w:contextualSpacing w:val="0"/>
        <w:rPr>
          <w:sz w:val="18"/>
        </w:rPr>
      </w:pPr>
      <w:r>
        <w:rPr>
          <w:sz w:val="18"/>
        </w:rPr>
        <w:t>K</w:t>
      </w:r>
      <w:r w:rsidR="009140DD" w:rsidRPr="009140DD">
        <w:rPr>
          <w:sz w:val="18"/>
        </w:rPr>
        <w:t xml:space="preserve">oncept budoucího provozního modelu, provozování, správy, administrace, dohledu a servisování Systému </w:t>
      </w:r>
      <w:r w:rsidR="00E15B01" w:rsidRPr="00E15B01">
        <w:rPr>
          <w:sz w:val="18"/>
        </w:rPr>
        <w:t xml:space="preserve">včetně </w:t>
      </w:r>
      <w:r>
        <w:rPr>
          <w:sz w:val="18"/>
        </w:rPr>
        <w:t>záručního a pozáručního servisu</w:t>
      </w:r>
    </w:p>
    <w:p w14:paraId="1800B016" w14:textId="4A87EFA5" w:rsidR="00CA18E3" w:rsidRPr="00CA18E3" w:rsidRDefault="00CA18E3" w:rsidP="00E2216C">
      <w:pPr>
        <w:pStyle w:val="Odstavecseseznamem"/>
        <w:numPr>
          <w:ilvl w:val="1"/>
          <w:numId w:val="30"/>
        </w:numPr>
        <w:spacing w:before="60" w:after="60"/>
        <w:contextualSpacing w:val="0"/>
        <w:rPr>
          <w:sz w:val="18"/>
        </w:rPr>
      </w:pPr>
      <w:r w:rsidRPr="00CA18E3">
        <w:rPr>
          <w:sz w:val="18"/>
        </w:rPr>
        <w:t xml:space="preserve">Popis zajištění kontinuity provozu, bezpečnosti, monitoringu, zálohování a odolnosti </w:t>
      </w:r>
      <w:r w:rsidRPr="00CA18E3">
        <w:rPr>
          <w:sz w:val="18"/>
        </w:rPr>
        <w:br/>
        <w:t>proti havárii ve vazbě na popis architektury</w:t>
      </w:r>
    </w:p>
    <w:p w14:paraId="670A3195" w14:textId="1861EA76" w:rsidR="00CA18E3" w:rsidRDefault="00CA18E3" w:rsidP="00E2216C">
      <w:pPr>
        <w:pStyle w:val="Odstavecseseznamem"/>
        <w:numPr>
          <w:ilvl w:val="1"/>
          <w:numId w:val="30"/>
        </w:numPr>
        <w:spacing w:before="60" w:after="60"/>
        <w:contextualSpacing w:val="0"/>
        <w:rPr>
          <w:sz w:val="18"/>
        </w:rPr>
      </w:pPr>
      <w:r>
        <w:rPr>
          <w:sz w:val="18"/>
        </w:rPr>
        <w:t>SLA</w:t>
      </w:r>
      <w:r w:rsidR="00036F06">
        <w:rPr>
          <w:sz w:val="18"/>
        </w:rPr>
        <w:t xml:space="preserve"> a způsob jejich monitoringu zajišťovaného Dodavatelem</w:t>
      </w:r>
    </w:p>
    <w:p w14:paraId="174EA2A5" w14:textId="77777777" w:rsidR="00CA18E3" w:rsidRDefault="00E15B01" w:rsidP="00E2216C">
      <w:pPr>
        <w:pStyle w:val="Odstavecseseznamem"/>
        <w:numPr>
          <w:ilvl w:val="1"/>
          <w:numId w:val="30"/>
        </w:numPr>
        <w:spacing w:before="60" w:after="60"/>
        <w:contextualSpacing w:val="0"/>
        <w:rPr>
          <w:sz w:val="18"/>
        </w:rPr>
      </w:pPr>
      <w:r w:rsidRPr="00E15B01">
        <w:rPr>
          <w:sz w:val="18"/>
        </w:rPr>
        <w:t>Disaster recovery řešení</w:t>
      </w:r>
    </w:p>
    <w:p w14:paraId="0F88D84B" w14:textId="0FBE2A26" w:rsidR="00CA18E3" w:rsidRDefault="003A77E9" w:rsidP="00E2216C">
      <w:pPr>
        <w:pStyle w:val="Odstavecseseznamem"/>
        <w:numPr>
          <w:ilvl w:val="1"/>
          <w:numId w:val="30"/>
        </w:numPr>
        <w:spacing w:before="60" w:after="60"/>
        <w:contextualSpacing w:val="0"/>
        <w:rPr>
          <w:sz w:val="18"/>
        </w:rPr>
      </w:pPr>
      <w:r>
        <w:rPr>
          <w:sz w:val="18"/>
        </w:rPr>
        <w:t>Dokumentace P</w:t>
      </w:r>
      <w:r w:rsidR="00CA18E3">
        <w:rPr>
          <w:sz w:val="18"/>
        </w:rPr>
        <w:t>aušálních služeb ve formě katalogových listů</w:t>
      </w:r>
    </w:p>
    <w:p w14:paraId="10C0E2D1" w14:textId="737F0905" w:rsidR="00E15B01" w:rsidRPr="00E15B01" w:rsidRDefault="00CA18E3" w:rsidP="00E2216C">
      <w:pPr>
        <w:pStyle w:val="Odstavecseseznamem"/>
        <w:numPr>
          <w:ilvl w:val="1"/>
          <w:numId w:val="30"/>
        </w:numPr>
        <w:spacing w:before="60" w:after="60"/>
        <w:contextualSpacing w:val="0"/>
        <w:rPr>
          <w:sz w:val="18"/>
        </w:rPr>
      </w:pPr>
      <w:r>
        <w:rPr>
          <w:sz w:val="18"/>
        </w:rPr>
        <w:t>F</w:t>
      </w:r>
      <w:r w:rsidR="00E15B01" w:rsidRPr="00E15B01">
        <w:rPr>
          <w:sz w:val="18"/>
        </w:rPr>
        <w:t>ungování a způsob komunikace s HelpDesk</w:t>
      </w:r>
    </w:p>
    <w:p w14:paraId="5EF2A3C4" w14:textId="41FE46FC" w:rsidR="00E15B01" w:rsidRDefault="00E15B01" w:rsidP="00E2216C">
      <w:pPr>
        <w:pStyle w:val="Odstavecseseznamem"/>
        <w:numPr>
          <w:ilvl w:val="0"/>
          <w:numId w:val="29"/>
        </w:numPr>
        <w:spacing w:before="60" w:after="60" w:line="240" w:lineRule="auto"/>
        <w:ind w:left="714" w:hanging="357"/>
        <w:contextualSpacing w:val="0"/>
        <w:rPr>
          <w:sz w:val="18"/>
        </w:rPr>
      </w:pPr>
      <w:r>
        <w:rPr>
          <w:sz w:val="18"/>
        </w:rPr>
        <w:t>Způsob poskytování Služeb rozvoje</w:t>
      </w:r>
    </w:p>
    <w:p w14:paraId="0972C3E9" w14:textId="5776BDE8" w:rsidR="00FD5076" w:rsidRPr="00FD5076" w:rsidRDefault="00E15B01" w:rsidP="00E2216C">
      <w:pPr>
        <w:pStyle w:val="Odstavecseseznamem"/>
        <w:numPr>
          <w:ilvl w:val="0"/>
          <w:numId w:val="29"/>
        </w:numPr>
        <w:spacing w:before="60" w:after="60" w:line="240" w:lineRule="auto"/>
        <w:ind w:left="714" w:hanging="357"/>
        <w:contextualSpacing w:val="0"/>
        <w:rPr>
          <w:sz w:val="18"/>
        </w:rPr>
      </w:pPr>
      <w:r>
        <w:rPr>
          <w:sz w:val="18"/>
        </w:rPr>
        <w:t xml:space="preserve">Způsob poskytování </w:t>
      </w:r>
      <w:r w:rsidRPr="00E15B01">
        <w:rPr>
          <w:sz w:val="18"/>
        </w:rPr>
        <w:t>Součinnost</w:t>
      </w:r>
      <w:r>
        <w:rPr>
          <w:sz w:val="18"/>
        </w:rPr>
        <w:t>i</w:t>
      </w:r>
      <w:r w:rsidRPr="00E15B01">
        <w:rPr>
          <w:sz w:val="18"/>
        </w:rPr>
        <w:t xml:space="preserve"> při ukončení</w:t>
      </w:r>
    </w:p>
    <w:p w14:paraId="356E20B7" w14:textId="6A2693F3" w:rsidR="00311C7E" w:rsidRDefault="00311C7E" w:rsidP="005F2B5F">
      <w:pPr>
        <w:rPr>
          <w:sz w:val="18"/>
        </w:rPr>
      </w:pPr>
      <w:r w:rsidRPr="00383A04">
        <w:rPr>
          <w:sz w:val="18"/>
        </w:rPr>
        <w:t xml:space="preserve">Kromě výše uvedených minimálních požadavků na obsah Implementační studie musí Dodavatel v rámci zpracování Implementační studie vycházet i z Přílohy č. </w:t>
      </w:r>
      <w:r w:rsidR="00B323C4" w:rsidRPr="00383A04">
        <w:rPr>
          <w:sz w:val="18"/>
        </w:rPr>
        <w:t>1</w:t>
      </w:r>
      <w:r w:rsidRPr="00383A04">
        <w:rPr>
          <w:sz w:val="18"/>
        </w:rPr>
        <w:t xml:space="preserve"> Osnova pro analýzu a návrh řešení IT projektu.</w:t>
      </w:r>
      <w:r>
        <w:rPr>
          <w:sz w:val="18"/>
        </w:rPr>
        <w:t xml:space="preserve"> Osnova dle přílohy není pro dodavatele závazná, nicméně dodavatel musí v </w:t>
      </w:r>
      <w:r w:rsidR="00B96294">
        <w:rPr>
          <w:sz w:val="18"/>
        </w:rPr>
        <w:t>I</w:t>
      </w:r>
      <w:r>
        <w:rPr>
          <w:sz w:val="18"/>
        </w:rPr>
        <w:t xml:space="preserve">mplementační studii </w:t>
      </w:r>
      <w:r w:rsidR="00B96294">
        <w:rPr>
          <w:sz w:val="18"/>
        </w:rPr>
        <w:t>obsahově zpracovat</w:t>
      </w:r>
      <w:r>
        <w:rPr>
          <w:sz w:val="18"/>
        </w:rPr>
        <w:t xml:space="preserve"> všechny body osnovy uvedené v této příloze.</w:t>
      </w:r>
    </w:p>
    <w:p w14:paraId="70572564" w14:textId="0775CE2C" w:rsidR="005F2B5F" w:rsidRPr="00F1000D" w:rsidRDefault="005F2B5F" w:rsidP="005F2B5F">
      <w:pPr>
        <w:rPr>
          <w:sz w:val="18"/>
        </w:rPr>
      </w:pPr>
      <w:r w:rsidRPr="00F1000D">
        <w:rPr>
          <w:sz w:val="18"/>
        </w:rPr>
        <w:t xml:space="preserve">Implementační studie podléhá akceptační proceduře uvedené </w:t>
      </w:r>
      <w:r w:rsidR="00B43A55">
        <w:rPr>
          <w:sz w:val="18"/>
        </w:rPr>
        <w:t>v kapitole 7.3 této technické specifikace.</w:t>
      </w:r>
    </w:p>
    <w:p w14:paraId="78C717B5" w14:textId="24E66440" w:rsidR="005F2B5F" w:rsidRPr="002E3244" w:rsidRDefault="005F2B5F" w:rsidP="002E7E6D">
      <w:pPr>
        <w:pStyle w:val="Nadpis20"/>
        <w:ind w:left="993" w:hanging="993"/>
      </w:pPr>
      <w:bookmarkStart w:id="29" w:name="_Toc53573154"/>
      <w:bookmarkStart w:id="30" w:name="_Toc53661241"/>
      <w:r>
        <w:t xml:space="preserve">Etapa </w:t>
      </w:r>
      <w:r w:rsidR="00182487">
        <w:rPr>
          <w:bCs w:val="0"/>
        </w:rPr>
        <w:t>2:</w:t>
      </w:r>
      <w:r w:rsidRPr="002E7E6D">
        <w:rPr>
          <w:bCs w:val="0"/>
        </w:rPr>
        <w:t xml:space="preserve"> </w:t>
      </w:r>
      <w:r w:rsidR="002E7E6D" w:rsidRPr="002E7E6D">
        <w:rPr>
          <w:bCs w:val="0"/>
        </w:rPr>
        <w:t xml:space="preserve">Vývoj a implementace </w:t>
      </w:r>
      <w:r w:rsidR="007070D5">
        <w:rPr>
          <w:bCs w:val="0"/>
        </w:rPr>
        <w:t>Díla</w:t>
      </w:r>
      <w:bookmarkEnd w:id="29"/>
      <w:bookmarkEnd w:id="30"/>
    </w:p>
    <w:p w14:paraId="014A6DCE" w14:textId="761C60B9" w:rsidR="00D2790B" w:rsidRPr="00B43A55" w:rsidRDefault="002E7E6D" w:rsidP="00C029A4">
      <w:pPr>
        <w:rPr>
          <w:sz w:val="18"/>
        </w:rPr>
      </w:pPr>
      <w:r w:rsidRPr="002E7E6D">
        <w:rPr>
          <w:sz w:val="18"/>
        </w:rPr>
        <w:t>Dodavatel v</w:t>
      </w:r>
      <w:r w:rsidR="005F2B5F" w:rsidRPr="002E7E6D">
        <w:rPr>
          <w:sz w:val="18"/>
        </w:rPr>
        <w:t xml:space="preserve"> této </w:t>
      </w:r>
      <w:r w:rsidRPr="002E7E6D">
        <w:rPr>
          <w:sz w:val="18"/>
        </w:rPr>
        <w:t xml:space="preserve">etapě </w:t>
      </w:r>
      <w:r w:rsidR="005F2B5F" w:rsidRPr="002E7E6D">
        <w:rPr>
          <w:sz w:val="18"/>
        </w:rPr>
        <w:t>postupně v navazujících aktivitách prov</w:t>
      </w:r>
      <w:r w:rsidRPr="002E7E6D">
        <w:rPr>
          <w:sz w:val="18"/>
        </w:rPr>
        <w:t>ede</w:t>
      </w:r>
      <w:r w:rsidR="005F2B5F" w:rsidRPr="002E7E6D">
        <w:rPr>
          <w:sz w:val="18"/>
        </w:rPr>
        <w:t xml:space="preserve"> vývojové </w:t>
      </w:r>
      <w:r w:rsidRPr="002E7E6D">
        <w:rPr>
          <w:sz w:val="18"/>
        </w:rPr>
        <w:t xml:space="preserve">a implementační </w:t>
      </w:r>
      <w:r w:rsidR="005F2B5F" w:rsidRPr="002E7E6D">
        <w:rPr>
          <w:sz w:val="18"/>
        </w:rPr>
        <w:t xml:space="preserve">práce, které povedou ke splnění požadavků na </w:t>
      </w:r>
      <w:r w:rsidRPr="002E7E6D">
        <w:rPr>
          <w:sz w:val="18"/>
        </w:rPr>
        <w:t xml:space="preserve">Systém, a tím bude umožněn </w:t>
      </w:r>
      <w:r w:rsidR="005F2B5F" w:rsidRPr="002E7E6D">
        <w:rPr>
          <w:sz w:val="18"/>
        </w:rPr>
        <w:t>následný pilotní provoz</w:t>
      </w:r>
      <w:r w:rsidRPr="002E7E6D">
        <w:rPr>
          <w:sz w:val="18"/>
        </w:rPr>
        <w:t xml:space="preserve"> Systému v etapě 3</w:t>
      </w:r>
      <w:r w:rsidR="005F2B5F" w:rsidRPr="002E7E6D">
        <w:rPr>
          <w:sz w:val="18"/>
        </w:rPr>
        <w:t>.</w:t>
      </w:r>
      <w:r w:rsidRPr="002E7E6D">
        <w:rPr>
          <w:sz w:val="18"/>
        </w:rPr>
        <w:t xml:space="preserve"> </w:t>
      </w:r>
    </w:p>
    <w:p w14:paraId="611CC008" w14:textId="4AD97262" w:rsidR="00182487" w:rsidRPr="00182487" w:rsidRDefault="00182487" w:rsidP="00182487">
      <w:pPr>
        <w:spacing w:before="60" w:after="60" w:line="240" w:lineRule="auto"/>
        <w:ind w:left="357" w:hanging="357"/>
        <w:rPr>
          <w:sz w:val="18"/>
        </w:rPr>
      </w:pPr>
      <w:r w:rsidRPr="00182487">
        <w:rPr>
          <w:sz w:val="18"/>
        </w:rPr>
        <w:t xml:space="preserve">Etapa 2 je rozdělena do </w:t>
      </w:r>
      <w:r w:rsidR="00420EC5">
        <w:rPr>
          <w:sz w:val="18"/>
        </w:rPr>
        <w:t>pěti</w:t>
      </w:r>
      <w:r w:rsidRPr="00182487">
        <w:rPr>
          <w:sz w:val="18"/>
        </w:rPr>
        <w:t xml:space="preserve"> na sebe navazujících podetap:</w:t>
      </w:r>
    </w:p>
    <w:p w14:paraId="26FFD54A" w14:textId="56ABE6A0" w:rsidR="00182487" w:rsidRDefault="00182487" w:rsidP="00E2216C">
      <w:pPr>
        <w:pStyle w:val="Odstavecseseznamem"/>
        <w:numPr>
          <w:ilvl w:val="0"/>
          <w:numId w:val="29"/>
        </w:numPr>
        <w:spacing w:before="60" w:after="60" w:line="240" w:lineRule="auto"/>
        <w:ind w:left="714" w:hanging="357"/>
        <w:contextualSpacing w:val="0"/>
        <w:rPr>
          <w:sz w:val="18"/>
        </w:rPr>
      </w:pPr>
      <w:r w:rsidRPr="00182487">
        <w:rPr>
          <w:sz w:val="18"/>
        </w:rPr>
        <w:t>Podetapa 2.1: Vývoj a implementace integrační platformy, funkcí pro integraci pasportních dat a datového skladu a nástrojů pro prohlížení a kontrolu dat</w:t>
      </w:r>
    </w:p>
    <w:p w14:paraId="3FA63E51" w14:textId="654B5320" w:rsidR="00182487" w:rsidRPr="00182487" w:rsidRDefault="00182487" w:rsidP="00E2216C">
      <w:pPr>
        <w:pStyle w:val="Odstavecseseznamem"/>
        <w:numPr>
          <w:ilvl w:val="0"/>
          <w:numId w:val="29"/>
        </w:numPr>
        <w:spacing w:before="60" w:after="60" w:line="240" w:lineRule="auto"/>
        <w:ind w:left="714" w:hanging="357"/>
        <w:contextualSpacing w:val="0"/>
        <w:rPr>
          <w:sz w:val="18"/>
        </w:rPr>
      </w:pPr>
      <w:r w:rsidRPr="00182487">
        <w:rPr>
          <w:sz w:val="18"/>
        </w:rPr>
        <w:t>Podetapa 2.</w:t>
      </w:r>
      <w:r w:rsidR="005065A2">
        <w:rPr>
          <w:sz w:val="18"/>
        </w:rPr>
        <w:t>2</w:t>
      </w:r>
      <w:r w:rsidRPr="00182487">
        <w:rPr>
          <w:sz w:val="18"/>
        </w:rPr>
        <w:t>: Vývoj a implementace funkcionalit Systému (v rozsahu ESMI a CEP) – část 1</w:t>
      </w:r>
    </w:p>
    <w:p w14:paraId="6BCCA886" w14:textId="7787AA0C" w:rsidR="00182487" w:rsidRPr="00182487" w:rsidRDefault="00182487" w:rsidP="00E2216C">
      <w:pPr>
        <w:pStyle w:val="Odstavecseseznamem"/>
        <w:numPr>
          <w:ilvl w:val="0"/>
          <w:numId w:val="29"/>
        </w:numPr>
        <w:spacing w:before="60" w:after="60" w:line="240" w:lineRule="auto"/>
        <w:ind w:left="714" w:hanging="357"/>
        <w:contextualSpacing w:val="0"/>
        <w:rPr>
          <w:sz w:val="18"/>
        </w:rPr>
      </w:pPr>
      <w:r w:rsidRPr="00182487">
        <w:rPr>
          <w:sz w:val="18"/>
        </w:rPr>
        <w:t>Podetapa 2.</w:t>
      </w:r>
      <w:r w:rsidR="005065A2">
        <w:rPr>
          <w:sz w:val="18"/>
        </w:rPr>
        <w:t>3</w:t>
      </w:r>
      <w:r w:rsidRPr="00182487">
        <w:rPr>
          <w:sz w:val="18"/>
        </w:rPr>
        <w:t>: Vývoj a implementace funkcionalit Systému (v rozsahu ESMI a CEP) – část 2</w:t>
      </w:r>
    </w:p>
    <w:p w14:paraId="5599F818" w14:textId="20F7833D" w:rsidR="00182487" w:rsidRPr="00182487" w:rsidRDefault="00182487" w:rsidP="00E2216C">
      <w:pPr>
        <w:pStyle w:val="Odstavecseseznamem"/>
        <w:numPr>
          <w:ilvl w:val="0"/>
          <w:numId w:val="29"/>
        </w:numPr>
        <w:spacing w:before="60" w:after="60" w:line="240" w:lineRule="auto"/>
        <w:ind w:left="714" w:hanging="357"/>
        <w:contextualSpacing w:val="0"/>
        <w:rPr>
          <w:sz w:val="18"/>
        </w:rPr>
      </w:pPr>
      <w:r w:rsidRPr="00182487">
        <w:rPr>
          <w:sz w:val="18"/>
        </w:rPr>
        <w:t>Podetapa 2.</w:t>
      </w:r>
      <w:r w:rsidR="005065A2">
        <w:rPr>
          <w:sz w:val="18"/>
        </w:rPr>
        <w:t>4</w:t>
      </w:r>
      <w:r w:rsidRPr="00182487">
        <w:rPr>
          <w:sz w:val="18"/>
        </w:rPr>
        <w:t>: Dodávka dokumentace a školení uživatelů pro Pilotní provoz</w:t>
      </w:r>
    </w:p>
    <w:p w14:paraId="0ECFA396" w14:textId="0A913669" w:rsidR="00182487" w:rsidRPr="00182487" w:rsidRDefault="00182487" w:rsidP="00E2216C">
      <w:pPr>
        <w:pStyle w:val="Odstavecseseznamem"/>
        <w:numPr>
          <w:ilvl w:val="0"/>
          <w:numId w:val="29"/>
        </w:numPr>
        <w:spacing w:before="60" w:after="60" w:line="240" w:lineRule="auto"/>
        <w:ind w:left="714" w:hanging="357"/>
        <w:contextualSpacing w:val="0"/>
        <w:rPr>
          <w:sz w:val="18"/>
        </w:rPr>
      </w:pPr>
      <w:r w:rsidRPr="00182487">
        <w:rPr>
          <w:sz w:val="18"/>
        </w:rPr>
        <w:t>Podetapa 2.</w:t>
      </w:r>
      <w:r w:rsidR="005065A2">
        <w:rPr>
          <w:sz w:val="18"/>
        </w:rPr>
        <w:t>5</w:t>
      </w:r>
      <w:r w:rsidRPr="00182487">
        <w:rPr>
          <w:sz w:val="18"/>
        </w:rPr>
        <w:t xml:space="preserve">: Testování způsobilosti pro </w:t>
      </w:r>
      <w:r w:rsidR="00616809">
        <w:rPr>
          <w:sz w:val="18"/>
        </w:rPr>
        <w:t>P</w:t>
      </w:r>
      <w:r w:rsidRPr="00182487">
        <w:rPr>
          <w:sz w:val="18"/>
        </w:rPr>
        <w:t>ilotní provoz</w:t>
      </w:r>
    </w:p>
    <w:p w14:paraId="7EC76745" w14:textId="77777777" w:rsidR="00182487" w:rsidRPr="009F2D63" w:rsidRDefault="00182487" w:rsidP="00182487">
      <w:pPr>
        <w:pStyle w:val="Odstavecseseznamem"/>
        <w:spacing w:before="60" w:after="60" w:line="240" w:lineRule="auto"/>
        <w:ind w:left="714"/>
        <w:contextualSpacing w:val="0"/>
        <w:rPr>
          <w:sz w:val="18"/>
          <w:szCs w:val="18"/>
        </w:rPr>
      </w:pPr>
    </w:p>
    <w:p w14:paraId="69C8C790" w14:textId="30B1FEAB" w:rsidR="00B2431D" w:rsidRPr="00B83F73" w:rsidRDefault="00B2431D" w:rsidP="00B2431D">
      <w:pPr>
        <w:spacing w:line="240" w:lineRule="auto"/>
        <w:rPr>
          <w:sz w:val="18"/>
        </w:rPr>
      </w:pPr>
      <w:r>
        <w:rPr>
          <w:sz w:val="18"/>
        </w:rPr>
        <w:t xml:space="preserve">Projektové aktivity etapy 2 </w:t>
      </w:r>
      <w:r w:rsidRPr="00987498">
        <w:rPr>
          <w:sz w:val="18"/>
        </w:rPr>
        <w:t xml:space="preserve">Dodavatel provede v dílčích podetapách etapy 2 tak, aby postup prací mohl být průběžně sledován a kontrolován Zadavatelem. Dodavatel v rámci Implementační studie navrhne časový rozsah pro </w:t>
      </w:r>
      <w:r w:rsidR="005065A2">
        <w:rPr>
          <w:sz w:val="18"/>
        </w:rPr>
        <w:t>pět</w:t>
      </w:r>
      <w:r w:rsidRPr="00987498">
        <w:rPr>
          <w:sz w:val="18"/>
        </w:rPr>
        <w:t xml:space="preserve"> (</w:t>
      </w:r>
      <w:r w:rsidR="005065A2">
        <w:rPr>
          <w:sz w:val="18"/>
        </w:rPr>
        <w:t>5</w:t>
      </w:r>
      <w:r w:rsidRPr="00987498">
        <w:rPr>
          <w:sz w:val="18"/>
        </w:rPr>
        <w:t xml:space="preserve">) dílčích podetap a jejich </w:t>
      </w:r>
      <w:r>
        <w:rPr>
          <w:sz w:val="18"/>
        </w:rPr>
        <w:t xml:space="preserve">koncové </w:t>
      </w:r>
      <w:r w:rsidRPr="00987498">
        <w:rPr>
          <w:sz w:val="18"/>
        </w:rPr>
        <w:t>milníky, přičemž pro stanovení podetap etapy 2 v Implementační studii platí, že:</w:t>
      </w:r>
    </w:p>
    <w:p w14:paraId="569CC4B0" w14:textId="77777777" w:rsidR="00B2431D" w:rsidRPr="00B83F73" w:rsidRDefault="00B2431D" w:rsidP="00B2431D">
      <w:pPr>
        <w:pStyle w:val="Odstavecseseznamem"/>
        <w:numPr>
          <w:ilvl w:val="0"/>
          <w:numId w:val="29"/>
        </w:numPr>
        <w:spacing w:before="60" w:after="60" w:line="240" w:lineRule="auto"/>
        <w:ind w:left="714" w:hanging="357"/>
        <w:contextualSpacing w:val="0"/>
        <w:rPr>
          <w:sz w:val="18"/>
        </w:rPr>
      </w:pPr>
      <w:r>
        <w:rPr>
          <w:sz w:val="18"/>
        </w:rPr>
        <w:t>Koncový</w:t>
      </w:r>
      <w:r w:rsidRPr="00B83F73">
        <w:rPr>
          <w:sz w:val="18"/>
        </w:rPr>
        <w:t xml:space="preserve"> milník ukončující první podetapu může nastat nejdříve 2 měsíce po akceptaci Implementační studie,</w:t>
      </w:r>
    </w:p>
    <w:p w14:paraId="57328AEC" w14:textId="49B2BF20" w:rsidR="00B2431D" w:rsidRDefault="00B2431D" w:rsidP="00B2431D">
      <w:pPr>
        <w:pStyle w:val="Odstavecseseznamem"/>
        <w:numPr>
          <w:ilvl w:val="0"/>
          <w:numId w:val="29"/>
        </w:numPr>
        <w:spacing w:before="60" w:after="60" w:line="240" w:lineRule="auto"/>
        <w:ind w:left="714" w:hanging="357"/>
        <w:contextualSpacing w:val="0"/>
        <w:rPr>
          <w:sz w:val="18"/>
        </w:rPr>
      </w:pPr>
      <w:r>
        <w:rPr>
          <w:sz w:val="18"/>
        </w:rPr>
        <w:t>Časový odstup</w:t>
      </w:r>
      <w:r w:rsidRPr="00B83F73">
        <w:rPr>
          <w:sz w:val="18"/>
        </w:rPr>
        <w:t xml:space="preserve"> mezi jednotlivými </w:t>
      </w:r>
      <w:r>
        <w:rPr>
          <w:sz w:val="18"/>
        </w:rPr>
        <w:t>koncovými</w:t>
      </w:r>
      <w:r w:rsidRPr="00B83F73">
        <w:rPr>
          <w:sz w:val="18"/>
        </w:rPr>
        <w:t xml:space="preserve"> milníky</w:t>
      </w:r>
      <w:r>
        <w:rPr>
          <w:sz w:val="18"/>
        </w:rPr>
        <w:t xml:space="preserve"> příslušných podetap</w:t>
      </w:r>
      <w:r w:rsidRPr="00B83F73">
        <w:rPr>
          <w:sz w:val="18"/>
        </w:rPr>
        <w:t xml:space="preserve"> musí být nejméně </w:t>
      </w:r>
      <w:r>
        <w:rPr>
          <w:sz w:val="18"/>
        </w:rPr>
        <w:t>1,5</w:t>
      </w:r>
      <w:r w:rsidRPr="00B83F73">
        <w:rPr>
          <w:sz w:val="18"/>
        </w:rPr>
        <w:t xml:space="preserve"> měsíce</w:t>
      </w:r>
      <w:r>
        <w:rPr>
          <w:sz w:val="18"/>
        </w:rPr>
        <w:t xml:space="preserve"> a nejvíce </w:t>
      </w:r>
      <w:r w:rsidR="005065A2">
        <w:rPr>
          <w:sz w:val="18"/>
        </w:rPr>
        <w:t>7</w:t>
      </w:r>
      <w:r>
        <w:rPr>
          <w:sz w:val="18"/>
        </w:rPr>
        <w:t xml:space="preserve"> měsíců.</w:t>
      </w:r>
    </w:p>
    <w:p w14:paraId="49086AA8" w14:textId="77777777" w:rsidR="00B2431D" w:rsidRPr="00987498" w:rsidRDefault="00B2431D" w:rsidP="00B2431D">
      <w:pPr>
        <w:rPr>
          <w:sz w:val="18"/>
        </w:rPr>
      </w:pPr>
      <w:r>
        <w:rPr>
          <w:sz w:val="18"/>
        </w:rPr>
        <w:t>Koncové m</w:t>
      </w:r>
      <w:r w:rsidRPr="00987498">
        <w:rPr>
          <w:sz w:val="18"/>
        </w:rPr>
        <w:t xml:space="preserve">ilníky podetap </w:t>
      </w:r>
      <w:r>
        <w:rPr>
          <w:sz w:val="18"/>
        </w:rPr>
        <w:t>uzavírají</w:t>
      </w:r>
      <w:r w:rsidRPr="00987498">
        <w:rPr>
          <w:sz w:val="18"/>
        </w:rPr>
        <w:t xml:space="preserve"> ucelené a Zadavatelem kontrolovatelné podetapy Etapy 2. </w:t>
      </w:r>
      <w:r>
        <w:rPr>
          <w:sz w:val="18"/>
        </w:rPr>
        <w:t>Tyto koncové</w:t>
      </w:r>
      <w:r w:rsidRPr="00987498">
        <w:rPr>
          <w:sz w:val="18"/>
        </w:rPr>
        <w:t xml:space="preserve"> milníky zároveň představují fakturační milníky pro vyúčtování </w:t>
      </w:r>
      <w:r>
        <w:rPr>
          <w:sz w:val="18"/>
        </w:rPr>
        <w:t xml:space="preserve">části </w:t>
      </w:r>
      <w:r w:rsidRPr="00987498">
        <w:rPr>
          <w:sz w:val="18"/>
        </w:rPr>
        <w:t>ceny přísluš</w:t>
      </w:r>
      <w:r>
        <w:rPr>
          <w:sz w:val="18"/>
        </w:rPr>
        <w:t>ející dané</w:t>
      </w:r>
      <w:r w:rsidRPr="00987498">
        <w:rPr>
          <w:sz w:val="18"/>
        </w:rPr>
        <w:t xml:space="preserve"> podetap</w:t>
      </w:r>
      <w:r>
        <w:rPr>
          <w:sz w:val="18"/>
        </w:rPr>
        <w:t>ě</w:t>
      </w:r>
      <w:r w:rsidRPr="00987498">
        <w:rPr>
          <w:sz w:val="18"/>
        </w:rPr>
        <w:t>.</w:t>
      </w:r>
    </w:p>
    <w:p w14:paraId="2B9EAC7F" w14:textId="7B863A40" w:rsidR="00987498" w:rsidRDefault="007070D5" w:rsidP="00A966D5">
      <w:pPr>
        <w:rPr>
          <w:sz w:val="18"/>
        </w:rPr>
      </w:pPr>
      <w:r>
        <w:rPr>
          <w:sz w:val="18"/>
        </w:rPr>
        <w:t>Etapa 2</w:t>
      </w:r>
      <w:r w:rsidRPr="00F1000D">
        <w:rPr>
          <w:sz w:val="18"/>
        </w:rPr>
        <w:t xml:space="preserve"> </w:t>
      </w:r>
      <w:r>
        <w:rPr>
          <w:sz w:val="18"/>
        </w:rPr>
        <w:t xml:space="preserve">bude </w:t>
      </w:r>
      <w:r w:rsidRPr="00B83F73">
        <w:rPr>
          <w:sz w:val="18"/>
        </w:rPr>
        <w:t>ukončena akceptací způsobilosti</w:t>
      </w:r>
      <w:r>
        <w:rPr>
          <w:sz w:val="18"/>
        </w:rPr>
        <w:t xml:space="preserve"> Systému</w:t>
      </w:r>
      <w:r w:rsidRPr="00B83F73">
        <w:rPr>
          <w:sz w:val="18"/>
        </w:rPr>
        <w:t xml:space="preserve"> pro zahájení pilotního provozu</w:t>
      </w:r>
      <w:r>
        <w:rPr>
          <w:sz w:val="18"/>
        </w:rPr>
        <w:t xml:space="preserve">. </w:t>
      </w:r>
      <w:r w:rsidR="00987498">
        <w:rPr>
          <w:sz w:val="18"/>
        </w:rPr>
        <w:t xml:space="preserve">Při akceptaci etapy 2 musí být </w:t>
      </w:r>
      <w:r w:rsidR="00987498" w:rsidRPr="00987498">
        <w:rPr>
          <w:sz w:val="18"/>
        </w:rPr>
        <w:t xml:space="preserve">všechny funkční a nefunkční požadavky na Systém </w:t>
      </w:r>
      <w:r w:rsidR="00987498">
        <w:rPr>
          <w:sz w:val="18"/>
        </w:rPr>
        <w:t xml:space="preserve">Dodavatelem </w:t>
      </w:r>
      <w:r w:rsidR="00987498" w:rsidRPr="00987498">
        <w:rPr>
          <w:sz w:val="18"/>
        </w:rPr>
        <w:t>splněny.</w:t>
      </w:r>
    </w:p>
    <w:p w14:paraId="3C004362" w14:textId="6658211A" w:rsidR="001B11D1" w:rsidRDefault="001B11D1" w:rsidP="00A966D5">
      <w:pPr>
        <w:rPr>
          <w:sz w:val="18"/>
        </w:rPr>
      </w:pPr>
      <w:r>
        <w:rPr>
          <w:sz w:val="18"/>
        </w:rPr>
        <w:lastRenderedPageBreak/>
        <w:t>Podetapy 2.1, 2.2 a 2.3 podléhají každá zvlášť testování, které musí být provedeno před akceptací jednotlivých podetap. Požadavky na testování jsou uvedeny v kapitole 7.2</w:t>
      </w:r>
      <w:r w:rsidR="002872AA">
        <w:rPr>
          <w:sz w:val="18"/>
        </w:rPr>
        <w:t xml:space="preserve"> této technické specifikace</w:t>
      </w:r>
      <w:r>
        <w:rPr>
          <w:sz w:val="18"/>
        </w:rPr>
        <w:t xml:space="preserve">, přičemž platí, že testování v rámci ověření výstupů podetap </w:t>
      </w:r>
      <w:r w:rsidRPr="001B11D1">
        <w:rPr>
          <w:sz w:val="18"/>
        </w:rPr>
        <w:t>2.1, 2.2 a 2.3</w:t>
      </w:r>
      <w:r>
        <w:rPr>
          <w:sz w:val="18"/>
        </w:rPr>
        <w:t xml:space="preserve"> nebude nutné provést v plném rozsahu dle kapitoly 7.2, ale v omezeném rozsahu relevantním pro charakter výstupu podetapy. Konkrétní rozsah testování v rámci podetap 2.1, 2.2 a 2.3 navrhne Dodavatel v Implementační studii a schvaluje Zadavatel.</w:t>
      </w:r>
    </w:p>
    <w:p w14:paraId="22AD7C80" w14:textId="2220FC24" w:rsidR="00C029A4" w:rsidRDefault="007070D5" w:rsidP="00A966D5">
      <w:pPr>
        <w:rPr>
          <w:sz w:val="18"/>
        </w:rPr>
      </w:pPr>
      <w:r>
        <w:rPr>
          <w:sz w:val="18"/>
        </w:rPr>
        <w:t xml:space="preserve">Všechny </w:t>
      </w:r>
      <w:r w:rsidR="001B11D1">
        <w:rPr>
          <w:sz w:val="18"/>
        </w:rPr>
        <w:t xml:space="preserve">koncové </w:t>
      </w:r>
      <w:r>
        <w:rPr>
          <w:sz w:val="18"/>
        </w:rPr>
        <w:t>milníky podetap etapy 2</w:t>
      </w:r>
      <w:r w:rsidRPr="00B83F73">
        <w:rPr>
          <w:sz w:val="18"/>
        </w:rPr>
        <w:t xml:space="preserve"> </w:t>
      </w:r>
      <w:r w:rsidRPr="00F1000D">
        <w:rPr>
          <w:sz w:val="18"/>
        </w:rPr>
        <w:t>podléh</w:t>
      </w:r>
      <w:r>
        <w:rPr>
          <w:sz w:val="18"/>
        </w:rPr>
        <w:t>ají</w:t>
      </w:r>
      <w:r w:rsidRPr="00F1000D">
        <w:rPr>
          <w:sz w:val="18"/>
        </w:rPr>
        <w:t xml:space="preserve"> akceptační proceduře </w:t>
      </w:r>
      <w:r w:rsidRPr="00A966D5">
        <w:rPr>
          <w:sz w:val="18"/>
        </w:rPr>
        <w:t>uvedené v</w:t>
      </w:r>
      <w:r w:rsidR="00A966D5" w:rsidRPr="00A966D5">
        <w:rPr>
          <w:sz w:val="18"/>
        </w:rPr>
        <w:t xml:space="preserve"> kapitole</w:t>
      </w:r>
      <w:r w:rsidRPr="00A966D5">
        <w:rPr>
          <w:sz w:val="18"/>
        </w:rPr>
        <w:t> </w:t>
      </w:r>
      <w:r w:rsidR="00A966D5" w:rsidRPr="00A966D5">
        <w:rPr>
          <w:sz w:val="18"/>
        </w:rPr>
        <w:t>7.3 této technické specifikace.</w:t>
      </w:r>
      <w:r w:rsidR="00B2431D">
        <w:rPr>
          <w:sz w:val="18"/>
        </w:rPr>
        <w:t xml:space="preserve"> </w:t>
      </w:r>
      <w:r w:rsidR="00B2431D" w:rsidRPr="00B2431D">
        <w:rPr>
          <w:sz w:val="18"/>
        </w:rPr>
        <w:t xml:space="preserve">Akceptace koncového milníku má </w:t>
      </w:r>
      <w:r w:rsidR="00B2431D">
        <w:rPr>
          <w:sz w:val="18"/>
        </w:rPr>
        <w:t xml:space="preserve">dle </w:t>
      </w:r>
      <w:r w:rsidR="00B2431D" w:rsidRPr="00B2431D">
        <w:rPr>
          <w:sz w:val="18"/>
        </w:rPr>
        <w:t>postupů uvedených v kap. 7.3 charakter akceptace časového úseku příslušného dané podetapě. Časový úsek (v tomto případě podetapu) je možno akceptovat po akceptaci všech plnění náležících do tohoto aktuálního časového úseku. Akceptačn</w:t>
      </w:r>
      <w:r w:rsidR="00B2431D">
        <w:rPr>
          <w:sz w:val="18"/>
        </w:rPr>
        <w:t>í kritérium podetapy je splněno</w:t>
      </w:r>
      <w:r w:rsidR="00B2431D" w:rsidRPr="00B2431D">
        <w:rPr>
          <w:sz w:val="18"/>
        </w:rPr>
        <w:t>, jsou-li akceptována všechna plnění spadající do dané podetapy.</w:t>
      </w:r>
    </w:p>
    <w:p w14:paraId="44EA812B" w14:textId="4AF39F96" w:rsidR="007070D5" w:rsidRPr="00C029A4" w:rsidRDefault="00CD1D86" w:rsidP="00C029A4">
      <w:pPr>
        <w:pStyle w:val="Nadpis30"/>
        <w:ind w:left="862" w:hanging="862"/>
        <w:rPr>
          <w:b w:val="0"/>
        </w:rPr>
      </w:pPr>
      <w:r>
        <w:rPr>
          <w:b w:val="0"/>
        </w:rPr>
        <w:t xml:space="preserve">Podetapa 2.1: </w:t>
      </w:r>
      <w:r w:rsidR="00C029A4" w:rsidRPr="00C029A4">
        <w:rPr>
          <w:b w:val="0"/>
        </w:rPr>
        <w:t>Vývoj a implementace integrační platformy, funkcí pro integraci pasportních dat a datového skladu a nástrojů pro prohlížení a kontrolu dat</w:t>
      </w:r>
    </w:p>
    <w:p w14:paraId="6D8D9E1C" w14:textId="5167A51A" w:rsidR="005F2B5F" w:rsidRDefault="005F2B5F" w:rsidP="00C029A4">
      <w:pPr>
        <w:rPr>
          <w:sz w:val="18"/>
        </w:rPr>
      </w:pPr>
      <w:r w:rsidRPr="002E7E6D">
        <w:rPr>
          <w:sz w:val="18"/>
        </w:rPr>
        <w:t>Dodavatel vytvoří integrační platform</w:t>
      </w:r>
      <w:r w:rsidR="002E7E6D" w:rsidRPr="002E7E6D">
        <w:rPr>
          <w:sz w:val="18"/>
        </w:rPr>
        <w:t>u</w:t>
      </w:r>
      <w:r w:rsidRPr="002E7E6D">
        <w:rPr>
          <w:sz w:val="18"/>
        </w:rPr>
        <w:t xml:space="preserve">, </w:t>
      </w:r>
      <w:r w:rsidR="00F84C36">
        <w:rPr>
          <w:sz w:val="18"/>
        </w:rPr>
        <w:t>prostřednictvím které zajistí</w:t>
      </w:r>
      <w:r w:rsidRPr="002E7E6D">
        <w:rPr>
          <w:sz w:val="18"/>
        </w:rPr>
        <w:t xml:space="preserve"> konsolidaci dat a </w:t>
      </w:r>
      <w:r w:rsidR="00F84C36">
        <w:rPr>
          <w:sz w:val="18"/>
        </w:rPr>
        <w:t>integraci</w:t>
      </w:r>
      <w:r w:rsidRPr="002E7E6D">
        <w:rPr>
          <w:sz w:val="18"/>
        </w:rPr>
        <w:t xml:space="preserve"> Systému s dalšími systémy </w:t>
      </w:r>
      <w:r w:rsidR="002E7E6D" w:rsidRPr="002E7E6D">
        <w:rPr>
          <w:sz w:val="18"/>
        </w:rPr>
        <w:t>Zadavatele</w:t>
      </w:r>
      <w:r w:rsidRPr="002E7E6D">
        <w:rPr>
          <w:sz w:val="18"/>
        </w:rPr>
        <w:t xml:space="preserve">. Provede uložení </w:t>
      </w:r>
      <w:r w:rsidR="00530F88">
        <w:rPr>
          <w:sz w:val="18"/>
        </w:rPr>
        <w:t xml:space="preserve">základních </w:t>
      </w:r>
      <w:r w:rsidRPr="002E7E6D">
        <w:rPr>
          <w:sz w:val="18"/>
        </w:rPr>
        <w:t>dat do datového sklad</w:t>
      </w:r>
      <w:r w:rsidR="00530F88">
        <w:rPr>
          <w:sz w:val="18"/>
        </w:rPr>
        <w:t xml:space="preserve">u. </w:t>
      </w:r>
      <w:r w:rsidR="006B55F2" w:rsidRPr="006B55F2">
        <w:rPr>
          <w:sz w:val="18"/>
        </w:rPr>
        <w:t xml:space="preserve">Předmětem dodávky není digitalizace dosud nedigitalizovaných nebo chybějících dat různých působností </w:t>
      </w:r>
      <w:r w:rsidR="007C1A37">
        <w:rPr>
          <w:sz w:val="18"/>
        </w:rPr>
        <w:t>Z</w:t>
      </w:r>
      <w:r w:rsidR="006B55F2" w:rsidRPr="006B55F2">
        <w:rPr>
          <w:sz w:val="18"/>
        </w:rPr>
        <w:t>adavatele (např. papírově vedená agenda). Zadavatel provádí částečnou digitalizaci dílčích dat jednotlivých oblastí v rámci jiných projektů pro příslušná odvětví.</w:t>
      </w:r>
      <w:r w:rsidR="00704A79">
        <w:rPr>
          <w:sz w:val="18"/>
        </w:rPr>
        <w:t xml:space="preserve"> Dodavatel </w:t>
      </w:r>
      <w:r w:rsidR="007009E7">
        <w:rPr>
          <w:sz w:val="18"/>
        </w:rPr>
        <w:t xml:space="preserve">v rámci </w:t>
      </w:r>
      <w:r w:rsidR="001B5F4E">
        <w:rPr>
          <w:sz w:val="18"/>
        </w:rPr>
        <w:t>Implementační studie</w:t>
      </w:r>
      <w:r w:rsidR="007009E7">
        <w:rPr>
          <w:sz w:val="18"/>
        </w:rPr>
        <w:t xml:space="preserve"> </w:t>
      </w:r>
      <w:r w:rsidR="00704A79">
        <w:rPr>
          <w:sz w:val="18"/>
        </w:rPr>
        <w:t>navrhne jak dosud nezdigitalizovaná a aktuálně nedigitalizovaná data Zadavatele, která budou využívána v Systému, zdigitalizovat s ohledem na jejich současnou podobu</w:t>
      </w:r>
      <w:r w:rsidR="007009E7">
        <w:rPr>
          <w:sz w:val="18"/>
        </w:rPr>
        <w:t xml:space="preserve"> s </w:t>
      </w:r>
      <w:r w:rsidR="00634417">
        <w:rPr>
          <w:sz w:val="18"/>
        </w:rPr>
        <w:t>přihlédnutím</w:t>
      </w:r>
      <w:r w:rsidR="007009E7">
        <w:rPr>
          <w:sz w:val="18"/>
        </w:rPr>
        <w:t xml:space="preserve"> na efektivní využívání Systému</w:t>
      </w:r>
      <w:r w:rsidR="00704A79">
        <w:rPr>
          <w:sz w:val="18"/>
        </w:rPr>
        <w:t>.</w:t>
      </w:r>
      <w:r w:rsidR="007009E7">
        <w:rPr>
          <w:sz w:val="18"/>
        </w:rPr>
        <w:t xml:space="preserve"> Dodavatelem vyvinutý Systém</w:t>
      </w:r>
      <w:r w:rsidR="00634417">
        <w:rPr>
          <w:sz w:val="18"/>
        </w:rPr>
        <w:t xml:space="preserve"> </w:t>
      </w:r>
      <w:r w:rsidR="007009E7">
        <w:rPr>
          <w:sz w:val="18"/>
        </w:rPr>
        <w:t xml:space="preserve">musí mít prostředky a nástroje k úschově </w:t>
      </w:r>
      <w:r w:rsidR="00634417">
        <w:rPr>
          <w:sz w:val="18"/>
        </w:rPr>
        <w:t xml:space="preserve">a práci s </w:t>
      </w:r>
      <w:r w:rsidR="007009E7">
        <w:rPr>
          <w:sz w:val="18"/>
        </w:rPr>
        <w:t>digitalizovaný</w:t>
      </w:r>
      <w:r w:rsidR="00634417">
        <w:rPr>
          <w:sz w:val="18"/>
        </w:rPr>
        <w:t>mi</w:t>
      </w:r>
      <w:r w:rsidR="007009E7">
        <w:rPr>
          <w:sz w:val="18"/>
        </w:rPr>
        <w:t xml:space="preserve"> dat</w:t>
      </w:r>
      <w:r w:rsidR="00634417">
        <w:rPr>
          <w:sz w:val="18"/>
        </w:rPr>
        <w:t>y</w:t>
      </w:r>
      <w:r w:rsidR="0055104A">
        <w:rPr>
          <w:sz w:val="18"/>
        </w:rPr>
        <w:t>,</w:t>
      </w:r>
      <w:r w:rsidR="007009E7">
        <w:rPr>
          <w:sz w:val="18"/>
        </w:rPr>
        <w:t xml:space="preserve"> a to včetně dat, která v současné době nejsou digitalizována.</w:t>
      </w:r>
    </w:p>
    <w:p w14:paraId="6B7B27BD" w14:textId="7A530F28" w:rsidR="00BB6F20" w:rsidRDefault="00BB6F20" w:rsidP="00C029A4">
      <w:pPr>
        <w:rPr>
          <w:sz w:val="18"/>
        </w:rPr>
      </w:pPr>
      <w:r w:rsidRPr="006B55F2">
        <w:rPr>
          <w:sz w:val="18"/>
        </w:rPr>
        <w:t xml:space="preserve">Dodavatel </w:t>
      </w:r>
      <w:r w:rsidR="00D64AC2">
        <w:rPr>
          <w:sz w:val="18"/>
        </w:rPr>
        <w:t>zajistí</w:t>
      </w:r>
      <w:r w:rsidRPr="006B55F2">
        <w:rPr>
          <w:sz w:val="18"/>
        </w:rPr>
        <w:t xml:space="preserve"> implementac</w:t>
      </w:r>
      <w:r w:rsidR="00D64AC2">
        <w:rPr>
          <w:sz w:val="18"/>
        </w:rPr>
        <w:t>i</w:t>
      </w:r>
      <w:r w:rsidRPr="006B55F2">
        <w:rPr>
          <w:sz w:val="18"/>
        </w:rPr>
        <w:t xml:space="preserve"> formulářů pro pořizování a zobrazování detailů dat, implementaci procesů získávání, validaci a zpracování dat, implementaci filtrovacích nástrojů a generátoru sestav. Cílem této aktivity je, aby Systém mohl pracovat s pasportními daty, která budou </w:t>
      </w:r>
      <w:r w:rsidR="00D64AC2">
        <w:rPr>
          <w:sz w:val="18"/>
        </w:rPr>
        <w:t xml:space="preserve">v době implementace </w:t>
      </w:r>
      <w:r w:rsidRPr="006B55F2">
        <w:rPr>
          <w:sz w:val="18"/>
        </w:rPr>
        <w:t>dostupná v TPI a dalších pasportních systémech. Zadavatel upozor</w:t>
      </w:r>
      <w:r w:rsidR="00D64AC2">
        <w:rPr>
          <w:sz w:val="18"/>
        </w:rPr>
        <w:t xml:space="preserve">ňuje, že v průběhu celé Fáze 1 </w:t>
      </w:r>
      <w:r w:rsidRPr="006B55F2">
        <w:rPr>
          <w:sz w:val="18"/>
        </w:rPr>
        <w:t xml:space="preserve">je povinností Dodavatele integrovat průběžně systém SŽ na nové pasportní řešení (jednotné platformy) TPI v jeho aktuální podobě (detaily k TPI a LInO jsou </w:t>
      </w:r>
      <w:r w:rsidR="00D64AC2">
        <w:rPr>
          <w:sz w:val="18"/>
        </w:rPr>
        <w:t>uvedeny v dalších částech TS). V</w:t>
      </w:r>
      <w:r w:rsidRPr="006B55F2">
        <w:rPr>
          <w:sz w:val="18"/>
        </w:rPr>
        <w:t> tu dobu existující, ale neimplementovaná pasportní data do TPI</w:t>
      </w:r>
      <w:r w:rsidR="00D64AC2">
        <w:rPr>
          <w:sz w:val="18"/>
        </w:rPr>
        <w:t>,</w:t>
      </w:r>
      <w:r w:rsidRPr="006B55F2">
        <w:rPr>
          <w:sz w:val="18"/>
        </w:rPr>
        <w:t xml:space="preserve"> budou </w:t>
      </w:r>
      <w:r w:rsidR="00D64AC2">
        <w:rPr>
          <w:sz w:val="18"/>
        </w:rPr>
        <w:t xml:space="preserve">do Systému </w:t>
      </w:r>
      <w:r w:rsidRPr="006B55F2">
        <w:rPr>
          <w:sz w:val="18"/>
        </w:rPr>
        <w:t>implementována ze stávajících pasportních systém</w:t>
      </w:r>
      <w:r w:rsidR="00D64AC2">
        <w:rPr>
          <w:sz w:val="18"/>
        </w:rPr>
        <w:t>ů</w:t>
      </w:r>
      <w:r w:rsidRPr="006B55F2">
        <w:rPr>
          <w:sz w:val="18"/>
        </w:rPr>
        <w:t xml:space="preserve">. S postupující integrací dalších zdrojů dat SŽ do TPI </w:t>
      </w:r>
      <w:r w:rsidR="00D64AC2">
        <w:rPr>
          <w:sz w:val="18"/>
        </w:rPr>
        <w:t>Dodavatel bude v rámci celé Fáze 1 průběžně aktualizovat propojení Systému na TP</w:t>
      </w:r>
      <w:r w:rsidRPr="006B55F2">
        <w:rPr>
          <w:sz w:val="18"/>
        </w:rPr>
        <w:t>I tak, aby z</w:t>
      </w:r>
      <w:r w:rsidR="00D64AC2">
        <w:rPr>
          <w:sz w:val="18"/>
        </w:rPr>
        <w:t xml:space="preserve">ískával bez zbytečné prodlevy </w:t>
      </w:r>
      <w:r w:rsidRPr="006B55F2">
        <w:rPr>
          <w:sz w:val="18"/>
        </w:rPr>
        <w:t>tato nově integrovaná</w:t>
      </w:r>
      <w:r w:rsidR="00915D20">
        <w:rPr>
          <w:sz w:val="18"/>
        </w:rPr>
        <w:t xml:space="preserve"> data pasportního charakteru.  </w:t>
      </w:r>
    </w:p>
    <w:p w14:paraId="3D824B86" w14:textId="0054F61C" w:rsidR="00BB6F20" w:rsidRDefault="00BB6F20" w:rsidP="00C029A4">
      <w:pPr>
        <w:rPr>
          <w:sz w:val="18"/>
        </w:rPr>
      </w:pPr>
      <w:r w:rsidRPr="002E7E6D">
        <w:rPr>
          <w:sz w:val="18"/>
        </w:rPr>
        <w:t>V</w:t>
      </w:r>
      <w:r>
        <w:rPr>
          <w:sz w:val="18"/>
        </w:rPr>
        <w:t> rámci této</w:t>
      </w:r>
      <w:r w:rsidRPr="002E7E6D">
        <w:rPr>
          <w:sz w:val="18"/>
        </w:rPr>
        <w:t xml:space="preserve"> aktivit</w:t>
      </w:r>
      <w:r>
        <w:rPr>
          <w:sz w:val="18"/>
        </w:rPr>
        <w:t>y</w:t>
      </w:r>
      <w:r w:rsidR="00D64AC2">
        <w:rPr>
          <w:sz w:val="18"/>
        </w:rPr>
        <w:t xml:space="preserve"> Dodavatel</w:t>
      </w:r>
      <w:r w:rsidRPr="002E7E6D">
        <w:rPr>
          <w:sz w:val="18"/>
        </w:rPr>
        <w:t xml:space="preserve"> </w:t>
      </w:r>
      <w:r>
        <w:rPr>
          <w:sz w:val="18"/>
        </w:rPr>
        <w:t>vytvoří</w:t>
      </w:r>
      <w:r w:rsidRPr="002E7E6D">
        <w:rPr>
          <w:sz w:val="18"/>
        </w:rPr>
        <w:t xml:space="preserve"> databáz</w:t>
      </w:r>
      <w:r>
        <w:rPr>
          <w:sz w:val="18"/>
        </w:rPr>
        <w:t>i</w:t>
      </w:r>
      <w:r w:rsidRPr="002E7E6D">
        <w:rPr>
          <w:sz w:val="18"/>
        </w:rPr>
        <w:t>, naprogram</w:t>
      </w:r>
      <w:r>
        <w:rPr>
          <w:sz w:val="18"/>
        </w:rPr>
        <w:t>uje</w:t>
      </w:r>
      <w:r w:rsidRPr="002E7E6D">
        <w:rPr>
          <w:sz w:val="18"/>
        </w:rPr>
        <w:t xml:space="preserve"> obecn</w:t>
      </w:r>
      <w:r>
        <w:rPr>
          <w:sz w:val="18"/>
        </w:rPr>
        <w:t>é</w:t>
      </w:r>
      <w:r w:rsidRPr="002E7E6D">
        <w:rPr>
          <w:sz w:val="18"/>
        </w:rPr>
        <w:t xml:space="preserve"> proces</w:t>
      </w:r>
      <w:r>
        <w:rPr>
          <w:sz w:val="18"/>
        </w:rPr>
        <w:t>y</w:t>
      </w:r>
      <w:r w:rsidRPr="002E7E6D">
        <w:rPr>
          <w:sz w:val="18"/>
        </w:rPr>
        <w:t xml:space="preserve"> a formulář</w:t>
      </w:r>
      <w:r>
        <w:rPr>
          <w:sz w:val="18"/>
        </w:rPr>
        <w:t>e</w:t>
      </w:r>
      <w:r w:rsidRPr="002E7E6D">
        <w:rPr>
          <w:sz w:val="18"/>
        </w:rPr>
        <w:t xml:space="preserve"> a dále </w:t>
      </w:r>
      <w:r>
        <w:rPr>
          <w:sz w:val="18"/>
        </w:rPr>
        <w:t>vytvoří</w:t>
      </w:r>
      <w:r w:rsidRPr="002E7E6D">
        <w:rPr>
          <w:sz w:val="18"/>
        </w:rPr>
        <w:t xml:space="preserve"> nástroj</w:t>
      </w:r>
      <w:r>
        <w:rPr>
          <w:sz w:val="18"/>
        </w:rPr>
        <w:t>e</w:t>
      </w:r>
      <w:r w:rsidRPr="002E7E6D">
        <w:rPr>
          <w:sz w:val="18"/>
        </w:rPr>
        <w:t>, které budou součástí datového manažeru. Nástroje umožní prohlížet a spravovat data a kontrolovat jejich obsahovou správnost.</w:t>
      </w:r>
      <w:r w:rsidR="00E12D4A">
        <w:rPr>
          <w:sz w:val="18"/>
        </w:rPr>
        <w:t xml:space="preserve"> </w:t>
      </w:r>
      <w:r w:rsidR="00CE4719">
        <w:rPr>
          <w:sz w:val="18"/>
        </w:rPr>
        <w:t>Tyto nástroje umožní o</w:t>
      </w:r>
      <w:r w:rsidR="00E12D4A">
        <w:rPr>
          <w:sz w:val="18"/>
        </w:rPr>
        <w:t>věření</w:t>
      </w:r>
      <w:r w:rsidR="00D74BC2">
        <w:rPr>
          <w:sz w:val="18"/>
        </w:rPr>
        <w:t xml:space="preserve"> obsahové</w:t>
      </w:r>
      <w:r w:rsidR="00E12D4A">
        <w:rPr>
          <w:sz w:val="18"/>
        </w:rPr>
        <w:t xml:space="preserve"> správnosti</w:t>
      </w:r>
      <w:r w:rsidR="00D74BC2">
        <w:rPr>
          <w:sz w:val="18"/>
        </w:rPr>
        <w:t xml:space="preserve"> dat</w:t>
      </w:r>
      <w:r w:rsidR="00CE4719">
        <w:rPr>
          <w:sz w:val="18"/>
        </w:rPr>
        <w:t xml:space="preserve"> </w:t>
      </w:r>
      <w:r w:rsidR="00E12D4A">
        <w:rPr>
          <w:sz w:val="18"/>
        </w:rPr>
        <w:t xml:space="preserve">všem běžným uživatelům bez </w:t>
      </w:r>
      <w:r w:rsidR="00CE4719">
        <w:rPr>
          <w:sz w:val="18"/>
        </w:rPr>
        <w:t xml:space="preserve">znalosti v oblasti programování a správy databází. </w:t>
      </w:r>
    </w:p>
    <w:p w14:paraId="0D8EF3B4" w14:textId="1E094D10" w:rsidR="00BB6F20" w:rsidRPr="00096579" w:rsidRDefault="00CD1D86" w:rsidP="00BB6F20">
      <w:pPr>
        <w:pStyle w:val="Nadpis30"/>
        <w:rPr>
          <w:b w:val="0"/>
        </w:rPr>
      </w:pPr>
      <w:r>
        <w:rPr>
          <w:b w:val="0"/>
        </w:rPr>
        <w:t xml:space="preserve">Podetapa 2.2: </w:t>
      </w:r>
      <w:r w:rsidR="00BB6F20" w:rsidRPr="00096579">
        <w:rPr>
          <w:b w:val="0"/>
        </w:rPr>
        <w:t>Vývoj a implementace funkcionalit Systému (v rozsahu ESMI a CEP)</w:t>
      </w:r>
      <w:r w:rsidR="00C029A4">
        <w:rPr>
          <w:b w:val="0"/>
        </w:rPr>
        <w:t xml:space="preserve"> – část 1</w:t>
      </w:r>
    </w:p>
    <w:p w14:paraId="08E63DE1" w14:textId="61CE17A1" w:rsidR="00C029A4" w:rsidRDefault="00BB6F20" w:rsidP="00C029A4">
      <w:pPr>
        <w:rPr>
          <w:sz w:val="18"/>
        </w:rPr>
      </w:pPr>
      <w:r>
        <w:rPr>
          <w:sz w:val="18"/>
        </w:rPr>
        <w:t>V</w:t>
      </w:r>
      <w:r w:rsidR="005F2B5F" w:rsidRPr="00BB6F20">
        <w:rPr>
          <w:sz w:val="18"/>
        </w:rPr>
        <w:t xml:space="preserve"> rámci této </w:t>
      </w:r>
      <w:r w:rsidR="00C029A4">
        <w:rPr>
          <w:sz w:val="18"/>
        </w:rPr>
        <w:t xml:space="preserve">podetapy </w:t>
      </w:r>
      <w:r w:rsidR="005F2B5F" w:rsidRPr="00BB6F20">
        <w:rPr>
          <w:sz w:val="18"/>
        </w:rPr>
        <w:t xml:space="preserve">proběhne ze strany Dodavatele </w:t>
      </w:r>
      <w:r w:rsidR="00F84C36">
        <w:rPr>
          <w:sz w:val="18"/>
        </w:rPr>
        <w:t>i</w:t>
      </w:r>
      <w:r w:rsidR="00F84C36" w:rsidRPr="00F84C36">
        <w:rPr>
          <w:sz w:val="18"/>
        </w:rPr>
        <w:t xml:space="preserve">nstalace aplikačních části na určený hardware </w:t>
      </w:r>
      <w:r w:rsidR="00F84C36">
        <w:rPr>
          <w:sz w:val="18"/>
        </w:rPr>
        <w:t>Z</w:t>
      </w:r>
      <w:r w:rsidR="00F84C36" w:rsidRPr="00F84C36">
        <w:rPr>
          <w:sz w:val="18"/>
        </w:rPr>
        <w:t>adavatele</w:t>
      </w:r>
      <w:r w:rsidR="00B22079">
        <w:rPr>
          <w:sz w:val="18"/>
        </w:rPr>
        <w:t xml:space="preserve">, </w:t>
      </w:r>
      <w:r w:rsidR="005F2B5F" w:rsidRPr="00BB6F20">
        <w:rPr>
          <w:sz w:val="18"/>
        </w:rPr>
        <w:t>implementace</w:t>
      </w:r>
      <w:r w:rsidR="00C029A4">
        <w:rPr>
          <w:sz w:val="18"/>
        </w:rPr>
        <w:t xml:space="preserve"> části</w:t>
      </w:r>
      <w:r w:rsidR="005F2B5F" w:rsidRPr="00BB6F20">
        <w:rPr>
          <w:sz w:val="18"/>
        </w:rPr>
        <w:t xml:space="preserve"> funkcí</w:t>
      </w:r>
      <w:r w:rsidR="006B55F2" w:rsidRPr="00BB6F20">
        <w:rPr>
          <w:sz w:val="18"/>
        </w:rPr>
        <w:t xml:space="preserve"> dle funkčních požadavků definovaných </w:t>
      </w:r>
      <w:r w:rsidR="006B55F2" w:rsidRPr="00A966D5">
        <w:rPr>
          <w:sz w:val="18"/>
        </w:rPr>
        <w:t xml:space="preserve">v kapitole </w:t>
      </w:r>
      <w:r w:rsidR="00B22079">
        <w:rPr>
          <w:sz w:val="18"/>
        </w:rPr>
        <w:t>5 a n</w:t>
      </w:r>
      <w:r w:rsidR="00B22079" w:rsidRPr="00B22079">
        <w:rPr>
          <w:sz w:val="18"/>
        </w:rPr>
        <w:t xml:space="preserve">astavení jednotlivých aplikačních komponent </w:t>
      </w:r>
      <w:r w:rsidR="00961324">
        <w:rPr>
          <w:sz w:val="18"/>
        </w:rPr>
        <w:t>S</w:t>
      </w:r>
      <w:r w:rsidR="00B22079" w:rsidRPr="00B22079">
        <w:rPr>
          <w:sz w:val="18"/>
        </w:rPr>
        <w:t>ystému</w:t>
      </w:r>
      <w:r w:rsidR="00C029A4">
        <w:rPr>
          <w:sz w:val="18"/>
        </w:rPr>
        <w:t xml:space="preserve">. Dodavatel v rámci Implementační studie navrhne část funkcí, které budou implementovány v rámci této podetapy. </w:t>
      </w:r>
      <w:r w:rsidR="00C029A4" w:rsidRPr="00C029A4">
        <w:rPr>
          <w:sz w:val="18"/>
        </w:rPr>
        <w:t xml:space="preserve">K definování rozsahu </w:t>
      </w:r>
      <w:r w:rsidR="00C029A4">
        <w:rPr>
          <w:sz w:val="18"/>
        </w:rPr>
        <w:t>této podetapy</w:t>
      </w:r>
      <w:r w:rsidR="00C029A4" w:rsidRPr="00C029A4">
        <w:rPr>
          <w:sz w:val="18"/>
        </w:rPr>
        <w:t xml:space="preserve"> Dodavatel využije </w:t>
      </w:r>
      <w:r w:rsidR="00AA5B4E">
        <w:rPr>
          <w:sz w:val="18"/>
        </w:rPr>
        <w:t xml:space="preserve">rovněž </w:t>
      </w:r>
      <w:r w:rsidR="00C029A4" w:rsidRPr="00C029A4">
        <w:rPr>
          <w:sz w:val="18"/>
        </w:rPr>
        <w:t xml:space="preserve">funkční a </w:t>
      </w:r>
      <w:r w:rsidR="00C029A4">
        <w:rPr>
          <w:sz w:val="18"/>
        </w:rPr>
        <w:t>technické</w:t>
      </w:r>
      <w:r w:rsidR="00C029A4" w:rsidRPr="00C029A4">
        <w:rPr>
          <w:sz w:val="18"/>
        </w:rPr>
        <w:t xml:space="preserve"> požadavky uvedené v kapitolách 5 a 6 této </w:t>
      </w:r>
      <w:r w:rsidR="00AA5B4E">
        <w:rPr>
          <w:sz w:val="18"/>
        </w:rPr>
        <w:t>t</w:t>
      </w:r>
      <w:r w:rsidR="00C029A4" w:rsidRPr="00C029A4">
        <w:rPr>
          <w:sz w:val="18"/>
        </w:rPr>
        <w:t>echnické specifikace</w:t>
      </w:r>
      <w:r w:rsidR="00C029A4">
        <w:rPr>
          <w:sz w:val="18"/>
        </w:rPr>
        <w:t>.</w:t>
      </w:r>
      <w:r w:rsidR="00DA35C6">
        <w:rPr>
          <w:sz w:val="18"/>
        </w:rPr>
        <w:t xml:space="preserve"> </w:t>
      </w:r>
      <w:r w:rsidR="00DA35C6" w:rsidRPr="00DA35C6">
        <w:rPr>
          <w:sz w:val="18"/>
        </w:rPr>
        <w:t xml:space="preserve">V rámci této podetapy bude probíhat migrace </w:t>
      </w:r>
      <w:r w:rsidR="00DA35C6">
        <w:rPr>
          <w:sz w:val="18"/>
        </w:rPr>
        <w:t>relevantních</w:t>
      </w:r>
      <w:r w:rsidR="00DA35C6" w:rsidRPr="00DA35C6">
        <w:rPr>
          <w:sz w:val="18"/>
        </w:rPr>
        <w:t xml:space="preserve"> dat dle migračního scénáře. </w:t>
      </w:r>
      <w:bookmarkStart w:id="31" w:name="_Hlk65172207"/>
      <w:r w:rsidR="00DA35C6" w:rsidRPr="00DA35C6">
        <w:rPr>
          <w:sz w:val="18"/>
        </w:rPr>
        <w:t xml:space="preserve">Požadavkem Zadavatele je, aby v rámci této migrace probíhala kontrola dat a jejich čištění, resp. odstranění duplicit, zjevně chybných dat, </w:t>
      </w:r>
      <w:r w:rsidR="00ED215C">
        <w:rPr>
          <w:sz w:val="18"/>
        </w:rPr>
        <w:t>a současně</w:t>
      </w:r>
      <w:r w:rsidR="00ED215C" w:rsidRPr="00DA35C6">
        <w:rPr>
          <w:sz w:val="18"/>
        </w:rPr>
        <w:t xml:space="preserve"> </w:t>
      </w:r>
      <w:r w:rsidR="00DA35C6" w:rsidRPr="00DA35C6">
        <w:rPr>
          <w:sz w:val="18"/>
        </w:rPr>
        <w:t>aby byl Zadavatel na chyby v původních datech upozorněn. Dodavatel zpracuje vešker</w:t>
      </w:r>
      <w:r w:rsidR="003E1589">
        <w:rPr>
          <w:sz w:val="18"/>
        </w:rPr>
        <w:t>á</w:t>
      </w:r>
      <w:r w:rsidR="00DA35C6" w:rsidRPr="00DA35C6">
        <w:rPr>
          <w:sz w:val="18"/>
        </w:rPr>
        <w:t xml:space="preserve"> vstupní data způsobem, aby mohl</w:t>
      </w:r>
      <w:r w:rsidR="00A3113C">
        <w:rPr>
          <w:sz w:val="18"/>
        </w:rPr>
        <w:t>a</w:t>
      </w:r>
      <w:r w:rsidR="00DA35C6" w:rsidRPr="00DA35C6">
        <w:rPr>
          <w:sz w:val="18"/>
        </w:rPr>
        <w:t xml:space="preserve"> být Systémem využíván</w:t>
      </w:r>
      <w:r w:rsidR="00103E6B">
        <w:rPr>
          <w:sz w:val="18"/>
        </w:rPr>
        <w:t>a</w:t>
      </w:r>
      <w:r w:rsidR="00DA35C6" w:rsidRPr="00DA35C6">
        <w:rPr>
          <w:sz w:val="18"/>
        </w:rPr>
        <w:t>.</w:t>
      </w:r>
      <w:bookmarkEnd w:id="31"/>
    </w:p>
    <w:p w14:paraId="59F1E5B0" w14:textId="35D4045B" w:rsidR="00C029A4" w:rsidRPr="00096579" w:rsidRDefault="00CD1D86" w:rsidP="00C029A4">
      <w:pPr>
        <w:pStyle w:val="Nadpis30"/>
        <w:rPr>
          <w:b w:val="0"/>
        </w:rPr>
      </w:pPr>
      <w:r>
        <w:rPr>
          <w:b w:val="0"/>
        </w:rPr>
        <w:lastRenderedPageBreak/>
        <w:t xml:space="preserve">Podetapa 2.3: </w:t>
      </w:r>
      <w:r w:rsidR="00C029A4" w:rsidRPr="00096579">
        <w:rPr>
          <w:b w:val="0"/>
        </w:rPr>
        <w:t>Vývoj a implementace funkcionalit Systému (v rozsahu ESMI a CEP)</w:t>
      </w:r>
      <w:r w:rsidR="00C029A4">
        <w:rPr>
          <w:b w:val="0"/>
        </w:rPr>
        <w:t xml:space="preserve"> – část 2</w:t>
      </w:r>
    </w:p>
    <w:p w14:paraId="300DF8CD" w14:textId="2D008CB6" w:rsidR="00C029A4" w:rsidRDefault="00C029A4" w:rsidP="00C029A4">
      <w:pPr>
        <w:rPr>
          <w:sz w:val="18"/>
        </w:rPr>
      </w:pPr>
      <w:r>
        <w:rPr>
          <w:sz w:val="18"/>
        </w:rPr>
        <w:t>V</w:t>
      </w:r>
      <w:r w:rsidRPr="00BB6F20">
        <w:rPr>
          <w:sz w:val="18"/>
        </w:rPr>
        <w:t xml:space="preserve"> rámci této </w:t>
      </w:r>
      <w:r>
        <w:rPr>
          <w:sz w:val="18"/>
        </w:rPr>
        <w:t xml:space="preserve">podetapy </w:t>
      </w:r>
      <w:r w:rsidRPr="00BB6F20">
        <w:rPr>
          <w:sz w:val="18"/>
        </w:rPr>
        <w:t xml:space="preserve">proběhne ze strany Dodavatele </w:t>
      </w:r>
      <w:r>
        <w:rPr>
          <w:sz w:val="18"/>
        </w:rPr>
        <w:t>i</w:t>
      </w:r>
      <w:r w:rsidRPr="00F84C36">
        <w:rPr>
          <w:sz w:val="18"/>
        </w:rPr>
        <w:t xml:space="preserve">nstalace aplikačních části na určený hardware </w:t>
      </w:r>
      <w:r>
        <w:rPr>
          <w:sz w:val="18"/>
        </w:rPr>
        <w:t>Z</w:t>
      </w:r>
      <w:r w:rsidRPr="00F84C36">
        <w:rPr>
          <w:sz w:val="18"/>
        </w:rPr>
        <w:t>adavatele</w:t>
      </w:r>
      <w:r>
        <w:rPr>
          <w:sz w:val="18"/>
        </w:rPr>
        <w:t xml:space="preserve">, </w:t>
      </w:r>
      <w:r w:rsidRPr="00BB6F20">
        <w:rPr>
          <w:sz w:val="18"/>
        </w:rPr>
        <w:t>implementace</w:t>
      </w:r>
      <w:r>
        <w:rPr>
          <w:sz w:val="18"/>
        </w:rPr>
        <w:t xml:space="preserve"> zbylých části</w:t>
      </w:r>
      <w:r w:rsidRPr="00BB6F20">
        <w:rPr>
          <w:sz w:val="18"/>
        </w:rPr>
        <w:t xml:space="preserve"> funkcí dle funkčních požadavků definovaných </w:t>
      </w:r>
      <w:r w:rsidRPr="00A966D5">
        <w:rPr>
          <w:sz w:val="18"/>
        </w:rPr>
        <w:t xml:space="preserve">v kapitole </w:t>
      </w:r>
      <w:r>
        <w:rPr>
          <w:sz w:val="18"/>
        </w:rPr>
        <w:t>5 a n</w:t>
      </w:r>
      <w:r w:rsidRPr="00B22079">
        <w:rPr>
          <w:sz w:val="18"/>
        </w:rPr>
        <w:t xml:space="preserve">astavení jednotlivých aplikačních komponent </w:t>
      </w:r>
      <w:r w:rsidR="00961324">
        <w:rPr>
          <w:sz w:val="18"/>
        </w:rPr>
        <w:t>S</w:t>
      </w:r>
      <w:r w:rsidRPr="00B22079">
        <w:rPr>
          <w:sz w:val="18"/>
        </w:rPr>
        <w:t>ystému</w:t>
      </w:r>
      <w:r>
        <w:rPr>
          <w:sz w:val="18"/>
        </w:rPr>
        <w:t xml:space="preserve">. Dodavatel v rámci Implementační studie navrhne část funkcí, které budou implementovány v rámci této podetapy, přičemž na konci této podetapy budou implementovány veškeré funkce Systému definované </w:t>
      </w:r>
      <w:r w:rsidR="00AA5B4E">
        <w:rPr>
          <w:sz w:val="18"/>
        </w:rPr>
        <w:t>touto technickou specifikací a Implementační studií</w:t>
      </w:r>
      <w:r>
        <w:rPr>
          <w:sz w:val="18"/>
        </w:rPr>
        <w:t xml:space="preserve">. </w:t>
      </w:r>
      <w:r w:rsidR="00DA35C6" w:rsidRPr="00DA35C6">
        <w:rPr>
          <w:sz w:val="18"/>
        </w:rPr>
        <w:t xml:space="preserve">V rámci této podetapy bude probíhat migrace </w:t>
      </w:r>
      <w:r w:rsidR="00DA35C6">
        <w:rPr>
          <w:sz w:val="18"/>
        </w:rPr>
        <w:t>zbylých</w:t>
      </w:r>
      <w:r w:rsidR="00DA35C6" w:rsidRPr="00DA35C6">
        <w:rPr>
          <w:sz w:val="18"/>
        </w:rPr>
        <w:t xml:space="preserve"> dat dle migračního scénáře</w:t>
      </w:r>
      <w:r w:rsidR="00DA35C6">
        <w:rPr>
          <w:sz w:val="18"/>
        </w:rPr>
        <w:t xml:space="preserve"> pro kompletní datové naplnění Systému. V této podetapě je rovněž platný požadavek Zadavatele na </w:t>
      </w:r>
      <w:r w:rsidR="00AA5B4E">
        <w:rPr>
          <w:sz w:val="18"/>
        </w:rPr>
        <w:t xml:space="preserve">kontrolu a </w:t>
      </w:r>
      <w:r w:rsidR="00DA35C6">
        <w:rPr>
          <w:sz w:val="18"/>
        </w:rPr>
        <w:t>úpravu dat, jak je vymezen v předchozí podetapě.</w:t>
      </w:r>
    </w:p>
    <w:p w14:paraId="4D5A8FBA" w14:textId="41C93F02" w:rsidR="007070D5" w:rsidRPr="00C029A4" w:rsidRDefault="00CD1D86" w:rsidP="00C029A4">
      <w:pPr>
        <w:pStyle w:val="Nadpis30"/>
        <w:rPr>
          <w:b w:val="0"/>
        </w:rPr>
      </w:pPr>
      <w:r>
        <w:rPr>
          <w:b w:val="0"/>
        </w:rPr>
        <w:t xml:space="preserve">Podetapa 2.4: </w:t>
      </w:r>
      <w:r w:rsidR="007070D5" w:rsidRPr="00C029A4">
        <w:rPr>
          <w:b w:val="0"/>
        </w:rPr>
        <w:t>Dodávka</w:t>
      </w:r>
      <w:r w:rsidR="00BB6F20" w:rsidRPr="00C029A4">
        <w:rPr>
          <w:b w:val="0"/>
        </w:rPr>
        <w:t xml:space="preserve"> dokumentace</w:t>
      </w:r>
      <w:r w:rsidR="00C029A4" w:rsidRPr="00C029A4">
        <w:rPr>
          <w:b w:val="0"/>
        </w:rPr>
        <w:t xml:space="preserve"> a školení uživatelů pro Pilotní provoz</w:t>
      </w:r>
    </w:p>
    <w:p w14:paraId="4887317F" w14:textId="104459AF" w:rsidR="00BB6F20" w:rsidRPr="00504E01" w:rsidRDefault="00BB6F20" w:rsidP="00BB6F20">
      <w:pPr>
        <w:rPr>
          <w:sz w:val="18"/>
          <w:szCs w:val="18"/>
        </w:rPr>
      </w:pPr>
      <w:r w:rsidRPr="00504E01">
        <w:rPr>
          <w:sz w:val="18"/>
          <w:szCs w:val="18"/>
        </w:rPr>
        <w:t xml:space="preserve">Dodavatel v rámci této </w:t>
      </w:r>
      <w:r w:rsidR="00530F88">
        <w:rPr>
          <w:sz w:val="18"/>
          <w:szCs w:val="18"/>
        </w:rPr>
        <w:t>podetapy</w:t>
      </w:r>
      <w:r w:rsidRPr="00504E01">
        <w:rPr>
          <w:sz w:val="18"/>
          <w:szCs w:val="18"/>
        </w:rPr>
        <w:t xml:space="preserve"> zdokumentuje navrhované řešení Systému a jeho jednotlivých technických a softwarových komponent</w:t>
      </w:r>
      <w:r w:rsidR="00D64AC2">
        <w:rPr>
          <w:sz w:val="18"/>
          <w:szCs w:val="18"/>
        </w:rPr>
        <w:t xml:space="preserve"> ve formě</w:t>
      </w:r>
      <w:r w:rsidRPr="00504E01">
        <w:rPr>
          <w:sz w:val="18"/>
          <w:szCs w:val="18"/>
        </w:rPr>
        <w:t xml:space="preserve"> dokumentace, která umožní správu, provozování, </w:t>
      </w:r>
      <w:r w:rsidR="00616809">
        <w:rPr>
          <w:sz w:val="18"/>
          <w:szCs w:val="18"/>
        </w:rPr>
        <w:t xml:space="preserve">užívání, </w:t>
      </w:r>
      <w:r w:rsidRPr="00504E01">
        <w:rPr>
          <w:sz w:val="18"/>
          <w:szCs w:val="18"/>
        </w:rPr>
        <w:t>servis i další rozvoj Systému ve všech jeho vrstvách. Dodavatel zdokumentuje rovněž integrační služby a datová rozhraní. Zpracuje postupy pro běžný provoz i servisní zásahy a údržbu. Provozní části dokumentace musí svojí mírou úplnosti a podrobnosti umožnit provoz a správu Systému bez přímého bezprostředního zapojení Dodavatele.</w:t>
      </w:r>
    </w:p>
    <w:p w14:paraId="0582A47D" w14:textId="6CFACE48" w:rsidR="00BB6F20" w:rsidRDefault="00BB6F20" w:rsidP="00BB6F20">
      <w:pPr>
        <w:rPr>
          <w:sz w:val="18"/>
          <w:szCs w:val="18"/>
        </w:rPr>
      </w:pPr>
      <w:r w:rsidRPr="00504E01">
        <w:rPr>
          <w:sz w:val="18"/>
          <w:szCs w:val="18"/>
        </w:rPr>
        <w:t xml:space="preserve">Dodavatel bude </w:t>
      </w:r>
      <w:r w:rsidR="00504E01" w:rsidRPr="00504E01">
        <w:rPr>
          <w:sz w:val="18"/>
          <w:szCs w:val="18"/>
        </w:rPr>
        <w:t xml:space="preserve">po dobu trvání Projektu </w:t>
      </w:r>
      <w:r w:rsidRPr="00504E01">
        <w:rPr>
          <w:sz w:val="18"/>
          <w:szCs w:val="18"/>
        </w:rPr>
        <w:t>dokumentaci udržovat v aktuálním stavu, aby zohledňovala úpravy a změny prov</w:t>
      </w:r>
      <w:r w:rsidR="00504E01" w:rsidRPr="00504E01">
        <w:rPr>
          <w:sz w:val="18"/>
          <w:szCs w:val="18"/>
        </w:rPr>
        <w:t>áděné v průběhu P</w:t>
      </w:r>
      <w:r w:rsidRPr="00504E01">
        <w:rPr>
          <w:sz w:val="18"/>
          <w:szCs w:val="18"/>
        </w:rPr>
        <w:t>rojektu. Dodavatel za tím účelem popíše a nastaví vhodný mechanismus ukládání a aktualizace dokumentace.</w:t>
      </w:r>
    </w:p>
    <w:p w14:paraId="46E83372" w14:textId="762671FF" w:rsidR="00AF46A8" w:rsidRPr="005C06C1" w:rsidRDefault="00AF46A8" w:rsidP="00AF46A8">
      <w:pPr>
        <w:rPr>
          <w:sz w:val="18"/>
          <w:szCs w:val="18"/>
        </w:rPr>
      </w:pPr>
      <w:r>
        <w:rPr>
          <w:sz w:val="18"/>
          <w:szCs w:val="18"/>
        </w:rPr>
        <w:t>Detailní požadavky na dokumentaci jsou specifikovány</w:t>
      </w:r>
      <w:r w:rsidRPr="005C06C1">
        <w:rPr>
          <w:sz w:val="18"/>
          <w:szCs w:val="18"/>
        </w:rPr>
        <w:t xml:space="preserve"> </w:t>
      </w:r>
      <w:r w:rsidRPr="00AF46A8">
        <w:rPr>
          <w:sz w:val="18"/>
          <w:szCs w:val="18"/>
        </w:rPr>
        <w:t>v </w:t>
      </w:r>
      <w:r w:rsidRPr="00D046EC">
        <w:rPr>
          <w:sz w:val="18"/>
          <w:szCs w:val="18"/>
        </w:rPr>
        <w:t xml:space="preserve">kapitole </w:t>
      </w:r>
      <w:r w:rsidR="00D046EC" w:rsidRPr="00D046EC">
        <w:rPr>
          <w:sz w:val="18"/>
          <w:szCs w:val="18"/>
        </w:rPr>
        <w:t>6</w:t>
      </w:r>
      <w:r w:rsidR="002D249A">
        <w:rPr>
          <w:sz w:val="18"/>
          <w:szCs w:val="18"/>
        </w:rPr>
        <w:t xml:space="preserve"> této technické specifikace</w:t>
      </w:r>
      <w:r w:rsidRPr="00D046EC">
        <w:rPr>
          <w:sz w:val="18"/>
          <w:szCs w:val="18"/>
        </w:rPr>
        <w:t>.</w:t>
      </w:r>
    </w:p>
    <w:p w14:paraId="7F3B20FA" w14:textId="177B385F" w:rsidR="00504E01" w:rsidRPr="005C06C1" w:rsidRDefault="00504E01" w:rsidP="006B55F2">
      <w:pPr>
        <w:rPr>
          <w:sz w:val="18"/>
          <w:szCs w:val="18"/>
        </w:rPr>
      </w:pPr>
      <w:r w:rsidRPr="005C06C1">
        <w:rPr>
          <w:sz w:val="18"/>
          <w:szCs w:val="18"/>
        </w:rPr>
        <w:t xml:space="preserve">Dodavatel v rámci této </w:t>
      </w:r>
      <w:r w:rsidR="00C029A4">
        <w:rPr>
          <w:sz w:val="18"/>
          <w:szCs w:val="18"/>
        </w:rPr>
        <w:t>podetapy</w:t>
      </w:r>
      <w:r w:rsidRPr="005C06C1">
        <w:rPr>
          <w:sz w:val="18"/>
          <w:szCs w:val="18"/>
        </w:rPr>
        <w:t xml:space="preserve"> provede školení, která musí pokrývat všechny aspekty práce se Systémem, jeho uživatelské a technické obsluhy, provozování procesů a souvisejících činností vykonávaných pracovníky Zadavatele, případně pracovníky dotčených organizací.</w:t>
      </w:r>
    </w:p>
    <w:p w14:paraId="5CF527C6" w14:textId="0E92AA23" w:rsidR="00504E01" w:rsidRPr="005C06C1" w:rsidRDefault="00355B84" w:rsidP="006B55F2">
      <w:pPr>
        <w:rPr>
          <w:sz w:val="18"/>
          <w:szCs w:val="18"/>
        </w:rPr>
      </w:pPr>
      <w:r w:rsidRPr="005C06C1">
        <w:rPr>
          <w:sz w:val="18"/>
          <w:szCs w:val="18"/>
        </w:rPr>
        <w:t xml:space="preserve">Školení je </w:t>
      </w:r>
      <w:r w:rsidR="00AF46A8">
        <w:rPr>
          <w:sz w:val="18"/>
          <w:szCs w:val="18"/>
        </w:rPr>
        <w:t xml:space="preserve">rovněž </w:t>
      </w:r>
      <w:r w:rsidRPr="005C06C1">
        <w:rPr>
          <w:sz w:val="18"/>
          <w:szCs w:val="18"/>
        </w:rPr>
        <w:t>součástí Díla a pokrývá potřeb</w:t>
      </w:r>
      <w:r w:rsidR="00577B18">
        <w:rPr>
          <w:sz w:val="18"/>
          <w:szCs w:val="18"/>
        </w:rPr>
        <w:t>u</w:t>
      </w:r>
      <w:r w:rsidRPr="005C06C1">
        <w:rPr>
          <w:sz w:val="18"/>
          <w:szCs w:val="18"/>
        </w:rPr>
        <w:t xml:space="preserve"> Zadavatele </w:t>
      </w:r>
      <w:r w:rsidR="00577B18">
        <w:rPr>
          <w:sz w:val="18"/>
          <w:szCs w:val="18"/>
        </w:rPr>
        <w:t>zajistit</w:t>
      </w:r>
      <w:r w:rsidRPr="005C06C1">
        <w:rPr>
          <w:sz w:val="18"/>
          <w:szCs w:val="18"/>
        </w:rPr>
        <w:t xml:space="preserve"> schopnost Zadavatele vyhodnotit pilotní provoz Systému v Etapě 3.</w:t>
      </w:r>
    </w:p>
    <w:p w14:paraId="7E0CB153" w14:textId="3E7EC782" w:rsidR="006B55F2" w:rsidRPr="005C06C1" w:rsidRDefault="005F2B5F" w:rsidP="006B55F2">
      <w:pPr>
        <w:rPr>
          <w:sz w:val="18"/>
          <w:szCs w:val="18"/>
        </w:rPr>
      </w:pPr>
      <w:r w:rsidRPr="005C06C1">
        <w:rPr>
          <w:sz w:val="18"/>
          <w:szCs w:val="18"/>
        </w:rPr>
        <w:t>Rozsah a průběh školení je specifikován v </w:t>
      </w:r>
      <w:r w:rsidRPr="00D046EC">
        <w:rPr>
          <w:sz w:val="18"/>
          <w:szCs w:val="18"/>
        </w:rPr>
        <w:t xml:space="preserve">kapitole </w:t>
      </w:r>
      <w:r w:rsidR="00D046EC" w:rsidRPr="00D046EC">
        <w:rPr>
          <w:sz w:val="18"/>
          <w:szCs w:val="18"/>
        </w:rPr>
        <w:t>6</w:t>
      </w:r>
      <w:r w:rsidR="002D249A" w:rsidRPr="002D249A">
        <w:rPr>
          <w:sz w:val="18"/>
          <w:szCs w:val="18"/>
        </w:rPr>
        <w:t xml:space="preserve"> </w:t>
      </w:r>
      <w:r w:rsidR="002D249A">
        <w:rPr>
          <w:sz w:val="18"/>
          <w:szCs w:val="18"/>
        </w:rPr>
        <w:t>této technické specifikace</w:t>
      </w:r>
      <w:r w:rsidR="002D249A" w:rsidRPr="00D046EC">
        <w:rPr>
          <w:sz w:val="18"/>
          <w:szCs w:val="18"/>
        </w:rPr>
        <w:t>.</w:t>
      </w:r>
    </w:p>
    <w:p w14:paraId="0D7936A1" w14:textId="7274BE2D" w:rsidR="005F2B5F" w:rsidRPr="00096579" w:rsidRDefault="00CD1D86" w:rsidP="003D2000">
      <w:pPr>
        <w:pStyle w:val="Nadpis30"/>
        <w:rPr>
          <w:b w:val="0"/>
          <w:szCs w:val="18"/>
        </w:rPr>
      </w:pPr>
      <w:r>
        <w:rPr>
          <w:b w:val="0"/>
          <w:szCs w:val="18"/>
        </w:rPr>
        <w:t xml:space="preserve">Podetapa 2.5: </w:t>
      </w:r>
      <w:r w:rsidR="005F2B5F" w:rsidRPr="00096579">
        <w:rPr>
          <w:b w:val="0"/>
          <w:szCs w:val="18"/>
        </w:rPr>
        <w:t>Testování</w:t>
      </w:r>
      <w:r w:rsidR="00530F88">
        <w:rPr>
          <w:b w:val="0"/>
          <w:szCs w:val="18"/>
        </w:rPr>
        <w:t xml:space="preserve"> způsobilosti pro P</w:t>
      </w:r>
      <w:r w:rsidR="003D2000" w:rsidRPr="00096579">
        <w:rPr>
          <w:b w:val="0"/>
          <w:szCs w:val="18"/>
        </w:rPr>
        <w:t>ilotní provoz</w:t>
      </w:r>
    </w:p>
    <w:p w14:paraId="1358D93D" w14:textId="5F744514" w:rsidR="00355B84" w:rsidRPr="005C06C1" w:rsidRDefault="005F2B5F" w:rsidP="005F2B5F">
      <w:pPr>
        <w:rPr>
          <w:sz w:val="18"/>
          <w:szCs w:val="18"/>
        </w:rPr>
      </w:pPr>
      <w:r w:rsidRPr="005C06C1">
        <w:rPr>
          <w:sz w:val="18"/>
          <w:szCs w:val="18"/>
        </w:rPr>
        <w:t>V rámci této aktivity proběhne testování</w:t>
      </w:r>
      <w:r w:rsidR="00355B84" w:rsidRPr="005C06C1">
        <w:rPr>
          <w:sz w:val="18"/>
          <w:szCs w:val="18"/>
        </w:rPr>
        <w:t xml:space="preserve"> Systému a jeho způsobilosti</w:t>
      </w:r>
      <w:r w:rsidRPr="005C06C1">
        <w:rPr>
          <w:sz w:val="18"/>
          <w:szCs w:val="18"/>
        </w:rPr>
        <w:t xml:space="preserve"> </w:t>
      </w:r>
      <w:r w:rsidR="00355B84" w:rsidRPr="005C06C1">
        <w:rPr>
          <w:sz w:val="18"/>
          <w:szCs w:val="18"/>
        </w:rPr>
        <w:t xml:space="preserve">pro pilotní provoz Systému </w:t>
      </w:r>
      <w:r w:rsidR="00204400">
        <w:rPr>
          <w:sz w:val="18"/>
          <w:szCs w:val="18"/>
        </w:rPr>
        <w:br/>
      </w:r>
      <w:r w:rsidR="00355B84" w:rsidRPr="005C06C1">
        <w:rPr>
          <w:sz w:val="18"/>
          <w:szCs w:val="18"/>
        </w:rPr>
        <w:t>v etapě 3 dle předem definovaných testovacích scénářů definovaných v Implementační studii.</w:t>
      </w:r>
    </w:p>
    <w:p w14:paraId="43635C34" w14:textId="62598897" w:rsidR="005C06C1" w:rsidRPr="00915D20" w:rsidRDefault="000543B9" w:rsidP="00915D20">
      <w:pPr>
        <w:rPr>
          <w:sz w:val="18"/>
          <w:szCs w:val="18"/>
        </w:rPr>
      </w:pPr>
      <w:r w:rsidRPr="000543B9">
        <w:rPr>
          <w:sz w:val="18"/>
          <w:szCs w:val="18"/>
        </w:rPr>
        <w:t xml:space="preserve">Rozsah a průběh </w:t>
      </w:r>
      <w:r w:rsidR="00A966D5">
        <w:rPr>
          <w:sz w:val="18"/>
          <w:szCs w:val="18"/>
        </w:rPr>
        <w:t>testování</w:t>
      </w:r>
      <w:r w:rsidRPr="000543B9">
        <w:rPr>
          <w:sz w:val="18"/>
          <w:szCs w:val="18"/>
        </w:rPr>
        <w:t xml:space="preserve"> je specifikován v </w:t>
      </w:r>
      <w:r w:rsidRPr="00A966D5">
        <w:rPr>
          <w:sz w:val="18"/>
          <w:szCs w:val="18"/>
        </w:rPr>
        <w:t xml:space="preserve">kapitole </w:t>
      </w:r>
      <w:r w:rsidR="00A966D5" w:rsidRPr="00A966D5">
        <w:rPr>
          <w:sz w:val="18"/>
          <w:szCs w:val="18"/>
        </w:rPr>
        <w:t>7.2</w:t>
      </w:r>
      <w:r w:rsidR="002D249A">
        <w:rPr>
          <w:sz w:val="18"/>
          <w:szCs w:val="18"/>
        </w:rPr>
        <w:t xml:space="preserve"> této technické specifikace</w:t>
      </w:r>
      <w:r w:rsidR="002D249A" w:rsidRPr="00D046EC">
        <w:rPr>
          <w:sz w:val="18"/>
          <w:szCs w:val="18"/>
        </w:rPr>
        <w:t>.</w:t>
      </w:r>
    </w:p>
    <w:p w14:paraId="576FA198" w14:textId="013E9D93" w:rsidR="005F2B5F" w:rsidRPr="000543B9" w:rsidRDefault="00530F88" w:rsidP="005C06C1">
      <w:pPr>
        <w:pStyle w:val="Nadpis20"/>
        <w:ind w:left="993" w:hanging="993"/>
        <w:rPr>
          <w:szCs w:val="18"/>
        </w:rPr>
      </w:pPr>
      <w:bookmarkStart w:id="32" w:name="_Toc53573155"/>
      <w:bookmarkStart w:id="33" w:name="_Toc53661242"/>
      <w:r>
        <w:rPr>
          <w:szCs w:val="18"/>
        </w:rPr>
        <w:t>Etapa 3:</w:t>
      </w:r>
      <w:r w:rsidR="005F2B5F" w:rsidRPr="000543B9">
        <w:rPr>
          <w:szCs w:val="18"/>
        </w:rPr>
        <w:t xml:space="preserve"> Pilotní provoz</w:t>
      </w:r>
      <w:bookmarkEnd w:id="32"/>
      <w:bookmarkEnd w:id="33"/>
      <w:r w:rsidR="005F2B5F" w:rsidRPr="000543B9">
        <w:rPr>
          <w:szCs w:val="18"/>
        </w:rPr>
        <w:t xml:space="preserve"> </w:t>
      </w:r>
    </w:p>
    <w:p w14:paraId="709734C2" w14:textId="5652B6B4" w:rsidR="005F2B5F" w:rsidRDefault="005C06C1" w:rsidP="005F2B5F">
      <w:pPr>
        <w:rPr>
          <w:sz w:val="18"/>
          <w:szCs w:val="18"/>
        </w:rPr>
      </w:pPr>
      <w:r w:rsidRPr="000543B9">
        <w:rPr>
          <w:sz w:val="18"/>
          <w:szCs w:val="18"/>
        </w:rPr>
        <w:t>V</w:t>
      </w:r>
      <w:r w:rsidR="005F2B5F" w:rsidRPr="000543B9">
        <w:rPr>
          <w:sz w:val="18"/>
          <w:szCs w:val="18"/>
        </w:rPr>
        <w:t xml:space="preserve"> etapě </w:t>
      </w:r>
      <w:r w:rsidRPr="000543B9">
        <w:rPr>
          <w:sz w:val="18"/>
          <w:szCs w:val="18"/>
        </w:rPr>
        <w:t xml:space="preserve">3 </w:t>
      </w:r>
      <w:r w:rsidR="005F2B5F" w:rsidRPr="000543B9">
        <w:rPr>
          <w:sz w:val="18"/>
          <w:szCs w:val="18"/>
        </w:rPr>
        <w:t>bude probíhat pilotní provoz</w:t>
      </w:r>
      <w:r w:rsidR="00E82531">
        <w:rPr>
          <w:sz w:val="18"/>
          <w:szCs w:val="18"/>
        </w:rPr>
        <w:t xml:space="preserve"> a optimalizace</w:t>
      </w:r>
      <w:r w:rsidR="005F2B5F" w:rsidRPr="000543B9">
        <w:rPr>
          <w:sz w:val="18"/>
          <w:szCs w:val="18"/>
        </w:rPr>
        <w:t xml:space="preserve"> Systému</w:t>
      </w:r>
      <w:r w:rsidRPr="000543B9">
        <w:rPr>
          <w:sz w:val="18"/>
          <w:szCs w:val="18"/>
        </w:rPr>
        <w:t xml:space="preserve">. Pilotní provoz znamená provoz Systému v rozsahu všech jeho funkcionalit. </w:t>
      </w:r>
      <w:r w:rsidR="005F2B5F" w:rsidRPr="000543B9">
        <w:rPr>
          <w:sz w:val="18"/>
          <w:szCs w:val="18"/>
        </w:rPr>
        <w:t xml:space="preserve"> Cílem </w:t>
      </w:r>
      <w:r w:rsidRPr="000543B9">
        <w:rPr>
          <w:sz w:val="18"/>
          <w:szCs w:val="18"/>
        </w:rPr>
        <w:t xml:space="preserve">této </w:t>
      </w:r>
      <w:r w:rsidR="005F2B5F" w:rsidRPr="000543B9">
        <w:rPr>
          <w:sz w:val="18"/>
          <w:szCs w:val="18"/>
        </w:rPr>
        <w:t xml:space="preserve">etapy je na základě průběžného vyhodnocování </w:t>
      </w:r>
      <w:r w:rsidRPr="000543B9">
        <w:rPr>
          <w:sz w:val="18"/>
          <w:szCs w:val="18"/>
        </w:rPr>
        <w:t>pilotního provozu optimalizovat</w:t>
      </w:r>
      <w:r w:rsidR="005F2B5F" w:rsidRPr="000543B9">
        <w:rPr>
          <w:sz w:val="18"/>
          <w:szCs w:val="18"/>
        </w:rPr>
        <w:t xml:space="preserve"> </w:t>
      </w:r>
      <w:r w:rsidRPr="000543B9">
        <w:rPr>
          <w:sz w:val="18"/>
          <w:szCs w:val="18"/>
        </w:rPr>
        <w:t xml:space="preserve">Systém pro možnost akceptace </w:t>
      </w:r>
      <w:r w:rsidR="002D249A">
        <w:rPr>
          <w:sz w:val="18"/>
          <w:szCs w:val="18"/>
        </w:rPr>
        <w:t>D</w:t>
      </w:r>
      <w:r w:rsidRPr="000543B9">
        <w:rPr>
          <w:sz w:val="18"/>
          <w:szCs w:val="18"/>
        </w:rPr>
        <w:t>íla jako celku Zadavatelem.</w:t>
      </w:r>
    </w:p>
    <w:p w14:paraId="108F0B67" w14:textId="18224C52" w:rsidR="00104491" w:rsidRPr="00104491" w:rsidRDefault="00104491" w:rsidP="00915D20">
      <w:pPr>
        <w:spacing w:after="120"/>
        <w:rPr>
          <w:sz w:val="18"/>
          <w:szCs w:val="18"/>
        </w:rPr>
      </w:pPr>
      <w:r w:rsidRPr="00104491">
        <w:rPr>
          <w:sz w:val="18"/>
          <w:szCs w:val="18"/>
        </w:rPr>
        <w:t xml:space="preserve">Etapa </w:t>
      </w:r>
      <w:r>
        <w:rPr>
          <w:sz w:val="18"/>
          <w:szCs w:val="18"/>
        </w:rPr>
        <w:t>3</w:t>
      </w:r>
      <w:r w:rsidR="00AF46A8">
        <w:rPr>
          <w:sz w:val="18"/>
          <w:szCs w:val="18"/>
        </w:rPr>
        <w:t>:</w:t>
      </w:r>
      <w:r w:rsidRPr="00104491">
        <w:rPr>
          <w:sz w:val="18"/>
          <w:szCs w:val="18"/>
        </w:rPr>
        <w:t xml:space="preserve"> </w:t>
      </w:r>
      <w:r>
        <w:rPr>
          <w:sz w:val="18"/>
          <w:szCs w:val="18"/>
        </w:rPr>
        <w:t>Pilotní pro</w:t>
      </w:r>
      <w:r w:rsidR="00CE77B8">
        <w:rPr>
          <w:sz w:val="18"/>
          <w:szCs w:val="18"/>
        </w:rPr>
        <w:t>vo</w:t>
      </w:r>
      <w:r>
        <w:rPr>
          <w:sz w:val="18"/>
          <w:szCs w:val="18"/>
        </w:rPr>
        <w:t>z</w:t>
      </w:r>
      <w:r w:rsidRPr="00104491">
        <w:rPr>
          <w:sz w:val="18"/>
          <w:szCs w:val="18"/>
        </w:rPr>
        <w:t xml:space="preserve"> je rozdělen do dvou na sebe navazujících podetap:</w:t>
      </w:r>
    </w:p>
    <w:p w14:paraId="5AB51E98" w14:textId="361EBEB5" w:rsidR="00104491" w:rsidRPr="00104491" w:rsidRDefault="00104491" w:rsidP="00E2216C">
      <w:pPr>
        <w:pStyle w:val="Odstavecseseznamem"/>
        <w:keepLines/>
        <w:numPr>
          <w:ilvl w:val="0"/>
          <w:numId w:val="31"/>
        </w:numPr>
        <w:spacing w:before="60" w:after="60" w:line="240" w:lineRule="auto"/>
        <w:contextualSpacing w:val="0"/>
        <w:rPr>
          <w:rFonts w:eastAsia="Verdana"/>
          <w:sz w:val="18"/>
          <w:szCs w:val="18"/>
        </w:rPr>
      </w:pPr>
      <w:r w:rsidRPr="00104491">
        <w:rPr>
          <w:rFonts w:eastAsia="Verdana"/>
          <w:sz w:val="18"/>
          <w:szCs w:val="18"/>
        </w:rPr>
        <w:t>Podetapa 3.1: Průběh a Vyhodnocení pilotního provozu</w:t>
      </w:r>
    </w:p>
    <w:p w14:paraId="5BF6887E" w14:textId="252669C6" w:rsidR="00104491" w:rsidRPr="00104491" w:rsidRDefault="00104491" w:rsidP="00E2216C">
      <w:pPr>
        <w:pStyle w:val="Odstavecseseznamem"/>
        <w:keepLines/>
        <w:numPr>
          <w:ilvl w:val="0"/>
          <w:numId w:val="31"/>
        </w:numPr>
        <w:spacing w:before="60" w:line="240" w:lineRule="auto"/>
        <w:contextualSpacing w:val="0"/>
        <w:rPr>
          <w:rFonts w:eastAsia="Verdana"/>
          <w:sz w:val="18"/>
          <w:szCs w:val="18"/>
        </w:rPr>
      </w:pPr>
      <w:r w:rsidRPr="00104491">
        <w:rPr>
          <w:rFonts w:eastAsia="Verdana"/>
          <w:sz w:val="18"/>
          <w:szCs w:val="18"/>
        </w:rPr>
        <w:t>Podetapa 3.2</w:t>
      </w:r>
      <w:r w:rsidR="00AF46A8">
        <w:rPr>
          <w:rFonts w:eastAsia="Verdana"/>
          <w:sz w:val="18"/>
          <w:szCs w:val="18"/>
        </w:rPr>
        <w:t>:</w:t>
      </w:r>
      <w:r w:rsidRPr="00104491">
        <w:rPr>
          <w:rFonts w:eastAsia="Verdana"/>
          <w:sz w:val="18"/>
          <w:szCs w:val="18"/>
        </w:rPr>
        <w:t xml:space="preserve"> Optimalizace Systému</w:t>
      </w:r>
    </w:p>
    <w:p w14:paraId="011C071E" w14:textId="548A29D0" w:rsidR="00104491" w:rsidRPr="00104491" w:rsidRDefault="00104491" w:rsidP="00104491">
      <w:pPr>
        <w:pStyle w:val="Nadpis30"/>
        <w:rPr>
          <w:b w:val="0"/>
          <w:szCs w:val="18"/>
        </w:rPr>
      </w:pPr>
      <w:r w:rsidRPr="00104491">
        <w:rPr>
          <w:b w:val="0"/>
          <w:szCs w:val="18"/>
        </w:rPr>
        <w:t>Podetapa 3.1: Průběh a Vyhodnocení pilotního provozu</w:t>
      </w:r>
    </w:p>
    <w:p w14:paraId="3FB0E084" w14:textId="0A059C9E" w:rsidR="005C06C1" w:rsidRPr="000543B9" w:rsidRDefault="005C06C1" w:rsidP="00915D20">
      <w:pPr>
        <w:spacing w:after="120"/>
        <w:rPr>
          <w:sz w:val="18"/>
          <w:szCs w:val="18"/>
        </w:rPr>
      </w:pPr>
      <w:r w:rsidRPr="000543B9">
        <w:rPr>
          <w:sz w:val="18"/>
          <w:szCs w:val="18"/>
        </w:rPr>
        <w:t xml:space="preserve">Dodavatel v rámci </w:t>
      </w:r>
      <w:r w:rsidR="00575F83">
        <w:rPr>
          <w:sz w:val="18"/>
          <w:szCs w:val="18"/>
        </w:rPr>
        <w:t xml:space="preserve">této </w:t>
      </w:r>
      <w:r w:rsidR="00104491">
        <w:rPr>
          <w:sz w:val="18"/>
          <w:szCs w:val="18"/>
        </w:rPr>
        <w:t>pod</w:t>
      </w:r>
      <w:r w:rsidRPr="000543B9">
        <w:rPr>
          <w:sz w:val="18"/>
          <w:szCs w:val="18"/>
        </w:rPr>
        <w:t>etapy provede následující projektové aktivity:</w:t>
      </w:r>
    </w:p>
    <w:p w14:paraId="7D1E2CDE" w14:textId="101C1D46" w:rsidR="00104491" w:rsidRPr="00104491" w:rsidRDefault="005F2B5F" w:rsidP="00E2216C">
      <w:pPr>
        <w:pStyle w:val="Odstavecseseznamem"/>
        <w:keepLines/>
        <w:numPr>
          <w:ilvl w:val="0"/>
          <w:numId w:val="31"/>
        </w:numPr>
        <w:spacing w:before="60" w:after="60" w:line="240" w:lineRule="auto"/>
        <w:contextualSpacing w:val="0"/>
        <w:rPr>
          <w:sz w:val="18"/>
          <w:szCs w:val="18"/>
        </w:rPr>
      </w:pPr>
      <w:r w:rsidRPr="00104491">
        <w:rPr>
          <w:sz w:val="18"/>
          <w:szCs w:val="18"/>
        </w:rPr>
        <w:lastRenderedPageBreak/>
        <w:t>P</w:t>
      </w:r>
      <w:r w:rsidR="00104491">
        <w:rPr>
          <w:sz w:val="18"/>
          <w:szCs w:val="18"/>
        </w:rPr>
        <w:t>růběh pilotního</w:t>
      </w:r>
      <w:r w:rsidRPr="00104491">
        <w:rPr>
          <w:sz w:val="18"/>
          <w:szCs w:val="18"/>
        </w:rPr>
        <w:t xml:space="preserve"> provoz</w:t>
      </w:r>
      <w:r w:rsidR="00104491">
        <w:rPr>
          <w:sz w:val="18"/>
          <w:szCs w:val="18"/>
        </w:rPr>
        <w:t>u</w:t>
      </w:r>
      <w:r w:rsidRPr="00104491">
        <w:rPr>
          <w:sz w:val="18"/>
          <w:szCs w:val="18"/>
        </w:rPr>
        <w:t xml:space="preserve"> </w:t>
      </w:r>
      <w:r w:rsidR="00104491" w:rsidRPr="00104491">
        <w:rPr>
          <w:sz w:val="18"/>
          <w:szCs w:val="18"/>
        </w:rPr>
        <w:t xml:space="preserve">- </w:t>
      </w:r>
      <w:r w:rsidR="00104491">
        <w:rPr>
          <w:sz w:val="18"/>
          <w:szCs w:val="18"/>
        </w:rPr>
        <w:t>v</w:t>
      </w:r>
      <w:r w:rsidRPr="00104491">
        <w:rPr>
          <w:sz w:val="18"/>
          <w:szCs w:val="18"/>
        </w:rPr>
        <w:t xml:space="preserve"> rámci této aktivity bude probíhat pilotní provoz dle postupu odsouhlaseného v Implementační studii. </w:t>
      </w:r>
      <w:r w:rsidR="005C06C1" w:rsidRPr="00104491">
        <w:rPr>
          <w:sz w:val="18"/>
          <w:szCs w:val="18"/>
        </w:rPr>
        <w:t>Zadavatel p</w:t>
      </w:r>
      <w:r w:rsidRPr="00104491">
        <w:rPr>
          <w:sz w:val="18"/>
          <w:szCs w:val="18"/>
        </w:rPr>
        <w:t xml:space="preserve">ředpokládá zahájení pilotního provozu </w:t>
      </w:r>
      <w:r w:rsidR="00AF46A8">
        <w:rPr>
          <w:sz w:val="18"/>
          <w:szCs w:val="18"/>
        </w:rPr>
        <w:t xml:space="preserve">nejdříve </w:t>
      </w:r>
      <w:r w:rsidRPr="00104491">
        <w:rPr>
          <w:sz w:val="18"/>
          <w:szCs w:val="18"/>
        </w:rPr>
        <w:t>u vybraných odbornost</w:t>
      </w:r>
      <w:r w:rsidR="005C06C1" w:rsidRPr="00104491">
        <w:rPr>
          <w:sz w:val="18"/>
          <w:szCs w:val="18"/>
        </w:rPr>
        <w:t xml:space="preserve">í a pracovníků v provozu a </w:t>
      </w:r>
      <w:r w:rsidRPr="00104491">
        <w:rPr>
          <w:sz w:val="18"/>
          <w:szCs w:val="18"/>
        </w:rPr>
        <w:t>na vybran</w:t>
      </w:r>
      <w:r w:rsidR="00104491">
        <w:rPr>
          <w:sz w:val="18"/>
          <w:szCs w:val="18"/>
        </w:rPr>
        <w:t>é</w:t>
      </w:r>
      <w:r w:rsidRPr="00104491">
        <w:rPr>
          <w:sz w:val="18"/>
          <w:szCs w:val="18"/>
        </w:rPr>
        <w:t xml:space="preserve"> části </w:t>
      </w:r>
      <w:r w:rsidR="005C06C1" w:rsidRPr="00104491">
        <w:rPr>
          <w:sz w:val="18"/>
          <w:szCs w:val="18"/>
        </w:rPr>
        <w:t>I</w:t>
      </w:r>
      <w:r w:rsidRPr="00104491">
        <w:rPr>
          <w:sz w:val="18"/>
          <w:szCs w:val="18"/>
        </w:rPr>
        <w:t>nfrastruktury (např.</w:t>
      </w:r>
      <w:r w:rsidR="00214DFC">
        <w:rPr>
          <w:sz w:val="18"/>
          <w:szCs w:val="18"/>
        </w:rPr>
        <w:t xml:space="preserve"> pouze tratě I. – IV. koridoru) a následné rozšíření pilotního provozu pro veškeré odbornosti a na celou Infrastrukturu.</w:t>
      </w:r>
      <w:r w:rsidRPr="00104491">
        <w:rPr>
          <w:sz w:val="18"/>
          <w:szCs w:val="18"/>
        </w:rPr>
        <w:t xml:space="preserve"> </w:t>
      </w:r>
      <w:r w:rsidR="00AF46A8">
        <w:rPr>
          <w:sz w:val="18"/>
          <w:szCs w:val="18"/>
        </w:rPr>
        <w:t xml:space="preserve">Dodavatel bude monitorovat průběh </w:t>
      </w:r>
      <w:r w:rsidR="00AF46A8" w:rsidRPr="00AF46A8">
        <w:rPr>
          <w:sz w:val="18"/>
          <w:szCs w:val="18"/>
        </w:rPr>
        <w:t>pilotního provozu Systému</w:t>
      </w:r>
      <w:r w:rsidR="00AF46A8">
        <w:rPr>
          <w:sz w:val="18"/>
          <w:szCs w:val="18"/>
        </w:rPr>
        <w:t xml:space="preserve"> a průběžně provádět sběr</w:t>
      </w:r>
      <w:r w:rsidR="00AF46A8" w:rsidRPr="00AF46A8">
        <w:rPr>
          <w:sz w:val="18"/>
          <w:szCs w:val="18"/>
        </w:rPr>
        <w:t xml:space="preserve"> připomínek </w:t>
      </w:r>
      <w:r w:rsidR="00AF46A8">
        <w:rPr>
          <w:sz w:val="18"/>
          <w:szCs w:val="18"/>
        </w:rPr>
        <w:t>Zadavatele k průběhu pilotního provozu.</w:t>
      </w:r>
      <w:r w:rsidR="009C545F">
        <w:rPr>
          <w:sz w:val="18"/>
          <w:szCs w:val="18"/>
        </w:rPr>
        <w:t xml:space="preserve"> Cílem je ověřit soulad Systému s touto technickou specifikací a se schválenou Implementační studií.</w:t>
      </w:r>
    </w:p>
    <w:p w14:paraId="50D41483" w14:textId="08196B27" w:rsidR="005F2B5F" w:rsidRDefault="00577B18" w:rsidP="00E2216C">
      <w:pPr>
        <w:pStyle w:val="Odstavecseseznamem"/>
        <w:keepLines/>
        <w:numPr>
          <w:ilvl w:val="0"/>
          <w:numId w:val="31"/>
        </w:numPr>
        <w:spacing w:before="60" w:after="60" w:line="240" w:lineRule="auto"/>
        <w:contextualSpacing w:val="0"/>
        <w:rPr>
          <w:sz w:val="18"/>
          <w:szCs w:val="18"/>
        </w:rPr>
      </w:pPr>
      <w:r w:rsidRPr="00104491">
        <w:rPr>
          <w:sz w:val="18"/>
          <w:szCs w:val="18"/>
        </w:rPr>
        <w:t>Vyh</w:t>
      </w:r>
      <w:r w:rsidR="005F2B5F" w:rsidRPr="00104491">
        <w:rPr>
          <w:sz w:val="18"/>
          <w:szCs w:val="18"/>
        </w:rPr>
        <w:t xml:space="preserve">odnocení pilotního provozu </w:t>
      </w:r>
      <w:r w:rsidR="00104491" w:rsidRPr="00104491">
        <w:rPr>
          <w:sz w:val="18"/>
          <w:szCs w:val="18"/>
        </w:rPr>
        <w:t xml:space="preserve">- </w:t>
      </w:r>
      <w:r w:rsidRPr="00104491">
        <w:rPr>
          <w:sz w:val="18"/>
          <w:szCs w:val="18"/>
        </w:rPr>
        <w:t xml:space="preserve">Dodavatel na základě vlastního </w:t>
      </w:r>
      <w:r w:rsidR="00E82531" w:rsidRPr="00104491">
        <w:rPr>
          <w:sz w:val="18"/>
          <w:szCs w:val="18"/>
        </w:rPr>
        <w:t xml:space="preserve">monitoringu průběhu </w:t>
      </w:r>
      <w:r w:rsidRPr="00104491">
        <w:rPr>
          <w:sz w:val="18"/>
          <w:szCs w:val="18"/>
        </w:rPr>
        <w:t>pilotního provozu Systému a na základě sběru připomínek identifikovaných Zadavatelem provede</w:t>
      </w:r>
      <w:r w:rsidR="005F2B5F" w:rsidRPr="00104491">
        <w:rPr>
          <w:sz w:val="18"/>
          <w:szCs w:val="18"/>
        </w:rPr>
        <w:t xml:space="preserve"> vyhodnocení pilotního provozu</w:t>
      </w:r>
      <w:r w:rsidRPr="00104491">
        <w:rPr>
          <w:sz w:val="18"/>
          <w:szCs w:val="18"/>
        </w:rPr>
        <w:t xml:space="preserve"> a návrh optimalizace Systému</w:t>
      </w:r>
      <w:r w:rsidR="00104491">
        <w:rPr>
          <w:sz w:val="18"/>
          <w:szCs w:val="18"/>
        </w:rPr>
        <w:t xml:space="preserve"> a zpracuje dokument Vyhodnocení pilotního provozu</w:t>
      </w:r>
      <w:r w:rsidRPr="00104491">
        <w:rPr>
          <w:sz w:val="18"/>
          <w:szCs w:val="18"/>
        </w:rPr>
        <w:t xml:space="preserve">. Dokument Vyhodnocení pilotního provozu podléhá akceptační proceduře </w:t>
      </w:r>
      <w:r w:rsidR="00A966D5">
        <w:rPr>
          <w:sz w:val="18"/>
          <w:szCs w:val="18"/>
        </w:rPr>
        <w:t xml:space="preserve">dle kapitoly </w:t>
      </w:r>
      <w:r w:rsidR="00A966D5" w:rsidRPr="00A966D5">
        <w:rPr>
          <w:sz w:val="18"/>
          <w:szCs w:val="18"/>
        </w:rPr>
        <w:t>7.3 této technické specifikace.</w:t>
      </w:r>
    </w:p>
    <w:p w14:paraId="1228774F" w14:textId="269DB58E" w:rsidR="00104491" w:rsidRPr="00104491" w:rsidRDefault="00104491" w:rsidP="00FD47D8">
      <w:pPr>
        <w:pStyle w:val="Nadpis30"/>
        <w:rPr>
          <w:b w:val="0"/>
          <w:szCs w:val="18"/>
        </w:rPr>
      </w:pPr>
      <w:r w:rsidRPr="00104491">
        <w:rPr>
          <w:b w:val="0"/>
          <w:szCs w:val="18"/>
        </w:rPr>
        <w:t>Podetapa 3.</w:t>
      </w:r>
      <w:r>
        <w:rPr>
          <w:b w:val="0"/>
          <w:szCs w:val="18"/>
        </w:rPr>
        <w:t>2</w:t>
      </w:r>
      <w:r w:rsidRPr="00104491">
        <w:rPr>
          <w:b w:val="0"/>
          <w:szCs w:val="18"/>
        </w:rPr>
        <w:t xml:space="preserve">: </w:t>
      </w:r>
      <w:r>
        <w:rPr>
          <w:b w:val="0"/>
          <w:szCs w:val="18"/>
        </w:rPr>
        <w:t>Optimalizace Systému</w:t>
      </w:r>
    </w:p>
    <w:p w14:paraId="2E407B1B" w14:textId="522BEF3D" w:rsidR="00577B18" w:rsidRPr="000543B9" w:rsidRDefault="005F2B5F" w:rsidP="00915D20">
      <w:pPr>
        <w:spacing w:after="120"/>
        <w:rPr>
          <w:sz w:val="18"/>
          <w:szCs w:val="18"/>
        </w:rPr>
      </w:pPr>
      <w:r w:rsidRPr="000543B9">
        <w:rPr>
          <w:sz w:val="18"/>
          <w:szCs w:val="18"/>
        </w:rPr>
        <w:t xml:space="preserve">Na základě </w:t>
      </w:r>
      <w:r w:rsidR="00104491">
        <w:rPr>
          <w:sz w:val="18"/>
          <w:szCs w:val="18"/>
        </w:rPr>
        <w:t xml:space="preserve">dokumentu </w:t>
      </w:r>
      <w:r w:rsidR="00577B18" w:rsidRPr="000543B9">
        <w:rPr>
          <w:sz w:val="18"/>
          <w:szCs w:val="18"/>
        </w:rPr>
        <w:t>V</w:t>
      </w:r>
      <w:r w:rsidRPr="000543B9">
        <w:rPr>
          <w:sz w:val="18"/>
          <w:szCs w:val="18"/>
        </w:rPr>
        <w:t>yhodnocení pilotního provozu</w:t>
      </w:r>
      <w:r w:rsidR="00104491">
        <w:rPr>
          <w:sz w:val="18"/>
          <w:szCs w:val="18"/>
        </w:rPr>
        <w:t xml:space="preserve"> </w:t>
      </w:r>
      <w:r w:rsidR="006E1C7B">
        <w:rPr>
          <w:sz w:val="18"/>
          <w:szCs w:val="18"/>
        </w:rPr>
        <w:t>akceptovaného</w:t>
      </w:r>
      <w:r w:rsidR="00104491">
        <w:rPr>
          <w:sz w:val="18"/>
          <w:szCs w:val="18"/>
        </w:rPr>
        <w:t xml:space="preserve"> Zadavatelem</w:t>
      </w:r>
      <w:r w:rsidRPr="000543B9">
        <w:rPr>
          <w:sz w:val="18"/>
          <w:szCs w:val="18"/>
        </w:rPr>
        <w:t xml:space="preserve"> </w:t>
      </w:r>
      <w:r w:rsidR="00104491">
        <w:rPr>
          <w:sz w:val="18"/>
          <w:szCs w:val="18"/>
        </w:rPr>
        <w:t>D</w:t>
      </w:r>
      <w:r w:rsidR="00577B18" w:rsidRPr="000543B9">
        <w:rPr>
          <w:sz w:val="18"/>
          <w:szCs w:val="18"/>
        </w:rPr>
        <w:t>odavatel provede optimalizac</w:t>
      </w:r>
      <w:r w:rsidR="00104491">
        <w:rPr>
          <w:sz w:val="18"/>
          <w:szCs w:val="18"/>
        </w:rPr>
        <w:t>i</w:t>
      </w:r>
      <w:r w:rsidR="00577B18" w:rsidRPr="000543B9">
        <w:rPr>
          <w:sz w:val="18"/>
          <w:szCs w:val="18"/>
        </w:rPr>
        <w:t xml:space="preserve"> Systému a jeho přípravu </w:t>
      </w:r>
      <w:r w:rsidR="00104491">
        <w:rPr>
          <w:sz w:val="18"/>
          <w:szCs w:val="18"/>
        </w:rPr>
        <w:t>na</w:t>
      </w:r>
      <w:r w:rsidR="00577B18" w:rsidRPr="000543B9">
        <w:rPr>
          <w:sz w:val="18"/>
          <w:szCs w:val="18"/>
        </w:rPr>
        <w:t xml:space="preserve"> akceptací Díla jako celku.</w:t>
      </w:r>
      <w:r w:rsidR="00104491">
        <w:rPr>
          <w:sz w:val="18"/>
          <w:szCs w:val="18"/>
        </w:rPr>
        <w:t xml:space="preserve"> Součástí této podetapy jsou také následující projektové aktivity:</w:t>
      </w:r>
    </w:p>
    <w:p w14:paraId="293945DE" w14:textId="1850F692" w:rsidR="00577B18" w:rsidRPr="00104491" w:rsidRDefault="005F2B5F" w:rsidP="00E2216C">
      <w:pPr>
        <w:pStyle w:val="Odstavecseseznamem"/>
        <w:keepLines/>
        <w:numPr>
          <w:ilvl w:val="0"/>
          <w:numId w:val="31"/>
        </w:numPr>
        <w:spacing w:after="60" w:line="240" w:lineRule="auto"/>
        <w:contextualSpacing w:val="0"/>
        <w:rPr>
          <w:sz w:val="18"/>
          <w:szCs w:val="18"/>
        </w:rPr>
      </w:pPr>
      <w:r w:rsidRPr="00104491">
        <w:rPr>
          <w:sz w:val="18"/>
          <w:szCs w:val="18"/>
        </w:rPr>
        <w:t xml:space="preserve">Školení uživatelů pro </w:t>
      </w:r>
      <w:r w:rsidR="00A703A6">
        <w:rPr>
          <w:sz w:val="18"/>
          <w:szCs w:val="18"/>
        </w:rPr>
        <w:t>práci se Systémem ve Fázi 2 Projektu</w:t>
      </w:r>
      <w:r w:rsidR="00104491">
        <w:rPr>
          <w:sz w:val="18"/>
          <w:szCs w:val="18"/>
        </w:rPr>
        <w:t xml:space="preserve"> - </w:t>
      </w:r>
      <w:r w:rsidR="00577B18" w:rsidRPr="00104491">
        <w:rPr>
          <w:sz w:val="18"/>
          <w:szCs w:val="18"/>
        </w:rPr>
        <w:t>Dodavatel v rámci této projektové aktivity provede školení, která musí pokrývat všechny aspekty práce se Systémem, jeho uživatelské a technické obsluhy, provozování procesů a souvisejících činností vykonávaných pracovníky Zadavatele, případně pracovníky dotčených organizací.</w:t>
      </w:r>
    </w:p>
    <w:p w14:paraId="37D03074" w14:textId="4585920A" w:rsidR="00577B18" w:rsidRPr="000543B9" w:rsidRDefault="00577B18" w:rsidP="00915D20">
      <w:pPr>
        <w:spacing w:after="60"/>
        <w:ind w:left="709"/>
        <w:rPr>
          <w:sz w:val="18"/>
          <w:szCs w:val="18"/>
        </w:rPr>
      </w:pPr>
      <w:r w:rsidRPr="000543B9">
        <w:rPr>
          <w:sz w:val="18"/>
          <w:szCs w:val="18"/>
        </w:rPr>
        <w:t>Školení je součástí Díla a pokrývá potřebu Zadavatele pro schopnost všech uživatelů prác</w:t>
      </w:r>
      <w:r w:rsidR="000543B9" w:rsidRPr="000543B9">
        <w:rPr>
          <w:sz w:val="18"/>
          <w:szCs w:val="18"/>
        </w:rPr>
        <w:t>e</w:t>
      </w:r>
      <w:r w:rsidRPr="000543B9">
        <w:rPr>
          <w:sz w:val="18"/>
          <w:szCs w:val="18"/>
        </w:rPr>
        <w:t xml:space="preserve"> se Systémem po dokončení Díla</w:t>
      </w:r>
      <w:r w:rsidR="000543B9" w:rsidRPr="000543B9">
        <w:rPr>
          <w:sz w:val="18"/>
          <w:szCs w:val="18"/>
        </w:rPr>
        <w:t>.</w:t>
      </w:r>
    </w:p>
    <w:p w14:paraId="4899CA1A" w14:textId="5A76D5E3" w:rsidR="000543B9" w:rsidRDefault="000543B9" w:rsidP="00915D20">
      <w:pPr>
        <w:spacing w:after="60"/>
        <w:ind w:left="709"/>
        <w:rPr>
          <w:sz w:val="18"/>
          <w:szCs w:val="18"/>
        </w:rPr>
      </w:pPr>
      <w:r w:rsidRPr="000543B9">
        <w:rPr>
          <w:sz w:val="18"/>
          <w:szCs w:val="18"/>
        </w:rPr>
        <w:t>Rozsah a průběh školení je specifikován v </w:t>
      </w:r>
      <w:r w:rsidRPr="00D046EC">
        <w:rPr>
          <w:sz w:val="18"/>
          <w:szCs w:val="18"/>
        </w:rPr>
        <w:t xml:space="preserve">kapitole </w:t>
      </w:r>
      <w:r w:rsidR="00D046EC" w:rsidRPr="00D046EC">
        <w:rPr>
          <w:sz w:val="18"/>
          <w:szCs w:val="18"/>
        </w:rPr>
        <w:t>6</w:t>
      </w:r>
      <w:r w:rsidR="006E1C7B">
        <w:rPr>
          <w:sz w:val="18"/>
          <w:szCs w:val="18"/>
        </w:rPr>
        <w:t xml:space="preserve"> této technické specifikace</w:t>
      </w:r>
      <w:r w:rsidR="006E1C7B" w:rsidRPr="00D046EC">
        <w:rPr>
          <w:sz w:val="18"/>
          <w:szCs w:val="18"/>
        </w:rPr>
        <w:t>.</w:t>
      </w:r>
    </w:p>
    <w:p w14:paraId="50597EB2" w14:textId="4701428B" w:rsidR="000543B9" w:rsidRPr="00A703A6" w:rsidRDefault="000543B9" w:rsidP="00A703A6">
      <w:pPr>
        <w:pStyle w:val="Odstavecseseznamem"/>
        <w:keepLines/>
        <w:numPr>
          <w:ilvl w:val="0"/>
          <w:numId w:val="31"/>
        </w:numPr>
        <w:spacing w:after="60" w:line="240" w:lineRule="auto"/>
        <w:contextualSpacing w:val="0"/>
        <w:rPr>
          <w:sz w:val="18"/>
          <w:szCs w:val="18"/>
        </w:rPr>
      </w:pPr>
      <w:r w:rsidRPr="00104491">
        <w:rPr>
          <w:sz w:val="18"/>
          <w:szCs w:val="18"/>
        </w:rPr>
        <w:t>Testování Systému</w:t>
      </w:r>
      <w:r w:rsidR="00104491">
        <w:rPr>
          <w:sz w:val="18"/>
          <w:szCs w:val="18"/>
        </w:rPr>
        <w:t xml:space="preserve"> - </w:t>
      </w:r>
      <w:r w:rsidRPr="00104491">
        <w:rPr>
          <w:sz w:val="18"/>
          <w:szCs w:val="18"/>
        </w:rPr>
        <w:t>V rámci této aktivity proběhne testování Systému a jeho způsobilosti pro akceptaci Díla jako celku dle předem definovaných testovacích scénářů definovaných v Implementační studii.</w:t>
      </w:r>
      <w:r w:rsidR="00A703A6">
        <w:rPr>
          <w:sz w:val="18"/>
          <w:szCs w:val="18"/>
        </w:rPr>
        <w:t xml:space="preserve"> </w:t>
      </w:r>
      <w:r w:rsidR="00A966D5" w:rsidRPr="00A703A6">
        <w:rPr>
          <w:sz w:val="18"/>
          <w:szCs w:val="18"/>
        </w:rPr>
        <w:t>Rozsah a průběh testování</w:t>
      </w:r>
      <w:r w:rsidR="00A703A6">
        <w:rPr>
          <w:sz w:val="18"/>
          <w:szCs w:val="18"/>
        </w:rPr>
        <w:t xml:space="preserve"> je specifikován v kapitole 7.2, přičemž Zadavatel může připustit, že není nutné opakovat testy, které byly úspěšně provedeny v rámci </w:t>
      </w:r>
      <w:r w:rsidR="00CD1D86">
        <w:rPr>
          <w:sz w:val="18"/>
          <w:szCs w:val="18"/>
        </w:rPr>
        <w:t>podetapy 2.5, pokud se nezměnily podmínky ovlivňující výsledky testů.</w:t>
      </w:r>
    </w:p>
    <w:p w14:paraId="30406785" w14:textId="0150C728" w:rsidR="000543B9" w:rsidRPr="00104491" w:rsidRDefault="00B05DB5" w:rsidP="00E2216C">
      <w:pPr>
        <w:pStyle w:val="Odstavecseseznamem"/>
        <w:keepLines/>
        <w:numPr>
          <w:ilvl w:val="0"/>
          <w:numId w:val="31"/>
        </w:numPr>
        <w:spacing w:after="60" w:line="240" w:lineRule="auto"/>
        <w:contextualSpacing w:val="0"/>
        <w:rPr>
          <w:sz w:val="18"/>
          <w:szCs w:val="18"/>
        </w:rPr>
      </w:pPr>
      <w:r w:rsidRPr="00104491">
        <w:rPr>
          <w:sz w:val="18"/>
          <w:szCs w:val="18"/>
        </w:rPr>
        <w:t>Poskytnutí oprávnění k užití autorských majetkových práv a jiných potřebných oprávnění k</w:t>
      </w:r>
      <w:r w:rsidR="00104491">
        <w:rPr>
          <w:sz w:val="18"/>
          <w:szCs w:val="18"/>
        </w:rPr>
        <w:t> </w:t>
      </w:r>
      <w:r w:rsidRPr="00104491">
        <w:rPr>
          <w:sz w:val="18"/>
          <w:szCs w:val="18"/>
        </w:rPr>
        <w:t>Dílu</w:t>
      </w:r>
      <w:r w:rsidR="00104491">
        <w:rPr>
          <w:sz w:val="18"/>
          <w:szCs w:val="18"/>
        </w:rPr>
        <w:t xml:space="preserve"> - </w:t>
      </w:r>
      <w:r w:rsidRPr="00104491">
        <w:rPr>
          <w:sz w:val="18"/>
          <w:szCs w:val="18"/>
        </w:rPr>
        <w:t xml:space="preserve">Dodavatel poskytne oprávnění k užití autorských majetkových práv a jiných potřebných oprávnění k Dílu v souladu s článkem 6 Přílohy č. </w:t>
      </w:r>
      <w:r w:rsidR="00184277">
        <w:rPr>
          <w:sz w:val="18"/>
          <w:szCs w:val="18"/>
        </w:rPr>
        <w:t xml:space="preserve">4 </w:t>
      </w:r>
      <w:r w:rsidR="00B323C4">
        <w:rPr>
          <w:sz w:val="18"/>
          <w:szCs w:val="18"/>
        </w:rPr>
        <w:t>Zadávací dokumentace:</w:t>
      </w:r>
      <w:r w:rsidRPr="00104491">
        <w:rPr>
          <w:sz w:val="18"/>
          <w:szCs w:val="18"/>
        </w:rPr>
        <w:t xml:space="preserve"> Zvláštní obchodní podmínky.</w:t>
      </w:r>
    </w:p>
    <w:p w14:paraId="41EEDF6F" w14:textId="17910651" w:rsidR="0097787B" w:rsidRPr="00104491" w:rsidRDefault="0097787B" w:rsidP="00E2216C">
      <w:pPr>
        <w:pStyle w:val="Odstavecseseznamem"/>
        <w:keepLines/>
        <w:numPr>
          <w:ilvl w:val="0"/>
          <w:numId w:val="31"/>
        </w:numPr>
        <w:spacing w:after="60" w:line="240" w:lineRule="auto"/>
        <w:contextualSpacing w:val="0"/>
        <w:rPr>
          <w:sz w:val="18"/>
          <w:szCs w:val="18"/>
        </w:rPr>
      </w:pPr>
      <w:r w:rsidRPr="00104491">
        <w:rPr>
          <w:sz w:val="18"/>
          <w:szCs w:val="18"/>
        </w:rPr>
        <w:t>Akceptace</w:t>
      </w:r>
      <w:r w:rsidR="005F2B5F" w:rsidRPr="00104491">
        <w:rPr>
          <w:sz w:val="18"/>
          <w:szCs w:val="18"/>
        </w:rPr>
        <w:t xml:space="preserve"> Díla</w:t>
      </w:r>
      <w:r w:rsidR="00104491">
        <w:rPr>
          <w:sz w:val="18"/>
          <w:szCs w:val="18"/>
        </w:rPr>
        <w:t xml:space="preserve"> - </w:t>
      </w:r>
      <w:r w:rsidRPr="00104491">
        <w:rPr>
          <w:sz w:val="18"/>
          <w:szCs w:val="18"/>
        </w:rPr>
        <w:t xml:space="preserve">Součástí </w:t>
      </w:r>
      <w:r w:rsidRPr="00A966D5">
        <w:rPr>
          <w:sz w:val="18"/>
          <w:szCs w:val="18"/>
        </w:rPr>
        <w:t xml:space="preserve">etapy 3 je akceptace Díla jako celku. Akceptace díla podléhá akceptační proceduře uvedené v kapitole </w:t>
      </w:r>
      <w:r w:rsidR="00A966D5" w:rsidRPr="00A966D5">
        <w:rPr>
          <w:sz w:val="18"/>
          <w:szCs w:val="18"/>
        </w:rPr>
        <w:t>7.3 této technické specifikace.</w:t>
      </w:r>
    </w:p>
    <w:p w14:paraId="50026AA2" w14:textId="77777777" w:rsidR="00E02513" w:rsidRDefault="00E02513">
      <w:pPr>
        <w:spacing w:after="0" w:line="240" w:lineRule="auto"/>
        <w:jc w:val="left"/>
      </w:pPr>
    </w:p>
    <w:p w14:paraId="1B50BD0E" w14:textId="77777777" w:rsidR="00E02513" w:rsidRDefault="00E02513">
      <w:pPr>
        <w:spacing w:after="0" w:line="240" w:lineRule="auto"/>
        <w:jc w:val="left"/>
      </w:pPr>
    </w:p>
    <w:p w14:paraId="12D2639B" w14:textId="77777777" w:rsidR="00E02513" w:rsidRDefault="00E02513">
      <w:pPr>
        <w:spacing w:after="0" w:line="240" w:lineRule="auto"/>
        <w:jc w:val="left"/>
      </w:pPr>
      <w:r>
        <w:br w:type="page"/>
      </w:r>
    </w:p>
    <w:p w14:paraId="0B145848" w14:textId="774E0676" w:rsidR="0097787B" w:rsidRPr="00765164" w:rsidRDefault="00E02513" w:rsidP="001C0C79">
      <w:pPr>
        <w:pStyle w:val="Nadpis2"/>
      </w:pPr>
      <w:bookmarkStart w:id="34" w:name="_Toc53573156"/>
      <w:bookmarkStart w:id="35" w:name="_Toc53661243"/>
      <w:r w:rsidRPr="00765164">
        <w:lastRenderedPageBreak/>
        <w:t xml:space="preserve">Fáze 2: </w:t>
      </w:r>
      <w:r w:rsidR="00FE11C9" w:rsidRPr="00765164">
        <w:t>Údržba, provoz a rámcový rozvoj Software („Služby podpory“)</w:t>
      </w:r>
      <w:bookmarkEnd w:id="34"/>
      <w:bookmarkEnd w:id="35"/>
    </w:p>
    <w:p w14:paraId="758D2CAA" w14:textId="72056106" w:rsidR="00096579" w:rsidRPr="00096579" w:rsidRDefault="00096579" w:rsidP="00096579">
      <w:pPr>
        <w:pStyle w:val="Nadpis20"/>
        <w:rPr>
          <w:szCs w:val="18"/>
        </w:rPr>
      </w:pPr>
      <w:bookmarkStart w:id="36" w:name="_Toc53573157"/>
      <w:bookmarkStart w:id="37" w:name="_Toc53661244"/>
      <w:r w:rsidRPr="00096579">
        <w:rPr>
          <w:szCs w:val="18"/>
        </w:rPr>
        <w:t>Údrž</w:t>
      </w:r>
      <w:r w:rsidR="00DD33CC">
        <w:rPr>
          <w:szCs w:val="18"/>
        </w:rPr>
        <w:t>ba a provoz</w:t>
      </w:r>
      <w:r>
        <w:rPr>
          <w:szCs w:val="18"/>
        </w:rPr>
        <w:t xml:space="preserve"> (</w:t>
      </w:r>
      <w:r w:rsidRPr="00096579">
        <w:rPr>
          <w:szCs w:val="18"/>
        </w:rPr>
        <w:t>„Paušální služby“)</w:t>
      </w:r>
      <w:bookmarkEnd w:id="36"/>
      <w:bookmarkEnd w:id="37"/>
    </w:p>
    <w:p w14:paraId="7F7FA6B3" w14:textId="77777777" w:rsidR="000B529E" w:rsidRPr="000B529E" w:rsidRDefault="000B529E" w:rsidP="000B529E">
      <w:pPr>
        <w:rPr>
          <w:sz w:val="18"/>
          <w:szCs w:val="18"/>
        </w:rPr>
      </w:pPr>
      <w:r w:rsidRPr="000B529E">
        <w:rPr>
          <w:sz w:val="18"/>
          <w:szCs w:val="18"/>
        </w:rPr>
        <w:t>Dodavatel bude Zadavateli poskytovat Paušální služby, které představují aktivity Dodavatele spojené s periodickou a preventivní údržbou Systému, jeho provozem a opravami a dále aktivity poskytování služeb Dodavatelova centra podpory spolu s poskytováním konzultací.</w:t>
      </w:r>
    </w:p>
    <w:p w14:paraId="5F2B1D8E" w14:textId="12F4F418" w:rsidR="000B529E" w:rsidRPr="000B529E" w:rsidRDefault="000B529E" w:rsidP="000B529E">
      <w:pPr>
        <w:rPr>
          <w:sz w:val="18"/>
          <w:szCs w:val="18"/>
        </w:rPr>
      </w:pPr>
      <w:r w:rsidRPr="000B529E">
        <w:rPr>
          <w:sz w:val="18"/>
          <w:szCs w:val="18"/>
        </w:rPr>
        <w:t xml:space="preserve">Dodavatel je povinen poskytovat Paušální služby kontinuálně po celou dobu platnosti a účinnosti </w:t>
      </w:r>
      <w:r w:rsidR="0037086D">
        <w:rPr>
          <w:sz w:val="18"/>
          <w:szCs w:val="18"/>
        </w:rPr>
        <w:t>Servisní smlouvy</w:t>
      </w:r>
      <w:r w:rsidR="00486B3C">
        <w:rPr>
          <w:sz w:val="18"/>
          <w:szCs w:val="18"/>
        </w:rPr>
        <w:t xml:space="preserve"> (příloha č. 3 Zadávací dokumentace)</w:t>
      </w:r>
      <w:r w:rsidRPr="000B529E">
        <w:rPr>
          <w:sz w:val="18"/>
          <w:szCs w:val="18"/>
        </w:rPr>
        <w:t>, a to ode dne akceptace Fáze 1, tzn. převzetí Díla jako celku Zadavatelem. Typy Paušálních služeb jsou poskytovány dle jejich vymezení nebo na vyžádání způsobem podle přesně stanovených komunikačních mechanismů.</w:t>
      </w:r>
    </w:p>
    <w:p w14:paraId="17D97A96" w14:textId="1DD51534" w:rsidR="000B529E" w:rsidRPr="000B529E" w:rsidRDefault="008F4CD0" w:rsidP="008F4CD0">
      <w:pPr>
        <w:rPr>
          <w:rFonts w:eastAsia="Verdana"/>
          <w:sz w:val="18"/>
          <w:szCs w:val="18"/>
        </w:rPr>
      </w:pPr>
      <w:r>
        <w:rPr>
          <w:sz w:val="18"/>
          <w:szCs w:val="18"/>
        </w:rPr>
        <w:t xml:space="preserve">Rozsah </w:t>
      </w:r>
      <w:r w:rsidR="000B529E" w:rsidRPr="000B529E">
        <w:rPr>
          <w:sz w:val="18"/>
          <w:szCs w:val="18"/>
        </w:rPr>
        <w:t>Paušální</w:t>
      </w:r>
      <w:r>
        <w:rPr>
          <w:sz w:val="18"/>
          <w:szCs w:val="18"/>
        </w:rPr>
        <w:t>ch</w:t>
      </w:r>
      <w:r w:rsidR="000B529E" w:rsidRPr="000B529E">
        <w:rPr>
          <w:sz w:val="18"/>
          <w:szCs w:val="18"/>
        </w:rPr>
        <w:t xml:space="preserve"> služ</w:t>
      </w:r>
      <w:r>
        <w:rPr>
          <w:sz w:val="18"/>
          <w:szCs w:val="18"/>
        </w:rPr>
        <w:t>eb je specifikován v kapitole 8.1.</w:t>
      </w:r>
      <w:r w:rsidR="000B529E" w:rsidRPr="000B529E">
        <w:rPr>
          <w:sz w:val="18"/>
          <w:szCs w:val="18"/>
        </w:rPr>
        <w:t xml:space="preserve"> </w:t>
      </w:r>
    </w:p>
    <w:p w14:paraId="5FFD3D77" w14:textId="5D671D97" w:rsidR="002C3D67" w:rsidRPr="002C3D67" w:rsidRDefault="002C3D67" w:rsidP="002C3D67">
      <w:pPr>
        <w:pStyle w:val="Nadpis20"/>
        <w:rPr>
          <w:szCs w:val="18"/>
        </w:rPr>
      </w:pPr>
      <w:bookmarkStart w:id="38" w:name="_Toc53573158"/>
      <w:bookmarkStart w:id="39" w:name="_Toc53661245"/>
      <w:r w:rsidRPr="002C3D67">
        <w:rPr>
          <w:szCs w:val="18"/>
        </w:rPr>
        <w:t>Rámcový rozvoj („Služby rozvoje“)</w:t>
      </w:r>
      <w:bookmarkEnd w:id="38"/>
      <w:bookmarkEnd w:id="39"/>
    </w:p>
    <w:p w14:paraId="57E5C382" w14:textId="22BC7FF5" w:rsidR="00096579" w:rsidRPr="002C3D67" w:rsidRDefault="002C3D67" w:rsidP="005F2B5F">
      <w:pPr>
        <w:rPr>
          <w:sz w:val="18"/>
          <w:szCs w:val="18"/>
        </w:rPr>
      </w:pPr>
      <w:r w:rsidRPr="002C3D67">
        <w:rPr>
          <w:sz w:val="18"/>
          <w:szCs w:val="18"/>
        </w:rPr>
        <w:t xml:space="preserve">Dodání nebo modifikace </w:t>
      </w:r>
      <w:r>
        <w:rPr>
          <w:sz w:val="18"/>
          <w:szCs w:val="18"/>
        </w:rPr>
        <w:t>Systému</w:t>
      </w:r>
      <w:r w:rsidRPr="002C3D67">
        <w:rPr>
          <w:sz w:val="18"/>
          <w:szCs w:val="18"/>
        </w:rPr>
        <w:t xml:space="preserve"> a proved</w:t>
      </w:r>
      <w:r>
        <w:rPr>
          <w:sz w:val="18"/>
          <w:szCs w:val="18"/>
        </w:rPr>
        <w:t xml:space="preserve">ení Služeb rozvoje dle článku 2 </w:t>
      </w:r>
      <w:r w:rsidR="00486B3C">
        <w:rPr>
          <w:sz w:val="18"/>
          <w:szCs w:val="18"/>
        </w:rPr>
        <w:t xml:space="preserve">Přílohy č. 3 Zadávací dokumentace: </w:t>
      </w:r>
      <w:r w:rsidR="0037086D">
        <w:rPr>
          <w:sz w:val="18"/>
          <w:szCs w:val="18"/>
        </w:rPr>
        <w:t>Servisní smlouvy</w:t>
      </w:r>
      <w:r>
        <w:rPr>
          <w:sz w:val="18"/>
          <w:szCs w:val="18"/>
        </w:rPr>
        <w:t>.</w:t>
      </w:r>
    </w:p>
    <w:p w14:paraId="76AD7F7F" w14:textId="77777777" w:rsidR="00765164" w:rsidRPr="00765164" w:rsidRDefault="00765164" w:rsidP="00765164">
      <w:pPr>
        <w:rPr>
          <w:sz w:val="18"/>
          <w:szCs w:val="18"/>
        </w:rPr>
      </w:pPr>
      <w:r w:rsidRPr="00765164">
        <w:rPr>
          <w:sz w:val="18"/>
          <w:szCs w:val="18"/>
        </w:rPr>
        <w:t>Služby rozvoje zahrnují např. následující činnosti:</w:t>
      </w:r>
    </w:p>
    <w:p w14:paraId="7901129C" w14:textId="3BDA9682" w:rsidR="00765164" w:rsidRPr="00635ED6" w:rsidRDefault="00765164" w:rsidP="00E2216C">
      <w:pPr>
        <w:pStyle w:val="Odstavecseseznamem"/>
        <w:keepLines/>
        <w:numPr>
          <w:ilvl w:val="0"/>
          <w:numId w:val="31"/>
        </w:numPr>
        <w:spacing w:after="120" w:line="240" w:lineRule="auto"/>
        <w:contextualSpacing w:val="0"/>
        <w:rPr>
          <w:sz w:val="18"/>
          <w:szCs w:val="18"/>
        </w:rPr>
      </w:pPr>
      <w:r w:rsidRPr="00635ED6">
        <w:rPr>
          <w:sz w:val="18"/>
          <w:szCs w:val="18"/>
        </w:rPr>
        <w:t xml:space="preserve">Provádění úprav Systému z důvodu změn interních předpisů vztahujících se k Systému  v důsledku změn směrnic a jiných interních předpisů </w:t>
      </w:r>
      <w:r w:rsidR="0001676B" w:rsidRPr="00635ED6">
        <w:rPr>
          <w:sz w:val="18"/>
          <w:szCs w:val="18"/>
        </w:rPr>
        <w:t>Zadavatel</w:t>
      </w:r>
      <w:r w:rsidRPr="00635ED6">
        <w:rPr>
          <w:sz w:val="18"/>
          <w:szCs w:val="18"/>
        </w:rPr>
        <w:t>e, a to vždy na základě požadavku a výhradně na pokyn Zadavatele.</w:t>
      </w:r>
    </w:p>
    <w:p w14:paraId="3933E508" w14:textId="77777777" w:rsidR="00765164" w:rsidRPr="00765164" w:rsidRDefault="00765164" w:rsidP="00E2216C">
      <w:pPr>
        <w:pStyle w:val="Odstavecseseznamem"/>
        <w:keepLines/>
        <w:numPr>
          <w:ilvl w:val="0"/>
          <w:numId w:val="31"/>
        </w:numPr>
        <w:spacing w:after="120" w:line="240" w:lineRule="auto"/>
        <w:contextualSpacing w:val="0"/>
        <w:rPr>
          <w:sz w:val="18"/>
          <w:szCs w:val="18"/>
        </w:rPr>
      </w:pPr>
      <w:r w:rsidRPr="00765164">
        <w:rPr>
          <w:sz w:val="18"/>
          <w:szCs w:val="18"/>
        </w:rPr>
        <w:t>Vývoj doplňků verzí a nových verzí v souladu s právními předpisy a s tím spojené souběžné rozšiřování funkcionality před nabytím účinnosti nových právních předpisů.</w:t>
      </w:r>
    </w:p>
    <w:p w14:paraId="16E62F36" w14:textId="1D8BBC35" w:rsidR="00765164" w:rsidRPr="00765164" w:rsidRDefault="00765164" w:rsidP="00E2216C">
      <w:pPr>
        <w:pStyle w:val="Odstavecseseznamem"/>
        <w:keepLines/>
        <w:numPr>
          <w:ilvl w:val="0"/>
          <w:numId w:val="31"/>
        </w:numPr>
        <w:spacing w:after="120" w:line="240" w:lineRule="auto"/>
        <w:contextualSpacing w:val="0"/>
        <w:rPr>
          <w:sz w:val="18"/>
          <w:szCs w:val="18"/>
        </w:rPr>
      </w:pPr>
      <w:r w:rsidRPr="00765164">
        <w:rPr>
          <w:sz w:val="18"/>
          <w:szCs w:val="18"/>
        </w:rPr>
        <w:t>Implementace nově zpracovaných změnových požadavků do prostředí Systému a zpracování aktualizace související dokumentace spočívající zejména ve zdokumentování provedených změn a úpr</w:t>
      </w:r>
      <w:r>
        <w:rPr>
          <w:sz w:val="18"/>
          <w:szCs w:val="18"/>
        </w:rPr>
        <w:t>av do všech úrovní dokumentace S</w:t>
      </w:r>
      <w:r w:rsidRPr="00765164">
        <w:rPr>
          <w:sz w:val="18"/>
          <w:szCs w:val="18"/>
        </w:rPr>
        <w:t xml:space="preserve">ystému a její pravidelná a včasná aktualizace a vytvoření aktuálních návodů a postupů práce v </w:t>
      </w:r>
      <w:r>
        <w:rPr>
          <w:sz w:val="18"/>
          <w:szCs w:val="18"/>
        </w:rPr>
        <w:t>S</w:t>
      </w:r>
      <w:r w:rsidRPr="00765164">
        <w:rPr>
          <w:sz w:val="18"/>
          <w:szCs w:val="18"/>
        </w:rPr>
        <w:t>ystému.</w:t>
      </w:r>
    </w:p>
    <w:p w14:paraId="17ADF327" w14:textId="77777777" w:rsidR="00765164" w:rsidRPr="00765164" w:rsidRDefault="00765164" w:rsidP="00E2216C">
      <w:pPr>
        <w:pStyle w:val="Odstavecseseznamem"/>
        <w:keepLines/>
        <w:numPr>
          <w:ilvl w:val="0"/>
          <w:numId w:val="31"/>
        </w:numPr>
        <w:spacing w:after="120" w:line="240" w:lineRule="auto"/>
        <w:contextualSpacing w:val="0"/>
        <w:rPr>
          <w:sz w:val="18"/>
          <w:szCs w:val="18"/>
        </w:rPr>
      </w:pPr>
      <w:r w:rsidRPr="00765164">
        <w:rPr>
          <w:sz w:val="18"/>
          <w:szCs w:val="18"/>
        </w:rPr>
        <w:t>Seznámení vybraných (klíčových) uživatelů a technického personálu s provedenými změnami.</w:t>
      </w:r>
    </w:p>
    <w:p w14:paraId="0755CC0E" w14:textId="100E3D47" w:rsidR="00765164" w:rsidRPr="00765164" w:rsidRDefault="00765164" w:rsidP="00E2216C">
      <w:pPr>
        <w:pStyle w:val="Odstavecseseznamem"/>
        <w:keepLines/>
        <w:numPr>
          <w:ilvl w:val="0"/>
          <w:numId w:val="31"/>
        </w:numPr>
        <w:spacing w:after="120" w:line="240" w:lineRule="auto"/>
        <w:contextualSpacing w:val="0"/>
        <w:rPr>
          <w:sz w:val="18"/>
          <w:szCs w:val="18"/>
        </w:rPr>
      </w:pPr>
      <w:r w:rsidRPr="00765164">
        <w:rPr>
          <w:sz w:val="18"/>
          <w:szCs w:val="18"/>
        </w:rPr>
        <w:t xml:space="preserve">Zajišťování úprav automatizovaného exportu dat </w:t>
      </w:r>
      <w:r>
        <w:rPr>
          <w:sz w:val="18"/>
          <w:szCs w:val="18"/>
        </w:rPr>
        <w:t>S</w:t>
      </w:r>
      <w:r w:rsidRPr="00765164">
        <w:rPr>
          <w:sz w:val="18"/>
          <w:szCs w:val="18"/>
        </w:rPr>
        <w:t xml:space="preserve">ystému. Tvorba nových výstupů z dat </w:t>
      </w:r>
      <w:r>
        <w:rPr>
          <w:sz w:val="18"/>
          <w:szCs w:val="18"/>
        </w:rPr>
        <w:t>S</w:t>
      </w:r>
      <w:r w:rsidRPr="00765164">
        <w:rPr>
          <w:sz w:val="18"/>
          <w:szCs w:val="18"/>
        </w:rPr>
        <w:t xml:space="preserve">ystému na základě požadavku Zadavatele, doplnění, vylepšení a běžné úpravy stávajících výstupů vyplývající z užívání </w:t>
      </w:r>
      <w:r>
        <w:rPr>
          <w:sz w:val="18"/>
          <w:szCs w:val="18"/>
        </w:rPr>
        <w:t>S</w:t>
      </w:r>
      <w:r w:rsidRPr="00765164">
        <w:rPr>
          <w:sz w:val="18"/>
          <w:szCs w:val="18"/>
        </w:rPr>
        <w:t>ystému a dle požadavků Zadavatele.</w:t>
      </w:r>
    </w:p>
    <w:p w14:paraId="0181E100" w14:textId="1A2FC8B1" w:rsidR="00765164" w:rsidRPr="00765164" w:rsidRDefault="00765164" w:rsidP="00E2216C">
      <w:pPr>
        <w:pStyle w:val="Odstavecseseznamem"/>
        <w:keepLines/>
        <w:numPr>
          <w:ilvl w:val="0"/>
          <w:numId w:val="31"/>
        </w:numPr>
        <w:spacing w:after="120" w:line="240" w:lineRule="auto"/>
        <w:contextualSpacing w:val="0"/>
        <w:rPr>
          <w:sz w:val="18"/>
          <w:szCs w:val="18"/>
        </w:rPr>
      </w:pPr>
      <w:r w:rsidRPr="00765164">
        <w:rPr>
          <w:sz w:val="18"/>
          <w:szCs w:val="18"/>
        </w:rPr>
        <w:t xml:space="preserve">Odborné poradenství a technická pomoc při dalším rozvoji </w:t>
      </w:r>
      <w:r>
        <w:rPr>
          <w:sz w:val="18"/>
          <w:szCs w:val="18"/>
        </w:rPr>
        <w:t>S</w:t>
      </w:r>
      <w:r w:rsidRPr="00765164">
        <w:rPr>
          <w:sz w:val="18"/>
          <w:szCs w:val="18"/>
        </w:rPr>
        <w:t>ystému.</w:t>
      </w:r>
    </w:p>
    <w:p w14:paraId="6EA15B0B" w14:textId="77777777" w:rsidR="00765164" w:rsidRPr="00765164" w:rsidRDefault="00765164" w:rsidP="00E2216C">
      <w:pPr>
        <w:pStyle w:val="Odstavecseseznamem"/>
        <w:keepLines/>
        <w:numPr>
          <w:ilvl w:val="0"/>
          <w:numId w:val="31"/>
        </w:numPr>
        <w:spacing w:after="120" w:line="240" w:lineRule="auto"/>
        <w:contextualSpacing w:val="0"/>
        <w:rPr>
          <w:sz w:val="18"/>
          <w:szCs w:val="18"/>
        </w:rPr>
      </w:pPr>
      <w:r w:rsidRPr="00765164">
        <w:rPr>
          <w:sz w:val="18"/>
          <w:szCs w:val="18"/>
        </w:rPr>
        <w:t>Optimalizace postupů v případě, že to provedené úpravy vyžadují, promítnutí realizovaných změn do vytvořených výstupů a datových sestav.</w:t>
      </w:r>
    </w:p>
    <w:p w14:paraId="3F2EAEFB" w14:textId="77777777" w:rsidR="00765164" w:rsidRPr="00765164" w:rsidRDefault="00765164" w:rsidP="00765164">
      <w:pPr>
        <w:rPr>
          <w:sz w:val="18"/>
          <w:szCs w:val="18"/>
        </w:rPr>
      </w:pPr>
      <w:r w:rsidRPr="00765164">
        <w:rPr>
          <w:sz w:val="18"/>
          <w:szCs w:val="18"/>
        </w:rPr>
        <w:t xml:space="preserve">Na doplněné funkcionality a nové verze podle tohoto odstavce se vztahuje záruční doba od podepsání akceptačního protokolu k dané úpravě systému definovaných dle domluvených záruk. </w:t>
      </w:r>
    </w:p>
    <w:p w14:paraId="59C30D3E" w14:textId="549D9392" w:rsidR="002C3D67" w:rsidRPr="002C3D67" w:rsidRDefault="002C3D67" w:rsidP="002C3D67">
      <w:pPr>
        <w:pStyle w:val="Nadpis20"/>
        <w:rPr>
          <w:szCs w:val="18"/>
        </w:rPr>
      </w:pPr>
      <w:bookmarkStart w:id="40" w:name="_Toc53573159"/>
      <w:bookmarkStart w:id="41" w:name="_Toc53661246"/>
      <w:r w:rsidRPr="002C3D67">
        <w:rPr>
          <w:szCs w:val="18"/>
        </w:rPr>
        <w:t>Další služby („Součinnost při ukončení“)</w:t>
      </w:r>
      <w:bookmarkEnd w:id="40"/>
      <w:bookmarkEnd w:id="41"/>
    </w:p>
    <w:p w14:paraId="564707C2" w14:textId="56D3DD2C" w:rsidR="002C3D67" w:rsidRPr="002C3D67" w:rsidRDefault="00095E91" w:rsidP="002C3D67">
      <w:pPr>
        <w:rPr>
          <w:sz w:val="18"/>
          <w:szCs w:val="18"/>
        </w:rPr>
      </w:pPr>
      <w:r w:rsidRPr="00095E91">
        <w:rPr>
          <w:sz w:val="18"/>
          <w:szCs w:val="18"/>
        </w:rPr>
        <w:t xml:space="preserve">Poskytnutí Součinnosti při ukončení </w:t>
      </w:r>
      <w:r w:rsidR="002C3D67">
        <w:rPr>
          <w:sz w:val="18"/>
          <w:szCs w:val="18"/>
        </w:rPr>
        <w:t xml:space="preserve">dle článku </w:t>
      </w:r>
      <w:r w:rsidR="00765164">
        <w:rPr>
          <w:sz w:val="18"/>
          <w:szCs w:val="18"/>
        </w:rPr>
        <w:t>4</w:t>
      </w:r>
      <w:r>
        <w:rPr>
          <w:sz w:val="18"/>
          <w:szCs w:val="18"/>
        </w:rPr>
        <w:t xml:space="preserve"> </w:t>
      </w:r>
      <w:r w:rsidR="00486B3C">
        <w:rPr>
          <w:sz w:val="18"/>
          <w:szCs w:val="18"/>
        </w:rPr>
        <w:t xml:space="preserve">Přílohy č. 3 Zadávací dokumentace: </w:t>
      </w:r>
      <w:r w:rsidR="0037086D">
        <w:rPr>
          <w:sz w:val="18"/>
          <w:szCs w:val="18"/>
        </w:rPr>
        <w:t>Servisní smlouvy</w:t>
      </w:r>
      <w:r w:rsidR="002C3D67">
        <w:rPr>
          <w:sz w:val="18"/>
          <w:szCs w:val="18"/>
        </w:rPr>
        <w:t>.</w:t>
      </w:r>
    </w:p>
    <w:p w14:paraId="396E0174" w14:textId="292E3C1D" w:rsidR="00096579" w:rsidRDefault="00096579" w:rsidP="005F2B5F"/>
    <w:p w14:paraId="629C1993" w14:textId="49DC5598" w:rsidR="00115433" w:rsidRDefault="00115433">
      <w:pPr>
        <w:spacing w:after="0" w:line="240" w:lineRule="auto"/>
        <w:jc w:val="left"/>
      </w:pPr>
      <w:r>
        <w:br w:type="page"/>
      </w:r>
    </w:p>
    <w:p w14:paraId="09F729BE" w14:textId="77777777" w:rsidR="00A57F48" w:rsidRDefault="00A57F48" w:rsidP="001C0C79">
      <w:pPr>
        <w:pStyle w:val="Nadpis2"/>
      </w:pPr>
      <w:bookmarkStart w:id="42" w:name="_Toc48946605"/>
      <w:bookmarkStart w:id="43" w:name="_Toc53573160"/>
      <w:bookmarkStart w:id="44" w:name="_Toc53661247"/>
      <w:bookmarkEnd w:id="21"/>
      <w:bookmarkEnd w:id="22"/>
      <w:r>
        <w:lastRenderedPageBreak/>
        <w:t>Harmonogram Projektu</w:t>
      </w:r>
      <w:bookmarkEnd w:id="42"/>
      <w:bookmarkEnd w:id="43"/>
      <w:bookmarkEnd w:id="44"/>
    </w:p>
    <w:p w14:paraId="6A091ACA" w14:textId="77777777" w:rsidR="00A57F48" w:rsidRDefault="00A57F48" w:rsidP="00A57F48">
      <w:pPr>
        <w:rPr>
          <w:sz w:val="18"/>
          <w:szCs w:val="18"/>
        </w:rPr>
      </w:pPr>
      <w:r w:rsidRPr="00B03CB1">
        <w:rPr>
          <w:sz w:val="18"/>
          <w:szCs w:val="18"/>
        </w:rPr>
        <w:t xml:space="preserve">Dodavatel bude </w:t>
      </w:r>
      <w:r>
        <w:rPr>
          <w:sz w:val="18"/>
          <w:szCs w:val="18"/>
        </w:rPr>
        <w:t>realizovat</w:t>
      </w:r>
      <w:r w:rsidRPr="00B03CB1">
        <w:rPr>
          <w:sz w:val="18"/>
          <w:szCs w:val="18"/>
        </w:rPr>
        <w:t xml:space="preserve"> předmět plnění veřejné zakázky podle níže uvedeného časového harmonogramu.</w:t>
      </w:r>
    </w:p>
    <w:p w14:paraId="7A559D22" w14:textId="77777777" w:rsidR="00A57F48" w:rsidRPr="00B03CB1" w:rsidRDefault="00A57F48" w:rsidP="00A57F48">
      <w:pPr>
        <w:rPr>
          <w:sz w:val="18"/>
          <w:szCs w:val="18"/>
        </w:rPr>
      </w:pPr>
    </w:p>
    <w:p w14:paraId="417A14D1" w14:textId="41120690" w:rsidR="00A57F48" w:rsidRPr="00FA0103" w:rsidRDefault="00A57F48" w:rsidP="00A57F48">
      <w:pPr>
        <w:pStyle w:val="Titulek"/>
        <w:jc w:val="center"/>
        <w:rPr>
          <w:color w:val="auto"/>
          <w:sz w:val="18"/>
        </w:rPr>
      </w:pPr>
      <w:bookmarkStart w:id="45" w:name="_Toc48946744"/>
      <w:bookmarkStart w:id="46" w:name="_Toc53661355"/>
      <w:r>
        <w:rPr>
          <w:color w:val="auto"/>
          <w:sz w:val="18"/>
        </w:rPr>
        <w:t>Tab.</w:t>
      </w:r>
      <w:r w:rsidRPr="00FA0103">
        <w:rPr>
          <w:color w:val="auto"/>
          <w:sz w:val="18"/>
        </w:rPr>
        <w:t xml:space="preserve"> </w:t>
      </w:r>
      <w:r w:rsidRPr="00FA0103">
        <w:rPr>
          <w:color w:val="auto"/>
          <w:sz w:val="18"/>
        </w:rPr>
        <w:fldChar w:fldCharType="begin"/>
      </w:r>
      <w:r w:rsidRPr="00FA0103">
        <w:rPr>
          <w:color w:val="auto"/>
          <w:sz w:val="18"/>
        </w:rPr>
        <w:instrText xml:space="preserve"> SEQ Tabulka \* ARABIC </w:instrText>
      </w:r>
      <w:r w:rsidRPr="00FA0103">
        <w:rPr>
          <w:color w:val="auto"/>
          <w:sz w:val="18"/>
        </w:rPr>
        <w:fldChar w:fldCharType="separate"/>
      </w:r>
      <w:r w:rsidR="009B34F7">
        <w:rPr>
          <w:noProof/>
          <w:color w:val="auto"/>
          <w:sz w:val="18"/>
        </w:rPr>
        <w:t>2</w:t>
      </w:r>
      <w:r w:rsidRPr="00FA0103">
        <w:rPr>
          <w:color w:val="auto"/>
          <w:sz w:val="18"/>
        </w:rPr>
        <w:fldChar w:fldCharType="end"/>
      </w:r>
      <w:r>
        <w:rPr>
          <w:color w:val="auto"/>
          <w:sz w:val="18"/>
        </w:rPr>
        <w:t>: Harmonogram Projektu</w:t>
      </w:r>
      <w:bookmarkEnd w:id="45"/>
      <w:bookmarkEnd w:id="46"/>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08"/>
        <w:gridCol w:w="2005"/>
        <w:gridCol w:w="1135"/>
        <w:gridCol w:w="709"/>
        <w:gridCol w:w="2885"/>
        <w:gridCol w:w="1220"/>
      </w:tblGrid>
      <w:tr w:rsidR="00A57F48" w:rsidRPr="00B26CAA" w14:paraId="5DAEC1A7" w14:textId="77777777" w:rsidTr="00486B3C">
        <w:trPr>
          <w:tblHeader/>
          <w:jc w:val="center"/>
        </w:trPr>
        <w:tc>
          <w:tcPr>
            <w:tcW w:w="611" w:type="pct"/>
            <w:vMerge w:val="restart"/>
            <w:tcBorders>
              <w:top w:val="single" w:sz="4" w:space="0" w:color="auto"/>
              <w:left w:val="single" w:sz="4" w:space="0" w:color="auto"/>
              <w:right w:val="single" w:sz="4" w:space="0" w:color="auto"/>
            </w:tcBorders>
          </w:tcPr>
          <w:p w14:paraId="037D6C52" w14:textId="77777777" w:rsidR="00A57F48" w:rsidRPr="00E82531" w:rsidRDefault="00A57F48" w:rsidP="00486B3C">
            <w:pPr>
              <w:spacing w:after="120"/>
              <w:jc w:val="left"/>
              <w:rPr>
                <w:rFonts w:cs="Calibri"/>
                <w:b/>
                <w:sz w:val="18"/>
                <w:szCs w:val="18"/>
              </w:rPr>
            </w:pPr>
            <w:r w:rsidRPr="00E82531">
              <w:rPr>
                <w:rFonts w:cs="Calibri"/>
                <w:b/>
                <w:sz w:val="18"/>
                <w:szCs w:val="18"/>
              </w:rPr>
              <w:t>Název fáze</w:t>
            </w:r>
          </w:p>
        </w:tc>
        <w:tc>
          <w:tcPr>
            <w:tcW w:w="1107" w:type="pct"/>
            <w:vMerge w:val="restart"/>
            <w:tcBorders>
              <w:top w:val="single" w:sz="4" w:space="0" w:color="auto"/>
              <w:left w:val="single" w:sz="4" w:space="0" w:color="auto"/>
              <w:right w:val="single" w:sz="4" w:space="0" w:color="auto"/>
            </w:tcBorders>
            <w:shd w:val="clear" w:color="auto" w:fill="auto"/>
            <w:vAlign w:val="center"/>
            <w:hideMark/>
          </w:tcPr>
          <w:p w14:paraId="7DB149D2" w14:textId="77777777" w:rsidR="00A57F48" w:rsidRPr="00E82531" w:rsidRDefault="00A57F48" w:rsidP="00486B3C">
            <w:pPr>
              <w:spacing w:after="120"/>
              <w:jc w:val="left"/>
              <w:rPr>
                <w:rFonts w:cs="Calibri"/>
                <w:b/>
                <w:sz w:val="18"/>
                <w:szCs w:val="18"/>
              </w:rPr>
            </w:pPr>
            <w:r w:rsidRPr="00E82531">
              <w:rPr>
                <w:rFonts w:cs="Calibri"/>
                <w:b/>
                <w:sz w:val="18"/>
                <w:szCs w:val="18"/>
              </w:rPr>
              <w:t>Název etapy</w:t>
            </w:r>
          </w:p>
        </w:tc>
        <w:tc>
          <w:tcPr>
            <w:tcW w:w="626" w:type="pct"/>
            <w:vMerge w:val="restart"/>
            <w:tcBorders>
              <w:top w:val="single" w:sz="4" w:space="0" w:color="auto"/>
              <w:left w:val="single" w:sz="4" w:space="0" w:color="auto"/>
              <w:right w:val="single" w:sz="4" w:space="0" w:color="auto"/>
            </w:tcBorders>
            <w:shd w:val="clear" w:color="auto" w:fill="auto"/>
            <w:vAlign w:val="center"/>
            <w:hideMark/>
          </w:tcPr>
          <w:p w14:paraId="1569FACC" w14:textId="77777777" w:rsidR="00A57F48" w:rsidRPr="00E82531" w:rsidRDefault="00A57F48" w:rsidP="00486B3C">
            <w:pPr>
              <w:spacing w:after="120"/>
              <w:jc w:val="left"/>
              <w:rPr>
                <w:rFonts w:cs="Calibri"/>
                <w:b/>
                <w:sz w:val="18"/>
                <w:szCs w:val="18"/>
              </w:rPr>
            </w:pPr>
            <w:r w:rsidRPr="00E82531">
              <w:rPr>
                <w:rFonts w:cs="Calibri"/>
                <w:b/>
                <w:sz w:val="18"/>
                <w:szCs w:val="18"/>
              </w:rPr>
              <w:t>Termín splněn</w:t>
            </w:r>
            <w:r w:rsidRPr="00E82531">
              <w:rPr>
                <w:rFonts w:cs="Berlin Sans FB"/>
                <w:b/>
                <w:sz w:val="18"/>
                <w:szCs w:val="18"/>
              </w:rPr>
              <w:t>í</w:t>
            </w:r>
            <w:r w:rsidRPr="00E82531">
              <w:rPr>
                <w:rFonts w:cs="Calibri"/>
                <w:b/>
                <w:sz w:val="18"/>
                <w:szCs w:val="18"/>
              </w:rPr>
              <w:t xml:space="preserve"> fáze /etapy</w:t>
            </w:r>
          </w:p>
        </w:tc>
        <w:tc>
          <w:tcPr>
            <w:tcW w:w="1983" w:type="pct"/>
            <w:gridSpan w:val="2"/>
            <w:tcBorders>
              <w:top w:val="single" w:sz="4" w:space="0" w:color="auto"/>
              <w:left w:val="single" w:sz="4" w:space="0" w:color="auto"/>
              <w:bottom w:val="single" w:sz="4" w:space="0" w:color="auto"/>
              <w:right w:val="single" w:sz="4" w:space="0" w:color="auto"/>
            </w:tcBorders>
          </w:tcPr>
          <w:p w14:paraId="1DC7212E" w14:textId="77777777" w:rsidR="00A57F48" w:rsidRPr="00E82531" w:rsidRDefault="00A57F48" w:rsidP="00486B3C">
            <w:pPr>
              <w:spacing w:after="120"/>
              <w:jc w:val="left"/>
              <w:rPr>
                <w:rFonts w:cs="Calibri"/>
                <w:b/>
                <w:sz w:val="18"/>
                <w:szCs w:val="18"/>
              </w:rPr>
            </w:pPr>
            <w:r w:rsidRPr="00E82531">
              <w:rPr>
                <w:rFonts w:cs="Calibri"/>
                <w:b/>
                <w:sz w:val="18"/>
                <w:szCs w:val="18"/>
              </w:rPr>
              <w:t>Milník</w:t>
            </w:r>
            <w:r>
              <w:rPr>
                <w:rFonts w:cs="Calibri"/>
                <w:b/>
                <w:sz w:val="18"/>
                <w:szCs w:val="18"/>
              </w:rPr>
              <w:t>/Výstup</w:t>
            </w:r>
          </w:p>
        </w:tc>
        <w:tc>
          <w:tcPr>
            <w:tcW w:w="673" w:type="pct"/>
            <w:vMerge w:val="restart"/>
            <w:tcBorders>
              <w:top w:val="single" w:sz="4" w:space="0" w:color="auto"/>
              <w:left w:val="single" w:sz="4" w:space="0" w:color="auto"/>
              <w:right w:val="single" w:sz="4" w:space="0" w:color="auto"/>
            </w:tcBorders>
          </w:tcPr>
          <w:p w14:paraId="7B50969B" w14:textId="77777777" w:rsidR="00A57F48" w:rsidRPr="00A1285C" w:rsidRDefault="00A57F48" w:rsidP="00486B3C">
            <w:pPr>
              <w:spacing w:after="120"/>
              <w:jc w:val="left"/>
              <w:rPr>
                <w:rFonts w:cs="Calibri"/>
                <w:b/>
                <w:sz w:val="18"/>
                <w:szCs w:val="18"/>
                <w:lang w:val="en-US"/>
              </w:rPr>
            </w:pPr>
            <w:r>
              <w:rPr>
                <w:rFonts w:cs="Calibri"/>
                <w:b/>
                <w:sz w:val="18"/>
                <w:szCs w:val="18"/>
              </w:rPr>
              <w:t>Fakturace z ceny Díla</w:t>
            </w:r>
          </w:p>
        </w:tc>
      </w:tr>
      <w:tr w:rsidR="00A57F48" w:rsidRPr="00B26CAA" w14:paraId="7142E5EC" w14:textId="77777777" w:rsidTr="00486B3C">
        <w:trPr>
          <w:tblHeader/>
          <w:jc w:val="center"/>
        </w:trPr>
        <w:tc>
          <w:tcPr>
            <w:tcW w:w="611" w:type="pct"/>
            <w:vMerge/>
            <w:tcBorders>
              <w:left w:val="single" w:sz="4" w:space="0" w:color="auto"/>
              <w:bottom w:val="single" w:sz="4" w:space="0" w:color="auto"/>
              <w:right w:val="single" w:sz="4" w:space="0" w:color="auto"/>
            </w:tcBorders>
          </w:tcPr>
          <w:p w14:paraId="1447FB90" w14:textId="77777777" w:rsidR="00A57F48" w:rsidRPr="00E82531" w:rsidRDefault="00A57F48" w:rsidP="00486B3C">
            <w:pPr>
              <w:spacing w:after="120"/>
              <w:jc w:val="left"/>
              <w:rPr>
                <w:rFonts w:cs="Calibri"/>
                <w:b/>
                <w:sz w:val="18"/>
                <w:szCs w:val="18"/>
              </w:rPr>
            </w:pPr>
          </w:p>
        </w:tc>
        <w:tc>
          <w:tcPr>
            <w:tcW w:w="1107" w:type="pct"/>
            <w:vMerge/>
            <w:tcBorders>
              <w:left w:val="single" w:sz="4" w:space="0" w:color="auto"/>
              <w:bottom w:val="single" w:sz="4" w:space="0" w:color="auto"/>
              <w:right w:val="single" w:sz="4" w:space="0" w:color="auto"/>
            </w:tcBorders>
            <w:shd w:val="clear" w:color="auto" w:fill="auto"/>
            <w:vAlign w:val="center"/>
          </w:tcPr>
          <w:p w14:paraId="288A7943" w14:textId="77777777" w:rsidR="00A57F48" w:rsidRPr="00E82531" w:rsidRDefault="00A57F48" w:rsidP="00486B3C">
            <w:pPr>
              <w:spacing w:after="120"/>
              <w:jc w:val="left"/>
              <w:rPr>
                <w:rFonts w:cs="Calibri"/>
                <w:b/>
                <w:sz w:val="18"/>
                <w:szCs w:val="18"/>
              </w:rPr>
            </w:pPr>
          </w:p>
        </w:tc>
        <w:tc>
          <w:tcPr>
            <w:tcW w:w="626" w:type="pct"/>
            <w:vMerge/>
            <w:tcBorders>
              <w:left w:val="single" w:sz="4" w:space="0" w:color="auto"/>
              <w:bottom w:val="single" w:sz="4" w:space="0" w:color="auto"/>
              <w:right w:val="single" w:sz="4" w:space="0" w:color="auto"/>
            </w:tcBorders>
            <w:shd w:val="clear" w:color="auto" w:fill="auto"/>
            <w:vAlign w:val="center"/>
          </w:tcPr>
          <w:p w14:paraId="635AD0C9" w14:textId="77777777" w:rsidR="00A57F48" w:rsidRPr="00E82531" w:rsidRDefault="00A57F48" w:rsidP="00486B3C">
            <w:pPr>
              <w:spacing w:after="120"/>
              <w:jc w:val="left"/>
              <w:rPr>
                <w:rFonts w:cs="Calibri"/>
                <w:b/>
                <w:sz w:val="18"/>
                <w:szCs w:val="18"/>
              </w:rPr>
            </w:pPr>
          </w:p>
        </w:tc>
        <w:tc>
          <w:tcPr>
            <w:tcW w:w="391" w:type="pct"/>
            <w:tcBorders>
              <w:top w:val="single" w:sz="4" w:space="0" w:color="auto"/>
              <w:left w:val="single" w:sz="4" w:space="0" w:color="auto"/>
              <w:bottom w:val="single" w:sz="4" w:space="0" w:color="auto"/>
              <w:right w:val="single" w:sz="4" w:space="0" w:color="auto"/>
            </w:tcBorders>
          </w:tcPr>
          <w:p w14:paraId="2E0899DE" w14:textId="77777777" w:rsidR="00A57F48" w:rsidRPr="00E82531" w:rsidRDefault="00A57F48" w:rsidP="00486B3C">
            <w:pPr>
              <w:spacing w:after="120"/>
              <w:jc w:val="left"/>
              <w:rPr>
                <w:rFonts w:cs="Calibri"/>
                <w:b/>
                <w:sz w:val="18"/>
                <w:szCs w:val="18"/>
              </w:rPr>
            </w:pPr>
            <w:r w:rsidRPr="00E82531">
              <w:rPr>
                <w:rFonts w:cs="Calibri"/>
                <w:b/>
                <w:sz w:val="18"/>
                <w:szCs w:val="18"/>
              </w:rPr>
              <w:t xml:space="preserve">Ozn. </w:t>
            </w:r>
          </w:p>
        </w:tc>
        <w:tc>
          <w:tcPr>
            <w:tcW w:w="1592" w:type="pct"/>
            <w:tcBorders>
              <w:top w:val="single" w:sz="4" w:space="0" w:color="auto"/>
              <w:left w:val="single" w:sz="4" w:space="0" w:color="auto"/>
              <w:bottom w:val="single" w:sz="4" w:space="0" w:color="auto"/>
              <w:right w:val="single" w:sz="4" w:space="0" w:color="auto"/>
            </w:tcBorders>
          </w:tcPr>
          <w:p w14:paraId="1B03B43D" w14:textId="77777777" w:rsidR="00A57F48" w:rsidRPr="00E82531" w:rsidRDefault="00A57F48" w:rsidP="00486B3C">
            <w:pPr>
              <w:spacing w:after="120"/>
              <w:jc w:val="left"/>
              <w:rPr>
                <w:rFonts w:cs="Calibri"/>
                <w:b/>
                <w:sz w:val="18"/>
                <w:szCs w:val="18"/>
              </w:rPr>
            </w:pPr>
            <w:r w:rsidRPr="00E82531">
              <w:rPr>
                <w:rFonts w:cs="Calibri"/>
                <w:b/>
                <w:sz w:val="18"/>
                <w:szCs w:val="18"/>
              </w:rPr>
              <w:t>Název milníku</w:t>
            </w:r>
            <w:r>
              <w:rPr>
                <w:rFonts w:cs="Calibri"/>
                <w:b/>
                <w:sz w:val="18"/>
                <w:szCs w:val="18"/>
              </w:rPr>
              <w:t xml:space="preserve"> / výstupu</w:t>
            </w:r>
          </w:p>
        </w:tc>
        <w:tc>
          <w:tcPr>
            <w:tcW w:w="673" w:type="pct"/>
            <w:vMerge/>
            <w:tcBorders>
              <w:left w:val="single" w:sz="4" w:space="0" w:color="auto"/>
              <w:bottom w:val="single" w:sz="4" w:space="0" w:color="auto"/>
              <w:right w:val="single" w:sz="4" w:space="0" w:color="auto"/>
            </w:tcBorders>
          </w:tcPr>
          <w:p w14:paraId="782652C9" w14:textId="77777777" w:rsidR="00A57F48" w:rsidRPr="00E82531" w:rsidRDefault="00A57F48" w:rsidP="00486B3C">
            <w:pPr>
              <w:spacing w:after="120"/>
              <w:jc w:val="left"/>
              <w:rPr>
                <w:rFonts w:cs="Calibri"/>
                <w:b/>
                <w:sz w:val="18"/>
                <w:szCs w:val="18"/>
              </w:rPr>
            </w:pPr>
          </w:p>
        </w:tc>
      </w:tr>
      <w:tr w:rsidR="00A57F48" w:rsidRPr="00B26CAA" w14:paraId="64AF3099" w14:textId="77777777" w:rsidTr="00486B3C">
        <w:trPr>
          <w:trHeight w:val="856"/>
          <w:jc w:val="center"/>
        </w:trPr>
        <w:tc>
          <w:tcPr>
            <w:tcW w:w="611" w:type="pct"/>
            <w:vMerge w:val="restart"/>
            <w:tcBorders>
              <w:top w:val="single" w:sz="4" w:space="0" w:color="auto"/>
              <w:left w:val="single" w:sz="4" w:space="0" w:color="auto"/>
              <w:right w:val="single" w:sz="4" w:space="0" w:color="auto"/>
            </w:tcBorders>
          </w:tcPr>
          <w:p w14:paraId="2E7B8725" w14:textId="77777777" w:rsidR="00A57F48" w:rsidRPr="00E82531" w:rsidRDefault="00A57F48" w:rsidP="00486B3C">
            <w:pPr>
              <w:spacing w:after="120"/>
              <w:jc w:val="left"/>
              <w:rPr>
                <w:rFonts w:cs="Calibri"/>
                <w:sz w:val="18"/>
                <w:szCs w:val="18"/>
              </w:rPr>
            </w:pPr>
            <w:r w:rsidRPr="00E82531">
              <w:rPr>
                <w:rFonts w:cs="Calibri"/>
                <w:sz w:val="18"/>
                <w:szCs w:val="18"/>
              </w:rPr>
              <w:t>Fáze 1:</w:t>
            </w:r>
            <w:r w:rsidRPr="00E82531">
              <w:rPr>
                <w:sz w:val="18"/>
                <w:szCs w:val="18"/>
              </w:rPr>
              <w:t xml:space="preserve"> </w:t>
            </w:r>
            <w:r w:rsidRPr="00E82531">
              <w:rPr>
                <w:rFonts w:cs="Calibri"/>
                <w:sz w:val="18"/>
                <w:szCs w:val="18"/>
              </w:rPr>
              <w:t xml:space="preserve">Provedení Díla </w:t>
            </w:r>
          </w:p>
        </w:tc>
        <w:tc>
          <w:tcPr>
            <w:tcW w:w="1107" w:type="pct"/>
            <w:tcBorders>
              <w:top w:val="single" w:sz="4" w:space="0" w:color="auto"/>
              <w:left w:val="single" w:sz="4" w:space="0" w:color="auto"/>
              <w:bottom w:val="single" w:sz="4" w:space="0" w:color="auto"/>
              <w:right w:val="single" w:sz="4" w:space="0" w:color="auto"/>
            </w:tcBorders>
            <w:shd w:val="clear" w:color="auto" w:fill="auto"/>
            <w:vAlign w:val="center"/>
          </w:tcPr>
          <w:p w14:paraId="53FC6C62" w14:textId="6BD0232A" w:rsidR="00A57F48" w:rsidRPr="00E82531" w:rsidRDefault="00A57F48" w:rsidP="0037086D">
            <w:pPr>
              <w:spacing w:after="120"/>
              <w:ind w:left="58"/>
              <w:jc w:val="left"/>
              <w:rPr>
                <w:rFonts w:cs="Calibri"/>
                <w:sz w:val="18"/>
                <w:szCs w:val="18"/>
              </w:rPr>
            </w:pPr>
            <w:r w:rsidRPr="00E82531">
              <w:rPr>
                <w:rFonts w:cs="Calibri"/>
                <w:sz w:val="18"/>
                <w:szCs w:val="18"/>
              </w:rPr>
              <w:t xml:space="preserve">Nabytí účinnosti Smlouvy o dílo </w:t>
            </w:r>
          </w:p>
        </w:tc>
        <w:tc>
          <w:tcPr>
            <w:tcW w:w="626" w:type="pct"/>
            <w:tcBorders>
              <w:top w:val="single" w:sz="4" w:space="0" w:color="auto"/>
              <w:left w:val="single" w:sz="4" w:space="0" w:color="auto"/>
              <w:bottom w:val="single" w:sz="4" w:space="0" w:color="auto"/>
              <w:right w:val="single" w:sz="4" w:space="0" w:color="auto"/>
            </w:tcBorders>
            <w:shd w:val="clear" w:color="auto" w:fill="auto"/>
            <w:vAlign w:val="center"/>
          </w:tcPr>
          <w:p w14:paraId="15D6D28E" w14:textId="77777777" w:rsidR="00A57F48" w:rsidRPr="00E82531" w:rsidRDefault="00A57F48" w:rsidP="00486B3C">
            <w:pPr>
              <w:spacing w:after="120"/>
              <w:jc w:val="left"/>
              <w:rPr>
                <w:rFonts w:cs="Calibri"/>
                <w:sz w:val="18"/>
                <w:szCs w:val="18"/>
              </w:rPr>
            </w:pPr>
            <w:r w:rsidRPr="00E82531">
              <w:rPr>
                <w:rFonts w:cs="Calibri"/>
                <w:sz w:val="18"/>
                <w:szCs w:val="18"/>
              </w:rPr>
              <w:t>T</w:t>
            </w:r>
          </w:p>
        </w:tc>
        <w:tc>
          <w:tcPr>
            <w:tcW w:w="391" w:type="pct"/>
            <w:tcBorders>
              <w:top w:val="single" w:sz="4" w:space="0" w:color="auto"/>
              <w:left w:val="single" w:sz="4" w:space="0" w:color="auto"/>
              <w:bottom w:val="single" w:sz="4" w:space="0" w:color="auto"/>
              <w:right w:val="single" w:sz="4" w:space="0" w:color="auto"/>
            </w:tcBorders>
            <w:vAlign w:val="center"/>
          </w:tcPr>
          <w:p w14:paraId="6D585B17" w14:textId="77777777" w:rsidR="00A57F48" w:rsidRPr="00E82531" w:rsidRDefault="00A57F48" w:rsidP="00486B3C">
            <w:pPr>
              <w:spacing w:after="120"/>
              <w:jc w:val="left"/>
              <w:rPr>
                <w:rFonts w:cs="Calibri"/>
                <w:sz w:val="18"/>
                <w:szCs w:val="18"/>
              </w:rPr>
            </w:pPr>
            <w:r w:rsidRPr="00E82531">
              <w:rPr>
                <w:rFonts w:cs="Calibri"/>
                <w:sz w:val="18"/>
                <w:szCs w:val="18"/>
              </w:rPr>
              <w:t>M0</w:t>
            </w:r>
          </w:p>
        </w:tc>
        <w:tc>
          <w:tcPr>
            <w:tcW w:w="1592" w:type="pct"/>
            <w:tcBorders>
              <w:top w:val="single" w:sz="4" w:space="0" w:color="auto"/>
              <w:left w:val="single" w:sz="4" w:space="0" w:color="auto"/>
              <w:bottom w:val="single" w:sz="4" w:space="0" w:color="auto"/>
              <w:right w:val="single" w:sz="4" w:space="0" w:color="auto"/>
            </w:tcBorders>
          </w:tcPr>
          <w:p w14:paraId="71AB6276" w14:textId="2AE1F0EE" w:rsidR="00A57F48" w:rsidRPr="00E82531" w:rsidRDefault="00A57F48" w:rsidP="0037086D">
            <w:pPr>
              <w:spacing w:after="120"/>
              <w:jc w:val="left"/>
              <w:rPr>
                <w:rFonts w:cs="Calibri"/>
                <w:sz w:val="18"/>
                <w:szCs w:val="18"/>
              </w:rPr>
            </w:pPr>
            <w:r w:rsidRPr="00E82531">
              <w:rPr>
                <w:rFonts w:cs="Calibri"/>
                <w:sz w:val="18"/>
                <w:szCs w:val="18"/>
              </w:rPr>
              <w:t xml:space="preserve">Nabytí účinnosti Smlouvy o dílo </w:t>
            </w:r>
            <w:r w:rsidR="00486B3C">
              <w:rPr>
                <w:rFonts w:cs="Calibri"/>
                <w:sz w:val="18"/>
                <w:szCs w:val="18"/>
              </w:rPr>
              <w:t>(příloha č. 2 Zadávací dokumentace)</w:t>
            </w:r>
          </w:p>
        </w:tc>
        <w:tc>
          <w:tcPr>
            <w:tcW w:w="673" w:type="pct"/>
            <w:tcBorders>
              <w:top w:val="single" w:sz="4" w:space="0" w:color="auto"/>
              <w:left w:val="single" w:sz="4" w:space="0" w:color="auto"/>
              <w:bottom w:val="single" w:sz="4" w:space="0" w:color="auto"/>
              <w:right w:val="single" w:sz="4" w:space="0" w:color="auto"/>
            </w:tcBorders>
          </w:tcPr>
          <w:p w14:paraId="56ED324A" w14:textId="77777777" w:rsidR="00A57F48" w:rsidRPr="00E82531" w:rsidRDefault="00A57F48" w:rsidP="00486B3C">
            <w:pPr>
              <w:spacing w:after="120"/>
              <w:jc w:val="left"/>
              <w:rPr>
                <w:rFonts w:cs="Calibri"/>
                <w:sz w:val="18"/>
                <w:szCs w:val="18"/>
              </w:rPr>
            </w:pPr>
          </w:p>
        </w:tc>
      </w:tr>
      <w:tr w:rsidR="00A57F48" w:rsidRPr="00B26CAA" w14:paraId="621F367A" w14:textId="77777777" w:rsidTr="00486B3C">
        <w:trPr>
          <w:jc w:val="center"/>
        </w:trPr>
        <w:tc>
          <w:tcPr>
            <w:tcW w:w="611" w:type="pct"/>
            <w:vMerge/>
            <w:tcBorders>
              <w:left w:val="single" w:sz="4" w:space="0" w:color="auto"/>
              <w:right w:val="single" w:sz="4" w:space="0" w:color="auto"/>
            </w:tcBorders>
          </w:tcPr>
          <w:p w14:paraId="2FE8571E" w14:textId="77777777" w:rsidR="00A57F48" w:rsidRPr="00E82531" w:rsidRDefault="00A57F48" w:rsidP="00486B3C">
            <w:pPr>
              <w:spacing w:after="120"/>
              <w:jc w:val="left"/>
              <w:rPr>
                <w:rFonts w:cs="Calibri"/>
                <w:sz w:val="18"/>
                <w:szCs w:val="18"/>
              </w:rPr>
            </w:pPr>
          </w:p>
        </w:tc>
        <w:tc>
          <w:tcPr>
            <w:tcW w:w="3716" w:type="pct"/>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7F62E533" w14:textId="77777777" w:rsidR="00A57F48" w:rsidRPr="00E82531" w:rsidRDefault="00A57F48" w:rsidP="00486B3C">
            <w:pPr>
              <w:spacing w:after="120"/>
              <w:jc w:val="left"/>
              <w:rPr>
                <w:rFonts w:cs="Calibri"/>
                <w:b/>
                <w:sz w:val="18"/>
                <w:szCs w:val="18"/>
              </w:rPr>
            </w:pPr>
            <w:r w:rsidRPr="00E82531">
              <w:rPr>
                <w:rFonts w:cs="Calibri"/>
                <w:b/>
                <w:sz w:val="18"/>
                <w:szCs w:val="18"/>
              </w:rPr>
              <w:t>Etapa 1: Příprava implementace</w:t>
            </w:r>
          </w:p>
        </w:tc>
        <w:tc>
          <w:tcPr>
            <w:tcW w:w="673" w:type="pct"/>
            <w:tcBorders>
              <w:top w:val="single" w:sz="4" w:space="0" w:color="auto"/>
              <w:left w:val="single" w:sz="4" w:space="0" w:color="auto"/>
              <w:bottom w:val="single" w:sz="4" w:space="0" w:color="auto"/>
              <w:right w:val="single" w:sz="4" w:space="0" w:color="auto"/>
            </w:tcBorders>
          </w:tcPr>
          <w:p w14:paraId="0FFFC46D" w14:textId="77777777" w:rsidR="00A57F48" w:rsidRPr="00E82531" w:rsidRDefault="00A57F48" w:rsidP="00486B3C">
            <w:pPr>
              <w:spacing w:after="120"/>
              <w:jc w:val="left"/>
              <w:rPr>
                <w:rFonts w:cs="Calibri"/>
                <w:b/>
                <w:sz w:val="18"/>
                <w:szCs w:val="18"/>
              </w:rPr>
            </w:pPr>
          </w:p>
        </w:tc>
      </w:tr>
      <w:tr w:rsidR="00A57F48" w:rsidRPr="00B26CAA" w14:paraId="517B5B79" w14:textId="77777777" w:rsidTr="00486B3C">
        <w:trPr>
          <w:jc w:val="center"/>
        </w:trPr>
        <w:tc>
          <w:tcPr>
            <w:tcW w:w="611" w:type="pct"/>
            <w:vMerge/>
            <w:tcBorders>
              <w:left w:val="single" w:sz="4" w:space="0" w:color="auto"/>
              <w:right w:val="single" w:sz="4" w:space="0" w:color="auto"/>
            </w:tcBorders>
          </w:tcPr>
          <w:p w14:paraId="6279DEF4" w14:textId="77777777" w:rsidR="00A57F48" w:rsidRPr="00E82531" w:rsidRDefault="00A57F48" w:rsidP="00486B3C">
            <w:pPr>
              <w:spacing w:after="120"/>
              <w:jc w:val="left"/>
              <w:rPr>
                <w:rFonts w:cs="Calibri"/>
                <w:bCs/>
                <w:sz w:val="18"/>
                <w:szCs w:val="18"/>
              </w:rPr>
            </w:pPr>
          </w:p>
        </w:tc>
        <w:tc>
          <w:tcPr>
            <w:tcW w:w="1107" w:type="pct"/>
            <w:tcBorders>
              <w:top w:val="single" w:sz="4" w:space="0" w:color="auto"/>
              <w:left w:val="single" w:sz="4" w:space="0" w:color="auto"/>
              <w:bottom w:val="single" w:sz="4" w:space="0" w:color="auto"/>
              <w:right w:val="single" w:sz="4" w:space="0" w:color="auto"/>
            </w:tcBorders>
            <w:shd w:val="clear" w:color="auto" w:fill="auto"/>
            <w:vAlign w:val="center"/>
          </w:tcPr>
          <w:p w14:paraId="786B2169" w14:textId="77777777" w:rsidR="00A57F48" w:rsidRPr="00E82531" w:rsidRDefault="00A57F48" w:rsidP="00486B3C">
            <w:pPr>
              <w:spacing w:after="120"/>
              <w:ind w:left="58"/>
              <w:jc w:val="left"/>
              <w:rPr>
                <w:rFonts w:cs="Calibri"/>
                <w:bCs/>
                <w:sz w:val="18"/>
                <w:szCs w:val="18"/>
              </w:rPr>
            </w:pPr>
            <w:r w:rsidRPr="00E82531">
              <w:rPr>
                <w:rFonts w:cs="Calibri"/>
                <w:sz w:val="18"/>
                <w:szCs w:val="18"/>
              </w:rPr>
              <w:t>Podetapa 1.1: Definice projektu</w:t>
            </w:r>
          </w:p>
        </w:tc>
        <w:tc>
          <w:tcPr>
            <w:tcW w:w="626" w:type="pct"/>
            <w:tcBorders>
              <w:top w:val="single" w:sz="4" w:space="0" w:color="auto"/>
              <w:left w:val="single" w:sz="4" w:space="0" w:color="auto"/>
              <w:bottom w:val="single" w:sz="4" w:space="0" w:color="auto"/>
              <w:right w:val="single" w:sz="4" w:space="0" w:color="auto"/>
            </w:tcBorders>
            <w:shd w:val="clear" w:color="auto" w:fill="auto"/>
            <w:vAlign w:val="center"/>
          </w:tcPr>
          <w:p w14:paraId="40EDB321" w14:textId="77777777" w:rsidR="00A57F48" w:rsidRPr="00E82531" w:rsidRDefault="00A57F48" w:rsidP="00486B3C">
            <w:pPr>
              <w:spacing w:after="120"/>
              <w:jc w:val="left"/>
              <w:rPr>
                <w:rFonts w:cs="Calibri"/>
                <w:sz w:val="18"/>
                <w:szCs w:val="18"/>
              </w:rPr>
            </w:pPr>
            <w:r w:rsidRPr="00E82531">
              <w:rPr>
                <w:rFonts w:cs="Calibri"/>
                <w:sz w:val="18"/>
                <w:szCs w:val="18"/>
              </w:rPr>
              <w:t xml:space="preserve">T + </w:t>
            </w:r>
            <w:r>
              <w:rPr>
                <w:rFonts w:cs="Calibri"/>
                <w:sz w:val="18"/>
                <w:szCs w:val="18"/>
              </w:rPr>
              <w:t>3</w:t>
            </w:r>
            <w:r w:rsidRPr="00E82531">
              <w:rPr>
                <w:rFonts w:cs="Calibri"/>
                <w:sz w:val="18"/>
                <w:szCs w:val="18"/>
              </w:rPr>
              <w:t xml:space="preserve"> měs</w:t>
            </w:r>
            <w:r w:rsidRPr="00E82531">
              <w:rPr>
                <w:rFonts w:cs="Berlin Sans FB"/>
                <w:sz w:val="18"/>
                <w:szCs w:val="18"/>
              </w:rPr>
              <w:t>í</w:t>
            </w:r>
            <w:r w:rsidRPr="00E82531">
              <w:rPr>
                <w:rFonts w:cs="Calibri"/>
                <w:sz w:val="18"/>
                <w:szCs w:val="18"/>
              </w:rPr>
              <w:t>ce</w:t>
            </w:r>
          </w:p>
        </w:tc>
        <w:tc>
          <w:tcPr>
            <w:tcW w:w="391" w:type="pct"/>
            <w:tcBorders>
              <w:top w:val="single" w:sz="4" w:space="0" w:color="auto"/>
              <w:left w:val="single" w:sz="4" w:space="0" w:color="auto"/>
              <w:bottom w:val="single" w:sz="4" w:space="0" w:color="auto"/>
              <w:right w:val="single" w:sz="4" w:space="0" w:color="auto"/>
            </w:tcBorders>
            <w:vAlign w:val="center"/>
          </w:tcPr>
          <w:p w14:paraId="79FDC7BC" w14:textId="77777777" w:rsidR="00A57F48" w:rsidRPr="00E82531" w:rsidRDefault="00A57F48" w:rsidP="00486B3C">
            <w:pPr>
              <w:spacing w:after="120"/>
              <w:jc w:val="left"/>
              <w:rPr>
                <w:rFonts w:cs="Calibri"/>
                <w:sz w:val="18"/>
                <w:szCs w:val="18"/>
              </w:rPr>
            </w:pPr>
            <w:r w:rsidRPr="00E82531">
              <w:rPr>
                <w:rFonts w:cs="Calibri"/>
                <w:sz w:val="18"/>
                <w:szCs w:val="18"/>
              </w:rPr>
              <w:t>M1.1</w:t>
            </w:r>
          </w:p>
        </w:tc>
        <w:tc>
          <w:tcPr>
            <w:tcW w:w="1592" w:type="pct"/>
            <w:tcBorders>
              <w:top w:val="single" w:sz="4" w:space="0" w:color="auto"/>
              <w:left w:val="single" w:sz="4" w:space="0" w:color="auto"/>
              <w:bottom w:val="single" w:sz="4" w:space="0" w:color="auto"/>
              <w:right w:val="single" w:sz="4" w:space="0" w:color="auto"/>
            </w:tcBorders>
          </w:tcPr>
          <w:p w14:paraId="17E473D5" w14:textId="77777777" w:rsidR="00A57F48" w:rsidRPr="00E82531" w:rsidRDefault="00A57F48" w:rsidP="00486B3C">
            <w:pPr>
              <w:spacing w:after="120"/>
              <w:jc w:val="left"/>
              <w:rPr>
                <w:rFonts w:cs="Calibri"/>
                <w:sz w:val="18"/>
                <w:szCs w:val="18"/>
              </w:rPr>
            </w:pPr>
            <w:r w:rsidRPr="00E82531">
              <w:rPr>
                <w:rFonts w:cs="Calibri"/>
                <w:sz w:val="18"/>
                <w:szCs w:val="18"/>
              </w:rPr>
              <w:t>Akceptace Definice projektu Zadavatelem</w:t>
            </w:r>
            <w:r>
              <w:rPr>
                <w:rFonts w:cs="Calibri"/>
                <w:sz w:val="18"/>
                <w:szCs w:val="18"/>
              </w:rPr>
              <w:t>, Akceptační protokol</w:t>
            </w:r>
          </w:p>
        </w:tc>
        <w:tc>
          <w:tcPr>
            <w:tcW w:w="673" w:type="pct"/>
            <w:tcBorders>
              <w:top w:val="single" w:sz="4" w:space="0" w:color="auto"/>
              <w:left w:val="single" w:sz="4" w:space="0" w:color="auto"/>
              <w:bottom w:val="single" w:sz="4" w:space="0" w:color="auto"/>
              <w:right w:val="single" w:sz="4" w:space="0" w:color="auto"/>
            </w:tcBorders>
          </w:tcPr>
          <w:p w14:paraId="323C61A9" w14:textId="77777777" w:rsidR="00A57F48" w:rsidRPr="00E82531" w:rsidRDefault="00A57F48" w:rsidP="00486B3C">
            <w:pPr>
              <w:spacing w:after="120"/>
              <w:jc w:val="left"/>
              <w:rPr>
                <w:rFonts w:cs="Calibri"/>
                <w:sz w:val="18"/>
                <w:szCs w:val="18"/>
              </w:rPr>
            </w:pPr>
            <w:r>
              <w:rPr>
                <w:rFonts w:cs="Calibri"/>
                <w:sz w:val="18"/>
                <w:szCs w:val="18"/>
              </w:rPr>
              <w:t>2%</w:t>
            </w:r>
          </w:p>
        </w:tc>
      </w:tr>
      <w:tr w:rsidR="00A57F48" w:rsidRPr="00B26CAA" w14:paraId="1914A6AF" w14:textId="77777777" w:rsidTr="00486B3C">
        <w:trPr>
          <w:jc w:val="center"/>
        </w:trPr>
        <w:tc>
          <w:tcPr>
            <w:tcW w:w="611" w:type="pct"/>
            <w:vMerge/>
            <w:tcBorders>
              <w:left w:val="single" w:sz="4" w:space="0" w:color="auto"/>
              <w:right w:val="single" w:sz="4" w:space="0" w:color="auto"/>
            </w:tcBorders>
          </w:tcPr>
          <w:p w14:paraId="04710AF3" w14:textId="77777777" w:rsidR="00A57F48" w:rsidRPr="00E82531" w:rsidRDefault="00A57F48" w:rsidP="00486B3C">
            <w:pPr>
              <w:spacing w:after="120"/>
              <w:jc w:val="left"/>
              <w:rPr>
                <w:rFonts w:cs="Calibri"/>
                <w:bCs/>
                <w:sz w:val="18"/>
                <w:szCs w:val="18"/>
              </w:rPr>
            </w:pPr>
          </w:p>
        </w:tc>
        <w:tc>
          <w:tcPr>
            <w:tcW w:w="1107" w:type="pct"/>
            <w:tcBorders>
              <w:top w:val="single" w:sz="4" w:space="0" w:color="auto"/>
              <w:left w:val="single" w:sz="4" w:space="0" w:color="auto"/>
              <w:bottom w:val="single" w:sz="4" w:space="0" w:color="auto"/>
              <w:right w:val="single" w:sz="4" w:space="0" w:color="auto"/>
            </w:tcBorders>
            <w:shd w:val="clear" w:color="auto" w:fill="auto"/>
            <w:vAlign w:val="center"/>
          </w:tcPr>
          <w:p w14:paraId="7FBDC585" w14:textId="77777777" w:rsidR="00A57F48" w:rsidRPr="00E82531" w:rsidRDefault="00A57F48" w:rsidP="00486B3C">
            <w:pPr>
              <w:spacing w:after="120"/>
              <w:ind w:left="58"/>
              <w:jc w:val="left"/>
              <w:rPr>
                <w:rFonts w:cs="Calibri"/>
                <w:bCs/>
                <w:sz w:val="18"/>
                <w:szCs w:val="18"/>
              </w:rPr>
            </w:pPr>
            <w:r w:rsidRPr="00E82531">
              <w:rPr>
                <w:rFonts w:cs="Calibri"/>
                <w:sz w:val="18"/>
                <w:szCs w:val="18"/>
              </w:rPr>
              <w:t>Podetapa 1.2: Implementační studie</w:t>
            </w:r>
          </w:p>
        </w:tc>
        <w:tc>
          <w:tcPr>
            <w:tcW w:w="626" w:type="pct"/>
            <w:tcBorders>
              <w:top w:val="single" w:sz="4" w:space="0" w:color="auto"/>
              <w:left w:val="single" w:sz="4" w:space="0" w:color="auto"/>
              <w:bottom w:val="single" w:sz="4" w:space="0" w:color="auto"/>
              <w:right w:val="single" w:sz="4" w:space="0" w:color="auto"/>
            </w:tcBorders>
            <w:shd w:val="clear" w:color="auto" w:fill="auto"/>
            <w:vAlign w:val="center"/>
          </w:tcPr>
          <w:p w14:paraId="2E4F76D4" w14:textId="77777777" w:rsidR="00A57F48" w:rsidRPr="00E82531" w:rsidRDefault="00A57F48" w:rsidP="00486B3C">
            <w:pPr>
              <w:spacing w:after="120"/>
              <w:jc w:val="left"/>
              <w:rPr>
                <w:rFonts w:cs="Calibri"/>
                <w:sz w:val="18"/>
                <w:szCs w:val="18"/>
              </w:rPr>
            </w:pPr>
            <w:r w:rsidRPr="00E82531">
              <w:rPr>
                <w:rFonts w:cs="Calibri"/>
                <w:sz w:val="18"/>
                <w:szCs w:val="18"/>
              </w:rPr>
              <w:t xml:space="preserve">M1.1 + </w:t>
            </w:r>
            <w:r>
              <w:rPr>
                <w:rFonts w:cs="Calibri"/>
                <w:sz w:val="18"/>
                <w:szCs w:val="18"/>
              </w:rPr>
              <w:t>9</w:t>
            </w:r>
            <w:r w:rsidRPr="00E82531">
              <w:rPr>
                <w:rFonts w:cs="Calibri"/>
                <w:sz w:val="18"/>
                <w:szCs w:val="18"/>
              </w:rPr>
              <w:t xml:space="preserve"> měs</w:t>
            </w:r>
            <w:r w:rsidRPr="00E82531">
              <w:rPr>
                <w:rFonts w:cs="Berlin Sans FB"/>
                <w:sz w:val="18"/>
                <w:szCs w:val="18"/>
              </w:rPr>
              <w:t>í</w:t>
            </w:r>
            <w:r w:rsidRPr="00E82531">
              <w:rPr>
                <w:rFonts w:cs="Calibri"/>
                <w:sz w:val="18"/>
                <w:szCs w:val="18"/>
              </w:rPr>
              <w:t>ců</w:t>
            </w:r>
          </w:p>
        </w:tc>
        <w:tc>
          <w:tcPr>
            <w:tcW w:w="391" w:type="pct"/>
            <w:tcBorders>
              <w:top w:val="single" w:sz="4" w:space="0" w:color="auto"/>
              <w:left w:val="single" w:sz="4" w:space="0" w:color="auto"/>
              <w:bottom w:val="single" w:sz="4" w:space="0" w:color="auto"/>
              <w:right w:val="single" w:sz="4" w:space="0" w:color="auto"/>
            </w:tcBorders>
            <w:vAlign w:val="center"/>
          </w:tcPr>
          <w:p w14:paraId="398E7211" w14:textId="77777777" w:rsidR="00A57F48" w:rsidRPr="00E82531" w:rsidRDefault="00A57F48" w:rsidP="00486B3C">
            <w:pPr>
              <w:spacing w:after="120"/>
              <w:jc w:val="left"/>
              <w:rPr>
                <w:rFonts w:cs="Calibri"/>
                <w:sz w:val="18"/>
                <w:szCs w:val="18"/>
              </w:rPr>
            </w:pPr>
            <w:r w:rsidRPr="00E82531">
              <w:rPr>
                <w:rFonts w:cs="Calibri"/>
                <w:sz w:val="18"/>
                <w:szCs w:val="18"/>
              </w:rPr>
              <w:t>M1.2</w:t>
            </w:r>
          </w:p>
        </w:tc>
        <w:tc>
          <w:tcPr>
            <w:tcW w:w="1592" w:type="pct"/>
            <w:tcBorders>
              <w:top w:val="single" w:sz="4" w:space="0" w:color="auto"/>
              <w:left w:val="single" w:sz="4" w:space="0" w:color="auto"/>
              <w:bottom w:val="single" w:sz="4" w:space="0" w:color="auto"/>
              <w:right w:val="single" w:sz="4" w:space="0" w:color="auto"/>
            </w:tcBorders>
          </w:tcPr>
          <w:p w14:paraId="28BAC1DB" w14:textId="77777777" w:rsidR="00A57F48" w:rsidRPr="00E82531" w:rsidRDefault="00A57F48" w:rsidP="00486B3C">
            <w:pPr>
              <w:spacing w:after="120"/>
              <w:jc w:val="left"/>
              <w:rPr>
                <w:rFonts w:cs="Calibri"/>
                <w:sz w:val="18"/>
                <w:szCs w:val="18"/>
              </w:rPr>
            </w:pPr>
            <w:r w:rsidRPr="00E82531">
              <w:rPr>
                <w:rFonts w:cs="Calibri"/>
                <w:sz w:val="18"/>
                <w:szCs w:val="18"/>
              </w:rPr>
              <w:t>Akceptace Implementační studie Zadavatelem</w:t>
            </w:r>
            <w:r>
              <w:rPr>
                <w:rFonts w:cs="Calibri"/>
                <w:sz w:val="18"/>
                <w:szCs w:val="18"/>
              </w:rPr>
              <w:t>, Akceptační protokol</w:t>
            </w:r>
          </w:p>
        </w:tc>
        <w:tc>
          <w:tcPr>
            <w:tcW w:w="673" w:type="pct"/>
            <w:tcBorders>
              <w:top w:val="single" w:sz="4" w:space="0" w:color="auto"/>
              <w:left w:val="single" w:sz="4" w:space="0" w:color="auto"/>
              <w:bottom w:val="single" w:sz="4" w:space="0" w:color="auto"/>
              <w:right w:val="single" w:sz="4" w:space="0" w:color="auto"/>
            </w:tcBorders>
          </w:tcPr>
          <w:p w14:paraId="1FABB392" w14:textId="77777777" w:rsidR="00A57F48" w:rsidRPr="00E82531" w:rsidRDefault="00A57F48" w:rsidP="00486B3C">
            <w:pPr>
              <w:spacing w:after="120"/>
              <w:jc w:val="left"/>
              <w:rPr>
                <w:rFonts w:cs="Calibri"/>
                <w:sz w:val="18"/>
                <w:szCs w:val="18"/>
              </w:rPr>
            </w:pPr>
            <w:r>
              <w:rPr>
                <w:rFonts w:cs="Calibri"/>
                <w:sz w:val="18"/>
                <w:szCs w:val="18"/>
              </w:rPr>
              <w:t>5%</w:t>
            </w:r>
          </w:p>
        </w:tc>
      </w:tr>
      <w:tr w:rsidR="00A57F48" w:rsidRPr="00B26CAA" w14:paraId="52D6BB71" w14:textId="77777777" w:rsidTr="00486B3C">
        <w:trPr>
          <w:jc w:val="center"/>
        </w:trPr>
        <w:tc>
          <w:tcPr>
            <w:tcW w:w="611" w:type="pct"/>
            <w:vMerge/>
            <w:tcBorders>
              <w:left w:val="single" w:sz="4" w:space="0" w:color="auto"/>
              <w:right w:val="single" w:sz="4" w:space="0" w:color="auto"/>
            </w:tcBorders>
          </w:tcPr>
          <w:p w14:paraId="484B355B" w14:textId="77777777" w:rsidR="00A57F48" w:rsidRPr="00E82531" w:rsidRDefault="00A57F48" w:rsidP="00486B3C">
            <w:pPr>
              <w:spacing w:after="120"/>
              <w:jc w:val="left"/>
              <w:rPr>
                <w:rFonts w:cs="Calibri"/>
                <w:bCs/>
                <w:sz w:val="18"/>
                <w:szCs w:val="18"/>
              </w:rPr>
            </w:pPr>
          </w:p>
        </w:tc>
        <w:tc>
          <w:tcPr>
            <w:tcW w:w="3716" w:type="pct"/>
            <w:gridSpan w:val="4"/>
            <w:tcBorders>
              <w:top w:val="single" w:sz="4" w:space="0" w:color="auto"/>
              <w:left w:val="single" w:sz="4" w:space="0" w:color="auto"/>
              <w:bottom w:val="single" w:sz="4" w:space="0" w:color="auto"/>
              <w:right w:val="single" w:sz="4" w:space="0" w:color="auto"/>
            </w:tcBorders>
            <w:shd w:val="clear" w:color="auto" w:fill="auto"/>
            <w:vAlign w:val="center"/>
          </w:tcPr>
          <w:p w14:paraId="084ABD3A" w14:textId="77777777" w:rsidR="00A57F48" w:rsidRPr="00E82531" w:rsidRDefault="00A57F48" w:rsidP="00486B3C">
            <w:pPr>
              <w:spacing w:after="120"/>
              <w:jc w:val="left"/>
              <w:rPr>
                <w:rFonts w:cs="Calibri"/>
                <w:b/>
                <w:sz w:val="18"/>
                <w:szCs w:val="18"/>
              </w:rPr>
            </w:pPr>
            <w:r w:rsidRPr="00E82531">
              <w:rPr>
                <w:rFonts w:cs="Calibri"/>
                <w:b/>
                <w:bCs/>
                <w:sz w:val="18"/>
                <w:szCs w:val="18"/>
              </w:rPr>
              <w:t>Etapa 2: Vývoj a implementace Díla</w:t>
            </w:r>
          </w:p>
        </w:tc>
        <w:tc>
          <w:tcPr>
            <w:tcW w:w="673" w:type="pct"/>
            <w:tcBorders>
              <w:top w:val="single" w:sz="4" w:space="0" w:color="auto"/>
              <w:left w:val="single" w:sz="4" w:space="0" w:color="auto"/>
              <w:bottom w:val="single" w:sz="4" w:space="0" w:color="auto"/>
              <w:right w:val="single" w:sz="4" w:space="0" w:color="auto"/>
            </w:tcBorders>
          </w:tcPr>
          <w:p w14:paraId="364A1364" w14:textId="77777777" w:rsidR="00A57F48" w:rsidRPr="00E82531" w:rsidRDefault="00A57F48" w:rsidP="00486B3C">
            <w:pPr>
              <w:spacing w:after="120"/>
              <w:jc w:val="left"/>
              <w:rPr>
                <w:rFonts w:cs="Calibri"/>
                <w:b/>
                <w:bCs/>
                <w:sz w:val="18"/>
                <w:szCs w:val="18"/>
              </w:rPr>
            </w:pPr>
          </w:p>
        </w:tc>
      </w:tr>
      <w:tr w:rsidR="00A57F48" w:rsidRPr="00B26CAA" w14:paraId="2751BDE8" w14:textId="77777777" w:rsidTr="00486B3C">
        <w:trPr>
          <w:jc w:val="center"/>
        </w:trPr>
        <w:tc>
          <w:tcPr>
            <w:tcW w:w="611" w:type="pct"/>
            <w:vMerge/>
            <w:tcBorders>
              <w:left w:val="single" w:sz="4" w:space="0" w:color="auto"/>
              <w:right w:val="single" w:sz="4" w:space="0" w:color="auto"/>
            </w:tcBorders>
          </w:tcPr>
          <w:p w14:paraId="12E1CF45" w14:textId="77777777" w:rsidR="00A57F48" w:rsidRPr="00E82531" w:rsidRDefault="00A57F48" w:rsidP="00486B3C">
            <w:pPr>
              <w:spacing w:after="120"/>
              <w:jc w:val="left"/>
              <w:rPr>
                <w:rFonts w:cs="Calibri"/>
                <w:bCs/>
                <w:sz w:val="18"/>
                <w:szCs w:val="18"/>
              </w:rPr>
            </w:pPr>
          </w:p>
        </w:tc>
        <w:tc>
          <w:tcPr>
            <w:tcW w:w="1107" w:type="pct"/>
            <w:tcBorders>
              <w:top w:val="single" w:sz="4" w:space="0" w:color="auto"/>
              <w:left w:val="single" w:sz="4" w:space="0" w:color="auto"/>
              <w:bottom w:val="single" w:sz="4" w:space="0" w:color="auto"/>
              <w:right w:val="single" w:sz="4" w:space="0" w:color="auto"/>
            </w:tcBorders>
            <w:shd w:val="clear" w:color="auto" w:fill="auto"/>
            <w:vAlign w:val="center"/>
          </w:tcPr>
          <w:p w14:paraId="7BD94F26" w14:textId="77777777" w:rsidR="00A57F48" w:rsidRPr="00E82531" w:rsidRDefault="00A57F48" w:rsidP="00486B3C">
            <w:pPr>
              <w:spacing w:after="120"/>
              <w:ind w:left="58"/>
              <w:jc w:val="left"/>
              <w:rPr>
                <w:rFonts w:cs="Calibri"/>
                <w:bCs/>
                <w:sz w:val="18"/>
                <w:szCs w:val="18"/>
              </w:rPr>
            </w:pPr>
            <w:r w:rsidRPr="00E82531">
              <w:rPr>
                <w:rFonts w:cs="Calibri"/>
                <w:sz w:val="18"/>
                <w:szCs w:val="18"/>
              </w:rPr>
              <w:t>Podetapa 2.1</w:t>
            </w:r>
            <w:r>
              <w:rPr>
                <w:rFonts w:cs="Calibri"/>
                <w:sz w:val="18"/>
                <w:szCs w:val="18"/>
              </w:rPr>
              <w:t xml:space="preserve">: </w:t>
            </w:r>
            <w:r w:rsidRPr="00727422">
              <w:rPr>
                <w:rFonts w:cs="Calibri"/>
                <w:sz w:val="18"/>
                <w:szCs w:val="18"/>
              </w:rPr>
              <w:t>Vývoj a implementace integrační platformy, funkcí pro integraci pasportních dat a datového skladu a nástrojů pro prohlížení a kontrolu dat</w:t>
            </w:r>
          </w:p>
        </w:tc>
        <w:tc>
          <w:tcPr>
            <w:tcW w:w="626" w:type="pct"/>
            <w:tcBorders>
              <w:top w:val="single" w:sz="4" w:space="0" w:color="auto"/>
              <w:left w:val="single" w:sz="4" w:space="0" w:color="auto"/>
              <w:bottom w:val="single" w:sz="4" w:space="0" w:color="auto"/>
              <w:right w:val="single" w:sz="4" w:space="0" w:color="auto"/>
            </w:tcBorders>
            <w:shd w:val="clear" w:color="auto" w:fill="auto"/>
            <w:vAlign w:val="center"/>
          </w:tcPr>
          <w:p w14:paraId="5ABE50C6" w14:textId="77777777" w:rsidR="00A57F48" w:rsidRPr="00E82531" w:rsidRDefault="00A57F48" w:rsidP="00486B3C">
            <w:pPr>
              <w:spacing w:after="120"/>
              <w:jc w:val="left"/>
              <w:rPr>
                <w:rFonts w:cs="Calibri"/>
                <w:sz w:val="18"/>
                <w:szCs w:val="18"/>
              </w:rPr>
            </w:pPr>
            <w:r w:rsidRPr="00E82531">
              <w:rPr>
                <w:rFonts w:cs="Calibri"/>
                <w:sz w:val="18"/>
                <w:szCs w:val="18"/>
              </w:rPr>
              <w:t xml:space="preserve">M1.2 </w:t>
            </w:r>
            <w:r w:rsidRPr="00E82531">
              <w:rPr>
                <w:rFonts w:cs="Calibri"/>
                <w:sz w:val="18"/>
                <w:szCs w:val="18"/>
                <w:lang w:val="en-US"/>
              </w:rPr>
              <w:t>+ x m</w:t>
            </w:r>
            <w:r w:rsidRPr="00E82531">
              <w:rPr>
                <w:rFonts w:cs="Calibri"/>
                <w:sz w:val="18"/>
                <w:szCs w:val="18"/>
              </w:rPr>
              <w:t>ěsíců</w:t>
            </w:r>
          </w:p>
        </w:tc>
        <w:tc>
          <w:tcPr>
            <w:tcW w:w="391" w:type="pct"/>
            <w:tcBorders>
              <w:top w:val="single" w:sz="4" w:space="0" w:color="auto"/>
              <w:left w:val="single" w:sz="4" w:space="0" w:color="auto"/>
              <w:bottom w:val="single" w:sz="4" w:space="0" w:color="auto"/>
              <w:right w:val="single" w:sz="4" w:space="0" w:color="auto"/>
            </w:tcBorders>
            <w:vAlign w:val="center"/>
          </w:tcPr>
          <w:p w14:paraId="522DB264" w14:textId="77777777" w:rsidR="00A57F48" w:rsidRPr="00E82531" w:rsidRDefault="00A57F48" w:rsidP="00486B3C">
            <w:pPr>
              <w:spacing w:after="120"/>
              <w:jc w:val="left"/>
              <w:rPr>
                <w:rFonts w:cs="Calibri"/>
                <w:sz w:val="18"/>
                <w:szCs w:val="18"/>
              </w:rPr>
            </w:pPr>
            <w:r w:rsidRPr="00E82531">
              <w:rPr>
                <w:rFonts w:cs="Calibri"/>
                <w:sz w:val="18"/>
                <w:szCs w:val="18"/>
              </w:rPr>
              <w:t>M2.1</w:t>
            </w:r>
          </w:p>
        </w:tc>
        <w:tc>
          <w:tcPr>
            <w:tcW w:w="1592" w:type="pct"/>
            <w:tcBorders>
              <w:top w:val="single" w:sz="4" w:space="0" w:color="auto"/>
              <w:left w:val="single" w:sz="4" w:space="0" w:color="auto"/>
              <w:bottom w:val="single" w:sz="4" w:space="0" w:color="auto"/>
              <w:right w:val="single" w:sz="4" w:space="0" w:color="auto"/>
            </w:tcBorders>
          </w:tcPr>
          <w:p w14:paraId="3E2186D6" w14:textId="77777777" w:rsidR="00A57F48" w:rsidRPr="00E82531" w:rsidRDefault="00A57F48" w:rsidP="00486B3C">
            <w:pPr>
              <w:spacing w:after="120"/>
              <w:jc w:val="left"/>
              <w:rPr>
                <w:rFonts w:cs="Calibri"/>
                <w:sz w:val="18"/>
                <w:szCs w:val="18"/>
              </w:rPr>
            </w:pPr>
            <w:r w:rsidRPr="00E82531">
              <w:rPr>
                <w:rFonts w:cs="Calibri"/>
                <w:sz w:val="18"/>
                <w:szCs w:val="18"/>
              </w:rPr>
              <w:t>Akceptace podetapy 2.1 Zadavatelem</w:t>
            </w:r>
            <w:r>
              <w:rPr>
                <w:rFonts w:cs="Calibri"/>
                <w:sz w:val="18"/>
                <w:szCs w:val="18"/>
              </w:rPr>
              <w:t>, Akceptační protokol</w:t>
            </w:r>
          </w:p>
        </w:tc>
        <w:tc>
          <w:tcPr>
            <w:tcW w:w="673" w:type="pct"/>
            <w:tcBorders>
              <w:top w:val="single" w:sz="4" w:space="0" w:color="auto"/>
              <w:left w:val="single" w:sz="4" w:space="0" w:color="auto"/>
              <w:bottom w:val="single" w:sz="4" w:space="0" w:color="auto"/>
              <w:right w:val="single" w:sz="4" w:space="0" w:color="auto"/>
            </w:tcBorders>
          </w:tcPr>
          <w:p w14:paraId="273E97C9" w14:textId="77777777" w:rsidR="00A57F48" w:rsidRPr="00E82531" w:rsidRDefault="00A57F48" w:rsidP="00486B3C">
            <w:pPr>
              <w:spacing w:after="120"/>
              <w:jc w:val="left"/>
              <w:rPr>
                <w:rFonts w:cs="Calibri"/>
                <w:sz w:val="18"/>
                <w:szCs w:val="18"/>
              </w:rPr>
            </w:pPr>
            <w:r>
              <w:rPr>
                <w:rFonts w:cs="Calibri"/>
                <w:sz w:val="18"/>
                <w:szCs w:val="18"/>
              </w:rPr>
              <w:t>10%</w:t>
            </w:r>
          </w:p>
        </w:tc>
      </w:tr>
      <w:tr w:rsidR="00A57F48" w:rsidRPr="00B26CAA" w14:paraId="151687FD" w14:textId="77777777" w:rsidTr="00486B3C">
        <w:trPr>
          <w:jc w:val="center"/>
        </w:trPr>
        <w:tc>
          <w:tcPr>
            <w:tcW w:w="611" w:type="pct"/>
            <w:vMerge/>
            <w:tcBorders>
              <w:left w:val="single" w:sz="4" w:space="0" w:color="auto"/>
              <w:right w:val="single" w:sz="4" w:space="0" w:color="auto"/>
            </w:tcBorders>
          </w:tcPr>
          <w:p w14:paraId="05EF367D" w14:textId="77777777" w:rsidR="00A57F48" w:rsidRPr="00E82531" w:rsidRDefault="00A57F48" w:rsidP="00486B3C">
            <w:pPr>
              <w:spacing w:after="120"/>
              <w:jc w:val="left"/>
              <w:rPr>
                <w:rFonts w:cs="Calibri"/>
                <w:bCs/>
                <w:sz w:val="18"/>
                <w:szCs w:val="18"/>
              </w:rPr>
            </w:pPr>
          </w:p>
        </w:tc>
        <w:tc>
          <w:tcPr>
            <w:tcW w:w="1107" w:type="pct"/>
            <w:tcBorders>
              <w:top w:val="single" w:sz="4" w:space="0" w:color="auto"/>
              <w:left w:val="single" w:sz="4" w:space="0" w:color="auto"/>
              <w:bottom w:val="single" w:sz="4" w:space="0" w:color="auto"/>
              <w:right w:val="single" w:sz="4" w:space="0" w:color="auto"/>
            </w:tcBorders>
            <w:shd w:val="clear" w:color="auto" w:fill="auto"/>
            <w:vAlign w:val="center"/>
          </w:tcPr>
          <w:p w14:paraId="450A1EA5" w14:textId="77777777" w:rsidR="00A57F48" w:rsidRPr="00E82531" w:rsidRDefault="00A57F48" w:rsidP="00486B3C">
            <w:pPr>
              <w:spacing w:after="120"/>
              <w:ind w:left="58"/>
              <w:jc w:val="left"/>
              <w:rPr>
                <w:rFonts w:cs="Calibri"/>
                <w:bCs/>
                <w:sz w:val="18"/>
                <w:szCs w:val="18"/>
              </w:rPr>
            </w:pPr>
            <w:r w:rsidRPr="00E82531">
              <w:rPr>
                <w:rFonts w:cs="Calibri"/>
                <w:sz w:val="18"/>
                <w:szCs w:val="18"/>
              </w:rPr>
              <w:t>Podetapa 2.2</w:t>
            </w:r>
            <w:r>
              <w:rPr>
                <w:rFonts w:cs="Calibri"/>
                <w:sz w:val="18"/>
                <w:szCs w:val="18"/>
              </w:rPr>
              <w:t xml:space="preserve">: </w:t>
            </w:r>
            <w:r w:rsidRPr="0003537D">
              <w:rPr>
                <w:sz w:val="18"/>
              </w:rPr>
              <w:t>Vývoj a implementace funkcionalit Systému (v rozsahu ESMI a CEP) – část 1</w:t>
            </w:r>
          </w:p>
        </w:tc>
        <w:tc>
          <w:tcPr>
            <w:tcW w:w="626" w:type="pct"/>
            <w:tcBorders>
              <w:top w:val="single" w:sz="4" w:space="0" w:color="auto"/>
              <w:left w:val="single" w:sz="4" w:space="0" w:color="auto"/>
              <w:bottom w:val="single" w:sz="4" w:space="0" w:color="auto"/>
              <w:right w:val="single" w:sz="4" w:space="0" w:color="auto"/>
            </w:tcBorders>
            <w:shd w:val="clear" w:color="auto" w:fill="auto"/>
            <w:vAlign w:val="center"/>
          </w:tcPr>
          <w:p w14:paraId="3046737D" w14:textId="77777777" w:rsidR="00A57F48" w:rsidRPr="00E82531" w:rsidRDefault="00A57F48" w:rsidP="00486B3C">
            <w:pPr>
              <w:spacing w:after="120"/>
              <w:jc w:val="left"/>
              <w:rPr>
                <w:rFonts w:cs="Calibri"/>
                <w:sz w:val="18"/>
                <w:szCs w:val="18"/>
              </w:rPr>
            </w:pPr>
            <w:r w:rsidRPr="00E82531">
              <w:rPr>
                <w:rFonts w:cs="Calibri"/>
                <w:sz w:val="18"/>
                <w:szCs w:val="18"/>
              </w:rPr>
              <w:t xml:space="preserve">M2.1 </w:t>
            </w:r>
            <w:r w:rsidRPr="00E82531">
              <w:rPr>
                <w:rFonts w:cs="Calibri"/>
                <w:sz w:val="18"/>
                <w:szCs w:val="18"/>
                <w:lang w:val="en-US"/>
              </w:rPr>
              <w:t>+ x m</w:t>
            </w:r>
            <w:r w:rsidRPr="00E82531">
              <w:rPr>
                <w:rFonts w:cs="Calibri"/>
                <w:sz w:val="18"/>
                <w:szCs w:val="18"/>
              </w:rPr>
              <w:t>ěsíců</w:t>
            </w:r>
          </w:p>
        </w:tc>
        <w:tc>
          <w:tcPr>
            <w:tcW w:w="391" w:type="pct"/>
            <w:tcBorders>
              <w:top w:val="single" w:sz="4" w:space="0" w:color="auto"/>
              <w:left w:val="single" w:sz="4" w:space="0" w:color="auto"/>
              <w:bottom w:val="single" w:sz="4" w:space="0" w:color="auto"/>
              <w:right w:val="single" w:sz="4" w:space="0" w:color="auto"/>
            </w:tcBorders>
            <w:vAlign w:val="center"/>
          </w:tcPr>
          <w:p w14:paraId="19C94A32" w14:textId="77777777" w:rsidR="00A57F48" w:rsidRPr="00E82531" w:rsidRDefault="00A57F48" w:rsidP="00486B3C">
            <w:pPr>
              <w:spacing w:after="120"/>
              <w:jc w:val="left"/>
              <w:rPr>
                <w:rFonts w:cs="Calibri"/>
                <w:sz w:val="18"/>
                <w:szCs w:val="18"/>
              </w:rPr>
            </w:pPr>
            <w:r w:rsidRPr="00E82531">
              <w:rPr>
                <w:rFonts w:cs="Calibri"/>
                <w:sz w:val="18"/>
                <w:szCs w:val="18"/>
              </w:rPr>
              <w:t>M2.2</w:t>
            </w:r>
          </w:p>
        </w:tc>
        <w:tc>
          <w:tcPr>
            <w:tcW w:w="1592" w:type="pct"/>
            <w:tcBorders>
              <w:top w:val="single" w:sz="4" w:space="0" w:color="auto"/>
              <w:left w:val="single" w:sz="4" w:space="0" w:color="auto"/>
              <w:bottom w:val="single" w:sz="4" w:space="0" w:color="auto"/>
              <w:right w:val="single" w:sz="4" w:space="0" w:color="auto"/>
            </w:tcBorders>
          </w:tcPr>
          <w:p w14:paraId="5A301417" w14:textId="77777777" w:rsidR="00A57F48" w:rsidRPr="00E82531" w:rsidRDefault="00A57F48" w:rsidP="00486B3C">
            <w:pPr>
              <w:spacing w:after="120"/>
              <w:jc w:val="left"/>
              <w:rPr>
                <w:rFonts w:cs="Calibri"/>
                <w:sz w:val="18"/>
                <w:szCs w:val="18"/>
              </w:rPr>
            </w:pPr>
            <w:r w:rsidRPr="00E82531">
              <w:rPr>
                <w:rFonts w:cs="Calibri"/>
                <w:sz w:val="18"/>
                <w:szCs w:val="18"/>
              </w:rPr>
              <w:t>Akceptace podetapy 2.2 Zadavatelem</w:t>
            </w:r>
            <w:r>
              <w:rPr>
                <w:rFonts w:cs="Calibri"/>
                <w:sz w:val="18"/>
                <w:szCs w:val="18"/>
              </w:rPr>
              <w:t>, Akceptační protokol</w:t>
            </w:r>
          </w:p>
        </w:tc>
        <w:tc>
          <w:tcPr>
            <w:tcW w:w="673" w:type="pct"/>
            <w:tcBorders>
              <w:top w:val="single" w:sz="4" w:space="0" w:color="auto"/>
              <w:left w:val="single" w:sz="4" w:space="0" w:color="auto"/>
              <w:bottom w:val="single" w:sz="4" w:space="0" w:color="auto"/>
              <w:right w:val="single" w:sz="4" w:space="0" w:color="auto"/>
            </w:tcBorders>
          </w:tcPr>
          <w:p w14:paraId="017F8B7A" w14:textId="77777777" w:rsidR="00A57F48" w:rsidRPr="00E82531" w:rsidRDefault="00A57F48" w:rsidP="00486B3C">
            <w:pPr>
              <w:spacing w:after="120"/>
              <w:jc w:val="left"/>
              <w:rPr>
                <w:rFonts w:cs="Calibri"/>
                <w:sz w:val="18"/>
                <w:szCs w:val="18"/>
              </w:rPr>
            </w:pPr>
            <w:r>
              <w:rPr>
                <w:rFonts w:cs="Calibri"/>
                <w:sz w:val="18"/>
                <w:szCs w:val="18"/>
              </w:rPr>
              <w:t>15%</w:t>
            </w:r>
          </w:p>
        </w:tc>
      </w:tr>
      <w:tr w:rsidR="00A57F48" w:rsidRPr="00B26CAA" w14:paraId="5921EC83" w14:textId="77777777" w:rsidTr="00486B3C">
        <w:trPr>
          <w:jc w:val="center"/>
        </w:trPr>
        <w:tc>
          <w:tcPr>
            <w:tcW w:w="611" w:type="pct"/>
            <w:vMerge/>
            <w:tcBorders>
              <w:left w:val="single" w:sz="4" w:space="0" w:color="auto"/>
              <w:right w:val="single" w:sz="4" w:space="0" w:color="auto"/>
            </w:tcBorders>
          </w:tcPr>
          <w:p w14:paraId="1C6B9F06" w14:textId="77777777" w:rsidR="00A57F48" w:rsidRPr="00E82531" w:rsidRDefault="00A57F48" w:rsidP="00486B3C">
            <w:pPr>
              <w:spacing w:after="120"/>
              <w:jc w:val="left"/>
              <w:rPr>
                <w:rFonts w:cs="Calibri"/>
                <w:bCs/>
                <w:sz w:val="18"/>
                <w:szCs w:val="18"/>
              </w:rPr>
            </w:pPr>
          </w:p>
        </w:tc>
        <w:tc>
          <w:tcPr>
            <w:tcW w:w="1107" w:type="pct"/>
            <w:tcBorders>
              <w:top w:val="single" w:sz="4" w:space="0" w:color="auto"/>
              <w:left w:val="single" w:sz="4" w:space="0" w:color="auto"/>
              <w:bottom w:val="single" w:sz="4" w:space="0" w:color="auto"/>
              <w:right w:val="single" w:sz="4" w:space="0" w:color="auto"/>
            </w:tcBorders>
            <w:shd w:val="clear" w:color="auto" w:fill="auto"/>
            <w:vAlign w:val="center"/>
          </w:tcPr>
          <w:p w14:paraId="67C06B4D" w14:textId="77777777" w:rsidR="00A57F48" w:rsidRPr="00E82531" w:rsidRDefault="00A57F48" w:rsidP="00486B3C">
            <w:pPr>
              <w:spacing w:after="120"/>
              <w:ind w:left="58"/>
              <w:jc w:val="left"/>
              <w:rPr>
                <w:rFonts w:cs="Calibri"/>
                <w:bCs/>
                <w:sz w:val="18"/>
                <w:szCs w:val="18"/>
              </w:rPr>
            </w:pPr>
            <w:r w:rsidRPr="00E82531">
              <w:rPr>
                <w:rFonts w:cs="Calibri"/>
                <w:sz w:val="18"/>
                <w:szCs w:val="18"/>
              </w:rPr>
              <w:t>Podetapa 2.</w:t>
            </w:r>
            <w:r>
              <w:rPr>
                <w:rFonts w:cs="Calibri"/>
                <w:sz w:val="18"/>
                <w:szCs w:val="18"/>
              </w:rPr>
              <w:t xml:space="preserve">3: </w:t>
            </w:r>
            <w:r w:rsidRPr="00182487">
              <w:rPr>
                <w:sz w:val="18"/>
              </w:rPr>
              <w:t>Vývoj a implementace funkcionalit Systému</w:t>
            </w:r>
            <w:r>
              <w:rPr>
                <w:sz w:val="18"/>
              </w:rPr>
              <w:t xml:space="preserve"> (v rozsahu ESMI a CEP) – část 2</w:t>
            </w:r>
          </w:p>
        </w:tc>
        <w:tc>
          <w:tcPr>
            <w:tcW w:w="626" w:type="pct"/>
            <w:tcBorders>
              <w:top w:val="single" w:sz="4" w:space="0" w:color="auto"/>
              <w:left w:val="single" w:sz="4" w:space="0" w:color="auto"/>
              <w:bottom w:val="single" w:sz="4" w:space="0" w:color="auto"/>
              <w:right w:val="single" w:sz="4" w:space="0" w:color="auto"/>
            </w:tcBorders>
            <w:shd w:val="clear" w:color="auto" w:fill="auto"/>
            <w:vAlign w:val="center"/>
          </w:tcPr>
          <w:p w14:paraId="5BE1616B" w14:textId="77777777" w:rsidR="00A57F48" w:rsidRPr="00E82531" w:rsidRDefault="00A57F48" w:rsidP="00486B3C">
            <w:pPr>
              <w:spacing w:after="120"/>
              <w:jc w:val="left"/>
              <w:rPr>
                <w:rFonts w:cs="Calibri"/>
                <w:sz w:val="18"/>
                <w:szCs w:val="18"/>
              </w:rPr>
            </w:pPr>
            <w:r w:rsidRPr="00E82531">
              <w:rPr>
                <w:rFonts w:cs="Calibri"/>
                <w:sz w:val="18"/>
                <w:szCs w:val="18"/>
              </w:rPr>
              <w:t xml:space="preserve">M2.2 </w:t>
            </w:r>
            <w:r w:rsidRPr="00E82531">
              <w:rPr>
                <w:rFonts w:cs="Calibri"/>
                <w:sz w:val="18"/>
                <w:szCs w:val="18"/>
                <w:lang w:val="en-US"/>
              </w:rPr>
              <w:t>+ x m</w:t>
            </w:r>
            <w:r w:rsidRPr="00E82531">
              <w:rPr>
                <w:rFonts w:cs="Calibri"/>
                <w:sz w:val="18"/>
                <w:szCs w:val="18"/>
              </w:rPr>
              <w:t>ěsíců</w:t>
            </w:r>
          </w:p>
        </w:tc>
        <w:tc>
          <w:tcPr>
            <w:tcW w:w="391" w:type="pct"/>
            <w:tcBorders>
              <w:top w:val="single" w:sz="4" w:space="0" w:color="auto"/>
              <w:left w:val="single" w:sz="4" w:space="0" w:color="auto"/>
              <w:bottom w:val="single" w:sz="4" w:space="0" w:color="auto"/>
              <w:right w:val="single" w:sz="4" w:space="0" w:color="auto"/>
            </w:tcBorders>
            <w:vAlign w:val="center"/>
          </w:tcPr>
          <w:p w14:paraId="7063325D" w14:textId="77777777" w:rsidR="00A57F48" w:rsidRPr="00E82531" w:rsidRDefault="00A57F48" w:rsidP="00486B3C">
            <w:pPr>
              <w:spacing w:after="120"/>
              <w:jc w:val="left"/>
              <w:rPr>
                <w:rFonts w:cs="Calibri"/>
                <w:sz w:val="18"/>
                <w:szCs w:val="18"/>
              </w:rPr>
            </w:pPr>
            <w:r w:rsidRPr="00E82531">
              <w:rPr>
                <w:rFonts w:cs="Calibri"/>
                <w:sz w:val="18"/>
                <w:szCs w:val="18"/>
              </w:rPr>
              <w:t>M2.3</w:t>
            </w:r>
          </w:p>
        </w:tc>
        <w:tc>
          <w:tcPr>
            <w:tcW w:w="1592" w:type="pct"/>
            <w:tcBorders>
              <w:top w:val="single" w:sz="4" w:space="0" w:color="auto"/>
              <w:left w:val="single" w:sz="4" w:space="0" w:color="auto"/>
              <w:bottom w:val="single" w:sz="4" w:space="0" w:color="auto"/>
              <w:right w:val="single" w:sz="4" w:space="0" w:color="auto"/>
            </w:tcBorders>
          </w:tcPr>
          <w:p w14:paraId="28901A97" w14:textId="77777777" w:rsidR="00A57F48" w:rsidRPr="00E82531" w:rsidRDefault="00A57F48" w:rsidP="00486B3C">
            <w:pPr>
              <w:spacing w:after="120"/>
              <w:jc w:val="left"/>
              <w:rPr>
                <w:rFonts w:cs="Calibri"/>
                <w:sz w:val="18"/>
                <w:szCs w:val="18"/>
              </w:rPr>
            </w:pPr>
            <w:r w:rsidRPr="00E82531">
              <w:rPr>
                <w:rFonts w:cs="Calibri"/>
                <w:sz w:val="18"/>
                <w:szCs w:val="18"/>
              </w:rPr>
              <w:t>Akceptace podetapy 2.3 Zadavatelem</w:t>
            </w:r>
            <w:r>
              <w:rPr>
                <w:rFonts w:cs="Calibri"/>
                <w:sz w:val="18"/>
                <w:szCs w:val="18"/>
              </w:rPr>
              <w:t>, Akceptační protokol</w:t>
            </w:r>
          </w:p>
        </w:tc>
        <w:tc>
          <w:tcPr>
            <w:tcW w:w="673" w:type="pct"/>
            <w:tcBorders>
              <w:top w:val="single" w:sz="4" w:space="0" w:color="auto"/>
              <w:left w:val="single" w:sz="4" w:space="0" w:color="auto"/>
              <w:bottom w:val="single" w:sz="4" w:space="0" w:color="auto"/>
              <w:right w:val="single" w:sz="4" w:space="0" w:color="auto"/>
            </w:tcBorders>
          </w:tcPr>
          <w:p w14:paraId="3B58CF9F" w14:textId="77777777" w:rsidR="00A57F48" w:rsidRPr="00E82531" w:rsidRDefault="00A57F48" w:rsidP="00486B3C">
            <w:pPr>
              <w:spacing w:after="120"/>
              <w:jc w:val="left"/>
              <w:rPr>
                <w:rFonts w:cs="Calibri"/>
                <w:sz w:val="18"/>
                <w:szCs w:val="18"/>
              </w:rPr>
            </w:pPr>
            <w:r>
              <w:rPr>
                <w:rFonts w:cs="Calibri"/>
                <w:sz w:val="18"/>
                <w:szCs w:val="18"/>
              </w:rPr>
              <w:t>15%</w:t>
            </w:r>
          </w:p>
        </w:tc>
      </w:tr>
      <w:tr w:rsidR="00A57F48" w:rsidRPr="00B26CAA" w14:paraId="10533A8B" w14:textId="77777777" w:rsidTr="00486B3C">
        <w:trPr>
          <w:jc w:val="center"/>
        </w:trPr>
        <w:tc>
          <w:tcPr>
            <w:tcW w:w="611" w:type="pct"/>
            <w:vMerge/>
            <w:tcBorders>
              <w:left w:val="single" w:sz="4" w:space="0" w:color="auto"/>
              <w:right w:val="single" w:sz="4" w:space="0" w:color="auto"/>
            </w:tcBorders>
          </w:tcPr>
          <w:p w14:paraId="057B510F" w14:textId="77777777" w:rsidR="00A57F48" w:rsidRPr="00E82531" w:rsidRDefault="00A57F48" w:rsidP="00486B3C">
            <w:pPr>
              <w:spacing w:after="120"/>
              <w:jc w:val="left"/>
              <w:rPr>
                <w:rFonts w:cs="Calibri"/>
                <w:bCs/>
                <w:sz w:val="18"/>
                <w:szCs w:val="18"/>
              </w:rPr>
            </w:pPr>
          </w:p>
        </w:tc>
        <w:tc>
          <w:tcPr>
            <w:tcW w:w="1107" w:type="pct"/>
            <w:tcBorders>
              <w:top w:val="single" w:sz="4" w:space="0" w:color="auto"/>
              <w:left w:val="single" w:sz="4" w:space="0" w:color="auto"/>
              <w:bottom w:val="single" w:sz="4" w:space="0" w:color="auto"/>
              <w:right w:val="single" w:sz="4" w:space="0" w:color="auto"/>
            </w:tcBorders>
            <w:shd w:val="clear" w:color="auto" w:fill="auto"/>
            <w:vAlign w:val="center"/>
          </w:tcPr>
          <w:p w14:paraId="66E15C67" w14:textId="77777777" w:rsidR="00A57F48" w:rsidRPr="00E82531" w:rsidRDefault="00A57F48" w:rsidP="00486B3C">
            <w:pPr>
              <w:spacing w:after="120"/>
              <w:ind w:left="58"/>
              <w:jc w:val="left"/>
              <w:rPr>
                <w:rFonts w:cs="Calibri"/>
                <w:bCs/>
                <w:sz w:val="18"/>
                <w:szCs w:val="18"/>
              </w:rPr>
            </w:pPr>
            <w:r w:rsidRPr="00E82531">
              <w:rPr>
                <w:rFonts w:cs="Calibri"/>
                <w:sz w:val="18"/>
                <w:szCs w:val="18"/>
              </w:rPr>
              <w:t>Podetapa 2.4</w:t>
            </w:r>
            <w:r>
              <w:rPr>
                <w:rFonts w:cs="Calibri"/>
                <w:sz w:val="18"/>
                <w:szCs w:val="18"/>
              </w:rPr>
              <w:t xml:space="preserve">: </w:t>
            </w:r>
            <w:r w:rsidRPr="00182487">
              <w:rPr>
                <w:sz w:val="18"/>
              </w:rPr>
              <w:t>Dodávka dokumentace a školení uživatelů pro Pilotní provoz</w:t>
            </w:r>
          </w:p>
        </w:tc>
        <w:tc>
          <w:tcPr>
            <w:tcW w:w="626" w:type="pct"/>
            <w:tcBorders>
              <w:top w:val="single" w:sz="4" w:space="0" w:color="auto"/>
              <w:left w:val="single" w:sz="4" w:space="0" w:color="auto"/>
              <w:bottom w:val="single" w:sz="4" w:space="0" w:color="auto"/>
              <w:right w:val="single" w:sz="4" w:space="0" w:color="auto"/>
            </w:tcBorders>
            <w:shd w:val="clear" w:color="auto" w:fill="auto"/>
            <w:vAlign w:val="center"/>
          </w:tcPr>
          <w:p w14:paraId="6EA2BED8" w14:textId="77777777" w:rsidR="00A57F48" w:rsidRPr="00E82531" w:rsidRDefault="00A57F48" w:rsidP="00486B3C">
            <w:pPr>
              <w:spacing w:after="120"/>
              <w:jc w:val="left"/>
              <w:rPr>
                <w:rFonts w:cs="Calibri"/>
                <w:sz w:val="18"/>
                <w:szCs w:val="18"/>
              </w:rPr>
            </w:pPr>
            <w:r w:rsidRPr="00E82531">
              <w:rPr>
                <w:rFonts w:cs="Calibri"/>
                <w:sz w:val="18"/>
                <w:szCs w:val="18"/>
              </w:rPr>
              <w:t xml:space="preserve">M2.3 </w:t>
            </w:r>
            <w:r w:rsidRPr="00E82531">
              <w:rPr>
                <w:rFonts w:cs="Calibri"/>
                <w:sz w:val="18"/>
                <w:szCs w:val="18"/>
                <w:lang w:val="en-US"/>
              </w:rPr>
              <w:t>+ x m</w:t>
            </w:r>
            <w:r w:rsidRPr="00E82531">
              <w:rPr>
                <w:rFonts w:cs="Calibri"/>
                <w:sz w:val="18"/>
                <w:szCs w:val="18"/>
              </w:rPr>
              <w:t>ěsíců</w:t>
            </w:r>
          </w:p>
        </w:tc>
        <w:tc>
          <w:tcPr>
            <w:tcW w:w="391" w:type="pct"/>
            <w:tcBorders>
              <w:top w:val="single" w:sz="4" w:space="0" w:color="auto"/>
              <w:left w:val="single" w:sz="4" w:space="0" w:color="auto"/>
              <w:bottom w:val="single" w:sz="4" w:space="0" w:color="auto"/>
              <w:right w:val="single" w:sz="4" w:space="0" w:color="auto"/>
            </w:tcBorders>
            <w:vAlign w:val="center"/>
          </w:tcPr>
          <w:p w14:paraId="74806618" w14:textId="77777777" w:rsidR="00A57F48" w:rsidRPr="00E82531" w:rsidRDefault="00A57F48" w:rsidP="00486B3C">
            <w:pPr>
              <w:spacing w:after="120"/>
              <w:jc w:val="left"/>
              <w:rPr>
                <w:rFonts w:cs="Calibri"/>
                <w:sz w:val="18"/>
                <w:szCs w:val="18"/>
              </w:rPr>
            </w:pPr>
            <w:r w:rsidRPr="00E82531">
              <w:rPr>
                <w:rFonts w:cs="Calibri"/>
                <w:sz w:val="18"/>
                <w:szCs w:val="18"/>
              </w:rPr>
              <w:t>M2.4</w:t>
            </w:r>
          </w:p>
        </w:tc>
        <w:tc>
          <w:tcPr>
            <w:tcW w:w="1592" w:type="pct"/>
            <w:tcBorders>
              <w:top w:val="single" w:sz="4" w:space="0" w:color="auto"/>
              <w:left w:val="single" w:sz="4" w:space="0" w:color="auto"/>
              <w:bottom w:val="single" w:sz="4" w:space="0" w:color="auto"/>
              <w:right w:val="single" w:sz="4" w:space="0" w:color="auto"/>
            </w:tcBorders>
          </w:tcPr>
          <w:p w14:paraId="7CD989D8" w14:textId="77777777" w:rsidR="00A57F48" w:rsidRPr="00E82531" w:rsidRDefault="00A57F48" w:rsidP="00486B3C">
            <w:pPr>
              <w:spacing w:after="120"/>
              <w:jc w:val="left"/>
              <w:rPr>
                <w:rFonts w:cs="Calibri"/>
                <w:sz w:val="18"/>
                <w:szCs w:val="18"/>
              </w:rPr>
            </w:pPr>
            <w:r w:rsidRPr="00E82531">
              <w:rPr>
                <w:rFonts w:cs="Calibri"/>
                <w:sz w:val="18"/>
                <w:szCs w:val="18"/>
              </w:rPr>
              <w:t>Akceptace podetapy 2.4 Zadavatelem</w:t>
            </w:r>
            <w:r>
              <w:rPr>
                <w:rFonts w:cs="Calibri"/>
                <w:sz w:val="18"/>
                <w:szCs w:val="18"/>
              </w:rPr>
              <w:t>, Akceptační protokol</w:t>
            </w:r>
          </w:p>
        </w:tc>
        <w:tc>
          <w:tcPr>
            <w:tcW w:w="673" w:type="pct"/>
            <w:tcBorders>
              <w:top w:val="single" w:sz="4" w:space="0" w:color="auto"/>
              <w:left w:val="single" w:sz="4" w:space="0" w:color="auto"/>
              <w:bottom w:val="single" w:sz="4" w:space="0" w:color="auto"/>
              <w:right w:val="single" w:sz="4" w:space="0" w:color="auto"/>
            </w:tcBorders>
          </w:tcPr>
          <w:p w14:paraId="408A2FA9" w14:textId="77777777" w:rsidR="00A57F48" w:rsidRPr="00E82531" w:rsidRDefault="00A57F48" w:rsidP="00486B3C">
            <w:pPr>
              <w:spacing w:after="120"/>
              <w:jc w:val="left"/>
              <w:rPr>
                <w:rFonts w:cs="Calibri"/>
                <w:sz w:val="18"/>
                <w:szCs w:val="18"/>
              </w:rPr>
            </w:pPr>
            <w:r>
              <w:rPr>
                <w:rFonts w:cs="Calibri"/>
                <w:sz w:val="18"/>
                <w:szCs w:val="18"/>
              </w:rPr>
              <w:t>5%</w:t>
            </w:r>
          </w:p>
        </w:tc>
      </w:tr>
      <w:tr w:rsidR="00A57F48" w:rsidRPr="00B26CAA" w14:paraId="41360A10" w14:textId="77777777" w:rsidTr="00486B3C">
        <w:trPr>
          <w:jc w:val="center"/>
        </w:trPr>
        <w:tc>
          <w:tcPr>
            <w:tcW w:w="611" w:type="pct"/>
            <w:vMerge/>
            <w:tcBorders>
              <w:left w:val="single" w:sz="4" w:space="0" w:color="auto"/>
              <w:right w:val="single" w:sz="4" w:space="0" w:color="auto"/>
            </w:tcBorders>
          </w:tcPr>
          <w:p w14:paraId="63F9994C" w14:textId="77777777" w:rsidR="00A57F48" w:rsidRPr="00E82531" w:rsidRDefault="00A57F48" w:rsidP="00486B3C">
            <w:pPr>
              <w:spacing w:after="120"/>
              <w:jc w:val="left"/>
              <w:rPr>
                <w:rFonts w:cs="Calibri"/>
                <w:bCs/>
                <w:sz w:val="18"/>
                <w:szCs w:val="18"/>
              </w:rPr>
            </w:pPr>
          </w:p>
        </w:tc>
        <w:tc>
          <w:tcPr>
            <w:tcW w:w="1107" w:type="pct"/>
            <w:tcBorders>
              <w:top w:val="single" w:sz="4" w:space="0" w:color="auto"/>
              <w:left w:val="single" w:sz="4" w:space="0" w:color="auto"/>
              <w:bottom w:val="single" w:sz="4" w:space="0" w:color="auto"/>
              <w:right w:val="single" w:sz="4" w:space="0" w:color="auto"/>
            </w:tcBorders>
            <w:shd w:val="clear" w:color="auto" w:fill="auto"/>
            <w:vAlign w:val="center"/>
          </w:tcPr>
          <w:p w14:paraId="797AD84A" w14:textId="77777777" w:rsidR="00A57F48" w:rsidRPr="00E82531" w:rsidRDefault="00A57F48" w:rsidP="00486B3C">
            <w:pPr>
              <w:spacing w:after="120"/>
              <w:ind w:left="58"/>
              <w:jc w:val="left"/>
              <w:rPr>
                <w:rFonts w:cs="Calibri"/>
                <w:sz w:val="18"/>
                <w:szCs w:val="18"/>
              </w:rPr>
            </w:pPr>
            <w:r w:rsidRPr="00E82531">
              <w:rPr>
                <w:rFonts w:cs="Calibri"/>
                <w:sz w:val="18"/>
                <w:szCs w:val="18"/>
              </w:rPr>
              <w:t>Podetapa 2.5</w:t>
            </w:r>
            <w:r>
              <w:rPr>
                <w:rFonts w:cs="Calibri"/>
                <w:sz w:val="18"/>
                <w:szCs w:val="18"/>
              </w:rPr>
              <w:t xml:space="preserve">: </w:t>
            </w:r>
            <w:r w:rsidRPr="0003537D">
              <w:rPr>
                <w:sz w:val="18"/>
              </w:rPr>
              <w:t>Testování způsobilosti pro pilotní provoz</w:t>
            </w:r>
          </w:p>
        </w:tc>
        <w:tc>
          <w:tcPr>
            <w:tcW w:w="626" w:type="pct"/>
            <w:tcBorders>
              <w:top w:val="single" w:sz="4" w:space="0" w:color="auto"/>
              <w:left w:val="single" w:sz="4" w:space="0" w:color="auto"/>
              <w:bottom w:val="single" w:sz="4" w:space="0" w:color="auto"/>
              <w:right w:val="single" w:sz="4" w:space="0" w:color="auto"/>
            </w:tcBorders>
            <w:shd w:val="clear" w:color="auto" w:fill="auto"/>
            <w:vAlign w:val="center"/>
          </w:tcPr>
          <w:p w14:paraId="78C88D5C" w14:textId="77777777" w:rsidR="00A57F48" w:rsidRPr="00E82531" w:rsidRDefault="00A57F48" w:rsidP="00486B3C">
            <w:pPr>
              <w:spacing w:after="120"/>
              <w:jc w:val="left"/>
              <w:rPr>
                <w:rFonts w:cs="Calibri"/>
                <w:sz w:val="18"/>
                <w:szCs w:val="18"/>
              </w:rPr>
            </w:pPr>
            <w:r w:rsidRPr="00E82531">
              <w:rPr>
                <w:rFonts w:cs="Calibri"/>
                <w:sz w:val="18"/>
                <w:szCs w:val="18"/>
              </w:rPr>
              <w:t>M2.</w:t>
            </w:r>
            <w:r>
              <w:rPr>
                <w:rFonts w:cs="Calibri"/>
                <w:sz w:val="18"/>
                <w:szCs w:val="18"/>
              </w:rPr>
              <w:t>4</w:t>
            </w:r>
            <w:r w:rsidRPr="00E82531">
              <w:rPr>
                <w:rFonts w:cs="Calibri"/>
                <w:sz w:val="18"/>
                <w:szCs w:val="18"/>
              </w:rPr>
              <w:t xml:space="preserve"> + x měsíců = M1.2 + 24 měs</w:t>
            </w:r>
            <w:r w:rsidRPr="00E82531">
              <w:rPr>
                <w:rFonts w:cs="Berlin Sans FB"/>
                <w:sz w:val="18"/>
                <w:szCs w:val="18"/>
              </w:rPr>
              <w:t>í</w:t>
            </w:r>
            <w:r w:rsidRPr="00E82531">
              <w:rPr>
                <w:rFonts w:cs="Calibri"/>
                <w:sz w:val="18"/>
                <w:szCs w:val="18"/>
              </w:rPr>
              <w:t>ců</w:t>
            </w:r>
          </w:p>
        </w:tc>
        <w:tc>
          <w:tcPr>
            <w:tcW w:w="391" w:type="pct"/>
            <w:tcBorders>
              <w:top w:val="single" w:sz="4" w:space="0" w:color="auto"/>
              <w:left w:val="single" w:sz="4" w:space="0" w:color="auto"/>
              <w:bottom w:val="single" w:sz="4" w:space="0" w:color="auto"/>
              <w:right w:val="single" w:sz="4" w:space="0" w:color="auto"/>
            </w:tcBorders>
            <w:vAlign w:val="center"/>
          </w:tcPr>
          <w:p w14:paraId="40E3F3A4" w14:textId="77777777" w:rsidR="00A57F48" w:rsidRPr="00E82531" w:rsidRDefault="00A57F48" w:rsidP="00486B3C">
            <w:pPr>
              <w:spacing w:after="120"/>
              <w:jc w:val="left"/>
              <w:rPr>
                <w:rFonts w:cs="Calibri"/>
                <w:sz w:val="18"/>
                <w:szCs w:val="18"/>
              </w:rPr>
            </w:pPr>
            <w:r w:rsidRPr="00E82531">
              <w:rPr>
                <w:rFonts w:cs="Calibri"/>
                <w:sz w:val="18"/>
                <w:szCs w:val="18"/>
              </w:rPr>
              <w:t>M2.5</w:t>
            </w:r>
          </w:p>
        </w:tc>
        <w:tc>
          <w:tcPr>
            <w:tcW w:w="1592" w:type="pct"/>
            <w:tcBorders>
              <w:top w:val="single" w:sz="4" w:space="0" w:color="auto"/>
              <w:left w:val="single" w:sz="4" w:space="0" w:color="auto"/>
              <w:bottom w:val="single" w:sz="4" w:space="0" w:color="auto"/>
              <w:right w:val="single" w:sz="4" w:space="0" w:color="auto"/>
            </w:tcBorders>
          </w:tcPr>
          <w:p w14:paraId="04069FBE" w14:textId="1B49D6CD" w:rsidR="00A57F48" w:rsidRPr="00E82531" w:rsidRDefault="00A57F48" w:rsidP="00486B3C">
            <w:pPr>
              <w:spacing w:after="120"/>
              <w:jc w:val="left"/>
              <w:rPr>
                <w:rFonts w:cs="Calibri"/>
                <w:sz w:val="18"/>
                <w:szCs w:val="18"/>
              </w:rPr>
            </w:pPr>
            <w:r w:rsidRPr="00E82531">
              <w:rPr>
                <w:rFonts w:cs="Calibri"/>
                <w:sz w:val="18"/>
                <w:szCs w:val="18"/>
              </w:rPr>
              <w:t xml:space="preserve">Akceptace </w:t>
            </w:r>
            <w:r w:rsidR="006E1C7B">
              <w:rPr>
                <w:rFonts w:cs="Calibri"/>
                <w:sz w:val="18"/>
                <w:szCs w:val="18"/>
              </w:rPr>
              <w:t>podetapy 2.5 (</w:t>
            </w:r>
            <w:r w:rsidRPr="00E82531">
              <w:rPr>
                <w:rFonts w:cs="Calibri"/>
                <w:sz w:val="18"/>
                <w:szCs w:val="18"/>
              </w:rPr>
              <w:t>způsobilosti Systému pro pilotní provoz</w:t>
            </w:r>
            <w:r w:rsidR="006E1C7B">
              <w:rPr>
                <w:rFonts w:cs="Calibri"/>
                <w:sz w:val="18"/>
                <w:szCs w:val="18"/>
              </w:rPr>
              <w:t>)</w:t>
            </w:r>
            <w:r>
              <w:rPr>
                <w:rFonts w:cs="Calibri"/>
                <w:sz w:val="18"/>
                <w:szCs w:val="18"/>
              </w:rPr>
              <w:t xml:space="preserve"> Zadavatelem, Akceptační protokol</w:t>
            </w:r>
          </w:p>
        </w:tc>
        <w:tc>
          <w:tcPr>
            <w:tcW w:w="673" w:type="pct"/>
            <w:tcBorders>
              <w:top w:val="single" w:sz="4" w:space="0" w:color="auto"/>
              <w:left w:val="single" w:sz="4" w:space="0" w:color="auto"/>
              <w:bottom w:val="single" w:sz="4" w:space="0" w:color="auto"/>
              <w:right w:val="single" w:sz="4" w:space="0" w:color="auto"/>
            </w:tcBorders>
          </w:tcPr>
          <w:p w14:paraId="0D2AE23E" w14:textId="77777777" w:rsidR="00A57F48" w:rsidRPr="00E82531" w:rsidRDefault="00A57F48" w:rsidP="00486B3C">
            <w:pPr>
              <w:spacing w:after="120"/>
              <w:jc w:val="left"/>
              <w:rPr>
                <w:rFonts w:cs="Calibri"/>
                <w:sz w:val="18"/>
                <w:szCs w:val="18"/>
              </w:rPr>
            </w:pPr>
            <w:r>
              <w:rPr>
                <w:rFonts w:cs="Calibri"/>
                <w:sz w:val="18"/>
                <w:szCs w:val="18"/>
              </w:rPr>
              <w:t>8%</w:t>
            </w:r>
          </w:p>
        </w:tc>
      </w:tr>
      <w:tr w:rsidR="00A57F48" w:rsidRPr="00B26CAA" w14:paraId="50496C10" w14:textId="77777777" w:rsidTr="00486B3C">
        <w:trPr>
          <w:jc w:val="center"/>
        </w:trPr>
        <w:tc>
          <w:tcPr>
            <w:tcW w:w="611" w:type="pct"/>
            <w:vMerge/>
            <w:tcBorders>
              <w:left w:val="single" w:sz="4" w:space="0" w:color="auto"/>
              <w:right w:val="single" w:sz="4" w:space="0" w:color="auto"/>
            </w:tcBorders>
          </w:tcPr>
          <w:p w14:paraId="512CE1BA" w14:textId="77777777" w:rsidR="00A57F48" w:rsidRPr="00E82531" w:rsidRDefault="00A57F48" w:rsidP="00486B3C">
            <w:pPr>
              <w:spacing w:after="120"/>
              <w:jc w:val="left"/>
              <w:rPr>
                <w:rFonts w:cs="Calibri"/>
                <w:bCs/>
                <w:sz w:val="18"/>
                <w:szCs w:val="18"/>
              </w:rPr>
            </w:pPr>
          </w:p>
        </w:tc>
        <w:tc>
          <w:tcPr>
            <w:tcW w:w="3716" w:type="pct"/>
            <w:gridSpan w:val="4"/>
            <w:tcBorders>
              <w:top w:val="single" w:sz="4" w:space="0" w:color="auto"/>
              <w:left w:val="single" w:sz="4" w:space="0" w:color="auto"/>
              <w:bottom w:val="single" w:sz="4" w:space="0" w:color="auto"/>
              <w:right w:val="single" w:sz="4" w:space="0" w:color="auto"/>
            </w:tcBorders>
            <w:shd w:val="clear" w:color="auto" w:fill="auto"/>
            <w:vAlign w:val="center"/>
          </w:tcPr>
          <w:p w14:paraId="41DC7536" w14:textId="77777777" w:rsidR="00A57F48" w:rsidRPr="00E82531" w:rsidRDefault="00A57F48" w:rsidP="00486B3C">
            <w:pPr>
              <w:spacing w:after="120"/>
              <w:jc w:val="left"/>
              <w:rPr>
                <w:rFonts w:cs="Calibri"/>
                <w:bCs/>
                <w:sz w:val="18"/>
                <w:szCs w:val="18"/>
              </w:rPr>
            </w:pPr>
            <w:r w:rsidRPr="00E82531">
              <w:rPr>
                <w:rFonts w:cs="Calibri"/>
                <w:b/>
                <w:bCs/>
                <w:sz w:val="18"/>
                <w:szCs w:val="18"/>
              </w:rPr>
              <w:t>Etapa 3: Pilotní provoz</w:t>
            </w:r>
          </w:p>
        </w:tc>
        <w:tc>
          <w:tcPr>
            <w:tcW w:w="673" w:type="pct"/>
            <w:tcBorders>
              <w:top w:val="single" w:sz="4" w:space="0" w:color="auto"/>
              <w:left w:val="single" w:sz="4" w:space="0" w:color="auto"/>
              <w:bottom w:val="single" w:sz="4" w:space="0" w:color="auto"/>
              <w:right w:val="single" w:sz="4" w:space="0" w:color="auto"/>
            </w:tcBorders>
          </w:tcPr>
          <w:p w14:paraId="41896DE3" w14:textId="77777777" w:rsidR="00A57F48" w:rsidRPr="00E82531" w:rsidRDefault="00A57F48" w:rsidP="00486B3C">
            <w:pPr>
              <w:spacing w:after="120"/>
              <w:jc w:val="left"/>
              <w:rPr>
                <w:rFonts w:cs="Calibri"/>
                <w:b/>
                <w:bCs/>
                <w:sz w:val="18"/>
                <w:szCs w:val="18"/>
              </w:rPr>
            </w:pPr>
          </w:p>
        </w:tc>
      </w:tr>
      <w:tr w:rsidR="00A57F48" w:rsidRPr="00B26CAA" w14:paraId="4598B657" w14:textId="77777777" w:rsidTr="00486B3C">
        <w:trPr>
          <w:jc w:val="center"/>
        </w:trPr>
        <w:tc>
          <w:tcPr>
            <w:tcW w:w="611" w:type="pct"/>
            <w:vMerge/>
            <w:tcBorders>
              <w:left w:val="single" w:sz="4" w:space="0" w:color="auto"/>
              <w:right w:val="single" w:sz="4" w:space="0" w:color="auto"/>
            </w:tcBorders>
          </w:tcPr>
          <w:p w14:paraId="2BC39069" w14:textId="77777777" w:rsidR="00A57F48" w:rsidRPr="00E82531" w:rsidRDefault="00A57F48" w:rsidP="00486B3C">
            <w:pPr>
              <w:spacing w:after="120"/>
              <w:jc w:val="left"/>
              <w:rPr>
                <w:rFonts w:cs="Calibri"/>
                <w:bCs/>
                <w:sz w:val="18"/>
                <w:szCs w:val="18"/>
              </w:rPr>
            </w:pPr>
          </w:p>
        </w:tc>
        <w:tc>
          <w:tcPr>
            <w:tcW w:w="1107" w:type="pct"/>
            <w:tcBorders>
              <w:top w:val="single" w:sz="4" w:space="0" w:color="auto"/>
              <w:left w:val="single" w:sz="4" w:space="0" w:color="auto"/>
              <w:bottom w:val="single" w:sz="4" w:space="0" w:color="auto"/>
              <w:right w:val="single" w:sz="4" w:space="0" w:color="auto"/>
            </w:tcBorders>
            <w:shd w:val="clear" w:color="auto" w:fill="auto"/>
            <w:vAlign w:val="center"/>
          </w:tcPr>
          <w:p w14:paraId="0887C385" w14:textId="77777777" w:rsidR="00A57F48" w:rsidRPr="00E82531" w:rsidRDefault="00A57F48" w:rsidP="00486B3C">
            <w:pPr>
              <w:spacing w:after="120"/>
              <w:ind w:left="49"/>
              <w:jc w:val="left"/>
              <w:rPr>
                <w:rFonts w:cs="Calibri"/>
                <w:bCs/>
                <w:sz w:val="18"/>
                <w:szCs w:val="18"/>
              </w:rPr>
            </w:pPr>
            <w:r w:rsidRPr="00E82531">
              <w:rPr>
                <w:rFonts w:cs="Calibri"/>
                <w:sz w:val="18"/>
                <w:szCs w:val="18"/>
              </w:rPr>
              <w:t>Podetapa 3.1 Průběh a Vyhodnocení pilotního provozu</w:t>
            </w:r>
          </w:p>
        </w:tc>
        <w:tc>
          <w:tcPr>
            <w:tcW w:w="626" w:type="pct"/>
            <w:tcBorders>
              <w:top w:val="single" w:sz="4" w:space="0" w:color="auto"/>
              <w:left w:val="single" w:sz="4" w:space="0" w:color="auto"/>
              <w:bottom w:val="single" w:sz="4" w:space="0" w:color="auto"/>
              <w:right w:val="single" w:sz="4" w:space="0" w:color="auto"/>
            </w:tcBorders>
            <w:shd w:val="clear" w:color="auto" w:fill="auto"/>
            <w:vAlign w:val="center"/>
          </w:tcPr>
          <w:p w14:paraId="5B6481B5" w14:textId="77777777" w:rsidR="00A57F48" w:rsidRPr="00E82531" w:rsidRDefault="00A57F48" w:rsidP="00486B3C">
            <w:pPr>
              <w:spacing w:after="120"/>
              <w:jc w:val="left"/>
              <w:rPr>
                <w:rFonts w:cs="Calibri"/>
                <w:bCs/>
                <w:sz w:val="18"/>
                <w:szCs w:val="18"/>
              </w:rPr>
            </w:pPr>
            <w:r>
              <w:rPr>
                <w:rFonts w:cs="Calibri"/>
                <w:bCs/>
                <w:sz w:val="18"/>
                <w:szCs w:val="18"/>
              </w:rPr>
              <w:t>M2.5</w:t>
            </w:r>
            <w:r w:rsidRPr="00E82531">
              <w:rPr>
                <w:rFonts w:cs="Calibri"/>
                <w:bCs/>
                <w:sz w:val="18"/>
                <w:szCs w:val="18"/>
              </w:rPr>
              <w:t xml:space="preserve"> + 8 měsíců</w:t>
            </w:r>
          </w:p>
        </w:tc>
        <w:tc>
          <w:tcPr>
            <w:tcW w:w="391" w:type="pct"/>
            <w:tcBorders>
              <w:top w:val="single" w:sz="4" w:space="0" w:color="auto"/>
              <w:left w:val="single" w:sz="4" w:space="0" w:color="auto"/>
              <w:bottom w:val="single" w:sz="4" w:space="0" w:color="auto"/>
              <w:right w:val="single" w:sz="4" w:space="0" w:color="auto"/>
            </w:tcBorders>
            <w:vAlign w:val="center"/>
          </w:tcPr>
          <w:p w14:paraId="39D0E607" w14:textId="77777777" w:rsidR="00A57F48" w:rsidRPr="00E82531" w:rsidRDefault="00A57F48" w:rsidP="00486B3C">
            <w:pPr>
              <w:spacing w:after="120"/>
              <w:jc w:val="left"/>
              <w:rPr>
                <w:rFonts w:cs="Calibri"/>
                <w:bCs/>
                <w:sz w:val="18"/>
                <w:szCs w:val="18"/>
              </w:rPr>
            </w:pPr>
            <w:r w:rsidRPr="00E82531">
              <w:rPr>
                <w:rFonts w:cs="Calibri"/>
                <w:bCs/>
                <w:sz w:val="18"/>
                <w:szCs w:val="18"/>
              </w:rPr>
              <w:t>M3.1</w:t>
            </w:r>
          </w:p>
        </w:tc>
        <w:tc>
          <w:tcPr>
            <w:tcW w:w="1592" w:type="pct"/>
            <w:tcBorders>
              <w:top w:val="single" w:sz="4" w:space="0" w:color="auto"/>
              <w:left w:val="single" w:sz="4" w:space="0" w:color="auto"/>
              <w:bottom w:val="single" w:sz="4" w:space="0" w:color="auto"/>
              <w:right w:val="single" w:sz="4" w:space="0" w:color="auto"/>
            </w:tcBorders>
          </w:tcPr>
          <w:p w14:paraId="1E157C40" w14:textId="77777777" w:rsidR="00A57F48" w:rsidRPr="00E82531" w:rsidRDefault="00A57F48" w:rsidP="00486B3C">
            <w:pPr>
              <w:spacing w:after="120"/>
              <w:jc w:val="left"/>
              <w:rPr>
                <w:rFonts w:cs="Calibri"/>
                <w:bCs/>
                <w:sz w:val="18"/>
                <w:szCs w:val="18"/>
              </w:rPr>
            </w:pPr>
            <w:r w:rsidRPr="00E82531">
              <w:rPr>
                <w:rFonts w:cs="Calibri"/>
                <w:bCs/>
                <w:sz w:val="18"/>
                <w:szCs w:val="18"/>
              </w:rPr>
              <w:t>Akceptace</w:t>
            </w:r>
            <w:r w:rsidRPr="00E82531">
              <w:rPr>
                <w:sz w:val="18"/>
                <w:szCs w:val="18"/>
              </w:rPr>
              <w:t xml:space="preserve"> </w:t>
            </w:r>
            <w:r w:rsidRPr="00E82531">
              <w:rPr>
                <w:rFonts w:cs="Calibri"/>
                <w:bCs/>
                <w:sz w:val="18"/>
                <w:szCs w:val="18"/>
              </w:rPr>
              <w:t>Vyhodnocení pilotního provozu Zadavatelem</w:t>
            </w:r>
            <w:r>
              <w:rPr>
                <w:rFonts w:cs="Calibri"/>
                <w:sz w:val="18"/>
                <w:szCs w:val="18"/>
              </w:rPr>
              <w:t>, Akceptační protokol</w:t>
            </w:r>
          </w:p>
        </w:tc>
        <w:tc>
          <w:tcPr>
            <w:tcW w:w="673" w:type="pct"/>
            <w:tcBorders>
              <w:top w:val="single" w:sz="4" w:space="0" w:color="auto"/>
              <w:left w:val="single" w:sz="4" w:space="0" w:color="auto"/>
              <w:bottom w:val="single" w:sz="4" w:space="0" w:color="auto"/>
              <w:right w:val="single" w:sz="4" w:space="0" w:color="auto"/>
            </w:tcBorders>
          </w:tcPr>
          <w:p w14:paraId="394C77B2" w14:textId="77777777" w:rsidR="00A57F48" w:rsidRPr="00E82531" w:rsidRDefault="00A57F48" w:rsidP="00486B3C">
            <w:pPr>
              <w:spacing w:after="120"/>
              <w:jc w:val="left"/>
              <w:rPr>
                <w:rFonts w:cs="Calibri"/>
                <w:bCs/>
                <w:sz w:val="18"/>
                <w:szCs w:val="18"/>
              </w:rPr>
            </w:pPr>
            <w:r>
              <w:rPr>
                <w:rFonts w:cs="Calibri"/>
                <w:sz w:val="18"/>
                <w:szCs w:val="18"/>
              </w:rPr>
              <w:t>10%</w:t>
            </w:r>
          </w:p>
        </w:tc>
      </w:tr>
      <w:tr w:rsidR="00A57F48" w:rsidRPr="00B26CAA" w14:paraId="6FDB86A5" w14:textId="77777777" w:rsidTr="00486B3C">
        <w:trPr>
          <w:jc w:val="center"/>
        </w:trPr>
        <w:tc>
          <w:tcPr>
            <w:tcW w:w="611" w:type="pct"/>
            <w:vMerge/>
            <w:tcBorders>
              <w:left w:val="single" w:sz="4" w:space="0" w:color="auto"/>
              <w:bottom w:val="single" w:sz="4" w:space="0" w:color="auto"/>
              <w:right w:val="single" w:sz="4" w:space="0" w:color="auto"/>
            </w:tcBorders>
          </w:tcPr>
          <w:p w14:paraId="0E97F6CF" w14:textId="77777777" w:rsidR="00A57F48" w:rsidRPr="00E82531" w:rsidRDefault="00A57F48" w:rsidP="00486B3C">
            <w:pPr>
              <w:spacing w:after="120"/>
              <w:jc w:val="left"/>
              <w:rPr>
                <w:rFonts w:cs="Calibri"/>
                <w:bCs/>
                <w:sz w:val="18"/>
                <w:szCs w:val="18"/>
              </w:rPr>
            </w:pPr>
          </w:p>
        </w:tc>
        <w:tc>
          <w:tcPr>
            <w:tcW w:w="1107" w:type="pct"/>
            <w:tcBorders>
              <w:top w:val="single" w:sz="4" w:space="0" w:color="auto"/>
              <w:left w:val="single" w:sz="4" w:space="0" w:color="auto"/>
              <w:bottom w:val="single" w:sz="4" w:space="0" w:color="auto"/>
              <w:right w:val="single" w:sz="4" w:space="0" w:color="auto"/>
            </w:tcBorders>
            <w:shd w:val="clear" w:color="auto" w:fill="auto"/>
            <w:vAlign w:val="center"/>
          </w:tcPr>
          <w:p w14:paraId="76E41672" w14:textId="77777777" w:rsidR="00A57F48" w:rsidRPr="00E82531" w:rsidRDefault="00A57F48" w:rsidP="00486B3C">
            <w:pPr>
              <w:spacing w:after="120"/>
              <w:ind w:left="49"/>
              <w:jc w:val="left"/>
              <w:rPr>
                <w:rFonts w:cs="Calibri"/>
                <w:bCs/>
                <w:sz w:val="18"/>
                <w:szCs w:val="18"/>
              </w:rPr>
            </w:pPr>
            <w:r w:rsidRPr="00E82531">
              <w:rPr>
                <w:rFonts w:cs="Calibri"/>
                <w:sz w:val="18"/>
                <w:szCs w:val="18"/>
              </w:rPr>
              <w:t>Podetapa 3.2 Optimalizace Systému</w:t>
            </w:r>
          </w:p>
        </w:tc>
        <w:tc>
          <w:tcPr>
            <w:tcW w:w="626" w:type="pct"/>
            <w:tcBorders>
              <w:top w:val="single" w:sz="4" w:space="0" w:color="auto"/>
              <w:left w:val="single" w:sz="4" w:space="0" w:color="auto"/>
              <w:bottom w:val="single" w:sz="4" w:space="0" w:color="auto"/>
              <w:right w:val="single" w:sz="4" w:space="0" w:color="auto"/>
            </w:tcBorders>
            <w:shd w:val="clear" w:color="auto" w:fill="auto"/>
            <w:vAlign w:val="center"/>
          </w:tcPr>
          <w:p w14:paraId="273E1CE9" w14:textId="77777777" w:rsidR="00A57F48" w:rsidRPr="00E82531" w:rsidRDefault="00A57F48" w:rsidP="00486B3C">
            <w:pPr>
              <w:spacing w:after="120"/>
              <w:jc w:val="left"/>
              <w:rPr>
                <w:rFonts w:cs="Calibri"/>
                <w:bCs/>
                <w:sz w:val="18"/>
                <w:szCs w:val="18"/>
              </w:rPr>
            </w:pPr>
            <w:r w:rsidRPr="00E82531">
              <w:rPr>
                <w:rFonts w:cs="Calibri"/>
                <w:bCs/>
                <w:sz w:val="18"/>
                <w:szCs w:val="18"/>
              </w:rPr>
              <w:t>M3.1 + 4 měsíce</w:t>
            </w:r>
          </w:p>
        </w:tc>
        <w:tc>
          <w:tcPr>
            <w:tcW w:w="391" w:type="pct"/>
            <w:tcBorders>
              <w:top w:val="single" w:sz="4" w:space="0" w:color="auto"/>
              <w:left w:val="single" w:sz="4" w:space="0" w:color="auto"/>
              <w:bottom w:val="single" w:sz="4" w:space="0" w:color="auto"/>
              <w:right w:val="single" w:sz="4" w:space="0" w:color="auto"/>
            </w:tcBorders>
            <w:vAlign w:val="center"/>
          </w:tcPr>
          <w:p w14:paraId="14E7D61D" w14:textId="77777777" w:rsidR="00A57F48" w:rsidRPr="00E82531" w:rsidRDefault="00A57F48" w:rsidP="00486B3C">
            <w:pPr>
              <w:spacing w:after="120"/>
              <w:jc w:val="left"/>
              <w:rPr>
                <w:rFonts w:cs="Calibri"/>
                <w:bCs/>
                <w:sz w:val="18"/>
                <w:szCs w:val="18"/>
              </w:rPr>
            </w:pPr>
            <w:r w:rsidRPr="00E82531">
              <w:rPr>
                <w:rFonts w:cs="Calibri"/>
                <w:bCs/>
                <w:sz w:val="18"/>
                <w:szCs w:val="18"/>
              </w:rPr>
              <w:t>M3.2</w:t>
            </w:r>
          </w:p>
        </w:tc>
        <w:tc>
          <w:tcPr>
            <w:tcW w:w="1592" w:type="pct"/>
            <w:tcBorders>
              <w:top w:val="single" w:sz="4" w:space="0" w:color="auto"/>
              <w:left w:val="single" w:sz="4" w:space="0" w:color="auto"/>
              <w:bottom w:val="single" w:sz="4" w:space="0" w:color="auto"/>
              <w:right w:val="single" w:sz="4" w:space="0" w:color="auto"/>
            </w:tcBorders>
          </w:tcPr>
          <w:p w14:paraId="1D0DC43E" w14:textId="77777777" w:rsidR="00A57F48" w:rsidRPr="00E82531" w:rsidRDefault="00A57F48" w:rsidP="00486B3C">
            <w:pPr>
              <w:spacing w:after="120"/>
              <w:jc w:val="left"/>
              <w:rPr>
                <w:rFonts w:cs="Calibri"/>
                <w:bCs/>
                <w:sz w:val="18"/>
                <w:szCs w:val="18"/>
              </w:rPr>
            </w:pPr>
            <w:r w:rsidRPr="00E82531">
              <w:rPr>
                <w:rFonts w:cs="Calibri"/>
                <w:bCs/>
                <w:sz w:val="18"/>
                <w:szCs w:val="18"/>
              </w:rPr>
              <w:t>Akceptace Díla Zadavatelem</w:t>
            </w:r>
            <w:r>
              <w:rPr>
                <w:rFonts w:cs="Calibri"/>
                <w:sz w:val="18"/>
                <w:szCs w:val="18"/>
              </w:rPr>
              <w:t>, Akceptační protokol</w:t>
            </w:r>
          </w:p>
        </w:tc>
        <w:tc>
          <w:tcPr>
            <w:tcW w:w="673" w:type="pct"/>
            <w:tcBorders>
              <w:top w:val="single" w:sz="4" w:space="0" w:color="auto"/>
              <w:left w:val="single" w:sz="4" w:space="0" w:color="auto"/>
              <w:bottom w:val="single" w:sz="4" w:space="0" w:color="auto"/>
              <w:right w:val="single" w:sz="4" w:space="0" w:color="auto"/>
            </w:tcBorders>
          </w:tcPr>
          <w:p w14:paraId="342E50B9" w14:textId="77777777" w:rsidR="00A57F48" w:rsidRPr="00E82531" w:rsidRDefault="00A57F48" w:rsidP="00486B3C">
            <w:pPr>
              <w:spacing w:after="120"/>
              <w:jc w:val="left"/>
              <w:rPr>
                <w:rFonts w:cs="Calibri"/>
                <w:bCs/>
                <w:sz w:val="18"/>
                <w:szCs w:val="18"/>
              </w:rPr>
            </w:pPr>
            <w:r>
              <w:rPr>
                <w:rFonts w:cs="Calibri"/>
                <w:sz w:val="18"/>
                <w:szCs w:val="18"/>
              </w:rPr>
              <w:t>30%</w:t>
            </w:r>
          </w:p>
        </w:tc>
      </w:tr>
      <w:tr w:rsidR="00A57F48" w:rsidRPr="00B26CAA" w14:paraId="6F14E296" w14:textId="77777777" w:rsidTr="00486B3C">
        <w:trPr>
          <w:jc w:val="center"/>
        </w:trPr>
        <w:tc>
          <w:tcPr>
            <w:tcW w:w="611" w:type="pct"/>
            <w:vMerge w:val="restart"/>
            <w:tcBorders>
              <w:top w:val="single" w:sz="4" w:space="0" w:color="auto"/>
              <w:left w:val="single" w:sz="4" w:space="0" w:color="auto"/>
              <w:right w:val="single" w:sz="4" w:space="0" w:color="auto"/>
            </w:tcBorders>
          </w:tcPr>
          <w:p w14:paraId="53C9660B" w14:textId="77777777" w:rsidR="00A57F48" w:rsidRPr="00E82531" w:rsidRDefault="00A57F48" w:rsidP="00486B3C">
            <w:pPr>
              <w:spacing w:after="120"/>
              <w:jc w:val="left"/>
              <w:rPr>
                <w:rFonts w:cs="Calibri"/>
                <w:bCs/>
                <w:sz w:val="18"/>
                <w:szCs w:val="18"/>
              </w:rPr>
            </w:pPr>
            <w:r w:rsidRPr="00E82531">
              <w:rPr>
                <w:rFonts w:cs="Calibri"/>
                <w:sz w:val="18"/>
                <w:szCs w:val="18"/>
              </w:rPr>
              <w:t>Fáze 2: Služby podpory</w:t>
            </w:r>
          </w:p>
        </w:tc>
        <w:tc>
          <w:tcPr>
            <w:tcW w:w="1107" w:type="pct"/>
            <w:tcBorders>
              <w:top w:val="single" w:sz="4" w:space="0" w:color="auto"/>
              <w:left w:val="single" w:sz="4" w:space="0" w:color="auto"/>
              <w:bottom w:val="single" w:sz="4" w:space="0" w:color="auto"/>
              <w:right w:val="single" w:sz="4" w:space="0" w:color="auto"/>
            </w:tcBorders>
            <w:shd w:val="clear" w:color="auto" w:fill="auto"/>
            <w:vAlign w:val="center"/>
          </w:tcPr>
          <w:p w14:paraId="705CA8CF" w14:textId="77777777" w:rsidR="00A57F48" w:rsidRPr="00E82531" w:rsidRDefault="00A57F48" w:rsidP="00486B3C">
            <w:pPr>
              <w:spacing w:after="120"/>
              <w:jc w:val="left"/>
              <w:rPr>
                <w:rFonts w:cs="Calibri"/>
                <w:bCs/>
                <w:sz w:val="18"/>
                <w:szCs w:val="18"/>
              </w:rPr>
            </w:pPr>
            <w:r w:rsidRPr="00E82531">
              <w:rPr>
                <w:rFonts w:cs="Calibri"/>
                <w:bCs/>
                <w:sz w:val="18"/>
                <w:szCs w:val="18"/>
              </w:rPr>
              <w:t>Údržba a provoz  („Paušální služby“)</w:t>
            </w:r>
          </w:p>
        </w:tc>
        <w:tc>
          <w:tcPr>
            <w:tcW w:w="626" w:type="pct"/>
            <w:tcBorders>
              <w:top w:val="single" w:sz="4" w:space="0" w:color="auto"/>
              <w:left w:val="single" w:sz="4" w:space="0" w:color="auto"/>
              <w:bottom w:val="single" w:sz="4" w:space="0" w:color="auto"/>
              <w:right w:val="single" w:sz="4" w:space="0" w:color="auto"/>
            </w:tcBorders>
            <w:shd w:val="clear" w:color="auto" w:fill="auto"/>
            <w:vAlign w:val="center"/>
          </w:tcPr>
          <w:p w14:paraId="2DC4EDDC" w14:textId="77777777" w:rsidR="00A57F48" w:rsidRPr="00E82531" w:rsidRDefault="00A57F48" w:rsidP="00486B3C">
            <w:pPr>
              <w:spacing w:after="120"/>
              <w:jc w:val="left"/>
              <w:rPr>
                <w:rFonts w:cs="Calibri"/>
                <w:sz w:val="18"/>
                <w:szCs w:val="18"/>
              </w:rPr>
            </w:pPr>
            <w:r w:rsidRPr="00E82531">
              <w:rPr>
                <w:rFonts w:cs="Calibri"/>
                <w:sz w:val="18"/>
                <w:szCs w:val="18"/>
              </w:rPr>
              <w:t>M3.2 + 96 měsíců</w:t>
            </w:r>
          </w:p>
        </w:tc>
        <w:tc>
          <w:tcPr>
            <w:tcW w:w="391" w:type="pct"/>
            <w:tcBorders>
              <w:top w:val="single" w:sz="4" w:space="0" w:color="auto"/>
              <w:left w:val="single" w:sz="4" w:space="0" w:color="auto"/>
              <w:bottom w:val="single" w:sz="4" w:space="0" w:color="auto"/>
              <w:right w:val="single" w:sz="4" w:space="0" w:color="auto"/>
            </w:tcBorders>
            <w:vAlign w:val="center"/>
          </w:tcPr>
          <w:p w14:paraId="76E5D0AF" w14:textId="77777777" w:rsidR="00A57F48" w:rsidRPr="00E82531" w:rsidRDefault="00A57F48" w:rsidP="00486B3C">
            <w:pPr>
              <w:spacing w:after="120"/>
              <w:jc w:val="left"/>
              <w:rPr>
                <w:rFonts w:cs="Calibri"/>
                <w:sz w:val="18"/>
                <w:szCs w:val="18"/>
              </w:rPr>
            </w:pPr>
            <w:r w:rsidRPr="00E82531">
              <w:rPr>
                <w:rFonts w:cs="Calibri"/>
                <w:bCs/>
                <w:sz w:val="18"/>
                <w:szCs w:val="18"/>
              </w:rPr>
              <w:t>M4</w:t>
            </w:r>
          </w:p>
        </w:tc>
        <w:tc>
          <w:tcPr>
            <w:tcW w:w="1592" w:type="pct"/>
            <w:tcBorders>
              <w:top w:val="single" w:sz="4" w:space="0" w:color="auto"/>
              <w:left w:val="single" w:sz="4" w:space="0" w:color="auto"/>
              <w:bottom w:val="single" w:sz="4" w:space="0" w:color="auto"/>
              <w:right w:val="single" w:sz="4" w:space="0" w:color="auto"/>
            </w:tcBorders>
          </w:tcPr>
          <w:p w14:paraId="6983B984" w14:textId="77777777" w:rsidR="00A57F48" w:rsidRPr="00E82531" w:rsidRDefault="00A57F48" w:rsidP="00486B3C">
            <w:pPr>
              <w:spacing w:after="120"/>
              <w:jc w:val="left"/>
              <w:rPr>
                <w:rFonts w:cs="Calibri"/>
                <w:sz w:val="18"/>
                <w:szCs w:val="18"/>
              </w:rPr>
            </w:pPr>
          </w:p>
        </w:tc>
        <w:tc>
          <w:tcPr>
            <w:tcW w:w="673" w:type="pct"/>
            <w:tcBorders>
              <w:top w:val="single" w:sz="4" w:space="0" w:color="auto"/>
              <w:left w:val="single" w:sz="4" w:space="0" w:color="auto"/>
              <w:bottom w:val="single" w:sz="4" w:space="0" w:color="auto"/>
              <w:right w:val="single" w:sz="4" w:space="0" w:color="auto"/>
            </w:tcBorders>
          </w:tcPr>
          <w:p w14:paraId="7D70E52D" w14:textId="77777777" w:rsidR="00A57F48" w:rsidRPr="00E82531" w:rsidRDefault="00A57F48" w:rsidP="00486B3C">
            <w:pPr>
              <w:spacing w:after="120"/>
              <w:jc w:val="left"/>
              <w:rPr>
                <w:rFonts w:cs="Calibri"/>
                <w:sz w:val="18"/>
                <w:szCs w:val="18"/>
              </w:rPr>
            </w:pPr>
          </w:p>
        </w:tc>
      </w:tr>
      <w:tr w:rsidR="00A57F48" w:rsidRPr="00B26CAA" w14:paraId="53A4DEE5" w14:textId="77777777" w:rsidTr="00486B3C">
        <w:trPr>
          <w:jc w:val="center"/>
        </w:trPr>
        <w:tc>
          <w:tcPr>
            <w:tcW w:w="611" w:type="pct"/>
            <w:vMerge/>
            <w:tcBorders>
              <w:left w:val="single" w:sz="4" w:space="0" w:color="auto"/>
              <w:right w:val="single" w:sz="4" w:space="0" w:color="auto"/>
            </w:tcBorders>
          </w:tcPr>
          <w:p w14:paraId="0F457C6C" w14:textId="77777777" w:rsidR="00A57F48" w:rsidRPr="00E82531" w:rsidRDefault="00A57F48" w:rsidP="00486B3C">
            <w:pPr>
              <w:spacing w:after="120"/>
              <w:jc w:val="left"/>
              <w:rPr>
                <w:rFonts w:cs="Calibri"/>
                <w:sz w:val="18"/>
                <w:szCs w:val="18"/>
              </w:rPr>
            </w:pPr>
          </w:p>
        </w:tc>
        <w:tc>
          <w:tcPr>
            <w:tcW w:w="1107" w:type="pct"/>
            <w:tcBorders>
              <w:top w:val="single" w:sz="4" w:space="0" w:color="auto"/>
              <w:left w:val="single" w:sz="4" w:space="0" w:color="auto"/>
              <w:bottom w:val="single" w:sz="4" w:space="0" w:color="auto"/>
              <w:right w:val="single" w:sz="4" w:space="0" w:color="auto"/>
            </w:tcBorders>
            <w:shd w:val="clear" w:color="auto" w:fill="auto"/>
            <w:vAlign w:val="center"/>
          </w:tcPr>
          <w:p w14:paraId="77C2EC4F" w14:textId="77777777" w:rsidR="00A57F48" w:rsidRPr="00E82531" w:rsidRDefault="00A57F48" w:rsidP="00486B3C">
            <w:pPr>
              <w:spacing w:after="120"/>
              <w:jc w:val="left"/>
              <w:rPr>
                <w:rFonts w:cs="Calibri"/>
                <w:bCs/>
                <w:sz w:val="18"/>
                <w:szCs w:val="18"/>
              </w:rPr>
            </w:pPr>
            <w:r w:rsidRPr="00E82531">
              <w:rPr>
                <w:rFonts w:cs="Calibri"/>
                <w:bCs/>
                <w:sz w:val="18"/>
                <w:szCs w:val="18"/>
              </w:rPr>
              <w:t>Rámcový rozvoj („Služby rozvoje“)</w:t>
            </w:r>
          </w:p>
        </w:tc>
        <w:tc>
          <w:tcPr>
            <w:tcW w:w="626" w:type="pct"/>
            <w:tcBorders>
              <w:top w:val="single" w:sz="4" w:space="0" w:color="auto"/>
              <w:left w:val="single" w:sz="4" w:space="0" w:color="auto"/>
              <w:bottom w:val="single" w:sz="4" w:space="0" w:color="auto"/>
              <w:right w:val="single" w:sz="4" w:space="0" w:color="auto"/>
            </w:tcBorders>
            <w:shd w:val="clear" w:color="auto" w:fill="auto"/>
            <w:vAlign w:val="center"/>
          </w:tcPr>
          <w:p w14:paraId="0BF091EE" w14:textId="77777777" w:rsidR="00A57F48" w:rsidRPr="00E82531" w:rsidRDefault="00A57F48" w:rsidP="00486B3C">
            <w:pPr>
              <w:spacing w:after="120"/>
              <w:jc w:val="left"/>
              <w:rPr>
                <w:rFonts w:cs="Calibri"/>
                <w:sz w:val="18"/>
                <w:szCs w:val="18"/>
              </w:rPr>
            </w:pPr>
            <w:r w:rsidRPr="00E82531">
              <w:rPr>
                <w:rFonts w:cs="Calibri"/>
                <w:sz w:val="18"/>
                <w:szCs w:val="18"/>
              </w:rPr>
              <w:t>M3.2 + 96 měsíců</w:t>
            </w:r>
          </w:p>
        </w:tc>
        <w:tc>
          <w:tcPr>
            <w:tcW w:w="391" w:type="pct"/>
            <w:tcBorders>
              <w:top w:val="single" w:sz="4" w:space="0" w:color="auto"/>
              <w:left w:val="single" w:sz="4" w:space="0" w:color="auto"/>
              <w:bottom w:val="single" w:sz="4" w:space="0" w:color="auto"/>
              <w:right w:val="single" w:sz="4" w:space="0" w:color="auto"/>
            </w:tcBorders>
            <w:vAlign w:val="center"/>
          </w:tcPr>
          <w:p w14:paraId="271B1B6C" w14:textId="77777777" w:rsidR="00A57F48" w:rsidRPr="00E82531" w:rsidRDefault="00A57F48" w:rsidP="00486B3C">
            <w:pPr>
              <w:spacing w:after="120"/>
              <w:jc w:val="left"/>
              <w:rPr>
                <w:rFonts w:cs="Calibri"/>
                <w:sz w:val="18"/>
                <w:szCs w:val="18"/>
              </w:rPr>
            </w:pPr>
            <w:r w:rsidRPr="00E82531">
              <w:rPr>
                <w:rFonts w:cs="Calibri"/>
                <w:bCs/>
                <w:sz w:val="18"/>
                <w:szCs w:val="18"/>
              </w:rPr>
              <w:t>M4</w:t>
            </w:r>
          </w:p>
        </w:tc>
        <w:tc>
          <w:tcPr>
            <w:tcW w:w="1592" w:type="pct"/>
            <w:tcBorders>
              <w:top w:val="single" w:sz="4" w:space="0" w:color="auto"/>
              <w:left w:val="single" w:sz="4" w:space="0" w:color="auto"/>
              <w:bottom w:val="single" w:sz="4" w:space="0" w:color="auto"/>
              <w:right w:val="single" w:sz="4" w:space="0" w:color="auto"/>
            </w:tcBorders>
          </w:tcPr>
          <w:p w14:paraId="55F7CE68" w14:textId="77777777" w:rsidR="00A57F48" w:rsidRPr="00E82531" w:rsidRDefault="00A57F48" w:rsidP="00486B3C">
            <w:pPr>
              <w:spacing w:after="120"/>
              <w:jc w:val="left"/>
              <w:rPr>
                <w:rFonts w:cs="Calibri"/>
                <w:sz w:val="18"/>
                <w:szCs w:val="18"/>
              </w:rPr>
            </w:pPr>
          </w:p>
        </w:tc>
        <w:tc>
          <w:tcPr>
            <w:tcW w:w="673" w:type="pct"/>
            <w:tcBorders>
              <w:top w:val="single" w:sz="4" w:space="0" w:color="auto"/>
              <w:left w:val="single" w:sz="4" w:space="0" w:color="auto"/>
              <w:bottom w:val="single" w:sz="4" w:space="0" w:color="auto"/>
              <w:right w:val="single" w:sz="4" w:space="0" w:color="auto"/>
            </w:tcBorders>
          </w:tcPr>
          <w:p w14:paraId="1EB65342" w14:textId="77777777" w:rsidR="00A57F48" w:rsidRPr="00E82531" w:rsidRDefault="00A57F48" w:rsidP="00486B3C">
            <w:pPr>
              <w:spacing w:after="120"/>
              <w:jc w:val="left"/>
              <w:rPr>
                <w:rFonts w:cs="Calibri"/>
                <w:sz w:val="18"/>
                <w:szCs w:val="18"/>
              </w:rPr>
            </w:pPr>
          </w:p>
        </w:tc>
      </w:tr>
      <w:tr w:rsidR="00A57F48" w:rsidRPr="00B26CAA" w14:paraId="5DFEC35D" w14:textId="77777777" w:rsidTr="00486B3C">
        <w:trPr>
          <w:jc w:val="center"/>
        </w:trPr>
        <w:tc>
          <w:tcPr>
            <w:tcW w:w="611" w:type="pct"/>
            <w:vMerge/>
            <w:tcBorders>
              <w:left w:val="single" w:sz="4" w:space="0" w:color="auto"/>
              <w:right w:val="single" w:sz="4" w:space="0" w:color="auto"/>
            </w:tcBorders>
          </w:tcPr>
          <w:p w14:paraId="7707E1D0" w14:textId="77777777" w:rsidR="00A57F48" w:rsidRPr="00E82531" w:rsidRDefault="00A57F48" w:rsidP="00486B3C">
            <w:pPr>
              <w:spacing w:after="120"/>
              <w:jc w:val="left"/>
              <w:rPr>
                <w:rFonts w:cs="Calibri"/>
                <w:sz w:val="18"/>
                <w:szCs w:val="18"/>
              </w:rPr>
            </w:pPr>
          </w:p>
        </w:tc>
        <w:tc>
          <w:tcPr>
            <w:tcW w:w="1107" w:type="pct"/>
            <w:tcBorders>
              <w:top w:val="single" w:sz="4" w:space="0" w:color="auto"/>
              <w:left w:val="single" w:sz="4" w:space="0" w:color="auto"/>
              <w:bottom w:val="single" w:sz="4" w:space="0" w:color="auto"/>
              <w:right w:val="single" w:sz="4" w:space="0" w:color="auto"/>
            </w:tcBorders>
            <w:shd w:val="clear" w:color="auto" w:fill="auto"/>
            <w:vAlign w:val="center"/>
          </w:tcPr>
          <w:p w14:paraId="046ED49D" w14:textId="77777777" w:rsidR="00A57F48" w:rsidRPr="00E82531" w:rsidRDefault="00A57F48" w:rsidP="00486B3C">
            <w:pPr>
              <w:spacing w:after="120"/>
              <w:jc w:val="left"/>
              <w:rPr>
                <w:rFonts w:cs="Calibri"/>
                <w:bCs/>
                <w:sz w:val="18"/>
                <w:szCs w:val="18"/>
              </w:rPr>
            </w:pPr>
            <w:r w:rsidRPr="00E82531">
              <w:rPr>
                <w:rFonts w:cs="Calibri"/>
                <w:bCs/>
                <w:sz w:val="18"/>
                <w:szCs w:val="18"/>
              </w:rPr>
              <w:t>Další služby („Součinnost při ukončení“)</w:t>
            </w:r>
          </w:p>
        </w:tc>
        <w:tc>
          <w:tcPr>
            <w:tcW w:w="626" w:type="pct"/>
            <w:tcBorders>
              <w:top w:val="single" w:sz="4" w:space="0" w:color="auto"/>
              <w:left w:val="single" w:sz="4" w:space="0" w:color="auto"/>
              <w:bottom w:val="single" w:sz="4" w:space="0" w:color="auto"/>
              <w:right w:val="single" w:sz="4" w:space="0" w:color="auto"/>
            </w:tcBorders>
            <w:shd w:val="clear" w:color="auto" w:fill="auto"/>
            <w:vAlign w:val="center"/>
          </w:tcPr>
          <w:p w14:paraId="2ADF3BD1" w14:textId="77777777" w:rsidR="00A57F48" w:rsidRPr="00E82531" w:rsidRDefault="00A57F48" w:rsidP="00486B3C">
            <w:pPr>
              <w:spacing w:after="120"/>
              <w:jc w:val="left"/>
              <w:rPr>
                <w:rFonts w:cs="Calibri"/>
                <w:sz w:val="18"/>
                <w:szCs w:val="18"/>
              </w:rPr>
            </w:pPr>
            <w:r w:rsidRPr="00E82531">
              <w:rPr>
                <w:rFonts w:cs="Calibri"/>
                <w:sz w:val="18"/>
                <w:szCs w:val="18"/>
              </w:rPr>
              <w:t>M3.2 + 96 měsíců</w:t>
            </w:r>
          </w:p>
        </w:tc>
        <w:tc>
          <w:tcPr>
            <w:tcW w:w="391" w:type="pct"/>
            <w:tcBorders>
              <w:top w:val="single" w:sz="4" w:space="0" w:color="auto"/>
              <w:left w:val="single" w:sz="4" w:space="0" w:color="auto"/>
              <w:bottom w:val="single" w:sz="4" w:space="0" w:color="auto"/>
              <w:right w:val="single" w:sz="4" w:space="0" w:color="auto"/>
            </w:tcBorders>
          </w:tcPr>
          <w:p w14:paraId="51067DEB" w14:textId="77777777" w:rsidR="00A57F48" w:rsidRPr="00E82531" w:rsidRDefault="00A57F48" w:rsidP="00486B3C">
            <w:pPr>
              <w:spacing w:after="120"/>
              <w:jc w:val="left"/>
              <w:rPr>
                <w:rFonts w:cs="Calibri"/>
                <w:sz w:val="18"/>
                <w:szCs w:val="18"/>
              </w:rPr>
            </w:pPr>
            <w:r w:rsidRPr="00E82531">
              <w:rPr>
                <w:rFonts w:cs="Calibri"/>
                <w:bCs/>
                <w:sz w:val="18"/>
                <w:szCs w:val="18"/>
              </w:rPr>
              <w:t>M4</w:t>
            </w:r>
          </w:p>
        </w:tc>
        <w:tc>
          <w:tcPr>
            <w:tcW w:w="1592" w:type="pct"/>
            <w:tcBorders>
              <w:top w:val="single" w:sz="4" w:space="0" w:color="auto"/>
              <w:left w:val="single" w:sz="4" w:space="0" w:color="auto"/>
              <w:bottom w:val="single" w:sz="4" w:space="0" w:color="auto"/>
              <w:right w:val="single" w:sz="4" w:space="0" w:color="auto"/>
            </w:tcBorders>
          </w:tcPr>
          <w:p w14:paraId="011974AB" w14:textId="77777777" w:rsidR="00A57F48" w:rsidRPr="00E82531" w:rsidRDefault="00A57F48" w:rsidP="00486B3C">
            <w:pPr>
              <w:spacing w:after="120"/>
              <w:jc w:val="left"/>
              <w:rPr>
                <w:rFonts w:cs="Calibri"/>
                <w:sz w:val="18"/>
                <w:szCs w:val="18"/>
              </w:rPr>
            </w:pPr>
          </w:p>
        </w:tc>
        <w:tc>
          <w:tcPr>
            <w:tcW w:w="673" w:type="pct"/>
            <w:tcBorders>
              <w:top w:val="single" w:sz="4" w:space="0" w:color="auto"/>
              <w:left w:val="single" w:sz="4" w:space="0" w:color="auto"/>
              <w:bottom w:val="single" w:sz="4" w:space="0" w:color="auto"/>
              <w:right w:val="single" w:sz="4" w:space="0" w:color="auto"/>
            </w:tcBorders>
          </w:tcPr>
          <w:p w14:paraId="489D84DC" w14:textId="77777777" w:rsidR="00A57F48" w:rsidRPr="00E82531" w:rsidRDefault="00A57F48" w:rsidP="00486B3C">
            <w:pPr>
              <w:spacing w:after="120"/>
              <w:jc w:val="left"/>
              <w:rPr>
                <w:rFonts w:cs="Calibri"/>
                <w:sz w:val="18"/>
                <w:szCs w:val="18"/>
              </w:rPr>
            </w:pPr>
          </w:p>
        </w:tc>
      </w:tr>
    </w:tbl>
    <w:p w14:paraId="1199AB1E" w14:textId="77777777" w:rsidR="00A57F48" w:rsidRDefault="00A57F48" w:rsidP="00A57F48"/>
    <w:p w14:paraId="4F4659B1" w14:textId="38E498E1" w:rsidR="00A57F48" w:rsidRPr="00E41C6F" w:rsidRDefault="00A57F48" w:rsidP="00A57F48">
      <w:pPr>
        <w:rPr>
          <w:sz w:val="18"/>
          <w:szCs w:val="18"/>
        </w:rPr>
      </w:pPr>
      <w:r w:rsidRPr="00E41C6F">
        <w:rPr>
          <w:sz w:val="18"/>
          <w:szCs w:val="18"/>
        </w:rPr>
        <w:t xml:space="preserve">Písmenem „T“ je označeno zahájení Projektu nabytím účinnosti Smlouvy o dílo </w:t>
      </w:r>
      <w:r w:rsidR="00486B3C">
        <w:rPr>
          <w:rFonts w:cs="Calibri"/>
          <w:sz w:val="18"/>
          <w:szCs w:val="18"/>
        </w:rPr>
        <w:t>(příloha č. 2 Zadávací dokumentace)</w:t>
      </w:r>
      <w:r w:rsidRPr="00E41C6F">
        <w:rPr>
          <w:sz w:val="18"/>
          <w:szCs w:val="18"/>
        </w:rPr>
        <w:t>. Od tohoto dne začíná plnění Dodavatele. Délky trvání dílčích fází a etap jsou uvedeny stanoveným počtem měsíců počínaje od určitého milníku. Podrobný věcný plán a časový harmonogram plnění a rozpad do jejich dílčích částí vypracuje Dodavatel jako součást Zadavatelem akceptované Definice projektu a Implementační studie.</w:t>
      </w:r>
    </w:p>
    <w:p w14:paraId="58EBB331" w14:textId="77777777" w:rsidR="00A57F48" w:rsidRPr="00E41C6F" w:rsidRDefault="00A57F48" w:rsidP="00A57F48">
      <w:pPr>
        <w:rPr>
          <w:sz w:val="18"/>
          <w:szCs w:val="18"/>
        </w:rPr>
      </w:pPr>
      <w:r w:rsidRPr="00E41C6F">
        <w:rPr>
          <w:sz w:val="18"/>
          <w:szCs w:val="18"/>
        </w:rPr>
        <w:t xml:space="preserve">Etapa 2 je rozdělena do </w:t>
      </w:r>
      <w:r>
        <w:rPr>
          <w:sz w:val="18"/>
          <w:szCs w:val="18"/>
        </w:rPr>
        <w:t>pěti</w:t>
      </w:r>
      <w:r w:rsidRPr="00E41C6F">
        <w:rPr>
          <w:sz w:val="18"/>
          <w:szCs w:val="18"/>
        </w:rPr>
        <w:t xml:space="preserve"> dílčích funkčních a fakturačních milníků (milní</w:t>
      </w:r>
      <w:r>
        <w:rPr>
          <w:sz w:val="18"/>
          <w:szCs w:val="18"/>
        </w:rPr>
        <w:t>ky M2.1 - M2.5),</w:t>
      </w:r>
      <w:r w:rsidRPr="00E41C6F">
        <w:rPr>
          <w:sz w:val="18"/>
          <w:szCs w:val="18"/>
        </w:rPr>
        <w:t xml:space="preserve"> </w:t>
      </w:r>
      <w:r>
        <w:rPr>
          <w:sz w:val="18"/>
          <w:szCs w:val="18"/>
        </w:rPr>
        <w:t>délka jednotlivých podetap etapy 2 bude navržena</w:t>
      </w:r>
      <w:r w:rsidRPr="00E41C6F">
        <w:rPr>
          <w:sz w:val="18"/>
          <w:szCs w:val="18"/>
        </w:rPr>
        <w:t xml:space="preserve"> Dodavatelem a odsouhlasen</w:t>
      </w:r>
      <w:r>
        <w:rPr>
          <w:sz w:val="18"/>
          <w:szCs w:val="18"/>
        </w:rPr>
        <w:t>a</w:t>
      </w:r>
      <w:r w:rsidRPr="00E41C6F">
        <w:rPr>
          <w:sz w:val="18"/>
          <w:szCs w:val="18"/>
        </w:rPr>
        <w:t xml:space="preserve"> Zadavatelem v dokumentu Implementační studie. </w:t>
      </w:r>
    </w:p>
    <w:p w14:paraId="65463B1C" w14:textId="1D036588" w:rsidR="00A57F48" w:rsidRPr="00E41C6F" w:rsidRDefault="00E20D82" w:rsidP="00A57F48">
      <w:pPr>
        <w:rPr>
          <w:sz w:val="18"/>
          <w:szCs w:val="18"/>
        </w:rPr>
      </w:pPr>
      <w:r>
        <w:rPr>
          <w:sz w:val="18"/>
          <w:szCs w:val="18"/>
        </w:rPr>
        <w:t>Dodavatel zahájí průběžné</w:t>
      </w:r>
      <w:r w:rsidR="00A57F48" w:rsidRPr="00E41C6F">
        <w:rPr>
          <w:sz w:val="18"/>
          <w:szCs w:val="18"/>
        </w:rPr>
        <w:t xml:space="preserve"> poskytování Služeb podpory od okamžiku úspěšné akceptace Díla, což je v harmonogramu časově ohraničeno milníkem M3.2. </w:t>
      </w:r>
    </w:p>
    <w:p w14:paraId="27DE07E3" w14:textId="1FE78B39" w:rsidR="00322C00" w:rsidRDefault="00A57F48" w:rsidP="0088311B">
      <w:r w:rsidRPr="00E5391B">
        <w:rPr>
          <w:sz w:val="18"/>
        </w:rPr>
        <w:t>Milníky podetap 1.1-3.2 (tj. milníky M1.1-M3.2) jsou zároveň fakturačními milníky. Výše fakturace po úspěšném dosažení těchto milník</w:t>
      </w:r>
      <w:r w:rsidR="00E5391B">
        <w:rPr>
          <w:sz w:val="18"/>
        </w:rPr>
        <w:t>ů</w:t>
      </w:r>
      <w:r w:rsidR="0055104A">
        <w:rPr>
          <w:sz w:val="18"/>
        </w:rPr>
        <w:t xml:space="preserve"> </w:t>
      </w:r>
      <w:r w:rsidR="004B7B9B">
        <w:rPr>
          <w:sz w:val="18"/>
        </w:rPr>
        <w:t>(</w:t>
      </w:r>
      <w:r w:rsidR="004D7BD1">
        <w:rPr>
          <w:sz w:val="18"/>
        </w:rPr>
        <w:t>t</w:t>
      </w:r>
      <w:r w:rsidR="0055104A">
        <w:rPr>
          <w:sz w:val="18"/>
        </w:rPr>
        <w:t>j. po provedení těchto milníků ve smyslu ukončení akceptačního řízení dle článku</w:t>
      </w:r>
      <w:r w:rsidRPr="00E5391B">
        <w:rPr>
          <w:sz w:val="18"/>
        </w:rPr>
        <w:t xml:space="preserve"> </w:t>
      </w:r>
      <w:r w:rsidR="004D7BD1">
        <w:rPr>
          <w:sz w:val="18"/>
        </w:rPr>
        <w:t>8.1.4.f) Zvl</w:t>
      </w:r>
      <w:r w:rsidR="004B7B9B">
        <w:rPr>
          <w:sz w:val="18"/>
        </w:rPr>
        <w:t>áštních obchodních podmínek)</w:t>
      </w:r>
      <w:r w:rsidR="004D7BD1">
        <w:rPr>
          <w:sz w:val="18"/>
        </w:rPr>
        <w:t xml:space="preserve"> </w:t>
      </w:r>
      <w:r w:rsidRPr="00E5391B">
        <w:rPr>
          <w:sz w:val="18"/>
        </w:rPr>
        <w:t>je vyjádřena procent</w:t>
      </w:r>
      <w:r w:rsidR="00E20D82">
        <w:rPr>
          <w:sz w:val="18"/>
        </w:rPr>
        <w:t>em z celkové ceny Díla v tab. 2: Harmonogram Projektu.</w:t>
      </w:r>
      <w:r w:rsidR="004D7BD1">
        <w:rPr>
          <w:sz w:val="18"/>
        </w:rPr>
        <w:br w:type="page"/>
      </w:r>
    </w:p>
    <w:p w14:paraId="04D7E567" w14:textId="2B615A21" w:rsidR="00322C00" w:rsidRDefault="00322C00" w:rsidP="00E26B4E">
      <w:pPr>
        <w:pStyle w:val="Nadpis1"/>
      </w:pPr>
      <w:bookmarkStart w:id="47" w:name="_Toc53573161"/>
      <w:bookmarkStart w:id="48" w:name="_Toc53661248"/>
      <w:r>
        <w:lastRenderedPageBreak/>
        <w:t>Popis současného stavu</w:t>
      </w:r>
      <w:bookmarkEnd w:id="47"/>
      <w:bookmarkEnd w:id="48"/>
    </w:p>
    <w:p w14:paraId="0E91425B" w14:textId="738524A1" w:rsidR="00972DB3" w:rsidRPr="00F80070" w:rsidRDefault="00972DB3" w:rsidP="001C0C79">
      <w:pPr>
        <w:pStyle w:val="Nadpis2"/>
      </w:pPr>
      <w:bookmarkStart w:id="49" w:name="_Toc53573162"/>
      <w:bookmarkStart w:id="50" w:name="_Toc53661249"/>
      <w:r w:rsidRPr="00F80070">
        <w:t xml:space="preserve">Organizační </w:t>
      </w:r>
      <w:r w:rsidR="00251946" w:rsidRPr="00251946">
        <w:t>členění, řídící vztahy, působnosti a povinnosti organizačních útvarů SŽ</w:t>
      </w:r>
      <w:bookmarkEnd w:id="49"/>
      <w:bookmarkEnd w:id="50"/>
    </w:p>
    <w:p w14:paraId="75AB42F8" w14:textId="7F6641BC" w:rsidR="00972DB3" w:rsidRDefault="00580ECF" w:rsidP="00FA0103">
      <w:pPr>
        <w:spacing w:after="120"/>
        <w:rPr>
          <w:sz w:val="18"/>
          <w:szCs w:val="18"/>
        </w:rPr>
      </w:pPr>
      <w:r>
        <w:rPr>
          <w:sz w:val="18"/>
          <w:szCs w:val="18"/>
        </w:rPr>
        <w:t xml:space="preserve">Organizační členění, řídící vztahy, působnosti a povinnosti jednotlivých organizačních útvarů SŽ jsou předmětem </w:t>
      </w:r>
      <w:r w:rsidR="00DA2416">
        <w:rPr>
          <w:sz w:val="18"/>
          <w:szCs w:val="18"/>
        </w:rPr>
        <w:t xml:space="preserve">samostatných </w:t>
      </w:r>
      <w:r>
        <w:rPr>
          <w:sz w:val="18"/>
          <w:szCs w:val="18"/>
        </w:rPr>
        <w:t>příloh č. 2</w:t>
      </w:r>
      <w:r w:rsidR="0029389A">
        <w:rPr>
          <w:sz w:val="18"/>
          <w:szCs w:val="18"/>
        </w:rPr>
        <w:t xml:space="preserve"> </w:t>
      </w:r>
      <w:r>
        <w:rPr>
          <w:sz w:val="18"/>
          <w:szCs w:val="18"/>
        </w:rPr>
        <w:t>-</w:t>
      </w:r>
      <w:r w:rsidR="0029389A">
        <w:rPr>
          <w:sz w:val="18"/>
          <w:szCs w:val="18"/>
        </w:rPr>
        <w:t xml:space="preserve"> </w:t>
      </w:r>
      <w:r>
        <w:rPr>
          <w:sz w:val="18"/>
          <w:szCs w:val="18"/>
        </w:rPr>
        <w:t>5:</w:t>
      </w:r>
    </w:p>
    <w:p w14:paraId="052D028F" w14:textId="24F19A11" w:rsidR="00C64722" w:rsidRDefault="00C64722" w:rsidP="00CC6D39">
      <w:pPr>
        <w:pStyle w:val="Odstavecseseznamem"/>
        <w:numPr>
          <w:ilvl w:val="0"/>
          <w:numId w:val="46"/>
        </w:numPr>
        <w:spacing w:before="60" w:after="60"/>
        <w:ind w:left="714" w:hanging="357"/>
        <w:contextualSpacing w:val="0"/>
        <w:rPr>
          <w:sz w:val="18"/>
          <w:szCs w:val="18"/>
        </w:rPr>
      </w:pPr>
      <w:r>
        <w:rPr>
          <w:sz w:val="18"/>
          <w:szCs w:val="18"/>
        </w:rPr>
        <w:t xml:space="preserve">Příloha č. </w:t>
      </w:r>
      <w:r w:rsidR="00580ECF">
        <w:rPr>
          <w:sz w:val="18"/>
          <w:szCs w:val="18"/>
        </w:rPr>
        <w:t>2</w:t>
      </w:r>
      <w:r>
        <w:rPr>
          <w:sz w:val="18"/>
          <w:szCs w:val="18"/>
        </w:rPr>
        <w:t xml:space="preserve">: Organizační </w:t>
      </w:r>
      <w:r w:rsidR="00580ECF">
        <w:rPr>
          <w:sz w:val="18"/>
          <w:szCs w:val="18"/>
        </w:rPr>
        <w:t>řád Správy železnic, státní organizace</w:t>
      </w:r>
    </w:p>
    <w:p w14:paraId="0A6DC8E1" w14:textId="7E3925FA" w:rsidR="00580ECF" w:rsidRDefault="00C64722" w:rsidP="00CC6D39">
      <w:pPr>
        <w:pStyle w:val="Odstavecseseznamem"/>
        <w:numPr>
          <w:ilvl w:val="0"/>
          <w:numId w:val="46"/>
        </w:numPr>
        <w:spacing w:before="60" w:after="60"/>
        <w:ind w:left="714" w:hanging="357"/>
        <w:contextualSpacing w:val="0"/>
        <w:rPr>
          <w:sz w:val="18"/>
          <w:szCs w:val="18"/>
        </w:rPr>
      </w:pPr>
      <w:r>
        <w:rPr>
          <w:sz w:val="18"/>
          <w:szCs w:val="18"/>
        </w:rPr>
        <w:t xml:space="preserve">Příloha č. </w:t>
      </w:r>
      <w:r w:rsidR="00580ECF">
        <w:rPr>
          <w:sz w:val="18"/>
          <w:szCs w:val="18"/>
        </w:rPr>
        <w:t>3</w:t>
      </w:r>
      <w:r>
        <w:rPr>
          <w:sz w:val="18"/>
          <w:szCs w:val="18"/>
        </w:rPr>
        <w:t xml:space="preserve">: </w:t>
      </w:r>
      <w:r w:rsidR="00580ECF">
        <w:rPr>
          <w:sz w:val="18"/>
          <w:szCs w:val="18"/>
        </w:rPr>
        <w:t>Organizační řád Generálního ředitelství</w:t>
      </w:r>
    </w:p>
    <w:p w14:paraId="23C9A09D" w14:textId="73A9AE71" w:rsidR="00580ECF" w:rsidRDefault="00580ECF" w:rsidP="00CC6D39">
      <w:pPr>
        <w:pStyle w:val="Odstavecseseznamem"/>
        <w:numPr>
          <w:ilvl w:val="0"/>
          <w:numId w:val="46"/>
        </w:numPr>
        <w:spacing w:before="60" w:after="60"/>
        <w:ind w:left="714" w:hanging="357"/>
        <w:contextualSpacing w:val="0"/>
        <w:rPr>
          <w:sz w:val="18"/>
          <w:szCs w:val="18"/>
        </w:rPr>
      </w:pPr>
      <w:r>
        <w:rPr>
          <w:sz w:val="18"/>
          <w:szCs w:val="18"/>
        </w:rPr>
        <w:t>Příloha č. 4: Organizační řád Oblastní ředitelství Praha</w:t>
      </w:r>
    </w:p>
    <w:p w14:paraId="10E4332E" w14:textId="42DEEC69" w:rsidR="00DA2416" w:rsidRPr="00915D20" w:rsidRDefault="00580ECF" w:rsidP="00CC6D39">
      <w:pPr>
        <w:pStyle w:val="Odstavecseseznamem"/>
        <w:numPr>
          <w:ilvl w:val="0"/>
          <w:numId w:val="46"/>
        </w:numPr>
        <w:spacing w:before="60" w:after="60"/>
        <w:ind w:left="714" w:hanging="357"/>
        <w:contextualSpacing w:val="0"/>
        <w:rPr>
          <w:sz w:val="18"/>
          <w:szCs w:val="18"/>
        </w:rPr>
      </w:pPr>
      <w:r>
        <w:rPr>
          <w:sz w:val="18"/>
          <w:szCs w:val="18"/>
        </w:rPr>
        <w:t>Příloha č. 5: Organizační řád Centrum telematiky a diagnostiky</w:t>
      </w:r>
    </w:p>
    <w:p w14:paraId="15ACAF35" w14:textId="603A4D24" w:rsidR="00DA2416" w:rsidRPr="00FA0103" w:rsidRDefault="00DA2416" w:rsidP="001C0C79">
      <w:pPr>
        <w:pStyle w:val="Nadpis2"/>
      </w:pPr>
      <w:bookmarkStart w:id="51" w:name="_Toc53573163"/>
      <w:bookmarkStart w:id="52" w:name="_Toc53661250"/>
      <w:r w:rsidRPr="00F80070">
        <w:t xml:space="preserve">Informace o </w:t>
      </w:r>
      <w:r>
        <w:t>IT prostředí Zadavatele</w:t>
      </w:r>
      <w:bookmarkEnd w:id="51"/>
      <w:bookmarkEnd w:id="52"/>
    </w:p>
    <w:p w14:paraId="54EB8CB0" w14:textId="6F597E60" w:rsidR="0088311B" w:rsidRDefault="0088311B" w:rsidP="0088311B">
      <w:pPr>
        <w:pStyle w:val="Odstavecseseznamem"/>
        <w:ind w:left="0"/>
        <w:rPr>
          <w:sz w:val="18"/>
          <w:szCs w:val="18"/>
        </w:rPr>
      </w:pPr>
      <w:r>
        <w:rPr>
          <w:sz w:val="18"/>
          <w:szCs w:val="18"/>
        </w:rPr>
        <w:t xml:space="preserve">Příloha č. </w:t>
      </w:r>
      <w:r w:rsidR="00184277">
        <w:rPr>
          <w:sz w:val="18"/>
          <w:szCs w:val="18"/>
        </w:rPr>
        <w:t xml:space="preserve">17 Zadávací dokumentace </w:t>
      </w:r>
      <w:r>
        <w:rPr>
          <w:sz w:val="18"/>
          <w:szCs w:val="18"/>
        </w:rPr>
        <w:t>(</w:t>
      </w:r>
      <w:r w:rsidRPr="0067450F">
        <w:rPr>
          <w:sz w:val="18"/>
          <w:szCs w:val="18"/>
        </w:rPr>
        <w:t>Platforma Správy železnic</w:t>
      </w:r>
      <w:r>
        <w:rPr>
          <w:sz w:val="18"/>
          <w:szCs w:val="18"/>
        </w:rPr>
        <w:t>)</w:t>
      </w:r>
      <w:r w:rsidRPr="0067450F">
        <w:rPr>
          <w:sz w:val="18"/>
          <w:szCs w:val="18"/>
        </w:rPr>
        <w:t xml:space="preserve"> je veřejně dostupný a publikovaný dokument, který </w:t>
      </w:r>
      <w:r w:rsidRPr="00672F01">
        <w:rPr>
          <w:sz w:val="18"/>
          <w:szCs w:val="18"/>
        </w:rPr>
        <w:t xml:space="preserve">specifikuje souhrn podporovaných infrastrukturních služeb, komponent, principů </w:t>
      </w:r>
      <w:r w:rsidR="00F834D8">
        <w:rPr>
          <w:sz w:val="18"/>
          <w:szCs w:val="18"/>
        </w:rPr>
        <w:br/>
      </w:r>
      <w:r w:rsidRPr="00672F01">
        <w:rPr>
          <w:sz w:val="18"/>
          <w:szCs w:val="18"/>
        </w:rPr>
        <w:t xml:space="preserve">a architektonických vzorů. </w:t>
      </w:r>
      <w:r>
        <w:rPr>
          <w:sz w:val="18"/>
          <w:szCs w:val="18"/>
        </w:rPr>
        <w:t>Dokument</w:t>
      </w:r>
      <w:r w:rsidRPr="00672F01">
        <w:rPr>
          <w:sz w:val="18"/>
          <w:szCs w:val="18"/>
        </w:rPr>
        <w:t xml:space="preserve"> Platforma Správy železnic </w:t>
      </w:r>
      <w:r>
        <w:rPr>
          <w:sz w:val="18"/>
          <w:szCs w:val="18"/>
        </w:rPr>
        <w:t xml:space="preserve">tímto způsobem </w:t>
      </w:r>
      <w:r w:rsidRPr="00672F01">
        <w:rPr>
          <w:sz w:val="18"/>
          <w:szCs w:val="18"/>
        </w:rPr>
        <w:t>definuje základní rámec aplikovatelný při dodávce a návrhu ICT řešení</w:t>
      </w:r>
      <w:r>
        <w:rPr>
          <w:sz w:val="18"/>
          <w:szCs w:val="18"/>
        </w:rPr>
        <w:t xml:space="preserve">. Jak je v úvodu tohoto dokumentu uvedeno, </w:t>
      </w:r>
      <w:r w:rsidRPr="0067450F">
        <w:rPr>
          <w:sz w:val="18"/>
          <w:szCs w:val="18"/>
        </w:rPr>
        <w:t>definuje prostředí podporující návrh, implementaci a následný provoz IT systémů a řešení ve Správě železnic. Pro návrh ICT řešení ať v rámci ICT projektů</w:t>
      </w:r>
      <w:r w:rsidR="0029389A">
        <w:rPr>
          <w:sz w:val="18"/>
          <w:szCs w:val="18"/>
        </w:rPr>
        <w:t>,</w:t>
      </w:r>
      <w:r w:rsidRPr="0067450F">
        <w:rPr>
          <w:sz w:val="18"/>
          <w:szCs w:val="18"/>
        </w:rPr>
        <w:t xml:space="preserve"> nebo v rámci dodání jako součást staveb</w:t>
      </w:r>
      <w:r w:rsidR="0029389A">
        <w:rPr>
          <w:sz w:val="18"/>
          <w:szCs w:val="18"/>
        </w:rPr>
        <w:t>,</w:t>
      </w:r>
      <w:r w:rsidRPr="0067450F">
        <w:rPr>
          <w:sz w:val="18"/>
          <w:szCs w:val="18"/>
        </w:rPr>
        <w:t xml:space="preserve"> definuje základní architektonické vzory, komponenty a principy. Na jejich základě lze budovat řešení převzatelné do provozu interními týmy Správy železnic, dlouhodobě provozovatelné a rozvíjitelné </w:t>
      </w:r>
      <w:r w:rsidR="00F834D8">
        <w:rPr>
          <w:sz w:val="18"/>
          <w:szCs w:val="18"/>
        </w:rPr>
        <w:br/>
      </w:r>
      <w:r w:rsidRPr="0067450F">
        <w:rPr>
          <w:sz w:val="18"/>
          <w:szCs w:val="18"/>
        </w:rPr>
        <w:t>a splňující požadované úrovně bezpečnosti a kvality poskytovaných služeb.</w:t>
      </w:r>
      <w:r w:rsidR="009263DD" w:rsidRPr="009263DD">
        <w:rPr>
          <w:sz w:val="18"/>
          <w:szCs w:val="18"/>
        </w:rPr>
        <w:t xml:space="preserve"> Části Přílohy č. 17 Zadávací dokumentace (Platforma Správy železnic), u kterých je to v Příloze č. 17 Zadávací dokumentace uvedeno, jsou pro dodavatele stanoveny jako závazné.</w:t>
      </w:r>
    </w:p>
    <w:p w14:paraId="6B812369" w14:textId="77777777" w:rsidR="0088311B" w:rsidRDefault="0088311B" w:rsidP="0088311B">
      <w:pPr>
        <w:pStyle w:val="Odstavecseseznamem"/>
        <w:ind w:left="0"/>
        <w:rPr>
          <w:sz w:val="18"/>
          <w:szCs w:val="18"/>
        </w:rPr>
      </w:pPr>
    </w:p>
    <w:p w14:paraId="54386D6D" w14:textId="77777777" w:rsidR="0088311B" w:rsidRPr="0067450F" w:rsidRDefault="0088311B" w:rsidP="0088311B">
      <w:pPr>
        <w:pStyle w:val="Odstavecseseznamem"/>
        <w:ind w:left="0"/>
        <w:rPr>
          <w:sz w:val="18"/>
          <w:szCs w:val="18"/>
        </w:rPr>
      </w:pPr>
      <w:r w:rsidRPr="0067450F">
        <w:rPr>
          <w:sz w:val="18"/>
          <w:szCs w:val="18"/>
        </w:rPr>
        <w:t>Platforma Správy železnic obsahuje:</w:t>
      </w:r>
    </w:p>
    <w:p w14:paraId="13CAD939" w14:textId="4783975A" w:rsidR="0088311B" w:rsidRPr="0067450F" w:rsidRDefault="0088311B" w:rsidP="00CC6D39">
      <w:pPr>
        <w:pStyle w:val="Odstavecseseznamem"/>
        <w:numPr>
          <w:ilvl w:val="0"/>
          <w:numId w:val="46"/>
        </w:numPr>
        <w:spacing w:before="60" w:after="60"/>
        <w:ind w:left="714" w:hanging="357"/>
        <w:contextualSpacing w:val="0"/>
        <w:rPr>
          <w:sz w:val="18"/>
          <w:szCs w:val="18"/>
        </w:rPr>
      </w:pPr>
      <w:r w:rsidRPr="0067450F">
        <w:rPr>
          <w:sz w:val="18"/>
          <w:szCs w:val="18"/>
        </w:rPr>
        <w:t>Katalog dostupných služeb Platformy Správy železnic</w:t>
      </w:r>
      <w:r>
        <w:rPr>
          <w:sz w:val="18"/>
          <w:szCs w:val="18"/>
        </w:rPr>
        <w:t xml:space="preserve"> (tyto</w:t>
      </w:r>
      <w:r w:rsidRPr="00303932">
        <w:rPr>
          <w:sz w:val="18"/>
          <w:szCs w:val="18"/>
        </w:rPr>
        <w:t xml:space="preserve"> služ</w:t>
      </w:r>
      <w:r>
        <w:rPr>
          <w:sz w:val="18"/>
          <w:szCs w:val="18"/>
        </w:rPr>
        <w:t>by</w:t>
      </w:r>
      <w:r w:rsidRPr="00303932">
        <w:rPr>
          <w:sz w:val="18"/>
          <w:szCs w:val="18"/>
        </w:rPr>
        <w:t>, technologi</w:t>
      </w:r>
      <w:r>
        <w:rPr>
          <w:sz w:val="18"/>
          <w:szCs w:val="18"/>
        </w:rPr>
        <w:t>e</w:t>
      </w:r>
      <w:r w:rsidRPr="00303932">
        <w:rPr>
          <w:sz w:val="18"/>
          <w:szCs w:val="18"/>
        </w:rPr>
        <w:t xml:space="preserve"> </w:t>
      </w:r>
      <w:r w:rsidR="00F834D8">
        <w:rPr>
          <w:sz w:val="18"/>
          <w:szCs w:val="18"/>
        </w:rPr>
        <w:br/>
      </w:r>
      <w:r w:rsidRPr="00303932">
        <w:rPr>
          <w:sz w:val="18"/>
          <w:szCs w:val="18"/>
        </w:rPr>
        <w:t>a architektonické principy a vzory je nutné respektovat při plánování využití služeb a při návrhu ICT řešení</w:t>
      </w:r>
      <w:r>
        <w:rPr>
          <w:sz w:val="18"/>
          <w:szCs w:val="18"/>
        </w:rPr>
        <w:t>)</w:t>
      </w:r>
    </w:p>
    <w:p w14:paraId="67FC2563" w14:textId="604BF51F" w:rsidR="0088311B" w:rsidRDefault="0088311B" w:rsidP="00CC6D39">
      <w:pPr>
        <w:pStyle w:val="Odstavecseseznamem"/>
        <w:numPr>
          <w:ilvl w:val="0"/>
          <w:numId w:val="46"/>
        </w:numPr>
        <w:spacing w:before="60" w:after="60"/>
        <w:ind w:left="714" w:hanging="357"/>
        <w:contextualSpacing w:val="0"/>
        <w:rPr>
          <w:sz w:val="18"/>
          <w:szCs w:val="18"/>
        </w:rPr>
      </w:pPr>
      <w:r w:rsidRPr="0067450F">
        <w:rPr>
          <w:sz w:val="18"/>
          <w:szCs w:val="18"/>
        </w:rPr>
        <w:t>Technologie pro zajištění služeb</w:t>
      </w:r>
    </w:p>
    <w:p w14:paraId="5D078246" w14:textId="5FA41C5A" w:rsidR="006970A4" w:rsidRPr="0067450F" w:rsidRDefault="006970A4" w:rsidP="00CC6D39">
      <w:pPr>
        <w:pStyle w:val="Odstavecseseznamem"/>
        <w:numPr>
          <w:ilvl w:val="0"/>
          <w:numId w:val="46"/>
        </w:numPr>
        <w:spacing w:before="60" w:after="60"/>
        <w:ind w:left="714" w:hanging="357"/>
        <w:contextualSpacing w:val="0"/>
        <w:rPr>
          <w:sz w:val="18"/>
          <w:szCs w:val="18"/>
        </w:rPr>
      </w:pPr>
      <w:r>
        <w:rPr>
          <w:rStyle w:val="normaltextrun"/>
          <w:rFonts w:cs="Calibri"/>
          <w:color w:val="000000"/>
          <w:szCs w:val="20"/>
          <w:shd w:val="clear" w:color="auto" w:fill="FFFFFF"/>
        </w:rPr>
        <w:t>Podmínky Platformy pro provoz systémů</w:t>
      </w:r>
      <w:r>
        <w:rPr>
          <w:rStyle w:val="eop"/>
          <w:rFonts w:ascii="Calibri" w:hAnsi="Calibri" w:cs="Calibri"/>
          <w:color w:val="000000"/>
          <w:szCs w:val="20"/>
          <w:shd w:val="clear" w:color="auto" w:fill="FFFFFF"/>
        </w:rPr>
        <w:t> </w:t>
      </w:r>
    </w:p>
    <w:p w14:paraId="4F334452" w14:textId="77777777" w:rsidR="0088311B" w:rsidRPr="0067450F" w:rsidRDefault="0088311B" w:rsidP="00CC6D39">
      <w:pPr>
        <w:pStyle w:val="Odstavecseseznamem"/>
        <w:numPr>
          <w:ilvl w:val="0"/>
          <w:numId w:val="46"/>
        </w:numPr>
        <w:spacing w:before="60" w:after="60"/>
        <w:ind w:left="714" w:hanging="357"/>
        <w:contextualSpacing w:val="0"/>
        <w:rPr>
          <w:sz w:val="18"/>
          <w:szCs w:val="18"/>
        </w:rPr>
      </w:pPr>
      <w:r w:rsidRPr="0067450F">
        <w:rPr>
          <w:sz w:val="18"/>
          <w:szCs w:val="18"/>
        </w:rPr>
        <w:t>Architektonické principy</w:t>
      </w:r>
    </w:p>
    <w:p w14:paraId="7CD0D334" w14:textId="77777777" w:rsidR="0088311B" w:rsidRPr="0067450F" w:rsidRDefault="0088311B" w:rsidP="00CC6D39">
      <w:pPr>
        <w:pStyle w:val="Odstavecseseznamem"/>
        <w:numPr>
          <w:ilvl w:val="0"/>
          <w:numId w:val="46"/>
        </w:numPr>
        <w:spacing w:before="60" w:after="60"/>
        <w:ind w:left="714" w:hanging="357"/>
        <w:contextualSpacing w:val="0"/>
        <w:rPr>
          <w:sz w:val="18"/>
          <w:szCs w:val="18"/>
        </w:rPr>
      </w:pPr>
      <w:r w:rsidRPr="0067450F">
        <w:rPr>
          <w:sz w:val="18"/>
          <w:szCs w:val="18"/>
        </w:rPr>
        <w:t>Architektonické vzory</w:t>
      </w:r>
    </w:p>
    <w:p w14:paraId="724374CA" w14:textId="77777777" w:rsidR="0088311B" w:rsidRDefault="0088311B" w:rsidP="00CC6D39">
      <w:pPr>
        <w:pStyle w:val="Odstavecseseznamem"/>
        <w:numPr>
          <w:ilvl w:val="0"/>
          <w:numId w:val="46"/>
        </w:numPr>
        <w:spacing w:before="60" w:after="60"/>
        <w:ind w:left="714" w:hanging="357"/>
        <w:contextualSpacing w:val="0"/>
        <w:rPr>
          <w:sz w:val="18"/>
          <w:szCs w:val="18"/>
        </w:rPr>
      </w:pPr>
      <w:r w:rsidRPr="0067450F">
        <w:rPr>
          <w:sz w:val="18"/>
          <w:szCs w:val="18"/>
        </w:rPr>
        <w:t>Popis principů využití Platformy Správy železnic</w:t>
      </w:r>
    </w:p>
    <w:p w14:paraId="20E44FD0" w14:textId="77777777" w:rsidR="0088311B" w:rsidRDefault="0088311B" w:rsidP="0088311B">
      <w:pPr>
        <w:keepLines/>
        <w:spacing w:after="120" w:line="240" w:lineRule="auto"/>
        <w:rPr>
          <w:sz w:val="18"/>
          <w:szCs w:val="18"/>
        </w:rPr>
      </w:pPr>
    </w:p>
    <w:p w14:paraId="71D69DB9" w14:textId="77777777" w:rsidR="0088311B" w:rsidRPr="00083D08" w:rsidRDefault="0088311B" w:rsidP="0088311B">
      <w:pPr>
        <w:keepLines/>
        <w:spacing w:after="120" w:line="240" w:lineRule="auto"/>
        <w:rPr>
          <w:sz w:val="18"/>
          <w:szCs w:val="18"/>
        </w:rPr>
      </w:pPr>
      <w:r>
        <w:rPr>
          <w:sz w:val="18"/>
          <w:szCs w:val="18"/>
        </w:rPr>
        <w:t xml:space="preserve">Smyslem </w:t>
      </w:r>
      <w:r w:rsidRPr="00083D08">
        <w:rPr>
          <w:sz w:val="18"/>
          <w:szCs w:val="18"/>
        </w:rPr>
        <w:t>Platform</w:t>
      </w:r>
      <w:r>
        <w:rPr>
          <w:sz w:val="18"/>
          <w:szCs w:val="18"/>
        </w:rPr>
        <w:t>y</w:t>
      </w:r>
      <w:r w:rsidRPr="00083D08">
        <w:rPr>
          <w:sz w:val="18"/>
          <w:szCs w:val="18"/>
        </w:rPr>
        <w:t xml:space="preserve"> Správy železnic je:</w:t>
      </w:r>
    </w:p>
    <w:p w14:paraId="516DC721" w14:textId="77777777" w:rsidR="0088311B" w:rsidRPr="00083D08" w:rsidRDefault="0088311B" w:rsidP="00CC6D39">
      <w:pPr>
        <w:pStyle w:val="Odstavecseseznamem"/>
        <w:numPr>
          <w:ilvl w:val="0"/>
          <w:numId w:val="46"/>
        </w:numPr>
        <w:spacing w:before="60" w:after="60"/>
        <w:ind w:left="714" w:hanging="357"/>
        <w:contextualSpacing w:val="0"/>
        <w:rPr>
          <w:sz w:val="18"/>
          <w:szCs w:val="18"/>
        </w:rPr>
      </w:pPr>
      <w:r w:rsidRPr="00083D08">
        <w:rPr>
          <w:sz w:val="18"/>
          <w:szCs w:val="18"/>
        </w:rPr>
        <w:t>Zajištění schopn</w:t>
      </w:r>
      <w:r>
        <w:rPr>
          <w:sz w:val="18"/>
          <w:szCs w:val="18"/>
        </w:rPr>
        <w:t>osti převzetí řešení do provozu, jeho dlouhodobého provozu a rozvoje</w:t>
      </w:r>
    </w:p>
    <w:p w14:paraId="7B7D1FD1" w14:textId="77777777" w:rsidR="0088311B" w:rsidRPr="00083D08" w:rsidRDefault="0088311B" w:rsidP="00CC6D39">
      <w:pPr>
        <w:pStyle w:val="Odstavecseseznamem"/>
        <w:numPr>
          <w:ilvl w:val="0"/>
          <w:numId w:val="46"/>
        </w:numPr>
        <w:spacing w:before="60" w:after="60"/>
        <w:ind w:left="714" w:hanging="357"/>
        <w:contextualSpacing w:val="0"/>
        <w:rPr>
          <w:sz w:val="18"/>
          <w:szCs w:val="18"/>
        </w:rPr>
      </w:pPr>
      <w:r w:rsidRPr="00083D08">
        <w:rPr>
          <w:sz w:val="18"/>
          <w:szCs w:val="18"/>
        </w:rPr>
        <w:t>Posilování interního know-ho</w:t>
      </w:r>
      <w:r>
        <w:rPr>
          <w:sz w:val="18"/>
          <w:szCs w:val="18"/>
        </w:rPr>
        <w:t>w v preferovaných ICT oblastech</w:t>
      </w:r>
    </w:p>
    <w:p w14:paraId="0A3A852C" w14:textId="77777777" w:rsidR="0088311B" w:rsidRPr="00083D08" w:rsidRDefault="0088311B" w:rsidP="00CC6D39">
      <w:pPr>
        <w:pStyle w:val="Odstavecseseznamem"/>
        <w:numPr>
          <w:ilvl w:val="0"/>
          <w:numId w:val="46"/>
        </w:numPr>
        <w:spacing w:before="60" w:after="60"/>
        <w:ind w:left="714" w:hanging="357"/>
        <w:contextualSpacing w:val="0"/>
        <w:rPr>
          <w:sz w:val="18"/>
          <w:szCs w:val="18"/>
        </w:rPr>
      </w:pPr>
      <w:r w:rsidRPr="00083D08">
        <w:rPr>
          <w:sz w:val="18"/>
          <w:szCs w:val="18"/>
        </w:rPr>
        <w:t xml:space="preserve">Standardizace poskytovaných ICT služeb a </w:t>
      </w:r>
      <w:r>
        <w:rPr>
          <w:sz w:val="18"/>
          <w:szCs w:val="18"/>
        </w:rPr>
        <w:t>h</w:t>
      </w:r>
      <w:r w:rsidRPr="00083D08">
        <w:rPr>
          <w:sz w:val="18"/>
          <w:szCs w:val="18"/>
        </w:rPr>
        <w:t>omogenizace ICT prostředí Správy železnic</w:t>
      </w:r>
    </w:p>
    <w:p w14:paraId="0213A05C" w14:textId="77777777" w:rsidR="0088311B" w:rsidRDefault="0088311B" w:rsidP="00CC6D39">
      <w:pPr>
        <w:pStyle w:val="Odstavecseseznamem"/>
        <w:numPr>
          <w:ilvl w:val="0"/>
          <w:numId w:val="46"/>
        </w:numPr>
        <w:spacing w:before="60" w:after="60"/>
        <w:ind w:left="714" w:hanging="357"/>
        <w:contextualSpacing w:val="0"/>
        <w:rPr>
          <w:sz w:val="18"/>
          <w:szCs w:val="18"/>
        </w:rPr>
      </w:pPr>
      <w:r>
        <w:rPr>
          <w:sz w:val="18"/>
          <w:szCs w:val="18"/>
        </w:rPr>
        <w:t>Nákladová efektivita a m</w:t>
      </w:r>
      <w:r w:rsidRPr="00083D08">
        <w:rPr>
          <w:sz w:val="18"/>
          <w:szCs w:val="18"/>
        </w:rPr>
        <w:t>aximalizace využití kapacit a funkcionalit stávajících technologií</w:t>
      </w:r>
    </w:p>
    <w:p w14:paraId="0EB80B03" w14:textId="0D3E9D0D" w:rsidR="00423835" w:rsidRDefault="00423835">
      <w:pPr>
        <w:spacing w:after="0" w:line="240" w:lineRule="auto"/>
        <w:jc w:val="left"/>
        <w:rPr>
          <w:sz w:val="18"/>
          <w:szCs w:val="18"/>
        </w:rPr>
      </w:pPr>
      <w:r>
        <w:rPr>
          <w:sz w:val="18"/>
          <w:szCs w:val="18"/>
        </w:rPr>
        <w:br w:type="page"/>
      </w:r>
    </w:p>
    <w:p w14:paraId="118F18E1" w14:textId="336F17E4" w:rsidR="00157904" w:rsidRPr="00FA0103" w:rsidRDefault="00D24DE6" w:rsidP="001C0C79">
      <w:pPr>
        <w:pStyle w:val="Nadpis2"/>
      </w:pPr>
      <w:bookmarkStart w:id="53" w:name="_Toc531001628"/>
      <w:bookmarkStart w:id="54" w:name="_Toc5833767"/>
      <w:bookmarkStart w:id="55" w:name="_Toc53573164"/>
      <w:bookmarkStart w:id="56" w:name="_Toc53661251"/>
      <w:r w:rsidRPr="00D24DE6">
        <w:lastRenderedPageBreak/>
        <w:t>Stávající aplikace a datové zdroje</w:t>
      </w:r>
      <w:bookmarkEnd w:id="53"/>
      <w:bookmarkEnd w:id="54"/>
      <w:bookmarkEnd w:id="55"/>
      <w:bookmarkEnd w:id="56"/>
      <w:r w:rsidRPr="00D24DE6">
        <w:t xml:space="preserve"> </w:t>
      </w:r>
    </w:p>
    <w:p w14:paraId="4F00A992" w14:textId="2F6C60A7" w:rsidR="00423835" w:rsidRDefault="00423835" w:rsidP="00423835">
      <w:pPr>
        <w:rPr>
          <w:sz w:val="18"/>
          <w:szCs w:val="18"/>
        </w:rPr>
      </w:pPr>
      <w:r>
        <w:rPr>
          <w:sz w:val="18"/>
          <w:szCs w:val="18"/>
        </w:rPr>
        <w:t>Níže</w:t>
      </w:r>
      <w:r w:rsidRPr="00D20D76">
        <w:rPr>
          <w:sz w:val="18"/>
          <w:szCs w:val="18"/>
        </w:rPr>
        <w:t xml:space="preserve"> uvedené aplikace</w:t>
      </w:r>
      <w:r w:rsidR="0088311B">
        <w:rPr>
          <w:sz w:val="18"/>
          <w:szCs w:val="18"/>
        </w:rPr>
        <w:t xml:space="preserve"> a</w:t>
      </w:r>
      <w:r w:rsidRPr="00D20D76">
        <w:rPr>
          <w:sz w:val="18"/>
          <w:szCs w:val="18"/>
        </w:rPr>
        <w:t xml:space="preserve"> datové zdroje</w:t>
      </w:r>
      <w:r>
        <w:rPr>
          <w:sz w:val="18"/>
          <w:szCs w:val="18"/>
        </w:rPr>
        <w:t xml:space="preserve"> </w:t>
      </w:r>
      <w:r w:rsidRPr="00D20D76">
        <w:rPr>
          <w:sz w:val="18"/>
          <w:szCs w:val="18"/>
        </w:rPr>
        <w:t xml:space="preserve">poskytují informativní přehled datových zdrojů, </w:t>
      </w:r>
      <w:r w:rsidRPr="00D20D76">
        <w:rPr>
          <w:sz w:val="18"/>
          <w:szCs w:val="18"/>
        </w:rPr>
        <w:br/>
        <w:t xml:space="preserve">kterými v současnosti Zadavatel disponuje, </w:t>
      </w:r>
      <w:r w:rsidRPr="005C158D">
        <w:rPr>
          <w:sz w:val="18"/>
          <w:szCs w:val="18"/>
        </w:rPr>
        <w:t xml:space="preserve">případně, které aktuálně vyvíjí a které lze potenciálně využít pro potřeby Systému. Zadavatel umožní kvalifikovaným Dodavatelům </w:t>
      </w:r>
      <w:r w:rsidR="0088311B">
        <w:rPr>
          <w:sz w:val="18"/>
          <w:szCs w:val="18"/>
        </w:rPr>
        <w:t>formou prohlídky místa plnění seznámit se s níže uvedenými</w:t>
      </w:r>
      <w:r w:rsidRPr="00D20D76">
        <w:rPr>
          <w:sz w:val="18"/>
          <w:szCs w:val="18"/>
        </w:rPr>
        <w:t xml:space="preserve"> </w:t>
      </w:r>
      <w:r>
        <w:rPr>
          <w:sz w:val="18"/>
          <w:szCs w:val="18"/>
        </w:rPr>
        <w:t>aplikac</w:t>
      </w:r>
      <w:r w:rsidR="0088311B">
        <w:rPr>
          <w:sz w:val="18"/>
          <w:szCs w:val="18"/>
        </w:rPr>
        <w:t>emi</w:t>
      </w:r>
      <w:r w:rsidRPr="00D20D76">
        <w:rPr>
          <w:sz w:val="18"/>
          <w:szCs w:val="18"/>
        </w:rPr>
        <w:t xml:space="preserve"> Zadavatele, </w:t>
      </w:r>
      <w:r>
        <w:rPr>
          <w:sz w:val="18"/>
          <w:szCs w:val="18"/>
        </w:rPr>
        <w:t xml:space="preserve">jejichž data </w:t>
      </w:r>
      <w:r w:rsidRPr="00D20D76">
        <w:rPr>
          <w:sz w:val="18"/>
          <w:szCs w:val="18"/>
        </w:rPr>
        <w:t>potenciálně mohou vstupovat do S</w:t>
      </w:r>
      <w:r>
        <w:rPr>
          <w:sz w:val="18"/>
          <w:szCs w:val="18"/>
        </w:rPr>
        <w:t>ystému</w:t>
      </w:r>
      <w:r w:rsidRPr="00D20D76">
        <w:rPr>
          <w:sz w:val="18"/>
          <w:szCs w:val="18"/>
        </w:rPr>
        <w:t xml:space="preserve"> a která </w:t>
      </w:r>
      <w:r>
        <w:rPr>
          <w:sz w:val="18"/>
          <w:szCs w:val="18"/>
        </w:rPr>
        <w:t>bude mít</w:t>
      </w:r>
      <w:r w:rsidRPr="00D20D76">
        <w:rPr>
          <w:sz w:val="18"/>
          <w:szCs w:val="18"/>
        </w:rPr>
        <w:t xml:space="preserve"> Zadavatel k dispozici ke dni odeslání pozvánky</w:t>
      </w:r>
      <w:r>
        <w:rPr>
          <w:sz w:val="18"/>
          <w:szCs w:val="18"/>
        </w:rPr>
        <w:t xml:space="preserve"> k prohlídce místa plnění</w:t>
      </w:r>
      <w:r w:rsidRPr="00D20D76">
        <w:rPr>
          <w:sz w:val="18"/>
          <w:szCs w:val="18"/>
        </w:rPr>
        <w:t xml:space="preserve">, aby se s nimi </w:t>
      </w:r>
      <w:r>
        <w:rPr>
          <w:sz w:val="18"/>
          <w:szCs w:val="18"/>
        </w:rPr>
        <w:t xml:space="preserve">kvalifikovaní </w:t>
      </w:r>
      <w:r w:rsidRPr="00D20D76">
        <w:rPr>
          <w:sz w:val="18"/>
          <w:szCs w:val="18"/>
        </w:rPr>
        <w:t>Dodavatel</w:t>
      </w:r>
      <w:r>
        <w:rPr>
          <w:sz w:val="18"/>
          <w:szCs w:val="18"/>
        </w:rPr>
        <w:t>é</w:t>
      </w:r>
      <w:r w:rsidRPr="00D20D76">
        <w:rPr>
          <w:sz w:val="18"/>
          <w:szCs w:val="18"/>
        </w:rPr>
        <w:t xml:space="preserve"> mohl</w:t>
      </w:r>
      <w:r>
        <w:rPr>
          <w:sz w:val="18"/>
          <w:szCs w:val="18"/>
        </w:rPr>
        <w:t>i</w:t>
      </w:r>
      <w:r w:rsidRPr="00D20D76">
        <w:rPr>
          <w:sz w:val="18"/>
          <w:szCs w:val="18"/>
        </w:rPr>
        <w:t xml:space="preserve"> náležitě seznámit.</w:t>
      </w:r>
    </w:p>
    <w:p w14:paraId="2ACE224D" w14:textId="455A9A16" w:rsidR="00423835" w:rsidRDefault="00423835" w:rsidP="00D20D76">
      <w:pPr>
        <w:rPr>
          <w:sz w:val="18"/>
          <w:szCs w:val="18"/>
        </w:rPr>
      </w:pPr>
      <w:r>
        <w:rPr>
          <w:sz w:val="18"/>
          <w:szCs w:val="18"/>
        </w:rPr>
        <w:t>V tab. 3 je uveden také požadavek Zadavatele na nahrazení stávající</w:t>
      </w:r>
      <w:r w:rsidR="0088311B">
        <w:rPr>
          <w:sz w:val="18"/>
          <w:szCs w:val="18"/>
        </w:rPr>
        <w:t>ch</w:t>
      </w:r>
      <w:r>
        <w:rPr>
          <w:sz w:val="18"/>
          <w:szCs w:val="18"/>
        </w:rPr>
        <w:t xml:space="preserve"> aplikac</w:t>
      </w:r>
      <w:r w:rsidR="0088311B">
        <w:rPr>
          <w:sz w:val="18"/>
          <w:szCs w:val="18"/>
        </w:rPr>
        <w:t>í</w:t>
      </w:r>
      <w:r>
        <w:rPr>
          <w:sz w:val="18"/>
          <w:szCs w:val="18"/>
        </w:rPr>
        <w:t xml:space="preserve"> Systémem, případně požadavek na datovou integraci Systému se stávající</w:t>
      </w:r>
      <w:r w:rsidR="0088311B">
        <w:rPr>
          <w:sz w:val="18"/>
          <w:szCs w:val="18"/>
        </w:rPr>
        <w:t>mi</w:t>
      </w:r>
      <w:r>
        <w:rPr>
          <w:sz w:val="18"/>
          <w:szCs w:val="18"/>
        </w:rPr>
        <w:t xml:space="preserve"> aplikac</w:t>
      </w:r>
      <w:r w:rsidR="0088311B">
        <w:rPr>
          <w:sz w:val="18"/>
          <w:szCs w:val="18"/>
        </w:rPr>
        <w:t>emi</w:t>
      </w:r>
      <w:r>
        <w:rPr>
          <w:sz w:val="18"/>
          <w:szCs w:val="18"/>
        </w:rPr>
        <w:t>.</w:t>
      </w:r>
    </w:p>
    <w:p w14:paraId="2AFA3279" w14:textId="4CCF524C" w:rsidR="00200855" w:rsidRPr="00200855" w:rsidRDefault="00200855" w:rsidP="00200855">
      <w:pPr>
        <w:pStyle w:val="Titulek"/>
        <w:jc w:val="center"/>
        <w:rPr>
          <w:color w:val="auto"/>
          <w:sz w:val="18"/>
        </w:rPr>
      </w:pPr>
      <w:bookmarkStart w:id="57" w:name="_Toc53661356"/>
      <w:r>
        <w:rPr>
          <w:color w:val="auto"/>
          <w:sz w:val="18"/>
        </w:rPr>
        <w:t>Tab.</w:t>
      </w:r>
      <w:r w:rsidRPr="00200855">
        <w:rPr>
          <w:color w:val="auto"/>
          <w:sz w:val="18"/>
        </w:rPr>
        <w:t xml:space="preserve"> </w:t>
      </w:r>
      <w:r w:rsidRPr="00200855">
        <w:rPr>
          <w:color w:val="auto"/>
          <w:sz w:val="18"/>
        </w:rPr>
        <w:fldChar w:fldCharType="begin"/>
      </w:r>
      <w:r w:rsidRPr="00200855">
        <w:rPr>
          <w:color w:val="auto"/>
          <w:sz w:val="18"/>
        </w:rPr>
        <w:instrText xml:space="preserve"> SEQ Tabulka \* ARABIC </w:instrText>
      </w:r>
      <w:r w:rsidRPr="00200855">
        <w:rPr>
          <w:color w:val="auto"/>
          <w:sz w:val="18"/>
        </w:rPr>
        <w:fldChar w:fldCharType="separate"/>
      </w:r>
      <w:r w:rsidR="009B34F7">
        <w:rPr>
          <w:noProof/>
          <w:color w:val="auto"/>
          <w:sz w:val="18"/>
        </w:rPr>
        <w:t>3</w:t>
      </w:r>
      <w:r w:rsidRPr="00200855">
        <w:rPr>
          <w:color w:val="auto"/>
          <w:sz w:val="18"/>
        </w:rPr>
        <w:fldChar w:fldCharType="end"/>
      </w:r>
      <w:r>
        <w:rPr>
          <w:color w:val="auto"/>
          <w:sz w:val="18"/>
        </w:rPr>
        <w:t>: Stávající aplikace a datové zdroje</w:t>
      </w:r>
      <w:bookmarkEnd w:id="57"/>
      <w:r w:rsidR="00423835">
        <w:rPr>
          <w:color w:val="auto"/>
          <w:sz w:val="18"/>
        </w:rPr>
        <w:t xml:space="preserve"> </w:t>
      </w:r>
    </w:p>
    <w:tbl>
      <w:tblPr>
        <w:tblW w:w="5000" w:type="pct"/>
        <w:tblCellMar>
          <w:left w:w="70" w:type="dxa"/>
          <w:right w:w="70" w:type="dxa"/>
        </w:tblCellMar>
        <w:tblLook w:val="04A0" w:firstRow="1" w:lastRow="0" w:firstColumn="1" w:lastColumn="0" w:noHBand="0" w:noVBand="1"/>
      </w:tblPr>
      <w:tblGrid>
        <w:gridCol w:w="430"/>
        <w:gridCol w:w="1060"/>
        <w:gridCol w:w="1660"/>
        <w:gridCol w:w="4220"/>
        <w:gridCol w:w="1702"/>
      </w:tblGrid>
      <w:tr w:rsidR="00686D06" w:rsidRPr="002B7D46" w14:paraId="044F2756" w14:textId="77777777" w:rsidTr="00287541">
        <w:trPr>
          <w:trHeight w:val="1417"/>
          <w:tblHeader/>
        </w:trPr>
        <w:tc>
          <w:tcPr>
            <w:tcW w:w="237" w:type="pct"/>
            <w:tcBorders>
              <w:top w:val="single" w:sz="4" w:space="0" w:color="D9D9D9"/>
              <w:left w:val="nil"/>
              <w:bottom w:val="single" w:sz="4" w:space="0" w:color="D9D9D9"/>
              <w:right w:val="nil"/>
            </w:tcBorders>
            <w:shd w:val="clear" w:color="auto" w:fill="000000" w:themeFill="text1"/>
            <w:vAlign w:val="center"/>
          </w:tcPr>
          <w:p w14:paraId="7A7A7486" w14:textId="77777777" w:rsidR="00423835" w:rsidRPr="002B7D46" w:rsidRDefault="00423835" w:rsidP="00287541">
            <w:pPr>
              <w:spacing w:after="120" w:line="240" w:lineRule="auto"/>
              <w:ind w:firstLine="142"/>
              <w:jc w:val="center"/>
              <w:rPr>
                <w:color w:val="FFFFFF" w:themeColor="background1"/>
                <w:sz w:val="18"/>
                <w:szCs w:val="18"/>
              </w:rPr>
            </w:pPr>
            <w:r w:rsidRPr="002B7D46">
              <w:rPr>
                <w:color w:val="FFFFFF" w:themeColor="background1"/>
                <w:sz w:val="18"/>
                <w:szCs w:val="18"/>
              </w:rPr>
              <w:t>#</w:t>
            </w:r>
          </w:p>
        </w:tc>
        <w:tc>
          <w:tcPr>
            <w:tcW w:w="584" w:type="pct"/>
            <w:tcBorders>
              <w:top w:val="single" w:sz="4" w:space="0" w:color="D9D9D9"/>
              <w:left w:val="nil"/>
              <w:bottom w:val="single" w:sz="4" w:space="0" w:color="D9D9D9"/>
              <w:right w:val="nil"/>
            </w:tcBorders>
            <w:shd w:val="clear" w:color="auto" w:fill="000000" w:themeFill="text1"/>
            <w:vAlign w:val="center"/>
          </w:tcPr>
          <w:p w14:paraId="46D54312" w14:textId="77777777" w:rsidR="00423835" w:rsidRPr="002B7D46" w:rsidRDefault="00423835" w:rsidP="00287541">
            <w:pPr>
              <w:spacing w:after="120" w:line="240" w:lineRule="auto"/>
              <w:jc w:val="left"/>
              <w:rPr>
                <w:color w:val="FFFFFF" w:themeColor="background1"/>
                <w:sz w:val="18"/>
                <w:szCs w:val="18"/>
              </w:rPr>
            </w:pPr>
            <w:r w:rsidRPr="002B7D46">
              <w:rPr>
                <w:color w:val="FFFFFF" w:themeColor="background1"/>
                <w:sz w:val="18"/>
                <w:szCs w:val="18"/>
              </w:rPr>
              <w:t>Zkratka</w:t>
            </w:r>
          </w:p>
        </w:tc>
        <w:tc>
          <w:tcPr>
            <w:tcW w:w="915" w:type="pct"/>
            <w:tcBorders>
              <w:top w:val="single" w:sz="4" w:space="0" w:color="D9D9D9"/>
              <w:left w:val="nil"/>
              <w:bottom w:val="single" w:sz="4" w:space="0" w:color="D9D9D9"/>
              <w:right w:val="nil"/>
            </w:tcBorders>
            <w:shd w:val="clear" w:color="auto" w:fill="000000" w:themeFill="text1"/>
            <w:vAlign w:val="center"/>
          </w:tcPr>
          <w:p w14:paraId="7E7AF642" w14:textId="77777777" w:rsidR="00423835" w:rsidRPr="002B7D46" w:rsidRDefault="00423835" w:rsidP="00287541">
            <w:pPr>
              <w:spacing w:after="120" w:line="240" w:lineRule="auto"/>
              <w:jc w:val="left"/>
              <w:rPr>
                <w:color w:val="FFFFFF" w:themeColor="background1"/>
                <w:sz w:val="18"/>
                <w:szCs w:val="18"/>
              </w:rPr>
            </w:pPr>
            <w:r w:rsidRPr="002B7D46">
              <w:rPr>
                <w:color w:val="FFFFFF" w:themeColor="background1"/>
                <w:sz w:val="18"/>
                <w:szCs w:val="18"/>
              </w:rPr>
              <w:t>Název aplikace</w:t>
            </w:r>
            <w:r>
              <w:rPr>
                <w:color w:val="FFFFFF" w:themeColor="background1"/>
                <w:sz w:val="18"/>
                <w:szCs w:val="18"/>
              </w:rPr>
              <w:t xml:space="preserve"> / datového zdroje</w:t>
            </w:r>
          </w:p>
        </w:tc>
        <w:tc>
          <w:tcPr>
            <w:tcW w:w="2326" w:type="pct"/>
            <w:tcBorders>
              <w:top w:val="single" w:sz="4" w:space="0" w:color="D9D9D9"/>
              <w:left w:val="nil"/>
              <w:bottom w:val="single" w:sz="4" w:space="0" w:color="D9D9D9"/>
              <w:right w:val="nil"/>
            </w:tcBorders>
            <w:shd w:val="clear" w:color="auto" w:fill="000000" w:themeFill="text1"/>
            <w:vAlign w:val="center"/>
          </w:tcPr>
          <w:p w14:paraId="4E463152" w14:textId="77777777" w:rsidR="00423835" w:rsidRPr="002B7D46" w:rsidRDefault="00423835" w:rsidP="00287541">
            <w:pPr>
              <w:spacing w:after="120" w:line="240" w:lineRule="auto"/>
              <w:jc w:val="left"/>
              <w:rPr>
                <w:color w:val="FFFFFF" w:themeColor="background1"/>
                <w:sz w:val="18"/>
                <w:szCs w:val="18"/>
              </w:rPr>
            </w:pPr>
            <w:r w:rsidRPr="002B7D46">
              <w:rPr>
                <w:color w:val="FFFFFF" w:themeColor="background1"/>
                <w:sz w:val="18"/>
                <w:szCs w:val="18"/>
              </w:rPr>
              <w:t>Popis aplikace</w:t>
            </w:r>
            <w:r>
              <w:rPr>
                <w:color w:val="FFFFFF" w:themeColor="background1"/>
                <w:sz w:val="18"/>
                <w:szCs w:val="18"/>
              </w:rPr>
              <w:t xml:space="preserve"> / datového zdroje</w:t>
            </w:r>
          </w:p>
        </w:tc>
        <w:tc>
          <w:tcPr>
            <w:tcW w:w="938" w:type="pct"/>
            <w:tcBorders>
              <w:top w:val="single" w:sz="4" w:space="0" w:color="D9D9D9"/>
              <w:left w:val="nil"/>
              <w:bottom w:val="single" w:sz="4" w:space="0" w:color="D9D9D9"/>
              <w:right w:val="nil"/>
            </w:tcBorders>
            <w:shd w:val="clear" w:color="auto" w:fill="000000" w:themeFill="text1"/>
            <w:vAlign w:val="center"/>
          </w:tcPr>
          <w:p w14:paraId="75DEEDA1" w14:textId="5DD693AC" w:rsidR="00423835" w:rsidRPr="002B7D46" w:rsidRDefault="00423835" w:rsidP="00423835">
            <w:pPr>
              <w:spacing w:after="120" w:line="240" w:lineRule="auto"/>
              <w:jc w:val="left"/>
              <w:rPr>
                <w:color w:val="FFFFFF" w:themeColor="background1"/>
                <w:sz w:val="18"/>
                <w:szCs w:val="18"/>
              </w:rPr>
            </w:pPr>
            <w:r w:rsidRPr="002B7D46">
              <w:rPr>
                <w:color w:val="FFFFFF" w:themeColor="background1"/>
                <w:sz w:val="18"/>
                <w:szCs w:val="18"/>
              </w:rPr>
              <w:t xml:space="preserve">Nahrazení stávajícího </w:t>
            </w:r>
            <w:r>
              <w:rPr>
                <w:color w:val="FFFFFF" w:themeColor="background1"/>
                <w:sz w:val="18"/>
                <w:szCs w:val="18"/>
              </w:rPr>
              <w:t>aplikace</w:t>
            </w:r>
            <w:r w:rsidRPr="002B7D46">
              <w:rPr>
                <w:color w:val="FFFFFF" w:themeColor="background1"/>
                <w:sz w:val="18"/>
                <w:szCs w:val="18"/>
              </w:rPr>
              <w:t xml:space="preserve"> / Datová integrace</w:t>
            </w:r>
          </w:p>
        </w:tc>
      </w:tr>
      <w:tr w:rsidR="00363E70" w:rsidRPr="005C158D" w14:paraId="47EDBAE8" w14:textId="77777777" w:rsidTr="000B72A0">
        <w:trPr>
          <w:trHeight w:val="290"/>
        </w:trPr>
        <w:tc>
          <w:tcPr>
            <w:tcW w:w="237" w:type="pct"/>
            <w:tcBorders>
              <w:top w:val="nil"/>
              <w:left w:val="nil"/>
              <w:bottom w:val="single" w:sz="4" w:space="0" w:color="D9D9D9"/>
              <w:right w:val="nil"/>
            </w:tcBorders>
            <w:shd w:val="clear" w:color="auto" w:fill="auto"/>
            <w:vAlign w:val="center"/>
            <w:hideMark/>
          </w:tcPr>
          <w:p w14:paraId="6BA4CCCE" w14:textId="31C91F3A" w:rsidR="00423835" w:rsidRPr="00423835" w:rsidRDefault="00423835" w:rsidP="00287541">
            <w:pPr>
              <w:spacing w:after="0" w:line="240" w:lineRule="auto"/>
              <w:jc w:val="center"/>
              <w:rPr>
                <w:rFonts w:eastAsia="Times New Roman" w:cs="Calibri"/>
                <w:sz w:val="18"/>
                <w:szCs w:val="18"/>
                <w:lang w:eastAsia="cs-CZ"/>
              </w:rPr>
            </w:pPr>
            <w:r>
              <w:rPr>
                <w:rFonts w:eastAsia="Times New Roman" w:cs="Calibri"/>
                <w:sz w:val="18"/>
                <w:szCs w:val="18"/>
                <w:lang w:eastAsia="cs-CZ"/>
              </w:rPr>
              <w:t>1</w:t>
            </w:r>
          </w:p>
        </w:tc>
        <w:tc>
          <w:tcPr>
            <w:tcW w:w="584" w:type="pct"/>
            <w:tcBorders>
              <w:top w:val="nil"/>
              <w:left w:val="nil"/>
              <w:bottom w:val="single" w:sz="4" w:space="0" w:color="D9D9D9"/>
              <w:right w:val="nil"/>
            </w:tcBorders>
            <w:shd w:val="clear" w:color="auto" w:fill="auto"/>
            <w:vAlign w:val="center"/>
            <w:hideMark/>
          </w:tcPr>
          <w:p w14:paraId="2C51EE60"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ASPE</w:t>
            </w:r>
          </w:p>
        </w:tc>
        <w:tc>
          <w:tcPr>
            <w:tcW w:w="915" w:type="pct"/>
            <w:tcBorders>
              <w:top w:val="nil"/>
              <w:left w:val="nil"/>
              <w:bottom w:val="single" w:sz="4" w:space="0" w:color="D9D9D9"/>
              <w:right w:val="nil"/>
            </w:tcBorders>
            <w:shd w:val="clear" w:color="auto" w:fill="auto"/>
            <w:vAlign w:val="center"/>
            <w:hideMark/>
          </w:tcPr>
          <w:p w14:paraId="5E32B64F"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ASPE</w:t>
            </w:r>
          </w:p>
        </w:tc>
        <w:tc>
          <w:tcPr>
            <w:tcW w:w="2326" w:type="pct"/>
            <w:tcBorders>
              <w:top w:val="nil"/>
              <w:left w:val="nil"/>
              <w:bottom w:val="single" w:sz="4" w:space="0" w:color="D9D9D9"/>
              <w:right w:val="nil"/>
            </w:tcBorders>
            <w:shd w:val="clear" w:color="auto" w:fill="auto"/>
            <w:vAlign w:val="center"/>
            <w:hideMark/>
          </w:tcPr>
          <w:p w14:paraId="5A88E1F2"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 xml:space="preserve">Program pro tvorbu rozpočtů. </w:t>
            </w:r>
          </w:p>
        </w:tc>
        <w:tc>
          <w:tcPr>
            <w:tcW w:w="938" w:type="pct"/>
            <w:tcBorders>
              <w:top w:val="nil"/>
              <w:left w:val="nil"/>
              <w:bottom w:val="single" w:sz="4" w:space="0" w:color="D9D9D9"/>
              <w:right w:val="nil"/>
            </w:tcBorders>
            <w:shd w:val="clear" w:color="auto" w:fill="auto"/>
            <w:vAlign w:val="center"/>
            <w:hideMark/>
          </w:tcPr>
          <w:p w14:paraId="5050D44F"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p>
        </w:tc>
      </w:tr>
      <w:tr w:rsidR="00363E70" w:rsidRPr="005C158D" w14:paraId="764F96EC" w14:textId="77777777" w:rsidTr="00287541">
        <w:trPr>
          <w:trHeight w:val="1160"/>
        </w:trPr>
        <w:tc>
          <w:tcPr>
            <w:tcW w:w="237" w:type="pct"/>
            <w:tcBorders>
              <w:top w:val="nil"/>
              <w:left w:val="nil"/>
              <w:bottom w:val="single" w:sz="4" w:space="0" w:color="D9D9D9"/>
              <w:right w:val="nil"/>
            </w:tcBorders>
            <w:shd w:val="clear" w:color="auto" w:fill="auto"/>
            <w:vAlign w:val="center"/>
            <w:hideMark/>
          </w:tcPr>
          <w:p w14:paraId="062838D1" w14:textId="680F4A81" w:rsidR="00423835" w:rsidRPr="00423835" w:rsidRDefault="00423835" w:rsidP="00287541">
            <w:pPr>
              <w:spacing w:after="0" w:line="240" w:lineRule="auto"/>
              <w:jc w:val="center"/>
              <w:rPr>
                <w:rFonts w:eastAsia="Times New Roman" w:cs="Calibri"/>
                <w:sz w:val="18"/>
                <w:szCs w:val="18"/>
                <w:lang w:eastAsia="cs-CZ"/>
              </w:rPr>
            </w:pPr>
            <w:r>
              <w:rPr>
                <w:rFonts w:eastAsia="Times New Roman" w:cs="Calibri"/>
                <w:sz w:val="18"/>
                <w:szCs w:val="18"/>
                <w:lang w:eastAsia="cs-CZ"/>
              </w:rPr>
              <w:t>2</w:t>
            </w:r>
          </w:p>
        </w:tc>
        <w:tc>
          <w:tcPr>
            <w:tcW w:w="584" w:type="pct"/>
            <w:tcBorders>
              <w:top w:val="nil"/>
              <w:left w:val="nil"/>
              <w:bottom w:val="single" w:sz="4" w:space="0" w:color="D9D9D9"/>
              <w:right w:val="nil"/>
            </w:tcBorders>
            <w:shd w:val="clear" w:color="auto" w:fill="auto"/>
            <w:vAlign w:val="center"/>
            <w:hideMark/>
          </w:tcPr>
          <w:p w14:paraId="501857EE"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AUDO</w:t>
            </w:r>
          </w:p>
        </w:tc>
        <w:tc>
          <w:tcPr>
            <w:tcW w:w="915" w:type="pct"/>
            <w:tcBorders>
              <w:top w:val="nil"/>
              <w:left w:val="nil"/>
              <w:bottom w:val="single" w:sz="4" w:space="0" w:color="D9D9D9"/>
              <w:right w:val="nil"/>
            </w:tcBorders>
            <w:shd w:val="clear" w:color="auto" w:fill="auto"/>
            <w:vAlign w:val="center"/>
            <w:hideMark/>
          </w:tcPr>
          <w:p w14:paraId="50F23388"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AUDO</w:t>
            </w:r>
          </w:p>
        </w:tc>
        <w:tc>
          <w:tcPr>
            <w:tcW w:w="2326" w:type="pct"/>
            <w:tcBorders>
              <w:top w:val="nil"/>
              <w:left w:val="nil"/>
              <w:bottom w:val="single" w:sz="4" w:space="0" w:color="D9D9D9"/>
              <w:right w:val="nil"/>
            </w:tcBorders>
            <w:shd w:val="clear" w:color="auto" w:fill="auto"/>
            <w:vAlign w:val="center"/>
            <w:hideMark/>
          </w:tcPr>
          <w:p w14:paraId="76AFBBB9" w14:textId="1FDD3EE5"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Plánovací nástroj pro plánování servisních zásahů v oblasti zabezpečovací a sdělovací techniky (zápis o provedené práci je udělán do papírové verze plánu údržby</w:t>
            </w:r>
            <w:r w:rsidR="00C472A3">
              <w:rPr>
                <w:rFonts w:eastAsia="Times New Roman" w:cs="Calibri"/>
                <w:sz w:val="18"/>
                <w:szCs w:val="18"/>
                <w:lang w:eastAsia="cs-CZ"/>
              </w:rPr>
              <w:t>)</w:t>
            </w:r>
          </w:p>
        </w:tc>
        <w:tc>
          <w:tcPr>
            <w:tcW w:w="938" w:type="pct"/>
            <w:tcBorders>
              <w:top w:val="nil"/>
              <w:left w:val="nil"/>
              <w:bottom w:val="single" w:sz="4" w:space="0" w:color="D9D9D9"/>
              <w:right w:val="nil"/>
            </w:tcBorders>
            <w:shd w:val="clear" w:color="auto" w:fill="auto"/>
            <w:vAlign w:val="center"/>
            <w:hideMark/>
          </w:tcPr>
          <w:p w14:paraId="4EC1A7CF"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Nahrazení</w:t>
            </w:r>
          </w:p>
        </w:tc>
      </w:tr>
      <w:tr w:rsidR="00363E70" w:rsidRPr="005C158D" w14:paraId="48246C87" w14:textId="77777777" w:rsidTr="00B50C40">
        <w:trPr>
          <w:trHeight w:val="290"/>
        </w:trPr>
        <w:tc>
          <w:tcPr>
            <w:tcW w:w="237" w:type="pct"/>
            <w:tcBorders>
              <w:top w:val="nil"/>
              <w:left w:val="nil"/>
              <w:bottom w:val="single" w:sz="4" w:space="0" w:color="D9D9D9"/>
              <w:right w:val="nil"/>
            </w:tcBorders>
            <w:shd w:val="clear" w:color="auto" w:fill="auto"/>
            <w:vAlign w:val="center"/>
            <w:hideMark/>
          </w:tcPr>
          <w:p w14:paraId="665DDD0F" w14:textId="7325253A" w:rsidR="00423835" w:rsidRPr="00423835" w:rsidRDefault="00423835" w:rsidP="00287541">
            <w:pPr>
              <w:spacing w:after="0" w:line="240" w:lineRule="auto"/>
              <w:jc w:val="center"/>
              <w:rPr>
                <w:rFonts w:eastAsia="Times New Roman" w:cs="Calibri"/>
                <w:sz w:val="18"/>
                <w:szCs w:val="18"/>
                <w:lang w:eastAsia="cs-CZ"/>
              </w:rPr>
            </w:pPr>
            <w:r>
              <w:rPr>
                <w:rFonts w:eastAsia="Times New Roman" w:cs="Calibri"/>
                <w:sz w:val="18"/>
                <w:szCs w:val="18"/>
                <w:lang w:eastAsia="cs-CZ"/>
              </w:rPr>
              <w:t>3</w:t>
            </w:r>
          </w:p>
        </w:tc>
        <w:tc>
          <w:tcPr>
            <w:tcW w:w="584" w:type="pct"/>
            <w:tcBorders>
              <w:top w:val="nil"/>
              <w:left w:val="nil"/>
              <w:bottom w:val="single" w:sz="4" w:space="0" w:color="D9D9D9"/>
              <w:right w:val="nil"/>
            </w:tcBorders>
            <w:shd w:val="clear" w:color="auto" w:fill="auto"/>
            <w:vAlign w:val="center"/>
            <w:hideMark/>
          </w:tcPr>
          <w:p w14:paraId="39F67612" w14:textId="717E93EC"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 xml:space="preserve">C.E.Sta </w:t>
            </w:r>
          </w:p>
        </w:tc>
        <w:tc>
          <w:tcPr>
            <w:tcW w:w="915" w:type="pct"/>
            <w:tcBorders>
              <w:top w:val="nil"/>
              <w:left w:val="nil"/>
              <w:bottom w:val="single" w:sz="4" w:space="0" w:color="D9D9D9"/>
              <w:right w:val="nil"/>
            </w:tcBorders>
            <w:shd w:val="clear" w:color="auto" w:fill="auto"/>
            <w:vAlign w:val="center"/>
            <w:hideMark/>
          </w:tcPr>
          <w:p w14:paraId="3F1C606A"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Centrální evidence staveb</w:t>
            </w:r>
          </w:p>
        </w:tc>
        <w:tc>
          <w:tcPr>
            <w:tcW w:w="2326" w:type="pct"/>
            <w:tcBorders>
              <w:top w:val="nil"/>
              <w:left w:val="nil"/>
              <w:bottom w:val="single" w:sz="4" w:space="0" w:color="D9D9D9"/>
              <w:right w:val="nil"/>
            </w:tcBorders>
            <w:shd w:val="clear" w:color="auto" w:fill="auto"/>
            <w:vAlign w:val="center"/>
            <w:hideMark/>
          </w:tcPr>
          <w:p w14:paraId="3EAB8E1C"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Dokument management pro přípravu a realizaci staveb (investičních i neinvestičních)</w:t>
            </w:r>
          </w:p>
        </w:tc>
        <w:tc>
          <w:tcPr>
            <w:tcW w:w="938" w:type="pct"/>
            <w:tcBorders>
              <w:top w:val="nil"/>
              <w:left w:val="nil"/>
              <w:bottom w:val="single" w:sz="4" w:space="0" w:color="D9D9D9"/>
              <w:right w:val="nil"/>
            </w:tcBorders>
            <w:shd w:val="clear" w:color="auto" w:fill="auto"/>
            <w:vAlign w:val="center"/>
            <w:hideMark/>
          </w:tcPr>
          <w:p w14:paraId="5677AC93"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 </w:t>
            </w:r>
          </w:p>
        </w:tc>
      </w:tr>
      <w:tr w:rsidR="00363E70" w:rsidRPr="005C158D" w14:paraId="30E1A2D0" w14:textId="77777777" w:rsidTr="00B50C40">
        <w:trPr>
          <w:trHeight w:val="290"/>
        </w:trPr>
        <w:tc>
          <w:tcPr>
            <w:tcW w:w="237" w:type="pct"/>
            <w:tcBorders>
              <w:top w:val="nil"/>
              <w:left w:val="nil"/>
              <w:bottom w:val="single" w:sz="4" w:space="0" w:color="D9D9D9"/>
              <w:right w:val="nil"/>
            </w:tcBorders>
            <w:shd w:val="clear" w:color="auto" w:fill="auto"/>
            <w:vAlign w:val="center"/>
            <w:hideMark/>
          </w:tcPr>
          <w:p w14:paraId="38644AD0" w14:textId="6C4CA092" w:rsidR="00423835" w:rsidRPr="00423835" w:rsidRDefault="00423835" w:rsidP="00287541">
            <w:pPr>
              <w:spacing w:after="0" w:line="240" w:lineRule="auto"/>
              <w:jc w:val="center"/>
              <w:rPr>
                <w:rFonts w:eastAsia="Times New Roman" w:cs="Calibri"/>
                <w:sz w:val="18"/>
                <w:szCs w:val="18"/>
                <w:lang w:eastAsia="cs-CZ"/>
              </w:rPr>
            </w:pPr>
            <w:r>
              <w:rPr>
                <w:rFonts w:eastAsia="Times New Roman" w:cs="Calibri"/>
                <w:sz w:val="18"/>
                <w:szCs w:val="18"/>
                <w:lang w:eastAsia="cs-CZ"/>
              </w:rPr>
              <w:t>4</w:t>
            </w:r>
          </w:p>
        </w:tc>
        <w:tc>
          <w:tcPr>
            <w:tcW w:w="584" w:type="pct"/>
            <w:tcBorders>
              <w:top w:val="nil"/>
              <w:left w:val="nil"/>
              <w:bottom w:val="single" w:sz="4" w:space="0" w:color="D9D9D9"/>
              <w:right w:val="nil"/>
            </w:tcBorders>
            <w:shd w:val="clear" w:color="auto" w:fill="auto"/>
            <w:vAlign w:val="center"/>
            <w:hideMark/>
          </w:tcPr>
          <w:p w14:paraId="7A96EA3F"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CES</w:t>
            </w:r>
          </w:p>
        </w:tc>
        <w:tc>
          <w:tcPr>
            <w:tcW w:w="915" w:type="pct"/>
            <w:tcBorders>
              <w:top w:val="nil"/>
              <w:left w:val="nil"/>
              <w:bottom w:val="single" w:sz="4" w:space="0" w:color="D9D9D9"/>
              <w:right w:val="nil"/>
            </w:tcBorders>
            <w:shd w:val="clear" w:color="auto" w:fill="auto"/>
            <w:vAlign w:val="center"/>
            <w:hideMark/>
          </w:tcPr>
          <w:p w14:paraId="0AA5672E"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Centrální registr smluv</w:t>
            </w:r>
          </w:p>
        </w:tc>
        <w:tc>
          <w:tcPr>
            <w:tcW w:w="2326" w:type="pct"/>
            <w:tcBorders>
              <w:top w:val="nil"/>
              <w:left w:val="nil"/>
              <w:bottom w:val="single" w:sz="4" w:space="0" w:color="D9D9D9"/>
              <w:right w:val="nil"/>
            </w:tcBorders>
            <w:shd w:val="clear" w:color="auto" w:fill="auto"/>
            <w:vAlign w:val="center"/>
            <w:hideMark/>
          </w:tcPr>
          <w:p w14:paraId="0673FF98"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Součást FaMa+</w:t>
            </w:r>
          </w:p>
        </w:tc>
        <w:tc>
          <w:tcPr>
            <w:tcW w:w="938" w:type="pct"/>
            <w:tcBorders>
              <w:top w:val="nil"/>
              <w:left w:val="nil"/>
              <w:bottom w:val="single" w:sz="4" w:space="0" w:color="D9D9D9"/>
              <w:right w:val="nil"/>
            </w:tcBorders>
            <w:shd w:val="clear" w:color="auto" w:fill="auto"/>
            <w:vAlign w:val="center"/>
            <w:hideMark/>
          </w:tcPr>
          <w:p w14:paraId="2B212052" w14:textId="77777777" w:rsidR="00423835" w:rsidRPr="00423835" w:rsidRDefault="00423835" w:rsidP="00287541">
            <w:pPr>
              <w:spacing w:after="0" w:line="240" w:lineRule="auto"/>
              <w:jc w:val="left"/>
              <w:rPr>
                <w:rFonts w:eastAsia="Times New Roman" w:cs="Calibri"/>
                <w:strike/>
                <w:sz w:val="18"/>
                <w:szCs w:val="18"/>
                <w:lang w:eastAsia="cs-CZ"/>
              </w:rPr>
            </w:pPr>
            <w:r w:rsidRPr="00423835">
              <w:rPr>
                <w:rFonts w:eastAsia="Times New Roman" w:cs="Calibri"/>
                <w:sz w:val="18"/>
                <w:szCs w:val="18"/>
                <w:lang w:eastAsia="cs-CZ"/>
              </w:rPr>
              <w:t>Datová integrace</w:t>
            </w:r>
          </w:p>
        </w:tc>
      </w:tr>
      <w:tr w:rsidR="00363E70" w:rsidRPr="005C158D" w14:paraId="39F62F51" w14:textId="77777777" w:rsidTr="00B50C40">
        <w:trPr>
          <w:trHeight w:val="580"/>
        </w:trPr>
        <w:tc>
          <w:tcPr>
            <w:tcW w:w="237" w:type="pct"/>
            <w:tcBorders>
              <w:top w:val="nil"/>
              <w:left w:val="nil"/>
              <w:bottom w:val="single" w:sz="4" w:space="0" w:color="D9D9D9"/>
              <w:right w:val="nil"/>
            </w:tcBorders>
            <w:shd w:val="clear" w:color="auto" w:fill="auto"/>
            <w:vAlign w:val="center"/>
            <w:hideMark/>
          </w:tcPr>
          <w:p w14:paraId="5B2FC1CE" w14:textId="2B789178" w:rsidR="00423835" w:rsidRPr="00423835" w:rsidRDefault="00423835" w:rsidP="00287541">
            <w:pPr>
              <w:spacing w:after="0" w:line="240" w:lineRule="auto"/>
              <w:jc w:val="center"/>
              <w:rPr>
                <w:rFonts w:eastAsia="Times New Roman" w:cs="Calibri"/>
                <w:sz w:val="18"/>
                <w:szCs w:val="18"/>
                <w:lang w:eastAsia="cs-CZ"/>
              </w:rPr>
            </w:pPr>
            <w:r>
              <w:rPr>
                <w:rFonts w:eastAsia="Times New Roman" w:cs="Calibri"/>
                <w:sz w:val="18"/>
                <w:szCs w:val="18"/>
                <w:lang w:eastAsia="cs-CZ"/>
              </w:rPr>
              <w:t>5</w:t>
            </w:r>
          </w:p>
        </w:tc>
        <w:tc>
          <w:tcPr>
            <w:tcW w:w="584" w:type="pct"/>
            <w:tcBorders>
              <w:top w:val="nil"/>
              <w:left w:val="nil"/>
              <w:bottom w:val="single" w:sz="4" w:space="0" w:color="D9D9D9"/>
              <w:right w:val="nil"/>
            </w:tcBorders>
            <w:shd w:val="clear" w:color="auto" w:fill="auto"/>
            <w:vAlign w:val="center"/>
            <w:hideMark/>
          </w:tcPr>
          <w:p w14:paraId="522AD72C"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COMPOST</w:t>
            </w:r>
          </w:p>
        </w:tc>
        <w:tc>
          <w:tcPr>
            <w:tcW w:w="915" w:type="pct"/>
            <w:tcBorders>
              <w:top w:val="nil"/>
              <w:left w:val="nil"/>
              <w:bottom w:val="single" w:sz="4" w:space="0" w:color="D9D9D9"/>
              <w:right w:val="nil"/>
            </w:tcBorders>
            <w:shd w:val="clear" w:color="auto" w:fill="auto"/>
            <w:vAlign w:val="center"/>
            <w:hideMark/>
          </w:tcPr>
          <w:p w14:paraId="508D9CEF"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COMPOST</w:t>
            </w:r>
          </w:p>
        </w:tc>
        <w:tc>
          <w:tcPr>
            <w:tcW w:w="2326" w:type="pct"/>
            <w:tcBorders>
              <w:top w:val="nil"/>
              <w:left w:val="nil"/>
              <w:bottom w:val="single" w:sz="4" w:space="0" w:color="D9D9D9"/>
              <w:right w:val="nil"/>
            </w:tcBorders>
            <w:shd w:val="clear" w:color="auto" w:fill="auto"/>
            <w:vAlign w:val="center"/>
            <w:hideMark/>
          </w:tcPr>
          <w:p w14:paraId="63CA5084"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IS, který umožňuje převzít z IS ŽP datovou informaci Složení vlaku a informaci Vlak připraven.</w:t>
            </w:r>
          </w:p>
        </w:tc>
        <w:tc>
          <w:tcPr>
            <w:tcW w:w="938" w:type="pct"/>
            <w:tcBorders>
              <w:top w:val="nil"/>
              <w:left w:val="nil"/>
              <w:bottom w:val="single" w:sz="4" w:space="0" w:color="D9D9D9"/>
              <w:right w:val="nil"/>
            </w:tcBorders>
            <w:shd w:val="clear" w:color="auto" w:fill="auto"/>
            <w:vAlign w:val="center"/>
            <w:hideMark/>
          </w:tcPr>
          <w:p w14:paraId="637FD408"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p>
        </w:tc>
      </w:tr>
      <w:tr w:rsidR="00363E70" w:rsidRPr="005C158D" w14:paraId="52C319EA" w14:textId="77777777" w:rsidTr="00B50C40">
        <w:trPr>
          <w:trHeight w:val="290"/>
        </w:trPr>
        <w:tc>
          <w:tcPr>
            <w:tcW w:w="237" w:type="pct"/>
            <w:tcBorders>
              <w:top w:val="nil"/>
              <w:left w:val="nil"/>
              <w:bottom w:val="single" w:sz="4" w:space="0" w:color="D9D9D9"/>
              <w:right w:val="nil"/>
            </w:tcBorders>
            <w:shd w:val="clear" w:color="auto" w:fill="auto"/>
            <w:vAlign w:val="center"/>
            <w:hideMark/>
          </w:tcPr>
          <w:p w14:paraId="34820C4B" w14:textId="59F4DC36" w:rsidR="00423835" w:rsidRPr="00423835" w:rsidRDefault="00423835" w:rsidP="00287541">
            <w:pPr>
              <w:spacing w:after="0" w:line="240" w:lineRule="auto"/>
              <w:jc w:val="center"/>
              <w:rPr>
                <w:rFonts w:eastAsia="Times New Roman" w:cs="Calibri"/>
                <w:sz w:val="18"/>
                <w:szCs w:val="18"/>
                <w:lang w:eastAsia="cs-CZ"/>
              </w:rPr>
            </w:pPr>
            <w:r>
              <w:rPr>
                <w:rFonts w:eastAsia="Times New Roman" w:cs="Calibri"/>
                <w:sz w:val="18"/>
                <w:szCs w:val="18"/>
                <w:lang w:eastAsia="cs-CZ"/>
              </w:rPr>
              <w:t>6</w:t>
            </w:r>
          </w:p>
        </w:tc>
        <w:tc>
          <w:tcPr>
            <w:tcW w:w="584" w:type="pct"/>
            <w:tcBorders>
              <w:top w:val="nil"/>
              <w:left w:val="nil"/>
              <w:bottom w:val="single" w:sz="4" w:space="0" w:color="D9D9D9"/>
              <w:right w:val="nil"/>
            </w:tcBorders>
            <w:shd w:val="clear" w:color="auto" w:fill="auto"/>
            <w:vAlign w:val="center"/>
            <w:hideMark/>
          </w:tcPr>
          <w:p w14:paraId="7C1E793A"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CSV</w:t>
            </w:r>
          </w:p>
        </w:tc>
        <w:tc>
          <w:tcPr>
            <w:tcW w:w="915" w:type="pct"/>
            <w:tcBorders>
              <w:top w:val="nil"/>
              <w:left w:val="nil"/>
              <w:bottom w:val="single" w:sz="4" w:space="0" w:color="D9D9D9"/>
              <w:right w:val="nil"/>
            </w:tcBorders>
            <w:shd w:val="clear" w:color="auto" w:fill="auto"/>
            <w:vAlign w:val="center"/>
            <w:hideMark/>
          </w:tcPr>
          <w:p w14:paraId="381D9A0F"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Centrální systém výluk</w:t>
            </w:r>
          </w:p>
        </w:tc>
        <w:tc>
          <w:tcPr>
            <w:tcW w:w="2326" w:type="pct"/>
            <w:tcBorders>
              <w:top w:val="nil"/>
              <w:left w:val="nil"/>
              <w:bottom w:val="single" w:sz="4" w:space="0" w:color="D9D9D9"/>
              <w:right w:val="nil"/>
            </w:tcBorders>
            <w:shd w:val="clear" w:color="auto" w:fill="auto"/>
            <w:vAlign w:val="center"/>
            <w:hideMark/>
          </w:tcPr>
          <w:p w14:paraId="62AC122E"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Centrální systém výluk - IS pro vytváření plánu výlukových akcí</w:t>
            </w:r>
          </w:p>
        </w:tc>
        <w:tc>
          <w:tcPr>
            <w:tcW w:w="938" w:type="pct"/>
            <w:tcBorders>
              <w:top w:val="nil"/>
              <w:left w:val="nil"/>
              <w:bottom w:val="single" w:sz="4" w:space="0" w:color="D9D9D9"/>
              <w:right w:val="nil"/>
            </w:tcBorders>
            <w:shd w:val="clear" w:color="auto" w:fill="auto"/>
            <w:vAlign w:val="center"/>
            <w:hideMark/>
          </w:tcPr>
          <w:p w14:paraId="7E425BA7"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p>
        </w:tc>
      </w:tr>
      <w:tr w:rsidR="00363E70" w:rsidRPr="005C158D" w14:paraId="124CE604" w14:textId="77777777" w:rsidTr="00287541">
        <w:trPr>
          <w:trHeight w:val="870"/>
        </w:trPr>
        <w:tc>
          <w:tcPr>
            <w:tcW w:w="237" w:type="pct"/>
            <w:tcBorders>
              <w:top w:val="nil"/>
              <w:left w:val="nil"/>
              <w:bottom w:val="single" w:sz="4" w:space="0" w:color="D9D9D9"/>
              <w:right w:val="nil"/>
            </w:tcBorders>
            <w:shd w:val="clear" w:color="auto" w:fill="auto"/>
            <w:vAlign w:val="center"/>
            <w:hideMark/>
          </w:tcPr>
          <w:p w14:paraId="21C616C7" w14:textId="5167FCB3" w:rsidR="00423835" w:rsidRPr="00423835" w:rsidRDefault="00423835" w:rsidP="00287541">
            <w:pPr>
              <w:spacing w:after="0" w:line="240" w:lineRule="auto"/>
              <w:jc w:val="center"/>
              <w:rPr>
                <w:rFonts w:eastAsia="Times New Roman" w:cs="Calibri"/>
                <w:sz w:val="18"/>
                <w:szCs w:val="18"/>
                <w:lang w:eastAsia="cs-CZ"/>
              </w:rPr>
            </w:pPr>
            <w:r>
              <w:rPr>
                <w:rFonts w:eastAsia="Times New Roman" w:cs="Calibri"/>
                <w:sz w:val="18"/>
                <w:szCs w:val="18"/>
                <w:lang w:eastAsia="cs-CZ"/>
              </w:rPr>
              <w:t>7</w:t>
            </w:r>
          </w:p>
        </w:tc>
        <w:tc>
          <w:tcPr>
            <w:tcW w:w="584" w:type="pct"/>
            <w:tcBorders>
              <w:top w:val="nil"/>
              <w:left w:val="nil"/>
              <w:bottom w:val="single" w:sz="4" w:space="0" w:color="D9D9D9"/>
              <w:right w:val="nil"/>
            </w:tcBorders>
            <w:shd w:val="clear" w:color="auto" w:fill="auto"/>
            <w:vAlign w:val="center"/>
            <w:hideMark/>
          </w:tcPr>
          <w:p w14:paraId="476491EE"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DDTS ŽDC</w:t>
            </w:r>
          </w:p>
        </w:tc>
        <w:tc>
          <w:tcPr>
            <w:tcW w:w="915" w:type="pct"/>
            <w:tcBorders>
              <w:top w:val="nil"/>
              <w:left w:val="nil"/>
              <w:bottom w:val="single" w:sz="4" w:space="0" w:color="D9D9D9"/>
              <w:right w:val="nil"/>
            </w:tcBorders>
            <w:shd w:val="clear" w:color="auto" w:fill="auto"/>
            <w:vAlign w:val="center"/>
            <w:hideMark/>
          </w:tcPr>
          <w:p w14:paraId="783F35CB"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Dálková diagnostika technologických systémů železniční dopravní cesty</w:t>
            </w:r>
          </w:p>
        </w:tc>
        <w:tc>
          <w:tcPr>
            <w:tcW w:w="2326" w:type="pct"/>
            <w:tcBorders>
              <w:top w:val="nil"/>
              <w:left w:val="nil"/>
              <w:bottom w:val="single" w:sz="4" w:space="0" w:color="D9D9D9"/>
              <w:right w:val="nil"/>
            </w:tcBorders>
            <w:shd w:val="clear" w:color="auto" w:fill="auto"/>
            <w:vAlign w:val="center"/>
            <w:hideMark/>
          </w:tcPr>
          <w:p w14:paraId="2BFFA0E3"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 xml:space="preserve">Systém pro sledování a evidenci </w:t>
            </w:r>
            <w:r w:rsidR="005B0231">
              <w:rPr>
                <w:rFonts w:eastAsia="Times New Roman" w:cs="Calibri"/>
                <w:sz w:val="18"/>
                <w:szCs w:val="18"/>
                <w:lang w:eastAsia="cs-CZ"/>
              </w:rPr>
              <w:t xml:space="preserve">aktuálních </w:t>
            </w:r>
            <w:r w:rsidRPr="00423835">
              <w:rPr>
                <w:rFonts w:eastAsia="Times New Roman" w:cs="Calibri"/>
                <w:sz w:val="18"/>
                <w:szCs w:val="18"/>
                <w:lang w:eastAsia="cs-CZ"/>
              </w:rPr>
              <w:t>stavů zařízení v provozu</w:t>
            </w:r>
          </w:p>
        </w:tc>
        <w:tc>
          <w:tcPr>
            <w:tcW w:w="938" w:type="pct"/>
            <w:tcBorders>
              <w:top w:val="nil"/>
              <w:left w:val="nil"/>
              <w:bottom w:val="single" w:sz="4" w:space="0" w:color="D9D9D9"/>
              <w:right w:val="nil"/>
            </w:tcBorders>
            <w:shd w:val="clear" w:color="auto" w:fill="auto"/>
            <w:vAlign w:val="center"/>
            <w:hideMark/>
          </w:tcPr>
          <w:p w14:paraId="08CBECED"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 xml:space="preserve">Datová integrace přes vyvíjenou podporu pracoviště DŽIn </w:t>
            </w:r>
          </w:p>
        </w:tc>
      </w:tr>
      <w:tr w:rsidR="00C43568" w:rsidRPr="005C158D" w14:paraId="24F165A5" w14:textId="77777777" w:rsidTr="00B50C40">
        <w:trPr>
          <w:trHeight w:val="580"/>
        </w:trPr>
        <w:tc>
          <w:tcPr>
            <w:tcW w:w="237" w:type="pct"/>
            <w:tcBorders>
              <w:top w:val="single" w:sz="4" w:space="0" w:color="D9D9D9"/>
              <w:left w:val="nil"/>
              <w:bottom w:val="single" w:sz="4" w:space="0" w:color="D9D9D9"/>
              <w:right w:val="nil"/>
            </w:tcBorders>
            <w:shd w:val="clear" w:color="auto" w:fill="auto"/>
            <w:vAlign w:val="center"/>
          </w:tcPr>
          <w:p w14:paraId="2B20D77C" w14:textId="0F2E5C59" w:rsidR="00423835" w:rsidRPr="00423835" w:rsidRDefault="00423835" w:rsidP="00287541">
            <w:pPr>
              <w:spacing w:after="0" w:line="240" w:lineRule="auto"/>
              <w:jc w:val="center"/>
              <w:rPr>
                <w:rFonts w:eastAsia="Times New Roman" w:cs="Calibri"/>
                <w:sz w:val="18"/>
                <w:szCs w:val="18"/>
                <w:lang w:eastAsia="cs-CZ"/>
              </w:rPr>
            </w:pPr>
            <w:r>
              <w:rPr>
                <w:rFonts w:cs="Calibri"/>
                <w:sz w:val="18"/>
                <w:szCs w:val="18"/>
              </w:rPr>
              <w:t>8</w:t>
            </w:r>
          </w:p>
        </w:tc>
        <w:tc>
          <w:tcPr>
            <w:tcW w:w="584" w:type="pct"/>
            <w:tcBorders>
              <w:top w:val="nil"/>
              <w:left w:val="nil"/>
              <w:bottom w:val="single" w:sz="4" w:space="0" w:color="D9D9D9"/>
              <w:right w:val="nil"/>
            </w:tcBorders>
            <w:shd w:val="clear" w:color="auto" w:fill="auto"/>
            <w:vAlign w:val="center"/>
            <w:hideMark/>
          </w:tcPr>
          <w:p w14:paraId="25F77415"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 xml:space="preserve">DOMIN </w:t>
            </w:r>
          </w:p>
        </w:tc>
        <w:tc>
          <w:tcPr>
            <w:tcW w:w="915" w:type="pct"/>
            <w:tcBorders>
              <w:top w:val="nil"/>
              <w:left w:val="nil"/>
              <w:bottom w:val="single" w:sz="4" w:space="0" w:color="D9D9D9"/>
              <w:right w:val="nil"/>
            </w:tcBorders>
            <w:shd w:val="clear" w:color="auto" w:fill="auto"/>
            <w:vAlign w:val="center"/>
            <w:hideMark/>
          </w:tcPr>
          <w:p w14:paraId="212D20C6"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Informační systém databáze omezení infrastruktury</w:t>
            </w:r>
          </w:p>
        </w:tc>
        <w:tc>
          <w:tcPr>
            <w:tcW w:w="2326" w:type="pct"/>
            <w:tcBorders>
              <w:top w:val="nil"/>
              <w:left w:val="nil"/>
              <w:bottom w:val="single" w:sz="4" w:space="0" w:color="D9D9D9"/>
              <w:right w:val="nil"/>
            </w:tcBorders>
            <w:shd w:val="clear" w:color="auto" w:fill="auto"/>
            <w:vAlign w:val="center"/>
            <w:hideMark/>
          </w:tcPr>
          <w:p w14:paraId="5B4F08EC"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Webová aplikace pro zobrazení omezení infrastruktury</w:t>
            </w:r>
          </w:p>
        </w:tc>
        <w:tc>
          <w:tcPr>
            <w:tcW w:w="938" w:type="pct"/>
            <w:tcBorders>
              <w:top w:val="nil"/>
              <w:left w:val="nil"/>
              <w:bottom w:val="single" w:sz="4" w:space="0" w:color="D9D9D9"/>
              <w:right w:val="nil"/>
            </w:tcBorders>
            <w:shd w:val="clear" w:color="auto" w:fill="auto"/>
            <w:vAlign w:val="center"/>
            <w:hideMark/>
          </w:tcPr>
          <w:p w14:paraId="02161A08"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p>
        </w:tc>
      </w:tr>
      <w:tr w:rsidR="00363E70" w:rsidRPr="002B7D46" w14:paraId="6E596B6F" w14:textId="77777777" w:rsidTr="00287541">
        <w:trPr>
          <w:trHeight w:val="1740"/>
        </w:trPr>
        <w:tc>
          <w:tcPr>
            <w:tcW w:w="237" w:type="pct"/>
            <w:tcBorders>
              <w:top w:val="nil"/>
              <w:left w:val="nil"/>
              <w:bottom w:val="single" w:sz="4" w:space="0" w:color="D9D9D9"/>
              <w:right w:val="nil"/>
            </w:tcBorders>
            <w:shd w:val="clear" w:color="auto" w:fill="auto"/>
            <w:vAlign w:val="center"/>
          </w:tcPr>
          <w:p w14:paraId="5BD54262" w14:textId="0AAC6E86" w:rsidR="00423835" w:rsidRPr="00423835" w:rsidRDefault="00423835" w:rsidP="00287541">
            <w:pPr>
              <w:spacing w:after="0" w:line="240" w:lineRule="auto"/>
              <w:jc w:val="center"/>
              <w:rPr>
                <w:rFonts w:eastAsia="Times New Roman" w:cs="Calibri"/>
                <w:color w:val="000000"/>
                <w:sz w:val="18"/>
                <w:szCs w:val="18"/>
                <w:lang w:eastAsia="cs-CZ"/>
              </w:rPr>
            </w:pPr>
            <w:r>
              <w:rPr>
                <w:rFonts w:cs="Calibri"/>
                <w:color w:val="000000"/>
                <w:sz w:val="18"/>
                <w:szCs w:val="18"/>
              </w:rPr>
              <w:t>9</w:t>
            </w:r>
          </w:p>
        </w:tc>
        <w:tc>
          <w:tcPr>
            <w:tcW w:w="584" w:type="pct"/>
            <w:tcBorders>
              <w:top w:val="nil"/>
              <w:left w:val="nil"/>
              <w:bottom w:val="single" w:sz="4" w:space="0" w:color="D9D9D9"/>
              <w:right w:val="nil"/>
            </w:tcBorders>
            <w:shd w:val="clear" w:color="auto" w:fill="auto"/>
            <w:vAlign w:val="center"/>
            <w:hideMark/>
          </w:tcPr>
          <w:p w14:paraId="1F609979" w14:textId="77777777" w:rsidR="00423835" w:rsidRPr="00423835" w:rsidRDefault="00423835" w:rsidP="00287541">
            <w:pPr>
              <w:spacing w:after="0" w:line="240" w:lineRule="auto"/>
              <w:jc w:val="left"/>
              <w:rPr>
                <w:rFonts w:eastAsia="Times New Roman" w:cs="Calibri"/>
                <w:color w:val="000000"/>
                <w:sz w:val="18"/>
                <w:szCs w:val="18"/>
                <w:lang w:eastAsia="cs-CZ"/>
              </w:rPr>
            </w:pPr>
            <w:r w:rsidRPr="00423835">
              <w:rPr>
                <w:rFonts w:eastAsia="Times New Roman" w:cs="Calibri"/>
                <w:color w:val="000000"/>
                <w:sz w:val="18"/>
                <w:szCs w:val="18"/>
                <w:lang w:eastAsia="cs-CZ"/>
              </w:rPr>
              <w:t xml:space="preserve">DSD </w:t>
            </w:r>
          </w:p>
        </w:tc>
        <w:tc>
          <w:tcPr>
            <w:tcW w:w="915" w:type="pct"/>
            <w:tcBorders>
              <w:top w:val="nil"/>
              <w:left w:val="nil"/>
              <w:bottom w:val="single" w:sz="4" w:space="0" w:color="D9D9D9"/>
              <w:right w:val="nil"/>
            </w:tcBorders>
            <w:shd w:val="clear" w:color="auto" w:fill="auto"/>
            <w:vAlign w:val="center"/>
            <w:hideMark/>
          </w:tcPr>
          <w:p w14:paraId="57EC71B3" w14:textId="77777777" w:rsidR="00423835" w:rsidRPr="00423835" w:rsidRDefault="00423835" w:rsidP="00287541">
            <w:pPr>
              <w:spacing w:after="0" w:line="240" w:lineRule="auto"/>
              <w:jc w:val="left"/>
              <w:rPr>
                <w:rFonts w:eastAsia="Times New Roman" w:cs="Calibri"/>
                <w:color w:val="000000"/>
                <w:sz w:val="18"/>
                <w:szCs w:val="18"/>
                <w:lang w:eastAsia="cs-CZ"/>
              </w:rPr>
            </w:pPr>
            <w:r w:rsidRPr="00423835">
              <w:rPr>
                <w:rFonts w:eastAsia="Times New Roman" w:cs="Calibri"/>
                <w:color w:val="000000"/>
                <w:sz w:val="18"/>
                <w:szCs w:val="18"/>
                <w:lang w:eastAsia="cs-CZ"/>
              </w:rPr>
              <w:t>Datový sklad diagnostiky</w:t>
            </w:r>
          </w:p>
        </w:tc>
        <w:tc>
          <w:tcPr>
            <w:tcW w:w="2326" w:type="pct"/>
            <w:tcBorders>
              <w:top w:val="nil"/>
              <w:left w:val="nil"/>
              <w:bottom w:val="single" w:sz="4" w:space="0" w:color="D9D9D9"/>
              <w:right w:val="nil"/>
            </w:tcBorders>
            <w:shd w:val="clear" w:color="auto" w:fill="auto"/>
            <w:vAlign w:val="center"/>
            <w:hideMark/>
          </w:tcPr>
          <w:p w14:paraId="6F7A24B1" w14:textId="77777777" w:rsidR="00E865FD" w:rsidRDefault="00E865FD" w:rsidP="00287541">
            <w:pPr>
              <w:spacing w:after="0" w:line="240" w:lineRule="auto"/>
              <w:jc w:val="left"/>
              <w:rPr>
                <w:rFonts w:eastAsia="Times New Roman" w:cs="Calibri"/>
                <w:color w:val="000000"/>
                <w:sz w:val="18"/>
                <w:szCs w:val="18"/>
                <w:lang w:eastAsia="cs-CZ"/>
              </w:rPr>
            </w:pPr>
            <w:r w:rsidRPr="00E865FD">
              <w:rPr>
                <w:rFonts w:eastAsia="Times New Roman" w:cs="Calibri"/>
                <w:color w:val="000000"/>
                <w:sz w:val="18"/>
                <w:szCs w:val="18"/>
                <w:lang w:eastAsia="cs-CZ"/>
              </w:rPr>
              <w:t>DSD je datový sklad diagnostiky, který má primárně funkci datového skladu, tedy sběr diagnostických dat, jejich uchování, archivaci a přípravu pro případné další zpracování. Součástí DSD je i prezentační vrstva, která poskytuje uživatelské rozhraní pro přístup k vybraným datům.</w:t>
            </w:r>
            <w:r>
              <w:rPr>
                <w:rFonts w:eastAsia="Times New Roman" w:cs="Calibri"/>
                <w:color w:val="000000"/>
                <w:sz w:val="18"/>
                <w:szCs w:val="18"/>
                <w:lang w:eastAsia="cs-CZ"/>
              </w:rPr>
              <w:t xml:space="preserve"> </w:t>
            </w:r>
          </w:p>
          <w:p w14:paraId="53720DB9" w14:textId="3F84D3C2" w:rsidR="00E865FD" w:rsidRDefault="00E865FD" w:rsidP="00287541">
            <w:pPr>
              <w:spacing w:after="0" w:line="240" w:lineRule="auto"/>
              <w:jc w:val="left"/>
              <w:rPr>
                <w:rFonts w:eastAsia="Times New Roman" w:cs="Calibri"/>
                <w:color w:val="000000"/>
                <w:sz w:val="18"/>
                <w:szCs w:val="18"/>
                <w:lang w:eastAsia="cs-CZ"/>
              </w:rPr>
            </w:pPr>
            <w:r>
              <w:rPr>
                <w:rFonts w:eastAsia="Times New Roman" w:cs="Calibri"/>
                <w:color w:val="000000"/>
                <w:sz w:val="18"/>
                <w:szCs w:val="18"/>
                <w:lang w:eastAsia="cs-CZ"/>
              </w:rPr>
              <w:t>V prezentační vrstvě má aktuálně Zadavatel k dispozici tyto funkcionality (přičemž některé jsou zatím ve fázi testování):</w:t>
            </w:r>
          </w:p>
          <w:p w14:paraId="0A2F3B5D" w14:textId="3048956D" w:rsidR="00E865FD" w:rsidRDefault="00E865FD" w:rsidP="00CC6D39">
            <w:pPr>
              <w:pStyle w:val="Odstavecseseznamem"/>
              <w:numPr>
                <w:ilvl w:val="0"/>
                <w:numId w:val="64"/>
              </w:numPr>
              <w:spacing w:after="0" w:line="240" w:lineRule="auto"/>
              <w:ind w:left="468" w:hanging="284"/>
              <w:jc w:val="left"/>
              <w:rPr>
                <w:rFonts w:eastAsia="Times New Roman" w:cs="Calibri"/>
                <w:color w:val="000000"/>
                <w:sz w:val="18"/>
                <w:szCs w:val="18"/>
                <w:lang w:eastAsia="cs-CZ"/>
              </w:rPr>
            </w:pPr>
            <w:r w:rsidRPr="00E865FD">
              <w:rPr>
                <w:rFonts w:eastAsia="Times New Roman" w:cs="Calibri"/>
                <w:color w:val="000000"/>
                <w:sz w:val="18"/>
                <w:szCs w:val="18"/>
                <w:lang w:eastAsia="cs-CZ"/>
              </w:rPr>
              <w:t>DPM</w:t>
            </w:r>
            <w:r>
              <w:rPr>
                <w:rFonts w:eastAsia="Times New Roman" w:cs="Calibri"/>
                <w:color w:val="000000"/>
                <w:sz w:val="18"/>
                <w:szCs w:val="18"/>
                <w:lang w:eastAsia="cs-CZ"/>
              </w:rPr>
              <w:t xml:space="preserve"> (</w:t>
            </w:r>
            <w:r w:rsidRPr="00E865FD">
              <w:rPr>
                <w:rFonts w:eastAsia="Times New Roman" w:cs="Calibri"/>
                <w:color w:val="000000"/>
                <w:sz w:val="18"/>
                <w:szCs w:val="18"/>
                <w:lang w:eastAsia="cs-CZ"/>
              </w:rPr>
              <w:t>digitální přehledové mapy</w:t>
            </w:r>
            <w:r>
              <w:rPr>
                <w:rFonts w:eastAsia="Times New Roman" w:cs="Calibri"/>
                <w:color w:val="000000"/>
                <w:sz w:val="18"/>
                <w:szCs w:val="18"/>
                <w:lang w:eastAsia="cs-CZ"/>
              </w:rPr>
              <w:t>)</w:t>
            </w:r>
            <w:r w:rsidRPr="00E865FD">
              <w:rPr>
                <w:rFonts w:eastAsia="Times New Roman" w:cs="Calibri"/>
                <w:color w:val="000000"/>
                <w:sz w:val="18"/>
                <w:szCs w:val="18"/>
                <w:lang w:eastAsia="cs-CZ"/>
              </w:rPr>
              <w:t xml:space="preserve"> a TSK</w:t>
            </w:r>
            <w:r>
              <w:rPr>
                <w:rFonts w:eastAsia="Times New Roman" w:cs="Calibri"/>
                <w:color w:val="000000"/>
                <w:sz w:val="18"/>
                <w:szCs w:val="18"/>
                <w:lang w:eastAsia="cs-CZ"/>
              </w:rPr>
              <w:t xml:space="preserve"> (traťová schémata kolejí)</w:t>
            </w:r>
          </w:p>
          <w:p w14:paraId="6B9933A9" w14:textId="1544144E" w:rsidR="00E865FD" w:rsidRDefault="00E865FD" w:rsidP="00CC6D39">
            <w:pPr>
              <w:pStyle w:val="Odstavecseseznamem"/>
              <w:numPr>
                <w:ilvl w:val="0"/>
                <w:numId w:val="64"/>
              </w:numPr>
              <w:spacing w:after="0" w:line="240" w:lineRule="auto"/>
              <w:ind w:left="468" w:hanging="284"/>
              <w:jc w:val="left"/>
              <w:rPr>
                <w:rFonts w:eastAsia="Times New Roman" w:cs="Calibri"/>
                <w:color w:val="000000"/>
                <w:sz w:val="18"/>
                <w:szCs w:val="18"/>
                <w:lang w:eastAsia="cs-CZ"/>
              </w:rPr>
            </w:pPr>
            <w:r w:rsidRPr="00E865FD">
              <w:rPr>
                <w:rFonts w:eastAsia="Times New Roman" w:cs="Calibri"/>
                <w:color w:val="000000"/>
                <w:sz w:val="18"/>
                <w:szCs w:val="18"/>
                <w:lang w:eastAsia="cs-CZ"/>
              </w:rPr>
              <w:t>Traťové hospodářství</w:t>
            </w:r>
          </w:p>
          <w:p w14:paraId="58DCDF74" w14:textId="77777777" w:rsidR="00E865FD" w:rsidRDefault="00E865FD" w:rsidP="00CC6D39">
            <w:pPr>
              <w:pStyle w:val="Odstavecseseznamem"/>
              <w:numPr>
                <w:ilvl w:val="0"/>
                <w:numId w:val="63"/>
              </w:numPr>
              <w:spacing w:after="0" w:line="240" w:lineRule="auto"/>
              <w:jc w:val="left"/>
              <w:rPr>
                <w:rFonts w:eastAsia="Times New Roman" w:cs="Calibri"/>
                <w:color w:val="000000"/>
                <w:sz w:val="18"/>
                <w:szCs w:val="18"/>
                <w:lang w:eastAsia="cs-CZ"/>
              </w:rPr>
            </w:pPr>
            <w:r w:rsidRPr="00E865FD">
              <w:rPr>
                <w:rFonts w:eastAsia="Times New Roman" w:cs="Calibri"/>
                <w:color w:val="000000"/>
                <w:sz w:val="18"/>
                <w:szCs w:val="18"/>
                <w:lang w:eastAsia="cs-CZ"/>
              </w:rPr>
              <w:t>Diagnostika svršku</w:t>
            </w:r>
          </w:p>
          <w:p w14:paraId="42D6A5D3" w14:textId="77777777" w:rsidR="00E865FD" w:rsidRDefault="00E865FD" w:rsidP="00CC6D39">
            <w:pPr>
              <w:pStyle w:val="Odstavecseseznamem"/>
              <w:numPr>
                <w:ilvl w:val="0"/>
                <w:numId w:val="63"/>
              </w:numPr>
              <w:spacing w:after="0" w:line="240" w:lineRule="auto"/>
              <w:jc w:val="left"/>
              <w:rPr>
                <w:rFonts w:eastAsia="Times New Roman" w:cs="Calibri"/>
                <w:color w:val="000000"/>
                <w:sz w:val="18"/>
                <w:szCs w:val="18"/>
                <w:lang w:eastAsia="cs-CZ"/>
              </w:rPr>
            </w:pPr>
            <w:r w:rsidRPr="00E865FD">
              <w:rPr>
                <w:rFonts w:eastAsia="Times New Roman" w:cs="Calibri"/>
                <w:color w:val="000000"/>
                <w:sz w:val="18"/>
                <w:szCs w:val="18"/>
                <w:lang w:eastAsia="cs-CZ"/>
              </w:rPr>
              <w:lastRenderedPageBreak/>
              <w:t>Prostorová průchodnost</w:t>
            </w:r>
          </w:p>
          <w:p w14:paraId="125DEFFD" w14:textId="77777777" w:rsidR="00E865FD" w:rsidRDefault="00E865FD" w:rsidP="00CC6D39">
            <w:pPr>
              <w:pStyle w:val="Odstavecseseznamem"/>
              <w:numPr>
                <w:ilvl w:val="0"/>
                <w:numId w:val="63"/>
              </w:numPr>
              <w:spacing w:after="0" w:line="240" w:lineRule="auto"/>
              <w:jc w:val="left"/>
              <w:rPr>
                <w:rFonts w:eastAsia="Times New Roman" w:cs="Calibri"/>
                <w:color w:val="000000"/>
                <w:sz w:val="18"/>
                <w:szCs w:val="18"/>
                <w:lang w:eastAsia="cs-CZ"/>
              </w:rPr>
            </w:pPr>
            <w:r w:rsidRPr="00E865FD">
              <w:rPr>
                <w:rFonts w:eastAsia="Times New Roman" w:cs="Calibri"/>
                <w:color w:val="000000"/>
                <w:sz w:val="18"/>
                <w:szCs w:val="18"/>
                <w:lang w:eastAsia="cs-CZ"/>
              </w:rPr>
              <w:t>Broušení výhybek</w:t>
            </w:r>
          </w:p>
          <w:p w14:paraId="3E5B9098" w14:textId="77777777" w:rsidR="00E865FD" w:rsidRDefault="00E865FD" w:rsidP="00CC6D39">
            <w:pPr>
              <w:pStyle w:val="Odstavecseseznamem"/>
              <w:numPr>
                <w:ilvl w:val="0"/>
                <w:numId w:val="63"/>
              </w:numPr>
              <w:spacing w:after="0" w:line="240" w:lineRule="auto"/>
              <w:jc w:val="left"/>
              <w:rPr>
                <w:rFonts w:eastAsia="Times New Roman" w:cs="Calibri"/>
                <w:color w:val="000000"/>
                <w:sz w:val="18"/>
                <w:szCs w:val="18"/>
                <w:lang w:eastAsia="cs-CZ"/>
              </w:rPr>
            </w:pPr>
            <w:r w:rsidRPr="00E865FD">
              <w:rPr>
                <w:rFonts w:eastAsia="Times New Roman" w:cs="Calibri"/>
                <w:color w:val="000000"/>
                <w:sz w:val="18"/>
                <w:szCs w:val="18"/>
                <w:lang w:eastAsia="cs-CZ"/>
              </w:rPr>
              <w:t>Revize výhybek</w:t>
            </w:r>
          </w:p>
          <w:p w14:paraId="25EB6514" w14:textId="15A8E9C1" w:rsidR="00E865FD" w:rsidRDefault="00E865FD" w:rsidP="00CC6D39">
            <w:pPr>
              <w:pStyle w:val="Odstavecseseznamem"/>
              <w:numPr>
                <w:ilvl w:val="0"/>
                <w:numId w:val="64"/>
              </w:numPr>
              <w:spacing w:after="0" w:line="240" w:lineRule="auto"/>
              <w:ind w:left="468" w:hanging="284"/>
              <w:jc w:val="left"/>
              <w:rPr>
                <w:rFonts w:eastAsia="Times New Roman" w:cs="Calibri"/>
                <w:color w:val="000000"/>
                <w:sz w:val="18"/>
                <w:szCs w:val="18"/>
                <w:lang w:eastAsia="cs-CZ"/>
              </w:rPr>
            </w:pPr>
            <w:r>
              <w:rPr>
                <w:rFonts w:eastAsia="Times New Roman" w:cs="Calibri"/>
                <w:color w:val="000000"/>
                <w:sz w:val="18"/>
                <w:szCs w:val="18"/>
                <w:lang w:eastAsia="cs-CZ"/>
              </w:rPr>
              <w:t>Elektrotechnika a energetika – modul DPTZ – vizualizace dat diagnostiky trakčního vedení</w:t>
            </w:r>
          </w:p>
          <w:p w14:paraId="1B0A0684" w14:textId="072C422C" w:rsidR="00591E26" w:rsidRDefault="00591E26" w:rsidP="00CC6D39">
            <w:pPr>
              <w:pStyle w:val="Odstavecseseznamem"/>
              <w:numPr>
                <w:ilvl w:val="0"/>
                <w:numId w:val="64"/>
              </w:numPr>
              <w:spacing w:after="0" w:line="240" w:lineRule="auto"/>
              <w:ind w:left="468" w:hanging="284"/>
              <w:jc w:val="left"/>
              <w:rPr>
                <w:rFonts w:eastAsia="Times New Roman" w:cs="Calibri"/>
                <w:color w:val="000000"/>
                <w:sz w:val="18"/>
                <w:szCs w:val="18"/>
                <w:lang w:eastAsia="cs-CZ"/>
              </w:rPr>
            </w:pPr>
            <w:r>
              <w:rPr>
                <w:rFonts w:eastAsia="Times New Roman" w:cs="Calibri"/>
                <w:color w:val="000000"/>
                <w:sz w:val="18"/>
                <w:szCs w:val="18"/>
                <w:lang w:eastAsia="cs-CZ"/>
              </w:rPr>
              <w:t>Zabezpečovací a sdělovací technika – snímkování návěstidel</w:t>
            </w:r>
          </w:p>
          <w:p w14:paraId="47F35040" w14:textId="53D5D01A" w:rsidR="00591E26" w:rsidRDefault="00591E26" w:rsidP="00CC6D39">
            <w:pPr>
              <w:pStyle w:val="Odstavecseseznamem"/>
              <w:numPr>
                <w:ilvl w:val="0"/>
                <w:numId w:val="64"/>
              </w:numPr>
              <w:spacing w:after="0" w:line="240" w:lineRule="auto"/>
              <w:ind w:left="468" w:hanging="284"/>
              <w:jc w:val="left"/>
              <w:rPr>
                <w:rFonts w:eastAsia="Times New Roman" w:cs="Calibri"/>
                <w:color w:val="000000"/>
                <w:sz w:val="18"/>
                <w:szCs w:val="18"/>
                <w:lang w:eastAsia="cs-CZ"/>
              </w:rPr>
            </w:pPr>
            <w:r>
              <w:rPr>
                <w:rFonts w:eastAsia="Times New Roman" w:cs="Calibri"/>
                <w:color w:val="000000"/>
                <w:sz w:val="18"/>
                <w:szCs w:val="18"/>
                <w:lang w:eastAsia="cs-CZ"/>
              </w:rPr>
              <w:t xml:space="preserve">ÚKOR </w:t>
            </w:r>
          </w:p>
          <w:p w14:paraId="4C9D4BEA" w14:textId="48C2E093" w:rsidR="00591E26" w:rsidRDefault="00591E26" w:rsidP="00CC6D39">
            <w:pPr>
              <w:pStyle w:val="Odstavecseseznamem"/>
              <w:numPr>
                <w:ilvl w:val="0"/>
                <w:numId w:val="63"/>
              </w:numPr>
              <w:spacing w:after="0" w:line="240" w:lineRule="auto"/>
              <w:jc w:val="left"/>
              <w:rPr>
                <w:rFonts w:eastAsia="Times New Roman" w:cs="Calibri"/>
                <w:color w:val="000000"/>
                <w:sz w:val="18"/>
                <w:szCs w:val="18"/>
                <w:lang w:eastAsia="cs-CZ"/>
              </w:rPr>
            </w:pPr>
            <w:r w:rsidRPr="00591E26">
              <w:rPr>
                <w:rFonts w:eastAsia="Times New Roman" w:cs="Calibri"/>
                <w:color w:val="000000"/>
                <w:sz w:val="18"/>
                <w:szCs w:val="18"/>
                <w:lang w:eastAsia="cs-CZ"/>
              </w:rPr>
              <w:t>Modul pro podporu plánování a vyhodnocení cyklické údržby tratí</w:t>
            </w:r>
          </w:p>
          <w:p w14:paraId="772E4177" w14:textId="1F8DFA33" w:rsidR="00591E26" w:rsidRDefault="00591E26" w:rsidP="00CC6D39">
            <w:pPr>
              <w:pStyle w:val="Odstavecseseznamem"/>
              <w:numPr>
                <w:ilvl w:val="0"/>
                <w:numId w:val="63"/>
              </w:numPr>
              <w:spacing w:after="0" w:line="240" w:lineRule="auto"/>
              <w:jc w:val="left"/>
              <w:rPr>
                <w:rFonts w:eastAsia="Times New Roman" w:cs="Calibri"/>
                <w:color w:val="000000"/>
                <w:sz w:val="18"/>
                <w:szCs w:val="18"/>
                <w:lang w:eastAsia="cs-CZ"/>
              </w:rPr>
            </w:pPr>
            <w:r>
              <w:rPr>
                <w:rFonts w:eastAsia="Times New Roman" w:cs="Calibri"/>
                <w:color w:val="000000"/>
                <w:sz w:val="18"/>
                <w:szCs w:val="18"/>
                <w:lang w:eastAsia="cs-CZ"/>
              </w:rPr>
              <w:t xml:space="preserve">HPS – doplňkový modul pro </w:t>
            </w:r>
            <w:r w:rsidRPr="00591E26">
              <w:rPr>
                <w:rFonts w:eastAsia="Times New Roman" w:cs="Calibri"/>
                <w:color w:val="000000"/>
                <w:sz w:val="18"/>
                <w:szCs w:val="18"/>
                <w:lang w:eastAsia="cs-CZ"/>
              </w:rPr>
              <w:t>sběr mimořádných událostí v úseku provozuschopnosti</w:t>
            </w:r>
          </w:p>
          <w:p w14:paraId="24D2C974" w14:textId="1881F1BA" w:rsidR="00423835" w:rsidRPr="00F834D8" w:rsidRDefault="00591E26" w:rsidP="00CC6D39">
            <w:pPr>
              <w:pStyle w:val="Odstavecseseznamem"/>
              <w:numPr>
                <w:ilvl w:val="0"/>
                <w:numId w:val="64"/>
              </w:numPr>
              <w:spacing w:after="0" w:line="240" w:lineRule="auto"/>
              <w:ind w:left="468" w:hanging="284"/>
              <w:jc w:val="left"/>
              <w:rPr>
                <w:rFonts w:eastAsia="Times New Roman" w:cs="Calibri"/>
                <w:color w:val="000000"/>
                <w:sz w:val="18"/>
                <w:szCs w:val="18"/>
                <w:lang w:eastAsia="cs-CZ"/>
              </w:rPr>
            </w:pPr>
            <w:r>
              <w:rPr>
                <w:rFonts w:eastAsia="Times New Roman" w:cs="Calibri"/>
                <w:color w:val="000000"/>
                <w:sz w:val="18"/>
                <w:szCs w:val="18"/>
                <w:lang w:eastAsia="cs-CZ"/>
              </w:rPr>
              <w:t xml:space="preserve">Webové služby pro </w:t>
            </w:r>
            <w:r w:rsidRPr="00591E26">
              <w:rPr>
                <w:rFonts w:eastAsia="Times New Roman" w:cs="Calibri"/>
                <w:color w:val="000000"/>
                <w:sz w:val="18"/>
                <w:szCs w:val="18"/>
                <w:lang w:eastAsia="cs-CZ"/>
              </w:rPr>
              <w:t>poskytování dat z DSD do jiných systémů.</w:t>
            </w:r>
            <w:r w:rsidR="00E865FD" w:rsidRPr="00F834D8">
              <w:rPr>
                <w:rFonts w:eastAsia="Times New Roman" w:cs="Calibri"/>
                <w:color w:val="000000"/>
                <w:sz w:val="18"/>
                <w:szCs w:val="18"/>
                <w:lang w:eastAsia="cs-CZ"/>
              </w:rPr>
              <w:t xml:space="preserve">    </w:t>
            </w:r>
          </w:p>
        </w:tc>
        <w:tc>
          <w:tcPr>
            <w:tcW w:w="938" w:type="pct"/>
            <w:tcBorders>
              <w:top w:val="nil"/>
              <w:left w:val="nil"/>
              <w:bottom w:val="single" w:sz="4" w:space="0" w:color="D9D9D9"/>
              <w:right w:val="nil"/>
            </w:tcBorders>
            <w:shd w:val="clear" w:color="auto" w:fill="auto"/>
            <w:vAlign w:val="center"/>
            <w:hideMark/>
          </w:tcPr>
          <w:p w14:paraId="13042AA7" w14:textId="77777777" w:rsidR="00423835" w:rsidRDefault="00423835" w:rsidP="00287541">
            <w:pPr>
              <w:spacing w:after="0" w:line="240" w:lineRule="auto"/>
              <w:jc w:val="left"/>
              <w:rPr>
                <w:rFonts w:eastAsia="Times New Roman" w:cs="Calibri"/>
                <w:strike/>
                <w:color w:val="000000"/>
                <w:sz w:val="18"/>
                <w:szCs w:val="18"/>
                <w:lang w:eastAsia="cs-CZ"/>
              </w:rPr>
            </w:pPr>
            <w:r w:rsidRPr="004618A6">
              <w:rPr>
                <w:strike/>
                <w:color w:val="000000"/>
                <w:sz w:val="18"/>
              </w:rPr>
              <w:lastRenderedPageBreak/>
              <w:t>Nahrazení</w:t>
            </w:r>
          </w:p>
          <w:p w14:paraId="4587306C" w14:textId="1F4593EF" w:rsidR="00410CD6" w:rsidRPr="00410CD6" w:rsidRDefault="00410CD6" w:rsidP="00287541">
            <w:pPr>
              <w:spacing w:after="0" w:line="240" w:lineRule="auto"/>
              <w:jc w:val="left"/>
              <w:rPr>
                <w:rFonts w:eastAsia="Times New Roman" w:cs="Calibri"/>
                <w:color w:val="000000"/>
                <w:sz w:val="18"/>
                <w:szCs w:val="18"/>
                <w:lang w:eastAsia="cs-CZ"/>
              </w:rPr>
            </w:pPr>
            <w:r>
              <w:rPr>
                <w:rFonts w:eastAsia="Times New Roman" w:cs="Calibri"/>
                <w:color w:val="000000"/>
                <w:sz w:val="18"/>
                <w:szCs w:val="18"/>
                <w:lang w:eastAsia="cs-CZ"/>
              </w:rPr>
              <w:t>Datová integrace</w:t>
            </w:r>
          </w:p>
        </w:tc>
      </w:tr>
      <w:tr w:rsidR="00363E70" w:rsidRPr="005C158D" w14:paraId="3259FF45" w14:textId="77777777" w:rsidTr="00EB55F1">
        <w:trPr>
          <w:trHeight w:val="580"/>
        </w:trPr>
        <w:tc>
          <w:tcPr>
            <w:tcW w:w="237" w:type="pct"/>
            <w:tcBorders>
              <w:top w:val="nil"/>
              <w:left w:val="nil"/>
              <w:bottom w:val="single" w:sz="4" w:space="0" w:color="D9D9D9"/>
              <w:right w:val="nil"/>
            </w:tcBorders>
            <w:shd w:val="clear" w:color="auto" w:fill="auto"/>
            <w:vAlign w:val="center"/>
          </w:tcPr>
          <w:p w14:paraId="777B771C" w14:textId="04DC13F4" w:rsidR="00423835" w:rsidRPr="00423835" w:rsidRDefault="00423835" w:rsidP="00287541">
            <w:pPr>
              <w:spacing w:after="0" w:line="240" w:lineRule="auto"/>
              <w:jc w:val="center"/>
              <w:rPr>
                <w:rFonts w:eastAsia="Times New Roman" w:cs="Calibri"/>
                <w:sz w:val="18"/>
                <w:szCs w:val="18"/>
                <w:lang w:eastAsia="cs-CZ"/>
              </w:rPr>
            </w:pPr>
            <w:r>
              <w:rPr>
                <w:rFonts w:cs="Calibri"/>
                <w:sz w:val="18"/>
                <w:szCs w:val="18"/>
              </w:rPr>
              <w:t>10</w:t>
            </w:r>
          </w:p>
        </w:tc>
        <w:tc>
          <w:tcPr>
            <w:tcW w:w="584" w:type="pct"/>
            <w:tcBorders>
              <w:top w:val="nil"/>
              <w:left w:val="nil"/>
              <w:bottom w:val="single" w:sz="4" w:space="0" w:color="D9D9D9"/>
              <w:right w:val="nil"/>
            </w:tcBorders>
            <w:shd w:val="clear" w:color="auto" w:fill="auto"/>
            <w:vAlign w:val="center"/>
            <w:hideMark/>
          </w:tcPr>
          <w:p w14:paraId="56955BB1"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DŽIn</w:t>
            </w:r>
          </w:p>
        </w:tc>
        <w:tc>
          <w:tcPr>
            <w:tcW w:w="915" w:type="pct"/>
            <w:tcBorders>
              <w:top w:val="nil"/>
              <w:left w:val="nil"/>
              <w:bottom w:val="single" w:sz="4" w:space="0" w:color="D9D9D9"/>
              <w:right w:val="nil"/>
            </w:tcBorders>
            <w:shd w:val="clear" w:color="auto" w:fill="auto"/>
            <w:vAlign w:val="center"/>
            <w:hideMark/>
          </w:tcPr>
          <w:p w14:paraId="3AEB6C25"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Dispečink železniční infrastruktury</w:t>
            </w:r>
          </w:p>
        </w:tc>
        <w:tc>
          <w:tcPr>
            <w:tcW w:w="2326" w:type="pct"/>
            <w:tcBorders>
              <w:top w:val="nil"/>
              <w:left w:val="nil"/>
              <w:bottom w:val="single" w:sz="4" w:space="0" w:color="D9D9D9"/>
              <w:right w:val="nil"/>
            </w:tcBorders>
            <w:shd w:val="clear" w:color="auto" w:fill="auto"/>
            <w:vAlign w:val="center"/>
            <w:hideMark/>
          </w:tcPr>
          <w:p w14:paraId="74A08EEC"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Pracoviště s technologickou podporou, jehož vývoj je v současné době v přípravě. Předpokládá se import dat pro potřeby ESMI.</w:t>
            </w:r>
          </w:p>
        </w:tc>
        <w:tc>
          <w:tcPr>
            <w:tcW w:w="938" w:type="pct"/>
            <w:tcBorders>
              <w:top w:val="nil"/>
              <w:left w:val="nil"/>
              <w:bottom w:val="single" w:sz="4" w:space="0" w:color="D9D9D9"/>
              <w:right w:val="nil"/>
            </w:tcBorders>
            <w:shd w:val="clear" w:color="auto" w:fill="auto"/>
            <w:vAlign w:val="center"/>
            <w:hideMark/>
          </w:tcPr>
          <w:p w14:paraId="4E97D883"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p>
        </w:tc>
      </w:tr>
      <w:tr w:rsidR="00686D06" w:rsidRPr="005C158D" w14:paraId="435CA656" w14:textId="77777777" w:rsidTr="00287541">
        <w:trPr>
          <w:trHeight w:val="290"/>
        </w:trPr>
        <w:tc>
          <w:tcPr>
            <w:tcW w:w="237" w:type="pct"/>
            <w:tcBorders>
              <w:top w:val="nil"/>
              <w:left w:val="nil"/>
              <w:bottom w:val="single" w:sz="4" w:space="0" w:color="D9D9D9"/>
              <w:right w:val="nil"/>
            </w:tcBorders>
            <w:shd w:val="clear" w:color="auto" w:fill="auto"/>
            <w:vAlign w:val="center"/>
          </w:tcPr>
          <w:p w14:paraId="41A2C033" w14:textId="5356D3A9" w:rsidR="00423835" w:rsidRPr="00423835" w:rsidRDefault="00423835" w:rsidP="00423835">
            <w:pPr>
              <w:spacing w:after="0" w:line="240" w:lineRule="auto"/>
              <w:jc w:val="center"/>
              <w:rPr>
                <w:rFonts w:eastAsia="Times New Roman" w:cs="Calibri"/>
                <w:sz w:val="18"/>
                <w:szCs w:val="18"/>
                <w:lang w:eastAsia="cs-CZ"/>
              </w:rPr>
            </w:pPr>
            <w:r w:rsidRPr="00423835">
              <w:rPr>
                <w:rFonts w:cs="Calibri"/>
                <w:sz w:val="18"/>
                <w:szCs w:val="18"/>
              </w:rPr>
              <w:t>1</w:t>
            </w:r>
            <w:r>
              <w:rPr>
                <w:rFonts w:cs="Calibri"/>
                <w:sz w:val="18"/>
                <w:szCs w:val="18"/>
              </w:rPr>
              <w:t>1</w:t>
            </w:r>
          </w:p>
        </w:tc>
        <w:tc>
          <w:tcPr>
            <w:tcW w:w="584" w:type="pct"/>
            <w:tcBorders>
              <w:top w:val="single" w:sz="4" w:space="0" w:color="D9D9D9"/>
              <w:left w:val="nil"/>
              <w:bottom w:val="single" w:sz="4" w:space="0" w:color="D9D9D9"/>
              <w:right w:val="nil"/>
            </w:tcBorders>
            <w:shd w:val="clear" w:color="auto" w:fill="auto"/>
            <w:vAlign w:val="center"/>
            <w:hideMark/>
          </w:tcPr>
          <w:p w14:paraId="1BB43EF8"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ETD</w:t>
            </w:r>
          </w:p>
        </w:tc>
        <w:tc>
          <w:tcPr>
            <w:tcW w:w="915" w:type="pct"/>
            <w:tcBorders>
              <w:top w:val="nil"/>
              <w:left w:val="nil"/>
              <w:bottom w:val="single" w:sz="4" w:space="0" w:color="D9D9D9"/>
              <w:right w:val="nil"/>
            </w:tcBorders>
            <w:shd w:val="clear" w:color="auto" w:fill="auto"/>
            <w:vAlign w:val="center"/>
            <w:hideMark/>
          </w:tcPr>
          <w:p w14:paraId="6CE06CC9" w14:textId="200CDD1C" w:rsidR="00423835" w:rsidRPr="00423835" w:rsidRDefault="00F8220F" w:rsidP="00F8220F">
            <w:pPr>
              <w:spacing w:after="0" w:line="240" w:lineRule="auto"/>
              <w:jc w:val="left"/>
              <w:rPr>
                <w:rFonts w:eastAsia="Times New Roman" w:cs="Calibri"/>
                <w:sz w:val="18"/>
                <w:szCs w:val="18"/>
                <w:lang w:eastAsia="cs-CZ"/>
              </w:rPr>
            </w:pPr>
            <w:r>
              <w:rPr>
                <w:rFonts w:eastAsia="Times New Roman" w:cs="Calibri"/>
                <w:sz w:val="18"/>
                <w:szCs w:val="18"/>
                <w:lang w:eastAsia="cs-CZ"/>
              </w:rPr>
              <w:t>Elektronický jízdní řád</w:t>
            </w:r>
          </w:p>
        </w:tc>
        <w:tc>
          <w:tcPr>
            <w:tcW w:w="2326" w:type="pct"/>
            <w:tcBorders>
              <w:top w:val="nil"/>
              <w:left w:val="nil"/>
              <w:bottom w:val="single" w:sz="4" w:space="0" w:color="D9D9D9"/>
              <w:right w:val="nil"/>
            </w:tcBorders>
            <w:shd w:val="clear" w:color="auto" w:fill="auto"/>
            <w:vAlign w:val="center"/>
            <w:hideMark/>
          </w:tcPr>
          <w:p w14:paraId="78BA39CD"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 xml:space="preserve">IS sloužící k tvorbě a datovému předání TJŘ </w:t>
            </w:r>
          </w:p>
        </w:tc>
        <w:tc>
          <w:tcPr>
            <w:tcW w:w="938" w:type="pct"/>
            <w:tcBorders>
              <w:top w:val="nil"/>
              <w:left w:val="nil"/>
              <w:bottom w:val="single" w:sz="4" w:space="0" w:color="D9D9D9"/>
              <w:right w:val="nil"/>
            </w:tcBorders>
            <w:shd w:val="clear" w:color="auto" w:fill="auto"/>
            <w:vAlign w:val="center"/>
            <w:hideMark/>
          </w:tcPr>
          <w:p w14:paraId="1B486523"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 </w:t>
            </w:r>
          </w:p>
        </w:tc>
      </w:tr>
      <w:tr w:rsidR="00363E70" w:rsidRPr="005C158D" w14:paraId="66E0224C" w14:textId="77777777" w:rsidTr="00EB55F1">
        <w:trPr>
          <w:trHeight w:val="580"/>
        </w:trPr>
        <w:tc>
          <w:tcPr>
            <w:tcW w:w="237" w:type="pct"/>
            <w:tcBorders>
              <w:top w:val="nil"/>
              <w:left w:val="nil"/>
              <w:bottom w:val="single" w:sz="4" w:space="0" w:color="D9D9D9"/>
              <w:right w:val="nil"/>
            </w:tcBorders>
            <w:shd w:val="clear" w:color="auto" w:fill="auto"/>
            <w:vAlign w:val="center"/>
          </w:tcPr>
          <w:p w14:paraId="54661B0A" w14:textId="151D5935" w:rsidR="00423835" w:rsidRPr="00423835" w:rsidRDefault="00423835" w:rsidP="00423835">
            <w:pPr>
              <w:spacing w:after="0" w:line="240" w:lineRule="auto"/>
              <w:jc w:val="center"/>
              <w:rPr>
                <w:rFonts w:eastAsia="Times New Roman" w:cs="Calibri"/>
                <w:sz w:val="18"/>
                <w:szCs w:val="18"/>
                <w:lang w:eastAsia="cs-CZ"/>
              </w:rPr>
            </w:pPr>
            <w:r w:rsidRPr="00423835">
              <w:rPr>
                <w:rFonts w:cs="Calibri"/>
                <w:sz w:val="18"/>
                <w:szCs w:val="18"/>
              </w:rPr>
              <w:t>1</w:t>
            </w:r>
            <w:r>
              <w:rPr>
                <w:rFonts w:cs="Calibri"/>
                <w:sz w:val="18"/>
                <w:szCs w:val="18"/>
              </w:rPr>
              <w:t>2</w:t>
            </w:r>
          </w:p>
        </w:tc>
        <w:tc>
          <w:tcPr>
            <w:tcW w:w="584" w:type="pct"/>
            <w:tcBorders>
              <w:top w:val="nil"/>
              <w:left w:val="nil"/>
              <w:bottom w:val="single" w:sz="4" w:space="0" w:color="D9D9D9"/>
              <w:right w:val="nil"/>
            </w:tcBorders>
            <w:shd w:val="clear" w:color="auto" w:fill="auto"/>
            <w:vAlign w:val="center"/>
            <w:hideMark/>
          </w:tcPr>
          <w:p w14:paraId="6C283AC1"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ETS</w:t>
            </w:r>
          </w:p>
        </w:tc>
        <w:tc>
          <w:tcPr>
            <w:tcW w:w="915" w:type="pct"/>
            <w:tcBorders>
              <w:top w:val="nil"/>
              <w:left w:val="nil"/>
              <w:bottom w:val="single" w:sz="4" w:space="0" w:color="D9D9D9"/>
              <w:right w:val="nil"/>
            </w:tcBorders>
            <w:shd w:val="clear" w:color="auto" w:fill="auto"/>
            <w:vAlign w:val="center"/>
            <w:hideMark/>
          </w:tcPr>
          <w:p w14:paraId="5E62DC12"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 xml:space="preserve">Pasport sdělovací a zabezpečovací techniky </w:t>
            </w:r>
          </w:p>
        </w:tc>
        <w:tc>
          <w:tcPr>
            <w:tcW w:w="2326" w:type="pct"/>
            <w:tcBorders>
              <w:top w:val="nil"/>
              <w:left w:val="nil"/>
              <w:bottom w:val="single" w:sz="4" w:space="0" w:color="D9D9D9"/>
              <w:right w:val="nil"/>
            </w:tcBorders>
            <w:shd w:val="clear" w:color="auto" w:fill="auto"/>
            <w:vAlign w:val="center"/>
            <w:hideMark/>
          </w:tcPr>
          <w:p w14:paraId="11A1965A"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Základní pasportní evidence sdělovací a zabezpečovací techniky</w:t>
            </w:r>
          </w:p>
        </w:tc>
        <w:tc>
          <w:tcPr>
            <w:tcW w:w="938" w:type="pct"/>
            <w:tcBorders>
              <w:top w:val="nil"/>
              <w:left w:val="nil"/>
              <w:bottom w:val="single" w:sz="4" w:space="0" w:color="D9D9D9"/>
              <w:right w:val="nil"/>
            </w:tcBorders>
            <w:shd w:val="clear" w:color="auto" w:fill="auto"/>
            <w:vAlign w:val="center"/>
            <w:hideMark/>
          </w:tcPr>
          <w:p w14:paraId="7F11BF2D"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p>
        </w:tc>
      </w:tr>
      <w:tr w:rsidR="00363E70" w:rsidRPr="005C158D" w14:paraId="39DEF25C" w14:textId="77777777" w:rsidTr="00EB55F1">
        <w:trPr>
          <w:trHeight w:val="1450"/>
        </w:trPr>
        <w:tc>
          <w:tcPr>
            <w:tcW w:w="237" w:type="pct"/>
            <w:tcBorders>
              <w:top w:val="nil"/>
              <w:left w:val="nil"/>
              <w:bottom w:val="single" w:sz="4" w:space="0" w:color="D9D9D9"/>
              <w:right w:val="nil"/>
            </w:tcBorders>
            <w:shd w:val="clear" w:color="auto" w:fill="auto"/>
            <w:vAlign w:val="center"/>
          </w:tcPr>
          <w:p w14:paraId="3F90AEAD" w14:textId="123E5D1C" w:rsidR="00423835" w:rsidRPr="00423835" w:rsidRDefault="00423835" w:rsidP="00423835">
            <w:pPr>
              <w:spacing w:after="0" w:line="240" w:lineRule="auto"/>
              <w:jc w:val="center"/>
              <w:rPr>
                <w:rFonts w:eastAsia="Times New Roman" w:cs="Calibri"/>
                <w:sz w:val="18"/>
                <w:szCs w:val="18"/>
                <w:lang w:eastAsia="cs-CZ"/>
              </w:rPr>
            </w:pPr>
            <w:r w:rsidRPr="00423835">
              <w:rPr>
                <w:rFonts w:cs="Calibri"/>
                <w:sz w:val="18"/>
                <w:szCs w:val="18"/>
              </w:rPr>
              <w:t>1</w:t>
            </w:r>
            <w:r>
              <w:rPr>
                <w:rFonts w:cs="Calibri"/>
                <w:sz w:val="18"/>
                <w:szCs w:val="18"/>
              </w:rPr>
              <w:t>3</w:t>
            </w:r>
          </w:p>
        </w:tc>
        <w:tc>
          <w:tcPr>
            <w:tcW w:w="584" w:type="pct"/>
            <w:tcBorders>
              <w:top w:val="nil"/>
              <w:left w:val="nil"/>
              <w:bottom w:val="single" w:sz="4" w:space="0" w:color="D9D9D9"/>
              <w:right w:val="nil"/>
            </w:tcBorders>
            <w:shd w:val="clear" w:color="auto" w:fill="auto"/>
            <w:vAlign w:val="center"/>
            <w:hideMark/>
          </w:tcPr>
          <w:p w14:paraId="2C8A005C"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FaMa+, modul PA</w:t>
            </w:r>
          </w:p>
        </w:tc>
        <w:tc>
          <w:tcPr>
            <w:tcW w:w="915" w:type="pct"/>
            <w:tcBorders>
              <w:top w:val="nil"/>
              <w:left w:val="nil"/>
              <w:bottom w:val="single" w:sz="4" w:space="0" w:color="D9D9D9"/>
              <w:right w:val="nil"/>
            </w:tcBorders>
            <w:shd w:val="clear" w:color="auto" w:fill="auto"/>
            <w:vAlign w:val="center"/>
            <w:hideMark/>
          </w:tcPr>
          <w:p w14:paraId="453C9746"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Facility management software, modul Připravované akce</w:t>
            </w:r>
          </w:p>
        </w:tc>
        <w:tc>
          <w:tcPr>
            <w:tcW w:w="2326" w:type="pct"/>
            <w:tcBorders>
              <w:top w:val="nil"/>
              <w:left w:val="nil"/>
              <w:bottom w:val="single" w:sz="4" w:space="0" w:color="D9D9D9"/>
              <w:right w:val="nil"/>
            </w:tcBorders>
            <w:shd w:val="clear" w:color="auto" w:fill="auto"/>
            <w:vAlign w:val="center"/>
            <w:hideMark/>
          </w:tcPr>
          <w:p w14:paraId="408427B4" w14:textId="77777777" w:rsidR="00423835" w:rsidRPr="00423835" w:rsidRDefault="00423835" w:rsidP="00287541">
            <w:pPr>
              <w:spacing w:after="0" w:line="240" w:lineRule="auto"/>
              <w:jc w:val="left"/>
              <w:rPr>
                <w:rFonts w:eastAsia="Times New Roman" w:cs="Calibri"/>
                <w:sz w:val="18"/>
                <w:szCs w:val="18"/>
                <w:lang w:eastAsia="cs-CZ"/>
              </w:rPr>
            </w:pPr>
          </w:p>
          <w:p w14:paraId="28F404FA"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Systém slouží k plánování neinvestičních akcí</w:t>
            </w:r>
          </w:p>
        </w:tc>
        <w:tc>
          <w:tcPr>
            <w:tcW w:w="938" w:type="pct"/>
            <w:tcBorders>
              <w:top w:val="nil"/>
              <w:left w:val="nil"/>
              <w:bottom w:val="single" w:sz="4" w:space="0" w:color="D9D9D9"/>
              <w:right w:val="nil"/>
            </w:tcBorders>
            <w:shd w:val="clear" w:color="auto" w:fill="auto"/>
            <w:vAlign w:val="center"/>
            <w:hideMark/>
          </w:tcPr>
          <w:p w14:paraId="346FA378"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Nahrazení</w:t>
            </w:r>
          </w:p>
        </w:tc>
      </w:tr>
      <w:tr w:rsidR="00363E70" w:rsidRPr="005C158D" w14:paraId="262B3956" w14:textId="77777777" w:rsidTr="00EB55F1">
        <w:trPr>
          <w:trHeight w:val="580"/>
        </w:trPr>
        <w:tc>
          <w:tcPr>
            <w:tcW w:w="237" w:type="pct"/>
            <w:tcBorders>
              <w:top w:val="nil"/>
              <w:left w:val="nil"/>
              <w:bottom w:val="single" w:sz="4" w:space="0" w:color="D9D9D9"/>
              <w:right w:val="nil"/>
            </w:tcBorders>
            <w:shd w:val="clear" w:color="auto" w:fill="auto"/>
            <w:vAlign w:val="center"/>
          </w:tcPr>
          <w:p w14:paraId="39047D01" w14:textId="27D4944A" w:rsidR="00423835" w:rsidRPr="00423835" w:rsidRDefault="00423835" w:rsidP="00423835">
            <w:pPr>
              <w:spacing w:after="0" w:line="240" w:lineRule="auto"/>
              <w:jc w:val="center"/>
              <w:rPr>
                <w:rFonts w:eastAsia="Times New Roman" w:cs="Calibri"/>
                <w:sz w:val="18"/>
                <w:szCs w:val="18"/>
                <w:lang w:eastAsia="cs-CZ"/>
              </w:rPr>
            </w:pPr>
            <w:r w:rsidRPr="00423835">
              <w:rPr>
                <w:rFonts w:cs="Calibri"/>
                <w:sz w:val="18"/>
                <w:szCs w:val="18"/>
              </w:rPr>
              <w:t>1</w:t>
            </w:r>
            <w:r>
              <w:rPr>
                <w:rFonts w:cs="Calibri"/>
                <w:sz w:val="18"/>
                <w:szCs w:val="18"/>
              </w:rPr>
              <w:t>4</w:t>
            </w:r>
          </w:p>
        </w:tc>
        <w:tc>
          <w:tcPr>
            <w:tcW w:w="584" w:type="pct"/>
            <w:tcBorders>
              <w:top w:val="nil"/>
              <w:left w:val="nil"/>
              <w:bottom w:val="single" w:sz="4" w:space="0" w:color="D9D9D9"/>
              <w:right w:val="nil"/>
            </w:tcBorders>
            <w:shd w:val="clear" w:color="auto" w:fill="auto"/>
            <w:vAlign w:val="center"/>
            <w:hideMark/>
          </w:tcPr>
          <w:p w14:paraId="7C3C5112"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GRADO</w:t>
            </w:r>
          </w:p>
        </w:tc>
        <w:tc>
          <w:tcPr>
            <w:tcW w:w="915" w:type="pct"/>
            <w:tcBorders>
              <w:top w:val="nil"/>
              <w:left w:val="nil"/>
              <w:bottom w:val="single" w:sz="4" w:space="0" w:color="D9D9D9"/>
              <w:right w:val="nil"/>
            </w:tcBorders>
            <w:shd w:val="clear" w:color="auto" w:fill="auto"/>
            <w:vAlign w:val="center"/>
            <w:hideMark/>
          </w:tcPr>
          <w:p w14:paraId="30FF2B35"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Grafická dokumentace</w:t>
            </w:r>
          </w:p>
        </w:tc>
        <w:tc>
          <w:tcPr>
            <w:tcW w:w="2326" w:type="pct"/>
            <w:tcBorders>
              <w:top w:val="nil"/>
              <w:left w:val="nil"/>
              <w:bottom w:val="single" w:sz="4" w:space="0" w:color="D9D9D9"/>
              <w:right w:val="nil"/>
            </w:tcBorders>
            <w:shd w:val="clear" w:color="auto" w:fill="auto"/>
            <w:vAlign w:val="center"/>
            <w:hideMark/>
          </w:tcPr>
          <w:p w14:paraId="482959E9"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IS sloužící k vedení elektronické dopravní dokumentace na základě činnosti zabezpečovacího zařízení</w:t>
            </w:r>
          </w:p>
        </w:tc>
        <w:tc>
          <w:tcPr>
            <w:tcW w:w="938" w:type="pct"/>
            <w:tcBorders>
              <w:top w:val="nil"/>
              <w:left w:val="nil"/>
              <w:bottom w:val="single" w:sz="4" w:space="0" w:color="D9D9D9"/>
              <w:right w:val="nil"/>
            </w:tcBorders>
            <w:shd w:val="clear" w:color="auto" w:fill="auto"/>
            <w:vAlign w:val="center"/>
            <w:hideMark/>
          </w:tcPr>
          <w:p w14:paraId="756B0852"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p>
        </w:tc>
      </w:tr>
      <w:tr w:rsidR="00363E70" w:rsidRPr="005C158D" w14:paraId="45F71C18" w14:textId="77777777" w:rsidTr="00EB55F1">
        <w:trPr>
          <w:trHeight w:val="290"/>
        </w:trPr>
        <w:tc>
          <w:tcPr>
            <w:tcW w:w="237" w:type="pct"/>
            <w:tcBorders>
              <w:top w:val="nil"/>
              <w:left w:val="nil"/>
              <w:bottom w:val="single" w:sz="4" w:space="0" w:color="D9D9D9"/>
              <w:right w:val="nil"/>
            </w:tcBorders>
            <w:shd w:val="clear" w:color="auto" w:fill="auto"/>
            <w:vAlign w:val="center"/>
          </w:tcPr>
          <w:p w14:paraId="63436258" w14:textId="36A12007" w:rsidR="00423835" w:rsidRPr="00423835" w:rsidRDefault="00423835" w:rsidP="00423835">
            <w:pPr>
              <w:spacing w:after="0" w:line="240" w:lineRule="auto"/>
              <w:jc w:val="center"/>
              <w:rPr>
                <w:rFonts w:eastAsia="Times New Roman" w:cs="Calibri"/>
                <w:sz w:val="18"/>
                <w:szCs w:val="18"/>
                <w:lang w:eastAsia="cs-CZ"/>
              </w:rPr>
            </w:pPr>
            <w:r w:rsidRPr="00423835">
              <w:rPr>
                <w:rFonts w:cs="Calibri"/>
                <w:sz w:val="18"/>
                <w:szCs w:val="18"/>
              </w:rPr>
              <w:t>1</w:t>
            </w:r>
            <w:r>
              <w:rPr>
                <w:rFonts w:cs="Calibri"/>
                <w:sz w:val="18"/>
                <w:szCs w:val="18"/>
              </w:rPr>
              <w:t>5</w:t>
            </w:r>
          </w:p>
        </w:tc>
        <w:tc>
          <w:tcPr>
            <w:tcW w:w="584" w:type="pct"/>
            <w:tcBorders>
              <w:top w:val="nil"/>
              <w:left w:val="nil"/>
              <w:bottom w:val="single" w:sz="4" w:space="0" w:color="D9D9D9"/>
              <w:right w:val="nil"/>
            </w:tcBorders>
            <w:shd w:val="clear" w:color="auto" w:fill="auto"/>
            <w:vAlign w:val="center"/>
            <w:hideMark/>
          </w:tcPr>
          <w:p w14:paraId="2B20BC76"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GRAPP</w:t>
            </w:r>
          </w:p>
        </w:tc>
        <w:tc>
          <w:tcPr>
            <w:tcW w:w="915" w:type="pct"/>
            <w:tcBorders>
              <w:top w:val="nil"/>
              <w:left w:val="nil"/>
              <w:bottom w:val="single" w:sz="4" w:space="0" w:color="D9D9D9"/>
              <w:right w:val="nil"/>
            </w:tcBorders>
            <w:shd w:val="clear" w:color="auto" w:fill="auto"/>
            <w:vAlign w:val="center"/>
            <w:hideMark/>
          </w:tcPr>
          <w:p w14:paraId="21EAC353"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Grafická prezentace polohy vlaků</w:t>
            </w:r>
          </w:p>
        </w:tc>
        <w:tc>
          <w:tcPr>
            <w:tcW w:w="2326" w:type="pct"/>
            <w:tcBorders>
              <w:top w:val="nil"/>
              <w:left w:val="nil"/>
              <w:bottom w:val="single" w:sz="4" w:space="0" w:color="D9D9D9"/>
              <w:right w:val="nil"/>
            </w:tcBorders>
            <w:shd w:val="clear" w:color="auto" w:fill="auto"/>
            <w:vAlign w:val="center"/>
            <w:hideMark/>
          </w:tcPr>
          <w:p w14:paraId="4654136E" w14:textId="1428C48D"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IS sloužící k zobrazení aktuální polohy vlaků na síti SŽ</w:t>
            </w:r>
          </w:p>
        </w:tc>
        <w:tc>
          <w:tcPr>
            <w:tcW w:w="938" w:type="pct"/>
            <w:tcBorders>
              <w:top w:val="nil"/>
              <w:left w:val="nil"/>
              <w:bottom w:val="single" w:sz="4" w:space="0" w:color="D9D9D9"/>
              <w:right w:val="nil"/>
            </w:tcBorders>
            <w:shd w:val="clear" w:color="auto" w:fill="auto"/>
            <w:vAlign w:val="center"/>
            <w:hideMark/>
          </w:tcPr>
          <w:p w14:paraId="227A395B"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 </w:t>
            </w:r>
          </w:p>
        </w:tc>
      </w:tr>
      <w:tr w:rsidR="00363E70" w:rsidRPr="005C158D" w14:paraId="25695AD6" w14:textId="77777777" w:rsidTr="00EB55F1">
        <w:trPr>
          <w:trHeight w:val="870"/>
        </w:trPr>
        <w:tc>
          <w:tcPr>
            <w:tcW w:w="237" w:type="pct"/>
            <w:tcBorders>
              <w:top w:val="nil"/>
              <w:left w:val="nil"/>
              <w:bottom w:val="single" w:sz="4" w:space="0" w:color="D9D9D9"/>
              <w:right w:val="nil"/>
            </w:tcBorders>
            <w:shd w:val="clear" w:color="auto" w:fill="auto"/>
            <w:vAlign w:val="center"/>
          </w:tcPr>
          <w:p w14:paraId="33FD9BDD" w14:textId="6AF952D8" w:rsidR="00423835" w:rsidRPr="00423835" w:rsidRDefault="00423835" w:rsidP="00287541">
            <w:pPr>
              <w:spacing w:after="0" w:line="240" w:lineRule="auto"/>
              <w:jc w:val="center"/>
              <w:rPr>
                <w:rFonts w:eastAsia="Times New Roman" w:cs="Calibri"/>
                <w:sz w:val="18"/>
                <w:szCs w:val="18"/>
                <w:lang w:eastAsia="cs-CZ"/>
              </w:rPr>
            </w:pPr>
            <w:r>
              <w:rPr>
                <w:rFonts w:cs="Calibri"/>
                <w:sz w:val="18"/>
                <w:szCs w:val="18"/>
              </w:rPr>
              <w:t>16</w:t>
            </w:r>
          </w:p>
        </w:tc>
        <w:tc>
          <w:tcPr>
            <w:tcW w:w="584" w:type="pct"/>
            <w:tcBorders>
              <w:top w:val="nil"/>
              <w:left w:val="nil"/>
              <w:bottom w:val="single" w:sz="4" w:space="0" w:color="D9D9D9"/>
              <w:right w:val="nil"/>
            </w:tcBorders>
            <w:shd w:val="clear" w:color="auto" w:fill="auto"/>
            <w:vAlign w:val="center"/>
            <w:hideMark/>
          </w:tcPr>
          <w:p w14:paraId="23512A47"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GTN</w:t>
            </w:r>
          </w:p>
        </w:tc>
        <w:tc>
          <w:tcPr>
            <w:tcW w:w="915" w:type="pct"/>
            <w:tcBorders>
              <w:top w:val="nil"/>
              <w:left w:val="nil"/>
              <w:bottom w:val="single" w:sz="4" w:space="0" w:color="D9D9D9"/>
              <w:right w:val="nil"/>
            </w:tcBorders>
            <w:shd w:val="clear" w:color="auto" w:fill="auto"/>
            <w:vAlign w:val="center"/>
            <w:hideMark/>
          </w:tcPr>
          <w:p w14:paraId="7BCFBA15"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Graficko-technologická nadstavba zabezpečovacího zařízení</w:t>
            </w:r>
          </w:p>
        </w:tc>
        <w:tc>
          <w:tcPr>
            <w:tcW w:w="2326" w:type="pct"/>
            <w:tcBorders>
              <w:top w:val="nil"/>
              <w:left w:val="nil"/>
              <w:bottom w:val="single" w:sz="4" w:space="0" w:color="D9D9D9"/>
              <w:right w:val="nil"/>
            </w:tcBorders>
            <w:shd w:val="clear" w:color="auto" w:fill="auto"/>
            <w:vAlign w:val="center"/>
            <w:hideMark/>
          </w:tcPr>
          <w:p w14:paraId="6B22C517"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Aplikace vede elektronickou dopravní dokumentaci automatizovaně na základě činnosti zabezpečovacího zařízení</w:t>
            </w:r>
          </w:p>
        </w:tc>
        <w:tc>
          <w:tcPr>
            <w:tcW w:w="938" w:type="pct"/>
            <w:tcBorders>
              <w:top w:val="nil"/>
              <w:left w:val="nil"/>
              <w:bottom w:val="single" w:sz="4" w:space="0" w:color="D9D9D9"/>
              <w:right w:val="nil"/>
            </w:tcBorders>
            <w:shd w:val="clear" w:color="auto" w:fill="auto"/>
            <w:vAlign w:val="center"/>
            <w:hideMark/>
          </w:tcPr>
          <w:p w14:paraId="2FF00129"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p>
        </w:tc>
      </w:tr>
      <w:tr w:rsidR="007B1343" w:rsidRPr="005C158D" w14:paraId="677F79FD" w14:textId="77777777" w:rsidTr="00EB55F1">
        <w:trPr>
          <w:trHeight w:val="870"/>
        </w:trPr>
        <w:tc>
          <w:tcPr>
            <w:tcW w:w="237" w:type="pct"/>
            <w:tcBorders>
              <w:top w:val="nil"/>
              <w:left w:val="nil"/>
              <w:bottom w:val="single" w:sz="4" w:space="0" w:color="D9D9D9"/>
              <w:right w:val="nil"/>
            </w:tcBorders>
            <w:shd w:val="clear" w:color="auto" w:fill="auto"/>
            <w:vAlign w:val="center"/>
          </w:tcPr>
          <w:p w14:paraId="7F5FB0B2" w14:textId="1EBCF7F3" w:rsidR="007B1343" w:rsidRDefault="00596298" w:rsidP="00287541">
            <w:pPr>
              <w:spacing w:after="0" w:line="240" w:lineRule="auto"/>
              <w:jc w:val="center"/>
              <w:rPr>
                <w:rFonts w:cs="Calibri"/>
                <w:sz w:val="18"/>
                <w:szCs w:val="18"/>
              </w:rPr>
            </w:pPr>
            <w:r>
              <w:rPr>
                <w:rFonts w:cs="Calibri"/>
                <w:sz w:val="18"/>
                <w:szCs w:val="18"/>
              </w:rPr>
              <w:t>17</w:t>
            </w:r>
          </w:p>
        </w:tc>
        <w:tc>
          <w:tcPr>
            <w:tcW w:w="584" w:type="pct"/>
            <w:tcBorders>
              <w:top w:val="nil"/>
              <w:left w:val="nil"/>
              <w:bottom w:val="single" w:sz="4" w:space="0" w:color="D9D9D9"/>
              <w:right w:val="nil"/>
            </w:tcBorders>
            <w:shd w:val="clear" w:color="auto" w:fill="auto"/>
            <w:vAlign w:val="center"/>
          </w:tcPr>
          <w:p w14:paraId="150A89EA" w14:textId="3CC81740" w:rsidR="007B1343" w:rsidRPr="00423835" w:rsidRDefault="007B1343" w:rsidP="00287541">
            <w:pPr>
              <w:spacing w:after="0" w:line="240" w:lineRule="auto"/>
              <w:jc w:val="left"/>
              <w:rPr>
                <w:rFonts w:eastAsia="Times New Roman" w:cs="Calibri"/>
                <w:sz w:val="18"/>
                <w:szCs w:val="18"/>
                <w:lang w:eastAsia="cs-CZ"/>
              </w:rPr>
            </w:pPr>
            <w:r>
              <w:rPr>
                <w:rFonts w:eastAsia="Times New Roman" w:cs="Calibri"/>
                <w:sz w:val="18"/>
                <w:szCs w:val="18"/>
                <w:lang w:eastAsia="cs-CZ"/>
              </w:rPr>
              <w:t>INDIK</w:t>
            </w:r>
          </w:p>
        </w:tc>
        <w:tc>
          <w:tcPr>
            <w:tcW w:w="915" w:type="pct"/>
            <w:tcBorders>
              <w:top w:val="nil"/>
              <w:left w:val="nil"/>
              <w:bottom w:val="single" w:sz="4" w:space="0" w:color="D9D9D9"/>
              <w:right w:val="nil"/>
            </w:tcBorders>
            <w:shd w:val="clear" w:color="auto" w:fill="auto"/>
            <w:vAlign w:val="center"/>
          </w:tcPr>
          <w:p w14:paraId="50598330" w14:textId="702A6718" w:rsidR="007B1343" w:rsidRPr="00423835" w:rsidRDefault="002846BD" w:rsidP="00287541">
            <w:pPr>
              <w:spacing w:after="0" w:line="240" w:lineRule="auto"/>
              <w:jc w:val="left"/>
              <w:rPr>
                <w:rFonts w:eastAsia="Times New Roman" w:cs="Calibri"/>
                <w:sz w:val="18"/>
                <w:szCs w:val="18"/>
                <w:lang w:eastAsia="cs-CZ"/>
              </w:rPr>
            </w:pPr>
            <w:r w:rsidRPr="002846BD">
              <w:rPr>
                <w:rFonts w:eastAsia="Times New Roman" w:cs="Calibri"/>
                <w:sz w:val="18"/>
                <w:szCs w:val="18"/>
                <w:lang w:eastAsia="cs-CZ"/>
              </w:rPr>
              <w:t>Provozně-operativní systém pro sledování horkoběžnosti kolejových vozidel</w:t>
            </w:r>
          </w:p>
        </w:tc>
        <w:tc>
          <w:tcPr>
            <w:tcW w:w="2326" w:type="pct"/>
            <w:tcBorders>
              <w:top w:val="nil"/>
              <w:left w:val="nil"/>
              <w:bottom w:val="single" w:sz="4" w:space="0" w:color="D9D9D9"/>
              <w:right w:val="nil"/>
            </w:tcBorders>
            <w:shd w:val="clear" w:color="auto" w:fill="auto"/>
            <w:vAlign w:val="center"/>
          </w:tcPr>
          <w:p w14:paraId="150AB696" w14:textId="765885E5" w:rsidR="007B1343" w:rsidRPr="00423835" w:rsidRDefault="002846BD" w:rsidP="002846BD">
            <w:pPr>
              <w:spacing w:after="0" w:line="240" w:lineRule="auto"/>
              <w:jc w:val="left"/>
              <w:rPr>
                <w:rFonts w:eastAsia="Times New Roman" w:cs="Calibri"/>
                <w:sz w:val="18"/>
                <w:szCs w:val="18"/>
                <w:lang w:eastAsia="cs-CZ"/>
              </w:rPr>
            </w:pPr>
            <w:r w:rsidRPr="002846BD">
              <w:rPr>
                <w:rFonts w:eastAsia="Times New Roman" w:cs="Calibri"/>
                <w:sz w:val="18"/>
                <w:szCs w:val="18"/>
                <w:lang w:eastAsia="cs-CZ"/>
              </w:rPr>
              <w:t>Informační systém shromažďující a vyhodnocující informace</w:t>
            </w:r>
            <w:r>
              <w:rPr>
                <w:rFonts w:eastAsia="Times New Roman" w:cs="Calibri"/>
                <w:sz w:val="18"/>
                <w:szCs w:val="18"/>
                <w:lang w:eastAsia="cs-CZ"/>
              </w:rPr>
              <w:t xml:space="preserve"> ze zařízení v kolejišti, která </w:t>
            </w:r>
            <w:r w:rsidRPr="002846BD">
              <w:rPr>
                <w:rFonts w:eastAsia="Times New Roman" w:cs="Calibri"/>
                <w:sz w:val="18"/>
                <w:szCs w:val="18"/>
                <w:lang w:eastAsia="cs-CZ"/>
              </w:rPr>
              <w:t>diagnostikují účinky jedoucích železničních vozide</w:t>
            </w:r>
            <w:r>
              <w:rPr>
                <w:rFonts w:eastAsia="Times New Roman" w:cs="Calibri"/>
                <w:sz w:val="18"/>
                <w:szCs w:val="18"/>
                <w:lang w:eastAsia="cs-CZ"/>
              </w:rPr>
              <w:t>l na železniční infrastrukturu</w:t>
            </w:r>
          </w:p>
        </w:tc>
        <w:tc>
          <w:tcPr>
            <w:tcW w:w="938" w:type="pct"/>
            <w:tcBorders>
              <w:top w:val="nil"/>
              <w:left w:val="nil"/>
              <w:bottom w:val="single" w:sz="4" w:space="0" w:color="D9D9D9"/>
              <w:right w:val="nil"/>
            </w:tcBorders>
            <w:shd w:val="clear" w:color="auto" w:fill="auto"/>
            <w:vAlign w:val="center"/>
          </w:tcPr>
          <w:p w14:paraId="570B4C6B" w14:textId="508901F7" w:rsidR="007B1343" w:rsidRPr="00423835" w:rsidRDefault="002846BD" w:rsidP="00287541">
            <w:pPr>
              <w:spacing w:after="0" w:line="240" w:lineRule="auto"/>
              <w:jc w:val="left"/>
              <w:rPr>
                <w:rFonts w:eastAsia="Times New Roman" w:cs="Calibri"/>
                <w:sz w:val="18"/>
                <w:szCs w:val="18"/>
                <w:lang w:eastAsia="cs-CZ"/>
              </w:rPr>
            </w:pPr>
            <w:r>
              <w:rPr>
                <w:rFonts w:eastAsia="Times New Roman" w:cs="Calibri"/>
                <w:sz w:val="18"/>
                <w:szCs w:val="18"/>
                <w:lang w:eastAsia="cs-CZ"/>
              </w:rPr>
              <w:t>Datová integrace</w:t>
            </w:r>
          </w:p>
        </w:tc>
      </w:tr>
      <w:tr w:rsidR="00363E70" w:rsidRPr="005C158D" w14:paraId="2158BBC1" w14:textId="77777777" w:rsidTr="00EB55F1">
        <w:trPr>
          <w:trHeight w:val="1160"/>
        </w:trPr>
        <w:tc>
          <w:tcPr>
            <w:tcW w:w="237" w:type="pct"/>
            <w:tcBorders>
              <w:top w:val="nil"/>
              <w:left w:val="nil"/>
              <w:bottom w:val="single" w:sz="4" w:space="0" w:color="D9D9D9"/>
              <w:right w:val="nil"/>
            </w:tcBorders>
            <w:shd w:val="clear" w:color="auto" w:fill="auto"/>
            <w:vAlign w:val="center"/>
          </w:tcPr>
          <w:p w14:paraId="55CE8E85" w14:textId="6743309F" w:rsidR="00423835" w:rsidRPr="00423835" w:rsidRDefault="00596298" w:rsidP="00287541">
            <w:pPr>
              <w:spacing w:after="0" w:line="240" w:lineRule="auto"/>
              <w:jc w:val="center"/>
              <w:rPr>
                <w:rFonts w:eastAsia="Times New Roman" w:cs="Calibri"/>
                <w:sz w:val="18"/>
                <w:szCs w:val="18"/>
                <w:lang w:eastAsia="cs-CZ"/>
              </w:rPr>
            </w:pPr>
            <w:r>
              <w:rPr>
                <w:rFonts w:cs="Calibri"/>
                <w:sz w:val="18"/>
                <w:szCs w:val="18"/>
              </w:rPr>
              <w:t>18</w:t>
            </w:r>
          </w:p>
        </w:tc>
        <w:tc>
          <w:tcPr>
            <w:tcW w:w="584" w:type="pct"/>
            <w:tcBorders>
              <w:top w:val="nil"/>
              <w:left w:val="nil"/>
              <w:bottom w:val="single" w:sz="4" w:space="0" w:color="D9D9D9"/>
              <w:right w:val="nil"/>
            </w:tcBorders>
            <w:shd w:val="clear" w:color="auto" w:fill="auto"/>
            <w:vAlign w:val="center"/>
            <w:hideMark/>
          </w:tcPr>
          <w:p w14:paraId="703E68CB"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 xml:space="preserve">IPSEE </w:t>
            </w:r>
          </w:p>
        </w:tc>
        <w:tc>
          <w:tcPr>
            <w:tcW w:w="915" w:type="pct"/>
            <w:tcBorders>
              <w:top w:val="nil"/>
              <w:left w:val="nil"/>
              <w:bottom w:val="single" w:sz="4" w:space="0" w:color="D9D9D9"/>
              <w:right w:val="nil"/>
            </w:tcBorders>
            <w:shd w:val="clear" w:color="auto" w:fill="auto"/>
            <w:vAlign w:val="center"/>
            <w:hideMark/>
          </w:tcPr>
          <w:p w14:paraId="254723D7"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Integrovaný pasportní systém elektrotechniky a energetiky</w:t>
            </w:r>
          </w:p>
        </w:tc>
        <w:tc>
          <w:tcPr>
            <w:tcW w:w="2326" w:type="pct"/>
            <w:tcBorders>
              <w:top w:val="nil"/>
              <w:left w:val="nil"/>
              <w:bottom w:val="single" w:sz="4" w:space="0" w:color="D9D9D9"/>
              <w:right w:val="nil"/>
            </w:tcBorders>
            <w:shd w:val="clear" w:color="auto" w:fill="auto"/>
            <w:vAlign w:val="center"/>
            <w:hideMark/>
          </w:tcPr>
          <w:p w14:paraId="3536BEC1"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SEE obsahuje odborné oblasti: DŘT (dispečerská řídící technika), NZZ (napájení zabezpečovacího zařízení),  TNS (trakční napájecí stanice a spínací stanice &lt;SpS&gt;), TV (trakční vedení), SEZ (silnoproudá elektrická zařízení)</w:t>
            </w:r>
          </w:p>
        </w:tc>
        <w:tc>
          <w:tcPr>
            <w:tcW w:w="938" w:type="pct"/>
            <w:tcBorders>
              <w:top w:val="nil"/>
              <w:left w:val="nil"/>
              <w:bottom w:val="single" w:sz="4" w:space="0" w:color="D9D9D9"/>
              <w:right w:val="nil"/>
            </w:tcBorders>
            <w:shd w:val="clear" w:color="auto" w:fill="auto"/>
            <w:vAlign w:val="center"/>
            <w:hideMark/>
          </w:tcPr>
          <w:p w14:paraId="1040CF2D"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Nahrazení</w:t>
            </w:r>
          </w:p>
        </w:tc>
      </w:tr>
      <w:tr w:rsidR="00363E70" w:rsidRPr="005C158D" w14:paraId="57D61FFC" w14:textId="77777777" w:rsidTr="00EB55F1">
        <w:trPr>
          <w:trHeight w:val="580"/>
        </w:trPr>
        <w:tc>
          <w:tcPr>
            <w:tcW w:w="237" w:type="pct"/>
            <w:tcBorders>
              <w:top w:val="nil"/>
              <w:left w:val="nil"/>
              <w:bottom w:val="single" w:sz="4" w:space="0" w:color="D9D9D9"/>
              <w:right w:val="nil"/>
            </w:tcBorders>
            <w:shd w:val="clear" w:color="auto" w:fill="auto"/>
            <w:vAlign w:val="center"/>
          </w:tcPr>
          <w:p w14:paraId="64279CC0" w14:textId="48469FD5" w:rsidR="00423835" w:rsidRPr="00423835" w:rsidRDefault="00596298" w:rsidP="00287541">
            <w:pPr>
              <w:spacing w:after="0" w:line="240" w:lineRule="auto"/>
              <w:jc w:val="center"/>
              <w:rPr>
                <w:rFonts w:eastAsia="Times New Roman" w:cs="Calibri"/>
                <w:sz w:val="18"/>
                <w:szCs w:val="18"/>
                <w:lang w:eastAsia="cs-CZ"/>
              </w:rPr>
            </w:pPr>
            <w:r>
              <w:rPr>
                <w:rFonts w:cs="Calibri"/>
                <w:sz w:val="18"/>
                <w:szCs w:val="18"/>
              </w:rPr>
              <w:lastRenderedPageBreak/>
              <w:t>19</w:t>
            </w:r>
          </w:p>
        </w:tc>
        <w:tc>
          <w:tcPr>
            <w:tcW w:w="584" w:type="pct"/>
            <w:tcBorders>
              <w:top w:val="nil"/>
              <w:left w:val="nil"/>
              <w:bottom w:val="single" w:sz="4" w:space="0" w:color="D9D9D9"/>
              <w:right w:val="nil"/>
            </w:tcBorders>
            <w:shd w:val="clear" w:color="auto" w:fill="auto"/>
            <w:vAlign w:val="center"/>
            <w:hideMark/>
          </w:tcPr>
          <w:p w14:paraId="5EB55015"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ISOŘ</w:t>
            </w:r>
          </w:p>
        </w:tc>
        <w:tc>
          <w:tcPr>
            <w:tcW w:w="915" w:type="pct"/>
            <w:tcBorders>
              <w:top w:val="nil"/>
              <w:left w:val="nil"/>
              <w:bottom w:val="single" w:sz="4" w:space="0" w:color="D9D9D9"/>
              <w:right w:val="nil"/>
            </w:tcBorders>
            <w:shd w:val="clear" w:color="auto" w:fill="auto"/>
            <w:vAlign w:val="center"/>
            <w:hideMark/>
          </w:tcPr>
          <w:p w14:paraId="6CCE29C4"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 xml:space="preserve">Informační systém operativního řízení </w:t>
            </w:r>
          </w:p>
        </w:tc>
        <w:tc>
          <w:tcPr>
            <w:tcW w:w="2326" w:type="pct"/>
            <w:tcBorders>
              <w:top w:val="nil"/>
              <w:left w:val="nil"/>
              <w:bottom w:val="single" w:sz="4" w:space="0" w:color="D9D9D9"/>
              <w:right w:val="nil"/>
            </w:tcBorders>
            <w:shd w:val="clear" w:color="auto" w:fill="auto"/>
            <w:vAlign w:val="center"/>
            <w:hideMark/>
          </w:tcPr>
          <w:p w14:paraId="3C2532DF"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IS zajišťující operativní řízení jízdy vlaků</w:t>
            </w:r>
          </w:p>
        </w:tc>
        <w:tc>
          <w:tcPr>
            <w:tcW w:w="938" w:type="pct"/>
            <w:tcBorders>
              <w:top w:val="nil"/>
              <w:left w:val="nil"/>
              <w:bottom w:val="single" w:sz="4" w:space="0" w:color="D9D9D9"/>
              <w:right w:val="nil"/>
            </w:tcBorders>
            <w:shd w:val="clear" w:color="auto" w:fill="auto"/>
            <w:vAlign w:val="center"/>
            <w:hideMark/>
          </w:tcPr>
          <w:p w14:paraId="7A1D79C9"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p>
        </w:tc>
      </w:tr>
      <w:tr w:rsidR="00363E70" w:rsidRPr="005C158D" w14:paraId="19802A10" w14:textId="77777777" w:rsidTr="00EB55F1">
        <w:trPr>
          <w:trHeight w:val="870"/>
        </w:trPr>
        <w:tc>
          <w:tcPr>
            <w:tcW w:w="237" w:type="pct"/>
            <w:tcBorders>
              <w:top w:val="nil"/>
              <w:left w:val="nil"/>
              <w:bottom w:val="single" w:sz="4" w:space="0" w:color="D9D9D9"/>
              <w:right w:val="nil"/>
            </w:tcBorders>
            <w:shd w:val="clear" w:color="auto" w:fill="auto"/>
            <w:vAlign w:val="center"/>
          </w:tcPr>
          <w:p w14:paraId="4C95EC13" w14:textId="298C7D59" w:rsidR="00423835" w:rsidRPr="00423835" w:rsidRDefault="00596298" w:rsidP="00287541">
            <w:pPr>
              <w:spacing w:after="0" w:line="240" w:lineRule="auto"/>
              <w:jc w:val="center"/>
              <w:rPr>
                <w:rFonts w:eastAsia="Times New Roman" w:cs="Calibri"/>
                <w:sz w:val="18"/>
                <w:szCs w:val="18"/>
                <w:lang w:eastAsia="cs-CZ"/>
              </w:rPr>
            </w:pPr>
            <w:r>
              <w:rPr>
                <w:rFonts w:cs="Calibri"/>
                <w:sz w:val="18"/>
                <w:szCs w:val="18"/>
              </w:rPr>
              <w:t>20</w:t>
            </w:r>
          </w:p>
        </w:tc>
        <w:tc>
          <w:tcPr>
            <w:tcW w:w="584" w:type="pct"/>
            <w:tcBorders>
              <w:top w:val="nil"/>
              <w:left w:val="nil"/>
              <w:bottom w:val="single" w:sz="4" w:space="0" w:color="D9D9D9"/>
              <w:right w:val="nil"/>
            </w:tcBorders>
            <w:shd w:val="clear" w:color="auto" w:fill="auto"/>
            <w:vAlign w:val="center"/>
            <w:hideMark/>
          </w:tcPr>
          <w:p w14:paraId="2E8E7377"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KADR</w:t>
            </w:r>
          </w:p>
        </w:tc>
        <w:tc>
          <w:tcPr>
            <w:tcW w:w="915" w:type="pct"/>
            <w:tcBorders>
              <w:top w:val="nil"/>
              <w:left w:val="nil"/>
              <w:bottom w:val="single" w:sz="4" w:space="0" w:color="D9D9D9"/>
              <w:right w:val="nil"/>
            </w:tcBorders>
            <w:shd w:val="clear" w:color="auto" w:fill="auto"/>
            <w:vAlign w:val="center"/>
            <w:hideMark/>
          </w:tcPr>
          <w:p w14:paraId="29F0588D"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KADR</w:t>
            </w:r>
          </w:p>
        </w:tc>
        <w:tc>
          <w:tcPr>
            <w:tcW w:w="2326" w:type="pct"/>
            <w:tcBorders>
              <w:top w:val="nil"/>
              <w:left w:val="nil"/>
              <w:bottom w:val="single" w:sz="4" w:space="0" w:color="D9D9D9"/>
              <w:right w:val="nil"/>
            </w:tcBorders>
            <w:shd w:val="clear" w:color="auto" w:fill="auto"/>
            <w:vAlign w:val="center"/>
            <w:hideMark/>
          </w:tcPr>
          <w:p w14:paraId="0481D52B" w14:textId="25C0D490"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IS pro předkládání žádostí o trasy ze strany dopravců, vytváření návrhů JŘ pro tyto trasy SŽ, odsouhlasení tohoto návrhu dopravcem a následným přidělením kapacity dráhy</w:t>
            </w:r>
          </w:p>
        </w:tc>
        <w:tc>
          <w:tcPr>
            <w:tcW w:w="938" w:type="pct"/>
            <w:tcBorders>
              <w:top w:val="nil"/>
              <w:left w:val="nil"/>
              <w:bottom w:val="single" w:sz="4" w:space="0" w:color="D9D9D9"/>
              <w:right w:val="nil"/>
            </w:tcBorders>
            <w:shd w:val="clear" w:color="auto" w:fill="auto"/>
            <w:vAlign w:val="center"/>
            <w:hideMark/>
          </w:tcPr>
          <w:p w14:paraId="03DB9217"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p>
        </w:tc>
      </w:tr>
      <w:tr w:rsidR="00363E70" w:rsidRPr="005C158D" w14:paraId="609FF827" w14:textId="77777777" w:rsidTr="00EB55F1">
        <w:trPr>
          <w:trHeight w:val="290"/>
        </w:trPr>
        <w:tc>
          <w:tcPr>
            <w:tcW w:w="237" w:type="pct"/>
            <w:tcBorders>
              <w:top w:val="nil"/>
              <w:left w:val="nil"/>
              <w:bottom w:val="single" w:sz="4" w:space="0" w:color="D9D9D9"/>
              <w:right w:val="nil"/>
            </w:tcBorders>
            <w:shd w:val="clear" w:color="auto" w:fill="auto"/>
            <w:vAlign w:val="center"/>
          </w:tcPr>
          <w:p w14:paraId="64DA7A02" w14:textId="54D61D2A" w:rsidR="00423835" w:rsidRPr="00423835" w:rsidRDefault="00596298" w:rsidP="00287541">
            <w:pPr>
              <w:spacing w:after="0" w:line="240" w:lineRule="auto"/>
              <w:jc w:val="center"/>
              <w:rPr>
                <w:rFonts w:eastAsia="Times New Roman" w:cs="Calibri"/>
                <w:sz w:val="18"/>
                <w:szCs w:val="18"/>
                <w:lang w:eastAsia="cs-CZ"/>
              </w:rPr>
            </w:pPr>
            <w:r>
              <w:rPr>
                <w:rFonts w:cs="Calibri"/>
                <w:sz w:val="18"/>
                <w:szCs w:val="18"/>
              </w:rPr>
              <w:t>21</w:t>
            </w:r>
          </w:p>
        </w:tc>
        <w:tc>
          <w:tcPr>
            <w:tcW w:w="584" w:type="pct"/>
            <w:tcBorders>
              <w:top w:val="nil"/>
              <w:left w:val="nil"/>
              <w:bottom w:val="single" w:sz="4" w:space="0" w:color="D9D9D9"/>
              <w:right w:val="nil"/>
            </w:tcBorders>
            <w:shd w:val="clear" w:color="auto" w:fill="auto"/>
            <w:vAlign w:val="center"/>
            <w:hideMark/>
          </w:tcPr>
          <w:p w14:paraId="2C878288"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KANGO</w:t>
            </w:r>
          </w:p>
        </w:tc>
        <w:tc>
          <w:tcPr>
            <w:tcW w:w="915" w:type="pct"/>
            <w:tcBorders>
              <w:top w:val="nil"/>
              <w:left w:val="nil"/>
              <w:bottom w:val="single" w:sz="4" w:space="0" w:color="D9D9D9"/>
              <w:right w:val="nil"/>
            </w:tcBorders>
            <w:shd w:val="clear" w:color="auto" w:fill="auto"/>
            <w:vAlign w:val="center"/>
            <w:hideMark/>
          </w:tcPr>
          <w:p w14:paraId="65A77325"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KANGO</w:t>
            </w:r>
          </w:p>
        </w:tc>
        <w:tc>
          <w:tcPr>
            <w:tcW w:w="2326" w:type="pct"/>
            <w:tcBorders>
              <w:top w:val="nil"/>
              <w:left w:val="nil"/>
              <w:bottom w:val="single" w:sz="4" w:space="0" w:color="D9D9D9"/>
              <w:right w:val="nil"/>
            </w:tcBorders>
            <w:shd w:val="clear" w:color="auto" w:fill="auto"/>
            <w:vAlign w:val="center"/>
            <w:hideMark/>
          </w:tcPr>
          <w:p w14:paraId="63F9472E"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IS pro přípravu ročního JŘ a jeho pravidelných změn</w:t>
            </w:r>
          </w:p>
        </w:tc>
        <w:tc>
          <w:tcPr>
            <w:tcW w:w="938" w:type="pct"/>
            <w:tcBorders>
              <w:top w:val="nil"/>
              <w:left w:val="nil"/>
              <w:bottom w:val="single" w:sz="4" w:space="0" w:color="D9D9D9"/>
              <w:right w:val="nil"/>
            </w:tcBorders>
            <w:shd w:val="clear" w:color="auto" w:fill="auto"/>
            <w:vAlign w:val="center"/>
            <w:hideMark/>
          </w:tcPr>
          <w:p w14:paraId="6D2C8966"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p>
        </w:tc>
      </w:tr>
      <w:tr w:rsidR="00363E70" w:rsidRPr="005C158D" w14:paraId="59033F88" w14:textId="77777777" w:rsidTr="00EB55F1">
        <w:trPr>
          <w:trHeight w:val="580"/>
        </w:trPr>
        <w:tc>
          <w:tcPr>
            <w:tcW w:w="237" w:type="pct"/>
            <w:tcBorders>
              <w:top w:val="nil"/>
              <w:left w:val="nil"/>
              <w:bottom w:val="single" w:sz="4" w:space="0" w:color="D9D9D9"/>
              <w:right w:val="nil"/>
            </w:tcBorders>
            <w:shd w:val="clear" w:color="auto" w:fill="auto"/>
            <w:vAlign w:val="center"/>
          </w:tcPr>
          <w:p w14:paraId="73FFD1CC" w14:textId="55E1D20E" w:rsidR="00423835" w:rsidRPr="00423835" w:rsidRDefault="00596298" w:rsidP="00287541">
            <w:pPr>
              <w:spacing w:after="0" w:line="240" w:lineRule="auto"/>
              <w:jc w:val="center"/>
              <w:rPr>
                <w:rFonts w:eastAsia="Times New Roman" w:cs="Calibri"/>
                <w:sz w:val="18"/>
                <w:szCs w:val="18"/>
                <w:lang w:eastAsia="cs-CZ"/>
              </w:rPr>
            </w:pPr>
            <w:r>
              <w:rPr>
                <w:rFonts w:cs="Calibri"/>
                <w:sz w:val="18"/>
                <w:szCs w:val="18"/>
              </w:rPr>
              <w:t>22</w:t>
            </w:r>
          </w:p>
        </w:tc>
        <w:tc>
          <w:tcPr>
            <w:tcW w:w="584" w:type="pct"/>
            <w:tcBorders>
              <w:top w:val="nil"/>
              <w:left w:val="nil"/>
              <w:bottom w:val="single" w:sz="4" w:space="0" w:color="D9D9D9"/>
              <w:right w:val="nil"/>
            </w:tcBorders>
            <w:shd w:val="clear" w:color="auto" w:fill="auto"/>
            <w:vAlign w:val="center"/>
            <w:hideMark/>
          </w:tcPr>
          <w:p w14:paraId="382072F3"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KAPO</w:t>
            </w:r>
          </w:p>
        </w:tc>
        <w:tc>
          <w:tcPr>
            <w:tcW w:w="915" w:type="pct"/>
            <w:tcBorders>
              <w:top w:val="nil"/>
              <w:left w:val="nil"/>
              <w:bottom w:val="single" w:sz="4" w:space="0" w:color="D9D9D9"/>
              <w:right w:val="nil"/>
            </w:tcBorders>
            <w:shd w:val="clear" w:color="auto" w:fill="auto"/>
            <w:vAlign w:val="center"/>
            <w:hideMark/>
          </w:tcPr>
          <w:p w14:paraId="4FE6A739"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KAPO</w:t>
            </w:r>
          </w:p>
        </w:tc>
        <w:tc>
          <w:tcPr>
            <w:tcW w:w="2326" w:type="pct"/>
            <w:tcBorders>
              <w:top w:val="nil"/>
              <w:left w:val="nil"/>
              <w:bottom w:val="single" w:sz="4" w:space="0" w:color="D9D9D9"/>
              <w:right w:val="nil"/>
            </w:tcBorders>
            <w:shd w:val="clear" w:color="auto" w:fill="auto"/>
            <w:vAlign w:val="center"/>
            <w:hideMark/>
          </w:tcPr>
          <w:p w14:paraId="5EAA1277"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IS sloužící k evidenci výkonů a automatizovanou kalkulaci poplatku za užití ŽDC a dalších služeb.</w:t>
            </w:r>
          </w:p>
        </w:tc>
        <w:tc>
          <w:tcPr>
            <w:tcW w:w="938" w:type="pct"/>
            <w:tcBorders>
              <w:top w:val="nil"/>
              <w:left w:val="nil"/>
              <w:bottom w:val="single" w:sz="4" w:space="0" w:color="D9D9D9"/>
              <w:right w:val="nil"/>
            </w:tcBorders>
            <w:shd w:val="clear" w:color="auto" w:fill="auto"/>
            <w:vAlign w:val="center"/>
            <w:hideMark/>
          </w:tcPr>
          <w:p w14:paraId="3D935A7D"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p>
        </w:tc>
      </w:tr>
      <w:tr w:rsidR="00363E70" w:rsidRPr="005C158D" w14:paraId="0C884E12" w14:textId="77777777" w:rsidTr="00EB55F1">
        <w:trPr>
          <w:trHeight w:val="290"/>
        </w:trPr>
        <w:tc>
          <w:tcPr>
            <w:tcW w:w="237" w:type="pct"/>
            <w:tcBorders>
              <w:top w:val="nil"/>
              <w:left w:val="nil"/>
              <w:bottom w:val="single" w:sz="4" w:space="0" w:color="D9D9D9"/>
              <w:right w:val="nil"/>
            </w:tcBorders>
            <w:shd w:val="clear" w:color="auto" w:fill="auto"/>
            <w:vAlign w:val="center"/>
          </w:tcPr>
          <w:p w14:paraId="6CA9213D" w14:textId="4447EF50" w:rsidR="00423835" w:rsidRPr="00423835" w:rsidRDefault="00423835" w:rsidP="00423835">
            <w:pPr>
              <w:spacing w:after="0" w:line="240" w:lineRule="auto"/>
              <w:jc w:val="center"/>
              <w:rPr>
                <w:rFonts w:eastAsia="Times New Roman" w:cs="Calibri"/>
                <w:sz w:val="18"/>
                <w:szCs w:val="18"/>
                <w:lang w:eastAsia="cs-CZ"/>
              </w:rPr>
            </w:pPr>
            <w:r w:rsidRPr="00423835">
              <w:rPr>
                <w:rFonts w:cs="Calibri"/>
                <w:sz w:val="18"/>
                <w:szCs w:val="18"/>
              </w:rPr>
              <w:t>2</w:t>
            </w:r>
            <w:r w:rsidR="00596298">
              <w:rPr>
                <w:rFonts w:cs="Calibri"/>
                <w:sz w:val="18"/>
                <w:szCs w:val="18"/>
              </w:rPr>
              <w:t>3</w:t>
            </w:r>
          </w:p>
        </w:tc>
        <w:tc>
          <w:tcPr>
            <w:tcW w:w="584" w:type="pct"/>
            <w:tcBorders>
              <w:top w:val="nil"/>
              <w:left w:val="nil"/>
              <w:bottom w:val="single" w:sz="4" w:space="0" w:color="D9D9D9"/>
              <w:right w:val="nil"/>
            </w:tcBorders>
            <w:shd w:val="clear" w:color="auto" w:fill="auto"/>
            <w:vAlign w:val="center"/>
            <w:hideMark/>
          </w:tcPr>
          <w:p w14:paraId="2F6D2363"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KROS</w:t>
            </w:r>
          </w:p>
        </w:tc>
        <w:tc>
          <w:tcPr>
            <w:tcW w:w="915" w:type="pct"/>
            <w:tcBorders>
              <w:top w:val="nil"/>
              <w:left w:val="nil"/>
              <w:bottom w:val="single" w:sz="4" w:space="0" w:color="D9D9D9"/>
              <w:right w:val="nil"/>
            </w:tcBorders>
            <w:shd w:val="clear" w:color="auto" w:fill="auto"/>
            <w:vAlign w:val="center"/>
            <w:hideMark/>
          </w:tcPr>
          <w:p w14:paraId="08F35B1E"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KROS</w:t>
            </w:r>
          </w:p>
        </w:tc>
        <w:tc>
          <w:tcPr>
            <w:tcW w:w="2326" w:type="pct"/>
            <w:tcBorders>
              <w:top w:val="nil"/>
              <w:left w:val="nil"/>
              <w:bottom w:val="single" w:sz="4" w:space="0" w:color="D9D9D9"/>
              <w:right w:val="nil"/>
            </w:tcBorders>
            <w:shd w:val="clear" w:color="auto" w:fill="auto"/>
            <w:vAlign w:val="center"/>
            <w:hideMark/>
          </w:tcPr>
          <w:p w14:paraId="7AFB52AE"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SW pro rozpočtování</w:t>
            </w:r>
          </w:p>
        </w:tc>
        <w:tc>
          <w:tcPr>
            <w:tcW w:w="938" w:type="pct"/>
            <w:tcBorders>
              <w:top w:val="nil"/>
              <w:left w:val="nil"/>
              <w:bottom w:val="single" w:sz="4" w:space="0" w:color="D9D9D9"/>
              <w:right w:val="nil"/>
            </w:tcBorders>
            <w:shd w:val="clear" w:color="auto" w:fill="auto"/>
            <w:vAlign w:val="center"/>
            <w:hideMark/>
          </w:tcPr>
          <w:p w14:paraId="169FD3AD"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p>
        </w:tc>
      </w:tr>
      <w:tr w:rsidR="00363E70" w:rsidRPr="005C158D" w14:paraId="167FFD41" w14:textId="77777777" w:rsidTr="00287541">
        <w:trPr>
          <w:trHeight w:val="580"/>
        </w:trPr>
        <w:tc>
          <w:tcPr>
            <w:tcW w:w="237" w:type="pct"/>
            <w:tcBorders>
              <w:top w:val="nil"/>
              <w:left w:val="nil"/>
              <w:bottom w:val="single" w:sz="4" w:space="0" w:color="D9D9D9"/>
              <w:right w:val="nil"/>
            </w:tcBorders>
            <w:shd w:val="clear" w:color="auto" w:fill="auto"/>
            <w:vAlign w:val="center"/>
          </w:tcPr>
          <w:p w14:paraId="6427C12F" w14:textId="23D33AA6" w:rsidR="00423835" w:rsidRPr="00423835" w:rsidRDefault="00423835" w:rsidP="00423835">
            <w:pPr>
              <w:spacing w:after="0" w:line="240" w:lineRule="auto"/>
              <w:jc w:val="center"/>
              <w:rPr>
                <w:rFonts w:eastAsia="Times New Roman" w:cs="Calibri"/>
                <w:sz w:val="18"/>
                <w:szCs w:val="18"/>
                <w:lang w:eastAsia="cs-CZ"/>
              </w:rPr>
            </w:pPr>
            <w:r w:rsidRPr="00423835">
              <w:rPr>
                <w:rFonts w:cs="Calibri"/>
                <w:sz w:val="18"/>
                <w:szCs w:val="18"/>
              </w:rPr>
              <w:t>2</w:t>
            </w:r>
            <w:r w:rsidR="00596298">
              <w:rPr>
                <w:rFonts w:cs="Calibri"/>
                <w:sz w:val="18"/>
                <w:szCs w:val="18"/>
              </w:rPr>
              <w:t>4</w:t>
            </w:r>
          </w:p>
        </w:tc>
        <w:tc>
          <w:tcPr>
            <w:tcW w:w="584" w:type="pct"/>
            <w:tcBorders>
              <w:top w:val="nil"/>
              <w:left w:val="nil"/>
              <w:bottom w:val="single" w:sz="4" w:space="0" w:color="D9D9D9"/>
              <w:right w:val="nil"/>
            </w:tcBorders>
            <w:shd w:val="clear" w:color="auto" w:fill="auto"/>
            <w:vAlign w:val="center"/>
            <w:hideMark/>
          </w:tcPr>
          <w:p w14:paraId="642B0E33"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LInO</w:t>
            </w:r>
          </w:p>
        </w:tc>
        <w:tc>
          <w:tcPr>
            <w:tcW w:w="915" w:type="pct"/>
            <w:tcBorders>
              <w:top w:val="nil"/>
              <w:left w:val="nil"/>
              <w:bottom w:val="single" w:sz="4" w:space="0" w:color="D9D9D9"/>
              <w:right w:val="nil"/>
            </w:tcBorders>
            <w:shd w:val="clear" w:color="auto" w:fill="auto"/>
            <w:vAlign w:val="center"/>
            <w:hideMark/>
          </w:tcPr>
          <w:p w14:paraId="62CCAA78"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Lokalizace infrastrukturních objektů</w:t>
            </w:r>
          </w:p>
        </w:tc>
        <w:tc>
          <w:tcPr>
            <w:tcW w:w="2326" w:type="pct"/>
            <w:tcBorders>
              <w:top w:val="nil"/>
              <w:left w:val="nil"/>
              <w:bottom w:val="single" w:sz="4" w:space="0" w:color="D9D9D9"/>
              <w:right w:val="nil"/>
            </w:tcBorders>
            <w:shd w:val="clear" w:color="auto" w:fill="auto"/>
            <w:vAlign w:val="center"/>
            <w:hideMark/>
          </w:tcPr>
          <w:p w14:paraId="60B4A5AB"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Zdroj informací o kolejišti a staničení objektů</w:t>
            </w:r>
            <w:r w:rsidR="006E3F58">
              <w:rPr>
                <w:rFonts w:eastAsia="Times New Roman" w:cs="Calibri"/>
                <w:sz w:val="18"/>
                <w:szCs w:val="18"/>
                <w:lang w:eastAsia="cs-CZ"/>
              </w:rPr>
              <w:t>. Ve fázi vývoje.</w:t>
            </w:r>
          </w:p>
        </w:tc>
        <w:tc>
          <w:tcPr>
            <w:tcW w:w="938" w:type="pct"/>
            <w:tcBorders>
              <w:top w:val="nil"/>
              <w:left w:val="nil"/>
              <w:bottom w:val="single" w:sz="4" w:space="0" w:color="D9D9D9"/>
              <w:right w:val="nil"/>
            </w:tcBorders>
            <w:shd w:val="clear" w:color="auto" w:fill="auto"/>
            <w:vAlign w:val="center"/>
            <w:hideMark/>
          </w:tcPr>
          <w:p w14:paraId="0D44766D"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p>
        </w:tc>
      </w:tr>
      <w:tr w:rsidR="00363E70" w:rsidRPr="005C158D" w14:paraId="4AED36D2" w14:textId="77777777" w:rsidTr="00287541">
        <w:trPr>
          <w:trHeight w:val="544"/>
        </w:trPr>
        <w:tc>
          <w:tcPr>
            <w:tcW w:w="237" w:type="pct"/>
            <w:tcBorders>
              <w:top w:val="nil"/>
              <w:left w:val="nil"/>
              <w:bottom w:val="single" w:sz="4" w:space="0" w:color="D9D9D9"/>
              <w:right w:val="nil"/>
            </w:tcBorders>
            <w:shd w:val="clear" w:color="auto" w:fill="auto"/>
            <w:vAlign w:val="center"/>
          </w:tcPr>
          <w:p w14:paraId="47236F4B" w14:textId="507C9309" w:rsidR="00423835" w:rsidRPr="00423835" w:rsidRDefault="00596298" w:rsidP="00287541">
            <w:pPr>
              <w:spacing w:after="0" w:line="240" w:lineRule="auto"/>
              <w:jc w:val="center"/>
              <w:rPr>
                <w:rFonts w:eastAsia="Times New Roman" w:cs="Calibri"/>
                <w:sz w:val="18"/>
                <w:szCs w:val="18"/>
                <w:lang w:eastAsia="cs-CZ"/>
              </w:rPr>
            </w:pPr>
            <w:r>
              <w:rPr>
                <w:rFonts w:cs="Calibri"/>
                <w:sz w:val="18"/>
                <w:szCs w:val="18"/>
              </w:rPr>
              <w:t>25</w:t>
            </w:r>
          </w:p>
        </w:tc>
        <w:tc>
          <w:tcPr>
            <w:tcW w:w="584" w:type="pct"/>
            <w:tcBorders>
              <w:top w:val="nil"/>
              <w:left w:val="nil"/>
              <w:bottom w:val="single" w:sz="4" w:space="0" w:color="D9D9D9"/>
              <w:right w:val="nil"/>
            </w:tcBorders>
            <w:shd w:val="clear" w:color="auto" w:fill="auto"/>
            <w:vAlign w:val="center"/>
            <w:hideMark/>
          </w:tcPr>
          <w:p w14:paraId="3571716E"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MES</w:t>
            </w:r>
          </w:p>
        </w:tc>
        <w:tc>
          <w:tcPr>
            <w:tcW w:w="915" w:type="pct"/>
            <w:tcBorders>
              <w:top w:val="nil"/>
              <w:left w:val="nil"/>
              <w:bottom w:val="single" w:sz="4" w:space="0" w:color="D9D9D9"/>
              <w:right w:val="nil"/>
            </w:tcBorders>
            <w:shd w:val="clear" w:color="auto" w:fill="auto"/>
            <w:vAlign w:val="center"/>
            <w:hideMark/>
          </w:tcPr>
          <w:p w14:paraId="5C1952FD"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Mostní evidenční systém</w:t>
            </w:r>
          </w:p>
        </w:tc>
        <w:tc>
          <w:tcPr>
            <w:tcW w:w="2326" w:type="pct"/>
            <w:tcBorders>
              <w:top w:val="nil"/>
              <w:left w:val="nil"/>
              <w:bottom w:val="single" w:sz="4" w:space="0" w:color="D9D9D9"/>
              <w:right w:val="nil"/>
            </w:tcBorders>
            <w:shd w:val="clear" w:color="auto" w:fill="auto"/>
            <w:vAlign w:val="center"/>
            <w:hideMark/>
          </w:tcPr>
          <w:p w14:paraId="52919F6E"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 xml:space="preserve">IS pro vedení evidenčních listů mostů, propustků a kolejových vah, evidenci dopravních a přechodnostních parametrů, vedení záznamníku běžných prohlídek, vedení záznamníku stavebních počinů, správu textových a grafických příloh, výpočet udržovacích jednotek, vazbu na ekonomický systém SAP, vazbu na katastr nemovitostí, vazbu na překážky prostorové průchodnosti tratí a pasport železničního svršku. </w:t>
            </w:r>
          </w:p>
        </w:tc>
        <w:tc>
          <w:tcPr>
            <w:tcW w:w="938" w:type="pct"/>
            <w:tcBorders>
              <w:top w:val="nil"/>
              <w:left w:val="nil"/>
              <w:bottom w:val="single" w:sz="4" w:space="0" w:color="D9D9D9"/>
              <w:right w:val="nil"/>
            </w:tcBorders>
            <w:shd w:val="clear" w:color="auto" w:fill="auto"/>
            <w:vAlign w:val="center"/>
            <w:hideMark/>
          </w:tcPr>
          <w:p w14:paraId="379E31E7"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r w:rsidR="00D721CF">
              <w:rPr>
                <w:rFonts w:eastAsia="Times New Roman" w:cs="Calibri"/>
                <w:sz w:val="18"/>
                <w:szCs w:val="18"/>
                <w:lang w:eastAsia="cs-CZ"/>
              </w:rPr>
              <w:t>, částečné nahrazení</w:t>
            </w:r>
          </w:p>
        </w:tc>
      </w:tr>
      <w:tr w:rsidR="00363E70" w:rsidRPr="005C158D" w14:paraId="2892C277" w14:textId="77777777" w:rsidTr="00EB55F1">
        <w:trPr>
          <w:trHeight w:val="290"/>
        </w:trPr>
        <w:tc>
          <w:tcPr>
            <w:tcW w:w="237" w:type="pct"/>
            <w:tcBorders>
              <w:top w:val="nil"/>
              <w:left w:val="nil"/>
              <w:bottom w:val="single" w:sz="4" w:space="0" w:color="D9D9D9"/>
              <w:right w:val="nil"/>
            </w:tcBorders>
            <w:shd w:val="clear" w:color="auto" w:fill="auto"/>
            <w:vAlign w:val="center"/>
          </w:tcPr>
          <w:p w14:paraId="095CF035" w14:textId="6D843B22" w:rsidR="00423835" w:rsidRPr="00423835" w:rsidRDefault="00596298" w:rsidP="00287541">
            <w:pPr>
              <w:spacing w:after="0" w:line="240" w:lineRule="auto"/>
              <w:jc w:val="center"/>
              <w:rPr>
                <w:rFonts w:eastAsia="Times New Roman" w:cs="Calibri"/>
                <w:sz w:val="18"/>
                <w:szCs w:val="18"/>
                <w:lang w:eastAsia="cs-CZ"/>
              </w:rPr>
            </w:pPr>
            <w:r>
              <w:rPr>
                <w:rFonts w:cs="Calibri"/>
                <w:sz w:val="18"/>
                <w:szCs w:val="18"/>
              </w:rPr>
              <w:t>26</w:t>
            </w:r>
          </w:p>
        </w:tc>
        <w:tc>
          <w:tcPr>
            <w:tcW w:w="584" w:type="pct"/>
            <w:tcBorders>
              <w:top w:val="nil"/>
              <w:left w:val="nil"/>
              <w:bottom w:val="single" w:sz="4" w:space="0" w:color="D9D9D9"/>
              <w:right w:val="nil"/>
            </w:tcBorders>
            <w:shd w:val="clear" w:color="auto" w:fill="auto"/>
            <w:vAlign w:val="center"/>
            <w:hideMark/>
          </w:tcPr>
          <w:p w14:paraId="4D77D388"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MIMOZA</w:t>
            </w:r>
          </w:p>
        </w:tc>
        <w:tc>
          <w:tcPr>
            <w:tcW w:w="915" w:type="pct"/>
            <w:tcBorders>
              <w:top w:val="nil"/>
              <w:left w:val="nil"/>
              <w:bottom w:val="single" w:sz="4" w:space="0" w:color="D9D9D9"/>
              <w:right w:val="nil"/>
            </w:tcBorders>
            <w:shd w:val="clear" w:color="auto" w:fill="auto"/>
            <w:vAlign w:val="center"/>
            <w:hideMark/>
          </w:tcPr>
          <w:p w14:paraId="08FADDAE"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MIMOZA</w:t>
            </w:r>
          </w:p>
        </w:tc>
        <w:tc>
          <w:tcPr>
            <w:tcW w:w="2326" w:type="pct"/>
            <w:tcBorders>
              <w:top w:val="nil"/>
              <w:left w:val="nil"/>
              <w:bottom w:val="single" w:sz="4" w:space="0" w:color="D9D9D9"/>
              <w:right w:val="nil"/>
            </w:tcBorders>
            <w:shd w:val="clear" w:color="auto" w:fill="auto"/>
            <w:vAlign w:val="center"/>
            <w:hideMark/>
          </w:tcPr>
          <w:p w14:paraId="1B170473"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IS zajišťující zpracování agendy mimořádných zásilek</w:t>
            </w:r>
          </w:p>
        </w:tc>
        <w:tc>
          <w:tcPr>
            <w:tcW w:w="938" w:type="pct"/>
            <w:tcBorders>
              <w:top w:val="nil"/>
              <w:left w:val="nil"/>
              <w:bottom w:val="single" w:sz="4" w:space="0" w:color="D9D9D9"/>
              <w:right w:val="nil"/>
            </w:tcBorders>
            <w:shd w:val="clear" w:color="auto" w:fill="auto"/>
            <w:vAlign w:val="center"/>
            <w:hideMark/>
          </w:tcPr>
          <w:p w14:paraId="5D127802" w14:textId="2184281A"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p>
        </w:tc>
      </w:tr>
      <w:tr w:rsidR="00363E70" w:rsidRPr="005C158D" w14:paraId="6A897C6F" w14:textId="77777777" w:rsidTr="00EB55F1">
        <w:trPr>
          <w:trHeight w:val="580"/>
        </w:trPr>
        <w:tc>
          <w:tcPr>
            <w:tcW w:w="237" w:type="pct"/>
            <w:tcBorders>
              <w:top w:val="nil"/>
              <w:left w:val="nil"/>
              <w:bottom w:val="single" w:sz="4" w:space="0" w:color="D9D9D9"/>
              <w:right w:val="nil"/>
            </w:tcBorders>
            <w:shd w:val="clear" w:color="auto" w:fill="auto"/>
            <w:vAlign w:val="center"/>
          </w:tcPr>
          <w:p w14:paraId="213B0BA0" w14:textId="4180E520" w:rsidR="00423835" w:rsidRPr="00423835" w:rsidRDefault="00596298" w:rsidP="00287541">
            <w:pPr>
              <w:spacing w:after="0" w:line="240" w:lineRule="auto"/>
              <w:jc w:val="center"/>
              <w:rPr>
                <w:rFonts w:eastAsia="Times New Roman" w:cs="Calibri"/>
                <w:sz w:val="18"/>
                <w:szCs w:val="18"/>
                <w:lang w:eastAsia="cs-CZ"/>
              </w:rPr>
            </w:pPr>
            <w:r>
              <w:rPr>
                <w:rFonts w:cs="Calibri"/>
                <w:sz w:val="18"/>
                <w:szCs w:val="18"/>
              </w:rPr>
              <w:t>27</w:t>
            </w:r>
          </w:p>
        </w:tc>
        <w:tc>
          <w:tcPr>
            <w:tcW w:w="584" w:type="pct"/>
            <w:tcBorders>
              <w:top w:val="nil"/>
              <w:left w:val="nil"/>
              <w:bottom w:val="single" w:sz="4" w:space="0" w:color="D9D9D9"/>
              <w:right w:val="nil"/>
            </w:tcBorders>
            <w:shd w:val="clear" w:color="auto" w:fill="auto"/>
            <w:vAlign w:val="center"/>
            <w:hideMark/>
          </w:tcPr>
          <w:p w14:paraId="7139BC09"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OTSKP</w:t>
            </w:r>
          </w:p>
        </w:tc>
        <w:tc>
          <w:tcPr>
            <w:tcW w:w="915" w:type="pct"/>
            <w:tcBorders>
              <w:top w:val="nil"/>
              <w:left w:val="nil"/>
              <w:bottom w:val="single" w:sz="4" w:space="0" w:color="D9D9D9"/>
              <w:right w:val="nil"/>
            </w:tcBorders>
            <w:shd w:val="clear" w:color="auto" w:fill="auto"/>
            <w:vAlign w:val="center"/>
            <w:hideMark/>
          </w:tcPr>
          <w:p w14:paraId="4EEF86FA"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 xml:space="preserve">Oborový třídník stavebních konstrukcí a prací </w:t>
            </w:r>
          </w:p>
        </w:tc>
        <w:tc>
          <w:tcPr>
            <w:tcW w:w="2326" w:type="pct"/>
            <w:tcBorders>
              <w:top w:val="nil"/>
              <w:left w:val="nil"/>
              <w:bottom w:val="single" w:sz="4" w:space="0" w:color="D9D9D9"/>
              <w:right w:val="nil"/>
            </w:tcBorders>
            <w:shd w:val="clear" w:color="auto" w:fill="auto"/>
            <w:vAlign w:val="center"/>
            <w:hideMark/>
          </w:tcPr>
          <w:p w14:paraId="5619F943"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 xml:space="preserve">Tabulka jednotkových "expertních" cen položek OTSKP. </w:t>
            </w:r>
          </w:p>
        </w:tc>
        <w:tc>
          <w:tcPr>
            <w:tcW w:w="938" w:type="pct"/>
            <w:tcBorders>
              <w:top w:val="nil"/>
              <w:left w:val="nil"/>
              <w:bottom w:val="single" w:sz="4" w:space="0" w:color="D9D9D9"/>
              <w:right w:val="nil"/>
            </w:tcBorders>
            <w:shd w:val="clear" w:color="auto" w:fill="auto"/>
            <w:vAlign w:val="center"/>
            <w:hideMark/>
          </w:tcPr>
          <w:p w14:paraId="3D7C7461"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p>
        </w:tc>
      </w:tr>
      <w:tr w:rsidR="00363E70" w:rsidRPr="005C158D" w14:paraId="28E2E344" w14:textId="77777777" w:rsidTr="00287541">
        <w:trPr>
          <w:trHeight w:val="290"/>
        </w:trPr>
        <w:tc>
          <w:tcPr>
            <w:tcW w:w="237" w:type="pct"/>
            <w:tcBorders>
              <w:top w:val="nil"/>
              <w:left w:val="nil"/>
              <w:bottom w:val="single" w:sz="4" w:space="0" w:color="D9D9D9"/>
              <w:right w:val="nil"/>
            </w:tcBorders>
            <w:shd w:val="clear" w:color="auto" w:fill="auto"/>
            <w:vAlign w:val="center"/>
          </w:tcPr>
          <w:p w14:paraId="3777AE4D" w14:textId="423ED863" w:rsidR="00423835" w:rsidRPr="00423835" w:rsidRDefault="00596298" w:rsidP="00287541">
            <w:pPr>
              <w:spacing w:after="0" w:line="240" w:lineRule="auto"/>
              <w:jc w:val="center"/>
              <w:rPr>
                <w:rFonts w:eastAsia="Times New Roman" w:cs="Calibri"/>
                <w:sz w:val="18"/>
                <w:szCs w:val="18"/>
                <w:lang w:eastAsia="cs-CZ"/>
              </w:rPr>
            </w:pPr>
            <w:r>
              <w:rPr>
                <w:rFonts w:cs="Calibri"/>
                <w:sz w:val="18"/>
                <w:szCs w:val="18"/>
              </w:rPr>
              <w:t>28</w:t>
            </w:r>
          </w:p>
        </w:tc>
        <w:tc>
          <w:tcPr>
            <w:tcW w:w="584" w:type="pct"/>
            <w:tcBorders>
              <w:top w:val="nil"/>
              <w:left w:val="nil"/>
              <w:bottom w:val="single" w:sz="4" w:space="0" w:color="D9D9D9"/>
              <w:right w:val="nil"/>
            </w:tcBorders>
            <w:shd w:val="clear" w:color="auto" w:fill="auto"/>
            <w:vAlign w:val="center"/>
            <w:hideMark/>
          </w:tcPr>
          <w:p w14:paraId="0566A31B"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 xml:space="preserve">PPTR </w:t>
            </w:r>
          </w:p>
        </w:tc>
        <w:tc>
          <w:tcPr>
            <w:tcW w:w="915" w:type="pct"/>
            <w:tcBorders>
              <w:top w:val="nil"/>
              <w:left w:val="nil"/>
              <w:bottom w:val="single" w:sz="4" w:space="0" w:color="D9D9D9"/>
              <w:right w:val="nil"/>
            </w:tcBorders>
            <w:shd w:val="clear" w:color="auto" w:fill="auto"/>
            <w:vAlign w:val="center"/>
            <w:hideMark/>
          </w:tcPr>
          <w:p w14:paraId="4D8C0233" w14:textId="57716339"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Pasport přechodnosti trat</w:t>
            </w:r>
            <w:r w:rsidR="006E3F58">
              <w:rPr>
                <w:rFonts w:eastAsia="Times New Roman" w:cs="Calibri"/>
                <w:sz w:val="18"/>
                <w:szCs w:val="18"/>
                <w:lang w:eastAsia="cs-CZ"/>
              </w:rPr>
              <w:t>í</w:t>
            </w:r>
          </w:p>
        </w:tc>
        <w:tc>
          <w:tcPr>
            <w:tcW w:w="2326" w:type="pct"/>
            <w:tcBorders>
              <w:top w:val="nil"/>
              <w:left w:val="nil"/>
              <w:bottom w:val="single" w:sz="4" w:space="0" w:color="D9D9D9"/>
              <w:right w:val="nil"/>
            </w:tcBorders>
            <w:shd w:val="clear" w:color="auto" w:fill="auto"/>
            <w:vAlign w:val="center"/>
            <w:hideMark/>
          </w:tcPr>
          <w:p w14:paraId="0F3D2BA2"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Provozní parametry a jejich změny</w:t>
            </w:r>
          </w:p>
        </w:tc>
        <w:tc>
          <w:tcPr>
            <w:tcW w:w="938" w:type="pct"/>
            <w:tcBorders>
              <w:top w:val="nil"/>
              <w:left w:val="nil"/>
              <w:bottom w:val="single" w:sz="4" w:space="0" w:color="D9D9D9"/>
              <w:right w:val="nil"/>
            </w:tcBorders>
            <w:shd w:val="clear" w:color="auto" w:fill="auto"/>
            <w:vAlign w:val="center"/>
            <w:hideMark/>
          </w:tcPr>
          <w:p w14:paraId="38BF95CE" w14:textId="6A118814"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p>
        </w:tc>
      </w:tr>
      <w:tr w:rsidR="00363E70" w:rsidRPr="005C158D" w14:paraId="7817EDE8" w14:textId="77777777" w:rsidTr="00EB55F1">
        <w:trPr>
          <w:trHeight w:val="580"/>
        </w:trPr>
        <w:tc>
          <w:tcPr>
            <w:tcW w:w="237" w:type="pct"/>
            <w:tcBorders>
              <w:top w:val="nil"/>
              <w:left w:val="nil"/>
              <w:bottom w:val="single" w:sz="4" w:space="0" w:color="D9D9D9"/>
              <w:right w:val="nil"/>
            </w:tcBorders>
            <w:shd w:val="clear" w:color="auto" w:fill="auto"/>
            <w:vAlign w:val="center"/>
          </w:tcPr>
          <w:p w14:paraId="233582F8" w14:textId="62740EC8" w:rsidR="00423835" w:rsidRPr="00423835" w:rsidRDefault="00596298" w:rsidP="00287541">
            <w:pPr>
              <w:spacing w:after="0" w:line="240" w:lineRule="auto"/>
              <w:jc w:val="center"/>
              <w:rPr>
                <w:rFonts w:eastAsia="Times New Roman" w:cs="Calibri"/>
                <w:sz w:val="18"/>
                <w:szCs w:val="18"/>
                <w:lang w:eastAsia="cs-CZ"/>
              </w:rPr>
            </w:pPr>
            <w:r>
              <w:rPr>
                <w:rFonts w:cs="Calibri"/>
                <w:sz w:val="18"/>
                <w:szCs w:val="18"/>
              </w:rPr>
              <w:t>29</w:t>
            </w:r>
          </w:p>
        </w:tc>
        <w:tc>
          <w:tcPr>
            <w:tcW w:w="584" w:type="pct"/>
            <w:tcBorders>
              <w:top w:val="nil"/>
              <w:left w:val="nil"/>
              <w:bottom w:val="single" w:sz="4" w:space="0" w:color="D9D9D9"/>
              <w:right w:val="nil"/>
            </w:tcBorders>
            <w:shd w:val="clear" w:color="auto" w:fill="auto"/>
            <w:vAlign w:val="center"/>
            <w:hideMark/>
          </w:tcPr>
          <w:p w14:paraId="56EE20B6"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 xml:space="preserve">PPTR </w:t>
            </w:r>
          </w:p>
        </w:tc>
        <w:tc>
          <w:tcPr>
            <w:tcW w:w="915" w:type="pct"/>
            <w:tcBorders>
              <w:top w:val="nil"/>
              <w:left w:val="nil"/>
              <w:bottom w:val="single" w:sz="4" w:space="0" w:color="D9D9D9"/>
              <w:right w:val="nil"/>
            </w:tcBorders>
            <w:shd w:val="clear" w:color="auto" w:fill="auto"/>
            <w:vAlign w:val="center"/>
            <w:hideMark/>
          </w:tcPr>
          <w:p w14:paraId="0869BDF0"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 xml:space="preserve">PPTR </w:t>
            </w:r>
          </w:p>
        </w:tc>
        <w:tc>
          <w:tcPr>
            <w:tcW w:w="2326" w:type="pct"/>
            <w:tcBorders>
              <w:top w:val="nil"/>
              <w:left w:val="nil"/>
              <w:bottom w:val="single" w:sz="4" w:space="0" w:color="D9D9D9"/>
              <w:right w:val="nil"/>
            </w:tcBorders>
            <w:shd w:val="clear" w:color="auto" w:fill="auto"/>
            <w:vAlign w:val="center"/>
            <w:hideMark/>
          </w:tcPr>
          <w:p w14:paraId="5BA84F2B"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Rychlé statické výpočty, vyhodnocení stavu mostu („co může po mostu projet“) – výstup se zaznamenává do TPI</w:t>
            </w:r>
          </w:p>
        </w:tc>
        <w:tc>
          <w:tcPr>
            <w:tcW w:w="938" w:type="pct"/>
            <w:tcBorders>
              <w:top w:val="nil"/>
              <w:left w:val="nil"/>
              <w:bottom w:val="single" w:sz="4" w:space="0" w:color="D9D9D9"/>
              <w:right w:val="nil"/>
            </w:tcBorders>
            <w:shd w:val="clear" w:color="auto" w:fill="auto"/>
            <w:vAlign w:val="center"/>
            <w:hideMark/>
          </w:tcPr>
          <w:p w14:paraId="62F1FA30" w14:textId="128BDC89"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p>
        </w:tc>
      </w:tr>
      <w:tr w:rsidR="00363E70" w:rsidRPr="005C158D" w14:paraId="0FD2F679" w14:textId="77777777" w:rsidTr="00EB55F1">
        <w:trPr>
          <w:trHeight w:val="290"/>
        </w:trPr>
        <w:tc>
          <w:tcPr>
            <w:tcW w:w="237" w:type="pct"/>
            <w:tcBorders>
              <w:top w:val="nil"/>
              <w:left w:val="nil"/>
              <w:bottom w:val="single" w:sz="4" w:space="0" w:color="D9D9D9"/>
              <w:right w:val="nil"/>
            </w:tcBorders>
            <w:shd w:val="clear" w:color="auto" w:fill="auto"/>
            <w:vAlign w:val="center"/>
          </w:tcPr>
          <w:p w14:paraId="490EE1C1" w14:textId="19D696B3" w:rsidR="00423835" w:rsidRPr="00423835" w:rsidRDefault="00596298" w:rsidP="00287541">
            <w:pPr>
              <w:spacing w:after="0" w:line="240" w:lineRule="auto"/>
              <w:jc w:val="center"/>
              <w:rPr>
                <w:rFonts w:eastAsia="Times New Roman" w:cs="Calibri"/>
                <w:sz w:val="18"/>
                <w:szCs w:val="18"/>
                <w:lang w:eastAsia="cs-CZ"/>
              </w:rPr>
            </w:pPr>
            <w:r>
              <w:rPr>
                <w:rFonts w:cs="Calibri"/>
                <w:sz w:val="18"/>
                <w:szCs w:val="18"/>
              </w:rPr>
              <w:t>30</w:t>
            </w:r>
          </w:p>
        </w:tc>
        <w:tc>
          <w:tcPr>
            <w:tcW w:w="584" w:type="pct"/>
            <w:tcBorders>
              <w:top w:val="nil"/>
              <w:left w:val="nil"/>
              <w:bottom w:val="single" w:sz="4" w:space="0" w:color="D9D9D9"/>
              <w:right w:val="nil"/>
            </w:tcBorders>
            <w:shd w:val="clear" w:color="auto" w:fill="auto"/>
            <w:vAlign w:val="center"/>
            <w:hideMark/>
          </w:tcPr>
          <w:p w14:paraId="5AF78859"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PRON</w:t>
            </w:r>
          </w:p>
        </w:tc>
        <w:tc>
          <w:tcPr>
            <w:tcW w:w="915" w:type="pct"/>
            <w:tcBorders>
              <w:top w:val="nil"/>
              <w:left w:val="nil"/>
              <w:bottom w:val="single" w:sz="4" w:space="0" w:color="D9D9D9"/>
              <w:right w:val="nil"/>
            </w:tcBorders>
            <w:shd w:val="clear" w:color="auto" w:fill="auto"/>
            <w:vAlign w:val="center"/>
            <w:hideMark/>
          </w:tcPr>
          <w:p w14:paraId="65369300"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PRON</w:t>
            </w:r>
          </w:p>
        </w:tc>
        <w:tc>
          <w:tcPr>
            <w:tcW w:w="2326" w:type="pct"/>
            <w:tcBorders>
              <w:top w:val="nil"/>
              <w:left w:val="nil"/>
              <w:bottom w:val="single" w:sz="4" w:space="0" w:color="D9D9D9"/>
              <w:right w:val="nil"/>
            </w:tcBorders>
            <w:shd w:val="clear" w:color="auto" w:fill="auto"/>
            <w:vAlign w:val="center"/>
            <w:hideMark/>
          </w:tcPr>
          <w:p w14:paraId="79B24A94"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Plánuje a alokuje zdroje na základě analýzy budov (přehled v MS Excel)</w:t>
            </w:r>
          </w:p>
        </w:tc>
        <w:tc>
          <w:tcPr>
            <w:tcW w:w="938" w:type="pct"/>
            <w:tcBorders>
              <w:top w:val="nil"/>
              <w:left w:val="nil"/>
              <w:bottom w:val="single" w:sz="4" w:space="0" w:color="D9D9D9"/>
              <w:right w:val="nil"/>
            </w:tcBorders>
            <w:shd w:val="clear" w:color="auto" w:fill="auto"/>
            <w:vAlign w:val="center"/>
            <w:hideMark/>
          </w:tcPr>
          <w:p w14:paraId="47E3F8F7" w14:textId="1553C3F9"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p>
        </w:tc>
      </w:tr>
      <w:tr w:rsidR="00363E70" w:rsidRPr="002B7D46" w14:paraId="50C6A55B" w14:textId="77777777" w:rsidTr="00287541">
        <w:trPr>
          <w:trHeight w:val="2610"/>
        </w:trPr>
        <w:tc>
          <w:tcPr>
            <w:tcW w:w="237" w:type="pct"/>
            <w:tcBorders>
              <w:top w:val="nil"/>
              <w:left w:val="nil"/>
              <w:bottom w:val="single" w:sz="4" w:space="0" w:color="D9D9D9"/>
              <w:right w:val="nil"/>
            </w:tcBorders>
            <w:shd w:val="clear" w:color="auto" w:fill="auto"/>
            <w:vAlign w:val="center"/>
          </w:tcPr>
          <w:p w14:paraId="2B463229" w14:textId="6F32FF83" w:rsidR="00423835" w:rsidRPr="00423835" w:rsidRDefault="00423835" w:rsidP="00423835">
            <w:pPr>
              <w:spacing w:after="0" w:line="240" w:lineRule="auto"/>
              <w:jc w:val="center"/>
              <w:rPr>
                <w:rFonts w:eastAsia="Times New Roman" w:cs="Calibri"/>
                <w:color w:val="000000"/>
                <w:sz w:val="18"/>
                <w:szCs w:val="18"/>
                <w:lang w:eastAsia="cs-CZ"/>
              </w:rPr>
            </w:pPr>
            <w:r w:rsidRPr="00423835">
              <w:rPr>
                <w:rFonts w:cs="Calibri"/>
                <w:color w:val="000000"/>
                <w:sz w:val="18"/>
                <w:szCs w:val="18"/>
              </w:rPr>
              <w:t>3</w:t>
            </w:r>
            <w:r w:rsidR="00596298">
              <w:rPr>
                <w:rFonts w:cs="Calibri"/>
                <w:color w:val="000000"/>
                <w:sz w:val="18"/>
                <w:szCs w:val="18"/>
              </w:rPr>
              <w:t>1</w:t>
            </w:r>
          </w:p>
        </w:tc>
        <w:tc>
          <w:tcPr>
            <w:tcW w:w="584" w:type="pct"/>
            <w:tcBorders>
              <w:top w:val="nil"/>
              <w:left w:val="nil"/>
              <w:bottom w:val="single" w:sz="4" w:space="0" w:color="D9D9D9"/>
              <w:right w:val="nil"/>
            </w:tcBorders>
            <w:shd w:val="clear" w:color="auto" w:fill="auto"/>
            <w:vAlign w:val="center"/>
            <w:hideMark/>
          </w:tcPr>
          <w:p w14:paraId="3EFF1D32" w14:textId="77777777" w:rsidR="00423835" w:rsidRPr="00423835" w:rsidRDefault="00423835" w:rsidP="00287541">
            <w:pPr>
              <w:spacing w:after="0" w:line="240" w:lineRule="auto"/>
              <w:jc w:val="left"/>
              <w:rPr>
                <w:rFonts w:eastAsia="Times New Roman" w:cs="Calibri"/>
                <w:color w:val="000000"/>
                <w:sz w:val="18"/>
                <w:szCs w:val="18"/>
                <w:lang w:eastAsia="cs-CZ"/>
              </w:rPr>
            </w:pPr>
            <w:r w:rsidRPr="00423835">
              <w:rPr>
                <w:rFonts w:eastAsia="Times New Roman" w:cs="Calibri"/>
                <w:color w:val="000000"/>
                <w:sz w:val="18"/>
                <w:szCs w:val="18"/>
                <w:lang w:eastAsia="cs-CZ"/>
              </w:rPr>
              <w:t xml:space="preserve">PSST </w:t>
            </w:r>
          </w:p>
        </w:tc>
        <w:tc>
          <w:tcPr>
            <w:tcW w:w="915" w:type="pct"/>
            <w:tcBorders>
              <w:top w:val="nil"/>
              <w:left w:val="nil"/>
              <w:bottom w:val="single" w:sz="4" w:space="0" w:color="D9D9D9"/>
              <w:right w:val="nil"/>
            </w:tcBorders>
            <w:shd w:val="clear" w:color="auto" w:fill="auto"/>
            <w:vAlign w:val="center"/>
            <w:hideMark/>
          </w:tcPr>
          <w:p w14:paraId="5C0FD9E2" w14:textId="75158134" w:rsidR="00423835" w:rsidRPr="00423835" w:rsidRDefault="00423835" w:rsidP="00533781">
            <w:pPr>
              <w:spacing w:after="0" w:line="240" w:lineRule="auto"/>
              <w:jc w:val="left"/>
              <w:rPr>
                <w:rFonts w:eastAsia="Times New Roman" w:cs="Calibri"/>
                <w:color w:val="000000"/>
                <w:sz w:val="18"/>
                <w:szCs w:val="18"/>
                <w:lang w:eastAsia="cs-CZ"/>
              </w:rPr>
            </w:pPr>
            <w:r w:rsidRPr="00423835">
              <w:rPr>
                <w:rFonts w:eastAsia="Times New Roman" w:cs="Calibri"/>
                <w:color w:val="000000"/>
                <w:sz w:val="18"/>
                <w:szCs w:val="18"/>
                <w:lang w:eastAsia="cs-CZ"/>
              </w:rPr>
              <w:t xml:space="preserve">Provozní </w:t>
            </w:r>
            <w:r w:rsidR="00533781">
              <w:rPr>
                <w:rFonts w:eastAsia="Times New Roman" w:cs="Calibri"/>
                <w:color w:val="000000"/>
                <w:sz w:val="18"/>
                <w:szCs w:val="18"/>
                <w:lang w:eastAsia="cs-CZ"/>
              </w:rPr>
              <w:t>stav sítě tratí</w:t>
            </w:r>
          </w:p>
        </w:tc>
        <w:tc>
          <w:tcPr>
            <w:tcW w:w="2326" w:type="pct"/>
            <w:tcBorders>
              <w:top w:val="nil"/>
              <w:left w:val="nil"/>
              <w:bottom w:val="single" w:sz="4" w:space="0" w:color="D9D9D9"/>
              <w:right w:val="nil"/>
            </w:tcBorders>
            <w:shd w:val="clear" w:color="auto" w:fill="auto"/>
            <w:vAlign w:val="center"/>
            <w:hideMark/>
          </w:tcPr>
          <w:p w14:paraId="037E3534" w14:textId="1CFD7B3C" w:rsidR="00423835" w:rsidRDefault="00423835" w:rsidP="00287541">
            <w:pPr>
              <w:spacing w:after="0" w:line="240" w:lineRule="auto"/>
              <w:jc w:val="left"/>
              <w:rPr>
                <w:rFonts w:eastAsia="Times New Roman" w:cs="Calibri"/>
                <w:color w:val="000000"/>
                <w:sz w:val="18"/>
                <w:szCs w:val="18"/>
                <w:lang w:eastAsia="cs-CZ"/>
              </w:rPr>
            </w:pPr>
          </w:p>
          <w:p w14:paraId="3FC82E7E" w14:textId="77777777" w:rsidR="00EB55F1" w:rsidRDefault="00EB55F1" w:rsidP="00287541">
            <w:pPr>
              <w:spacing w:after="0" w:line="240" w:lineRule="auto"/>
              <w:jc w:val="left"/>
              <w:rPr>
                <w:rFonts w:eastAsia="Times New Roman" w:cs="Calibri"/>
                <w:color w:val="000000"/>
                <w:sz w:val="18"/>
                <w:szCs w:val="18"/>
                <w:lang w:eastAsia="cs-CZ"/>
              </w:rPr>
            </w:pPr>
          </w:p>
          <w:p w14:paraId="6726A152" w14:textId="23DE7F11" w:rsidR="00D50AF0" w:rsidRPr="00423835" w:rsidRDefault="00D50AF0" w:rsidP="00287541">
            <w:pPr>
              <w:spacing w:after="0" w:line="240" w:lineRule="auto"/>
              <w:jc w:val="left"/>
              <w:rPr>
                <w:rFonts w:eastAsia="Times New Roman" w:cs="Calibri"/>
                <w:color w:val="000000"/>
                <w:sz w:val="18"/>
                <w:szCs w:val="18"/>
                <w:lang w:eastAsia="cs-CZ"/>
              </w:rPr>
            </w:pPr>
            <w:r>
              <w:rPr>
                <w:rFonts w:eastAsia="Times New Roman" w:cs="Calibri"/>
                <w:color w:val="000000"/>
                <w:sz w:val="18"/>
                <w:szCs w:val="18"/>
                <w:lang w:eastAsia="cs-CZ"/>
              </w:rPr>
              <w:t>Informační systém pro vedení evidence provozní stavu sítě tratí. Podporuje agendu stavu kolejové sítě a průběžně zpracovává a vyhodnocuje data z měřících vozů.  PSST se skládá ze dvou hlavních modulů SORUT a SMV.</w:t>
            </w:r>
          </w:p>
        </w:tc>
        <w:tc>
          <w:tcPr>
            <w:tcW w:w="938" w:type="pct"/>
            <w:tcBorders>
              <w:top w:val="nil"/>
              <w:left w:val="nil"/>
              <w:bottom w:val="single" w:sz="4" w:space="0" w:color="D9D9D9"/>
              <w:right w:val="nil"/>
            </w:tcBorders>
            <w:shd w:val="clear" w:color="auto" w:fill="auto"/>
            <w:vAlign w:val="center"/>
            <w:hideMark/>
          </w:tcPr>
          <w:p w14:paraId="558A2A29" w14:textId="436D80DE" w:rsidR="00423835" w:rsidRDefault="001106C3" w:rsidP="00287541">
            <w:pPr>
              <w:spacing w:after="0" w:line="240" w:lineRule="auto"/>
              <w:jc w:val="left"/>
              <w:rPr>
                <w:rFonts w:eastAsia="Times New Roman" w:cs="Calibri"/>
                <w:color w:val="000000"/>
                <w:sz w:val="18"/>
                <w:szCs w:val="18"/>
                <w:lang w:eastAsia="cs-CZ"/>
              </w:rPr>
            </w:pPr>
            <w:r>
              <w:rPr>
                <w:rFonts w:eastAsia="Times New Roman" w:cs="Calibri"/>
                <w:color w:val="000000"/>
                <w:sz w:val="18"/>
                <w:szCs w:val="18"/>
                <w:lang w:eastAsia="cs-CZ"/>
              </w:rPr>
              <w:t xml:space="preserve">SORUT: Nahrazení </w:t>
            </w:r>
          </w:p>
          <w:p w14:paraId="5007A80C" w14:textId="4E7EAC2C" w:rsidR="001106C3" w:rsidRPr="00423835" w:rsidRDefault="001106C3" w:rsidP="00287541">
            <w:pPr>
              <w:spacing w:after="0" w:line="240" w:lineRule="auto"/>
              <w:jc w:val="left"/>
              <w:rPr>
                <w:rFonts w:eastAsia="Times New Roman" w:cs="Calibri"/>
                <w:color w:val="000000"/>
                <w:sz w:val="18"/>
                <w:szCs w:val="18"/>
                <w:lang w:eastAsia="cs-CZ"/>
              </w:rPr>
            </w:pPr>
            <w:r>
              <w:rPr>
                <w:rFonts w:eastAsia="Times New Roman" w:cs="Calibri"/>
                <w:color w:val="000000"/>
                <w:sz w:val="18"/>
                <w:szCs w:val="18"/>
                <w:lang w:eastAsia="cs-CZ"/>
              </w:rPr>
              <w:t>SMV: Datová integrace</w:t>
            </w:r>
          </w:p>
        </w:tc>
      </w:tr>
      <w:tr w:rsidR="00363E70" w:rsidRPr="005C158D" w14:paraId="68FE3933" w14:textId="77777777" w:rsidTr="001106C3">
        <w:trPr>
          <w:trHeight w:val="290"/>
        </w:trPr>
        <w:tc>
          <w:tcPr>
            <w:tcW w:w="237" w:type="pct"/>
            <w:tcBorders>
              <w:top w:val="nil"/>
              <w:left w:val="nil"/>
              <w:bottom w:val="single" w:sz="4" w:space="0" w:color="D9D9D9"/>
              <w:right w:val="nil"/>
            </w:tcBorders>
            <w:shd w:val="clear" w:color="auto" w:fill="auto"/>
            <w:vAlign w:val="center"/>
          </w:tcPr>
          <w:p w14:paraId="6FC27B75" w14:textId="20BABD56" w:rsidR="00423835" w:rsidRPr="00423835" w:rsidRDefault="00423835" w:rsidP="00423835">
            <w:pPr>
              <w:spacing w:after="0" w:line="240" w:lineRule="auto"/>
              <w:jc w:val="center"/>
              <w:rPr>
                <w:rFonts w:eastAsia="Times New Roman" w:cs="Calibri"/>
                <w:sz w:val="18"/>
                <w:szCs w:val="18"/>
                <w:lang w:eastAsia="cs-CZ"/>
              </w:rPr>
            </w:pPr>
            <w:r w:rsidRPr="00423835">
              <w:rPr>
                <w:rFonts w:cs="Calibri"/>
                <w:sz w:val="18"/>
                <w:szCs w:val="18"/>
              </w:rPr>
              <w:t>3</w:t>
            </w:r>
            <w:r w:rsidR="00596298">
              <w:rPr>
                <w:rFonts w:cs="Calibri"/>
                <w:sz w:val="18"/>
                <w:szCs w:val="18"/>
              </w:rPr>
              <w:t>2</w:t>
            </w:r>
          </w:p>
        </w:tc>
        <w:tc>
          <w:tcPr>
            <w:tcW w:w="584" w:type="pct"/>
            <w:tcBorders>
              <w:top w:val="nil"/>
              <w:left w:val="nil"/>
              <w:bottom w:val="single" w:sz="4" w:space="0" w:color="D9D9D9"/>
              <w:right w:val="nil"/>
            </w:tcBorders>
            <w:shd w:val="clear" w:color="auto" w:fill="auto"/>
            <w:vAlign w:val="center"/>
            <w:hideMark/>
          </w:tcPr>
          <w:p w14:paraId="13072AD2"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 xml:space="preserve">PTS </w:t>
            </w:r>
          </w:p>
        </w:tc>
        <w:tc>
          <w:tcPr>
            <w:tcW w:w="915" w:type="pct"/>
            <w:tcBorders>
              <w:top w:val="nil"/>
              <w:left w:val="nil"/>
              <w:bottom w:val="single" w:sz="4" w:space="0" w:color="D9D9D9"/>
              <w:right w:val="nil"/>
            </w:tcBorders>
            <w:shd w:val="clear" w:color="auto" w:fill="auto"/>
            <w:vAlign w:val="center"/>
            <w:hideMark/>
          </w:tcPr>
          <w:p w14:paraId="150282BF"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Pasport topologie sítě</w:t>
            </w:r>
          </w:p>
        </w:tc>
        <w:tc>
          <w:tcPr>
            <w:tcW w:w="2326" w:type="pct"/>
            <w:tcBorders>
              <w:top w:val="nil"/>
              <w:left w:val="nil"/>
              <w:bottom w:val="single" w:sz="4" w:space="0" w:color="D9D9D9"/>
              <w:right w:val="nil"/>
            </w:tcBorders>
            <w:shd w:val="clear" w:color="auto" w:fill="auto"/>
            <w:vAlign w:val="center"/>
            <w:hideMark/>
          </w:tcPr>
          <w:p w14:paraId="1C5EA5AB"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 Základní evidence topologie sítě</w:t>
            </w:r>
          </w:p>
        </w:tc>
        <w:tc>
          <w:tcPr>
            <w:tcW w:w="938" w:type="pct"/>
            <w:tcBorders>
              <w:top w:val="nil"/>
              <w:left w:val="nil"/>
              <w:bottom w:val="single" w:sz="4" w:space="0" w:color="D9D9D9"/>
              <w:right w:val="nil"/>
            </w:tcBorders>
            <w:shd w:val="clear" w:color="auto" w:fill="auto"/>
            <w:vAlign w:val="center"/>
            <w:hideMark/>
          </w:tcPr>
          <w:p w14:paraId="76064126" w14:textId="65FD8FCD"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p>
        </w:tc>
      </w:tr>
      <w:tr w:rsidR="00363E70" w:rsidRPr="005C158D" w14:paraId="4EE692E6" w14:textId="77777777" w:rsidTr="001106C3">
        <w:trPr>
          <w:trHeight w:val="870"/>
        </w:trPr>
        <w:tc>
          <w:tcPr>
            <w:tcW w:w="237" w:type="pct"/>
            <w:tcBorders>
              <w:top w:val="nil"/>
              <w:left w:val="nil"/>
              <w:bottom w:val="single" w:sz="4" w:space="0" w:color="D9D9D9"/>
              <w:right w:val="nil"/>
            </w:tcBorders>
            <w:shd w:val="clear" w:color="auto" w:fill="auto"/>
            <w:vAlign w:val="center"/>
          </w:tcPr>
          <w:p w14:paraId="7BE55707" w14:textId="621836B0" w:rsidR="00423835" w:rsidRPr="00423835" w:rsidRDefault="00423835" w:rsidP="00423835">
            <w:pPr>
              <w:spacing w:after="0" w:line="240" w:lineRule="auto"/>
              <w:jc w:val="center"/>
              <w:rPr>
                <w:rFonts w:eastAsia="Times New Roman" w:cs="Calibri"/>
                <w:sz w:val="18"/>
                <w:szCs w:val="18"/>
                <w:lang w:eastAsia="cs-CZ"/>
              </w:rPr>
            </w:pPr>
            <w:r w:rsidRPr="00423835">
              <w:rPr>
                <w:rFonts w:cs="Calibri"/>
                <w:sz w:val="18"/>
                <w:szCs w:val="18"/>
              </w:rPr>
              <w:lastRenderedPageBreak/>
              <w:t>3</w:t>
            </w:r>
            <w:r w:rsidR="00596298">
              <w:rPr>
                <w:rFonts w:cs="Calibri"/>
                <w:sz w:val="18"/>
                <w:szCs w:val="18"/>
              </w:rPr>
              <w:t>3</w:t>
            </w:r>
          </w:p>
        </w:tc>
        <w:tc>
          <w:tcPr>
            <w:tcW w:w="584" w:type="pct"/>
            <w:tcBorders>
              <w:top w:val="nil"/>
              <w:left w:val="nil"/>
              <w:bottom w:val="single" w:sz="4" w:space="0" w:color="D9D9D9"/>
              <w:right w:val="nil"/>
            </w:tcBorders>
            <w:shd w:val="clear" w:color="auto" w:fill="auto"/>
            <w:vAlign w:val="center"/>
            <w:hideMark/>
          </w:tcPr>
          <w:p w14:paraId="2848B143"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PŽP</w:t>
            </w:r>
          </w:p>
        </w:tc>
        <w:tc>
          <w:tcPr>
            <w:tcW w:w="915" w:type="pct"/>
            <w:tcBorders>
              <w:top w:val="nil"/>
              <w:left w:val="nil"/>
              <w:bottom w:val="single" w:sz="4" w:space="0" w:color="D9D9D9"/>
              <w:right w:val="nil"/>
            </w:tcBorders>
            <w:shd w:val="clear" w:color="auto" w:fill="auto"/>
            <w:vAlign w:val="center"/>
            <w:hideMark/>
          </w:tcPr>
          <w:p w14:paraId="07C52BCA"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Pasport železničních přejezdů</w:t>
            </w:r>
          </w:p>
        </w:tc>
        <w:tc>
          <w:tcPr>
            <w:tcW w:w="2326" w:type="pct"/>
            <w:tcBorders>
              <w:top w:val="nil"/>
              <w:left w:val="nil"/>
              <w:bottom w:val="single" w:sz="4" w:space="0" w:color="D9D9D9"/>
              <w:right w:val="nil"/>
            </w:tcBorders>
            <w:shd w:val="clear" w:color="auto" w:fill="auto"/>
            <w:vAlign w:val="center"/>
            <w:hideMark/>
          </w:tcPr>
          <w:p w14:paraId="322D8CB2"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Aplikace pasportu železničních přejezdů a přechodů slouží ke kompletní správě dat o železničních přejezdech a přechodech ve vlastnictví SŽ</w:t>
            </w:r>
          </w:p>
        </w:tc>
        <w:tc>
          <w:tcPr>
            <w:tcW w:w="938" w:type="pct"/>
            <w:tcBorders>
              <w:top w:val="nil"/>
              <w:left w:val="nil"/>
              <w:bottom w:val="single" w:sz="4" w:space="0" w:color="D9D9D9"/>
              <w:right w:val="nil"/>
            </w:tcBorders>
            <w:shd w:val="clear" w:color="auto" w:fill="auto"/>
            <w:vAlign w:val="center"/>
            <w:hideMark/>
          </w:tcPr>
          <w:p w14:paraId="187B57DE" w14:textId="6F315589"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p>
        </w:tc>
      </w:tr>
      <w:tr w:rsidR="00363E70" w:rsidRPr="005C158D" w14:paraId="3CDBC650" w14:textId="77777777" w:rsidTr="001106C3">
        <w:trPr>
          <w:trHeight w:val="870"/>
        </w:trPr>
        <w:tc>
          <w:tcPr>
            <w:tcW w:w="237" w:type="pct"/>
            <w:tcBorders>
              <w:top w:val="nil"/>
              <w:left w:val="nil"/>
              <w:bottom w:val="single" w:sz="4" w:space="0" w:color="D9D9D9"/>
              <w:right w:val="nil"/>
            </w:tcBorders>
            <w:shd w:val="clear" w:color="auto" w:fill="auto"/>
            <w:vAlign w:val="center"/>
          </w:tcPr>
          <w:p w14:paraId="7E9E64AE" w14:textId="48598007" w:rsidR="00423835" w:rsidRPr="00423835" w:rsidRDefault="00596298" w:rsidP="00287541">
            <w:pPr>
              <w:spacing w:after="0" w:line="240" w:lineRule="auto"/>
              <w:jc w:val="center"/>
              <w:rPr>
                <w:rFonts w:eastAsia="Times New Roman" w:cs="Calibri"/>
                <w:sz w:val="18"/>
                <w:szCs w:val="18"/>
                <w:lang w:eastAsia="cs-CZ"/>
              </w:rPr>
            </w:pPr>
            <w:r>
              <w:rPr>
                <w:rFonts w:cs="Calibri"/>
                <w:sz w:val="18"/>
                <w:szCs w:val="18"/>
              </w:rPr>
              <w:t>34</w:t>
            </w:r>
          </w:p>
        </w:tc>
        <w:tc>
          <w:tcPr>
            <w:tcW w:w="584" w:type="pct"/>
            <w:tcBorders>
              <w:top w:val="nil"/>
              <w:left w:val="nil"/>
              <w:bottom w:val="single" w:sz="4" w:space="0" w:color="D9D9D9"/>
              <w:right w:val="nil"/>
            </w:tcBorders>
            <w:shd w:val="clear" w:color="auto" w:fill="auto"/>
            <w:vAlign w:val="center"/>
            <w:hideMark/>
          </w:tcPr>
          <w:p w14:paraId="1D897354"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PŽSp</w:t>
            </w:r>
          </w:p>
        </w:tc>
        <w:tc>
          <w:tcPr>
            <w:tcW w:w="915" w:type="pct"/>
            <w:tcBorders>
              <w:top w:val="nil"/>
              <w:left w:val="nil"/>
              <w:bottom w:val="single" w:sz="4" w:space="0" w:color="D9D9D9"/>
              <w:right w:val="nil"/>
            </w:tcBorders>
            <w:shd w:val="clear" w:color="auto" w:fill="auto"/>
            <w:vAlign w:val="center"/>
            <w:hideMark/>
          </w:tcPr>
          <w:p w14:paraId="3D1A2AC4"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Pasport železničního spodku</w:t>
            </w:r>
          </w:p>
        </w:tc>
        <w:tc>
          <w:tcPr>
            <w:tcW w:w="2326" w:type="pct"/>
            <w:tcBorders>
              <w:top w:val="nil"/>
              <w:left w:val="nil"/>
              <w:bottom w:val="single" w:sz="4" w:space="0" w:color="D9D9D9"/>
              <w:right w:val="nil"/>
            </w:tcBorders>
            <w:shd w:val="clear" w:color="auto" w:fill="auto"/>
            <w:vAlign w:val="center"/>
            <w:hideMark/>
          </w:tcPr>
          <w:p w14:paraId="2FE78575"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Pasport konstrukčních vrstev tělesa železničního spodku (pasport zemního tělesa, pasport odvodňovacích zařízení, pasport zdí, atd.)</w:t>
            </w:r>
          </w:p>
        </w:tc>
        <w:tc>
          <w:tcPr>
            <w:tcW w:w="938" w:type="pct"/>
            <w:tcBorders>
              <w:top w:val="nil"/>
              <w:left w:val="nil"/>
              <w:bottom w:val="single" w:sz="4" w:space="0" w:color="D9D9D9"/>
              <w:right w:val="nil"/>
            </w:tcBorders>
            <w:shd w:val="clear" w:color="auto" w:fill="auto"/>
            <w:vAlign w:val="center"/>
            <w:hideMark/>
          </w:tcPr>
          <w:p w14:paraId="5FF7B4B1" w14:textId="21CB48C8"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p>
        </w:tc>
      </w:tr>
      <w:tr w:rsidR="00363E70" w:rsidRPr="005C158D" w14:paraId="34B43451" w14:textId="77777777" w:rsidTr="001106C3">
        <w:trPr>
          <w:trHeight w:val="290"/>
        </w:trPr>
        <w:tc>
          <w:tcPr>
            <w:tcW w:w="237" w:type="pct"/>
            <w:tcBorders>
              <w:top w:val="nil"/>
              <w:left w:val="nil"/>
              <w:bottom w:val="single" w:sz="4" w:space="0" w:color="D9D9D9"/>
              <w:right w:val="nil"/>
            </w:tcBorders>
            <w:shd w:val="clear" w:color="auto" w:fill="auto"/>
            <w:vAlign w:val="center"/>
          </w:tcPr>
          <w:p w14:paraId="5653C700" w14:textId="621F1588" w:rsidR="00423835" w:rsidRPr="00423835" w:rsidRDefault="00596298" w:rsidP="00287541">
            <w:pPr>
              <w:spacing w:after="0" w:line="240" w:lineRule="auto"/>
              <w:jc w:val="center"/>
              <w:rPr>
                <w:rFonts w:eastAsia="Times New Roman" w:cs="Calibri"/>
                <w:sz w:val="18"/>
                <w:szCs w:val="18"/>
                <w:lang w:eastAsia="cs-CZ"/>
              </w:rPr>
            </w:pPr>
            <w:r>
              <w:rPr>
                <w:rFonts w:cs="Calibri"/>
                <w:sz w:val="18"/>
                <w:szCs w:val="18"/>
              </w:rPr>
              <w:t>35</w:t>
            </w:r>
          </w:p>
        </w:tc>
        <w:tc>
          <w:tcPr>
            <w:tcW w:w="584" w:type="pct"/>
            <w:tcBorders>
              <w:top w:val="nil"/>
              <w:left w:val="nil"/>
              <w:bottom w:val="single" w:sz="4" w:space="0" w:color="D9D9D9"/>
              <w:right w:val="nil"/>
            </w:tcBorders>
            <w:shd w:val="clear" w:color="auto" w:fill="auto"/>
            <w:vAlign w:val="center"/>
            <w:hideMark/>
          </w:tcPr>
          <w:p w14:paraId="67061FF7"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PŽSv</w:t>
            </w:r>
          </w:p>
        </w:tc>
        <w:tc>
          <w:tcPr>
            <w:tcW w:w="915" w:type="pct"/>
            <w:tcBorders>
              <w:top w:val="nil"/>
              <w:left w:val="nil"/>
              <w:bottom w:val="single" w:sz="4" w:space="0" w:color="D9D9D9"/>
              <w:right w:val="nil"/>
            </w:tcBorders>
            <w:shd w:val="clear" w:color="auto" w:fill="auto"/>
            <w:vAlign w:val="center"/>
            <w:hideMark/>
          </w:tcPr>
          <w:p w14:paraId="7105462E"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 xml:space="preserve">Pasport železničního svršku </w:t>
            </w:r>
          </w:p>
        </w:tc>
        <w:tc>
          <w:tcPr>
            <w:tcW w:w="2326" w:type="pct"/>
            <w:tcBorders>
              <w:top w:val="nil"/>
              <w:left w:val="nil"/>
              <w:bottom w:val="single" w:sz="4" w:space="0" w:color="D9D9D9"/>
              <w:right w:val="nil"/>
            </w:tcBorders>
            <w:shd w:val="clear" w:color="auto" w:fill="auto"/>
            <w:vAlign w:val="center"/>
            <w:hideMark/>
          </w:tcPr>
          <w:p w14:paraId="726251C9"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Základní evidence majetku v oblasti železničního svršku</w:t>
            </w:r>
          </w:p>
        </w:tc>
        <w:tc>
          <w:tcPr>
            <w:tcW w:w="938" w:type="pct"/>
            <w:tcBorders>
              <w:top w:val="nil"/>
              <w:left w:val="nil"/>
              <w:bottom w:val="single" w:sz="4" w:space="0" w:color="D9D9D9"/>
              <w:right w:val="nil"/>
            </w:tcBorders>
            <w:shd w:val="clear" w:color="auto" w:fill="auto"/>
            <w:vAlign w:val="center"/>
            <w:hideMark/>
          </w:tcPr>
          <w:p w14:paraId="40E88E9F" w14:textId="124889DB"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p>
        </w:tc>
      </w:tr>
      <w:tr w:rsidR="00363E70" w:rsidRPr="005C158D" w14:paraId="3FA31949" w14:textId="77777777" w:rsidTr="001106C3">
        <w:trPr>
          <w:trHeight w:val="580"/>
        </w:trPr>
        <w:tc>
          <w:tcPr>
            <w:tcW w:w="237" w:type="pct"/>
            <w:tcBorders>
              <w:top w:val="nil"/>
              <w:left w:val="nil"/>
              <w:bottom w:val="single" w:sz="4" w:space="0" w:color="D9D9D9"/>
              <w:right w:val="nil"/>
            </w:tcBorders>
            <w:shd w:val="clear" w:color="auto" w:fill="auto"/>
            <w:vAlign w:val="center"/>
          </w:tcPr>
          <w:p w14:paraId="0047D701" w14:textId="1DFB7EAC" w:rsidR="00423835" w:rsidRPr="00423835" w:rsidRDefault="00596298" w:rsidP="00287541">
            <w:pPr>
              <w:spacing w:after="0" w:line="240" w:lineRule="auto"/>
              <w:jc w:val="center"/>
              <w:rPr>
                <w:rFonts w:eastAsia="Times New Roman" w:cs="Calibri"/>
                <w:sz w:val="18"/>
                <w:szCs w:val="18"/>
                <w:lang w:eastAsia="cs-CZ"/>
              </w:rPr>
            </w:pPr>
            <w:r>
              <w:rPr>
                <w:rFonts w:cs="Calibri"/>
                <w:sz w:val="18"/>
                <w:szCs w:val="18"/>
              </w:rPr>
              <w:t>36</w:t>
            </w:r>
          </w:p>
        </w:tc>
        <w:tc>
          <w:tcPr>
            <w:tcW w:w="584" w:type="pct"/>
            <w:tcBorders>
              <w:top w:val="nil"/>
              <w:left w:val="nil"/>
              <w:bottom w:val="single" w:sz="4" w:space="0" w:color="D9D9D9"/>
              <w:right w:val="nil"/>
            </w:tcBorders>
            <w:shd w:val="clear" w:color="auto" w:fill="auto"/>
            <w:vAlign w:val="center"/>
            <w:hideMark/>
          </w:tcPr>
          <w:p w14:paraId="5F0FF117"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REVOZ</w:t>
            </w:r>
          </w:p>
        </w:tc>
        <w:tc>
          <w:tcPr>
            <w:tcW w:w="915" w:type="pct"/>
            <w:tcBorders>
              <w:top w:val="nil"/>
              <w:left w:val="nil"/>
              <w:bottom w:val="single" w:sz="4" w:space="0" w:color="D9D9D9"/>
              <w:right w:val="nil"/>
            </w:tcBorders>
            <w:shd w:val="clear" w:color="auto" w:fill="auto"/>
            <w:vAlign w:val="center"/>
            <w:hideMark/>
          </w:tcPr>
          <w:p w14:paraId="01A0F440" w14:textId="288B34A5" w:rsidR="00423835" w:rsidRPr="00423835" w:rsidRDefault="00F8220F" w:rsidP="00F8220F">
            <w:pPr>
              <w:spacing w:after="0" w:line="240" w:lineRule="auto"/>
              <w:jc w:val="left"/>
              <w:rPr>
                <w:rFonts w:eastAsia="Times New Roman" w:cs="Calibri"/>
                <w:sz w:val="18"/>
                <w:szCs w:val="18"/>
                <w:lang w:eastAsia="cs-CZ"/>
              </w:rPr>
            </w:pPr>
            <w:r>
              <w:rPr>
                <w:rFonts w:eastAsia="Times New Roman" w:cs="Calibri"/>
                <w:sz w:val="18"/>
                <w:szCs w:val="18"/>
                <w:lang w:eastAsia="cs-CZ"/>
              </w:rPr>
              <w:t>Registr vozidel</w:t>
            </w:r>
          </w:p>
        </w:tc>
        <w:tc>
          <w:tcPr>
            <w:tcW w:w="2326" w:type="pct"/>
            <w:tcBorders>
              <w:top w:val="nil"/>
              <w:left w:val="nil"/>
              <w:bottom w:val="single" w:sz="4" w:space="0" w:color="D9D9D9"/>
              <w:right w:val="nil"/>
            </w:tcBorders>
            <w:shd w:val="clear" w:color="auto" w:fill="auto"/>
            <w:vAlign w:val="center"/>
            <w:hideMark/>
          </w:tcPr>
          <w:p w14:paraId="16C6E48A" w14:textId="7F6F5DA0" w:rsidR="00423835" w:rsidRPr="00423835" w:rsidRDefault="00423835" w:rsidP="00F8220F">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Obsahuje informace o schválených řadách hnacích vozidel a speciálních řadách hnacích vozidel</w:t>
            </w:r>
          </w:p>
        </w:tc>
        <w:tc>
          <w:tcPr>
            <w:tcW w:w="938" w:type="pct"/>
            <w:tcBorders>
              <w:top w:val="nil"/>
              <w:left w:val="nil"/>
              <w:bottom w:val="single" w:sz="4" w:space="0" w:color="D9D9D9"/>
              <w:right w:val="nil"/>
            </w:tcBorders>
            <w:shd w:val="clear" w:color="auto" w:fill="auto"/>
            <w:vAlign w:val="center"/>
            <w:hideMark/>
          </w:tcPr>
          <w:p w14:paraId="673A38D4" w14:textId="561E75B5"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p>
        </w:tc>
      </w:tr>
      <w:tr w:rsidR="00363E70" w:rsidRPr="005C158D" w14:paraId="240D9169" w14:textId="77777777" w:rsidTr="001106C3">
        <w:trPr>
          <w:trHeight w:val="580"/>
        </w:trPr>
        <w:tc>
          <w:tcPr>
            <w:tcW w:w="237" w:type="pct"/>
            <w:tcBorders>
              <w:top w:val="nil"/>
              <w:left w:val="nil"/>
              <w:bottom w:val="single" w:sz="4" w:space="0" w:color="D9D9D9"/>
              <w:right w:val="nil"/>
            </w:tcBorders>
            <w:shd w:val="clear" w:color="auto" w:fill="auto"/>
            <w:vAlign w:val="center"/>
          </w:tcPr>
          <w:p w14:paraId="6F0DD5D7" w14:textId="3324C96D" w:rsidR="00423835" w:rsidRPr="00423835" w:rsidRDefault="00596298" w:rsidP="00287541">
            <w:pPr>
              <w:spacing w:after="0" w:line="240" w:lineRule="auto"/>
              <w:jc w:val="center"/>
              <w:rPr>
                <w:rFonts w:eastAsia="Times New Roman" w:cs="Calibri"/>
                <w:sz w:val="18"/>
                <w:szCs w:val="18"/>
                <w:lang w:eastAsia="cs-CZ"/>
              </w:rPr>
            </w:pPr>
            <w:r>
              <w:rPr>
                <w:rFonts w:cs="Calibri"/>
                <w:sz w:val="18"/>
                <w:szCs w:val="18"/>
              </w:rPr>
              <w:t>37</w:t>
            </w:r>
          </w:p>
        </w:tc>
        <w:tc>
          <w:tcPr>
            <w:tcW w:w="584" w:type="pct"/>
            <w:tcBorders>
              <w:top w:val="nil"/>
              <w:left w:val="nil"/>
              <w:bottom w:val="single" w:sz="4" w:space="0" w:color="D9D9D9"/>
              <w:right w:val="nil"/>
            </w:tcBorders>
            <w:shd w:val="clear" w:color="auto" w:fill="auto"/>
            <w:vAlign w:val="center"/>
            <w:hideMark/>
          </w:tcPr>
          <w:p w14:paraId="00D18E86"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ROSA</w:t>
            </w:r>
          </w:p>
        </w:tc>
        <w:tc>
          <w:tcPr>
            <w:tcW w:w="915" w:type="pct"/>
            <w:tcBorders>
              <w:top w:val="nil"/>
              <w:left w:val="nil"/>
              <w:bottom w:val="single" w:sz="4" w:space="0" w:color="D9D9D9"/>
              <w:right w:val="nil"/>
            </w:tcBorders>
            <w:shd w:val="clear" w:color="auto" w:fill="auto"/>
            <w:vAlign w:val="center"/>
            <w:hideMark/>
          </w:tcPr>
          <w:p w14:paraId="02555013"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Závady jedoucích železničních vozidel</w:t>
            </w:r>
          </w:p>
        </w:tc>
        <w:tc>
          <w:tcPr>
            <w:tcW w:w="2326" w:type="pct"/>
            <w:tcBorders>
              <w:top w:val="nil"/>
              <w:left w:val="nil"/>
              <w:bottom w:val="single" w:sz="4" w:space="0" w:color="D9D9D9"/>
              <w:right w:val="nil"/>
            </w:tcBorders>
            <w:shd w:val="clear" w:color="auto" w:fill="auto"/>
            <w:vAlign w:val="center"/>
            <w:hideMark/>
          </w:tcPr>
          <w:p w14:paraId="1DED8E85" w14:textId="263A6E4A"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Systém pro diagnostiku závad na jedoucích vozidlech</w:t>
            </w:r>
          </w:p>
        </w:tc>
        <w:tc>
          <w:tcPr>
            <w:tcW w:w="938" w:type="pct"/>
            <w:tcBorders>
              <w:top w:val="nil"/>
              <w:left w:val="nil"/>
              <w:bottom w:val="single" w:sz="4" w:space="0" w:color="D9D9D9"/>
              <w:right w:val="nil"/>
            </w:tcBorders>
            <w:shd w:val="clear" w:color="auto" w:fill="auto"/>
            <w:vAlign w:val="center"/>
            <w:hideMark/>
          </w:tcPr>
          <w:p w14:paraId="3D814A56" w14:textId="083488F5"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p>
        </w:tc>
      </w:tr>
      <w:tr w:rsidR="00363E70" w:rsidRPr="005C158D" w14:paraId="0A39C6B7" w14:textId="77777777" w:rsidTr="00287541">
        <w:trPr>
          <w:trHeight w:val="290"/>
        </w:trPr>
        <w:tc>
          <w:tcPr>
            <w:tcW w:w="237" w:type="pct"/>
            <w:tcBorders>
              <w:top w:val="nil"/>
              <w:left w:val="nil"/>
              <w:bottom w:val="single" w:sz="4" w:space="0" w:color="D9D9D9"/>
              <w:right w:val="nil"/>
            </w:tcBorders>
            <w:shd w:val="clear" w:color="auto" w:fill="auto"/>
            <w:vAlign w:val="center"/>
          </w:tcPr>
          <w:p w14:paraId="379021F1" w14:textId="25355EB5" w:rsidR="00423835" w:rsidRPr="00423835" w:rsidRDefault="00596298" w:rsidP="00287541">
            <w:pPr>
              <w:spacing w:after="0" w:line="240" w:lineRule="auto"/>
              <w:jc w:val="center"/>
              <w:rPr>
                <w:rFonts w:eastAsia="Times New Roman" w:cs="Calibri"/>
                <w:sz w:val="18"/>
                <w:szCs w:val="18"/>
                <w:lang w:eastAsia="cs-CZ"/>
              </w:rPr>
            </w:pPr>
            <w:r>
              <w:rPr>
                <w:rFonts w:cs="Calibri"/>
                <w:sz w:val="18"/>
                <w:szCs w:val="18"/>
              </w:rPr>
              <w:t>38</w:t>
            </w:r>
          </w:p>
        </w:tc>
        <w:tc>
          <w:tcPr>
            <w:tcW w:w="584" w:type="pct"/>
            <w:tcBorders>
              <w:top w:val="nil"/>
              <w:left w:val="nil"/>
              <w:bottom w:val="single" w:sz="4" w:space="0" w:color="D9D9D9"/>
              <w:right w:val="nil"/>
            </w:tcBorders>
            <w:shd w:val="clear" w:color="auto" w:fill="auto"/>
            <w:vAlign w:val="center"/>
            <w:hideMark/>
          </w:tcPr>
          <w:p w14:paraId="2F72E841"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SAP</w:t>
            </w:r>
          </w:p>
        </w:tc>
        <w:tc>
          <w:tcPr>
            <w:tcW w:w="915" w:type="pct"/>
            <w:tcBorders>
              <w:top w:val="nil"/>
              <w:left w:val="nil"/>
              <w:bottom w:val="single" w:sz="4" w:space="0" w:color="D9D9D9"/>
              <w:right w:val="nil"/>
            </w:tcBorders>
            <w:shd w:val="clear" w:color="auto" w:fill="auto"/>
            <w:vAlign w:val="center"/>
            <w:hideMark/>
          </w:tcPr>
          <w:p w14:paraId="6644C6F3"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SAP</w:t>
            </w:r>
          </w:p>
        </w:tc>
        <w:tc>
          <w:tcPr>
            <w:tcW w:w="2326" w:type="pct"/>
            <w:tcBorders>
              <w:top w:val="nil"/>
              <w:left w:val="nil"/>
              <w:bottom w:val="single" w:sz="4" w:space="0" w:color="D9D9D9"/>
              <w:right w:val="nil"/>
            </w:tcBorders>
            <w:shd w:val="clear" w:color="auto" w:fill="auto"/>
            <w:vAlign w:val="center"/>
            <w:hideMark/>
          </w:tcPr>
          <w:p w14:paraId="77914119" w14:textId="5AF596D8"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 xml:space="preserve">Ekonomika, finance. Vedení účetnictví. </w:t>
            </w:r>
          </w:p>
        </w:tc>
        <w:tc>
          <w:tcPr>
            <w:tcW w:w="938" w:type="pct"/>
            <w:tcBorders>
              <w:top w:val="nil"/>
              <w:left w:val="nil"/>
              <w:bottom w:val="single" w:sz="4" w:space="0" w:color="D9D9D9"/>
              <w:right w:val="nil"/>
            </w:tcBorders>
            <w:shd w:val="clear" w:color="auto" w:fill="auto"/>
            <w:vAlign w:val="center"/>
            <w:hideMark/>
          </w:tcPr>
          <w:p w14:paraId="1A7B60B5"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p>
        </w:tc>
      </w:tr>
      <w:tr w:rsidR="00363E70" w:rsidRPr="005C158D" w14:paraId="2FD2811D" w14:textId="77777777" w:rsidTr="004618A6">
        <w:trPr>
          <w:trHeight w:val="290"/>
        </w:trPr>
        <w:tc>
          <w:tcPr>
            <w:tcW w:w="237" w:type="pct"/>
            <w:tcBorders>
              <w:top w:val="nil"/>
              <w:left w:val="nil"/>
              <w:bottom w:val="single" w:sz="4" w:space="0" w:color="D9D9D9"/>
              <w:right w:val="nil"/>
            </w:tcBorders>
            <w:shd w:val="clear" w:color="auto" w:fill="auto"/>
            <w:vAlign w:val="center"/>
          </w:tcPr>
          <w:p w14:paraId="65890E7B" w14:textId="5B8477DB" w:rsidR="00423835" w:rsidRPr="00423835" w:rsidRDefault="00423835" w:rsidP="00287541">
            <w:pPr>
              <w:spacing w:after="0" w:line="240" w:lineRule="auto"/>
              <w:jc w:val="center"/>
              <w:rPr>
                <w:rFonts w:eastAsia="Times New Roman" w:cs="Calibri"/>
                <w:sz w:val="18"/>
                <w:szCs w:val="18"/>
                <w:lang w:eastAsia="cs-CZ"/>
              </w:rPr>
            </w:pPr>
            <w:r>
              <w:rPr>
                <w:rFonts w:cs="Calibri"/>
                <w:sz w:val="18"/>
                <w:szCs w:val="18"/>
              </w:rPr>
              <w:t>3</w:t>
            </w:r>
            <w:r w:rsidR="00596298">
              <w:rPr>
                <w:rFonts w:cs="Calibri"/>
                <w:sz w:val="18"/>
                <w:szCs w:val="18"/>
              </w:rPr>
              <w:t>9</w:t>
            </w:r>
          </w:p>
        </w:tc>
        <w:tc>
          <w:tcPr>
            <w:tcW w:w="584" w:type="pct"/>
            <w:tcBorders>
              <w:top w:val="nil"/>
              <w:left w:val="nil"/>
              <w:bottom w:val="single" w:sz="4" w:space="0" w:color="D9D9D9"/>
              <w:right w:val="nil"/>
            </w:tcBorders>
            <w:shd w:val="clear" w:color="auto" w:fill="auto"/>
            <w:vAlign w:val="center"/>
            <w:hideMark/>
          </w:tcPr>
          <w:p w14:paraId="55FD60C5"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SMV</w:t>
            </w:r>
          </w:p>
        </w:tc>
        <w:tc>
          <w:tcPr>
            <w:tcW w:w="915" w:type="pct"/>
            <w:tcBorders>
              <w:top w:val="nil"/>
              <w:left w:val="nil"/>
              <w:bottom w:val="single" w:sz="4" w:space="0" w:color="D9D9D9"/>
              <w:right w:val="nil"/>
            </w:tcBorders>
            <w:shd w:val="clear" w:color="auto" w:fill="auto"/>
            <w:vAlign w:val="center"/>
            <w:hideMark/>
          </w:tcPr>
          <w:p w14:paraId="74764878"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SMV</w:t>
            </w:r>
          </w:p>
        </w:tc>
        <w:tc>
          <w:tcPr>
            <w:tcW w:w="2326" w:type="pct"/>
            <w:tcBorders>
              <w:top w:val="nil"/>
              <w:left w:val="nil"/>
              <w:bottom w:val="single" w:sz="4" w:space="0" w:color="D9D9D9"/>
              <w:right w:val="nil"/>
            </w:tcBorders>
            <w:shd w:val="clear" w:color="auto" w:fill="auto"/>
            <w:vAlign w:val="center"/>
            <w:hideMark/>
          </w:tcPr>
          <w:p w14:paraId="694F7692" w14:textId="1AA8C047" w:rsidR="00423835" w:rsidRDefault="00423835" w:rsidP="00D50AF0">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Modul PSST</w:t>
            </w:r>
            <w:r w:rsidR="00D50AF0">
              <w:rPr>
                <w:rFonts w:eastAsia="Times New Roman" w:cs="Calibri"/>
                <w:sz w:val="18"/>
                <w:szCs w:val="18"/>
                <w:lang w:eastAsia="cs-CZ"/>
              </w:rPr>
              <w:t>.</w:t>
            </w:r>
            <w:r w:rsidRPr="00423835">
              <w:rPr>
                <w:rFonts w:eastAsia="Times New Roman" w:cs="Calibri"/>
                <w:sz w:val="18"/>
                <w:szCs w:val="18"/>
                <w:lang w:eastAsia="cs-CZ"/>
              </w:rPr>
              <w:t xml:space="preserve"> </w:t>
            </w:r>
          </w:p>
          <w:p w14:paraId="78C71ACD" w14:textId="5936DC53" w:rsidR="00D50AF0" w:rsidRPr="00423835" w:rsidRDefault="00D50AF0" w:rsidP="00D50AF0">
            <w:pPr>
              <w:spacing w:after="0" w:line="240" w:lineRule="auto"/>
              <w:jc w:val="left"/>
              <w:rPr>
                <w:rFonts w:eastAsia="Times New Roman" w:cs="Calibri"/>
                <w:sz w:val="18"/>
                <w:szCs w:val="18"/>
                <w:lang w:eastAsia="cs-CZ"/>
              </w:rPr>
            </w:pPr>
            <w:r>
              <w:rPr>
                <w:rFonts w:eastAsia="Times New Roman" w:cs="Calibri"/>
                <w:sz w:val="18"/>
                <w:szCs w:val="18"/>
                <w:lang w:eastAsia="cs-CZ"/>
              </w:rPr>
              <w:t>SMV slouží pro zpracování, vyhodnocení a prez</w:t>
            </w:r>
            <w:r w:rsidRPr="00D50AF0">
              <w:rPr>
                <w:rFonts w:eastAsia="Times New Roman" w:cs="Calibri"/>
                <w:sz w:val="18"/>
                <w:szCs w:val="18"/>
                <w:lang w:eastAsia="cs-CZ"/>
              </w:rPr>
              <w:t>entaci</w:t>
            </w:r>
            <w:r w:rsidR="00596298">
              <w:rPr>
                <w:rFonts w:eastAsia="Times New Roman" w:cs="Calibri"/>
                <w:sz w:val="18"/>
                <w:szCs w:val="18"/>
                <w:lang w:eastAsia="cs-CZ"/>
              </w:rPr>
              <w:t xml:space="preserve"> </w:t>
            </w:r>
            <w:r w:rsidRPr="00D50AF0">
              <w:rPr>
                <w:rFonts w:eastAsia="Times New Roman" w:cs="Calibri"/>
                <w:sz w:val="18"/>
                <w:szCs w:val="18"/>
                <w:lang w:eastAsia="cs-CZ"/>
              </w:rPr>
              <w:t>výsledků měření diagnostickými vozidly</w:t>
            </w:r>
          </w:p>
        </w:tc>
        <w:tc>
          <w:tcPr>
            <w:tcW w:w="938" w:type="pct"/>
            <w:tcBorders>
              <w:top w:val="nil"/>
              <w:left w:val="nil"/>
              <w:bottom w:val="single" w:sz="4" w:space="0" w:color="D9D9D9"/>
              <w:right w:val="nil"/>
            </w:tcBorders>
            <w:shd w:val="clear" w:color="auto" w:fill="auto"/>
            <w:vAlign w:val="center"/>
            <w:hideMark/>
          </w:tcPr>
          <w:p w14:paraId="095C2A61" w14:textId="77777777" w:rsidR="00423835" w:rsidRPr="00423835" w:rsidRDefault="00423835" w:rsidP="00287541">
            <w:pPr>
              <w:spacing w:after="0" w:line="240" w:lineRule="auto"/>
              <w:jc w:val="left"/>
              <w:rPr>
                <w:rFonts w:eastAsia="Times New Roman" w:cs="Calibri"/>
                <w:strike/>
                <w:sz w:val="18"/>
                <w:szCs w:val="18"/>
                <w:lang w:eastAsia="cs-CZ"/>
              </w:rPr>
            </w:pPr>
            <w:r w:rsidRPr="00423835">
              <w:rPr>
                <w:rFonts w:eastAsia="Times New Roman" w:cs="Calibri"/>
                <w:sz w:val="18"/>
                <w:szCs w:val="18"/>
                <w:lang w:eastAsia="cs-CZ"/>
              </w:rPr>
              <w:t>Datová integrace</w:t>
            </w:r>
          </w:p>
        </w:tc>
      </w:tr>
      <w:tr w:rsidR="00363E70" w:rsidRPr="002B7D46" w14:paraId="6A011D0F" w14:textId="77777777" w:rsidTr="004618A6">
        <w:trPr>
          <w:trHeight w:val="1450"/>
        </w:trPr>
        <w:tc>
          <w:tcPr>
            <w:tcW w:w="237" w:type="pct"/>
            <w:tcBorders>
              <w:top w:val="nil"/>
              <w:left w:val="nil"/>
              <w:bottom w:val="single" w:sz="4" w:space="0" w:color="D9D9D9"/>
              <w:right w:val="nil"/>
            </w:tcBorders>
            <w:shd w:val="clear" w:color="auto" w:fill="auto"/>
            <w:vAlign w:val="center"/>
          </w:tcPr>
          <w:p w14:paraId="39B00004" w14:textId="11DD5D4C" w:rsidR="00423835" w:rsidRPr="00423835" w:rsidRDefault="00596298" w:rsidP="00287541">
            <w:pPr>
              <w:spacing w:after="0" w:line="240" w:lineRule="auto"/>
              <w:jc w:val="center"/>
              <w:rPr>
                <w:rFonts w:eastAsia="Times New Roman" w:cs="Calibri"/>
                <w:color w:val="000000"/>
                <w:sz w:val="18"/>
                <w:szCs w:val="18"/>
                <w:lang w:eastAsia="cs-CZ"/>
              </w:rPr>
            </w:pPr>
            <w:r>
              <w:rPr>
                <w:rFonts w:cs="Calibri"/>
                <w:color w:val="000000"/>
                <w:sz w:val="18"/>
                <w:szCs w:val="18"/>
              </w:rPr>
              <w:t>40</w:t>
            </w:r>
          </w:p>
        </w:tc>
        <w:tc>
          <w:tcPr>
            <w:tcW w:w="584" w:type="pct"/>
            <w:tcBorders>
              <w:top w:val="nil"/>
              <w:left w:val="nil"/>
              <w:bottom w:val="single" w:sz="4" w:space="0" w:color="D9D9D9"/>
              <w:right w:val="nil"/>
            </w:tcBorders>
            <w:shd w:val="clear" w:color="auto" w:fill="auto"/>
            <w:vAlign w:val="center"/>
            <w:hideMark/>
          </w:tcPr>
          <w:p w14:paraId="2FFD620F" w14:textId="77777777" w:rsidR="00423835" w:rsidRPr="00423835" w:rsidRDefault="00423835" w:rsidP="00287541">
            <w:pPr>
              <w:spacing w:after="0" w:line="240" w:lineRule="auto"/>
              <w:jc w:val="left"/>
              <w:rPr>
                <w:rFonts w:eastAsia="Times New Roman" w:cs="Calibri"/>
                <w:color w:val="000000"/>
                <w:sz w:val="18"/>
                <w:szCs w:val="18"/>
                <w:lang w:eastAsia="cs-CZ"/>
              </w:rPr>
            </w:pPr>
            <w:r w:rsidRPr="00423835">
              <w:rPr>
                <w:rFonts w:eastAsia="Times New Roman" w:cs="Calibri"/>
                <w:color w:val="000000"/>
                <w:sz w:val="18"/>
                <w:szCs w:val="18"/>
                <w:lang w:eastAsia="cs-CZ"/>
              </w:rPr>
              <w:t>SORUT</w:t>
            </w:r>
          </w:p>
        </w:tc>
        <w:tc>
          <w:tcPr>
            <w:tcW w:w="915" w:type="pct"/>
            <w:tcBorders>
              <w:top w:val="nil"/>
              <w:left w:val="nil"/>
              <w:bottom w:val="single" w:sz="4" w:space="0" w:color="D9D9D9"/>
              <w:right w:val="nil"/>
            </w:tcBorders>
            <w:shd w:val="clear" w:color="auto" w:fill="auto"/>
            <w:vAlign w:val="center"/>
            <w:hideMark/>
          </w:tcPr>
          <w:p w14:paraId="26A7B3AA" w14:textId="77777777" w:rsidR="00423835" w:rsidRPr="00423835" w:rsidRDefault="00423835" w:rsidP="00287541">
            <w:pPr>
              <w:spacing w:after="0" w:line="240" w:lineRule="auto"/>
              <w:jc w:val="left"/>
              <w:rPr>
                <w:rFonts w:eastAsia="Times New Roman" w:cs="Calibri"/>
                <w:color w:val="000000"/>
                <w:sz w:val="18"/>
                <w:szCs w:val="18"/>
                <w:lang w:eastAsia="cs-CZ"/>
              </w:rPr>
            </w:pPr>
            <w:r w:rsidRPr="00423835">
              <w:rPr>
                <w:rFonts w:eastAsia="Times New Roman" w:cs="Calibri"/>
                <w:color w:val="000000"/>
                <w:sz w:val="18"/>
                <w:szCs w:val="18"/>
                <w:lang w:eastAsia="cs-CZ"/>
              </w:rPr>
              <w:t>Systém operativního řízení údržby trati</w:t>
            </w:r>
          </w:p>
        </w:tc>
        <w:tc>
          <w:tcPr>
            <w:tcW w:w="2326" w:type="pct"/>
            <w:tcBorders>
              <w:top w:val="nil"/>
              <w:left w:val="nil"/>
              <w:bottom w:val="single" w:sz="4" w:space="0" w:color="D9D9D9"/>
              <w:right w:val="nil"/>
            </w:tcBorders>
            <w:shd w:val="clear" w:color="auto" w:fill="auto"/>
            <w:vAlign w:val="center"/>
            <w:hideMark/>
          </w:tcPr>
          <w:p w14:paraId="0AA44EE9" w14:textId="1E4A7FEA" w:rsidR="00423835" w:rsidRPr="00423835" w:rsidRDefault="00EB55F1" w:rsidP="00EB55F1">
            <w:pPr>
              <w:spacing w:after="0" w:line="240" w:lineRule="auto"/>
              <w:jc w:val="left"/>
              <w:rPr>
                <w:rFonts w:eastAsia="Times New Roman" w:cs="Calibri"/>
                <w:color w:val="000000"/>
                <w:sz w:val="18"/>
                <w:szCs w:val="18"/>
                <w:lang w:eastAsia="cs-CZ"/>
              </w:rPr>
            </w:pPr>
            <w:r>
              <w:rPr>
                <w:rFonts w:eastAsia="Times New Roman" w:cs="Calibri"/>
                <w:color w:val="000000"/>
                <w:sz w:val="18"/>
                <w:szCs w:val="18"/>
                <w:lang w:eastAsia="cs-CZ"/>
              </w:rPr>
              <w:t xml:space="preserve">Modul PSST. </w:t>
            </w:r>
            <w:r w:rsidR="00423835" w:rsidRPr="00423835">
              <w:rPr>
                <w:rFonts w:eastAsia="Times New Roman" w:cs="Calibri"/>
                <w:color w:val="000000"/>
                <w:sz w:val="18"/>
                <w:szCs w:val="18"/>
                <w:lang w:eastAsia="cs-CZ"/>
              </w:rPr>
              <w:t>SORUT je informační systém operati</w:t>
            </w:r>
            <w:r>
              <w:rPr>
                <w:rFonts w:eastAsia="Times New Roman" w:cs="Calibri"/>
                <w:color w:val="000000"/>
                <w:sz w:val="18"/>
                <w:szCs w:val="18"/>
                <w:lang w:eastAsia="cs-CZ"/>
              </w:rPr>
              <w:t>vního zpracování informací získa</w:t>
            </w:r>
            <w:r w:rsidRPr="00423835">
              <w:rPr>
                <w:rFonts w:eastAsia="Times New Roman" w:cs="Calibri"/>
                <w:color w:val="000000"/>
                <w:sz w:val="18"/>
                <w:szCs w:val="18"/>
                <w:lang w:eastAsia="cs-CZ"/>
              </w:rPr>
              <w:t>ných</w:t>
            </w:r>
            <w:r w:rsidR="00423835" w:rsidRPr="00423835">
              <w:rPr>
                <w:rFonts w:eastAsia="Times New Roman" w:cs="Calibri"/>
                <w:color w:val="000000"/>
                <w:sz w:val="18"/>
                <w:szCs w:val="18"/>
                <w:lang w:eastAsia="cs-CZ"/>
              </w:rPr>
              <w:t xml:space="preserve"> diagnostických prostředků a dohledací činnosti správce tratí. Slouží ke sběru,evidenci a vyhodnocení stavu tratí.</w:t>
            </w:r>
          </w:p>
        </w:tc>
        <w:tc>
          <w:tcPr>
            <w:tcW w:w="938" w:type="pct"/>
            <w:tcBorders>
              <w:top w:val="nil"/>
              <w:left w:val="nil"/>
              <w:bottom w:val="single" w:sz="4" w:space="0" w:color="D9D9D9"/>
              <w:right w:val="nil"/>
            </w:tcBorders>
            <w:shd w:val="clear" w:color="auto" w:fill="auto"/>
            <w:vAlign w:val="center"/>
            <w:hideMark/>
          </w:tcPr>
          <w:p w14:paraId="5C74056D" w14:textId="77777777" w:rsidR="00423835" w:rsidRPr="00423835" w:rsidRDefault="00423835" w:rsidP="00287541">
            <w:pPr>
              <w:spacing w:after="0" w:line="240" w:lineRule="auto"/>
              <w:jc w:val="left"/>
              <w:rPr>
                <w:rFonts w:eastAsia="Times New Roman" w:cs="Calibri"/>
                <w:color w:val="000000"/>
                <w:sz w:val="18"/>
                <w:szCs w:val="18"/>
                <w:lang w:eastAsia="cs-CZ"/>
              </w:rPr>
            </w:pPr>
            <w:r w:rsidRPr="00423835">
              <w:rPr>
                <w:rFonts w:eastAsia="Times New Roman" w:cs="Calibri"/>
                <w:color w:val="000000"/>
                <w:sz w:val="18"/>
                <w:szCs w:val="18"/>
                <w:lang w:eastAsia="cs-CZ"/>
              </w:rPr>
              <w:t>Nahrazení</w:t>
            </w:r>
          </w:p>
        </w:tc>
      </w:tr>
      <w:tr w:rsidR="00363E70" w:rsidRPr="005C158D" w14:paraId="796DCE2F" w14:textId="77777777" w:rsidTr="004618A6">
        <w:trPr>
          <w:trHeight w:val="290"/>
        </w:trPr>
        <w:tc>
          <w:tcPr>
            <w:tcW w:w="237" w:type="pct"/>
            <w:tcBorders>
              <w:top w:val="nil"/>
              <w:left w:val="nil"/>
              <w:bottom w:val="single" w:sz="4" w:space="0" w:color="D9D9D9"/>
              <w:right w:val="nil"/>
            </w:tcBorders>
            <w:shd w:val="clear" w:color="auto" w:fill="auto"/>
            <w:vAlign w:val="center"/>
          </w:tcPr>
          <w:p w14:paraId="47C4A8F5" w14:textId="564AA2AF" w:rsidR="00423835" w:rsidRPr="00423835" w:rsidRDefault="00596298" w:rsidP="00287541">
            <w:pPr>
              <w:spacing w:after="0" w:line="240" w:lineRule="auto"/>
              <w:jc w:val="center"/>
              <w:rPr>
                <w:rFonts w:eastAsia="Times New Roman" w:cs="Calibri"/>
                <w:sz w:val="18"/>
                <w:szCs w:val="18"/>
                <w:lang w:eastAsia="cs-CZ"/>
              </w:rPr>
            </w:pPr>
            <w:r>
              <w:rPr>
                <w:rFonts w:cs="Calibri"/>
                <w:sz w:val="18"/>
                <w:szCs w:val="18"/>
              </w:rPr>
              <w:t>41</w:t>
            </w:r>
          </w:p>
        </w:tc>
        <w:tc>
          <w:tcPr>
            <w:tcW w:w="584" w:type="pct"/>
            <w:tcBorders>
              <w:top w:val="nil"/>
              <w:left w:val="nil"/>
              <w:bottom w:val="single" w:sz="4" w:space="0" w:color="D9D9D9"/>
              <w:right w:val="nil"/>
            </w:tcBorders>
            <w:shd w:val="clear" w:color="auto" w:fill="auto"/>
            <w:vAlign w:val="center"/>
            <w:hideMark/>
          </w:tcPr>
          <w:p w14:paraId="5E92970B"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SPJ2</w:t>
            </w:r>
          </w:p>
        </w:tc>
        <w:tc>
          <w:tcPr>
            <w:tcW w:w="915" w:type="pct"/>
            <w:tcBorders>
              <w:top w:val="nil"/>
              <w:left w:val="nil"/>
              <w:bottom w:val="single" w:sz="4" w:space="0" w:color="D9D9D9"/>
              <w:right w:val="nil"/>
            </w:tcBorders>
            <w:shd w:val="clear" w:color="auto" w:fill="auto"/>
            <w:vAlign w:val="center"/>
            <w:hideMark/>
          </w:tcPr>
          <w:p w14:paraId="38B96B3F"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 xml:space="preserve">Informací o pomalých jízdách </w:t>
            </w:r>
          </w:p>
        </w:tc>
        <w:tc>
          <w:tcPr>
            <w:tcW w:w="2326" w:type="pct"/>
            <w:tcBorders>
              <w:top w:val="nil"/>
              <w:left w:val="nil"/>
              <w:bottom w:val="single" w:sz="4" w:space="0" w:color="D9D9D9"/>
              <w:right w:val="nil"/>
            </w:tcBorders>
            <w:shd w:val="clear" w:color="auto" w:fill="auto"/>
            <w:vAlign w:val="center"/>
            <w:hideMark/>
          </w:tcPr>
          <w:p w14:paraId="3C541918"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Aplikace pro sledování pomalých jízd</w:t>
            </w:r>
          </w:p>
        </w:tc>
        <w:tc>
          <w:tcPr>
            <w:tcW w:w="938" w:type="pct"/>
            <w:tcBorders>
              <w:top w:val="nil"/>
              <w:left w:val="nil"/>
              <w:bottom w:val="single" w:sz="4" w:space="0" w:color="D9D9D9"/>
              <w:right w:val="nil"/>
            </w:tcBorders>
            <w:shd w:val="clear" w:color="auto" w:fill="auto"/>
            <w:vAlign w:val="center"/>
            <w:hideMark/>
          </w:tcPr>
          <w:p w14:paraId="015372F5" w14:textId="73635AE3"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p>
        </w:tc>
      </w:tr>
      <w:tr w:rsidR="00363E70" w:rsidRPr="005C158D" w14:paraId="5FE314A4" w14:textId="77777777" w:rsidTr="004618A6">
        <w:trPr>
          <w:trHeight w:val="290"/>
        </w:trPr>
        <w:tc>
          <w:tcPr>
            <w:tcW w:w="237" w:type="pct"/>
            <w:tcBorders>
              <w:top w:val="nil"/>
              <w:left w:val="nil"/>
              <w:bottom w:val="single" w:sz="4" w:space="0" w:color="D9D9D9"/>
              <w:right w:val="nil"/>
            </w:tcBorders>
            <w:shd w:val="clear" w:color="auto" w:fill="auto"/>
            <w:vAlign w:val="center"/>
          </w:tcPr>
          <w:p w14:paraId="4FD7EEDA" w14:textId="51AD2753" w:rsidR="00423835" w:rsidRPr="00423835" w:rsidRDefault="00596298" w:rsidP="00005028">
            <w:pPr>
              <w:spacing w:after="0" w:line="240" w:lineRule="auto"/>
              <w:jc w:val="center"/>
              <w:rPr>
                <w:rFonts w:eastAsia="Times New Roman" w:cs="Calibri"/>
                <w:sz w:val="18"/>
                <w:szCs w:val="18"/>
                <w:lang w:eastAsia="cs-CZ"/>
              </w:rPr>
            </w:pPr>
            <w:r>
              <w:rPr>
                <w:rFonts w:cs="Calibri"/>
                <w:sz w:val="18"/>
                <w:szCs w:val="18"/>
              </w:rPr>
              <w:t>4</w:t>
            </w:r>
            <w:r w:rsidR="00005028">
              <w:rPr>
                <w:rFonts w:cs="Calibri"/>
                <w:sz w:val="18"/>
                <w:szCs w:val="18"/>
              </w:rPr>
              <w:t>2</w:t>
            </w:r>
          </w:p>
        </w:tc>
        <w:tc>
          <w:tcPr>
            <w:tcW w:w="584" w:type="pct"/>
            <w:tcBorders>
              <w:top w:val="nil"/>
              <w:left w:val="nil"/>
              <w:bottom w:val="single" w:sz="4" w:space="0" w:color="D9D9D9"/>
              <w:right w:val="nil"/>
            </w:tcBorders>
            <w:shd w:val="clear" w:color="auto" w:fill="auto"/>
            <w:vAlign w:val="center"/>
            <w:hideMark/>
          </w:tcPr>
          <w:p w14:paraId="29F2F6B1"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TPI</w:t>
            </w:r>
          </w:p>
        </w:tc>
        <w:tc>
          <w:tcPr>
            <w:tcW w:w="915" w:type="pct"/>
            <w:tcBorders>
              <w:top w:val="nil"/>
              <w:left w:val="nil"/>
              <w:bottom w:val="single" w:sz="4" w:space="0" w:color="D9D9D9"/>
              <w:right w:val="nil"/>
            </w:tcBorders>
            <w:shd w:val="clear" w:color="auto" w:fill="auto"/>
            <w:vAlign w:val="center"/>
            <w:hideMark/>
          </w:tcPr>
          <w:p w14:paraId="68EEA171"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Technický pasport infrastruktury</w:t>
            </w:r>
          </w:p>
        </w:tc>
        <w:tc>
          <w:tcPr>
            <w:tcW w:w="2326" w:type="pct"/>
            <w:tcBorders>
              <w:top w:val="nil"/>
              <w:left w:val="nil"/>
              <w:bottom w:val="single" w:sz="4" w:space="0" w:color="D9D9D9"/>
              <w:right w:val="nil"/>
            </w:tcBorders>
            <w:shd w:val="clear" w:color="auto" w:fill="auto"/>
            <w:vAlign w:val="center"/>
            <w:hideMark/>
          </w:tcPr>
          <w:p w14:paraId="25B44E49"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Ve fázi vývoje</w:t>
            </w:r>
          </w:p>
        </w:tc>
        <w:tc>
          <w:tcPr>
            <w:tcW w:w="938" w:type="pct"/>
            <w:tcBorders>
              <w:top w:val="nil"/>
              <w:left w:val="nil"/>
              <w:bottom w:val="single" w:sz="4" w:space="0" w:color="D9D9D9"/>
              <w:right w:val="nil"/>
            </w:tcBorders>
            <w:shd w:val="clear" w:color="auto" w:fill="auto"/>
            <w:vAlign w:val="center"/>
            <w:hideMark/>
          </w:tcPr>
          <w:p w14:paraId="112BFF05" w14:textId="72798924"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p>
        </w:tc>
      </w:tr>
      <w:tr w:rsidR="00363E70" w:rsidRPr="005C158D" w14:paraId="504BA22C" w14:textId="77777777" w:rsidTr="004618A6">
        <w:trPr>
          <w:trHeight w:val="580"/>
        </w:trPr>
        <w:tc>
          <w:tcPr>
            <w:tcW w:w="237" w:type="pct"/>
            <w:tcBorders>
              <w:top w:val="nil"/>
              <w:left w:val="nil"/>
              <w:bottom w:val="single" w:sz="4" w:space="0" w:color="D9D9D9"/>
              <w:right w:val="nil"/>
            </w:tcBorders>
            <w:shd w:val="clear" w:color="auto" w:fill="auto"/>
            <w:vAlign w:val="center"/>
          </w:tcPr>
          <w:p w14:paraId="259BCFC4" w14:textId="4108FDA7" w:rsidR="00423835" w:rsidRPr="00423835" w:rsidRDefault="00005028" w:rsidP="00287541">
            <w:pPr>
              <w:spacing w:after="0" w:line="240" w:lineRule="auto"/>
              <w:jc w:val="center"/>
              <w:rPr>
                <w:rFonts w:eastAsia="Times New Roman" w:cs="Calibri"/>
                <w:sz w:val="18"/>
                <w:szCs w:val="18"/>
                <w:lang w:eastAsia="cs-CZ"/>
              </w:rPr>
            </w:pPr>
            <w:r>
              <w:rPr>
                <w:rFonts w:cs="Calibri"/>
                <w:sz w:val="18"/>
                <w:szCs w:val="18"/>
              </w:rPr>
              <w:t>43</w:t>
            </w:r>
          </w:p>
        </w:tc>
        <w:tc>
          <w:tcPr>
            <w:tcW w:w="584" w:type="pct"/>
            <w:tcBorders>
              <w:top w:val="nil"/>
              <w:left w:val="nil"/>
              <w:bottom w:val="single" w:sz="4" w:space="0" w:color="D9D9D9"/>
              <w:right w:val="nil"/>
            </w:tcBorders>
            <w:shd w:val="clear" w:color="auto" w:fill="auto"/>
            <w:vAlign w:val="center"/>
            <w:hideMark/>
          </w:tcPr>
          <w:p w14:paraId="657E532A"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TPV</w:t>
            </w:r>
          </w:p>
        </w:tc>
        <w:tc>
          <w:tcPr>
            <w:tcW w:w="915" w:type="pct"/>
            <w:tcBorders>
              <w:top w:val="nil"/>
              <w:left w:val="nil"/>
              <w:bottom w:val="single" w:sz="4" w:space="0" w:color="D9D9D9"/>
              <w:right w:val="nil"/>
            </w:tcBorders>
            <w:shd w:val="clear" w:color="auto" w:fill="auto"/>
            <w:vAlign w:val="center"/>
            <w:hideMark/>
          </w:tcPr>
          <w:p w14:paraId="3A495E9B"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TPV</w:t>
            </w:r>
          </w:p>
        </w:tc>
        <w:tc>
          <w:tcPr>
            <w:tcW w:w="2326" w:type="pct"/>
            <w:tcBorders>
              <w:top w:val="nil"/>
              <w:left w:val="nil"/>
              <w:bottom w:val="single" w:sz="4" w:space="0" w:color="D9D9D9"/>
              <w:right w:val="nil"/>
            </w:tcBorders>
            <w:shd w:val="clear" w:color="auto" w:fill="auto"/>
            <w:vAlign w:val="center"/>
            <w:hideMark/>
          </w:tcPr>
          <w:p w14:paraId="2BBF2CD0"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Aplikace sloužící pro zobrazování informací o plánované a skutečné dopravní situaci pro provozní zaměstnance.</w:t>
            </w:r>
          </w:p>
        </w:tc>
        <w:tc>
          <w:tcPr>
            <w:tcW w:w="938" w:type="pct"/>
            <w:tcBorders>
              <w:top w:val="nil"/>
              <w:left w:val="nil"/>
              <w:bottom w:val="single" w:sz="4" w:space="0" w:color="D9D9D9"/>
              <w:right w:val="nil"/>
            </w:tcBorders>
            <w:shd w:val="clear" w:color="auto" w:fill="auto"/>
            <w:vAlign w:val="center"/>
            <w:hideMark/>
          </w:tcPr>
          <w:p w14:paraId="6026EC7F" w14:textId="1523B03D"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p>
        </w:tc>
      </w:tr>
      <w:tr w:rsidR="004940CC" w:rsidRPr="005C158D" w14:paraId="37B8C368" w14:textId="77777777" w:rsidTr="00287541">
        <w:trPr>
          <w:trHeight w:val="580"/>
        </w:trPr>
        <w:tc>
          <w:tcPr>
            <w:tcW w:w="237" w:type="pct"/>
            <w:tcBorders>
              <w:top w:val="nil"/>
              <w:left w:val="nil"/>
              <w:bottom w:val="single" w:sz="4" w:space="0" w:color="D9D9D9"/>
              <w:right w:val="nil"/>
            </w:tcBorders>
            <w:shd w:val="clear" w:color="auto" w:fill="auto"/>
            <w:vAlign w:val="center"/>
          </w:tcPr>
          <w:p w14:paraId="13A0FE12" w14:textId="00D9FEAE" w:rsidR="004940CC" w:rsidRDefault="00005028" w:rsidP="00287541">
            <w:pPr>
              <w:spacing w:after="0" w:line="240" w:lineRule="auto"/>
              <w:jc w:val="center"/>
              <w:rPr>
                <w:rFonts w:cs="Calibri"/>
                <w:sz w:val="18"/>
                <w:szCs w:val="18"/>
              </w:rPr>
            </w:pPr>
            <w:r>
              <w:rPr>
                <w:rFonts w:cs="Calibri"/>
                <w:sz w:val="18"/>
                <w:szCs w:val="18"/>
              </w:rPr>
              <w:t>44</w:t>
            </w:r>
          </w:p>
        </w:tc>
        <w:tc>
          <w:tcPr>
            <w:tcW w:w="584" w:type="pct"/>
            <w:tcBorders>
              <w:top w:val="nil"/>
              <w:left w:val="nil"/>
              <w:bottom w:val="single" w:sz="4" w:space="0" w:color="D9D9D9"/>
              <w:right w:val="nil"/>
            </w:tcBorders>
            <w:shd w:val="clear" w:color="auto" w:fill="auto"/>
            <w:vAlign w:val="center"/>
          </w:tcPr>
          <w:p w14:paraId="223FA80C" w14:textId="18E488AF" w:rsidR="004940CC" w:rsidRPr="00423835" w:rsidRDefault="004940CC" w:rsidP="00287541">
            <w:pPr>
              <w:spacing w:after="0" w:line="240" w:lineRule="auto"/>
              <w:jc w:val="left"/>
              <w:rPr>
                <w:rFonts w:eastAsia="Times New Roman" w:cs="Calibri"/>
                <w:sz w:val="18"/>
                <w:szCs w:val="18"/>
                <w:lang w:eastAsia="cs-CZ"/>
              </w:rPr>
            </w:pPr>
            <w:r>
              <w:rPr>
                <w:rFonts w:eastAsia="Times New Roman" w:cs="Calibri"/>
                <w:sz w:val="18"/>
                <w:szCs w:val="18"/>
                <w:lang w:eastAsia="cs-CZ"/>
              </w:rPr>
              <w:t>T-300</w:t>
            </w:r>
          </w:p>
        </w:tc>
        <w:tc>
          <w:tcPr>
            <w:tcW w:w="915" w:type="pct"/>
            <w:tcBorders>
              <w:top w:val="nil"/>
              <w:left w:val="nil"/>
              <w:bottom w:val="single" w:sz="4" w:space="0" w:color="D9D9D9"/>
              <w:right w:val="nil"/>
            </w:tcBorders>
            <w:shd w:val="clear" w:color="auto" w:fill="auto"/>
            <w:vAlign w:val="center"/>
          </w:tcPr>
          <w:p w14:paraId="7F1E8DFA" w14:textId="6262DA7D" w:rsidR="004940CC" w:rsidRPr="00423835" w:rsidRDefault="004940CC" w:rsidP="00287541">
            <w:pPr>
              <w:spacing w:after="0" w:line="240" w:lineRule="auto"/>
              <w:jc w:val="left"/>
              <w:rPr>
                <w:rFonts w:eastAsia="Times New Roman" w:cs="Calibri"/>
                <w:sz w:val="18"/>
                <w:szCs w:val="18"/>
                <w:lang w:eastAsia="cs-CZ"/>
              </w:rPr>
            </w:pPr>
            <w:r>
              <w:rPr>
                <w:rFonts w:eastAsia="Times New Roman" w:cs="Calibri"/>
                <w:sz w:val="18"/>
                <w:szCs w:val="18"/>
                <w:lang w:eastAsia="cs-CZ"/>
              </w:rPr>
              <w:t>T-300</w:t>
            </w:r>
          </w:p>
        </w:tc>
        <w:tc>
          <w:tcPr>
            <w:tcW w:w="2326" w:type="pct"/>
            <w:tcBorders>
              <w:top w:val="nil"/>
              <w:left w:val="nil"/>
              <w:bottom w:val="single" w:sz="4" w:space="0" w:color="D9D9D9"/>
              <w:right w:val="nil"/>
            </w:tcBorders>
            <w:shd w:val="clear" w:color="auto" w:fill="auto"/>
            <w:vAlign w:val="center"/>
          </w:tcPr>
          <w:p w14:paraId="5239A3CF" w14:textId="201FCEB2" w:rsidR="004940CC" w:rsidRPr="00423835" w:rsidRDefault="004940CC" w:rsidP="00287541">
            <w:pPr>
              <w:spacing w:after="0" w:line="240" w:lineRule="auto"/>
              <w:jc w:val="left"/>
              <w:rPr>
                <w:rFonts w:eastAsia="Times New Roman" w:cs="Calibri"/>
                <w:sz w:val="18"/>
                <w:szCs w:val="18"/>
                <w:lang w:eastAsia="cs-CZ"/>
              </w:rPr>
            </w:pPr>
            <w:r w:rsidRPr="004940CC">
              <w:rPr>
                <w:rFonts w:eastAsia="Times New Roman" w:cs="Calibri"/>
                <w:sz w:val="18"/>
                <w:szCs w:val="18"/>
                <w:lang w:eastAsia="cs-CZ"/>
              </w:rPr>
              <w:t>SW pro výpočet časové náročnosti údržby</w:t>
            </w:r>
          </w:p>
        </w:tc>
        <w:tc>
          <w:tcPr>
            <w:tcW w:w="938" w:type="pct"/>
            <w:tcBorders>
              <w:top w:val="nil"/>
              <w:left w:val="nil"/>
              <w:bottom w:val="single" w:sz="4" w:space="0" w:color="D9D9D9"/>
              <w:right w:val="nil"/>
            </w:tcBorders>
            <w:shd w:val="clear" w:color="auto" w:fill="auto"/>
            <w:vAlign w:val="center"/>
          </w:tcPr>
          <w:p w14:paraId="084E1CEF" w14:textId="0329FDD7" w:rsidR="004940CC" w:rsidRPr="00423835" w:rsidRDefault="004940CC" w:rsidP="00287541">
            <w:pPr>
              <w:spacing w:after="0" w:line="240" w:lineRule="auto"/>
              <w:jc w:val="left"/>
              <w:rPr>
                <w:rFonts w:eastAsia="Times New Roman" w:cs="Calibri"/>
                <w:sz w:val="18"/>
                <w:szCs w:val="18"/>
                <w:lang w:eastAsia="cs-CZ"/>
              </w:rPr>
            </w:pPr>
            <w:r>
              <w:rPr>
                <w:rFonts w:eastAsia="Times New Roman" w:cs="Calibri"/>
                <w:sz w:val="18"/>
                <w:szCs w:val="18"/>
                <w:lang w:eastAsia="cs-CZ"/>
              </w:rPr>
              <w:t>Nahrazení</w:t>
            </w:r>
          </w:p>
        </w:tc>
      </w:tr>
      <w:tr w:rsidR="00363E70" w:rsidRPr="005C158D" w14:paraId="4A351C7D" w14:textId="77777777" w:rsidTr="00287541">
        <w:trPr>
          <w:trHeight w:val="580"/>
        </w:trPr>
        <w:tc>
          <w:tcPr>
            <w:tcW w:w="237" w:type="pct"/>
            <w:tcBorders>
              <w:top w:val="nil"/>
              <w:left w:val="nil"/>
              <w:bottom w:val="single" w:sz="4" w:space="0" w:color="D9D9D9"/>
              <w:right w:val="nil"/>
            </w:tcBorders>
            <w:shd w:val="clear" w:color="auto" w:fill="auto"/>
            <w:vAlign w:val="center"/>
          </w:tcPr>
          <w:p w14:paraId="00994A41" w14:textId="7DD59473" w:rsidR="00423835" w:rsidRPr="00005028" w:rsidRDefault="00005028" w:rsidP="00287541">
            <w:pPr>
              <w:spacing w:after="0" w:line="240" w:lineRule="auto"/>
              <w:jc w:val="center"/>
              <w:rPr>
                <w:rFonts w:eastAsia="Times New Roman" w:cs="Calibri"/>
                <w:sz w:val="18"/>
                <w:szCs w:val="18"/>
                <w:lang w:val="en-US" w:eastAsia="cs-CZ"/>
              </w:rPr>
            </w:pPr>
            <w:r>
              <w:rPr>
                <w:rFonts w:cs="Calibri"/>
                <w:sz w:val="18"/>
                <w:szCs w:val="18"/>
              </w:rPr>
              <w:t>45</w:t>
            </w:r>
          </w:p>
        </w:tc>
        <w:tc>
          <w:tcPr>
            <w:tcW w:w="584" w:type="pct"/>
            <w:tcBorders>
              <w:top w:val="nil"/>
              <w:left w:val="nil"/>
              <w:bottom w:val="single" w:sz="4" w:space="0" w:color="D9D9D9"/>
              <w:right w:val="nil"/>
            </w:tcBorders>
            <w:shd w:val="clear" w:color="auto" w:fill="auto"/>
            <w:vAlign w:val="center"/>
            <w:hideMark/>
          </w:tcPr>
          <w:p w14:paraId="13C2520B"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ÚKOR</w:t>
            </w:r>
          </w:p>
        </w:tc>
        <w:tc>
          <w:tcPr>
            <w:tcW w:w="915" w:type="pct"/>
            <w:tcBorders>
              <w:top w:val="nil"/>
              <w:left w:val="nil"/>
              <w:bottom w:val="single" w:sz="4" w:space="0" w:color="D9D9D9"/>
              <w:right w:val="nil"/>
            </w:tcBorders>
            <w:shd w:val="clear" w:color="auto" w:fill="auto"/>
            <w:vAlign w:val="center"/>
            <w:hideMark/>
          </w:tcPr>
          <w:p w14:paraId="20D22CD7"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ÚKOR</w:t>
            </w:r>
          </w:p>
        </w:tc>
        <w:tc>
          <w:tcPr>
            <w:tcW w:w="2326" w:type="pct"/>
            <w:tcBorders>
              <w:top w:val="nil"/>
              <w:left w:val="nil"/>
              <w:bottom w:val="single" w:sz="4" w:space="0" w:color="D9D9D9"/>
              <w:right w:val="nil"/>
            </w:tcBorders>
            <w:shd w:val="clear" w:color="auto" w:fill="auto"/>
            <w:vAlign w:val="center"/>
            <w:hideMark/>
          </w:tcPr>
          <w:p w14:paraId="3A0F05F7" w14:textId="6E67D276" w:rsidR="00423835" w:rsidRPr="00423835" w:rsidRDefault="00423835" w:rsidP="00F8220F">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 xml:space="preserve">Aplikace pro </w:t>
            </w:r>
            <w:r w:rsidR="00F8220F">
              <w:rPr>
                <w:rFonts w:eastAsia="Times New Roman" w:cs="Calibri"/>
                <w:sz w:val="18"/>
                <w:szCs w:val="18"/>
                <w:lang w:eastAsia="cs-CZ"/>
              </w:rPr>
              <w:t>cyklickou údržbu</w:t>
            </w:r>
            <w:r w:rsidRPr="00423835">
              <w:rPr>
                <w:rFonts w:eastAsia="Times New Roman" w:cs="Calibri"/>
                <w:sz w:val="18"/>
                <w:szCs w:val="18"/>
                <w:lang w:eastAsia="cs-CZ"/>
              </w:rPr>
              <w:t xml:space="preserve"> </w:t>
            </w:r>
          </w:p>
        </w:tc>
        <w:tc>
          <w:tcPr>
            <w:tcW w:w="938" w:type="pct"/>
            <w:tcBorders>
              <w:top w:val="nil"/>
              <w:left w:val="nil"/>
              <w:bottom w:val="single" w:sz="4" w:space="0" w:color="D9D9D9"/>
              <w:right w:val="nil"/>
            </w:tcBorders>
            <w:shd w:val="clear" w:color="auto" w:fill="auto"/>
            <w:vAlign w:val="center"/>
            <w:hideMark/>
          </w:tcPr>
          <w:p w14:paraId="6D64AC5B"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Nahrazení</w:t>
            </w:r>
          </w:p>
        </w:tc>
      </w:tr>
      <w:tr w:rsidR="00363E70" w:rsidRPr="005C158D" w14:paraId="039DE65F" w14:textId="77777777" w:rsidTr="001106C3">
        <w:trPr>
          <w:trHeight w:val="580"/>
        </w:trPr>
        <w:tc>
          <w:tcPr>
            <w:tcW w:w="237" w:type="pct"/>
            <w:tcBorders>
              <w:top w:val="nil"/>
              <w:left w:val="nil"/>
              <w:bottom w:val="single" w:sz="4" w:space="0" w:color="D9D9D9"/>
              <w:right w:val="nil"/>
            </w:tcBorders>
            <w:shd w:val="clear" w:color="auto" w:fill="auto"/>
            <w:vAlign w:val="center"/>
          </w:tcPr>
          <w:p w14:paraId="7292C3F2" w14:textId="2CC3049D" w:rsidR="00423835" w:rsidRPr="00423835" w:rsidRDefault="00005028" w:rsidP="00287541">
            <w:pPr>
              <w:spacing w:after="0" w:line="240" w:lineRule="auto"/>
              <w:jc w:val="center"/>
              <w:rPr>
                <w:rFonts w:eastAsia="Times New Roman" w:cs="Calibri"/>
                <w:sz w:val="18"/>
                <w:szCs w:val="18"/>
                <w:lang w:eastAsia="cs-CZ"/>
              </w:rPr>
            </w:pPr>
            <w:r>
              <w:rPr>
                <w:rFonts w:cs="Calibri"/>
                <w:sz w:val="18"/>
                <w:szCs w:val="18"/>
              </w:rPr>
              <w:t>46</w:t>
            </w:r>
          </w:p>
        </w:tc>
        <w:tc>
          <w:tcPr>
            <w:tcW w:w="584" w:type="pct"/>
            <w:tcBorders>
              <w:top w:val="nil"/>
              <w:left w:val="nil"/>
              <w:bottom w:val="single" w:sz="4" w:space="0" w:color="D9D9D9"/>
              <w:right w:val="nil"/>
            </w:tcBorders>
            <w:shd w:val="clear" w:color="auto" w:fill="auto"/>
            <w:vAlign w:val="center"/>
            <w:hideMark/>
          </w:tcPr>
          <w:p w14:paraId="03740145"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ÚOŽI</w:t>
            </w:r>
          </w:p>
        </w:tc>
        <w:tc>
          <w:tcPr>
            <w:tcW w:w="915" w:type="pct"/>
            <w:tcBorders>
              <w:top w:val="nil"/>
              <w:left w:val="nil"/>
              <w:bottom w:val="single" w:sz="4" w:space="0" w:color="D9D9D9"/>
              <w:right w:val="nil"/>
            </w:tcBorders>
            <w:shd w:val="clear" w:color="auto" w:fill="auto"/>
            <w:vAlign w:val="center"/>
            <w:hideMark/>
          </w:tcPr>
          <w:p w14:paraId="14616C57"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Sborník pro údržbu a opravy železniční infrastruktury</w:t>
            </w:r>
          </w:p>
        </w:tc>
        <w:tc>
          <w:tcPr>
            <w:tcW w:w="2326" w:type="pct"/>
            <w:tcBorders>
              <w:top w:val="nil"/>
              <w:left w:val="nil"/>
              <w:bottom w:val="single" w:sz="4" w:space="0" w:color="D9D9D9"/>
              <w:right w:val="nil"/>
            </w:tcBorders>
            <w:shd w:val="clear" w:color="auto" w:fill="auto"/>
            <w:vAlign w:val="center"/>
            <w:hideMark/>
          </w:tcPr>
          <w:p w14:paraId="788608E3"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 xml:space="preserve">Sborník pro údržbu a opravy železniční infrastruktury </w:t>
            </w:r>
          </w:p>
        </w:tc>
        <w:tc>
          <w:tcPr>
            <w:tcW w:w="938" w:type="pct"/>
            <w:tcBorders>
              <w:top w:val="nil"/>
              <w:left w:val="nil"/>
              <w:bottom w:val="single" w:sz="4" w:space="0" w:color="D9D9D9"/>
              <w:right w:val="nil"/>
            </w:tcBorders>
            <w:shd w:val="clear" w:color="auto" w:fill="auto"/>
            <w:vAlign w:val="center"/>
            <w:hideMark/>
          </w:tcPr>
          <w:p w14:paraId="490FF103"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p>
        </w:tc>
      </w:tr>
      <w:tr w:rsidR="00363E70" w:rsidRPr="005C158D" w14:paraId="53F61DE8" w14:textId="77777777" w:rsidTr="00287541">
        <w:trPr>
          <w:trHeight w:val="290"/>
        </w:trPr>
        <w:tc>
          <w:tcPr>
            <w:tcW w:w="237" w:type="pct"/>
            <w:tcBorders>
              <w:top w:val="nil"/>
              <w:left w:val="nil"/>
              <w:bottom w:val="single" w:sz="4" w:space="0" w:color="D9D9D9"/>
              <w:right w:val="nil"/>
            </w:tcBorders>
            <w:shd w:val="clear" w:color="auto" w:fill="auto"/>
            <w:vAlign w:val="center"/>
          </w:tcPr>
          <w:p w14:paraId="5B9B7BAA" w14:textId="2F378539" w:rsidR="00423835" w:rsidRPr="00423835" w:rsidRDefault="00005028" w:rsidP="00287541">
            <w:pPr>
              <w:spacing w:after="0" w:line="240" w:lineRule="auto"/>
              <w:jc w:val="center"/>
              <w:rPr>
                <w:rFonts w:eastAsia="Times New Roman" w:cs="Calibri"/>
                <w:sz w:val="18"/>
                <w:szCs w:val="18"/>
                <w:lang w:eastAsia="cs-CZ"/>
              </w:rPr>
            </w:pPr>
            <w:r>
              <w:rPr>
                <w:rFonts w:cs="Calibri"/>
                <w:sz w:val="18"/>
                <w:szCs w:val="18"/>
              </w:rPr>
              <w:t>47</w:t>
            </w:r>
          </w:p>
        </w:tc>
        <w:tc>
          <w:tcPr>
            <w:tcW w:w="584" w:type="pct"/>
            <w:tcBorders>
              <w:top w:val="nil"/>
              <w:left w:val="nil"/>
              <w:bottom w:val="single" w:sz="4" w:space="0" w:color="D9D9D9"/>
              <w:right w:val="nil"/>
            </w:tcBorders>
            <w:shd w:val="clear" w:color="auto" w:fill="auto"/>
            <w:vAlign w:val="center"/>
            <w:hideMark/>
          </w:tcPr>
          <w:p w14:paraId="76E40897"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URS</w:t>
            </w:r>
          </w:p>
        </w:tc>
        <w:tc>
          <w:tcPr>
            <w:tcW w:w="915" w:type="pct"/>
            <w:tcBorders>
              <w:top w:val="nil"/>
              <w:left w:val="nil"/>
              <w:bottom w:val="single" w:sz="4" w:space="0" w:color="D9D9D9"/>
              <w:right w:val="nil"/>
            </w:tcBorders>
            <w:shd w:val="clear" w:color="auto" w:fill="auto"/>
            <w:vAlign w:val="center"/>
            <w:hideMark/>
          </w:tcPr>
          <w:p w14:paraId="252A6EE9"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Cenová soustava URS</w:t>
            </w:r>
          </w:p>
        </w:tc>
        <w:tc>
          <w:tcPr>
            <w:tcW w:w="2326" w:type="pct"/>
            <w:tcBorders>
              <w:top w:val="nil"/>
              <w:left w:val="nil"/>
              <w:bottom w:val="single" w:sz="4" w:space="0" w:color="D9D9D9"/>
              <w:right w:val="nil"/>
            </w:tcBorders>
            <w:shd w:val="clear" w:color="auto" w:fill="auto"/>
            <w:vAlign w:val="center"/>
            <w:hideMark/>
          </w:tcPr>
          <w:p w14:paraId="67EDA367" w14:textId="57A92E1C"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Cenová soustava pro budovy a most</w:t>
            </w:r>
            <w:r w:rsidR="006E3F58">
              <w:rPr>
                <w:rFonts w:eastAsia="Times New Roman" w:cs="Calibri"/>
                <w:sz w:val="18"/>
                <w:szCs w:val="18"/>
                <w:lang w:eastAsia="cs-CZ"/>
              </w:rPr>
              <w:t>ní objekty a tunelové stavby</w:t>
            </w:r>
          </w:p>
        </w:tc>
        <w:tc>
          <w:tcPr>
            <w:tcW w:w="938" w:type="pct"/>
            <w:tcBorders>
              <w:top w:val="nil"/>
              <w:left w:val="nil"/>
              <w:bottom w:val="single" w:sz="4" w:space="0" w:color="D9D9D9"/>
              <w:right w:val="nil"/>
            </w:tcBorders>
            <w:shd w:val="clear" w:color="auto" w:fill="auto"/>
            <w:vAlign w:val="center"/>
            <w:hideMark/>
          </w:tcPr>
          <w:p w14:paraId="22A2A08E"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p>
        </w:tc>
      </w:tr>
      <w:tr w:rsidR="00363E70" w:rsidRPr="005C158D" w14:paraId="693D32AD" w14:textId="77777777" w:rsidTr="009A1179">
        <w:trPr>
          <w:trHeight w:val="580"/>
        </w:trPr>
        <w:tc>
          <w:tcPr>
            <w:tcW w:w="237" w:type="pct"/>
            <w:tcBorders>
              <w:top w:val="nil"/>
              <w:left w:val="nil"/>
              <w:bottom w:val="single" w:sz="4" w:space="0" w:color="D9D9D9"/>
              <w:right w:val="nil"/>
            </w:tcBorders>
            <w:shd w:val="clear" w:color="auto" w:fill="auto"/>
            <w:vAlign w:val="center"/>
          </w:tcPr>
          <w:p w14:paraId="23E64192" w14:textId="10B349B0" w:rsidR="00423835" w:rsidRPr="00423835" w:rsidRDefault="00423835" w:rsidP="00287541">
            <w:pPr>
              <w:spacing w:after="0" w:line="240" w:lineRule="auto"/>
              <w:jc w:val="center"/>
              <w:rPr>
                <w:rFonts w:eastAsia="Times New Roman" w:cs="Calibri"/>
                <w:sz w:val="18"/>
                <w:szCs w:val="18"/>
                <w:lang w:eastAsia="cs-CZ"/>
              </w:rPr>
            </w:pPr>
            <w:r>
              <w:rPr>
                <w:rFonts w:cs="Calibri"/>
                <w:sz w:val="18"/>
                <w:szCs w:val="18"/>
              </w:rPr>
              <w:t>4</w:t>
            </w:r>
            <w:r w:rsidR="00005028">
              <w:rPr>
                <w:rFonts w:cs="Calibri"/>
                <w:sz w:val="18"/>
                <w:szCs w:val="18"/>
              </w:rPr>
              <w:t>8</w:t>
            </w:r>
          </w:p>
        </w:tc>
        <w:tc>
          <w:tcPr>
            <w:tcW w:w="584" w:type="pct"/>
            <w:tcBorders>
              <w:top w:val="nil"/>
              <w:left w:val="nil"/>
              <w:bottom w:val="single" w:sz="4" w:space="0" w:color="D9D9D9"/>
              <w:right w:val="nil"/>
            </w:tcBorders>
            <w:shd w:val="clear" w:color="auto" w:fill="auto"/>
            <w:vAlign w:val="center"/>
            <w:hideMark/>
          </w:tcPr>
          <w:p w14:paraId="536E5448"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 </w:t>
            </w:r>
          </w:p>
        </w:tc>
        <w:tc>
          <w:tcPr>
            <w:tcW w:w="915" w:type="pct"/>
            <w:tcBorders>
              <w:top w:val="nil"/>
              <w:left w:val="nil"/>
              <w:bottom w:val="single" w:sz="4" w:space="0" w:color="D9D9D9"/>
              <w:right w:val="nil"/>
            </w:tcBorders>
            <w:shd w:val="clear" w:color="auto" w:fill="auto"/>
            <w:vAlign w:val="center"/>
            <w:hideMark/>
          </w:tcPr>
          <w:p w14:paraId="4AA42A9E"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Výhybkové listy</w:t>
            </w:r>
          </w:p>
        </w:tc>
        <w:tc>
          <w:tcPr>
            <w:tcW w:w="2326" w:type="pct"/>
            <w:tcBorders>
              <w:top w:val="nil"/>
              <w:left w:val="nil"/>
              <w:bottom w:val="single" w:sz="4" w:space="0" w:color="D9D9D9"/>
              <w:right w:val="nil"/>
            </w:tcBorders>
            <w:shd w:val="clear" w:color="auto" w:fill="auto"/>
            <w:vAlign w:val="center"/>
            <w:hideMark/>
          </w:tcPr>
          <w:p w14:paraId="1703CEC9"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Ručně zadávaná data, čtvrtletní revize výhybek, informace o prověrce a stavu výhybky</w:t>
            </w:r>
          </w:p>
        </w:tc>
        <w:tc>
          <w:tcPr>
            <w:tcW w:w="938" w:type="pct"/>
            <w:tcBorders>
              <w:top w:val="nil"/>
              <w:left w:val="nil"/>
              <w:bottom w:val="single" w:sz="4" w:space="0" w:color="D9D9D9"/>
              <w:right w:val="nil"/>
            </w:tcBorders>
            <w:shd w:val="clear" w:color="auto" w:fill="auto"/>
            <w:vAlign w:val="center"/>
            <w:hideMark/>
          </w:tcPr>
          <w:p w14:paraId="0820B144" w14:textId="5BB8BE4B"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p>
        </w:tc>
      </w:tr>
      <w:tr w:rsidR="00363E70" w:rsidRPr="005C158D" w14:paraId="00938909" w14:textId="77777777" w:rsidTr="009A1179">
        <w:trPr>
          <w:trHeight w:val="580"/>
        </w:trPr>
        <w:tc>
          <w:tcPr>
            <w:tcW w:w="237" w:type="pct"/>
            <w:tcBorders>
              <w:top w:val="nil"/>
              <w:left w:val="nil"/>
              <w:bottom w:val="single" w:sz="4" w:space="0" w:color="D9D9D9"/>
              <w:right w:val="nil"/>
            </w:tcBorders>
            <w:shd w:val="clear" w:color="auto" w:fill="auto"/>
            <w:vAlign w:val="center"/>
          </w:tcPr>
          <w:p w14:paraId="6BCE00CB" w14:textId="6F31136D" w:rsidR="00423835" w:rsidRPr="00423835" w:rsidRDefault="00005028" w:rsidP="00287541">
            <w:pPr>
              <w:spacing w:after="0" w:line="240" w:lineRule="auto"/>
              <w:jc w:val="center"/>
              <w:rPr>
                <w:rFonts w:eastAsia="Times New Roman" w:cs="Calibri"/>
                <w:sz w:val="18"/>
                <w:szCs w:val="18"/>
                <w:lang w:eastAsia="cs-CZ"/>
              </w:rPr>
            </w:pPr>
            <w:r>
              <w:rPr>
                <w:rFonts w:cs="Calibri"/>
                <w:sz w:val="18"/>
                <w:szCs w:val="18"/>
              </w:rPr>
              <w:t>49</w:t>
            </w:r>
          </w:p>
        </w:tc>
        <w:tc>
          <w:tcPr>
            <w:tcW w:w="584" w:type="pct"/>
            <w:tcBorders>
              <w:top w:val="nil"/>
              <w:left w:val="nil"/>
              <w:bottom w:val="single" w:sz="4" w:space="0" w:color="D9D9D9"/>
              <w:right w:val="nil"/>
            </w:tcBorders>
            <w:shd w:val="clear" w:color="auto" w:fill="auto"/>
            <w:vAlign w:val="center"/>
            <w:hideMark/>
          </w:tcPr>
          <w:p w14:paraId="590165CE"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 </w:t>
            </w:r>
          </w:p>
        </w:tc>
        <w:tc>
          <w:tcPr>
            <w:tcW w:w="915" w:type="pct"/>
            <w:tcBorders>
              <w:top w:val="nil"/>
              <w:left w:val="nil"/>
              <w:bottom w:val="single" w:sz="4" w:space="0" w:color="D9D9D9"/>
              <w:right w:val="nil"/>
            </w:tcBorders>
            <w:shd w:val="clear" w:color="auto" w:fill="auto"/>
            <w:vAlign w:val="center"/>
            <w:hideMark/>
          </w:tcPr>
          <w:p w14:paraId="25AB65A1"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Evidence poruch na trakčním vedení</w:t>
            </w:r>
          </w:p>
        </w:tc>
        <w:tc>
          <w:tcPr>
            <w:tcW w:w="2326" w:type="pct"/>
            <w:tcBorders>
              <w:top w:val="nil"/>
              <w:left w:val="nil"/>
              <w:bottom w:val="single" w:sz="4" w:space="0" w:color="D9D9D9"/>
              <w:right w:val="nil"/>
            </w:tcBorders>
            <w:shd w:val="clear" w:color="auto" w:fill="auto"/>
            <w:vAlign w:val="center"/>
            <w:hideMark/>
          </w:tcPr>
          <w:p w14:paraId="3B66AA81"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Evidence závad trakčního vedení se nyní vede v Excelu</w:t>
            </w:r>
          </w:p>
        </w:tc>
        <w:tc>
          <w:tcPr>
            <w:tcW w:w="938" w:type="pct"/>
            <w:tcBorders>
              <w:top w:val="nil"/>
              <w:left w:val="nil"/>
              <w:bottom w:val="single" w:sz="4" w:space="0" w:color="D9D9D9"/>
              <w:right w:val="nil"/>
            </w:tcBorders>
            <w:shd w:val="clear" w:color="auto" w:fill="auto"/>
            <w:vAlign w:val="center"/>
            <w:hideMark/>
          </w:tcPr>
          <w:p w14:paraId="6CA7E89C"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Nahrazení</w:t>
            </w:r>
          </w:p>
        </w:tc>
      </w:tr>
      <w:tr w:rsidR="00363E70" w:rsidRPr="005C158D" w14:paraId="23C9F951" w14:textId="77777777" w:rsidTr="009A1179">
        <w:trPr>
          <w:trHeight w:val="580"/>
        </w:trPr>
        <w:tc>
          <w:tcPr>
            <w:tcW w:w="237" w:type="pct"/>
            <w:tcBorders>
              <w:top w:val="nil"/>
              <w:left w:val="nil"/>
              <w:bottom w:val="single" w:sz="4" w:space="0" w:color="D9D9D9"/>
              <w:right w:val="nil"/>
            </w:tcBorders>
            <w:shd w:val="clear" w:color="auto" w:fill="auto"/>
            <w:vAlign w:val="center"/>
          </w:tcPr>
          <w:p w14:paraId="36FCC229" w14:textId="33E74A58" w:rsidR="00423835" w:rsidRPr="00423835" w:rsidRDefault="00005028" w:rsidP="00287541">
            <w:pPr>
              <w:spacing w:after="0" w:line="240" w:lineRule="auto"/>
              <w:jc w:val="center"/>
              <w:rPr>
                <w:rFonts w:eastAsia="Times New Roman" w:cs="Calibri"/>
                <w:sz w:val="18"/>
                <w:szCs w:val="18"/>
                <w:lang w:eastAsia="cs-CZ"/>
              </w:rPr>
            </w:pPr>
            <w:r>
              <w:rPr>
                <w:rFonts w:cs="Calibri"/>
                <w:sz w:val="18"/>
                <w:szCs w:val="18"/>
              </w:rPr>
              <w:lastRenderedPageBreak/>
              <w:t>50</w:t>
            </w:r>
          </w:p>
        </w:tc>
        <w:tc>
          <w:tcPr>
            <w:tcW w:w="584" w:type="pct"/>
            <w:tcBorders>
              <w:top w:val="nil"/>
              <w:left w:val="nil"/>
              <w:bottom w:val="single" w:sz="4" w:space="0" w:color="D9D9D9"/>
              <w:right w:val="nil"/>
            </w:tcBorders>
            <w:shd w:val="clear" w:color="auto" w:fill="auto"/>
            <w:vAlign w:val="center"/>
            <w:hideMark/>
          </w:tcPr>
          <w:p w14:paraId="19B178F6"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 </w:t>
            </w:r>
          </w:p>
        </w:tc>
        <w:tc>
          <w:tcPr>
            <w:tcW w:w="915" w:type="pct"/>
            <w:tcBorders>
              <w:top w:val="nil"/>
              <w:left w:val="nil"/>
              <w:bottom w:val="single" w:sz="4" w:space="0" w:color="D9D9D9"/>
              <w:right w:val="nil"/>
            </w:tcBorders>
            <w:shd w:val="clear" w:color="auto" w:fill="auto"/>
            <w:vAlign w:val="center"/>
            <w:hideMark/>
          </w:tcPr>
          <w:p w14:paraId="487A410B"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Záznamník poruch</w:t>
            </w:r>
          </w:p>
        </w:tc>
        <w:tc>
          <w:tcPr>
            <w:tcW w:w="2326" w:type="pct"/>
            <w:tcBorders>
              <w:top w:val="nil"/>
              <w:left w:val="nil"/>
              <w:bottom w:val="single" w:sz="4" w:space="0" w:color="D9D9D9"/>
              <w:right w:val="nil"/>
            </w:tcBorders>
            <w:shd w:val="clear" w:color="auto" w:fill="auto"/>
            <w:vAlign w:val="center"/>
            <w:hideMark/>
          </w:tcPr>
          <w:p w14:paraId="151E2E5F"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 xml:space="preserve">Fyzická kniha, kam se zapisují veškeré zásahy a poruchy. OŘ mají své vlastní formy. Bude nahrazeno v rámci aplikace Sběr provozních informací takzvanou elektronickou evidencí závad. Vývoj aplikace je v přípravě. Z této aplikace budou data předávány na DŽIn, tříděny a výstupy použity jako vstup pro ESMI (CEP). </w:t>
            </w:r>
          </w:p>
        </w:tc>
        <w:tc>
          <w:tcPr>
            <w:tcW w:w="938" w:type="pct"/>
            <w:tcBorders>
              <w:top w:val="nil"/>
              <w:left w:val="nil"/>
              <w:bottom w:val="single" w:sz="4" w:space="0" w:color="D9D9D9"/>
              <w:right w:val="nil"/>
            </w:tcBorders>
            <w:shd w:val="clear" w:color="auto" w:fill="auto"/>
            <w:vAlign w:val="center"/>
            <w:hideMark/>
          </w:tcPr>
          <w:p w14:paraId="41E5B127"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p>
        </w:tc>
      </w:tr>
      <w:tr w:rsidR="00363E70" w:rsidRPr="005C158D" w14:paraId="539F83B4" w14:textId="77777777" w:rsidTr="009A1179">
        <w:trPr>
          <w:trHeight w:val="580"/>
        </w:trPr>
        <w:tc>
          <w:tcPr>
            <w:tcW w:w="237" w:type="pct"/>
            <w:tcBorders>
              <w:top w:val="nil"/>
              <w:left w:val="nil"/>
              <w:bottom w:val="single" w:sz="4" w:space="0" w:color="D9D9D9"/>
              <w:right w:val="nil"/>
            </w:tcBorders>
            <w:shd w:val="clear" w:color="auto" w:fill="auto"/>
            <w:vAlign w:val="center"/>
          </w:tcPr>
          <w:p w14:paraId="166E4B3B" w14:textId="7CEA4CC5" w:rsidR="00423835" w:rsidRPr="00423835" w:rsidRDefault="00005028" w:rsidP="00287541">
            <w:pPr>
              <w:spacing w:after="0" w:line="240" w:lineRule="auto"/>
              <w:jc w:val="center"/>
              <w:rPr>
                <w:rFonts w:eastAsia="Times New Roman" w:cs="Calibri"/>
                <w:sz w:val="18"/>
                <w:szCs w:val="18"/>
                <w:lang w:eastAsia="cs-CZ"/>
              </w:rPr>
            </w:pPr>
            <w:r>
              <w:rPr>
                <w:rFonts w:cs="Calibri"/>
                <w:sz w:val="18"/>
                <w:szCs w:val="18"/>
              </w:rPr>
              <w:t>51</w:t>
            </w:r>
          </w:p>
        </w:tc>
        <w:tc>
          <w:tcPr>
            <w:tcW w:w="584" w:type="pct"/>
            <w:tcBorders>
              <w:top w:val="nil"/>
              <w:left w:val="nil"/>
              <w:bottom w:val="single" w:sz="4" w:space="0" w:color="D9D9D9"/>
              <w:right w:val="nil"/>
            </w:tcBorders>
            <w:shd w:val="clear" w:color="auto" w:fill="auto"/>
            <w:vAlign w:val="center"/>
            <w:hideMark/>
          </w:tcPr>
          <w:p w14:paraId="2048CFC2"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 </w:t>
            </w:r>
          </w:p>
        </w:tc>
        <w:tc>
          <w:tcPr>
            <w:tcW w:w="915" w:type="pct"/>
            <w:tcBorders>
              <w:top w:val="nil"/>
              <w:left w:val="nil"/>
              <w:bottom w:val="single" w:sz="4" w:space="0" w:color="D9D9D9"/>
              <w:right w:val="nil"/>
            </w:tcBorders>
            <w:shd w:val="clear" w:color="auto" w:fill="auto"/>
            <w:vAlign w:val="center"/>
            <w:hideMark/>
          </w:tcPr>
          <w:p w14:paraId="2456F73B"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Analýza budov</w:t>
            </w:r>
          </w:p>
        </w:tc>
        <w:tc>
          <w:tcPr>
            <w:tcW w:w="2326" w:type="pct"/>
            <w:tcBorders>
              <w:top w:val="nil"/>
              <w:left w:val="nil"/>
              <w:bottom w:val="single" w:sz="4" w:space="0" w:color="D9D9D9"/>
              <w:right w:val="nil"/>
            </w:tcBorders>
            <w:shd w:val="clear" w:color="auto" w:fill="auto"/>
            <w:vAlign w:val="center"/>
            <w:hideMark/>
          </w:tcPr>
          <w:p w14:paraId="37575D4A" w14:textId="77777777"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Excelová aplikace, zpracovává dohledací a diagnostickou činnost a mj. sestavuje žebříček priorit</w:t>
            </w:r>
          </w:p>
        </w:tc>
        <w:tc>
          <w:tcPr>
            <w:tcW w:w="938" w:type="pct"/>
            <w:tcBorders>
              <w:top w:val="nil"/>
              <w:left w:val="nil"/>
              <w:bottom w:val="single" w:sz="4" w:space="0" w:color="D9D9D9"/>
              <w:right w:val="nil"/>
            </w:tcBorders>
            <w:shd w:val="clear" w:color="auto" w:fill="auto"/>
            <w:vAlign w:val="center"/>
            <w:hideMark/>
          </w:tcPr>
          <w:p w14:paraId="2DA2A4F8" w14:textId="7F76489B" w:rsidR="00423835" w:rsidRPr="00423835" w:rsidRDefault="00423835" w:rsidP="00287541">
            <w:pPr>
              <w:spacing w:after="0" w:line="240" w:lineRule="auto"/>
              <w:jc w:val="left"/>
              <w:rPr>
                <w:rFonts w:eastAsia="Times New Roman" w:cs="Calibri"/>
                <w:sz w:val="18"/>
                <w:szCs w:val="18"/>
                <w:lang w:eastAsia="cs-CZ"/>
              </w:rPr>
            </w:pPr>
            <w:r w:rsidRPr="00423835">
              <w:rPr>
                <w:rFonts w:eastAsia="Times New Roman" w:cs="Calibri"/>
                <w:sz w:val="18"/>
                <w:szCs w:val="18"/>
                <w:lang w:eastAsia="cs-CZ"/>
              </w:rPr>
              <w:t>Datová integrace</w:t>
            </w:r>
          </w:p>
        </w:tc>
      </w:tr>
    </w:tbl>
    <w:p w14:paraId="657067DB" w14:textId="165DB679" w:rsidR="00AD57D3" w:rsidRPr="00AD57D3" w:rsidRDefault="00AD57D3" w:rsidP="00AD57D3">
      <w:pPr>
        <w:spacing w:after="0" w:line="240" w:lineRule="auto"/>
        <w:jc w:val="left"/>
        <w:rPr>
          <w:rFonts w:eastAsia="MingLiU" w:cstheme="majorBidi"/>
          <w:b/>
          <w:color w:val="000000"/>
          <w:szCs w:val="26"/>
        </w:rPr>
      </w:pPr>
      <w:r>
        <w:br w:type="page"/>
      </w:r>
    </w:p>
    <w:p w14:paraId="0A57ACA7" w14:textId="7EBF8C4C" w:rsidR="00C858D0" w:rsidRPr="00F80070" w:rsidRDefault="00C858D0" w:rsidP="001C0C79">
      <w:pPr>
        <w:pStyle w:val="Nadpis2"/>
      </w:pPr>
      <w:bookmarkStart w:id="58" w:name="_Toc53573165"/>
      <w:bookmarkStart w:id="59" w:name="_Toc53661252"/>
      <w:r>
        <w:lastRenderedPageBreak/>
        <w:t>Uživatelé Systému – případy užití</w:t>
      </w:r>
      <w:bookmarkEnd w:id="58"/>
      <w:bookmarkEnd w:id="59"/>
    </w:p>
    <w:p w14:paraId="7AFCCFBB" w14:textId="0A2DE7CB" w:rsidR="00C858D0" w:rsidRDefault="00F60409" w:rsidP="00C858D0">
      <w:pPr>
        <w:keepLines/>
        <w:spacing w:after="120" w:line="240" w:lineRule="auto"/>
        <w:rPr>
          <w:sz w:val="18"/>
          <w:szCs w:val="18"/>
        </w:rPr>
      </w:pPr>
      <w:r>
        <w:rPr>
          <w:sz w:val="18"/>
          <w:szCs w:val="18"/>
        </w:rPr>
        <w:t>Pro pochopení potřeb Zadavatele jsou v tab. 4 pro vybrané už</w:t>
      </w:r>
      <w:r w:rsidR="00AD57D3">
        <w:rPr>
          <w:sz w:val="18"/>
          <w:szCs w:val="18"/>
        </w:rPr>
        <w:t>ivatele / role popsány činnosti</w:t>
      </w:r>
      <w:r>
        <w:rPr>
          <w:sz w:val="18"/>
          <w:szCs w:val="18"/>
        </w:rPr>
        <w:t xml:space="preserve"> tak</w:t>
      </w:r>
      <w:r w:rsidR="00AD57D3">
        <w:rPr>
          <w:sz w:val="18"/>
          <w:szCs w:val="18"/>
        </w:rPr>
        <w:t>,</w:t>
      </w:r>
      <w:r>
        <w:rPr>
          <w:sz w:val="18"/>
          <w:szCs w:val="18"/>
        </w:rPr>
        <w:t xml:space="preserve"> jak jsou zajišťovány v současnosti a jak Zadavatel požaduje </w:t>
      </w:r>
      <w:r w:rsidR="002E683A">
        <w:rPr>
          <w:sz w:val="18"/>
          <w:szCs w:val="18"/>
        </w:rPr>
        <w:t xml:space="preserve">nebo předpokládá </w:t>
      </w:r>
      <w:r>
        <w:rPr>
          <w:sz w:val="18"/>
          <w:szCs w:val="18"/>
        </w:rPr>
        <w:t xml:space="preserve">zajištění těchto činností v cílovém stavu </w:t>
      </w:r>
      <w:r w:rsidR="00A36562">
        <w:rPr>
          <w:sz w:val="18"/>
          <w:szCs w:val="18"/>
        </w:rPr>
        <w:t>po implementaci</w:t>
      </w:r>
      <w:r>
        <w:rPr>
          <w:sz w:val="18"/>
          <w:szCs w:val="18"/>
        </w:rPr>
        <w:t xml:space="preserve"> Systému. Konkrétní procesní model </w:t>
      </w:r>
      <w:r w:rsidR="00AD57D3">
        <w:rPr>
          <w:sz w:val="18"/>
          <w:szCs w:val="18"/>
        </w:rPr>
        <w:t>a n</w:t>
      </w:r>
      <w:r w:rsidR="00AD57D3" w:rsidRPr="00AD57D3">
        <w:rPr>
          <w:sz w:val="18"/>
          <w:szCs w:val="18"/>
        </w:rPr>
        <w:t>ávrh uživatelů S</w:t>
      </w:r>
      <w:r w:rsidR="00AD57D3">
        <w:rPr>
          <w:sz w:val="18"/>
          <w:szCs w:val="18"/>
        </w:rPr>
        <w:t xml:space="preserve">ystému, jejich rolí a oprávnění </w:t>
      </w:r>
      <w:r>
        <w:rPr>
          <w:sz w:val="18"/>
          <w:szCs w:val="18"/>
        </w:rPr>
        <w:t>zpracuje Dodavatel v Implementační studii.</w:t>
      </w:r>
    </w:p>
    <w:p w14:paraId="18A0443D" w14:textId="1EE3DADE" w:rsidR="00200855" w:rsidRPr="00E26B4E" w:rsidRDefault="00E26B4E" w:rsidP="00E26B4E">
      <w:pPr>
        <w:pStyle w:val="Titulek"/>
        <w:jc w:val="center"/>
        <w:rPr>
          <w:color w:val="auto"/>
          <w:sz w:val="18"/>
        </w:rPr>
      </w:pPr>
      <w:bookmarkStart w:id="60" w:name="_Toc53661357"/>
      <w:r>
        <w:rPr>
          <w:color w:val="auto"/>
          <w:sz w:val="18"/>
        </w:rPr>
        <w:t>Tab.</w:t>
      </w:r>
      <w:r w:rsidR="00200855" w:rsidRPr="00E26B4E">
        <w:rPr>
          <w:color w:val="auto"/>
          <w:sz w:val="18"/>
        </w:rPr>
        <w:t xml:space="preserve"> </w:t>
      </w:r>
      <w:r w:rsidR="00200855" w:rsidRPr="00E26B4E">
        <w:rPr>
          <w:color w:val="auto"/>
          <w:sz w:val="18"/>
        </w:rPr>
        <w:fldChar w:fldCharType="begin"/>
      </w:r>
      <w:r w:rsidR="00200855" w:rsidRPr="00E26B4E">
        <w:rPr>
          <w:color w:val="auto"/>
          <w:sz w:val="18"/>
        </w:rPr>
        <w:instrText xml:space="preserve"> SEQ Tabulka \* ARABIC </w:instrText>
      </w:r>
      <w:r w:rsidR="00200855" w:rsidRPr="00E26B4E">
        <w:rPr>
          <w:color w:val="auto"/>
          <w:sz w:val="18"/>
        </w:rPr>
        <w:fldChar w:fldCharType="separate"/>
      </w:r>
      <w:r w:rsidR="009B34F7">
        <w:rPr>
          <w:noProof/>
          <w:color w:val="auto"/>
          <w:sz w:val="18"/>
        </w:rPr>
        <w:t>4</w:t>
      </w:r>
      <w:r w:rsidR="00200855" w:rsidRPr="00E26B4E">
        <w:rPr>
          <w:color w:val="auto"/>
          <w:sz w:val="18"/>
        </w:rPr>
        <w:fldChar w:fldCharType="end"/>
      </w:r>
      <w:r>
        <w:rPr>
          <w:color w:val="auto"/>
          <w:sz w:val="18"/>
        </w:rPr>
        <w:t>: Uživatelé Systému – případy užití</w:t>
      </w:r>
      <w:bookmarkEnd w:id="60"/>
    </w:p>
    <w:tbl>
      <w:tblPr>
        <w:tblStyle w:val="Svtltabulkasmkou1"/>
        <w:tblW w:w="0" w:type="auto"/>
        <w:tblBorders>
          <w:top w:val="none" w:sz="0" w:space="0" w:color="auto"/>
          <w:left w:val="none" w:sz="0" w:space="0" w:color="auto"/>
          <w:bottom w:val="single" w:sz="4" w:space="0" w:color="auto"/>
          <w:right w:val="none" w:sz="0" w:space="0" w:color="auto"/>
          <w:insideH w:val="single" w:sz="4" w:space="0" w:color="auto"/>
          <w:insideV w:val="none" w:sz="0" w:space="0" w:color="auto"/>
        </w:tblBorders>
        <w:tblLook w:val="04A0" w:firstRow="1" w:lastRow="0" w:firstColumn="1" w:lastColumn="0" w:noHBand="0" w:noVBand="1"/>
      </w:tblPr>
      <w:tblGrid>
        <w:gridCol w:w="2124"/>
        <w:gridCol w:w="3475"/>
        <w:gridCol w:w="3473"/>
      </w:tblGrid>
      <w:tr w:rsidR="00686D06" w:rsidRPr="00F60409" w14:paraId="29EF9C6E" w14:textId="77777777" w:rsidTr="00F6040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4" w:type="dxa"/>
            <w:shd w:val="clear" w:color="auto" w:fill="000000" w:themeFill="text1"/>
            <w:vAlign w:val="center"/>
          </w:tcPr>
          <w:p w14:paraId="71C5162B" w14:textId="77777777" w:rsidR="00F60409" w:rsidRPr="00F60409" w:rsidRDefault="00F60409" w:rsidP="00F60409">
            <w:pPr>
              <w:jc w:val="center"/>
              <w:rPr>
                <w:color w:val="FFFFFF" w:themeColor="background1"/>
                <w:sz w:val="18"/>
                <w:szCs w:val="18"/>
              </w:rPr>
            </w:pPr>
            <w:r w:rsidRPr="00F60409">
              <w:rPr>
                <w:color w:val="FFFFFF" w:themeColor="background1"/>
                <w:sz w:val="18"/>
                <w:szCs w:val="18"/>
              </w:rPr>
              <w:t>Role</w:t>
            </w:r>
          </w:p>
        </w:tc>
        <w:tc>
          <w:tcPr>
            <w:tcW w:w="3686" w:type="dxa"/>
            <w:shd w:val="clear" w:color="auto" w:fill="000000" w:themeFill="text1"/>
            <w:vAlign w:val="center"/>
          </w:tcPr>
          <w:p w14:paraId="30F05467" w14:textId="77777777" w:rsidR="00F60409" w:rsidRPr="00F60409" w:rsidRDefault="00F60409" w:rsidP="00F60409">
            <w:pPr>
              <w:jc w:val="center"/>
              <w:cnfStyle w:val="100000000000" w:firstRow="1" w:lastRow="0" w:firstColumn="0" w:lastColumn="0" w:oddVBand="0" w:evenVBand="0" w:oddHBand="0" w:evenHBand="0" w:firstRowFirstColumn="0" w:firstRowLastColumn="0" w:lastRowFirstColumn="0" w:lastRowLastColumn="0"/>
              <w:rPr>
                <w:color w:val="FFFFFF" w:themeColor="background1"/>
                <w:sz w:val="18"/>
                <w:szCs w:val="18"/>
              </w:rPr>
            </w:pPr>
            <w:r w:rsidRPr="00F60409">
              <w:rPr>
                <w:color w:val="FFFFFF" w:themeColor="background1"/>
                <w:sz w:val="18"/>
                <w:szCs w:val="18"/>
              </w:rPr>
              <w:t>Aktuální stav</w:t>
            </w:r>
          </w:p>
        </w:tc>
        <w:tc>
          <w:tcPr>
            <w:tcW w:w="3682" w:type="dxa"/>
            <w:shd w:val="clear" w:color="auto" w:fill="000000" w:themeFill="text1"/>
            <w:vAlign w:val="center"/>
          </w:tcPr>
          <w:p w14:paraId="0EE2B2BC" w14:textId="77777777" w:rsidR="00F60409" w:rsidRPr="00F60409" w:rsidRDefault="00F60409" w:rsidP="00F60409">
            <w:pPr>
              <w:jc w:val="center"/>
              <w:cnfStyle w:val="100000000000" w:firstRow="1" w:lastRow="0" w:firstColumn="0" w:lastColumn="0" w:oddVBand="0" w:evenVBand="0" w:oddHBand="0" w:evenHBand="0" w:firstRowFirstColumn="0" w:firstRowLastColumn="0" w:lastRowFirstColumn="0" w:lastRowLastColumn="0"/>
              <w:rPr>
                <w:color w:val="FFFFFF" w:themeColor="background1"/>
                <w:sz w:val="18"/>
                <w:szCs w:val="18"/>
              </w:rPr>
            </w:pPr>
            <w:r w:rsidRPr="00F60409">
              <w:rPr>
                <w:color w:val="FFFFFF" w:themeColor="background1"/>
                <w:sz w:val="18"/>
                <w:szCs w:val="18"/>
              </w:rPr>
              <w:t>Cílový stav</w:t>
            </w:r>
          </w:p>
        </w:tc>
      </w:tr>
      <w:tr w:rsidR="00F60409" w:rsidRPr="00F60409" w14:paraId="5D0A5C05" w14:textId="77777777" w:rsidTr="009A1179">
        <w:tc>
          <w:tcPr>
            <w:cnfStyle w:val="001000000000" w:firstRow="0" w:lastRow="0" w:firstColumn="1" w:lastColumn="0" w:oddVBand="0" w:evenVBand="0" w:oddHBand="0" w:evenHBand="0" w:firstRowFirstColumn="0" w:firstRowLastColumn="0" w:lastRowFirstColumn="0" w:lastRowLastColumn="0"/>
            <w:tcW w:w="1694" w:type="dxa"/>
          </w:tcPr>
          <w:p w14:paraId="68510266" w14:textId="77777777" w:rsidR="00F60409" w:rsidRPr="00F60409" w:rsidRDefault="00F60409" w:rsidP="00F60409">
            <w:pPr>
              <w:jc w:val="left"/>
              <w:rPr>
                <w:sz w:val="18"/>
                <w:szCs w:val="18"/>
              </w:rPr>
            </w:pPr>
            <w:r w:rsidRPr="00F60409">
              <w:rPr>
                <w:sz w:val="18"/>
                <w:szCs w:val="18"/>
              </w:rPr>
              <w:t xml:space="preserve">Pověřený technický pracovník v provozu </w:t>
            </w:r>
          </w:p>
        </w:tc>
        <w:tc>
          <w:tcPr>
            <w:tcW w:w="3686" w:type="dxa"/>
          </w:tcPr>
          <w:p w14:paraId="06D5E61D" w14:textId="77777777" w:rsidR="00F60409" w:rsidRPr="00F60409" w:rsidRDefault="00F60409" w:rsidP="00CC6D39">
            <w:pPr>
              <w:pStyle w:val="Odstavecseseznamem"/>
              <w:numPr>
                <w:ilvl w:val="0"/>
                <w:numId w:val="47"/>
              </w:numPr>
              <w:spacing w:after="240" w:line="240" w:lineRule="atLeast"/>
              <w:cnfStyle w:val="000000000000" w:firstRow="0" w:lastRow="0" w:firstColumn="0" w:lastColumn="0" w:oddVBand="0" w:evenVBand="0" w:oddHBand="0" w:evenHBand="0" w:firstRowFirstColumn="0" w:firstRowLastColumn="0" w:lastRowFirstColumn="0" w:lastRowLastColumn="0"/>
              <w:rPr>
                <w:sz w:val="18"/>
                <w:szCs w:val="18"/>
              </w:rPr>
            </w:pPr>
            <w:r w:rsidRPr="00F60409">
              <w:rPr>
                <w:sz w:val="18"/>
                <w:szCs w:val="18"/>
              </w:rPr>
              <w:t>na základě hlášené závady provádí kontrolu, výsledky kontroly hlásí dispečerovi a/nebo přednostovi úseku, odborné správy apod.</w:t>
            </w:r>
          </w:p>
          <w:p w14:paraId="56E99EF5" w14:textId="77777777" w:rsidR="00F60409" w:rsidRPr="00F60409" w:rsidRDefault="00F60409" w:rsidP="00CC6D39">
            <w:pPr>
              <w:pStyle w:val="Odstavecseseznamem"/>
              <w:numPr>
                <w:ilvl w:val="0"/>
                <w:numId w:val="47"/>
              </w:numPr>
              <w:spacing w:after="240" w:line="240" w:lineRule="atLeast"/>
              <w:cnfStyle w:val="000000000000" w:firstRow="0" w:lastRow="0" w:firstColumn="0" w:lastColumn="0" w:oddVBand="0" w:evenVBand="0" w:oddHBand="0" w:evenHBand="0" w:firstRowFirstColumn="0" w:firstRowLastColumn="0" w:lastRowFirstColumn="0" w:lastRowLastColumn="0"/>
              <w:rPr>
                <w:sz w:val="18"/>
                <w:szCs w:val="18"/>
              </w:rPr>
            </w:pPr>
            <w:r w:rsidRPr="00F60409">
              <w:rPr>
                <w:sz w:val="18"/>
                <w:szCs w:val="18"/>
              </w:rPr>
              <w:t xml:space="preserve">část závad odstraňuje vlastními silami, tyto servisní úkony eviduje ve vybraných případech </w:t>
            </w:r>
          </w:p>
          <w:p w14:paraId="5B83EE3A" w14:textId="77777777" w:rsidR="00F60409" w:rsidRPr="00F60409" w:rsidRDefault="00F60409" w:rsidP="00CC6D39">
            <w:pPr>
              <w:pStyle w:val="Odstavecseseznamem"/>
              <w:numPr>
                <w:ilvl w:val="0"/>
                <w:numId w:val="47"/>
              </w:numPr>
              <w:spacing w:after="240" w:line="240" w:lineRule="atLeast"/>
              <w:cnfStyle w:val="000000000000" w:firstRow="0" w:lastRow="0" w:firstColumn="0" w:lastColumn="0" w:oddVBand="0" w:evenVBand="0" w:oddHBand="0" w:evenHBand="0" w:firstRowFirstColumn="0" w:firstRowLastColumn="0" w:lastRowFirstColumn="0" w:lastRowLastColumn="0"/>
              <w:rPr>
                <w:sz w:val="18"/>
                <w:szCs w:val="18"/>
              </w:rPr>
            </w:pPr>
            <w:r w:rsidRPr="00F60409">
              <w:rPr>
                <w:sz w:val="18"/>
                <w:szCs w:val="18"/>
              </w:rPr>
              <w:t>provádí plánované revize a periodické prohlídky, vede ručně psané poznámky, případně zaznamená stav do tabulky excel/jiných systémů před koncem směny</w:t>
            </w:r>
          </w:p>
        </w:tc>
        <w:tc>
          <w:tcPr>
            <w:tcW w:w="3682" w:type="dxa"/>
          </w:tcPr>
          <w:p w14:paraId="6F56FD03" w14:textId="0666812F" w:rsidR="00F60409" w:rsidRPr="00F60409" w:rsidRDefault="00F60409" w:rsidP="00CC6D39">
            <w:pPr>
              <w:pStyle w:val="Odstavecseseznamem"/>
              <w:numPr>
                <w:ilvl w:val="0"/>
                <w:numId w:val="47"/>
              </w:numPr>
              <w:spacing w:after="240" w:line="240" w:lineRule="atLeast"/>
              <w:cnfStyle w:val="000000000000" w:firstRow="0" w:lastRow="0" w:firstColumn="0" w:lastColumn="0" w:oddVBand="0" w:evenVBand="0" w:oddHBand="0" w:evenHBand="0" w:firstRowFirstColumn="0" w:firstRowLastColumn="0" w:lastRowFirstColumn="0" w:lastRowLastColumn="0"/>
              <w:rPr>
                <w:sz w:val="18"/>
                <w:szCs w:val="18"/>
              </w:rPr>
            </w:pPr>
            <w:r w:rsidRPr="00F60409">
              <w:rPr>
                <w:sz w:val="18"/>
                <w:szCs w:val="18"/>
              </w:rPr>
              <w:t>pomocí mobilního klienta CEP lokalizuje místo hlá</w:t>
            </w:r>
            <w:r>
              <w:rPr>
                <w:sz w:val="18"/>
                <w:szCs w:val="18"/>
              </w:rPr>
              <w:t>šené závady / získává informace</w:t>
            </w:r>
            <w:r w:rsidR="002E683A">
              <w:rPr>
                <w:sz w:val="18"/>
                <w:szCs w:val="18"/>
              </w:rPr>
              <w:t xml:space="preserve"> </w:t>
            </w:r>
            <w:r w:rsidRPr="00F60409">
              <w:rPr>
                <w:sz w:val="18"/>
                <w:szCs w:val="18"/>
              </w:rPr>
              <w:t>z diagnostiky</w:t>
            </w:r>
          </w:p>
          <w:p w14:paraId="7735430A" w14:textId="77777777" w:rsidR="00F60409" w:rsidRPr="00F60409" w:rsidRDefault="00F60409" w:rsidP="00CC6D39">
            <w:pPr>
              <w:pStyle w:val="Odstavecseseznamem"/>
              <w:numPr>
                <w:ilvl w:val="0"/>
                <w:numId w:val="47"/>
              </w:numPr>
              <w:spacing w:after="240" w:line="240" w:lineRule="atLeast"/>
              <w:cnfStyle w:val="000000000000" w:firstRow="0" w:lastRow="0" w:firstColumn="0" w:lastColumn="0" w:oddVBand="0" w:evenVBand="0" w:oddHBand="0" w:evenHBand="0" w:firstRowFirstColumn="0" w:firstRowLastColumn="0" w:lastRowFirstColumn="0" w:lastRowLastColumn="0"/>
              <w:rPr>
                <w:sz w:val="18"/>
                <w:szCs w:val="18"/>
              </w:rPr>
            </w:pPr>
            <w:r w:rsidRPr="00F60409">
              <w:rPr>
                <w:sz w:val="18"/>
                <w:szCs w:val="18"/>
              </w:rPr>
              <w:t>závadu eviduje prostřednictvím mobilního klienta CEP (zadání hodnot, obrazového doprovodu apod.)</w:t>
            </w:r>
          </w:p>
          <w:p w14:paraId="5159C6A6" w14:textId="77777777" w:rsidR="00F60409" w:rsidRPr="00F60409" w:rsidRDefault="00F60409" w:rsidP="00CC6D39">
            <w:pPr>
              <w:pStyle w:val="Odstavecseseznamem"/>
              <w:numPr>
                <w:ilvl w:val="0"/>
                <w:numId w:val="47"/>
              </w:numPr>
              <w:spacing w:after="240" w:line="240" w:lineRule="atLeast"/>
              <w:cnfStyle w:val="000000000000" w:firstRow="0" w:lastRow="0" w:firstColumn="0" w:lastColumn="0" w:oddVBand="0" w:evenVBand="0" w:oddHBand="0" w:evenHBand="0" w:firstRowFirstColumn="0" w:firstRowLastColumn="0" w:lastRowFirstColumn="0" w:lastRowLastColumn="0"/>
              <w:rPr>
                <w:sz w:val="18"/>
                <w:szCs w:val="18"/>
              </w:rPr>
            </w:pPr>
            <w:r w:rsidRPr="00F60409">
              <w:rPr>
                <w:sz w:val="18"/>
                <w:szCs w:val="18"/>
              </w:rPr>
              <w:t>eviduje rovněž závadu odstraněnou vlastními silami</w:t>
            </w:r>
          </w:p>
          <w:p w14:paraId="7C26BD6C" w14:textId="77777777" w:rsidR="00F60409" w:rsidRPr="00F60409" w:rsidRDefault="00F60409" w:rsidP="00CC6D39">
            <w:pPr>
              <w:pStyle w:val="Odstavecseseznamem"/>
              <w:numPr>
                <w:ilvl w:val="0"/>
                <w:numId w:val="47"/>
              </w:numPr>
              <w:spacing w:after="240" w:line="240" w:lineRule="atLeast"/>
              <w:cnfStyle w:val="000000000000" w:firstRow="0" w:lastRow="0" w:firstColumn="0" w:lastColumn="0" w:oddVBand="0" w:evenVBand="0" w:oddHBand="0" w:evenHBand="0" w:firstRowFirstColumn="0" w:firstRowLastColumn="0" w:lastRowFirstColumn="0" w:lastRowLastColumn="0"/>
              <w:rPr>
                <w:sz w:val="18"/>
                <w:szCs w:val="18"/>
              </w:rPr>
            </w:pPr>
            <w:r w:rsidRPr="00F60409">
              <w:rPr>
                <w:sz w:val="18"/>
                <w:szCs w:val="18"/>
              </w:rPr>
              <w:t xml:space="preserve">získává informace o historii závad v rámci jeho úseku </w:t>
            </w:r>
          </w:p>
          <w:p w14:paraId="753DC062" w14:textId="00EE60D0" w:rsidR="00F60409" w:rsidRPr="00F60409" w:rsidRDefault="00F60409" w:rsidP="00CC6D39">
            <w:pPr>
              <w:pStyle w:val="Odstavecseseznamem"/>
              <w:numPr>
                <w:ilvl w:val="0"/>
                <w:numId w:val="47"/>
              </w:numPr>
              <w:spacing w:after="240" w:line="240" w:lineRule="atLeast"/>
              <w:cnfStyle w:val="000000000000" w:firstRow="0" w:lastRow="0" w:firstColumn="0" w:lastColumn="0" w:oddVBand="0" w:evenVBand="0" w:oddHBand="0" w:evenHBand="0" w:firstRowFirstColumn="0" w:firstRowLastColumn="0" w:lastRowFirstColumn="0" w:lastRowLastColumn="0"/>
              <w:rPr>
                <w:sz w:val="18"/>
                <w:szCs w:val="18"/>
              </w:rPr>
            </w:pPr>
            <w:r w:rsidRPr="00F60409">
              <w:rPr>
                <w:sz w:val="18"/>
                <w:szCs w:val="18"/>
              </w:rPr>
              <w:t xml:space="preserve">mobilní klient </w:t>
            </w:r>
            <w:r>
              <w:rPr>
                <w:sz w:val="18"/>
                <w:szCs w:val="18"/>
              </w:rPr>
              <w:t>poskytuje</w:t>
            </w:r>
            <w:r w:rsidRPr="00F60409">
              <w:rPr>
                <w:sz w:val="18"/>
                <w:szCs w:val="18"/>
              </w:rPr>
              <w:t xml:space="preserve"> informace o plánu revizí a periodických prohlídkách</w:t>
            </w:r>
          </w:p>
        </w:tc>
      </w:tr>
      <w:tr w:rsidR="00F60409" w:rsidRPr="00F60409" w14:paraId="68CEC4DC" w14:textId="77777777" w:rsidTr="009A1179">
        <w:tc>
          <w:tcPr>
            <w:cnfStyle w:val="001000000000" w:firstRow="0" w:lastRow="0" w:firstColumn="1" w:lastColumn="0" w:oddVBand="0" w:evenVBand="0" w:oddHBand="0" w:evenHBand="0" w:firstRowFirstColumn="0" w:firstRowLastColumn="0" w:lastRowFirstColumn="0" w:lastRowLastColumn="0"/>
            <w:tcW w:w="1694" w:type="dxa"/>
          </w:tcPr>
          <w:p w14:paraId="717925B9" w14:textId="77777777" w:rsidR="00F60409" w:rsidRPr="00F60409" w:rsidRDefault="00F60409" w:rsidP="00F60409">
            <w:pPr>
              <w:jc w:val="left"/>
              <w:rPr>
                <w:sz w:val="18"/>
                <w:szCs w:val="18"/>
              </w:rPr>
            </w:pPr>
            <w:r w:rsidRPr="00F60409">
              <w:rPr>
                <w:sz w:val="18"/>
                <w:szCs w:val="18"/>
              </w:rPr>
              <w:t xml:space="preserve">Přednosta odborné správy; aparát odborné správy </w:t>
            </w:r>
          </w:p>
        </w:tc>
        <w:tc>
          <w:tcPr>
            <w:tcW w:w="3686" w:type="dxa"/>
          </w:tcPr>
          <w:p w14:paraId="4FA9185A" w14:textId="77777777" w:rsidR="00F60409" w:rsidRPr="00F60409" w:rsidRDefault="00F60409" w:rsidP="00CC6D39">
            <w:pPr>
              <w:pStyle w:val="Odstavecseseznamem"/>
              <w:numPr>
                <w:ilvl w:val="0"/>
                <w:numId w:val="58"/>
              </w:numPr>
              <w:spacing w:after="240" w:line="240" w:lineRule="atLeast"/>
              <w:ind w:left="357" w:hanging="357"/>
              <w:cnfStyle w:val="000000000000" w:firstRow="0" w:lastRow="0" w:firstColumn="0" w:lastColumn="0" w:oddVBand="0" w:evenVBand="0" w:oddHBand="0" w:evenHBand="0" w:firstRowFirstColumn="0" w:firstRowLastColumn="0" w:lastRowFirstColumn="0" w:lastRowLastColumn="0"/>
              <w:rPr>
                <w:sz w:val="18"/>
                <w:szCs w:val="18"/>
              </w:rPr>
            </w:pPr>
            <w:r w:rsidRPr="00F60409">
              <w:rPr>
                <w:sz w:val="18"/>
                <w:szCs w:val="18"/>
              </w:rPr>
              <w:t>získává informace od technických pracovníků o závadách, které nelze odstranit bezodkladně</w:t>
            </w:r>
          </w:p>
          <w:p w14:paraId="25180F23" w14:textId="77777777" w:rsidR="00F60409" w:rsidRPr="00F60409" w:rsidRDefault="00F60409" w:rsidP="00CC6D39">
            <w:pPr>
              <w:pStyle w:val="Odstavecseseznamem"/>
              <w:numPr>
                <w:ilvl w:val="0"/>
                <w:numId w:val="58"/>
              </w:numPr>
              <w:spacing w:after="240" w:line="240" w:lineRule="atLeast"/>
              <w:ind w:left="357" w:hanging="357"/>
              <w:cnfStyle w:val="000000000000" w:firstRow="0" w:lastRow="0" w:firstColumn="0" w:lastColumn="0" w:oddVBand="0" w:evenVBand="0" w:oddHBand="0" w:evenHBand="0" w:firstRowFirstColumn="0" w:firstRowLastColumn="0" w:lastRowFirstColumn="0" w:lastRowLastColumn="0"/>
              <w:rPr>
                <w:sz w:val="18"/>
                <w:szCs w:val="18"/>
              </w:rPr>
            </w:pPr>
            <w:r w:rsidRPr="00F60409">
              <w:rPr>
                <w:sz w:val="18"/>
                <w:szCs w:val="18"/>
              </w:rPr>
              <w:t>získává informace z dílčích systémů (např. PSST, SORUT</w:t>
            </w:r>
            <w:r w:rsidR="002E683A">
              <w:rPr>
                <w:sz w:val="18"/>
                <w:szCs w:val="18"/>
              </w:rPr>
              <w:t>, MES</w:t>
            </w:r>
            <w:r w:rsidRPr="00F60409">
              <w:rPr>
                <w:sz w:val="18"/>
                <w:szCs w:val="18"/>
              </w:rPr>
              <w:t>)</w:t>
            </w:r>
          </w:p>
          <w:p w14:paraId="27096E69" w14:textId="77777777" w:rsidR="00F60409" w:rsidRPr="00F60409" w:rsidRDefault="00F60409" w:rsidP="00CC6D39">
            <w:pPr>
              <w:pStyle w:val="Odstavecseseznamem"/>
              <w:numPr>
                <w:ilvl w:val="0"/>
                <w:numId w:val="58"/>
              </w:numPr>
              <w:spacing w:after="240" w:line="240" w:lineRule="atLeast"/>
              <w:ind w:left="357" w:hanging="357"/>
              <w:cnfStyle w:val="000000000000" w:firstRow="0" w:lastRow="0" w:firstColumn="0" w:lastColumn="0" w:oddVBand="0" w:evenVBand="0" w:oddHBand="0" w:evenHBand="0" w:firstRowFirstColumn="0" w:firstRowLastColumn="0" w:lastRowFirstColumn="0" w:lastRowLastColumn="0"/>
              <w:rPr>
                <w:sz w:val="18"/>
                <w:szCs w:val="18"/>
              </w:rPr>
            </w:pPr>
            <w:r w:rsidRPr="00F60409">
              <w:rPr>
                <w:sz w:val="18"/>
                <w:szCs w:val="18"/>
              </w:rPr>
              <w:t>plánuje odstranění závady ručně (objednávka u dodavatelů) nebo v dílčích systémech (např. AUDO, Fama+, ÚKOR</w:t>
            </w:r>
            <w:r w:rsidR="002E683A">
              <w:rPr>
                <w:sz w:val="18"/>
                <w:szCs w:val="18"/>
              </w:rPr>
              <w:t>, MES</w:t>
            </w:r>
            <w:r w:rsidRPr="00F60409">
              <w:rPr>
                <w:sz w:val="18"/>
                <w:szCs w:val="18"/>
              </w:rPr>
              <w:t>)</w:t>
            </w:r>
          </w:p>
        </w:tc>
        <w:tc>
          <w:tcPr>
            <w:tcW w:w="3682" w:type="dxa"/>
          </w:tcPr>
          <w:p w14:paraId="2FDD6A91" w14:textId="77777777" w:rsidR="00F60409" w:rsidRPr="00F60409" w:rsidRDefault="00F60409" w:rsidP="00CC6D39">
            <w:pPr>
              <w:pStyle w:val="Odstavecseseznamem"/>
              <w:numPr>
                <w:ilvl w:val="0"/>
                <w:numId w:val="58"/>
              </w:numPr>
              <w:spacing w:after="240" w:line="240" w:lineRule="atLeast"/>
              <w:ind w:left="357" w:hanging="357"/>
              <w:cnfStyle w:val="000000000000" w:firstRow="0" w:lastRow="0" w:firstColumn="0" w:lastColumn="0" w:oddVBand="0" w:evenVBand="0" w:oddHBand="0" w:evenHBand="0" w:firstRowFirstColumn="0" w:firstRowLastColumn="0" w:lastRowFirstColumn="0" w:lastRowLastColumn="0"/>
              <w:rPr>
                <w:sz w:val="18"/>
                <w:szCs w:val="18"/>
              </w:rPr>
            </w:pPr>
            <w:r w:rsidRPr="00F60409">
              <w:rPr>
                <w:sz w:val="18"/>
                <w:szCs w:val="18"/>
              </w:rPr>
              <w:t>získává informace o závadách a jejich historii a charakteru z CEP (evidence závad a poruch), diagnostice a dohledací činnosti</w:t>
            </w:r>
          </w:p>
          <w:p w14:paraId="5C4E0DE6" w14:textId="77777777" w:rsidR="00F60409" w:rsidRPr="00F60409" w:rsidRDefault="00F60409" w:rsidP="00CC6D39">
            <w:pPr>
              <w:pStyle w:val="Odstavecseseznamem"/>
              <w:numPr>
                <w:ilvl w:val="0"/>
                <w:numId w:val="58"/>
              </w:numPr>
              <w:spacing w:after="240" w:line="240" w:lineRule="atLeast"/>
              <w:ind w:left="357" w:hanging="357"/>
              <w:cnfStyle w:val="000000000000" w:firstRow="0" w:lastRow="0" w:firstColumn="0" w:lastColumn="0" w:oddVBand="0" w:evenVBand="0" w:oddHBand="0" w:evenHBand="0" w:firstRowFirstColumn="0" w:firstRowLastColumn="0" w:lastRowFirstColumn="0" w:lastRowLastColumn="0"/>
              <w:rPr>
                <w:sz w:val="18"/>
                <w:szCs w:val="18"/>
              </w:rPr>
            </w:pPr>
            <w:r w:rsidRPr="00F60409">
              <w:rPr>
                <w:sz w:val="18"/>
                <w:szCs w:val="18"/>
              </w:rPr>
              <w:t>získává informace o historii závad napříč odbornostmi v rámci jeho úseku (např. opakující se závady)</w:t>
            </w:r>
          </w:p>
          <w:p w14:paraId="39780680" w14:textId="08E48ECE" w:rsidR="00F60409" w:rsidRPr="00F60409" w:rsidRDefault="00F60409" w:rsidP="00CC6D39">
            <w:pPr>
              <w:pStyle w:val="Odstavecseseznamem"/>
              <w:numPr>
                <w:ilvl w:val="0"/>
                <w:numId w:val="58"/>
              </w:numPr>
              <w:spacing w:after="240" w:line="240" w:lineRule="atLeast"/>
              <w:ind w:left="357" w:hanging="357"/>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disponuje informacemi</w:t>
            </w:r>
            <w:r w:rsidRPr="00F60409">
              <w:rPr>
                <w:sz w:val="18"/>
                <w:szCs w:val="18"/>
              </w:rPr>
              <w:t xml:space="preserve"> o již naplánovaných počinech údržby, oprav, cyklické údržby</w:t>
            </w:r>
          </w:p>
          <w:p w14:paraId="4C9E1D16" w14:textId="77777777" w:rsidR="00F60409" w:rsidRPr="00F60409" w:rsidRDefault="00F60409" w:rsidP="00CC6D39">
            <w:pPr>
              <w:pStyle w:val="Odstavecseseznamem"/>
              <w:numPr>
                <w:ilvl w:val="0"/>
                <w:numId w:val="58"/>
              </w:numPr>
              <w:spacing w:after="240" w:line="240" w:lineRule="atLeast"/>
              <w:ind w:left="357" w:hanging="357"/>
              <w:cnfStyle w:val="000000000000" w:firstRow="0" w:lastRow="0" w:firstColumn="0" w:lastColumn="0" w:oddVBand="0" w:evenVBand="0" w:oddHBand="0" w:evenHBand="0" w:firstRowFirstColumn="0" w:firstRowLastColumn="0" w:lastRowFirstColumn="0" w:lastRowLastColumn="0"/>
              <w:rPr>
                <w:sz w:val="18"/>
                <w:szCs w:val="18"/>
              </w:rPr>
            </w:pPr>
            <w:r w:rsidRPr="00F60409">
              <w:rPr>
                <w:sz w:val="18"/>
                <w:szCs w:val="18"/>
              </w:rPr>
              <w:t xml:space="preserve">plánuje prostřednictvím CEP </w:t>
            </w:r>
          </w:p>
        </w:tc>
      </w:tr>
      <w:tr w:rsidR="00F60409" w:rsidRPr="00F60409" w14:paraId="15F9C730" w14:textId="77777777" w:rsidTr="009A1179">
        <w:tc>
          <w:tcPr>
            <w:cnfStyle w:val="001000000000" w:firstRow="0" w:lastRow="0" w:firstColumn="1" w:lastColumn="0" w:oddVBand="0" w:evenVBand="0" w:oddHBand="0" w:evenHBand="0" w:firstRowFirstColumn="0" w:firstRowLastColumn="0" w:lastRowFirstColumn="0" w:lastRowLastColumn="0"/>
            <w:tcW w:w="1694" w:type="dxa"/>
          </w:tcPr>
          <w:p w14:paraId="5F630D07" w14:textId="77777777" w:rsidR="00F60409" w:rsidRPr="00F60409" w:rsidRDefault="00F60409" w:rsidP="00F60409">
            <w:pPr>
              <w:jc w:val="left"/>
              <w:rPr>
                <w:sz w:val="18"/>
                <w:szCs w:val="18"/>
              </w:rPr>
            </w:pPr>
            <w:r w:rsidRPr="00F60409">
              <w:rPr>
                <w:sz w:val="18"/>
                <w:szCs w:val="18"/>
              </w:rPr>
              <w:t>Ředitel OŘ, ostatní management OŘ</w:t>
            </w:r>
          </w:p>
        </w:tc>
        <w:tc>
          <w:tcPr>
            <w:tcW w:w="3686" w:type="dxa"/>
          </w:tcPr>
          <w:p w14:paraId="75F7AEF7" w14:textId="77777777" w:rsidR="00F60409" w:rsidRPr="00F60409" w:rsidRDefault="00F60409" w:rsidP="00CC6D39">
            <w:pPr>
              <w:pStyle w:val="Odstavecseseznamem"/>
              <w:numPr>
                <w:ilvl w:val="0"/>
                <w:numId w:val="59"/>
              </w:numPr>
              <w:spacing w:after="240" w:line="240" w:lineRule="atLeast"/>
              <w:ind w:left="357" w:hanging="357"/>
              <w:cnfStyle w:val="000000000000" w:firstRow="0" w:lastRow="0" w:firstColumn="0" w:lastColumn="0" w:oddVBand="0" w:evenVBand="0" w:oddHBand="0" w:evenHBand="0" w:firstRowFirstColumn="0" w:firstRowLastColumn="0" w:lastRowFirstColumn="0" w:lastRowLastColumn="0"/>
              <w:rPr>
                <w:sz w:val="18"/>
                <w:szCs w:val="18"/>
              </w:rPr>
            </w:pPr>
            <w:r w:rsidRPr="00F60409">
              <w:rPr>
                <w:sz w:val="18"/>
                <w:szCs w:val="18"/>
              </w:rPr>
              <w:t>koordinuje složitější servisní zásahy a opravy v rámci oblasti</w:t>
            </w:r>
          </w:p>
          <w:p w14:paraId="3A002960" w14:textId="77777777" w:rsidR="00F60409" w:rsidRPr="00F60409" w:rsidRDefault="00F60409" w:rsidP="00CC6D39">
            <w:pPr>
              <w:pStyle w:val="Odstavecseseznamem"/>
              <w:numPr>
                <w:ilvl w:val="0"/>
                <w:numId w:val="59"/>
              </w:numPr>
              <w:spacing w:after="240" w:line="240" w:lineRule="atLeast"/>
              <w:ind w:left="357" w:hanging="357"/>
              <w:cnfStyle w:val="000000000000" w:firstRow="0" w:lastRow="0" w:firstColumn="0" w:lastColumn="0" w:oddVBand="0" w:evenVBand="0" w:oddHBand="0" w:evenHBand="0" w:firstRowFirstColumn="0" w:firstRowLastColumn="0" w:lastRowFirstColumn="0" w:lastRowLastColumn="0"/>
              <w:rPr>
                <w:sz w:val="18"/>
                <w:szCs w:val="18"/>
              </w:rPr>
            </w:pPr>
            <w:r w:rsidRPr="00F60409">
              <w:rPr>
                <w:sz w:val="18"/>
                <w:szCs w:val="18"/>
              </w:rPr>
              <w:t>informace získává roztroušeně ze stávajících systémů, tabulek excel apod.</w:t>
            </w:r>
          </w:p>
          <w:p w14:paraId="3340143A" w14:textId="77777777" w:rsidR="00F60409" w:rsidRPr="00F60409" w:rsidRDefault="00F60409" w:rsidP="00CC6D39">
            <w:pPr>
              <w:pStyle w:val="Odstavecseseznamem"/>
              <w:numPr>
                <w:ilvl w:val="0"/>
                <w:numId w:val="59"/>
              </w:numPr>
              <w:spacing w:after="240" w:line="240" w:lineRule="atLeast"/>
              <w:ind w:left="357" w:hanging="357"/>
              <w:cnfStyle w:val="000000000000" w:firstRow="0" w:lastRow="0" w:firstColumn="0" w:lastColumn="0" w:oddVBand="0" w:evenVBand="0" w:oddHBand="0" w:evenHBand="0" w:firstRowFirstColumn="0" w:firstRowLastColumn="0" w:lastRowFirstColumn="0" w:lastRowLastColumn="0"/>
              <w:rPr>
                <w:sz w:val="18"/>
                <w:szCs w:val="18"/>
              </w:rPr>
            </w:pPr>
            <w:r w:rsidRPr="00F60409">
              <w:rPr>
                <w:sz w:val="18"/>
                <w:szCs w:val="18"/>
              </w:rPr>
              <w:t>větší akce postupuje GŘ ke schválení formou plánu oprav/investic na následující období</w:t>
            </w:r>
          </w:p>
          <w:p w14:paraId="3C54D26E" w14:textId="77777777" w:rsidR="00F60409" w:rsidRPr="00F60409" w:rsidRDefault="00F60409" w:rsidP="00CC6D39">
            <w:pPr>
              <w:pStyle w:val="Odstavecseseznamem"/>
              <w:numPr>
                <w:ilvl w:val="0"/>
                <w:numId w:val="59"/>
              </w:numPr>
              <w:spacing w:after="240" w:line="240" w:lineRule="atLeast"/>
              <w:ind w:left="357" w:hanging="357"/>
              <w:cnfStyle w:val="000000000000" w:firstRow="0" w:lastRow="0" w:firstColumn="0" w:lastColumn="0" w:oddVBand="0" w:evenVBand="0" w:oddHBand="0" w:evenHBand="0" w:firstRowFirstColumn="0" w:firstRowLastColumn="0" w:lastRowFirstColumn="0" w:lastRowLastColumn="0"/>
              <w:rPr>
                <w:sz w:val="18"/>
                <w:szCs w:val="18"/>
              </w:rPr>
            </w:pPr>
            <w:r w:rsidRPr="00F60409">
              <w:rPr>
                <w:sz w:val="18"/>
                <w:szCs w:val="18"/>
              </w:rPr>
              <w:t>nemá snadno dostupné informace o stavu navazujících úseků mimo jeho oblast</w:t>
            </w:r>
          </w:p>
        </w:tc>
        <w:tc>
          <w:tcPr>
            <w:tcW w:w="3682" w:type="dxa"/>
          </w:tcPr>
          <w:p w14:paraId="1D19AC3E" w14:textId="204A3293" w:rsidR="00F60409" w:rsidRPr="00F60409" w:rsidRDefault="00F60409" w:rsidP="00CC6D39">
            <w:pPr>
              <w:pStyle w:val="Odstavecseseznamem"/>
              <w:numPr>
                <w:ilvl w:val="0"/>
                <w:numId w:val="59"/>
              </w:numPr>
              <w:spacing w:after="240" w:line="240" w:lineRule="atLeast"/>
              <w:ind w:left="357" w:hanging="357"/>
              <w:cnfStyle w:val="000000000000" w:firstRow="0" w:lastRow="0" w:firstColumn="0" w:lastColumn="0" w:oddVBand="0" w:evenVBand="0" w:oddHBand="0" w:evenHBand="0" w:firstRowFirstColumn="0" w:firstRowLastColumn="0" w:lastRowFirstColumn="0" w:lastRowLastColumn="0"/>
              <w:rPr>
                <w:sz w:val="18"/>
                <w:szCs w:val="18"/>
              </w:rPr>
            </w:pPr>
            <w:r w:rsidRPr="00F60409">
              <w:rPr>
                <w:sz w:val="18"/>
                <w:szCs w:val="18"/>
              </w:rPr>
              <w:t xml:space="preserve">disponuje údaji o stavu infrastruktury v rámci </w:t>
            </w:r>
            <w:r w:rsidR="00AD57D3">
              <w:rPr>
                <w:sz w:val="18"/>
                <w:szCs w:val="18"/>
              </w:rPr>
              <w:t>částí</w:t>
            </w:r>
            <w:r w:rsidRPr="00F60409">
              <w:rPr>
                <w:sz w:val="18"/>
                <w:szCs w:val="18"/>
              </w:rPr>
              <w:t xml:space="preserve"> CEP a ESMI</w:t>
            </w:r>
          </w:p>
          <w:p w14:paraId="7CF177AC" w14:textId="1497D2CB" w:rsidR="00F60409" w:rsidRPr="00F60409" w:rsidRDefault="00AD57D3" w:rsidP="00CC6D39">
            <w:pPr>
              <w:pStyle w:val="Odstavecseseznamem"/>
              <w:numPr>
                <w:ilvl w:val="0"/>
                <w:numId w:val="59"/>
              </w:numPr>
              <w:spacing w:after="240" w:line="240" w:lineRule="atLeast"/>
              <w:ind w:left="357" w:hanging="357"/>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část</w:t>
            </w:r>
            <w:r w:rsidR="00F60409">
              <w:rPr>
                <w:sz w:val="18"/>
                <w:szCs w:val="18"/>
              </w:rPr>
              <w:t xml:space="preserve"> ESMI</w:t>
            </w:r>
            <w:r w:rsidR="00F60409" w:rsidRPr="00F60409">
              <w:rPr>
                <w:sz w:val="18"/>
                <w:szCs w:val="18"/>
              </w:rPr>
              <w:t xml:space="preserve"> nabízí komplexní pohled včetně navazujících úseků okolních oblastí a na mapovém podkladu</w:t>
            </w:r>
          </w:p>
          <w:p w14:paraId="568907AE" w14:textId="6C830C0D" w:rsidR="00F60409" w:rsidRPr="00F60409" w:rsidRDefault="00F60409" w:rsidP="00CC6D39">
            <w:pPr>
              <w:pStyle w:val="Odstavecseseznamem"/>
              <w:numPr>
                <w:ilvl w:val="0"/>
                <w:numId w:val="59"/>
              </w:numPr>
              <w:spacing w:after="240" w:line="240" w:lineRule="atLeast"/>
              <w:ind w:left="357" w:hanging="357"/>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ESMI</w:t>
            </w:r>
            <w:r w:rsidRPr="00F60409">
              <w:rPr>
                <w:sz w:val="18"/>
                <w:szCs w:val="18"/>
              </w:rPr>
              <w:t xml:space="preserve"> umožňuje sledovat dynami</w:t>
            </w:r>
            <w:r w:rsidR="00AD57D3">
              <w:rPr>
                <w:sz w:val="18"/>
                <w:szCs w:val="18"/>
              </w:rPr>
              <w:t>cký vývoj</w:t>
            </w:r>
            <w:r w:rsidRPr="00F60409">
              <w:rPr>
                <w:sz w:val="18"/>
                <w:szCs w:val="18"/>
              </w:rPr>
              <w:t xml:space="preserve"> stavu prvků a dopady na infrastrukturu</w:t>
            </w:r>
          </w:p>
          <w:p w14:paraId="61F88456" w14:textId="77777777" w:rsidR="00F60409" w:rsidRPr="00F60409" w:rsidRDefault="00F60409" w:rsidP="00CC6D39">
            <w:pPr>
              <w:pStyle w:val="Odstavecseseznamem"/>
              <w:numPr>
                <w:ilvl w:val="0"/>
                <w:numId w:val="59"/>
              </w:numPr>
              <w:spacing w:after="240" w:line="240" w:lineRule="atLeast"/>
              <w:ind w:left="357" w:hanging="357"/>
              <w:cnfStyle w:val="000000000000" w:firstRow="0" w:lastRow="0" w:firstColumn="0" w:lastColumn="0" w:oddVBand="0" w:evenVBand="0" w:oddHBand="0" w:evenHBand="0" w:firstRowFirstColumn="0" w:firstRowLastColumn="0" w:lastRowFirstColumn="0" w:lastRowLastColumn="0"/>
              <w:rPr>
                <w:sz w:val="18"/>
                <w:szCs w:val="18"/>
              </w:rPr>
            </w:pPr>
            <w:r w:rsidRPr="00F60409">
              <w:rPr>
                <w:sz w:val="18"/>
                <w:szCs w:val="18"/>
              </w:rPr>
              <w:t xml:space="preserve">na základě podkladů z ESMI rozhoduje o rozsahu oprav, akce mimo jeho kompetenci postupuje GŘ </w:t>
            </w:r>
          </w:p>
        </w:tc>
      </w:tr>
      <w:tr w:rsidR="00F60409" w:rsidRPr="00F60409" w14:paraId="151DE42E" w14:textId="77777777" w:rsidTr="009A1179">
        <w:tc>
          <w:tcPr>
            <w:cnfStyle w:val="001000000000" w:firstRow="0" w:lastRow="0" w:firstColumn="1" w:lastColumn="0" w:oddVBand="0" w:evenVBand="0" w:oddHBand="0" w:evenHBand="0" w:firstRowFirstColumn="0" w:firstRowLastColumn="0" w:lastRowFirstColumn="0" w:lastRowLastColumn="0"/>
            <w:tcW w:w="1694" w:type="dxa"/>
          </w:tcPr>
          <w:p w14:paraId="2A5B3E27" w14:textId="77777777" w:rsidR="00F60409" w:rsidRPr="00F60409" w:rsidRDefault="00F60409" w:rsidP="00F60409">
            <w:pPr>
              <w:jc w:val="left"/>
              <w:rPr>
                <w:sz w:val="18"/>
                <w:szCs w:val="18"/>
              </w:rPr>
            </w:pPr>
            <w:r w:rsidRPr="00F60409">
              <w:rPr>
                <w:sz w:val="18"/>
                <w:szCs w:val="18"/>
              </w:rPr>
              <w:t>GŘ – Odbory úseku provozuschopnosti</w:t>
            </w:r>
          </w:p>
        </w:tc>
        <w:tc>
          <w:tcPr>
            <w:tcW w:w="3686" w:type="dxa"/>
          </w:tcPr>
          <w:p w14:paraId="096C1D1D" w14:textId="77777777" w:rsidR="00F60409" w:rsidRPr="00F60409" w:rsidRDefault="00F60409" w:rsidP="00CC6D39">
            <w:pPr>
              <w:pStyle w:val="Odstavecseseznamem"/>
              <w:numPr>
                <w:ilvl w:val="0"/>
                <w:numId w:val="60"/>
              </w:numPr>
              <w:spacing w:after="240" w:line="240" w:lineRule="atLeast"/>
              <w:ind w:left="357" w:hanging="357"/>
              <w:cnfStyle w:val="000000000000" w:firstRow="0" w:lastRow="0" w:firstColumn="0" w:lastColumn="0" w:oddVBand="0" w:evenVBand="0" w:oddHBand="0" w:evenHBand="0" w:firstRowFirstColumn="0" w:firstRowLastColumn="0" w:lastRowFirstColumn="0" w:lastRowLastColumn="0"/>
              <w:rPr>
                <w:sz w:val="18"/>
                <w:szCs w:val="18"/>
              </w:rPr>
            </w:pPr>
            <w:r w:rsidRPr="00F60409">
              <w:rPr>
                <w:sz w:val="18"/>
                <w:szCs w:val="18"/>
              </w:rPr>
              <w:t>informace o stavu infrastruktury získává z dílčích systémů a souborů s daty poskytnutými oblastními ředitelstvími</w:t>
            </w:r>
          </w:p>
          <w:p w14:paraId="13A584D4" w14:textId="77777777" w:rsidR="00F60409" w:rsidRPr="00F60409" w:rsidRDefault="00F60409" w:rsidP="00CC6D39">
            <w:pPr>
              <w:pStyle w:val="Odstavecseseznamem"/>
              <w:numPr>
                <w:ilvl w:val="0"/>
                <w:numId w:val="60"/>
              </w:numPr>
              <w:spacing w:after="240" w:line="240" w:lineRule="atLeast"/>
              <w:ind w:left="357" w:hanging="357"/>
              <w:cnfStyle w:val="000000000000" w:firstRow="0" w:lastRow="0" w:firstColumn="0" w:lastColumn="0" w:oddVBand="0" w:evenVBand="0" w:oddHBand="0" w:evenHBand="0" w:firstRowFirstColumn="0" w:firstRowLastColumn="0" w:lastRowFirstColumn="0" w:lastRowLastColumn="0"/>
              <w:rPr>
                <w:sz w:val="18"/>
                <w:szCs w:val="18"/>
              </w:rPr>
            </w:pPr>
            <w:r w:rsidRPr="00F60409">
              <w:rPr>
                <w:sz w:val="18"/>
                <w:szCs w:val="18"/>
              </w:rPr>
              <w:lastRenderedPageBreak/>
              <w:t>data nejsou průběžně a systematicky vyhodnocována</w:t>
            </w:r>
          </w:p>
          <w:p w14:paraId="4FE581B2" w14:textId="77777777" w:rsidR="00F60409" w:rsidRPr="00F60409" w:rsidRDefault="00F60409" w:rsidP="00CC6D39">
            <w:pPr>
              <w:pStyle w:val="Odstavecseseznamem"/>
              <w:numPr>
                <w:ilvl w:val="0"/>
                <w:numId w:val="60"/>
              </w:numPr>
              <w:spacing w:after="240" w:line="240" w:lineRule="atLeast"/>
              <w:ind w:left="357" w:hanging="357"/>
              <w:cnfStyle w:val="000000000000" w:firstRow="0" w:lastRow="0" w:firstColumn="0" w:lastColumn="0" w:oddVBand="0" w:evenVBand="0" w:oddHBand="0" w:evenHBand="0" w:firstRowFirstColumn="0" w:firstRowLastColumn="0" w:lastRowFirstColumn="0" w:lastRowLastColumn="0"/>
              <w:rPr>
                <w:sz w:val="18"/>
                <w:szCs w:val="18"/>
              </w:rPr>
            </w:pPr>
            <w:r w:rsidRPr="00F60409">
              <w:rPr>
                <w:sz w:val="18"/>
                <w:szCs w:val="18"/>
              </w:rPr>
              <w:t xml:space="preserve">nedisponuje komplexním pohledem na stav infrastruktury </w:t>
            </w:r>
          </w:p>
          <w:p w14:paraId="32AD6AD9" w14:textId="77777777" w:rsidR="00F60409" w:rsidRPr="00F60409" w:rsidRDefault="00F60409" w:rsidP="00CC6D39">
            <w:pPr>
              <w:pStyle w:val="Odstavecseseznamem"/>
              <w:numPr>
                <w:ilvl w:val="0"/>
                <w:numId w:val="60"/>
              </w:numPr>
              <w:spacing w:after="240" w:line="240" w:lineRule="atLeast"/>
              <w:ind w:left="357" w:hanging="357"/>
              <w:cnfStyle w:val="000000000000" w:firstRow="0" w:lastRow="0" w:firstColumn="0" w:lastColumn="0" w:oddVBand="0" w:evenVBand="0" w:oddHBand="0" w:evenHBand="0" w:firstRowFirstColumn="0" w:firstRowLastColumn="0" w:lastRowFirstColumn="0" w:lastRowLastColumn="0"/>
              <w:rPr>
                <w:sz w:val="18"/>
                <w:szCs w:val="18"/>
              </w:rPr>
            </w:pPr>
            <w:r w:rsidRPr="00F60409">
              <w:rPr>
                <w:sz w:val="18"/>
                <w:szCs w:val="18"/>
              </w:rPr>
              <w:t xml:space="preserve">chybí pohledy na kvalitu a vývoj infrastruktury v závislosti na čase a financích </w:t>
            </w:r>
          </w:p>
        </w:tc>
        <w:tc>
          <w:tcPr>
            <w:tcW w:w="3682" w:type="dxa"/>
          </w:tcPr>
          <w:p w14:paraId="41E8D0DD" w14:textId="77777777" w:rsidR="00F60409" w:rsidRPr="00F60409" w:rsidRDefault="00F60409" w:rsidP="00CC6D39">
            <w:pPr>
              <w:pStyle w:val="Odstavecseseznamem"/>
              <w:numPr>
                <w:ilvl w:val="0"/>
                <w:numId w:val="59"/>
              </w:numPr>
              <w:spacing w:after="240" w:line="240" w:lineRule="atLeast"/>
              <w:ind w:left="357" w:hanging="357"/>
              <w:cnfStyle w:val="000000000000" w:firstRow="0" w:lastRow="0" w:firstColumn="0" w:lastColumn="0" w:oddVBand="0" w:evenVBand="0" w:oddHBand="0" w:evenHBand="0" w:firstRowFirstColumn="0" w:firstRowLastColumn="0" w:lastRowFirstColumn="0" w:lastRowLastColumn="0"/>
              <w:rPr>
                <w:sz w:val="18"/>
                <w:szCs w:val="18"/>
              </w:rPr>
            </w:pPr>
            <w:r w:rsidRPr="00F60409">
              <w:rPr>
                <w:sz w:val="18"/>
                <w:szCs w:val="18"/>
              </w:rPr>
              <w:lastRenderedPageBreak/>
              <w:t>sleduje nejen plánované počiny v údržbě, ale také plánované investice a jejich promítnutí do stavu infrastruktury v čase</w:t>
            </w:r>
          </w:p>
          <w:p w14:paraId="1BA17372" w14:textId="77777777" w:rsidR="00F60409" w:rsidRPr="00F60409" w:rsidRDefault="00F60409" w:rsidP="00CC6D39">
            <w:pPr>
              <w:pStyle w:val="Odstavecseseznamem"/>
              <w:numPr>
                <w:ilvl w:val="0"/>
                <w:numId w:val="59"/>
              </w:numPr>
              <w:spacing w:after="240" w:line="240" w:lineRule="atLeast"/>
              <w:ind w:left="357" w:hanging="357"/>
              <w:cnfStyle w:val="000000000000" w:firstRow="0" w:lastRow="0" w:firstColumn="0" w:lastColumn="0" w:oddVBand="0" w:evenVBand="0" w:oddHBand="0" w:evenHBand="0" w:firstRowFirstColumn="0" w:firstRowLastColumn="0" w:lastRowFirstColumn="0" w:lastRowLastColumn="0"/>
              <w:rPr>
                <w:sz w:val="18"/>
                <w:szCs w:val="18"/>
              </w:rPr>
            </w:pPr>
            <w:r w:rsidRPr="00F60409">
              <w:rPr>
                <w:sz w:val="18"/>
                <w:szCs w:val="18"/>
              </w:rPr>
              <w:lastRenderedPageBreak/>
              <w:t>disponuje kompletními informacemi, může využívat modelační a predikční funkce, jež pracují se všemi dostupnými daty</w:t>
            </w:r>
          </w:p>
          <w:p w14:paraId="1BD6A8FE" w14:textId="77777777" w:rsidR="00F60409" w:rsidRPr="00F60409" w:rsidRDefault="00F60409" w:rsidP="00CC6D39">
            <w:pPr>
              <w:pStyle w:val="Odstavecseseznamem"/>
              <w:numPr>
                <w:ilvl w:val="0"/>
                <w:numId w:val="59"/>
              </w:numPr>
              <w:spacing w:after="240" w:line="240" w:lineRule="atLeast"/>
              <w:ind w:left="357" w:hanging="357"/>
              <w:cnfStyle w:val="000000000000" w:firstRow="0" w:lastRow="0" w:firstColumn="0" w:lastColumn="0" w:oddVBand="0" w:evenVBand="0" w:oddHBand="0" w:evenHBand="0" w:firstRowFirstColumn="0" w:firstRowLastColumn="0" w:lastRowFirstColumn="0" w:lastRowLastColumn="0"/>
              <w:rPr>
                <w:sz w:val="18"/>
                <w:szCs w:val="18"/>
              </w:rPr>
            </w:pPr>
            <w:r w:rsidRPr="00F60409">
              <w:rPr>
                <w:sz w:val="18"/>
                <w:szCs w:val="18"/>
              </w:rPr>
              <w:t>široká paleta dat a informací slouží ke zpřesňování podkladů nutných pro rozhodnutí managementu o velkých provozních a investičních akcích</w:t>
            </w:r>
          </w:p>
        </w:tc>
      </w:tr>
      <w:tr w:rsidR="00F60409" w:rsidRPr="00F60409" w14:paraId="7D385916" w14:textId="77777777" w:rsidTr="009A1179">
        <w:tc>
          <w:tcPr>
            <w:cnfStyle w:val="001000000000" w:firstRow="0" w:lastRow="0" w:firstColumn="1" w:lastColumn="0" w:oddVBand="0" w:evenVBand="0" w:oddHBand="0" w:evenHBand="0" w:firstRowFirstColumn="0" w:firstRowLastColumn="0" w:lastRowFirstColumn="0" w:lastRowLastColumn="0"/>
            <w:tcW w:w="1694" w:type="dxa"/>
          </w:tcPr>
          <w:p w14:paraId="36C76C43" w14:textId="77777777" w:rsidR="00F60409" w:rsidRPr="00F60409" w:rsidRDefault="00F60409" w:rsidP="00F60409">
            <w:pPr>
              <w:jc w:val="left"/>
              <w:rPr>
                <w:sz w:val="18"/>
                <w:szCs w:val="18"/>
              </w:rPr>
            </w:pPr>
            <w:r w:rsidRPr="00F60409">
              <w:rPr>
                <w:sz w:val="18"/>
                <w:szCs w:val="18"/>
              </w:rPr>
              <w:lastRenderedPageBreak/>
              <w:t>GŘ - Management</w:t>
            </w:r>
          </w:p>
        </w:tc>
        <w:tc>
          <w:tcPr>
            <w:tcW w:w="3686" w:type="dxa"/>
          </w:tcPr>
          <w:p w14:paraId="1B911EFC" w14:textId="77777777" w:rsidR="00F60409" w:rsidRPr="00F60409" w:rsidRDefault="00F60409" w:rsidP="00CC6D39">
            <w:pPr>
              <w:pStyle w:val="Odstavecseseznamem"/>
              <w:numPr>
                <w:ilvl w:val="0"/>
                <w:numId w:val="48"/>
              </w:numPr>
              <w:spacing w:after="240" w:line="240" w:lineRule="atLeast"/>
              <w:cnfStyle w:val="000000000000" w:firstRow="0" w:lastRow="0" w:firstColumn="0" w:lastColumn="0" w:oddVBand="0" w:evenVBand="0" w:oddHBand="0" w:evenHBand="0" w:firstRowFirstColumn="0" w:firstRowLastColumn="0" w:lastRowFirstColumn="0" w:lastRowLastColumn="0"/>
              <w:rPr>
                <w:sz w:val="18"/>
                <w:szCs w:val="18"/>
              </w:rPr>
            </w:pPr>
            <w:r w:rsidRPr="00F60409">
              <w:rPr>
                <w:sz w:val="18"/>
                <w:szCs w:val="18"/>
              </w:rPr>
              <w:t>při rozhodování vychází pouze z podkladů poskytnutých oblastními ředitelstvími resp. odbory GŘ</w:t>
            </w:r>
          </w:p>
          <w:p w14:paraId="295E5874" w14:textId="77777777" w:rsidR="00F60409" w:rsidRPr="00F60409" w:rsidRDefault="00F60409" w:rsidP="00CC6D39">
            <w:pPr>
              <w:pStyle w:val="Odstavecseseznamem"/>
              <w:numPr>
                <w:ilvl w:val="0"/>
                <w:numId w:val="48"/>
              </w:numPr>
              <w:spacing w:after="240" w:line="240" w:lineRule="atLeast"/>
              <w:cnfStyle w:val="000000000000" w:firstRow="0" w:lastRow="0" w:firstColumn="0" w:lastColumn="0" w:oddVBand="0" w:evenVBand="0" w:oddHBand="0" w:evenHBand="0" w:firstRowFirstColumn="0" w:firstRowLastColumn="0" w:lastRowFirstColumn="0" w:lastRowLastColumn="0"/>
              <w:rPr>
                <w:sz w:val="18"/>
                <w:szCs w:val="18"/>
              </w:rPr>
            </w:pPr>
            <w:r w:rsidRPr="00F60409">
              <w:rPr>
                <w:sz w:val="18"/>
                <w:szCs w:val="18"/>
              </w:rPr>
              <w:t>nemá zpětnou kontrolu nad skutečným stavem infrastruktury a jejím vývojem, pohledy na kvalitu v závislosti na čase a financích</w:t>
            </w:r>
          </w:p>
          <w:p w14:paraId="237428BE" w14:textId="77777777" w:rsidR="00F60409" w:rsidRPr="00F60409" w:rsidRDefault="00F60409" w:rsidP="00F60409">
            <w:pPr>
              <w:cnfStyle w:val="000000000000" w:firstRow="0" w:lastRow="0" w:firstColumn="0" w:lastColumn="0" w:oddVBand="0" w:evenVBand="0" w:oddHBand="0" w:evenHBand="0" w:firstRowFirstColumn="0" w:firstRowLastColumn="0" w:lastRowFirstColumn="0" w:lastRowLastColumn="0"/>
              <w:rPr>
                <w:sz w:val="18"/>
                <w:szCs w:val="18"/>
              </w:rPr>
            </w:pPr>
          </w:p>
        </w:tc>
        <w:tc>
          <w:tcPr>
            <w:tcW w:w="3682" w:type="dxa"/>
          </w:tcPr>
          <w:p w14:paraId="3A4BC941" w14:textId="77777777" w:rsidR="00F60409" w:rsidRPr="00F60409" w:rsidRDefault="00F60409" w:rsidP="00CC6D39">
            <w:pPr>
              <w:pStyle w:val="Odstavecseseznamem"/>
              <w:numPr>
                <w:ilvl w:val="0"/>
                <w:numId w:val="48"/>
              </w:numPr>
              <w:spacing w:after="240" w:line="240" w:lineRule="atLeast"/>
              <w:cnfStyle w:val="000000000000" w:firstRow="0" w:lastRow="0" w:firstColumn="0" w:lastColumn="0" w:oddVBand="0" w:evenVBand="0" w:oddHBand="0" w:evenHBand="0" w:firstRowFirstColumn="0" w:firstRowLastColumn="0" w:lastRowFirstColumn="0" w:lastRowLastColumn="0"/>
              <w:rPr>
                <w:sz w:val="18"/>
                <w:szCs w:val="18"/>
              </w:rPr>
            </w:pPr>
            <w:r w:rsidRPr="00F60409">
              <w:rPr>
                <w:sz w:val="18"/>
                <w:szCs w:val="18"/>
              </w:rPr>
              <w:t xml:space="preserve">disponuje komplexními informacemi o stavu infrastruktury (včetně predikce vývoje kvality), na základě kterých kvalifikovaně rozhoduje o plánovaných investicích a údržbě </w:t>
            </w:r>
          </w:p>
          <w:p w14:paraId="0874A05A" w14:textId="77777777" w:rsidR="00F60409" w:rsidRPr="00F60409" w:rsidRDefault="00F60409" w:rsidP="00CC6D39">
            <w:pPr>
              <w:pStyle w:val="Odstavecseseznamem"/>
              <w:numPr>
                <w:ilvl w:val="0"/>
                <w:numId w:val="48"/>
              </w:numPr>
              <w:spacing w:after="240" w:line="240" w:lineRule="atLeast"/>
              <w:cnfStyle w:val="000000000000" w:firstRow="0" w:lastRow="0" w:firstColumn="0" w:lastColumn="0" w:oddVBand="0" w:evenVBand="0" w:oddHBand="0" w:evenHBand="0" w:firstRowFirstColumn="0" w:firstRowLastColumn="0" w:lastRowFirstColumn="0" w:lastRowLastColumn="0"/>
              <w:rPr>
                <w:sz w:val="18"/>
                <w:szCs w:val="18"/>
              </w:rPr>
            </w:pPr>
            <w:r w:rsidRPr="00F60409">
              <w:rPr>
                <w:sz w:val="18"/>
                <w:szCs w:val="18"/>
              </w:rPr>
              <w:t>systém u schválených počinů generuje podklady a sestavy pro přípravu rozpočtů staveb, výstupů do ekonomiky a zároveň schválené akce postupuje zpět na nižší pozice k realizaci</w:t>
            </w:r>
          </w:p>
        </w:tc>
      </w:tr>
    </w:tbl>
    <w:p w14:paraId="7427F85E" w14:textId="66124A7E" w:rsidR="00C858D0" w:rsidRDefault="00C858D0">
      <w:pPr>
        <w:spacing w:after="0" w:line="240" w:lineRule="auto"/>
        <w:jc w:val="left"/>
        <w:rPr>
          <w:sz w:val="18"/>
          <w:szCs w:val="18"/>
        </w:rPr>
      </w:pPr>
    </w:p>
    <w:p w14:paraId="66C0AFAB" w14:textId="77777777" w:rsidR="00F60409" w:rsidRDefault="00F60409">
      <w:pPr>
        <w:spacing w:after="0" w:line="240" w:lineRule="auto"/>
        <w:jc w:val="left"/>
        <w:rPr>
          <w:sz w:val="18"/>
          <w:szCs w:val="18"/>
        </w:rPr>
      </w:pPr>
    </w:p>
    <w:p w14:paraId="10A51752" w14:textId="7E8A72BD" w:rsidR="000A693C" w:rsidRPr="00F80070" w:rsidRDefault="003A19BB" w:rsidP="001C0C79">
      <w:pPr>
        <w:pStyle w:val="Nadpis2"/>
      </w:pPr>
      <w:bookmarkStart w:id="61" w:name="_Toc53573166"/>
      <w:bookmarkStart w:id="62" w:name="_Toc53661253"/>
      <w:r>
        <w:t>Dokumenty a vnitřní předpisy SŽ</w:t>
      </w:r>
      <w:bookmarkEnd w:id="61"/>
      <w:bookmarkEnd w:id="62"/>
    </w:p>
    <w:p w14:paraId="2B62EF15" w14:textId="105AD246" w:rsidR="000A693C" w:rsidRDefault="003A19BB" w:rsidP="003A19BB">
      <w:pPr>
        <w:pStyle w:val="Odstavecseseznamem"/>
        <w:spacing w:before="120" w:after="120" w:line="240" w:lineRule="auto"/>
        <w:ind w:left="0"/>
        <w:contextualSpacing w:val="0"/>
        <w:rPr>
          <w:i/>
          <w:sz w:val="18"/>
          <w:szCs w:val="18"/>
        </w:rPr>
      </w:pPr>
      <w:r>
        <w:rPr>
          <w:sz w:val="18"/>
          <w:szCs w:val="18"/>
        </w:rPr>
        <w:t xml:space="preserve">Zadavatel v příloze č. </w:t>
      </w:r>
      <w:r w:rsidR="00184277">
        <w:rPr>
          <w:sz w:val="18"/>
          <w:szCs w:val="18"/>
        </w:rPr>
        <w:t xml:space="preserve">15 Zadávací dokumentace (Přehled dokumentů a vnitřních předpisů) </w:t>
      </w:r>
      <w:r>
        <w:rPr>
          <w:sz w:val="18"/>
          <w:szCs w:val="18"/>
        </w:rPr>
        <w:t xml:space="preserve">poskytuje přehled </w:t>
      </w:r>
      <w:r w:rsidRPr="003A19BB">
        <w:rPr>
          <w:sz w:val="18"/>
          <w:szCs w:val="18"/>
        </w:rPr>
        <w:t>dokumentů a vnitřních předpisů, podle nichž Správa železnic jedná a rozhoduje</w:t>
      </w:r>
      <w:r>
        <w:rPr>
          <w:sz w:val="18"/>
          <w:szCs w:val="18"/>
        </w:rPr>
        <w:t xml:space="preserve">, a které Zadavatel vyhodnotil jako relevantní ve vztahu k předmětu plnění této veřejné zakázky. Všechny dokumenty uvedené v této příloze jsou dostupné na webu SŽ: </w:t>
      </w:r>
      <w:hyperlink r:id="rId13" w:history="1">
        <w:r w:rsidRPr="003A19BB">
          <w:rPr>
            <w:rStyle w:val="Hypertextovodkaz"/>
            <w:sz w:val="18"/>
            <w:szCs w:val="20"/>
          </w:rPr>
          <w:t>https://www.spravazeleznic.cz/o-nas/vnitrni-predpisy-spravy-zeleznic/dokumenty-a-predpisy</w:t>
        </w:r>
      </w:hyperlink>
    </w:p>
    <w:p w14:paraId="6F5643D0" w14:textId="7454B99D" w:rsidR="003A19BB" w:rsidRPr="003A19BB" w:rsidRDefault="003A19BB" w:rsidP="003A19BB">
      <w:pPr>
        <w:pStyle w:val="Odstavecseseznamem"/>
        <w:spacing w:before="120" w:after="120" w:line="240" w:lineRule="auto"/>
        <w:ind w:left="0"/>
        <w:contextualSpacing w:val="0"/>
        <w:rPr>
          <w:sz w:val="18"/>
          <w:szCs w:val="18"/>
        </w:rPr>
      </w:pPr>
      <w:r>
        <w:rPr>
          <w:sz w:val="18"/>
          <w:szCs w:val="18"/>
        </w:rPr>
        <w:t xml:space="preserve">Zadavatel upozorňuje, že Dodavatel je povinen dodat Dílo i poskytnout Služby podpory v souladu s veškerými dokumenty a vnitřními předpisy SŽ. Analýzu vztahu dokumentů </w:t>
      </w:r>
      <w:r w:rsidRPr="003A19BB">
        <w:rPr>
          <w:sz w:val="18"/>
          <w:szCs w:val="18"/>
        </w:rPr>
        <w:t>a vnitřní</w:t>
      </w:r>
      <w:r>
        <w:rPr>
          <w:sz w:val="18"/>
          <w:szCs w:val="18"/>
        </w:rPr>
        <w:t>ch</w:t>
      </w:r>
      <w:r w:rsidRPr="003A19BB">
        <w:rPr>
          <w:sz w:val="18"/>
          <w:szCs w:val="18"/>
        </w:rPr>
        <w:t xml:space="preserve"> předpis</w:t>
      </w:r>
      <w:r>
        <w:rPr>
          <w:sz w:val="18"/>
          <w:szCs w:val="18"/>
        </w:rPr>
        <w:t>ů</w:t>
      </w:r>
      <w:r w:rsidRPr="003A19BB">
        <w:rPr>
          <w:sz w:val="18"/>
          <w:szCs w:val="18"/>
        </w:rPr>
        <w:t xml:space="preserve"> </w:t>
      </w:r>
      <w:r w:rsidR="00A36562">
        <w:rPr>
          <w:sz w:val="18"/>
          <w:szCs w:val="18"/>
        </w:rPr>
        <w:t>SŽ k</w:t>
      </w:r>
      <w:r>
        <w:rPr>
          <w:sz w:val="18"/>
          <w:szCs w:val="18"/>
        </w:rPr>
        <w:t xml:space="preserve"> dodáv</w:t>
      </w:r>
      <w:r w:rsidR="00A36562">
        <w:rPr>
          <w:sz w:val="18"/>
          <w:szCs w:val="18"/>
        </w:rPr>
        <w:t>ce</w:t>
      </w:r>
      <w:r>
        <w:rPr>
          <w:sz w:val="18"/>
          <w:szCs w:val="18"/>
        </w:rPr>
        <w:t xml:space="preserve"> </w:t>
      </w:r>
      <w:r w:rsidR="00A36562">
        <w:rPr>
          <w:sz w:val="18"/>
          <w:szCs w:val="18"/>
        </w:rPr>
        <w:t>D</w:t>
      </w:r>
      <w:r>
        <w:rPr>
          <w:sz w:val="18"/>
          <w:szCs w:val="18"/>
        </w:rPr>
        <w:t>íla a poskytnutí Služeb podpory provede Dodavate</w:t>
      </w:r>
      <w:r w:rsidR="004E1E09">
        <w:rPr>
          <w:sz w:val="18"/>
          <w:szCs w:val="18"/>
        </w:rPr>
        <w:t>l v rámci Implementační studie.</w:t>
      </w:r>
    </w:p>
    <w:p w14:paraId="025B4A05" w14:textId="17F043B8" w:rsidR="00322C00" w:rsidRDefault="00322C00">
      <w:pPr>
        <w:spacing w:after="0" w:line="240" w:lineRule="auto"/>
        <w:jc w:val="left"/>
      </w:pPr>
    </w:p>
    <w:p w14:paraId="7762AEA0" w14:textId="24ACE649" w:rsidR="00571AFD" w:rsidRDefault="00571AFD">
      <w:pPr>
        <w:spacing w:after="0" w:line="240" w:lineRule="auto"/>
        <w:jc w:val="left"/>
      </w:pPr>
    </w:p>
    <w:p w14:paraId="180B3E96" w14:textId="353CA051" w:rsidR="00571AFD" w:rsidRDefault="00571AFD">
      <w:pPr>
        <w:spacing w:after="0" w:line="240" w:lineRule="auto"/>
        <w:jc w:val="left"/>
      </w:pPr>
      <w:r>
        <w:br w:type="page"/>
      </w:r>
    </w:p>
    <w:p w14:paraId="5BB6A2A7" w14:textId="748DD997" w:rsidR="00653EF5" w:rsidRDefault="000A421D" w:rsidP="00E26B4E">
      <w:pPr>
        <w:pStyle w:val="Nadpis1"/>
      </w:pPr>
      <w:bookmarkStart w:id="63" w:name="_Toc53573167"/>
      <w:bookmarkStart w:id="64" w:name="_Toc53661254"/>
      <w:r>
        <w:lastRenderedPageBreak/>
        <w:t xml:space="preserve">Funkční </w:t>
      </w:r>
      <w:r w:rsidR="005B37D6">
        <w:t xml:space="preserve">požadavky </w:t>
      </w:r>
      <w:r w:rsidR="007952DB">
        <w:t>na Systém</w:t>
      </w:r>
      <w:bookmarkEnd w:id="63"/>
      <w:bookmarkEnd w:id="64"/>
    </w:p>
    <w:p w14:paraId="6B899B2F" w14:textId="0C45EDAD" w:rsidR="007558FA" w:rsidRDefault="00015A0B" w:rsidP="007558FA">
      <w:pPr>
        <w:rPr>
          <w:sz w:val="18"/>
          <w:szCs w:val="18"/>
        </w:rPr>
      </w:pPr>
      <w:r>
        <w:rPr>
          <w:sz w:val="18"/>
          <w:szCs w:val="18"/>
        </w:rPr>
        <w:t xml:space="preserve">Systém </w:t>
      </w:r>
      <w:r w:rsidR="00710AA5">
        <w:rPr>
          <w:sz w:val="18"/>
          <w:szCs w:val="18"/>
        </w:rPr>
        <w:t>je pro potřeby této kapitoly</w:t>
      </w:r>
      <w:r>
        <w:rPr>
          <w:sz w:val="18"/>
          <w:szCs w:val="18"/>
        </w:rPr>
        <w:t xml:space="preserve"> rozdělen</w:t>
      </w:r>
      <w:r w:rsidR="00710AA5">
        <w:rPr>
          <w:sz w:val="18"/>
          <w:szCs w:val="18"/>
        </w:rPr>
        <w:t xml:space="preserve"> do tří hlavních oblastí:</w:t>
      </w:r>
    </w:p>
    <w:p w14:paraId="762A86E9" w14:textId="0BFE3A40" w:rsidR="00710AA5" w:rsidRDefault="00710AA5" w:rsidP="00E2216C">
      <w:pPr>
        <w:pStyle w:val="Odstavecseseznamem"/>
        <w:numPr>
          <w:ilvl w:val="0"/>
          <w:numId w:val="29"/>
        </w:numPr>
        <w:spacing w:before="60" w:after="60" w:line="240" w:lineRule="auto"/>
        <w:ind w:left="714" w:hanging="357"/>
        <w:contextualSpacing w:val="0"/>
        <w:rPr>
          <w:sz w:val="18"/>
        </w:rPr>
      </w:pPr>
      <w:r>
        <w:rPr>
          <w:sz w:val="18"/>
        </w:rPr>
        <w:t>Integrační platforma Systému</w:t>
      </w:r>
      <w:r w:rsidR="00024EAA">
        <w:rPr>
          <w:sz w:val="18"/>
        </w:rPr>
        <w:t xml:space="preserve"> a </w:t>
      </w:r>
      <w:r w:rsidR="001275CB">
        <w:rPr>
          <w:sz w:val="18"/>
        </w:rPr>
        <w:t>datové úložiště</w:t>
      </w:r>
    </w:p>
    <w:p w14:paraId="2A2561DE" w14:textId="79B0293A" w:rsidR="00710AA5" w:rsidRPr="00EE184B" w:rsidRDefault="00710AA5" w:rsidP="00E2216C">
      <w:pPr>
        <w:pStyle w:val="Odstavecseseznamem"/>
        <w:numPr>
          <w:ilvl w:val="0"/>
          <w:numId w:val="29"/>
        </w:numPr>
        <w:spacing w:before="60" w:after="60" w:line="240" w:lineRule="auto"/>
        <w:ind w:left="714" w:hanging="357"/>
        <w:contextualSpacing w:val="0"/>
        <w:rPr>
          <w:sz w:val="18"/>
        </w:rPr>
      </w:pPr>
      <w:r w:rsidRPr="00EE184B">
        <w:rPr>
          <w:sz w:val="18"/>
        </w:rPr>
        <w:t>Centrální evidence prací („CEP“)</w:t>
      </w:r>
    </w:p>
    <w:p w14:paraId="2A79300B" w14:textId="052AE9F8" w:rsidR="00710AA5" w:rsidRPr="00E26B4E" w:rsidRDefault="00710AA5" w:rsidP="00E2216C">
      <w:pPr>
        <w:pStyle w:val="Odstavecseseznamem"/>
        <w:numPr>
          <w:ilvl w:val="0"/>
          <w:numId w:val="29"/>
        </w:numPr>
        <w:spacing w:before="60" w:line="240" w:lineRule="auto"/>
        <w:ind w:left="714" w:hanging="357"/>
        <w:contextualSpacing w:val="0"/>
        <w:rPr>
          <w:sz w:val="18"/>
        </w:rPr>
      </w:pPr>
      <w:r w:rsidRPr="00EE184B">
        <w:rPr>
          <w:sz w:val="18"/>
        </w:rPr>
        <w:t>Expertní systém manažera infrastruktury („ESMI“)</w:t>
      </w:r>
    </w:p>
    <w:p w14:paraId="0F4A4D6F" w14:textId="5EB07428" w:rsidR="00710AA5" w:rsidRDefault="00710AA5" w:rsidP="007558FA">
      <w:pPr>
        <w:rPr>
          <w:sz w:val="18"/>
          <w:szCs w:val="18"/>
        </w:rPr>
      </w:pPr>
      <w:r w:rsidRPr="00710AA5">
        <w:rPr>
          <w:sz w:val="18"/>
          <w:szCs w:val="18"/>
        </w:rPr>
        <w:t xml:space="preserve">Konkrétní </w:t>
      </w:r>
      <w:r>
        <w:rPr>
          <w:sz w:val="18"/>
          <w:szCs w:val="18"/>
        </w:rPr>
        <w:t xml:space="preserve">členění na </w:t>
      </w:r>
      <w:r w:rsidR="00024EAA">
        <w:rPr>
          <w:sz w:val="18"/>
          <w:szCs w:val="18"/>
        </w:rPr>
        <w:t xml:space="preserve">funkční </w:t>
      </w:r>
      <w:r>
        <w:rPr>
          <w:sz w:val="18"/>
          <w:szCs w:val="18"/>
        </w:rPr>
        <w:t>moduly nebo celky Systému navrhne Dodavatel v Implementační studii.</w:t>
      </w:r>
    </w:p>
    <w:p w14:paraId="706E6EAB" w14:textId="40660350" w:rsidR="00710AA5" w:rsidRDefault="00710AA5" w:rsidP="001C0C79">
      <w:pPr>
        <w:pStyle w:val="Nadpis2"/>
      </w:pPr>
      <w:bookmarkStart w:id="65" w:name="_Toc53573168"/>
      <w:bookmarkStart w:id="66" w:name="_Toc53661255"/>
      <w:r>
        <w:t>Integrační platforma Systému</w:t>
      </w:r>
      <w:r w:rsidR="00B717A7">
        <w:t xml:space="preserve"> a požadavky na data</w:t>
      </w:r>
      <w:bookmarkEnd w:id="65"/>
      <w:bookmarkEnd w:id="66"/>
    </w:p>
    <w:p w14:paraId="126BE3B1" w14:textId="330D65DE" w:rsidR="00694DEE" w:rsidRPr="00B04B26" w:rsidRDefault="00694DEE" w:rsidP="00694DEE">
      <w:pPr>
        <w:pStyle w:val="Nadpis20"/>
        <w:rPr>
          <w:szCs w:val="18"/>
        </w:rPr>
      </w:pPr>
      <w:bookmarkStart w:id="67" w:name="_Toc53573169"/>
      <w:bookmarkStart w:id="68" w:name="_Toc53661256"/>
      <w:r>
        <w:rPr>
          <w:szCs w:val="18"/>
        </w:rPr>
        <w:t>Požadavky na integrační platformu</w:t>
      </w:r>
      <w:r w:rsidR="00024EAA">
        <w:rPr>
          <w:szCs w:val="18"/>
        </w:rPr>
        <w:t xml:space="preserve"> a </w:t>
      </w:r>
      <w:bookmarkEnd w:id="67"/>
      <w:bookmarkEnd w:id="68"/>
      <w:r w:rsidR="001275CB">
        <w:rPr>
          <w:szCs w:val="18"/>
        </w:rPr>
        <w:t>datové úložiště</w:t>
      </w:r>
    </w:p>
    <w:p w14:paraId="10C682C4" w14:textId="399CE622" w:rsidR="00710AA5" w:rsidRPr="000D1878" w:rsidRDefault="00710AA5" w:rsidP="00710AA5">
      <w:pPr>
        <w:rPr>
          <w:sz w:val="18"/>
          <w:szCs w:val="18"/>
        </w:rPr>
      </w:pPr>
      <w:r w:rsidRPr="000D1878">
        <w:rPr>
          <w:sz w:val="18"/>
          <w:szCs w:val="18"/>
        </w:rPr>
        <w:t>Integrační platforma představuje ucelenou soustavu nástrojů a prostředků pro realizaci bezpečného a spolehlivého propojení různých softwarových systémů v rámci jednoho spolupracujícího celku. Tvoří ji soubor programového vybavení, které umožňuje vytvářet i</w:t>
      </w:r>
      <w:r w:rsidR="00D40368">
        <w:rPr>
          <w:sz w:val="18"/>
          <w:szCs w:val="18"/>
        </w:rPr>
        <w:t xml:space="preserve">ntegrační scénáře na společné, </w:t>
      </w:r>
      <w:r w:rsidRPr="000D1878">
        <w:rPr>
          <w:sz w:val="18"/>
          <w:szCs w:val="18"/>
        </w:rPr>
        <w:t>robustní a škálovatelné platformě. Sjednocuje metodiku vývoje dílčích služeb a rozhraní napojovaných aplikací. Implementuje jednotný systém řízení přístupových práv díky vhodné paletě prvků bezpečnosti komunikace. Součástí integrační platformy jsou také nástroje a prostředky pro vytváření a správu aplikačních programových rozhraní API, konektorů a adaptérů či nástrojů pro návrh a realizace datových transformací</w:t>
      </w:r>
      <w:r w:rsidR="0047220D">
        <w:rPr>
          <w:sz w:val="18"/>
          <w:szCs w:val="18"/>
        </w:rPr>
        <w:t xml:space="preserve">, které umožní analyzovat, </w:t>
      </w:r>
      <w:r w:rsidR="0047220D" w:rsidRPr="00265DA5">
        <w:rPr>
          <w:sz w:val="18"/>
          <w:szCs w:val="18"/>
        </w:rPr>
        <w:t>navrhov</w:t>
      </w:r>
      <w:r w:rsidR="0047220D">
        <w:rPr>
          <w:sz w:val="18"/>
          <w:szCs w:val="18"/>
        </w:rPr>
        <w:t>at</w:t>
      </w:r>
      <w:r w:rsidR="0047220D" w:rsidRPr="00265DA5">
        <w:rPr>
          <w:sz w:val="18"/>
          <w:szCs w:val="18"/>
        </w:rPr>
        <w:t>, publikov</w:t>
      </w:r>
      <w:r w:rsidR="0047220D">
        <w:rPr>
          <w:sz w:val="18"/>
          <w:szCs w:val="18"/>
        </w:rPr>
        <w:t>at a</w:t>
      </w:r>
      <w:r w:rsidR="0047220D" w:rsidRPr="00265DA5">
        <w:rPr>
          <w:sz w:val="18"/>
          <w:szCs w:val="18"/>
        </w:rPr>
        <w:t xml:space="preserve"> dokument</w:t>
      </w:r>
      <w:r w:rsidR="0047220D">
        <w:rPr>
          <w:sz w:val="18"/>
          <w:szCs w:val="18"/>
        </w:rPr>
        <w:t>ovat</w:t>
      </w:r>
      <w:r w:rsidR="0047220D" w:rsidRPr="00265DA5">
        <w:rPr>
          <w:sz w:val="18"/>
          <w:szCs w:val="18"/>
        </w:rPr>
        <w:t xml:space="preserve"> API v zabezpečeném prostředí</w:t>
      </w:r>
      <w:r w:rsidR="0047220D">
        <w:rPr>
          <w:sz w:val="18"/>
          <w:szCs w:val="18"/>
        </w:rPr>
        <w:t xml:space="preserve"> spojeném s integrační platformou.</w:t>
      </w:r>
      <w:r w:rsidRPr="000D1878">
        <w:rPr>
          <w:sz w:val="18"/>
          <w:szCs w:val="18"/>
        </w:rPr>
        <w:t xml:space="preserve"> Zajišťuje kompletní archivaci datových přenosů s možností zpětného dohledávání.</w:t>
      </w:r>
      <w:r w:rsidR="001275CB">
        <w:rPr>
          <w:sz w:val="18"/>
          <w:szCs w:val="18"/>
        </w:rPr>
        <w:t xml:space="preserve"> Provádí kontrolu kvality dat dle pravidel definovaných při zpracování Implementační studie, identifikuje neshody a informuje správce Systému.</w:t>
      </w:r>
      <w:r w:rsidRPr="000D1878">
        <w:rPr>
          <w:sz w:val="18"/>
          <w:szCs w:val="18"/>
        </w:rPr>
        <w:t xml:space="preserve"> Umožňuje průběžné okamžité sledování stavu jednotlivých služeb, rozhraní a konkrétních případů, ale také celkově (např. průběžné vyhodnocování úspěšnosti konkrétních procesů i celého </w:t>
      </w:r>
      <w:r w:rsidR="004E3B09">
        <w:rPr>
          <w:sz w:val="18"/>
          <w:szCs w:val="18"/>
        </w:rPr>
        <w:t>S</w:t>
      </w:r>
      <w:r w:rsidRPr="000D1878">
        <w:rPr>
          <w:sz w:val="18"/>
          <w:szCs w:val="18"/>
        </w:rPr>
        <w:t xml:space="preserve">ystému, možnost okamžité reakce na vzniklé chyby apod.). </w:t>
      </w:r>
      <w:r w:rsidR="0047220D">
        <w:rPr>
          <w:sz w:val="18"/>
          <w:szCs w:val="18"/>
        </w:rPr>
        <w:t>Integrační p</w:t>
      </w:r>
      <w:r w:rsidR="0047220D" w:rsidRPr="000D1878">
        <w:rPr>
          <w:sz w:val="18"/>
          <w:szCs w:val="18"/>
        </w:rPr>
        <w:t xml:space="preserve">latforma </w:t>
      </w:r>
      <w:r w:rsidR="0047220D">
        <w:rPr>
          <w:sz w:val="18"/>
          <w:szCs w:val="18"/>
        </w:rPr>
        <w:t xml:space="preserve">má vlastnosti vysoké </w:t>
      </w:r>
      <w:r w:rsidRPr="000D1878">
        <w:rPr>
          <w:sz w:val="18"/>
          <w:szCs w:val="18"/>
        </w:rPr>
        <w:t>dostupnost</w:t>
      </w:r>
      <w:r w:rsidR="0047220D">
        <w:rPr>
          <w:sz w:val="18"/>
          <w:szCs w:val="18"/>
        </w:rPr>
        <w:t xml:space="preserve">i, </w:t>
      </w:r>
      <w:r w:rsidR="0047220D" w:rsidRPr="0047220D">
        <w:rPr>
          <w:sz w:val="18"/>
          <w:szCs w:val="18"/>
        </w:rPr>
        <w:t>zejména s ohledem na principy bezpečnosti, business kontinuit</w:t>
      </w:r>
      <w:r w:rsidR="004E3B09">
        <w:rPr>
          <w:sz w:val="18"/>
          <w:szCs w:val="18"/>
        </w:rPr>
        <w:t>u</w:t>
      </w:r>
      <w:r w:rsidR="0047220D" w:rsidRPr="0047220D">
        <w:rPr>
          <w:sz w:val="18"/>
          <w:szCs w:val="18"/>
        </w:rPr>
        <w:t xml:space="preserve"> a další architektonické principy uvedené v části 7 </w:t>
      </w:r>
      <w:r w:rsidR="008C6707">
        <w:rPr>
          <w:sz w:val="18"/>
          <w:szCs w:val="18"/>
        </w:rPr>
        <w:t xml:space="preserve">přílohy č. </w:t>
      </w:r>
      <w:r w:rsidR="00184277">
        <w:rPr>
          <w:sz w:val="18"/>
          <w:szCs w:val="18"/>
        </w:rPr>
        <w:t>17 Zadávací dokumentace</w:t>
      </w:r>
      <w:r w:rsidR="0047220D" w:rsidRPr="0047220D">
        <w:rPr>
          <w:sz w:val="18"/>
          <w:szCs w:val="18"/>
        </w:rPr>
        <w:t xml:space="preserve"> Platforma Správy železnic, které odpovídají kritičnosti aplikace a parametrům příslušně zvoleného modelu SLA</w:t>
      </w:r>
      <w:r w:rsidRPr="000D1878">
        <w:rPr>
          <w:sz w:val="18"/>
          <w:szCs w:val="18"/>
        </w:rPr>
        <w:t>. Integrační platforma bude sloužit jako jednotný prostředek pro všechny integrace</w:t>
      </w:r>
      <w:r w:rsidR="00FD37D5">
        <w:rPr>
          <w:sz w:val="18"/>
          <w:szCs w:val="18"/>
        </w:rPr>
        <w:t xml:space="preserve"> v rámci </w:t>
      </w:r>
      <w:r w:rsidR="008C6707">
        <w:rPr>
          <w:sz w:val="18"/>
          <w:szCs w:val="18"/>
        </w:rPr>
        <w:t>Systému (nejedná se však o centrální integrační platformu SŽ)</w:t>
      </w:r>
      <w:r w:rsidRPr="000D1878">
        <w:rPr>
          <w:sz w:val="18"/>
          <w:szCs w:val="18"/>
        </w:rPr>
        <w:t>. Zajistí přehled o všech datech, která si různé aplikace</w:t>
      </w:r>
      <w:r w:rsidR="00FD37D5">
        <w:rPr>
          <w:sz w:val="18"/>
          <w:szCs w:val="18"/>
        </w:rPr>
        <w:t xml:space="preserve"> ve spolupráci s CEP a ESMI</w:t>
      </w:r>
      <w:r w:rsidRPr="000D1878">
        <w:rPr>
          <w:sz w:val="18"/>
          <w:szCs w:val="18"/>
        </w:rPr>
        <w:t xml:space="preserve"> mezi sebou vyměňují, a monitorování průběhu datových výměn.</w:t>
      </w:r>
    </w:p>
    <w:p w14:paraId="2A935632" w14:textId="088A7C88" w:rsidR="00710AA5" w:rsidRPr="000D1878" w:rsidRDefault="00710AA5" w:rsidP="00710AA5">
      <w:pPr>
        <w:rPr>
          <w:sz w:val="18"/>
          <w:szCs w:val="18"/>
        </w:rPr>
      </w:pPr>
      <w:r w:rsidRPr="000D1878">
        <w:rPr>
          <w:sz w:val="18"/>
          <w:szCs w:val="18"/>
        </w:rPr>
        <w:t xml:space="preserve">Integrační platforma podporuje standardizované komunikační protokoly a formáty dat. Umožňuje výměnu dat dohodnutým způsobem a ve známé struktuře. Jejím prostřednictvím lze propojit i zdánlivě technologicky nesourodé aplikace. Umožňuje synchronní a asynchronní komunikaci. Umožní nastavit způsob výměny dat podle informací o zdrojové aplikaci a zdrojovém rozhraní a data předávat podle informací o cílové aplikaci a cílovém rozhraní. Umožňuje zvolit komunikační adaptér, protokol a parametry </w:t>
      </w:r>
      <w:r w:rsidR="00D40368">
        <w:rPr>
          <w:sz w:val="18"/>
          <w:szCs w:val="18"/>
        </w:rPr>
        <w:t xml:space="preserve">pro řízení komunikace. Operace </w:t>
      </w:r>
      <w:r w:rsidRPr="000D1878">
        <w:rPr>
          <w:sz w:val="18"/>
          <w:szCs w:val="18"/>
        </w:rPr>
        <w:t>jsou monitorovány a informace o jejich průběhu jsou ukládány do žurnálů. Monitorování se provádí jak</w:t>
      </w:r>
      <w:r w:rsidR="00D40368">
        <w:rPr>
          <w:sz w:val="18"/>
          <w:szCs w:val="18"/>
        </w:rPr>
        <w:t xml:space="preserve"> manuálně spouštěnými operacemi</w:t>
      </w:r>
      <w:r w:rsidRPr="000D1878">
        <w:rPr>
          <w:sz w:val="18"/>
          <w:szCs w:val="18"/>
        </w:rPr>
        <w:t xml:space="preserve"> v prostředí uživatelského rozhraní, tak automatizovaně. Je možno monitorovat dostupnost zdrojových a cílových aplikací a adaptérů. Automatizované monitorování slouží zejména k monitorování celých business procesů (tzn. sekvencí vyměňovaných zpráv mezi několika aplikacemi). Automatizované monitorování zajišťuje mimo jiné opakované odeslání dat, pokud</w:t>
      </w:r>
      <w:r w:rsidR="00D40368">
        <w:rPr>
          <w:sz w:val="18"/>
          <w:szCs w:val="18"/>
        </w:rPr>
        <w:t xml:space="preserve"> se předchozí přenos nepovedl, </w:t>
      </w:r>
      <w:r w:rsidRPr="000D1878">
        <w:rPr>
          <w:sz w:val="18"/>
          <w:szCs w:val="18"/>
        </w:rPr>
        <w:t>předání chybové zprávy do zdrojového či cílového systému, odeslání upozornění (např. e-mail či zprávu SMS zaslanou administrátorovi) nebo nastartování workflow pro další zpracování chybového stavu. Zpracované zprávy a vyměňovaná data mohou být archivovány s individuálně nastavitelnou archivační dobou, přičemž archivované údaje obsahují nejenom přenášená data, ale také podrobné technické informace o jejich zpracování.</w:t>
      </w:r>
    </w:p>
    <w:p w14:paraId="715E9075" w14:textId="2D9F9CFD" w:rsidR="00710AA5" w:rsidRDefault="00710AA5" w:rsidP="00710AA5">
      <w:pPr>
        <w:rPr>
          <w:sz w:val="18"/>
          <w:szCs w:val="18"/>
        </w:rPr>
      </w:pPr>
      <w:r w:rsidRPr="000D1878">
        <w:rPr>
          <w:sz w:val="18"/>
          <w:szCs w:val="18"/>
        </w:rPr>
        <w:t xml:space="preserve">Mezi podporované protokoly by měly patřit SOAP (XML strukturovaná data nesená HTTP nebo HTTPS protokolem), HTTP, HTTPS (libovolná data nesená HTTP nebo HTTPS protokolem ve formátu XML), různé standardy webových služeb (WSDL, UDDI a BPEL4WS), FILE (strukturovaný textový soubor), FTP (File Transafer Protocol), SMTP (Simple Mail Transfer Protocol), JDBC databázový přístup (volání SQL příkazu či vložené procedury v libovolné databázi), JMS (Java Messaging) pro komunikaci </w:t>
      </w:r>
      <w:r w:rsidRPr="000D1878">
        <w:rPr>
          <w:sz w:val="18"/>
          <w:szCs w:val="18"/>
        </w:rPr>
        <w:lastRenderedPageBreak/>
        <w:t>výměnou zpráv) a případně také různé aplikačně specifické protokoly, např. SAP RFC (SAP Remote Function Call) nebo SAP iDoc (SAP Immediate Documents).</w:t>
      </w:r>
    </w:p>
    <w:p w14:paraId="5F566063" w14:textId="2632B0CB" w:rsidR="00A75360" w:rsidRPr="000D1878" w:rsidRDefault="00E13062" w:rsidP="00710AA5">
      <w:pPr>
        <w:rPr>
          <w:sz w:val="18"/>
          <w:szCs w:val="18"/>
        </w:rPr>
      </w:pPr>
      <w:r w:rsidRPr="00E13062">
        <w:rPr>
          <w:sz w:val="18"/>
          <w:szCs w:val="18"/>
        </w:rPr>
        <w:t>Dodavatel dodá rovněž datové úložiště, které bude základním úložištěm dat Systému a ve kterém budou data dostupná prostřednictvím integrační platformy. V rámci této aktivity Dodavatel vytvoří databázi, naprogramuje obecné procesy a formuláře a dále vytvoří nástroje, které budou součástí datového manažeru. Nástroje umožní prohlížet a spravovat data a kontrolovat jejich obsahovou správnost. Součástí dodávky datového úložiště není hardware.</w:t>
      </w:r>
      <w:r w:rsidR="00A75360" w:rsidRPr="00A75360">
        <w:rPr>
          <w:sz w:val="18"/>
          <w:szCs w:val="18"/>
        </w:rPr>
        <w:t xml:space="preserve">  </w:t>
      </w:r>
    </w:p>
    <w:p w14:paraId="3FE3895C" w14:textId="5356E92B" w:rsidR="00710AA5" w:rsidRDefault="00DE5089" w:rsidP="007558FA">
      <w:pPr>
        <w:rPr>
          <w:sz w:val="18"/>
          <w:szCs w:val="18"/>
        </w:rPr>
      </w:pPr>
      <w:r>
        <w:rPr>
          <w:sz w:val="18"/>
          <w:szCs w:val="18"/>
        </w:rPr>
        <w:t xml:space="preserve">Další požadavky v oblasti data managementu, včetně datové integrace jsou předmětem </w:t>
      </w:r>
      <w:r w:rsidR="00AC4C87">
        <w:rPr>
          <w:sz w:val="18"/>
          <w:szCs w:val="18"/>
        </w:rPr>
        <w:t>p</w:t>
      </w:r>
      <w:r>
        <w:rPr>
          <w:sz w:val="18"/>
          <w:szCs w:val="18"/>
        </w:rPr>
        <w:t xml:space="preserve">řílohy č. </w:t>
      </w:r>
      <w:r w:rsidR="00184277">
        <w:rPr>
          <w:sz w:val="18"/>
          <w:szCs w:val="18"/>
        </w:rPr>
        <w:t>6</w:t>
      </w:r>
      <w:r w:rsidR="00C00757">
        <w:rPr>
          <w:sz w:val="18"/>
          <w:szCs w:val="18"/>
        </w:rPr>
        <w:t>: Data management</w:t>
      </w:r>
      <w:r>
        <w:rPr>
          <w:sz w:val="18"/>
          <w:szCs w:val="18"/>
        </w:rPr>
        <w:t>.</w:t>
      </w:r>
    </w:p>
    <w:p w14:paraId="71F4C947" w14:textId="77777777" w:rsidR="00694DEE" w:rsidRPr="00B04B26" w:rsidRDefault="00694DEE" w:rsidP="00694DEE">
      <w:pPr>
        <w:pStyle w:val="Nadpis20"/>
        <w:rPr>
          <w:szCs w:val="18"/>
        </w:rPr>
      </w:pPr>
      <w:bookmarkStart w:id="69" w:name="_Toc53573170"/>
      <w:bookmarkStart w:id="70" w:name="_Toc53661257"/>
      <w:r w:rsidRPr="00B04B26">
        <w:rPr>
          <w:szCs w:val="18"/>
        </w:rPr>
        <w:t>Nahrazení, integrace a migrace dat ze stávajících systémů</w:t>
      </w:r>
      <w:bookmarkEnd w:id="69"/>
      <w:bookmarkEnd w:id="70"/>
    </w:p>
    <w:p w14:paraId="2B762B6A" w14:textId="4D38EAC0" w:rsidR="00694DEE" w:rsidRPr="00B04B26" w:rsidRDefault="00694DEE" w:rsidP="00694DEE">
      <w:pPr>
        <w:pBdr>
          <w:top w:val="nil"/>
          <w:left w:val="nil"/>
          <w:bottom w:val="nil"/>
          <w:right w:val="nil"/>
          <w:between w:val="nil"/>
        </w:pBdr>
        <w:rPr>
          <w:sz w:val="18"/>
          <w:szCs w:val="18"/>
        </w:rPr>
      </w:pPr>
      <w:r>
        <w:rPr>
          <w:sz w:val="18"/>
          <w:szCs w:val="18"/>
        </w:rPr>
        <w:t>Systém</w:t>
      </w:r>
      <w:r w:rsidRPr="00B04B26">
        <w:rPr>
          <w:sz w:val="18"/>
          <w:szCs w:val="18"/>
        </w:rPr>
        <w:t xml:space="preserve"> </w:t>
      </w:r>
      <w:r>
        <w:rPr>
          <w:sz w:val="18"/>
          <w:szCs w:val="18"/>
        </w:rPr>
        <w:t>bude</w:t>
      </w:r>
      <w:r w:rsidRPr="00B04B26">
        <w:rPr>
          <w:sz w:val="18"/>
          <w:szCs w:val="18"/>
        </w:rPr>
        <w:t xml:space="preserve"> moderní</w:t>
      </w:r>
      <w:r w:rsidR="00781C15">
        <w:rPr>
          <w:sz w:val="18"/>
          <w:szCs w:val="18"/>
        </w:rPr>
        <w:t>m</w:t>
      </w:r>
      <w:r w:rsidRPr="00B04B26">
        <w:rPr>
          <w:sz w:val="18"/>
          <w:szCs w:val="18"/>
        </w:rPr>
        <w:t>, centralizovaný</w:t>
      </w:r>
      <w:r w:rsidR="00781C15">
        <w:rPr>
          <w:sz w:val="18"/>
          <w:szCs w:val="18"/>
        </w:rPr>
        <w:t>m</w:t>
      </w:r>
      <w:r w:rsidRPr="00B04B26">
        <w:rPr>
          <w:sz w:val="18"/>
          <w:szCs w:val="18"/>
        </w:rPr>
        <w:t xml:space="preserve"> systém</w:t>
      </w:r>
      <w:r w:rsidR="00781C15">
        <w:rPr>
          <w:sz w:val="18"/>
          <w:szCs w:val="18"/>
        </w:rPr>
        <w:t>em</w:t>
      </w:r>
      <w:r w:rsidRPr="00B04B26">
        <w:rPr>
          <w:sz w:val="18"/>
          <w:szCs w:val="18"/>
        </w:rPr>
        <w:t>, který sjednotí a nahradí stávající roztříštěné systémy pro evidenci vad a oprav (</w:t>
      </w:r>
      <w:r>
        <w:rPr>
          <w:sz w:val="18"/>
          <w:szCs w:val="18"/>
        </w:rPr>
        <w:t xml:space="preserve">např. systémy AUDO, IP SEE, SORUT, </w:t>
      </w:r>
      <w:r w:rsidRPr="00B04B26">
        <w:rPr>
          <w:sz w:val="18"/>
          <w:szCs w:val="18"/>
        </w:rPr>
        <w:t>elektronická kniha oprav</w:t>
      </w:r>
      <w:r>
        <w:rPr>
          <w:sz w:val="18"/>
          <w:szCs w:val="18"/>
        </w:rPr>
        <w:t>, viz kapitol</w:t>
      </w:r>
      <w:r w:rsidR="00781C15">
        <w:rPr>
          <w:sz w:val="18"/>
          <w:szCs w:val="18"/>
        </w:rPr>
        <w:t>a</w:t>
      </w:r>
      <w:r>
        <w:rPr>
          <w:sz w:val="18"/>
          <w:szCs w:val="18"/>
        </w:rPr>
        <w:t xml:space="preserve"> 4.3</w:t>
      </w:r>
      <w:r w:rsidRPr="00B04B26">
        <w:rPr>
          <w:sz w:val="18"/>
          <w:szCs w:val="18"/>
        </w:rPr>
        <w:t>)</w:t>
      </w:r>
      <w:r>
        <w:rPr>
          <w:sz w:val="18"/>
          <w:szCs w:val="18"/>
        </w:rPr>
        <w:t xml:space="preserve"> a sjednotí procesy, jejichž zajištění je v současnosti rozdílné jak mezi agendami, </w:t>
      </w:r>
      <w:r w:rsidRPr="00B04B26">
        <w:rPr>
          <w:sz w:val="18"/>
          <w:szCs w:val="18"/>
        </w:rPr>
        <w:t>tak regionálně.</w:t>
      </w:r>
    </w:p>
    <w:p w14:paraId="6F6C55F3" w14:textId="4824EB0E" w:rsidR="00694DEE" w:rsidRPr="00B04B26" w:rsidRDefault="00694DEE" w:rsidP="00694DEE">
      <w:pPr>
        <w:pBdr>
          <w:top w:val="nil"/>
          <w:left w:val="nil"/>
          <w:bottom w:val="nil"/>
          <w:right w:val="nil"/>
          <w:between w:val="nil"/>
        </w:pBdr>
        <w:spacing w:after="120"/>
        <w:rPr>
          <w:sz w:val="18"/>
          <w:szCs w:val="18"/>
        </w:rPr>
      </w:pPr>
      <w:r w:rsidRPr="00B04B26">
        <w:rPr>
          <w:sz w:val="18"/>
          <w:szCs w:val="18"/>
        </w:rPr>
        <w:t xml:space="preserve">Rozsah dodávky </w:t>
      </w:r>
      <w:r>
        <w:rPr>
          <w:sz w:val="18"/>
          <w:szCs w:val="18"/>
        </w:rPr>
        <w:t>S</w:t>
      </w:r>
      <w:r w:rsidRPr="00B04B26">
        <w:rPr>
          <w:sz w:val="18"/>
          <w:szCs w:val="18"/>
        </w:rPr>
        <w:t xml:space="preserve">ystému </w:t>
      </w:r>
      <w:r>
        <w:rPr>
          <w:sz w:val="18"/>
          <w:szCs w:val="18"/>
        </w:rPr>
        <w:t>v oblasti n</w:t>
      </w:r>
      <w:r w:rsidRPr="00694DEE">
        <w:rPr>
          <w:sz w:val="18"/>
          <w:szCs w:val="18"/>
        </w:rPr>
        <w:t>ahrazení, integrace a migrace dat ze stávajících systémů</w:t>
      </w:r>
      <w:r>
        <w:rPr>
          <w:sz w:val="18"/>
          <w:szCs w:val="18"/>
        </w:rPr>
        <w:t xml:space="preserve"> </w:t>
      </w:r>
      <w:r w:rsidRPr="00B04B26">
        <w:rPr>
          <w:sz w:val="18"/>
          <w:szCs w:val="18"/>
        </w:rPr>
        <w:t>se obecně řídí následující zásadou:</w:t>
      </w:r>
    </w:p>
    <w:p w14:paraId="2A2A4051" w14:textId="24CA2C27" w:rsidR="00694DEE" w:rsidRPr="00B04B26" w:rsidRDefault="00694DEE" w:rsidP="00E2216C">
      <w:pPr>
        <w:pStyle w:val="Odstavecseseznamem"/>
        <w:numPr>
          <w:ilvl w:val="0"/>
          <w:numId w:val="29"/>
        </w:numPr>
        <w:spacing w:before="60" w:after="60" w:line="240" w:lineRule="auto"/>
        <w:ind w:left="714" w:hanging="357"/>
        <w:contextualSpacing w:val="0"/>
        <w:rPr>
          <w:sz w:val="18"/>
        </w:rPr>
      </w:pPr>
      <w:r w:rsidRPr="00B04B26">
        <w:rPr>
          <w:sz w:val="18"/>
        </w:rPr>
        <w:t xml:space="preserve">V případě </w:t>
      </w:r>
      <w:r>
        <w:rPr>
          <w:sz w:val="18"/>
        </w:rPr>
        <w:t>stávajících aplikací a systémů, které jsou S</w:t>
      </w:r>
      <w:r w:rsidRPr="00B04B26">
        <w:rPr>
          <w:sz w:val="18"/>
        </w:rPr>
        <w:t xml:space="preserve">ystémem nahrazeny, je součástí dodávky </w:t>
      </w:r>
      <w:r>
        <w:rPr>
          <w:sz w:val="18"/>
        </w:rPr>
        <w:t>Systému</w:t>
      </w:r>
      <w:r w:rsidRPr="00B04B26">
        <w:rPr>
          <w:sz w:val="18"/>
        </w:rPr>
        <w:t xml:space="preserve"> i migrace dat z nahrazených systémů. </w:t>
      </w:r>
    </w:p>
    <w:p w14:paraId="31F232C7" w14:textId="786E47EA" w:rsidR="00694DEE" w:rsidRPr="00B04B26" w:rsidRDefault="00694DEE" w:rsidP="00E2216C">
      <w:pPr>
        <w:pStyle w:val="Odstavecseseznamem"/>
        <w:numPr>
          <w:ilvl w:val="0"/>
          <w:numId w:val="29"/>
        </w:numPr>
        <w:spacing w:before="60" w:after="60" w:line="240" w:lineRule="auto"/>
        <w:ind w:left="714" w:hanging="357"/>
        <w:contextualSpacing w:val="0"/>
        <w:rPr>
          <w:sz w:val="18"/>
        </w:rPr>
      </w:pPr>
      <w:r w:rsidRPr="00B04B26">
        <w:rPr>
          <w:sz w:val="18"/>
        </w:rPr>
        <w:t xml:space="preserve">V případě </w:t>
      </w:r>
      <w:r>
        <w:rPr>
          <w:sz w:val="18"/>
        </w:rPr>
        <w:t xml:space="preserve">stávajících </w:t>
      </w:r>
      <w:r w:rsidRPr="00B04B26">
        <w:rPr>
          <w:sz w:val="18"/>
        </w:rPr>
        <w:t xml:space="preserve">aplikací a systémů, které </w:t>
      </w:r>
      <w:r>
        <w:rPr>
          <w:sz w:val="18"/>
        </w:rPr>
        <w:t>zůstávají zachovány a se S</w:t>
      </w:r>
      <w:r w:rsidRPr="00B04B26">
        <w:rPr>
          <w:sz w:val="18"/>
        </w:rPr>
        <w:t xml:space="preserve">ystémem musí komunikovat, je součástí dodávky </w:t>
      </w:r>
      <w:r>
        <w:rPr>
          <w:sz w:val="18"/>
        </w:rPr>
        <w:t>Systému</w:t>
      </w:r>
      <w:r w:rsidRPr="00B04B26">
        <w:rPr>
          <w:sz w:val="18"/>
        </w:rPr>
        <w:t xml:space="preserve"> i integrace s těmito </w:t>
      </w:r>
      <w:r>
        <w:rPr>
          <w:sz w:val="18"/>
        </w:rPr>
        <w:t xml:space="preserve">stávajícími </w:t>
      </w:r>
      <w:r w:rsidRPr="00B04B26">
        <w:rPr>
          <w:sz w:val="18"/>
        </w:rPr>
        <w:t>systémy.</w:t>
      </w:r>
    </w:p>
    <w:p w14:paraId="09CC3D8A" w14:textId="6D0EF521" w:rsidR="00B717A7" w:rsidRPr="00B04B26" w:rsidRDefault="00B717A7" w:rsidP="00B717A7">
      <w:pPr>
        <w:pStyle w:val="Nadpis20"/>
        <w:rPr>
          <w:szCs w:val="18"/>
        </w:rPr>
      </w:pPr>
      <w:bookmarkStart w:id="71" w:name="_Toc53573171"/>
      <w:bookmarkStart w:id="72" w:name="_Toc53661258"/>
      <w:r>
        <w:rPr>
          <w:szCs w:val="18"/>
        </w:rPr>
        <w:t>Vstupní data Systému</w:t>
      </w:r>
      <w:bookmarkEnd w:id="71"/>
      <w:bookmarkEnd w:id="72"/>
    </w:p>
    <w:p w14:paraId="0CA04870" w14:textId="2CD3A96F" w:rsidR="00B717A7" w:rsidRPr="00A427C5" w:rsidRDefault="00B717A7" w:rsidP="00B717A7">
      <w:pPr>
        <w:spacing w:before="200"/>
        <w:rPr>
          <w:sz w:val="18"/>
          <w:szCs w:val="18"/>
        </w:rPr>
      </w:pPr>
      <w:r w:rsidRPr="00A427C5">
        <w:rPr>
          <w:sz w:val="18"/>
          <w:szCs w:val="18"/>
        </w:rPr>
        <w:t xml:space="preserve">Lze předpokládat, že data obsažená v systémech </w:t>
      </w:r>
      <w:r>
        <w:rPr>
          <w:sz w:val="18"/>
          <w:szCs w:val="18"/>
        </w:rPr>
        <w:t>SŽ</w:t>
      </w:r>
      <w:r w:rsidRPr="00A427C5">
        <w:rPr>
          <w:sz w:val="18"/>
          <w:szCs w:val="18"/>
        </w:rPr>
        <w:t xml:space="preserve"> n</w:t>
      </w:r>
      <w:r>
        <w:rPr>
          <w:sz w:val="18"/>
          <w:szCs w:val="18"/>
        </w:rPr>
        <w:t xml:space="preserve">ebudou dostatečná pro správnou </w:t>
      </w:r>
      <w:r w:rsidRPr="00A427C5">
        <w:rPr>
          <w:sz w:val="18"/>
          <w:szCs w:val="18"/>
        </w:rPr>
        <w:t>a úplnou funkci S</w:t>
      </w:r>
      <w:r>
        <w:rPr>
          <w:sz w:val="18"/>
          <w:szCs w:val="18"/>
        </w:rPr>
        <w:t>ystému. Jelikož Zadavatel umožní</w:t>
      </w:r>
      <w:r w:rsidRPr="00A427C5">
        <w:rPr>
          <w:sz w:val="18"/>
          <w:szCs w:val="18"/>
        </w:rPr>
        <w:t xml:space="preserve"> </w:t>
      </w:r>
      <w:r>
        <w:rPr>
          <w:sz w:val="18"/>
          <w:szCs w:val="18"/>
        </w:rPr>
        <w:t xml:space="preserve">kvalifikovaným </w:t>
      </w:r>
      <w:r w:rsidRPr="00A427C5">
        <w:rPr>
          <w:sz w:val="18"/>
          <w:szCs w:val="18"/>
        </w:rPr>
        <w:t>Dodavatelům v</w:t>
      </w:r>
      <w:r>
        <w:rPr>
          <w:sz w:val="18"/>
          <w:szCs w:val="18"/>
        </w:rPr>
        <w:t> rámci veřejné zakázky</w:t>
      </w:r>
      <w:r w:rsidRPr="00A427C5">
        <w:rPr>
          <w:sz w:val="18"/>
          <w:szCs w:val="18"/>
        </w:rPr>
        <w:t xml:space="preserve"> nahlédnout do dat </w:t>
      </w:r>
      <w:r>
        <w:rPr>
          <w:sz w:val="18"/>
          <w:szCs w:val="18"/>
        </w:rPr>
        <w:t>SŽ</w:t>
      </w:r>
      <w:r w:rsidRPr="00A427C5">
        <w:rPr>
          <w:sz w:val="18"/>
          <w:szCs w:val="18"/>
        </w:rPr>
        <w:t>, která pote</w:t>
      </w:r>
      <w:r>
        <w:rPr>
          <w:sz w:val="18"/>
          <w:szCs w:val="18"/>
        </w:rPr>
        <w:t xml:space="preserve">nciálně mohou vstupovat do Systému </w:t>
      </w:r>
      <w:r w:rsidRPr="00A427C5">
        <w:rPr>
          <w:sz w:val="18"/>
          <w:szCs w:val="18"/>
        </w:rPr>
        <w:t xml:space="preserve">a která </w:t>
      </w:r>
      <w:r>
        <w:rPr>
          <w:sz w:val="18"/>
          <w:szCs w:val="18"/>
        </w:rPr>
        <w:t>má Zadavatel v době realizace veřejné zakázky k dispozici</w:t>
      </w:r>
      <w:r w:rsidRPr="00A427C5">
        <w:rPr>
          <w:sz w:val="18"/>
          <w:szCs w:val="18"/>
        </w:rPr>
        <w:t xml:space="preserve">, aby se s nimi </w:t>
      </w:r>
      <w:r>
        <w:rPr>
          <w:sz w:val="18"/>
          <w:szCs w:val="18"/>
        </w:rPr>
        <w:t xml:space="preserve">kvalifikovaní </w:t>
      </w:r>
      <w:r w:rsidRPr="00A427C5">
        <w:rPr>
          <w:sz w:val="18"/>
          <w:szCs w:val="18"/>
        </w:rPr>
        <w:t xml:space="preserve">Dodavatelé mohli náležitě seznámit, neumožní Zadavatel vybranému Dodavateli této veřejné zakázky jakýmkoli způsobem nárokovat jakékoli dodatečné (v cenové nabídce nezahrnuté) náklady spojené s tím, že určitá část dat </w:t>
      </w:r>
      <w:r>
        <w:rPr>
          <w:sz w:val="18"/>
          <w:szCs w:val="18"/>
        </w:rPr>
        <w:t>SŽ</w:t>
      </w:r>
      <w:r w:rsidRPr="00A427C5">
        <w:rPr>
          <w:sz w:val="18"/>
          <w:szCs w:val="18"/>
        </w:rPr>
        <w:t>, u kter</w:t>
      </w:r>
      <w:r w:rsidR="00266FE5">
        <w:rPr>
          <w:sz w:val="18"/>
          <w:szCs w:val="18"/>
        </w:rPr>
        <w:t>ých</w:t>
      </w:r>
      <w:r w:rsidRPr="00A427C5">
        <w:rPr>
          <w:sz w:val="18"/>
          <w:szCs w:val="18"/>
        </w:rPr>
        <w:t xml:space="preserve"> to Dodavatel nepředpokládal, je nekompletní či v nedostačující kvalitě. Z povahy věci je pak zřejmé, že dodatečné (v cenové nabídce nezahrnuté) náklady nebude možné nárokovat ani ve vztahu k datům </w:t>
      </w:r>
      <w:r>
        <w:rPr>
          <w:sz w:val="18"/>
          <w:szCs w:val="18"/>
        </w:rPr>
        <w:t>SŽ</w:t>
      </w:r>
      <w:r w:rsidRPr="00A427C5">
        <w:rPr>
          <w:sz w:val="18"/>
          <w:szCs w:val="18"/>
        </w:rPr>
        <w:t xml:space="preserve">, u kterých Dodavatel jejich nekompletnosti či nedostačující kvalitu předpokládal, neboť tyto musí být součástí cenové nabídky. Dodavatel proto zajistí doplnění </w:t>
      </w:r>
      <w:r>
        <w:rPr>
          <w:sz w:val="18"/>
          <w:szCs w:val="18"/>
        </w:rPr>
        <w:t xml:space="preserve">případných </w:t>
      </w:r>
      <w:r w:rsidRPr="00A427C5">
        <w:rPr>
          <w:sz w:val="18"/>
          <w:szCs w:val="18"/>
        </w:rPr>
        <w:t>chybějících dat v</w:t>
      </w:r>
      <w:r>
        <w:rPr>
          <w:sz w:val="18"/>
          <w:szCs w:val="18"/>
        </w:rPr>
        <w:t xml:space="preserve"> rámci své dodávky buď výpočtem</w:t>
      </w:r>
      <w:r w:rsidR="00D965E3">
        <w:rPr>
          <w:sz w:val="18"/>
          <w:szCs w:val="18"/>
        </w:rPr>
        <w:t>,</w:t>
      </w:r>
      <w:r>
        <w:rPr>
          <w:sz w:val="18"/>
          <w:szCs w:val="18"/>
        </w:rPr>
        <w:t xml:space="preserve"> </w:t>
      </w:r>
      <w:r w:rsidRPr="00A427C5">
        <w:rPr>
          <w:sz w:val="18"/>
          <w:szCs w:val="18"/>
        </w:rPr>
        <w:t xml:space="preserve">nebo z relevantních zahraničních či domácích zdrojů anebo v krajním případě řádně odůvodněným expertním odhadem. </w:t>
      </w:r>
      <w:r w:rsidR="0026712A">
        <w:rPr>
          <w:sz w:val="18"/>
          <w:szCs w:val="18"/>
        </w:rPr>
        <w:t>Přístup k získání chybějících dat Dodavatel vymezí v Implementační studii, kterou schvaluje Zadavatel.</w:t>
      </w:r>
      <w:r w:rsidR="00D50163">
        <w:rPr>
          <w:sz w:val="18"/>
          <w:szCs w:val="18"/>
        </w:rPr>
        <w:t xml:space="preserve"> </w:t>
      </w:r>
      <w:r w:rsidR="00C61EE6" w:rsidRPr="00C61EE6">
        <w:rPr>
          <w:sz w:val="18"/>
          <w:szCs w:val="18"/>
        </w:rPr>
        <w:t>V rámci Implementační studie Dodavatel navrhne mechanismus pro sledování kvality vstupních dat, který následně implementuje v rámci Integrační platformy. V případě identifikovaných datových neshod během provozu systému je Dodavatel povinen informovat Zadavatele o situaci a zajistit harmonizaci všech neshodných vstupních dat.</w:t>
      </w:r>
    </w:p>
    <w:p w14:paraId="7C07B5FE" w14:textId="77777777" w:rsidR="00B717A7" w:rsidRDefault="00B717A7" w:rsidP="00B717A7">
      <w:pPr>
        <w:rPr>
          <w:sz w:val="18"/>
          <w:szCs w:val="18"/>
        </w:rPr>
      </w:pPr>
      <w:r w:rsidRPr="00A427C5">
        <w:rPr>
          <w:sz w:val="18"/>
          <w:szCs w:val="18"/>
        </w:rPr>
        <w:t>Zadavatel výslovně požaduje, aby S</w:t>
      </w:r>
      <w:r>
        <w:rPr>
          <w:sz w:val="18"/>
          <w:szCs w:val="18"/>
        </w:rPr>
        <w:t>ystém</w:t>
      </w:r>
      <w:r w:rsidRPr="00A427C5">
        <w:rPr>
          <w:sz w:val="18"/>
          <w:szCs w:val="18"/>
        </w:rPr>
        <w:t xml:space="preserve"> pracoval se všemi r</w:t>
      </w:r>
      <w:r>
        <w:rPr>
          <w:sz w:val="18"/>
          <w:szCs w:val="18"/>
        </w:rPr>
        <w:t xml:space="preserve">elevantními daty a databázemi, </w:t>
      </w:r>
      <w:r w:rsidRPr="00A427C5">
        <w:rPr>
          <w:sz w:val="18"/>
          <w:szCs w:val="18"/>
        </w:rPr>
        <w:t xml:space="preserve">které bude mít </w:t>
      </w:r>
      <w:r>
        <w:rPr>
          <w:sz w:val="18"/>
          <w:szCs w:val="18"/>
        </w:rPr>
        <w:t>SŽ</w:t>
      </w:r>
      <w:r w:rsidRPr="00A427C5">
        <w:rPr>
          <w:sz w:val="18"/>
          <w:szCs w:val="18"/>
        </w:rPr>
        <w:t xml:space="preserve"> v době nasazení S</w:t>
      </w:r>
      <w:r>
        <w:rPr>
          <w:sz w:val="18"/>
          <w:szCs w:val="18"/>
        </w:rPr>
        <w:t>ystému</w:t>
      </w:r>
      <w:r w:rsidRPr="00A427C5">
        <w:rPr>
          <w:sz w:val="18"/>
          <w:szCs w:val="18"/>
        </w:rPr>
        <w:t xml:space="preserve"> k</w:t>
      </w:r>
      <w:r>
        <w:rPr>
          <w:sz w:val="18"/>
          <w:szCs w:val="18"/>
        </w:rPr>
        <w:t> </w:t>
      </w:r>
      <w:r w:rsidRPr="00A427C5">
        <w:rPr>
          <w:sz w:val="18"/>
          <w:szCs w:val="18"/>
        </w:rPr>
        <w:t>dispozici</w:t>
      </w:r>
      <w:r>
        <w:rPr>
          <w:sz w:val="18"/>
          <w:szCs w:val="18"/>
        </w:rPr>
        <w:t>.</w:t>
      </w:r>
    </w:p>
    <w:p w14:paraId="3D4A0794" w14:textId="77777777" w:rsidR="00B717A7" w:rsidRDefault="00B717A7" w:rsidP="00B717A7">
      <w:pPr>
        <w:rPr>
          <w:sz w:val="18"/>
          <w:szCs w:val="18"/>
        </w:rPr>
      </w:pPr>
      <w:r w:rsidRPr="00950817">
        <w:rPr>
          <w:sz w:val="18"/>
          <w:szCs w:val="18"/>
        </w:rPr>
        <w:t xml:space="preserve">Předmětem </w:t>
      </w:r>
      <w:r>
        <w:rPr>
          <w:sz w:val="18"/>
          <w:szCs w:val="18"/>
        </w:rPr>
        <w:t>Projektu</w:t>
      </w:r>
      <w:r w:rsidRPr="00950817">
        <w:rPr>
          <w:sz w:val="18"/>
          <w:szCs w:val="18"/>
        </w:rPr>
        <w:t xml:space="preserve"> není digitalizace dosud nedigitalizovaných nebo chyb</w:t>
      </w:r>
      <w:r>
        <w:rPr>
          <w:sz w:val="18"/>
          <w:szCs w:val="18"/>
        </w:rPr>
        <w:t>ějících dat různých působností Z</w:t>
      </w:r>
      <w:r w:rsidRPr="00950817">
        <w:rPr>
          <w:sz w:val="18"/>
          <w:szCs w:val="18"/>
        </w:rPr>
        <w:t xml:space="preserve">adavatele (např. papírově vedená agenda). Zadavatel provádí částečnou digitalizaci dílčích dat jednotlivých oblastí v rámci jiných </w:t>
      </w:r>
      <w:r>
        <w:rPr>
          <w:sz w:val="18"/>
          <w:szCs w:val="18"/>
        </w:rPr>
        <w:t>projektů pro příslušná odvětví.</w:t>
      </w:r>
    </w:p>
    <w:p w14:paraId="60739E76" w14:textId="00C499C0" w:rsidR="000D1878" w:rsidRDefault="000D1878" w:rsidP="001C0C79">
      <w:pPr>
        <w:pStyle w:val="Nadpis2"/>
      </w:pPr>
      <w:bookmarkStart w:id="73" w:name="_Toc53573172"/>
      <w:bookmarkStart w:id="74" w:name="_Toc53661259"/>
      <w:r w:rsidRPr="000D1878">
        <w:t>Centrální evidence prací („CEP“)</w:t>
      </w:r>
      <w:bookmarkEnd w:id="73"/>
      <w:bookmarkEnd w:id="74"/>
    </w:p>
    <w:p w14:paraId="0B5C5672" w14:textId="746AA1DB" w:rsidR="00B04B26" w:rsidRPr="00B04B26" w:rsidRDefault="00B04B26" w:rsidP="00B04B26">
      <w:pPr>
        <w:spacing w:before="120" w:after="120" w:line="240" w:lineRule="auto"/>
        <w:rPr>
          <w:sz w:val="18"/>
          <w:szCs w:val="18"/>
        </w:rPr>
      </w:pPr>
      <w:r w:rsidRPr="00B04B26">
        <w:rPr>
          <w:sz w:val="18"/>
          <w:szCs w:val="18"/>
        </w:rPr>
        <w:t xml:space="preserve">„Centrální evidence prací“ CEP bude </w:t>
      </w:r>
      <w:r w:rsidR="00376D48">
        <w:rPr>
          <w:sz w:val="18"/>
          <w:szCs w:val="18"/>
        </w:rPr>
        <w:t>částí Systému</w:t>
      </w:r>
      <w:r w:rsidRPr="00B04B26">
        <w:rPr>
          <w:sz w:val="18"/>
          <w:szCs w:val="18"/>
        </w:rPr>
        <w:t xml:space="preserve"> pro řízení procesů servisní činnosti vykonávané napříč organizačními složkami SŽ a napříč odbornostmi v následujících oblastech:</w:t>
      </w:r>
    </w:p>
    <w:p w14:paraId="706CF8CD" w14:textId="77777777" w:rsidR="00B04B26" w:rsidRPr="00B04B26" w:rsidRDefault="00B04B26" w:rsidP="00E2216C">
      <w:pPr>
        <w:pStyle w:val="Odstavecseseznamem"/>
        <w:numPr>
          <w:ilvl w:val="0"/>
          <w:numId w:val="29"/>
        </w:numPr>
        <w:spacing w:before="60" w:after="60" w:line="240" w:lineRule="auto"/>
        <w:ind w:left="714" w:hanging="357"/>
        <w:contextualSpacing w:val="0"/>
        <w:rPr>
          <w:sz w:val="18"/>
        </w:rPr>
      </w:pPr>
      <w:r w:rsidRPr="00B04B26">
        <w:rPr>
          <w:sz w:val="18"/>
        </w:rPr>
        <w:t xml:space="preserve">traťové hospodářství, </w:t>
      </w:r>
    </w:p>
    <w:p w14:paraId="1F91C2D1" w14:textId="77777777" w:rsidR="00B04B26" w:rsidRPr="00B04B26" w:rsidRDefault="00B04B26" w:rsidP="00E2216C">
      <w:pPr>
        <w:pStyle w:val="Odstavecseseznamem"/>
        <w:numPr>
          <w:ilvl w:val="0"/>
          <w:numId w:val="29"/>
        </w:numPr>
        <w:spacing w:before="60" w:after="60" w:line="240" w:lineRule="auto"/>
        <w:ind w:left="714" w:hanging="357"/>
        <w:contextualSpacing w:val="0"/>
        <w:rPr>
          <w:sz w:val="18"/>
        </w:rPr>
      </w:pPr>
      <w:r w:rsidRPr="00B04B26">
        <w:rPr>
          <w:sz w:val="18"/>
        </w:rPr>
        <w:lastRenderedPageBreak/>
        <w:t>energetika a elektrotechnika,</w:t>
      </w:r>
    </w:p>
    <w:p w14:paraId="35EB8698" w14:textId="77777777" w:rsidR="00B04B26" w:rsidRPr="00B04B26" w:rsidRDefault="00B04B26" w:rsidP="00E2216C">
      <w:pPr>
        <w:pStyle w:val="Odstavecseseznamem"/>
        <w:numPr>
          <w:ilvl w:val="0"/>
          <w:numId w:val="29"/>
        </w:numPr>
        <w:spacing w:before="60" w:after="60" w:line="240" w:lineRule="auto"/>
        <w:ind w:left="714" w:hanging="357"/>
        <w:contextualSpacing w:val="0"/>
        <w:rPr>
          <w:sz w:val="18"/>
        </w:rPr>
      </w:pPr>
      <w:r w:rsidRPr="00B04B26">
        <w:rPr>
          <w:sz w:val="18"/>
        </w:rPr>
        <w:t>zabezpečovací a sdělovací technika,</w:t>
      </w:r>
    </w:p>
    <w:p w14:paraId="279757AD" w14:textId="77777777" w:rsidR="00B04B26" w:rsidRPr="00B04B26" w:rsidRDefault="00B04B26" w:rsidP="00E2216C">
      <w:pPr>
        <w:pStyle w:val="Odstavecseseznamem"/>
        <w:numPr>
          <w:ilvl w:val="0"/>
          <w:numId w:val="29"/>
        </w:numPr>
        <w:spacing w:before="60" w:line="240" w:lineRule="auto"/>
        <w:ind w:left="714" w:hanging="357"/>
        <w:contextualSpacing w:val="0"/>
        <w:rPr>
          <w:sz w:val="18"/>
        </w:rPr>
      </w:pPr>
      <w:r w:rsidRPr="00B04B26">
        <w:rPr>
          <w:sz w:val="18"/>
        </w:rPr>
        <w:t xml:space="preserve">pozemní stavby. </w:t>
      </w:r>
    </w:p>
    <w:p w14:paraId="1D5820BE" w14:textId="15A2887A" w:rsidR="00B04B26" w:rsidRPr="00376D48" w:rsidRDefault="00B04B26" w:rsidP="00376D48">
      <w:pPr>
        <w:spacing w:before="120" w:after="120" w:line="240" w:lineRule="auto"/>
        <w:rPr>
          <w:sz w:val="18"/>
          <w:szCs w:val="18"/>
        </w:rPr>
      </w:pPr>
      <w:r w:rsidRPr="00B04B26">
        <w:rPr>
          <w:sz w:val="18"/>
          <w:szCs w:val="18"/>
        </w:rPr>
        <w:t xml:space="preserve">CEP </w:t>
      </w:r>
      <w:r>
        <w:rPr>
          <w:sz w:val="18"/>
          <w:szCs w:val="18"/>
        </w:rPr>
        <w:t>Zadavateli umožní:</w:t>
      </w:r>
    </w:p>
    <w:p w14:paraId="71D24413" w14:textId="6E0FB27C" w:rsidR="00B04B26" w:rsidRPr="0079175C" w:rsidRDefault="00B04B26" w:rsidP="00E2216C">
      <w:pPr>
        <w:pStyle w:val="Odstavecseseznamem"/>
        <w:numPr>
          <w:ilvl w:val="0"/>
          <w:numId w:val="29"/>
        </w:numPr>
        <w:spacing w:before="60" w:after="60" w:line="240" w:lineRule="auto"/>
        <w:ind w:left="714" w:hanging="357"/>
        <w:contextualSpacing w:val="0"/>
        <w:rPr>
          <w:sz w:val="18"/>
        </w:rPr>
      </w:pPr>
      <w:r w:rsidRPr="00B04B26">
        <w:rPr>
          <w:sz w:val="18"/>
        </w:rPr>
        <w:t xml:space="preserve">evidenci diagnostiky, dohlédací </w:t>
      </w:r>
      <w:r w:rsidR="00CF0AB1">
        <w:rPr>
          <w:sz w:val="18"/>
        </w:rPr>
        <w:t xml:space="preserve">a kontrolní </w:t>
      </w:r>
      <w:r w:rsidRPr="00B04B26">
        <w:rPr>
          <w:sz w:val="18"/>
        </w:rPr>
        <w:t>činnosti</w:t>
      </w:r>
      <w:r w:rsidR="00376D48">
        <w:rPr>
          <w:sz w:val="18"/>
        </w:rPr>
        <w:t xml:space="preserve">, </w:t>
      </w:r>
      <w:r w:rsidR="00376D48" w:rsidRPr="0079175C">
        <w:rPr>
          <w:sz w:val="18"/>
        </w:rPr>
        <w:t>závad a poruch na Infrastruktuře;</w:t>
      </w:r>
    </w:p>
    <w:p w14:paraId="2A8A8636" w14:textId="1C304298" w:rsidR="00B04B26" w:rsidRPr="0079175C" w:rsidRDefault="00B04B26" w:rsidP="00E2216C">
      <w:pPr>
        <w:pStyle w:val="Odstavecseseznamem"/>
        <w:numPr>
          <w:ilvl w:val="0"/>
          <w:numId w:val="29"/>
        </w:numPr>
        <w:spacing w:before="60" w:line="240" w:lineRule="auto"/>
        <w:ind w:left="714" w:hanging="357"/>
        <w:contextualSpacing w:val="0"/>
        <w:rPr>
          <w:sz w:val="18"/>
        </w:rPr>
      </w:pPr>
      <w:r w:rsidRPr="0079175C">
        <w:rPr>
          <w:sz w:val="18"/>
        </w:rPr>
        <w:t>plánování, monitoring a evidenci diagnostiky, dohlédací</w:t>
      </w:r>
      <w:r w:rsidR="00CF0AB1" w:rsidRPr="0079175C">
        <w:rPr>
          <w:sz w:val="18"/>
        </w:rPr>
        <w:t xml:space="preserve"> a kontrolní</w:t>
      </w:r>
      <w:r w:rsidRPr="0079175C">
        <w:rPr>
          <w:sz w:val="18"/>
        </w:rPr>
        <w:t xml:space="preserve"> činnosti, servisních zásahů a oprav. </w:t>
      </w:r>
    </w:p>
    <w:p w14:paraId="1F4BA275" w14:textId="708B81AD" w:rsidR="00B04B26" w:rsidRDefault="00B04B26" w:rsidP="00B04B26">
      <w:pPr>
        <w:pBdr>
          <w:top w:val="nil"/>
          <w:left w:val="nil"/>
          <w:bottom w:val="nil"/>
          <w:right w:val="nil"/>
          <w:between w:val="nil"/>
        </w:pBdr>
        <w:spacing w:after="120"/>
        <w:rPr>
          <w:color w:val="000000"/>
        </w:rPr>
      </w:pPr>
      <w:r w:rsidRPr="0079175C">
        <w:rPr>
          <w:sz w:val="18"/>
          <w:szCs w:val="18"/>
        </w:rPr>
        <w:t>Předmětem plánování jsou pracovní síly, finanční a technické</w:t>
      </w:r>
      <w:r>
        <w:rPr>
          <w:sz w:val="18"/>
          <w:szCs w:val="18"/>
        </w:rPr>
        <w:t xml:space="preserve"> prostředky a</w:t>
      </w:r>
      <w:r w:rsidRPr="00B04B26">
        <w:rPr>
          <w:sz w:val="18"/>
          <w:szCs w:val="18"/>
        </w:rPr>
        <w:t xml:space="preserve"> trasy servisních týmů. Záznamy z monitoringu a údržby budou zahrnovat data různého charakteru, například textový popis, geolokační údaje, fotografie</w:t>
      </w:r>
      <w:r w:rsidR="00104FA2">
        <w:rPr>
          <w:sz w:val="18"/>
          <w:szCs w:val="18"/>
        </w:rPr>
        <w:t>, videozáznamy</w:t>
      </w:r>
      <w:r w:rsidRPr="00B04B26">
        <w:rPr>
          <w:sz w:val="18"/>
          <w:szCs w:val="18"/>
        </w:rPr>
        <w:t xml:space="preserve"> apod. Rozlišuje se:</w:t>
      </w:r>
    </w:p>
    <w:p w14:paraId="33A41801" w14:textId="77777777" w:rsidR="00B04B26" w:rsidRPr="00B04B26" w:rsidRDefault="00B04B26" w:rsidP="00E2216C">
      <w:pPr>
        <w:pStyle w:val="Odstavecseseznamem"/>
        <w:numPr>
          <w:ilvl w:val="0"/>
          <w:numId w:val="29"/>
        </w:numPr>
        <w:spacing w:before="60" w:after="60" w:line="240" w:lineRule="auto"/>
        <w:ind w:left="714" w:hanging="357"/>
        <w:contextualSpacing w:val="0"/>
        <w:rPr>
          <w:sz w:val="18"/>
        </w:rPr>
      </w:pPr>
      <w:r w:rsidRPr="00B04B26">
        <w:rPr>
          <w:sz w:val="18"/>
        </w:rPr>
        <w:t xml:space="preserve">údržba ad hoc vynucená událostmi, </w:t>
      </w:r>
    </w:p>
    <w:p w14:paraId="3939AC5D" w14:textId="77777777" w:rsidR="00B04B26" w:rsidRPr="00B04B26" w:rsidRDefault="00B04B26" w:rsidP="00E2216C">
      <w:pPr>
        <w:pStyle w:val="Odstavecseseznamem"/>
        <w:numPr>
          <w:ilvl w:val="0"/>
          <w:numId w:val="29"/>
        </w:numPr>
        <w:spacing w:before="60" w:line="240" w:lineRule="auto"/>
        <w:ind w:left="714" w:hanging="357"/>
        <w:contextualSpacing w:val="0"/>
        <w:rPr>
          <w:sz w:val="18"/>
        </w:rPr>
      </w:pPr>
      <w:r w:rsidRPr="00B04B26">
        <w:rPr>
          <w:sz w:val="18"/>
        </w:rPr>
        <w:t>údržba plánovaná na základě předpisů, zkušeností z provozu, predikce životnosti, dohlédací činnosti apod.</w:t>
      </w:r>
    </w:p>
    <w:p w14:paraId="749648FE" w14:textId="61FDFE2C" w:rsidR="00B04B26" w:rsidRPr="00B04B26" w:rsidRDefault="00B04B26" w:rsidP="00E26B4E">
      <w:pPr>
        <w:pBdr>
          <w:top w:val="nil"/>
          <w:left w:val="nil"/>
          <w:bottom w:val="nil"/>
          <w:right w:val="nil"/>
          <w:between w:val="nil"/>
        </w:pBdr>
        <w:rPr>
          <w:sz w:val="18"/>
          <w:szCs w:val="18"/>
        </w:rPr>
      </w:pPr>
      <w:r w:rsidRPr="00502803">
        <w:rPr>
          <w:sz w:val="18"/>
          <w:szCs w:val="18"/>
        </w:rPr>
        <w:t xml:space="preserve">CEP umožní evidenci a plánování činnosti provedené v rámci zajištění provozuschopnosti (údržba </w:t>
      </w:r>
      <w:r w:rsidR="00961324">
        <w:rPr>
          <w:sz w:val="18"/>
          <w:szCs w:val="18"/>
        </w:rPr>
        <w:br/>
      </w:r>
      <w:r w:rsidRPr="00502803">
        <w:rPr>
          <w:sz w:val="18"/>
          <w:szCs w:val="18"/>
        </w:rPr>
        <w:t xml:space="preserve">a opravy) a investiční výstavby. Při </w:t>
      </w:r>
      <w:r w:rsidR="00961324">
        <w:rPr>
          <w:sz w:val="18"/>
          <w:szCs w:val="18"/>
        </w:rPr>
        <w:t>o</w:t>
      </w:r>
      <w:r w:rsidRPr="00502803">
        <w:rPr>
          <w:sz w:val="18"/>
          <w:szCs w:val="18"/>
        </w:rPr>
        <w:t>ceňování činností bude CEP pracovat s cenovými soustavami, sborníky prací a normativy používanými u SŽ.</w:t>
      </w:r>
    </w:p>
    <w:p w14:paraId="1A30CDEB" w14:textId="7201DAE3" w:rsidR="00B04B26" w:rsidRPr="00E26B4E" w:rsidRDefault="00B04B26" w:rsidP="00E26B4E">
      <w:pPr>
        <w:pBdr>
          <w:top w:val="nil"/>
          <w:left w:val="nil"/>
          <w:bottom w:val="nil"/>
          <w:right w:val="nil"/>
          <w:between w:val="nil"/>
        </w:pBdr>
        <w:spacing w:after="120"/>
        <w:rPr>
          <w:sz w:val="18"/>
          <w:szCs w:val="18"/>
        </w:rPr>
      </w:pPr>
      <w:r w:rsidRPr="00B04B26">
        <w:rPr>
          <w:sz w:val="18"/>
          <w:szCs w:val="18"/>
        </w:rPr>
        <w:t xml:space="preserve">CEP bude </w:t>
      </w:r>
      <w:r w:rsidR="00694DEE">
        <w:rPr>
          <w:sz w:val="18"/>
          <w:szCs w:val="18"/>
        </w:rPr>
        <w:t xml:space="preserve">integrovaný na datové vrstvě s částí </w:t>
      </w:r>
      <w:r w:rsidRPr="00B04B26">
        <w:rPr>
          <w:sz w:val="18"/>
          <w:szCs w:val="18"/>
        </w:rPr>
        <w:t xml:space="preserve">ESMI. </w:t>
      </w:r>
      <w:r w:rsidR="00694DEE">
        <w:rPr>
          <w:sz w:val="18"/>
          <w:szCs w:val="18"/>
        </w:rPr>
        <w:t>Části</w:t>
      </w:r>
      <w:r w:rsidRPr="00B04B26">
        <w:rPr>
          <w:sz w:val="18"/>
          <w:szCs w:val="18"/>
        </w:rPr>
        <w:t xml:space="preserve"> CEP a ESMI budou z business pohledu tvořit jeden celek sloužící k udržení dlou</w:t>
      </w:r>
      <w:r w:rsidR="00E26B4E">
        <w:rPr>
          <w:sz w:val="18"/>
          <w:szCs w:val="18"/>
        </w:rPr>
        <w:t xml:space="preserve">hodobé provozuschopnosti </w:t>
      </w:r>
      <w:r w:rsidR="0099721C">
        <w:rPr>
          <w:sz w:val="18"/>
          <w:szCs w:val="18"/>
        </w:rPr>
        <w:t>Infrastruktury</w:t>
      </w:r>
      <w:r w:rsidR="00E26B4E">
        <w:rPr>
          <w:sz w:val="18"/>
          <w:szCs w:val="18"/>
        </w:rPr>
        <w:t>.</w:t>
      </w:r>
    </w:p>
    <w:p w14:paraId="7759F064" w14:textId="0E4F11D1" w:rsidR="0021799E" w:rsidRDefault="0021799E" w:rsidP="009F020B"/>
    <w:p w14:paraId="44F214B5" w14:textId="7C96D01C" w:rsidR="00A427C5" w:rsidRPr="00B04B26" w:rsidRDefault="00A427C5" w:rsidP="00A427C5">
      <w:pPr>
        <w:pStyle w:val="Nadpis20"/>
        <w:rPr>
          <w:szCs w:val="18"/>
        </w:rPr>
      </w:pPr>
      <w:bookmarkStart w:id="75" w:name="_Toc53573173"/>
      <w:bookmarkStart w:id="76" w:name="_Toc53661260"/>
      <w:r>
        <w:rPr>
          <w:szCs w:val="18"/>
        </w:rPr>
        <w:t>Vstupní data</w:t>
      </w:r>
      <w:r w:rsidR="00745FFA">
        <w:rPr>
          <w:szCs w:val="18"/>
        </w:rPr>
        <w:t xml:space="preserve"> CEP</w:t>
      </w:r>
      <w:bookmarkEnd w:id="75"/>
      <w:bookmarkEnd w:id="76"/>
    </w:p>
    <w:p w14:paraId="5CED80BE" w14:textId="3B43F473" w:rsidR="0021799E" w:rsidRDefault="00A427C5" w:rsidP="00A427C5">
      <w:pPr>
        <w:rPr>
          <w:sz w:val="18"/>
          <w:szCs w:val="18"/>
        </w:rPr>
      </w:pPr>
      <w:r>
        <w:rPr>
          <w:sz w:val="18"/>
          <w:szCs w:val="18"/>
        </w:rPr>
        <w:t>Dodavatel musí při návrhu Systému</w:t>
      </w:r>
      <w:r w:rsidRPr="00A427C5">
        <w:rPr>
          <w:sz w:val="18"/>
          <w:szCs w:val="18"/>
        </w:rPr>
        <w:t xml:space="preserve"> v maximální míře využ</w:t>
      </w:r>
      <w:r>
        <w:rPr>
          <w:sz w:val="18"/>
          <w:szCs w:val="18"/>
        </w:rPr>
        <w:t>ít</w:t>
      </w:r>
      <w:r w:rsidRPr="00A427C5">
        <w:rPr>
          <w:sz w:val="18"/>
          <w:szCs w:val="18"/>
        </w:rPr>
        <w:t xml:space="preserve"> data, která </w:t>
      </w:r>
      <w:r>
        <w:rPr>
          <w:sz w:val="18"/>
          <w:szCs w:val="18"/>
        </w:rPr>
        <w:t>bud</w:t>
      </w:r>
      <w:r w:rsidR="00694DEE">
        <w:rPr>
          <w:sz w:val="18"/>
          <w:szCs w:val="18"/>
        </w:rPr>
        <w:t>e mít Zadavatel</w:t>
      </w:r>
      <w:r w:rsidRPr="00A427C5">
        <w:rPr>
          <w:sz w:val="18"/>
          <w:szCs w:val="18"/>
        </w:rPr>
        <w:t xml:space="preserve"> </w:t>
      </w:r>
      <w:r>
        <w:rPr>
          <w:sz w:val="18"/>
          <w:szCs w:val="18"/>
        </w:rPr>
        <w:t xml:space="preserve">v době zpracování Implementační studie </w:t>
      </w:r>
      <w:r w:rsidRPr="00A427C5">
        <w:rPr>
          <w:sz w:val="18"/>
          <w:szCs w:val="18"/>
        </w:rPr>
        <w:t>k dispozici</w:t>
      </w:r>
      <w:r>
        <w:rPr>
          <w:sz w:val="18"/>
          <w:szCs w:val="18"/>
        </w:rPr>
        <w:t xml:space="preserve">. </w:t>
      </w:r>
      <w:r w:rsidRPr="00A427C5">
        <w:rPr>
          <w:sz w:val="18"/>
          <w:szCs w:val="18"/>
        </w:rPr>
        <w:t xml:space="preserve">K tomu Dodavatel provede konsolidaci vstupů ze všech relevantních systémů </w:t>
      </w:r>
      <w:r>
        <w:rPr>
          <w:sz w:val="18"/>
          <w:szCs w:val="18"/>
        </w:rPr>
        <w:t>SŽ</w:t>
      </w:r>
      <w:r w:rsidRPr="00A427C5">
        <w:rPr>
          <w:sz w:val="18"/>
          <w:szCs w:val="18"/>
        </w:rPr>
        <w:t xml:space="preserve"> a případně dalších </w:t>
      </w:r>
      <w:r w:rsidR="00694DEE">
        <w:rPr>
          <w:sz w:val="18"/>
          <w:szCs w:val="18"/>
        </w:rPr>
        <w:t xml:space="preserve">relevantních </w:t>
      </w:r>
      <w:r w:rsidRPr="00A427C5">
        <w:rPr>
          <w:sz w:val="18"/>
          <w:szCs w:val="18"/>
        </w:rPr>
        <w:t xml:space="preserve">zdrojů. U stávajících </w:t>
      </w:r>
      <w:r>
        <w:rPr>
          <w:sz w:val="18"/>
          <w:szCs w:val="18"/>
        </w:rPr>
        <w:t xml:space="preserve">aplikačních </w:t>
      </w:r>
      <w:r w:rsidRPr="00A427C5">
        <w:rPr>
          <w:sz w:val="18"/>
          <w:szCs w:val="18"/>
        </w:rPr>
        <w:t xml:space="preserve">systémů </w:t>
      </w:r>
      <w:r>
        <w:rPr>
          <w:sz w:val="18"/>
          <w:szCs w:val="18"/>
        </w:rPr>
        <w:t>SŽ</w:t>
      </w:r>
      <w:r w:rsidRPr="00A427C5">
        <w:rPr>
          <w:sz w:val="18"/>
          <w:szCs w:val="18"/>
        </w:rPr>
        <w:t xml:space="preserve"> se jedná zejména o následující informace:</w:t>
      </w:r>
    </w:p>
    <w:p w14:paraId="18BD3B3B" w14:textId="35CDE7BF" w:rsidR="00A427C5" w:rsidRPr="00A427C5" w:rsidRDefault="00A427C5" w:rsidP="00E2216C">
      <w:pPr>
        <w:pStyle w:val="Odstavecseseznamem"/>
        <w:numPr>
          <w:ilvl w:val="0"/>
          <w:numId w:val="29"/>
        </w:numPr>
        <w:spacing w:before="60" w:after="60" w:line="240" w:lineRule="auto"/>
        <w:ind w:left="714" w:hanging="357"/>
        <w:contextualSpacing w:val="0"/>
        <w:rPr>
          <w:sz w:val="18"/>
        </w:rPr>
      </w:pPr>
      <w:r w:rsidRPr="00A427C5">
        <w:rPr>
          <w:sz w:val="18"/>
        </w:rPr>
        <w:t xml:space="preserve">ručně zadávaná data (např. z vizuálních kontrol při dohlédací činnosti), </w:t>
      </w:r>
    </w:p>
    <w:p w14:paraId="2E96005B" w14:textId="24FD08F8" w:rsidR="00A427C5" w:rsidRPr="00A427C5" w:rsidRDefault="00A427C5" w:rsidP="00E2216C">
      <w:pPr>
        <w:pStyle w:val="Odstavecseseznamem"/>
        <w:numPr>
          <w:ilvl w:val="0"/>
          <w:numId w:val="29"/>
        </w:numPr>
        <w:spacing w:before="60" w:after="60" w:line="240" w:lineRule="auto"/>
        <w:ind w:left="714" w:hanging="357"/>
        <w:contextualSpacing w:val="0"/>
        <w:rPr>
          <w:sz w:val="18"/>
        </w:rPr>
      </w:pPr>
      <w:r w:rsidRPr="00A427C5">
        <w:rPr>
          <w:sz w:val="18"/>
        </w:rPr>
        <w:t xml:space="preserve">data z existujících informačních systémů </w:t>
      </w:r>
      <w:r w:rsidR="00B717A7">
        <w:rPr>
          <w:sz w:val="18"/>
        </w:rPr>
        <w:t xml:space="preserve">(zejména systémů </w:t>
      </w:r>
      <w:r w:rsidRPr="00A427C5">
        <w:rPr>
          <w:sz w:val="18"/>
        </w:rPr>
        <w:t>pro diagnostiku železniční dopravní cesty</w:t>
      </w:r>
      <w:r w:rsidR="00B717A7">
        <w:rPr>
          <w:sz w:val="18"/>
        </w:rPr>
        <w:t>)</w:t>
      </w:r>
      <w:r w:rsidRPr="00A427C5">
        <w:rPr>
          <w:sz w:val="18"/>
        </w:rPr>
        <w:t>,</w:t>
      </w:r>
    </w:p>
    <w:p w14:paraId="4B986632" w14:textId="204079F5" w:rsidR="00A427C5" w:rsidRPr="00A427C5" w:rsidRDefault="00A427C5" w:rsidP="00E2216C">
      <w:pPr>
        <w:pStyle w:val="Odstavecseseznamem"/>
        <w:numPr>
          <w:ilvl w:val="0"/>
          <w:numId w:val="29"/>
        </w:numPr>
        <w:spacing w:before="60" w:after="60" w:line="240" w:lineRule="auto"/>
        <w:ind w:left="714" w:hanging="357"/>
        <w:contextualSpacing w:val="0"/>
        <w:rPr>
          <w:sz w:val="18"/>
        </w:rPr>
      </w:pPr>
      <w:r w:rsidRPr="00A427C5">
        <w:rPr>
          <w:sz w:val="18"/>
        </w:rPr>
        <w:t>provozní a ekonomické údaje,</w:t>
      </w:r>
    </w:p>
    <w:p w14:paraId="6650F06C" w14:textId="201C4447" w:rsidR="00A427C5" w:rsidRPr="00A427C5" w:rsidRDefault="00A427C5" w:rsidP="00E2216C">
      <w:pPr>
        <w:pStyle w:val="Odstavecseseznamem"/>
        <w:numPr>
          <w:ilvl w:val="0"/>
          <w:numId w:val="29"/>
        </w:numPr>
        <w:spacing w:before="60" w:after="60" w:line="240" w:lineRule="auto"/>
        <w:ind w:left="714" w:hanging="357"/>
        <w:contextualSpacing w:val="0"/>
        <w:rPr>
          <w:sz w:val="18"/>
        </w:rPr>
      </w:pPr>
      <w:r w:rsidRPr="00A427C5">
        <w:rPr>
          <w:sz w:val="18"/>
        </w:rPr>
        <w:t>univerzální číselníky SŽ načítané z číselníkových serverů.</w:t>
      </w:r>
    </w:p>
    <w:p w14:paraId="6C78FD0C" w14:textId="0E5C33D7" w:rsidR="00B06912" w:rsidRPr="00B06912" w:rsidRDefault="00B06912" w:rsidP="00E26B4E">
      <w:pPr>
        <w:keepNext/>
        <w:spacing w:before="200" w:after="120"/>
        <w:rPr>
          <w:sz w:val="18"/>
          <w:szCs w:val="18"/>
        </w:rPr>
      </w:pPr>
      <w:r w:rsidRPr="00B06912">
        <w:rPr>
          <w:sz w:val="18"/>
          <w:szCs w:val="18"/>
        </w:rPr>
        <w:t xml:space="preserve">Z jednotlivých odvětví budou do </w:t>
      </w:r>
      <w:r w:rsidR="00B717A7">
        <w:rPr>
          <w:sz w:val="18"/>
          <w:szCs w:val="18"/>
        </w:rPr>
        <w:t>CEP</w:t>
      </w:r>
      <w:r w:rsidRPr="00B06912">
        <w:rPr>
          <w:sz w:val="18"/>
          <w:szCs w:val="18"/>
        </w:rPr>
        <w:t xml:space="preserve"> zpracovávána </w:t>
      </w:r>
      <w:r w:rsidR="00B717A7">
        <w:rPr>
          <w:sz w:val="18"/>
          <w:szCs w:val="18"/>
        </w:rPr>
        <w:t xml:space="preserve">minimálně </w:t>
      </w:r>
      <w:r w:rsidRPr="00B06912">
        <w:rPr>
          <w:sz w:val="18"/>
          <w:szCs w:val="18"/>
        </w:rPr>
        <w:t>následující data:</w:t>
      </w:r>
    </w:p>
    <w:p w14:paraId="7890A214" w14:textId="0DBDF9C1" w:rsidR="00B06912" w:rsidRPr="00B06912" w:rsidRDefault="00B06912" w:rsidP="00E2216C">
      <w:pPr>
        <w:pStyle w:val="Odstavecseseznamem"/>
        <w:numPr>
          <w:ilvl w:val="0"/>
          <w:numId w:val="29"/>
        </w:numPr>
        <w:spacing w:before="60" w:after="60" w:line="240" w:lineRule="auto"/>
        <w:ind w:left="714" w:hanging="357"/>
        <w:contextualSpacing w:val="0"/>
        <w:rPr>
          <w:sz w:val="18"/>
        </w:rPr>
      </w:pPr>
      <w:r w:rsidRPr="00B06912">
        <w:rPr>
          <w:sz w:val="18"/>
        </w:rPr>
        <w:t>Data diagnosti</w:t>
      </w:r>
      <w:r w:rsidR="00D11946">
        <w:rPr>
          <w:sz w:val="18"/>
        </w:rPr>
        <w:t>ky železničního svršku a spodku,</w:t>
      </w:r>
    </w:p>
    <w:p w14:paraId="5FA6C8AF" w14:textId="450938BE" w:rsidR="00B06912" w:rsidRPr="00B06912" w:rsidRDefault="00B06912" w:rsidP="00E2216C">
      <w:pPr>
        <w:pStyle w:val="Odstavecseseznamem"/>
        <w:numPr>
          <w:ilvl w:val="0"/>
          <w:numId w:val="29"/>
        </w:numPr>
        <w:spacing w:before="60" w:after="60" w:line="240" w:lineRule="auto"/>
        <w:ind w:left="714" w:hanging="357"/>
        <w:contextualSpacing w:val="0"/>
        <w:rPr>
          <w:sz w:val="18"/>
        </w:rPr>
      </w:pPr>
      <w:r w:rsidRPr="00B06912">
        <w:rPr>
          <w:sz w:val="18"/>
        </w:rPr>
        <w:t>Da</w:t>
      </w:r>
      <w:r w:rsidR="00B717A7">
        <w:rPr>
          <w:sz w:val="18"/>
        </w:rPr>
        <w:t>ta diagnostiky trakčního vedení,</w:t>
      </w:r>
    </w:p>
    <w:p w14:paraId="1C6DBF50" w14:textId="5167B914" w:rsidR="00B06912" w:rsidRPr="00B06912" w:rsidRDefault="00B06912" w:rsidP="00E2216C">
      <w:pPr>
        <w:pStyle w:val="Odstavecseseznamem"/>
        <w:numPr>
          <w:ilvl w:val="0"/>
          <w:numId w:val="29"/>
        </w:numPr>
        <w:spacing w:before="60" w:after="60" w:line="240" w:lineRule="auto"/>
        <w:ind w:left="714" w:hanging="357"/>
        <w:contextualSpacing w:val="0"/>
        <w:rPr>
          <w:sz w:val="18"/>
        </w:rPr>
      </w:pPr>
      <w:r w:rsidRPr="00B06912">
        <w:rPr>
          <w:sz w:val="18"/>
        </w:rPr>
        <w:t>Da</w:t>
      </w:r>
      <w:r w:rsidR="00B717A7">
        <w:rPr>
          <w:sz w:val="18"/>
        </w:rPr>
        <w:t>ta elektrotechniky a energetiky,</w:t>
      </w:r>
    </w:p>
    <w:p w14:paraId="39511C75" w14:textId="5EE78719" w:rsidR="00B06912" w:rsidRPr="00B06912" w:rsidRDefault="00B06912" w:rsidP="00E2216C">
      <w:pPr>
        <w:pStyle w:val="Odstavecseseznamem"/>
        <w:numPr>
          <w:ilvl w:val="0"/>
          <w:numId w:val="29"/>
        </w:numPr>
        <w:spacing w:before="60" w:after="60" w:line="240" w:lineRule="auto"/>
        <w:ind w:left="714" w:hanging="357"/>
        <w:contextualSpacing w:val="0"/>
        <w:rPr>
          <w:sz w:val="18"/>
        </w:rPr>
      </w:pPr>
      <w:r w:rsidRPr="00B06912">
        <w:rPr>
          <w:sz w:val="18"/>
        </w:rPr>
        <w:t>Informace o stavu zařízení sdě</w:t>
      </w:r>
      <w:r w:rsidR="00B717A7">
        <w:rPr>
          <w:sz w:val="18"/>
        </w:rPr>
        <w:t>lovací a zabezpečovací techniky,</w:t>
      </w:r>
    </w:p>
    <w:p w14:paraId="77BD7769" w14:textId="5285F1BD" w:rsidR="00B06912" w:rsidRPr="00B06912" w:rsidRDefault="00B06912" w:rsidP="00E2216C">
      <w:pPr>
        <w:pStyle w:val="Odstavecseseznamem"/>
        <w:numPr>
          <w:ilvl w:val="0"/>
          <w:numId w:val="29"/>
        </w:numPr>
        <w:spacing w:before="60" w:after="60" w:line="240" w:lineRule="auto"/>
        <w:ind w:left="714" w:hanging="357"/>
        <w:contextualSpacing w:val="0"/>
        <w:rPr>
          <w:sz w:val="18"/>
        </w:rPr>
      </w:pPr>
      <w:r w:rsidRPr="00B06912">
        <w:rPr>
          <w:sz w:val="18"/>
        </w:rPr>
        <w:t>Informace</w:t>
      </w:r>
      <w:r w:rsidR="00B717A7">
        <w:rPr>
          <w:sz w:val="18"/>
        </w:rPr>
        <w:t xml:space="preserve"> o výlukové činnosti na tratích,</w:t>
      </w:r>
    </w:p>
    <w:p w14:paraId="3A9AFF37" w14:textId="0BDA1331" w:rsidR="00B06912" w:rsidRPr="00B06912" w:rsidRDefault="00B717A7" w:rsidP="00E2216C">
      <w:pPr>
        <w:pStyle w:val="Odstavecseseznamem"/>
        <w:numPr>
          <w:ilvl w:val="0"/>
          <w:numId w:val="29"/>
        </w:numPr>
        <w:spacing w:before="60" w:after="60" w:line="240" w:lineRule="auto"/>
        <w:ind w:left="714" w:hanging="357"/>
        <w:contextualSpacing w:val="0"/>
        <w:rPr>
          <w:sz w:val="18"/>
        </w:rPr>
      </w:pPr>
      <w:r>
        <w:rPr>
          <w:sz w:val="18"/>
        </w:rPr>
        <w:t>Informace o zatížení tratí,</w:t>
      </w:r>
    </w:p>
    <w:p w14:paraId="673DB56C" w14:textId="50A2DE0F" w:rsidR="00B06912" w:rsidRPr="00B06912" w:rsidRDefault="00B06912" w:rsidP="00E2216C">
      <w:pPr>
        <w:pStyle w:val="Odstavecseseznamem"/>
        <w:numPr>
          <w:ilvl w:val="0"/>
          <w:numId w:val="29"/>
        </w:numPr>
        <w:spacing w:before="60" w:after="60" w:line="240" w:lineRule="auto"/>
        <w:ind w:left="714" w:hanging="357"/>
        <w:contextualSpacing w:val="0"/>
        <w:rPr>
          <w:sz w:val="18"/>
        </w:rPr>
      </w:pPr>
      <w:r w:rsidRPr="00B06912">
        <w:rPr>
          <w:sz w:val="18"/>
        </w:rPr>
        <w:t>Data z diagnostiky mostů, propustků a tunelů</w:t>
      </w:r>
      <w:r w:rsidR="00B717A7">
        <w:rPr>
          <w:sz w:val="18"/>
        </w:rPr>
        <w:t>,</w:t>
      </w:r>
      <w:r w:rsidRPr="00B06912">
        <w:rPr>
          <w:sz w:val="18"/>
        </w:rPr>
        <w:t xml:space="preserve"> </w:t>
      </w:r>
    </w:p>
    <w:p w14:paraId="4565E546" w14:textId="57B4C3E1" w:rsidR="00B06912" w:rsidRPr="00B06912" w:rsidRDefault="00B06912" w:rsidP="00E2216C">
      <w:pPr>
        <w:pStyle w:val="Odstavecseseznamem"/>
        <w:numPr>
          <w:ilvl w:val="0"/>
          <w:numId w:val="29"/>
        </w:numPr>
        <w:spacing w:before="60" w:after="60" w:line="240" w:lineRule="auto"/>
        <w:ind w:left="714" w:hanging="357"/>
        <w:contextualSpacing w:val="0"/>
        <w:rPr>
          <w:sz w:val="18"/>
        </w:rPr>
      </w:pPr>
      <w:r w:rsidRPr="00B06912">
        <w:rPr>
          <w:sz w:val="18"/>
        </w:rPr>
        <w:t xml:space="preserve">Informace o stavu PJ (pomalých jízd – omezení rychlosti) v síti </w:t>
      </w:r>
      <w:r w:rsidR="00B717A7">
        <w:rPr>
          <w:sz w:val="18"/>
        </w:rPr>
        <w:t>SŽ,</w:t>
      </w:r>
    </w:p>
    <w:p w14:paraId="4FD6A929" w14:textId="77777777" w:rsidR="00CF0AB1" w:rsidRDefault="00B06912" w:rsidP="00E2216C">
      <w:pPr>
        <w:pStyle w:val="Odstavecseseznamem"/>
        <w:numPr>
          <w:ilvl w:val="0"/>
          <w:numId w:val="29"/>
        </w:numPr>
        <w:spacing w:before="60" w:after="60" w:line="240" w:lineRule="auto"/>
        <w:ind w:left="714" w:hanging="357"/>
        <w:contextualSpacing w:val="0"/>
        <w:rPr>
          <w:sz w:val="18"/>
        </w:rPr>
      </w:pPr>
      <w:r w:rsidRPr="00B06912">
        <w:rPr>
          <w:sz w:val="18"/>
        </w:rPr>
        <w:t>Informace o rozhodujících opravných pracích dle odvětví</w:t>
      </w:r>
      <w:r w:rsidR="00CF0AB1">
        <w:rPr>
          <w:sz w:val="18"/>
        </w:rPr>
        <w:t>,</w:t>
      </w:r>
    </w:p>
    <w:p w14:paraId="71197DA0" w14:textId="483BF1F5" w:rsidR="00B06912" w:rsidRDefault="00CF0AB1" w:rsidP="00E2216C">
      <w:pPr>
        <w:pStyle w:val="Odstavecseseznamem"/>
        <w:numPr>
          <w:ilvl w:val="0"/>
          <w:numId w:val="29"/>
        </w:numPr>
        <w:spacing w:before="60" w:after="60" w:line="240" w:lineRule="auto"/>
        <w:ind w:left="714" w:hanging="357"/>
        <w:contextualSpacing w:val="0"/>
        <w:rPr>
          <w:sz w:val="18"/>
        </w:rPr>
      </w:pPr>
      <w:r>
        <w:rPr>
          <w:sz w:val="18"/>
        </w:rPr>
        <w:t>Informace o rozhodujících pracích dle odvětví pořízených v rámci investiční činnosti (modernizace)</w:t>
      </w:r>
    </w:p>
    <w:p w14:paraId="344D0E36" w14:textId="77777777" w:rsidR="00D11946" w:rsidRDefault="00D11946" w:rsidP="00D11946">
      <w:pPr>
        <w:spacing w:before="60" w:after="60" w:line="240" w:lineRule="auto"/>
        <w:rPr>
          <w:sz w:val="18"/>
        </w:rPr>
      </w:pPr>
    </w:p>
    <w:p w14:paraId="0CFE600A" w14:textId="449FA8EA" w:rsidR="00D11946" w:rsidRPr="00D11946" w:rsidRDefault="00D11946" w:rsidP="0E32950B">
      <w:pPr>
        <w:spacing w:before="60" w:after="60" w:line="240" w:lineRule="auto"/>
        <w:rPr>
          <w:sz w:val="18"/>
          <w:szCs w:val="18"/>
        </w:rPr>
      </w:pPr>
      <w:r w:rsidRPr="0E32950B">
        <w:rPr>
          <w:sz w:val="18"/>
          <w:szCs w:val="18"/>
        </w:rPr>
        <w:t xml:space="preserve">Přehled stávajících aplikací a datových zdrojů je uveden v kapitole 4.3. Zadavatel umožní kvalifikovaným Dodavatelům formou prohlídky místa plnění seznámit se s níže uvedenými aplikacemi Zadavatele, jejichž data potenciálně mohou vstupovat do Systému a která bude mít Zadavatel k dispozici ke dni odeslání pozvánky k prohlídce místa plnění, aby se s nimi kvalifikovaní Dodavatelé </w:t>
      </w:r>
      <w:r w:rsidRPr="0E32950B">
        <w:rPr>
          <w:sz w:val="18"/>
          <w:szCs w:val="18"/>
        </w:rPr>
        <w:lastRenderedPageBreak/>
        <w:t>mohli náležitě seznámit. Podrobnou analýzu vstupních dat pro část CEP provede Dodavatel v rámci Implementační studie.</w:t>
      </w:r>
    </w:p>
    <w:p w14:paraId="601BF0A2" w14:textId="1F253C6D" w:rsidR="000F229A" w:rsidRPr="000F229A" w:rsidRDefault="008E1838" w:rsidP="000F229A">
      <w:pPr>
        <w:pStyle w:val="Nadpis20"/>
        <w:rPr>
          <w:szCs w:val="18"/>
        </w:rPr>
      </w:pPr>
      <w:bookmarkStart w:id="77" w:name="_Toc34659607"/>
      <w:bookmarkStart w:id="78" w:name="_Toc53573174"/>
      <w:bookmarkStart w:id="79" w:name="_Toc53661261"/>
      <w:r>
        <w:rPr>
          <w:szCs w:val="18"/>
        </w:rPr>
        <w:t>Funkční oblast</w:t>
      </w:r>
      <w:r w:rsidR="000F229A" w:rsidRPr="000F229A">
        <w:rPr>
          <w:szCs w:val="18"/>
        </w:rPr>
        <w:t xml:space="preserve"> CEP</w:t>
      </w:r>
      <w:bookmarkEnd w:id="77"/>
      <w:bookmarkEnd w:id="78"/>
      <w:bookmarkEnd w:id="79"/>
    </w:p>
    <w:p w14:paraId="37CA83C5" w14:textId="0EB7A7C2" w:rsidR="00CB1A35" w:rsidRDefault="00CB1A35" w:rsidP="00E26B4E">
      <w:pPr>
        <w:spacing w:after="120"/>
        <w:rPr>
          <w:sz w:val="18"/>
          <w:szCs w:val="18"/>
        </w:rPr>
      </w:pPr>
      <w:r>
        <w:rPr>
          <w:sz w:val="18"/>
          <w:szCs w:val="18"/>
        </w:rPr>
        <w:t xml:space="preserve">CEP je pro potřeby vymezení funkčních požadavků v této subkapitole rozdělen do </w:t>
      </w:r>
      <w:r w:rsidRPr="00CB1A35">
        <w:rPr>
          <w:sz w:val="18"/>
          <w:szCs w:val="18"/>
        </w:rPr>
        <w:t>čtyř hlavních funkčních oblastí</w:t>
      </w:r>
      <w:r>
        <w:rPr>
          <w:sz w:val="18"/>
          <w:szCs w:val="18"/>
        </w:rPr>
        <w:t>:</w:t>
      </w:r>
    </w:p>
    <w:p w14:paraId="444EC95C" w14:textId="5287BDED" w:rsidR="00CB1A35" w:rsidRPr="000F229A" w:rsidRDefault="00CB1A35" w:rsidP="00E2216C">
      <w:pPr>
        <w:pStyle w:val="Odstavecseseznamem"/>
        <w:numPr>
          <w:ilvl w:val="0"/>
          <w:numId w:val="29"/>
        </w:numPr>
        <w:spacing w:before="60" w:after="60" w:line="240" w:lineRule="auto"/>
        <w:ind w:left="714" w:hanging="357"/>
        <w:contextualSpacing w:val="0"/>
        <w:rPr>
          <w:sz w:val="18"/>
        </w:rPr>
      </w:pPr>
      <w:r w:rsidRPr="000F229A">
        <w:rPr>
          <w:sz w:val="18"/>
        </w:rPr>
        <w:t>Evidence diagnostiky a dohlédací činnosti (</w:t>
      </w:r>
      <w:r w:rsidR="000A6F81">
        <w:rPr>
          <w:sz w:val="18"/>
        </w:rPr>
        <w:t>dále také „</w:t>
      </w:r>
      <w:r w:rsidRPr="000F229A">
        <w:rPr>
          <w:sz w:val="18"/>
        </w:rPr>
        <w:t>EDDČ</w:t>
      </w:r>
      <w:r w:rsidR="000A6F81">
        <w:rPr>
          <w:sz w:val="18"/>
        </w:rPr>
        <w:t>“</w:t>
      </w:r>
      <w:r w:rsidRPr="000F229A">
        <w:rPr>
          <w:sz w:val="18"/>
        </w:rPr>
        <w:t>).</w:t>
      </w:r>
    </w:p>
    <w:p w14:paraId="1D8FA2DE" w14:textId="53D850A2" w:rsidR="00CB1A35" w:rsidRPr="000F229A" w:rsidRDefault="00CB1A35" w:rsidP="00E2216C">
      <w:pPr>
        <w:pStyle w:val="Odstavecseseznamem"/>
        <w:numPr>
          <w:ilvl w:val="0"/>
          <w:numId w:val="29"/>
        </w:numPr>
        <w:spacing w:before="60" w:after="60" w:line="240" w:lineRule="auto"/>
        <w:ind w:left="714" w:hanging="357"/>
        <w:contextualSpacing w:val="0"/>
        <w:rPr>
          <w:sz w:val="18"/>
        </w:rPr>
      </w:pPr>
      <w:r w:rsidRPr="000F229A">
        <w:rPr>
          <w:sz w:val="18"/>
        </w:rPr>
        <w:t>Evidence realizovaných stavebních počinů a prací (</w:t>
      </w:r>
      <w:r w:rsidR="000A6F81">
        <w:rPr>
          <w:sz w:val="18"/>
        </w:rPr>
        <w:t>dále také „</w:t>
      </w:r>
      <w:r w:rsidRPr="000F229A">
        <w:rPr>
          <w:sz w:val="18"/>
        </w:rPr>
        <w:t>EREP</w:t>
      </w:r>
      <w:r w:rsidR="000A6F81">
        <w:rPr>
          <w:sz w:val="18"/>
        </w:rPr>
        <w:t>“</w:t>
      </w:r>
      <w:r w:rsidRPr="000F229A">
        <w:rPr>
          <w:sz w:val="18"/>
        </w:rPr>
        <w:t>).</w:t>
      </w:r>
    </w:p>
    <w:p w14:paraId="2A67ED53" w14:textId="4651BDD2" w:rsidR="00CB1A35" w:rsidRPr="000F229A" w:rsidRDefault="00CB1A35" w:rsidP="00E2216C">
      <w:pPr>
        <w:pStyle w:val="Odstavecseseznamem"/>
        <w:numPr>
          <w:ilvl w:val="0"/>
          <w:numId w:val="29"/>
        </w:numPr>
        <w:spacing w:before="60" w:after="60" w:line="240" w:lineRule="auto"/>
        <w:ind w:left="714" w:hanging="357"/>
        <w:contextualSpacing w:val="0"/>
        <w:rPr>
          <w:sz w:val="18"/>
        </w:rPr>
      </w:pPr>
      <w:r w:rsidRPr="000F229A">
        <w:rPr>
          <w:sz w:val="18"/>
        </w:rPr>
        <w:t>Plánování a cyklická údržba (</w:t>
      </w:r>
      <w:r w:rsidR="000A6F81">
        <w:rPr>
          <w:sz w:val="18"/>
        </w:rPr>
        <w:t>dále také „</w:t>
      </w:r>
      <w:r w:rsidRPr="000F229A">
        <w:rPr>
          <w:sz w:val="18"/>
        </w:rPr>
        <w:t>PLAN a CU</w:t>
      </w:r>
      <w:r w:rsidR="000A6F81">
        <w:rPr>
          <w:sz w:val="18"/>
        </w:rPr>
        <w:t>“</w:t>
      </w:r>
      <w:r w:rsidRPr="000F229A">
        <w:rPr>
          <w:sz w:val="18"/>
        </w:rPr>
        <w:t>).</w:t>
      </w:r>
    </w:p>
    <w:p w14:paraId="3A1B3129" w14:textId="6789B2A7" w:rsidR="00CB1A35" w:rsidRPr="00E26B4E" w:rsidRDefault="00BB5CDB" w:rsidP="00E2216C">
      <w:pPr>
        <w:pStyle w:val="Odstavecseseznamem"/>
        <w:numPr>
          <w:ilvl w:val="0"/>
          <w:numId w:val="29"/>
        </w:numPr>
        <w:spacing w:before="60" w:after="60" w:line="240" w:lineRule="auto"/>
        <w:ind w:left="714" w:hanging="357"/>
        <w:contextualSpacing w:val="0"/>
        <w:rPr>
          <w:sz w:val="18"/>
        </w:rPr>
      </w:pPr>
      <w:r>
        <w:rPr>
          <w:sz w:val="18"/>
        </w:rPr>
        <w:t>Evidence závad I</w:t>
      </w:r>
      <w:r w:rsidR="00CB1A35" w:rsidRPr="000F229A">
        <w:rPr>
          <w:sz w:val="18"/>
        </w:rPr>
        <w:t>nfrastruktury (</w:t>
      </w:r>
      <w:r w:rsidR="000A6F81">
        <w:rPr>
          <w:sz w:val="18"/>
        </w:rPr>
        <w:t>dále také „</w:t>
      </w:r>
      <w:r w:rsidR="00CB1A35" w:rsidRPr="000F229A">
        <w:rPr>
          <w:sz w:val="18"/>
        </w:rPr>
        <w:t>EZI</w:t>
      </w:r>
      <w:r w:rsidR="000A6F81">
        <w:rPr>
          <w:sz w:val="18"/>
        </w:rPr>
        <w:t>“</w:t>
      </w:r>
      <w:r w:rsidR="00CB1A35" w:rsidRPr="000F229A">
        <w:rPr>
          <w:sz w:val="18"/>
        </w:rPr>
        <w:t>).</w:t>
      </w:r>
    </w:p>
    <w:p w14:paraId="605AA3F1" w14:textId="0FDEF5DE" w:rsidR="003728BE" w:rsidRDefault="003728BE" w:rsidP="00E26B4E">
      <w:pPr>
        <w:spacing w:before="200"/>
        <w:rPr>
          <w:sz w:val="18"/>
          <w:szCs w:val="18"/>
        </w:rPr>
      </w:pPr>
      <w:r w:rsidRPr="00710AA5">
        <w:rPr>
          <w:sz w:val="18"/>
          <w:szCs w:val="18"/>
        </w:rPr>
        <w:t xml:space="preserve">Konkrétní </w:t>
      </w:r>
      <w:r>
        <w:rPr>
          <w:sz w:val="18"/>
          <w:szCs w:val="18"/>
        </w:rPr>
        <w:t>členění na moduly nebo funkční oblasti CEP navrhne Dodavatel v Implementační studii.</w:t>
      </w:r>
    </w:p>
    <w:p w14:paraId="7951FE42" w14:textId="0B1DE9D6" w:rsidR="000F229A" w:rsidRPr="009953F4" w:rsidRDefault="000F229A" w:rsidP="009953F4">
      <w:pPr>
        <w:pStyle w:val="Nadpis30"/>
        <w:rPr>
          <w:b w:val="0"/>
          <w:szCs w:val="18"/>
        </w:rPr>
      </w:pPr>
      <w:r w:rsidRPr="009953F4">
        <w:rPr>
          <w:b w:val="0"/>
          <w:szCs w:val="18"/>
        </w:rPr>
        <w:t>Funkční oblast EDDČ: Evidence diagnostiky a dohlédací činnosti</w:t>
      </w:r>
    </w:p>
    <w:p w14:paraId="59941054" w14:textId="5A095898" w:rsidR="000F229A" w:rsidRPr="009953F4" w:rsidRDefault="000F229A" w:rsidP="009953F4">
      <w:pPr>
        <w:rPr>
          <w:sz w:val="18"/>
          <w:szCs w:val="18"/>
        </w:rPr>
      </w:pPr>
      <w:r w:rsidRPr="009953F4">
        <w:rPr>
          <w:sz w:val="18"/>
          <w:szCs w:val="18"/>
        </w:rPr>
        <w:t xml:space="preserve">V oblasti EDDČ (Evidence diagnostiky a dohlédací činnosti) bude </w:t>
      </w:r>
      <w:r w:rsidR="009953F4">
        <w:rPr>
          <w:sz w:val="18"/>
          <w:szCs w:val="18"/>
        </w:rPr>
        <w:t>Systém</w:t>
      </w:r>
      <w:r w:rsidRPr="009953F4">
        <w:rPr>
          <w:sz w:val="18"/>
          <w:szCs w:val="18"/>
        </w:rPr>
        <w:t xml:space="preserve"> </w:t>
      </w:r>
      <w:r w:rsidR="00CF0AB1">
        <w:rPr>
          <w:sz w:val="18"/>
          <w:szCs w:val="18"/>
        </w:rPr>
        <w:t xml:space="preserve">plánovat a </w:t>
      </w:r>
      <w:r w:rsidRPr="009953F4">
        <w:rPr>
          <w:sz w:val="18"/>
          <w:szCs w:val="18"/>
        </w:rPr>
        <w:t>zaznamenávat základní evidenční údaje o diagnostice a dohlédací činnosti, které musí provozovatel dráhy vést na základě zákona o drahách, jeho prováděcích vyhlášek a interních předpis</w:t>
      </w:r>
      <w:r w:rsidR="009953F4">
        <w:rPr>
          <w:sz w:val="18"/>
          <w:szCs w:val="18"/>
        </w:rPr>
        <w:t>ech</w:t>
      </w:r>
      <w:r w:rsidRPr="009953F4">
        <w:rPr>
          <w:sz w:val="18"/>
          <w:szCs w:val="18"/>
        </w:rPr>
        <w:t>, nařízení, pokyn</w:t>
      </w:r>
      <w:r w:rsidR="009953F4">
        <w:rPr>
          <w:sz w:val="18"/>
          <w:szCs w:val="18"/>
        </w:rPr>
        <w:t>ech</w:t>
      </w:r>
      <w:r w:rsidRPr="009953F4">
        <w:rPr>
          <w:sz w:val="18"/>
          <w:szCs w:val="18"/>
        </w:rPr>
        <w:t xml:space="preserve"> a dalších dokument</w:t>
      </w:r>
      <w:r w:rsidR="009953F4">
        <w:rPr>
          <w:sz w:val="18"/>
          <w:szCs w:val="18"/>
        </w:rPr>
        <w:t>ech</w:t>
      </w:r>
      <w:r w:rsidRPr="009953F4">
        <w:rPr>
          <w:sz w:val="18"/>
          <w:szCs w:val="18"/>
        </w:rPr>
        <w:t xml:space="preserve"> SŽ. </w:t>
      </w:r>
    </w:p>
    <w:p w14:paraId="20434527" w14:textId="44C42BE5" w:rsidR="000F229A" w:rsidRPr="009953F4" w:rsidRDefault="000F229A" w:rsidP="00F717C5">
      <w:pPr>
        <w:spacing w:after="120"/>
        <w:rPr>
          <w:sz w:val="18"/>
          <w:szCs w:val="18"/>
        </w:rPr>
      </w:pPr>
      <w:r w:rsidRPr="009953F4">
        <w:rPr>
          <w:sz w:val="18"/>
          <w:szCs w:val="18"/>
        </w:rPr>
        <w:t xml:space="preserve">Při návrhu a implementaci bude </w:t>
      </w:r>
      <w:r w:rsidR="00A73344">
        <w:rPr>
          <w:sz w:val="18"/>
          <w:szCs w:val="18"/>
        </w:rPr>
        <w:t>Dodavatel</w:t>
      </w:r>
      <w:r w:rsidRPr="009953F4">
        <w:rPr>
          <w:sz w:val="18"/>
          <w:szCs w:val="18"/>
        </w:rPr>
        <w:t xml:space="preserve"> vycházet z obecně platné legislativy a z interních předpisů SŽ. U vybraných prvků a částí </w:t>
      </w:r>
      <w:r w:rsidR="00186EB0">
        <w:rPr>
          <w:sz w:val="18"/>
          <w:szCs w:val="18"/>
        </w:rPr>
        <w:t>I</w:t>
      </w:r>
      <w:r w:rsidRPr="009953F4">
        <w:rPr>
          <w:sz w:val="18"/>
          <w:szCs w:val="18"/>
        </w:rPr>
        <w:t xml:space="preserve">nfrastruktury bude umožněno plánování dohlédací činnosti a diagnostiky dle platné legislativy provozovatele dráhy a předpisů SŽ. Dále </w:t>
      </w:r>
      <w:r w:rsidR="009953F4">
        <w:rPr>
          <w:sz w:val="18"/>
          <w:szCs w:val="18"/>
        </w:rPr>
        <w:t>Systém</w:t>
      </w:r>
      <w:r w:rsidRPr="009953F4">
        <w:rPr>
          <w:sz w:val="18"/>
          <w:szCs w:val="18"/>
        </w:rPr>
        <w:t xml:space="preserve"> umožn</w:t>
      </w:r>
      <w:r w:rsidR="009953F4">
        <w:rPr>
          <w:sz w:val="18"/>
          <w:szCs w:val="18"/>
        </w:rPr>
        <w:t>í</w:t>
      </w:r>
      <w:r w:rsidRPr="009953F4">
        <w:rPr>
          <w:sz w:val="18"/>
          <w:szCs w:val="18"/>
        </w:rPr>
        <w:t xml:space="preserve"> vyhodnocení dohlédací činnosti a diagnostiky dle:</w:t>
      </w:r>
    </w:p>
    <w:p w14:paraId="4FC0AC74" w14:textId="77777777" w:rsidR="000F229A" w:rsidRPr="009953F4" w:rsidRDefault="000F229A" w:rsidP="00E2216C">
      <w:pPr>
        <w:pStyle w:val="Odstavecseseznamem"/>
        <w:numPr>
          <w:ilvl w:val="0"/>
          <w:numId w:val="29"/>
        </w:numPr>
        <w:spacing w:before="60" w:after="60" w:line="240" w:lineRule="auto"/>
        <w:ind w:left="714" w:hanging="357"/>
        <w:contextualSpacing w:val="0"/>
        <w:rPr>
          <w:sz w:val="18"/>
        </w:rPr>
      </w:pPr>
      <w:r w:rsidRPr="009953F4">
        <w:rPr>
          <w:sz w:val="18"/>
        </w:rPr>
        <w:t xml:space="preserve">časových období, </w:t>
      </w:r>
    </w:p>
    <w:p w14:paraId="2DA4BC54" w14:textId="77777777" w:rsidR="000F229A" w:rsidRPr="009953F4" w:rsidRDefault="000F229A" w:rsidP="00E2216C">
      <w:pPr>
        <w:pStyle w:val="Odstavecseseznamem"/>
        <w:numPr>
          <w:ilvl w:val="0"/>
          <w:numId w:val="29"/>
        </w:numPr>
        <w:spacing w:before="60" w:after="60" w:line="240" w:lineRule="auto"/>
        <w:ind w:left="714" w:hanging="357"/>
        <w:contextualSpacing w:val="0"/>
        <w:rPr>
          <w:sz w:val="18"/>
        </w:rPr>
      </w:pPr>
      <w:r w:rsidRPr="009953F4">
        <w:rPr>
          <w:sz w:val="18"/>
        </w:rPr>
        <w:t xml:space="preserve">odborností, </w:t>
      </w:r>
    </w:p>
    <w:p w14:paraId="23D9A25B" w14:textId="77777777" w:rsidR="000F229A" w:rsidRPr="009953F4" w:rsidRDefault="000F229A" w:rsidP="00E2216C">
      <w:pPr>
        <w:pStyle w:val="Odstavecseseznamem"/>
        <w:numPr>
          <w:ilvl w:val="0"/>
          <w:numId w:val="29"/>
        </w:numPr>
        <w:spacing w:before="60" w:after="60" w:line="240" w:lineRule="auto"/>
        <w:ind w:left="714" w:hanging="357"/>
        <w:contextualSpacing w:val="0"/>
        <w:rPr>
          <w:sz w:val="18"/>
        </w:rPr>
      </w:pPr>
      <w:r w:rsidRPr="009953F4">
        <w:rPr>
          <w:sz w:val="18"/>
        </w:rPr>
        <w:t xml:space="preserve">úseků trati, </w:t>
      </w:r>
    </w:p>
    <w:p w14:paraId="6F364D9B" w14:textId="77777777" w:rsidR="000F229A" w:rsidRPr="009953F4" w:rsidRDefault="000F229A" w:rsidP="00E2216C">
      <w:pPr>
        <w:pStyle w:val="Odstavecseseznamem"/>
        <w:numPr>
          <w:ilvl w:val="0"/>
          <w:numId w:val="29"/>
        </w:numPr>
        <w:spacing w:before="60" w:after="60" w:line="240" w:lineRule="auto"/>
        <w:ind w:left="714" w:hanging="357"/>
        <w:contextualSpacing w:val="0"/>
        <w:rPr>
          <w:sz w:val="18"/>
        </w:rPr>
      </w:pPr>
      <w:r w:rsidRPr="009953F4">
        <w:rPr>
          <w:sz w:val="18"/>
        </w:rPr>
        <w:t xml:space="preserve">částí infrastruktury, </w:t>
      </w:r>
    </w:p>
    <w:p w14:paraId="114C1744" w14:textId="77777777" w:rsidR="000F229A" w:rsidRPr="009953F4" w:rsidRDefault="000F229A" w:rsidP="00E2216C">
      <w:pPr>
        <w:pStyle w:val="Odstavecseseznamem"/>
        <w:numPr>
          <w:ilvl w:val="0"/>
          <w:numId w:val="29"/>
        </w:numPr>
        <w:spacing w:before="60" w:after="60" w:line="240" w:lineRule="auto"/>
        <w:ind w:left="714" w:hanging="357"/>
        <w:contextualSpacing w:val="0"/>
        <w:rPr>
          <w:sz w:val="18"/>
        </w:rPr>
      </w:pPr>
      <w:r w:rsidRPr="009953F4">
        <w:rPr>
          <w:sz w:val="18"/>
        </w:rPr>
        <w:t xml:space="preserve">typů prvků </w:t>
      </w:r>
      <w:r w:rsidR="00104FA2">
        <w:rPr>
          <w:sz w:val="18"/>
        </w:rPr>
        <w:t xml:space="preserve">infrastruktury </w:t>
      </w:r>
      <w:r w:rsidRPr="009953F4">
        <w:rPr>
          <w:sz w:val="18"/>
        </w:rPr>
        <w:t>apod.</w:t>
      </w:r>
    </w:p>
    <w:p w14:paraId="2F254B2B" w14:textId="77777777" w:rsidR="000F229A" w:rsidRPr="009953F4" w:rsidRDefault="000F229A" w:rsidP="009953F4">
      <w:pPr>
        <w:pStyle w:val="Nadpis30"/>
        <w:rPr>
          <w:b w:val="0"/>
          <w:szCs w:val="18"/>
        </w:rPr>
      </w:pPr>
      <w:r w:rsidRPr="009953F4">
        <w:rPr>
          <w:b w:val="0"/>
          <w:szCs w:val="18"/>
        </w:rPr>
        <w:t xml:space="preserve"> Funkční oblast EREP: Evidence realizovaných stavebních počinů a prací</w:t>
      </w:r>
    </w:p>
    <w:p w14:paraId="44C184B1" w14:textId="3A94067D" w:rsidR="000F229A" w:rsidRPr="009953F4" w:rsidRDefault="000F229A" w:rsidP="009953F4">
      <w:pPr>
        <w:rPr>
          <w:sz w:val="18"/>
          <w:szCs w:val="18"/>
        </w:rPr>
      </w:pPr>
      <w:r w:rsidRPr="009953F4">
        <w:rPr>
          <w:sz w:val="18"/>
          <w:szCs w:val="18"/>
        </w:rPr>
        <w:t>V oblasti EREP (Evidence realizovaných počinů) se budou evidovat veškeré realizované stavební počiny a vybrané práce a činnosti provedené v rámci těchto počinů. Prvotní informace o realizaci těch</w:t>
      </w:r>
      <w:r w:rsidR="00BD7003">
        <w:rPr>
          <w:sz w:val="18"/>
          <w:szCs w:val="18"/>
        </w:rPr>
        <w:t>to počinů bude pořízena přímo v</w:t>
      </w:r>
      <w:r w:rsidRPr="009953F4">
        <w:rPr>
          <w:sz w:val="18"/>
          <w:szCs w:val="18"/>
        </w:rPr>
        <w:t xml:space="preserve"> CEP</w:t>
      </w:r>
      <w:r w:rsidRPr="00AF148A">
        <w:rPr>
          <w:sz w:val="18"/>
        </w:rPr>
        <w:t xml:space="preserve">. </w:t>
      </w:r>
    </w:p>
    <w:p w14:paraId="4F0C4C7F" w14:textId="604F11A7" w:rsidR="000F229A" w:rsidRPr="009953F4" w:rsidRDefault="000F229A" w:rsidP="009953F4">
      <w:pPr>
        <w:rPr>
          <w:sz w:val="18"/>
          <w:szCs w:val="18"/>
        </w:rPr>
      </w:pPr>
      <w:r w:rsidRPr="009953F4">
        <w:rPr>
          <w:sz w:val="18"/>
          <w:szCs w:val="18"/>
        </w:rPr>
        <w:t xml:space="preserve">Hlavním smyslem evidence je krátkodobé i dlouhodobé sledování celého životního cyklu jednotlivých vybraných prvků </w:t>
      </w:r>
      <w:r w:rsidR="00A73344">
        <w:rPr>
          <w:sz w:val="18"/>
          <w:szCs w:val="18"/>
        </w:rPr>
        <w:t>I</w:t>
      </w:r>
      <w:r w:rsidRPr="009953F4">
        <w:rPr>
          <w:sz w:val="18"/>
          <w:szCs w:val="18"/>
        </w:rPr>
        <w:t>nfrastruktury (pražce, kolejnice, kolejového lože, izolace mostu, srdcovky, izolátoru, trolejového vodiče apod.). Bude sledo</w:t>
      </w:r>
      <w:r w:rsidR="00186EB0">
        <w:rPr>
          <w:sz w:val="18"/>
          <w:szCs w:val="18"/>
        </w:rPr>
        <w:t>váno vložení příslušných prvků I</w:t>
      </w:r>
      <w:r w:rsidRPr="009953F4">
        <w:rPr>
          <w:sz w:val="18"/>
          <w:szCs w:val="18"/>
        </w:rPr>
        <w:t>nfrastruktury, možné prodlou</w:t>
      </w:r>
      <w:r w:rsidR="00186EB0">
        <w:rPr>
          <w:sz w:val="18"/>
          <w:szCs w:val="18"/>
        </w:rPr>
        <w:t>žení jejich životnosti a další</w:t>
      </w:r>
      <w:r w:rsidRPr="009953F4">
        <w:rPr>
          <w:sz w:val="18"/>
          <w:szCs w:val="18"/>
        </w:rPr>
        <w:t xml:space="preserve"> významné změny. Bude evidováno i to, zda se jedná o investiční akci nebo opravu či údržbu. Tato evidence umožní vyhodnocovat náklady životního cyklu (LCC), sledovat a </w:t>
      </w:r>
      <w:r w:rsidR="00A73344">
        <w:rPr>
          <w:sz w:val="18"/>
          <w:szCs w:val="18"/>
        </w:rPr>
        <w:t>vyhodnocovat poruchovost prvků In</w:t>
      </w:r>
      <w:r w:rsidRPr="009953F4">
        <w:rPr>
          <w:sz w:val="18"/>
          <w:szCs w:val="18"/>
        </w:rPr>
        <w:t xml:space="preserve">frastruktury a zařízení </w:t>
      </w:r>
      <w:r w:rsidR="00A73344">
        <w:rPr>
          <w:sz w:val="18"/>
          <w:szCs w:val="18"/>
        </w:rPr>
        <w:t>I</w:t>
      </w:r>
      <w:r w:rsidRPr="009953F4">
        <w:rPr>
          <w:sz w:val="18"/>
          <w:szCs w:val="18"/>
        </w:rPr>
        <w:t>nfrastruktury.</w:t>
      </w:r>
    </w:p>
    <w:p w14:paraId="25DF87F1" w14:textId="77777777" w:rsidR="000F229A" w:rsidRPr="009953F4" w:rsidRDefault="000F229A" w:rsidP="009953F4">
      <w:pPr>
        <w:pStyle w:val="Nadpis30"/>
        <w:rPr>
          <w:b w:val="0"/>
          <w:szCs w:val="18"/>
        </w:rPr>
      </w:pPr>
      <w:r w:rsidRPr="009953F4">
        <w:rPr>
          <w:b w:val="0"/>
          <w:szCs w:val="18"/>
        </w:rPr>
        <w:t>Funkční oblasti PLAN a CU: Plánování a cyklická údržba</w:t>
      </w:r>
    </w:p>
    <w:p w14:paraId="0B6F004C" w14:textId="2C405E6E" w:rsidR="000F229A" w:rsidRPr="009953F4" w:rsidRDefault="000F229A" w:rsidP="000F229A">
      <w:pPr>
        <w:pBdr>
          <w:top w:val="nil"/>
          <w:left w:val="nil"/>
          <w:bottom w:val="nil"/>
          <w:right w:val="nil"/>
          <w:between w:val="nil"/>
        </w:pBdr>
        <w:spacing w:after="120"/>
        <w:rPr>
          <w:sz w:val="18"/>
          <w:szCs w:val="18"/>
        </w:rPr>
      </w:pPr>
      <w:r w:rsidRPr="009953F4">
        <w:rPr>
          <w:sz w:val="18"/>
          <w:szCs w:val="18"/>
        </w:rPr>
        <w:t>Funkční oblast PL</w:t>
      </w:r>
      <w:r w:rsidR="00B9560F">
        <w:rPr>
          <w:sz w:val="18"/>
          <w:szCs w:val="18"/>
        </w:rPr>
        <w:t>A</w:t>
      </w:r>
      <w:r w:rsidRPr="009953F4">
        <w:rPr>
          <w:sz w:val="18"/>
          <w:szCs w:val="18"/>
        </w:rPr>
        <w:t>N (</w:t>
      </w:r>
      <w:r w:rsidR="00B9560F">
        <w:rPr>
          <w:sz w:val="18"/>
          <w:szCs w:val="18"/>
        </w:rPr>
        <w:t>p</w:t>
      </w:r>
      <w:r w:rsidRPr="009953F4">
        <w:rPr>
          <w:sz w:val="18"/>
          <w:szCs w:val="18"/>
        </w:rPr>
        <w:t>lánování) bude nástrojem pro plánování údržby a stavební</w:t>
      </w:r>
      <w:r w:rsidR="00B9560F">
        <w:rPr>
          <w:sz w:val="18"/>
          <w:szCs w:val="18"/>
        </w:rPr>
        <w:t>ch a technologických počinů na I</w:t>
      </w:r>
      <w:r w:rsidRPr="009953F4">
        <w:rPr>
          <w:sz w:val="18"/>
          <w:szCs w:val="18"/>
        </w:rPr>
        <w:t>nfrastruktuře. Prvotním zdrojem dat budou databáze stávajících aplikací pro plánování údržby v oblasti:</w:t>
      </w:r>
    </w:p>
    <w:p w14:paraId="3C6B0B9F" w14:textId="1B5150C1" w:rsidR="000F229A" w:rsidRPr="009953F4" w:rsidRDefault="000F229A" w:rsidP="00E2216C">
      <w:pPr>
        <w:pStyle w:val="Odstavecseseznamem"/>
        <w:numPr>
          <w:ilvl w:val="0"/>
          <w:numId w:val="29"/>
        </w:numPr>
        <w:spacing w:before="60" w:after="60" w:line="240" w:lineRule="auto"/>
        <w:ind w:left="714" w:hanging="357"/>
        <w:contextualSpacing w:val="0"/>
        <w:rPr>
          <w:sz w:val="18"/>
        </w:rPr>
      </w:pPr>
      <w:r w:rsidRPr="009953F4">
        <w:rPr>
          <w:sz w:val="18"/>
        </w:rPr>
        <w:t xml:space="preserve">zabezpečovací a sdělovací techniky, resp. energetiky a elektrotechniky (AUDO, IPSEE), </w:t>
      </w:r>
    </w:p>
    <w:p w14:paraId="71A9AC73" w14:textId="24CEC26B" w:rsidR="000F229A" w:rsidRPr="009953F4" w:rsidRDefault="000F229A" w:rsidP="00E2216C">
      <w:pPr>
        <w:pStyle w:val="Odstavecseseznamem"/>
        <w:numPr>
          <w:ilvl w:val="0"/>
          <w:numId w:val="29"/>
        </w:numPr>
        <w:spacing w:before="60" w:after="60" w:line="240" w:lineRule="auto"/>
        <w:ind w:left="714" w:hanging="357"/>
        <w:contextualSpacing w:val="0"/>
        <w:rPr>
          <w:sz w:val="18"/>
        </w:rPr>
      </w:pPr>
      <w:r w:rsidRPr="009953F4">
        <w:rPr>
          <w:sz w:val="18"/>
        </w:rPr>
        <w:t>stavebních počinů v oblasti mostních obj</w:t>
      </w:r>
      <w:r w:rsidR="00B9560F">
        <w:rPr>
          <w:sz w:val="18"/>
        </w:rPr>
        <w:t>ektů a tunelů (IS MES, IS EST)</w:t>
      </w:r>
      <w:r w:rsidRPr="009953F4">
        <w:rPr>
          <w:sz w:val="18"/>
        </w:rPr>
        <w:t xml:space="preserve"> </w:t>
      </w:r>
    </w:p>
    <w:p w14:paraId="1549A1E1" w14:textId="77777777" w:rsidR="000F229A" w:rsidRPr="009953F4" w:rsidRDefault="000F229A" w:rsidP="00E2216C">
      <w:pPr>
        <w:pStyle w:val="Odstavecseseznamem"/>
        <w:numPr>
          <w:ilvl w:val="0"/>
          <w:numId w:val="29"/>
        </w:numPr>
        <w:spacing w:before="60" w:line="240" w:lineRule="auto"/>
        <w:ind w:left="714" w:hanging="357"/>
        <w:contextualSpacing w:val="0"/>
        <w:rPr>
          <w:sz w:val="18"/>
        </w:rPr>
      </w:pPr>
      <w:r w:rsidRPr="009953F4">
        <w:rPr>
          <w:sz w:val="18"/>
        </w:rPr>
        <w:t xml:space="preserve">ročních plánů údržby a oprav železniční infrastruktury FAMA+. </w:t>
      </w:r>
    </w:p>
    <w:p w14:paraId="44D3F002" w14:textId="77777777" w:rsidR="000F229A" w:rsidRPr="009953F4" w:rsidRDefault="000F229A" w:rsidP="00F717C5">
      <w:pPr>
        <w:spacing w:after="120"/>
        <w:rPr>
          <w:sz w:val="18"/>
          <w:szCs w:val="18"/>
        </w:rPr>
      </w:pPr>
      <w:r w:rsidRPr="009953F4">
        <w:rPr>
          <w:sz w:val="18"/>
          <w:szCs w:val="18"/>
        </w:rPr>
        <w:t>Plánování bude víceúrovňové:</w:t>
      </w:r>
    </w:p>
    <w:p w14:paraId="11AB4A35" w14:textId="6FAFAD57" w:rsidR="000F229A" w:rsidRPr="009953F4" w:rsidRDefault="000F229A" w:rsidP="00E2216C">
      <w:pPr>
        <w:pStyle w:val="Odstavecseseznamem"/>
        <w:numPr>
          <w:ilvl w:val="0"/>
          <w:numId w:val="29"/>
        </w:numPr>
        <w:spacing w:before="60" w:after="60" w:line="240" w:lineRule="auto"/>
        <w:ind w:left="714" w:hanging="357"/>
        <w:contextualSpacing w:val="0"/>
        <w:rPr>
          <w:sz w:val="18"/>
        </w:rPr>
      </w:pPr>
      <w:r w:rsidRPr="009953F4">
        <w:rPr>
          <w:sz w:val="18"/>
        </w:rPr>
        <w:t>z hlediska organizačního uspořádání řízení (na úrovni výkonné sl</w:t>
      </w:r>
      <w:r w:rsidR="00B9560F">
        <w:rPr>
          <w:sz w:val="18"/>
        </w:rPr>
        <w:t>ožky, generálního ředitelství</w:t>
      </w:r>
      <w:r w:rsidRPr="009953F4">
        <w:rPr>
          <w:sz w:val="18"/>
        </w:rPr>
        <w:t>), včetně prezentační vrstvy vůči okolí organizace (</w:t>
      </w:r>
      <w:r w:rsidR="00B9560F">
        <w:rPr>
          <w:sz w:val="18"/>
        </w:rPr>
        <w:t xml:space="preserve">např. </w:t>
      </w:r>
      <w:r w:rsidRPr="009953F4">
        <w:rPr>
          <w:sz w:val="18"/>
        </w:rPr>
        <w:t xml:space="preserve">pro komunikaci </w:t>
      </w:r>
      <w:r w:rsidR="00961324">
        <w:rPr>
          <w:sz w:val="18"/>
        </w:rPr>
        <w:br/>
      </w:r>
      <w:r w:rsidRPr="009953F4">
        <w:rPr>
          <w:sz w:val="18"/>
        </w:rPr>
        <w:t xml:space="preserve">s ministerstvem dopravy, SFDI apod.), </w:t>
      </w:r>
    </w:p>
    <w:p w14:paraId="734A7FAF" w14:textId="77777777" w:rsidR="000F229A" w:rsidRPr="009953F4" w:rsidRDefault="000F229A" w:rsidP="00E2216C">
      <w:pPr>
        <w:pStyle w:val="Odstavecseseznamem"/>
        <w:numPr>
          <w:ilvl w:val="0"/>
          <w:numId w:val="29"/>
        </w:numPr>
        <w:spacing w:before="60" w:after="60" w:line="240" w:lineRule="auto"/>
        <w:ind w:left="714" w:hanging="357"/>
        <w:contextualSpacing w:val="0"/>
        <w:rPr>
          <w:sz w:val="18"/>
        </w:rPr>
      </w:pPr>
      <w:r w:rsidRPr="009953F4">
        <w:rPr>
          <w:sz w:val="18"/>
        </w:rPr>
        <w:lastRenderedPageBreak/>
        <w:t xml:space="preserve">z hlediska časového (operativní plány, denní plány, týdenní plány, měsíční plány, střednědobé plány, roční a dlouhodobé plány). </w:t>
      </w:r>
    </w:p>
    <w:p w14:paraId="0C1151C4" w14:textId="77777777" w:rsidR="000F229A" w:rsidRPr="009953F4" w:rsidRDefault="000F229A" w:rsidP="00F717C5">
      <w:pPr>
        <w:spacing w:before="200"/>
        <w:rPr>
          <w:sz w:val="18"/>
          <w:szCs w:val="18"/>
        </w:rPr>
      </w:pPr>
      <w:r w:rsidRPr="009953F4">
        <w:rPr>
          <w:sz w:val="18"/>
          <w:szCs w:val="18"/>
        </w:rPr>
        <w:t>Plány budou sestavovány pro:</w:t>
      </w:r>
    </w:p>
    <w:p w14:paraId="0F7A82FB" w14:textId="77777777" w:rsidR="000F229A" w:rsidRPr="009953F4" w:rsidRDefault="000F229A" w:rsidP="00E2216C">
      <w:pPr>
        <w:pStyle w:val="Odstavecseseznamem"/>
        <w:numPr>
          <w:ilvl w:val="0"/>
          <w:numId w:val="29"/>
        </w:numPr>
        <w:spacing w:before="60" w:after="60" w:line="240" w:lineRule="auto"/>
        <w:ind w:left="714" w:hanging="357"/>
        <w:contextualSpacing w:val="0"/>
        <w:rPr>
          <w:sz w:val="18"/>
        </w:rPr>
      </w:pPr>
      <w:r w:rsidRPr="009953F4">
        <w:rPr>
          <w:sz w:val="18"/>
        </w:rPr>
        <w:t xml:space="preserve">údržbu cyklického charakteru, </w:t>
      </w:r>
    </w:p>
    <w:p w14:paraId="69FF8231" w14:textId="77777777" w:rsidR="000F229A" w:rsidRPr="009953F4" w:rsidRDefault="000F229A" w:rsidP="00E2216C">
      <w:pPr>
        <w:pStyle w:val="Odstavecseseznamem"/>
        <w:numPr>
          <w:ilvl w:val="0"/>
          <w:numId w:val="29"/>
        </w:numPr>
        <w:spacing w:before="60" w:after="60" w:line="240" w:lineRule="auto"/>
        <w:ind w:left="714" w:hanging="357"/>
        <w:contextualSpacing w:val="0"/>
        <w:rPr>
          <w:sz w:val="18"/>
        </w:rPr>
      </w:pPr>
      <w:r w:rsidRPr="009953F4">
        <w:rPr>
          <w:sz w:val="18"/>
        </w:rPr>
        <w:t xml:space="preserve">údržbu a opravy prediktivní na základě diagnostiky, </w:t>
      </w:r>
    </w:p>
    <w:p w14:paraId="0A3275AF" w14:textId="1942E901" w:rsidR="000F229A" w:rsidRPr="009953F4" w:rsidRDefault="000F229A" w:rsidP="00E2216C">
      <w:pPr>
        <w:pStyle w:val="Odstavecseseznamem"/>
        <w:numPr>
          <w:ilvl w:val="0"/>
          <w:numId w:val="29"/>
        </w:numPr>
        <w:spacing w:before="60" w:line="240" w:lineRule="auto"/>
        <w:ind w:left="714" w:hanging="357"/>
        <w:contextualSpacing w:val="0"/>
        <w:rPr>
          <w:sz w:val="18"/>
        </w:rPr>
      </w:pPr>
      <w:r w:rsidRPr="009953F4">
        <w:rPr>
          <w:sz w:val="18"/>
        </w:rPr>
        <w:t xml:space="preserve">opravy reaktivního a operativního charakteru (odstranění poruchy, respektive závady </w:t>
      </w:r>
      <w:r w:rsidR="00961324">
        <w:rPr>
          <w:sz w:val="18"/>
        </w:rPr>
        <w:br/>
      </w:r>
      <w:r w:rsidRPr="009953F4">
        <w:rPr>
          <w:sz w:val="18"/>
        </w:rPr>
        <w:t xml:space="preserve">s dopadem do provozních parametrů). </w:t>
      </w:r>
    </w:p>
    <w:p w14:paraId="4CD972EB" w14:textId="6ADF3185" w:rsidR="000F229A" w:rsidRPr="009953F4" w:rsidRDefault="000F229A" w:rsidP="000F229A">
      <w:pPr>
        <w:rPr>
          <w:sz w:val="18"/>
          <w:szCs w:val="18"/>
        </w:rPr>
      </w:pPr>
      <w:r w:rsidRPr="009953F4">
        <w:rPr>
          <w:sz w:val="18"/>
          <w:szCs w:val="18"/>
        </w:rPr>
        <w:t xml:space="preserve">Pro cyklickou údržbu bude </w:t>
      </w:r>
      <w:r w:rsidR="009953F4" w:rsidRPr="009953F4">
        <w:rPr>
          <w:sz w:val="18"/>
          <w:szCs w:val="18"/>
        </w:rPr>
        <w:t xml:space="preserve">dodán </w:t>
      </w:r>
      <w:r w:rsidRPr="009953F4">
        <w:rPr>
          <w:sz w:val="18"/>
          <w:szCs w:val="18"/>
        </w:rPr>
        <w:t>samostatný dílčí modul Cyklická údržba (CU), viz níže.</w:t>
      </w:r>
    </w:p>
    <w:p w14:paraId="0F5F70FA" w14:textId="77777777" w:rsidR="000F229A" w:rsidRPr="009953F4" w:rsidRDefault="000F229A" w:rsidP="009953F4">
      <w:pPr>
        <w:rPr>
          <w:sz w:val="18"/>
          <w:szCs w:val="18"/>
        </w:rPr>
      </w:pPr>
      <w:r w:rsidRPr="009953F4">
        <w:rPr>
          <w:sz w:val="18"/>
          <w:szCs w:val="18"/>
        </w:rPr>
        <w:t>Plánování umožní propojení informací:</w:t>
      </w:r>
    </w:p>
    <w:p w14:paraId="5B7DE708" w14:textId="77777777" w:rsidR="000F229A" w:rsidRPr="009953F4" w:rsidRDefault="000F229A" w:rsidP="00E2216C">
      <w:pPr>
        <w:pStyle w:val="Odstavecseseznamem"/>
        <w:numPr>
          <w:ilvl w:val="0"/>
          <w:numId w:val="29"/>
        </w:numPr>
        <w:spacing w:before="60" w:after="60" w:line="240" w:lineRule="auto"/>
        <w:ind w:left="714" w:hanging="357"/>
        <w:contextualSpacing w:val="0"/>
        <w:rPr>
          <w:sz w:val="18"/>
        </w:rPr>
      </w:pPr>
      <w:r w:rsidRPr="009953F4">
        <w:rPr>
          <w:sz w:val="18"/>
        </w:rPr>
        <w:t>o evidenci závad a poruch (které závady a poruchy budou příslušným zásahem odstraněny),</w:t>
      </w:r>
    </w:p>
    <w:p w14:paraId="0815114D" w14:textId="77777777" w:rsidR="000F229A" w:rsidRPr="009953F4" w:rsidRDefault="000F229A" w:rsidP="00E2216C">
      <w:pPr>
        <w:pStyle w:val="Odstavecseseznamem"/>
        <w:numPr>
          <w:ilvl w:val="0"/>
          <w:numId w:val="29"/>
        </w:numPr>
        <w:spacing w:before="60" w:after="60" w:line="240" w:lineRule="auto"/>
        <w:ind w:left="714" w:hanging="357"/>
        <w:contextualSpacing w:val="0"/>
        <w:rPr>
          <w:sz w:val="18"/>
        </w:rPr>
      </w:pPr>
      <w:r w:rsidRPr="009953F4">
        <w:rPr>
          <w:sz w:val="18"/>
        </w:rPr>
        <w:t>finančních informací (alokované finanční prostředky),</w:t>
      </w:r>
    </w:p>
    <w:p w14:paraId="2B455FF6" w14:textId="77777777" w:rsidR="000F229A" w:rsidRPr="009953F4" w:rsidRDefault="000F229A" w:rsidP="00E2216C">
      <w:pPr>
        <w:pStyle w:val="Odstavecseseznamem"/>
        <w:numPr>
          <w:ilvl w:val="0"/>
          <w:numId w:val="29"/>
        </w:numPr>
        <w:spacing w:before="60" w:after="60" w:line="240" w:lineRule="auto"/>
        <w:ind w:left="714" w:hanging="357"/>
        <w:contextualSpacing w:val="0"/>
        <w:rPr>
          <w:sz w:val="18"/>
        </w:rPr>
      </w:pPr>
      <w:r w:rsidRPr="009953F4">
        <w:rPr>
          <w:sz w:val="18"/>
        </w:rPr>
        <w:t>informací o rozsahu dočasných omezení při provozování dráhy (PJ, výluky apod.) a to s ohledem na závadu a omezení po dobu před odstraněním závady a také s ohledem na omezení po dobu provádění akce (stavebního počinu).</w:t>
      </w:r>
    </w:p>
    <w:p w14:paraId="4DE54BAB" w14:textId="77777777" w:rsidR="002E312E" w:rsidRDefault="002E312E" w:rsidP="00F717C5">
      <w:pPr>
        <w:spacing w:after="120"/>
        <w:rPr>
          <w:sz w:val="18"/>
          <w:szCs w:val="18"/>
        </w:rPr>
      </w:pPr>
    </w:p>
    <w:p w14:paraId="6B371F79" w14:textId="30126CD1" w:rsidR="000F229A" w:rsidRPr="009953F4" w:rsidRDefault="000F229A" w:rsidP="00F717C5">
      <w:pPr>
        <w:spacing w:after="120"/>
        <w:rPr>
          <w:sz w:val="18"/>
          <w:szCs w:val="18"/>
        </w:rPr>
      </w:pPr>
      <w:r w:rsidRPr="009953F4">
        <w:rPr>
          <w:sz w:val="18"/>
          <w:szCs w:val="18"/>
        </w:rPr>
        <w:t>Funkční oblast CU bude mít tři hlavní datové zdroje:</w:t>
      </w:r>
    </w:p>
    <w:p w14:paraId="3CBF4B76" w14:textId="77777777" w:rsidR="000F229A" w:rsidRPr="009953F4" w:rsidRDefault="000F229A" w:rsidP="00E2216C">
      <w:pPr>
        <w:pStyle w:val="Odstavecseseznamem"/>
        <w:numPr>
          <w:ilvl w:val="0"/>
          <w:numId w:val="29"/>
        </w:numPr>
        <w:spacing w:before="60" w:after="60" w:line="240" w:lineRule="auto"/>
        <w:ind w:left="714" w:hanging="357"/>
        <w:contextualSpacing w:val="0"/>
        <w:rPr>
          <w:sz w:val="18"/>
        </w:rPr>
      </w:pPr>
      <w:r w:rsidRPr="009953F4">
        <w:rPr>
          <w:sz w:val="18"/>
        </w:rPr>
        <w:t>evidenci zájmových částí tratí,</w:t>
      </w:r>
    </w:p>
    <w:p w14:paraId="11BEB3EE" w14:textId="77777777" w:rsidR="000F229A" w:rsidRPr="009953F4" w:rsidRDefault="000F229A" w:rsidP="00E2216C">
      <w:pPr>
        <w:pStyle w:val="Odstavecseseznamem"/>
        <w:numPr>
          <w:ilvl w:val="0"/>
          <w:numId w:val="29"/>
        </w:numPr>
        <w:spacing w:before="60" w:after="60" w:line="240" w:lineRule="auto"/>
        <w:ind w:left="714" w:hanging="357"/>
        <w:contextualSpacing w:val="0"/>
        <w:rPr>
          <w:sz w:val="18"/>
        </w:rPr>
      </w:pPr>
      <w:r w:rsidRPr="009953F4">
        <w:rPr>
          <w:sz w:val="18"/>
        </w:rPr>
        <w:t>číselník prováděných prací (včetně jednotkové ceny),</w:t>
      </w:r>
    </w:p>
    <w:p w14:paraId="5C095E91" w14:textId="77777777" w:rsidR="000F229A" w:rsidRPr="009953F4" w:rsidRDefault="000F229A" w:rsidP="00E2216C">
      <w:pPr>
        <w:pStyle w:val="Odstavecseseznamem"/>
        <w:numPr>
          <w:ilvl w:val="0"/>
          <w:numId w:val="29"/>
        </w:numPr>
        <w:spacing w:before="60" w:line="240" w:lineRule="auto"/>
        <w:ind w:left="714" w:hanging="357"/>
        <w:contextualSpacing w:val="0"/>
        <w:rPr>
          <w:sz w:val="18"/>
        </w:rPr>
      </w:pPr>
      <w:r w:rsidRPr="009953F4">
        <w:rPr>
          <w:sz w:val="18"/>
        </w:rPr>
        <w:t>evidence, kdy naposled byla daná činnost provedena na dané části trati.</w:t>
      </w:r>
    </w:p>
    <w:p w14:paraId="6A68D49A" w14:textId="0B7CA653" w:rsidR="000F229A" w:rsidRDefault="000F229A" w:rsidP="000F229A">
      <w:pPr>
        <w:rPr>
          <w:sz w:val="18"/>
          <w:szCs w:val="18"/>
        </w:rPr>
      </w:pPr>
      <w:r w:rsidRPr="009953F4">
        <w:rPr>
          <w:sz w:val="18"/>
          <w:szCs w:val="18"/>
        </w:rPr>
        <w:t>Při návrhu a vývoji modulu CU budou využity zkušenosti z prototypové verze „ÚK</w:t>
      </w:r>
      <w:r w:rsidR="0024147F">
        <w:rPr>
          <w:sz w:val="18"/>
          <w:szCs w:val="18"/>
        </w:rPr>
        <w:t>OR</w:t>
      </w:r>
      <w:r w:rsidRPr="009953F4">
        <w:rPr>
          <w:sz w:val="18"/>
          <w:szCs w:val="18"/>
        </w:rPr>
        <w:t xml:space="preserve">“ realizované SŽ pro pilotní projekty cyklické údržby na koridorových tratích v roce 2020. </w:t>
      </w:r>
    </w:p>
    <w:p w14:paraId="41E6C9BF" w14:textId="77777777" w:rsidR="00CD551B" w:rsidRPr="008C127D" w:rsidRDefault="00CD551B" w:rsidP="00CD551B">
      <w:pPr>
        <w:spacing w:after="120"/>
        <w:rPr>
          <w:sz w:val="18"/>
          <w:szCs w:val="18"/>
        </w:rPr>
      </w:pPr>
      <w:r w:rsidRPr="008C127D">
        <w:rPr>
          <w:sz w:val="18"/>
          <w:szCs w:val="18"/>
        </w:rPr>
        <w:t xml:space="preserve">Funkční oblast CU </w:t>
      </w:r>
      <w:r>
        <w:rPr>
          <w:sz w:val="18"/>
          <w:szCs w:val="18"/>
        </w:rPr>
        <w:t>bude</w:t>
      </w:r>
      <w:r w:rsidRPr="008C127D">
        <w:rPr>
          <w:sz w:val="18"/>
          <w:szCs w:val="18"/>
        </w:rPr>
        <w:t xml:space="preserve"> umožňovat:  </w:t>
      </w:r>
    </w:p>
    <w:p w14:paraId="4DD68245" w14:textId="77777777" w:rsidR="00CD551B" w:rsidRPr="008C127D" w:rsidRDefault="00CD551B" w:rsidP="00CD551B">
      <w:pPr>
        <w:pStyle w:val="Odstavecseseznamem"/>
        <w:numPr>
          <w:ilvl w:val="0"/>
          <w:numId w:val="29"/>
        </w:numPr>
        <w:spacing w:before="60" w:after="60" w:line="240" w:lineRule="auto"/>
        <w:ind w:left="714" w:hanging="357"/>
        <w:contextualSpacing w:val="0"/>
        <w:rPr>
          <w:sz w:val="18"/>
        </w:rPr>
      </w:pPr>
      <w:r w:rsidRPr="008C127D">
        <w:rPr>
          <w:sz w:val="18"/>
        </w:rPr>
        <w:t>Pro vybraný zájmový úsek trati generovat harmonogram oprav, tzn. na základě cykličnosti činností a data poslední opravy vygenerovat, které činnosti se mají kdy provést.</w:t>
      </w:r>
    </w:p>
    <w:p w14:paraId="395081C2" w14:textId="77777777" w:rsidR="00CD551B" w:rsidRPr="008C127D" w:rsidRDefault="00CD551B" w:rsidP="00CD551B">
      <w:pPr>
        <w:pStyle w:val="Odstavecseseznamem"/>
        <w:numPr>
          <w:ilvl w:val="0"/>
          <w:numId w:val="29"/>
        </w:numPr>
        <w:spacing w:before="60" w:after="60" w:line="240" w:lineRule="auto"/>
        <w:ind w:left="714" w:hanging="357"/>
        <w:contextualSpacing w:val="0"/>
        <w:rPr>
          <w:sz w:val="18"/>
        </w:rPr>
      </w:pPr>
      <w:r w:rsidRPr="008C127D">
        <w:rPr>
          <w:sz w:val="18"/>
        </w:rPr>
        <w:t>Pro vybraný zájmový úsek trati vygenerovat náklady v jednotlivých letech, volitelně na následujících 5, 10, 20, 30 let po jednotlivých činnostech, profesních odbornostech (traťové hospodářství, zabezpečovací a sdělovací technika, energetika a elektrotechnika), nebo celkem.</w:t>
      </w:r>
    </w:p>
    <w:p w14:paraId="608ED082" w14:textId="77777777" w:rsidR="00CD551B" w:rsidRPr="008C127D" w:rsidRDefault="00CD551B" w:rsidP="00CD551B">
      <w:pPr>
        <w:pStyle w:val="Odstavecseseznamem"/>
        <w:numPr>
          <w:ilvl w:val="0"/>
          <w:numId w:val="29"/>
        </w:numPr>
        <w:spacing w:before="60" w:after="60" w:line="240" w:lineRule="auto"/>
        <w:ind w:left="714" w:hanging="357"/>
        <w:contextualSpacing w:val="0"/>
        <w:rPr>
          <w:sz w:val="18"/>
        </w:rPr>
      </w:pPr>
      <w:r w:rsidRPr="008C127D">
        <w:rPr>
          <w:sz w:val="18"/>
        </w:rPr>
        <w:t xml:space="preserve">Kumulaci jednotlivých položek cyklické údržby (oproti pravidelnému cyklu) do stanoveného období (roku) - např. posun položky ± 1 rok. Tyto přesuny jsou volitelné. </w:t>
      </w:r>
    </w:p>
    <w:p w14:paraId="61E1EDAE" w14:textId="77777777" w:rsidR="00CD551B" w:rsidRPr="008C127D" w:rsidRDefault="00CD551B" w:rsidP="00CD551B">
      <w:pPr>
        <w:pStyle w:val="Odstavecseseznamem"/>
        <w:numPr>
          <w:ilvl w:val="0"/>
          <w:numId w:val="29"/>
        </w:numPr>
        <w:spacing w:before="60" w:after="60" w:line="240" w:lineRule="auto"/>
        <w:ind w:left="714" w:hanging="357"/>
        <w:contextualSpacing w:val="0"/>
        <w:rPr>
          <w:sz w:val="18"/>
        </w:rPr>
      </w:pPr>
      <w:r w:rsidRPr="008C127D">
        <w:rPr>
          <w:sz w:val="18"/>
        </w:rPr>
        <w:t>Definovat priority výkonů tak, aby bylo zabráněno přesunu plánovaného výkonu do jiného cyklu z důvodu nedostatku finančních prostředků apod.</w:t>
      </w:r>
    </w:p>
    <w:p w14:paraId="33681FFA" w14:textId="77777777" w:rsidR="00CD551B" w:rsidRPr="008C127D" w:rsidRDefault="00CD551B" w:rsidP="00CD551B">
      <w:pPr>
        <w:pStyle w:val="Odstavecseseznamem"/>
        <w:numPr>
          <w:ilvl w:val="0"/>
          <w:numId w:val="29"/>
        </w:numPr>
        <w:spacing w:before="60" w:after="60" w:line="240" w:lineRule="auto"/>
        <w:ind w:left="714" w:hanging="357"/>
        <w:contextualSpacing w:val="0"/>
        <w:rPr>
          <w:sz w:val="18"/>
        </w:rPr>
      </w:pPr>
      <w:r w:rsidRPr="008C127D">
        <w:rPr>
          <w:sz w:val="18"/>
        </w:rPr>
        <w:t>Zpracování všech typy výstupů a sestav pro libovolný úsek trati (libovolně velký).</w:t>
      </w:r>
    </w:p>
    <w:p w14:paraId="3C9F85A6" w14:textId="77777777" w:rsidR="00CD551B" w:rsidRPr="008C127D" w:rsidRDefault="00CD551B" w:rsidP="00CD551B">
      <w:pPr>
        <w:pStyle w:val="Odstavecseseznamem"/>
        <w:numPr>
          <w:ilvl w:val="0"/>
          <w:numId w:val="29"/>
        </w:numPr>
        <w:spacing w:before="60" w:line="240" w:lineRule="auto"/>
        <w:ind w:left="714" w:hanging="357"/>
        <w:contextualSpacing w:val="0"/>
        <w:rPr>
          <w:sz w:val="18"/>
        </w:rPr>
      </w:pPr>
      <w:r w:rsidRPr="008C127D">
        <w:rPr>
          <w:sz w:val="18"/>
        </w:rPr>
        <w:t>Zpracování dle organizačních celků SŽ, jednotlivých odborných správ OŘ i po jednotlivých profesních odbornostech.</w:t>
      </w:r>
    </w:p>
    <w:p w14:paraId="4ED70440" w14:textId="77777777" w:rsidR="00CD551B" w:rsidRPr="008C127D" w:rsidRDefault="00CD551B" w:rsidP="00CD551B">
      <w:pPr>
        <w:spacing w:after="120"/>
        <w:rPr>
          <w:sz w:val="18"/>
          <w:szCs w:val="18"/>
        </w:rPr>
      </w:pPr>
      <w:r w:rsidRPr="008C127D">
        <w:rPr>
          <w:sz w:val="18"/>
          <w:szCs w:val="18"/>
        </w:rPr>
        <w:t>Výstupní sestavy pro cyklickou údržbu budou zahrnovat:</w:t>
      </w:r>
    </w:p>
    <w:p w14:paraId="29CAE803" w14:textId="77777777" w:rsidR="00CD551B" w:rsidRPr="008C127D" w:rsidRDefault="00CD551B" w:rsidP="00CD551B">
      <w:pPr>
        <w:pStyle w:val="Odstavecseseznamem"/>
        <w:numPr>
          <w:ilvl w:val="0"/>
          <w:numId w:val="29"/>
        </w:numPr>
        <w:spacing w:before="60" w:after="60" w:line="240" w:lineRule="auto"/>
        <w:ind w:left="714" w:hanging="357"/>
        <w:contextualSpacing w:val="0"/>
        <w:rPr>
          <w:sz w:val="18"/>
        </w:rPr>
      </w:pPr>
      <w:r w:rsidRPr="008C127D">
        <w:rPr>
          <w:sz w:val="18"/>
        </w:rPr>
        <w:t>harmonogramy oprav ve formě tabulek a grafů,</w:t>
      </w:r>
    </w:p>
    <w:p w14:paraId="68338FFB" w14:textId="77777777" w:rsidR="00CD551B" w:rsidRPr="008C127D" w:rsidRDefault="00CD551B" w:rsidP="00CD551B">
      <w:pPr>
        <w:pStyle w:val="Odstavecseseznamem"/>
        <w:numPr>
          <w:ilvl w:val="0"/>
          <w:numId w:val="29"/>
        </w:numPr>
        <w:spacing w:before="60" w:line="240" w:lineRule="auto"/>
        <w:ind w:left="714" w:hanging="357"/>
        <w:contextualSpacing w:val="0"/>
        <w:rPr>
          <w:sz w:val="18"/>
        </w:rPr>
      </w:pPr>
      <w:r w:rsidRPr="008C127D">
        <w:rPr>
          <w:sz w:val="18"/>
        </w:rPr>
        <w:t>přehledy plánovaných nákladů ve formě tabulek</w:t>
      </w:r>
      <w:r>
        <w:rPr>
          <w:sz w:val="18"/>
        </w:rPr>
        <w:t xml:space="preserve"> a tematických map, buď sumárně </w:t>
      </w:r>
      <w:r w:rsidRPr="008C127D">
        <w:rPr>
          <w:sz w:val="18"/>
        </w:rPr>
        <w:t>nebo pouze pro vybrané činnosti.</w:t>
      </w:r>
    </w:p>
    <w:p w14:paraId="48057A52" w14:textId="57EA87CB" w:rsidR="00CD551B" w:rsidRPr="009953F4" w:rsidRDefault="00CD551B" w:rsidP="000F229A">
      <w:pPr>
        <w:rPr>
          <w:sz w:val="18"/>
          <w:szCs w:val="18"/>
        </w:rPr>
      </w:pPr>
      <w:r w:rsidRPr="008C127D">
        <w:rPr>
          <w:sz w:val="18"/>
          <w:szCs w:val="18"/>
        </w:rPr>
        <w:t>Dále bude možný export dat přes webové služby (do ostatních částí ESMI resp. i do ostatních informačních systémů SŽ).</w:t>
      </w:r>
    </w:p>
    <w:p w14:paraId="52B1130D" w14:textId="6A98C079" w:rsidR="000F229A" w:rsidRPr="00B9560F" w:rsidRDefault="00F717C5" w:rsidP="00F717C5">
      <w:pPr>
        <w:pStyle w:val="Nadpis5"/>
        <w:spacing w:after="120"/>
        <w:rPr>
          <w:rFonts w:ascii="Verdana" w:hAnsi="Verdana"/>
          <w:color w:val="auto"/>
          <w:sz w:val="18"/>
        </w:rPr>
      </w:pPr>
      <w:r w:rsidRPr="00B9560F">
        <w:rPr>
          <w:rFonts w:ascii="Verdana" w:hAnsi="Verdana"/>
          <w:color w:val="auto"/>
          <w:sz w:val="18"/>
        </w:rPr>
        <w:t>Zájmové části tratí</w:t>
      </w:r>
    </w:p>
    <w:p w14:paraId="6E34C445" w14:textId="77777777" w:rsidR="000F229A" w:rsidRPr="00375A7B" w:rsidRDefault="000F229A" w:rsidP="000F229A">
      <w:pPr>
        <w:rPr>
          <w:sz w:val="18"/>
          <w:szCs w:val="18"/>
        </w:rPr>
      </w:pPr>
      <w:r w:rsidRPr="00375A7B">
        <w:rPr>
          <w:sz w:val="18"/>
          <w:szCs w:val="18"/>
        </w:rPr>
        <w:t xml:space="preserve">Zájmovou oblastí CU budou </w:t>
      </w:r>
      <w:r w:rsidR="0024147F">
        <w:rPr>
          <w:sz w:val="18"/>
          <w:szCs w:val="18"/>
        </w:rPr>
        <w:t xml:space="preserve">přednostně </w:t>
      </w:r>
      <w:r w:rsidRPr="00375A7B">
        <w:rPr>
          <w:sz w:val="18"/>
          <w:szCs w:val="18"/>
        </w:rPr>
        <w:t>tratě zařazené v systému TEN-T. Systém umožní použít jako zájmovou část tratě:</w:t>
      </w:r>
    </w:p>
    <w:p w14:paraId="795A7024" w14:textId="77777777" w:rsidR="000F229A" w:rsidRPr="00375A7B" w:rsidRDefault="000F229A" w:rsidP="00E2216C">
      <w:pPr>
        <w:pStyle w:val="Odstavecseseznamem"/>
        <w:numPr>
          <w:ilvl w:val="0"/>
          <w:numId w:val="29"/>
        </w:numPr>
        <w:spacing w:before="60" w:after="60" w:line="240" w:lineRule="auto"/>
        <w:ind w:left="714" w:hanging="357"/>
        <w:contextualSpacing w:val="0"/>
        <w:rPr>
          <w:sz w:val="18"/>
        </w:rPr>
      </w:pPr>
      <w:r w:rsidRPr="00375A7B">
        <w:rPr>
          <w:sz w:val="18"/>
        </w:rPr>
        <w:t>ekonomický definiční nadúsek (EKDNU) v kombinaci s číslem koleje (1,2,0),</w:t>
      </w:r>
    </w:p>
    <w:p w14:paraId="1D8D16A2" w14:textId="21CC7F68" w:rsidR="000F229A" w:rsidRPr="00375A7B" w:rsidRDefault="000F229A" w:rsidP="00E2216C">
      <w:pPr>
        <w:pStyle w:val="Odstavecseseznamem"/>
        <w:numPr>
          <w:ilvl w:val="0"/>
          <w:numId w:val="29"/>
        </w:numPr>
        <w:spacing w:before="60" w:after="60" w:line="240" w:lineRule="auto"/>
        <w:ind w:left="714" w:hanging="357"/>
        <w:contextualSpacing w:val="0"/>
        <w:rPr>
          <w:sz w:val="18"/>
        </w:rPr>
      </w:pPr>
      <w:r w:rsidRPr="00375A7B">
        <w:rPr>
          <w:sz w:val="18"/>
        </w:rPr>
        <w:lastRenderedPageBreak/>
        <w:t>pasportní prvek evidovaný v systému TPI</w:t>
      </w:r>
      <w:r w:rsidR="00B9560F">
        <w:rPr>
          <w:sz w:val="18"/>
        </w:rPr>
        <w:t xml:space="preserve"> (případně v jiném pasportním systému)</w:t>
      </w:r>
      <w:r w:rsidRPr="00375A7B">
        <w:rPr>
          <w:sz w:val="18"/>
        </w:rPr>
        <w:t>,</w:t>
      </w:r>
    </w:p>
    <w:p w14:paraId="48A9FA93" w14:textId="77777777" w:rsidR="000F229A" w:rsidRPr="00375A7B" w:rsidRDefault="000F229A" w:rsidP="00E2216C">
      <w:pPr>
        <w:pStyle w:val="Odstavecseseznamem"/>
        <w:numPr>
          <w:ilvl w:val="0"/>
          <w:numId w:val="29"/>
        </w:numPr>
        <w:spacing w:before="60" w:after="60" w:line="240" w:lineRule="auto"/>
        <w:ind w:left="714" w:hanging="357"/>
        <w:contextualSpacing w:val="0"/>
        <w:rPr>
          <w:sz w:val="18"/>
        </w:rPr>
      </w:pPr>
      <w:r w:rsidRPr="00375A7B">
        <w:rPr>
          <w:sz w:val="18"/>
        </w:rPr>
        <w:t xml:space="preserve">TUDU v kombinaci s číslem koleje, </w:t>
      </w:r>
    </w:p>
    <w:p w14:paraId="3BFEBC4F" w14:textId="77777777" w:rsidR="000F229A" w:rsidRPr="00375A7B" w:rsidRDefault="000F229A" w:rsidP="00E2216C">
      <w:pPr>
        <w:pStyle w:val="Odstavecseseznamem"/>
        <w:numPr>
          <w:ilvl w:val="0"/>
          <w:numId w:val="29"/>
        </w:numPr>
        <w:spacing w:before="60" w:line="240" w:lineRule="auto"/>
        <w:ind w:left="714" w:hanging="357"/>
        <w:contextualSpacing w:val="0"/>
        <w:rPr>
          <w:sz w:val="18"/>
        </w:rPr>
      </w:pPr>
      <w:r w:rsidRPr="00375A7B">
        <w:rPr>
          <w:sz w:val="18"/>
        </w:rPr>
        <w:t>traťový definiční nadúsek dle Prohlášení o dráze (TDNU).</w:t>
      </w:r>
    </w:p>
    <w:p w14:paraId="368AF38C" w14:textId="77777777" w:rsidR="000F229A" w:rsidRPr="00375A7B" w:rsidRDefault="000F229A" w:rsidP="000F229A">
      <w:pPr>
        <w:rPr>
          <w:sz w:val="18"/>
          <w:szCs w:val="18"/>
        </w:rPr>
      </w:pPr>
      <w:r w:rsidRPr="00375A7B">
        <w:rPr>
          <w:sz w:val="18"/>
          <w:szCs w:val="18"/>
        </w:rPr>
        <w:t>Využití TUDU nebo TDNU pro identifikaci zájmové části trati je podmíněno vazbou na pasportní systém TPI.</w:t>
      </w:r>
    </w:p>
    <w:p w14:paraId="0BAE1B54" w14:textId="77777777" w:rsidR="000F229A" w:rsidRPr="00B9560F" w:rsidRDefault="000F229A" w:rsidP="00F717C5">
      <w:pPr>
        <w:pStyle w:val="Nadpis5"/>
        <w:spacing w:after="120"/>
        <w:rPr>
          <w:rFonts w:ascii="Verdana" w:hAnsi="Verdana"/>
          <w:color w:val="auto"/>
          <w:sz w:val="18"/>
        </w:rPr>
      </w:pPr>
      <w:r w:rsidRPr="00B9560F">
        <w:rPr>
          <w:rFonts w:ascii="Verdana" w:hAnsi="Verdana"/>
          <w:color w:val="auto"/>
          <w:sz w:val="18"/>
        </w:rPr>
        <w:t>Číselník činností</w:t>
      </w:r>
    </w:p>
    <w:p w14:paraId="315B1459" w14:textId="77777777" w:rsidR="000F229A" w:rsidRPr="00375A7B" w:rsidRDefault="000F229A" w:rsidP="000F229A">
      <w:pPr>
        <w:rPr>
          <w:sz w:val="18"/>
          <w:szCs w:val="18"/>
        </w:rPr>
      </w:pPr>
      <w:r w:rsidRPr="00375A7B">
        <w:rPr>
          <w:sz w:val="18"/>
          <w:szCs w:val="18"/>
        </w:rPr>
        <w:t xml:space="preserve">Číselník prováděných prací bude obsahovat pro jednotlivé činnosti i jednotkové ceny, které budou stanoveny z veřejně přístupných ceníků prací (OTSKP, Sborníky ÚOŽI, cenová soustava ÚRS). Číselník musí obsahovat požadovanou cykličnost pro jednotlivé řády tratí. Číselník musí být navržen jednotný s číselníkem prací modulu PLÁN a EREP. </w:t>
      </w:r>
    </w:p>
    <w:p w14:paraId="0E2861F8" w14:textId="77777777" w:rsidR="000F229A" w:rsidRPr="00B9560F" w:rsidRDefault="000F229A" w:rsidP="00F717C5">
      <w:pPr>
        <w:pStyle w:val="Nadpis5"/>
        <w:spacing w:after="120"/>
        <w:rPr>
          <w:rFonts w:ascii="Verdana" w:hAnsi="Verdana"/>
          <w:color w:val="auto"/>
          <w:sz w:val="18"/>
        </w:rPr>
      </w:pPr>
      <w:r w:rsidRPr="00B9560F">
        <w:rPr>
          <w:rFonts w:ascii="Verdana" w:hAnsi="Verdana"/>
          <w:color w:val="auto"/>
          <w:sz w:val="18"/>
        </w:rPr>
        <w:t>Evidence provedených činností</w:t>
      </w:r>
    </w:p>
    <w:p w14:paraId="3E430D15" w14:textId="06177B4F" w:rsidR="000F229A" w:rsidRPr="008C127D" w:rsidRDefault="000F229A" w:rsidP="000F229A">
      <w:pPr>
        <w:rPr>
          <w:sz w:val="18"/>
          <w:szCs w:val="18"/>
        </w:rPr>
      </w:pPr>
      <w:r w:rsidRPr="008C127D">
        <w:rPr>
          <w:sz w:val="18"/>
          <w:szCs w:val="18"/>
        </w:rPr>
        <w:t xml:space="preserve">Do CU bude možné načítat data z modulu EREP, </w:t>
      </w:r>
      <w:r w:rsidR="00B9560F">
        <w:rPr>
          <w:sz w:val="18"/>
          <w:szCs w:val="18"/>
        </w:rPr>
        <w:t>a případně též vkládat záznamy manuálně</w:t>
      </w:r>
      <w:r w:rsidRPr="008C127D">
        <w:rPr>
          <w:sz w:val="18"/>
          <w:szCs w:val="18"/>
        </w:rPr>
        <w:t>.</w:t>
      </w:r>
    </w:p>
    <w:p w14:paraId="10D3ED05" w14:textId="14EF78EF" w:rsidR="00CF0AB1" w:rsidRPr="008C127D" w:rsidRDefault="00CF0AB1" w:rsidP="000F229A">
      <w:pPr>
        <w:rPr>
          <w:sz w:val="18"/>
          <w:szCs w:val="18"/>
        </w:rPr>
      </w:pPr>
      <w:r>
        <w:rPr>
          <w:sz w:val="18"/>
          <w:szCs w:val="18"/>
        </w:rPr>
        <w:t xml:space="preserve">Modul musí umožňovat úpravy period cyklické údržby v závislosti na vyhodnocování životního cyklu jednotlivých prvků; přičemž bude zajištěno propojení těchto funkcionalit v rámci jednotlivých částí </w:t>
      </w:r>
      <w:r w:rsidR="0020627A">
        <w:rPr>
          <w:sz w:val="18"/>
          <w:szCs w:val="18"/>
        </w:rPr>
        <w:t>Systému</w:t>
      </w:r>
      <w:r>
        <w:rPr>
          <w:sz w:val="18"/>
          <w:szCs w:val="18"/>
        </w:rPr>
        <w:t>.</w:t>
      </w:r>
    </w:p>
    <w:p w14:paraId="7DFE4690" w14:textId="77777777" w:rsidR="000F229A" w:rsidRPr="008C127D" w:rsidRDefault="000F229A" w:rsidP="008C127D">
      <w:pPr>
        <w:pStyle w:val="Nadpis30"/>
        <w:rPr>
          <w:b w:val="0"/>
          <w:szCs w:val="18"/>
        </w:rPr>
      </w:pPr>
      <w:r w:rsidRPr="008C127D">
        <w:rPr>
          <w:b w:val="0"/>
          <w:szCs w:val="18"/>
        </w:rPr>
        <w:t>Funkční oblast EZI: Evidence závad infrastruktury</w:t>
      </w:r>
    </w:p>
    <w:p w14:paraId="1EE5EED0" w14:textId="0F5E11F5" w:rsidR="000F229A" w:rsidRPr="008C127D" w:rsidRDefault="000F229A" w:rsidP="008C127D">
      <w:pPr>
        <w:rPr>
          <w:sz w:val="18"/>
          <w:szCs w:val="18"/>
        </w:rPr>
      </w:pPr>
      <w:r w:rsidRPr="008C127D">
        <w:rPr>
          <w:sz w:val="18"/>
          <w:szCs w:val="18"/>
        </w:rPr>
        <w:t xml:space="preserve">Funkční oblast EZI (Evidence závad infrastruktury) bude evidovat katalogové typy závad a poruch na </w:t>
      </w:r>
      <w:r w:rsidR="00B9560F">
        <w:rPr>
          <w:sz w:val="18"/>
          <w:szCs w:val="18"/>
        </w:rPr>
        <w:t>vybraných prvcích a zařízeních I</w:t>
      </w:r>
      <w:r w:rsidRPr="008C127D">
        <w:rPr>
          <w:sz w:val="18"/>
          <w:szCs w:val="18"/>
        </w:rPr>
        <w:t xml:space="preserve">nfrastruktury. Po provedení zásahu na odstranění závady nebo poruchy bude v EZI zaznamenáno její odstranění. </w:t>
      </w:r>
    </w:p>
    <w:p w14:paraId="760755A2" w14:textId="77777777" w:rsidR="000F229A" w:rsidRPr="008C127D" w:rsidRDefault="000F229A" w:rsidP="00F717C5">
      <w:pPr>
        <w:spacing w:after="120"/>
        <w:rPr>
          <w:sz w:val="18"/>
          <w:szCs w:val="18"/>
        </w:rPr>
      </w:pPr>
      <w:r w:rsidRPr="008C127D">
        <w:rPr>
          <w:sz w:val="18"/>
          <w:szCs w:val="18"/>
        </w:rPr>
        <w:t>Systém bude umožňovat vyhodnocení závad v členění např. podle:</w:t>
      </w:r>
    </w:p>
    <w:p w14:paraId="126D3146" w14:textId="77777777" w:rsidR="000F229A" w:rsidRPr="008C127D" w:rsidRDefault="000F229A" w:rsidP="00E2216C">
      <w:pPr>
        <w:pStyle w:val="Odstavecseseznamem"/>
        <w:numPr>
          <w:ilvl w:val="0"/>
          <w:numId w:val="29"/>
        </w:numPr>
        <w:spacing w:before="60" w:after="60" w:line="240" w:lineRule="auto"/>
        <w:ind w:left="714" w:hanging="357"/>
        <w:contextualSpacing w:val="0"/>
        <w:rPr>
          <w:sz w:val="18"/>
        </w:rPr>
      </w:pPr>
      <w:r w:rsidRPr="008C127D">
        <w:rPr>
          <w:sz w:val="18"/>
        </w:rPr>
        <w:t xml:space="preserve">typu závady, </w:t>
      </w:r>
    </w:p>
    <w:p w14:paraId="02080301" w14:textId="77777777" w:rsidR="000F229A" w:rsidRPr="008C127D" w:rsidRDefault="000F229A" w:rsidP="00E2216C">
      <w:pPr>
        <w:pStyle w:val="Odstavecseseznamem"/>
        <w:numPr>
          <w:ilvl w:val="0"/>
          <w:numId w:val="29"/>
        </w:numPr>
        <w:spacing w:before="60" w:after="60" w:line="240" w:lineRule="auto"/>
        <w:ind w:left="714" w:hanging="357"/>
        <w:contextualSpacing w:val="0"/>
        <w:rPr>
          <w:sz w:val="18"/>
        </w:rPr>
      </w:pPr>
      <w:r w:rsidRPr="008C127D">
        <w:rPr>
          <w:sz w:val="18"/>
        </w:rPr>
        <w:t xml:space="preserve">typu prvků nebo druhu zařízení se závadou, </w:t>
      </w:r>
    </w:p>
    <w:p w14:paraId="0867F62A" w14:textId="77777777" w:rsidR="000F229A" w:rsidRPr="008C127D" w:rsidRDefault="000F229A" w:rsidP="00E2216C">
      <w:pPr>
        <w:pStyle w:val="Odstavecseseznamem"/>
        <w:numPr>
          <w:ilvl w:val="0"/>
          <w:numId w:val="29"/>
        </w:numPr>
        <w:spacing w:before="60" w:after="60" w:line="240" w:lineRule="auto"/>
        <w:ind w:left="714" w:hanging="357"/>
        <w:contextualSpacing w:val="0"/>
        <w:rPr>
          <w:sz w:val="18"/>
        </w:rPr>
      </w:pPr>
      <w:r w:rsidRPr="008C127D">
        <w:rPr>
          <w:sz w:val="18"/>
        </w:rPr>
        <w:t>četnosti vzniku závad,</w:t>
      </w:r>
    </w:p>
    <w:p w14:paraId="175B509A" w14:textId="77777777" w:rsidR="000F229A" w:rsidRPr="008C127D" w:rsidRDefault="000F229A" w:rsidP="00E2216C">
      <w:pPr>
        <w:pStyle w:val="Odstavecseseznamem"/>
        <w:numPr>
          <w:ilvl w:val="0"/>
          <w:numId w:val="29"/>
        </w:numPr>
        <w:spacing w:before="60" w:after="60" w:line="240" w:lineRule="auto"/>
        <w:ind w:left="714" w:hanging="357"/>
        <w:contextualSpacing w:val="0"/>
        <w:rPr>
          <w:sz w:val="18"/>
        </w:rPr>
      </w:pPr>
      <w:r w:rsidRPr="008C127D">
        <w:rPr>
          <w:sz w:val="18"/>
        </w:rPr>
        <w:t>místa vzniku závad</w:t>
      </w:r>
    </w:p>
    <w:p w14:paraId="252FD5EA" w14:textId="03C05BB1" w:rsidR="000F229A" w:rsidRPr="008C127D" w:rsidRDefault="000F229A" w:rsidP="00E2216C">
      <w:pPr>
        <w:pStyle w:val="Odstavecseseznamem"/>
        <w:numPr>
          <w:ilvl w:val="0"/>
          <w:numId w:val="29"/>
        </w:numPr>
        <w:spacing w:before="60" w:after="60" w:line="240" w:lineRule="auto"/>
        <w:ind w:left="714" w:hanging="357"/>
        <w:contextualSpacing w:val="0"/>
        <w:rPr>
          <w:sz w:val="18"/>
        </w:rPr>
      </w:pPr>
      <w:r w:rsidRPr="008C127D">
        <w:rPr>
          <w:sz w:val="18"/>
        </w:rPr>
        <w:t>rozsah závad</w:t>
      </w:r>
    </w:p>
    <w:p w14:paraId="372E4285" w14:textId="77777777" w:rsidR="000F229A" w:rsidRPr="008C127D" w:rsidRDefault="000F229A" w:rsidP="00E2216C">
      <w:pPr>
        <w:pStyle w:val="Odstavecseseznamem"/>
        <w:numPr>
          <w:ilvl w:val="0"/>
          <w:numId w:val="29"/>
        </w:numPr>
        <w:spacing w:before="60" w:after="60" w:line="240" w:lineRule="auto"/>
        <w:ind w:left="714" w:hanging="357"/>
        <w:contextualSpacing w:val="0"/>
        <w:rPr>
          <w:sz w:val="18"/>
        </w:rPr>
      </w:pPr>
      <w:r w:rsidRPr="008C127D">
        <w:rPr>
          <w:sz w:val="18"/>
        </w:rPr>
        <w:t>časového období vzniku a odstranění závad apod.</w:t>
      </w:r>
    </w:p>
    <w:p w14:paraId="04BAB59C" w14:textId="678F75DE" w:rsidR="000F229A" w:rsidRPr="008C127D" w:rsidRDefault="000F229A" w:rsidP="00F717C5">
      <w:pPr>
        <w:spacing w:before="200"/>
        <w:rPr>
          <w:sz w:val="18"/>
          <w:szCs w:val="18"/>
        </w:rPr>
      </w:pPr>
      <w:r w:rsidRPr="008C127D">
        <w:rPr>
          <w:sz w:val="18"/>
          <w:szCs w:val="18"/>
        </w:rPr>
        <w:t>Závady budou evidovány pod katalogovým číslem z číselníku závad a poruch pro jednotlivá odvětví – traťové hospodářství, elektrotechnika a energetika, zabezpečovací a sdělovací zařízení, pozemní stavby. Vznik číselníků bude součástí vývoje modulu EZI.</w:t>
      </w:r>
      <w:r w:rsidR="000D0785">
        <w:rPr>
          <w:sz w:val="18"/>
          <w:szCs w:val="18"/>
        </w:rPr>
        <w:t xml:space="preserve"> Součástí modulu bude i vyhodnocení vazby typu kolejových vozidel na vznik poruch nebo závad.</w:t>
      </w:r>
    </w:p>
    <w:p w14:paraId="09D5CFD5" w14:textId="77777777" w:rsidR="000F229A" w:rsidRPr="008C127D" w:rsidRDefault="000F229A" w:rsidP="00F717C5">
      <w:pPr>
        <w:pBdr>
          <w:top w:val="nil"/>
          <w:left w:val="nil"/>
          <w:bottom w:val="nil"/>
          <w:right w:val="nil"/>
          <w:between w:val="nil"/>
        </w:pBdr>
        <w:rPr>
          <w:sz w:val="18"/>
          <w:szCs w:val="18"/>
        </w:rPr>
      </w:pPr>
      <w:r w:rsidRPr="008C127D">
        <w:rPr>
          <w:sz w:val="18"/>
          <w:szCs w:val="18"/>
        </w:rPr>
        <w:t xml:space="preserve">Zdrojem dat budou stávající databáze aplikací pro zjišťování a evidenci závad IS PSST (především SMV), DSD, DOMIN, GRADO, EDD, IS MES, IS EST a nově vyvinuté nebo převedené aplikace tvořící součást CEP nebo digitalizované formuláře pro evidenci dohlédací činnosti. </w:t>
      </w:r>
    </w:p>
    <w:p w14:paraId="4FB9333A" w14:textId="65F8322C" w:rsidR="005A0E1B" w:rsidRDefault="000F229A" w:rsidP="00CD551B">
      <w:pPr>
        <w:pBdr>
          <w:top w:val="nil"/>
          <w:left w:val="nil"/>
          <w:bottom w:val="nil"/>
          <w:right w:val="nil"/>
          <w:between w:val="nil"/>
        </w:pBdr>
        <w:rPr>
          <w:sz w:val="18"/>
          <w:szCs w:val="18"/>
        </w:rPr>
      </w:pPr>
      <w:r w:rsidRPr="008C127D">
        <w:rPr>
          <w:sz w:val="18"/>
          <w:szCs w:val="18"/>
        </w:rPr>
        <w:t xml:space="preserve">Platí shora uvedená zásada: V případě aplikací a systémů, které jsou </w:t>
      </w:r>
      <w:r w:rsidR="0020627A">
        <w:rPr>
          <w:sz w:val="18"/>
          <w:szCs w:val="18"/>
        </w:rPr>
        <w:t>S</w:t>
      </w:r>
      <w:r w:rsidRPr="008C127D">
        <w:rPr>
          <w:sz w:val="18"/>
          <w:szCs w:val="18"/>
        </w:rPr>
        <w:t xml:space="preserve">ystémem nahrazeny, je součástí dodávky </w:t>
      </w:r>
      <w:r w:rsidR="0020627A">
        <w:rPr>
          <w:sz w:val="18"/>
          <w:szCs w:val="18"/>
        </w:rPr>
        <w:t>Systému</w:t>
      </w:r>
      <w:r w:rsidRPr="008C127D">
        <w:rPr>
          <w:sz w:val="18"/>
          <w:szCs w:val="18"/>
        </w:rPr>
        <w:t xml:space="preserve"> i migrace dat z nahrazených systémů. V případě aplikací a systémů, které jsou zachovány a se </w:t>
      </w:r>
      <w:r w:rsidR="0020627A">
        <w:rPr>
          <w:sz w:val="18"/>
          <w:szCs w:val="18"/>
        </w:rPr>
        <w:t>S</w:t>
      </w:r>
      <w:r w:rsidRPr="008C127D">
        <w:rPr>
          <w:sz w:val="18"/>
          <w:szCs w:val="18"/>
        </w:rPr>
        <w:t xml:space="preserve">ystémem musí komunikovat, je součástí dodávky </w:t>
      </w:r>
      <w:r w:rsidR="0020627A">
        <w:rPr>
          <w:sz w:val="18"/>
          <w:szCs w:val="18"/>
        </w:rPr>
        <w:t>Systému</w:t>
      </w:r>
      <w:r w:rsidR="00F717C5">
        <w:rPr>
          <w:sz w:val="18"/>
          <w:szCs w:val="18"/>
        </w:rPr>
        <w:t xml:space="preserve"> i integrace s těmito systémy.</w:t>
      </w:r>
      <w:r w:rsidR="00D05DD6">
        <w:rPr>
          <w:sz w:val="18"/>
          <w:szCs w:val="18"/>
        </w:rPr>
        <w:t xml:space="preserve"> </w:t>
      </w:r>
    </w:p>
    <w:p w14:paraId="5BF37701" w14:textId="2F5E4CE8" w:rsidR="00D05DD6" w:rsidRDefault="005A0E1B" w:rsidP="00CD551B">
      <w:pPr>
        <w:pBdr>
          <w:top w:val="nil"/>
          <w:left w:val="nil"/>
          <w:bottom w:val="nil"/>
          <w:right w:val="nil"/>
          <w:between w:val="nil"/>
        </w:pBdr>
        <w:rPr>
          <w:sz w:val="18"/>
          <w:szCs w:val="18"/>
        </w:rPr>
      </w:pPr>
      <w:r w:rsidRPr="005A0E1B">
        <w:rPr>
          <w:sz w:val="18"/>
          <w:szCs w:val="18"/>
        </w:rPr>
        <w:t>V současné době je připravován systém Sběru provozních informací a technologická podpora pro činnost Dispečera železniční infrastruktury. Tyto systémy budou hlavním zdrojem dat získávaných přímo z provozu železniční infrastruktury</w:t>
      </w:r>
    </w:p>
    <w:p w14:paraId="69DC8DEB" w14:textId="3EAB9BA6" w:rsidR="009F34DE" w:rsidRPr="000F229A" w:rsidRDefault="00913B7E" w:rsidP="00F717C5">
      <w:pPr>
        <w:pStyle w:val="Nadpis20"/>
        <w:spacing w:before="0"/>
        <w:rPr>
          <w:szCs w:val="18"/>
        </w:rPr>
      </w:pPr>
      <w:bookmarkStart w:id="80" w:name="_Toc53573175"/>
      <w:bookmarkStart w:id="81" w:name="_Toc53661262"/>
      <w:r>
        <w:rPr>
          <w:szCs w:val="18"/>
        </w:rPr>
        <w:t>Datový model – entity CEP</w:t>
      </w:r>
      <w:bookmarkEnd w:id="80"/>
      <w:bookmarkEnd w:id="81"/>
    </w:p>
    <w:p w14:paraId="3295DFDC" w14:textId="265FDCCD" w:rsidR="009F34DE" w:rsidRDefault="009F34DE" w:rsidP="007244F3">
      <w:pPr>
        <w:pBdr>
          <w:top w:val="nil"/>
          <w:left w:val="nil"/>
          <w:bottom w:val="nil"/>
          <w:right w:val="nil"/>
          <w:between w:val="nil"/>
        </w:pBdr>
        <w:rPr>
          <w:sz w:val="18"/>
          <w:szCs w:val="18"/>
        </w:rPr>
      </w:pPr>
      <w:r>
        <w:rPr>
          <w:sz w:val="18"/>
          <w:szCs w:val="18"/>
        </w:rPr>
        <w:t>V této subkapitole je uveden</w:t>
      </w:r>
      <w:r w:rsidRPr="009F34DE">
        <w:rPr>
          <w:sz w:val="18"/>
          <w:szCs w:val="18"/>
        </w:rPr>
        <w:t xml:space="preserve"> orientační seznam datových entit, se kterými bude CEP pracovat. Seznam není nutně úplný a v průběhu analýzy procesů</w:t>
      </w:r>
      <w:r w:rsidR="007244F3">
        <w:rPr>
          <w:sz w:val="18"/>
          <w:szCs w:val="18"/>
        </w:rPr>
        <w:t xml:space="preserve"> a funkčních požadavků v rámci I</w:t>
      </w:r>
      <w:r w:rsidRPr="009F34DE">
        <w:rPr>
          <w:sz w:val="18"/>
          <w:szCs w:val="18"/>
        </w:rPr>
        <w:t xml:space="preserve">mplementační studie </w:t>
      </w:r>
      <w:r w:rsidR="00913B7E">
        <w:rPr>
          <w:sz w:val="18"/>
          <w:szCs w:val="18"/>
        </w:rPr>
        <w:t>Dodavatel může navrhnout úpravu nebo doplnění datového modelu</w:t>
      </w:r>
      <w:r w:rsidRPr="009F34DE">
        <w:rPr>
          <w:sz w:val="18"/>
          <w:szCs w:val="18"/>
        </w:rPr>
        <w:t xml:space="preserve">.   </w:t>
      </w:r>
    </w:p>
    <w:p w14:paraId="11E8A09E" w14:textId="4999A3A4" w:rsidR="009F34DE" w:rsidRDefault="009F34DE" w:rsidP="009F34DE">
      <w:pPr>
        <w:spacing w:after="0" w:line="240" w:lineRule="auto"/>
        <w:jc w:val="left"/>
        <w:rPr>
          <w:sz w:val="18"/>
          <w:szCs w:val="18"/>
        </w:rPr>
      </w:pPr>
    </w:p>
    <w:p w14:paraId="4CBE52A8" w14:textId="39B9F89B" w:rsidR="00F73191" w:rsidRPr="00F73191" w:rsidRDefault="00F73191" w:rsidP="00F73191">
      <w:pPr>
        <w:pStyle w:val="Titulek"/>
        <w:jc w:val="center"/>
        <w:rPr>
          <w:color w:val="auto"/>
          <w:sz w:val="18"/>
        </w:rPr>
      </w:pPr>
      <w:bookmarkStart w:id="82" w:name="_Toc53661358"/>
      <w:r>
        <w:rPr>
          <w:color w:val="auto"/>
          <w:sz w:val="18"/>
        </w:rPr>
        <w:t>Tab.</w:t>
      </w:r>
      <w:r w:rsidRPr="00F73191">
        <w:rPr>
          <w:color w:val="auto"/>
          <w:sz w:val="18"/>
        </w:rPr>
        <w:t xml:space="preserve"> </w:t>
      </w:r>
      <w:r w:rsidRPr="00F73191">
        <w:rPr>
          <w:color w:val="auto"/>
          <w:sz w:val="18"/>
        </w:rPr>
        <w:fldChar w:fldCharType="begin"/>
      </w:r>
      <w:r w:rsidRPr="00F73191">
        <w:rPr>
          <w:color w:val="auto"/>
          <w:sz w:val="18"/>
        </w:rPr>
        <w:instrText xml:space="preserve"> SEQ Tabulka \* ARABIC </w:instrText>
      </w:r>
      <w:r w:rsidRPr="00F73191">
        <w:rPr>
          <w:color w:val="auto"/>
          <w:sz w:val="18"/>
        </w:rPr>
        <w:fldChar w:fldCharType="separate"/>
      </w:r>
      <w:r w:rsidR="009B34F7">
        <w:rPr>
          <w:noProof/>
          <w:color w:val="auto"/>
          <w:sz w:val="18"/>
        </w:rPr>
        <w:t>5</w:t>
      </w:r>
      <w:r w:rsidRPr="00F73191">
        <w:rPr>
          <w:color w:val="auto"/>
          <w:sz w:val="18"/>
        </w:rPr>
        <w:fldChar w:fldCharType="end"/>
      </w:r>
      <w:r>
        <w:rPr>
          <w:color w:val="auto"/>
          <w:sz w:val="18"/>
        </w:rPr>
        <w:t>: Orientační seznam datových entit</w:t>
      </w:r>
      <w:bookmarkEnd w:id="82"/>
    </w:p>
    <w:tbl>
      <w:tblPr>
        <w:tblStyle w:val="TableGrid5"/>
        <w:tblW w:w="9067" w:type="dxa"/>
        <w:tblLook w:val="04A0" w:firstRow="1" w:lastRow="0" w:firstColumn="1" w:lastColumn="0" w:noHBand="0" w:noVBand="1"/>
      </w:tblPr>
      <w:tblGrid>
        <w:gridCol w:w="1998"/>
        <w:gridCol w:w="7069"/>
      </w:tblGrid>
      <w:tr w:rsidR="00913B7E" w:rsidRPr="00913B7E" w14:paraId="7D55FA99" w14:textId="77777777" w:rsidTr="00E737DA">
        <w:trPr>
          <w:trHeight w:val="410"/>
        </w:trPr>
        <w:tc>
          <w:tcPr>
            <w:tcW w:w="1998" w:type="dxa"/>
            <w:shd w:val="clear" w:color="auto" w:fill="D9D9D9"/>
          </w:tcPr>
          <w:p w14:paraId="077139FE"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ID</w:t>
            </w:r>
          </w:p>
        </w:tc>
        <w:tc>
          <w:tcPr>
            <w:tcW w:w="7069" w:type="dxa"/>
            <w:shd w:val="clear" w:color="auto" w:fill="D9D9D9"/>
          </w:tcPr>
          <w:p w14:paraId="1DCA84D1"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Popis</w:t>
            </w:r>
          </w:p>
        </w:tc>
      </w:tr>
      <w:tr w:rsidR="00913B7E" w:rsidRPr="00913B7E" w14:paraId="2802C257" w14:textId="77777777" w:rsidTr="00E737DA">
        <w:tc>
          <w:tcPr>
            <w:tcW w:w="1998" w:type="dxa"/>
          </w:tcPr>
          <w:p w14:paraId="667BB405" w14:textId="77777777" w:rsidR="00913B7E" w:rsidRPr="00913B7E" w:rsidRDefault="00913B7E" w:rsidP="00913B7E">
            <w:pPr>
              <w:numPr>
                <w:ilvl w:val="0"/>
                <w:numId w:val="7"/>
              </w:numPr>
              <w:spacing w:after="0" w:line="240" w:lineRule="auto"/>
              <w:contextualSpacing/>
              <w:jc w:val="left"/>
              <w:rPr>
                <w:rFonts w:eastAsia="Calibri" w:cs="Arial"/>
                <w:sz w:val="18"/>
                <w:szCs w:val="18"/>
              </w:rPr>
            </w:pPr>
            <w:bookmarkStart w:id="83" w:name="_Ref27376795"/>
            <w:bookmarkStart w:id="84" w:name="_Ref27314281"/>
            <w:r w:rsidRPr="00913B7E">
              <w:rPr>
                <w:rFonts w:eastAsia="Calibri" w:cs="Arial"/>
                <w:sz w:val="18"/>
                <w:szCs w:val="18"/>
              </w:rPr>
              <w:t>Osoba</w:t>
            </w:r>
            <w:bookmarkEnd w:id="83"/>
          </w:p>
        </w:tc>
        <w:bookmarkEnd w:id="84"/>
        <w:tc>
          <w:tcPr>
            <w:tcW w:w="7069" w:type="dxa"/>
          </w:tcPr>
          <w:p w14:paraId="32B60826"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Entita systému reprezentující fyzické osoby – pracovníky SŽ, externí kontraktory a/nebo uživatele CEP.</w:t>
            </w:r>
          </w:p>
          <w:p w14:paraId="0C63559A" w14:textId="77777777" w:rsidR="00913B7E" w:rsidRPr="00913B7E" w:rsidRDefault="00913B7E" w:rsidP="00913B7E">
            <w:pPr>
              <w:spacing w:after="0" w:line="240" w:lineRule="auto"/>
              <w:rPr>
                <w:rFonts w:eastAsia="Calibri" w:cs="Arial"/>
                <w:sz w:val="18"/>
                <w:szCs w:val="18"/>
              </w:rPr>
            </w:pPr>
          </w:p>
          <w:p w14:paraId="59D7A679"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Základní atributy:</w:t>
            </w:r>
          </w:p>
          <w:p w14:paraId="411A4C45" w14:textId="77777777" w:rsidR="00913B7E" w:rsidRPr="00913B7E" w:rsidRDefault="00913B7E" w:rsidP="00E2216C">
            <w:pPr>
              <w:numPr>
                <w:ilvl w:val="0"/>
                <w:numId w:val="38"/>
              </w:numPr>
              <w:spacing w:after="0" w:line="240" w:lineRule="auto"/>
              <w:contextualSpacing/>
              <w:rPr>
                <w:rFonts w:eastAsia="Calibri" w:cs="Arial"/>
                <w:sz w:val="18"/>
                <w:szCs w:val="18"/>
              </w:rPr>
            </w:pPr>
            <w:r w:rsidRPr="00913B7E">
              <w:rPr>
                <w:rFonts w:eastAsia="Calibri" w:cs="Arial"/>
                <w:sz w:val="18"/>
                <w:szCs w:val="18"/>
              </w:rPr>
              <w:t>Jméno</w:t>
            </w:r>
          </w:p>
          <w:p w14:paraId="28ECC484" w14:textId="77777777" w:rsidR="00913B7E" w:rsidRPr="00913B7E" w:rsidRDefault="00913B7E" w:rsidP="00E2216C">
            <w:pPr>
              <w:numPr>
                <w:ilvl w:val="0"/>
                <w:numId w:val="38"/>
              </w:numPr>
              <w:spacing w:after="0" w:line="240" w:lineRule="auto"/>
              <w:contextualSpacing/>
              <w:rPr>
                <w:rFonts w:eastAsia="Calibri" w:cs="Arial"/>
                <w:sz w:val="18"/>
                <w:szCs w:val="18"/>
              </w:rPr>
            </w:pPr>
            <w:r w:rsidRPr="00913B7E">
              <w:rPr>
                <w:rFonts w:eastAsia="Calibri" w:cs="Arial"/>
                <w:sz w:val="18"/>
                <w:szCs w:val="18"/>
              </w:rPr>
              <w:t>Příjmení</w:t>
            </w:r>
          </w:p>
          <w:p w14:paraId="1E3BC071" w14:textId="6F839E70" w:rsidR="00913B7E" w:rsidRPr="00913B7E" w:rsidRDefault="00913B7E" w:rsidP="00E2216C">
            <w:pPr>
              <w:numPr>
                <w:ilvl w:val="0"/>
                <w:numId w:val="38"/>
              </w:numPr>
              <w:spacing w:after="0" w:line="240" w:lineRule="auto"/>
              <w:contextualSpacing/>
              <w:rPr>
                <w:rFonts w:eastAsia="Calibri" w:cs="Arial"/>
                <w:sz w:val="18"/>
                <w:szCs w:val="18"/>
              </w:rPr>
            </w:pPr>
            <w:r w:rsidRPr="00913B7E">
              <w:rPr>
                <w:rFonts w:eastAsia="Calibri" w:cs="Arial"/>
                <w:sz w:val="18"/>
                <w:szCs w:val="18"/>
              </w:rPr>
              <w:t xml:space="preserve">Uživatelská role (může být NULL, reference na entitu </w:t>
            </w:r>
            <w:r w:rsidRPr="00913B7E">
              <w:rPr>
                <w:rFonts w:eastAsia="Calibri" w:cs="Arial"/>
                <w:sz w:val="18"/>
                <w:szCs w:val="18"/>
              </w:rPr>
              <w:fldChar w:fldCharType="begin"/>
            </w:r>
            <w:r w:rsidRPr="00913B7E">
              <w:rPr>
                <w:rFonts w:eastAsia="Calibri" w:cs="Arial"/>
                <w:sz w:val="18"/>
                <w:szCs w:val="18"/>
              </w:rPr>
              <w:instrText xml:space="preserve"> REF _Ref27376947 \r \h  \* MERGEFORMAT </w:instrText>
            </w:r>
            <w:r w:rsidRPr="00913B7E">
              <w:rPr>
                <w:rFonts w:eastAsia="Calibri" w:cs="Arial"/>
                <w:sz w:val="18"/>
                <w:szCs w:val="18"/>
              </w:rPr>
            </w:r>
            <w:r w:rsidRPr="00913B7E">
              <w:rPr>
                <w:rFonts w:eastAsia="Calibri" w:cs="Arial"/>
                <w:sz w:val="18"/>
                <w:szCs w:val="18"/>
              </w:rPr>
              <w:fldChar w:fldCharType="separate"/>
            </w:r>
            <w:r w:rsidR="009B34F7">
              <w:rPr>
                <w:rFonts w:eastAsia="Calibri" w:cs="Arial"/>
                <w:sz w:val="18"/>
                <w:szCs w:val="18"/>
              </w:rPr>
              <w:t>ENT12</w:t>
            </w:r>
            <w:r w:rsidRPr="00913B7E">
              <w:rPr>
                <w:rFonts w:eastAsia="Calibri" w:cs="Arial"/>
                <w:sz w:val="18"/>
                <w:szCs w:val="18"/>
              </w:rPr>
              <w:fldChar w:fldCharType="end"/>
            </w:r>
            <w:r w:rsidRPr="00913B7E">
              <w:rPr>
                <w:rFonts w:eastAsia="Calibri" w:cs="Arial"/>
                <w:sz w:val="18"/>
                <w:szCs w:val="18"/>
              </w:rPr>
              <w:t>)</w:t>
            </w:r>
          </w:p>
          <w:p w14:paraId="75526346" w14:textId="785B0470" w:rsidR="00913B7E" w:rsidRPr="00913B7E" w:rsidRDefault="00913B7E" w:rsidP="00E2216C">
            <w:pPr>
              <w:numPr>
                <w:ilvl w:val="0"/>
                <w:numId w:val="38"/>
              </w:numPr>
              <w:spacing w:after="0" w:line="240" w:lineRule="auto"/>
              <w:contextualSpacing/>
              <w:rPr>
                <w:rFonts w:eastAsia="Calibri" w:cs="Arial"/>
                <w:sz w:val="18"/>
                <w:szCs w:val="18"/>
              </w:rPr>
            </w:pPr>
            <w:r w:rsidRPr="00913B7E">
              <w:rPr>
                <w:rFonts w:eastAsia="Calibri" w:cs="Arial"/>
                <w:sz w:val="18"/>
                <w:szCs w:val="18"/>
              </w:rPr>
              <w:t xml:space="preserve">Pracovní zařazení (může být NULL, reference na entitu </w:t>
            </w:r>
            <w:r w:rsidRPr="00913B7E">
              <w:rPr>
                <w:rFonts w:eastAsia="Calibri" w:cs="Arial"/>
                <w:sz w:val="18"/>
                <w:szCs w:val="18"/>
              </w:rPr>
              <w:fldChar w:fldCharType="begin"/>
            </w:r>
            <w:r w:rsidRPr="00913B7E">
              <w:rPr>
                <w:rFonts w:eastAsia="Calibri" w:cs="Arial"/>
                <w:sz w:val="18"/>
                <w:szCs w:val="18"/>
              </w:rPr>
              <w:instrText xml:space="preserve"> REF _Ref27400471 \r \h  \* MERGEFORMAT </w:instrText>
            </w:r>
            <w:r w:rsidRPr="00913B7E">
              <w:rPr>
                <w:rFonts w:eastAsia="Calibri" w:cs="Arial"/>
                <w:sz w:val="18"/>
                <w:szCs w:val="18"/>
              </w:rPr>
            </w:r>
            <w:r w:rsidRPr="00913B7E">
              <w:rPr>
                <w:rFonts w:eastAsia="Calibri" w:cs="Arial"/>
                <w:sz w:val="18"/>
                <w:szCs w:val="18"/>
              </w:rPr>
              <w:fldChar w:fldCharType="separate"/>
            </w:r>
            <w:r w:rsidR="009B34F7">
              <w:rPr>
                <w:rFonts w:eastAsia="Calibri" w:cs="Arial"/>
                <w:sz w:val="18"/>
                <w:szCs w:val="18"/>
              </w:rPr>
              <w:t>ENT13</w:t>
            </w:r>
            <w:r w:rsidRPr="00913B7E">
              <w:rPr>
                <w:rFonts w:eastAsia="Calibri" w:cs="Arial"/>
                <w:sz w:val="18"/>
                <w:szCs w:val="18"/>
              </w:rPr>
              <w:fldChar w:fldCharType="end"/>
            </w:r>
            <w:r w:rsidRPr="00913B7E">
              <w:rPr>
                <w:rFonts w:eastAsia="Calibri" w:cs="Arial"/>
                <w:sz w:val="18"/>
                <w:szCs w:val="18"/>
              </w:rPr>
              <w:t>)</w:t>
            </w:r>
          </w:p>
          <w:p w14:paraId="74B7656B" w14:textId="0C6E7BEC" w:rsidR="00913B7E" w:rsidRPr="00913B7E" w:rsidRDefault="00913B7E" w:rsidP="00E2216C">
            <w:pPr>
              <w:numPr>
                <w:ilvl w:val="0"/>
                <w:numId w:val="38"/>
              </w:numPr>
              <w:spacing w:after="0" w:line="240" w:lineRule="auto"/>
              <w:contextualSpacing/>
              <w:rPr>
                <w:rFonts w:eastAsia="Calibri" w:cs="Arial"/>
                <w:sz w:val="18"/>
                <w:szCs w:val="18"/>
              </w:rPr>
            </w:pPr>
            <w:r w:rsidRPr="00913B7E">
              <w:rPr>
                <w:rFonts w:eastAsia="Calibri" w:cs="Arial"/>
                <w:sz w:val="18"/>
                <w:szCs w:val="18"/>
              </w:rPr>
              <w:t xml:space="preserve">Reference na organizační složku SŽ (složku </w:t>
            </w:r>
            <w:r w:rsidRPr="00913B7E">
              <w:rPr>
                <w:rFonts w:eastAsia="Calibri" w:cs="Arial"/>
                <w:sz w:val="18"/>
                <w:szCs w:val="18"/>
              </w:rPr>
              <w:fldChar w:fldCharType="begin"/>
            </w:r>
            <w:r w:rsidRPr="00913B7E">
              <w:rPr>
                <w:rFonts w:eastAsia="Calibri" w:cs="Arial"/>
                <w:sz w:val="18"/>
                <w:szCs w:val="18"/>
              </w:rPr>
              <w:instrText xml:space="preserve"> REF _Ref27422410 \r \h  \* MERGEFORMAT </w:instrText>
            </w:r>
            <w:r w:rsidRPr="00913B7E">
              <w:rPr>
                <w:rFonts w:eastAsia="Calibri" w:cs="Arial"/>
                <w:sz w:val="18"/>
                <w:szCs w:val="18"/>
              </w:rPr>
            </w:r>
            <w:r w:rsidRPr="00913B7E">
              <w:rPr>
                <w:rFonts w:eastAsia="Calibri" w:cs="Arial"/>
                <w:sz w:val="18"/>
                <w:szCs w:val="18"/>
              </w:rPr>
              <w:fldChar w:fldCharType="separate"/>
            </w:r>
            <w:r w:rsidR="009B34F7">
              <w:rPr>
                <w:rFonts w:eastAsia="Calibri" w:cs="Arial"/>
                <w:sz w:val="18"/>
                <w:szCs w:val="18"/>
              </w:rPr>
              <w:t>ENT14</w:t>
            </w:r>
            <w:r w:rsidRPr="00913B7E">
              <w:rPr>
                <w:rFonts w:eastAsia="Calibri" w:cs="Arial"/>
                <w:sz w:val="18"/>
                <w:szCs w:val="18"/>
              </w:rPr>
              <w:fldChar w:fldCharType="end"/>
            </w:r>
            <w:r w:rsidRPr="00913B7E">
              <w:rPr>
                <w:rFonts w:eastAsia="Calibri" w:cs="Arial"/>
                <w:sz w:val="18"/>
                <w:szCs w:val="18"/>
              </w:rPr>
              <w:t>), kde osoba pracuje (může být NULL)</w:t>
            </w:r>
          </w:p>
          <w:p w14:paraId="3ABAB6C7" w14:textId="77777777" w:rsidR="00913B7E" w:rsidRPr="00913B7E" w:rsidRDefault="00913B7E" w:rsidP="00913B7E">
            <w:pPr>
              <w:spacing w:after="0" w:line="240" w:lineRule="auto"/>
              <w:ind w:left="720"/>
              <w:contextualSpacing/>
              <w:rPr>
                <w:rFonts w:eastAsia="Calibri" w:cs="Arial"/>
                <w:sz w:val="18"/>
                <w:szCs w:val="18"/>
              </w:rPr>
            </w:pPr>
          </w:p>
        </w:tc>
      </w:tr>
      <w:tr w:rsidR="00913B7E" w:rsidRPr="00913B7E" w14:paraId="7A514DBD" w14:textId="77777777" w:rsidTr="00E737DA">
        <w:tc>
          <w:tcPr>
            <w:tcW w:w="1998" w:type="dxa"/>
          </w:tcPr>
          <w:p w14:paraId="0CE6597A" w14:textId="77777777" w:rsidR="00913B7E" w:rsidRPr="00913B7E" w:rsidRDefault="00913B7E" w:rsidP="00913B7E">
            <w:pPr>
              <w:numPr>
                <w:ilvl w:val="0"/>
                <w:numId w:val="7"/>
              </w:numPr>
              <w:spacing w:after="0" w:line="240" w:lineRule="auto"/>
              <w:contextualSpacing/>
              <w:jc w:val="left"/>
              <w:rPr>
                <w:rFonts w:eastAsia="Calibri" w:cs="Arial"/>
                <w:sz w:val="18"/>
                <w:szCs w:val="18"/>
              </w:rPr>
            </w:pPr>
            <w:bookmarkStart w:id="85" w:name="_Ref27402782"/>
            <w:bookmarkStart w:id="86" w:name="_Ref27314007"/>
            <w:r w:rsidRPr="00913B7E">
              <w:rPr>
                <w:rFonts w:eastAsia="Calibri" w:cs="Arial"/>
                <w:sz w:val="18"/>
                <w:szCs w:val="18"/>
              </w:rPr>
              <w:t>Závada</w:t>
            </w:r>
            <w:bookmarkEnd w:id="85"/>
          </w:p>
        </w:tc>
        <w:bookmarkEnd w:id="86"/>
        <w:tc>
          <w:tcPr>
            <w:tcW w:w="7069" w:type="dxa"/>
          </w:tcPr>
          <w:p w14:paraId="7C0356F0"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 xml:space="preserve">Entita systému reprezentující poruchy a závady železniční infrastruktury zajímavé z pohledu zajištění provozuschopnosti dráhy. Závadou se rozumí jakýkoliv odchylka od funkčnosti dle platných směrnic a předpisů SŽ, výrobcem stanovených předpisů nebo zákonem daných technických norem. Informace o vzniku závady může pocházet z prohlídek, diagnostiky a z externích zdrojů. Základní popisné atributy závady jsou stejné napříč odbornostmi (traťové hospodářství, energo a elektro, sdělovací a zabezpečovací technika, pozemní stavby). </w:t>
            </w:r>
          </w:p>
          <w:p w14:paraId="272B292E" w14:textId="77777777" w:rsidR="00913B7E" w:rsidRPr="00913B7E" w:rsidRDefault="00913B7E" w:rsidP="00913B7E">
            <w:pPr>
              <w:spacing w:after="0" w:line="240" w:lineRule="auto"/>
              <w:rPr>
                <w:rFonts w:eastAsia="Calibri" w:cs="Arial"/>
                <w:sz w:val="18"/>
                <w:szCs w:val="18"/>
              </w:rPr>
            </w:pPr>
          </w:p>
          <w:p w14:paraId="3DD78415"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Základní atributy:</w:t>
            </w:r>
          </w:p>
          <w:p w14:paraId="0FF2E037" w14:textId="784E81C2" w:rsidR="00913B7E" w:rsidRPr="00913B7E" w:rsidRDefault="00913B7E" w:rsidP="00E2216C">
            <w:pPr>
              <w:numPr>
                <w:ilvl w:val="0"/>
                <w:numId w:val="24"/>
              </w:numPr>
              <w:spacing w:after="0" w:line="240" w:lineRule="auto"/>
              <w:contextualSpacing/>
              <w:rPr>
                <w:rFonts w:eastAsia="Calibri" w:cs="Arial"/>
                <w:sz w:val="18"/>
                <w:szCs w:val="18"/>
              </w:rPr>
            </w:pPr>
            <w:r w:rsidRPr="00913B7E">
              <w:rPr>
                <w:rFonts w:eastAsia="Calibri" w:cs="Arial"/>
                <w:sz w:val="18"/>
                <w:szCs w:val="18"/>
              </w:rPr>
              <w:t xml:space="preserve">Prvek infrastruktury – vazba na entitu </w:t>
            </w:r>
            <w:r w:rsidRPr="00913B7E">
              <w:rPr>
                <w:rFonts w:eastAsia="Calibri" w:cs="Arial"/>
                <w:sz w:val="18"/>
                <w:szCs w:val="18"/>
              </w:rPr>
              <w:fldChar w:fldCharType="begin"/>
            </w:r>
            <w:r w:rsidRPr="00913B7E">
              <w:rPr>
                <w:rFonts w:eastAsia="Calibri" w:cs="Arial"/>
                <w:sz w:val="18"/>
                <w:szCs w:val="18"/>
              </w:rPr>
              <w:instrText xml:space="preserve"> REF _Ref27316877 \r \h  \* MERGEFORMAT </w:instrText>
            </w:r>
            <w:r w:rsidRPr="00913B7E">
              <w:rPr>
                <w:rFonts w:eastAsia="Calibri" w:cs="Arial"/>
                <w:sz w:val="18"/>
                <w:szCs w:val="18"/>
              </w:rPr>
            </w:r>
            <w:r w:rsidRPr="00913B7E">
              <w:rPr>
                <w:rFonts w:eastAsia="Calibri" w:cs="Arial"/>
                <w:sz w:val="18"/>
                <w:szCs w:val="18"/>
              </w:rPr>
              <w:fldChar w:fldCharType="separate"/>
            </w:r>
            <w:r w:rsidR="009B34F7">
              <w:rPr>
                <w:rFonts w:eastAsia="Calibri" w:cs="Arial"/>
                <w:sz w:val="18"/>
                <w:szCs w:val="18"/>
              </w:rPr>
              <w:t>ENT15</w:t>
            </w:r>
            <w:r w:rsidRPr="00913B7E">
              <w:rPr>
                <w:rFonts w:eastAsia="Calibri" w:cs="Arial"/>
                <w:sz w:val="18"/>
                <w:szCs w:val="18"/>
              </w:rPr>
              <w:fldChar w:fldCharType="end"/>
            </w:r>
          </w:p>
          <w:p w14:paraId="73905580" w14:textId="77777777" w:rsidR="00913B7E" w:rsidRPr="00913B7E" w:rsidRDefault="00913B7E" w:rsidP="00E2216C">
            <w:pPr>
              <w:numPr>
                <w:ilvl w:val="0"/>
                <w:numId w:val="24"/>
              </w:numPr>
              <w:spacing w:after="0" w:line="240" w:lineRule="auto"/>
              <w:contextualSpacing/>
              <w:rPr>
                <w:rFonts w:eastAsia="Calibri" w:cs="Arial"/>
                <w:sz w:val="18"/>
                <w:szCs w:val="18"/>
              </w:rPr>
            </w:pPr>
            <w:r w:rsidRPr="00913B7E">
              <w:rPr>
                <w:rFonts w:eastAsia="Calibri" w:cs="Arial"/>
                <w:sz w:val="18"/>
                <w:szCs w:val="18"/>
              </w:rPr>
              <w:t>Druh závady – číselník dle seznamu závad</w:t>
            </w:r>
          </w:p>
          <w:p w14:paraId="032D0032" w14:textId="77777777" w:rsidR="00913B7E" w:rsidRPr="00913B7E" w:rsidRDefault="00913B7E" w:rsidP="00E2216C">
            <w:pPr>
              <w:numPr>
                <w:ilvl w:val="0"/>
                <w:numId w:val="24"/>
              </w:numPr>
              <w:spacing w:after="0" w:line="240" w:lineRule="auto"/>
              <w:contextualSpacing/>
              <w:rPr>
                <w:rFonts w:eastAsia="Calibri" w:cs="Arial"/>
                <w:sz w:val="18"/>
                <w:szCs w:val="18"/>
              </w:rPr>
            </w:pPr>
            <w:r w:rsidRPr="00913B7E">
              <w:rPr>
                <w:rFonts w:eastAsia="Calibri" w:cs="Arial"/>
                <w:sz w:val="18"/>
                <w:szCs w:val="18"/>
              </w:rPr>
              <w:t>Odbornost – ve smyslu do které odborností spadá</w:t>
            </w:r>
          </w:p>
          <w:p w14:paraId="706D38D5" w14:textId="77777777" w:rsidR="00913B7E" w:rsidRPr="00913B7E" w:rsidRDefault="00913B7E" w:rsidP="00E2216C">
            <w:pPr>
              <w:numPr>
                <w:ilvl w:val="0"/>
                <w:numId w:val="24"/>
              </w:numPr>
              <w:spacing w:after="0" w:line="240" w:lineRule="auto"/>
              <w:contextualSpacing/>
              <w:rPr>
                <w:rFonts w:eastAsia="Calibri" w:cs="Arial"/>
                <w:sz w:val="18"/>
                <w:szCs w:val="18"/>
              </w:rPr>
            </w:pPr>
            <w:r w:rsidRPr="00913B7E">
              <w:rPr>
                <w:rFonts w:eastAsia="Calibri" w:cs="Arial"/>
                <w:sz w:val="18"/>
                <w:szCs w:val="18"/>
              </w:rPr>
              <w:t>Závažnost závady (jak urgentní je její odstranění)</w:t>
            </w:r>
          </w:p>
          <w:p w14:paraId="292A25D7" w14:textId="77777777" w:rsidR="00913B7E" w:rsidRPr="00913B7E" w:rsidRDefault="00913B7E" w:rsidP="00913B7E">
            <w:pPr>
              <w:spacing w:after="0" w:line="240" w:lineRule="auto"/>
              <w:ind w:left="720"/>
              <w:contextualSpacing/>
              <w:rPr>
                <w:rFonts w:eastAsia="Calibri" w:cs="Arial"/>
                <w:sz w:val="18"/>
                <w:szCs w:val="18"/>
              </w:rPr>
            </w:pPr>
          </w:p>
          <w:p w14:paraId="50FA6738"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Doplňující atributy:</w:t>
            </w:r>
          </w:p>
          <w:p w14:paraId="3156BF70" w14:textId="77777777" w:rsidR="00913B7E" w:rsidRPr="00913B7E" w:rsidRDefault="00913B7E" w:rsidP="00E2216C">
            <w:pPr>
              <w:numPr>
                <w:ilvl w:val="0"/>
                <w:numId w:val="24"/>
              </w:numPr>
              <w:spacing w:after="0" w:line="240" w:lineRule="auto"/>
              <w:contextualSpacing/>
              <w:rPr>
                <w:rFonts w:eastAsia="Calibri" w:cs="Arial"/>
                <w:sz w:val="18"/>
                <w:szCs w:val="18"/>
              </w:rPr>
            </w:pPr>
            <w:r w:rsidRPr="00913B7E">
              <w:rPr>
                <w:rFonts w:eastAsia="Calibri" w:cs="Arial"/>
                <w:sz w:val="18"/>
                <w:szCs w:val="18"/>
              </w:rPr>
              <w:t>Popis závady (text, výsledek měření apod.)</w:t>
            </w:r>
          </w:p>
          <w:p w14:paraId="67FAFB56" w14:textId="77777777" w:rsidR="00913B7E" w:rsidRPr="00913B7E" w:rsidRDefault="00913B7E" w:rsidP="00E2216C">
            <w:pPr>
              <w:numPr>
                <w:ilvl w:val="0"/>
                <w:numId w:val="24"/>
              </w:numPr>
              <w:spacing w:after="0" w:line="240" w:lineRule="auto"/>
              <w:contextualSpacing/>
              <w:rPr>
                <w:rFonts w:eastAsia="Calibri" w:cs="Arial"/>
                <w:sz w:val="18"/>
                <w:szCs w:val="18"/>
              </w:rPr>
            </w:pPr>
            <w:r w:rsidRPr="00913B7E">
              <w:rPr>
                <w:rFonts w:eastAsia="Calibri" w:cs="Arial"/>
                <w:sz w:val="18"/>
                <w:szCs w:val="18"/>
              </w:rPr>
              <w:t>Foto, video</w:t>
            </w:r>
          </w:p>
          <w:p w14:paraId="2288EF4E" w14:textId="77777777" w:rsidR="00913B7E" w:rsidRPr="00913B7E" w:rsidRDefault="00913B7E" w:rsidP="00913B7E">
            <w:pPr>
              <w:spacing w:after="0" w:line="240" w:lineRule="auto"/>
              <w:rPr>
                <w:rFonts w:eastAsia="Calibri" w:cs="Arial"/>
                <w:sz w:val="18"/>
                <w:szCs w:val="18"/>
              </w:rPr>
            </w:pPr>
          </w:p>
        </w:tc>
      </w:tr>
      <w:tr w:rsidR="00913B7E" w:rsidRPr="00913B7E" w14:paraId="2066B68E" w14:textId="77777777" w:rsidTr="00E737DA">
        <w:tc>
          <w:tcPr>
            <w:tcW w:w="1998" w:type="dxa"/>
          </w:tcPr>
          <w:p w14:paraId="1C2033AA" w14:textId="77777777" w:rsidR="00913B7E" w:rsidRPr="00913B7E" w:rsidRDefault="00913B7E" w:rsidP="00913B7E">
            <w:pPr>
              <w:numPr>
                <w:ilvl w:val="0"/>
                <w:numId w:val="7"/>
              </w:numPr>
              <w:spacing w:after="0" w:line="240" w:lineRule="auto"/>
              <w:contextualSpacing/>
              <w:jc w:val="left"/>
              <w:rPr>
                <w:rFonts w:eastAsia="Calibri" w:cs="Arial"/>
                <w:sz w:val="18"/>
                <w:szCs w:val="18"/>
              </w:rPr>
            </w:pPr>
            <w:bookmarkStart w:id="87" w:name="_Ref27377069"/>
            <w:bookmarkStart w:id="88" w:name="_Ref27314235"/>
            <w:r w:rsidRPr="00913B7E">
              <w:rPr>
                <w:rFonts w:eastAsia="Calibri" w:cs="Arial"/>
                <w:sz w:val="18"/>
                <w:szCs w:val="18"/>
              </w:rPr>
              <w:t>Investiční úkon (počin)</w:t>
            </w:r>
            <w:bookmarkEnd w:id="87"/>
          </w:p>
        </w:tc>
        <w:bookmarkEnd w:id="88"/>
        <w:tc>
          <w:tcPr>
            <w:tcW w:w="7069" w:type="dxa"/>
          </w:tcPr>
          <w:p w14:paraId="1A6AB8BB"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Entita systému reprezentující činnost, kterou vzniká nový prvek infrastruktury sledovaný v CEPu, například Stavební počin.</w:t>
            </w:r>
          </w:p>
          <w:p w14:paraId="0B3DABB6" w14:textId="77777777" w:rsidR="00913B7E" w:rsidRPr="00913B7E" w:rsidRDefault="00913B7E" w:rsidP="00913B7E">
            <w:pPr>
              <w:spacing w:after="0" w:line="240" w:lineRule="auto"/>
              <w:rPr>
                <w:rFonts w:eastAsia="Calibri" w:cs="Arial"/>
                <w:sz w:val="18"/>
                <w:szCs w:val="18"/>
              </w:rPr>
            </w:pPr>
          </w:p>
          <w:p w14:paraId="57F12D6C"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Základní atributy:</w:t>
            </w:r>
          </w:p>
          <w:p w14:paraId="5A686CF0" w14:textId="4B98EBBA" w:rsidR="00913B7E" w:rsidRPr="00913B7E" w:rsidRDefault="00913B7E" w:rsidP="00E2216C">
            <w:pPr>
              <w:numPr>
                <w:ilvl w:val="0"/>
                <w:numId w:val="24"/>
              </w:numPr>
              <w:spacing w:after="0" w:line="240" w:lineRule="auto"/>
              <w:contextualSpacing/>
              <w:rPr>
                <w:rFonts w:eastAsia="Calibri" w:cs="Arial"/>
                <w:sz w:val="18"/>
                <w:szCs w:val="18"/>
              </w:rPr>
            </w:pPr>
            <w:r w:rsidRPr="00913B7E">
              <w:rPr>
                <w:rFonts w:eastAsia="Calibri" w:cs="Arial"/>
                <w:sz w:val="18"/>
                <w:szCs w:val="18"/>
              </w:rPr>
              <w:t xml:space="preserve">Prvek infrastruktury – vazba na entitu </w:t>
            </w:r>
            <w:r w:rsidRPr="00913B7E">
              <w:rPr>
                <w:rFonts w:eastAsia="Calibri" w:cs="Arial"/>
                <w:sz w:val="18"/>
                <w:szCs w:val="18"/>
              </w:rPr>
              <w:fldChar w:fldCharType="begin"/>
            </w:r>
            <w:r w:rsidRPr="00913B7E">
              <w:rPr>
                <w:rFonts w:eastAsia="Calibri" w:cs="Arial"/>
                <w:sz w:val="18"/>
                <w:szCs w:val="18"/>
              </w:rPr>
              <w:instrText xml:space="preserve"> REF _Ref27316877 \r \h  \* MERGEFORMAT </w:instrText>
            </w:r>
            <w:r w:rsidRPr="00913B7E">
              <w:rPr>
                <w:rFonts w:eastAsia="Calibri" w:cs="Arial"/>
                <w:sz w:val="18"/>
                <w:szCs w:val="18"/>
              </w:rPr>
            </w:r>
            <w:r w:rsidRPr="00913B7E">
              <w:rPr>
                <w:rFonts w:eastAsia="Calibri" w:cs="Arial"/>
                <w:sz w:val="18"/>
                <w:szCs w:val="18"/>
              </w:rPr>
              <w:fldChar w:fldCharType="separate"/>
            </w:r>
            <w:r w:rsidR="009B34F7">
              <w:rPr>
                <w:rFonts w:eastAsia="Calibri" w:cs="Arial"/>
                <w:sz w:val="18"/>
                <w:szCs w:val="18"/>
              </w:rPr>
              <w:t>ENT15</w:t>
            </w:r>
            <w:r w:rsidRPr="00913B7E">
              <w:rPr>
                <w:rFonts w:eastAsia="Calibri" w:cs="Arial"/>
                <w:sz w:val="18"/>
                <w:szCs w:val="18"/>
              </w:rPr>
              <w:fldChar w:fldCharType="end"/>
            </w:r>
          </w:p>
          <w:p w14:paraId="732811D2" w14:textId="77777777" w:rsidR="00913B7E" w:rsidRPr="00913B7E" w:rsidRDefault="00913B7E" w:rsidP="00E2216C">
            <w:pPr>
              <w:numPr>
                <w:ilvl w:val="0"/>
                <w:numId w:val="24"/>
              </w:numPr>
              <w:spacing w:after="0" w:line="240" w:lineRule="auto"/>
              <w:contextualSpacing/>
              <w:rPr>
                <w:rFonts w:eastAsia="Calibri" w:cs="Arial"/>
                <w:sz w:val="18"/>
                <w:szCs w:val="18"/>
              </w:rPr>
            </w:pPr>
            <w:r w:rsidRPr="00913B7E">
              <w:rPr>
                <w:rFonts w:eastAsia="Calibri" w:cs="Arial"/>
                <w:sz w:val="18"/>
                <w:szCs w:val="18"/>
              </w:rPr>
              <w:t>Datum provedení úkonu</w:t>
            </w:r>
          </w:p>
          <w:p w14:paraId="63408EF0" w14:textId="1A9C9DEE" w:rsidR="00913B7E" w:rsidRPr="00913B7E" w:rsidRDefault="00913B7E" w:rsidP="00E2216C">
            <w:pPr>
              <w:numPr>
                <w:ilvl w:val="0"/>
                <w:numId w:val="24"/>
              </w:numPr>
              <w:spacing w:after="0" w:line="240" w:lineRule="auto"/>
              <w:contextualSpacing/>
              <w:rPr>
                <w:rFonts w:eastAsia="Calibri" w:cs="Arial"/>
                <w:sz w:val="18"/>
                <w:szCs w:val="18"/>
              </w:rPr>
            </w:pPr>
            <w:r w:rsidRPr="00913B7E">
              <w:rPr>
                <w:rFonts w:eastAsia="Calibri" w:cs="Arial"/>
                <w:sz w:val="18"/>
                <w:szCs w:val="18"/>
              </w:rPr>
              <w:t xml:space="preserve">Kdo za úkon odpovídá – vazba na entitu </w:t>
            </w:r>
            <w:r w:rsidRPr="00913B7E">
              <w:rPr>
                <w:rFonts w:eastAsia="Calibri" w:cs="Arial"/>
                <w:sz w:val="18"/>
                <w:szCs w:val="18"/>
              </w:rPr>
              <w:fldChar w:fldCharType="begin"/>
            </w:r>
            <w:r w:rsidRPr="00913B7E">
              <w:rPr>
                <w:rFonts w:eastAsia="Calibri" w:cs="Arial"/>
                <w:sz w:val="18"/>
                <w:szCs w:val="18"/>
              </w:rPr>
              <w:instrText xml:space="preserve"> REF _Ref27376795 \r \h  \* MERGEFORMAT </w:instrText>
            </w:r>
            <w:r w:rsidRPr="00913B7E">
              <w:rPr>
                <w:rFonts w:eastAsia="Calibri" w:cs="Arial"/>
                <w:sz w:val="18"/>
                <w:szCs w:val="18"/>
              </w:rPr>
            </w:r>
            <w:r w:rsidRPr="00913B7E">
              <w:rPr>
                <w:rFonts w:eastAsia="Calibri" w:cs="Arial"/>
                <w:sz w:val="18"/>
                <w:szCs w:val="18"/>
              </w:rPr>
              <w:fldChar w:fldCharType="separate"/>
            </w:r>
            <w:r w:rsidR="009B34F7">
              <w:rPr>
                <w:rFonts w:eastAsia="Calibri" w:cs="Arial"/>
                <w:sz w:val="18"/>
                <w:szCs w:val="18"/>
              </w:rPr>
              <w:t>ENT1</w:t>
            </w:r>
            <w:r w:rsidRPr="00913B7E">
              <w:rPr>
                <w:rFonts w:eastAsia="Calibri" w:cs="Arial"/>
                <w:sz w:val="18"/>
                <w:szCs w:val="18"/>
              </w:rPr>
              <w:fldChar w:fldCharType="end"/>
            </w:r>
            <w:r w:rsidRPr="00913B7E">
              <w:rPr>
                <w:rFonts w:eastAsia="Calibri" w:cs="Arial"/>
                <w:sz w:val="18"/>
                <w:szCs w:val="18"/>
              </w:rPr>
              <w:t xml:space="preserve"> </w:t>
            </w:r>
          </w:p>
          <w:p w14:paraId="3EB86B86" w14:textId="77777777" w:rsidR="00913B7E" w:rsidRPr="00913B7E" w:rsidRDefault="00913B7E" w:rsidP="00913B7E">
            <w:pPr>
              <w:spacing w:after="0" w:line="240" w:lineRule="auto"/>
              <w:rPr>
                <w:rFonts w:eastAsia="Calibri" w:cs="Arial"/>
                <w:sz w:val="18"/>
                <w:szCs w:val="18"/>
              </w:rPr>
            </w:pPr>
          </w:p>
          <w:p w14:paraId="4401C175"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Doplňující atributy:</w:t>
            </w:r>
          </w:p>
          <w:p w14:paraId="12676DD0" w14:textId="77777777" w:rsidR="00913B7E" w:rsidRPr="00913B7E" w:rsidRDefault="00913B7E" w:rsidP="00E2216C">
            <w:pPr>
              <w:numPr>
                <w:ilvl w:val="0"/>
                <w:numId w:val="24"/>
              </w:numPr>
              <w:spacing w:after="0" w:line="240" w:lineRule="auto"/>
              <w:contextualSpacing/>
              <w:rPr>
                <w:rFonts w:eastAsia="Calibri" w:cs="Arial"/>
                <w:sz w:val="18"/>
                <w:szCs w:val="18"/>
              </w:rPr>
            </w:pPr>
            <w:r w:rsidRPr="00913B7E">
              <w:rPr>
                <w:rFonts w:eastAsia="Calibri" w:cs="Arial"/>
                <w:sz w:val="18"/>
                <w:szCs w:val="18"/>
              </w:rPr>
              <w:t>Plánované datum provedení úkonu</w:t>
            </w:r>
          </w:p>
          <w:p w14:paraId="24EC82E8" w14:textId="77777777" w:rsidR="00913B7E" w:rsidRPr="00913B7E" w:rsidRDefault="00913B7E" w:rsidP="00913B7E">
            <w:pPr>
              <w:spacing w:after="0" w:line="240" w:lineRule="auto"/>
              <w:rPr>
                <w:rFonts w:eastAsia="Calibri" w:cs="Arial"/>
                <w:sz w:val="18"/>
                <w:szCs w:val="18"/>
              </w:rPr>
            </w:pPr>
          </w:p>
        </w:tc>
      </w:tr>
      <w:tr w:rsidR="00913B7E" w:rsidRPr="00913B7E" w14:paraId="468B1CAB" w14:textId="77777777" w:rsidTr="00E737DA">
        <w:tc>
          <w:tcPr>
            <w:tcW w:w="1998" w:type="dxa"/>
          </w:tcPr>
          <w:p w14:paraId="1F7628E0" w14:textId="7C5AC2F7" w:rsidR="00913B7E" w:rsidRPr="00913B7E" w:rsidRDefault="00913B7E" w:rsidP="00913B7E">
            <w:pPr>
              <w:numPr>
                <w:ilvl w:val="0"/>
                <w:numId w:val="7"/>
              </w:numPr>
              <w:spacing w:after="0" w:line="240" w:lineRule="auto"/>
              <w:contextualSpacing/>
              <w:jc w:val="left"/>
              <w:rPr>
                <w:rFonts w:eastAsia="Calibri" w:cs="Arial"/>
                <w:sz w:val="18"/>
                <w:szCs w:val="18"/>
              </w:rPr>
            </w:pPr>
            <w:bookmarkStart w:id="89" w:name="_Ref27383272"/>
            <w:r w:rsidRPr="00913B7E">
              <w:rPr>
                <w:rFonts w:eastAsia="Calibri" w:cs="Arial"/>
                <w:sz w:val="18"/>
                <w:szCs w:val="18"/>
              </w:rPr>
              <w:t>Servisní úkon</w:t>
            </w:r>
            <w:bookmarkEnd w:id="89"/>
          </w:p>
        </w:tc>
        <w:tc>
          <w:tcPr>
            <w:tcW w:w="7069" w:type="dxa"/>
          </w:tcPr>
          <w:p w14:paraId="130AD133"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Entita systému reprezentující činnost, kterou se opravují poruchy, nebo provádí údržba již existujícího zařízení. Servisní úkony mohou být plánované, nebo mimořádné (reakce na události).</w:t>
            </w:r>
          </w:p>
          <w:p w14:paraId="2108515E"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Patří sem:</w:t>
            </w:r>
          </w:p>
          <w:p w14:paraId="572653B2" w14:textId="77777777" w:rsidR="00913B7E" w:rsidRPr="00913B7E" w:rsidRDefault="00913B7E" w:rsidP="00E2216C">
            <w:pPr>
              <w:numPr>
                <w:ilvl w:val="0"/>
                <w:numId w:val="37"/>
              </w:numPr>
              <w:spacing w:after="0" w:line="240" w:lineRule="auto"/>
              <w:contextualSpacing/>
              <w:rPr>
                <w:rFonts w:eastAsia="Calibri" w:cs="Arial"/>
                <w:sz w:val="18"/>
                <w:szCs w:val="18"/>
              </w:rPr>
            </w:pPr>
            <w:r w:rsidRPr="00913B7E">
              <w:rPr>
                <w:rFonts w:eastAsia="Calibri" w:cs="Arial"/>
                <w:sz w:val="18"/>
                <w:szCs w:val="18"/>
              </w:rPr>
              <w:t>Reaktivní opravy vyvolané událostmi</w:t>
            </w:r>
          </w:p>
          <w:p w14:paraId="7465B79E" w14:textId="77777777" w:rsidR="00913B7E" w:rsidRPr="00913B7E" w:rsidRDefault="00913B7E" w:rsidP="00E2216C">
            <w:pPr>
              <w:numPr>
                <w:ilvl w:val="0"/>
                <w:numId w:val="37"/>
              </w:numPr>
              <w:spacing w:after="0" w:line="240" w:lineRule="auto"/>
              <w:contextualSpacing/>
              <w:rPr>
                <w:rFonts w:eastAsia="Calibri" w:cs="Arial"/>
                <w:sz w:val="18"/>
                <w:szCs w:val="18"/>
              </w:rPr>
            </w:pPr>
            <w:r w:rsidRPr="00913B7E">
              <w:rPr>
                <w:rFonts w:eastAsia="Calibri" w:cs="Arial"/>
                <w:sz w:val="18"/>
                <w:szCs w:val="18"/>
              </w:rPr>
              <w:t>Plánované opravy</w:t>
            </w:r>
          </w:p>
          <w:p w14:paraId="7D420E13" w14:textId="77777777" w:rsidR="00913B7E" w:rsidRPr="00913B7E" w:rsidRDefault="00913B7E" w:rsidP="00E2216C">
            <w:pPr>
              <w:numPr>
                <w:ilvl w:val="0"/>
                <w:numId w:val="37"/>
              </w:numPr>
              <w:spacing w:after="0" w:line="240" w:lineRule="auto"/>
              <w:contextualSpacing/>
              <w:rPr>
                <w:rFonts w:eastAsia="Calibri" w:cs="Arial"/>
                <w:sz w:val="18"/>
                <w:szCs w:val="18"/>
              </w:rPr>
            </w:pPr>
            <w:r w:rsidRPr="00913B7E">
              <w:rPr>
                <w:rFonts w:eastAsia="Calibri" w:cs="Arial"/>
                <w:sz w:val="18"/>
                <w:szCs w:val="18"/>
              </w:rPr>
              <w:t>Pravidelná preventivní údržba</w:t>
            </w:r>
          </w:p>
          <w:p w14:paraId="6A22DB79" w14:textId="77777777" w:rsidR="00913B7E" w:rsidRPr="00913B7E" w:rsidRDefault="00913B7E" w:rsidP="00913B7E">
            <w:pPr>
              <w:spacing w:after="0" w:line="240" w:lineRule="auto"/>
              <w:rPr>
                <w:rFonts w:eastAsia="Calibri" w:cs="Arial"/>
                <w:sz w:val="18"/>
                <w:szCs w:val="18"/>
              </w:rPr>
            </w:pPr>
          </w:p>
          <w:p w14:paraId="564A9270"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Základní atributy:</w:t>
            </w:r>
          </w:p>
          <w:p w14:paraId="05E0B898" w14:textId="53F1DA05" w:rsidR="00913B7E" w:rsidRPr="00913B7E" w:rsidRDefault="00913B7E" w:rsidP="00E2216C">
            <w:pPr>
              <w:numPr>
                <w:ilvl w:val="0"/>
                <w:numId w:val="37"/>
              </w:numPr>
              <w:spacing w:after="0" w:line="240" w:lineRule="auto"/>
              <w:contextualSpacing/>
              <w:rPr>
                <w:rFonts w:eastAsia="Calibri" w:cs="Arial"/>
                <w:sz w:val="18"/>
                <w:szCs w:val="18"/>
              </w:rPr>
            </w:pPr>
            <w:r w:rsidRPr="00913B7E">
              <w:rPr>
                <w:rFonts w:eastAsia="Calibri" w:cs="Arial"/>
                <w:sz w:val="18"/>
                <w:szCs w:val="18"/>
              </w:rPr>
              <w:t xml:space="preserve">Prvek infrastruktury – vazba na entitu </w:t>
            </w:r>
            <w:r w:rsidRPr="00913B7E">
              <w:rPr>
                <w:rFonts w:eastAsia="Calibri" w:cs="Arial"/>
                <w:sz w:val="18"/>
                <w:szCs w:val="18"/>
              </w:rPr>
              <w:fldChar w:fldCharType="begin"/>
            </w:r>
            <w:r w:rsidRPr="00913B7E">
              <w:rPr>
                <w:rFonts w:eastAsia="Calibri" w:cs="Arial"/>
                <w:sz w:val="18"/>
                <w:szCs w:val="18"/>
              </w:rPr>
              <w:instrText xml:space="preserve"> REF _Ref27316877 \r \h  \* MERGEFORMAT </w:instrText>
            </w:r>
            <w:r w:rsidRPr="00913B7E">
              <w:rPr>
                <w:rFonts w:eastAsia="Calibri" w:cs="Arial"/>
                <w:sz w:val="18"/>
                <w:szCs w:val="18"/>
              </w:rPr>
            </w:r>
            <w:r w:rsidRPr="00913B7E">
              <w:rPr>
                <w:rFonts w:eastAsia="Calibri" w:cs="Arial"/>
                <w:sz w:val="18"/>
                <w:szCs w:val="18"/>
              </w:rPr>
              <w:fldChar w:fldCharType="separate"/>
            </w:r>
            <w:r w:rsidR="009B34F7">
              <w:rPr>
                <w:rFonts w:eastAsia="Calibri" w:cs="Arial"/>
                <w:sz w:val="18"/>
                <w:szCs w:val="18"/>
              </w:rPr>
              <w:t>ENT15</w:t>
            </w:r>
            <w:r w:rsidRPr="00913B7E">
              <w:rPr>
                <w:rFonts w:eastAsia="Calibri" w:cs="Arial"/>
                <w:sz w:val="18"/>
                <w:szCs w:val="18"/>
              </w:rPr>
              <w:fldChar w:fldCharType="end"/>
            </w:r>
          </w:p>
          <w:p w14:paraId="191653E5" w14:textId="77777777" w:rsidR="00913B7E" w:rsidRPr="00913B7E" w:rsidRDefault="00913B7E" w:rsidP="00E2216C">
            <w:pPr>
              <w:numPr>
                <w:ilvl w:val="0"/>
                <w:numId w:val="37"/>
              </w:numPr>
              <w:spacing w:after="0" w:line="240" w:lineRule="auto"/>
              <w:contextualSpacing/>
              <w:rPr>
                <w:rFonts w:eastAsia="Calibri" w:cs="Arial"/>
                <w:sz w:val="18"/>
                <w:szCs w:val="18"/>
              </w:rPr>
            </w:pPr>
            <w:r w:rsidRPr="00913B7E">
              <w:rPr>
                <w:rFonts w:eastAsia="Calibri" w:cs="Arial"/>
                <w:sz w:val="18"/>
                <w:szCs w:val="18"/>
              </w:rPr>
              <w:t>Datum provedení úkonu</w:t>
            </w:r>
          </w:p>
          <w:p w14:paraId="089D4645" w14:textId="10D39B82" w:rsidR="00913B7E" w:rsidRPr="00913B7E" w:rsidRDefault="00913B7E" w:rsidP="00E2216C">
            <w:pPr>
              <w:numPr>
                <w:ilvl w:val="0"/>
                <w:numId w:val="37"/>
              </w:numPr>
              <w:spacing w:after="0" w:line="240" w:lineRule="auto"/>
              <w:contextualSpacing/>
              <w:rPr>
                <w:rFonts w:eastAsia="Calibri" w:cs="Arial"/>
                <w:sz w:val="18"/>
                <w:szCs w:val="18"/>
              </w:rPr>
            </w:pPr>
            <w:r w:rsidRPr="00913B7E">
              <w:rPr>
                <w:rFonts w:eastAsia="Calibri" w:cs="Arial"/>
                <w:sz w:val="18"/>
                <w:szCs w:val="18"/>
              </w:rPr>
              <w:t xml:space="preserve">Kdo za úkon odpovídá – vazba na entitu </w:t>
            </w:r>
            <w:r w:rsidRPr="00913B7E">
              <w:rPr>
                <w:rFonts w:eastAsia="Calibri" w:cs="Arial"/>
                <w:sz w:val="18"/>
                <w:szCs w:val="18"/>
              </w:rPr>
              <w:fldChar w:fldCharType="begin"/>
            </w:r>
            <w:r w:rsidRPr="00913B7E">
              <w:rPr>
                <w:rFonts w:eastAsia="Calibri" w:cs="Arial"/>
                <w:sz w:val="18"/>
                <w:szCs w:val="18"/>
              </w:rPr>
              <w:instrText xml:space="preserve"> REF _Ref27376795 \r \h  \* MERGEFORMAT </w:instrText>
            </w:r>
            <w:r w:rsidRPr="00913B7E">
              <w:rPr>
                <w:rFonts w:eastAsia="Calibri" w:cs="Arial"/>
                <w:sz w:val="18"/>
                <w:szCs w:val="18"/>
              </w:rPr>
            </w:r>
            <w:r w:rsidRPr="00913B7E">
              <w:rPr>
                <w:rFonts w:eastAsia="Calibri" w:cs="Arial"/>
                <w:sz w:val="18"/>
                <w:szCs w:val="18"/>
              </w:rPr>
              <w:fldChar w:fldCharType="separate"/>
            </w:r>
            <w:r w:rsidR="009B34F7">
              <w:rPr>
                <w:rFonts w:eastAsia="Calibri" w:cs="Arial"/>
                <w:sz w:val="18"/>
                <w:szCs w:val="18"/>
              </w:rPr>
              <w:t>ENT1</w:t>
            </w:r>
            <w:r w:rsidRPr="00913B7E">
              <w:rPr>
                <w:rFonts w:eastAsia="Calibri" w:cs="Arial"/>
                <w:sz w:val="18"/>
                <w:szCs w:val="18"/>
              </w:rPr>
              <w:fldChar w:fldCharType="end"/>
            </w:r>
            <w:r w:rsidRPr="00913B7E">
              <w:rPr>
                <w:rFonts w:eastAsia="Calibri" w:cs="Arial"/>
                <w:sz w:val="18"/>
                <w:szCs w:val="18"/>
              </w:rPr>
              <w:t xml:space="preserve"> </w:t>
            </w:r>
          </w:p>
          <w:p w14:paraId="149D82E3" w14:textId="522ED7B2" w:rsidR="00913B7E" w:rsidRPr="00913B7E" w:rsidRDefault="00913B7E" w:rsidP="00E2216C">
            <w:pPr>
              <w:numPr>
                <w:ilvl w:val="0"/>
                <w:numId w:val="37"/>
              </w:numPr>
              <w:spacing w:after="0" w:line="240" w:lineRule="auto"/>
              <w:contextualSpacing/>
              <w:rPr>
                <w:rFonts w:eastAsia="Calibri" w:cs="Arial"/>
                <w:sz w:val="18"/>
                <w:szCs w:val="18"/>
              </w:rPr>
            </w:pPr>
            <w:r w:rsidRPr="00913B7E">
              <w:rPr>
                <w:rFonts w:eastAsia="Calibri" w:cs="Arial"/>
                <w:sz w:val="18"/>
                <w:szCs w:val="18"/>
              </w:rPr>
              <w:t xml:space="preserve">Závada – vazba na entitu </w:t>
            </w:r>
            <w:r w:rsidRPr="00913B7E">
              <w:rPr>
                <w:rFonts w:eastAsia="Calibri" w:cs="Arial"/>
                <w:sz w:val="18"/>
                <w:szCs w:val="18"/>
              </w:rPr>
              <w:fldChar w:fldCharType="begin"/>
            </w:r>
            <w:r w:rsidRPr="00913B7E">
              <w:rPr>
                <w:rFonts w:eastAsia="Calibri" w:cs="Arial"/>
                <w:sz w:val="18"/>
                <w:szCs w:val="18"/>
              </w:rPr>
              <w:instrText xml:space="preserve"> REF _Ref27402782 \r \h  \* MERGEFORMAT </w:instrText>
            </w:r>
            <w:r w:rsidRPr="00913B7E">
              <w:rPr>
                <w:rFonts w:eastAsia="Calibri" w:cs="Arial"/>
                <w:sz w:val="18"/>
                <w:szCs w:val="18"/>
              </w:rPr>
            </w:r>
            <w:r w:rsidRPr="00913B7E">
              <w:rPr>
                <w:rFonts w:eastAsia="Calibri" w:cs="Arial"/>
                <w:sz w:val="18"/>
                <w:szCs w:val="18"/>
              </w:rPr>
              <w:fldChar w:fldCharType="separate"/>
            </w:r>
            <w:r w:rsidR="009B34F7">
              <w:rPr>
                <w:rFonts w:eastAsia="Calibri" w:cs="Arial"/>
                <w:sz w:val="18"/>
                <w:szCs w:val="18"/>
              </w:rPr>
              <w:t>ENT2</w:t>
            </w:r>
            <w:r w:rsidRPr="00913B7E">
              <w:rPr>
                <w:rFonts w:eastAsia="Calibri" w:cs="Arial"/>
                <w:sz w:val="18"/>
                <w:szCs w:val="18"/>
              </w:rPr>
              <w:fldChar w:fldCharType="end"/>
            </w:r>
          </w:p>
          <w:p w14:paraId="79B2EC51" w14:textId="77777777" w:rsidR="00913B7E" w:rsidRPr="00913B7E" w:rsidRDefault="00913B7E" w:rsidP="00913B7E">
            <w:pPr>
              <w:spacing w:after="0" w:line="240" w:lineRule="auto"/>
              <w:rPr>
                <w:rFonts w:eastAsia="Calibri" w:cs="Arial"/>
                <w:sz w:val="18"/>
                <w:szCs w:val="18"/>
              </w:rPr>
            </w:pPr>
          </w:p>
          <w:p w14:paraId="6020E5EC"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Doplňující atributy:</w:t>
            </w:r>
          </w:p>
          <w:p w14:paraId="69216A5F" w14:textId="77777777" w:rsidR="00913B7E" w:rsidRPr="00913B7E" w:rsidRDefault="00913B7E" w:rsidP="00E2216C">
            <w:pPr>
              <w:numPr>
                <w:ilvl w:val="0"/>
                <w:numId w:val="24"/>
              </w:numPr>
              <w:spacing w:after="0" w:line="240" w:lineRule="auto"/>
              <w:contextualSpacing/>
              <w:rPr>
                <w:rFonts w:eastAsia="Calibri" w:cs="Arial"/>
                <w:sz w:val="18"/>
                <w:szCs w:val="18"/>
              </w:rPr>
            </w:pPr>
            <w:r w:rsidRPr="00913B7E">
              <w:rPr>
                <w:rFonts w:eastAsia="Calibri" w:cs="Arial"/>
                <w:sz w:val="18"/>
                <w:szCs w:val="18"/>
              </w:rPr>
              <w:t>Plánované datum provedení úkonu</w:t>
            </w:r>
          </w:p>
          <w:p w14:paraId="41FA9DF8" w14:textId="77777777" w:rsidR="00913B7E" w:rsidRPr="00913B7E" w:rsidRDefault="00913B7E" w:rsidP="00913B7E">
            <w:pPr>
              <w:spacing w:after="0" w:line="240" w:lineRule="auto"/>
              <w:rPr>
                <w:rFonts w:eastAsia="Calibri" w:cs="Arial"/>
                <w:sz w:val="18"/>
                <w:szCs w:val="18"/>
              </w:rPr>
            </w:pPr>
          </w:p>
        </w:tc>
      </w:tr>
      <w:tr w:rsidR="00913B7E" w:rsidRPr="00913B7E" w14:paraId="4375D70C" w14:textId="77777777" w:rsidTr="00E737DA">
        <w:tc>
          <w:tcPr>
            <w:tcW w:w="1998" w:type="dxa"/>
          </w:tcPr>
          <w:p w14:paraId="61D7A356" w14:textId="60168C20" w:rsidR="00913B7E" w:rsidRPr="00913B7E" w:rsidRDefault="00913B7E" w:rsidP="00913B7E">
            <w:pPr>
              <w:numPr>
                <w:ilvl w:val="0"/>
                <w:numId w:val="7"/>
              </w:numPr>
              <w:spacing w:after="0" w:line="240" w:lineRule="auto"/>
              <w:contextualSpacing/>
              <w:jc w:val="left"/>
              <w:rPr>
                <w:rFonts w:eastAsia="Calibri" w:cs="Arial"/>
                <w:sz w:val="18"/>
                <w:szCs w:val="18"/>
              </w:rPr>
            </w:pPr>
            <w:bookmarkStart w:id="90" w:name="_Ref27405741"/>
            <w:r w:rsidRPr="00913B7E">
              <w:rPr>
                <w:rFonts w:eastAsia="Calibri" w:cs="Arial"/>
                <w:sz w:val="18"/>
                <w:szCs w:val="18"/>
              </w:rPr>
              <w:lastRenderedPageBreak/>
              <w:t>Sběr dat</w:t>
            </w:r>
            <w:bookmarkEnd w:id="90"/>
          </w:p>
        </w:tc>
        <w:tc>
          <w:tcPr>
            <w:tcW w:w="7069" w:type="dxa"/>
          </w:tcPr>
          <w:p w14:paraId="28A20491"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Entita systému reprezentující činnost vedoucí k získání informací o stavu zařízení (např. prohlídka, diagnostika, měření). Na rozdíl od servisního zásahu se do zkoumaného prvku infrastruktury nijak nezasahuje, pouze se získávají informace o jeho stavu. Sběry dat mohou být plánované, nebo mimořádné (reakce na události).</w:t>
            </w:r>
          </w:p>
          <w:p w14:paraId="6A95FED9"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Podtypy:</w:t>
            </w:r>
          </w:p>
          <w:p w14:paraId="175EB250" w14:textId="77777777" w:rsidR="00913B7E" w:rsidRPr="00913B7E" w:rsidRDefault="00913B7E" w:rsidP="00E2216C">
            <w:pPr>
              <w:numPr>
                <w:ilvl w:val="0"/>
                <w:numId w:val="37"/>
              </w:numPr>
              <w:spacing w:after="0" w:line="240" w:lineRule="auto"/>
              <w:contextualSpacing/>
              <w:rPr>
                <w:rFonts w:eastAsia="Calibri" w:cs="Arial"/>
                <w:sz w:val="18"/>
                <w:szCs w:val="18"/>
              </w:rPr>
            </w:pPr>
            <w:r w:rsidRPr="00913B7E">
              <w:rPr>
                <w:rFonts w:eastAsia="Calibri" w:cs="Arial"/>
                <w:sz w:val="18"/>
                <w:szCs w:val="18"/>
              </w:rPr>
              <w:t>Diagnostika</w:t>
            </w:r>
          </w:p>
          <w:p w14:paraId="26EB549F" w14:textId="77777777" w:rsidR="00913B7E" w:rsidRPr="00913B7E" w:rsidRDefault="00913B7E" w:rsidP="00E2216C">
            <w:pPr>
              <w:numPr>
                <w:ilvl w:val="0"/>
                <w:numId w:val="37"/>
              </w:numPr>
              <w:spacing w:after="0" w:line="240" w:lineRule="auto"/>
              <w:contextualSpacing/>
              <w:rPr>
                <w:rFonts w:eastAsia="Calibri" w:cs="Arial"/>
                <w:sz w:val="18"/>
                <w:szCs w:val="18"/>
              </w:rPr>
            </w:pPr>
            <w:r w:rsidRPr="00913B7E">
              <w:rPr>
                <w:rFonts w:eastAsia="Calibri" w:cs="Arial"/>
                <w:sz w:val="18"/>
                <w:szCs w:val="18"/>
              </w:rPr>
              <w:t>Prohlídka</w:t>
            </w:r>
          </w:p>
          <w:p w14:paraId="2D1A1C06" w14:textId="77777777" w:rsidR="00913B7E" w:rsidRPr="00913B7E" w:rsidRDefault="00913B7E" w:rsidP="00E2216C">
            <w:pPr>
              <w:numPr>
                <w:ilvl w:val="0"/>
                <w:numId w:val="37"/>
              </w:numPr>
              <w:spacing w:after="0" w:line="240" w:lineRule="auto"/>
              <w:contextualSpacing/>
              <w:rPr>
                <w:rFonts w:eastAsia="Calibri" w:cs="Arial"/>
                <w:sz w:val="18"/>
                <w:szCs w:val="18"/>
              </w:rPr>
            </w:pPr>
            <w:r w:rsidRPr="00913B7E">
              <w:rPr>
                <w:rFonts w:eastAsia="Calibri" w:cs="Arial"/>
                <w:sz w:val="18"/>
                <w:szCs w:val="18"/>
              </w:rPr>
              <w:t>Revize</w:t>
            </w:r>
          </w:p>
          <w:p w14:paraId="5DB1D7DD" w14:textId="77777777" w:rsidR="00913B7E" w:rsidRPr="00913B7E" w:rsidRDefault="00913B7E" w:rsidP="00913B7E">
            <w:pPr>
              <w:spacing w:after="0" w:line="240" w:lineRule="auto"/>
              <w:rPr>
                <w:rFonts w:eastAsia="Calibri" w:cs="Arial"/>
                <w:sz w:val="18"/>
                <w:szCs w:val="18"/>
              </w:rPr>
            </w:pPr>
          </w:p>
          <w:p w14:paraId="0AB31048"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Základní atributy:</w:t>
            </w:r>
          </w:p>
          <w:p w14:paraId="12844937" w14:textId="5BC1D972" w:rsidR="00913B7E" w:rsidRPr="00913B7E" w:rsidRDefault="00913B7E" w:rsidP="00E2216C">
            <w:pPr>
              <w:numPr>
                <w:ilvl w:val="0"/>
                <w:numId w:val="37"/>
              </w:numPr>
              <w:spacing w:after="0" w:line="240" w:lineRule="auto"/>
              <w:contextualSpacing/>
              <w:rPr>
                <w:rFonts w:eastAsia="Calibri" w:cs="Arial"/>
                <w:sz w:val="18"/>
                <w:szCs w:val="18"/>
              </w:rPr>
            </w:pPr>
            <w:r w:rsidRPr="00913B7E">
              <w:rPr>
                <w:rFonts w:eastAsia="Calibri" w:cs="Arial"/>
                <w:sz w:val="18"/>
                <w:szCs w:val="18"/>
              </w:rPr>
              <w:t xml:space="preserve">Prvek infrastruktury – vazba na entitu </w:t>
            </w:r>
            <w:r w:rsidRPr="00913B7E">
              <w:rPr>
                <w:rFonts w:eastAsia="Calibri" w:cs="Arial"/>
                <w:sz w:val="18"/>
                <w:szCs w:val="18"/>
              </w:rPr>
              <w:fldChar w:fldCharType="begin"/>
            </w:r>
            <w:r w:rsidRPr="00913B7E">
              <w:rPr>
                <w:rFonts w:eastAsia="Calibri" w:cs="Arial"/>
                <w:sz w:val="18"/>
                <w:szCs w:val="18"/>
              </w:rPr>
              <w:instrText xml:space="preserve"> REF _Ref27316877 \r \h  \* MERGEFORMAT </w:instrText>
            </w:r>
            <w:r w:rsidRPr="00913B7E">
              <w:rPr>
                <w:rFonts w:eastAsia="Calibri" w:cs="Arial"/>
                <w:sz w:val="18"/>
                <w:szCs w:val="18"/>
              </w:rPr>
            </w:r>
            <w:r w:rsidRPr="00913B7E">
              <w:rPr>
                <w:rFonts w:eastAsia="Calibri" w:cs="Arial"/>
                <w:sz w:val="18"/>
                <w:szCs w:val="18"/>
              </w:rPr>
              <w:fldChar w:fldCharType="separate"/>
            </w:r>
            <w:r w:rsidR="009B34F7">
              <w:rPr>
                <w:rFonts w:eastAsia="Calibri" w:cs="Arial"/>
                <w:sz w:val="18"/>
                <w:szCs w:val="18"/>
              </w:rPr>
              <w:t>ENT15</w:t>
            </w:r>
            <w:r w:rsidRPr="00913B7E">
              <w:rPr>
                <w:rFonts w:eastAsia="Calibri" w:cs="Arial"/>
                <w:sz w:val="18"/>
                <w:szCs w:val="18"/>
              </w:rPr>
              <w:fldChar w:fldCharType="end"/>
            </w:r>
          </w:p>
          <w:p w14:paraId="77F97927" w14:textId="77777777" w:rsidR="00913B7E" w:rsidRPr="00913B7E" w:rsidRDefault="00913B7E" w:rsidP="00E2216C">
            <w:pPr>
              <w:numPr>
                <w:ilvl w:val="0"/>
                <w:numId w:val="37"/>
              </w:numPr>
              <w:spacing w:after="0" w:line="240" w:lineRule="auto"/>
              <w:contextualSpacing/>
              <w:rPr>
                <w:rFonts w:eastAsia="Calibri" w:cs="Arial"/>
                <w:sz w:val="18"/>
                <w:szCs w:val="18"/>
              </w:rPr>
            </w:pPr>
            <w:r w:rsidRPr="00913B7E">
              <w:rPr>
                <w:rFonts w:eastAsia="Calibri" w:cs="Arial"/>
                <w:sz w:val="18"/>
                <w:szCs w:val="18"/>
              </w:rPr>
              <w:t>Datum provedení úkonu</w:t>
            </w:r>
          </w:p>
          <w:p w14:paraId="38A9B385" w14:textId="79599AEF" w:rsidR="00913B7E" w:rsidRPr="00913B7E" w:rsidRDefault="00913B7E" w:rsidP="00E2216C">
            <w:pPr>
              <w:numPr>
                <w:ilvl w:val="0"/>
                <w:numId w:val="37"/>
              </w:numPr>
              <w:spacing w:after="0" w:line="240" w:lineRule="auto"/>
              <w:contextualSpacing/>
              <w:rPr>
                <w:rFonts w:eastAsia="Calibri" w:cs="Arial"/>
                <w:sz w:val="18"/>
                <w:szCs w:val="18"/>
              </w:rPr>
            </w:pPr>
            <w:r w:rsidRPr="00913B7E">
              <w:rPr>
                <w:rFonts w:eastAsia="Calibri" w:cs="Arial"/>
                <w:sz w:val="18"/>
                <w:szCs w:val="18"/>
              </w:rPr>
              <w:t xml:space="preserve">Kdo za úkon odpovídá – vazba na entitu </w:t>
            </w:r>
            <w:r w:rsidRPr="00913B7E">
              <w:rPr>
                <w:rFonts w:eastAsia="Calibri" w:cs="Arial"/>
                <w:sz w:val="18"/>
                <w:szCs w:val="18"/>
              </w:rPr>
              <w:fldChar w:fldCharType="begin"/>
            </w:r>
            <w:r w:rsidRPr="00913B7E">
              <w:rPr>
                <w:rFonts w:eastAsia="Calibri" w:cs="Arial"/>
                <w:sz w:val="18"/>
                <w:szCs w:val="18"/>
              </w:rPr>
              <w:instrText xml:space="preserve"> REF _Ref27376795 \r \h  \* MERGEFORMAT </w:instrText>
            </w:r>
            <w:r w:rsidRPr="00913B7E">
              <w:rPr>
                <w:rFonts w:eastAsia="Calibri" w:cs="Arial"/>
                <w:sz w:val="18"/>
                <w:szCs w:val="18"/>
              </w:rPr>
            </w:r>
            <w:r w:rsidRPr="00913B7E">
              <w:rPr>
                <w:rFonts w:eastAsia="Calibri" w:cs="Arial"/>
                <w:sz w:val="18"/>
                <w:szCs w:val="18"/>
              </w:rPr>
              <w:fldChar w:fldCharType="separate"/>
            </w:r>
            <w:r w:rsidR="009B34F7">
              <w:rPr>
                <w:rFonts w:eastAsia="Calibri" w:cs="Arial"/>
                <w:sz w:val="18"/>
                <w:szCs w:val="18"/>
              </w:rPr>
              <w:t>ENT1</w:t>
            </w:r>
            <w:r w:rsidRPr="00913B7E">
              <w:rPr>
                <w:rFonts w:eastAsia="Calibri" w:cs="Arial"/>
                <w:sz w:val="18"/>
                <w:szCs w:val="18"/>
              </w:rPr>
              <w:fldChar w:fldCharType="end"/>
            </w:r>
            <w:r w:rsidRPr="00913B7E">
              <w:rPr>
                <w:rFonts w:eastAsia="Calibri" w:cs="Arial"/>
                <w:sz w:val="18"/>
                <w:szCs w:val="18"/>
              </w:rPr>
              <w:t xml:space="preserve"> </w:t>
            </w:r>
          </w:p>
          <w:p w14:paraId="6158D3F3" w14:textId="77777777" w:rsidR="00913B7E" w:rsidRPr="00913B7E" w:rsidRDefault="00913B7E" w:rsidP="00913B7E">
            <w:pPr>
              <w:spacing w:after="0" w:line="240" w:lineRule="auto"/>
              <w:rPr>
                <w:rFonts w:eastAsia="Calibri" w:cs="Arial"/>
                <w:sz w:val="18"/>
                <w:szCs w:val="18"/>
              </w:rPr>
            </w:pPr>
          </w:p>
          <w:p w14:paraId="27C7FAEE"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Doplňující atributy:</w:t>
            </w:r>
          </w:p>
          <w:p w14:paraId="3DF23448" w14:textId="77777777" w:rsidR="00913B7E" w:rsidRPr="00913B7E" w:rsidRDefault="00913B7E" w:rsidP="00E2216C">
            <w:pPr>
              <w:numPr>
                <w:ilvl w:val="0"/>
                <w:numId w:val="37"/>
              </w:numPr>
              <w:spacing w:after="0" w:line="240" w:lineRule="auto"/>
              <w:contextualSpacing/>
              <w:rPr>
                <w:rFonts w:eastAsia="Calibri" w:cs="Arial"/>
                <w:sz w:val="18"/>
                <w:szCs w:val="18"/>
              </w:rPr>
            </w:pPr>
            <w:r w:rsidRPr="00913B7E">
              <w:rPr>
                <w:rFonts w:eastAsia="Calibri" w:cs="Arial"/>
                <w:sz w:val="18"/>
                <w:szCs w:val="18"/>
              </w:rPr>
              <w:t>Protokol z prohlídky / revizní zpráva</w:t>
            </w:r>
          </w:p>
          <w:p w14:paraId="0FCC945D" w14:textId="77777777" w:rsidR="00913B7E" w:rsidRPr="00913B7E" w:rsidRDefault="00913B7E" w:rsidP="00E2216C">
            <w:pPr>
              <w:numPr>
                <w:ilvl w:val="0"/>
                <w:numId w:val="24"/>
              </w:numPr>
              <w:spacing w:after="0" w:line="240" w:lineRule="auto"/>
              <w:contextualSpacing/>
              <w:rPr>
                <w:rFonts w:eastAsia="Calibri" w:cs="Arial"/>
                <w:sz w:val="18"/>
                <w:szCs w:val="18"/>
              </w:rPr>
            </w:pPr>
            <w:r w:rsidRPr="00913B7E">
              <w:rPr>
                <w:rFonts w:eastAsia="Calibri" w:cs="Arial"/>
                <w:sz w:val="18"/>
                <w:szCs w:val="18"/>
              </w:rPr>
              <w:t>Plánované datum provedení úkonu</w:t>
            </w:r>
          </w:p>
          <w:p w14:paraId="36645DF8" w14:textId="77777777" w:rsidR="00913B7E" w:rsidRPr="00913B7E" w:rsidRDefault="00913B7E" w:rsidP="00913B7E">
            <w:pPr>
              <w:spacing w:after="0" w:line="240" w:lineRule="auto"/>
              <w:ind w:left="720"/>
              <w:contextualSpacing/>
              <w:rPr>
                <w:rFonts w:eastAsia="Calibri" w:cs="Arial"/>
                <w:sz w:val="18"/>
                <w:szCs w:val="18"/>
              </w:rPr>
            </w:pPr>
          </w:p>
        </w:tc>
      </w:tr>
      <w:tr w:rsidR="00913B7E" w:rsidRPr="00913B7E" w14:paraId="7B4C5A81" w14:textId="77777777" w:rsidTr="00E737DA">
        <w:tc>
          <w:tcPr>
            <w:tcW w:w="1998" w:type="dxa"/>
          </w:tcPr>
          <w:p w14:paraId="1AC7CD0A" w14:textId="00A8114C" w:rsidR="00913B7E" w:rsidRPr="00913B7E" w:rsidRDefault="00913B7E" w:rsidP="00913B7E">
            <w:pPr>
              <w:numPr>
                <w:ilvl w:val="0"/>
                <w:numId w:val="7"/>
              </w:numPr>
              <w:spacing w:after="0" w:line="240" w:lineRule="auto"/>
              <w:contextualSpacing/>
              <w:jc w:val="left"/>
              <w:rPr>
                <w:rFonts w:eastAsia="Calibri" w:cs="Arial"/>
                <w:sz w:val="18"/>
                <w:szCs w:val="18"/>
              </w:rPr>
            </w:pPr>
            <w:bookmarkStart w:id="91" w:name="_Ref27377090"/>
            <w:r w:rsidRPr="00913B7E">
              <w:rPr>
                <w:rFonts w:eastAsia="Calibri" w:cs="Arial"/>
                <w:sz w:val="18"/>
                <w:szCs w:val="18"/>
              </w:rPr>
              <w:t>Prohlídka</w:t>
            </w:r>
            <w:bookmarkEnd w:id="91"/>
          </w:p>
        </w:tc>
        <w:tc>
          <w:tcPr>
            <w:tcW w:w="7069" w:type="dxa"/>
          </w:tcPr>
          <w:p w14:paraId="7E11BEC3" w14:textId="0BD39836" w:rsidR="00913B7E" w:rsidRPr="00913B7E" w:rsidRDefault="00913B7E" w:rsidP="00913B7E">
            <w:pPr>
              <w:spacing w:after="0" w:line="240" w:lineRule="auto"/>
              <w:rPr>
                <w:rFonts w:eastAsia="Calibri" w:cs="Arial"/>
                <w:sz w:val="18"/>
                <w:szCs w:val="18"/>
              </w:rPr>
            </w:pPr>
            <w:r w:rsidRPr="00913B7E">
              <w:rPr>
                <w:rFonts w:eastAsia="Calibri" w:cs="Arial"/>
                <w:sz w:val="18"/>
                <w:szCs w:val="18"/>
              </w:rPr>
              <w:t xml:space="preserve">Podtyp entity </w:t>
            </w:r>
            <w:r w:rsidRPr="00913B7E">
              <w:rPr>
                <w:rFonts w:eastAsia="Calibri" w:cs="Arial"/>
                <w:sz w:val="18"/>
                <w:szCs w:val="18"/>
              </w:rPr>
              <w:fldChar w:fldCharType="begin"/>
            </w:r>
            <w:r w:rsidRPr="00913B7E">
              <w:rPr>
                <w:rFonts w:eastAsia="Calibri" w:cs="Arial"/>
                <w:sz w:val="18"/>
                <w:szCs w:val="18"/>
              </w:rPr>
              <w:instrText xml:space="preserve"> REF _Ref27405741 \r \h  \* MERGEFORMAT </w:instrText>
            </w:r>
            <w:r w:rsidRPr="00913B7E">
              <w:rPr>
                <w:rFonts w:eastAsia="Calibri" w:cs="Arial"/>
                <w:sz w:val="18"/>
                <w:szCs w:val="18"/>
              </w:rPr>
            </w:r>
            <w:r w:rsidRPr="00913B7E">
              <w:rPr>
                <w:rFonts w:eastAsia="Calibri" w:cs="Arial"/>
                <w:sz w:val="18"/>
                <w:szCs w:val="18"/>
              </w:rPr>
              <w:fldChar w:fldCharType="separate"/>
            </w:r>
            <w:r w:rsidR="009B34F7">
              <w:rPr>
                <w:rFonts w:eastAsia="Calibri" w:cs="Arial"/>
                <w:sz w:val="18"/>
                <w:szCs w:val="18"/>
              </w:rPr>
              <w:t>ENT5</w:t>
            </w:r>
            <w:r w:rsidRPr="00913B7E">
              <w:rPr>
                <w:rFonts w:eastAsia="Calibri" w:cs="Arial"/>
                <w:sz w:val="18"/>
                <w:szCs w:val="18"/>
              </w:rPr>
              <w:fldChar w:fldCharType="end"/>
            </w:r>
          </w:p>
          <w:p w14:paraId="09D03FA5"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Typicky vizuální prohlídka, prováděná v rámci dohlédací činnosti.</w:t>
            </w:r>
          </w:p>
          <w:p w14:paraId="152659B6" w14:textId="77777777" w:rsidR="00913B7E" w:rsidRPr="00913B7E" w:rsidRDefault="00913B7E" w:rsidP="00913B7E">
            <w:pPr>
              <w:spacing w:after="0" w:line="240" w:lineRule="auto"/>
              <w:rPr>
                <w:rFonts w:eastAsia="Calibri" w:cs="Arial"/>
                <w:sz w:val="18"/>
                <w:szCs w:val="18"/>
              </w:rPr>
            </w:pPr>
          </w:p>
        </w:tc>
      </w:tr>
      <w:tr w:rsidR="00913B7E" w:rsidRPr="00913B7E" w14:paraId="6C26A168" w14:textId="77777777" w:rsidTr="00E737DA">
        <w:tc>
          <w:tcPr>
            <w:tcW w:w="1998" w:type="dxa"/>
          </w:tcPr>
          <w:p w14:paraId="3B38FA54" w14:textId="68DADA07" w:rsidR="00913B7E" w:rsidRPr="00913B7E" w:rsidRDefault="00913B7E" w:rsidP="00913B7E">
            <w:pPr>
              <w:numPr>
                <w:ilvl w:val="0"/>
                <w:numId w:val="7"/>
              </w:numPr>
              <w:spacing w:after="0" w:line="240" w:lineRule="auto"/>
              <w:contextualSpacing/>
              <w:jc w:val="left"/>
              <w:rPr>
                <w:rFonts w:eastAsia="Calibri" w:cs="Arial"/>
                <w:sz w:val="18"/>
                <w:szCs w:val="18"/>
              </w:rPr>
            </w:pPr>
            <w:bookmarkStart w:id="92" w:name="_Ref27377112"/>
            <w:r w:rsidRPr="00913B7E">
              <w:rPr>
                <w:rFonts w:eastAsia="Calibri" w:cs="Arial"/>
                <w:sz w:val="18"/>
                <w:szCs w:val="18"/>
              </w:rPr>
              <w:t>Diagnostika</w:t>
            </w:r>
            <w:bookmarkEnd w:id="92"/>
          </w:p>
        </w:tc>
        <w:tc>
          <w:tcPr>
            <w:tcW w:w="7069" w:type="dxa"/>
          </w:tcPr>
          <w:p w14:paraId="13E83EE9" w14:textId="711D35C0" w:rsidR="00913B7E" w:rsidRPr="00913B7E" w:rsidRDefault="00913B7E" w:rsidP="00913B7E">
            <w:pPr>
              <w:spacing w:after="0" w:line="240" w:lineRule="auto"/>
              <w:rPr>
                <w:rFonts w:eastAsia="Calibri" w:cs="Arial"/>
                <w:sz w:val="18"/>
                <w:szCs w:val="18"/>
              </w:rPr>
            </w:pPr>
            <w:r w:rsidRPr="00913B7E">
              <w:rPr>
                <w:rFonts w:eastAsia="Calibri" w:cs="Arial"/>
                <w:sz w:val="18"/>
                <w:szCs w:val="18"/>
              </w:rPr>
              <w:t xml:space="preserve">Podtyp entity </w:t>
            </w:r>
            <w:r w:rsidRPr="00913B7E">
              <w:rPr>
                <w:rFonts w:eastAsia="Calibri" w:cs="Arial"/>
                <w:sz w:val="18"/>
                <w:szCs w:val="18"/>
              </w:rPr>
              <w:fldChar w:fldCharType="begin"/>
            </w:r>
            <w:r w:rsidRPr="00913B7E">
              <w:rPr>
                <w:rFonts w:eastAsia="Calibri" w:cs="Arial"/>
                <w:sz w:val="18"/>
                <w:szCs w:val="18"/>
              </w:rPr>
              <w:instrText xml:space="preserve"> REF _Ref27405741 \r \h  \* MERGEFORMAT </w:instrText>
            </w:r>
            <w:r w:rsidRPr="00913B7E">
              <w:rPr>
                <w:rFonts w:eastAsia="Calibri" w:cs="Arial"/>
                <w:sz w:val="18"/>
                <w:szCs w:val="18"/>
              </w:rPr>
            </w:r>
            <w:r w:rsidRPr="00913B7E">
              <w:rPr>
                <w:rFonts w:eastAsia="Calibri" w:cs="Arial"/>
                <w:sz w:val="18"/>
                <w:szCs w:val="18"/>
              </w:rPr>
              <w:fldChar w:fldCharType="separate"/>
            </w:r>
            <w:r w:rsidR="009B34F7">
              <w:rPr>
                <w:rFonts w:eastAsia="Calibri" w:cs="Arial"/>
                <w:sz w:val="18"/>
                <w:szCs w:val="18"/>
              </w:rPr>
              <w:t>ENT5</w:t>
            </w:r>
            <w:r w:rsidRPr="00913B7E">
              <w:rPr>
                <w:rFonts w:eastAsia="Calibri" w:cs="Arial"/>
                <w:sz w:val="18"/>
                <w:szCs w:val="18"/>
              </w:rPr>
              <w:fldChar w:fldCharType="end"/>
            </w:r>
            <w:r w:rsidRPr="00913B7E">
              <w:rPr>
                <w:rFonts w:eastAsia="Calibri" w:cs="Arial"/>
                <w:sz w:val="18"/>
                <w:szCs w:val="18"/>
              </w:rPr>
              <w:t xml:space="preserve">. </w:t>
            </w:r>
          </w:p>
          <w:p w14:paraId="4FC234AE"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Typicky vyžaduje jízdu měřícího vozu nebo jiné sofistikované zařízení.</w:t>
            </w:r>
          </w:p>
          <w:p w14:paraId="686BCE5A" w14:textId="77777777" w:rsidR="00913B7E" w:rsidRPr="00913B7E" w:rsidRDefault="00913B7E" w:rsidP="00913B7E">
            <w:pPr>
              <w:spacing w:after="0" w:line="240" w:lineRule="auto"/>
              <w:rPr>
                <w:rFonts w:eastAsia="Calibri" w:cs="Arial"/>
                <w:sz w:val="18"/>
                <w:szCs w:val="18"/>
              </w:rPr>
            </w:pPr>
          </w:p>
          <w:p w14:paraId="0AD8360E"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Doplňující atributy:</w:t>
            </w:r>
          </w:p>
          <w:p w14:paraId="239E6505" w14:textId="77777777" w:rsidR="00913B7E" w:rsidRPr="00913B7E" w:rsidRDefault="00913B7E" w:rsidP="00E2216C">
            <w:pPr>
              <w:numPr>
                <w:ilvl w:val="0"/>
                <w:numId w:val="37"/>
              </w:numPr>
              <w:spacing w:after="0" w:line="240" w:lineRule="auto"/>
              <w:contextualSpacing/>
              <w:rPr>
                <w:rFonts w:eastAsia="Calibri" w:cs="Arial"/>
                <w:sz w:val="18"/>
                <w:szCs w:val="18"/>
              </w:rPr>
            </w:pPr>
            <w:r w:rsidRPr="00913B7E">
              <w:rPr>
                <w:rFonts w:eastAsia="Calibri" w:cs="Arial"/>
                <w:sz w:val="18"/>
                <w:szCs w:val="18"/>
              </w:rPr>
              <w:t>Výsledky měření</w:t>
            </w:r>
          </w:p>
          <w:p w14:paraId="0E96318F" w14:textId="77777777" w:rsidR="00913B7E" w:rsidRPr="00913B7E" w:rsidRDefault="00913B7E" w:rsidP="00E2216C">
            <w:pPr>
              <w:numPr>
                <w:ilvl w:val="0"/>
                <w:numId w:val="37"/>
              </w:numPr>
              <w:spacing w:after="0" w:line="240" w:lineRule="auto"/>
              <w:contextualSpacing/>
              <w:rPr>
                <w:rFonts w:eastAsia="Calibri" w:cs="Arial"/>
                <w:sz w:val="18"/>
                <w:szCs w:val="18"/>
              </w:rPr>
            </w:pPr>
            <w:r w:rsidRPr="00913B7E">
              <w:rPr>
                <w:rFonts w:eastAsia="Calibri" w:cs="Arial"/>
                <w:sz w:val="18"/>
                <w:szCs w:val="18"/>
              </w:rPr>
              <w:t>Datum měření</w:t>
            </w:r>
          </w:p>
          <w:p w14:paraId="32F7EC07" w14:textId="77777777" w:rsidR="00913B7E" w:rsidRPr="00913B7E" w:rsidRDefault="00913B7E" w:rsidP="00913B7E">
            <w:pPr>
              <w:spacing w:after="0" w:line="240" w:lineRule="auto"/>
              <w:rPr>
                <w:rFonts w:eastAsia="Calibri" w:cs="Arial"/>
                <w:sz w:val="18"/>
                <w:szCs w:val="18"/>
              </w:rPr>
            </w:pPr>
          </w:p>
        </w:tc>
      </w:tr>
      <w:tr w:rsidR="00913B7E" w:rsidRPr="00913B7E" w14:paraId="65B3C4BF" w14:textId="77777777" w:rsidTr="00E737DA">
        <w:tc>
          <w:tcPr>
            <w:tcW w:w="1998" w:type="dxa"/>
          </w:tcPr>
          <w:p w14:paraId="210AFCF5" w14:textId="695C78AA" w:rsidR="00913B7E" w:rsidRPr="00913B7E" w:rsidRDefault="00913B7E" w:rsidP="00913B7E">
            <w:pPr>
              <w:numPr>
                <w:ilvl w:val="0"/>
                <w:numId w:val="7"/>
              </w:numPr>
              <w:spacing w:after="0" w:line="240" w:lineRule="auto"/>
              <w:contextualSpacing/>
              <w:jc w:val="left"/>
              <w:rPr>
                <w:rFonts w:eastAsia="Calibri" w:cs="Arial"/>
                <w:sz w:val="18"/>
                <w:szCs w:val="18"/>
              </w:rPr>
            </w:pPr>
            <w:bookmarkStart w:id="93" w:name="_Ref27377133"/>
            <w:r w:rsidRPr="00913B7E">
              <w:rPr>
                <w:rFonts w:eastAsia="Calibri" w:cs="Arial"/>
                <w:sz w:val="18"/>
                <w:szCs w:val="18"/>
              </w:rPr>
              <w:t>Záruka</w:t>
            </w:r>
            <w:bookmarkEnd w:id="93"/>
          </w:p>
        </w:tc>
        <w:tc>
          <w:tcPr>
            <w:tcW w:w="7069" w:type="dxa"/>
          </w:tcPr>
          <w:p w14:paraId="3D970551" w14:textId="447561B2" w:rsidR="00913B7E" w:rsidRPr="00913B7E" w:rsidRDefault="00913B7E" w:rsidP="00913B7E">
            <w:pPr>
              <w:spacing w:after="0" w:line="240" w:lineRule="auto"/>
              <w:rPr>
                <w:rFonts w:eastAsia="Calibri" w:cs="Arial"/>
                <w:sz w:val="18"/>
                <w:szCs w:val="18"/>
              </w:rPr>
            </w:pPr>
            <w:r w:rsidRPr="00913B7E">
              <w:rPr>
                <w:rFonts w:eastAsia="Calibri" w:cs="Arial"/>
                <w:sz w:val="18"/>
                <w:szCs w:val="18"/>
              </w:rPr>
              <w:t xml:space="preserve">Entita systému nesoucí informace o záruce prvku infrastruktury na základě provedených prací nebo dodávky dílčí části prvku. Má vazbu na entitu </w:t>
            </w:r>
            <w:r w:rsidRPr="00913B7E">
              <w:rPr>
                <w:rFonts w:eastAsia="Calibri" w:cs="Arial"/>
                <w:sz w:val="18"/>
                <w:szCs w:val="18"/>
              </w:rPr>
              <w:fldChar w:fldCharType="begin"/>
            </w:r>
            <w:r w:rsidRPr="00913B7E">
              <w:rPr>
                <w:rFonts w:eastAsia="Calibri" w:cs="Arial"/>
                <w:sz w:val="18"/>
                <w:szCs w:val="18"/>
              </w:rPr>
              <w:instrText xml:space="preserve"> REF _Ref27377069 \r \h  \* MERGEFORMAT </w:instrText>
            </w:r>
            <w:r w:rsidRPr="00913B7E">
              <w:rPr>
                <w:rFonts w:eastAsia="Calibri" w:cs="Arial"/>
                <w:sz w:val="18"/>
                <w:szCs w:val="18"/>
              </w:rPr>
            </w:r>
            <w:r w:rsidRPr="00913B7E">
              <w:rPr>
                <w:rFonts w:eastAsia="Calibri" w:cs="Arial"/>
                <w:sz w:val="18"/>
                <w:szCs w:val="18"/>
              </w:rPr>
              <w:fldChar w:fldCharType="separate"/>
            </w:r>
            <w:r w:rsidR="009B34F7">
              <w:rPr>
                <w:rFonts w:eastAsia="Calibri" w:cs="Arial"/>
                <w:sz w:val="18"/>
                <w:szCs w:val="18"/>
              </w:rPr>
              <w:t>ENT3</w:t>
            </w:r>
            <w:r w:rsidRPr="00913B7E">
              <w:rPr>
                <w:rFonts w:eastAsia="Calibri" w:cs="Arial"/>
                <w:sz w:val="18"/>
                <w:szCs w:val="18"/>
              </w:rPr>
              <w:fldChar w:fldCharType="end"/>
            </w:r>
            <w:r w:rsidRPr="00913B7E">
              <w:rPr>
                <w:rFonts w:eastAsia="Calibri" w:cs="Arial"/>
                <w:sz w:val="18"/>
                <w:szCs w:val="18"/>
              </w:rPr>
              <w:t xml:space="preserve"> nebo </w:t>
            </w:r>
            <w:r w:rsidRPr="00913B7E">
              <w:rPr>
                <w:rFonts w:eastAsia="Calibri" w:cs="Arial"/>
                <w:sz w:val="18"/>
                <w:szCs w:val="18"/>
              </w:rPr>
              <w:fldChar w:fldCharType="begin"/>
            </w:r>
            <w:r w:rsidRPr="00913B7E">
              <w:rPr>
                <w:rFonts w:eastAsia="Calibri" w:cs="Arial"/>
                <w:sz w:val="18"/>
                <w:szCs w:val="18"/>
              </w:rPr>
              <w:instrText xml:space="preserve"> REF _Ref27383272 \r \h  \* MERGEFORMAT </w:instrText>
            </w:r>
            <w:r w:rsidRPr="00913B7E">
              <w:rPr>
                <w:rFonts w:eastAsia="Calibri" w:cs="Arial"/>
                <w:sz w:val="18"/>
                <w:szCs w:val="18"/>
              </w:rPr>
            </w:r>
            <w:r w:rsidRPr="00913B7E">
              <w:rPr>
                <w:rFonts w:eastAsia="Calibri" w:cs="Arial"/>
                <w:sz w:val="18"/>
                <w:szCs w:val="18"/>
              </w:rPr>
              <w:fldChar w:fldCharType="separate"/>
            </w:r>
            <w:r w:rsidR="009B34F7">
              <w:rPr>
                <w:rFonts w:eastAsia="Calibri" w:cs="Arial"/>
                <w:sz w:val="18"/>
                <w:szCs w:val="18"/>
              </w:rPr>
              <w:t>ENT4</w:t>
            </w:r>
            <w:r w:rsidRPr="00913B7E">
              <w:rPr>
                <w:rFonts w:eastAsia="Calibri" w:cs="Arial"/>
                <w:sz w:val="18"/>
                <w:szCs w:val="18"/>
              </w:rPr>
              <w:fldChar w:fldCharType="end"/>
            </w:r>
            <w:r w:rsidRPr="00913B7E">
              <w:rPr>
                <w:rFonts w:eastAsia="Calibri" w:cs="Arial"/>
                <w:sz w:val="18"/>
                <w:szCs w:val="18"/>
              </w:rPr>
              <w:t>. Je jedním ze vstupů do analýzy, klasifikace a hodnocení závady při rozhodování o výběru technologie a způsobu práce.</w:t>
            </w:r>
          </w:p>
        </w:tc>
      </w:tr>
      <w:tr w:rsidR="00913B7E" w:rsidRPr="00913B7E" w14:paraId="5B05992D" w14:textId="77777777" w:rsidTr="00E737DA">
        <w:tc>
          <w:tcPr>
            <w:tcW w:w="1998" w:type="dxa"/>
          </w:tcPr>
          <w:p w14:paraId="3C8FC8CD" w14:textId="06FD0B0D" w:rsidR="00913B7E" w:rsidRPr="00913B7E" w:rsidRDefault="00913B7E" w:rsidP="00913B7E">
            <w:pPr>
              <w:numPr>
                <w:ilvl w:val="0"/>
                <w:numId w:val="7"/>
              </w:numPr>
              <w:spacing w:after="0" w:line="240" w:lineRule="auto"/>
              <w:contextualSpacing/>
              <w:jc w:val="left"/>
              <w:rPr>
                <w:rFonts w:eastAsia="Calibri" w:cs="Arial"/>
                <w:sz w:val="18"/>
                <w:szCs w:val="18"/>
              </w:rPr>
            </w:pPr>
            <w:bookmarkStart w:id="94" w:name="_Ref27377145"/>
            <w:r w:rsidRPr="00913B7E">
              <w:rPr>
                <w:rFonts w:eastAsia="Calibri" w:cs="Arial"/>
                <w:sz w:val="18"/>
                <w:szCs w:val="18"/>
              </w:rPr>
              <w:t>Reklamace</w:t>
            </w:r>
            <w:bookmarkEnd w:id="94"/>
          </w:p>
        </w:tc>
        <w:tc>
          <w:tcPr>
            <w:tcW w:w="7069" w:type="dxa"/>
          </w:tcPr>
          <w:p w14:paraId="73172C26"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Informace o provedené reklamaci</w:t>
            </w:r>
          </w:p>
        </w:tc>
      </w:tr>
      <w:tr w:rsidR="00913B7E" w:rsidRPr="00913B7E" w14:paraId="74CA4DB5" w14:textId="77777777" w:rsidTr="00E737DA">
        <w:tc>
          <w:tcPr>
            <w:tcW w:w="1998" w:type="dxa"/>
          </w:tcPr>
          <w:p w14:paraId="00D2386E" w14:textId="77777777" w:rsidR="00913B7E" w:rsidRPr="00913B7E" w:rsidRDefault="00913B7E" w:rsidP="00913B7E">
            <w:pPr>
              <w:numPr>
                <w:ilvl w:val="0"/>
                <w:numId w:val="7"/>
              </w:numPr>
              <w:spacing w:after="0" w:line="240" w:lineRule="auto"/>
              <w:contextualSpacing/>
              <w:jc w:val="left"/>
              <w:rPr>
                <w:rFonts w:eastAsia="Calibri" w:cs="Arial"/>
                <w:sz w:val="18"/>
                <w:szCs w:val="18"/>
              </w:rPr>
            </w:pPr>
            <w:bookmarkStart w:id="95" w:name="_Ref27383252"/>
            <w:bookmarkStart w:id="96" w:name="_Ref27317714"/>
            <w:r w:rsidRPr="00913B7E">
              <w:rPr>
                <w:rFonts w:eastAsia="Calibri" w:cs="Arial"/>
                <w:sz w:val="18"/>
                <w:szCs w:val="18"/>
              </w:rPr>
              <w:t>Plán</w:t>
            </w:r>
            <w:bookmarkEnd w:id="95"/>
          </w:p>
        </w:tc>
        <w:bookmarkEnd w:id="96"/>
        <w:tc>
          <w:tcPr>
            <w:tcW w:w="7069" w:type="dxa"/>
          </w:tcPr>
          <w:p w14:paraId="1BCB88B7" w14:textId="7B658A2B" w:rsidR="00913B7E" w:rsidRPr="00913B7E" w:rsidRDefault="00913B7E" w:rsidP="00913B7E">
            <w:pPr>
              <w:spacing w:after="0" w:line="240" w:lineRule="auto"/>
              <w:rPr>
                <w:rFonts w:eastAsia="Calibri" w:cs="Arial"/>
                <w:sz w:val="18"/>
                <w:szCs w:val="18"/>
              </w:rPr>
            </w:pPr>
            <w:r w:rsidRPr="00913B7E">
              <w:rPr>
                <w:rFonts w:eastAsia="Calibri" w:cs="Arial"/>
                <w:sz w:val="18"/>
                <w:szCs w:val="18"/>
              </w:rPr>
              <w:t xml:space="preserve">Entita systému reprezentující plán aktivity. Formálně jde o kolekci entit </w:t>
            </w:r>
            <w:r w:rsidRPr="00913B7E">
              <w:rPr>
                <w:rFonts w:eastAsia="Calibri" w:cs="Arial"/>
                <w:sz w:val="18"/>
                <w:szCs w:val="18"/>
              </w:rPr>
              <w:fldChar w:fldCharType="begin"/>
            </w:r>
            <w:r w:rsidRPr="00913B7E">
              <w:rPr>
                <w:rFonts w:eastAsia="Calibri" w:cs="Arial"/>
                <w:sz w:val="18"/>
                <w:szCs w:val="18"/>
              </w:rPr>
              <w:instrText xml:space="preserve"> REF _Ref27377069 \r \h  \* MERGEFORMAT </w:instrText>
            </w:r>
            <w:r w:rsidRPr="00913B7E">
              <w:rPr>
                <w:rFonts w:eastAsia="Calibri" w:cs="Arial"/>
                <w:sz w:val="18"/>
                <w:szCs w:val="18"/>
              </w:rPr>
            </w:r>
            <w:r w:rsidRPr="00913B7E">
              <w:rPr>
                <w:rFonts w:eastAsia="Calibri" w:cs="Arial"/>
                <w:sz w:val="18"/>
                <w:szCs w:val="18"/>
              </w:rPr>
              <w:fldChar w:fldCharType="separate"/>
            </w:r>
            <w:r w:rsidR="009B34F7">
              <w:rPr>
                <w:rFonts w:eastAsia="Calibri" w:cs="Arial"/>
                <w:sz w:val="18"/>
                <w:szCs w:val="18"/>
              </w:rPr>
              <w:t>ENT3</w:t>
            </w:r>
            <w:r w:rsidRPr="00913B7E">
              <w:rPr>
                <w:rFonts w:eastAsia="Calibri" w:cs="Arial"/>
                <w:sz w:val="18"/>
                <w:szCs w:val="18"/>
              </w:rPr>
              <w:fldChar w:fldCharType="end"/>
            </w:r>
            <w:r w:rsidRPr="00913B7E">
              <w:rPr>
                <w:rFonts w:eastAsia="Calibri" w:cs="Arial"/>
                <w:sz w:val="18"/>
                <w:szCs w:val="18"/>
              </w:rPr>
              <w:t xml:space="preserve">,  </w:t>
            </w:r>
            <w:r w:rsidRPr="00913B7E">
              <w:rPr>
                <w:rFonts w:eastAsia="Calibri" w:cs="Arial"/>
                <w:sz w:val="18"/>
                <w:szCs w:val="18"/>
              </w:rPr>
              <w:fldChar w:fldCharType="begin"/>
            </w:r>
            <w:r w:rsidRPr="00913B7E">
              <w:rPr>
                <w:rFonts w:eastAsia="Calibri" w:cs="Arial"/>
                <w:sz w:val="18"/>
                <w:szCs w:val="18"/>
              </w:rPr>
              <w:instrText xml:space="preserve"> REF _Ref27383272 \r \h  \* MERGEFORMAT </w:instrText>
            </w:r>
            <w:r w:rsidRPr="00913B7E">
              <w:rPr>
                <w:rFonts w:eastAsia="Calibri" w:cs="Arial"/>
                <w:sz w:val="18"/>
                <w:szCs w:val="18"/>
              </w:rPr>
            </w:r>
            <w:r w:rsidRPr="00913B7E">
              <w:rPr>
                <w:rFonts w:eastAsia="Calibri" w:cs="Arial"/>
                <w:sz w:val="18"/>
                <w:szCs w:val="18"/>
              </w:rPr>
              <w:fldChar w:fldCharType="separate"/>
            </w:r>
            <w:r w:rsidR="009B34F7">
              <w:rPr>
                <w:rFonts w:eastAsia="Calibri" w:cs="Arial"/>
                <w:sz w:val="18"/>
                <w:szCs w:val="18"/>
              </w:rPr>
              <w:t>ENT4</w:t>
            </w:r>
            <w:r w:rsidRPr="00913B7E">
              <w:rPr>
                <w:rFonts w:eastAsia="Calibri" w:cs="Arial"/>
                <w:sz w:val="18"/>
                <w:szCs w:val="18"/>
              </w:rPr>
              <w:fldChar w:fldCharType="end"/>
            </w:r>
            <w:r w:rsidRPr="00913B7E">
              <w:rPr>
                <w:rFonts w:eastAsia="Calibri" w:cs="Arial"/>
                <w:sz w:val="18"/>
                <w:szCs w:val="18"/>
              </w:rPr>
              <w:t xml:space="preserve"> nebo </w:t>
            </w:r>
            <w:r w:rsidRPr="00913B7E">
              <w:rPr>
                <w:rFonts w:eastAsia="Calibri" w:cs="Arial"/>
                <w:sz w:val="18"/>
                <w:szCs w:val="18"/>
              </w:rPr>
              <w:fldChar w:fldCharType="begin"/>
            </w:r>
            <w:r w:rsidRPr="00913B7E">
              <w:rPr>
                <w:rFonts w:eastAsia="Calibri" w:cs="Arial"/>
                <w:sz w:val="18"/>
                <w:szCs w:val="18"/>
              </w:rPr>
              <w:instrText xml:space="preserve"> REF _Ref27405741 \r \h  \* MERGEFORMAT </w:instrText>
            </w:r>
            <w:r w:rsidRPr="00913B7E">
              <w:rPr>
                <w:rFonts w:eastAsia="Calibri" w:cs="Arial"/>
                <w:sz w:val="18"/>
                <w:szCs w:val="18"/>
              </w:rPr>
            </w:r>
            <w:r w:rsidRPr="00913B7E">
              <w:rPr>
                <w:rFonts w:eastAsia="Calibri" w:cs="Arial"/>
                <w:sz w:val="18"/>
                <w:szCs w:val="18"/>
              </w:rPr>
              <w:fldChar w:fldCharType="separate"/>
            </w:r>
            <w:r w:rsidR="009B34F7">
              <w:rPr>
                <w:rFonts w:eastAsia="Calibri" w:cs="Arial"/>
                <w:sz w:val="18"/>
                <w:szCs w:val="18"/>
              </w:rPr>
              <w:t>ENT5</w:t>
            </w:r>
            <w:r w:rsidRPr="00913B7E">
              <w:rPr>
                <w:rFonts w:eastAsia="Calibri" w:cs="Arial"/>
                <w:sz w:val="18"/>
                <w:szCs w:val="18"/>
              </w:rPr>
              <w:fldChar w:fldCharType="end"/>
            </w:r>
            <w:r w:rsidRPr="00913B7E">
              <w:rPr>
                <w:rFonts w:eastAsia="Calibri" w:cs="Arial"/>
                <w:sz w:val="18"/>
                <w:szCs w:val="18"/>
              </w:rPr>
              <w:t>.</w:t>
            </w:r>
          </w:p>
          <w:p w14:paraId="6A488329" w14:textId="77777777" w:rsidR="00913B7E" w:rsidRPr="00913B7E" w:rsidRDefault="00913B7E" w:rsidP="00913B7E">
            <w:pPr>
              <w:spacing w:after="0" w:line="240" w:lineRule="auto"/>
              <w:rPr>
                <w:rFonts w:eastAsia="Calibri" w:cs="Arial"/>
                <w:sz w:val="18"/>
                <w:szCs w:val="18"/>
              </w:rPr>
            </w:pPr>
          </w:p>
          <w:p w14:paraId="7ADCA773"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Typy plánů:</w:t>
            </w:r>
          </w:p>
          <w:p w14:paraId="7E10F058" w14:textId="77777777" w:rsidR="00913B7E" w:rsidRPr="00913B7E" w:rsidRDefault="00913B7E" w:rsidP="00E2216C">
            <w:pPr>
              <w:numPr>
                <w:ilvl w:val="0"/>
                <w:numId w:val="37"/>
              </w:numPr>
              <w:spacing w:after="0" w:line="240" w:lineRule="auto"/>
              <w:contextualSpacing/>
              <w:rPr>
                <w:rFonts w:eastAsia="Calibri" w:cs="Arial"/>
                <w:sz w:val="18"/>
                <w:szCs w:val="18"/>
              </w:rPr>
            </w:pPr>
            <w:r w:rsidRPr="00913B7E">
              <w:rPr>
                <w:rFonts w:eastAsia="Calibri" w:cs="Arial"/>
                <w:sz w:val="18"/>
                <w:szCs w:val="18"/>
              </w:rPr>
              <w:t>Údržba / monitoring prvku infrastruktury.</w:t>
            </w:r>
          </w:p>
          <w:p w14:paraId="6AE14CB0" w14:textId="77777777" w:rsidR="00913B7E" w:rsidRPr="00913B7E" w:rsidRDefault="00913B7E" w:rsidP="00E2216C">
            <w:pPr>
              <w:numPr>
                <w:ilvl w:val="0"/>
                <w:numId w:val="37"/>
              </w:numPr>
              <w:spacing w:after="0" w:line="240" w:lineRule="auto"/>
              <w:contextualSpacing/>
              <w:rPr>
                <w:rFonts w:eastAsia="Calibri" w:cs="Arial"/>
                <w:sz w:val="18"/>
                <w:szCs w:val="18"/>
              </w:rPr>
            </w:pPr>
            <w:r w:rsidRPr="00913B7E">
              <w:rPr>
                <w:rFonts w:eastAsia="Calibri" w:cs="Arial"/>
                <w:sz w:val="18"/>
                <w:szCs w:val="18"/>
              </w:rPr>
              <w:t>Plán činnosti pro osobu.</w:t>
            </w:r>
          </w:p>
          <w:p w14:paraId="6047EB5B" w14:textId="77777777" w:rsidR="00913B7E" w:rsidRPr="00913B7E" w:rsidRDefault="00913B7E" w:rsidP="00E2216C">
            <w:pPr>
              <w:numPr>
                <w:ilvl w:val="0"/>
                <w:numId w:val="37"/>
              </w:numPr>
              <w:spacing w:after="0" w:line="240" w:lineRule="auto"/>
              <w:contextualSpacing/>
              <w:rPr>
                <w:rFonts w:eastAsia="Calibri" w:cs="Arial"/>
                <w:sz w:val="18"/>
                <w:szCs w:val="18"/>
              </w:rPr>
            </w:pPr>
            <w:r w:rsidRPr="00913B7E">
              <w:rPr>
                <w:rFonts w:eastAsia="Calibri" w:cs="Arial"/>
                <w:sz w:val="18"/>
                <w:szCs w:val="18"/>
              </w:rPr>
              <w:t>Plán činnosti pro tým / organizační složku.</w:t>
            </w:r>
          </w:p>
          <w:p w14:paraId="421CDFCB" w14:textId="77777777" w:rsidR="00913B7E" w:rsidRPr="00913B7E" w:rsidRDefault="00913B7E" w:rsidP="00913B7E">
            <w:pPr>
              <w:spacing w:after="0" w:line="240" w:lineRule="auto"/>
              <w:rPr>
                <w:rFonts w:eastAsia="Calibri" w:cs="Arial"/>
                <w:sz w:val="18"/>
                <w:szCs w:val="18"/>
              </w:rPr>
            </w:pPr>
          </w:p>
          <w:p w14:paraId="68C25180"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Základní atributy jsou:</w:t>
            </w:r>
          </w:p>
          <w:p w14:paraId="01BD84C7" w14:textId="77777777" w:rsidR="00913B7E" w:rsidRPr="00913B7E" w:rsidRDefault="00913B7E" w:rsidP="00E2216C">
            <w:pPr>
              <w:numPr>
                <w:ilvl w:val="0"/>
                <w:numId w:val="24"/>
              </w:numPr>
              <w:spacing w:after="0" w:line="240" w:lineRule="auto"/>
              <w:contextualSpacing/>
              <w:rPr>
                <w:rFonts w:eastAsia="Calibri" w:cs="Arial"/>
                <w:sz w:val="18"/>
                <w:szCs w:val="18"/>
              </w:rPr>
            </w:pPr>
            <w:r w:rsidRPr="00913B7E">
              <w:rPr>
                <w:rFonts w:eastAsia="Calibri" w:cs="Arial"/>
                <w:sz w:val="18"/>
                <w:szCs w:val="18"/>
              </w:rPr>
              <w:t>Periodicita (týden, měsíc, rok, …)</w:t>
            </w:r>
          </w:p>
          <w:p w14:paraId="5E9B81A2" w14:textId="77777777" w:rsidR="00913B7E" w:rsidRPr="00913B7E" w:rsidRDefault="00913B7E" w:rsidP="00E2216C">
            <w:pPr>
              <w:numPr>
                <w:ilvl w:val="0"/>
                <w:numId w:val="24"/>
              </w:numPr>
              <w:spacing w:after="0" w:line="240" w:lineRule="auto"/>
              <w:contextualSpacing/>
              <w:rPr>
                <w:rFonts w:eastAsia="Calibri" w:cs="Arial"/>
                <w:sz w:val="18"/>
                <w:szCs w:val="18"/>
              </w:rPr>
            </w:pPr>
            <w:r w:rsidRPr="00913B7E">
              <w:rPr>
                <w:rFonts w:eastAsia="Calibri" w:cs="Arial"/>
                <w:sz w:val="18"/>
                <w:szCs w:val="18"/>
              </w:rPr>
              <w:t>Vlastník plánu (organizační jednotka SŽ)</w:t>
            </w:r>
          </w:p>
          <w:p w14:paraId="0EC91EAA" w14:textId="77777777" w:rsidR="00913B7E" w:rsidRPr="00913B7E" w:rsidRDefault="00913B7E" w:rsidP="00E2216C">
            <w:pPr>
              <w:numPr>
                <w:ilvl w:val="0"/>
                <w:numId w:val="24"/>
              </w:numPr>
              <w:spacing w:after="0" w:line="240" w:lineRule="auto"/>
              <w:contextualSpacing/>
              <w:rPr>
                <w:rFonts w:eastAsia="Calibri" w:cs="Arial"/>
                <w:sz w:val="18"/>
                <w:szCs w:val="18"/>
              </w:rPr>
            </w:pPr>
            <w:r w:rsidRPr="00913B7E">
              <w:rPr>
                <w:rFonts w:eastAsia="Calibri" w:cs="Arial"/>
                <w:sz w:val="18"/>
                <w:szCs w:val="18"/>
              </w:rPr>
              <w:t>Zodpovědná osoba.</w:t>
            </w:r>
          </w:p>
          <w:p w14:paraId="54AA1F12" w14:textId="77777777" w:rsidR="00913B7E" w:rsidRPr="00913B7E" w:rsidRDefault="00913B7E" w:rsidP="00913B7E">
            <w:pPr>
              <w:spacing w:after="0" w:line="240" w:lineRule="auto"/>
              <w:rPr>
                <w:rFonts w:eastAsia="Calibri" w:cs="Arial"/>
                <w:sz w:val="18"/>
                <w:szCs w:val="18"/>
                <w:highlight w:val="yellow"/>
              </w:rPr>
            </w:pPr>
          </w:p>
          <w:p w14:paraId="1D76E20A" w14:textId="639161DF" w:rsidR="00913B7E" w:rsidRPr="00913B7E" w:rsidRDefault="00913B7E" w:rsidP="001D486C">
            <w:pPr>
              <w:spacing w:after="0" w:line="240" w:lineRule="auto"/>
              <w:rPr>
                <w:rFonts w:eastAsia="Calibri" w:cs="Arial"/>
                <w:sz w:val="18"/>
                <w:szCs w:val="18"/>
              </w:rPr>
            </w:pPr>
            <w:r w:rsidRPr="00913B7E">
              <w:rPr>
                <w:rFonts w:eastAsia="Calibri" w:cs="Arial"/>
                <w:sz w:val="18"/>
                <w:szCs w:val="18"/>
              </w:rPr>
              <w:t xml:space="preserve">Požadavky na plány jsou popsány v kapitole </w:t>
            </w:r>
            <w:r w:rsidR="001D486C">
              <w:rPr>
                <w:rFonts w:eastAsia="Calibri" w:cs="Arial"/>
                <w:sz w:val="18"/>
                <w:szCs w:val="18"/>
              </w:rPr>
              <w:t>5.2.2.3</w:t>
            </w:r>
          </w:p>
        </w:tc>
      </w:tr>
      <w:tr w:rsidR="00913B7E" w:rsidRPr="00913B7E" w14:paraId="68E058FF" w14:textId="77777777" w:rsidTr="00E737DA">
        <w:tc>
          <w:tcPr>
            <w:tcW w:w="1998" w:type="dxa"/>
          </w:tcPr>
          <w:p w14:paraId="1013FBD0" w14:textId="4B9B53FD" w:rsidR="00913B7E" w:rsidRPr="00913B7E" w:rsidRDefault="00913B7E" w:rsidP="00913B7E">
            <w:pPr>
              <w:numPr>
                <w:ilvl w:val="0"/>
                <w:numId w:val="7"/>
              </w:numPr>
              <w:spacing w:after="0" w:line="240" w:lineRule="auto"/>
              <w:contextualSpacing/>
              <w:jc w:val="left"/>
              <w:rPr>
                <w:rFonts w:eastAsia="Calibri" w:cs="Arial"/>
                <w:sz w:val="18"/>
                <w:szCs w:val="18"/>
              </w:rPr>
            </w:pPr>
            <w:bookmarkStart w:id="97" w:name="_Ref27377560"/>
            <w:r w:rsidRPr="00913B7E">
              <w:rPr>
                <w:rFonts w:eastAsia="Calibri" w:cs="Arial"/>
                <w:sz w:val="18"/>
                <w:szCs w:val="18"/>
              </w:rPr>
              <w:t>Dokument</w:t>
            </w:r>
            <w:bookmarkEnd w:id="97"/>
          </w:p>
        </w:tc>
        <w:tc>
          <w:tcPr>
            <w:tcW w:w="7069" w:type="dxa"/>
          </w:tcPr>
          <w:p w14:paraId="69B01322"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Entita systému, reprezentující revizní zprávy, protokoly, návody apod.</w:t>
            </w:r>
          </w:p>
          <w:p w14:paraId="22DADE83" w14:textId="77777777" w:rsidR="00913B7E" w:rsidRPr="00913B7E" w:rsidRDefault="00913B7E" w:rsidP="00913B7E">
            <w:pPr>
              <w:spacing w:after="0" w:line="240" w:lineRule="auto"/>
              <w:rPr>
                <w:rFonts w:eastAsia="Calibri" w:cs="Arial"/>
                <w:sz w:val="18"/>
                <w:szCs w:val="18"/>
              </w:rPr>
            </w:pPr>
          </w:p>
          <w:p w14:paraId="4197154A"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Základní atributy jsou:</w:t>
            </w:r>
          </w:p>
          <w:p w14:paraId="5C189F95" w14:textId="77777777" w:rsidR="00913B7E" w:rsidRPr="00913B7E" w:rsidRDefault="00913B7E" w:rsidP="00E2216C">
            <w:pPr>
              <w:numPr>
                <w:ilvl w:val="0"/>
                <w:numId w:val="24"/>
              </w:numPr>
              <w:spacing w:after="0" w:line="240" w:lineRule="auto"/>
              <w:contextualSpacing/>
              <w:rPr>
                <w:rFonts w:eastAsia="Calibri" w:cs="Arial"/>
                <w:sz w:val="18"/>
                <w:szCs w:val="18"/>
              </w:rPr>
            </w:pPr>
            <w:r w:rsidRPr="00913B7E">
              <w:rPr>
                <w:rFonts w:eastAsia="Calibri" w:cs="Arial"/>
                <w:sz w:val="18"/>
                <w:szCs w:val="18"/>
              </w:rPr>
              <w:t>Druh dokumentu</w:t>
            </w:r>
          </w:p>
          <w:p w14:paraId="37AEFFF4" w14:textId="77777777" w:rsidR="00913B7E" w:rsidRPr="00913B7E" w:rsidRDefault="00913B7E" w:rsidP="00E2216C">
            <w:pPr>
              <w:numPr>
                <w:ilvl w:val="0"/>
                <w:numId w:val="24"/>
              </w:numPr>
              <w:spacing w:after="0" w:line="240" w:lineRule="auto"/>
              <w:contextualSpacing/>
              <w:rPr>
                <w:rFonts w:eastAsia="Calibri" w:cs="Arial"/>
                <w:sz w:val="18"/>
                <w:szCs w:val="18"/>
              </w:rPr>
            </w:pPr>
            <w:r w:rsidRPr="00913B7E">
              <w:rPr>
                <w:rFonts w:eastAsia="Calibri" w:cs="Arial"/>
                <w:sz w:val="18"/>
                <w:szCs w:val="18"/>
              </w:rPr>
              <w:t>Meta-data</w:t>
            </w:r>
          </w:p>
          <w:p w14:paraId="4F9E11E6" w14:textId="77777777" w:rsidR="00913B7E" w:rsidRPr="00913B7E" w:rsidRDefault="00913B7E" w:rsidP="00E2216C">
            <w:pPr>
              <w:numPr>
                <w:ilvl w:val="0"/>
                <w:numId w:val="24"/>
              </w:numPr>
              <w:spacing w:after="0" w:line="240" w:lineRule="auto"/>
              <w:contextualSpacing/>
              <w:rPr>
                <w:rFonts w:eastAsia="Calibri" w:cs="Arial"/>
                <w:sz w:val="18"/>
                <w:szCs w:val="18"/>
              </w:rPr>
            </w:pPr>
            <w:r w:rsidRPr="00913B7E">
              <w:rPr>
                <w:rFonts w:eastAsia="Calibri" w:cs="Arial"/>
                <w:sz w:val="18"/>
                <w:szCs w:val="18"/>
              </w:rPr>
              <w:t>Vlastní dokument</w:t>
            </w:r>
          </w:p>
          <w:p w14:paraId="7E2191B9" w14:textId="77777777" w:rsidR="00913B7E" w:rsidRPr="00913B7E" w:rsidRDefault="00913B7E" w:rsidP="00913B7E">
            <w:pPr>
              <w:spacing w:after="0" w:line="240" w:lineRule="auto"/>
              <w:ind w:left="720"/>
              <w:contextualSpacing/>
              <w:rPr>
                <w:rFonts w:eastAsia="Calibri" w:cs="Arial"/>
                <w:sz w:val="18"/>
                <w:szCs w:val="18"/>
              </w:rPr>
            </w:pPr>
          </w:p>
        </w:tc>
      </w:tr>
      <w:tr w:rsidR="00913B7E" w:rsidRPr="00913B7E" w14:paraId="3FE5A960" w14:textId="77777777" w:rsidTr="00E737DA">
        <w:tc>
          <w:tcPr>
            <w:tcW w:w="1998" w:type="dxa"/>
          </w:tcPr>
          <w:p w14:paraId="01C312F8" w14:textId="3B03F51D" w:rsidR="00913B7E" w:rsidRPr="00913B7E" w:rsidRDefault="00913B7E" w:rsidP="00913B7E">
            <w:pPr>
              <w:numPr>
                <w:ilvl w:val="0"/>
                <w:numId w:val="7"/>
              </w:numPr>
              <w:spacing w:after="0" w:line="240" w:lineRule="auto"/>
              <w:contextualSpacing/>
              <w:jc w:val="left"/>
              <w:rPr>
                <w:rFonts w:eastAsia="Calibri" w:cs="Arial"/>
                <w:sz w:val="18"/>
                <w:szCs w:val="18"/>
              </w:rPr>
            </w:pPr>
            <w:bookmarkStart w:id="98" w:name="_Ref27376947"/>
            <w:r w:rsidRPr="00913B7E">
              <w:rPr>
                <w:rFonts w:eastAsia="Calibri" w:cs="Arial"/>
                <w:sz w:val="18"/>
                <w:szCs w:val="18"/>
              </w:rPr>
              <w:t>Uživatelská Role</w:t>
            </w:r>
            <w:bookmarkEnd w:id="98"/>
          </w:p>
        </w:tc>
        <w:tc>
          <w:tcPr>
            <w:tcW w:w="7069" w:type="dxa"/>
          </w:tcPr>
          <w:p w14:paraId="33BB6FE3"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 xml:space="preserve">Role v rámci RBAC, definuje práva uživatelů v systému. </w:t>
            </w:r>
          </w:p>
          <w:p w14:paraId="38C02F5C" w14:textId="22EE7F5D" w:rsidR="00913B7E" w:rsidRPr="00913B7E" w:rsidRDefault="00913B7E" w:rsidP="00913B7E">
            <w:pPr>
              <w:spacing w:after="0" w:line="240" w:lineRule="auto"/>
              <w:rPr>
                <w:rFonts w:eastAsia="Calibri" w:cs="Arial"/>
                <w:sz w:val="18"/>
                <w:szCs w:val="18"/>
              </w:rPr>
            </w:pPr>
            <w:r w:rsidRPr="00913B7E">
              <w:rPr>
                <w:rFonts w:eastAsia="Calibri" w:cs="Arial"/>
                <w:sz w:val="18"/>
                <w:szCs w:val="18"/>
              </w:rPr>
              <w:t>Nositelem Role je entita „Osoba“ (</w:t>
            </w:r>
            <w:r w:rsidRPr="00913B7E">
              <w:rPr>
                <w:rFonts w:eastAsia="Calibri" w:cs="Arial"/>
                <w:sz w:val="18"/>
                <w:szCs w:val="18"/>
              </w:rPr>
              <w:fldChar w:fldCharType="begin"/>
            </w:r>
            <w:r w:rsidRPr="00913B7E">
              <w:rPr>
                <w:rFonts w:eastAsia="Calibri" w:cs="Arial"/>
                <w:sz w:val="18"/>
                <w:szCs w:val="18"/>
              </w:rPr>
              <w:instrText xml:space="preserve"> REF _Ref27376795 \r \h  \* MERGEFORMAT </w:instrText>
            </w:r>
            <w:r w:rsidRPr="00913B7E">
              <w:rPr>
                <w:rFonts w:eastAsia="Calibri" w:cs="Arial"/>
                <w:sz w:val="18"/>
                <w:szCs w:val="18"/>
              </w:rPr>
            </w:r>
            <w:r w:rsidRPr="00913B7E">
              <w:rPr>
                <w:rFonts w:eastAsia="Calibri" w:cs="Arial"/>
                <w:sz w:val="18"/>
                <w:szCs w:val="18"/>
              </w:rPr>
              <w:fldChar w:fldCharType="separate"/>
            </w:r>
            <w:r w:rsidR="009B34F7">
              <w:rPr>
                <w:rFonts w:eastAsia="Calibri" w:cs="Arial"/>
                <w:sz w:val="18"/>
                <w:szCs w:val="18"/>
              </w:rPr>
              <w:t>ENT1</w:t>
            </w:r>
            <w:r w:rsidRPr="00913B7E">
              <w:rPr>
                <w:rFonts w:eastAsia="Calibri" w:cs="Arial"/>
                <w:sz w:val="18"/>
                <w:szCs w:val="18"/>
              </w:rPr>
              <w:fldChar w:fldCharType="end"/>
            </w:r>
            <w:r w:rsidRPr="00913B7E">
              <w:rPr>
                <w:rFonts w:eastAsia="Calibri" w:cs="Arial"/>
                <w:sz w:val="18"/>
                <w:szCs w:val="18"/>
              </w:rPr>
              <w:t>).</w:t>
            </w:r>
          </w:p>
        </w:tc>
      </w:tr>
      <w:tr w:rsidR="00913B7E" w:rsidRPr="00913B7E" w14:paraId="69045EF1" w14:textId="77777777" w:rsidTr="00E737DA">
        <w:tc>
          <w:tcPr>
            <w:tcW w:w="1998" w:type="dxa"/>
          </w:tcPr>
          <w:p w14:paraId="689F9041" w14:textId="76A168FD" w:rsidR="00913B7E" w:rsidRPr="00913B7E" w:rsidRDefault="00913B7E" w:rsidP="00913B7E">
            <w:pPr>
              <w:numPr>
                <w:ilvl w:val="0"/>
                <w:numId w:val="7"/>
              </w:numPr>
              <w:spacing w:after="0" w:line="240" w:lineRule="auto"/>
              <w:contextualSpacing/>
              <w:jc w:val="left"/>
              <w:rPr>
                <w:rFonts w:eastAsia="Calibri" w:cs="Arial"/>
                <w:sz w:val="18"/>
                <w:szCs w:val="18"/>
              </w:rPr>
            </w:pPr>
            <w:bookmarkStart w:id="99" w:name="_Ref27400471"/>
            <w:r w:rsidRPr="00913B7E">
              <w:rPr>
                <w:rFonts w:eastAsia="Calibri" w:cs="Arial"/>
                <w:sz w:val="18"/>
                <w:szCs w:val="18"/>
              </w:rPr>
              <w:t>Pracovní zařazení</w:t>
            </w:r>
            <w:bookmarkEnd w:id="99"/>
          </w:p>
        </w:tc>
        <w:tc>
          <w:tcPr>
            <w:tcW w:w="7069" w:type="dxa"/>
          </w:tcPr>
          <w:p w14:paraId="4C6DF949" w14:textId="2F2DB9A3" w:rsidR="00913B7E" w:rsidRPr="00913B7E" w:rsidRDefault="00913B7E" w:rsidP="00913B7E">
            <w:pPr>
              <w:spacing w:after="0" w:line="240" w:lineRule="auto"/>
              <w:rPr>
                <w:rFonts w:eastAsia="Calibri" w:cs="Arial"/>
                <w:sz w:val="18"/>
                <w:szCs w:val="18"/>
              </w:rPr>
            </w:pPr>
            <w:r w:rsidRPr="00913B7E">
              <w:rPr>
                <w:rFonts w:eastAsia="Calibri" w:cs="Arial"/>
                <w:sz w:val="18"/>
                <w:szCs w:val="18"/>
              </w:rPr>
              <w:t>Role definující, jaké úkoly mohou být nositeli přiřazovány a jak může figurovat v různých workflow. Nositelem je entita „Osoba“ (</w:t>
            </w:r>
            <w:r w:rsidRPr="00913B7E">
              <w:rPr>
                <w:rFonts w:eastAsia="Calibri" w:cs="Arial"/>
                <w:sz w:val="18"/>
                <w:szCs w:val="18"/>
              </w:rPr>
              <w:fldChar w:fldCharType="begin"/>
            </w:r>
            <w:r w:rsidRPr="00913B7E">
              <w:rPr>
                <w:rFonts w:eastAsia="Calibri" w:cs="Arial"/>
                <w:sz w:val="18"/>
                <w:szCs w:val="18"/>
              </w:rPr>
              <w:instrText xml:space="preserve"> REF _Ref27376795 \r \h  \* MERGEFORMAT </w:instrText>
            </w:r>
            <w:r w:rsidRPr="00913B7E">
              <w:rPr>
                <w:rFonts w:eastAsia="Calibri" w:cs="Arial"/>
                <w:sz w:val="18"/>
                <w:szCs w:val="18"/>
              </w:rPr>
            </w:r>
            <w:r w:rsidRPr="00913B7E">
              <w:rPr>
                <w:rFonts w:eastAsia="Calibri" w:cs="Arial"/>
                <w:sz w:val="18"/>
                <w:szCs w:val="18"/>
              </w:rPr>
              <w:fldChar w:fldCharType="separate"/>
            </w:r>
            <w:r w:rsidR="009B34F7">
              <w:rPr>
                <w:rFonts w:eastAsia="Calibri" w:cs="Arial"/>
                <w:sz w:val="18"/>
                <w:szCs w:val="18"/>
              </w:rPr>
              <w:t>ENT1</w:t>
            </w:r>
            <w:r w:rsidRPr="00913B7E">
              <w:rPr>
                <w:rFonts w:eastAsia="Calibri" w:cs="Arial"/>
                <w:sz w:val="18"/>
                <w:szCs w:val="18"/>
              </w:rPr>
              <w:fldChar w:fldCharType="end"/>
            </w:r>
            <w:r w:rsidRPr="00913B7E">
              <w:rPr>
                <w:rFonts w:eastAsia="Calibri" w:cs="Arial"/>
                <w:sz w:val="18"/>
                <w:szCs w:val="18"/>
              </w:rPr>
              <w:t>)</w:t>
            </w:r>
          </w:p>
          <w:p w14:paraId="32014009" w14:textId="77777777" w:rsidR="00913B7E" w:rsidRPr="00913B7E" w:rsidRDefault="00913B7E" w:rsidP="00913B7E">
            <w:pPr>
              <w:spacing w:after="0" w:line="240" w:lineRule="auto"/>
              <w:rPr>
                <w:rFonts w:eastAsia="Calibri" w:cs="Arial"/>
                <w:sz w:val="18"/>
                <w:szCs w:val="18"/>
              </w:rPr>
            </w:pPr>
          </w:p>
          <w:p w14:paraId="75025CED"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Základní atributy jsou</w:t>
            </w:r>
          </w:p>
          <w:p w14:paraId="76B3F11F" w14:textId="77777777" w:rsidR="00913B7E" w:rsidRPr="00913B7E" w:rsidRDefault="00913B7E" w:rsidP="00E2216C">
            <w:pPr>
              <w:numPr>
                <w:ilvl w:val="0"/>
                <w:numId w:val="37"/>
              </w:numPr>
              <w:spacing w:after="0" w:line="240" w:lineRule="auto"/>
              <w:contextualSpacing/>
              <w:rPr>
                <w:rFonts w:eastAsia="Calibri" w:cs="Arial"/>
                <w:sz w:val="18"/>
                <w:szCs w:val="18"/>
              </w:rPr>
            </w:pPr>
            <w:r w:rsidRPr="00913B7E">
              <w:rPr>
                <w:rFonts w:eastAsia="Calibri" w:cs="Arial"/>
                <w:sz w:val="18"/>
                <w:szCs w:val="18"/>
              </w:rPr>
              <w:t>Název (z číselníku)</w:t>
            </w:r>
          </w:p>
          <w:p w14:paraId="70362A5F" w14:textId="77777777" w:rsidR="00913B7E" w:rsidRPr="00913B7E" w:rsidRDefault="00913B7E" w:rsidP="00913B7E">
            <w:pPr>
              <w:spacing w:after="0" w:line="240" w:lineRule="auto"/>
              <w:ind w:left="720"/>
              <w:contextualSpacing/>
              <w:rPr>
                <w:rFonts w:eastAsia="Calibri" w:cs="Arial"/>
                <w:sz w:val="18"/>
                <w:szCs w:val="18"/>
              </w:rPr>
            </w:pPr>
          </w:p>
        </w:tc>
      </w:tr>
      <w:tr w:rsidR="00913B7E" w:rsidRPr="00913B7E" w14:paraId="0EFC1842" w14:textId="77777777" w:rsidTr="00E737DA">
        <w:tc>
          <w:tcPr>
            <w:tcW w:w="1998" w:type="dxa"/>
          </w:tcPr>
          <w:p w14:paraId="67BB3B0F" w14:textId="4262CEE3" w:rsidR="00913B7E" w:rsidRPr="00913B7E" w:rsidRDefault="00913B7E" w:rsidP="00913B7E">
            <w:pPr>
              <w:numPr>
                <w:ilvl w:val="0"/>
                <w:numId w:val="7"/>
              </w:numPr>
              <w:spacing w:after="0" w:line="240" w:lineRule="auto"/>
              <w:contextualSpacing/>
              <w:jc w:val="left"/>
              <w:rPr>
                <w:rFonts w:eastAsia="Calibri" w:cs="Arial"/>
                <w:sz w:val="18"/>
                <w:szCs w:val="18"/>
              </w:rPr>
            </w:pPr>
            <w:bookmarkStart w:id="100" w:name="_Ref27422410"/>
            <w:r w:rsidRPr="00913B7E">
              <w:rPr>
                <w:rFonts w:eastAsia="Calibri" w:cs="Arial"/>
                <w:sz w:val="18"/>
                <w:szCs w:val="18"/>
              </w:rPr>
              <w:lastRenderedPageBreak/>
              <w:t>Organizační složka</w:t>
            </w:r>
            <w:bookmarkEnd w:id="100"/>
          </w:p>
        </w:tc>
        <w:tc>
          <w:tcPr>
            <w:tcW w:w="7069" w:type="dxa"/>
          </w:tcPr>
          <w:p w14:paraId="14D5A3CA"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Jednotlivé organizační složky SŽ. Tvoří hierarchii.</w:t>
            </w:r>
          </w:p>
          <w:p w14:paraId="62F94117" w14:textId="77777777" w:rsidR="00913B7E" w:rsidRPr="00913B7E" w:rsidRDefault="00913B7E" w:rsidP="00913B7E">
            <w:pPr>
              <w:spacing w:after="0" w:line="240" w:lineRule="auto"/>
              <w:rPr>
                <w:rFonts w:eastAsia="Calibri" w:cs="Arial"/>
                <w:sz w:val="18"/>
                <w:szCs w:val="18"/>
              </w:rPr>
            </w:pPr>
          </w:p>
          <w:p w14:paraId="0F42FEDA"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Základní atributy jsou</w:t>
            </w:r>
          </w:p>
          <w:p w14:paraId="1837AF77" w14:textId="77777777" w:rsidR="00913B7E" w:rsidRPr="00913B7E" w:rsidRDefault="00913B7E" w:rsidP="00E2216C">
            <w:pPr>
              <w:numPr>
                <w:ilvl w:val="0"/>
                <w:numId w:val="37"/>
              </w:numPr>
              <w:spacing w:after="0" w:line="240" w:lineRule="auto"/>
              <w:contextualSpacing/>
              <w:rPr>
                <w:rFonts w:eastAsia="Calibri" w:cs="Arial"/>
                <w:sz w:val="18"/>
                <w:szCs w:val="18"/>
              </w:rPr>
            </w:pPr>
            <w:r w:rsidRPr="00913B7E">
              <w:rPr>
                <w:rFonts w:eastAsia="Calibri" w:cs="Arial"/>
                <w:sz w:val="18"/>
                <w:szCs w:val="18"/>
              </w:rPr>
              <w:t>Jméno složky</w:t>
            </w:r>
          </w:p>
          <w:p w14:paraId="2B531989" w14:textId="77777777" w:rsidR="00913B7E" w:rsidRPr="00913B7E" w:rsidRDefault="00913B7E" w:rsidP="00E2216C">
            <w:pPr>
              <w:numPr>
                <w:ilvl w:val="0"/>
                <w:numId w:val="37"/>
              </w:numPr>
              <w:spacing w:after="0" w:line="240" w:lineRule="auto"/>
              <w:contextualSpacing/>
              <w:rPr>
                <w:rFonts w:eastAsia="Calibri" w:cs="Arial"/>
                <w:sz w:val="18"/>
                <w:szCs w:val="18"/>
              </w:rPr>
            </w:pPr>
            <w:r w:rsidRPr="00913B7E">
              <w:rPr>
                <w:rFonts w:eastAsia="Calibri" w:cs="Arial"/>
                <w:sz w:val="18"/>
                <w:szCs w:val="18"/>
              </w:rPr>
              <w:t>Typové označení (z číselníku – např. Oblastní ředitelství)</w:t>
            </w:r>
          </w:p>
          <w:p w14:paraId="2E07642D" w14:textId="5183FF01" w:rsidR="00913B7E" w:rsidRPr="00913B7E" w:rsidRDefault="00913B7E" w:rsidP="00E2216C">
            <w:pPr>
              <w:numPr>
                <w:ilvl w:val="0"/>
                <w:numId w:val="37"/>
              </w:numPr>
              <w:spacing w:after="0" w:line="240" w:lineRule="auto"/>
              <w:contextualSpacing/>
              <w:rPr>
                <w:rFonts w:eastAsia="Calibri" w:cs="Arial"/>
                <w:sz w:val="18"/>
                <w:szCs w:val="18"/>
              </w:rPr>
            </w:pPr>
            <w:r w:rsidRPr="00913B7E">
              <w:rPr>
                <w:rFonts w:eastAsia="Calibri" w:cs="Arial"/>
                <w:sz w:val="18"/>
                <w:szCs w:val="18"/>
              </w:rPr>
              <w:t xml:space="preserve">Reference na nadřízenou složku </w:t>
            </w:r>
            <w:r w:rsidRPr="00913B7E">
              <w:rPr>
                <w:rFonts w:eastAsia="Calibri" w:cs="Arial"/>
                <w:sz w:val="18"/>
                <w:szCs w:val="18"/>
              </w:rPr>
              <w:fldChar w:fldCharType="begin"/>
            </w:r>
            <w:r w:rsidRPr="00913B7E">
              <w:rPr>
                <w:rFonts w:eastAsia="Calibri" w:cs="Arial"/>
                <w:sz w:val="18"/>
                <w:szCs w:val="18"/>
              </w:rPr>
              <w:instrText xml:space="preserve"> REF _Ref27422410 \r \h  \* MERGEFORMAT </w:instrText>
            </w:r>
            <w:r w:rsidRPr="00913B7E">
              <w:rPr>
                <w:rFonts w:eastAsia="Calibri" w:cs="Arial"/>
                <w:sz w:val="18"/>
                <w:szCs w:val="18"/>
              </w:rPr>
            </w:r>
            <w:r w:rsidRPr="00913B7E">
              <w:rPr>
                <w:rFonts w:eastAsia="Calibri" w:cs="Arial"/>
                <w:sz w:val="18"/>
                <w:szCs w:val="18"/>
              </w:rPr>
              <w:fldChar w:fldCharType="separate"/>
            </w:r>
            <w:r w:rsidR="009B34F7">
              <w:rPr>
                <w:rFonts w:eastAsia="Calibri" w:cs="Arial"/>
                <w:sz w:val="18"/>
                <w:szCs w:val="18"/>
              </w:rPr>
              <w:t>ENT14</w:t>
            </w:r>
            <w:r w:rsidRPr="00913B7E">
              <w:rPr>
                <w:rFonts w:eastAsia="Calibri" w:cs="Arial"/>
                <w:sz w:val="18"/>
                <w:szCs w:val="18"/>
              </w:rPr>
              <w:fldChar w:fldCharType="end"/>
            </w:r>
            <w:r w:rsidRPr="00913B7E">
              <w:rPr>
                <w:rFonts w:eastAsia="Calibri" w:cs="Arial"/>
                <w:sz w:val="18"/>
                <w:szCs w:val="18"/>
              </w:rPr>
              <w:t xml:space="preserve"> (může být NULL)</w:t>
            </w:r>
          </w:p>
          <w:p w14:paraId="6C9AF028" w14:textId="77777777" w:rsidR="00913B7E" w:rsidRPr="00913B7E" w:rsidRDefault="00913B7E" w:rsidP="00913B7E">
            <w:pPr>
              <w:spacing w:after="0" w:line="240" w:lineRule="auto"/>
              <w:rPr>
                <w:rFonts w:eastAsia="Calibri" w:cs="Arial"/>
                <w:sz w:val="18"/>
                <w:szCs w:val="18"/>
              </w:rPr>
            </w:pPr>
          </w:p>
        </w:tc>
      </w:tr>
      <w:tr w:rsidR="00913B7E" w:rsidRPr="00913B7E" w14:paraId="6FD996F0" w14:textId="77777777" w:rsidTr="00E737DA">
        <w:tc>
          <w:tcPr>
            <w:tcW w:w="1998" w:type="dxa"/>
          </w:tcPr>
          <w:p w14:paraId="783B5AD7" w14:textId="0B5FC20C" w:rsidR="00913B7E" w:rsidRPr="00913B7E" w:rsidRDefault="0020627A" w:rsidP="00913B7E">
            <w:pPr>
              <w:numPr>
                <w:ilvl w:val="0"/>
                <w:numId w:val="7"/>
              </w:numPr>
              <w:spacing w:after="0" w:line="240" w:lineRule="auto"/>
              <w:contextualSpacing/>
              <w:jc w:val="left"/>
              <w:rPr>
                <w:rFonts w:eastAsia="Calibri" w:cs="Arial"/>
                <w:sz w:val="18"/>
                <w:szCs w:val="18"/>
              </w:rPr>
            </w:pPr>
            <w:bookmarkStart w:id="101" w:name="_Ref27376894"/>
            <w:bookmarkStart w:id="102" w:name="_Ref27316877"/>
            <w:r>
              <w:rPr>
                <w:rFonts w:eastAsia="Calibri" w:cs="Arial"/>
                <w:sz w:val="18"/>
                <w:szCs w:val="18"/>
              </w:rPr>
              <w:t>Prvek I</w:t>
            </w:r>
            <w:r w:rsidR="00913B7E" w:rsidRPr="00913B7E">
              <w:rPr>
                <w:rFonts w:eastAsia="Calibri" w:cs="Arial"/>
                <w:sz w:val="18"/>
                <w:szCs w:val="18"/>
              </w:rPr>
              <w:t>nfrastruktury</w:t>
            </w:r>
            <w:bookmarkEnd w:id="101"/>
          </w:p>
        </w:tc>
        <w:bookmarkEnd w:id="102"/>
        <w:tc>
          <w:tcPr>
            <w:tcW w:w="7069" w:type="dxa"/>
          </w:tcPr>
          <w:p w14:paraId="1818D328" w14:textId="4495AD35" w:rsidR="00913B7E" w:rsidRPr="00913B7E" w:rsidRDefault="00913B7E" w:rsidP="00913B7E">
            <w:pPr>
              <w:spacing w:after="0" w:line="240" w:lineRule="auto"/>
              <w:rPr>
                <w:rFonts w:eastAsia="Calibri" w:cs="Arial"/>
                <w:sz w:val="18"/>
                <w:szCs w:val="18"/>
              </w:rPr>
            </w:pPr>
            <w:r w:rsidRPr="00913B7E">
              <w:rPr>
                <w:rFonts w:eastAsia="Calibri" w:cs="Arial"/>
                <w:sz w:val="18"/>
                <w:szCs w:val="18"/>
              </w:rPr>
              <w:t xml:space="preserve">Entita systému: sledovaný prvek </w:t>
            </w:r>
            <w:r w:rsidR="0020627A">
              <w:rPr>
                <w:rFonts w:eastAsia="Calibri" w:cs="Arial"/>
                <w:sz w:val="18"/>
                <w:szCs w:val="18"/>
              </w:rPr>
              <w:t>I</w:t>
            </w:r>
            <w:r w:rsidRPr="00913B7E">
              <w:rPr>
                <w:rFonts w:eastAsia="Calibri" w:cs="Arial"/>
                <w:sz w:val="18"/>
                <w:szCs w:val="18"/>
              </w:rPr>
              <w:t>nfrastruktury.</w:t>
            </w:r>
          </w:p>
          <w:p w14:paraId="0B69727C" w14:textId="7B91FB52" w:rsidR="00913B7E" w:rsidRPr="00913B7E" w:rsidRDefault="00913B7E" w:rsidP="00913B7E">
            <w:pPr>
              <w:spacing w:after="0" w:line="240" w:lineRule="auto"/>
              <w:jc w:val="left"/>
              <w:rPr>
                <w:rFonts w:eastAsia="Calibri" w:cs="Arial"/>
                <w:sz w:val="18"/>
                <w:szCs w:val="18"/>
              </w:rPr>
            </w:pPr>
            <w:r w:rsidRPr="00913B7E">
              <w:rPr>
                <w:rFonts w:eastAsia="Calibri" w:cs="Arial"/>
                <w:sz w:val="18"/>
                <w:szCs w:val="18"/>
              </w:rPr>
              <w:t xml:space="preserve">Může být součástí jiného prvku </w:t>
            </w:r>
            <w:r w:rsidR="0020627A">
              <w:rPr>
                <w:rFonts w:eastAsia="Calibri" w:cs="Arial"/>
                <w:sz w:val="18"/>
                <w:szCs w:val="18"/>
              </w:rPr>
              <w:t>I</w:t>
            </w:r>
            <w:r w:rsidRPr="00913B7E">
              <w:rPr>
                <w:rFonts w:eastAsia="Calibri" w:cs="Arial"/>
                <w:sz w:val="18"/>
                <w:szCs w:val="18"/>
              </w:rPr>
              <w:t>nfrastruktury (vztah agregace – např. složení zařízení z dílů).</w:t>
            </w:r>
          </w:p>
          <w:p w14:paraId="6759C76D" w14:textId="77777777" w:rsidR="00913B7E" w:rsidRPr="00913B7E" w:rsidRDefault="00913B7E" w:rsidP="00913B7E">
            <w:pPr>
              <w:spacing w:after="0" w:line="240" w:lineRule="auto"/>
              <w:rPr>
                <w:rFonts w:eastAsia="Calibri" w:cs="Arial"/>
                <w:sz w:val="18"/>
                <w:szCs w:val="18"/>
              </w:rPr>
            </w:pPr>
          </w:p>
          <w:p w14:paraId="7A448C44"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Základní atributy:</w:t>
            </w:r>
          </w:p>
          <w:p w14:paraId="32C60D95" w14:textId="77777777" w:rsidR="00913B7E" w:rsidRPr="00913B7E" w:rsidRDefault="00913B7E" w:rsidP="00E2216C">
            <w:pPr>
              <w:numPr>
                <w:ilvl w:val="0"/>
                <w:numId w:val="24"/>
              </w:numPr>
              <w:spacing w:after="0" w:line="240" w:lineRule="auto"/>
              <w:contextualSpacing/>
              <w:rPr>
                <w:rFonts w:eastAsia="Calibri" w:cs="Arial"/>
                <w:sz w:val="18"/>
                <w:szCs w:val="18"/>
              </w:rPr>
            </w:pPr>
            <w:r w:rsidRPr="00913B7E">
              <w:rPr>
                <w:rFonts w:eastAsia="Calibri" w:cs="Arial"/>
                <w:sz w:val="18"/>
                <w:szCs w:val="18"/>
              </w:rPr>
              <w:t>Lokace</w:t>
            </w:r>
          </w:p>
          <w:p w14:paraId="7303D0C9" w14:textId="7C38EC69" w:rsidR="00913B7E" w:rsidRPr="00913B7E" w:rsidRDefault="00913B7E" w:rsidP="00E2216C">
            <w:pPr>
              <w:numPr>
                <w:ilvl w:val="0"/>
                <w:numId w:val="24"/>
              </w:numPr>
              <w:spacing w:after="0" w:line="240" w:lineRule="auto"/>
              <w:contextualSpacing/>
              <w:rPr>
                <w:rFonts w:eastAsia="Calibri" w:cs="Arial"/>
                <w:sz w:val="18"/>
                <w:szCs w:val="18"/>
              </w:rPr>
            </w:pPr>
            <w:r w:rsidRPr="00913B7E">
              <w:rPr>
                <w:rFonts w:eastAsia="Calibri" w:cs="Arial"/>
                <w:sz w:val="18"/>
                <w:szCs w:val="18"/>
              </w:rPr>
              <w:t xml:space="preserve">Historie údržby (vztah k entitám </w:t>
            </w:r>
            <w:r w:rsidRPr="00913B7E">
              <w:rPr>
                <w:rFonts w:eastAsia="Calibri" w:cs="Arial"/>
                <w:sz w:val="18"/>
                <w:szCs w:val="18"/>
                <w:highlight w:val="yellow"/>
              </w:rPr>
              <w:fldChar w:fldCharType="begin"/>
            </w:r>
            <w:r w:rsidRPr="00913B7E">
              <w:rPr>
                <w:rFonts w:eastAsia="Calibri" w:cs="Arial"/>
                <w:sz w:val="18"/>
                <w:szCs w:val="18"/>
              </w:rPr>
              <w:instrText xml:space="preserve"> REF _Ref27314235 \r \h </w:instrText>
            </w:r>
            <w:r w:rsidRPr="00913B7E">
              <w:rPr>
                <w:rFonts w:eastAsia="Calibri" w:cs="Arial"/>
                <w:sz w:val="18"/>
                <w:szCs w:val="18"/>
                <w:highlight w:val="yellow"/>
              </w:rPr>
              <w:instrText xml:space="preserve"> \* MERGEFORMAT </w:instrText>
            </w:r>
            <w:r w:rsidRPr="00913B7E">
              <w:rPr>
                <w:rFonts w:eastAsia="Calibri" w:cs="Arial"/>
                <w:sz w:val="18"/>
                <w:szCs w:val="18"/>
                <w:highlight w:val="yellow"/>
              </w:rPr>
            </w:r>
            <w:r w:rsidRPr="00913B7E">
              <w:rPr>
                <w:rFonts w:eastAsia="Calibri" w:cs="Arial"/>
                <w:sz w:val="18"/>
                <w:szCs w:val="18"/>
                <w:highlight w:val="yellow"/>
              </w:rPr>
              <w:fldChar w:fldCharType="separate"/>
            </w:r>
            <w:r w:rsidR="009B34F7">
              <w:rPr>
                <w:rFonts w:eastAsia="Calibri" w:cs="Arial"/>
                <w:sz w:val="18"/>
                <w:szCs w:val="18"/>
              </w:rPr>
              <w:t>ENT3</w:t>
            </w:r>
            <w:r w:rsidRPr="00913B7E">
              <w:rPr>
                <w:rFonts w:eastAsia="Calibri" w:cs="Arial"/>
                <w:sz w:val="18"/>
                <w:szCs w:val="18"/>
                <w:highlight w:val="yellow"/>
              </w:rPr>
              <w:fldChar w:fldCharType="end"/>
            </w:r>
            <w:r w:rsidRPr="00913B7E">
              <w:rPr>
                <w:rFonts w:eastAsia="Calibri" w:cs="Arial"/>
                <w:sz w:val="18"/>
                <w:szCs w:val="18"/>
              </w:rPr>
              <w:t xml:space="preserve"> , </w:t>
            </w:r>
            <w:r w:rsidRPr="00913B7E">
              <w:rPr>
                <w:rFonts w:eastAsia="Calibri" w:cs="Arial"/>
                <w:sz w:val="18"/>
                <w:szCs w:val="18"/>
                <w:highlight w:val="yellow"/>
              </w:rPr>
              <w:fldChar w:fldCharType="begin"/>
            </w:r>
            <w:r w:rsidRPr="00913B7E">
              <w:rPr>
                <w:rFonts w:eastAsia="Calibri" w:cs="Arial"/>
                <w:sz w:val="18"/>
                <w:szCs w:val="18"/>
              </w:rPr>
              <w:instrText xml:space="preserve"> REF _Ref27383272 \r \h </w:instrText>
            </w:r>
            <w:r w:rsidRPr="00913B7E">
              <w:rPr>
                <w:rFonts w:eastAsia="Calibri" w:cs="Arial"/>
                <w:sz w:val="18"/>
                <w:szCs w:val="18"/>
                <w:highlight w:val="yellow"/>
              </w:rPr>
              <w:instrText xml:space="preserve"> \* MERGEFORMAT </w:instrText>
            </w:r>
            <w:r w:rsidRPr="00913B7E">
              <w:rPr>
                <w:rFonts w:eastAsia="Calibri" w:cs="Arial"/>
                <w:sz w:val="18"/>
                <w:szCs w:val="18"/>
                <w:highlight w:val="yellow"/>
              </w:rPr>
            </w:r>
            <w:r w:rsidRPr="00913B7E">
              <w:rPr>
                <w:rFonts w:eastAsia="Calibri" w:cs="Arial"/>
                <w:sz w:val="18"/>
                <w:szCs w:val="18"/>
                <w:highlight w:val="yellow"/>
              </w:rPr>
              <w:fldChar w:fldCharType="separate"/>
            </w:r>
            <w:r w:rsidR="009B34F7">
              <w:rPr>
                <w:rFonts w:eastAsia="Calibri" w:cs="Arial"/>
                <w:sz w:val="18"/>
                <w:szCs w:val="18"/>
              </w:rPr>
              <w:t>ENT4</w:t>
            </w:r>
            <w:r w:rsidRPr="00913B7E">
              <w:rPr>
                <w:rFonts w:eastAsia="Calibri" w:cs="Arial"/>
                <w:sz w:val="18"/>
                <w:szCs w:val="18"/>
                <w:highlight w:val="yellow"/>
              </w:rPr>
              <w:fldChar w:fldCharType="end"/>
            </w:r>
            <w:r w:rsidRPr="00913B7E">
              <w:rPr>
                <w:rFonts w:eastAsia="Calibri" w:cs="Arial"/>
                <w:sz w:val="18"/>
                <w:szCs w:val="18"/>
              </w:rPr>
              <w:t xml:space="preserve">, </w:t>
            </w:r>
            <w:r w:rsidRPr="00913B7E">
              <w:rPr>
                <w:rFonts w:eastAsia="Calibri" w:cs="Arial"/>
                <w:sz w:val="18"/>
                <w:szCs w:val="18"/>
              </w:rPr>
              <w:fldChar w:fldCharType="begin"/>
            </w:r>
            <w:r w:rsidRPr="00913B7E">
              <w:rPr>
                <w:rFonts w:eastAsia="Calibri" w:cs="Arial"/>
                <w:sz w:val="18"/>
                <w:szCs w:val="18"/>
              </w:rPr>
              <w:instrText xml:space="preserve"> REF _Ref27405741 \r \h  \* MERGEFORMAT </w:instrText>
            </w:r>
            <w:r w:rsidRPr="00913B7E">
              <w:rPr>
                <w:rFonts w:eastAsia="Calibri" w:cs="Arial"/>
                <w:sz w:val="18"/>
                <w:szCs w:val="18"/>
              </w:rPr>
            </w:r>
            <w:r w:rsidRPr="00913B7E">
              <w:rPr>
                <w:rFonts w:eastAsia="Calibri" w:cs="Arial"/>
                <w:sz w:val="18"/>
                <w:szCs w:val="18"/>
              </w:rPr>
              <w:fldChar w:fldCharType="separate"/>
            </w:r>
            <w:r w:rsidR="009B34F7">
              <w:rPr>
                <w:rFonts w:eastAsia="Calibri" w:cs="Arial"/>
                <w:sz w:val="18"/>
                <w:szCs w:val="18"/>
              </w:rPr>
              <w:t>ENT5</w:t>
            </w:r>
            <w:r w:rsidRPr="00913B7E">
              <w:rPr>
                <w:rFonts w:eastAsia="Calibri" w:cs="Arial"/>
                <w:sz w:val="18"/>
                <w:szCs w:val="18"/>
              </w:rPr>
              <w:fldChar w:fldCharType="end"/>
            </w:r>
            <w:r w:rsidRPr="00913B7E">
              <w:rPr>
                <w:rFonts w:eastAsia="Calibri" w:cs="Arial"/>
                <w:sz w:val="18"/>
                <w:szCs w:val="18"/>
              </w:rPr>
              <w:t>)</w:t>
            </w:r>
          </w:p>
          <w:p w14:paraId="746DB00B" w14:textId="5D6528CC" w:rsidR="00913B7E" w:rsidRPr="00913B7E" w:rsidRDefault="00913B7E" w:rsidP="00E2216C">
            <w:pPr>
              <w:numPr>
                <w:ilvl w:val="0"/>
                <w:numId w:val="24"/>
              </w:numPr>
              <w:spacing w:after="0" w:line="240" w:lineRule="auto"/>
              <w:contextualSpacing/>
              <w:rPr>
                <w:rFonts w:eastAsia="Calibri" w:cs="Arial"/>
                <w:sz w:val="18"/>
                <w:szCs w:val="18"/>
              </w:rPr>
            </w:pPr>
            <w:r w:rsidRPr="00913B7E">
              <w:rPr>
                <w:rFonts w:eastAsia="Calibri" w:cs="Arial"/>
                <w:sz w:val="18"/>
                <w:szCs w:val="18"/>
              </w:rPr>
              <w:t xml:space="preserve">Typové označení (vztah k entitě </w:t>
            </w:r>
            <w:r w:rsidRPr="00913B7E">
              <w:rPr>
                <w:rFonts w:eastAsia="Calibri" w:cs="Arial"/>
                <w:sz w:val="18"/>
                <w:szCs w:val="18"/>
              </w:rPr>
              <w:fldChar w:fldCharType="begin"/>
            </w:r>
            <w:r w:rsidRPr="00913B7E">
              <w:rPr>
                <w:rFonts w:eastAsia="Calibri" w:cs="Arial"/>
                <w:sz w:val="18"/>
                <w:szCs w:val="18"/>
              </w:rPr>
              <w:instrText xml:space="preserve"> REF _Ref29756304 \r \h  \* MERGEFORMAT </w:instrText>
            </w:r>
            <w:r w:rsidRPr="00913B7E">
              <w:rPr>
                <w:rFonts w:eastAsia="Calibri" w:cs="Arial"/>
                <w:sz w:val="18"/>
                <w:szCs w:val="18"/>
              </w:rPr>
            </w:r>
            <w:r w:rsidRPr="00913B7E">
              <w:rPr>
                <w:rFonts w:eastAsia="Calibri" w:cs="Arial"/>
                <w:sz w:val="18"/>
                <w:szCs w:val="18"/>
              </w:rPr>
              <w:fldChar w:fldCharType="separate"/>
            </w:r>
            <w:r w:rsidR="009B34F7">
              <w:rPr>
                <w:rFonts w:eastAsia="Calibri" w:cs="Arial"/>
                <w:sz w:val="18"/>
                <w:szCs w:val="18"/>
              </w:rPr>
              <w:t>ENT16</w:t>
            </w:r>
            <w:r w:rsidRPr="00913B7E">
              <w:rPr>
                <w:rFonts w:eastAsia="Calibri" w:cs="Arial"/>
                <w:sz w:val="18"/>
                <w:szCs w:val="18"/>
              </w:rPr>
              <w:fldChar w:fldCharType="end"/>
            </w:r>
            <w:r w:rsidRPr="00913B7E">
              <w:rPr>
                <w:rFonts w:eastAsia="Calibri" w:cs="Arial"/>
                <w:sz w:val="18"/>
                <w:szCs w:val="18"/>
              </w:rPr>
              <w:t>)</w:t>
            </w:r>
          </w:p>
          <w:p w14:paraId="2F078E1C" w14:textId="77777777" w:rsidR="00913B7E" w:rsidRPr="00913B7E" w:rsidRDefault="00913B7E" w:rsidP="00E2216C">
            <w:pPr>
              <w:numPr>
                <w:ilvl w:val="0"/>
                <w:numId w:val="24"/>
              </w:numPr>
              <w:spacing w:after="0" w:line="240" w:lineRule="auto"/>
              <w:contextualSpacing/>
              <w:rPr>
                <w:rFonts w:eastAsia="Calibri" w:cs="Arial"/>
                <w:sz w:val="18"/>
                <w:szCs w:val="18"/>
              </w:rPr>
            </w:pPr>
            <w:r w:rsidRPr="00913B7E">
              <w:rPr>
                <w:rFonts w:eastAsia="Calibri" w:cs="Arial"/>
                <w:sz w:val="18"/>
                <w:szCs w:val="18"/>
              </w:rPr>
              <w:t>Synchronizovat s TPI (ANO/NE)</w:t>
            </w:r>
          </w:p>
          <w:p w14:paraId="4FE3823E" w14:textId="77777777" w:rsidR="00913B7E" w:rsidRPr="00913B7E" w:rsidRDefault="00913B7E" w:rsidP="00E2216C">
            <w:pPr>
              <w:numPr>
                <w:ilvl w:val="0"/>
                <w:numId w:val="24"/>
              </w:numPr>
              <w:spacing w:after="0" w:line="240" w:lineRule="auto"/>
              <w:contextualSpacing/>
              <w:rPr>
                <w:rFonts w:eastAsia="Calibri" w:cs="Arial"/>
                <w:sz w:val="18"/>
                <w:szCs w:val="18"/>
              </w:rPr>
            </w:pPr>
            <w:r w:rsidRPr="00913B7E">
              <w:rPr>
                <w:rFonts w:eastAsia="Calibri" w:cs="Arial"/>
                <w:sz w:val="18"/>
                <w:szCs w:val="18"/>
              </w:rPr>
              <w:t>Datum vložení</w:t>
            </w:r>
          </w:p>
          <w:p w14:paraId="66085598" w14:textId="77777777" w:rsidR="00913B7E" w:rsidRPr="00913B7E" w:rsidRDefault="00913B7E" w:rsidP="00E2216C">
            <w:pPr>
              <w:numPr>
                <w:ilvl w:val="0"/>
                <w:numId w:val="24"/>
              </w:numPr>
              <w:spacing w:after="0" w:line="240" w:lineRule="auto"/>
              <w:jc w:val="left"/>
              <w:rPr>
                <w:rFonts w:eastAsia="Calibri" w:cs="Arial"/>
                <w:sz w:val="18"/>
                <w:szCs w:val="18"/>
              </w:rPr>
            </w:pPr>
            <w:r w:rsidRPr="00913B7E">
              <w:rPr>
                <w:rFonts w:eastAsia="Calibri" w:cs="Arial"/>
                <w:sz w:val="18"/>
                <w:szCs w:val="18"/>
              </w:rPr>
              <w:t>Informace, zda se jedná o nový výrobek nebo materiál užitý (v případě užitého materiálu stáří vkládaného prvku).</w:t>
            </w:r>
          </w:p>
          <w:p w14:paraId="68C89696" w14:textId="77777777" w:rsidR="00913B7E" w:rsidRPr="00913B7E" w:rsidRDefault="00913B7E" w:rsidP="00913B7E">
            <w:pPr>
              <w:spacing w:after="0" w:line="240" w:lineRule="auto"/>
              <w:ind w:left="720"/>
              <w:contextualSpacing/>
              <w:rPr>
                <w:rFonts w:eastAsia="Calibri" w:cs="Arial"/>
                <w:sz w:val="18"/>
                <w:szCs w:val="18"/>
              </w:rPr>
            </w:pPr>
          </w:p>
          <w:p w14:paraId="7245E7AF"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Doplňující atributy:</w:t>
            </w:r>
          </w:p>
          <w:p w14:paraId="7ED613B0" w14:textId="77777777" w:rsidR="00913B7E" w:rsidRPr="00913B7E" w:rsidRDefault="00913B7E" w:rsidP="00E2216C">
            <w:pPr>
              <w:numPr>
                <w:ilvl w:val="0"/>
                <w:numId w:val="24"/>
              </w:numPr>
              <w:spacing w:after="0" w:line="240" w:lineRule="auto"/>
              <w:contextualSpacing/>
              <w:rPr>
                <w:rFonts w:eastAsia="Calibri" w:cs="Arial"/>
                <w:sz w:val="18"/>
                <w:szCs w:val="18"/>
              </w:rPr>
            </w:pPr>
            <w:r w:rsidRPr="00913B7E">
              <w:rPr>
                <w:rFonts w:eastAsia="Calibri" w:cs="Arial"/>
                <w:sz w:val="18"/>
                <w:szCs w:val="18"/>
              </w:rPr>
              <w:t>Pokyny k údržbě</w:t>
            </w:r>
          </w:p>
          <w:p w14:paraId="75BE5586" w14:textId="77777777" w:rsidR="00913B7E" w:rsidRPr="00913B7E" w:rsidRDefault="00913B7E" w:rsidP="00E2216C">
            <w:pPr>
              <w:numPr>
                <w:ilvl w:val="0"/>
                <w:numId w:val="24"/>
              </w:numPr>
              <w:spacing w:after="0" w:line="240" w:lineRule="auto"/>
              <w:contextualSpacing/>
              <w:rPr>
                <w:rFonts w:eastAsia="Calibri" w:cs="Arial"/>
                <w:sz w:val="18"/>
                <w:szCs w:val="18"/>
              </w:rPr>
            </w:pPr>
            <w:r w:rsidRPr="00913B7E">
              <w:rPr>
                <w:rFonts w:eastAsia="Calibri" w:cs="Arial"/>
                <w:sz w:val="18"/>
                <w:szCs w:val="18"/>
              </w:rPr>
              <w:t>Foto, video</w:t>
            </w:r>
          </w:p>
          <w:p w14:paraId="21E3E8FF" w14:textId="77777777" w:rsidR="00913B7E" w:rsidRPr="00913B7E" w:rsidRDefault="00913B7E" w:rsidP="00E2216C">
            <w:pPr>
              <w:numPr>
                <w:ilvl w:val="0"/>
                <w:numId w:val="24"/>
              </w:numPr>
              <w:spacing w:after="0" w:line="240" w:lineRule="auto"/>
              <w:contextualSpacing/>
              <w:rPr>
                <w:rFonts w:eastAsia="Calibri" w:cs="Arial"/>
                <w:sz w:val="18"/>
                <w:szCs w:val="18"/>
              </w:rPr>
            </w:pPr>
            <w:r w:rsidRPr="00913B7E">
              <w:rPr>
                <w:rFonts w:eastAsia="Calibri" w:cs="Arial"/>
                <w:sz w:val="18"/>
                <w:szCs w:val="18"/>
              </w:rPr>
              <w:t xml:space="preserve">Předpokládaná životnost </w:t>
            </w:r>
          </w:p>
          <w:p w14:paraId="3F6E4718" w14:textId="77777777" w:rsidR="00913B7E" w:rsidRPr="00913B7E" w:rsidRDefault="00913B7E" w:rsidP="00E2216C">
            <w:pPr>
              <w:numPr>
                <w:ilvl w:val="0"/>
                <w:numId w:val="24"/>
              </w:numPr>
              <w:spacing w:after="0" w:line="240" w:lineRule="auto"/>
              <w:rPr>
                <w:rFonts w:eastAsia="Calibri" w:cs="Arial"/>
                <w:sz w:val="18"/>
                <w:szCs w:val="18"/>
              </w:rPr>
            </w:pPr>
            <w:r w:rsidRPr="00913B7E">
              <w:rPr>
                <w:rFonts w:eastAsia="Calibri" w:cs="Arial"/>
                <w:sz w:val="18"/>
                <w:szCs w:val="18"/>
              </w:rPr>
              <w:t xml:space="preserve">Informace o výrobci/dodavateli a jako příloha výrobní dokumentace, případně odkaz na příslušné dokumenty SŽ (OTP, TPD apod.), </w:t>
            </w:r>
          </w:p>
          <w:p w14:paraId="04AA3000" w14:textId="77777777" w:rsidR="00913B7E" w:rsidRPr="00913B7E" w:rsidRDefault="00913B7E" w:rsidP="00E2216C">
            <w:pPr>
              <w:numPr>
                <w:ilvl w:val="0"/>
                <w:numId w:val="24"/>
              </w:numPr>
              <w:spacing w:after="0" w:line="240" w:lineRule="auto"/>
              <w:contextualSpacing/>
              <w:rPr>
                <w:rFonts w:eastAsia="Calibri" w:cs="Arial"/>
                <w:sz w:val="18"/>
                <w:szCs w:val="18"/>
              </w:rPr>
            </w:pPr>
            <w:r w:rsidRPr="00913B7E">
              <w:rPr>
                <w:rFonts w:eastAsia="Calibri" w:cs="Arial"/>
                <w:sz w:val="18"/>
                <w:szCs w:val="18"/>
              </w:rPr>
              <w:t>Jednotky, množství, náklady na jednotku a celkové náklady.</w:t>
            </w:r>
          </w:p>
          <w:p w14:paraId="10002008" w14:textId="77777777" w:rsidR="00913B7E" w:rsidRPr="00913B7E" w:rsidRDefault="00913B7E" w:rsidP="00913B7E">
            <w:pPr>
              <w:spacing w:after="0" w:line="240" w:lineRule="auto"/>
              <w:rPr>
                <w:rFonts w:eastAsia="Calibri" w:cs="Arial"/>
                <w:sz w:val="18"/>
                <w:szCs w:val="18"/>
              </w:rPr>
            </w:pPr>
          </w:p>
        </w:tc>
      </w:tr>
      <w:tr w:rsidR="00913B7E" w:rsidRPr="00913B7E" w14:paraId="68941988" w14:textId="77777777" w:rsidTr="00E737DA">
        <w:tc>
          <w:tcPr>
            <w:tcW w:w="1998" w:type="dxa"/>
          </w:tcPr>
          <w:p w14:paraId="098072B2" w14:textId="21B63EE0" w:rsidR="00913B7E" w:rsidRPr="00913B7E" w:rsidRDefault="0020627A" w:rsidP="00913B7E">
            <w:pPr>
              <w:numPr>
                <w:ilvl w:val="0"/>
                <w:numId w:val="7"/>
              </w:numPr>
              <w:spacing w:after="0" w:line="240" w:lineRule="auto"/>
              <w:contextualSpacing/>
              <w:jc w:val="left"/>
              <w:rPr>
                <w:rFonts w:eastAsia="Calibri" w:cs="Arial"/>
                <w:sz w:val="18"/>
                <w:szCs w:val="18"/>
              </w:rPr>
            </w:pPr>
            <w:bookmarkStart w:id="103" w:name="_Ref29756304"/>
            <w:r>
              <w:rPr>
                <w:rFonts w:eastAsia="Calibri" w:cs="Arial"/>
                <w:sz w:val="18"/>
                <w:szCs w:val="18"/>
              </w:rPr>
              <w:t>Typ prvku I</w:t>
            </w:r>
            <w:r w:rsidR="00913B7E" w:rsidRPr="00913B7E">
              <w:rPr>
                <w:rFonts w:eastAsia="Calibri" w:cs="Arial"/>
                <w:sz w:val="18"/>
                <w:szCs w:val="18"/>
              </w:rPr>
              <w:t>nfrastruktury</w:t>
            </w:r>
            <w:bookmarkEnd w:id="103"/>
          </w:p>
        </w:tc>
        <w:tc>
          <w:tcPr>
            <w:tcW w:w="7069" w:type="dxa"/>
          </w:tcPr>
          <w:p w14:paraId="1FBCD3BC" w14:textId="77777777" w:rsidR="00913B7E" w:rsidRPr="00913B7E" w:rsidRDefault="00913B7E" w:rsidP="00913B7E">
            <w:pPr>
              <w:spacing w:after="0" w:line="240" w:lineRule="auto"/>
              <w:jc w:val="left"/>
              <w:rPr>
                <w:rFonts w:eastAsia="Calibri" w:cs="Arial"/>
                <w:sz w:val="18"/>
                <w:szCs w:val="18"/>
              </w:rPr>
            </w:pPr>
            <w:r w:rsidRPr="00913B7E">
              <w:rPr>
                <w:rFonts w:eastAsia="Calibri" w:cs="Arial"/>
                <w:sz w:val="18"/>
                <w:szCs w:val="18"/>
              </w:rPr>
              <w:t xml:space="preserve">Typy sledovaných prvků. Typy tvoří hierarchii (vztah generalizace / specializace). </w:t>
            </w:r>
          </w:p>
          <w:p w14:paraId="2A138833"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Základní popisné atributy:</w:t>
            </w:r>
          </w:p>
          <w:p w14:paraId="4A5CC925" w14:textId="77777777" w:rsidR="00913B7E" w:rsidRPr="00913B7E" w:rsidRDefault="00913B7E" w:rsidP="00E2216C">
            <w:pPr>
              <w:numPr>
                <w:ilvl w:val="0"/>
                <w:numId w:val="24"/>
              </w:numPr>
              <w:spacing w:after="0" w:line="240" w:lineRule="auto"/>
              <w:contextualSpacing/>
              <w:rPr>
                <w:rFonts w:eastAsia="Calibri" w:cs="Arial"/>
                <w:sz w:val="18"/>
                <w:szCs w:val="18"/>
              </w:rPr>
            </w:pPr>
            <w:r w:rsidRPr="00913B7E">
              <w:rPr>
                <w:rFonts w:eastAsia="Calibri" w:cs="Arial"/>
                <w:sz w:val="18"/>
                <w:szCs w:val="18"/>
              </w:rPr>
              <w:t>Jméno</w:t>
            </w:r>
          </w:p>
          <w:p w14:paraId="649D6841" w14:textId="77777777" w:rsidR="00913B7E" w:rsidRPr="00913B7E" w:rsidRDefault="00913B7E" w:rsidP="00E2216C">
            <w:pPr>
              <w:numPr>
                <w:ilvl w:val="0"/>
                <w:numId w:val="24"/>
              </w:numPr>
              <w:spacing w:after="0" w:line="240" w:lineRule="auto"/>
              <w:contextualSpacing/>
              <w:rPr>
                <w:rFonts w:eastAsia="Calibri" w:cs="Arial"/>
                <w:sz w:val="18"/>
                <w:szCs w:val="18"/>
              </w:rPr>
            </w:pPr>
            <w:r w:rsidRPr="00913B7E">
              <w:rPr>
                <w:rFonts w:eastAsia="Calibri" w:cs="Arial"/>
                <w:sz w:val="18"/>
                <w:szCs w:val="18"/>
              </w:rPr>
              <w:t>Nadřízený typ</w:t>
            </w:r>
          </w:p>
          <w:p w14:paraId="05B58153" w14:textId="77777777" w:rsidR="00913B7E" w:rsidRPr="00913B7E" w:rsidRDefault="00913B7E" w:rsidP="00E2216C">
            <w:pPr>
              <w:numPr>
                <w:ilvl w:val="0"/>
                <w:numId w:val="24"/>
              </w:numPr>
              <w:spacing w:after="0" w:line="240" w:lineRule="auto"/>
              <w:contextualSpacing/>
              <w:rPr>
                <w:rFonts w:eastAsia="Calibri" w:cs="Arial"/>
                <w:sz w:val="18"/>
                <w:szCs w:val="18"/>
              </w:rPr>
            </w:pPr>
            <w:r w:rsidRPr="00913B7E">
              <w:rPr>
                <w:rFonts w:eastAsia="Calibri" w:cs="Arial"/>
                <w:sz w:val="18"/>
                <w:szCs w:val="18"/>
              </w:rPr>
              <w:t>Seznam atributů typu (název + datový typ)</w:t>
            </w:r>
          </w:p>
          <w:p w14:paraId="1F2EFC5C" w14:textId="77777777" w:rsidR="00913B7E" w:rsidRPr="00913B7E" w:rsidRDefault="00913B7E" w:rsidP="00913B7E">
            <w:pPr>
              <w:spacing w:after="0" w:line="240" w:lineRule="auto"/>
              <w:rPr>
                <w:rFonts w:eastAsia="Calibri" w:cs="Arial"/>
                <w:sz w:val="18"/>
                <w:szCs w:val="18"/>
              </w:rPr>
            </w:pPr>
          </w:p>
        </w:tc>
      </w:tr>
      <w:tr w:rsidR="00913B7E" w:rsidRPr="00913B7E" w14:paraId="6691107E" w14:textId="77777777" w:rsidTr="00E737DA">
        <w:tc>
          <w:tcPr>
            <w:tcW w:w="1998" w:type="dxa"/>
          </w:tcPr>
          <w:p w14:paraId="14A45485" w14:textId="2CA56CBF" w:rsidR="00913B7E" w:rsidRPr="00913B7E" w:rsidRDefault="00913B7E" w:rsidP="00913B7E">
            <w:pPr>
              <w:numPr>
                <w:ilvl w:val="0"/>
                <w:numId w:val="7"/>
              </w:numPr>
              <w:spacing w:after="0" w:line="240" w:lineRule="auto"/>
              <w:contextualSpacing/>
              <w:jc w:val="left"/>
              <w:rPr>
                <w:rFonts w:eastAsia="Calibri" w:cs="Arial"/>
                <w:sz w:val="18"/>
                <w:szCs w:val="18"/>
              </w:rPr>
            </w:pPr>
            <w:bookmarkStart w:id="104" w:name="_Ref27387628"/>
            <w:r w:rsidRPr="00913B7E">
              <w:rPr>
                <w:rFonts w:eastAsia="Calibri" w:cs="Arial"/>
                <w:sz w:val="18"/>
                <w:szCs w:val="18"/>
              </w:rPr>
              <w:t>Log</w:t>
            </w:r>
            <w:bookmarkEnd w:id="104"/>
          </w:p>
        </w:tc>
        <w:tc>
          <w:tcPr>
            <w:tcW w:w="7069" w:type="dxa"/>
          </w:tcPr>
          <w:p w14:paraId="7F4B2B2F"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Entita systému pro ukládání uživatelských operací v systému</w:t>
            </w:r>
          </w:p>
          <w:p w14:paraId="01C4A51C" w14:textId="77777777" w:rsidR="00913B7E" w:rsidRPr="00913B7E" w:rsidRDefault="00913B7E" w:rsidP="00913B7E">
            <w:pPr>
              <w:spacing w:after="0" w:line="240" w:lineRule="auto"/>
              <w:rPr>
                <w:rFonts w:eastAsia="Calibri" w:cs="Arial"/>
                <w:sz w:val="18"/>
                <w:szCs w:val="18"/>
              </w:rPr>
            </w:pPr>
            <w:r w:rsidRPr="00913B7E">
              <w:rPr>
                <w:rFonts w:eastAsia="Calibri" w:cs="Arial"/>
                <w:sz w:val="18"/>
                <w:szCs w:val="18"/>
              </w:rPr>
              <w:t>Základní popisné atributy:</w:t>
            </w:r>
          </w:p>
          <w:p w14:paraId="6FFEE089" w14:textId="77777777" w:rsidR="00913B7E" w:rsidRPr="00913B7E" w:rsidRDefault="00913B7E" w:rsidP="00E2216C">
            <w:pPr>
              <w:numPr>
                <w:ilvl w:val="0"/>
                <w:numId w:val="39"/>
              </w:numPr>
              <w:spacing w:after="0" w:line="240" w:lineRule="auto"/>
              <w:contextualSpacing/>
              <w:rPr>
                <w:rFonts w:eastAsia="Calibri" w:cs="Arial"/>
                <w:sz w:val="18"/>
                <w:szCs w:val="18"/>
              </w:rPr>
            </w:pPr>
            <w:r w:rsidRPr="00913B7E">
              <w:rPr>
                <w:rFonts w:eastAsia="Calibri" w:cs="Arial"/>
                <w:sz w:val="18"/>
                <w:szCs w:val="18"/>
              </w:rPr>
              <w:t>identifikace</w:t>
            </w:r>
          </w:p>
          <w:p w14:paraId="1FF8DEE9" w14:textId="1552D9D2" w:rsidR="00913B7E" w:rsidRPr="00913B7E" w:rsidRDefault="00913B7E" w:rsidP="00E2216C">
            <w:pPr>
              <w:numPr>
                <w:ilvl w:val="0"/>
                <w:numId w:val="39"/>
              </w:numPr>
              <w:spacing w:after="0" w:line="240" w:lineRule="auto"/>
              <w:contextualSpacing/>
              <w:rPr>
                <w:rFonts w:eastAsia="Calibri" w:cs="Arial"/>
                <w:sz w:val="18"/>
                <w:szCs w:val="18"/>
              </w:rPr>
            </w:pPr>
            <w:r w:rsidRPr="00913B7E">
              <w:rPr>
                <w:rFonts w:eastAsia="Calibri" w:cs="Arial"/>
                <w:sz w:val="18"/>
                <w:szCs w:val="18"/>
              </w:rPr>
              <w:t xml:space="preserve">uživatel (vztah k entitě </w:t>
            </w:r>
            <w:r w:rsidRPr="00913B7E">
              <w:rPr>
                <w:rFonts w:eastAsia="Calibri" w:cs="Arial"/>
                <w:sz w:val="18"/>
                <w:szCs w:val="18"/>
              </w:rPr>
              <w:fldChar w:fldCharType="begin"/>
            </w:r>
            <w:r w:rsidRPr="00913B7E">
              <w:rPr>
                <w:rFonts w:eastAsia="Calibri" w:cs="Arial"/>
                <w:sz w:val="18"/>
                <w:szCs w:val="18"/>
              </w:rPr>
              <w:instrText xml:space="preserve"> REF _Ref27376795 \w \h  \* MERGEFORMAT </w:instrText>
            </w:r>
            <w:r w:rsidRPr="00913B7E">
              <w:rPr>
                <w:rFonts w:eastAsia="Calibri" w:cs="Arial"/>
                <w:sz w:val="18"/>
                <w:szCs w:val="18"/>
              </w:rPr>
            </w:r>
            <w:r w:rsidRPr="00913B7E">
              <w:rPr>
                <w:rFonts w:eastAsia="Calibri" w:cs="Arial"/>
                <w:sz w:val="18"/>
                <w:szCs w:val="18"/>
              </w:rPr>
              <w:fldChar w:fldCharType="separate"/>
            </w:r>
            <w:r w:rsidR="009B34F7">
              <w:rPr>
                <w:rFonts w:eastAsia="Calibri" w:cs="Arial"/>
                <w:sz w:val="18"/>
                <w:szCs w:val="18"/>
              </w:rPr>
              <w:t>ENT1</w:t>
            </w:r>
            <w:r w:rsidRPr="00913B7E">
              <w:rPr>
                <w:rFonts w:eastAsia="Calibri" w:cs="Arial"/>
                <w:sz w:val="18"/>
                <w:szCs w:val="18"/>
              </w:rPr>
              <w:fldChar w:fldCharType="end"/>
            </w:r>
            <w:r w:rsidRPr="00913B7E">
              <w:rPr>
                <w:rFonts w:eastAsia="Calibri" w:cs="Arial"/>
                <w:sz w:val="18"/>
                <w:szCs w:val="18"/>
              </w:rPr>
              <w:t>)</w:t>
            </w:r>
          </w:p>
          <w:p w14:paraId="298C53DB" w14:textId="77777777" w:rsidR="00913B7E" w:rsidRPr="00913B7E" w:rsidRDefault="00913B7E" w:rsidP="00E2216C">
            <w:pPr>
              <w:numPr>
                <w:ilvl w:val="0"/>
                <w:numId w:val="39"/>
              </w:numPr>
              <w:spacing w:after="0" w:line="240" w:lineRule="auto"/>
              <w:contextualSpacing/>
              <w:rPr>
                <w:rFonts w:eastAsia="Calibri" w:cs="Arial"/>
                <w:sz w:val="18"/>
                <w:szCs w:val="18"/>
              </w:rPr>
            </w:pPr>
            <w:r w:rsidRPr="00913B7E">
              <w:rPr>
                <w:rFonts w:eastAsia="Calibri" w:cs="Arial"/>
                <w:sz w:val="18"/>
                <w:szCs w:val="18"/>
              </w:rPr>
              <w:t>časové značky</w:t>
            </w:r>
          </w:p>
          <w:p w14:paraId="0779CFC7" w14:textId="77777777" w:rsidR="00913B7E" w:rsidRPr="00913B7E" w:rsidRDefault="00913B7E" w:rsidP="00E2216C">
            <w:pPr>
              <w:numPr>
                <w:ilvl w:val="0"/>
                <w:numId w:val="39"/>
              </w:numPr>
              <w:spacing w:after="0" w:line="240" w:lineRule="auto"/>
              <w:contextualSpacing/>
              <w:rPr>
                <w:rFonts w:eastAsia="Calibri" w:cs="Arial"/>
                <w:sz w:val="18"/>
                <w:szCs w:val="18"/>
              </w:rPr>
            </w:pPr>
            <w:r w:rsidRPr="00913B7E">
              <w:rPr>
                <w:rFonts w:eastAsia="Calibri" w:cs="Arial"/>
                <w:sz w:val="18"/>
                <w:szCs w:val="18"/>
              </w:rPr>
              <w:t>původní a nové hodnoty</w:t>
            </w:r>
          </w:p>
          <w:p w14:paraId="6724C940" w14:textId="77777777" w:rsidR="00913B7E" w:rsidRPr="00913B7E" w:rsidRDefault="00913B7E" w:rsidP="00E2216C">
            <w:pPr>
              <w:numPr>
                <w:ilvl w:val="0"/>
                <w:numId w:val="39"/>
              </w:numPr>
              <w:spacing w:after="0" w:line="240" w:lineRule="auto"/>
              <w:contextualSpacing/>
              <w:jc w:val="left"/>
              <w:rPr>
                <w:rFonts w:eastAsia="Calibri" w:cs="Arial"/>
                <w:sz w:val="18"/>
                <w:szCs w:val="18"/>
              </w:rPr>
            </w:pPr>
            <w:r w:rsidRPr="00913B7E">
              <w:rPr>
                <w:rFonts w:eastAsia="Calibri" w:cs="Arial"/>
                <w:sz w:val="18"/>
                <w:szCs w:val="18"/>
              </w:rPr>
              <w:t>konvertibilita</w:t>
            </w:r>
          </w:p>
          <w:p w14:paraId="094992CA" w14:textId="77777777" w:rsidR="00913B7E" w:rsidRPr="00913B7E" w:rsidRDefault="00913B7E" w:rsidP="00E2216C">
            <w:pPr>
              <w:numPr>
                <w:ilvl w:val="0"/>
                <w:numId w:val="39"/>
              </w:numPr>
              <w:spacing w:after="0" w:line="240" w:lineRule="auto"/>
              <w:contextualSpacing/>
              <w:rPr>
                <w:rFonts w:eastAsia="Calibri" w:cs="Arial"/>
                <w:sz w:val="18"/>
                <w:szCs w:val="18"/>
              </w:rPr>
            </w:pPr>
            <w:r w:rsidRPr="00913B7E">
              <w:rPr>
                <w:rFonts w:eastAsia="Calibri" w:cs="Arial"/>
                <w:sz w:val="18"/>
                <w:szCs w:val="18"/>
              </w:rPr>
              <w:t>textová zpráva</w:t>
            </w:r>
          </w:p>
        </w:tc>
      </w:tr>
    </w:tbl>
    <w:p w14:paraId="345A0417" w14:textId="54470DDC" w:rsidR="009F34DE" w:rsidRDefault="009F34DE" w:rsidP="009F34DE">
      <w:pPr>
        <w:spacing w:after="0" w:line="240" w:lineRule="auto"/>
        <w:jc w:val="left"/>
        <w:rPr>
          <w:sz w:val="18"/>
          <w:szCs w:val="18"/>
        </w:rPr>
      </w:pPr>
    </w:p>
    <w:p w14:paraId="31A84580" w14:textId="2149BDE9" w:rsidR="00E47D68" w:rsidRPr="00F73191" w:rsidRDefault="00E47D68" w:rsidP="00F73191">
      <w:pPr>
        <w:pStyle w:val="Nadpis20"/>
        <w:rPr>
          <w:szCs w:val="18"/>
        </w:rPr>
      </w:pPr>
      <w:bookmarkStart w:id="105" w:name="_Toc53573176"/>
      <w:bookmarkStart w:id="106" w:name="_Toc53661263"/>
      <w:r>
        <w:rPr>
          <w:szCs w:val="18"/>
        </w:rPr>
        <w:t>Procesy CEP</w:t>
      </w:r>
      <w:bookmarkEnd w:id="105"/>
      <w:bookmarkEnd w:id="106"/>
    </w:p>
    <w:p w14:paraId="38EC9556" w14:textId="0AD7D74B" w:rsidR="00E47D68" w:rsidRPr="00E47D68" w:rsidRDefault="00E47D68" w:rsidP="00E47D68">
      <w:pPr>
        <w:spacing w:after="0" w:line="240" w:lineRule="auto"/>
        <w:rPr>
          <w:sz w:val="18"/>
          <w:szCs w:val="18"/>
        </w:rPr>
      </w:pPr>
      <w:r w:rsidRPr="00E47D68">
        <w:rPr>
          <w:sz w:val="18"/>
          <w:szCs w:val="18"/>
        </w:rPr>
        <w:t>Procesní schéma v</w:t>
      </w:r>
      <w:r w:rsidR="00C44B35">
        <w:rPr>
          <w:sz w:val="18"/>
          <w:szCs w:val="18"/>
        </w:rPr>
        <w:t> </w:t>
      </w:r>
      <w:r w:rsidRPr="00E47D68">
        <w:rPr>
          <w:sz w:val="18"/>
          <w:szCs w:val="18"/>
        </w:rPr>
        <w:t>příloze</w:t>
      </w:r>
      <w:r w:rsidR="00C44B35">
        <w:rPr>
          <w:sz w:val="18"/>
          <w:szCs w:val="18"/>
        </w:rPr>
        <w:t xml:space="preserve"> č. </w:t>
      </w:r>
      <w:r w:rsidR="00184277">
        <w:rPr>
          <w:sz w:val="18"/>
          <w:szCs w:val="18"/>
        </w:rPr>
        <w:t>7</w:t>
      </w:r>
      <w:r w:rsidRPr="00E47D68">
        <w:rPr>
          <w:sz w:val="18"/>
          <w:szCs w:val="18"/>
        </w:rPr>
        <w:t xml:space="preserve"> zobrazuje základní proces evidencí a odpovídající transformace dat. Dále zobrazuje vazbu na datovou vrstvu a vazby mezi entitami. Schéma je ve vlastním soub</w:t>
      </w:r>
      <w:r w:rsidRPr="00C00757">
        <w:rPr>
          <w:sz w:val="18"/>
          <w:szCs w:val="18"/>
        </w:rPr>
        <w:t>oru Příloha </w:t>
      </w:r>
      <w:r w:rsidR="00C00757" w:rsidRPr="00C00757">
        <w:rPr>
          <w:sz w:val="18"/>
          <w:szCs w:val="18"/>
        </w:rPr>
        <w:t xml:space="preserve">č. </w:t>
      </w:r>
      <w:r w:rsidR="00184277">
        <w:rPr>
          <w:sz w:val="18"/>
          <w:szCs w:val="18"/>
        </w:rPr>
        <w:t>7</w:t>
      </w:r>
      <w:r w:rsidR="00C00757" w:rsidRPr="00C00757">
        <w:rPr>
          <w:sz w:val="18"/>
          <w:szCs w:val="18"/>
        </w:rPr>
        <w:t>: Procesní schéma CEP</w:t>
      </w:r>
      <w:r w:rsidRPr="00C00757">
        <w:rPr>
          <w:sz w:val="18"/>
          <w:szCs w:val="18"/>
        </w:rPr>
        <w:t>.</w:t>
      </w:r>
      <w:r w:rsidR="00C00757">
        <w:rPr>
          <w:sz w:val="18"/>
          <w:szCs w:val="18"/>
        </w:rPr>
        <w:t xml:space="preserve"> Schéma v příloze č. </w:t>
      </w:r>
      <w:r w:rsidR="00184277">
        <w:rPr>
          <w:sz w:val="18"/>
          <w:szCs w:val="18"/>
        </w:rPr>
        <w:t xml:space="preserve">7 </w:t>
      </w:r>
      <w:r w:rsidR="00C00757">
        <w:rPr>
          <w:sz w:val="18"/>
          <w:szCs w:val="18"/>
        </w:rPr>
        <w:t xml:space="preserve">je pro Dodavatele nezávazné, zobrazuje aktuální představu Zadavatele o části CEP a slouží pouze pro bližší pochopení potřeb </w:t>
      </w:r>
      <w:r w:rsidR="00F43E60">
        <w:rPr>
          <w:sz w:val="18"/>
          <w:szCs w:val="18"/>
        </w:rPr>
        <w:t>Zadavatele. Finální procesní schéma navrhne Dodavatel a bude odsouhlaseno Zadavatelem v Implementační studii.</w:t>
      </w:r>
      <w:r w:rsidR="00C00757">
        <w:rPr>
          <w:sz w:val="18"/>
          <w:szCs w:val="18"/>
        </w:rPr>
        <w:t xml:space="preserve"> </w:t>
      </w:r>
    </w:p>
    <w:p w14:paraId="6729E38D" w14:textId="77777777" w:rsidR="00E47D68" w:rsidRPr="00E47D68" w:rsidRDefault="00E47D68" w:rsidP="00E47D68">
      <w:pPr>
        <w:spacing w:after="0" w:line="240" w:lineRule="auto"/>
        <w:rPr>
          <w:sz w:val="18"/>
          <w:szCs w:val="18"/>
        </w:rPr>
      </w:pPr>
    </w:p>
    <w:p w14:paraId="0790D8D1" w14:textId="3AC0C240" w:rsidR="00E47D68" w:rsidRPr="00B9560F" w:rsidRDefault="00E47D68" w:rsidP="00B91C1D">
      <w:pPr>
        <w:spacing w:after="0" w:line="240" w:lineRule="auto"/>
        <w:rPr>
          <w:sz w:val="18"/>
          <w:szCs w:val="18"/>
        </w:rPr>
      </w:pPr>
      <w:r w:rsidRPr="00B9560F">
        <w:rPr>
          <w:sz w:val="18"/>
          <w:szCs w:val="18"/>
        </w:rPr>
        <w:t>Jednotlivé odbornosti přistupují k dílčím procesům dle povahy jejich činnosti. Základní procesy jsou:</w:t>
      </w:r>
    </w:p>
    <w:p w14:paraId="5ADA7AC7" w14:textId="6A7EA01F" w:rsidR="00E47D68" w:rsidRPr="00E47D68" w:rsidRDefault="00F73191" w:rsidP="00E2216C">
      <w:pPr>
        <w:pStyle w:val="Odstavecseseznamem"/>
        <w:numPr>
          <w:ilvl w:val="0"/>
          <w:numId w:val="29"/>
        </w:numPr>
        <w:spacing w:before="60" w:after="60" w:line="240" w:lineRule="auto"/>
        <w:ind w:left="714" w:hanging="357"/>
        <w:contextualSpacing w:val="0"/>
        <w:rPr>
          <w:sz w:val="18"/>
        </w:rPr>
      </w:pPr>
      <w:r>
        <w:rPr>
          <w:sz w:val="18"/>
        </w:rPr>
        <w:t>S</w:t>
      </w:r>
      <w:r w:rsidR="00E47D68" w:rsidRPr="00E47D68">
        <w:rPr>
          <w:sz w:val="18"/>
        </w:rPr>
        <w:t>ledování stavu – sběr dat</w:t>
      </w:r>
    </w:p>
    <w:p w14:paraId="0AA50E9F" w14:textId="77777777" w:rsidR="00E47D68" w:rsidRPr="00F73191" w:rsidRDefault="00E47D68" w:rsidP="00E2216C">
      <w:pPr>
        <w:pStyle w:val="Odstavecseseznamem"/>
        <w:numPr>
          <w:ilvl w:val="1"/>
          <w:numId w:val="30"/>
        </w:numPr>
        <w:spacing w:before="60" w:after="60" w:line="240" w:lineRule="auto"/>
        <w:contextualSpacing w:val="0"/>
        <w:rPr>
          <w:sz w:val="18"/>
        </w:rPr>
      </w:pPr>
      <w:r w:rsidRPr="00F73191">
        <w:rPr>
          <w:sz w:val="18"/>
        </w:rPr>
        <w:t xml:space="preserve">prohlídka </w:t>
      </w:r>
    </w:p>
    <w:p w14:paraId="792E9392" w14:textId="77777777" w:rsidR="00E47D68" w:rsidRPr="00F73191" w:rsidRDefault="00E47D68" w:rsidP="00E2216C">
      <w:pPr>
        <w:pStyle w:val="Odstavecseseznamem"/>
        <w:numPr>
          <w:ilvl w:val="1"/>
          <w:numId w:val="30"/>
        </w:numPr>
        <w:spacing w:before="60" w:after="60" w:line="240" w:lineRule="auto"/>
        <w:contextualSpacing w:val="0"/>
        <w:rPr>
          <w:sz w:val="18"/>
        </w:rPr>
      </w:pPr>
      <w:r w:rsidRPr="00F73191">
        <w:rPr>
          <w:sz w:val="18"/>
        </w:rPr>
        <w:t>dohlédací činnost</w:t>
      </w:r>
    </w:p>
    <w:p w14:paraId="0AE02F85" w14:textId="77777777" w:rsidR="00E47D68" w:rsidRPr="00F73191" w:rsidRDefault="00E47D68" w:rsidP="00E2216C">
      <w:pPr>
        <w:pStyle w:val="Odstavecseseznamem"/>
        <w:numPr>
          <w:ilvl w:val="1"/>
          <w:numId w:val="30"/>
        </w:numPr>
        <w:spacing w:before="60" w:after="60" w:line="240" w:lineRule="auto"/>
        <w:contextualSpacing w:val="0"/>
        <w:rPr>
          <w:sz w:val="18"/>
        </w:rPr>
      </w:pPr>
      <w:r w:rsidRPr="00F73191">
        <w:rPr>
          <w:sz w:val="18"/>
        </w:rPr>
        <w:t>diagnostika</w:t>
      </w:r>
    </w:p>
    <w:p w14:paraId="558BAEF2" w14:textId="77777777" w:rsidR="00E47D68" w:rsidRPr="00F73191" w:rsidRDefault="00E47D68" w:rsidP="00E2216C">
      <w:pPr>
        <w:pStyle w:val="Odstavecseseznamem"/>
        <w:numPr>
          <w:ilvl w:val="1"/>
          <w:numId w:val="30"/>
        </w:numPr>
        <w:spacing w:before="60" w:after="60" w:line="240" w:lineRule="auto"/>
        <w:contextualSpacing w:val="0"/>
        <w:rPr>
          <w:sz w:val="18"/>
        </w:rPr>
      </w:pPr>
      <w:r w:rsidRPr="00F73191">
        <w:rPr>
          <w:sz w:val="18"/>
        </w:rPr>
        <w:t>revize</w:t>
      </w:r>
    </w:p>
    <w:p w14:paraId="6AC36B81" w14:textId="2CF84159" w:rsidR="00E47D68" w:rsidRPr="00E47D68" w:rsidRDefault="00F73191" w:rsidP="00E2216C">
      <w:pPr>
        <w:pStyle w:val="Odstavecseseznamem"/>
        <w:numPr>
          <w:ilvl w:val="0"/>
          <w:numId w:val="29"/>
        </w:numPr>
        <w:spacing w:before="60" w:after="60" w:line="240" w:lineRule="auto"/>
        <w:ind w:left="714" w:hanging="357"/>
        <w:contextualSpacing w:val="0"/>
        <w:rPr>
          <w:sz w:val="18"/>
        </w:rPr>
      </w:pPr>
      <w:r>
        <w:rPr>
          <w:sz w:val="18"/>
        </w:rPr>
        <w:t>P</w:t>
      </w:r>
      <w:r w:rsidR="00E47D68" w:rsidRPr="00E47D68">
        <w:rPr>
          <w:sz w:val="18"/>
        </w:rPr>
        <w:t>lánování údržby a investiční činnosti</w:t>
      </w:r>
    </w:p>
    <w:p w14:paraId="66001BC9" w14:textId="77777777" w:rsidR="00E47D68" w:rsidRPr="00F73191" w:rsidRDefault="00E47D68" w:rsidP="00E2216C">
      <w:pPr>
        <w:pStyle w:val="Odstavecseseznamem"/>
        <w:numPr>
          <w:ilvl w:val="1"/>
          <w:numId w:val="30"/>
        </w:numPr>
        <w:spacing w:before="60" w:after="60" w:line="240" w:lineRule="auto"/>
        <w:contextualSpacing w:val="0"/>
        <w:rPr>
          <w:sz w:val="18"/>
        </w:rPr>
      </w:pPr>
      <w:r w:rsidRPr="00F73191">
        <w:rPr>
          <w:sz w:val="18"/>
        </w:rPr>
        <w:t>plánování</w:t>
      </w:r>
    </w:p>
    <w:p w14:paraId="2D36EBC0" w14:textId="77777777" w:rsidR="00E47D68" w:rsidRPr="00F73191" w:rsidRDefault="00E47D68" w:rsidP="00E2216C">
      <w:pPr>
        <w:pStyle w:val="Odstavecseseznamem"/>
        <w:numPr>
          <w:ilvl w:val="1"/>
          <w:numId w:val="30"/>
        </w:numPr>
        <w:spacing w:before="60" w:after="60" w:line="240" w:lineRule="auto"/>
        <w:contextualSpacing w:val="0"/>
        <w:rPr>
          <w:sz w:val="18"/>
        </w:rPr>
      </w:pPr>
      <w:r w:rsidRPr="00F73191">
        <w:rPr>
          <w:sz w:val="18"/>
        </w:rPr>
        <w:lastRenderedPageBreak/>
        <w:t xml:space="preserve">klasifikace závad a úkonů </w:t>
      </w:r>
    </w:p>
    <w:p w14:paraId="2EFEF6A6" w14:textId="77777777" w:rsidR="00E47D68" w:rsidRPr="00F73191" w:rsidRDefault="00E47D68" w:rsidP="00E2216C">
      <w:pPr>
        <w:pStyle w:val="Odstavecseseznamem"/>
        <w:numPr>
          <w:ilvl w:val="1"/>
          <w:numId w:val="30"/>
        </w:numPr>
        <w:spacing w:before="60" w:after="60" w:line="240" w:lineRule="auto"/>
        <w:contextualSpacing w:val="0"/>
        <w:rPr>
          <w:sz w:val="18"/>
        </w:rPr>
      </w:pPr>
      <w:r w:rsidRPr="00F73191">
        <w:rPr>
          <w:sz w:val="18"/>
        </w:rPr>
        <w:t>rozhodování</w:t>
      </w:r>
    </w:p>
    <w:p w14:paraId="0649063D" w14:textId="77777777" w:rsidR="00E47D68" w:rsidRPr="00F73191" w:rsidRDefault="00E47D68" w:rsidP="00E2216C">
      <w:pPr>
        <w:pStyle w:val="Odstavecseseznamem"/>
        <w:numPr>
          <w:ilvl w:val="1"/>
          <w:numId w:val="30"/>
        </w:numPr>
        <w:spacing w:before="60" w:after="60" w:line="240" w:lineRule="auto"/>
        <w:contextualSpacing w:val="0"/>
        <w:rPr>
          <w:sz w:val="18"/>
        </w:rPr>
      </w:pPr>
      <w:r w:rsidRPr="00F73191">
        <w:rPr>
          <w:sz w:val="18"/>
        </w:rPr>
        <w:t>konsolidace plánu</w:t>
      </w:r>
    </w:p>
    <w:p w14:paraId="3A811406" w14:textId="77777777" w:rsidR="00E47D68" w:rsidRPr="00E47D68" w:rsidRDefault="00E47D68" w:rsidP="00E2216C">
      <w:pPr>
        <w:pStyle w:val="Odstavecseseznamem"/>
        <w:numPr>
          <w:ilvl w:val="0"/>
          <w:numId w:val="29"/>
        </w:numPr>
        <w:spacing w:before="60" w:after="60" w:line="240" w:lineRule="auto"/>
        <w:ind w:left="714" w:hanging="357"/>
        <w:contextualSpacing w:val="0"/>
        <w:rPr>
          <w:sz w:val="18"/>
        </w:rPr>
      </w:pPr>
      <w:r w:rsidRPr="00E47D68">
        <w:rPr>
          <w:sz w:val="18"/>
        </w:rPr>
        <w:t>příprava prací údržby a investiční činnosti</w:t>
      </w:r>
    </w:p>
    <w:p w14:paraId="04E9F70F" w14:textId="77777777" w:rsidR="00E47D68" w:rsidRPr="00F73191" w:rsidRDefault="00E47D68" w:rsidP="00E2216C">
      <w:pPr>
        <w:pStyle w:val="Odstavecseseznamem"/>
        <w:numPr>
          <w:ilvl w:val="1"/>
          <w:numId w:val="30"/>
        </w:numPr>
        <w:spacing w:before="60" w:after="60" w:line="240" w:lineRule="auto"/>
        <w:contextualSpacing w:val="0"/>
        <w:rPr>
          <w:sz w:val="18"/>
        </w:rPr>
      </w:pPr>
      <w:r w:rsidRPr="00F73191">
        <w:rPr>
          <w:sz w:val="18"/>
        </w:rPr>
        <w:t>doplnění informací</w:t>
      </w:r>
    </w:p>
    <w:p w14:paraId="1EB7BBDD" w14:textId="77777777" w:rsidR="00E47D68" w:rsidRPr="00F73191" w:rsidRDefault="00E47D68" w:rsidP="00E2216C">
      <w:pPr>
        <w:pStyle w:val="Odstavecseseznamem"/>
        <w:numPr>
          <w:ilvl w:val="1"/>
          <w:numId w:val="30"/>
        </w:numPr>
        <w:spacing w:before="60" w:after="60" w:line="240" w:lineRule="auto"/>
        <w:contextualSpacing w:val="0"/>
        <w:rPr>
          <w:sz w:val="18"/>
        </w:rPr>
      </w:pPr>
      <w:r w:rsidRPr="00F73191">
        <w:rPr>
          <w:sz w:val="18"/>
        </w:rPr>
        <w:t>zadání</w:t>
      </w:r>
    </w:p>
    <w:p w14:paraId="09AED6B8" w14:textId="77777777" w:rsidR="00E47D68" w:rsidRPr="00E47D68" w:rsidRDefault="00E47D68" w:rsidP="00E2216C">
      <w:pPr>
        <w:pStyle w:val="Odstavecseseznamem"/>
        <w:numPr>
          <w:ilvl w:val="0"/>
          <w:numId w:val="29"/>
        </w:numPr>
        <w:spacing w:before="60" w:after="60" w:line="240" w:lineRule="auto"/>
        <w:ind w:left="714" w:hanging="357"/>
        <w:contextualSpacing w:val="0"/>
        <w:rPr>
          <w:sz w:val="18"/>
        </w:rPr>
      </w:pPr>
      <w:r w:rsidRPr="00E47D68">
        <w:rPr>
          <w:sz w:val="18"/>
        </w:rPr>
        <w:t xml:space="preserve">realizace prací údržby a investiční činnosti </w:t>
      </w:r>
    </w:p>
    <w:p w14:paraId="1370049F" w14:textId="77777777" w:rsidR="00E47D68" w:rsidRPr="00F73191" w:rsidRDefault="00E47D68" w:rsidP="00E2216C">
      <w:pPr>
        <w:pStyle w:val="Odstavecseseznamem"/>
        <w:numPr>
          <w:ilvl w:val="1"/>
          <w:numId w:val="30"/>
        </w:numPr>
        <w:spacing w:before="60" w:after="60" w:line="240" w:lineRule="auto"/>
        <w:contextualSpacing w:val="0"/>
        <w:rPr>
          <w:sz w:val="18"/>
        </w:rPr>
      </w:pPr>
      <w:r w:rsidRPr="00F73191">
        <w:rPr>
          <w:sz w:val="18"/>
        </w:rPr>
        <w:t>realizace interní</w:t>
      </w:r>
    </w:p>
    <w:p w14:paraId="4B6E0EF1" w14:textId="77777777" w:rsidR="00E47D68" w:rsidRPr="00F73191" w:rsidRDefault="00E47D68" w:rsidP="00E2216C">
      <w:pPr>
        <w:pStyle w:val="Odstavecseseznamem"/>
        <w:numPr>
          <w:ilvl w:val="1"/>
          <w:numId w:val="30"/>
        </w:numPr>
        <w:spacing w:before="60" w:after="60" w:line="240" w:lineRule="auto"/>
        <w:contextualSpacing w:val="0"/>
        <w:rPr>
          <w:sz w:val="18"/>
        </w:rPr>
      </w:pPr>
      <w:r w:rsidRPr="00F73191">
        <w:rPr>
          <w:sz w:val="18"/>
        </w:rPr>
        <w:t>realizace externí</w:t>
      </w:r>
    </w:p>
    <w:p w14:paraId="584022D1" w14:textId="77777777" w:rsidR="00E47D68" w:rsidRPr="00F73191" w:rsidRDefault="00E47D68" w:rsidP="00E2216C">
      <w:pPr>
        <w:pStyle w:val="Odstavecseseznamem"/>
        <w:numPr>
          <w:ilvl w:val="1"/>
          <w:numId w:val="30"/>
        </w:numPr>
        <w:spacing w:before="60" w:after="60" w:line="240" w:lineRule="auto"/>
        <w:contextualSpacing w:val="0"/>
        <w:rPr>
          <w:sz w:val="18"/>
        </w:rPr>
      </w:pPr>
      <w:r w:rsidRPr="00F73191">
        <w:rPr>
          <w:sz w:val="18"/>
        </w:rPr>
        <w:t>reaktivní činnost – reakce na události</w:t>
      </w:r>
    </w:p>
    <w:p w14:paraId="2F84A204" w14:textId="77777777" w:rsidR="00E47D68" w:rsidRPr="00F73191" w:rsidRDefault="00E47D68" w:rsidP="00E2216C">
      <w:pPr>
        <w:pStyle w:val="Odstavecseseznamem"/>
        <w:numPr>
          <w:ilvl w:val="1"/>
          <w:numId w:val="30"/>
        </w:numPr>
        <w:spacing w:before="60" w:after="60" w:line="240" w:lineRule="auto"/>
        <w:contextualSpacing w:val="0"/>
        <w:rPr>
          <w:sz w:val="18"/>
        </w:rPr>
      </w:pPr>
      <w:r w:rsidRPr="00F73191">
        <w:rPr>
          <w:sz w:val="18"/>
        </w:rPr>
        <w:t>stavební počin</w:t>
      </w:r>
    </w:p>
    <w:p w14:paraId="0E48311F" w14:textId="77777777" w:rsidR="00E47D68" w:rsidRPr="00F73191" w:rsidRDefault="00E47D68" w:rsidP="00E2216C">
      <w:pPr>
        <w:pStyle w:val="Odstavecseseznamem"/>
        <w:numPr>
          <w:ilvl w:val="1"/>
          <w:numId w:val="30"/>
        </w:numPr>
        <w:spacing w:before="60" w:after="60" w:line="240" w:lineRule="auto"/>
        <w:contextualSpacing w:val="0"/>
        <w:rPr>
          <w:sz w:val="18"/>
        </w:rPr>
      </w:pPr>
      <w:r w:rsidRPr="00F73191">
        <w:rPr>
          <w:sz w:val="18"/>
        </w:rPr>
        <w:t>kontrola</w:t>
      </w:r>
    </w:p>
    <w:p w14:paraId="0291388C" w14:textId="77777777" w:rsidR="00E47D68" w:rsidRPr="00F73191" w:rsidRDefault="00E47D68" w:rsidP="00E2216C">
      <w:pPr>
        <w:pStyle w:val="Odstavecseseznamem"/>
        <w:numPr>
          <w:ilvl w:val="1"/>
          <w:numId w:val="30"/>
        </w:numPr>
        <w:spacing w:before="60" w:after="60" w:line="240" w:lineRule="auto"/>
        <w:contextualSpacing w:val="0"/>
        <w:rPr>
          <w:sz w:val="18"/>
        </w:rPr>
      </w:pPr>
      <w:r w:rsidRPr="00F73191">
        <w:rPr>
          <w:sz w:val="18"/>
        </w:rPr>
        <w:t>reklamace</w:t>
      </w:r>
    </w:p>
    <w:p w14:paraId="183314E0" w14:textId="77777777" w:rsidR="00E47D68" w:rsidRPr="00E47D68" w:rsidRDefault="00E47D68" w:rsidP="00E2216C">
      <w:pPr>
        <w:pStyle w:val="Odstavecseseznamem"/>
        <w:numPr>
          <w:ilvl w:val="0"/>
          <w:numId w:val="29"/>
        </w:numPr>
        <w:spacing w:before="60" w:after="60" w:line="240" w:lineRule="auto"/>
        <w:ind w:left="714" w:hanging="357"/>
        <w:contextualSpacing w:val="0"/>
        <w:rPr>
          <w:sz w:val="18"/>
        </w:rPr>
      </w:pPr>
      <w:r w:rsidRPr="00E47D68">
        <w:rPr>
          <w:sz w:val="18"/>
        </w:rPr>
        <w:t>ukládání dat</w:t>
      </w:r>
    </w:p>
    <w:p w14:paraId="7AB489D3" w14:textId="77777777" w:rsidR="00E47D68" w:rsidRPr="00F73191" w:rsidRDefault="00E47D68" w:rsidP="00E2216C">
      <w:pPr>
        <w:pStyle w:val="Odstavecseseznamem"/>
        <w:numPr>
          <w:ilvl w:val="1"/>
          <w:numId w:val="30"/>
        </w:numPr>
        <w:spacing w:before="60" w:after="60" w:line="240" w:lineRule="auto"/>
        <w:contextualSpacing w:val="0"/>
        <w:rPr>
          <w:sz w:val="18"/>
        </w:rPr>
      </w:pPr>
      <w:r w:rsidRPr="00F73191">
        <w:rPr>
          <w:sz w:val="18"/>
        </w:rPr>
        <w:t>aktualizace TPI</w:t>
      </w:r>
    </w:p>
    <w:p w14:paraId="7B185A30" w14:textId="77777777" w:rsidR="00E47D68" w:rsidRPr="00E47D68" w:rsidRDefault="00E47D68" w:rsidP="00E47D68">
      <w:pPr>
        <w:spacing w:after="0" w:line="240" w:lineRule="auto"/>
        <w:rPr>
          <w:rFonts w:ascii="Calibri" w:eastAsia="Calibri" w:hAnsi="Calibri" w:cs="Arial"/>
          <w:sz w:val="22"/>
        </w:rPr>
      </w:pPr>
    </w:p>
    <w:p w14:paraId="7048CB10" w14:textId="77777777" w:rsidR="00E47D68" w:rsidRPr="00B91C1D" w:rsidRDefault="00E47D68" w:rsidP="00E47D68">
      <w:pPr>
        <w:spacing w:after="0" w:line="240" w:lineRule="auto"/>
        <w:rPr>
          <w:sz w:val="18"/>
          <w:szCs w:val="18"/>
        </w:rPr>
      </w:pPr>
      <w:r w:rsidRPr="00B91C1D">
        <w:rPr>
          <w:sz w:val="18"/>
          <w:szCs w:val="18"/>
        </w:rPr>
        <w:t>Tabulka pokrytí procesů přes jednotlivé odbornosti:</w:t>
      </w:r>
    </w:p>
    <w:p w14:paraId="33A306BF" w14:textId="77777777" w:rsidR="00E47D68" w:rsidRPr="00E47D68" w:rsidRDefault="00E47D68" w:rsidP="00E47D68">
      <w:pPr>
        <w:spacing w:after="0" w:line="240" w:lineRule="auto"/>
        <w:rPr>
          <w:rFonts w:ascii="Calibri" w:eastAsia="Calibri" w:hAnsi="Calibri" w:cs="Arial"/>
          <w:sz w:val="22"/>
        </w:rPr>
      </w:pPr>
    </w:p>
    <w:p w14:paraId="69D43A21" w14:textId="2D7A19CA" w:rsidR="00F73191" w:rsidRPr="00F73191" w:rsidRDefault="00F73191" w:rsidP="00F73191">
      <w:pPr>
        <w:pStyle w:val="Titulek"/>
        <w:jc w:val="center"/>
        <w:rPr>
          <w:color w:val="auto"/>
          <w:sz w:val="18"/>
        </w:rPr>
      </w:pPr>
      <w:bookmarkStart w:id="107" w:name="_Toc53661359"/>
      <w:r>
        <w:rPr>
          <w:color w:val="auto"/>
          <w:sz w:val="18"/>
        </w:rPr>
        <w:t>Tab.</w:t>
      </w:r>
      <w:r w:rsidRPr="00F73191">
        <w:rPr>
          <w:color w:val="auto"/>
          <w:sz w:val="18"/>
        </w:rPr>
        <w:t xml:space="preserve"> </w:t>
      </w:r>
      <w:r w:rsidRPr="00F73191">
        <w:rPr>
          <w:color w:val="auto"/>
          <w:sz w:val="18"/>
        </w:rPr>
        <w:fldChar w:fldCharType="begin"/>
      </w:r>
      <w:r w:rsidRPr="00F73191">
        <w:rPr>
          <w:color w:val="auto"/>
          <w:sz w:val="18"/>
        </w:rPr>
        <w:instrText xml:space="preserve"> SEQ Tabulka \* ARABIC </w:instrText>
      </w:r>
      <w:r w:rsidRPr="00F73191">
        <w:rPr>
          <w:color w:val="auto"/>
          <w:sz w:val="18"/>
        </w:rPr>
        <w:fldChar w:fldCharType="separate"/>
      </w:r>
      <w:r w:rsidR="009B34F7">
        <w:rPr>
          <w:noProof/>
          <w:color w:val="auto"/>
          <w:sz w:val="18"/>
        </w:rPr>
        <w:t>6</w:t>
      </w:r>
      <w:r w:rsidRPr="00F73191">
        <w:rPr>
          <w:color w:val="auto"/>
          <w:sz w:val="18"/>
        </w:rPr>
        <w:fldChar w:fldCharType="end"/>
      </w:r>
      <w:r>
        <w:rPr>
          <w:color w:val="auto"/>
          <w:sz w:val="18"/>
        </w:rPr>
        <w:t>: Pokrytí procesů přes jednotlivé odbornosti</w:t>
      </w:r>
      <w:bookmarkEnd w:id="107"/>
    </w:p>
    <w:tbl>
      <w:tblPr>
        <w:tblStyle w:val="TableGrid6"/>
        <w:tblW w:w="9067" w:type="dxa"/>
        <w:tblLayout w:type="fixed"/>
        <w:tblLook w:val="04A0" w:firstRow="1" w:lastRow="0" w:firstColumn="1" w:lastColumn="0" w:noHBand="0" w:noVBand="1"/>
      </w:tblPr>
      <w:tblGrid>
        <w:gridCol w:w="1838"/>
        <w:gridCol w:w="1445"/>
        <w:gridCol w:w="1446"/>
        <w:gridCol w:w="1446"/>
        <w:gridCol w:w="1446"/>
        <w:gridCol w:w="1446"/>
      </w:tblGrid>
      <w:tr w:rsidR="00E47D68" w:rsidRPr="00B91C1D" w14:paraId="3918AA29" w14:textId="77777777" w:rsidTr="00C44B35">
        <w:tc>
          <w:tcPr>
            <w:tcW w:w="1838" w:type="dxa"/>
            <w:vAlign w:val="center"/>
          </w:tcPr>
          <w:p w14:paraId="10469073" w14:textId="77777777" w:rsidR="00E47D68" w:rsidRPr="00B91C1D" w:rsidRDefault="00E47D68" w:rsidP="00E47D68">
            <w:pPr>
              <w:spacing w:after="0" w:line="240" w:lineRule="auto"/>
              <w:jc w:val="center"/>
              <w:rPr>
                <w:rFonts w:eastAsia="Calibri" w:cs="Arial"/>
                <w:bCs/>
                <w:sz w:val="18"/>
                <w:szCs w:val="18"/>
              </w:rPr>
            </w:pPr>
            <w:r w:rsidRPr="00B91C1D">
              <w:rPr>
                <w:rFonts w:eastAsia="Calibri" w:cs="Arial"/>
                <w:bCs/>
                <w:sz w:val="18"/>
                <w:szCs w:val="18"/>
              </w:rPr>
              <w:t>Odbornost / Proces</w:t>
            </w:r>
          </w:p>
        </w:tc>
        <w:tc>
          <w:tcPr>
            <w:tcW w:w="1445" w:type="dxa"/>
            <w:vAlign w:val="center"/>
          </w:tcPr>
          <w:p w14:paraId="7E20550E" w14:textId="77777777" w:rsidR="00E47D68" w:rsidRPr="00B91C1D" w:rsidRDefault="00E47D68" w:rsidP="00E47D68">
            <w:pPr>
              <w:spacing w:after="0" w:line="240" w:lineRule="auto"/>
              <w:jc w:val="center"/>
              <w:rPr>
                <w:rFonts w:eastAsia="Calibri" w:cs="Arial"/>
                <w:bCs/>
                <w:sz w:val="18"/>
                <w:szCs w:val="18"/>
              </w:rPr>
            </w:pPr>
            <w:r w:rsidRPr="00B91C1D">
              <w:rPr>
                <w:rFonts w:eastAsia="Calibri" w:cs="Arial"/>
                <w:bCs/>
                <w:sz w:val="18"/>
                <w:szCs w:val="18"/>
              </w:rPr>
              <w:t>Traťové hospodářství</w:t>
            </w:r>
          </w:p>
        </w:tc>
        <w:tc>
          <w:tcPr>
            <w:tcW w:w="1446" w:type="dxa"/>
            <w:vAlign w:val="center"/>
          </w:tcPr>
          <w:p w14:paraId="396BECA7" w14:textId="77777777" w:rsidR="00E47D68" w:rsidRPr="00B91C1D" w:rsidRDefault="00E47D68" w:rsidP="00E47D68">
            <w:pPr>
              <w:spacing w:after="0" w:line="240" w:lineRule="auto"/>
              <w:jc w:val="center"/>
              <w:rPr>
                <w:rFonts w:eastAsia="Calibri" w:cs="Arial"/>
                <w:sz w:val="18"/>
                <w:szCs w:val="18"/>
              </w:rPr>
            </w:pPr>
            <w:r w:rsidRPr="00B91C1D">
              <w:rPr>
                <w:rFonts w:eastAsia="Calibri" w:cs="Arial"/>
                <w:bCs/>
                <w:sz w:val="18"/>
                <w:szCs w:val="18"/>
              </w:rPr>
              <w:t>Pozemní stavby</w:t>
            </w:r>
          </w:p>
        </w:tc>
        <w:tc>
          <w:tcPr>
            <w:tcW w:w="1446" w:type="dxa"/>
            <w:vAlign w:val="center"/>
          </w:tcPr>
          <w:p w14:paraId="7C62922A" w14:textId="77777777" w:rsidR="00E47D68" w:rsidRPr="00B91C1D" w:rsidRDefault="00E47D68" w:rsidP="00E47D68">
            <w:pPr>
              <w:spacing w:after="0" w:line="240" w:lineRule="auto"/>
              <w:jc w:val="center"/>
              <w:rPr>
                <w:rFonts w:eastAsia="Calibri" w:cs="Arial"/>
                <w:bCs/>
                <w:sz w:val="18"/>
                <w:szCs w:val="18"/>
              </w:rPr>
            </w:pPr>
            <w:r w:rsidRPr="00B91C1D">
              <w:rPr>
                <w:rFonts w:eastAsia="Calibri" w:cs="Arial"/>
                <w:bCs/>
                <w:sz w:val="18"/>
                <w:szCs w:val="18"/>
              </w:rPr>
              <w:t>Sdělovací a zabezpečovací technika</w:t>
            </w:r>
          </w:p>
          <w:p w14:paraId="6C8E4ABE" w14:textId="77777777" w:rsidR="00E47D68" w:rsidRPr="00B91C1D" w:rsidRDefault="00E47D68" w:rsidP="00E47D68">
            <w:pPr>
              <w:spacing w:after="0" w:line="240" w:lineRule="auto"/>
              <w:jc w:val="center"/>
              <w:rPr>
                <w:rFonts w:eastAsia="Calibri" w:cs="Arial"/>
                <w:sz w:val="18"/>
                <w:szCs w:val="18"/>
              </w:rPr>
            </w:pPr>
          </w:p>
        </w:tc>
        <w:tc>
          <w:tcPr>
            <w:tcW w:w="1446" w:type="dxa"/>
            <w:vAlign w:val="center"/>
          </w:tcPr>
          <w:p w14:paraId="29D65409" w14:textId="77777777" w:rsidR="00E47D68" w:rsidRPr="00B91C1D" w:rsidRDefault="00E47D68" w:rsidP="00E47D68">
            <w:pPr>
              <w:spacing w:after="0" w:line="240" w:lineRule="auto"/>
              <w:jc w:val="center"/>
              <w:rPr>
                <w:rFonts w:eastAsia="Calibri" w:cs="Arial"/>
                <w:bCs/>
                <w:sz w:val="18"/>
                <w:szCs w:val="18"/>
              </w:rPr>
            </w:pPr>
            <w:r w:rsidRPr="00B91C1D">
              <w:rPr>
                <w:rFonts w:eastAsia="Calibri" w:cs="Arial"/>
                <w:bCs/>
                <w:sz w:val="18"/>
                <w:szCs w:val="18"/>
              </w:rPr>
              <w:t>Elektro a Energo- technika</w:t>
            </w:r>
          </w:p>
          <w:p w14:paraId="1E629E3C" w14:textId="77777777" w:rsidR="00E47D68" w:rsidRPr="00B91C1D" w:rsidRDefault="00E47D68" w:rsidP="00E47D68">
            <w:pPr>
              <w:spacing w:after="0" w:line="240" w:lineRule="auto"/>
              <w:jc w:val="center"/>
              <w:rPr>
                <w:rFonts w:eastAsia="Calibri" w:cs="Arial"/>
                <w:sz w:val="18"/>
                <w:szCs w:val="18"/>
              </w:rPr>
            </w:pPr>
          </w:p>
        </w:tc>
        <w:tc>
          <w:tcPr>
            <w:tcW w:w="1446" w:type="dxa"/>
            <w:vAlign w:val="center"/>
          </w:tcPr>
          <w:p w14:paraId="485D29C8" w14:textId="41016750" w:rsidR="00E47D68" w:rsidRPr="00B91C1D" w:rsidRDefault="00B91C1D" w:rsidP="00E47D68">
            <w:pPr>
              <w:spacing w:after="0" w:line="240" w:lineRule="auto"/>
              <w:jc w:val="center"/>
              <w:rPr>
                <w:rFonts w:eastAsia="Calibri" w:cs="Arial"/>
                <w:bCs/>
                <w:sz w:val="18"/>
                <w:szCs w:val="18"/>
              </w:rPr>
            </w:pPr>
            <w:r>
              <w:rPr>
                <w:rFonts w:eastAsia="Calibri" w:cs="Arial"/>
                <w:bCs/>
                <w:sz w:val="18"/>
                <w:szCs w:val="18"/>
              </w:rPr>
              <w:t>CTD</w:t>
            </w:r>
          </w:p>
        </w:tc>
      </w:tr>
      <w:tr w:rsidR="00E47D68" w:rsidRPr="00B91C1D" w14:paraId="03B55DC4" w14:textId="77777777" w:rsidTr="00C44B35">
        <w:tc>
          <w:tcPr>
            <w:tcW w:w="1838" w:type="dxa"/>
          </w:tcPr>
          <w:p w14:paraId="0244ABD5" w14:textId="77777777" w:rsidR="00E47D68" w:rsidRPr="00B91C1D" w:rsidRDefault="00E47D68" w:rsidP="00E47D68">
            <w:pPr>
              <w:spacing w:after="0" w:line="240" w:lineRule="auto"/>
              <w:rPr>
                <w:rFonts w:eastAsia="Calibri" w:cs="Arial"/>
                <w:sz w:val="18"/>
                <w:szCs w:val="18"/>
              </w:rPr>
            </w:pPr>
            <w:r w:rsidRPr="00B91C1D">
              <w:rPr>
                <w:rFonts w:eastAsia="Calibri" w:cs="Arial"/>
                <w:sz w:val="18"/>
                <w:szCs w:val="18"/>
              </w:rPr>
              <w:t xml:space="preserve">prohlídka </w:t>
            </w:r>
          </w:p>
        </w:tc>
        <w:tc>
          <w:tcPr>
            <w:tcW w:w="1445" w:type="dxa"/>
            <w:vAlign w:val="center"/>
          </w:tcPr>
          <w:p w14:paraId="1F80C20E" w14:textId="77777777" w:rsidR="00E47D68" w:rsidRPr="00B91C1D" w:rsidRDefault="00E47D68" w:rsidP="00E47D68">
            <w:pPr>
              <w:spacing w:after="0" w:line="240" w:lineRule="auto"/>
              <w:jc w:val="center"/>
              <w:rPr>
                <w:rFonts w:eastAsia="Calibri" w:cs="Calibri"/>
                <w:sz w:val="18"/>
                <w:szCs w:val="18"/>
              </w:rPr>
            </w:pPr>
            <w:r w:rsidRPr="00B91C1D">
              <w:rPr>
                <w:rFonts w:eastAsia="Calibri" w:cs="Calibri"/>
                <w:sz w:val="18"/>
                <w:szCs w:val="18"/>
              </w:rPr>
              <w:t xml:space="preserve"> √</w:t>
            </w:r>
          </w:p>
        </w:tc>
        <w:tc>
          <w:tcPr>
            <w:tcW w:w="1446" w:type="dxa"/>
            <w:vAlign w:val="center"/>
          </w:tcPr>
          <w:p w14:paraId="29A144FE"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2AE08DB4"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03A90C89"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07528498" w14:textId="77777777" w:rsidR="00E47D68" w:rsidRPr="00B91C1D" w:rsidRDefault="00E47D68" w:rsidP="00E47D68">
            <w:pPr>
              <w:spacing w:after="0" w:line="240" w:lineRule="auto"/>
              <w:jc w:val="center"/>
              <w:rPr>
                <w:rFonts w:eastAsia="Calibri" w:cs="Calibri"/>
                <w:sz w:val="18"/>
                <w:szCs w:val="18"/>
              </w:rPr>
            </w:pPr>
            <w:r w:rsidRPr="00B91C1D">
              <w:rPr>
                <w:rFonts w:eastAsia="Calibri" w:cs="Calibri"/>
                <w:sz w:val="18"/>
                <w:szCs w:val="18"/>
              </w:rPr>
              <w:t>×</w:t>
            </w:r>
          </w:p>
        </w:tc>
      </w:tr>
      <w:tr w:rsidR="00E47D68" w:rsidRPr="00B91C1D" w14:paraId="3C248763" w14:textId="77777777" w:rsidTr="00C44B35">
        <w:tc>
          <w:tcPr>
            <w:tcW w:w="1838" w:type="dxa"/>
          </w:tcPr>
          <w:p w14:paraId="5FDAD190" w14:textId="77777777" w:rsidR="00E47D68" w:rsidRPr="00B91C1D" w:rsidRDefault="00E47D68" w:rsidP="00E47D68">
            <w:pPr>
              <w:spacing w:after="0" w:line="240" w:lineRule="auto"/>
              <w:rPr>
                <w:rFonts w:eastAsia="Calibri" w:cs="Arial"/>
                <w:sz w:val="18"/>
                <w:szCs w:val="18"/>
              </w:rPr>
            </w:pPr>
            <w:r w:rsidRPr="00B91C1D">
              <w:rPr>
                <w:rFonts w:eastAsia="Calibri" w:cs="Arial"/>
                <w:sz w:val="18"/>
                <w:szCs w:val="18"/>
              </w:rPr>
              <w:t>dohledací činnost</w:t>
            </w:r>
          </w:p>
        </w:tc>
        <w:tc>
          <w:tcPr>
            <w:tcW w:w="1445" w:type="dxa"/>
            <w:vAlign w:val="center"/>
          </w:tcPr>
          <w:p w14:paraId="68A66557"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528AA740"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w:t>
            </w:r>
          </w:p>
        </w:tc>
        <w:tc>
          <w:tcPr>
            <w:tcW w:w="1446" w:type="dxa"/>
            <w:vAlign w:val="center"/>
          </w:tcPr>
          <w:p w14:paraId="2C3F2AA0" w14:textId="156B201B" w:rsidR="00E47D68" w:rsidRPr="00B91C1D" w:rsidRDefault="001766A0" w:rsidP="00E47D68">
            <w:pPr>
              <w:spacing w:after="0" w:line="240" w:lineRule="auto"/>
              <w:jc w:val="center"/>
              <w:rPr>
                <w:rFonts w:eastAsia="Calibri" w:cs="Arial"/>
                <w:sz w:val="18"/>
                <w:szCs w:val="18"/>
              </w:rPr>
            </w:pPr>
            <w:r w:rsidRPr="00B91C1D">
              <w:rPr>
                <w:rFonts w:eastAsia="Calibri" w:cs="Calibri"/>
                <w:sz w:val="18"/>
                <w:szCs w:val="18"/>
              </w:rPr>
              <w:t>√</w:t>
            </w:r>
          </w:p>
        </w:tc>
        <w:tc>
          <w:tcPr>
            <w:tcW w:w="1446" w:type="dxa"/>
            <w:vAlign w:val="center"/>
          </w:tcPr>
          <w:p w14:paraId="0E5316F1"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24A3D4B9"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r>
      <w:tr w:rsidR="00E47D68" w:rsidRPr="00B91C1D" w14:paraId="2F53D28E" w14:textId="77777777" w:rsidTr="00C44B35">
        <w:tc>
          <w:tcPr>
            <w:tcW w:w="1838" w:type="dxa"/>
          </w:tcPr>
          <w:p w14:paraId="606AB40F" w14:textId="77777777" w:rsidR="00E47D68" w:rsidRPr="00B91C1D" w:rsidRDefault="00E47D68" w:rsidP="00E47D68">
            <w:pPr>
              <w:spacing w:after="0" w:line="240" w:lineRule="auto"/>
              <w:rPr>
                <w:rFonts w:eastAsia="Calibri" w:cs="Arial"/>
                <w:sz w:val="18"/>
                <w:szCs w:val="18"/>
              </w:rPr>
            </w:pPr>
            <w:r w:rsidRPr="00B91C1D">
              <w:rPr>
                <w:rFonts w:eastAsia="Calibri" w:cs="Arial"/>
                <w:sz w:val="18"/>
                <w:szCs w:val="18"/>
              </w:rPr>
              <w:t>diagnostika</w:t>
            </w:r>
          </w:p>
        </w:tc>
        <w:tc>
          <w:tcPr>
            <w:tcW w:w="1445" w:type="dxa"/>
            <w:vAlign w:val="center"/>
          </w:tcPr>
          <w:p w14:paraId="788A8E25"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767C1474"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11299F74"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04D6DB9E"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41B3F1E6"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r>
      <w:tr w:rsidR="00E47D68" w:rsidRPr="00B91C1D" w14:paraId="2945DCD8" w14:textId="77777777" w:rsidTr="00C44B35">
        <w:tc>
          <w:tcPr>
            <w:tcW w:w="1838" w:type="dxa"/>
          </w:tcPr>
          <w:p w14:paraId="3DC16ECC" w14:textId="77777777" w:rsidR="00E47D68" w:rsidRPr="00B91C1D" w:rsidRDefault="00E47D68" w:rsidP="00E47D68">
            <w:pPr>
              <w:spacing w:after="0" w:line="240" w:lineRule="auto"/>
              <w:rPr>
                <w:rFonts w:eastAsia="Calibri" w:cs="Arial"/>
                <w:sz w:val="18"/>
                <w:szCs w:val="18"/>
              </w:rPr>
            </w:pPr>
            <w:r w:rsidRPr="00B91C1D">
              <w:rPr>
                <w:rFonts w:eastAsia="Calibri" w:cs="Arial"/>
                <w:sz w:val="18"/>
                <w:szCs w:val="18"/>
              </w:rPr>
              <w:t>revize</w:t>
            </w:r>
          </w:p>
        </w:tc>
        <w:tc>
          <w:tcPr>
            <w:tcW w:w="1445" w:type="dxa"/>
            <w:vAlign w:val="center"/>
          </w:tcPr>
          <w:p w14:paraId="40C46073"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48B4FB89"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622295DA"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63DBB94A"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7F6037B3"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r>
      <w:tr w:rsidR="00E47D68" w:rsidRPr="00B91C1D" w14:paraId="082A344D" w14:textId="77777777" w:rsidTr="00C44B35">
        <w:tc>
          <w:tcPr>
            <w:tcW w:w="1838" w:type="dxa"/>
          </w:tcPr>
          <w:p w14:paraId="78360609" w14:textId="77777777" w:rsidR="00E47D68" w:rsidRPr="00B91C1D" w:rsidRDefault="00E47D68" w:rsidP="00E47D68">
            <w:pPr>
              <w:spacing w:after="0" w:line="240" w:lineRule="auto"/>
              <w:rPr>
                <w:rFonts w:eastAsia="Calibri" w:cs="Arial"/>
                <w:sz w:val="18"/>
                <w:szCs w:val="18"/>
              </w:rPr>
            </w:pPr>
            <w:r w:rsidRPr="00B91C1D">
              <w:rPr>
                <w:rFonts w:eastAsia="Calibri" w:cs="Arial"/>
                <w:sz w:val="18"/>
                <w:szCs w:val="18"/>
              </w:rPr>
              <w:t>plánování</w:t>
            </w:r>
          </w:p>
        </w:tc>
        <w:tc>
          <w:tcPr>
            <w:tcW w:w="1445" w:type="dxa"/>
            <w:vAlign w:val="center"/>
          </w:tcPr>
          <w:p w14:paraId="4B92709E"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4BF74639"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684DD6F7"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0D3CAEE8"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6C0EA058"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r>
      <w:tr w:rsidR="00E47D68" w:rsidRPr="00B91C1D" w14:paraId="1E76ADB9" w14:textId="77777777" w:rsidTr="00C44B35">
        <w:tc>
          <w:tcPr>
            <w:tcW w:w="1838" w:type="dxa"/>
          </w:tcPr>
          <w:p w14:paraId="562529D7" w14:textId="77777777" w:rsidR="00E47D68" w:rsidRPr="00B91C1D" w:rsidRDefault="00E47D68" w:rsidP="00E47D68">
            <w:pPr>
              <w:spacing w:after="0" w:line="240" w:lineRule="auto"/>
              <w:rPr>
                <w:rFonts w:eastAsia="Calibri" w:cs="Arial"/>
                <w:sz w:val="18"/>
                <w:szCs w:val="18"/>
              </w:rPr>
            </w:pPr>
            <w:r w:rsidRPr="00B91C1D">
              <w:rPr>
                <w:rFonts w:eastAsia="Calibri" w:cs="Arial"/>
                <w:sz w:val="18"/>
                <w:szCs w:val="18"/>
              </w:rPr>
              <w:t>rozhodování</w:t>
            </w:r>
          </w:p>
        </w:tc>
        <w:tc>
          <w:tcPr>
            <w:tcW w:w="1445" w:type="dxa"/>
            <w:vAlign w:val="center"/>
          </w:tcPr>
          <w:p w14:paraId="6AC2FBF6"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55490AEC"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6E34D18E"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7B581BE9"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7E33A610"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r>
      <w:tr w:rsidR="00E47D68" w:rsidRPr="00B91C1D" w14:paraId="7B2D1037" w14:textId="77777777" w:rsidTr="00C44B35">
        <w:tc>
          <w:tcPr>
            <w:tcW w:w="1838" w:type="dxa"/>
          </w:tcPr>
          <w:p w14:paraId="49F35A10" w14:textId="77777777" w:rsidR="00E47D68" w:rsidRPr="00B91C1D" w:rsidRDefault="00E47D68" w:rsidP="00E47D68">
            <w:pPr>
              <w:spacing w:after="0" w:line="240" w:lineRule="auto"/>
              <w:jc w:val="left"/>
              <w:rPr>
                <w:rFonts w:eastAsia="Calibri" w:cs="Arial"/>
                <w:sz w:val="18"/>
                <w:szCs w:val="18"/>
              </w:rPr>
            </w:pPr>
            <w:r w:rsidRPr="00B91C1D">
              <w:rPr>
                <w:rFonts w:eastAsia="Calibri" w:cs="Arial"/>
                <w:sz w:val="18"/>
                <w:szCs w:val="18"/>
              </w:rPr>
              <w:t xml:space="preserve">klasifikace závad a úkonů </w:t>
            </w:r>
          </w:p>
        </w:tc>
        <w:tc>
          <w:tcPr>
            <w:tcW w:w="1445" w:type="dxa"/>
            <w:vAlign w:val="center"/>
          </w:tcPr>
          <w:p w14:paraId="17D2F912"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13A9F88A"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7AB0872B"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613E6FEF" w14:textId="49BB66B4"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r w:rsidR="001766A0" w:rsidRPr="00B91C1D">
              <w:rPr>
                <w:rFonts w:eastAsia="Calibri" w:cs="Calibri"/>
                <w:sz w:val="18"/>
                <w:szCs w:val="18"/>
              </w:rPr>
              <w:t>√</w:t>
            </w:r>
          </w:p>
        </w:tc>
        <w:tc>
          <w:tcPr>
            <w:tcW w:w="1446" w:type="dxa"/>
            <w:vAlign w:val="center"/>
          </w:tcPr>
          <w:p w14:paraId="335912A5"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r>
      <w:tr w:rsidR="00E47D68" w:rsidRPr="00B91C1D" w14:paraId="032B1662" w14:textId="77777777" w:rsidTr="00C44B35">
        <w:tc>
          <w:tcPr>
            <w:tcW w:w="1838" w:type="dxa"/>
          </w:tcPr>
          <w:p w14:paraId="0AD40ABD" w14:textId="77777777" w:rsidR="00E47D68" w:rsidRPr="00B91C1D" w:rsidRDefault="00E47D68" w:rsidP="00E47D68">
            <w:pPr>
              <w:spacing w:after="0" w:line="240" w:lineRule="auto"/>
              <w:jc w:val="left"/>
              <w:rPr>
                <w:rFonts w:eastAsia="Calibri" w:cs="Arial"/>
                <w:sz w:val="18"/>
                <w:szCs w:val="18"/>
              </w:rPr>
            </w:pPr>
            <w:r w:rsidRPr="00B91C1D">
              <w:rPr>
                <w:rFonts w:eastAsia="Calibri" w:cs="Arial"/>
                <w:sz w:val="18"/>
                <w:szCs w:val="18"/>
              </w:rPr>
              <w:t>konsolidace plánu</w:t>
            </w:r>
          </w:p>
        </w:tc>
        <w:tc>
          <w:tcPr>
            <w:tcW w:w="1445" w:type="dxa"/>
            <w:vAlign w:val="center"/>
          </w:tcPr>
          <w:p w14:paraId="03ACB8C6" w14:textId="355FD864"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r w:rsidR="001766A0" w:rsidRPr="00B91C1D">
              <w:rPr>
                <w:rFonts w:eastAsia="Calibri" w:cs="Calibri"/>
                <w:sz w:val="18"/>
                <w:szCs w:val="18"/>
              </w:rPr>
              <w:t>√</w:t>
            </w:r>
          </w:p>
        </w:tc>
        <w:tc>
          <w:tcPr>
            <w:tcW w:w="1446" w:type="dxa"/>
            <w:vAlign w:val="center"/>
          </w:tcPr>
          <w:p w14:paraId="14393BAE"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72B33B14" w14:textId="38FD355E"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r w:rsidR="001766A0" w:rsidRPr="00B91C1D">
              <w:rPr>
                <w:rFonts w:eastAsia="Calibri" w:cs="Calibri"/>
                <w:sz w:val="18"/>
                <w:szCs w:val="18"/>
              </w:rPr>
              <w:t>√</w:t>
            </w:r>
          </w:p>
        </w:tc>
        <w:tc>
          <w:tcPr>
            <w:tcW w:w="1446" w:type="dxa"/>
            <w:vAlign w:val="center"/>
          </w:tcPr>
          <w:p w14:paraId="60EE694C"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354A6C57"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r>
      <w:tr w:rsidR="00E47D68" w:rsidRPr="00B91C1D" w14:paraId="5EA77A58" w14:textId="77777777" w:rsidTr="00C44B35">
        <w:tc>
          <w:tcPr>
            <w:tcW w:w="1838" w:type="dxa"/>
          </w:tcPr>
          <w:p w14:paraId="270659BC" w14:textId="77777777" w:rsidR="00E47D68" w:rsidRPr="00B91C1D" w:rsidRDefault="00E47D68" w:rsidP="00E47D68">
            <w:pPr>
              <w:spacing w:after="0" w:line="240" w:lineRule="auto"/>
              <w:rPr>
                <w:rFonts w:eastAsia="Calibri" w:cs="Arial"/>
                <w:sz w:val="18"/>
                <w:szCs w:val="18"/>
              </w:rPr>
            </w:pPr>
            <w:r w:rsidRPr="00B91C1D">
              <w:rPr>
                <w:rFonts w:eastAsia="Calibri" w:cs="Arial"/>
                <w:sz w:val="18"/>
                <w:szCs w:val="18"/>
              </w:rPr>
              <w:t>doplnění informací</w:t>
            </w:r>
          </w:p>
        </w:tc>
        <w:tc>
          <w:tcPr>
            <w:tcW w:w="1445" w:type="dxa"/>
            <w:vAlign w:val="center"/>
          </w:tcPr>
          <w:p w14:paraId="39AD5A9D"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4A7A174B"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48DC856B"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4EF7264C"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7A8515EF"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r>
      <w:tr w:rsidR="00E47D68" w:rsidRPr="00B91C1D" w14:paraId="6E522BC0" w14:textId="77777777" w:rsidTr="00C44B35">
        <w:tc>
          <w:tcPr>
            <w:tcW w:w="1838" w:type="dxa"/>
          </w:tcPr>
          <w:p w14:paraId="5A0D5A02" w14:textId="77777777" w:rsidR="00E47D68" w:rsidRPr="00B91C1D" w:rsidRDefault="00E47D68" w:rsidP="00E47D68">
            <w:pPr>
              <w:spacing w:after="0" w:line="240" w:lineRule="auto"/>
              <w:rPr>
                <w:rFonts w:eastAsia="Calibri" w:cs="Arial"/>
                <w:sz w:val="18"/>
                <w:szCs w:val="18"/>
              </w:rPr>
            </w:pPr>
            <w:r w:rsidRPr="00B91C1D">
              <w:rPr>
                <w:rFonts w:eastAsia="Calibri" w:cs="Arial"/>
                <w:sz w:val="18"/>
                <w:szCs w:val="18"/>
              </w:rPr>
              <w:t>zadání</w:t>
            </w:r>
          </w:p>
        </w:tc>
        <w:tc>
          <w:tcPr>
            <w:tcW w:w="1445" w:type="dxa"/>
            <w:vAlign w:val="center"/>
          </w:tcPr>
          <w:p w14:paraId="4D42E8F9"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1AF08807"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189F39C8"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2F785AD7"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3741B1E3"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r>
      <w:tr w:rsidR="00E47D68" w:rsidRPr="00B91C1D" w14:paraId="2968DA58" w14:textId="77777777" w:rsidTr="00C44B35">
        <w:tc>
          <w:tcPr>
            <w:tcW w:w="1838" w:type="dxa"/>
          </w:tcPr>
          <w:p w14:paraId="6165603B" w14:textId="77777777" w:rsidR="00E47D68" w:rsidRPr="00B91C1D" w:rsidRDefault="00E47D68" w:rsidP="00E47D68">
            <w:pPr>
              <w:spacing w:after="0" w:line="240" w:lineRule="auto"/>
              <w:rPr>
                <w:rFonts w:eastAsia="Calibri" w:cs="Arial"/>
                <w:sz w:val="18"/>
                <w:szCs w:val="18"/>
              </w:rPr>
            </w:pPr>
            <w:r w:rsidRPr="00B91C1D">
              <w:rPr>
                <w:rFonts w:eastAsia="Calibri" w:cs="Arial"/>
                <w:sz w:val="18"/>
                <w:szCs w:val="18"/>
              </w:rPr>
              <w:t>realizace interní</w:t>
            </w:r>
          </w:p>
        </w:tc>
        <w:tc>
          <w:tcPr>
            <w:tcW w:w="1445" w:type="dxa"/>
            <w:vAlign w:val="center"/>
          </w:tcPr>
          <w:p w14:paraId="09299E77"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1CB0E558"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495B1797"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46A4E5A7"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3F0B23CA"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r>
      <w:tr w:rsidR="00E47D68" w:rsidRPr="00B91C1D" w14:paraId="541051A2" w14:textId="77777777" w:rsidTr="00C44B35">
        <w:tc>
          <w:tcPr>
            <w:tcW w:w="1838" w:type="dxa"/>
          </w:tcPr>
          <w:p w14:paraId="368D3344" w14:textId="77777777" w:rsidR="00E47D68" w:rsidRPr="00B91C1D" w:rsidRDefault="00E47D68" w:rsidP="00E47D68">
            <w:pPr>
              <w:spacing w:after="0" w:line="240" w:lineRule="auto"/>
              <w:rPr>
                <w:rFonts w:eastAsia="Calibri" w:cs="Arial"/>
                <w:sz w:val="18"/>
                <w:szCs w:val="18"/>
              </w:rPr>
            </w:pPr>
            <w:r w:rsidRPr="00B91C1D">
              <w:rPr>
                <w:rFonts w:eastAsia="Calibri" w:cs="Arial"/>
                <w:sz w:val="18"/>
                <w:szCs w:val="18"/>
              </w:rPr>
              <w:t>realizace externí</w:t>
            </w:r>
          </w:p>
        </w:tc>
        <w:tc>
          <w:tcPr>
            <w:tcW w:w="1445" w:type="dxa"/>
            <w:vAlign w:val="center"/>
          </w:tcPr>
          <w:p w14:paraId="61F4949D"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7EF62DDD"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454A6787"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527283C7" w14:textId="64F52419"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r w:rsidR="001766A0" w:rsidRPr="00B91C1D">
              <w:rPr>
                <w:rFonts w:eastAsia="Calibri" w:cs="Calibri"/>
                <w:sz w:val="18"/>
                <w:szCs w:val="18"/>
              </w:rPr>
              <w:t>√</w:t>
            </w:r>
          </w:p>
        </w:tc>
        <w:tc>
          <w:tcPr>
            <w:tcW w:w="1446" w:type="dxa"/>
            <w:vAlign w:val="center"/>
          </w:tcPr>
          <w:p w14:paraId="0E364C0D"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r>
      <w:tr w:rsidR="00E47D68" w:rsidRPr="00B91C1D" w14:paraId="75691F27" w14:textId="77777777" w:rsidTr="00C44B35">
        <w:tc>
          <w:tcPr>
            <w:tcW w:w="1838" w:type="dxa"/>
          </w:tcPr>
          <w:p w14:paraId="11189590" w14:textId="77777777" w:rsidR="00E47D68" w:rsidRPr="00B91C1D" w:rsidRDefault="00E47D68" w:rsidP="00E47D68">
            <w:pPr>
              <w:spacing w:after="0" w:line="240" w:lineRule="auto"/>
              <w:rPr>
                <w:rFonts w:eastAsia="Calibri" w:cs="Arial"/>
                <w:sz w:val="18"/>
                <w:szCs w:val="18"/>
              </w:rPr>
            </w:pPr>
            <w:r w:rsidRPr="00B91C1D">
              <w:rPr>
                <w:rFonts w:eastAsia="Calibri" w:cs="Arial"/>
                <w:sz w:val="18"/>
                <w:szCs w:val="18"/>
              </w:rPr>
              <w:t>reaktivní činnost</w:t>
            </w:r>
          </w:p>
        </w:tc>
        <w:tc>
          <w:tcPr>
            <w:tcW w:w="1445" w:type="dxa"/>
            <w:vAlign w:val="center"/>
          </w:tcPr>
          <w:p w14:paraId="772E6364"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49A7E85E" w14:textId="2B76C1D4"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r w:rsidR="001766A0" w:rsidRPr="00B91C1D">
              <w:rPr>
                <w:rFonts w:eastAsia="Calibri" w:cs="Calibri"/>
                <w:sz w:val="18"/>
                <w:szCs w:val="18"/>
              </w:rPr>
              <w:t>√</w:t>
            </w:r>
          </w:p>
        </w:tc>
        <w:tc>
          <w:tcPr>
            <w:tcW w:w="1446" w:type="dxa"/>
            <w:vAlign w:val="center"/>
          </w:tcPr>
          <w:p w14:paraId="498A2D7F"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550048B0"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06F162D4"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w:t>
            </w:r>
          </w:p>
        </w:tc>
      </w:tr>
      <w:tr w:rsidR="00E47D68" w:rsidRPr="00B91C1D" w14:paraId="2B02FEA7" w14:textId="77777777" w:rsidTr="00C44B35">
        <w:tc>
          <w:tcPr>
            <w:tcW w:w="1838" w:type="dxa"/>
          </w:tcPr>
          <w:p w14:paraId="5CDD0796" w14:textId="77777777" w:rsidR="00E47D68" w:rsidRPr="00B91C1D" w:rsidRDefault="00E47D68" w:rsidP="00E47D68">
            <w:pPr>
              <w:spacing w:after="0" w:line="240" w:lineRule="auto"/>
              <w:rPr>
                <w:rFonts w:eastAsia="Calibri" w:cs="Arial"/>
                <w:sz w:val="18"/>
                <w:szCs w:val="18"/>
              </w:rPr>
            </w:pPr>
            <w:r w:rsidRPr="00B91C1D">
              <w:rPr>
                <w:rFonts w:eastAsia="Calibri" w:cs="Arial"/>
                <w:sz w:val="18"/>
                <w:szCs w:val="18"/>
              </w:rPr>
              <w:t>stavební počin</w:t>
            </w:r>
          </w:p>
        </w:tc>
        <w:tc>
          <w:tcPr>
            <w:tcW w:w="1445" w:type="dxa"/>
            <w:vAlign w:val="center"/>
          </w:tcPr>
          <w:p w14:paraId="2678FF67"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0AEADA34"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6EC1B0D0"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17A9170C"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4CE5E806"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r>
      <w:tr w:rsidR="00E47D68" w:rsidRPr="00B91C1D" w14:paraId="7981F16D" w14:textId="77777777" w:rsidTr="00C44B35">
        <w:tc>
          <w:tcPr>
            <w:tcW w:w="1838" w:type="dxa"/>
          </w:tcPr>
          <w:p w14:paraId="2CF029A8" w14:textId="77777777" w:rsidR="00E47D68" w:rsidRPr="00B91C1D" w:rsidRDefault="00E47D68" w:rsidP="00E47D68">
            <w:pPr>
              <w:spacing w:after="0" w:line="240" w:lineRule="auto"/>
              <w:rPr>
                <w:rFonts w:eastAsia="Calibri" w:cs="Arial"/>
                <w:sz w:val="18"/>
                <w:szCs w:val="18"/>
              </w:rPr>
            </w:pPr>
            <w:r w:rsidRPr="00B91C1D">
              <w:rPr>
                <w:rFonts w:eastAsia="Calibri" w:cs="Arial"/>
                <w:sz w:val="18"/>
                <w:szCs w:val="18"/>
              </w:rPr>
              <w:t xml:space="preserve">kontrola </w:t>
            </w:r>
          </w:p>
        </w:tc>
        <w:tc>
          <w:tcPr>
            <w:tcW w:w="1445" w:type="dxa"/>
            <w:vAlign w:val="center"/>
          </w:tcPr>
          <w:p w14:paraId="147AD578"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475C225A"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349EB4A8"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47856254"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631A0D6D"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r>
      <w:tr w:rsidR="00E47D68" w:rsidRPr="00B91C1D" w14:paraId="57110395" w14:textId="77777777" w:rsidTr="00C44B35">
        <w:tc>
          <w:tcPr>
            <w:tcW w:w="1838" w:type="dxa"/>
          </w:tcPr>
          <w:p w14:paraId="0917D2D8" w14:textId="77777777" w:rsidR="00E47D68" w:rsidRPr="00B91C1D" w:rsidRDefault="00E47D68" w:rsidP="00E47D68">
            <w:pPr>
              <w:spacing w:after="0" w:line="240" w:lineRule="auto"/>
              <w:rPr>
                <w:rFonts w:eastAsia="Calibri" w:cs="Arial"/>
                <w:sz w:val="18"/>
                <w:szCs w:val="18"/>
              </w:rPr>
            </w:pPr>
            <w:r w:rsidRPr="00B91C1D">
              <w:rPr>
                <w:rFonts w:eastAsia="Calibri" w:cs="Arial"/>
                <w:sz w:val="18"/>
                <w:szCs w:val="18"/>
              </w:rPr>
              <w:t>reklamace</w:t>
            </w:r>
          </w:p>
        </w:tc>
        <w:tc>
          <w:tcPr>
            <w:tcW w:w="1445" w:type="dxa"/>
            <w:vAlign w:val="center"/>
          </w:tcPr>
          <w:p w14:paraId="72005FD7"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13699DDD"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55D9EA58"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2400219D"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3416503D" w14:textId="05F6A754"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r w:rsidR="001766A0" w:rsidRPr="00B91C1D">
              <w:rPr>
                <w:rFonts w:eastAsia="Calibri" w:cs="Calibri"/>
                <w:sz w:val="18"/>
                <w:szCs w:val="18"/>
              </w:rPr>
              <w:t>×</w:t>
            </w:r>
          </w:p>
        </w:tc>
      </w:tr>
      <w:tr w:rsidR="00E47D68" w:rsidRPr="00B91C1D" w14:paraId="00256F19" w14:textId="77777777" w:rsidTr="00C44B35">
        <w:tc>
          <w:tcPr>
            <w:tcW w:w="1838" w:type="dxa"/>
          </w:tcPr>
          <w:p w14:paraId="42C359A6" w14:textId="77777777" w:rsidR="00E47D68" w:rsidRPr="00B91C1D" w:rsidRDefault="00E47D68" w:rsidP="00E47D68">
            <w:pPr>
              <w:spacing w:after="0" w:line="240" w:lineRule="auto"/>
              <w:rPr>
                <w:rFonts w:eastAsia="Calibri" w:cs="Arial"/>
                <w:sz w:val="18"/>
                <w:szCs w:val="18"/>
              </w:rPr>
            </w:pPr>
            <w:r w:rsidRPr="00B91C1D">
              <w:rPr>
                <w:rFonts w:eastAsia="Calibri" w:cs="Arial"/>
                <w:sz w:val="18"/>
                <w:szCs w:val="18"/>
              </w:rPr>
              <w:t>aktualizace TPI</w:t>
            </w:r>
          </w:p>
        </w:tc>
        <w:tc>
          <w:tcPr>
            <w:tcW w:w="1445" w:type="dxa"/>
            <w:vAlign w:val="center"/>
          </w:tcPr>
          <w:p w14:paraId="5B530C12"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1C02F56B"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388DCC68"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32E79703" w14:textId="77777777"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p>
        </w:tc>
        <w:tc>
          <w:tcPr>
            <w:tcW w:w="1446" w:type="dxa"/>
            <w:vAlign w:val="center"/>
          </w:tcPr>
          <w:p w14:paraId="799910C6" w14:textId="627DF5AA" w:rsidR="00E47D68" w:rsidRPr="00B91C1D" w:rsidRDefault="00E47D68" w:rsidP="00E47D68">
            <w:pPr>
              <w:spacing w:after="0" w:line="240" w:lineRule="auto"/>
              <w:jc w:val="center"/>
              <w:rPr>
                <w:rFonts w:eastAsia="Calibri" w:cs="Arial"/>
                <w:sz w:val="18"/>
                <w:szCs w:val="18"/>
              </w:rPr>
            </w:pPr>
            <w:r w:rsidRPr="00B91C1D">
              <w:rPr>
                <w:rFonts w:eastAsia="Calibri" w:cs="Calibri"/>
                <w:sz w:val="18"/>
                <w:szCs w:val="18"/>
              </w:rPr>
              <w:t xml:space="preserve"> </w:t>
            </w:r>
            <w:r w:rsidR="001766A0" w:rsidRPr="00B91C1D">
              <w:rPr>
                <w:rFonts w:eastAsia="Calibri" w:cs="Calibri"/>
                <w:sz w:val="18"/>
                <w:szCs w:val="18"/>
              </w:rPr>
              <w:t>×</w:t>
            </w:r>
          </w:p>
        </w:tc>
      </w:tr>
    </w:tbl>
    <w:p w14:paraId="10415F4D" w14:textId="77777777" w:rsidR="00E47D68" w:rsidRDefault="00E47D68" w:rsidP="00E47D68">
      <w:pPr>
        <w:spacing w:after="0" w:line="240" w:lineRule="auto"/>
        <w:jc w:val="left"/>
        <w:rPr>
          <w:sz w:val="18"/>
          <w:szCs w:val="18"/>
        </w:rPr>
      </w:pPr>
    </w:p>
    <w:p w14:paraId="6EA7C4A0" w14:textId="0397E871" w:rsidR="009F34DE" w:rsidRPr="000F229A" w:rsidRDefault="009F34DE" w:rsidP="009F34DE">
      <w:pPr>
        <w:pStyle w:val="Nadpis20"/>
        <w:rPr>
          <w:szCs w:val="18"/>
        </w:rPr>
      </w:pPr>
      <w:bookmarkStart w:id="108" w:name="_Toc53573177"/>
      <w:bookmarkStart w:id="109" w:name="_Toc53661264"/>
      <w:r>
        <w:rPr>
          <w:szCs w:val="18"/>
        </w:rPr>
        <w:t>CEP: Další funkční požadavky</w:t>
      </w:r>
      <w:bookmarkEnd w:id="108"/>
      <w:bookmarkEnd w:id="109"/>
    </w:p>
    <w:p w14:paraId="096E69E9" w14:textId="335AE300" w:rsidR="009F34DE" w:rsidRPr="009F34DE" w:rsidRDefault="009F34DE" w:rsidP="00B91C1D">
      <w:pPr>
        <w:spacing w:after="0" w:line="240" w:lineRule="auto"/>
        <w:rPr>
          <w:sz w:val="18"/>
          <w:szCs w:val="18"/>
        </w:rPr>
      </w:pPr>
      <w:r>
        <w:rPr>
          <w:sz w:val="18"/>
          <w:szCs w:val="18"/>
        </w:rPr>
        <w:t>V této subkapitole</w:t>
      </w:r>
      <w:r w:rsidRPr="009F34DE">
        <w:rPr>
          <w:sz w:val="18"/>
          <w:szCs w:val="18"/>
        </w:rPr>
        <w:t xml:space="preserve"> jsou shrnuty základní funkční požadavky na CEP.  Tento výčet není výlučný v tom smyslu, že CEP musí splňovat i funkční požadavky implicitně plynoucí z ostatních kapitol </w:t>
      </w:r>
      <w:r>
        <w:rPr>
          <w:sz w:val="18"/>
          <w:szCs w:val="18"/>
        </w:rPr>
        <w:t xml:space="preserve">této technické specifikace, včetně jejich </w:t>
      </w:r>
      <w:r w:rsidRPr="009F34DE">
        <w:rPr>
          <w:sz w:val="18"/>
          <w:szCs w:val="18"/>
        </w:rPr>
        <w:t xml:space="preserve">příloh. </w:t>
      </w:r>
    </w:p>
    <w:p w14:paraId="6BE1B961" w14:textId="77777777" w:rsidR="009F34DE" w:rsidRPr="009F34DE" w:rsidRDefault="009F34DE" w:rsidP="00B91C1D">
      <w:pPr>
        <w:spacing w:after="0" w:line="240" w:lineRule="auto"/>
        <w:rPr>
          <w:sz w:val="18"/>
          <w:szCs w:val="18"/>
        </w:rPr>
      </w:pPr>
    </w:p>
    <w:p w14:paraId="5665A025" w14:textId="63AC501E" w:rsidR="009F34DE" w:rsidRDefault="009F34DE" w:rsidP="00B91C1D">
      <w:pPr>
        <w:spacing w:after="0" w:line="240" w:lineRule="auto"/>
        <w:rPr>
          <w:sz w:val="18"/>
          <w:szCs w:val="18"/>
        </w:rPr>
      </w:pPr>
      <w:r w:rsidRPr="009F34DE">
        <w:rPr>
          <w:sz w:val="18"/>
          <w:szCs w:val="18"/>
        </w:rPr>
        <w:t>Řada níže popsaných funkčních požadavků je požadavkem na ovládání evidencí záznamů entit definovaných v kapitole 5 (např. požadavky CEP1, CEP2 a další). U všech funkčních požadavků tohoto typu je vyžadováno, aby CEP umožňoval základní „CRUD“ operace (create/read/update/delete záznamu</w:t>
      </w:r>
      <w:r>
        <w:rPr>
          <w:sz w:val="18"/>
          <w:szCs w:val="18"/>
        </w:rPr>
        <w:t>)</w:t>
      </w:r>
      <w:r w:rsidRPr="009F34DE">
        <w:rPr>
          <w:sz w:val="18"/>
          <w:szCs w:val="18"/>
        </w:rPr>
        <w:t>. Práva k provádění jednotlivých operací se</w:t>
      </w:r>
      <w:r>
        <w:rPr>
          <w:sz w:val="18"/>
          <w:szCs w:val="18"/>
        </w:rPr>
        <w:t xml:space="preserve"> řídí uživatelskými právy</w:t>
      </w:r>
      <w:r w:rsidRPr="009F34DE">
        <w:rPr>
          <w:sz w:val="18"/>
          <w:szCs w:val="18"/>
        </w:rPr>
        <w:t>.</w:t>
      </w:r>
    </w:p>
    <w:p w14:paraId="648A7360" w14:textId="4BF6F798" w:rsidR="00F73191" w:rsidRDefault="00F73191" w:rsidP="00B91C1D">
      <w:pPr>
        <w:spacing w:after="0" w:line="240" w:lineRule="auto"/>
        <w:rPr>
          <w:sz w:val="18"/>
          <w:szCs w:val="18"/>
        </w:rPr>
      </w:pPr>
    </w:p>
    <w:p w14:paraId="5D154D85" w14:textId="77777777" w:rsidR="00F73191" w:rsidRDefault="00F73191" w:rsidP="009F34DE">
      <w:pPr>
        <w:spacing w:after="0" w:line="240" w:lineRule="auto"/>
        <w:jc w:val="left"/>
        <w:rPr>
          <w:sz w:val="18"/>
          <w:szCs w:val="18"/>
        </w:rPr>
      </w:pPr>
    </w:p>
    <w:p w14:paraId="03EB0C32" w14:textId="005116C9" w:rsidR="00727760" w:rsidRPr="00727760" w:rsidRDefault="00727760" w:rsidP="00727760">
      <w:pPr>
        <w:pStyle w:val="Titulek"/>
        <w:jc w:val="center"/>
        <w:rPr>
          <w:color w:val="auto"/>
          <w:sz w:val="18"/>
        </w:rPr>
      </w:pPr>
      <w:bookmarkStart w:id="110" w:name="_Toc53661360"/>
      <w:r w:rsidRPr="00727760">
        <w:rPr>
          <w:color w:val="auto"/>
          <w:sz w:val="18"/>
        </w:rPr>
        <w:lastRenderedPageBreak/>
        <w:t xml:space="preserve">Tab. </w:t>
      </w:r>
      <w:r w:rsidRPr="00727760">
        <w:rPr>
          <w:color w:val="auto"/>
          <w:sz w:val="18"/>
        </w:rPr>
        <w:fldChar w:fldCharType="begin"/>
      </w:r>
      <w:r w:rsidRPr="00727760">
        <w:rPr>
          <w:color w:val="auto"/>
          <w:sz w:val="18"/>
        </w:rPr>
        <w:instrText xml:space="preserve"> SEQ Tabulka \* ARABIC </w:instrText>
      </w:r>
      <w:r w:rsidRPr="00727760">
        <w:rPr>
          <w:color w:val="auto"/>
          <w:sz w:val="18"/>
        </w:rPr>
        <w:fldChar w:fldCharType="separate"/>
      </w:r>
      <w:r w:rsidR="009B34F7">
        <w:rPr>
          <w:noProof/>
          <w:color w:val="auto"/>
          <w:sz w:val="18"/>
        </w:rPr>
        <w:t>7</w:t>
      </w:r>
      <w:r w:rsidRPr="00727760">
        <w:rPr>
          <w:color w:val="auto"/>
          <w:sz w:val="18"/>
        </w:rPr>
        <w:fldChar w:fldCharType="end"/>
      </w:r>
      <w:r w:rsidRPr="00727760">
        <w:rPr>
          <w:color w:val="auto"/>
          <w:sz w:val="18"/>
        </w:rPr>
        <w:t xml:space="preserve">: </w:t>
      </w:r>
      <w:r w:rsidR="00B91C1D">
        <w:rPr>
          <w:color w:val="auto"/>
          <w:sz w:val="18"/>
        </w:rPr>
        <w:t>Další</w:t>
      </w:r>
      <w:r w:rsidRPr="00727760">
        <w:rPr>
          <w:color w:val="auto"/>
          <w:sz w:val="18"/>
        </w:rPr>
        <w:t xml:space="preserve"> funkční požadavky CEP</w:t>
      </w:r>
      <w:bookmarkEnd w:id="110"/>
    </w:p>
    <w:tbl>
      <w:tblPr>
        <w:tblStyle w:val="TableGrid4"/>
        <w:tblW w:w="9067" w:type="dxa"/>
        <w:tblLayout w:type="fixed"/>
        <w:tblLook w:val="04A0" w:firstRow="1" w:lastRow="0" w:firstColumn="1" w:lastColumn="0" w:noHBand="0" w:noVBand="1"/>
      </w:tblPr>
      <w:tblGrid>
        <w:gridCol w:w="2093"/>
        <w:gridCol w:w="6974"/>
      </w:tblGrid>
      <w:tr w:rsidR="009F34DE" w:rsidRPr="009F34DE" w14:paraId="1EDA2EBD" w14:textId="77777777" w:rsidTr="00C44B35">
        <w:trPr>
          <w:trHeight w:val="410"/>
        </w:trPr>
        <w:tc>
          <w:tcPr>
            <w:tcW w:w="2093" w:type="dxa"/>
            <w:shd w:val="clear" w:color="auto" w:fill="D9D9D9"/>
          </w:tcPr>
          <w:p w14:paraId="3E61E7A4" w14:textId="77777777" w:rsidR="009F34DE" w:rsidRPr="009F34DE" w:rsidRDefault="009F34DE" w:rsidP="009F34DE">
            <w:pPr>
              <w:spacing w:after="0" w:line="240" w:lineRule="auto"/>
              <w:jc w:val="left"/>
              <w:rPr>
                <w:rFonts w:eastAsia="Calibri" w:cs="Arial"/>
                <w:sz w:val="18"/>
                <w:szCs w:val="18"/>
              </w:rPr>
            </w:pPr>
            <w:r w:rsidRPr="009F34DE">
              <w:rPr>
                <w:rFonts w:eastAsia="Calibri" w:cs="Arial"/>
                <w:sz w:val="18"/>
                <w:szCs w:val="18"/>
              </w:rPr>
              <w:t>ID. název</w:t>
            </w:r>
          </w:p>
        </w:tc>
        <w:tc>
          <w:tcPr>
            <w:tcW w:w="6974" w:type="dxa"/>
            <w:shd w:val="clear" w:color="auto" w:fill="D9D9D9"/>
          </w:tcPr>
          <w:p w14:paraId="4D004815" w14:textId="77777777" w:rsidR="009F34DE" w:rsidRPr="009F34DE" w:rsidRDefault="009F34DE" w:rsidP="009F34DE">
            <w:pPr>
              <w:spacing w:after="0" w:line="240" w:lineRule="auto"/>
              <w:ind w:right="-2881"/>
              <w:rPr>
                <w:rFonts w:eastAsia="Calibri" w:cs="Arial"/>
                <w:sz w:val="18"/>
                <w:szCs w:val="18"/>
              </w:rPr>
            </w:pPr>
            <w:r w:rsidRPr="009F34DE">
              <w:rPr>
                <w:rFonts w:eastAsia="Calibri" w:cs="Arial"/>
                <w:sz w:val="18"/>
                <w:szCs w:val="18"/>
              </w:rPr>
              <w:t>Popis</w:t>
            </w:r>
          </w:p>
        </w:tc>
      </w:tr>
      <w:tr w:rsidR="009F34DE" w:rsidRPr="009F34DE" w14:paraId="78C1709F" w14:textId="77777777" w:rsidTr="00C44B35">
        <w:tc>
          <w:tcPr>
            <w:tcW w:w="2093" w:type="dxa"/>
          </w:tcPr>
          <w:p w14:paraId="333FCBB9"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t>Evidence uživatelů – agenda</w:t>
            </w:r>
          </w:p>
        </w:tc>
        <w:tc>
          <w:tcPr>
            <w:tcW w:w="6974" w:type="dxa"/>
          </w:tcPr>
          <w:p w14:paraId="3177417D" w14:textId="586CDCF1" w:rsidR="009F34DE" w:rsidRPr="009F34DE" w:rsidRDefault="009F34DE" w:rsidP="009F34DE">
            <w:pPr>
              <w:spacing w:after="0" w:line="240" w:lineRule="auto"/>
              <w:rPr>
                <w:rFonts w:eastAsia="Calibri" w:cs="Arial"/>
                <w:sz w:val="18"/>
                <w:szCs w:val="18"/>
              </w:rPr>
            </w:pPr>
            <w:r w:rsidRPr="009F34DE">
              <w:rPr>
                <w:rFonts w:eastAsia="Calibri" w:cs="Arial"/>
                <w:sz w:val="18"/>
                <w:szCs w:val="18"/>
              </w:rPr>
              <w:t>Evidence záznamů entity uživatelů (</w:t>
            </w:r>
            <w:r w:rsidRPr="009F34DE">
              <w:rPr>
                <w:rFonts w:eastAsia="Calibri" w:cs="Arial"/>
                <w:sz w:val="18"/>
                <w:szCs w:val="18"/>
              </w:rPr>
              <w:fldChar w:fldCharType="begin"/>
            </w:r>
            <w:r w:rsidRPr="009F34DE">
              <w:rPr>
                <w:rFonts w:eastAsia="Calibri" w:cs="Arial"/>
                <w:sz w:val="18"/>
                <w:szCs w:val="18"/>
              </w:rPr>
              <w:instrText xml:space="preserve"> REF _Ref27314281 \r \h  \* MERGEFORMAT </w:instrText>
            </w:r>
            <w:r w:rsidRPr="009F34DE">
              <w:rPr>
                <w:rFonts w:eastAsia="Calibri" w:cs="Arial"/>
                <w:sz w:val="18"/>
                <w:szCs w:val="18"/>
              </w:rPr>
            </w:r>
            <w:r w:rsidRPr="009F34DE">
              <w:rPr>
                <w:rFonts w:eastAsia="Calibri" w:cs="Arial"/>
                <w:sz w:val="18"/>
                <w:szCs w:val="18"/>
              </w:rPr>
              <w:fldChar w:fldCharType="separate"/>
            </w:r>
            <w:r w:rsidR="009B34F7">
              <w:rPr>
                <w:rFonts w:eastAsia="Calibri" w:cs="Arial"/>
                <w:sz w:val="18"/>
                <w:szCs w:val="18"/>
              </w:rPr>
              <w:t>ENT1</w:t>
            </w:r>
            <w:r w:rsidRPr="009F34DE">
              <w:rPr>
                <w:rFonts w:eastAsia="Calibri" w:cs="Arial"/>
                <w:sz w:val="18"/>
                <w:szCs w:val="18"/>
              </w:rPr>
              <w:fldChar w:fldCharType="end"/>
            </w:r>
            <w:r w:rsidRPr="009F34DE">
              <w:rPr>
                <w:rFonts w:eastAsia="Calibri" w:cs="Arial"/>
                <w:sz w:val="18"/>
                <w:szCs w:val="18"/>
              </w:rPr>
              <w:t>) s přístupem do systému řízeným AD (active directory) umožňující následující operace:</w:t>
            </w:r>
          </w:p>
          <w:p w14:paraId="4718249D" w14:textId="2FAB0E0E" w:rsidR="009F34DE" w:rsidRPr="009F34DE" w:rsidRDefault="009F34DE" w:rsidP="00E2216C">
            <w:pPr>
              <w:numPr>
                <w:ilvl w:val="0"/>
                <w:numId w:val="14"/>
              </w:numPr>
              <w:spacing w:after="0" w:line="240" w:lineRule="auto"/>
              <w:contextualSpacing/>
              <w:rPr>
                <w:rFonts w:eastAsia="Calibri" w:cs="Arial"/>
                <w:sz w:val="18"/>
                <w:szCs w:val="18"/>
              </w:rPr>
            </w:pPr>
            <w:r w:rsidRPr="009F34DE">
              <w:rPr>
                <w:rFonts w:eastAsia="Calibri" w:cs="Arial"/>
                <w:sz w:val="18"/>
                <w:szCs w:val="18"/>
              </w:rPr>
              <w:t xml:space="preserve">detail uživatele – obsahující jeho základní informace včetně výpisu posledních přístupů a operací (více v </w:t>
            </w:r>
            <w:r w:rsidRPr="009F34DE">
              <w:rPr>
                <w:rFonts w:eastAsia="Calibri" w:cs="Arial"/>
                <w:sz w:val="18"/>
                <w:szCs w:val="18"/>
              </w:rPr>
              <w:fldChar w:fldCharType="begin"/>
            </w:r>
            <w:r w:rsidRPr="009F34DE">
              <w:rPr>
                <w:rFonts w:eastAsia="Calibri" w:cs="Arial"/>
                <w:sz w:val="18"/>
                <w:szCs w:val="18"/>
              </w:rPr>
              <w:instrText xml:space="preserve"> REF _Ref27376795 \r \h  \* MERGEFORMAT </w:instrText>
            </w:r>
            <w:r w:rsidRPr="009F34DE">
              <w:rPr>
                <w:rFonts w:eastAsia="Calibri" w:cs="Arial"/>
                <w:sz w:val="18"/>
                <w:szCs w:val="18"/>
              </w:rPr>
            </w:r>
            <w:r w:rsidRPr="009F34DE">
              <w:rPr>
                <w:rFonts w:eastAsia="Calibri" w:cs="Arial"/>
                <w:sz w:val="18"/>
                <w:szCs w:val="18"/>
              </w:rPr>
              <w:fldChar w:fldCharType="separate"/>
            </w:r>
            <w:r w:rsidR="009B34F7">
              <w:rPr>
                <w:rFonts w:eastAsia="Calibri" w:cs="Arial"/>
                <w:sz w:val="18"/>
                <w:szCs w:val="18"/>
              </w:rPr>
              <w:t>ENT1</w:t>
            </w:r>
            <w:r w:rsidRPr="009F34DE">
              <w:rPr>
                <w:rFonts w:eastAsia="Calibri" w:cs="Arial"/>
                <w:sz w:val="18"/>
                <w:szCs w:val="18"/>
              </w:rPr>
              <w:fldChar w:fldCharType="end"/>
            </w:r>
            <w:r w:rsidRPr="009F34DE">
              <w:rPr>
                <w:rFonts w:eastAsia="Calibri" w:cs="Arial"/>
                <w:sz w:val="18"/>
                <w:szCs w:val="18"/>
              </w:rPr>
              <w:t>),</w:t>
            </w:r>
          </w:p>
          <w:p w14:paraId="04416A77" w14:textId="77777777" w:rsidR="009F34DE" w:rsidRPr="009F34DE" w:rsidRDefault="009F34DE" w:rsidP="00E2216C">
            <w:pPr>
              <w:numPr>
                <w:ilvl w:val="0"/>
                <w:numId w:val="14"/>
              </w:numPr>
              <w:spacing w:after="0" w:line="240" w:lineRule="auto"/>
              <w:contextualSpacing/>
              <w:rPr>
                <w:rFonts w:eastAsia="Calibri" w:cs="Arial"/>
                <w:sz w:val="18"/>
                <w:szCs w:val="18"/>
              </w:rPr>
            </w:pPr>
            <w:r w:rsidRPr="009F34DE">
              <w:rPr>
                <w:rFonts w:eastAsia="Calibri" w:cs="Arial"/>
                <w:sz w:val="18"/>
                <w:szCs w:val="18"/>
              </w:rPr>
              <w:t>aktivace/blokace uživatele,</w:t>
            </w:r>
          </w:p>
          <w:p w14:paraId="5C9DF906" w14:textId="77777777" w:rsidR="009F34DE" w:rsidRPr="009F34DE" w:rsidRDefault="009F34DE" w:rsidP="00E2216C">
            <w:pPr>
              <w:numPr>
                <w:ilvl w:val="0"/>
                <w:numId w:val="14"/>
              </w:numPr>
              <w:spacing w:after="0" w:line="240" w:lineRule="auto"/>
              <w:contextualSpacing/>
              <w:rPr>
                <w:rFonts w:eastAsia="Calibri" w:cs="Arial"/>
                <w:sz w:val="18"/>
                <w:szCs w:val="18"/>
              </w:rPr>
            </w:pPr>
            <w:r w:rsidRPr="009F34DE">
              <w:rPr>
                <w:rFonts w:eastAsia="Calibri" w:cs="Arial"/>
                <w:sz w:val="18"/>
                <w:szCs w:val="18"/>
              </w:rPr>
              <w:t>nastavení přístupu ke konkrétním entitám systému na úrovni záznamu,</w:t>
            </w:r>
          </w:p>
          <w:p w14:paraId="336731F3" w14:textId="77777777" w:rsidR="009F34DE" w:rsidRPr="009F34DE" w:rsidRDefault="009F34DE" w:rsidP="00E2216C">
            <w:pPr>
              <w:numPr>
                <w:ilvl w:val="0"/>
                <w:numId w:val="14"/>
              </w:numPr>
              <w:spacing w:after="0" w:line="240" w:lineRule="auto"/>
              <w:contextualSpacing/>
              <w:rPr>
                <w:rFonts w:eastAsia="Calibri" w:cs="Arial"/>
                <w:sz w:val="18"/>
                <w:szCs w:val="18"/>
              </w:rPr>
            </w:pPr>
            <w:r w:rsidRPr="009F34DE">
              <w:rPr>
                <w:rFonts w:eastAsia="Calibri" w:cs="Arial"/>
                <w:sz w:val="18"/>
                <w:szCs w:val="18"/>
              </w:rPr>
              <w:t>filtrace a hromadné operace.</w:t>
            </w:r>
          </w:p>
          <w:p w14:paraId="18F3F7CB" w14:textId="77777777" w:rsidR="009F34DE" w:rsidRPr="009F34DE" w:rsidRDefault="009F34DE" w:rsidP="009F34DE">
            <w:pPr>
              <w:spacing w:after="0" w:line="240" w:lineRule="auto"/>
              <w:rPr>
                <w:rFonts w:eastAsia="Calibri" w:cs="Arial"/>
                <w:sz w:val="18"/>
                <w:szCs w:val="18"/>
              </w:rPr>
            </w:pPr>
          </w:p>
          <w:p w14:paraId="6275E948" w14:textId="77777777" w:rsidR="009F34DE" w:rsidRPr="009F34DE" w:rsidRDefault="009F34DE" w:rsidP="009F34DE">
            <w:pPr>
              <w:pBdr>
                <w:top w:val="nil"/>
                <w:left w:val="nil"/>
                <w:bottom w:val="nil"/>
                <w:right w:val="nil"/>
                <w:between w:val="nil"/>
              </w:pBdr>
              <w:spacing w:after="120"/>
              <w:rPr>
                <w:rFonts w:eastAsia="Calibri" w:cs="Arial"/>
                <w:color w:val="000000"/>
                <w:sz w:val="18"/>
                <w:szCs w:val="18"/>
              </w:rPr>
            </w:pPr>
            <w:r w:rsidRPr="009F34DE">
              <w:rPr>
                <w:rFonts w:eastAsia="Calibri" w:cs="Arial"/>
                <w:color w:val="000000"/>
                <w:sz w:val="18"/>
                <w:szCs w:val="18"/>
              </w:rPr>
              <w:t>Bud</w:t>
            </w:r>
            <w:r w:rsidRPr="009F34DE">
              <w:rPr>
                <w:rFonts w:eastAsia="Calibri" w:cs="Arial"/>
                <w:sz w:val="18"/>
                <w:szCs w:val="18"/>
              </w:rPr>
              <w:t>ou rozlišovány následující kategorie uživatelů</w:t>
            </w:r>
            <w:r w:rsidRPr="009F34DE">
              <w:rPr>
                <w:rFonts w:eastAsia="Calibri" w:cs="Arial"/>
                <w:color w:val="000000"/>
                <w:sz w:val="18"/>
                <w:szCs w:val="18"/>
              </w:rPr>
              <w:t>:</w:t>
            </w:r>
          </w:p>
          <w:p w14:paraId="60835462" w14:textId="77777777" w:rsidR="009F34DE" w:rsidRPr="009F34DE" w:rsidRDefault="009F34DE" w:rsidP="00E2216C">
            <w:pPr>
              <w:numPr>
                <w:ilvl w:val="0"/>
                <w:numId w:val="12"/>
              </w:numPr>
              <w:pBdr>
                <w:top w:val="nil"/>
                <w:left w:val="nil"/>
                <w:bottom w:val="nil"/>
                <w:right w:val="nil"/>
                <w:between w:val="nil"/>
              </w:pBdr>
              <w:spacing w:after="0" w:line="259" w:lineRule="auto"/>
              <w:rPr>
                <w:rFonts w:eastAsia="Calibri" w:cs="Arial"/>
                <w:i/>
                <w:color w:val="000000"/>
                <w:sz w:val="18"/>
                <w:szCs w:val="18"/>
              </w:rPr>
            </w:pPr>
            <w:r w:rsidRPr="009F34DE">
              <w:rPr>
                <w:rFonts w:eastAsia="Calibri" w:cs="Arial"/>
                <w:i/>
                <w:sz w:val="18"/>
                <w:szCs w:val="18"/>
              </w:rPr>
              <w:t>I</w:t>
            </w:r>
            <w:r w:rsidRPr="009F34DE">
              <w:rPr>
                <w:rFonts w:eastAsia="Calibri" w:cs="Arial"/>
                <w:i/>
                <w:color w:val="000000"/>
                <w:sz w:val="18"/>
                <w:szCs w:val="18"/>
              </w:rPr>
              <w:t>nterní uživatel</w:t>
            </w:r>
            <w:r w:rsidRPr="009F34DE">
              <w:rPr>
                <w:rFonts w:eastAsia="Calibri" w:cs="Arial"/>
                <w:color w:val="000000"/>
                <w:sz w:val="18"/>
                <w:szCs w:val="18"/>
              </w:rPr>
              <w:t xml:space="preserve">. </w:t>
            </w:r>
            <w:r w:rsidRPr="009F34DE">
              <w:rPr>
                <w:rFonts w:eastAsia="Calibri" w:cs="Arial"/>
                <w:sz w:val="18"/>
                <w:szCs w:val="18"/>
              </w:rPr>
              <w:t>Typicky</w:t>
            </w:r>
            <w:r w:rsidRPr="009F34DE">
              <w:rPr>
                <w:rFonts w:eastAsia="Calibri" w:cs="Arial"/>
                <w:color w:val="000000"/>
                <w:sz w:val="18"/>
                <w:szCs w:val="18"/>
              </w:rPr>
              <w:t xml:space="preserve"> zaměstnanec,</w:t>
            </w:r>
            <w:r w:rsidRPr="009F34DE">
              <w:rPr>
                <w:rFonts w:eastAsia="Calibri" w:cs="Arial"/>
                <w:sz w:val="18"/>
                <w:szCs w:val="18"/>
              </w:rPr>
              <w:t xml:space="preserve"> s denními přístupy</w:t>
            </w:r>
            <w:r w:rsidRPr="009F34DE">
              <w:rPr>
                <w:rFonts w:eastAsia="Calibri" w:cs="Arial"/>
                <w:color w:val="000000"/>
                <w:sz w:val="18"/>
                <w:szCs w:val="18"/>
              </w:rPr>
              <w:t>. Činnost spočívá ve vedení běžné agendy</w:t>
            </w:r>
            <w:r w:rsidRPr="009F34DE">
              <w:rPr>
                <w:rFonts w:eastAsia="Calibri" w:cs="Arial"/>
                <w:sz w:val="18"/>
                <w:szCs w:val="18"/>
              </w:rPr>
              <w:t xml:space="preserve"> </w:t>
            </w:r>
            <w:r w:rsidRPr="009F34DE">
              <w:rPr>
                <w:rFonts w:eastAsia="Calibri" w:cs="Arial"/>
                <w:color w:val="000000"/>
                <w:sz w:val="18"/>
                <w:szCs w:val="18"/>
              </w:rPr>
              <w:t>(očekávaný počet uživatelů</w:t>
            </w:r>
            <w:r w:rsidRPr="009F34DE">
              <w:rPr>
                <w:rFonts w:eastAsia="Calibri" w:cs="Arial"/>
                <w:sz w:val="18"/>
                <w:szCs w:val="18"/>
              </w:rPr>
              <w:t>:</w:t>
            </w:r>
            <w:r w:rsidRPr="009F34DE">
              <w:rPr>
                <w:rFonts w:eastAsia="Calibri" w:cs="Arial"/>
                <w:color w:val="000000"/>
                <w:sz w:val="18"/>
                <w:szCs w:val="18"/>
              </w:rPr>
              <w:t xml:space="preserve"> řád</w:t>
            </w:r>
            <w:r w:rsidRPr="009F34DE">
              <w:rPr>
                <w:rFonts w:eastAsia="Calibri" w:cs="Arial"/>
                <w:sz w:val="18"/>
                <w:szCs w:val="18"/>
              </w:rPr>
              <w:t>ově</w:t>
            </w:r>
            <w:r w:rsidRPr="009F34DE">
              <w:rPr>
                <w:rFonts w:eastAsia="Calibri" w:cs="Arial"/>
                <w:color w:val="000000"/>
                <w:sz w:val="18"/>
                <w:szCs w:val="18"/>
              </w:rPr>
              <w:t xml:space="preserve"> tisíce). Pro přihlašování používají účty v MS Active Direct</w:t>
            </w:r>
            <w:r w:rsidRPr="009F34DE">
              <w:rPr>
                <w:rFonts w:eastAsia="Calibri" w:cs="Arial"/>
                <w:sz w:val="18"/>
                <w:szCs w:val="18"/>
              </w:rPr>
              <w:t>ory.</w:t>
            </w:r>
          </w:p>
          <w:p w14:paraId="29491CA7" w14:textId="77777777" w:rsidR="009F34DE" w:rsidRPr="009F34DE" w:rsidRDefault="009F34DE" w:rsidP="00E2216C">
            <w:pPr>
              <w:numPr>
                <w:ilvl w:val="0"/>
                <w:numId w:val="12"/>
              </w:numPr>
              <w:pBdr>
                <w:top w:val="nil"/>
                <w:left w:val="nil"/>
                <w:bottom w:val="nil"/>
                <w:right w:val="nil"/>
                <w:between w:val="nil"/>
              </w:pBdr>
              <w:spacing w:after="0" w:line="259" w:lineRule="auto"/>
              <w:rPr>
                <w:rFonts w:eastAsia="Calibri" w:cs="Arial"/>
                <w:i/>
                <w:color w:val="000000"/>
                <w:sz w:val="18"/>
                <w:szCs w:val="18"/>
              </w:rPr>
            </w:pPr>
            <w:r w:rsidRPr="009F34DE">
              <w:rPr>
                <w:rFonts w:eastAsia="Calibri" w:cs="Arial"/>
                <w:i/>
                <w:sz w:val="18"/>
                <w:szCs w:val="18"/>
              </w:rPr>
              <w:t>E</w:t>
            </w:r>
            <w:r w:rsidRPr="009F34DE">
              <w:rPr>
                <w:rFonts w:eastAsia="Calibri" w:cs="Arial"/>
                <w:i/>
                <w:color w:val="000000"/>
                <w:sz w:val="18"/>
                <w:szCs w:val="18"/>
              </w:rPr>
              <w:t>xterní uživatel</w:t>
            </w:r>
            <w:r w:rsidRPr="009F34DE">
              <w:rPr>
                <w:rFonts w:eastAsia="Calibri" w:cs="Arial"/>
                <w:color w:val="000000"/>
                <w:sz w:val="18"/>
                <w:szCs w:val="18"/>
              </w:rPr>
              <w:t>. Typicky dodavatel, s n</w:t>
            </w:r>
            <w:r w:rsidRPr="009F34DE">
              <w:rPr>
                <w:rFonts w:eastAsia="Calibri" w:cs="Arial"/>
                <w:sz w:val="18"/>
                <w:szCs w:val="18"/>
              </w:rPr>
              <w:t>e</w:t>
            </w:r>
            <w:r w:rsidRPr="009F34DE">
              <w:rPr>
                <w:rFonts w:eastAsia="Calibri" w:cs="Arial"/>
                <w:color w:val="000000"/>
                <w:sz w:val="18"/>
                <w:szCs w:val="18"/>
              </w:rPr>
              <w:t>pravidel</w:t>
            </w:r>
            <w:r w:rsidRPr="009F34DE">
              <w:rPr>
                <w:rFonts w:eastAsia="Calibri" w:cs="Arial"/>
                <w:sz w:val="18"/>
                <w:szCs w:val="18"/>
              </w:rPr>
              <w:t>nými přístupy,</w:t>
            </w:r>
            <w:r w:rsidRPr="009F34DE">
              <w:rPr>
                <w:rFonts w:eastAsia="Calibri" w:cs="Arial"/>
                <w:color w:val="000000"/>
                <w:sz w:val="18"/>
                <w:szCs w:val="18"/>
              </w:rPr>
              <w:t xml:space="preserve"> dle rozsahu procesu (očekávaný počet uživatelů</w:t>
            </w:r>
            <w:r w:rsidRPr="009F34DE">
              <w:rPr>
                <w:rFonts w:eastAsia="Calibri" w:cs="Arial"/>
                <w:sz w:val="18"/>
                <w:szCs w:val="18"/>
              </w:rPr>
              <w:t>:</w:t>
            </w:r>
            <w:r w:rsidRPr="009F34DE">
              <w:rPr>
                <w:rFonts w:eastAsia="Calibri" w:cs="Arial"/>
                <w:color w:val="000000"/>
                <w:sz w:val="18"/>
                <w:szCs w:val="18"/>
              </w:rPr>
              <w:t xml:space="preserve"> řádově </w:t>
            </w:r>
            <w:r w:rsidRPr="009F34DE">
              <w:rPr>
                <w:rFonts w:eastAsia="Calibri" w:cs="Arial"/>
                <w:sz w:val="18"/>
                <w:szCs w:val="18"/>
              </w:rPr>
              <w:t>s</w:t>
            </w:r>
            <w:r w:rsidRPr="009F34DE">
              <w:rPr>
                <w:rFonts w:eastAsia="Calibri" w:cs="Arial"/>
                <w:color w:val="000000"/>
                <w:sz w:val="18"/>
                <w:szCs w:val="18"/>
              </w:rPr>
              <w:t>tovky).</w:t>
            </w:r>
          </w:p>
          <w:p w14:paraId="74DCFF77" w14:textId="77777777" w:rsidR="009F34DE" w:rsidRPr="009F34DE" w:rsidRDefault="009F34DE" w:rsidP="00E2216C">
            <w:pPr>
              <w:numPr>
                <w:ilvl w:val="0"/>
                <w:numId w:val="12"/>
              </w:numPr>
              <w:pBdr>
                <w:top w:val="nil"/>
                <w:left w:val="nil"/>
                <w:bottom w:val="nil"/>
                <w:right w:val="nil"/>
                <w:between w:val="nil"/>
              </w:pBdr>
              <w:spacing w:after="0" w:line="259" w:lineRule="auto"/>
              <w:rPr>
                <w:rFonts w:eastAsia="Calibri" w:cs="Arial"/>
                <w:i/>
                <w:color w:val="000000"/>
                <w:sz w:val="18"/>
                <w:szCs w:val="18"/>
              </w:rPr>
            </w:pPr>
            <w:r w:rsidRPr="009F34DE">
              <w:rPr>
                <w:rFonts w:eastAsia="Calibri" w:cs="Arial"/>
                <w:i/>
                <w:sz w:val="18"/>
                <w:szCs w:val="18"/>
              </w:rPr>
              <w:t>T</w:t>
            </w:r>
            <w:r w:rsidRPr="009F34DE">
              <w:rPr>
                <w:rFonts w:eastAsia="Calibri" w:cs="Arial"/>
                <w:i/>
                <w:color w:val="000000"/>
                <w:sz w:val="18"/>
                <w:szCs w:val="18"/>
              </w:rPr>
              <w:t>echnický dozor investora</w:t>
            </w:r>
            <w:r w:rsidRPr="009F34DE">
              <w:rPr>
                <w:rFonts w:eastAsia="Calibri" w:cs="Arial"/>
                <w:color w:val="000000"/>
                <w:sz w:val="18"/>
                <w:szCs w:val="18"/>
              </w:rPr>
              <w:t>. Pravidelné vstupy (očekávaný počet uživatelů</w:t>
            </w:r>
            <w:r w:rsidRPr="009F34DE">
              <w:rPr>
                <w:rFonts w:eastAsia="Calibri" w:cs="Arial"/>
                <w:sz w:val="18"/>
                <w:szCs w:val="18"/>
              </w:rPr>
              <w:t>:</w:t>
            </w:r>
            <w:r w:rsidRPr="009F34DE">
              <w:rPr>
                <w:rFonts w:eastAsia="Calibri" w:cs="Arial"/>
                <w:color w:val="000000"/>
                <w:sz w:val="18"/>
                <w:szCs w:val="18"/>
              </w:rPr>
              <w:t> řádově desítky).</w:t>
            </w:r>
          </w:p>
          <w:p w14:paraId="5D417F66" w14:textId="77777777" w:rsidR="009F34DE" w:rsidRPr="009F34DE" w:rsidRDefault="009F34DE" w:rsidP="00E2216C">
            <w:pPr>
              <w:numPr>
                <w:ilvl w:val="0"/>
                <w:numId w:val="12"/>
              </w:numPr>
              <w:pBdr>
                <w:top w:val="nil"/>
                <w:left w:val="nil"/>
                <w:bottom w:val="nil"/>
                <w:right w:val="nil"/>
                <w:between w:val="nil"/>
              </w:pBdr>
              <w:spacing w:after="160" w:line="259" w:lineRule="auto"/>
              <w:rPr>
                <w:rFonts w:eastAsia="Calibri" w:cs="Arial"/>
                <w:sz w:val="18"/>
                <w:szCs w:val="18"/>
              </w:rPr>
            </w:pPr>
            <w:r w:rsidRPr="009F34DE">
              <w:rPr>
                <w:rFonts w:eastAsia="Calibri" w:cs="Arial"/>
                <w:i/>
                <w:iCs/>
                <w:sz w:val="18"/>
                <w:szCs w:val="18"/>
              </w:rPr>
              <w:t>M</w:t>
            </w:r>
            <w:r w:rsidRPr="009F34DE">
              <w:rPr>
                <w:rFonts w:eastAsia="Calibri" w:cs="Arial"/>
                <w:i/>
                <w:iCs/>
                <w:color w:val="000000"/>
                <w:sz w:val="18"/>
                <w:szCs w:val="18"/>
              </w:rPr>
              <w:t>anažerský</w:t>
            </w:r>
            <w:r w:rsidRPr="009F34DE">
              <w:rPr>
                <w:rFonts w:eastAsia="Calibri" w:cs="Arial"/>
                <w:i/>
                <w:color w:val="000000"/>
                <w:sz w:val="18"/>
                <w:szCs w:val="18"/>
              </w:rPr>
              <w:t xml:space="preserve"> uživatel.</w:t>
            </w:r>
            <w:r w:rsidRPr="009F34DE">
              <w:rPr>
                <w:rFonts w:eastAsia="Calibri" w:cs="Arial"/>
                <w:color w:val="000000"/>
                <w:sz w:val="18"/>
                <w:szCs w:val="18"/>
              </w:rPr>
              <w:t xml:space="preserve"> </w:t>
            </w:r>
            <w:r w:rsidRPr="009F34DE">
              <w:rPr>
                <w:rFonts w:eastAsia="Calibri" w:cs="Arial"/>
                <w:sz w:val="18"/>
                <w:szCs w:val="18"/>
              </w:rPr>
              <w:t>N</w:t>
            </w:r>
            <w:r w:rsidRPr="009F34DE">
              <w:rPr>
                <w:rFonts w:eastAsia="Calibri" w:cs="Arial"/>
                <w:color w:val="000000"/>
                <w:sz w:val="18"/>
                <w:szCs w:val="18"/>
              </w:rPr>
              <w:t xml:space="preserve">árazové vstupy za účelem kontroly </w:t>
            </w:r>
            <w:r w:rsidRPr="009F34DE">
              <w:rPr>
                <w:rFonts w:eastAsia="Calibri" w:cs="Arial"/>
                <w:sz w:val="18"/>
                <w:szCs w:val="18"/>
              </w:rPr>
              <w:t>(očekávaný počet uživatelů: řádově desítky).</w:t>
            </w:r>
          </w:p>
          <w:p w14:paraId="798B86DB" w14:textId="77777777" w:rsidR="009F34DE" w:rsidRPr="009F34DE" w:rsidRDefault="009F34DE" w:rsidP="009F34DE">
            <w:pPr>
              <w:pBdr>
                <w:top w:val="nil"/>
                <w:left w:val="nil"/>
                <w:bottom w:val="nil"/>
                <w:right w:val="nil"/>
                <w:between w:val="nil"/>
              </w:pBdr>
              <w:spacing w:after="160" w:line="259" w:lineRule="auto"/>
              <w:rPr>
                <w:rFonts w:eastAsia="Calibri" w:cs="Arial"/>
                <w:sz w:val="18"/>
                <w:szCs w:val="18"/>
              </w:rPr>
            </w:pPr>
            <w:r w:rsidRPr="009F34DE">
              <w:rPr>
                <w:rFonts w:eastAsia="Times New Roman" w:cs="Calibri"/>
                <w:color w:val="000000"/>
                <w:sz w:val="18"/>
                <w:szCs w:val="18"/>
                <w:lang w:eastAsia="cs-CZ"/>
              </w:rPr>
              <w:t>Integrace CEP s IdM/MS Doménou SŽ je součástí dodávky systému CEP.</w:t>
            </w:r>
          </w:p>
        </w:tc>
      </w:tr>
      <w:tr w:rsidR="009F34DE" w:rsidRPr="009F34DE" w14:paraId="02407FE8" w14:textId="77777777" w:rsidTr="00C44B35">
        <w:tc>
          <w:tcPr>
            <w:tcW w:w="2093" w:type="dxa"/>
          </w:tcPr>
          <w:p w14:paraId="300A87B6"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t>Evidence závad – agenda</w:t>
            </w:r>
          </w:p>
        </w:tc>
        <w:tc>
          <w:tcPr>
            <w:tcW w:w="6974" w:type="dxa"/>
          </w:tcPr>
          <w:p w14:paraId="1F052603" w14:textId="4D59DE5C" w:rsidR="009F34DE" w:rsidRPr="009F34DE" w:rsidRDefault="009F34DE" w:rsidP="009F34DE">
            <w:pPr>
              <w:spacing w:after="0" w:line="240" w:lineRule="auto"/>
              <w:rPr>
                <w:rFonts w:eastAsia="Calibri" w:cs="Arial"/>
                <w:sz w:val="18"/>
                <w:szCs w:val="18"/>
              </w:rPr>
            </w:pPr>
            <w:r w:rsidRPr="009F34DE">
              <w:rPr>
                <w:rFonts w:eastAsia="Calibri" w:cs="Arial"/>
                <w:sz w:val="18"/>
                <w:szCs w:val="18"/>
              </w:rPr>
              <w:t>Evidence záznamů entity závada (</w:t>
            </w:r>
            <w:r w:rsidRPr="009F34DE">
              <w:rPr>
                <w:rFonts w:eastAsia="Calibri" w:cs="Arial"/>
                <w:sz w:val="18"/>
                <w:szCs w:val="18"/>
              </w:rPr>
              <w:fldChar w:fldCharType="begin"/>
            </w:r>
            <w:r w:rsidRPr="009F34DE">
              <w:rPr>
                <w:rFonts w:eastAsia="Calibri" w:cs="Arial"/>
                <w:sz w:val="18"/>
                <w:szCs w:val="18"/>
              </w:rPr>
              <w:instrText xml:space="preserve"> REF _Ref27314007 \r \h  \* MERGEFORMAT </w:instrText>
            </w:r>
            <w:r w:rsidRPr="009F34DE">
              <w:rPr>
                <w:rFonts w:eastAsia="Calibri" w:cs="Arial"/>
                <w:sz w:val="18"/>
                <w:szCs w:val="18"/>
              </w:rPr>
            </w:r>
            <w:r w:rsidRPr="009F34DE">
              <w:rPr>
                <w:rFonts w:eastAsia="Calibri" w:cs="Arial"/>
                <w:sz w:val="18"/>
                <w:szCs w:val="18"/>
              </w:rPr>
              <w:fldChar w:fldCharType="separate"/>
            </w:r>
            <w:r w:rsidR="009B34F7">
              <w:rPr>
                <w:rFonts w:eastAsia="Calibri" w:cs="Arial"/>
                <w:sz w:val="18"/>
                <w:szCs w:val="18"/>
              </w:rPr>
              <w:t>ENT2</w:t>
            </w:r>
            <w:r w:rsidRPr="009F34DE">
              <w:rPr>
                <w:rFonts w:eastAsia="Calibri" w:cs="Arial"/>
                <w:sz w:val="18"/>
                <w:szCs w:val="18"/>
              </w:rPr>
              <w:fldChar w:fldCharType="end"/>
            </w:r>
            <w:r w:rsidRPr="009F34DE">
              <w:rPr>
                <w:rFonts w:eastAsia="Calibri" w:cs="Arial"/>
                <w:sz w:val="18"/>
                <w:szCs w:val="18"/>
              </w:rPr>
              <w:t>) z následujících zdrojů:</w:t>
            </w:r>
          </w:p>
          <w:p w14:paraId="23901337" w14:textId="77777777" w:rsidR="009F34DE" w:rsidRPr="009F34DE" w:rsidRDefault="009F34DE" w:rsidP="00E2216C">
            <w:pPr>
              <w:numPr>
                <w:ilvl w:val="0"/>
                <w:numId w:val="15"/>
              </w:numPr>
              <w:spacing w:after="0" w:line="240" w:lineRule="auto"/>
              <w:contextualSpacing/>
              <w:rPr>
                <w:rFonts w:eastAsia="Calibri" w:cs="Arial"/>
                <w:sz w:val="18"/>
                <w:szCs w:val="18"/>
              </w:rPr>
            </w:pPr>
            <w:r w:rsidRPr="009F34DE">
              <w:rPr>
                <w:rFonts w:eastAsia="Calibri" w:cs="Arial"/>
                <w:sz w:val="18"/>
                <w:szCs w:val="18"/>
              </w:rPr>
              <w:t>prohlídky,</w:t>
            </w:r>
          </w:p>
          <w:p w14:paraId="693DDB73" w14:textId="77777777" w:rsidR="009F34DE" w:rsidRPr="009F34DE" w:rsidRDefault="009F34DE" w:rsidP="00E2216C">
            <w:pPr>
              <w:numPr>
                <w:ilvl w:val="0"/>
                <w:numId w:val="15"/>
              </w:numPr>
              <w:spacing w:after="0" w:line="240" w:lineRule="auto"/>
              <w:contextualSpacing/>
              <w:rPr>
                <w:rFonts w:eastAsia="Calibri" w:cs="Arial"/>
                <w:sz w:val="18"/>
                <w:szCs w:val="18"/>
              </w:rPr>
            </w:pPr>
            <w:r w:rsidRPr="009F34DE">
              <w:rPr>
                <w:rFonts w:eastAsia="Calibri" w:cs="Arial"/>
                <w:sz w:val="18"/>
                <w:szCs w:val="18"/>
              </w:rPr>
              <w:t>diagnostiky,</w:t>
            </w:r>
          </w:p>
          <w:p w14:paraId="0518CD02" w14:textId="77777777" w:rsidR="009F34DE" w:rsidRPr="009F34DE" w:rsidRDefault="009F34DE" w:rsidP="00E2216C">
            <w:pPr>
              <w:numPr>
                <w:ilvl w:val="0"/>
                <w:numId w:val="15"/>
              </w:numPr>
              <w:spacing w:after="0" w:line="240" w:lineRule="auto"/>
              <w:contextualSpacing/>
              <w:rPr>
                <w:rFonts w:eastAsia="Calibri" w:cs="Arial"/>
                <w:sz w:val="18"/>
                <w:szCs w:val="18"/>
              </w:rPr>
            </w:pPr>
            <w:r w:rsidRPr="009F34DE">
              <w:rPr>
                <w:rFonts w:eastAsia="Calibri" w:cs="Arial"/>
                <w:sz w:val="18"/>
                <w:szCs w:val="18"/>
              </w:rPr>
              <w:t>externí aplikace.</w:t>
            </w:r>
          </w:p>
          <w:p w14:paraId="237D6D5E" w14:textId="77777777" w:rsidR="009F34DE" w:rsidRPr="009F34DE" w:rsidRDefault="009F34DE" w:rsidP="009F34DE">
            <w:pPr>
              <w:spacing w:after="0" w:line="240" w:lineRule="auto"/>
              <w:rPr>
                <w:rFonts w:eastAsia="Calibri" w:cs="Arial"/>
                <w:sz w:val="18"/>
                <w:szCs w:val="18"/>
              </w:rPr>
            </w:pPr>
          </w:p>
          <w:p w14:paraId="1DD96600" w14:textId="77777777" w:rsidR="009F34DE" w:rsidRPr="009F34DE" w:rsidRDefault="009F34DE" w:rsidP="009F34DE">
            <w:pPr>
              <w:spacing w:after="0" w:line="240" w:lineRule="auto"/>
              <w:rPr>
                <w:rFonts w:eastAsia="Calibri" w:cs="Arial"/>
                <w:sz w:val="18"/>
                <w:szCs w:val="18"/>
              </w:rPr>
            </w:pPr>
            <w:r w:rsidRPr="009F34DE">
              <w:rPr>
                <w:rFonts w:eastAsia="Calibri" w:cs="Arial"/>
                <w:sz w:val="18"/>
                <w:szCs w:val="18"/>
              </w:rPr>
              <w:t>Musí být umožněny následující operace se závadami:</w:t>
            </w:r>
          </w:p>
          <w:p w14:paraId="382ABFFA" w14:textId="77777777" w:rsidR="009F34DE" w:rsidRPr="009F34DE" w:rsidRDefault="009F34DE" w:rsidP="00E2216C">
            <w:pPr>
              <w:numPr>
                <w:ilvl w:val="0"/>
                <w:numId w:val="15"/>
              </w:numPr>
              <w:spacing w:after="0" w:line="240" w:lineRule="auto"/>
              <w:contextualSpacing/>
              <w:rPr>
                <w:rFonts w:eastAsia="Calibri" w:cs="Arial"/>
                <w:sz w:val="18"/>
                <w:szCs w:val="18"/>
              </w:rPr>
            </w:pPr>
            <w:r w:rsidRPr="009F34DE">
              <w:rPr>
                <w:rFonts w:eastAsia="Calibri" w:cs="Arial"/>
                <w:sz w:val="18"/>
                <w:szCs w:val="18"/>
              </w:rPr>
              <w:t>vložení nové závady,</w:t>
            </w:r>
          </w:p>
          <w:p w14:paraId="5B13B994" w14:textId="77777777" w:rsidR="009F34DE" w:rsidRPr="009F34DE" w:rsidRDefault="009F34DE" w:rsidP="00E2216C">
            <w:pPr>
              <w:numPr>
                <w:ilvl w:val="0"/>
                <w:numId w:val="15"/>
              </w:numPr>
              <w:spacing w:after="0" w:line="240" w:lineRule="auto"/>
              <w:contextualSpacing/>
              <w:rPr>
                <w:rFonts w:eastAsia="Calibri" w:cs="Arial"/>
                <w:sz w:val="18"/>
                <w:szCs w:val="18"/>
              </w:rPr>
            </w:pPr>
            <w:r w:rsidRPr="009F34DE">
              <w:rPr>
                <w:rFonts w:eastAsia="Calibri" w:cs="Arial"/>
                <w:sz w:val="18"/>
                <w:szCs w:val="18"/>
              </w:rPr>
              <w:t>editace,</w:t>
            </w:r>
          </w:p>
          <w:p w14:paraId="1EC341DA" w14:textId="77777777" w:rsidR="009F34DE" w:rsidRPr="009F34DE" w:rsidRDefault="009F34DE" w:rsidP="00E2216C">
            <w:pPr>
              <w:numPr>
                <w:ilvl w:val="0"/>
                <w:numId w:val="15"/>
              </w:numPr>
              <w:spacing w:after="0" w:line="240" w:lineRule="auto"/>
              <w:contextualSpacing/>
              <w:rPr>
                <w:rFonts w:eastAsia="Calibri" w:cs="Arial"/>
                <w:sz w:val="18"/>
                <w:szCs w:val="18"/>
              </w:rPr>
            </w:pPr>
            <w:r w:rsidRPr="009F34DE">
              <w:rPr>
                <w:rFonts w:eastAsia="Calibri" w:cs="Arial"/>
                <w:sz w:val="18"/>
                <w:szCs w:val="18"/>
              </w:rPr>
              <w:t>smazaní,</w:t>
            </w:r>
          </w:p>
          <w:p w14:paraId="43C20EED" w14:textId="168152E0" w:rsidR="009F34DE" w:rsidRPr="009F34DE" w:rsidRDefault="009F34DE" w:rsidP="00E2216C">
            <w:pPr>
              <w:numPr>
                <w:ilvl w:val="0"/>
                <w:numId w:val="15"/>
              </w:numPr>
              <w:spacing w:after="0" w:line="240" w:lineRule="auto"/>
              <w:contextualSpacing/>
              <w:rPr>
                <w:rFonts w:eastAsia="Calibri" w:cs="Arial"/>
                <w:sz w:val="18"/>
                <w:szCs w:val="18"/>
              </w:rPr>
            </w:pPr>
            <w:r w:rsidRPr="009F34DE">
              <w:rPr>
                <w:rFonts w:eastAsia="Calibri" w:cs="Arial"/>
                <w:sz w:val="18"/>
                <w:szCs w:val="18"/>
              </w:rPr>
              <w:t>změna stavu – změna stavových hodnot dle přiděleného workflow (</w:t>
            </w:r>
            <w:r w:rsidR="00C870C2">
              <w:rPr>
                <w:rFonts w:eastAsia="Calibri" w:cs="Arial"/>
                <w:sz w:val="18"/>
                <w:szCs w:val="18"/>
              </w:rPr>
              <w:t>CEP11</w:t>
            </w:r>
            <w:r w:rsidRPr="009F34DE">
              <w:rPr>
                <w:rFonts w:eastAsia="Calibri" w:cs="Arial"/>
                <w:sz w:val="18"/>
                <w:szCs w:val="18"/>
              </w:rPr>
              <w:t>),</w:t>
            </w:r>
          </w:p>
          <w:p w14:paraId="06C385EC" w14:textId="77777777" w:rsidR="009F34DE" w:rsidRPr="009F34DE" w:rsidRDefault="009F34DE" w:rsidP="00E2216C">
            <w:pPr>
              <w:numPr>
                <w:ilvl w:val="0"/>
                <w:numId w:val="15"/>
              </w:numPr>
              <w:spacing w:after="0" w:line="240" w:lineRule="auto"/>
              <w:contextualSpacing/>
              <w:rPr>
                <w:rFonts w:eastAsia="Calibri" w:cs="Arial"/>
                <w:sz w:val="18"/>
                <w:szCs w:val="18"/>
              </w:rPr>
            </w:pPr>
            <w:r w:rsidRPr="009F34DE">
              <w:rPr>
                <w:rFonts w:eastAsia="Calibri" w:cs="Arial"/>
                <w:sz w:val="18"/>
                <w:szCs w:val="18"/>
              </w:rPr>
              <w:t>filtrace,</w:t>
            </w:r>
          </w:p>
          <w:p w14:paraId="15F570D3" w14:textId="77777777" w:rsidR="009F34DE" w:rsidRPr="009F34DE" w:rsidRDefault="009F34DE" w:rsidP="00E2216C">
            <w:pPr>
              <w:numPr>
                <w:ilvl w:val="0"/>
                <w:numId w:val="15"/>
              </w:numPr>
              <w:spacing w:after="0" w:line="240" w:lineRule="auto"/>
              <w:contextualSpacing/>
              <w:rPr>
                <w:rFonts w:eastAsia="Calibri" w:cs="Arial"/>
                <w:sz w:val="18"/>
                <w:szCs w:val="18"/>
              </w:rPr>
            </w:pPr>
            <w:r w:rsidRPr="009F34DE">
              <w:rPr>
                <w:rFonts w:eastAsia="Calibri" w:cs="Arial"/>
                <w:sz w:val="18"/>
                <w:szCs w:val="18"/>
              </w:rPr>
              <w:t>vytvoření uloženého filtru (pojmenovaný seznam s definovanou množinou závad),</w:t>
            </w:r>
          </w:p>
          <w:p w14:paraId="03F60A13" w14:textId="77777777" w:rsidR="009F34DE" w:rsidRPr="009F34DE" w:rsidRDefault="009F34DE" w:rsidP="00E2216C">
            <w:pPr>
              <w:numPr>
                <w:ilvl w:val="0"/>
                <w:numId w:val="15"/>
              </w:numPr>
              <w:spacing w:after="0" w:line="240" w:lineRule="auto"/>
              <w:contextualSpacing/>
              <w:rPr>
                <w:rFonts w:eastAsia="Calibri" w:cs="Arial"/>
                <w:sz w:val="18"/>
                <w:szCs w:val="18"/>
              </w:rPr>
            </w:pPr>
            <w:r w:rsidRPr="009F34DE">
              <w:rPr>
                <w:rFonts w:eastAsia="Calibri" w:cs="Arial"/>
                <w:sz w:val="18"/>
                <w:szCs w:val="18"/>
              </w:rPr>
              <w:t>notifikace vybrané skupiny uživatelů,</w:t>
            </w:r>
          </w:p>
          <w:p w14:paraId="10ED2FF4" w14:textId="77777777" w:rsidR="009F34DE" w:rsidRPr="009F34DE" w:rsidRDefault="009F34DE" w:rsidP="00E2216C">
            <w:pPr>
              <w:numPr>
                <w:ilvl w:val="0"/>
                <w:numId w:val="15"/>
              </w:numPr>
              <w:spacing w:after="0" w:line="240" w:lineRule="auto"/>
              <w:contextualSpacing/>
              <w:rPr>
                <w:rFonts w:eastAsia="Calibri" w:cs="Arial"/>
                <w:sz w:val="18"/>
                <w:szCs w:val="18"/>
              </w:rPr>
            </w:pPr>
            <w:r w:rsidRPr="009F34DE">
              <w:rPr>
                <w:rFonts w:eastAsia="Calibri" w:cs="Arial"/>
                <w:sz w:val="18"/>
                <w:szCs w:val="18"/>
              </w:rPr>
              <w:t>naplánování řešení závady.</w:t>
            </w:r>
          </w:p>
          <w:p w14:paraId="76556E31" w14:textId="77777777" w:rsidR="009F34DE" w:rsidRPr="009F34DE" w:rsidRDefault="009F34DE" w:rsidP="009F34DE">
            <w:pPr>
              <w:spacing w:after="0" w:line="240" w:lineRule="auto"/>
              <w:ind w:left="720"/>
              <w:contextualSpacing/>
              <w:rPr>
                <w:rFonts w:eastAsia="Calibri" w:cs="Arial"/>
                <w:sz w:val="18"/>
                <w:szCs w:val="18"/>
              </w:rPr>
            </w:pPr>
          </w:p>
          <w:p w14:paraId="467143BD" w14:textId="48C1ED8E" w:rsidR="009F34DE" w:rsidRPr="009F34DE" w:rsidRDefault="009F34DE" w:rsidP="00AA301A">
            <w:pPr>
              <w:spacing w:after="0" w:line="240" w:lineRule="auto"/>
              <w:rPr>
                <w:rFonts w:eastAsia="Calibri" w:cs="Arial"/>
                <w:sz w:val="18"/>
                <w:szCs w:val="18"/>
              </w:rPr>
            </w:pPr>
            <w:r w:rsidRPr="009F34DE">
              <w:rPr>
                <w:rFonts w:eastAsia="Calibri" w:cs="Arial"/>
                <w:sz w:val="18"/>
                <w:szCs w:val="18"/>
              </w:rPr>
              <w:t>Parametry závady se liší dle odbornosti. Detail předpisů a současných systémů je blíže popsán v</w:t>
            </w:r>
            <w:r w:rsidR="00AA301A">
              <w:rPr>
                <w:rFonts w:eastAsia="Calibri" w:cs="Arial"/>
                <w:sz w:val="18"/>
                <w:szCs w:val="18"/>
              </w:rPr>
              <w:t> kapitole 4</w:t>
            </w:r>
            <w:r w:rsidRPr="009F34DE">
              <w:rPr>
                <w:rFonts w:eastAsia="Calibri" w:cs="Arial"/>
                <w:sz w:val="18"/>
                <w:szCs w:val="18"/>
              </w:rPr>
              <w:t>. Vady musí být lokalizovány pomocí lokalizačního systému používaného SŽ.</w:t>
            </w:r>
          </w:p>
        </w:tc>
      </w:tr>
      <w:tr w:rsidR="009F34DE" w:rsidRPr="009F34DE" w14:paraId="45D0A59F" w14:textId="77777777" w:rsidTr="00C44B35">
        <w:tc>
          <w:tcPr>
            <w:tcW w:w="2093" w:type="dxa"/>
          </w:tcPr>
          <w:p w14:paraId="7F779D60"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t>Evidence provedených prací – agenda</w:t>
            </w:r>
          </w:p>
        </w:tc>
        <w:tc>
          <w:tcPr>
            <w:tcW w:w="6974" w:type="dxa"/>
          </w:tcPr>
          <w:p w14:paraId="2ADD71A0" w14:textId="531967FE" w:rsidR="009F34DE" w:rsidRPr="009F34DE" w:rsidRDefault="009F34DE" w:rsidP="009F34DE">
            <w:pPr>
              <w:spacing w:after="0" w:line="240" w:lineRule="auto"/>
              <w:rPr>
                <w:rFonts w:eastAsia="Calibri" w:cs="Arial"/>
                <w:sz w:val="18"/>
                <w:szCs w:val="18"/>
              </w:rPr>
            </w:pPr>
            <w:r w:rsidRPr="009F34DE">
              <w:rPr>
                <w:rFonts w:eastAsia="Calibri" w:cs="Arial"/>
                <w:sz w:val="18"/>
                <w:szCs w:val="18"/>
              </w:rPr>
              <w:t>Evidence záznamů entity provedených prací a servisních úkonů (</w:t>
            </w:r>
            <w:r w:rsidRPr="009F34DE">
              <w:rPr>
                <w:rFonts w:eastAsia="Calibri" w:cs="Arial"/>
                <w:sz w:val="18"/>
                <w:szCs w:val="18"/>
              </w:rPr>
              <w:fldChar w:fldCharType="begin"/>
            </w:r>
            <w:r w:rsidRPr="009F34DE">
              <w:rPr>
                <w:rFonts w:eastAsia="Calibri" w:cs="Arial"/>
                <w:sz w:val="18"/>
                <w:szCs w:val="18"/>
              </w:rPr>
              <w:instrText xml:space="preserve"> REF _Ref27314235 \r \h  \* MERGEFORMAT </w:instrText>
            </w:r>
            <w:r w:rsidRPr="009F34DE">
              <w:rPr>
                <w:rFonts w:eastAsia="Calibri" w:cs="Arial"/>
                <w:sz w:val="18"/>
                <w:szCs w:val="18"/>
              </w:rPr>
            </w:r>
            <w:r w:rsidRPr="009F34DE">
              <w:rPr>
                <w:rFonts w:eastAsia="Calibri" w:cs="Arial"/>
                <w:sz w:val="18"/>
                <w:szCs w:val="18"/>
              </w:rPr>
              <w:fldChar w:fldCharType="separate"/>
            </w:r>
            <w:r w:rsidR="009B34F7">
              <w:rPr>
                <w:rFonts w:eastAsia="Calibri" w:cs="Arial"/>
                <w:sz w:val="18"/>
                <w:szCs w:val="18"/>
              </w:rPr>
              <w:t>ENT3</w:t>
            </w:r>
            <w:r w:rsidRPr="009F34DE">
              <w:rPr>
                <w:rFonts w:eastAsia="Calibri" w:cs="Arial"/>
                <w:sz w:val="18"/>
                <w:szCs w:val="18"/>
              </w:rPr>
              <w:fldChar w:fldCharType="end"/>
            </w:r>
            <w:r w:rsidRPr="009F34DE">
              <w:rPr>
                <w:rFonts w:eastAsia="Calibri" w:cs="Arial"/>
                <w:sz w:val="18"/>
                <w:szCs w:val="18"/>
              </w:rPr>
              <w:t xml:space="preserve"> a </w:t>
            </w:r>
            <w:r w:rsidRPr="009F34DE">
              <w:rPr>
                <w:rFonts w:eastAsia="Calibri" w:cs="Arial"/>
                <w:sz w:val="18"/>
                <w:szCs w:val="18"/>
              </w:rPr>
              <w:fldChar w:fldCharType="begin"/>
            </w:r>
            <w:r w:rsidRPr="009F34DE">
              <w:rPr>
                <w:rFonts w:eastAsia="Calibri" w:cs="Arial"/>
                <w:sz w:val="18"/>
                <w:szCs w:val="18"/>
              </w:rPr>
              <w:instrText xml:space="preserve"> REF _Ref27383272 \w \h  \* MERGEFORMAT </w:instrText>
            </w:r>
            <w:r w:rsidRPr="009F34DE">
              <w:rPr>
                <w:rFonts w:eastAsia="Calibri" w:cs="Arial"/>
                <w:sz w:val="18"/>
                <w:szCs w:val="18"/>
              </w:rPr>
            </w:r>
            <w:r w:rsidRPr="009F34DE">
              <w:rPr>
                <w:rFonts w:eastAsia="Calibri" w:cs="Arial"/>
                <w:sz w:val="18"/>
                <w:szCs w:val="18"/>
              </w:rPr>
              <w:fldChar w:fldCharType="separate"/>
            </w:r>
            <w:r w:rsidR="009B34F7">
              <w:rPr>
                <w:rFonts w:eastAsia="Calibri" w:cs="Arial"/>
                <w:sz w:val="18"/>
                <w:szCs w:val="18"/>
              </w:rPr>
              <w:t>ENT4</w:t>
            </w:r>
            <w:r w:rsidRPr="009F34DE">
              <w:rPr>
                <w:rFonts w:eastAsia="Calibri" w:cs="Arial"/>
                <w:sz w:val="18"/>
                <w:szCs w:val="18"/>
              </w:rPr>
              <w:fldChar w:fldCharType="end"/>
            </w:r>
            <w:r w:rsidRPr="009F34DE">
              <w:rPr>
                <w:rFonts w:eastAsia="Calibri" w:cs="Arial"/>
                <w:sz w:val="18"/>
                <w:szCs w:val="18"/>
              </w:rPr>
              <w:t>).</w:t>
            </w:r>
          </w:p>
          <w:p w14:paraId="0C5CDA60" w14:textId="77777777" w:rsidR="009F34DE" w:rsidRPr="009F34DE" w:rsidRDefault="009F34DE" w:rsidP="009F34DE">
            <w:pPr>
              <w:spacing w:after="0" w:line="240" w:lineRule="auto"/>
              <w:rPr>
                <w:rFonts w:eastAsia="Calibri" w:cs="Arial"/>
                <w:sz w:val="18"/>
                <w:szCs w:val="18"/>
              </w:rPr>
            </w:pPr>
            <w:r w:rsidRPr="009F34DE">
              <w:rPr>
                <w:rFonts w:eastAsia="Calibri" w:cs="Arial"/>
                <w:sz w:val="18"/>
                <w:szCs w:val="18"/>
              </w:rPr>
              <w:t>Musí být umožněny následující operace:</w:t>
            </w:r>
          </w:p>
          <w:p w14:paraId="613240C8" w14:textId="77777777" w:rsidR="009F34DE" w:rsidRPr="009F34DE" w:rsidRDefault="009F34DE" w:rsidP="00E2216C">
            <w:pPr>
              <w:numPr>
                <w:ilvl w:val="0"/>
                <w:numId w:val="17"/>
              </w:numPr>
              <w:spacing w:after="0" w:line="240" w:lineRule="auto"/>
              <w:contextualSpacing/>
              <w:rPr>
                <w:rFonts w:eastAsia="Calibri" w:cs="Arial"/>
                <w:sz w:val="18"/>
                <w:szCs w:val="18"/>
              </w:rPr>
            </w:pPr>
            <w:r w:rsidRPr="009F34DE">
              <w:rPr>
                <w:rFonts w:eastAsia="Calibri" w:cs="Arial"/>
                <w:sz w:val="18"/>
                <w:szCs w:val="18"/>
              </w:rPr>
              <w:t>ruční vložení záznamu,</w:t>
            </w:r>
          </w:p>
          <w:p w14:paraId="5FEC236D" w14:textId="77777777" w:rsidR="009F34DE" w:rsidRPr="009F34DE" w:rsidRDefault="009F34DE" w:rsidP="00E2216C">
            <w:pPr>
              <w:numPr>
                <w:ilvl w:val="0"/>
                <w:numId w:val="17"/>
              </w:numPr>
              <w:spacing w:after="0" w:line="240" w:lineRule="auto"/>
              <w:contextualSpacing/>
              <w:rPr>
                <w:rFonts w:eastAsia="Calibri" w:cs="Arial"/>
                <w:sz w:val="18"/>
                <w:szCs w:val="18"/>
              </w:rPr>
            </w:pPr>
            <w:r w:rsidRPr="009F34DE">
              <w:rPr>
                <w:rFonts w:eastAsia="Calibri" w:cs="Arial"/>
                <w:sz w:val="18"/>
                <w:szCs w:val="18"/>
              </w:rPr>
              <w:t>automatické vložení záznamu,</w:t>
            </w:r>
          </w:p>
          <w:p w14:paraId="01180696" w14:textId="77777777" w:rsidR="009F34DE" w:rsidRPr="009F34DE" w:rsidRDefault="009F34DE" w:rsidP="00E2216C">
            <w:pPr>
              <w:numPr>
                <w:ilvl w:val="0"/>
                <w:numId w:val="17"/>
              </w:numPr>
              <w:spacing w:after="0" w:line="240" w:lineRule="auto"/>
              <w:contextualSpacing/>
              <w:rPr>
                <w:rFonts w:eastAsia="Calibri" w:cs="Arial"/>
                <w:sz w:val="18"/>
                <w:szCs w:val="18"/>
              </w:rPr>
            </w:pPr>
            <w:r w:rsidRPr="009F34DE">
              <w:rPr>
                <w:rFonts w:eastAsia="Calibri" w:cs="Arial"/>
                <w:sz w:val="18"/>
                <w:szCs w:val="18"/>
              </w:rPr>
              <w:t>reaktivní činnost,</w:t>
            </w:r>
          </w:p>
          <w:p w14:paraId="11C150E2" w14:textId="4B4BEC4A" w:rsidR="009F34DE" w:rsidRPr="009F34DE" w:rsidRDefault="009F34DE" w:rsidP="00E2216C">
            <w:pPr>
              <w:numPr>
                <w:ilvl w:val="0"/>
                <w:numId w:val="17"/>
              </w:numPr>
              <w:spacing w:after="0" w:line="240" w:lineRule="auto"/>
              <w:contextualSpacing/>
              <w:rPr>
                <w:rFonts w:eastAsia="Calibri" w:cs="Arial"/>
                <w:sz w:val="18"/>
                <w:szCs w:val="18"/>
              </w:rPr>
            </w:pPr>
            <w:r w:rsidRPr="009F34DE">
              <w:rPr>
                <w:rFonts w:eastAsia="Calibri" w:cs="Arial"/>
                <w:sz w:val="18"/>
                <w:szCs w:val="18"/>
              </w:rPr>
              <w:t>změna stavových hodnot dle přiděleného workflow (</w:t>
            </w:r>
            <w:r w:rsidR="00C870C2">
              <w:rPr>
                <w:rFonts w:eastAsia="Calibri" w:cs="Arial"/>
                <w:sz w:val="18"/>
                <w:szCs w:val="18"/>
              </w:rPr>
              <w:t>CEP11</w:t>
            </w:r>
            <w:r w:rsidRPr="009F34DE">
              <w:rPr>
                <w:rFonts w:eastAsia="Calibri" w:cs="Arial"/>
                <w:sz w:val="18"/>
                <w:szCs w:val="18"/>
              </w:rPr>
              <w:t>).</w:t>
            </w:r>
          </w:p>
          <w:p w14:paraId="3CDEAE47" w14:textId="3E24F2FA" w:rsidR="009F34DE" w:rsidRPr="009F34DE" w:rsidRDefault="009F34DE" w:rsidP="009F34DE">
            <w:pPr>
              <w:spacing w:after="0" w:line="240" w:lineRule="auto"/>
              <w:rPr>
                <w:rFonts w:eastAsia="Calibri" w:cs="Arial"/>
                <w:sz w:val="18"/>
                <w:szCs w:val="18"/>
              </w:rPr>
            </w:pPr>
          </w:p>
        </w:tc>
      </w:tr>
      <w:tr w:rsidR="009F34DE" w:rsidRPr="009F34DE" w14:paraId="6F4AC75F" w14:textId="77777777" w:rsidTr="00C44B35">
        <w:tc>
          <w:tcPr>
            <w:tcW w:w="2093" w:type="dxa"/>
          </w:tcPr>
          <w:p w14:paraId="706E97B4"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t>Evidence prohlídek – agenda</w:t>
            </w:r>
          </w:p>
        </w:tc>
        <w:tc>
          <w:tcPr>
            <w:tcW w:w="6974" w:type="dxa"/>
          </w:tcPr>
          <w:p w14:paraId="5DBED783" w14:textId="2788D8A8" w:rsidR="009F34DE" w:rsidRPr="009F34DE" w:rsidRDefault="009F34DE" w:rsidP="009F34DE">
            <w:pPr>
              <w:spacing w:after="0" w:line="240" w:lineRule="auto"/>
              <w:rPr>
                <w:rFonts w:eastAsia="Calibri" w:cs="Arial"/>
                <w:sz w:val="18"/>
                <w:szCs w:val="18"/>
              </w:rPr>
            </w:pPr>
            <w:r w:rsidRPr="009F34DE">
              <w:rPr>
                <w:rFonts w:eastAsia="Calibri" w:cs="Arial"/>
                <w:sz w:val="18"/>
                <w:szCs w:val="18"/>
              </w:rPr>
              <w:t>Evidence záznamů entity prohlídka (</w:t>
            </w:r>
            <w:r w:rsidRPr="009F34DE">
              <w:rPr>
                <w:rFonts w:eastAsia="Calibri" w:cs="Arial"/>
                <w:sz w:val="18"/>
                <w:szCs w:val="18"/>
              </w:rPr>
              <w:fldChar w:fldCharType="begin"/>
            </w:r>
            <w:r w:rsidRPr="009F34DE">
              <w:rPr>
                <w:rFonts w:eastAsia="Calibri" w:cs="Arial"/>
                <w:sz w:val="18"/>
                <w:szCs w:val="18"/>
              </w:rPr>
              <w:instrText xml:space="preserve"> REF _Ref27377090 \w \h  \* MERGEFORMAT </w:instrText>
            </w:r>
            <w:r w:rsidRPr="009F34DE">
              <w:rPr>
                <w:rFonts w:eastAsia="Calibri" w:cs="Arial"/>
                <w:sz w:val="18"/>
                <w:szCs w:val="18"/>
              </w:rPr>
            </w:r>
            <w:r w:rsidRPr="009F34DE">
              <w:rPr>
                <w:rFonts w:eastAsia="Calibri" w:cs="Arial"/>
                <w:sz w:val="18"/>
                <w:szCs w:val="18"/>
              </w:rPr>
              <w:fldChar w:fldCharType="separate"/>
            </w:r>
            <w:r w:rsidR="009B34F7">
              <w:rPr>
                <w:rFonts w:eastAsia="Calibri" w:cs="Arial"/>
                <w:sz w:val="18"/>
                <w:szCs w:val="18"/>
              </w:rPr>
              <w:t>ENT6</w:t>
            </w:r>
            <w:r w:rsidRPr="009F34DE">
              <w:rPr>
                <w:rFonts w:eastAsia="Calibri" w:cs="Arial"/>
                <w:sz w:val="18"/>
                <w:szCs w:val="18"/>
              </w:rPr>
              <w:fldChar w:fldCharType="end"/>
            </w:r>
            <w:r w:rsidRPr="009F34DE">
              <w:rPr>
                <w:rFonts w:eastAsia="Calibri" w:cs="Arial"/>
                <w:sz w:val="18"/>
                <w:szCs w:val="18"/>
              </w:rPr>
              <w:t>). Provádění prohlídek je základním sběrem informací o závadách a je základem procesu jejich identifikace na prvcích infrastruktury. Prohlídky mají přímou vazbu na plán (</w:t>
            </w:r>
            <w:r w:rsidRPr="009F34DE">
              <w:rPr>
                <w:rFonts w:eastAsia="Calibri" w:cs="Arial"/>
                <w:sz w:val="18"/>
                <w:szCs w:val="18"/>
              </w:rPr>
              <w:fldChar w:fldCharType="begin"/>
            </w:r>
            <w:r w:rsidRPr="009F34DE">
              <w:rPr>
                <w:rFonts w:eastAsia="Calibri" w:cs="Arial"/>
                <w:sz w:val="18"/>
                <w:szCs w:val="18"/>
              </w:rPr>
              <w:instrText xml:space="preserve"> REF _Ref27383252 \w \h  \* MERGEFORMAT </w:instrText>
            </w:r>
            <w:r w:rsidRPr="009F34DE">
              <w:rPr>
                <w:rFonts w:eastAsia="Calibri" w:cs="Arial"/>
                <w:sz w:val="18"/>
                <w:szCs w:val="18"/>
              </w:rPr>
            </w:r>
            <w:r w:rsidRPr="009F34DE">
              <w:rPr>
                <w:rFonts w:eastAsia="Calibri" w:cs="Arial"/>
                <w:sz w:val="18"/>
                <w:szCs w:val="18"/>
              </w:rPr>
              <w:fldChar w:fldCharType="separate"/>
            </w:r>
            <w:r w:rsidR="009B34F7">
              <w:rPr>
                <w:rFonts w:eastAsia="Calibri" w:cs="Arial"/>
                <w:sz w:val="18"/>
                <w:szCs w:val="18"/>
              </w:rPr>
              <w:t>ENT10</w:t>
            </w:r>
            <w:r w:rsidRPr="009F34DE">
              <w:rPr>
                <w:rFonts w:eastAsia="Calibri" w:cs="Arial"/>
                <w:sz w:val="18"/>
                <w:szCs w:val="18"/>
              </w:rPr>
              <w:fldChar w:fldCharType="end"/>
            </w:r>
            <w:r w:rsidRPr="009F34DE">
              <w:rPr>
                <w:rFonts w:eastAsia="Calibri" w:cs="Arial"/>
                <w:sz w:val="18"/>
                <w:szCs w:val="18"/>
              </w:rPr>
              <w:t>), ze kterého vychází i odstraňování poruch (</w:t>
            </w:r>
            <w:r w:rsidRPr="009F34DE">
              <w:rPr>
                <w:rFonts w:eastAsia="Calibri" w:cs="Arial"/>
                <w:sz w:val="18"/>
                <w:szCs w:val="18"/>
              </w:rPr>
              <w:fldChar w:fldCharType="begin"/>
            </w:r>
            <w:r w:rsidRPr="009F34DE">
              <w:rPr>
                <w:rFonts w:eastAsia="Calibri" w:cs="Arial"/>
                <w:sz w:val="18"/>
                <w:szCs w:val="18"/>
              </w:rPr>
              <w:instrText xml:space="preserve"> REF _Ref27383272 \w \h  \* MERGEFORMAT </w:instrText>
            </w:r>
            <w:r w:rsidRPr="009F34DE">
              <w:rPr>
                <w:rFonts w:eastAsia="Calibri" w:cs="Arial"/>
                <w:sz w:val="18"/>
                <w:szCs w:val="18"/>
              </w:rPr>
            </w:r>
            <w:r w:rsidRPr="009F34DE">
              <w:rPr>
                <w:rFonts w:eastAsia="Calibri" w:cs="Arial"/>
                <w:sz w:val="18"/>
                <w:szCs w:val="18"/>
              </w:rPr>
              <w:fldChar w:fldCharType="separate"/>
            </w:r>
            <w:r w:rsidR="009B34F7">
              <w:rPr>
                <w:rFonts w:eastAsia="Calibri" w:cs="Arial"/>
                <w:sz w:val="18"/>
                <w:szCs w:val="18"/>
              </w:rPr>
              <w:t>ENT4</w:t>
            </w:r>
            <w:r w:rsidRPr="009F34DE">
              <w:rPr>
                <w:rFonts w:eastAsia="Calibri" w:cs="Arial"/>
                <w:sz w:val="18"/>
                <w:szCs w:val="18"/>
              </w:rPr>
              <w:fldChar w:fldCharType="end"/>
            </w:r>
            <w:r w:rsidRPr="009F34DE">
              <w:rPr>
                <w:rFonts w:eastAsia="Calibri" w:cs="Arial"/>
                <w:sz w:val="18"/>
                <w:szCs w:val="18"/>
              </w:rPr>
              <w:t xml:space="preserve">). </w:t>
            </w:r>
          </w:p>
          <w:p w14:paraId="7D5EB7FE" w14:textId="77777777" w:rsidR="009F34DE" w:rsidRPr="009F34DE" w:rsidRDefault="009F34DE" w:rsidP="009F34DE">
            <w:pPr>
              <w:spacing w:after="0" w:line="240" w:lineRule="auto"/>
              <w:rPr>
                <w:rFonts w:eastAsia="Calibri" w:cs="Arial"/>
                <w:sz w:val="18"/>
                <w:szCs w:val="18"/>
              </w:rPr>
            </w:pPr>
            <w:r w:rsidRPr="009F34DE">
              <w:rPr>
                <w:rFonts w:eastAsia="Calibri" w:cs="Arial"/>
                <w:sz w:val="18"/>
                <w:szCs w:val="18"/>
              </w:rPr>
              <w:t>Druhy prohlídek – interní číselník:</w:t>
            </w:r>
          </w:p>
          <w:p w14:paraId="35C591B2" w14:textId="77777777" w:rsidR="009F34DE" w:rsidRPr="009F34DE" w:rsidRDefault="009F34DE" w:rsidP="00E2216C">
            <w:pPr>
              <w:numPr>
                <w:ilvl w:val="0"/>
                <w:numId w:val="18"/>
              </w:numPr>
              <w:spacing w:after="0" w:line="240" w:lineRule="auto"/>
              <w:contextualSpacing/>
              <w:rPr>
                <w:rFonts w:eastAsia="Calibri" w:cs="Arial"/>
                <w:sz w:val="18"/>
                <w:szCs w:val="18"/>
              </w:rPr>
            </w:pPr>
            <w:r w:rsidRPr="009F34DE">
              <w:rPr>
                <w:rFonts w:eastAsia="Calibri" w:cs="Arial"/>
                <w:sz w:val="18"/>
                <w:szCs w:val="18"/>
              </w:rPr>
              <w:t>běžná prohlídka,</w:t>
            </w:r>
          </w:p>
          <w:p w14:paraId="77732E68" w14:textId="77777777" w:rsidR="009F34DE" w:rsidRPr="009F34DE" w:rsidRDefault="009F34DE" w:rsidP="00E2216C">
            <w:pPr>
              <w:numPr>
                <w:ilvl w:val="0"/>
                <w:numId w:val="18"/>
              </w:numPr>
              <w:spacing w:after="0" w:line="240" w:lineRule="auto"/>
              <w:contextualSpacing/>
              <w:rPr>
                <w:rFonts w:eastAsia="Calibri" w:cs="Arial"/>
                <w:sz w:val="18"/>
                <w:szCs w:val="18"/>
              </w:rPr>
            </w:pPr>
            <w:r w:rsidRPr="009F34DE">
              <w:rPr>
                <w:rFonts w:eastAsia="Calibri" w:cs="Arial"/>
                <w:sz w:val="18"/>
                <w:szCs w:val="18"/>
              </w:rPr>
              <w:t>podrobná prohlídka</w:t>
            </w:r>
          </w:p>
          <w:p w14:paraId="18C83655" w14:textId="77777777" w:rsidR="009F34DE" w:rsidRPr="009F34DE" w:rsidRDefault="009F34DE" w:rsidP="00E2216C">
            <w:pPr>
              <w:numPr>
                <w:ilvl w:val="0"/>
                <w:numId w:val="18"/>
              </w:numPr>
              <w:spacing w:after="0" w:line="240" w:lineRule="auto"/>
              <w:contextualSpacing/>
              <w:rPr>
                <w:rFonts w:eastAsia="Calibri" w:cs="Arial"/>
                <w:sz w:val="18"/>
                <w:szCs w:val="18"/>
              </w:rPr>
            </w:pPr>
            <w:r w:rsidRPr="009F34DE">
              <w:rPr>
                <w:rFonts w:eastAsia="Calibri" w:cs="Arial"/>
                <w:sz w:val="18"/>
                <w:szCs w:val="18"/>
              </w:rPr>
              <w:t>diagnostika,</w:t>
            </w:r>
          </w:p>
          <w:p w14:paraId="53D919BE" w14:textId="77777777" w:rsidR="009F34DE" w:rsidRPr="009F34DE" w:rsidRDefault="009F34DE" w:rsidP="00E2216C">
            <w:pPr>
              <w:numPr>
                <w:ilvl w:val="0"/>
                <w:numId w:val="18"/>
              </w:numPr>
              <w:spacing w:after="0" w:line="240" w:lineRule="auto"/>
              <w:contextualSpacing/>
              <w:rPr>
                <w:rFonts w:eastAsia="Calibri" w:cs="Arial"/>
                <w:sz w:val="18"/>
                <w:szCs w:val="18"/>
              </w:rPr>
            </w:pPr>
            <w:r w:rsidRPr="009F34DE">
              <w:rPr>
                <w:rFonts w:eastAsia="Calibri" w:cs="Arial"/>
                <w:sz w:val="18"/>
                <w:szCs w:val="18"/>
              </w:rPr>
              <w:lastRenderedPageBreak/>
              <w:t>revize.</w:t>
            </w:r>
          </w:p>
          <w:p w14:paraId="4ABD7713" w14:textId="77777777" w:rsidR="009F34DE" w:rsidRPr="009F34DE" w:rsidRDefault="009F34DE" w:rsidP="009F34DE">
            <w:pPr>
              <w:spacing w:after="0" w:line="240" w:lineRule="auto"/>
              <w:ind w:left="720"/>
              <w:contextualSpacing/>
              <w:rPr>
                <w:rFonts w:eastAsia="Calibri" w:cs="Arial"/>
                <w:sz w:val="18"/>
                <w:szCs w:val="18"/>
              </w:rPr>
            </w:pPr>
          </w:p>
          <w:p w14:paraId="618DE0B4" w14:textId="77777777" w:rsidR="009F34DE" w:rsidRPr="009F34DE" w:rsidRDefault="009F34DE" w:rsidP="009F34DE">
            <w:pPr>
              <w:spacing w:after="0" w:line="240" w:lineRule="auto"/>
              <w:rPr>
                <w:rFonts w:eastAsia="Calibri" w:cs="Arial"/>
                <w:sz w:val="18"/>
                <w:szCs w:val="18"/>
              </w:rPr>
            </w:pPr>
            <w:r w:rsidRPr="009F34DE">
              <w:rPr>
                <w:rFonts w:eastAsia="Calibri" w:cs="Arial"/>
                <w:sz w:val="18"/>
                <w:szCs w:val="18"/>
              </w:rPr>
              <w:t>Musí být umožněny následující operace:</w:t>
            </w:r>
          </w:p>
          <w:p w14:paraId="1AF23A33" w14:textId="77777777" w:rsidR="009F34DE" w:rsidRPr="009F34DE" w:rsidRDefault="009F34DE" w:rsidP="00E2216C">
            <w:pPr>
              <w:numPr>
                <w:ilvl w:val="0"/>
                <w:numId w:val="18"/>
              </w:numPr>
              <w:spacing w:after="0" w:line="240" w:lineRule="auto"/>
              <w:contextualSpacing/>
              <w:rPr>
                <w:rFonts w:eastAsia="Calibri" w:cs="Arial"/>
                <w:sz w:val="18"/>
                <w:szCs w:val="18"/>
              </w:rPr>
            </w:pPr>
            <w:r w:rsidRPr="009F34DE">
              <w:rPr>
                <w:rFonts w:eastAsia="Calibri" w:cs="Arial"/>
                <w:sz w:val="18"/>
                <w:szCs w:val="18"/>
              </w:rPr>
              <w:t>vložení prohlídky,</w:t>
            </w:r>
          </w:p>
          <w:p w14:paraId="59AF8414" w14:textId="77777777" w:rsidR="009F34DE" w:rsidRPr="009F34DE" w:rsidRDefault="009F34DE" w:rsidP="00E2216C">
            <w:pPr>
              <w:numPr>
                <w:ilvl w:val="0"/>
                <w:numId w:val="18"/>
              </w:numPr>
              <w:spacing w:after="0" w:line="240" w:lineRule="auto"/>
              <w:contextualSpacing/>
              <w:rPr>
                <w:rFonts w:eastAsia="Calibri" w:cs="Arial"/>
                <w:sz w:val="18"/>
                <w:szCs w:val="18"/>
              </w:rPr>
            </w:pPr>
            <w:r w:rsidRPr="009F34DE">
              <w:rPr>
                <w:rFonts w:eastAsia="Calibri" w:cs="Arial"/>
                <w:sz w:val="18"/>
                <w:szCs w:val="18"/>
              </w:rPr>
              <w:t>editace,</w:t>
            </w:r>
          </w:p>
          <w:p w14:paraId="3D6ACD08" w14:textId="77777777" w:rsidR="009F34DE" w:rsidRPr="009F34DE" w:rsidRDefault="009F34DE" w:rsidP="00E2216C">
            <w:pPr>
              <w:numPr>
                <w:ilvl w:val="0"/>
                <w:numId w:val="18"/>
              </w:numPr>
              <w:spacing w:after="0" w:line="240" w:lineRule="auto"/>
              <w:contextualSpacing/>
              <w:rPr>
                <w:rFonts w:eastAsia="Calibri" w:cs="Arial"/>
                <w:sz w:val="18"/>
                <w:szCs w:val="18"/>
              </w:rPr>
            </w:pPr>
            <w:r w:rsidRPr="009F34DE">
              <w:rPr>
                <w:rFonts w:eastAsia="Calibri" w:cs="Arial"/>
                <w:sz w:val="18"/>
                <w:szCs w:val="18"/>
              </w:rPr>
              <w:t>smazání,</w:t>
            </w:r>
          </w:p>
          <w:p w14:paraId="4548769C" w14:textId="787E793F" w:rsidR="009F34DE" w:rsidRPr="009F34DE" w:rsidRDefault="009F34DE" w:rsidP="00E2216C">
            <w:pPr>
              <w:numPr>
                <w:ilvl w:val="0"/>
                <w:numId w:val="18"/>
              </w:numPr>
              <w:spacing w:after="0" w:line="240" w:lineRule="auto"/>
              <w:contextualSpacing/>
              <w:rPr>
                <w:rFonts w:eastAsia="Calibri" w:cs="Arial"/>
                <w:sz w:val="18"/>
                <w:szCs w:val="18"/>
              </w:rPr>
            </w:pPr>
            <w:r w:rsidRPr="009F34DE">
              <w:rPr>
                <w:rFonts w:eastAsia="Calibri" w:cs="Arial"/>
                <w:sz w:val="18"/>
                <w:szCs w:val="18"/>
              </w:rPr>
              <w:t>změna stavových hodnot dle přiděleného workflow (</w:t>
            </w:r>
            <w:r w:rsidR="00C870C2">
              <w:rPr>
                <w:rFonts w:eastAsia="Calibri" w:cs="Arial"/>
                <w:sz w:val="18"/>
                <w:szCs w:val="18"/>
              </w:rPr>
              <w:t>CEP11</w:t>
            </w:r>
            <w:bookmarkStart w:id="111" w:name="_GoBack"/>
            <w:bookmarkEnd w:id="111"/>
            <w:r w:rsidRPr="009F34DE">
              <w:rPr>
                <w:rFonts w:eastAsia="Calibri" w:cs="Arial"/>
                <w:sz w:val="18"/>
                <w:szCs w:val="18"/>
              </w:rPr>
              <w:t>),</w:t>
            </w:r>
          </w:p>
          <w:p w14:paraId="07FB1C30" w14:textId="77777777" w:rsidR="009F34DE" w:rsidRPr="009F34DE" w:rsidRDefault="009F34DE" w:rsidP="00E2216C">
            <w:pPr>
              <w:numPr>
                <w:ilvl w:val="0"/>
                <w:numId w:val="18"/>
              </w:numPr>
              <w:spacing w:after="0" w:line="240" w:lineRule="auto"/>
              <w:contextualSpacing/>
              <w:rPr>
                <w:rFonts w:eastAsia="Calibri" w:cs="Arial"/>
                <w:sz w:val="18"/>
                <w:szCs w:val="18"/>
              </w:rPr>
            </w:pPr>
            <w:r w:rsidRPr="009F34DE">
              <w:rPr>
                <w:rFonts w:eastAsia="Calibri" w:cs="Arial"/>
                <w:sz w:val="18"/>
                <w:szCs w:val="18"/>
              </w:rPr>
              <w:t>notifikace,</w:t>
            </w:r>
          </w:p>
          <w:p w14:paraId="477504ED" w14:textId="77777777" w:rsidR="009F34DE" w:rsidRPr="009F34DE" w:rsidRDefault="009F34DE" w:rsidP="00E2216C">
            <w:pPr>
              <w:numPr>
                <w:ilvl w:val="0"/>
                <w:numId w:val="18"/>
              </w:numPr>
              <w:spacing w:after="0" w:line="240" w:lineRule="auto"/>
              <w:contextualSpacing/>
              <w:rPr>
                <w:rFonts w:eastAsia="Calibri" w:cs="Arial"/>
                <w:sz w:val="18"/>
                <w:szCs w:val="18"/>
              </w:rPr>
            </w:pPr>
            <w:r w:rsidRPr="009F34DE">
              <w:rPr>
                <w:rFonts w:eastAsia="Calibri" w:cs="Arial"/>
                <w:sz w:val="18"/>
                <w:szCs w:val="18"/>
              </w:rPr>
              <w:t>přenos do plánu.</w:t>
            </w:r>
          </w:p>
        </w:tc>
      </w:tr>
      <w:tr w:rsidR="009F34DE" w:rsidRPr="009F34DE" w14:paraId="0CC32241" w14:textId="77777777" w:rsidTr="00C44B35">
        <w:tc>
          <w:tcPr>
            <w:tcW w:w="2093" w:type="dxa"/>
          </w:tcPr>
          <w:p w14:paraId="22CF6819"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lastRenderedPageBreak/>
              <w:t>Evidence diagnostik – agenda</w:t>
            </w:r>
          </w:p>
        </w:tc>
        <w:tc>
          <w:tcPr>
            <w:tcW w:w="6974" w:type="dxa"/>
          </w:tcPr>
          <w:p w14:paraId="09D93FCE" w14:textId="03682C5B" w:rsidR="009F34DE" w:rsidRPr="009F34DE" w:rsidRDefault="009F34DE" w:rsidP="009F34DE">
            <w:pPr>
              <w:spacing w:after="0" w:line="240" w:lineRule="auto"/>
              <w:rPr>
                <w:rFonts w:eastAsia="Calibri" w:cs="Arial"/>
                <w:sz w:val="18"/>
                <w:szCs w:val="18"/>
              </w:rPr>
            </w:pPr>
            <w:r w:rsidRPr="009F34DE">
              <w:rPr>
                <w:rFonts w:eastAsia="Calibri" w:cs="Arial"/>
                <w:sz w:val="18"/>
                <w:szCs w:val="18"/>
              </w:rPr>
              <w:t>Evidence záznamů entity diagnostika (</w:t>
            </w:r>
            <w:r w:rsidRPr="009F34DE">
              <w:rPr>
                <w:rFonts w:eastAsia="Calibri" w:cs="Arial"/>
                <w:sz w:val="18"/>
                <w:szCs w:val="18"/>
              </w:rPr>
              <w:fldChar w:fldCharType="begin"/>
            </w:r>
            <w:r w:rsidRPr="009F34DE">
              <w:rPr>
                <w:rFonts w:eastAsia="Calibri" w:cs="Arial"/>
                <w:sz w:val="18"/>
                <w:szCs w:val="18"/>
              </w:rPr>
              <w:instrText xml:space="preserve"> REF _Ref27377112 \w \h  \* MERGEFORMAT </w:instrText>
            </w:r>
            <w:r w:rsidRPr="009F34DE">
              <w:rPr>
                <w:rFonts w:eastAsia="Calibri" w:cs="Arial"/>
                <w:sz w:val="18"/>
                <w:szCs w:val="18"/>
              </w:rPr>
            </w:r>
            <w:r w:rsidRPr="009F34DE">
              <w:rPr>
                <w:rFonts w:eastAsia="Calibri" w:cs="Arial"/>
                <w:sz w:val="18"/>
                <w:szCs w:val="18"/>
              </w:rPr>
              <w:fldChar w:fldCharType="separate"/>
            </w:r>
            <w:r w:rsidR="009B34F7">
              <w:rPr>
                <w:rFonts w:eastAsia="Calibri" w:cs="Arial"/>
                <w:sz w:val="18"/>
                <w:szCs w:val="18"/>
              </w:rPr>
              <w:t>ENT7</w:t>
            </w:r>
            <w:r w:rsidRPr="009F34DE">
              <w:rPr>
                <w:rFonts w:eastAsia="Calibri" w:cs="Arial"/>
                <w:sz w:val="18"/>
                <w:szCs w:val="18"/>
              </w:rPr>
              <w:fldChar w:fldCharType="end"/>
            </w:r>
            <w:r w:rsidRPr="009F34DE">
              <w:rPr>
                <w:rFonts w:eastAsia="Calibri" w:cs="Arial"/>
                <w:sz w:val="18"/>
                <w:szCs w:val="18"/>
              </w:rPr>
              <w:t>), která je specifickou podmnožinou prohlídek.</w:t>
            </w:r>
          </w:p>
          <w:p w14:paraId="6E718891" w14:textId="77777777" w:rsidR="009F34DE" w:rsidRPr="009F34DE" w:rsidRDefault="009F34DE" w:rsidP="009F34DE">
            <w:pPr>
              <w:spacing w:after="0" w:line="240" w:lineRule="auto"/>
              <w:rPr>
                <w:rFonts w:eastAsia="Calibri" w:cs="Arial"/>
                <w:sz w:val="18"/>
                <w:szCs w:val="18"/>
              </w:rPr>
            </w:pPr>
            <w:r w:rsidRPr="009F34DE">
              <w:rPr>
                <w:rFonts w:eastAsia="Calibri" w:cs="Arial"/>
                <w:sz w:val="18"/>
                <w:szCs w:val="18"/>
              </w:rPr>
              <w:t>Druhy diagnostiky:</w:t>
            </w:r>
          </w:p>
          <w:p w14:paraId="14910E80" w14:textId="77777777" w:rsidR="009F34DE" w:rsidRPr="009F34DE" w:rsidRDefault="009F34DE" w:rsidP="00E2216C">
            <w:pPr>
              <w:numPr>
                <w:ilvl w:val="0"/>
                <w:numId w:val="21"/>
              </w:numPr>
              <w:spacing w:after="0" w:line="240" w:lineRule="auto"/>
              <w:contextualSpacing/>
              <w:rPr>
                <w:rFonts w:eastAsia="Calibri" w:cs="Arial"/>
                <w:sz w:val="18"/>
                <w:szCs w:val="18"/>
              </w:rPr>
            </w:pPr>
            <w:r w:rsidRPr="009F34DE">
              <w:rPr>
                <w:rFonts w:eastAsia="Calibri" w:cs="Arial"/>
                <w:sz w:val="18"/>
                <w:szCs w:val="18"/>
              </w:rPr>
              <w:t>vizuální diagnostika,</w:t>
            </w:r>
          </w:p>
          <w:p w14:paraId="1BE606AA" w14:textId="77777777" w:rsidR="009F34DE" w:rsidRPr="009F34DE" w:rsidRDefault="009F34DE" w:rsidP="00E2216C">
            <w:pPr>
              <w:numPr>
                <w:ilvl w:val="0"/>
                <w:numId w:val="21"/>
              </w:numPr>
              <w:spacing w:after="0" w:line="240" w:lineRule="auto"/>
              <w:contextualSpacing/>
              <w:rPr>
                <w:rFonts w:eastAsia="Calibri" w:cs="Arial"/>
                <w:sz w:val="18"/>
                <w:szCs w:val="18"/>
              </w:rPr>
            </w:pPr>
            <w:r w:rsidRPr="009F34DE">
              <w:rPr>
                <w:rFonts w:eastAsia="Calibri" w:cs="Arial"/>
                <w:sz w:val="18"/>
                <w:szCs w:val="18"/>
              </w:rPr>
              <w:t>jízdy měřících vozů,</w:t>
            </w:r>
          </w:p>
          <w:p w14:paraId="629A6A24" w14:textId="77777777" w:rsidR="009F34DE" w:rsidRPr="009F34DE" w:rsidRDefault="009F34DE" w:rsidP="00E2216C">
            <w:pPr>
              <w:numPr>
                <w:ilvl w:val="0"/>
                <w:numId w:val="21"/>
              </w:numPr>
              <w:spacing w:after="0" w:line="240" w:lineRule="auto"/>
              <w:contextualSpacing/>
              <w:rPr>
                <w:rFonts w:eastAsia="Calibri" w:cs="Arial"/>
                <w:sz w:val="18"/>
                <w:szCs w:val="18"/>
              </w:rPr>
            </w:pPr>
            <w:r w:rsidRPr="009F34DE">
              <w:rPr>
                <w:rFonts w:eastAsia="Calibri" w:cs="Arial"/>
                <w:sz w:val="18"/>
                <w:szCs w:val="18"/>
              </w:rPr>
              <w:t xml:space="preserve">defektoskopie, </w:t>
            </w:r>
          </w:p>
          <w:p w14:paraId="58E6E4BB" w14:textId="77777777" w:rsidR="009F34DE" w:rsidRPr="009F34DE" w:rsidRDefault="009F34DE" w:rsidP="00E2216C">
            <w:pPr>
              <w:numPr>
                <w:ilvl w:val="0"/>
                <w:numId w:val="21"/>
              </w:numPr>
              <w:spacing w:after="0" w:line="240" w:lineRule="auto"/>
              <w:contextualSpacing/>
              <w:rPr>
                <w:rFonts w:eastAsia="Calibri" w:cs="Arial"/>
                <w:sz w:val="18"/>
                <w:szCs w:val="18"/>
              </w:rPr>
            </w:pPr>
            <w:r w:rsidRPr="009F34DE">
              <w:rPr>
                <w:rFonts w:eastAsia="Calibri" w:cs="Arial"/>
                <w:sz w:val="18"/>
                <w:szCs w:val="18"/>
              </w:rPr>
              <w:t xml:space="preserve">georadar (měření žel. spodku), </w:t>
            </w:r>
          </w:p>
          <w:p w14:paraId="2CE1CB3A" w14:textId="77777777" w:rsidR="009F34DE" w:rsidRPr="009F34DE" w:rsidRDefault="009F34DE" w:rsidP="00E2216C">
            <w:pPr>
              <w:numPr>
                <w:ilvl w:val="0"/>
                <w:numId w:val="21"/>
              </w:numPr>
              <w:spacing w:after="0" w:line="240" w:lineRule="auto"/>
              <w:contextualSpacing/>
              <w:rPr>
                <w:rFonts w:eastAsia="Calibri" w:cs="Arial"/>
                <w:sz w:val="18"/>
                <w:szCs w:val="18"/>
              </w:rPr>
            </w:pPr>
            <w:r w:rsidRPr="009F34DE">
              <w:rPr>
                <w:rFonts w:eastAsia="Calibri" w:cs="Arial"/>
                <w:sz w:val="18"/>
                <w:szCs w:val="18"/>
              </w:rPr>
              <w:t>revize výhybek,</w:t>
            </w:r>
          </w:p>
          <w:p w14:paraId="6D3E3C1F" w14:textId="3278C36E" w:rsidR="009F34DE" w:rsidRPr="009F34DE" w:rsidRDefault="009F34DE" w:rsidP="00E2216C">
            <w:pPr>
              <w:numPr>
                <w:ilvl w:val="0"/>
                <w:numId w:val="21"/>
              </w:numPr>
              <w:spacing w:after="0" w:line="240" w:lineRule="auto"/>
              <w:contextualSpacing/>
              <w:rPr>
                <w:rFonts w:eastAsia="Calibri" w:cs="Arial"/>
                <w:sz w:val="18"/>
                <w:szCs w:val="18"/>
              </w:rPr>
            </w:pPr>
            <w:r w:rsidRPr="009F34DE">
              <w:rPr>
                <w:rFonts w:eastAsia="Calibri" w:cs="Arial"/>
                <w:sz w:val="18"/>
                <w:szCs w:val="18"/>
              </w:rPr>
              <w:t>zjišťování prostorové průchodnosti tra</w:t>
            </w:r>
            <w:r w:rsidR="00267C11">
              <w:rPr>
                <w:rFonts w:eastAsia="Calibri" w:cs="Arial"/>
                <w:sz w:val="18"/>
                <w:szCs w:val="18"/>
              </w:rPr>
              <w:t>ti</w:t>
            </w:r>
            <w:r w:rsidRPr="009F34DE">
              <w:rPr>
                <w:rFonts w:eastAsia="Calibri" w:cs="Arial"/>
                <w:sz w:val="18"/>
                <w:szCs w:val="18"/>
              </w:rPr>
              <w:t>.</w:t>
            </w:r>
          </w:p>
          <w:p w14:paraId="0795591E" w14:textId="77777777" w:rsidR="009F34DE" w:rsidRPr="009F34DE" w:rsidRDefault="009F34DE" w:rsidP="009F34DE">
            <w:pPr>
              <w:spacing w:after="0" w:line="240" w:lineRule="auto"/>
              <w:ind w:left="720"/>
              <w:contextualSpacing/>
              <w:rPr>
                <w:rFonts w:eastAsia="Calibri" w:cs="Arial"/>
                <w:sz w:val="18"/>
                <w:szCs w:val="18"/>
              </w:rPr>
            </w:pPr>
          </w:p>
          <w:p w14:paraId="07887E16" w14:textId="77777777" w:rsidR="009F34DE" w:rsidRPr="009F34DE" w:rsidRDefault="009F34DE" w:rsidP="009F34DE">
            <w:pPr>
              <w:spacing w:after="0" w:line="240" w:lineRule="auto"/>
              <w:rPr>
                <w:rFonts w:eastAsia="Calibri" w:cs="Arial"/>
                <w:sz w:val="18"/>
                <w:szCs w:val="18"/>
              </w:rPr>
            </w:pPr>
            <w:r w:rsidRPr="009F34DE">
              <w:rPr>
                <w:rFonts w:eastAsia="Calibri" w:cs="Arial"/>
                <w:sz w:val="18"/>
                <w:szCs w:val="18"/>
              </w:rPr>
              <w:t>Musí být umožněny následující operace:</w:t>
            </w:r>
          </w:p>
          <w:p w14:paraId="1A59CF96" w14:textId="77777777" w:rsidR="009F34DE" w:rsidRPr="009F34DE" w:rsidRDefault="009F34DE" w:rsidP="00E2216C">
            <w:pPr>
              <w:numPr>
                <w:ilvl w:val="0"/>
                <w:numId w:val="18"/>
              </w:numPr>
              <w:spacing w:after="0" w:line="240" w:lineRule="auto"/>
              <w:contextualSpacing/>
              <w:rPr>
                <w:rFonts w:eastAsia="Calibri" w:cs="Arial"/>
                <w:sz w:val="18"/>
                <w:szCs w:val="18"/>
              </w:rPr>
            </w:pPr>
            <w:r w:rsidRPr="009F34DE">
              <w:rPr>
                <w:rFonts w:eastAsia="Calibri" w:cs="Arial"/>
                <w:sz w:val="18"/>
                <w:szCs w:val="18"/>
              </w:rPr>
              <w:t>vložení nové prohlídky,</w:t>
            </w:r>
          </w:p>
          <w:p w14:paraId="027D6CD0" w14:textId="77777777" w:rsidR="009F34DE" w:rsidRPr="009F34DE" w:rsidRDefault="009F34DE" w:rsidP="00E2216C">
            <w:pPr>
              <w:numPr>
                <w:ilvl w:val="0"/>
                <w:numId w:val="18"/>
              </w:numPr>
              <w:spacing w:after="0" w:line="240" w:lineRule="auto"/>
              <w:contextualSpacing/>
              <w:rPr>
                <w:rFonts w:eastAsia="Calibri" w:cs="Arial"/>
                <w:sz w:val="18"/>
                <w:szCs w:val="18"/>
              </w:rPr>
            </w:pPr>
            <w:r w:rsidRPr="009F34DE">
              <w:rPr>
                <w:rFonts w:eastAsia="Calibri" w:cs="Arial"/>
                <w:sz w:val="18"/>
                <w:szCs w:val="18"/>
              </w:rPr>
              <w:t>editace,</w:t>
            </w:r>
          </w:p>
          <w:p w14:paraId="20C40756" w14:textId="77777777" w:rsidR="009F34DE" w:rsidRPr="009F34DE" w:rsidRDefault="009F34DE" w:rsidP="00E2216C">
            <w:pPr>
              <w:numPr>
                <w:ilvl w:val="0"/>
                <w:numId w:val="18"/>
              </w:numPr>
              <w:spacing w:after="0" w:line="240" w:lineRule="auto"/>
              <w:contextualSpacing/>
              <w:rPr>
                <w:rFonts w:eastAsia="Calibri" w:cs="Arial"/>
                <w:sz w:val="18"/>
                <w:szCs w:val="18"/>
              </w:rPr>
            </w:pPr>
            <w:r w:rsidRPr="009F34DE">
              <w:rPr>
                <w:rFonts w:eastAsia="Calibri" w:cs="Arial"/>
                <w:sz w:val="18"/>
                <w:szCs w:val="18"/>
              </w:rPr>
              <w:t>smazání,</w:t>
            </w:r>
          </w:p>
          <w:p w14:paraId="1B5A2252" w14:textId="346DC4C4" w:rsidR="009F34DE" w:rsidRPr="009F34DE" w:rsidRDefault="009F34DE" w:rsidP="00E2216C">
            <w:pPr>
              <w:numPr>
                <w:ilvl w:val="0"/>
                <w:numId w:val="18"/>
              </w:numPr>
              <w:spacing w:after="0" w:line="240" w:lineRule="auto"/>
              <w:contextualSpacing/>
              <w:rPr>
                <w:rFonts w:eastAsia="Calibri" w:cs="Arial"/>
                <w:sz w:val="18"/>
                <w:szCs w:val="18"/>
              </w:rPr>
            </w:pPr>
            <w:r w:rsidRPr="009F34DE">
              <w:rPr>
                <w:rFonts w:eastAsia="Calibri" w:cs="Arial"/>
                <w:sz w:val="18"/>
                <w:szCs w:val="18"/>
              </w:rPr>
              <w:t>změna stavových hodnot dle přiděleného workflow (</w:t>
            </w:r>
            <w:r w:rsidR="00C870C2">
              <w:rPr>
                <w:rFonts w:eastAsia="Calibri" w:cs="Arial"/>
                <w:sz w:val="18"/>
                <w:szCs w:val="18"/>
              </w:rPr>
              <w:t>CEP11</w:t>
            </w:r>
            <w:r w:rsidRPr="009F34DE">
              <w:rPr>
                <w:rFonts w:eastAsia="Calibri" w:cs="Arial"/>
                <w:sz w:val="18"/>
                <w:szCs w:val="18"/>
              </w:rPr>
              <w:t>),</w:t>
            </w:r>
          </w:p>
          <w:p w14:paraId="6BE3777B" w14:textId="77777777" w:rsidR="009F34DE" w:rsidRPr="009F34DE" w:rsidRDefault="009F34DE" w:rsidP="00E2216C">
            <w:pPr>
              <w:numPr>
                <w:ilvl w:val="0"/>
                <w:numId w:val="18"/>
              </w:numPr>
              <w:spacing w:after="0" w:line="240" w:lineRule="auto"/>
              <w:contextualSpacing/>
              <w:rPr>
                <w:rFonts w:eastAsia="Calibri" w:cs="Arial"/>
                <w:sz w:val="18"/>
                <w:szCs w:val="18"/>
              </w:rPr>
            </w:pPr>
            <w:r w:rsidRPr="009F34DE">
              <w:rPr>
                <w:rFonts w:eastAsia="Calibri" w:cs="Arial"/>
                <w:sz w:val="18"/>
                <w:szCs w:val="18"/>
              </w:rPr>
              <w:t>notifikace,</w:t>
            </w:r>
          </w:p>
          <w:p w14:paraId="106BA5C5" w14:textId="77777777" w:rsidR="009F34DE" w:rsidRPr="009F34DE" w:rsidRDefault="009F34DE" w:rsidP="00E2216C">
            <w:pPr>
              <w:numPr>
                <w:ilvl w:val="0"/>
                <w:numId w:val="18"/>
              </w:numPr>
              <w:spacing w:after="0" w:line="240" w:lineRule="auto"/>
              <w:contextualSpacing/>
              <w:rPr>
                <w:rFonts w:eastAsia="Calibri" w:cs="Arial"/>
                <w:sz w:val="18"/>
                <w:szCs w:val="18"/>
              </w:rPr>
            </w:pPr>
            <w:r w:rsidRPr="009F34DE">
              <w:rPr>
                <w:rFonts w:eastAsia="Calibri" w:cs="Arial"/>
                <w:sz w:val="18"/>
                <w:szCs w:val="18"/>
              </w:rPr>
              <w:t>přenos do plánu.</w:t>
            </w:r>
          </w:p>
        </w:tc>
      </w:tr>
      <w:tr w:rsidR="009F34DE" w:rsidRPr="009F34DE" w14:paraId="439021EA" w14:textId="77777777" w:rsidTr="00C44B35">
        <w:tc>
          <w:tcPr>
            <w:tcW w:w="2093" w:type="dxa"/>
          </w:tcPr>
          <w:p w14:paraId="3505C71E"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t>Evidence záruk – agenda</w:t>
            </w:r>
          </w:p>
        </w:tc>
        <w:tc>
          <w:tcPr>
            <w:tcW w:w="6974" w:type="dxa"/>
          </w:tcPr>
          <w:p w14:paraId="39B4A9E2" w14:textId="43DA392B" w:rsidR="009F34DE" w:rsidRPr="009F34DE" w:rsidRDefault="009F34DE" w:rsidP="009F34DE">
            <w:pPr>
              <w:spacing w:after="0" w:line="240" w:lineRule="auto"/>
              <w:rPr>
                <w:rFonts w:eastAsia="Calibri" w:cs="Arial"/>
                <w:sz w:val="18"/>
                <w:szCs w:val="18"/>
              </w:rPr>
            </w:pPr>
            <w:r w:rsidRPr="009F34DE">
              <w:rPr>
                <w:rFonts w:eastAsia="Calibri" w:cs="Arial"/>
                <w:sz w:val="18"/>
                <w:szCs w:val="18"/>
              </w:rPr>
              <w:t>Evidence záznamů entity záruka (</w:t>
            </w:r>
            <w:r w:rsidRPr="009F34DE">
              <w:rPr>
                <w:rFonts w:eastAsia="Calibri" w:cs="Arial"/>
                <w:sz w:val="18"/>
                <w:szCs w:val="18"/>
              </w:rPr>
              <w:fldChar w:fldCharType="begin"/>
            </w:r>
            <w:r w:rsidRPr="009F34DE">
              <w:rPr>
                <w:rFonts w:eastAsia="Calibri" w:cs="Arial"/>
                <w:sz w:val="18"/>
                <w:szCs w:val="18"/>
              </w:rPr>
              <w:instrText xml:space="preserve"> REF _Ref27377133 \w \h  \* MERGEFORMAT </w:instrText>
            </w:r>
            <w:r w:rsidRPr="009F34DE">
              <w:rPr>
                <w:rFonts w:eastAsia="Calibri" w:cs="Arial"/>
                <w:sz w:val="18"/>
                <w:szCs w:val="18"/>
              </w:rPr>
            </w:r>
            <w:r w:rsidRPr="009F34DE">
              <w:rPr>
                <w:rFonts w:eastAsia="Calibri" w:cs="Arial"/>
                <w:sz w:val="18"/>
                <w:szCs w:val="18"/>
              </w:rPr>
              <w:fldChar w:fldCharType="separate"/>
            </w:r>
            <w:r w:rsidR="009B34F7">
              <w:rPr>
                <w:rFonts w:eastAsia="Calibri" w:cs="Arial"/>
                <w:sz w:val="18"/>
                <w:szCs w:val="18"/>
              </w:rPr>
              <w:t>ENT8</w:t>
            </w:r>
            <w:r w:rsidRPr="009F34DE">
              <w:rPr>
                <w:rFonts w:eastAsia="Calibri" w:cs="Arial"/>
                <w:sz w:val="18"/>
                <w:szCs w:val="18"/>
              </w:rPr>
              <w:fldChar w:fldCharType="end"/>
            </w:r>
            <w:r w:rsidRPr="009F34DE">
              <w:rPr>
                <w:rFonts w:eastAsia="Calibri" w:cs="Arial"/>
                <w:sz w:val="18"/>
                <w:szCs w:val="18"/>
              </w:rPr>
              <w:t xml:space="preserve">) </w:t>
            </w:r>
          </w:p>
          <w:p w14:paraId="62E610BA" w14:textId="77777777" w:rsidR="009F34DE" w:rsidRPr="009F34DE" w:rsidRDefault="009F34DE" w:rsidP="009F34DE">
            <w:pPr>
              <w:spacing w:after="0" w:line="240" w:lineRule="auto"/>
              <w:rPr>
                <w:rFonts w:eastAsia="Calibri" w:cs="Arial"/>
                <w:sz w:val="18"/>
                <w:szCs w:val="18"/>
              </w:rPr>
            </w:pPr>
            <w:r w:rsidRPr="009F34DE">
              <w:rPr>
                <w:rFonts w:eastAsia="Calibri" w:cs="Arial"/>
                <w:sz w:val="18"/>
                <w:szCs w:val="18"/>
              </w:rPr>
              <w:t>Musí být umožněny následující operace:</w:t>
            </w:r>
          </w:p>
          <w:p w14:paraId="2F1C904E" w14:textId="77777777" w:rsidR="009F34DE" w:rsidRPr="009F34DE" w:rsidRDefault="009F34DE" w:rsidP="00E2216C">
            <w:pPr>
              <w:numPr>
                <w:ilvl w:val="0"/>
                <w:numId w:val="18"/>
              </w:numPr>
              <w:spacing w:after="0" w:line="240" w:lineRule="auto"/>
              <w:contextualSpacing/>
              <w:rPr>
                <w:rFonts w:eastAsia="Calibri" w:cs="Arial"/>
                <w:sz w:val="18"/>
                <w:szCs w:val="18"/>
              </w:rPr>
            </w:pPr>
            <w:r w:rsidRPr="009F34DE">
              <w:rPr>
                <w:rFonts w:eastAsia="Calibri" w:cs="Arial"/>
                <w:sz w:val="18"/>
                <w:szCs w:val="18"/>
              </w:rPr>
              <w:t>vložení nové záruky,</w:t>
            </w:r>
          </w:p>
          <w:p w14:paraId="75D8C6EA" w14:textId="69978C3F" w:rsidR="009F34DE" w:rsidRPr="009F34DE" w:rsidRDefault="009F34DE" w:rsidP="00E2216C">
            <w:pPr>
              <w:numPr>
                <w:ilvl w:val="0"/>
                <w:numId w:val="18"/>
              </w:numPr>
              <w:spacing w:after="0" w:line="240" w:lineRule="auto"/>
              <w:contextualSpacing/>
              <w:rPr>
                <w:rFonts w:eastAsia="Calibri" w:cs="Arial"/>
                <w:sz w:val="18"/>
                <w:szCs w:val="18"/>
              </w:rPr>
            </w:pPr>
            <w:r w:rsidRPr="009F34DE">
              <w:rPr>
                <w:rFonts w:eastAsia="Calibri" w:cs="Arial"/>
                <w:sz w:val="18"/>
                <w:szCs w:val="18"/>
              </w:rPr>
              <w:t>změna stavových hodnot dle přiděleného workflow (</w:t>
            </w:r>
            <w:r w:rsidR="00C870C2">
              <w:rPr>
                <w:rFonts w:eastAsia="Calibri" w:cs="Arial"/>
                <w:sz w:val="18"/>
                <w:szCs w:val="18"/>
              </w:rPr>
              <w:t>CEP11</w:t>
            </w:r>
            <w:r w:rsidRPr="009F34DE">
              <w:rPr>
                <w:rFonts w:eastAsia="Calibri" w:cs="Arial"/>
                <w:sz w:val="18"/>
                <w:szCs w:val="18"/>
              </w:rPr>
              <w:t>),</w:t>
            </w:r>
          </w:p>
          <w:p w14:paraId="18540342" w14:textId="77777777" w:rsidR="009F34DE" w:rsidRPr="009F34DE" w:rsidRDefault="009F34DE" w:rsidP="00E2216C">
            <w:pPr>
              <w:numPr>
                <w:ilvl w:val="0"/>
                <w:numId w:val="18"/>
              </w:numPr>
              <w:spacing w:after="0" w:line="240" w:lineRule="auto"/>
              <w:contextualSpacing/>
              <w:rPr>
                <w:rFonts w:eastAsia="Calibri" w:cs="Arial"/>
                <w:sz w:val="18"/>
                <w:szCs w:val="18"/>
              </w:rPr>
            </w:pPr>
            <w:r w:rsidRPr="009F34DE">
              <w:rPr>
                <w:rFonts w:eastAsia="Calibri" w:cs="Arial"/>
                <w:sz w:val="18"/>
                <w:szCs w:val="18"/>
              </w:rPr>
              <w:t>prodloužení záruky,</w:t>
            </w:r>
          </w:p>
          <w:p w14:paraId="6A0DC561" w14:textId="77777777" w:rsidR="009F34DE" w:rsidRPr="009F34DE" w:rsidRDefault="009F34DE" w:rsidP="00E2216C">
            <w:pPr>
              <w:numPr>
                <w:ilvl w:val="0"/>
                <w:numId w:val="18"/>
              </w:numPr>
              <w:spacing w:after="0" w:line="240" w:lineRule="auto"/>
              <w:contextualSpacing/>
              <w:rPr>
                <w:rFonts w:eastAsia="Calibri" w:cs="Arial"/>
                <w:sz w:val="18"/>
                <w:szCs w:val="18"/>
              </w:rPr>
            </w:pPr>
            <w:r w:rsidRPr="009F34DE">
              <w:rPr>
                <w:rFonts w:eastAsia="Calibri" w:cs="Arial"/>
                <w:sz w:val="18"/>
                <w:szCs w:val="18"/>
              </w:rPr>
              <w:t>ukončení záruky,</w:t>
            </w:r>
          </w:p>
          <w:p w14:paraId="2D5A023D" w14:textId="77777777" w:rsidR="009F34DE" w:rsidRPr="009F34DE" w:rsidRDefault="009F34DE" w:rsidP="00E2216C">
            <w:pPr>
              <w:numPr>
                <w:ilvl w:val="0"/>
                <w:numId w:val="18"/>
              </w:numPr>
              <w:spacing w:after="0" w:line="240" w:lineRule="auto"/>
              <w:contextualSpacing/>
              <w:rPr>
                <w:rFonts w:eastAsia="Calibri" w:cs="Arial"/>
                <w:sz w:val="18"/>
                <w:szCs w:val="18"/>
              </w:rPr>
            </w:pPr>
            <w:r w:rsidRPr="009F34DE">
              <w:rPr>
                <w:rFonts w:eastAsia="Calibri" w:cs="Arial"/>
                <w:sz w:val="18"/>
                <w:szCs w:val="18"/>
              </w:rPr>
              <w:t>úprava zbývající životnost (mimo záruční období),</w:t>
            </w:r>
          </w:p>
          <w:p w14:paraId="7114BC7E" w14:textId="77777777" w:rsidR="009F34DE" w:rsidRPr="009F34DE" w:rsidRDefault="009F34DE" w:rsidP="00E2216C">
            <w:pPr>
              <w:numPr>
                <w:ilvl w:val="0"/>
                <w:numId w:val="18"/>
              </w:numPr>
              <w:spacing w:after="0" w:line="240" w:lineRule="auto"/>
              <w:contextualSpacing/>
              <w:rPr>
                <w:rFonts w:eastAsia="Calibri" w:cs="Arial"/>
                <w:sz w:val="18"/>
                <w:szCs w:val="18"/>
              </w:rPr>
            </w:pPr>
            <w:r w:rsidRPr="009F34DE">
              <w:rPr>
                <w:rFonts w:eastAsia="Calibri" w:cs="Arial"/>
                <w:sz w:val="18"/>
                <w:szCs w:val="18"/>
              </w:rPr>
              <w:t>hlídání smluvního SLA vyplývající ze záruk.</w:t>
            </w:r>
          </w:p>
        </w:tc>
      </w:tr>
      <w:tr w:rsidR="009F34DE" w:rsidRPr="009F34DE" w14:paraId="5B67AC10" w14:textId="77777777" w:rsidTr="00C44B35">
        <w:tc>
          <w:tcPr>
            <w:tcW w:w="2093" w:type="dxa"/>
          </w:tcPr>
          <w:p w14:paraId="0B71D678" w14:textId="25BA0143" w:rsidR="009F34DE" w:rsidRPr="009F34DE" w:rsidRDefault="00AA301A" w:rsidP="00E2216C">
            <w:pPr>
              <w:numPr>
                <w:ilvl w:val="0"/>
                <w:numId w:val="10"/>
              </w:numPr>
              <w:spacing w:after="0" w:line="240" w:lineRule="auto"/>
              <w:contextualSpacing/>
              <w:jc w:val="left"/>
              <w:rPr>
                <w:rFonts w:eastAsia="Calibri" w:cs="Arial"/>
                <w:sz w:val="18"/>
                <w:szCs w:val="18"/>
              </w:rPr>
            </w:pPr>
            <w:r>
              <w:rPr>
                <w:rFonts w:eastAsia="Calibri" w:cs="Arial"/>
                <w:sz w:val="18"/>
                <w:szCs w:val="18"/>
              </w:rPr>
              <w:t>Evidence prvků I</w:t>
            </w:r>
            <w:r w:rsidR="009F34DE" w:rsidRPr="009F34DE">
              <w:rPr>
                <w:rFonts w:eastAsia="Calibri" w:cs="Arial"/>
                <w:sz w:val="18"/>
                <w:szCs w:val="18"/>
              </w:rPr>
              <w:t>nfrastruktury</w:t>
            </w:r>
          </w:p>
        </w:tc>
        <w:tc>
          <w:tcPr>
            <w:tcW w:w="6974" w:type="dxa"/>
          </w:tcPr>
          <w:p w14:paraId="293D5F82" w14:textId="37E23E36" w:rsidR="009F34DE" w:rsidRPr="009F34DE" w:rsidRDefault="00AA301A" w:rsidP="009F34DE">
            <w:pPr>
              <w:spacing w:after="0" w:line="240" w:lineRule="auto"/>
              <w:rPr>
                <w:rFonts w:eastAsia="Calibri" w:cs="Arial"/>
                <w:sz w:val="18"/>
                <w:szCs w:val="18"/>
              </w:rPr>
            </w:pPr>
            <w:r>
              <w:rPr>
                <w:rFonts w:eastAsia="Calibri" w:cs="Arial"/>
                <w:sz w:val="18"/>
                <w:szCs w:val="18"/>
              </w:rPr>
              <w:t>Správa záznamů entity prvek I</w:t>
            </w:r>
            <w:r w:rsidR="009F34DE" w:rsidRPr="009F34DE">
              <w:rPr>
                <w:rFonts w:eastAsia="Calibri" w:cs="Arial"/>
                <w:sz w:val="18"/>
                <w:szCs w:val="18"/>
              </w:rPr>
              <w:t>nfrastruktury (</w:t>
            </w:r>
            <w:r w:rsidR="009F34DE" w:rsidRPr="009F34DE">
              <w:rPr>
                <w:rFonts w:eastAsia="Calibri" w:cs="Arial"/>
                <w:sz w:val="18"/>
                <w:szCs w:val="18"/>
              </w:rPr>
              <w:fldChar w:fldCharType="begin"/>
            </w:r>
            <w:r w:rsidR="009F34DE" w:rsidRPr="009F34DE">
              <w:rPr>
                <w:rFonts w:eastAsia="Calibri" w:cs="Arial"/>
                <w:sz w:val="18"/>
                <w:szCs w:val="18"/>
              </w:rPr>
              <w:instrText xml:space="preserve"> REF _Ref27376894 \r \h  \* MERGEFORMAT </w:instrText>
            </w:r>
            <w:r w:rsidR="009F34DE" w:rsidRPr="009F34DE">
              <w:rPr>
                <w:rFonts w:eastAsia="Calibri" w:cs="Arial"/>
                <w:sz w:val="18"/>
                <w:szCs w:val="18"/>
              </w:rPr>
            </w:r>
            <w:r w:rsidR="009F34DE" w:rsidRPr="009F34DE">
              <w:rPr>
                <w:rFonts w:eastAsia="Calibri" w:cs="Arial"/>
                <w:sz w:val="18"/>
                <w:szCs w:val="18"/>
              </w:rPr>
              <w:fldChar w:fldCharType="separate"/>
            </w:r>
            <w:r w:rsidR="009B34F7">
              <w:rPr>
                <w:rFonts w:eastAsia="Calibri" w:cs="Arial"/>
                <w:sz w:val="18"/>
                <w:szCs w:val="18"/>
              </w:rPr>
              <w:t>ENT15</w:t>
            </w:r>
            <w:r w:rsidR="009F34DE" w:rsidRPr="009F34DE">
              <w:rPr>
                <w:rFonts w:eastAsia="Calibri" w:cs="Arial"/>
                <w:sz w:val="18"/>
                <w:szCs w:val="18"/>
              </w:rPr>
              <w:fldChar w:fldCharType="end"/>
            </w:r>
            <w:r w:rsidR="009F34DE" w:rsidRPr="009F34DE">
              <w:rPr>
                <w:rFonts w:eastAsia="Calibri" w:cs="Arial"/>
                <w:sz w:val="18"/>
                <w:szCs w:val="18"/>
              </w:rPr>
              <w:t xml:space="preserve">). </w:t>
            </w:r>
          </w:p>
          <w:p w14:paraId="3285D49F" w14:textId="77777777" w:rsidR="009F34DE" w:rsidRPr="009F34DE" w:rsidRDefault="009F34DE" w:rsidP="009F34DE">
            <w:pPr>
              <w:spacing w:after="0" w:line="240" w:lineRule="auto"/>
              <w:rPr>
                <w:rFonts w:eastAsia="Calibri" w:cs="Arial"/>
                <w:sz w:val="18"/>
                <w:szCs w:val="18"/>
              </w:rPr>
            </w:pPr>
          </w:p>
          <w:p w14:paraId="533A9BCC" w14:textId="13085AF4" w:rsidR="009F34DE" w:rsidRPr="009F34DE" w:rsidRDefault="009F34DE" w:rsidP="009F34DE">
            <w:pPr>
              <w:spacing w:after="0" w:line="240" w:lineRule="auto"/>
              <w:rPr>
                <w:rFonts w:eastAsia="Calibri" w:cs="Arial"/>
                <w:sz w:val="18"/>
                <w:szCs w:val="18"/>
              </w:rPr>
            </w:pPr>
            <w:r w:rsidRPr="009F34DE">
              <w:rPr>
                <w:rFonts w:eastAsia="Calibri" w:cs="Arial"/>
                <w:sz w:val="18"/>
                <w:szCs w:val="18"/>
              </w:rPr>
              <w:t xml:space="preserve">Prvky </w:t>
            </w:r>
            <w:r w:rsidR="00AA301A">
              <w:rPr>
                <w:rFonts w:eastAsia="Calibri" w:cs="Arial"/>
                <w:sz w:val="18"/>
                <w:szCs w:val="18"/>
              </w:rPr>
              <w:t>I</w:t>
            </w:r>
            <w:r w:rsidRPr="009F34DE">
              <w:rPr>
                <w:rFonts w:eastAsia="Calibri" w:cs="Arial"/>
                <w:sz w:val="18"/>
                <w:szCs w:val="18"/>
              </w:rPr>
              <w:t>nfrastruktury se člení do těchto základních oblastí:</w:t>
            </w:r>
          </w:p>
          <w:p w14:paraId="0A77B841" w14:textId="77777777" w:rsidR="009F34DE" w:rsidRPr="009F34DE" w:rsidRDefault="009F34DE" w:rsidP="00E2216C">
            <w:pPr>
              <w:numPr>
                <w:ilvl w:val="0"/>
                <w:numId w:val="11"/>
              </w:numPr>
              <w:spacing w:after="0" w:line="240" w:lineRule="auto"/>
              <w:rPr>
                <w:rFonts w:eastAsia="Calibri" w:cs="Arial"/>
                <w:sz w:val="18"/>
                <w:szCs w:val="18"/>
              </w:rPr>
            </w:pPr>
            <w:r w:rsidRPr="009F34DE">
              <w:rPr>
                <w:rFonts w:eastAsia="Calibri" w:cs="Arial"/>
                <w:sz w:val="18"/>
                <w:szCs w:val="18"/>
              </w:rPr>
              <w:t>Železniční svršek.</w:t>
            </w:r>
          </w:p>
          <w:p w14:paraId="2DE4529B" w14:textId="77777777" w:rsidR="009F34DE" w:rsidRPr="009F34DE" w:rsidRDefault="009F34DE" w:rsidP="00E2216C">
            <w:pPr>
              <w:numPr>
                <w:ilvl w:val="0"/>
                <w:numId w:val="11"/>
              </w:numPr>
              <w:spacing w:after="0" w:line="240" w:lineRule="auto"/>
              <w:rPr>
                <w:rFonts w:eastAsia="Calibri" w:cs="Arial"/>
                <w:sz w:val="18"/>
                <w:szCs w:val="18"/>
              </w:rPr>
            </w:pPr>
            <w:r w:rsidRPr="009F34DE">
              <w:rPr>
                <w:rFonts w:eastAsia="Calibri" w:cs="Arial"/>
                <w:sz w:val="18"/>
                <w:szCs w:val="18"/>
              </w:rPr>
              <w:t>Železniční spodek včetně drobných staveb železničního spodku.</w:t>
            </w:r>
          </w:p>
          <w:p w14:paraId="2B41D89B" w14:textId="77777777" w:rsidR="009F34DE" w:rsidRPr="009F34DE" w:rsidRDefault="009F34DE" w:rsidP="00E2216C">
            <w:pPr>
              <w:numPr>
                <w:ilvl w:val="0"/>
                <w:numId w:val="11"/>
              </w:numPr>
              <w:spacing w:after="0" w:line="240" w:lineRule="auto"/>
              <w:rPr>
                <w:rFonts w:eastAsia="Calibri" w:cs="Arial"/>
                <w:sz w:val="18"/>
                <w:szCs w:val="18"/>
              </w:rPr>
            </w:pPr>
            <w:r w:rsidRPr="009F34DE">
              <w:rPr>
                <w:rFonts w:eastAsia="Calibri" w:cs="Arial"/>
                <w:sz w:val="18"/>
                <w:szCs w:val="18"/>
              </w:rPr>
              <w:t>Železniční přejezdy.</w:t>
            </w:r>
          </w:p>
          <w:p w14:paraId="181F730D" w14:textId="77777777" w:rsidR="009F34DE" w:rsidRPr="009F34DE" w:rsidRDefault="009F34DE" w:rsidP="00E2216C">
            <w:pPr>
              <w:numPr>
                <w:ilvl w:val="0"/>
                <w:numId w:val="11"/>
              </w:numPr>
              <w:spacing w:after="0" w:line="240" w:lineRule="auto"/>
              <w:rPr>
                <w:rFonts w:eastAsia="Calibri" w:cs="Arial"/>
                <w:sz w:val="18"/>
                <w:szCs w:val="18"/>
              </w:rPr>
            </w:pPr>
            <w:r w:rsidRPr="009F34DE">
              <w:rPr>
                <w:rFonts w:eastAsia="Calibri" w:cs="Arial"/>
                <w:sz w:val="18"/>
                <w:szCs w:val="18"/>
              </w:rPr>
              <w:t>Mosty.</w:t>
            </w:r>
          </w:p>
          <w:p w14:paraId="098D6ACE" w14:textId="77777777" w:rsidR="009F34DE" w:rsidRPr="009F34DE" w:rsidRDefault="009F34DE" w:rsidP="00E2216C">
            <w:pPr>
              <w:numPr>
                <w:ilvl w:val="0"/>
                <w:numId w:val="11"/>
              </w:numPr>
              <w:spacing w:after="0" w:line="240" w:lineRule="auto"/>
              <w:rPr>
                <w:rFonts w:eastAsia="Calibri" w:cs="Arial"/>
                <w:sz w:val="18"/>
                <w:szCs w:val="18"/>
              </w:rPr>
            </w:pPr>
            <w:r w:rsidRPr="009F34DE">
              <w:rPr>
                <w:rFonts w:eastAsia="Calibri" w:cs="Arial"/>
                <w:sz w:val="18"/>
                <w:szCs w:val="18"/>
              </w:rPr>
              <w:t>Propustky.</w:t>
            </w:r>
          </w:p>
          <w:p w14:paraId="11471357" w14:textId="77777777" w:rsidR="009F34DE" w:rsidRPr="009F34DE" w:rsidRDefault="009F34DE" w:rsidP="00E2216C">
            <w:pPr>
              <w:numPr>
                <w:ilvl w:val="0"/>
                <w:numId w:val="11"/>
              </w:numPr>
              <w:spacing w:after="0" w:line="240" w:lineRule="auto"/>
              <w:rPr>
                <w:rFonts w:eastAsia="Calibri" w:cs="Arial"/>
                <w:sz w:val="18"/>
                <w:szCs w:val="18"/>
              </w:rPr>
            </w:pPr>
            <w:r w:rsidRPr="009F34DE">
              <w:rPr>
                <w:rFonts w:eastAsia="Calibri" w:cs="Arial"/>
                <w:sz w:val="18"/>
                <w:szCs w:val="18"/>
              </w:rPr>
              <w:t>Tunely.</w:t>
            </w:r>
          </w:p>
          <w:p w14:paraId="6EBDB46A" w14:textId="77777777" w:rsidR="009F34DE" w:rsidRPr="009F34DE" w:rsidRDefault="009F34DE" w:rsidP="00E2216C">
            <w:pPr>
              <w:numPr>
                <w:ilvl w:val="0"/>
                <w:numId w:val="11"/>
              </w:numPr>
              <w:spacing w:after="0" w:line="240" w:lineRule="auto"/>
              <w:rPr>
                <w:rFonts w:eastAsia="Calibri" w:cs="Arial"/>
                <w:sz w:val="18"/>
                <w:szCs w:val="18"/>
              </w:rPr>
            </w:pPr>
            <w:r w:rsidRPr="009F34DE">
              <w:rPr>
                <w:rFonts w:eastAsia="Calibri" w:cs="Arial"/>
                <w:sz w:val="18"/>
                <w:szCs w:val="18"/>
              </w:rPr>
              <w:t>Trakční vedení.</w:t>
            </w:r>
          </w:p>
          <w:p w14:paraId="7EBF2F1B" w14:textId="77777777" w:rsidR="009F34DE" w:rsidRPr="009F34DE" w:rsidRDefault="009F34DE" w:rsidP="00E2216C">
            <w:pPr>
              <w:numPr>
                <w:ilvl w:val="0"/>
                <w:numId w:val="11"/>
              </w:numPr>
              <w:spacing w:after="0" w:line="240" w:lineRule="auto"/>
              <w:rPr>
                <w:rFonts w:eastAsia="Calibri" w:cs="Arial"/>
                <w:sz w:val="18"/>
                <w:szCs w:val="18"/>
              </w:rPr>
            </w:pPr>
            <w:r w:rsidRPr="009F34DE">
              <w:rPr>
                <w:rFonts w:eastAsia="Calibri" w:cs="Arial"/>
                <w:sz w:val="18"/>
                <w:szCs w:val="18"/>
              </w:rPr>
              <w:t>Trakční napájecí a spínací stanice.</w:t>
            </w:r>
          </w:p>
          <w:p w14:paraId="077F0E88" w14:textId="77777777" w:rsidR="009F34DE" w:rsidRPr="009F34DE" w:rsidRDefault="009F34DE" w:rsidP="00E2216C">
            <w:pPr>
              <w:numPr>
                <w:ilvl w:val="0"/>
                <w:numId w:val="11"/>
              </w:numPr>
              <w:spacing w:after="0" w:line="240" w:lineRule="auto"/>
              <w:rPr>
                <w:rFonts w:eastAsia="Calibri" w:cs="Arial"/>
                <w:sz w:val="18"/>
                <w:szCs w:val="18"/>
              </w:rPr>
            </w:pPr>
            <w:r w:rsidRPr="009F34DE">
              <w:rPr>
                <w:rFonts w:eastAsia="Calibri" w:cs="Arial"/>
                <w:sz w:val="18"/>
                <w:szCs w:val="18"/>
              </w:rPr>
              <w:t>Silnoproudá elektrická zařízení včetně systémů pro napájení zabezpečovacích zařízení.</w:t>
            </w:r>
          </w:p>
          <w:p w14:paraId="305D244A" w14:textId="77777777" w:rsidR="009F34DE" w:rsidRPr="009F34DE" w:rsidRDefault="009F34DE" w:rsidP="00E2216C">
            <w:pPr>
              <w:numPr>
                <w:ilvl w:val="0"/>
                <w:numId w:val="11"/>
              </w:numPr>
              <w:spacing w:after="0" w:line="240" w:lineRule="auto"/>
              <w:rPr>
                <w:rFonts w:eastAsia="Calibri" w:cs="Arial"/>
                <w:sz w:val="18"/>
                <w:szCs w:val="18"/>
              </w:rPr>
            </w:pPr>
            <w:r w:rsidRPr="009F34DE">
              <w:rPr>
                <w:rFonts w:eastAsia="Calibri" w:cs="Arial"/>
                <w:sz w:val="18"/>
                <w:szCs w:val="18"/>
              </w:rPr>
              <w:t>Dispečerská řídící technika.</w:t>
            </w:r>
          </w:p>
          <w:p w14:paraId="0045FD29" w14:textId="77777777" w:rsidR="009F34DE" w:rsidRPr="009F34DE" w:rsidRDefault="009F34DE" w:rsidP="00E2216C">
            <w:pPr>
              <w:numPr>
                <w:ilvl w:val="0"/>
                <w:numId w:val="11"/>
              </w:numPr>
              <w:spacing w:after="0" w:line="240" w:lineRule="auto"/>
              <w:rPr>
                <w:rFonts w:eastAsia="Calibri" w:cs="Arial"/>
                <w:sz w:val="18"/>
                <w:szCs w:val="18"/>
              </w:rPr>
            </w:pPr>
            <w:r w:rsidRPr="009F34DE">
              <w:rPr>
                <w:rFonts w:eastAsia="Calibri" w:cs="Arial"/>
                <w:sz w:val="18"/>
                <w:szCs w:val="18"/>
              </w:rPr>
              <w:t>Zabezpečovací zařízení.</w:t>
            </w:r>
          </w:p>
          <w:p w14:paraId="180DABF2" w14:textId="77777777" w:rsidR="009F34DE" w:rsidRPr="009F34DE" w:rsidRDefault="009F34DE" w:rsidP="00E2216C">
            <w:pPr>
              <w:numPr>
                <w:ilvl w:val="0"/>
                <w:numId w:val="11"/>
              </w:numPr>
              <w:spacing w:after="0" w:line="240" w:lineRule="auto"/>
              <w:rPr>
                <w:rFonts w:eastAsia="Calibri" w:cs="Arial"/>
                <w:sz w:val="18"/>
                <w:szCs w:val="18"/>
              </w:rPr>
            </w:pPr>
            <w:r w:rsidRPr="009F34DE">
              <w:rPr>
                <w:rFonts w:eastAsia="Calibri" w:cs="Arial"/>
                <w:sz w:val="18"/>
                <w:szCs w:val="18"/>
              </w:rPr>
              <w:t>Sdělovací zařízení.</w:t>
            </w:r>
          </w:p>
          <w:p w14:paraId="5F8A102C" w14:textId="77777777" w:rsidR="009F34DE" w:rsidRPr="009F34DE" w:rsidRDefault="009F34DE" w:rsidP="00E2216C">
            <w:pPr>
              <w:numPr>
                <w:ilvl w:val="0"/>
                <w:numId w:val="11"/>
              </w:numPr>
              <w:spacing w:after="0" w:line="240" w:lineRule="auto"/>
              <w:rPr>
                <w:rFonts w:eastAsia="Calibri" w:cs="Arial"/>
                <w:sz w:val="18"/>
                <w:szCs w:val="18"/>
              </w:rPr>
            </w:pPr>
            <w:r w:rsidRPr="009F34DE">
              <w:rPr>
                <w:rFonts w:eastAsia="Calibri" w:cs="Arial"/>
                <w:sz w:val="18"/>
                <w:szCs w:val="18"/>
              </w:rPr>
              <w:t>Pozemní stavby.</w:t>
            </w:r>
          </w:p>
          <w:p w14:paraId="4E9B451A" w14:textId="77777777" w:rsidR="009F34DE" w:rsidRPr="009F34DE" w:rsidRDefault="009F34DE" w:rsidP="009F34DE">
            <w:pPr>
              <w:spacing w:after="0" w:line="240" w:lineRule="auto"/>
              <w:ind w:left="720"/>
              <w:rPr>
                <w:rFonts w:eastAsia="Calibri" w:cs="Arial"/>
                <w:sz w:val="18"/>
                <w:szCs w:val="18"/>
              </w:rPr>
            </w:pPr>
          </w:p>
          <w:p w14:paraId="35B6CFB0" w14:textId="18433AC9" w:rsidR="009F34DE" w:rsidRPr="009F34DE" w:rsidRDefault="009F34DE" w:rsidP="009F34DE">
            <w:pPr>
              <w:spacing w:after="0" w:line="240" w:lineRule="auto"/>
              <w:rPr>
                <w:rFonts w:eastAsia="Calibri" w:cs="Arial"/>
                <w:sz w:val="18"/>
                <w:szCs w:val="18"/>
              </w:rPr>
            </w:pPr>
            <w:r w:rsidRPr="009F34DE">
              <w:rPr>
                <w:rFonts w:eastAsia="Calibri" w:cs="Arial"/>
                <w:sz w:val="18"/>
                <w:szCs w:val="18"/>
              </w:rPr>
              <w:t>Pro všechny tyto prvky infrastruktury bude systém CEP sledovat závady, poruchy, tvořit plány a evid</w:t>
            </w:r>
            <w:r w:rsidR="00AA301A">
              <w:rPr>
                <w:rFonts w:eastAsia="Calibri" w:cs="Arial"/>
                <w:sz w:val="18"/>
                <w:szCs w:val="18"/>
              </w:rPr>
              <w:t>ovat provedené práce (změny na I</w:t>
            </w:r>
            <w:r w:rsidRPr="009F34DE">
              <w:rPr>
                <w:rFonts w:eastAsia="Calibri" w:cs="Arial"/>
                <w:sz w:val="18"/>
                <w:szCs w:val="18"/>
              </w:rPr>
              <w:t>nfrastruktuře).</w:t>
            </w:r>
          </w:p>
          <w:p w14:paraId="414A533A" w14:textId="77777777" w:rsidR="009F34DE" w:rsidRPr="009F34DE" w:rsidRDefault="009F34DE" w:rsidP="009F34DE">
            <w:pPr>
              <w:spacing w:after="0" w:line="240" w:lineRule="auto"/>
              <w:rPr>
                <w:rFonts w:eastAsia="Calibri" w:cs="Arial"/>
                <w:sz w:val="18"/>
                <w:szCs w:val="18"/>
                <w:highlight w:val="yellow"/>
              </w:rPr>
            </w:pPr>
            <w:r w:rsidRPr="009F34DE">
              <w:rPr>
                <w:rFonts w:eastAsia="Calibri" w:cs="Arial"/>
                <w:sz w:val="18"/>
                <w:szCs w:val="18"/>
              </w:rPr>
              <w:t>Prvky infrastruktury musí být lokalizovány pomocí lokalizačního systému používaného SŽ.</w:t>
            </w:r>
          </w:p>
        </w:tc>
      </w:tr>
      <w:tr w:rsidR="009F34DE" w:rsidRPr="009F34DE" w14:paraId="29386303" w14:textId="77777777" w:rsidTr="00C44B35">
        <w:tc>
          <w:tcPr>
            <w:tcW w:w="2093" w:type="dxa"/>
          </w:tcPr>
          <w:p w14:paraId="3340D368"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t>Evidence plánů</w:t>
            </w:r>
          </w:p>
        </w:tc>
        <w:tc>
          <w:tcPr>
            <w:tcW w:w="6974" w:type="dxa"/>
          </w:tcPr>
          <w:p w14:paraId="2FFC4D56" w14:textId="3839118E" w:rsidR="009F34DE" w:rsidRPr="00AA301A" w:rsidRDefault="009F34DE" w:rsidP="009F34DE">
            <w:pPr>
              <w:spacing w:after="0" w:line="240" w:lineRule="auto"/>
              <w:rPr>
                <w:rFonts w:eastAsia="Calibri" w:cs="Arial"/>
                <w:sz w:val="18"/>
                <w:szCs w:val="18"/>
              </w:rPr>
            </w:pPr>
            <w:r w:rsidRPr="009F34DE">
              <w:rPr>
                <w:rFonts w:eastAsia="Calibri" w:cs="Arial"/>
                <w:sz w:val="18"/>
                <w:szCs w:val="18"/>
              </w:rPr>
              <w:t>Evidence záznamů entity plán (</w:t>
            </w:r>
            <w:r w:rsidRPr="009F34DE">
              <w:rPr>
                <w:rFonts w:eastAsia="Calibri" w:cs="Arial"/>
                <w:sz w:val="18"/>
                <w:szCs w:val="18"/>
              </w:rPr>
              <w:fldChar w:fldCharType="begin"/>
            </w:r>
            <w:r w:rsidRPr="009F34DE">
              <w:rPr>
                <w:rFonts w:eastAsia="Calibri" w:cs="Arial"/>
                <w:sz w:val="18"/>
                <w:szCs w:val="18"/>
              </w:rPr>
              <w:instrText xml:space="preserve"> REF _Ref27317714 \r \h  \* MERGEFORMAT </w:instrText>
            </w:r>
            <w:r w:rsidRPr="009F34DE">
              <w:rPr>
                <w:rFonts w:eastAsia="Calibri" w:cs="Arial"/>
                <w:sz w:val="18"/>
                <w:szCs w:val="18"/>
              </w:rPr>
            </w:r>
            <w:r w:rsidRPr="009F34DE">
              <w:rPr>
                <w:rFonts w:eastAsia="Calibri" w:cs="Arial"/>
                <w:sz w:val="18"/>
                <w:szCs w:val="18"/>
              </w:rPr>
              <w:fldChar w:fldCharType="separate"/>
            </w:r>
            <w:r w:rsidR="009B34F7">
              <w:rPr>
                <w:rFonts w:eastAsia="Calibri" w:cs="Arial"/>
                <w:sz w:val="18"/>
                <w:szCs w:val="18"/>
              </w:rPr>
              <w:t>ENT10</w:t>
            </w:r>
            <w:r w:rsidRPr="009F34DE">
              <w:rPr>
                <w:rFonts w:eastAsia="Calibri" w:cs="Arial"/>
                <w:sz w:val="18"/>
                <w:szCs w:val="18"/>
              </w:rPr>
              <w:fldChar w:fldCharType="end"/>
            </w:r>
            <w:r w:rsidRPr="009F34DE">
              <w:rPr>
                <w:rFonts w:eastAsia="Calibri" w:cs="Arial"/>
                <w:sz w:val="18"/>
                <w:szCs w:val="18"/>
              </w:rPr>
              <w:t>).</w:t>
            </w:r>
          </w:p>
          <w:p w14:paraId="7D2FAE23" w14:textId="230CFF5D" w:rsidR="009F34DE" w:rsidRPr="009F34DE" w:rsidRDefault="009F34DE" w:rsidP="00AA301A">
            <w:pPr>
              <w:spacing w:after="0" w:line="240" w:lineRule="auto"/>
              <w:rPr>
                <w:rFonts w:eastAsia="Calibri" w:cs="Arial"/>
                <w:sz w:val="18"/>
                <w:szCs w:val="18"/>
              </w:rPr>
            </w:pPr>
            <w:r w:rsidRPr="009F34DE">
              <w:rPr>
                <w:rFonts w:eastAsia="Calibri" w:cs="Arial"/>
                <w:sz w:val="18"/>
                <w:szCs w:val="18"/>
              </w:rPr>
              <w:t xml:space="preserve">Musí být umožněny CRUD operace. </w:t>
            </w:r>
          </w:p>
        </w:tc>
      </w:tr>
      <w:tr w:rsidR="009F34DE" w:rsidRPr="009F34DE" w14:paraId="59698E1B" w14:textId="77777777" w:rsidTr="00C44B35">
        <w:tc>
          <w:tcPr>
            <w:tcW w:w="2093" w:type="dxa"/>
          </w:tcPr>
          <w:p w14:paraId="733B2BF3"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t>Evidence reklamací</w:t>
            </w:r>
          </w:p>
        </w:tc>
        <w:tc>
          <w:tcPr>
            <w:tcW w:w="6974" w:type="dxa"/>
          </w:tcPr>
          <w:p w14:paraId="4011FC84" w14:textId="5991160D" w:rsidR="009F34DE" w:rsidRPr="009F34DE" w:rsidRDefault="009F34DE" w:rsidP="009F34DE">
            <w:pPr>
              <w:spacing w:after="0" w:line="240" w:lineRule="auto"/>
              <w:rPr>
                <w:rFonts w:eastAsia="Calibri" w:cs="Arial"/>
                <w:sz w:val="18"/>
                <w:szCs w:val="18"/>
              </w:rPr>
            </w:pPr>
            <w:r w:rsidRPr="009F34DE">
              <w:rPr>
                <w:rFonts w:eastAsia="Calibri" w:cs="Arial"/>
                <w:sz w:val="18"/>
                <w:szCs w:val="18"/>
              </w:rPr>
              <w:t>Evidence záznamů entity reklamace (</w:t>
            </w:r>
            <w:r w:rsidRPr="009F34DE">
              <w:rPr>
                <w:rFonts w:eastAsia="Calibri" w:cs="Arial"/>
                <w:sz w:val="18"/>
                <w:szCs w:val="18"/>
              </w:rPr>
              <w:fldChar w:fldCharType="begin"/>
            </w:r>
            <w:r w:rsidRPr="009F34DE">
              <w:rPr>
                <w:rFonts w:eastAsia="Calibri" w:cs="Arial"/>
                <w:sz w:val="18"/>
                <w:szCs w:val="18"/>
              </w:rPr>
              <w:instrText xml:space="preserve"> REF _Ref27377145 \w \h  \* MERGEFORMAT </w:instrText>
            </w:r>
            <w:r w:rsidRPr="009F34DE">
              <w:rPr>
                <w:rFonts w:eastAsia="Calibri" w:cs="Arial"/>
                <w:sz w:val="18"/>
                <w:szCs w:val="18"/>
              </w:rPr>
            </w:r>
            <w:r w:rsidRPr="009F34DE">
              <w:rPr>
                <w:rFonts w:eastAsia="Calibri" w:cs="Arial"/>
                <w:sz w:val="18"/>
                <w:szCs w:val="18"/>
              </w:rPr>
              <w:fldChar w:fldCharType="separate"/>
            </w:r>
            <w:r w:rsidR="009B34F7">
              <w:rPr>
                <w:rFonts w:eastAsia="Calibri" w:cs="Arial"/>
                <w:sz w:val="18"/>
                <w:szCs w:val="18"/>
              </w:rPr>
              <w:t>ENT9</w:t>
            </w:r>
            <w:r w:rsidRPr="009F34DE">
              <w:rPr>
                <w:rFonts w:eastAsia="Calibri" w:cs="Arial"/>
                <w:sz w:val="18"/>
                <w:szCs w:val="18"/>
              </w:rPr>
              <w:fldChar w:fldCharType="end"/>
            </w:r>
            <w:r w:rsidRPr="009F34DE">
              <w:rPr>
                <w:rFonts w:eastAsia="Calibri" w:cs="Arial"/>
                <w:sz w:val="18"/>
                <w:szCs w:val="18"/>
              </w:rPr>
              <w:t>) vazba na entity závada (</w:t>
            </w:r>
            <w:r w:rsidRPr="009F34DE">
              <w:rPr>
                <w:rFonts w:eastAsia="Calibri" w:cs="Arial"/>
                <w:sz w:val="18"/>
                <w:szCs w:val="18"/>
              </w:rPr>
              <w:fldChar w:fldCharType="begin"/>
            </w:r>
            <w:r w:rsidRPr="009F34DE">
              <w:rPr>
                <w:rFonts w:eastAsia="Calibri" w:cs="Arial"/>
                <w:sz w:val="18"/>
                <w:szCs w:val="18"/>
              </w:rPr>
              <w:instrText xml:space="preserve"> REF _Ref27402782 \r \h  \* MERGEFORMAT </w:instrText>
            </w:r>
            <w:r w:rsidRPr="009F34DE">
              <w:rPr>
                <w:rFonts w:eastAsia="Calibri" w:cs="Arial"/>
                <w:sz w:val="18"/>
                <w:szCs w:val="18"/>
              </w:rPr>
            </w:r>
            <w:r w:rsidRPr="009F34DE">
              <w:rPr>
                <w:rFonts w:eastAsia="Calibri" w:cs="Arial"/>
                <w:sz w:val="18"/>
                <w:szCs w:val="18"/>
              </w:rPr>
              <w:fldChar w:fldCharType="separate"/>
            </w:r>
            <w:r w:rsidR="009B34F7">
              <w:rPr>
                <w:rFonts w:eastAsia="Calibri" w:cs="Arial"/>
                <w:sz w:val="18"/>
                <w:szCs w:val="18"/>
              </w:rPr>
              <w:t>ENT2</w:t>
            </w:r>
            <w:r w:rsidRPr="009F34DE">
              <w:rPr>
                <w:rFonts w:eastAsia="Calibri" w:cs="Arial"/>
                <w:sz w:val="18"/>
                <w:szCs w:val="18"/>
              </w:rPr>
              <w:fldChar w:fldCharType="end"/>
            </w:r>
            <w:r w:rsidRPr="009F34DE">
              <w:rPr>
                <w:rFonts w:eastAsia="Calibri" w:cs="Arial"/>
                <w:sz w:val="18"/>
                <w:szCs w:val="18"/>
              </w:rPr>
              <w:t>) a sběr dat (</w:t>
            </w:r>
            <w:r w:rsidRPr="009F34DE">
              <w:rPr>
                <w:rFonts w:eastAsia="Calibri" w:cs="Arial"/>
                <w:sz w:val="18"/>
                <w:szCs w:val="18"/>
              </w:rPr>
              <w:fldChar w:fldCharType="begin"/>
            </w:r>
            <w:r w:rsidRPr="009F34DE">
              <w:rPr>
                <w:rFonts w:eastAsia="Calibri" w:cs="Arial"/>
                <w:sz w:val="18"/>
                <w:szCs w:val="18"/>
              </w:rPr>
              <w:instrText xml:space="preserve"> REF _Ref27405741 \r \h  \* MERGEFORMAT </w:instrText>
            </w:r>
            <w:r w:rsidRPr="009F34DE">
              <w:rPr>
                <w:rFonts w:eastAsia="Calibri" w:cs="Arial"/>
                <w:sz w:val="18"/>
                <w:szCs w:val="18"/>
              </w:rPr>
            </w:r>
            <w:r w:rsidRPr="009F34DE">
              <w:rPr>
                <w:rFonts w:eastAsia="Calibri" w:cs="Arial"/>
                <w:sz w:val="18"/>
                <w:szCs w:val="18"/>
              </w:rPr>
              <w:fldChar w:fldCharType="separate"/>
            </w:r>
            <w:r w:rsidR="009B34F7">
              <w:rPr>
                <w:rFonts w:eastAsia="Calibri" w:cs="Arial"/>
                <w:sz w:val="18"/>
                <w:szCs w:val="18"/>
              </w:rPr>
              <w:t>ENT5</w:t>
            </w:r>
            <w:r w:rsidRPr="009F34DE">
              <w:rPr>
                <w:rFonts w:eastAsia="Calibri" w:cs="Arial"/>
                <w:sz w:val="18"/>
                <w:szCs w:val="18"/>
              </w:rPr>
              <w:fldChar w:fldCharType="end"/>
            </w:r>
            <w:r w:rsidRPr="009F34DE">
              <w:rPr>
                <w:rFonts w:eastAsia="Calibri" w:cs="Arial"/>
                <w:sz w:val="18"/>
                <w:szCs w:val="18"/>
              </w:rPr>
              <w:t>) vycházející z entity záruk (</w:t>
            </w:r>
            <w:r w:rsidRPr="009F34DE">
              <w:rPr>
                <w:rFonts w:eastAsia="Calibri" w:cs="Arial"/>
                <w:sz w:val="18"/>
                <w:szCs w:val="18"/>
              </w:rPr>
              <w:fldChar w:fldCharType="begin"/>
            </w:r>
            <w:r w:rsidRPr="009F34DE">
              <w:rPr>
                <w:rFonts w:eastAsia="Calibri" w:cs="Arial"/>
                <w:sz w:val="18"/>
                <w:szCs w:val="18"/>
              </w:rPr>
              <w:instrText xml:space="preserve"> REF _Ref27377133 \r \h  \* MERGEFORMAT </w:instrText>
            </w:r>
            <w:r w:rsidRPr="009F34DE">
              <w:rPr>
                <w:rFonts w:eastAsia="Calibri" w:cs="Arial"/>
                <w:sz w:val="18"/>
                <w:szCs w:val="18"/>
              </w:rPr>
            </w:r>
            <w:r w:rsidRPr="009F34DE">
              <w:rPr>
                <w:rFonts w:eastAsia="Calibri" w:cs="Arial"/>
                <w:sz w:val="18"/>
                <w:szCs w:val="18"/>
              </w:rPr>
              <w:fldChar w:fldCharType="separate"/>
            </w:r>
            <w:r w:rsidR="009B34F7">
              <w:rPr>
                <w:rFonts w:eastAsia="Calibri" w:cs="Arial"/>
                <w:sz w:val="18"/>
                <w:szCs w:val="18"/>
              </w:rPr>
              <w:t>ENT8</w:t>
            </w:r>
            <w:r w:rsidRPr="009F34DE">
              <w:rPr>
                <w:rFonts w:eastAsia="Calibri" w:cs="Arial"/>
                <w:sz w:val="18"/>
                <w:szCs w:val="18"/>
              </w:rPr>
              <w:fldChar w:fldCharType="end"/>
            </w:r>
            <w:r w:rsidRPr="009F34DE">
              <w:rPr>
                <w:rFonts w:eastAsia="Calibri" w:cs="Arial"/>
                <w:sz w:val="18"/>
                <w:szCs w:val="18"/>
              </w:rPr>
              <w:t>).</w:t>
            </w:r>
          </w:p>
          <w:p w14:paraId="0D113BE2" w14:textId="77777777" w:rsidR="009F34DE" w:rsidRPr="009F34DE" w:rsidRDefault="009F34DE" w:rsidP="009F34DE">
            <w:pPr>
              <w:spacing w:after="0" w:line="240" w:lineRule="auto"/>
              <w:rPr>
                <w:rFonts w:eastAsia="Calibri" w:cs="Arial"/>
                <w:sz w:val="18"/>
                <w:szCs w:val="18"/>
              </w:rPr>
            </w:pPr>
            <w:r w:rsidRPr="009F34DE">
              <w:rPr>
                <w:rFonts w:eastAsia="Calibri" w:cs="Arial"/>
                <w:sz w:val="18"/>
                <w:szCs w:val="18"/>
              </w:rPr>
              <w:t>Musí být umožněny následující operace:</w:t>
            </w:r>
          </w:p>
          <w:p w14:paraId="6932FE1A" w14:textId="77777777" w:rsidR="009F34DE" w:rsidRPr="009F34DE" w:rsidRDefault="009F34DE" w:rsidP="00E2216C">
            <w:pPr>
              <w:numPr>
                <w:ilvl w:val="0"/>
                <w:numId w:val="22"/>
              </w:numPr>
              <w:spacing w:after="0" w:line="240" w:lineRule="auto"/>
              <w:contextualSpacing/>
              <w:rPr>
                <w:rFonts w:eastAsia="Calibri" w:cs="Arial"/>
                <w:sz w:val="18"/>
                <w:szCs w:val="18"/>
              </w:rPr>
            </w:pPr>
            <w:r w:rsidRPr="009F34DE">
              <w:rPr>
                <w:rFonts w:eastAsia="Calibri" w:cs="Arial"/>
                <w:sz w:val="18"/>
                <w:szCs w:val="18"/>
              </w:rPr>
              <w:t>vložení nového záznamu,</w:t>
            </w:r>
          </w:p>
          <w:p w14:paraId="644B23B4" w14:textId="77777777" w:rsidR="009F34DE" w:rsidRPr="009F34DE" w:rsidRDefault="009F34DE" w:rsidP="00E2216C">
            <w:pPr>
              <w:numPr>
                <w:ilvl w:val="0"/>
                <w:numId w:val="22"/>
              </w:numPr>
              <w:spacing w:after="0" w:line="240" w:lineRule="auto"/>
              <w:contextualSpacing/>
              <w:rPr>
                <w:rFonts w:eastAsia="Calibri" w:cs="Arial"/>
                <w:sz w:val="18"/>
                <w:szCs w:val="18"/>
              </w:rPr>
            </w:pPr>
            <w:r w:rsidRPr="009F34DE">
              <w:rPr>
                <w:rFonts w:eastAsia="Calibri" w:cs="Arial"/>
                <w:sz w:val="18"/>
                <w:szCs w:val="18"/>
              </w:rPr>
              <w:lastRenderedPageBreak/>
              <w:t>stavové operace,</w:t>
            </w:r>
          </w:p>
          <w:p w14:paraId="31A59EB0" w14:textId="77777777" w:rsidR="009F34DE" w:rsidRPr="009F34DE" w:rsidRDefault="009F34DE" w:rsidP="00E2216C">
            <w:pPr>
              <w:numPr>
                <w:ilvl w:val="0"/>
                <w:numId w:val="22"/>
              </w:numPr>
              <w:spacing w:after="0" w:line="240" w:lineRule="auto"/>
              <w:contextualSpacing/>
              <w:rPr>
                <w:rFonts w:eastAsia="Calibri" w:cs="Arial"/>
                <w:sz w:val="18"/>
                <w:szCs w:val="18"/>
              </w:rPr>
            </w:pPr>
            <w:r w:rsidRPr="009F34DE">
              <w:rPr>
                <w:rFonts w:eastAsia="Calibri" w:cs="Arial"/>
                <w:sz w:val="18"/>
                <w:szCs w:val="18"/>
              </w:rPr>
              <w:t>kontrola dle závad a záruk,</w:t>
            </w:r>
          </w:p>
          <w:p w14:paraId="39C587CD" w14:textId="77777777" w:rsidR="009F34DE" w:rsidRPr="009F34DE" w:rsidRDefault="009F34DE" w:rsidP="00E2216C">
            <w:pPr>
              <w:numPr>
                <w:ilvl w:val="0"/>
                <w:numId w:val="22"/>
              </w:numPr>
              <w:spacing w:after="0" w:line="240" w:lineRule="auto"/>
              <w:contextualSpacing/>
              <w:rPr>
                <w:rFonts w:eastAsia="Calibri" w:cs="Arial"/>
                <w:sz w:val="18"/>
                <w:szCs w:val="18"/>
              </w:rPr>
            </w:pPr>
            <w:r w:rsidRPr="009F34DE">
              <w:rPr>
                <w:rFonts w:eastAsia="Calibri" w:cs="Arial"/>
                <w:sz w:val="18"/>
                <w:szCs w:val="18"/>
              </w:rPr>
              <w:t>notifikace,</w:t>
            </w:r>
          </w:p>
          <w:p w14:paraId="69F79059" w14:textId="77777777" w:rsidR="009F34DE" w:rsidRPr="009F34DE" w:rsidRDefault="009F34DE" w:rsidP="00E2216C">
            <w:pPr>
              <w:numPr>
                <w:ilvl w:val="0"/>
                <w:numId w:val="22"/>
              </w:numPr>
              <w:spacing w:after="0" w:line="240" w:lineRule="auto"/>
              <w:contextualSpacing/>
              <w:rPr>
                <w:rFonts w:eastAsia="Calibri" w:cs="Arial"/>
                <w:sz w:val="18"/>
                <w:szCs w:val="18"/>
              </w:rPr>
            </w:pPr>
            <w:r w:rsidRPr="009F34DE">
              <w:rPr>
                <w:rFonts w:eastAsia="Calibri" w:cs="Arial"/>
                <w:sz w:val="18"/>
                <w:szCs w:val="18"/>
              </w:rPr>
              <w:t>přenos do plánu.</w:t>
            </w:r>
          </w:p>
        </w:tc>
      </w:tr>
      <w:tr w:rsidR="009F34DE" w:rsidRPr="009F34DE" w14:paraId="1B15622D" w14:textId="77777777" w:rsidTr="00C44B35">
        <w:tc>
          <w:tcPr>
            <w:tcW w:w="2093" w:type="dxa"/>
          </w:tcPr>
          <w:p w14:paraId="417D919A"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lastRenderedPageBreak/>
              <w:t>Evidence dokumentace</w:t>
            </w:r>
          </w:p>
        </w:tc>
        <w:tc>
          <w:tcPr>
            <w:tcW w:w="6974" w:type="dxa"/>
          </w:tcPr>
          <w:p w14:paraId="09479B16" w14:textId="77777777" w:rsidR="009F34DE" w:rsidRPr="009F34DE" w:rsidRDefault="009F34DE" w:rsidP="009F34DE">
            <w:pPr>
              <w:spacing w:after="0" w:line="240" w:lineRule="auto"/>
              <w:rPr>
                <w:rFonts w:eastAsia="Calibri" w:cs="Arial"/>
                <w:sz w:val="18"/>
                <w:szCs w:val="18"/>
              </w:rPr>
            </w:pPr>
            <w:r w:rsidRPr="009F34DE">
              <w:rPr>
                <w:rFonts w:eastAsia="Calibri" w:cs="Arial"/>
                <w:sz w:val="18"/>
                <w:szCs w:val="18"/>
              </w:rPr>
              <w:t>Evidence pracovní dokumentace a jejích vazeb na jednotlivé činnosti a dokumentace skutečného provedení</w:t>
            </w:r>
            <w:r w:rsidR="00267C11">
              <w:rPr>
                <w:rFonts w:eastAsia="Calibri" w:cs="Arial"/>
                <w:sz w:val="18"/>
                <w:szCs w:val="18"/>
              </w:rPr>
              <w:t xml:space="preserve"> stavby</w:t>
            </w:r>
            <w:r w:rsidRPr="009F34DE">
              <w:rPr>
                <w:rFonts w:eastAsia="Calibri" w:cs="Arial"/>
                <w:sz w:val="18"/>
                <w:szCs w:val="18"/>
              </w:rPr>
              <w:t>.</w:t>
            </w:r>
          </w:p>
        </w:tc>
      </w:tr>
      <w:tr w:rsidR="009F34DE" w:rsidRPr="009F34DE" w14:paraId="3333E946" w14:textId="77777777" w:rsidTr="00C44B35">
        <w:tc>
          <w:tcPr>
            <w:tcW w:w="2093" w:type="dxa"/>
          </w:tcPr>
          <w:p w14:paraId="1E642141"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t>Workflow agend</w:t>
            </w:r>
          </w:p>
        </w:tc>
        <w:tc>
          <w:tcPr>
            <w:tcW w:w="6974" w:type="dxa"/>
          </w:tcPr>
          <w:p w14:paraId="025C8A57" w14:textId="14314482" w:rsidR="009F34DE" w:rsidRPr="009F34DE" w:rsidRDefault="009F34DE" w:rsidP="00AA301A">
            <w:pPr>
              <w:spacing w:after="0" w:line="240" w:lineRule="auto"/>
              <w:rPr>
                <w:rFonts w:eastAsia="Calibri" w:cs="Arial"/>
                <w:sz w:val="18"/>
                <w:szCs w:val="18"/>
              </w:rPr>
            </w:pPr>
            <w:r w:rsidRPr="009F34DE">
              <w:rPr>
                <w:rFonts w:eastAsia="Calibri" w:cs="Arial"/>
                <w:sz w:val="18"/>
                <w:szCs w:val="18"/>
              </w:rPr>
              <w:t xml:space="preserve">Každá agenda musí mít svoje definovatelné procesní workflow včetně stavů a operací, vyžadovaných procesem. </w:t>
            </w:r>
          </w:p>
        </w:tc>
      </w:tr>
      <w:tr w:rsidR="009F34DE" w:rsidRPr="009F34DE" w14:paraId="7AC512E1" w14:textId="77777777" w:rsidTr="00C44B35">
        <w:tc>
          <w:tcPr>
            <w:tcW w:w="2093" w:type="dxa"/>
          </w:tcPr>
          <w:p w14:paraId="6988E8B6"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t>Seznamy</w:t>
            </w:r>
          </w:p>
        </w:tc>
        <w:tc>
          <w:tcPr>
            <w:tcW w:w="6974" w:type="dxa"/>
          </w:tcPr>
          <w:p w14:paraId="44548D7F" w14:textId="77777777" w:rsidR="009F34DE" w:rsidRPr="009F34DE" w:rsidRDefault="009F34DE" w:rsidP="009F34DE">
            <w:pPr>
              <w:spacing w:after="0" w:line="240" w:lineRule="auto"/>
              <w:rPr>
                <w:rFonts w:eastAsia="Calibri" w:cs="Arial"/>
                <w:sz w:val="18"/>
                <w:szCs w:val="18"/>
              </w:rPr>
            </w:pPr>
            <w:r w:rsidRPr="009F34DE">
              <w:rPr>
                <w:rFonts w:eastAsia="Calibri" w:cs="Arial"/>
                <w:sz w:val="18"/>
                <w:szCs w:val="18"/>
              </w:rPr>
              <w:t>Vytváření konsolidovaných seznamů záznamů (uložených filtrů) o instancích jedné entity pro následné operace systému. Uložený filtr je pojmenovaný seznam s definovanou množinou závad</w:t>
            </w:r>
          </w:p>
        </w:tc>
      </w:tr>
      <w:tr w:rsidR="009F34DE" w:rsidRPr="009F34DE" w14:paraId="060EC29B" w14:textId="77777777" w:rsidTr="00C44B35">
        <w:tc>
          <w:tcPr>
            <w:tcW w:w="2093" w:type="dxa"/>
          </w:tcPr>
          <w:p w14:paraId="75724875"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t>Identifikace</w:t>
            </w:r>
          </w:p>
        </w:tc>
        <w:tc>
          <w:tcPr>
            <w:tcW w:w="6974" w:type="dxa"/>
          </w:tcPr>
          <w:p w14:paraId="3C52A11F" w14:textId="77777777" w:rsidR="009F34DE" w:rsidRPr="009F34DE" w:rsidRDefault="009F34DE" w:rsidP="009F34DE">
            <w:pPr>
              <w:spacing w:after="0" w:line="240" w:lineRule="auto"/>
              <w:rPr>
                <w:rFonts w:eastAsia="Calibri" w:cs="Arial"/>
                <w:sz w:val="18"/>
                <w:szCs w:val="18"/>
              </w:rPr>
            </w:pPr>
            <w:r w:rsidRPr="009F34DE">
              <w:rPr>
                <w:rFonts w:eastAsia="Calibri" w:cs="Arial"/>
                <w:sz w:val="18"/>
                <w:szCs w:val="18"/>
              </w:rPr>
              <w:t xml:space="preserve">Proces identifikace je pracovní postup, při kterém jsou doplněny veškeré potřebné povinné údaje ke stanovení technologie a finančních prostředků pro odstranění závady. </w:t>
            </w:r>
          </w:p>
          <w:p w14:paraId="48FBFC66" w14:textId="77777777" w:rsidR="009F34DE" w:rsidRPr="009F34DE" w:rsidRDefault="009F34DE" w:rsidP="009F34DE">
            <w:pPr>
              <w:spacing w:after="0" w:line="240" w:lineRule="auto"/>
              <w:rPr>
                <w:rFonts w:eastAsia="Calibri" w:cs="Arial"/>
                <w:sz w:val="18"/>
                <w:szCs w:val="18"/>
              </w:rPr>
            </w:pPr>
            <w:r w:rsidRPr="009F34DE">
              <w:rPr>
                <w:rFonts w:eastAsia="Calibri" w:cs="Arial"/>
                <w:sz w:val="18"/>
                <w:szCs w:val="18"/>
              </w:rPr>
              <w:t>Pracovně vychází z příslušného workflow a zahrnuje zařazení do pracovního plánu dle vstupů uživatele.</w:t>
            </w:r>
          </w:p>
        </w:tc>
      </w:tr>
      <w:tr w:rsidR="009F34DE" w:rsidRPr="009F34DE" w14:paraId="333EF367" w14:textId="77777777" w:rsidTr="00C44B35">
        <w:tc>
          <w:tcPr>
            <w:tcW w:w="2093" w:type="dxa"/>
          </w:tcPr>
          <w:p w14:paraId="7F4C56D9"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t>Export dat / vybraných sestav</w:t>
            </w:r>
          </w:p>
        </w:tc>
        <w:tc>
          <w:tcPr>
            <w:tcW w:w="6974" w:type="dxa"/>
          </w:tcPr>
          <w:p w14:paraId="2EACB8EC" w14:textId="77777777" w:rsidR="009F34DE" w:rsidRPr="009F34DE" w:rsidRDefault="009F34DE" w:rsidP="009F34DE">
            <w:pPr>
              <w:spacing w:after="0" w:line="240" w:lineRule="auto"/>
              <w:rPr>
                <w:rFonts w:eastAsia="Calibri" w:cs="Arial"/>
                <w:sz w:val="18"/>
                <w:szCs w:val="18"/>
              </w:rPr>
            </w:pPr>
            <w:r w:rsidRPr="009F34DE">
              <w:rPr>
                <w:rFonts w:eastAsia="Calibri" w:cs="Arial"/>
                <w:sz w:val="18"/>
                <w:szCs w:val="18"/>
              </w:rPr>
              <w:t>Systém musí umožnovat ze sestav a seznamů jednotlivých entit hromadně exportovat do tabulkových dat dle uživatelské definice požadovaných sloupců a datových formátů (číslice, peníze, datum a čas). Formát souboru exportu je výhradně csv nebo xlsx.</w:t>
            </w:r>
          </w:p>
        </w:tc>
      </w:tr>
      <w:tr w:rsidR="009F34DE" w:rsidRPr="009F34DE" w14:paraId="66D92AC8" w14:textId="77777777" w:rsidTr="00C44B35">
        <w:tc>
          <w:tcPr>
            <w:tcW w:w="2093" w:type="dxa"/>
          </w:tcPr>
          <w:p w14:paraId="110C7CB4"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t>Evidence dokumentů</w:t>
            </w:r>
          </w:p>
        </w:tc>
        <w:tc>
          <w:tcPr>
            <w:tcW w:w="6974" w:type="dxa"/>
          </w:tcPr>
          <w:p w14:paraId="2718C768" w14:textId="7D209A67" w:rsidR="009F34DE" w:rsidRPr="009F34DE" w:rsidRDefault="009F34DE" w:rsidP="009F34DE">
            <w:pPr>
              <w:spacing w:after="0" w:line="240" w:lineRule="auto"/>
              <w:rPr>
                <w:rFonts w:eastAsia="Calibri" w:cs="Arial"/>
                <w:sz w:val="18"/>
                <w:szCs w:val="18"/>
              </w:rPr>
            </w:pPr>
            <w:r w:rsidRPr="009F34DE">
              <w:rPr>
                <w:rFonts w:eastAsia="Calibri" w:cs="Arial"/>
                <w:sz w:val="18"/>
                <w:szCs w:val="18"/>
              </w:rPr>
              <w:t>Evidence záznamů entity dokument (</w:t>
            </w:r>
            <w:r w:rsidRPr="009F34DE">
              <w:rPr>
                <w:rFonts w:eastAsia="Calibri" w:cs="Arial"/>
                <w:sz w:val="18"/>
                <w:szCs w:val="18"/>
              </w:rPr>
              <w:fldChar w:fldCharType="begin"/>
            </w:r>
            <w:r w:rsidRPr="009F34DE">
              <w:rPr>
                <w:rFonts w:eastAsia="Calibri" w:cs="Arial"/>
                <w:sz w:val="18"/>
                <w:szCs w:val="18"/>
              </w:rPr>
              <w:instrText xml:space="preserve"> REF _Ref27377560 \w \h  \* MERGEFORMAT </w:instrText>
            </w:r>
            <w:r w:rsidRPr="009F34DE">
              <w:rPr>
                <w:rFonts w:eastAsia="Calibri" w:cs="Arial"/>
                <w:sz w:val="18"/>
                <w:szCs w:val="18"/>
              </w:rPr>
            </w:r>
            <w:r w:rsidRPr="009F34DE">
              <w:rPr>
                <w:rFonts w:eastAsia="Calibri" w:cs="Arial"/>
                <w:sz w:val="18"/>
                <w:szCs w:val="18"/>
              </w:rPr>
              <w:fldChar w:fldCharType="separate"/>
            </w:r>
            <w:r w:rsidR="009B34F7">
              <w:rPr>
                <w:rFonts w:eastAsia="Calibri" w:cs="Arial"/>
                <w:sz w:val="18"/>
                <w:szCs w:val="18"/>
              </w:rPr>
              <w:t>ENT11</w:t>
            </w:r>
            <w:r w:rsidRPr="009F34DE">
              <w:rPr>
                <w:rFonts w:eastAsia="Calibri" w:cs="Arial"/>
                <w:sz w:val="18"/>
                <w:szCs w:val="18"/>
              </w:rPr>
              <w:fldChar w:fldCharType="end"/>
            </w:r>
            <w:r w:rsidRPr="009F34DE">
              <w:rPr>
                <w:rFonts w:eastAsia="Calibri" w:cs="Arial"/>
                <w:sz w:val="18"/>
                <w:szCs w:val="18"/>
              </w:rPr>
              <w:t xml:space="preserve">). </w:t>
            </w:r>
          </w:p>
          <w:p w14:paraId="7CA6953A" w14:textId="77777777" w:rsidR="009F34DE" w:rsidRPr="009F34DE" w:rsidRDefault="009F34DE" w:rsidP="009F34DE">
            <w:pPr>
              <w:spacing w:after="0" w:line="240" w:lineRule="auto"/>
              <w:rPr>
                <w:rFonts w:eastAsia="Calibri" w:cs="Arial"/>
                <w:sz w:val="18"/>
                <w:szCs w:val="18"/>
              </w:rPr>
            </w:pPr>
            <w:r w:rsidRPr="009F34DE">
              <w:rPr>
                <w:rFonts w:eastAsia="Calibri" w:cs="Arial"/>
                <w:sz w:val="18"/>
                <w:szCs w:val="18"/>
              </w:rPr>
              <w:t>Bude obsahovat např. následující typy dokumentů:</w:t>
            </w:r>
          </w:p>
          <w:p w14:paraId="1DB7D7F8" w14:textId="77777777" w:rsidR="009F34DE" w:rsidRPr="009F34DE" w:rsidRDefault="009F34DE" w:rsidP="00E2216C">
            <w:pPr>
              <w:numPr>
                <w:ilvl w:val="0"/>
                <w:numId w:val="13"/>
              </w:numPr>
              <w:spacing w:after="0" w:line="240" w:lineRule="auto"/>
              <w:contextualSpacing/>
              <w:rPr>
                <w:rFonts w:eastAsia="Calibri" w:cs="Arial"/>
                <w:sz w:val="18"/>
                <w:szCs w:val="18"/>
              </w:rPr>
            </w:pPr>
            <w:r w:rsidRPr="009F34DE">
              <w:rPr>
                <w:rFonts w:eastAsia="Calibri" w:cs="Arial"/>
                <w:sz w:val="18"/>
                <w:szCs w:val="18"/>
              </w:rPr>
              <w:t xml:space="preserve">Předávací protokol. </w:t>
            </w:r>
          </w:p>
          <w:p w14:paraId="30E50F59" w14:textId="77777777" w:rsidR="009F34DE" w:rsidRPr="009F34DE" w:rsidRDefault="009F34DE" w:rsidP="00E2216C">
            <w:pPr>
              <w:numPr>
                <w:ilvl w:val="0"/>
                <w:numId w:val="13"/>
              </w:numPr>
              <w:spacing w:after="0" w:line="240" w:lineRule="auto"/>
              <w:contextualSpacing/>
              <w:rPr>
                <w:rFonts w:eastAsia="Calibri" w:cs="Arial"/>
                <w:sz w:val="18"/>
                <w:szCs w:val="18"/>
              </w:rPr>
            </w:pPr>
            <w:r w:rsidRPr="009F34DE">
              <w:rPr>
                <w:rFonts w:eastAsia="Calibri" w:cs="Arial"/>
                <w:sz w:val="18"/>
                <w:szCs w:val="18"/>
              </w:rPr>
              <w:t>Technická specifikace.</w:t>
            </w:r>
          </w:p>
          <w:p w14:paraId="5E8AA365" w14:textId="77777777" w:rsidR="009F34DE" w:rsidRPr="009F34DE" w:rsidRDefault="009F34DE" w:rsidP="00E2216C">
            <w:pPr>
              <w:numPr>
                <w:ilvl w:val="0"/>
                <w:numId w:val="13"/>
              </w:numPr>
              <w:spacing w:after="0" w:line="240" w:lineRule="auto"/>
              <w:contextualSpacing/>
              <w:rPr>
                <w:rFonts w:eastAsia="Calibri" w:cs="Arial"/>
                <w:sz w:val="18"/>
                <w:szCs w:val="18"/>
              </w:rPr>
            </w:pPr>
            <w:r w:rsidRPr="009F34DE">
              <w:rPr>
                <w:rFonts w:eastAsia="Calibri" w:cs="Arial"/>
                <w:sz w:val="18"/>
                <w:szCs w:val="18"/>
              </w:rPr>
              <w:t>Revizní zpráva.</w:t>
            </w:r>
          </w:p>
          <w:p w14:paraId="07AB4046" w14:textId="77777777" w:rsidR="009F34DE" w:rsidRPr="009F34DE" w:rsidRDefault="009F34DE" w:rsidP="009F34DE">
            <w:pPr>
              <w:spacing w:after="0" w:line="240" w:lineRule="auto"/>
              <w:ind w:left="720"/>
              <w:contextualSpacing/>
              <w:rPr>
                <w:rFonts w:eastAsia="Calibri" w:cs="Arial"/>
                <w:sz w:val="18"/>
                <w:szCs w:val="18"/>
              </w:rPr>
            </w:pPr>
          </w:p>
          <w:p w14:paraId="4FCD6418" w14:textId="77777777" w:rsidR="009F34DE" w:rsidRPr="009F34DE" w:rsidRDefault="009F34DE" w:rsidP="009F34DE">
            <w:pPr>
              <w:spacing w:after="0" w:line="240" w:lineRule="auto"/>
              <w:rPr>
                <w:rFonts w:eastAsia="Calibri" w:cs="Arial"/>
                <w:sz w:val="18"/>
                <w:szCs w:val="18"/>
              </w:rPr>
            </w:pPr>
            <w:r w:rsidRPr="009F34DE">
              <w:rPr>
                <w:rFonts w:eastAsia="Calibri" w:cs="Arial"/>
                <w:sz w:val="18"/>
                <w:szCs w:val="18"/>
              </w:rPr>
              <w:t>Musí být umožněny následující operace:</w:t>
            </w:r>
          </w:p>
          <w:p w14:paraId="1585BC12" w14:textId="77777777" w:rsidR="009F34DE" w:rsidRPr="009F34DE" w:rsidRDefault="009F34DE" w:rsidP="00E2216C">
            <w:pPr>
              <w:numPr>
                <w:ilvl w:val="0"/>
                <w:numId w:val="16"/>
              </w:numPr>
              <w:spacing w:after="0" w:line="240" w:lineRule="auto"/>
              <w:contextualSpacing/>
              <w:rPr>
                <w:rFonts w:eastAsia="Calibri" w:cs="Arial"/>
                <w:sz w:val="18"/>
                <w:szCs w:val="18"/>
              </w:rPr>
            </w:pPr>
            <w:r w:rsidRPr="009F34DE">
              <w:rPr>
                <w:rFonts w:eastAsia="Calibri" w:cs="Arial"/>
                <w:sz w:val="18"/>
                <w:szCs w:val="18"/>
              </w:rPr>
              <w:t>nahrání nového dokumentu,</w:t>
            </w:r>
          </w:p>
          <w:p w14:paraId="468CBFBA" w14:textId="77777777" w:rsidR="009F34DE" w:rsidRPr="009F34DE" w:rsidRDefault="009F34DE" w:rsidP="00E2216C">
            <w:pPr>
              <w:numPr>
                <w:ilvl w:val="0"/>
                <w:numId w:val="16"/>
              </w:numPr>
              <w:spacing w:after="0" w:line="240" w:lineRule="auto"/>
              <w:contextualSpacing/>
              <w:rPr>
                <w:rFonts w:eastAsia="Calibri" w:cs="Arial"/>
                <w:sz w:val="18"/>
                <w:szCs w:val="18"/>
              </w:rPr>
            </w:pPr>
            <w:r w:rsidRPr="009F34DE">
              <w:rPr>
                <w:rFonts w:eastAsia="Calibri" w:cs="Arial"/>
                <w:sz w:val="18"/>
                <w:szCs w:val="18"/>
              </w:rPr>
              <w:t>migrace dokumentů,</w:t>
            </w:r>
          </w:p>
          <w:p w14:paraId="20A41D76" w14:textId="77777777" w:rsidR="009F34DE" w:rsidRPr="009F34DE" w:rsidRDefault="009F34DE" w:rsidP="00E2216C">
            <w:pPr>
              <w:numPr>
                <w:ilvl w:val="0"/>
                <w:numId w:val="16"/>
              </w:numPr>
              <w:spacing w:after="0" w:line="240" w:lineRule="auto"/>
              <w:contextualSpacing/>
              <w:rPr>
                <w:rFonts w:eastAsia="Calibri" w:cs="Arial"/>
                <w:sz w:val="18"/>
                <w:szCs w:val="18"/>
              </w:rPr>
            </w:pPr>
            <w:r w:rsidRPr="009F34DE">
              <w:rPr>
                <w:rFonts w:eastAsia="Calibri" w:cs="Arial"/>
                <w:sz w:val="18"/>
                <w:szCs w:val="18"/>
              </w:rPr>
              <w:t>revize dokumentů,</w:t>
            </w:r>
          </w:p>
          <w:p w14:paraId="530AF801" w14:textId="77777777" w:rsidR="009F34DE" w:rsidRPr="009F34DE" w:rsidRDefault="009F34DE" w:rsidP="00E2216C">
            <w:pPr>
              <w:numPr>
                <w:ilvl w:val="0"/>
                <w:numId w:val="16"/>
              </w:numPr>
              <w:spacing w:after="0" w:line="240" w:lineRule="auto"/>
              <w:contextualSpacing/>
              <w:rPr>
                <w:rFonts w:eastAsia="Calibri" w:cs="Arial"/>
                <w:sz w:val="18"/>
                <w:szCs w:val="18"/>
              </w:rPr>
            </w:pPr>
            <w:r w:rsidRPr="009F34DE">
              <w:rPr>
                <w:rFonts w:eastAsia="Calibri" w:cs="Arial"/>
                <w:sz w:val="18"/>
                <w:szCs w:val="18"/>
              </w:rPr>
              <w:t>zneplatnění dokumentu.</w:t>
            </w:r>
          </w:p>
        </w:tc>
      </w:tr>
      <w:tr w:rsidR="009F34DE" w:rsidRPr="009F34DE" w14:paraId="5C9EA0A9" w14:textId="77777777" w:rsidTr="00C44B35">
        <w:tc>
          <w:tcPr>
            <w:tcW w:w="2093" w:type="dxa"/>
          </w:tcPr>
          <w:p w14:paraId="344B347E"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t>Mobilní klient</w:t>
            </w:r>
          </w:p>
        </w:tc>
        <w:tc>
          <w:tcPr>
            <w:tcW w:w="6974" w:type="dxa"/>
          </w:tcPr>
          <w:p w14:paraId="081D06E8" w14:textId="1D124663" w:rsidR="009F34DE" w:rsidRPr="009F34DE" w:rsidRDefault="009F34DE" w:rsidP="00BE5C9D">
            <w:pPr>
              <w:spacing w:after="0" w:line="240" w:lineRule="auto"/>
              <w:rPr>
                <w:rFonts w:eastAsia="Calibri" w:cs="Arial"/>
                <w:sz w:val="18"/>
                <w:szCs w:val="18"/>
              </w:rPr>
            </w:pPr>
            <w:r w:rsidRPr="009F34DE">
              <w:rPr>
                <w:rFonts w:eastAsia="Calibri" w:cs="Arial"/>
                <w:sz w:val="18"/>
                <w:szCs w:val="18"/>
              </w:rPr>
              <w:t xml:space="preserve">Vybrané funkční požadavky musí být dostupné z mobilní aplikace. </w:t>
            </w:r>
            <w:r w:rsidR="00AA301A">
              <w:rPr>
                <w:rFonts w:eastAsia="Calibri" w:cs="Arial"/>
                <w:sz w:val="18"/>
                <w:szCs w:val="18"/>
              </w:rPr>
              <w:t>Mobilní aplikace je součástí dodávky Systému</w:t>
            </w:r>
            <w:r w:rsidR="00BE5C9D">
              <w:rPr>
                <w:rFonts w:eastAsia="Calibri" w:cs="Arial"/>
                <w:sz w:val="18"/>
                <w:szCs w:val="18"/>
              </w:rPr>
              <w:t>, včetně terminal management systému</w:t>
            </w:r>
            <w:r w:rsidR="00AA301A">
              <w:rPr>
                <w:rFonts w:eastAsia="Calibri" w:cs="Arial"/>
                <w:sz w:val="18"/>
                <w:szCs w:val="18"/>
              </w:rPr>
              <w:t xml:space="preserve"> </w:t>
            </w:r>
            <w:r w:rsidRPr="009F34DE">
              <w:rPr>
                <w:rFonts w:eastAsia="Calibri" w:cs="Arial"/>
                <w:sz w:val="18"/>
                <w:szCs w:val="18"/>
              </w:rPr>
              <w:t>Jde zejména o zadávání výsledků dohlédací a servisní činnosti při práci v terénu.</w:t>
            </w:r>
          </w:p>
        </w:tc>
      </w:tr>
      <w:tr w:rsidR="009F34DE" w:rsidRPr="009F34DE" w14:paraId="6D66BA99" w14:textId="77777777" w:rsidTr="00C44B35">
        <w:tc>
          <w:tcPr>
            <w:tcW w:w="2093" w:type="dxa"/>
          </w:tcPr>
          <w:p w14:paraId="4C865DF1"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t>Mapové zobrazení</w:t>
            </w:r>
          </w:p>
        </w:tc>
        <w:tc>
          <w:tcPr>
            <w:tcW w:w="6974" w:type="dxa"/>
          </w:tcPr>
          <w:p w14:paraId="59CECBA1" w14:textId="619195DA" w:rsidR="009F34DE" w:rsidRPr="009F34DE" w:rsidRDefault="009F34DE" w:rsidP="00C44B35">
            <w:pPr>
              <w:spacing w:after="0" w:line="240" w:lineRule="auto"/>
              <w:rPr>
                <w:rFonts w:eastAsia="Calibri" w:cs="Arial"/>
                <w:sz w:val="18"/>
                <w:szCs w:val="18"/>
              </w:rPr>
            </w:pPr>
            <w:r w:rsidRPr="009F34DE">
              <w:rPr>
                <w:rFonts w:eastAsia="Calibri" w:cs="Arial"/>
                <w:sz w:val="18"/>
                <w:szCs w:val="18"/>
              </w:rPr>
              <w:t>Veškeré informace s vazbou na entitu (</w:t>
            </w:r>
            <w:r w:rsidRPr="009F34DE">
              <w:rPr>
                <w:rFonts w:eastAsia="Calibri" w:cs="Arial"/>
                <w:sz w:val="18"/>
                <w:szCs w:val="18"/>
              </w:rPr>
              <w:fldChar w:fldCharType="begin"/>
            </w:r>
            <w:r w:rsidRPr="009F34DE">
              <w:rPr>
                <w:rFonts w:eastAsia="Calibri" w:cs="Arial"/>
                <w:sz w:val="18"/>
                <w:szCs w:val="18"/>
              </w:rPr>
              <w:instrText xml:space="preserve"> REF _Ref27376894 \w \h  \* MERGEFORMAT </w:instrText>
            </w:r>
            <w:r w:rsidRPr="009F34DE">
              <w:rPr>
                <w:rFonts w:eastAsia="Calibri" w:cs="Arial"/>
                <w:sz w:val="18"/>
                <w:szCs w:val="18"/>
              </w:rPr>
            </w:r>
            <w:r w:rsidRPr="009F34DE">
              <w:rPr>
                <w:rFonts w:eastAsia="Calibri" w:cs="Arial"/>
                <w:sz w:val="18"/>
                <w:szCs w:val="18"/>
              </w:rPr>
              <w:fldChar w:fldCharType="separate"/>
            </w:r>
            <w:r w:rsidR="009B34F7">
              <w:rPr>
                <w:rFonts w:eastAsia="Calibri" w:cs="Arial"/>
                <w:sz w:val="18"/>
                <w:szCs w:val="18"/>
              </w:rPr>
              <w:t>ENT15</w:t>
            </w:r>
            <w:r w:rsidRPr="009F34DE">
              <w:rPr>
                <w:rFonts w:eastAsia="Calibri" w:cs="Arial"/>
                <w:sz w:val="18"/>
                <w:szCs w:val="18"/>
              </w:rPr>
              <w:fldChar w:fldCharType="end"/>
            </w:r>
            <w:r w:rsidRPr="009F34DE">
              <w:rPr>
                <w:rFonts w:eastAsia="Calibri" w:cs="Arial"/>
                <w:sz w:val="18"/>
                <w:szCs w:val="18"/>
              </w:rPr>
              <w:t xml:space="preserve">) musí mít možnost zobrazení v mapách systému </w:t>
            </w:r>
            <w:r w:rsidR="00C31359">
              <w:rPr>
                <w:rFonts w:eastAsia="Calibri" w:cs="Arial"/>
                <w:sz w:val="18"/>
                <w:szCs w:val="18"/>
              </w:rPr>
              <w:t>LInO</w:t>
            </w:r>
            <w:r w:rsidR="00C44B35">
              <w:rPr>
                <w:rFonts w:eastAsia="Calibri" w:cs="Arial"/>
                <w:sz w:val="18"/>
                <w:szCs w:val="18"/>
              </w:rPr>
              <w:t xml:space="preserve">. </w:t>
            </w:r>
            <w:r w:rsidRPr="009F34DE">
              <w:rPr>
                <w:rFonts w:eastAsia="Calibri" w:cs="Arial"/>
                <w:color w:val="000000"/>
                <w:sz w:val="18"/>
                <w:szCs w:val="18"/>
              </w:rPr>
              <w:t xml:space="preserve">Integrace CEP se systémem </w:t>
            </w:r>
            <w:r w:rsidR="00C31359">
              <w:rPr>
                <w:rFonts w:eastAsia="Calibri" w:cs="Arial"/>
                <w:color w:val="000000"/>
                <w:sz w:val="18"/>
                <w:szCs w:val="18"/>
              </w:rPr>
              <w:t>LInO</w:t>
            </w:r>
            <w:r w:rsidR="00C44B35">
              <w:rPr>
                <w:rFonts w:eastAsia="Calibri" w:cs="Arial"/>
                <w:color w:val="000000"/>
                <w:sz w:val="18"/>
                <w:szCs w:val="18"/>
              </w:rPr>
              <w:t xml:space="preserve"> </w:t>
            </w:r>
            <w:r w:rsidRPr="009F34DE">
              <w:rPr>
                <w:rFonts w:eastAsia="Calibri" w:cs="Arial"/>
                <w:color w:val="000000"/>
                <w:sz w:val="18"/>
                <w:szCs w:val="18"/>
              </w:rPr>
              <w:t>je součástí dodávky</w:t>
            </w:r>
            <w:r w:rsidR="00B45101">
              <w:rPr>
                <w:rFonts w:eastAsia="Calibri" w:cs="Arial"/>
                <w:color w:val="000000"/>
                <w:sz w:val="18"/>
                <w:szCs w:val="18"/>
              </w:rPr>
              <w:t xml:space="preserve"> Systému</w:t>
            </w:r>
            <w:r w:rsidRPr="009F34DE">
              <w:rPr>
                <w:rFonts w:eastAsia="Calibri" w:cs="Arial"/>
                <w:color w:val="000000"/>
                <w:sz w:val="18"/>
                <w:szCs w:val="18"/>
              </w:rPr>
              <w:t xml:space="preserve">. </w:t>
            </w:r>
          </w:p>
        </w:tc>
      </w:tr>
      <w:tr w:rsidR="009F34DE" w:rsidRPr="009F34DE" w14:paraId="3D14FB72" w14:textId="77777777" w:rsidTr="00C44B35">
        <w:tc>
          <w:tcPr>
            <w:tcW w:w="2093" w:type="dxa"/>
          </w:tcPr>
          <w:p w14:paraId="19117AFE"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t>Režim host</w:t>
            </w:r>
          </w:p>
        </w:tc>
        <w:tc>
          <w:tcPr>
            <w:tcW w:w="6974" w:type="dxa"/>
          </w:tcPr>
          <w:p w14:paraId="4EA81C0B" w14:textId="77777777" w:rsidR="009F34DE" w:rsidRPr="009F34DE" w:rsidRDefault="009F34DE" w:rsidP="009F34DE">
            <w:pPr>
              <w:spacing w:after="0" w:line="240" w:lineRule="auto"/>
              <w:rPr>
                <w:rFonts w:eastAsia="Calibri" w:cs="Arial"/>
                <w:sz w:val="18"/>
                <w:szCs w:val="18"/>
              </w:rPr>
            </w:pPr>
            <w:r w:rsidRPr="009F34DE">
              <w:rPr>
                <w:rFonts w:eastAsia="Calibri" w:cs="Arial"/>
                <w:sz w:val="18"/>
                <w:szCs w:val="18"/>
              </w:rPr>
              <w:t>Systém umožní vstup v režimu host, který nebude vyžadovat přihlášení ze strany uživatele. Tento typ autorizace se bude využívat zejména pro zobrazení výstupních informací (prezentační vrstva), například:</w:t>
            </w:r>
          </w:p>
          <w:p w14:paraId="2248AD90" w14:textId="77777777" w:rsidR="009F34DE" w:rsidRPr="009F34DE" w:rsidRDefault="009F34DE" w:rsidP="00E2216C">
            <w:pPr>
              <w:numPr>
                <w:ilvl w:val="0"/>
                <w:numId w:val="20"/>
              </w:numPr>
              <w:spacing w:after="0" w:line="240" w:lineRule="auto"/>
              <w:contextualSpacing/>
              <w:rPr>
                <w:rFonts w:eastAsia="Calibri" w:cs="Arial"/>
                <w:sz w:val="18"/>
                <w:szCs w:val="18"/>
              </w:rPr>
            </w:pPr>
            <w:r w:rsidRPr="009F34DE">
              <w:rPr>
                <w:rFonts w:eastAsia="Calibri" w:cs="Arial"/>
                <w:sz w:val="18"/>
                <w:szCs w:val="18"/>
              </w:rPr>
              <w:t>zobrazení plánu na informačních tabulích (televize) v prostorách SŽ,</w:t>
            </w:r>
          </w:p>
          <w:p w14:paraId="59371F70" w14:textId="77777777" w:rsidR="009F34DE" w:rsidRPr="009F34DE" w:rsidRDefault="009F34DE" w:rsidP="00E2216C">
            <w:pPr>
              <w:numPr>
                <w:ilvl w:val="0"/>
                <w:numId w:val="20"/>
              </w:numPr>
              <w:spacing w:after="0" w:line="240" w:lineRule="auto"/>
              <w:contextualSpacing/>
              <w:rPr>
                <w:rFonts w:eastAsia="Calibri" w:cs="Arial"/>
                <w:sz w:val="18"/>
                <w:szCs w:val="18"/>
              </w:rPr>
            </w:pPr>
            <w:r w:rsidRPr="009F34DE">
              <w:rPr>
                <w:rFonts w:eastAsia="Calibri" w:cs="Arial"/>
                <w:sz w:val="18"/>
                <w:szCs w:val="18"/>
              </w:rPr>
              <w:t>konsolidovaný seznam.</w:t>
            </w:r>
          </w:p>
          <w:p w14:paraId="32BDF962" w14:textId="61231662" w:rsidR="009F34DE" w:rsidRPr="009F34DE" w:rsidRDefault="009F34DE" w:rsidP="009F34DE">
            <w:pPr>
              <w:spacing w:after="0" w:line="240" w:lineRule="auto"/>
              <w:rPr>
                <w:rFonts w:eastAsia="Calibri" w:cs="Arial"/>
                <w:sz w:val="18"/>
                <w:szCs w:val="18"/>
              </w:rPr>
            </w:pPr>
            <w:r w:rsidRPr="009F34DE">
              <w:rPr>
                <w:rFonts w:eastAsia="Calibri" w:cs="Arial"/>
                <w:sz w:val="18"/>
                <w:szCs w:val="18"/>
              </w:rPr>
              <w:t>.</w:t>
            </w:r>
          </w:p>
        </w:tc>
      </w:tr>
      <w:tr w:rsidR="009F34DE" w:rsidRPr="009F34DE" w14:paraId="6D94F3B2" w14:textId="77777777" w:rsidTr="00C44B35">
        <w:tc>
          <w:tcPr>
            <w:tcW w:w="2093" w:type="dxa"/>
          </w:tcPr>
          <w:p w14:paraId="68FF0BE5"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t>Evidence přístupu k záznamu</w:t>
            </w:r>
          </w:p>
        </w:tc>
        <w:tc>
          <w:tcPr>
            <w:tcW w:w="6974" w:type="dxa"/>
          </w:tcPr>
          <w:p w14:paraId="1B7834F9" w14:textId="7FB28145" w:rsidR="009F34DE" w:rsidRPr="009F34DE" w:rsidRDefault="009F34DE" w:rsidP="009F34DE">
            <w:pPr>
              <w:spacing w:after="0" w:line="240" w:lineRule="auto"/>
              <w:rPr>
                <w:rFonts w:eastAsia="Calibri" w:cs="Arial"/>
                <w:sz w:val="18"/>
                <w:szCs w:val="18"/>
              </w:rPr>
            </w:pPr>
            <w:r w:rsidRPr="009F34DE">
              <w:rPr>
                <w:rFonts w:eastAsia="Calibri" w:cs="Arial"/>
                <w:sz w:val="18"/>
                <w:szCs w:val="18"/>
              </w:rPr>
              <w:t>Evidence záznamů k entitě log (</w:t>
            </w:r>
            <w:r w:rsidRPr="009F34DE">
              <w:rPr>
                <w:rFonts w:eastAsia="Calibri" w:cs="Arial"/>
                <w:sz w:val="18"/>
                <w:szCs w:val="18"/>
              </w:rPr>
              <w:fldChar w:fldCharType="begin"/>
            </w:r>
            <w:r w:rsidRPr="009F34DE">
              <w:rPr>
                <w:rFonts w:eastAsia="Calibri" w:cs="Arial"/>
                <w:sz w:val="18"/>
                <w:szCs w:val="18"/>
              </w:rPr>
              <w:instrText xml:space="preserve"> REF _Ref27387628 \r \h  \* MERGEFORMAT </w:instrText>
            </w:r>
            <w:r w:rsidRPr="009F34DE">
              <w:rPr>
                <w:rFonts w:eastAsia="Calibri" w:cs="Arial"/>
                <w:sz w:val="18"/>
                <w:szCs w:val="18"/>
              </w:rPr>
            </w:r>
            <w:r w:rsidRPr="009F34DE">
              <w:rPr>
                <w:rFonts w:eastAsia="Calibri" w:cs="Arial"/>
                <w:sz w:val="18"/>
                <w:szCs w:val="18"/>
              </w:rPr>
              <w:fldChar w:fldCharType="separate"/>
            </w:r>
            <w:r w:rsidR="009B34F7">
              <w:rPr>
                <w:rFonts w:eastAsia="Calibri" w:cs="Arial"/>
                <w:sz w:val="18"/>
                <w:szCs w:val="18"/>
              </w:rPr>
              <w:t>ENT17</w:t>
            </w:r>
            <w:r w:rsidRPr="009F34DE">
              <w:rPr>
                <w:rFonts w:eastAsia="Calibri" w:cs="Arial"/>
                <w:sz w:val="18"/>
                <w:szCs w:val="18"/>
              </w:rPr>
              <w:fldChar w:fldCharType="end"/>
            </w:r>
            <w:r w:rsidRPr="009F34DE">
              <w:rPr>
                <w:rFonts w:eastAsia="Calibri" w:cs="Arial"/>
                <w:sz w:val="18"/>
                <w:szCs w:val="18"/>
              </w:rPr>
              <w:t>).</w:t>
            </w:r>
          </w:p>
        </w:tc>
      </w:tr>
      <w:tr w:rsidR="009F34DE" w:rsidRPr="009F34DE" w14:paraId="33158AF9" w14:textId="77777777" w:rsidTr="00C44B35">
        <w:tc>
          <w:tcPr>
            <w:tcW w:w="2093" w:type="dxa"/>
          </w:tcPr>
          <w:p w14:paraId="0655D932"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t>Notifikace</w:t>
            </w:r>
          </w:p>
        </w:tc>
        <w:tc>
          <w:tcPr>
            <w:tcW w:w="6974" w:type="dxa"/>
          </w:tcPr>
          <w:p w14:paraId="267A0B70" w14:textId="77777777" w:rsidR="009F34DE" w:rsidRPr="009F34DE" w:rsidRDefault="009F34DE" w:rsidP="009F34DE">
            <w:pPr>
              <w:spacing w:after="0" w:line="240" w:lineRule="auto"/>
              <w:rPr>
                <w:rFonts w:eastAsia="Calibri" w:cs="Arial"/>
                <w:sz w:val="18"/>
                <w:szCs w:val="18"/>
              </w:rPr>
            </w:pPr>
            <w:r w:rsidRPr="009F34DE">
              <w:rPr>
                <w:rFonts w:eastAsia="Calibri" w:cs="Arial"/>
                <w:sz w:val="18"/>
                <w:szCs w:val="18"/>
              </w:rPr>
              <w:t>Systém musí obsahovat konfigurovatelné notifikační schéma pro všechny agendy s možností vazby ke změně stavu nad workflow. Notifikace bude možné posílat emailem a/nebo SMS.</w:t>
            </w:r>
          </w:p>
        </w:tc>
      </w:tr>
      <w:tr w:rsidR="009F34DE" w:rsidRPr="009F34DE" w14:paraId="5A3D44D8" w14:textId="77777777" w:rsidTr="00C44B35">
        <w:tc>
          <w:tcPr>
            <w:tcW w:w="2093" w:type="dxa"/>
          </w:tcPr>
          <w:p w14:paraId="5C8150A4"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t>Vyhledávání v agendách (filtrace)</w:t>
            </w:r>
          </w:p>
        </w:tc>
        <w:tc>
          <w:tcPr>
            <w:tcW w:w="6974" w:type="dxa"/>
          </w:tcPr>
          <w:p w14:paraId="67FF89C7" w14:textId="77777777" w:rsidR="009F34DE" w:rsidRPr="00B45101" w:rsidRDefault="009F34DE" w:rsidP="009F34DE">
            <w:pPr>
              <w:spacing w:after="0" w:line="240" w:lineRule="auto"/>
              <w:rPr>
                <w:rFonts w:eastAsia="Calibri" w:cs="Arial"/>
                <w:sz w:val="18"/>
                <w:szCs w:val="18"/>
              </w:rPr>
            </w:pPr>
            <w:r w:rsidRPr="00B45101">
              <w:rPr>
                <w:rFonts w:eastAsia="Calibri" w:cs="Arial"/>
                <w:sz w:val="18"/>
                <w:szCs w:val="18"/>
              </w:rPr>
              <w:t xml:space="preserve">Vyhledání v agendách musí umožnit vyhledávat v množině záznamů vybrané entity pomocí filtrů definovaných nad atributy daného entitního typu. </w:t>
            </w:r>
          </w:p>
          <w:p w14:paraId="51558E34" w14:textId="1A1EA650" w:rsidR="009F34DE" w:rsidRPr="009F34DE" w:rsidRDefault="009F34DE" w:rsidP="00B45101">
            <w:pPr>
              <w:spacing w:after="0" w:line="240" w:lineRule="auto"/>
              <w:rPr>
                <w:rFonts w:eastAsia="Calibri" w:cs="Arial"/>
                <w:color w:val="FF0000"/>
                <w:sz w:val="18"/>
                <w:szCs w:val="18"/>
              </w:rPr>
            </w:pPr>
            <w:r w:rsidRPr="00B45101">
              <w:rPr>
                <w:rFonts w:eastAsia="Calibri" w:cs="Arial"/>
                <w:sz w:val="18"/>
                <w:szCs w:val="18"/>
              </w:rPr>
              <w:t>Strukturovaný výpis nalezenýc</w:t>
            </w:r>
            <w:r w:rsidR="00B45101">
              <w:rPr>
                <w:rFonts w:eastAsia="Calibri" w:cs="Arial"/>
                <w:sz w:val="18"/>
                <w:szCs w:val="18"/>
              </w:rPr>
              <w:t xml:space="preserve">h záznamů musí být seřaditelný </w:t>
            </w:r>
            <w:r w:rsidRPr="00B45101">
              <w:rPr>
                <w:rFonts w:eastAsia="Calibri" w:cs="Arial"/>
                <w:sz w:val="18"/>
                <w:szCs w:val="18"/>
              </w:rPr>
              <w:t>a exportovatelný do formátu xls</w:t>
            </w:r>
            <w:r w:rsidR="00BC0499">
              <w:rPr>
                <w:rFonts w:eastAsia="Calibri" w:cs="Arial"/>
                <w:sz w:val="18"/>
                <w:szCs w:val="18"/>
              </w:rPr>
              <w:t>x</w:t>
            </w:r>
            <w:r w:rsidRPr="00B45101">
              <w:rPr>
                <w:rFonts w:eastAsia="Calibri" w:cs="Arial"/>
                <w:sz w:val="18"/>
                <w:szCs w:val="18"/>
              </w:rPr>
              <w:t>.</w:t>
            </w:r>
          </w:p>
        </w:tc>
      </w:tr>
      <w:tr w:rsidR="009F34DE" w:rsidRPr="009F34DE" w14:paraId="58A0C4A0" w14:textId="77777777" w:rsidTr="00C44B35">
        <w:tc>
          <w:tcPr>
            <w:tcW w:w="2093" w:type="dxa"/>
          </w:tcPr>
          <w:p w14:paraId="7B86F825"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t>Vyhledávaní fulltext</w:t>
            </w:r>
          </w:p>
        </w:tc>
        <w:tc>
          <w:tcPr>
            <w:tcW w:w="6974" w:type="dxa"/>
          </w:tcPr>
          <w:p w14:paraId="03EA8FF1" w14:textId="77777777" w:rsidR="009F34DE" w:rsidRPr="009F34DE" w:rsidRDefault="009F34DE" w:rsidP="009F34DE">
            <w:pPr>
              <w:spacing w:after="0" w:line="240" w:lineRule="auto"/>
              <w:rPr>
                <w:rFonts w:eastAsia="Calibri" w:cs="Arial"/>
                <w:sz w:val="18"/>
                <w:szCs w:val="18"/>
              </w:rPr>
            </w:pPr>
            <w:r w:rsidRPr="009F34DE">
              <w:rPr>
                <w:rFonts w:eastAsia="Calibri" w:cs="Arial"/>
                <w:sz w:val="18"/>
                <w:szCs w:val="18"/>
              </w:rPr>
              <w:t>Systém musí umožnovat fulltextové vyhledávaní na atributy. Výsledek musí být strukturovaný dle entit s možností zobrazení v samostatném okně s následnou sekundární filtrací a řazením.</w:t>
            </w:r>
          </w:p>
        </w:tc>
      </w:tr>
      <w:tr w:rsidR="009F34DE" w:rsidRPr="009F34DE" w14:paraId="2A9E095C" w14:textId="77777777" w:rsidTr="00C44B35">
        <w:tc>
          <w:tcPr>
            <w:tcW w:w="2093" w:type="dxa"/>
          </w:tcPr>
          <w:p w14:paraId="2AA4112F"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t>Uživatelský filtr</w:t>
            </w:r>
          </w:p>
        </w:tc>
        <w:tc>
          <w:tcPr>
            <w:tcW w:w="6974" w:type="dxa"/>
          </w:tcPr>
          <w:p w14:paraId="7333F07E" w14:textId="77777777" w:rsidR="009F34DE" w:rsidRPr="009F34DE" w:rsidRDefault="009F34DE" w:rsidP="009F34DE">
            <w:pPr>
              <w:spacing w:after="0" w:line="240" w:lineRule="auto"/>
              <w:rPr>
                <w:rFonts w:eastAsia="Calibri" w:cs="Arial"/>
                <w:sz w:val="18"/>
                <w:szCs w:val="18"/>
              </w:rPr>
            </w:pPr>
            <w:r w:rsidRPr="009F34DE">
              <w:rPr>
                <w:rFonts w:eastAsia="Calibri" w:cs="Arial"/>
                <w:sz w:val="18"/>
                <w:szCs w:val="18"/>
              </w:rPr>
              <w:t>Systém musí umožnit ukládání uživatelských filtrů ve všech agendách s vazbou na uživatele.</w:t>
            </w:r>
          </w:p>
        </w:tc>
      </w:tr>
      <w:tr w:rsidR="009F34DE" w:rsidRPr="009F34DE" w14:paraId="3714DE2A" w14:textId="77777777" w:rsidTr="00C44B35">
        <w:tc>
          <w:tcPr>
            <w:tcW w:w="2093" w:type="dxa"/>
          </w:tcPr>
          <w:p w14:paraId="0BD9E45E"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t>Validace hodnot</w:t>
            </w:r>
          </w:p>
        </w:tc>
        <w:tc>
          <w:tcPr>
            <w:tcW w:w="6974" w:type="dxa"/>
          </w:tcPr>
          <w:p w14:paraId="411AAABD" w14:textId="77777777" w:rsidR="009F34DE" w:rsidRPr="009F34DE" w:rsidRDefault="009F34DE" w:rsidP="009F34DE">
            <w:pPr>
              <w:spacing w:after="0" w:line="240" w:lineRule="auto"/>
              <w:rPr>
                <w:rFonts w:eastAsia="Calibri" w:cs="Arial"/>
                <w:sz w:val="18"/>
                <w:szCs w:val="18"/>
              </w:rPr>
            </w:pPr>
            <w:r w:rsidRPr="009F34DE">
              <w:rPr>
                <w:rFonts w:eastAsia="Calibri" w:cs="Arial"/>
                <w:sz w:val="18"/>
                <w:szCs w:val="18"/>
              </w:rPr>
              <w:t>Systém musí automaticky validovat hodnoty na základě jejich databázových typů a stanovených pravidel pro jednotlivé atributy.</w:t>
            </w:r>
          </w:p>
        </w:tc>
      </w:tr>
      <w:tr w:rsidR="009F34DE" w:rsidRPr="009F34DE" w14:paraId="086D97E7" w14:textId="77777777" w:rsidTr="00C44B35">
        <w:tc>
          <w:tcPr>
            <w:tcW w:w="2093" w:type="dxa"/>
          </w:tcPr>
          <w:p w14:paraId="369BD25E"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lastRenderedPageBreak/>
              <w:t>Integrační rozhraní</w:t>
            </w:r>
          </w:p>
        </w:tc>
        <w:tc>
          <w:tcPr>
            <w:tcW w:w="6974" w:type="dxa"/>
          </w:tcPr>
          <w:p w14:paraId="12E22336" w14:textId="24DF1671" w:rsidR="009F34DE" w:rsidRPr="009F34DE" w:rsidRDefault="009F34DE" w:rsidP="009F34DE">
            <w:pPr>
              <w:spacing w:after="0" w:line="240" w:lineRule="auto"/>
              <w:rPr>
                <w:rFonts w:eastAsia="Calibri" w:cs="Arial"/>
                <w:sz w:val="18"/>
                <w:szCs w:val="18"/>
              </w:rPr>
            </w:pPr>
            <w:r w:rsidRPr="009F34DE">
              <w:rPr>
                <w:rFonts w:eastAsia="Calibri" w:cs="Arial"/>
                <w:sz w:val="18"/>
                <w:szCs w:val="18"/>
              </w:rPr>
              <w:t xml:space="preserve">Systém musí mít zpracované integrační rozhraní pro obousměrnou komunikaci v datovém toku stanoveného </w:t>
            </w:r>
            <w:r w:rsidR="0029389A">
              <w:rPr>
                <w:rFonts w:eastAsia="Calibri" w:cs="Arial"/>
                <w:sz w:val="18"/>
                <w:szCs w:val="18"/>
              </w:rPr>
              <w:t>i</w:t>
            </w:r>
            <w:r w:rsidR="004A3B66">
              <w:rPr>
                <w:rFonts w:eastAsia="Calibri" w:cs="Arial"/>
                <w:sz w:val="18"/>
                <w:szCs w:val="18"/>
              </w:rPr>
              <w:t>ntegrační platformou</w:t>
            </w:r>
            <w:r w:rsidRPr="009F34DE">
              <w:rPr>
                <w:rFonts w:eastAsia="Calibri" w:cs="Arial"/>
                <w:sz w:val="18"/>
                <w:szCs w:val="18"/>
              </w:rPr>
              <w:t>.</w:t>
            </w:r>
          </w:p>
        </w:tc>
      </w:tr>
      <w:tr w:rsidR="009F34DE" w:rsidRPr="009F34DE" w14:paraId="277AB113" w14:textId="77777777" w:rsidTr="00C44B35">
        <w:tc>
          <w:tcPr>
            <w:tcW w:w="2093" w:type="dxa"/>
          </w:tcPr>
          <w:p w14:paraId="6F691EC1"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t>Správa konfigurace systému</w:t>
            </w:r>
          </w:p>
        </w:tc>
        <w:tc>
          <w:tcPr>
            <w:tcW w:w="6974" w:type="dxa"/>
          </w:tcPr>
          <w:p w14:paraId="2ECDC7E7" w14:textId="77777777" w:rsidR="009F34DE" w:rsidRPr="009F34DE" w:rsidRDefault="009F34DE" w:rsidP="009F34DE">
            <w:pPr>
              <w:spacing w:after="0" w:line="240" w:lineRule="auto"/>
              <w:rPr>
                <w:rFonts w:eastAsia="Calibri" w:cs="Arial"/>
                <w:sz w:val="18"/>
                <w:szCs w:val="18"/>
              </w:rPr>
            </w:pPr>
            <w:r w:rsidRPr="009F34DE">
              <w:rPr>
                <w:rFonts w:eastAsia="Calibri" w:cs="Arial"/>
                <w:sz w:val="18"/>
                <w:szCs w:val="18"/>
              </w:rPr>
              <w:t xml:space="preserve">Veškeré konfigurace systému musí být dostupné ve strukturovaných konfiguračních souborech, které bude umět systém upravovat. </w:t>
            </w:r>
          </w:p>
        </w:tc>
      </w:tr>
      <w:tr w:rsidR="009F34DE" w:rsidRPr="009F34DE" w14:paraId="1746A98A" w14:textId="77777777" w:rsidTr="00C44B35">
        <w:tc>
          <w:tcPr>
            <w:tcW w:w="2093" w:type="dxa"/>
          </w:tcPr>
          <w:p w14:paraId="28E7FCAC"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t>Správa konfigurace databáze</w:t>
            </w:r>
          </w:p>
        </w:tc>
        <w:tc>
          <w:tcPr>
            <w:tcW w:w="6974" w:type="dxa"/>
          </w:tcPr>
          <w:p w14:paraId="66D512FF" w14:textId="1D6CBC8D" w:rsidR="009F34DE" w:rsidRPr="009F34DE" w:rsidRDefault="009F34DE" w:rsidP="00FD37D5">
            <w:pPr>
              <w:spacing w:after="0" w:line="240" w:lineRule="auto"/>
              <w:rPr>
                <w:rFonts w:eastAsia="Calibri" w:cs="Arial"/>
                <w:sz w:val="18"/>
                <w:szCs w:val="18"/>
              </w:rPr>
            </w:pPr>
            <w:r w:rsidRPr="009F34DE">
              <w:rPr>
                <w:rFonts w:eastAsia="Calibri" w:cs="Arial"/>
                <w:sz w:val="18"/>
                <w:szCs w:val="18"/>
              </w:rPr>
              <w:t xml:space="preserve">Systém musí umožnovat </w:t>
            </w:r>
            <w:r w:rsidR="00FD37D5">
              <w:rPr>
                <w:rFonts w:eastAsia="Calibri" w:cs="Arial"/>
                <w:sz w:val="18"/>
                <w:szCs w:val="18"/>
              </w:rPr>
              <w:t xml:space="preserve">správu konfiguračních parametrů </w:t>
            </w:r>
            <w:r w:rsidRPr="009F34DE">
              <w:rPr>
                <w:rFonts w:eastAsia="Calibri" w:cs="Arial"/>
                <w:sz w:val="18"/>
                <w:szCs w:val="18"/>
              </w:rPr>
              <w:t>databáze.</w:t>
            </w:r>
          </w:p>
        </w:tc>
      </w:tr>
      <w:tr w:rsidR="009F34DE" w:rsidRPr="009F34DE" w14:paraId="14B688BE" w14:textId="77777777" w:rsidTr="00C44B35">
        <w:tc>
          <w:tcPr>
            <w:tcW w:w="2093" w:type="dxa"/>
          </w:tcPr>
          <w:p w14:paraId="0CE2D200"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t>Servisní režim</w:t>
            </w:r>
          </w:p>
        </w:tc>
        <w:tc>
          <w:tcPr>
            <w:tcW w:w="6974" w:type="dxa"/>
          </w:tcPr>
          <w:p w14:paraId="749F0CAF" w14:textId="77777777" w:rsidR="009F34DE" w:rsidRPr="009F34DE" w:rsidRDefault="009F34DE" w:rsidP="009F34DE">
            <w:pPr>
              <w:spacing w:after="0" w:line="240" w:lineRule="auto"/>
              <w:rPr>
                <w:rFonts w:eastAsia="Calibri" w:cs="Arial"/>
                <w:sz w:val="18"/>
                <w:szCs w:val="18"/>
              </w:rPr>
            </w:pPr>
            <w:r w:rsidRPr="009F34DE">
              <w:rPr>
                <w:rFonts w:eastAsia="Calibri" w:cs="Arial"/>
                <w:sz w:val="18"/>
                <w:szCs w:val="18"/>
              </w:rPr>
              <w:t>Systém musí umět zablokovat funkce po dobu údržby a zobrazit informaci o probíhající údržbě pro informovanost uživatelů.</w:t>
            </w:r>
          </w:p>
        </w:tc>
      </w:tr>
      <w:tr w:rsidR="009F34DE" w:rsidRPr="009F34DE" w14:paraId="100800B7" w14:textId="77777777" w:rsidTr="00C44B35">
        <w:tc>
          <w:tcPr>
            <w:tcW w:w="2093" w:type="dxa"/>
          </w:tcPr>
          <w:p w14:paraId="39A89B8B"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t>Řízení přístupových práv-uživatelé</w:t>
            </w:r>
          </w:p>
        </w:tc>
        <w:tc>
          <w:tcPr>
            <w:tcW w:w="6974" w:type="dxa"/>
          </w:tcPr>
          <w:p w14:paraId="48138163" w14:textId="5B6A7A17" w:rsidR="00F02633" w:rsidRDefault="00F02633" w:rsidP="009971D4">
            <w:pPr>
              <w:numPr>
                <w:ilvl w:val="0"/>
                <w:numId w:val="9"/>
              </w:numPr>
              <w:spacing w:after="0" w:line="240" w:lineRule="auto"/>
              <w:contextualSpacing/>
              <w:rPr>
                <w:rFonts w:eastAsia="Calibri" w:cs="Arial"/>
                <w:sz w:val="18"/>
                <w:szCs w:val="18"/>
              </w:rPr>
            </w:pPr>
          </w:p>
          <w:p w14:paraId="4C16ABB8" w14:textId="77777777" w:rsidR="009971D4" w:rsidRPr="009971D4" w:rsidRDefault="009971D4" w:rsidP="004618A6">
            <w:pPr>
              <w:spacing w:after="0" w:line="240" w:lineRule="auto"/>
              <w:ind w:left="644"/>
              <w:contextualSpacing/>
              <w:rPr>
                <w:rFonts w:eastAsia="Calibri" w:cs="Arial"/>
                <w:sz w:val="18"/>
                <w:szCs w:val="18"/>
              </w:rPr>
            </w:pPr>
          </w:p>
          <w:p w14:paraId="7BA3A0CB" w14:textId="39CE7F44" w:rsidR="00F02633" w:rsidRPr="004618A6" w:rsidRDefault="00F02633" w:rsidP="00F02633">
            <w:pPr>
              <w:pStyle w:val="Default"/>
              <w:rPr>
                <w:rFonts w:ascii="Verdana" w:hAnsi="Verdana"/>
                <w:sz w:val="18"/>
                <w:szCs w:val="18"/>
              </w:rPr>
            </w:pPr>
            <w:r w:rsidRPr="004618A6">
              <w:rPr>
                <w:rFonts w:ascii="Verdana" w:hAnsi="Verdana"/>
                <w:sz w:val="18"/>
                <w:szCs w:val="18"/>
              </w:rPr>
              <w:t xml:space="preserve">Systém musí podporovat zavedení jednotného přihlašování pomocí SSO (SingleSignOn) ověřováním identity oproti Active Directory. Autorizace uživatelů bude řízená na základě rolí, přičemž role jsou přiděleny k identitě uživatele. </w:t>
            </w:r>
            <w:r w:rsidR="00C9625C">
              <w:rPr>
                <w:rFonts w:ascii="Verdana" w:hAnsi="Verdana"/>
                <w:sz w:val="18"/>
                <w:szCs w:val="18"/>
              </w:rPr>
              <w:t xml:space="preserve">Active Directory Zadavatele nemá funkci autorizace, funkce autorizace musí být součástí </w:t>
            </w:r>
            <w:r w:rsidR="008C6707">
              <w:rPr>
                <w:rFonts w:ascii="Verdana" w:hAnsi="Verdana"/>
                <w:sz w:val="18"/>
                <w:szCs w:val="18"/>
              </w:rPr>
              <w:t xml:space="preserve">dodaného </w:t>
            </w:r>
            <w:r w:rsidR="00C9625C">
              <w:rPr>
                <w:rFonts w:ascii="Verdana" w:hAnsi="Verdana"/>
                <w:sz w:val="18"/>
                <w:szCs w:val="18"/>
              </w:rPr>
              <w:t xml:space="preserve">Systému. </w:t>
            </w:r>
            <w:r w:rsidRPr="004618A6">
              <w:rPr>
                <w:rFonts w:ascii="Verdana" w:hAnsi="Verdana"/>
                <w:sz w:val="18"/>
                <w:szCs w:val="18"/>
              </w:rPr>
              <w:t>Systém poskytne funkcionalitu správy uživatelů a oprávnění spočívající v řízení oprávnění a získávání informací o uživatelích a rolích.</w:t>
            </w:r>
          </w:p>
          <w:p w14:paraId="052C7097" w14:textId="77777777" w:rsidR="00F02633" w:rsidRDefault="00F02633" w:rsidP="004618A6">
            <w:pPr>
              <w:spacing w:after="0" w:line="240" w:lineRule="auto"/>
              <w:contextualSpacing/>
              <w:rPr>
                <w:rFonts w:eastAsia="Calibri" w:cs="Arial"/>
                <w:sz w:val="18"/>
                <w:szCs w:val="18"/>
              </w:rPr>
            </w:pPr>
          </w:p>
          <w:p w14:paraId="45C41FE2" w14:textId="6E8526BF" w:rsidR="00F02633" w:rsidRPr="009F34DE" w:rsidRDefault="00F02633" w:rsidP="004618A6">
            <w:pPr>
              <w:spacing w:after="0" w:line="240" w:lineRule="auto"/>
              <w:contextualSpacing/>
              <w:rPr>
                <w:rFonts w:eastAsia="Calibri" w:cs="Arial"/>
                <w:sz w:val="18"/>
                <w:szCs w:val="18"/>
              </w:rPr>
            </w:pPr>
          </w:p>
        </w:tc>
      </w:tr>
      <w:tr w:rsidR="009F34DE" w:rsidRPr="009F34DE" w14:paraId="59CFEBDD" w14:textId="77777777" w:rsidTr="00C44B35">
        <w:tc>
          <w:tcPr>
            <w:tcW w:w="2093" w:type="dxa"/>
          </w:tcPr>
          <w:p w14:paraId="1E101744"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t>- Řízení přístupových práv: bezpečnostní úrovně</w:t>
            </w:r>
          </w:p>
        </w:tc>
        <w:tc>
          <w:tcPr>
            <w:tcW w:w="6974" w:type="dxa"/>
          </w:tcPr>
          <w:p w14:paraId="6A595AAD" w14:textId="77777777" w:rsidR="009F34DE" w:rsidRPr="009F34DE" w:rsidRDefault="009F34DE" w:rsidP="009F34DE">
            <w:pPr>
              <w:spacing w:after="0" w:line="240" w:lineRule="auto"/>
              <w:rPr>
                <w:rFonts w:eastAsia="Calibri" w:cs="Arial"/>
                <w:color w:val="000000"/>
                <w:sz w:val="18"/>
                <w:szCs w:val="18"/>
                <w:shd w:val="clear" w:color="auto" w:fill="FFFFFF"/>
              </w:rPr>
            </w:pPr>
            <w:r w:rsidRPr="009F34DE">
              <w:rPr>
                <w:rFonts w:eastAsia="Calibri" w:cs="Arial"/>
                <w:sz w:val="18"/>
                <w:szCs w:val="18"/>
              </w:rPr>
              <w:t xml:space="preserve">K atributům datových entit je možno volitelně přiřadit úroveň důvěrnosti </w:t>
            </w:r>
            <w:r w:rsidRPr="009F34DE">
              <w:rPr>
                <w:rFonts w:eastAsia="Calibri" w:cs="Arial"/>
                <w:color w:val="000000"/>
                <w:sz w:val="18"/>
                <w:szCs w:val="18"/>
                <w:shd w:val="clear" w:color="auto" w:fill="FFFFFF"/>
              </w:rPr>
              <w:t xml:space="preserve">Vyhrazené, Důvěrné, Tajné nebo Přísně tajné podle zákona č. 412/2005 Sb. </w:t>
            </w:r>
          </w:p>
          <w:p w14:paraId="00F889ED" w14:textId="77777777" w:rsidR="009F34DE" w:rsidRPr="009F34DE" w:rsidRDefault="009F34DE" w:rsidP="009F34DE">
            <w:pPr>
              <w:spacing w:after="0" w:line="240" w:lineRule="auto"/>
              <w:rPr>
                <w:rFonts w:eastAsia="Calibri" w:cs="Arial"/>
                <w:sz w:val="18"/>
                <w:szCs w:val="18"/>
              </w:rPr>
            </w:pPr>
            <w:r w:rsidRPr="009F34DE">
              <w:rPr>
                <w:rFonts w:eastAsia="Calibri" w:cs="Arial"/>
                <w:color w:val="000000"/>
                <w:sz w:val="18"/>
                <w:szCs w:val="18"/>
                <w:shd w:val="clear" w:color="auto" w:fill="FFFFFF"/>
              </w:rPr>
              <w:t>Tato nastavení se pak použijí při autorizaci uživatelských akcí.</w:t>
            </w:r>
            <w:r w:rsidRPr="009F34DE">
              <w:rPr>
                <w:rFonts w:eastAsia="Calibri" w:cs="Arial"/>
                <w:sz w:val="18"/>
                <w:szCs w:val="18"/>
              </w:rPr>
              <w:t xml:space="preserve"> </w:t>
            </w:r>
          </w:p>
        </w:tc>
      </w:tr>
      <w:tr w:rsidR="009F34DE" w:rsidRPr="009F34DE" w14:paraId="47F6F178" w14:textId="77777777" w:rsidTr="00C44B35">
        <w:tc>
          <w:tcPr>
            <w:tcW w:w="2093" w:type="dxa"/>
          </w:tcPr>
          <w:p w14:paraId="189861EB"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t>Řízení přístupových práv: uživatelské skupiny</w:t>
            </w:r>
          </w:p>
        </w:tc>
        <w:tc>
          <w:tcPr>
            <w:tcW w:w="6974" w:type="dxa"/>
          </w:tcPr>
          <w:p w14:paraId="28F13124" w14:textId="77777777" w:rsidR="009F34DE" w:rsidRPr="009F34DE" w:rsidRDefault="009F34DE" w:rsidP="009F34DE">
            <w:pPr>
              <w:spacing w:after="0" w:line="240" w:lineRule="auto"/>
              <w:rPr>
                <w:rFonts w:eastAsia="Calibri" w:cs="Arial"/>
                <w:sz w:val="18"/>
                <w:szCs w:val="18"/>
              </w:rPr>
            </w:pPr>
            <w:r w:rsidRPr="009F34DE">
              <w:rPr>
                <w:rFonts w:eastAsia="Calibri" w:cs="Arial"/>
                <w:sz w:val="18"/>
                <w:szCs w:val="18"/>
              </w:rPr>
              <w:t>Definice pracovních skupin dle odbornosti a působení vycházející z organizační struktury SŽ.</w:t>
            </w:r>
          </w:p>
        </w:tc>
      </w:tr>
      <w:tr w:rsidR="009F34DE" w:rsidRPr="009F34DE" w14:paraId="598A4F97" w14:textId="77777777" w:rsidTr="00C44B35">
        <w:tc>
          <w:tcPr>
            <w:tcW w:w="2093" w:type="dxa"/>
          </w:tcPr>
          <w:p w14:paraId="679A55B1"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t>Synchronizace databáze CEP s TPI</w:t>
            </w:r>
          </w:p>
        </w:tc>
        <w:tc>
          <w:tcPr>
            <w:tcW w:w="6974" w:type="dxa"/>
          </w:tcPr>
          <w:p w14:paraId="26D663FC" w14:textId="034BBD78" w:rsidR="009F34DE" w:rsidRPr="009F34DE" w:rsidRDefault="009F34DE" w:rsidP="009F34DE">
            <w:pPr>
              <w:spacing w:after="0" w:line="240" w:lineRule="auto"/>
              <w:rPr>
                <w:rFonts w:eastAsia="Times New Roman" w:cs="Times New Roman"/>
                <w:snapToGrid w:val="0"/>
                <w:color w:val="000000"/>
                <w:w w:val="0"/>
                <w:sz w:val="18"/>
                <w:szCs w:val="18"/>
                <w:u w:color="000000"/>
                <w:bdr w:val="none" w:sz="0" w:space="0" w:color="00000A"/>
                <w:shd w:val="clear" w:color="000000" w:fill="000000"/>
                <w:vertAlign w:val="superscript"/>
                <w:lang w:eastAsia="x-none" w:bidi="pt"/>
                <w14:glow w14:rad="-2147483648">
                  <w14:srgbClr w14:val="000000"/>
                </w14:glow>
                <w14:shadow w14:blurRad="0" w14:dist="0" w14:dir="0" w14:sx="0" w14:sy="0" w14:kx="2085400" w14:ky="0" w14:algn="none">
                  <w14:srgbClr w14:val="000000"/>
                </w14:shadow>
                <w14:reflection w14:blurRad="-2147483648" w14:stA="4459" w14:stPos="0" w14:endA="2085120" w14:endPos="0" w14:dist="25984" w14:dir="524966272" w14:fadeDir="0" w14:sx="0" w14:sy="1" w14:kx="0" w14:ky="14" w14:algn="none"/>
                <w14:props3d w14:extrusionH="26589735" w14:contourW="0" w14:prstMaterial="none">
                  <w14:bevelT w14:w="26482039" w14:h="0" w14:prst="circle"/>
                  <w14:bevelB w14:w="25984" w14:h="-2147483648" w14:prst="circle"/>
                  <w14:extrusionClr>
                    <w14:srgbClr w14:val="000000">
                      <w14:alpha w14:val="434074304"/>
                    </w14:srgbClr>
                  </w14:extrusionClr>
                </w14:props3d>
              </w:rPr>
            </w:pPr>
            <w:r w:rsidRPr="009F34DE">
              <w:rPr>
                <w:rFonts w:eastAsia="Calibri" w:cs="Arial"/>
                <w:sz w:val="18"/>
                <w:szCs w:val="18"/>
              </w:rPr>
              <w:t xml:space="preserve">Projekt CEP musí být realizován tak, aby umožnil napojení na plánovaný nový systém pro správu pasportů TPI. To znamená, že TPI bude pro CEP zdrojovým systémem pro data pasportního charakteru. Pokud bude systém TPI připraven v době implementace CEP, je integrace s TPI součástí dodávky </w:t>
            </w:r>
            <w:r w:rsidR="00B45101">
              <w:rPr>
                <w:rFonts w:eastAsia="Calibri" w:cs="Arial"/>
                <w:sz w:val="18"/>
                <w:szCs w:val="18"/>
              </w:rPr>
              <w:t>Systému</w:t>
            </w:r>
            <w:r w:rsidRPr="009F34DE">
              <w:rPr>
                <w:rFonts w:eastAsia="Calibri" w:cs="Arial"/>
                <w:sz w:val="18"/>
                <w:szCs w:val="18"/>
              </w:rPr>
              <w:t>.</w:t>
            </w:r>
            <w:r w:rsidRPr="009F34DE">
              <w:rPr>
                <w:rFonts w:eastAsia="Calibri" w:cs="Arial"/>
                <w:sz w:val="18"/>
                <w:szCs w:val="18"/>
                <w:vertAlign w:val="superscript"/>
              </w:rPr>
              <w:footnoteReference w:id="2"/>
            </w:r>
          </w:p>
          <w:p w14:paraId="09C6779E" w14:textId="77777777" w:rsidR="009F34DE" w:rsidRPr="009F34DE" w:rsidRDefault="009F34DE" w:rsidP="009F34DE">
            <w:pPr>
              <w:spacing w:after="0" w:line="240" w:lineRule="auto"/>
              <w:rPr>
                <w:rFonts w:eastAsia="Calibri" w:cs="Arial"/>
                <w:sz w:val="18"/>
                <w:szCs w:val="18"/>
              </w:rPr>
            </w:pPr>
          </w:p>
          <w:p w14:paraId="4C7FC8CC" w14:textId="36C5D6E2" w:rsidR="009F34DE" w:rsidRDefault="009F34DE" w:rsidP="009F34DE">
            <w:pPr>
              <w:spacing w:after="0" w:line="240" w:lineRule="auto"/>
              <w:rPr>
                <w:rFonts w:eastAsia="Times New Roman" w:cs="Calibri"/>
                <w:color w:val="000000"/>
                <w:sz w:val="18"/>
                <w:szCs w:val="18"/>
                <w:lang w:eastAsia="cs-CZ"/>
              </w:rPr>
            </w:pPr>
            <w:r w:rsidRPr="009F34DE">
              <w:rPr>
                <w:rFonts w:eastAsia="Calibri" w:cs="Arial"/>
                <w:sz w:val="18"/>
                <w:szCs w:val="18"/>
              </w:rPr>
              <w:t>Data o prvcích infrastruktury (</w:t>
            </w:r>
            <w:r w:rsidRPr="009F34DE">
              <w:rPr>
                <w:rFonts w:eastAsia="Calibri" w:cs="Arial"/>
                <w:sz w:val="18"/>
                <w:szCs w:val="18"/>
              </w:rPr>
              <w:fldChar w:fldCharType="begin"/>
            </w:r>
            <w:r w:rsidRPr="009F34DE">
              <w:rPr>
                <w:rFonts w:eastAsia="Calibri" w:cs="Arial"/>
                <w:sz w:val="18"/>
                <w:szCs w:val="18"/>
              </w:rPr>
              <w:instrText xml:space="preserve"> REF _Ref27376894 \r \h  \* MERGEFORMAT </w:instrText>
            </w:r>
            <w:r w:rsidRPr="009F34DE">
              <w:rPr>
                <w:rFonts w:eastAsia="Calibri" w:cs="Arial"/>
                <w:sz w:val="18"/>
                <w:szCs w:val="18"/>
              </w:rPr>
            </w:r>
            <w:r w:rsidRPr="009F34DE">
              <w:rPr>
                <w:rFonts w:eastAsia="Calibri" w:cs="Arial"/>
                <w:sz w:val="18"/>
                <w:szCs w:val="18"/>
              </w:rPr>
              <w:fldChar w:fldCharType="separate"/>
            </w:r>
            <w:r w:rsidR="009B34F7">
              <w:rPr>
                <w:rFonts w:eastAsia="Calibri" w:cs="Arial"/>
                <w:sz w:val="18"/>
                <w:szCs w:val="18"/>
              </w:rPr>
              <w:t>ENT15</w:t>
            </w:r>
            <w:r w:rsidRPr="009F34DE">
              <w:rPr>
                <w:rFonts w:eastAsia="Calibri" w:cs="Arial"/>
                <w:sz w:val="18"/>
                <w:szCs w:val="18"/>
              </w:rPr>
              <w:fldChar w:fldCharType="end"/>
            </w:r>
            <w:r w:rsidRPr="009F34DE">
              <w:rPr>
                <w:rFonts w:eastAsia="Calibri" w:cs="Arial"/>
                <w:sz w:val="18"/>
                <w:szCs w:val="18"/>
              </w:rPr>
              <w:t xml:space="preserve">) budou synchronizována s pasportním systémem TPI.  Systém CEP bude schopen nezávislého fungování i v případě nefunkčnosti komunikace s TPI. </w:t>
            </w:r>
            <w:r w:rsidRPr="009F34DE">
              <w:rPr>
                <w:rFonts w:eastAsia="Times New Roman" w:cs="Calibri"/>
                <w:color w:val="000000"/>
                <w:sz w:val="18"/>
                <w:szCs w:val="18"/>
                <w:lang w:eastAsia="cs-CZ"/>
              </w:rPr>
              <w:t>Každý prvek v TPI má ID, CEP bude přes WS do TPI bude posílat požadavky na aktualizace</w:t>
            </w:r>
            <w:r w:rsidR="004067F3">
              <w:rPr>
                <w:rFonts w:eastAsia="Times New Roman" w:cs="Calibri"/>
                <w:color w:val="000000"/>
                <w:sz w:val="18"/>
                <w:szCs w:val="18"/>
                <w:lang w:eastAsia="cs-CZ"/>
              </w:rPr>
              <w:t xml:space="preserve"> vybraných</w:t>
            </w:r>
            <w:r w:rsidRPr="009F34DE">
              <w:rPr>
                <w:rFonts w:eastAsia="Times New Roman" w:cs="Calibri"/>
                <w:color w:val="000000"/>
                <w:sz w:val="18"/>
                <w:szCs w:val="18"/>
                <w:lang w:eastAsia="cs-CZ"/>
              </w:rPr>
              <w:t xml:space="preserve"> dat, TPI bude požadavky validovat</w:t>
            </w:r>
            <w:r w:rsidR="00B45101">
              <w:rPr>
                <w:rFonts w:eastAsia="Times New Roman" w:cs="Calibri"/>
                <w:color w:val="000000"/>
                <w:sz w:val="18"/>
                <w:szCs w:val="18"/>
                <w:lang w:eastAsia="cs-CZ"/>
              </w:rPr>
              <w:t>.</w:t>
            </w:r>
          </w:p>
          <w:p w14:paraId="3C081149" w14:textId="77777777" w:rsidR="00B45101" w:rsidRDefault="00B45101" w:rsidP="009F34DE">
            <w:pPr>
              <w:spacing w:after="0" w:line="240" w:lineRule="auto"/>
              <w:rPr>
                <w:rFonts w:eastAsia="Calibri" w:cs="Arial"/>
                <w:sz w:val="18"/>
                <w:szCs w:val="18"/>
              </w:rPr>
            </w:pPr>
          </w:p>
          <w:p w14:paraId="1DE79D4D" w14:textId="55E09D1A" w:rsidR="00B45101" w:rsidRPr="009F34DE" w:rsidRDefault="00B45101" w:rsidP="00B45101">
            <w:pPr>
              <w:spacing w:after="0" w:line="240" w:lineRule="auto"/>
              <w:rPr>
                <w:rFonts w:eastAsia="Calibri" w:cs="Arial"/>
                <w:sz w:val="18"/>
                <w:szCs w:val="18"/>
              </w:rPr>
            </w:pPr>
            <w:r w:rsidRPr="00B45101">
              <w:rPr>
                <w:rFonts w:eastAsia="Calibri" w:cs="Arial"/>
                <w:sz w:val="18"/>
                <w:szCs w:val="18"/>
              </w:rPr>
              <w:t xml:space="preserve">Zadavatel upozorňuje, že v průběhu celé Fáze 1 je povinností Dodavatele integrovat průběžně systém TPI v jeho aktuální podobě. V tu dobu existující, ale neimplementovaná pasportní data do TPI, budou do Systému implementována ze stávajících pasportních systémů. S postupující integrací dalších zdrojů dat SŽ do TPI Dodavatel bude v rámci celé Fáze 1 průběžně aktualizovat propojení Systému na TPI tak, aby získával bez zbytečné prodlevy tato nově integrovaná data pasportního charakteru.  </w:t>
            </w:r>
          </w:p>
        </w:tc>
      </w:tr>
      <w:tr w:rsidR="009F34DE" w:rsidRPr="009F34DE" w14:paraId="70B29E15" w14:textId="77777777" w:rsidTr="00C44B35">
        <w:tc>
          <w:tcPr>
            <w:tcW w:w="2093" w:type="dxa"/>
          </w:tcPr>
          <w:p w14:paraId="2A1C2BAC"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t>Přenos dat z číselníků</w:t>
            </w:r>
          </w:p>
        </w:tc>
        <w:tc>
          <w:tcPr>
            <w:tcW w:w="6974" w:type="dxa"/>
          </w:tcPr>
          <w:p w14:paraId="15C43AD5" w14:textId="77777777" w:rsidR="009F34DE" w:rsidRPr="009F34DE" w:rsidRDefault="009F34DE" w:rsidP="009F34DE">
            <w:pPr>
              <w:spacing w:after="0" w:line="240" w:lineRule="auto"/>
              <w:rPr>
                <w:rFonts w:eastAsia="Calibri" w:cs="Arial"/>
                <w:sz w:val="18"/>
                <w:szCs w:val="18"/>
              </w:rPr>
            </w:pPr>
            <w:r w:rsidRPr="009F34DE">
              <w:rPr>
                <w:rFonts w:eastAsia="Calibri" w:cs="Arial"/>
                <w:sz w:val="18"/>
                <w:szCs w:val="18"/>
              </w:rPr>
              <w:t>Systém bude napojený na plánovaný centrální systém číselníků. Systém zajistí tyto funkce:</w:t>
            </w:r>
          </w:p>
          <w:p w14:paraId="2411AC96" w14:textId="77777777" w:rsidR="009F34DE" w:rsidRPr="009F34DE" w:rsidRDefault="009F34DE" w:rsidP="00E2216C">
            <w:pPr>
              <w:numPr>
                <w:ilvl w:val="0"/>
                <w:numId w:val="19"/>
              </w:numPr>
              <w:spacing w:after="0" w:line="240" w:lineRule="auto"/>
              <w:contextualSpacing/>
              <w:rPr>
                <w:rFonts w:eastAsia="Calibri" w:cs="Arial"/>
                <w:sz w:val="18"/>
                <w:szCs w:val="18"/>
              </w:rPr>
            </w:pPr>
            <w:r w:rsidRPr="009F34DE">
              <w:rPr>
                <w:rFonts w:eastAsia="Calibri" w:cs="Arial"/>
                <w:sz w:val="18"/>
                <w:szCs w:val="18"/>
              </w:rPr>
              <w:t>pravidelnou aktualizaci číselníkových hodnot s maximálním stářím 24 hodin,</w:t>
            </w:r>
          </w:p>
          <w:p w14:paraId="5516BA9A" w14:textId="77777777" w:rsidR="009F34DE" w:rsidRPr="009F34DE" w:rsidRDefault="009F34DE" w:rsidP="00E2216C">
            <w:pPr>
              <w:numPr>
                <w:ilvl w:val="0"/>
                <w:numId w:val="19"/>
              </w:numPr>
              <w:spacing w:after="0" w:line="240" w:lineRule="auto"/>
              <w:contextualSpacing/>
              <w:rPr>
                <w:rFonts w:eastAsia="Calibri" w:cs="Arial"/>
                <w:sz w:val="18"/>
                <w:szCs w:val="18"/>
              </w:rPr>
            </w:pPr>
            <w:r w:rsidRPr="009F34DE">
              <w:rPr>
                <w:rFonts w:eastAsia="Calibri" w:cs="Arial"/>
                <w:sz w:val="18"/>
                <w:szCs w:val="18"/>
              </w:rPr>
              <w:t xml:space="preserve">vynucení mimořádné aktualizace uživatelem, </w:t>
            </w:r>
          </w:p>
          <w:p w14:paraId="6401840E" w14:textId="77777777" w:rsidR="009F34DE" w:rsidRPr="009F34DE" w:rsidRDefault="009F34DE" w:rsidP="00E2216C">
            <w:pPr>
              <w:numPr>
                <w:ilvl w:val="0"/>
                <w:numId w:val="19"/>
              </w:numPr>
              <w:spacing w:after="0" w:line="240" w:lineRule="auto"/>
              <w:contextualSpacing/>
              <w:rPr>
                <w:rFonts w:eastAsia="Calibri" w:cs="Arial"/>
                <w:sz w:val="18"/>
                <w:szCs w:val="18"/>
              </w:rPr>
            </w:pPr>
            <w:r w:rsidRPr="009F34DE">
              <w:rPr>
                <w:rFonts w:eastAsia="Calibri" w:cs="Arial"/>
                <w:sz w:val="18"/>
                <w:szCs w:val="18"/>
              </w:rPr>
              <w:t>zadání požadavku na úpravu nebo rozšíření číselníku,</w:t>
            </w:r>
          </w:p>
          <w:p w14:paraId="2933EC52" w14:textId="77777777" w:rsidR="009F34DE" w:rsidRPr="009F34DE" w:rsidRDefault="009F34DE" w:rsidP="00E2216C">
            <w:pPr>
              <w:numPr>
                <w:ilvl w:val="0"/>
                <w:numId w:val="19"/>
              </w:numPr>
              <w:spacing w:after="0" w:line="240" w:lineRule="auto"/>
              <w:contextualSpacing/>
              <w:rPr>
                <w:rFonts w:eastAsia="Calibri" w:cs="Arial"/>
                <w:sz w:val="18"/>
                <w:szCs w:val="18"/>
              </w:rPr>
            </w:pPr>
            <w:r w:rsidRPr="009F34DE">
              <w:rPr>
                <w:rFonts w:eastAsia="Calibri" w:cs="Arial"/>
                <w:sz w:val="18"/>
                <w:szCs w:val="18"/>
              </w:rPr>
              <w:t xml:space="preserve">vazbu na dokumentaci, ze které číselník vychází, </w:t>
            </w:r>
          </w:p>
          <w:p w14:paraId="47FDDA75" w14:textId="77777777" w:rsidR="009F34DE" w:rsidRPr="009F34DE" w:rsidRDefault="009F34DE" w:rsidP="00E2216C">
            <w:pPr>
              <w:numPr>
                <w:ilvl w:val="0"/>
                <w:numId w:val="19"/>
              </w:numPr>
              <w:spacing w:after="0" w:line="240" w:lineRule="auto"/>
              <w:contextualSpacing/>
              <w:rPr>
                <w:rFonts w:eastAsia="Calibri" w:cs="Arial"/>
                <w:sz w:val="18"/>
                <w:szCs w:val="18"/>
              </w:rPr>
            </w:pPr>
            <w:r w:rsidRPr="009F34DE">
              <w:rPr>
                <w:rFonts w:eastAsia="Calibri" w:cs="Arial"/>
                <w:sz w:val="18"/>
                <w:szCs w:val="18"/>
              </w:rPr>
              <w:t xml:space="preserve">archivaci statických hodnot. </w:t>
            </w:r>
          </w:p>
        </w:tc>
      </w:tr>
      <w:tr w:rsidR="009F34DE" w:rsidRPr="009F34DE" w14:paraId="1ED79BAE" w14:textId="77777777" w:rsidTr="00C44B35">
        <w:tc>
          <w:tcPr>
            <w:tcW w:w="2093" w:type="dxa"/>
          </w:tcPr>
          <w:p w14:paraId="0F6774D5"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t>Správa interních číselníků</w:t>
            </w:r>
          </w:p>
        </w:tc>
        <w:tc>
          <w:tcPr>
            <w:tcW w:w="6974" w:type="dxa"/>
          </w:tcPr>
          <w:p w14:paraId="0EF9C3C2" w14:textId="20A2F78A" w:rsidR="009F34DE" w:rsidRPr="009F34DE" w:rsidRDefault="009F34DE" w:rsidP="00B45101">
            <w:pPr>
              <w:spacing w:after="0" w:line="240" w:lineRule="auto"/>
              <w:rPr>
                <w:rFonts w:eastAsia="Calibri" w:cs="Arial"/>
                <w:sz w:val="18"/>
                <w:szCs w:val="18"/>
              </w:rPr>
            </w:pPr>
            <w:r w:rsidRPr="009F34DE">
              <w:rPr>
                <w:rFonts w:eastAsia="Calibri" w:cs="Arial"/>
                <w:sz w:val="18"/>
                <w:szCs w:val="18"/>
              </w:rPr>
              <w:t xml:space="preserve">Systém bude disponovat vlastními interními číselníky, které nebudou omezeny počtem. Číselníky budou sloužit pouze k potřebám CEP. </w:t>
            </w:r>
          </w:p>
        </w:tc>
      </w:tr>
      <w:tr w:rsidR="009F34DE" w:rsidRPr="009F34DE" w14:paraId="154901A3" w14:textId="77777777" w:rsidTr="00C44B35">
        <w:tc>
          <w:tcPr>
            <w:tcW w:w="2093" w:type="dxa"/>
          </w:tcPr>
          <w:p w14:paraId="507C3083"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t>Auditování logů</w:t>
            </w:r>
          </w:p>
        </w:tc>
        <w:tc>
          <w:tcPr>
            <w:tcW w:w="6974" w:type="dxa"/>
          </w:tcPr>
          <w:p w14:paraId="475DE450" w14:textId="23B4FB17" w:rsidR="009F34DE" w:rsidRPr="009F34DE" w:rsidRDefault="009F34DE" w:rsidP="009F34DE">
            <w:pPr>
              <w:spacing w:after="0" w:line="240" w:lineRule="auto"/>
              <w:rPr>
                <w:rFonts w:eastAsia="Calibri" w:cs="Arial"/>
                <w:sz w:val="18"/>
                <w:szCs w:val="18"/>
              </w:rPr>
            </w:pPr>
            <w:r w:rsidRPr="009F34DE">
              <w:rPr>
                <w:rFonts w:eastAsia="Calibri" w:cs="Arial"/>
                <w:sz w:val="18"/>
                <w:szCs w:val="18"/>
              </w:rPr>
              <w:t>Systém musí umět auditovat interní logované události pro dohledávání v časovém období nad kompletní sadou záznamů entity log (</w:t>
            </w:r>
            <w:r w:rsidRPr="009F34DE">
              <w:rPr>
                <w:rFonts w:eastAsia="Calibri" w:cs="Arial"/>
                <w:sz w:val="18"/>
                <w:szCs w:val="18"/>
              </w:rPr>
              <w:fldChar w:fldCharType="begin"/>
            </w:r>
            <w:r w:rsidRPr="009F34DE">
              <w:rPr>
                <w:rFonts w:eastAsia="Calibri" w:cs="Arial"/>
                <w:sz w:val="18"/>
                <w:szCs w:val="18"/>
              </w:rPr>
              <w:instrText xml:space="preserve"> REF _Ref27387628 \r \h  \* MERGEFORMAT </w:instrText>
            </w:r>
            <w:r w:rsidRPr="009F34DE">
              <w:rPr>
                <w:rFonts w:eastAsia="Calibri" w:cs="Arial"/>
                <w:sz w:val="18"/>
                <w:szCs w:val="18"/>
              </w:rPr>
            </w:r>
            <w:r w:rsidRPr="009F34DE">
              <w:rPr>
                <w:rFonts w:eastAsia="Calibri" w:cs="Arial"/>
                <w:sz w:val="18"/>
                <w:szCs w:val="18"/>
              </w:rPr>
              <w:fldChar w:fldCharType="separate"/>
            </w:r>
            <w:r w:rsidR="009B34F7">
              <w:rPr>
                <w:rFonts w:eastAsia="Calibri" w:cs="Arial"/>
                <w:sz w:val="18"/>
                <w:szCs w:val="18"/>
              </w:rPr>
              <w:t>ENT17</w:t>
            </w:r>
            <w:r w:rsidRPr="009F34DE">
              <w:rPr>
                <w:rFonts w:eastAsia="Calibri" w:cs="Arial"/>
                <w:sz w:val="18"/>
                <w:szCs w:val="18"/>
              </w:rPr>
              <w:fldChar w:fldCharType="end"/>
            </w:r>
            <w:r w:rsidRPr="009F34DE">
              <w:rPr>
                <w:rFonts w:eastAsia="Calibri" w:cs="Arial"/>
                <w:sz w:val="18"/>
                <w:szCs w:val="18"/>
              </w:rPr>
              <w:t>).</w:t>
            </w:r>
          </w:p>
          <w:p w14:paraId="780C98EA" w14:textId="77777777" w:rsidR="009F34DE" w:rsidRPr="009F34DE" w:rsidRDefault="009F34DE" w:rsidP="009F34DE">
            <w:pPr>
              <w:spacing w:after="0" w:line="240" w:lineRule="auto"/>
              <w:rPr>
                <w:rFonts w:eastAsia="Calibri" w:cs="Arial"/>
                <w:sz w:val="18"/>
                <w:szCs w:val="18"/>
              </w:rPr>
            </w:pPr>
          </w:p>
          <w:p w14:paraId="165350A2" w14:textId="77777777" w:rsidR="009F34DE" w:rsidRPr="009F34DE" w:rsidRDefault="009F34DE" w:rsidP="009F34DE">
            <w:pPr>
              <w:spacing w:after="0" w:line="240" w:lineRule="auto"/>
              <w:rPr>
                <w:rFonts w:eastAsia="Calibri" w:cs="Arial"/>
                <w:sz w:val="18"/>
                <w:szCs w:val="18"/>
              </w:rPr>
            </w:pPr>
            <w:r w:rsidRPr="009F34DE">
              <w:rPr>
                <w:rFonts w:eastAsia="Calibri" w:cs="Arial"/>
                <w:sz w:val="18"/>
                <w:szCs w:val="18"/>
              </w:rPr>
              <w:lastRenderedPageBreak/>
              <w:t>Systém bude zahrnovat evidenci změn záznamů z důvodu řízení a kontroly pracovních a datových toků. Musí být dohledatelné kdo provedl prohlídku, kdo zadal vadu, kdo rozhodl o opravě vady, kdo opravu provede, kdo provede kontrolu opravy a kdo archivaci, kdo založil předávací protokol atp. napříč celým systémem. Tyto údaje budou uživatelům k dispozici přímo v systému CEP.</w:t>
            </w:r>
          </w:p>
        </w:tc>
      </w:tr>
      <w:tr w:rsidR="009F34DE" w:rsidRPr="009F34DE" w14:paraId="15ED988C" w14:textId="77777777" w:rsidTr="00C44B35">
        <w:tc>
          <w:tcPr>
            <w:tcW w:w="2093" w:type="dxa"/>
          </w:tcPr>
          <w:p w14:paraId="2CD09931"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lastRenderedPageBreak/>
              <w:t>Obecné požadavky na práci se seznamy záznamů</w:t>
            </w:r>
          </w:p>
        </w:tc>
        <w:tc>
          <w:tcPr>
            <w:tcW w:w="6974" w:type="dxa"/>
          </w:tcPr>
          <w:p w14:paraId="5991B182" w14:textId="77777777" w:rsidR="009F34DE" w:rsidRPr="009F34DE" w:rsidRDefault="009F34DE" w:rsidP="009F34DE">
            <w:pPr>
              <w:spacing w:after="0" w:line="240" w:lineRule="auto"/>
              <w:rPr>
                <w:rFonts w:eastAsia="Calibri" w:cs="Arial"/>
                <w:sz w:val="18"/>
                <w:szCs w:val="18"/>
              </w:rPr>
            </w:pPr>
            <w:r w:rsidRPr="009F34DE">
              <w:rPr>
                <w:rFonts w:eastAsia="Calibri" w:cs="Arial"/>
                <w:sz w:val="18"/>
                <w:szCs w:val="18"/>
              </w:rPr>
              <w:t>Při práci se seznamy záznamů bude systém splňovat následující požadavky:</w:t>
            </w:r>
          </w:p>
          <w:p w14:paraId="4553B7B8" w14:textId="77777777" w:rsidR="009F34DE" w:rsidRPr="009F34DE" w:rsidRDefault="009F34DE" w:rsidP="00E2216C">
            <w:pPr>
              <w:numPr>
                <w:ilvl w:val="0"/>
                <w:numId w:val="23"/>
              </w:numPr>
              <w:spacing w:after="0" w:line="240" w:lineRule="auto"/>
              <w:contextualSpacing/>
              <w:rPr>
                <w:rFonts w:eastAsia="Calibri" w:cs="Arial"/>
                <w:sz w:val="18"/>
                <w:szCs w:val="18"/>
              </w:rPr>
            </w:pPr>
            <w:r w:rsidRPr="009F34DE">
              <w:rPr>
                <w:rFonts w:eastAsia="Calibri" w:cs="Arial"/>
                <w:sz w:val="18"/>
                <w:szCs w:val="18"/>
              </w:rPr>
              <w:t>Systém bude zobrazovat v detailu každého záznamu systémové informace o založení a poslední úpravě záznamu.</w:t>
            </w:r>
          </w:p>
          <w:p w14:paraId="37BBF279" w14:textId="77777777" w:rsidR="009F34DE" w:rsidRPr="009F34DE" w:rsidRDefault="009F34DE" w:rsidP="00E2216C">
            <w:pPr>
              <w:numPr>
                <w:ilvl w:val="0"/>
                <w:numId w:val="23"/>
              </w:numPr>
              <w:spacing w:after="0" w:line="240" w:lineRule="auto"/>
              <w:contextualSpacing/>
              <w:rPr>
                <w:rFonts w:eastAsia="Calibri" w:cs="Arial"/>
                <w:sz w:val="18"/>
                <w:szCs w:val="18"/>
              </w:rPr>
            </w:pPr>
            <w:r w:rsidRPr="009F34DE">
              <w:rPr>
                <w:rFonts w:eastAsia="Calibri" w:cs="Arial"/>
                <w:sz w:val="18"/>
                <w:szCs w:val="18"/>
              </w:rPr>
              <w:t>Žádné záznamy se z databáze systému nebudou odstraňovat, pouze archivovat.</w:t>
            </w:r>
          </w:p>
          <w:p w14:paraId="4051E3A0" w14:textId="77777777" w:rsidR="009F34DE" w:rsidRPr="009F34DE" w:rsidRDefault="009F34DE" w:rsidP="00E2216C">
            <w:pPr>
              <w:numPr>
                <w:ilvl w:val="0"/>
                <w:numId w:val="23"/>
              </w:numPr>
              <w:spacing w:after="0" w:line="240" w:lineRule="auto"/>
              <w:contextualSpacing/>
              <w:rPr>
                <w:rFonts w:eastAsia="Calibri" w:cs="Arial"/>
                <w:sz w:val="18"/>
                <w:szCs w:val="18"/>
              </w:rPr>
            </w:pPr>
            <w:r w:rsidRPr="009F34DE">
              <w:rPr>
                <w:rFonts w:eastAsia="Calibri" w:cs="Arial"/>
                <w:sz w:val="18"/>
                <w:szCs w:val="18"/>
              </w:rPr>
              <w:t>V seznamech záznamů systém umožní filtrování záznamů.</w:t>
            </w:r>
          </w:p>
          <w:p w14:paraId="20963889" w14:textId="77777777" w:rsidR="009F34DE" w:rsidRPr="009F34DE" w:rsidRDefault="009F34DE" w:rsidP="00E2216C">
            <w:pPr>
              <w:numPr>
                <w:ilvl w:val="0"/>
                <w:numId w:val="23"/>
              </w:numPr>
              <w:spacing w:after="0" w:line="240" w:lineRule="auto"/>
              <w:contextualSpacing/>
              <w:rPr>
                <w:rFonts w:eastAsia="Calibri" w:cs="Arial"/>
                <w:sz w:val="18"/>
                <w:szCs w:val="18"/>
              </w:rPr>
            </w:pPr>
            <w:r w:rsidRPr="009F34DE">
              <w:rPr>
                <w:rFonts w:eastAsia="Calibri" w:cs="Arial"/>
                <w:sz w:val="18"/>
                <w:szCs w:val="18"/>
              </w:rPr>
              <w:t>Systém bude nabízet výběry záznamů pomocí výběrových parametrů.</w:t>
            </w:r>
          </w:p>
          <w:p w14:paraId="3E039738" w14:textId="77777777" w:rsidR="009F34DE" w:rsidRPr="009F34DE" w:rsidRDefault="009F34DE" w:rsidP="00E2216C">
            <w:pPr>
              <w:numPr>
                <w:ilvl w:val="0"/>
                <w:numId w:val="23"/>
              </w:numPr>
              <w:spacing w:after="0" w:line="240" w:lineRule="auto"/>
              <w:contextualSpacing/>
              <w:rPr>
                <w:rFonts w:eastAsia="Calibri" w:cs="Arial"/>
                <w:sz w:val="18"/>
                <w:szCs w:val="18"/>
              </w:rPr>
            </w:pPr>
            <w:r w:rsidRPr="009F34DE">
              <w:rPr>
                <w:rFonts w:eastAsia="Calibri" w:cs="Arial"/>
                <w:sz w:val="18"/>
                <w:szCs w:val="18"/>
              </w:rPr>
              <w:t>Při zobrazení seznamu záznamů bude v uživatelském rozhraní zobrazena informace, kolik záznamů je právě zobrazeno, vybráno a uloženo. Bude možnost nastavit stránkování dlouhých seznamů nebo zobrazit úplný výpis seznamu.</w:t>
            </w:r>
          </w:p>
          <w:p w14:paraId="2ACD02B5" w14:textId="77777777" w:rsidR="009F34DE" w:rsidRPr="009F34DE" w:rsidRDefault="009F34DE" w:rsidP="009F34DE">
            <w:pPr>
              <w:spacing w:after="0" w:line="240" w:lineRule="auto"/>
              <w:rPr>
                <w:rFonts w:eastAsia="Calibri" w:cs="Arial"/>
                <w:sz w:val="18"/>
                <w:szCs w:val="18"/>
              </w:rPr>
            </w:pPr>
          </w:p>
        </w:tc>
      </w:tr>
      <w:tr w:rsidR="009F34DE" w:rsidRPr="009F34DE" w14:paraId="666465B8" w14:textId="77777777" w:rsidTr="00C44B35">
        <w:tc>
          <w:tcPr>
            <w:tcW w:w="2093" w:type="dxa"/>
          </w:tcPr>
          <w:p w14:paraId="5701EE93"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t>Integrace s ESMI</w:t>
            </w:r>
          </w:p>
        </w:tc>
        <w:tc>
          <w:tcPr>
            <w:tcW w:w="6974" w:type="dxa"/>
          </w:tcPr>
          <w:p w14:paraId="002A74B1" w14:textId="5BC93F73" w:rsidR="009F34DE" w:rsidRPr="009F34DE" w:rsidRDefault="00B45101" w:rsidP="009F34DE">
            <w:pPr>
              <w:spacing w:after="0" w:line="240" w:lineRule="auto"/>
              <w:rPr>
                <w:rFonts w:eastAsia="Times New Roman" w:cs="Times New Roman"/>
                <w:snapToGrid w:val="0"/>
                <w:w w:val="0"/>
                <w:sz w:val="18"/>
                <w:szCs w:val="18"/>
                <w:u w:color="000000"/>
                <w:bdr w:val="none" w:sz="0" w:space="0" w:color="00000A"/>
                <w:shd w:val="clear" w:color="000000" w:fill="000000"/>
                <w:vertAlign w:val="superscript"/>
                <w:lang w:eastAsia="x-none" w:bidi="pt"/>
                <w14:glow w14:rad="-2147483648">
                  <w14:srgbClr w14:val="000000"/>
                </w14:glow>
                <w14:shadow w14:blurRad="0" w14:dist="0" w14:dir="0" w14:sx="0" w14:sy="0" w14:kx="2085400" w14:ky="0" w14:algn="none">
                  <w14:srgbClr w14:val="000000"/>
                </w14:shadow>
                <w14:reflection w14:blurRad="-2147483648" w14:stA="10971" w14:stPos="0" w14:endA="2085120" w14:endPos="0" w14:dist="25984" w14:dir="524966272" w14:fadeDir="0" w14:sx="0" w14:sy="1" w14:kx="0" w14:ky="19" w14:algn="none"/>
                <w14:props3d w14:extrusionH="26589735" w14:contourW="0" w14:prstMaterial="none">
                  <w14:bevelT w14:w="26482039" w14:h="0" w14:prst="circle"/>
                  <w14:bevelB w14:w="25984" w14:h="-2147483648" w14:prst="circle"/>
                  <w14:extrusionClr>
                    <w14:srgbClr w14:val="000000">
                      <w14:alpha w14:val="434074304"/>
                    </w14:srgbClr>
                  </w14:extrusionClr>
                </w14:props3d>
              </w:rPr>
            </w:pPr>
            <w:r>
              <w:rPr>
                <w:rFonts w:eastAsia="Calibri" w:cs="Arial"/>
                <w:sz w:val="18"/>
                <w:szCs w:val="18"/>
              </w:rPr>
              <w:t>Část</w:t>
            </w:r>
            <w:r w:rsidR="009F34DE" w:rsidRPr="009F34DE">
              <w:rPr>
                <w:rFonts w:eastAsia="Calibri" w:cs="Arial"/>
                <w:sz w:val="18"/>
                <w:szCs w:val="18"/>
              </w:rPr>
              <w:t xml:space="preserve"> CEP bude vyvíjen</w:t>
            </w:r>
            <w:r>
              <w:rPr>
                <w:rFonts w:eastAsia="Calibri" w:cs="Arial"/>
                <w:sz w:val="18"/>
                <w:szCs w:val="18"/>
              </w:rPr>
              <w:t>a</w:t>
            </w:r>
            <w:r w:rsidR="009F34DE" w:rsidRPr="009F34DE">
              <w:rPr>
                <w:rFonts w:eastAsia="Calibri" w:cs="Arial"/>
                <w:sz w:val="18"/>
                <w:szCs w:val="18"/>
              </w:rPr>
              <w:t xml:space="preserve"> souběžně s </w:t>
            </w:r>
            <w:r>
              <w:rPr>
                <w:rFonts w:eastAsia="Calibri" w:cs="Arial"/>
                <w:sz w:val="18"/>
                <w:szCs w:val="18"/>
              </w:rPr>
              <w:t>částí</w:t>
            </w:r>
            <w:r w:rsidR="009F34DE" w:rsidRPr="009F34DE">
              <w:rPr>
                <w:rFonts w:eastAsia="Calibri" w:cs="Arial"/>
                <w:sz w:val="18"/>
                <w:szCs w:val="18"/>
              </w:rPr>
              <w:t xml:space="preserve"> ESMI. V ESMI budou data uchovávána spolu s informacemi o jejich časové platnosti. V  CEP budou dostupná data o plánech, investičních počinech, servisních zásazích atd. ESMI bude díky tomu schopen zobrazovat informace ke konkrétnímu vybranému datu. ESMI tak umožní každému uživateli vybrat konkrétní datum od/do a zobrazit:</w:t>
            </w:r>
          </w:p>
          <w:p w14:paraId="77CB645E" w14:textId="2C330381" w:rsidR="009F34DE" w:rsidRPr="009F34DE" w:rsidRDefault="009F34DE" w:rsidP="008C067A">
            <w:pPr>
              <w:numPr>
                <w:ilvl w:val="0"/>
                <w:numId w:val="8"/>
              </w:numPr>
              <w:spacing w:after="0" w:line="240" w:lineRule="auto"/>
              <w:contextualSpacing/>
              <w:rPr>
                <w:rFonts w:eastAsia="Calibri" w:cs="Arial"/>
                <w:sz w:val="18"/>
                <w:szCs w:val="18"/>
              </w:rPr>
            </w:pPr>
            <w:r w:rsidRPr="009F34DE">
              <w:rPr>
                <w:rFonts w:eastAsia="Calibri" w:cs="Arial"/>
                <w:sz w:val="18"/>
                <w:szCs w:val="18"/>
              </w:rPr>
              <w:t>Probíhající servisní zásahy a údržbové práce k vybranému datu spolu s odkazem na konkrétní servisní zásah nebo údržbu v </w:t>
            </w:r>
            <w:r w:rsidR="001563EC">
              <w:rPr>
                <w:rFonts w:eastAsia="Calibri" w:cs="Arial"/>
                <w:sz w:val="18"/>
                <w:szCs w:val="18"/>
              </w:rPr>
              <w:t>CEP</w:t>
            </w:r>
            <w:r w:rsidRPr="009F34DE">
              <w:rPr>
                <w:rFonts w:eastAsia="Calibri" w:cs="Arial"/>
                <w:sz w:val="18"/>
                <w:szCs w:val="18"/>
              </w:rPr>
              <w:t>.</w:t>
            </w:r>
          </w:p>
          <w:p w14:paraId="50D66196" w14:textId="3C1A2735" w:rsidR="009F34DE" w:rsidRPr="009F34DE" w:rsidRDefault="009F34DE" w:rsidP="008C067A">
            <w:pPr>
              <w:numPr>
                <w:ilvl w:val="0"/>
                <w:numId w:val="8"/>
              </w:numPr>
              <w:spacing w:after="0" w:line="240" w:lineRule="auto"/>
              <w:contextualSpacing/>
              <w:rPr>
                <w:rFonts w:eastAsia="Calibri" w:cs="Arial"/>
                <w:sz w:val="18"/>
                <w:szCs w:val="18"/>
              </w:rPr>
            </w:pPr>
            <w:r w:rsidRPr="009F34DE">
              <w:rPr>
                <w:rFonts w:eastAsia="Calibri" w:cs="Arial"/>
                <w:sz w:val="18"/>
                <w:szCs w:val="18"/>
              </w:rPr>
              <w:t>Plánované servisní zásahy a údržbové práce k vybranému datu spolu s odkazem na konkrétní servisní zásah nebo údržbu v </w:t>
            </w:r>
            <w:r w:rsidR="001563EC">
              <w:rPr>
                <w:rFonts w:eastAsia="Calibri" w:cs="Arial"/>
                <w:sz w:val="18"/>
                <w:szCs w:val="18"/>
              </w:rPr>
              <w:t>CEP</w:t>
            </w:r>
            <w:r w:rsidRPr="009F34DE">
              <w:rPr>
                <w:rFonts w:eastAsia="Calibri" w:cs="Arial"/>
                <w:sz w:val="18"/>
                <w:szCs w:val="18"/>
              </w:rPr>
              <w:t xml:space="preserve"> </w:t>
            </w:r>
          </w:p>
          <w:p w14:paraId="4B6A8DE2" w14:textId="525EF0B3" w:rsidR="009F34DE" w:rsidRPr="009F34DE" w:rsidRDefault="009F34DE" w:rsidP="008C067A">
            <w:pPr>
              <w:numPr>
                <w:ilvl w:val="0"/>
                <w:numId w:val="8"/>
              </w:numPr>
              <w:spacing w:after="0" w:line="240" w:lineRule="auto"/>
              <w:contextualSpacing/>
              <w:rPr>
                <w:rFonts w:eastAsia="Calibri" w:cs="Arial"/>
                <w:sz w:val="18"/>
                <w:szCs w:val="18"/>
              </w:rPr>
            </w:pPr>
            <w:r w:rsidRPr="009F34DE">
              <w:rPr>
                <w:rFonts w:eastAsia="Calibri" w:cs="Arial"/>
                <w:sz w:val="18"/>
                <w:szCs w:val="18"/>
              </w:rPr>
              <w:t>Provedené (ukončené) servisní zásahy a údržbové práce k vybranému datu spolu s odkazem na konkrétní servisní zásah, nebo údržbu v </w:t>
            </w:r>
            <w:r w:rsidR="001563EC">
              <w:rPr>
                <w:rFonts w:eastAsia="Calibri" w:cs="Arial"/>
                <w:sz w:val="18"/>
                <w:szCs w:val="18"/>
              </w:rPr>
              <w:t>CEP</w:t>
            </w:r>
            <w:r w:rsidRPr="009F34DE">
              <w:rPr>
                <w:rFonts w:eastAsia="Calibri" w:cs="Arial"/>
                <w:sz w:val="18"/>
                <w:szCs w:val="18"/>
              </w:rPr>
              <w:t xml:space="preserve">. </w:t>
            </w:r>
          </w:p>
          <w:p w14:paraId="51D20180" w14:textId="77777777" w:rsidR="009F34DE" w:rsidRPr="009F34DE" w:rsidRDefault="009F34DE" w:rsidP="008C067A">
            <w:pPr>
              <w:numPr>
                <w:ilvl w:val="0"/>
                <w:numId w:val="8"/>
              </w:numPr>
              <w:spacing w:after="0" w:line="240" w:lineRule="auto"/>
              <w:contextualSpacing/>
              <w:rPr>
                <w:rFonts w:eastAsia="Calibri" w:cs="Arial"/>
                <w:sz w:val="18"/>
                <w:szCs w:val="18"/>
              </w:rPr>
            </w:pPr>
            <w:r w:rsidRPr="009F34DE">
              <w:rPr>
                <w:rFonts w:eastAsia="Calibri" w:cs="Arial"/>
                <w:sz w:val="18"/>
                <w:szCs w:val="18"/>
              </w:rPr>
              <w:t>Tato data budou zobrazena například, nikoliv výlučně:</w:t>
            </w:r>
          </w:p>
          <w:p w14:paraId="009062A5" w14:textId="77777777" w:rsidR="009F34DE" w:rsidRPr="009F34DE" w:rsidRDefault="009F34DE" w:rsidP="008C067A">
            <w:pPr>
              <w:numPr>
                <w:ilvl w:val="1"/>
                <w:numId w:val="8"/>
              </w:numPr>
              <w:spacing w:after="0" w:line="240" w:lineRule="auto"/>
              <w:contextualSpacing/>
              <w:rPr>
                <w:rFonts w:eastAsia="Calibri" w:cs="Arial"/>
                <w:sz w:val="18"/>
                <w:szCs w:val="18"/>
              </w:rPr>
            </w:pPr>
            <w:r w:rsidRPr="009F34DE">
              <w:rPr>
                <w:rFonts w:eastAsia="Calibri" w:cs="Arial"/>
                <w:sz w:val="18"/>
                <w:szCs w:val="18"/>
              </w:rPr>
              <w:t xml:space="preserve">Na mapě </w:t>
            </w:r>
          </w:p>
          <w:p w14:paraId="3E2510EF" w14:textId="77777777" w:rsidR="009F34DE" w:rsidRPr="009F34DE" w:rsidRDefault="009F34DE" w:rsidP="008C067A">
            <w:pPr>
              <w:numPr>
                <w:ilvl w:val="1"/>
                <w:numId w:val="8"/>
              </w:numPr>
              <w:spacing w:after="0" w:line="240" w:lineRule="auto"/>
              <w:contextualSpacing/>
              <w:rPr>
                <w:rFonts w:eastAsia="Calibri" w:cs="Arial"/>
                <w:sz w:val="18"/>
                <w:szCs w:val="18"/>
              </w:rPr>
            </w:pPr>
            <w:r w:rsidRPr="009F34DE">
              <w:rPr>
                <w:rFonts w:eastAsia="Calibri" w:cs="Arial"/>
                <w:sz w:val="18"/>
                <w:szCs w:val="18"/>
              </w:rPr>
              <w:t xml:space="preserve">Formou přehledů a tabulek </w:t>
            </w:r>
          </w:p>
          <w:p w14:paraId="2F07751F" w14:textId="4E5B778A" w:rsidR="009F34DE" w:rsidRDefault="009F34DE" w:rsidP="008C067A">
            <w:pPr>
              <w:numPr>
                <w:ilvl w:val="1"/>
                <w:numId w:val="8"/>
              </w:numPr>
              <w:spacing w:after="0" w:line="240" w:lineRule="auto"/>
              <w:contextualSpacing/>
              <w:rPr>
                <w:rFonts w:eastAsia="Calibri" w:cs="Arial"/>
                <w:sz w:val="18"/>
                <w:szCs w:val="18"/>
              </w:rPr>
            </w:pPr>
            <w:r w:rsidRPr="009F34DE">
              <w:rPr>
                <w:rFonts w:eastAsia="Calibri" w:cs="Arial"/>
                <w:sz w:val="18"/>
                <w:szCs w:val="18"/>
              </w:rPr>
              <w:t>V grafech, přehledech apod.</w:t>
            </w:r>
          </w:p>
          <w:p w14:paraId="2605C1A0" w14:textId="792261D7" w:rsidR="00F171F1" w:rsidRPr="009F34DE" w:rsidRDefault="00F171F1" w:rsidP="008C067A">
            <w:pPr>
              <w:numPr>
                <w:ilvl w:val="1"/>
                <w:numId w:val="8"/>
              </w:numPr>
              <w:spacing w:after="0" w:line="240" w:lineRule="auto"/>
              <w:contextualSpacing/>
              <w:rPr>
                <w:rFonts w:eastAsia="Calibri" w:cs="Arial"/>
                <w:sz w:val="18"/>
                <w:szCs w:val="18"/>
              </w:rPr>
            </w:pPr>
            <w:r>
              <w:rPr>
                <w:rFonts w:eastAsia="Calibri" w:cs="Arial"/>
                <w:sz w:val="18"/>
                <w:szCs w:val="18"/>
              </w:rPr>
              <w:t>Formou schémat</w:t>
            </w:r>
          </w:p>
          <w:p w14:paraId="4C24F277" w14:textId="77777777" w:rsidR="009F34DE" w:rsidRPr="009F34DE" w:rsidRDefault="009F34DE" w:rsidP="009F34DE">
            <w:pPr>
              <w:spacing w:after="0" w:line="240" w:lineRule="auto"/>
              <w:rPr>
                <w:rFonts w:eastAsia="Calibri" w:cs="Arial"/>
                <w:sz w:val="18"/>
                <w:szCs w:val="18"/>
              </w:rPr>
            </w:pPr>
          </w:p>
          <w:p w14:paraId="40768EA8" w14:textId="1F44D1B4" w:rsidR="009F34DE" w:rsidRPr="009F34DE" w:rsidRDefault="009F34DE" w:rsidP="009F34DE">
            <w:pPr>
              <w:spacing w:after="0" w:line="240" w:lineRule="auto"/>
              <w:rPr>
                <w:rFonts w:eastAsia="Times New Roman" w:cs="Times New Roman"/>
                <w:snapToGrid w:val="0"/>
                <w:color w:val="000000"/>
                <w:w w:val="0"/>
                <w:sz w:val="18"/>
                <w:szCs w:val="18"/>
                <w:u w:color="000000"/>
                <w:bdr w:val="none" w:sz="0" w:space="0" w:color="00000A"/>
                <w:shd w:val="clear" w:color="000000" w:fill="000000"/>
                <w:vertAlign w:val="superscript"/>
                <w:lang w:eastAsia="x-none" w:bidi="pt"/>
                <w14:glow w14:rad="-2147483648">
                  <w14:srgbClr w14:val="000000"/>
                </w14:glow>
                <w14:shadow w14:blurRad="0" w14:dist="0" w14:dir="0" w14:sx="0" w14:sy="0" w14:kx="2085400" w14:ky="0" w14:algn="none">
                  <w14:srgbClr w14:val="000000"/>
                </w14:shadow>
                <w14:reflection w14:blurRad="-2147483648" w14:stA="12046" w14:stPos="0" w14:endA="2085120" w14:endPos="0" w14:dist="25984" w14:dir="524966272" w14:fadeDir="0" w14:sx="0" w14:sy="1" w14:kx="0" w14:ky="19" w14:algn="none"/>
                <w14:props3d w14:extrusionH="26589735" w14:contourW="0" w14:prstMaterial="none">
                  <w14:bevelT w14:w="26482039" w14:h="0" w14:prst="circle"/>
                  <w14:bevelB w14:w="25984" w14:h="-2147483648" w14:prst="circle"/>
                  <w14:extrusionClr>
                    <w14:srgbClr w14:val="000000">
                      <w14:alpha w14:val="434074304"/>
                    </w14:srgbClr>
                  </w14:extrusionClr>
                </w14:props3d>
              </w:rPr>
            </w:pPr>
            <w:r w:rsidRPr="009F34DE">
              <w:rPr>
                <w:rFonts w:eastAsia="Calibri" w:cs="Arial"/>
                <w:sz w:val="18"/>
                <w:szCs w:val="18"/>
              </w:rPr>
              <w:t xml:space="preserve">Zobrazení konkrétních servisních zásahů a údržbových prací v CEP bude vyspecifikováno v rámci </w:t>
            </w:r>
            <w:r w:rsidR="00B45101">
              <w:rPr>
                <w:rFonts w:eastAsia="Calibri" w:cs="Arial"/>
                <w:sz w:val="18"/>
                <w:szCs w:val="18"/>
              </w:rPr>
              <w:t>Implementační studie</w:t>
            </w:r>
            <w:r w:rsidRPr="009F34DE">
              <w:rPr>
                <w:rFonts w:eastAsia="Calibri" w:cs="Arial"/>
                <w:sz w:val="18"/>
                <w:szCs w:val="18"/>
              </w:rPr>
              <w:t>.</w:t>
            </w:r>
          </w:p>
          <w:p w14:paraId="1F4B8B31" w14:textId="77777777" w:rsidR="009F34DE" w:rsidRPr="009F34DE" w:rsidRDefault="009F34DE" w:rsidP="009F34DE">
            <w:pPr>
              <w:spacing w:after="0" w:line="240" w:lineRule="auto"/>
              <w:rPr>
                <w:rFonts w:eastAsia="Calibri" w:cs="Arial"/>
                <w:sz w:val="18"/>
                <w:szCs w:val="18"/>
              </w:rPr>
            </w:pPr>
          </w:p>
          <w:p w14:paraId="5DDC4588" w14:textId="77777777" w:rsidR="009F34DE" w:rsidRPr="00416247" w:rsidRDefault="009F34DE" w:rsidP="004618A6">
            <w:pPr>
              <w:spacing w:after="0" w:line="240" w:lineRule="auto"/>
              <w:ind w:left="644"/>
              <w:contextualSpacing/>
              <w:rPr>
                <w:rFonts w:eastAsia="Calibri" w:cs="Arial"/>
                <w:sz w:val="18"/>
                <w:szCs w:val="18"/>
              </w:rPr>
            </w:pPr>
          </w:p>
        </w:tc>
      </w:tr>
      <w:tr w:rsidR="009F34DE" w:rsidRPr="009F34DE" w14:paraId="6FE1F096" w14:textId="77777777" w:rsidTr="00C44B35">
        <w:tc>
          <w:tcPr>
            <w:tcW w:w="2093" w:type="dxa"/>
          </w:tcPr>
          <w:p w14:paraId="349F3297" w14:textId="77777777" w:rsidR="009F34DE" w:rsidRPr="009F34DE" w:rsidRDefault="009F34DE" w:rsidP="00E2216C">
            <w:pPr>
              <w:numPr>
                <w:ilvl w:val="0"/>
                <w:numId w:val="10"/>
              </w:numPr>
              <w:spacing w:after="0" w:line="240" w:lineRule="auto"/>
              <w:contextualSpacing/>
              <w:jc w:val="left"/>
              <w:rPr>
                <w:rFonts w:eastAsia="Calibri" w:cs="Arial"/>
                <w:sz w:val="18"/>
                <w:szCs w:val="18"/>
              </w:rPr>
            </w:pPr>
            <w:r w:rsidRPr="009F34DE">
              <w:rPr>
                <w:rFonts w:eastAsia="Calibri" w:cs="Arial"/>
                <w:sz w:val="18"/>
                <w:szCs w:val="18"/>
              </w:rPr>
              <w:t>Práce s ceníky SŽ</w:t>
            </w:r>
          </w:p>
        </w:tc>
        <w:tc>
          <w:tcPr>
            <w:tcW w:w="6974" w:type="dxa"/>
          </w:tcPr>
          <w:p w14:paraId="5A64902A" w14:textId="04B6292F" w:rsidR="009F34DE" w:rsidRPr="009F34DE" w:rsidRDefault="009F34DE" w:rsidP="009F34DE">
            <w:pPr>
              <w:spacing w:after="0" w:line="240" w:lineRule="auto"/>
              <w:rPr>
                <w:rFonts w:eastAsia="Calibri" w:cs="Arial"/>
                <w:sz w:val="18"/>
                <w:szCs w:val="18"/>
              </w:rPr>
            </w:pPr>
            <w:r w:rsidRPr="009F34DE">
              <w:rPr>
                <w:rFonts w:eastAsia="Calibri" w:cs="Arial"/>
                <w:sz w:val="18"/>
                <w:szCs w:val="18"/>
              </w:rPr>
              <w:t xml:space="preserve">Při oceňování činností bude systém pracovat s cenovými soustavami, sborníky prací a normativy používanými v SŽ. </w:t>
            </w:r>
          </w:p>
          <w:p w14:paraId="5EFB75C5" w14:textId="77777777" w:rsidR="009F34DE" w:rsidRPr="009F34DE" w:rsidRDefault="009F34DE" w:rsidP="009F34DE">
            <w:pPr>
              <w:spacing w:after="0" w:line="240" w:lineRule="auto"/>
              <w:rPr>
                <w:rFonts w:eastAsia="Calibri" w:cs="Arial"/>
                <w:sz w:val="18"/>
                <w:szCs w:val="18"/>
              </w:rPr>
            </w:pPr>
          </w:p>
        </w:tc>
      </w:tr>
    </w:tbl>
    <w:p w14:paraId="197F293F" w14:textId="4C619388" w:rsidR="00A427C5" w:rsidRDefault="00A427C5" w:rsidP="009F34DE">
      <w:pPr>
        <w:spacing w:after="0" w:line="240" w:lineRule="auto"/>
        <w:jc w:val="left"/>
        <w:rPr>
          <w:sz w:val="18"/>
          <w:szCs w:val="18"/>
        </w:rPr>
      </w:pPr>
      <w:r>
        <w:rPr>
          <w:sz w:val="18"/>
          <w:szCs w:val="18"/>
        </w:rPr>
        <w:br w:type="page"/>
      </w:r>
    </w:p>
    <w:p w14:paraId="0A042EC7" w14:textId="29018558" w:rsidR="003E6090" w:rsidRDefault="00AE74A3" w:rsidP="001C0C79">
      <w:pPr>
        <w:pStyle w:val="Nadpis2"/>
      </w:pPr>
      <w:bookmarkStart w:id="112" w:name="_Toc53573178"/>
      <w:bookmarkStart w:id="113" w:name="_Toc53661265"/>
      <w:r>
        <w:lastRenderedPageBreak/>
        <w:t>Expertní systém manažera infrastruktury („ESMI“)</w:t>
      </w:r>
      <w:bookmarkEnd w:id="112"/>
      <w:bookmarkEnd w:id="113"/>
    </w:p>
    <w:p w14:paraId="11FD2EE0" w14:textId="2543B523" w:rsidR="00654933" w:rsidRDefault="003E6090" w:rsidP="00654933">
      <w:pPr>
        <w:rPr>
          <w:sz w:val="18"/>
          <w:szCs w:val="18"/>
        </w:rPr>
      </w:pPr>
      <w:r w:rsidRPr="00F74F86">
        <w:rPr>
          <w:sz w:val="18"/>
          <w:szCs w:val="18"/>
        </w:rPr>
        <w:t>V souladu s kapitolou 2.2 této Technické specifikace Zadavatel požaduje</w:t>
      </w:r>
      <w:r w:rsidR="00AE74A3" w:rsidRPr="00F74F86">
        <w:rPr>
          <w:sz w:val="18"/>
          <w:szCs w:val="18"/>
        </w:rPr>
        <w:t xml:space="preserve">, aby součástí </w:t>
      </w:r>
      <w:r w:rsidR="007244F3">
        <w:rPr>
          <w:sz w:val="18"/>
          <w:szCs w:val="18"/>
        </w:rPr>
        <w:t>P</w:t>
      </w:r>
      <w:r w:rsidR="00AE74A3" w:rsidRPr="00F74F86">
        <w:rPr>
          <w:sz w:val="18"/>
          <w:szCs w:val="18"/>
        </w:rPr>
        <w:t>rojektu byl také Expertní systém manažera infrastruktury (dále jen „</w:t>
      </w:r>
      <w:r w:rsidR="00AE74A3" w:rsidRPr="00F74F86">
        <w:rPr>
          <w:i/>
          <w:sz w:val="18"/>
          <w:szCs w:val="18"/>
        </w:rPr>
        <w:t>ESMI</w:t>
      </w:r>
      <w:r w:rsidR="00654933">
        <w:rPr>
          <w:sz w:val="18"/>
          <w:szCs w:val="18"/>
        </w:rPr>
        <w:t>“). ESMI bude m</w:t>
      </w:r>
      <w:r w:rsidR="00654933" w:rsidRPr="00654933">
        <w:rPr>
          <w:sz w:val="18"/>
          <w:szCs w:val="18"/>
        </w:rPr>
        <w:t xml:space="preserve">anažerská část </w:t>
      </w:r>
      <w:r w:rsidR="00654933">
        <w:rPr>
          <w:sz w:val="18"/>
          <w:szCs w:val="18"/>
        </w:rPr>
        <w:t>S</w:t>
      </w:r>
      <w:r w:rsidR="00654933" w:rsidRPr="00654933">
        <w:rPr>
          <w:sz w:val="18"/>
          <w:szCs w:val="18"/>
        </w:rPr>
        <w:t>ystému, jejímž úkolem bude poskytovat celko</w:t>
      </w:r>
      <w:r w:rsidR="00654933">
        <w:rPr>
          <w:sz w:val="18"/>
          <w:szCs w:val="18"/>
        </w:rPr>
        <w:t xml:space="preserve">vé (komplexní) pohledy na stav </w:t>
      </w:r>
      <w:r w:rsidR="00654933" w:rsidRPr="00654933">
        <w:rPr>
          <w:sz w:val="18"/>
          <w:szCs w:val="18"/>
        </w:rPr>
        <w:t>a vývoj Infrastruktury. ESMI bude sloužit pro dlouhodobé a průběžné sledování stavu Infrastruktury, sledování historického vývoje a predikce vývoje stavu v čase a z toho plynoucí strategické plánování.</w:t>
      </w:r>
    </w:p>
    <w:p w14:paraId="594B7C90" w14:textId="17C036AB" w:rsidR="00654933" w:rsidRPr="00654933" w:rsidRDefault="00654933" w:rsidP="00654933">
      <w:pPr>
        <w:spacing w:after="60" w:line="240" w:lineRule="auto"/>
        <w:rPr>
          <w:sz w:val="18"/>
          <w:szCs w:val="18"/>
        </w:rPr>
      </w:pPr>
      <w:r>
        <w:rPr>
          <w:sz w:val="18"/>
          <w:szCs w:val="18"/>
        </w:rPr>
        <w:t xml:space="preserve">Část ESMI bude pracovat v rámci </w:t>
      </w:r>
      <w:r w:rsidR="002B05B4">
        <w:rPr>
          <w:sz w:val="18"/>
          <w:szCs w:val="18"/>
        </w:rPr>
        <w:t>těchto</w:t>
      </w:r>
      <w:r>
        <w:rPr>
          <w:sz w:val="18"/>
          <w:szCs w:val="18"/>
        </w:rPr>
        <w:t xml:space="preserve"> odborností:</w:t>
      </w:r>
      <w:r w:rsidRPr="00654933">
        <w:rPr>
          <w:sz w:val="18"/>
          <w:szCs w:val="18"/>
        </w:rPr>
        <w:t xml:space="preserve"> </w:t>
      </w:r>
    </w:p>
    <w:p w14:paraId="3FF68192" w14:textId="0AAF3AAC" w:rsidR="00654933" w:rsidRPr="00654933" w:rsidRDefault="00654933" w:rsidP="00654933">
      <w:pPr>
        <w:pStyle w:val="Odstavecseseznamem"/>
        <w:numPr>
          <w:ilvl w:val="0"/>
          <w:numId w:val="29"/>
        </w:numPr>
        <w:spacing w:before="60" w:after="60" w:line="240" w:lineRule="auto"/>
        <w:ind w:left="714" w:hanging="357"/>
        <w:contextualSpacing w:val="0"/>
        <w:rPr>
          <w:sz w:val="18"/>
        </w:rPr>
      </w:pPr>
      <w:r w:rsidRPr="00654933">
        <w:rPr>
          <w:sz w:val="18"/>
        </w:rPr>
        <w:t xml:space="preserve">traťové hospodářství, </w:t>
      </w:r>
    </w:p>
    <w:p w14:paraId="6ED58F09" w14:textId="4A4F6AB5" w:rsidR="00654933" w:rsidRPr="00654933" w:rsidRDefault="00654933" w:rsidP="00654933">
      <w:pPr>
        <w:pStyle w:val="Odstavecseseznamem"/>
        <w:numPr>
          <w:ilvl w:val="0"/>
          <w:numId w:val="29"/>
        </w:numPr>
        <w:spacing w:before="60" w:after="60" w:line="240" w:lineRule="auto"/>
        <w:ind w:left="714" w:hanging="357"/>
        <w:contextualSpacing w:val="0"/>
        <w:rPr>
          <w:sz w:val="18"/>
        </w:rPr>
      </w:pPr>
      <w:r w:rsidRPr="00654933">
        <w:rPr>
          <w:sz w:val="18"/>
        </w:rPr>
        <w:t>energetika a elektrotechnika,</w:t>
      </w:r>
    </w:p>
    <w:p w14:paraId="6D56146A" w14:textId="3A6BEBF5" w:rsidR="002B05B4" w:rsidRDefault="00654933" w:rsidP="003E6090">
      <w:pPr>
        <w:pStyle w:val="Odstavecseseznamem"/>
        <w:numPr>
          <w:ilvl w:val="0"/>
          <w:numId w:val="29"/>
        </w:numPr>
        <w:spacing w:before="60" w:after="60" w:line="240" w:lineRule="auto"/>
        <w:ind w:left="714" w:hanging="357"/>
        <w:contextualSpacing w:val="0"/>
        <w:rPr>
          <w:sz w:val="18"/>
        </w:rPr>
      </w:pPr>
      <w:r w:rsidRPr="00654933">
        <w:rPr>
          <w:sz w:val="18"/>
        </w:rPr>
        <w:t>zab</w:t>
      </w:r>
      <w:r w:rsidR="002B05B4">
        <w:rPr>
          <w:sz w:val="18"/>
        </w:rPr>
        <w:t>ezpečovací a sdělovací technika.</w:t>
      </w:r>
    </w:p>
    <w:p w14:paraId="5947DE75" w14:textId="77777777" w:rsidR="002B05B4" w:rsidRPr="002B05B4" w:rsidRDefault="002B05B4" w:rsidP="002B05B4">
      <w:pPr>
        <w:pStyle w:val="Odstavecseseznamem"/>
        <w:spacing w:before="60" w:after="60" w:line="240" w:lineRule="auto"/>
        <w:ind w:left="714"/>
        <w:contextualSpacing w:val="0"/>
        <w:rPr>
          <w:sz w:val="18"/>
        </w:rPr>
      </w:pPr>
    </w:p>
    <w:p w14:paraId="3ED4BBD1" w14:textId="42CDD44B" w:rsidR="003E6090" w:rsidRPr="00F74F86" w:rsidRDefault="00AE74A3" w:rsidP="003E6090">
      <w:pPr>
        <w:rPr>
          <w:sz w:val="18"/>
          <w:szCs w:val="18"/>
        </w:rPr>
      </w:pPr>
      <w:r w:rsidRPr="00F74F86">
        <w:rPr>
          <w:sz w:val="18"/>
          <w:szCs w:val="18"/>
        </w:rPr>
        <w:t>Podstatnou součástí bude predikční funkce se zohlednění</w:t>
      </w:r>
      <w:r w:rsidR="007244F3">
        <w:rPr>
          <w:sz w:val="18"/>
          <w:szCs w:val="18"/>
        </w:rPr>
        <w:t>m degradace jednotlivých prvků I</w:t>
      </w:r>
      <w:r w:rsidR="00FD37AF">
        <w:rPr>
          <w:sz w:val="18"/>
          <w:szCs w:val="18"/>
        </w:rPr>
        <w:t>nfrastruktu</w:t>
      </w:r>
      <w:r w:rsidRPr="00F74F86">
        <w:rPr>
          <w:sz w:val="18"/>
          <w:szCs w:val="18"/>
        </w:rPr>
        <w:t xml:space="preserve">ry a možností modelace budoucího vývoje kvality Infrastruktury na základě </w:t>
      </w:r>
      <w:r w:rsidR="00FD37AF">
        <w:rPr>
          <w:sz w:val="18"/>
          <w:szCs w:val="18"/>
        </w:rPr>
        <w:t>zvolené úrovně kvality nebo zvolené úrovně vložených financí</w:t>
      </w:r>
      <w:r w:rsidRPr="00F74F86">
        <w:rPr>
          <w:sz w:val="18"/>
          <w:szCs w:val="18"/>
        </w:rPr>
        <w:t xml:space="preserve"> (mód </w:t>
      </w:r>
      <w:r w:rsidR="00FD37AF">
        <w:rPr>
          <w:sz w:val="18"/>
          <w:szCs w:val="18"/>
        </w:rPr>
        <w:t>kvality</w:t>
      </w:r>
      <w:r w:rsidRPr="00F74F86">
        <w:rPr>
          <w:sz w:val="18"/>
          <w:szCs w:val="18"/>
        </w:rPr>
        <w:t xml:space="preserve"> a mód </w:t>
      </w:r>
      <w:r w:rsidR="00FD37AF">
        <w:rPr>
          <w:sz w:val="18"/>
          <w:szCs w:val="18"/>
        </w:rPr>
        <w:t>financí</w:t>
      </w:r>
      <w:r w:rsidRPr="00F74F86">
        <w:rPr>
          <w:sz w:val="18"/>
          <w:szCs w:val="18"/>
        </w:rPr>
        <w:t>).</w:t>
      </w:r>
    </w:p>
    <w:p w14:paraId="21879EE2" w14:textId="3D1E34AD" w:rsidR="00AE74A3" w:rsidRPr="00A247F1" w:rsidRDefault="00AE74A3" w:rsidP="00727760">
      <w:pPr>
        <w:spacing w:after="120"/>
        <w:rPr>
          <w:sz w:val="18"/>
          <w:szCs w:val="18"/>
        </w:rPr>
      </w:pPr>
      <w:r w:rsidRPr="00A247F1">
        <w:rPr>
          <w:sz w:val="18"/>
          <w:szCs w:val="18"/>
        </w:rPr>
        <w:t xml:space="preserve">Základními výstupy z ESMI jsou zejména: </w:t>
      </w:r>
    </w:p>
    <w:p w14:paraId="77A3151D" w14:textId="2FD13C2B" w:rsidR="00AE74A3" w:rsidRPr="00727760" w:rsidRDefault="00AE74A3" w:rsidP="00E2216C">
      <w:pPr>
        <w:pStyle w:val="Odstavecseseznamem"/>
        <w:numPr>
          <w:ilvl w:val="0"/>
          <w:numId w:val="29"/>
        </w:numPr>
        <w:spacing w:before="60" w:after="60" w:line="240" w:lineRule="auto"/>
        <w:ind w:left="714" w:hanging="357"/>
        <w:contextualSpacing w:val="0"/>
        <w:rPr>
          <w:sz w:val="18"/>
        </w:rPr>
      </w:pPr>
      <w:r w:rsidRPr="00727760">
        <w:rPr>
          <w:sz w:val="18"/>
        </w:rPr>
        <w:t xml:space="preserve">Jednoduché a přehledné získávání dat o </w:t>
      </w:r>
      <w:r w:rsidR="00C44B35">
        <w:rPr>
          <w:sz w:val="18"/>
        </w:rPr>
        <w:t>minulém, aktuálním a budoucím</w:t>
      </w:r>
      <w:r w:rsidRPr="00727760">
        <w:rPr>
          <w:sz w:val="18"/>
        </w:rPr>
        <w:t xml:space="preserve"> stavu Infrastruktury, diagnostických datech, servisních zásazích a cyklické údržbě, dopravních omezeních či pomalých jízdách a jejich zobrazování na mapových podkladech.</w:t>
      </w:r>
    </w:p>
    <w:p w14:paraId="4AD7B58D" w14:textId="69C86FDA" w:rsidR="00AE74A3" w:rsidRPr="00727760" w:rsidRDefault="00866CB0" w:rsidP="00FD37AF">
      <w:pPr>
        <w:pStyle w:val="Odstavecseseznamem"/>
        <w:numPr>
          <w:ilvl w:val="0"/>
          <w:numId w:val="29"/>
        </w:numPr>
        <w:spacing w:before="60" w:after="60" w:line="240" w:lineRule="auto"/>
        <w:contextualSpacing w:val="0"/>
        <w:rPr>
          <w:sz w:val="18"/>
        </w:rPr>
      </w:pPr>
      <w:r>
        <w:rPr>
          <w:sz w:val="18"/>
        </w:rPr>
        <w:t>Model</w:t>
      </w:r>
      <w:r w:rsidR="00B953F2">
        <w:rPr>
          <w:sz w:val="18"/>
        </w:rPr>
        <w:t>y</w:t>
      </w:r>
      <w:r>
        <w:rPr>
          <w:sz w:val="18"/>
        </w:rPr>
        <w:t xml:space="preserve"> a p</w:t>
      </w:r>
      <w:r w:rsidR="00AE74A3" w:rsidRPr="00727760">
        <w:rPr>
          <w:sz w:val="18"/>
        </w:rPr>
        <w:t>redikce vývoje Infrastr</w:t>
      </w:r>
      <w:r w:rsidR="00FD37AF">
        <w:rPr>
          <w:sz w:val="18"/>
        </w:rPr>
        <w:t>uktury v závislosti na přijaté s</w:t>
      </w:r>
      <w:r w:rsidR="00AE74A3" w:rsidRPr="00727760">
        <w:rPr>
          <w:sz w:val="18"/>
        </w:rPr>
        <w:t xml:space="preserve">trategii </w:t>
      </w:r>
      <w:r w:rsidR="00FD37AF" w:rsidRPr="00FD37AF">
        <w:rPr>
          <w:sz w:val="18"/>
        </w:rPr>
        <w:t>zajištění provozuschopnosti (údržba a opravy) a investiční výstavby</w:t>
      </w:r>
      <w:r w:rsidR="00FD37AF">
        <w:rPr>
          <w:sz w:val="18"/>
        </w:rPr>
        <w:t>.</w:t>
      </w:r>
    </w:p>
    <w:p w14:paraId="03F43A03" w14:textId="1A45110C" w:rsidR="00AE74A3" w:rsidRPr="00FD37AF" w:rsidRDefault="00AE74A3" w:rsidP="00FD37AF">
      <w:pPr>
        <w:pStyle w:val="Odstavecseseznamem"/>
        <w:numPr>
          <w:ilvl w:val="0"/>
          <w:numId w:val="29"/>
        </w:numPr>
        <w:spacing w:before="60" w:after="60" w:line="240" w:lineRule="auto"/>
        <w:contextualSpacing w:val="0"/>
        <w:rPr>
          <w:sz w:val="18"/>
        </w:rPr>
      </w:pPr>
      <w:r w:rsidRPr="00727760">
        <w:rPr>
          <w:sz w:val="18"/>
        </w:rPr>
        <w:t xml:space="preserve">Výběr a prioritizace úseků </w:t>
      </w:r>
      <w:r w:rsidR="00FD37AF">
        <w:rPr>
          <w:sz w:val="18"/>
        </w:rPr>
        <w:t xml:space="preserve">pro realizaci </w:t>
      </w:r>
      <w:r w:rsidR="00FD37AF" w:rsidRPr="00FD37AF">
        <w:rPr>
          <w:sz w:val="18"/>
        </w:rPr>
        <w:t>údržb</w:t>
      </w:r>
      <w:r w:rsidR="00FD37AF">
        <w:rPr>
          <w:sz w:val="18"/>
        </w:rPr>
        <w:t xml:space="preserve">y, </w:t>
      </w:r>
      <w:r w:rsidR="00FD37AF" w:rsidRPr="00FD37AF">
        <w:rPr>
          <w:sz w:val="18"/>
        </w:rPr>
        <w:t>oprav a investiční výstavby</w:t>
      </w:r>
      <w:r w:rsidR="00FD37AF">
        <w:rPr>
          <w:sz w:val="18"/>
        </w:rPr>
        <w:t xml:space="preserve"> v závislosti na přijaté s</w:t>
      </w:r>
      <w:r w:rsidR="00FD37AF" w:rsidRPr="00727760">
        <w:rPr>
          <w:sz w:val="18"/>
        </w:rPr>
        <w:t xml:space="preserve">trategii </w:t>
      </w:r>
      <w:r w:rsidR="00FD37AF" w:rsidRPr="00FD37AF">
        <w:rPr>
          <w:sz w:val="18"/>
        </w:rPr>
        <w:t>zajištění provozuschopnosti (údržba a opravy) a investiční výstavby</w:t>
      </w:r>
      <w:r w:rsidR="00FD37AF">
        <w:rPr>
          <w:sz w:val="18"/>
        </w:rPr>
        <w:t>.</w:t>
      </w:r>
    </w:p>
    <w:p w14:paraId="2053419C" w14:textId="338F5BC0" w:rsidR="00AE74A3" w:rsidRPr="00727760" w:rsidRDefault="00AE74A3" w:rsidP="00E2216C">
      <w:pPr>
        <w:pStyle w:val="Odstavecseseznamem"/>
        <w:numPr>
          <w:ilvl w:val="0"/>
          <w:numId w:val="29"/>
        </w:numPr>
        <w:spacing w:before="60" w:line="240" w:lineRule="auto"/>
        <w:ind w:left="714" w:hanging="357"/>
        <w:contextualSpacing w:val="0"/>
        <w:rPr>
          <w:sz w:val="18"/>
        </w:rPr>
      </w:pPr>
      <w:r w:rsidRPr="00727760">
        <w:rPr>
          <w:sz w:val="18"/>
        </w:rPr>
        <w:t>Výběr a zadání úseků pro CEP pro jednotlivé následující roky,</w:t>
      </w:r>
      <w:r w:rsidR="00FD37AF">
        <w:rPr>
          <w:sz w:val="18"/>
        </w:rPr>
        <w:t xml:space="preserve"> pro zpracování</w:t>
      </w:r>
      <w:r w:rsidRPr="00727760">
        <w:rPr>
          <w:sz w:val="18"/>
        </w:rPr>
        <w:t xml:space="preserve"> plán</w:t>
      </w:r>
      <w:r w:rsidR="00FD37AF">
        <w:rPr>
          <w:sz w:val="18"/>
        </w:rPr>
        <w:t>ů</w:t>
      </w:r>
      <w:r w:rsidRPr="00727760">
        <w:rPr>
          <w:sz w:val="18"/>
        </w:rPr>
        <w:t xml:space="preserve"> zásahů ve vztahu k disp</w:t>
      </w:r>
      <w:r w:rsidR="00FD37AF">
        <w:rPr>
          <w:sz w:val="18"/>
        </w:rPr>
        <w:t>onibilním finančním prostředkům.</w:t>
      </w:r>
    </w:p>
    <w:p w14:paraId="5BFF69B1" w14:textId="5A913D4E" w:rsidR="00F74F86" w:rsidRDefault="00A247F1" w:rsidP="00A247F1">
      <w:pPr>
        <w:rPr>
          <w:sz w:val="18"/>
          <w:szCs w:val="18"/>
        </w:rPr>
      </w:pPr>
      <w:r w:rsidRPr="00A247F1">
        <w:rPr>
          <w:sz w:val="18"/>
          <w:szCs w:val="18"/>
        </w:rPr>
        <w:t>ESMI musí poskytovat informace pro CEP a současně informace získané v CEP budou předávaný do ESMI.</w:t>
      </w:r>
    </w:p>
    <w:p w14:paraId="4FC19486" w14:textId="0364EDF1" w:rsidR="00594B87" w:rsidRPr="00594B87" w:rsidRDefault="00594B87" w:rsidP="00727760">
      <w:pPr>
        <w:spacing w:after="120"/>
        <w:rPr>
          <w:sz w:val="18"/>
          <w:szCs w:val="18"/>
        </w:rPr>
      </w:pPr>
      <w:r w:rsidRPr="00594B87">
        <w:rPr>
          <w:sz w:val="18"/>
          <w:szCs w:val="18"/>
        </w:rPr>
        <w:t xml:space="preserve">ESMI musí umožnit: </w:t>
      </w:r>
    </w:p>
    <w:p w14:paraId="506BC21A" w14:textId="35F5E6C9" w:rsidR="00594B87" w:rsidRPr="00594B87" w:rsidRDefault="00594B87" w:rsidP="00866CB0">
      <w:pPr>
        <w:pStyle w:val="Odstavecseseznamem"/>
        <w:numPr>
          <w:ilvl w:val="0"/>
          <w:numId w:val="40"/>
        </w:numPr>
        <w:spacing w:before="60" w:after="60"/>
        <w:jc w:val="left"/>
        <w:rPr>
          <w:sz w:val="18"/>
          <w:szCs w:val="18"/>
        </w:rPr>
      </w:pPr>
      <w:r w:rsidRPr="00594B87">
        <w:rPr>
          <w:sz w:val="18"/>
          <w:szCs w:val="18"/>
        </w:rPr>
        <w:t>editaci parametrů používaných pro validaci da</w:t>
      </w:r>
      <w:r w:rsidR="00D830C3">
        <w:rPr>
          <w:sz w:val="18"/>
          <w:szCs w:val="18"/>
        </w:rPr>
        <w:t xml:space="preserve">t a sestavení nového parametru </w:t>
      </w:r>
      <w:r w:rsidRPr="00594B87">
        <w:rPr>
          <w:sz w:val="18"/>
          <w:szCs w:val="18"/>
        </w:rPr>
        <w:t>pro validaci</w:t>
      </w:r>
    </w:p>
    <w:p w14:paraId="51024F16" w14:textId="77777777" w:rsidR="00594B87" w:rsidRPr="00594B87" w:rsidRDefault="00594B87" w:rsidP="00866CB0">
      <w:pPr>
        <w:pStyle w:val="Odstavecseseznamem"/>
        <w:numPr>
          <w:ilvl w:val="0"/>
          <w:numId w:val="40"/>
        </w:numPr>
        <w:spacing w:before="60" w:after="60"/>
        <w:jc w:val="left"/>
        <w:rPr>
          <w:sz w:val="18"/>
          <w:szCs w:val="18"/>
        </w:rPr>
      </w:pPr>
      <w:r w:rsidRPr="00594B87">
        <w:rPr>
          <w:sz w:val="18"/>
          <w:szCs w:val="18"/>
        </w:rPr>
        <w:t>matematické výpočty nad databázovými tabulkami (průměr, délkový vážený průměr, maximální délka apod.)</w:t>
      </w:r>
    </w:p>
    <w:p w14:paraId="60A0F18E" w14:textId="138CBE00" w:rsidR="00594B87" w:rsidRPr="00594B87" w:rsidRDefault="00594B87" w:rsidP="00866CB0">
      <w:pPr>
        <w:pStyle w:val="Odstavecseseznamem"/>
        <w:numPr>
          <w:ilvl w:val="0"/>
          <w:numId w:val="40"/>
        </w:numPr>
        <w:spacing w:before="60" w:after="60"/>
        <w:jc w:val="left"/>
        <w:rPr>
          <w:sz w:val="18"/>
          <w:szCs w:val="18"/>
        </w:rPr>
      </w:pPr>
      <w:r w:rsidRPr="00594B87">
        <w:rPr>
          <w:sz w:val="18"/>
          <w:szCs w:val="18"/>
        </w:rPr>
        <w:t>určení délek úseků a počtu ostatn</w:t>
      </w:r>
      <w:r w:rsidR="00D830C3">
        <w:rPr>
          <w:sz w:val="18"/>
          <w:szCs w:val="18"/>
        </w:rPr>
        <w:t xml:space="preserve">ích objektů určených k opravám </w:t>
      </w:r>
      <w:r w:rsidRPr="00594B87">
        <w:rPr>
          <w:sz w:val="18"/>
          <w:szCs w:val="18"/>
        </w:rPr>
        <w:t>při různých scénářích financování</w:t>
      </w:r>
    </w:p>
    <w:p w14:paraId="195FCA60" w14:textId="560A2170" w:rsidR="00594B87" w:rsidRPr="00594B87" w:rsidRDefault="00594B87" w:rsidP="00866CB0">
      <w:pPr>
        <w:pStyle w:val="Odstavecseseznamem"/>
        <w:numPr>
          <w:ilvl w:val="0"/>
          <w:numId w:val="40"/>
        </w:numPr>
        <w:spacing w:before="60" w:after="60"/>
        <w:jc w:val="left"/>
        <w:rPr>
          <w:sz w:val="18"/>
          <w:szCs w:val="18"/>
        </w:rPr>
      </w:pPr>
      <w:r w:rsidRPr="00594B87">
        <w:rPr>
          <w:sz w:val="18"/>
          <w:szCs w:val="18"/>
        </w:rPr>
        <w:t>ukládat a analyzovat finanční informace jako např. jednotkové ceny, ceník</w:t>
      </w:r>
      <w:r w:rsidR="00866CB0">
        <w:rPr>
          <w:sz w:val="18"/>
          <w:szCs w:val="18"/>
        </w:rPr>
        <w:t>y prací</w:t>
      </w:r>
      <w:r w:rsidRPr="00594B87">
        <w:rPr>
          <w:sz w:val="18"/>
          <w:szCs w:val="18"/>
        </w:rPr>
        <w:t>, varianty rozpočtů apod.</w:t>
      </w:r>
    </w:p>
    <w:p w14:paraId="0AE38D09" w14:textId="77777777" w:rsidR="00594B87" w:rsidRPr="00594B87" w:rsidRDefault="00594B87" w:rsidP="00866CB0">
      <w:pPr>
        <w:pStyle w:val="Odstavecseseznamem"/>
        <w:numPr>
          <w:ilvl w:val="0"/>
          <w:numId w:val="40"/>
        </w:numPr>
        <w:spacing w:before="60" w:after="60"/>
        <w:jc w:val="left"/>
        <w:rPr>
          <w:sz w:val="18"/>
          <w:szCs w:val="18"/>
        </w:rPr>
      </w:pPr>
      <w:r w:rsidRPr="00594B87">
        <w:rPr>
          <w:sz w:val="18"/>
          <w:szCs w:val="18"/>
        </w:rPr>
        <w:t xml:space="preserve">provádět výpočty hodnoty majetku na základě definovaných pravidel </w:t>
      </w:r>
      <w:r w:rsidRPr="00594B87">
        <w:rPr>
          <w:sz w:val="18"/>
          <w:szCs w:val="18"/>
        </w:rPr>
        <w:br/>
        <w:t>pro ohodnocení</w:t>
      </w:r>
    </w:p>
    <w:p w14:paraId="56A642AC" w14:textId="77777777" w:rsidR="00594B87" w:rsidRPr="00594B87" w:rsidRDefault="00594B87" w:rsidP="00866CB0">
      <w:pPr>
        <w:pStyle w:val="Odstavecseseznamem"/>
        <w:numPr>
          <w:ilvl w:val="0"/>
          <w:numId w:val="40"/>
        </w:numPr>
        <w:spacing w:before="60" w:after="60"/>
        <w:jc w:val="left"/>
        <w:rPr>
          <w:sz w:val="18"/>
          <w:szCs w:val="18"/>
        </w:rPr>
      </w:pPr>
      <w:r w:rsidRPr="00594B87">
        <w:rPr>
          <w:sz w:val="18"/>
          <w:szCs w:val="18"/>
        </w:rPr>
        <w:t>porovnávat historická data pro stanovení trendů</w:t>
      </w:r>
    </w:p>
    <w:p w14:paraId="4358A75C" w14:textId="671104FE" w:rsidR="00594B87" w:rsidRPr="00594B87" w:rsidRDefault="00594B87" w:rsidP="00866CB0">
      <w:pPr>
        <w:pStyle w:val="Odstavecseseznamem"/>
        <w:numPr>
          <w:ilvl w:val="0"/>
          <w:numId w:val="40"/>
        </w:numPr>
        <w:spacing w:before="60"/>
        <w:jc w:val="left"/>
        <w:rPr>
          <w:sz w:val="18"/>
          <w:szCs w:val="18"/>
        </w:rPr>
      </w:pPr>
      <w:r w:rsidRPr="00594B87">
        <w:rPr>
          <w:sz w:val="18"/>
          <w:szCs w:val="18"/>
        </w:rPr>
        <w:t xml:space="preserve">přidání a sledování dalších parametrů </w:t>
      </w:r>
      <w:r w:rsidR="00866CB0">
        <w:rPr>
          <w:sz w:val="18"/>
          <w:szCs w:val="18"/>
        </w:rPr>
        <w:t>Infrastruktury</w:t>
      </w:r>
      <w:r w:rsidRPr="00594B87">
        <w:rPr>
          <w:sz w:val="18"/>
          <w:szCs w:val="18"/>
        </w:rPr>
        <w:t>, které budou vstupovat do výpočtů</w:t>
      </w:r>
      <w:r w:rsidR="00866CB0">
        <w:rPr>
          <w:sz w:val="18"/>
          <w:szCs w:val="18"/>
        </w:rPr>
        <w:t xml:space="preserve">, tj. doplnění nových položek </w:t>
      </w:r>
      <w:r w:rsidRPr="00594B87">
        <w:rPr>
          <w:sz w:val="18"/>
          <w:szCs w:val="18"/>
        </w:rPr>
        <w:t xml:space="preserve">do databáze </w:t>
      </w:r>
    </w:p>
    <w:p w14:paraId="6ED1E255" w14:textId="77777777" w:rsidR="00866CB0" w:rsidRDefault="00594B87" w:rsidP="00866CB0">
      <w:pPr>
        <w:rPr>
          <w:sz w:val="18"/>
          <w:szCs w:val="18"/>
        </w:rPr>
      </w:pPr>
      <w:r w:rsidRPr="00594B87">
        <w:rPr>
          <w:sz w:val="18"/>
          <w:szCs w:val="18"/>
        </w:rPr>
        <w:t>S</w:t>
      </w:r>
      <w:r>
        <w:rPr>
          <w:sz w:val="18"/>
          <w:szCs w:val="18"/>
        </w:rPr>
        <w:t>ystém</w:t>
      </w:r>
      <w:r w:rsidRPr="00594B87">
        <w:rPr>
          <w:sz w:val="18"/>
          <w:szCs w:val="18"/>
        </w:rPr>
        <w:t xml:space="preserve"> musí obsahovat databázi technologií </w:t>
      </w:r>
      <w:r>
        <w:rPr>
          <w:sz w:val="18"/>
          <w:szCs w:val="18"/>
        </w:rPr>
        <w:t xml:space="preserve">oprav </w:t>
      </w:r>
      <w:r w:rsidRPr="00594B87">
        <w:rPr>
          <w:sz w:val="18"/>
          <w:szCs w:val="18"/>
        </w:rPr>
        <w:t>pro vybrané objekty</w:t>
      </w:r>
      <w:r w:rsidR="00866CB0">
        <w:rPr>
          <w:sz w:val="18"/>
          <w:szCs w:val="18"/>
        </w:rPr>
        <w:t xml:space="preserve"> Infrastruktury</w:t>
      </w:r>
      <w:r w:rsidRPr="00594B87">
        <w:rPr>
          <w:sz w:val="18"/>
          <w:szCs w:val="18"/>
        </w:rPr>
        <w:t>.  Vytvoření takové databáze bude součástí této zakázky. Bude to relační databáze, která bude předána naplněna daty technologií.</w:t>
      </w:r>
      <w:r w:rsidR="00866CB0">
        <w:rPr>
          <w:sz w:val="18"/>
          <w:szCs w:val="18"/>
        </w:rPr>
        <w:t xml:space="preserve"> </w:t>
      </w:r>
    </w:p>
    <w:p w14:paraId="503B7B4F" w14:textId="1F7BE376" w:rsidR="00866CB0" w:rsidRDefault="00866CB0" w:rsidP="00866CB0">
      <w:pPr>
        <w:rPr>
          <w:sz w:val="18"/>
          <w:szCs w:val="18"/>
        </w:rPr>
      </w:pPr>
      <w:r>
        <w:rPr>
          <w:sz w:val="18"/>
          <w:szCs w:val="18"/>
        </w:rPr>
        <w:t>Pro g</w:t>
      </w:r>
      <w:r w:rsidRPr="00AE67DD">
        <w:rPr>
          <w:sz w:val="18"/>
          <w:szCs w:val="18"/>
        </w:rPr>
        <w:t>rafické a textové výstupy</w:t>
      </w:r>
      <w:r>
        <w:rPr>
          <w:sz w:val="18"/>
          <w:szCs w:val="18"/>
        </w:rPr>
        <w:t xml:space="preserve"> modulů a funkcionalit Systému platí, že</w:t>
      </w:r>
      <w:r w:rsidRPr="00AE67DD">
        <w:rPr>
          <w:sz w:val="18"/>
          <w:szCs w:val="18"/>
        </w:rPr>
        <w:t xml:space="preserve"> musí být zobrazitelné na obrazovce počítače, tisknutelné v zadaných měřítcích na běžných tiskárnách a plotrech a současně musí být exportovatelné do běžných vektorových i bitmapových formátů, včetně formátu PDF.</w:t>
      </w:r>
      <w:r w:rsidRPr="00A247F1">
        <w:rPr>
          <w:sz w:val="18"/>
          <w:szCs w:val="18"/>
        </w:rPr>
        <w:t xml:space="preserve"> </w:t>
      </w:r>
    </w:p>
    <w:p w14:paraId="3B195D52" w14:textId="3E3994C4" w:rsidR="00594B87" w:rsidRDefault="00594B87" w:rsidP="00594B87">
      <w:pPr>
        <w:rPr>
          <w:sz w:val="18"/>
          <w:szCs w:val="18"/>
        </w:rPr>
      </w:pPr>
    </w:p>
    <w:p w14:paraId="420CF70C" w14:textId="77777777" w:rsidR="00D830C3" w:rsidRPr="00594B87" w:rsidRDefault="00D830C3" w:rsidP="00594B87">
      <w:pPr>
        <w:rPr>
          <w:sz w:val="18"/>
          <w:szCs w:val="18"/>
        </w:rPr>
      </w:pPr>
    </w:p>
    <w:p w14:paraId="520BEEC1" w14:textId="727563ED" w:rsidR="000A421D" w:rsidRDefault="003E6090" w:rsidP="003E6090">
      <w:pPr>
        <w:rPr>
          <w:sz w:val="18"/>
          <w:szCs w:val="18"/>
        </w:rPr>
      </w:pPr>
      <w:r w:rsidRPr="00A247F1">
        <w:rPr>
          <w:sz w:val="18"/>
          <w:szCs w:val="18"/>
        </w:rPr>
        <w:lastRenderedPageBreak/>
        <w:t>Dodavatel je povinen splnit následující oblasti využití a funkční požadavky na ESMI:</w:t>
      </w:r>
    </w:p>
    <w:p w14:paraId="313662CD" w14:textId="1882CABC" w:rsidR="00CA4144" w:rsidRPr="00A247F1" w:rsidRDefault="00CA4144" w:rsidP="00CA4144">
      <w:pPr>
        <w:pStyle w:val="Nadpis20"/>
        <w:rPr>
          <w:szCs w:val="18"/>
        </w:rPr>
      </w:pPr>
      <w:bookmarkStart w:id="114" w:name="_Toc53573179"/>
      <w:bookmarkStart w:id="115" w:name="_Toc53661266"/>
      <w:r>
        <w:rPr>
          <w:szCs w:val="18"/>
        </w:rPr>
        <w:t>Rozhodovací procesy</w:t>
      </w:r>
      <w:bookmarkEnd w:id="114"/>
      <w:bookmarkEnd w:id="115"/>
      <w:r w:rsidR="00C059CB">
        <w:rPr>
          <w:szCs w:val="18"/>
        </w:rPr>
        <w:t xml:space="preserve"> </w:t>
      </w:r>
    </w:p>
    <w:p w14:paraId="0DA37113" w14:textId="331E7A9E" w:rsidR="00CA4144" w:rsidRDefault="00CA4144" w:rsidP="00866CB0">
      <w:pPr>
        <w:spacing w:after="120"/>
        <w:rPr>
          <w:sz w:val="18"/>
          <w:szCs w:val="18"/>
        </w:rPr>
      </w:pPr>
      <w:r w:rsidRPr="00CA4144">
        <w:rPr>
          <w:sz w:val="18"/>
          <w:szCs w:val="18"/>
        </w:rPr>
        <w:t xml:space="preserve">Pro rozhodovací procesy </w:t>
      </w:r>
      <w:r w:rsidR="00866CB0">
        <w:rPr>
          <w:sz w:val="18"/>
          <w:szCs w:val="18"/>
        </w:rPr>
        <w:t>ESMI</w:t>
      </w:r>
      <w:r w:rsidRPr="00CA4144">
        <w:rPr>
          <w:sz w:val="18"/>
          <w:szCs w:val="18"/>
        </w:rPr>
        <w:t xml:space="preserve">, které vedou k sestavení </w:t>
      </w:r>
      <w:r w:rsidR="00866CB0">
        <w:rPr>
          <w:sz w:val="18"/>
          <w:szCs w:val="18"/>
        </w:rPr>
        <w:t xml:space="preserve">vrcholového </w:t>
      </w:r>
      <w:r>
        <w:rPr>
          <w:sz w:val="18"/>
          <w:szCs w:val="18"/>
        </w:rPr>
        <w:t>plánu údržby</w:t>
      </w:r>
      <w:r w:rsidR="00D830C3">
        <w:rPr>
          <w:sz w:val="18"/>
          <w:szCs w:val="18"/>
        </w:rPr>
        <w:t xml:space="preserve"> a servisních zásahů</w:t>
      </w:r>
      <w:r w:rsidR="00F74F86">
        <w:rPr>
          <w:sz w:val="18"/>
          <w:szCs w:val="18"/>
        </w:rPr>
        <w:t xml:space="preserve"> S</w:t>
      </w:r>
      <w:r w:rsidRPr="00CA4144">
        <w:rPr>
          <w:sz w:val="18"/>
          <w:szCs w:val="18"/>
        </w:rPr>
        <w:t>ystémem vybraných homogenní</w:t>
      </w:r>
      <w:r w:rsidR="00866CB0">
        <w:rPr>
          <w:sz w:val="18"/>
          <w:szCs w:val="18"/>
        </w:rPr>
        <w:t xml:space="preserve">ch úseků a vybraných objektů </w:t>
      </w:r>
      <w:r w:rsidRPr="00CA4144">
        <w:rPr>
          <w:sz w:val="18"/>
          <w:szCs w:val="18"/>
        </w:rPr>
        <w:t>bude vycházet z hodnocení jejich kvality.</w:t>
      </w:r>
    </w:p>
    <w:p w14:paraId="09026FB6" w14:textId="0AAD29F0" w:rsidR="00D65250" w:rsidRDefault="00D65250" w:rsidP="00D65250">
      <w:pPr>
        <w:rPr>
          <w:sz w:val="18"/>
          <w:szCs w:val="18"/>
        </w:rPr>
      </w:pPr>
      <w:r w:rsidRPr="00D65250">
        <w:rPr>
          <w:sz w:val="18"/>
          <w:szCs w:val="18"/>
        </w:rPr>
        <w:t xml:space="preserve">Algoritmus rozhodovacích procesů musí obsahovat pokročilé optimalizační funkce, které zajistí na </w:t>
      </w:r>
      <w:r>
        <w:rPr>
          <w:sz w:val="18"/>
          <w:szCs w:val="18"/>
        </w:rPr>
        <w:t>síťové úrovni</w:t>
      </w:r>
      <w:r w:rsidRPr="00D65250">
        <w:rPr>
          <w:sz w:val="18"/>
          <w:szCs w:val="18"/>
        </w:rPr>
        <w:t xml:space="preserve"> v jednotlivých letech uživatelsky nastavitelného období (např. 10 let) na jednotlivých homogenních úsecích </w:t>
      </w:r>
      <w:r w:rsidR="00866CB0">
        <w:rPr>
          <w:sz w:val="18"/>
          <w:szCs w:val="18"/>
        </w:rPr>
        <w:t xml:space="preserve">Infrastruktury </w:t>
      </w:r>
      <w:r w:rsidRPr="00D65250">
        <w:rPr>
          <w:sz w:val="18"/>
          <w:szCs w:val="18"/>
        </w:rPr>
        <w:t xml:space="preserve">a vybraných objektech prioritizaci a rozsah </w:t>
      </w:r>
      <w:r w:rsidR="00B953F2">
        <w:rPr>
          <w:sz w:val="18"/>
          <w:szCs w:val="18"/>
        </w:rPr>
        <w:t xml:space="preserve">údržby, </w:t>
      </w:r>
      <w:r>
        <w:rPr>
          <w:sz w:val="18"/>
          <w:szCs w:val="18"/>
        </w:rPr>
        <w:t>oprav</w:t>
      </w:r>
      <w:r w:rsidR="00B953F2">
        <w:rPr>
          <w:sz w:val="18"/>
          <w:szCs w:val="18"/>
        </w:rPr>
        <w:t xml:space="preserve"> a investiční výstavby</w:t>
      </w:r>
      <w:r w:rsidRPr="00D65250">
        <w:rPr>
          <w:sz w:val="18"/>
          <w:szCs w:val="18"/>
        </w:rPr>
        <w:t xml:space="preserve"> s cílem maximalizovat efekt vkládaných finančních prostředků s včasným využitím nízkonákladových opatření údržby. Algoritmus musí umět pracovat v následujících dvou módech:</w:t>
      </w:r>
    </w:p>
    <w:p w14:paraId="2F86A325" w14:textId="69415A70" w:rsidR="00D65250" w:rsidRDefault="00D65250" w:rsidP="00CC6D39">
      <w:pPr>
        <w:pStyle w:val="Odstavecseseznamem"/>
        <w:numPr>
          <w:ilvl w:val="0"/>
          <w:numId w:val="41"/>
        </w:numPr>
        <w:spacing w:before="60" w:after="60" w:line="240" w:lineRule="auto"/>
        <w:ind w:hanging="357"/>
        <w:contextualSpacing w:val="0"/>
        <w:rPr>
          <w:sz w:val="18"/>
          <w:szCs w:val="18"/>
        </w:rPr>
      </w:pPr>
      <w:r>
        <w:rPr>
          <w:sz w:val="18"/>
          <w:szCs w:val="18"/>
        </w:rPr>
        <w:t xml:space="preserve">Mód kvality = </w:t>
      </w:r>
      <w:r w:rsidRPr="00D65250">
        <w:rPr>
          <w:sz w:val="18"/>
          <w:szCs w:val="18"/>
        </w:rPr>
        <w:t xml:space="preserve">mód, ve kterém se určuje optimální potřeba finančních prostředků nutných k dosažení definované kvality </w:t>
      </w:r>
      <w:r w:rsidR="00B953F2">
        <w:rPr>
          <w:sz w:val="18"/>
          <w:szCs w:val="18"/>
        </w:rPr>
        <w:t>Infrastruktury</w:t>
      </w:r>
    </w:p>
    <w:p w14:paraId="014D49AD" w14:textId="749F1F70" w:rsidR="00C059CB" w:rsidRDefault="00C059CB" w:rsidP="00CC6D39">
      <w:pPr>
        <w:pStyle w:val="Odstavecseseznamem"/>
        <w:numPr>
          <w:ilvl w:val="1"/>
          <w:numId w:val="41"/>
        </w:numPr>
        <w:spacing w:before="60" w:after="60" w:line="240" w:lineRule="auto"/>
        <w:ind w:hanging="357"/>
        <w:contextualSpacing w:val="0"/>
        <w:rPr>
          <w:sz w:val="18"/>
          <w:szCs w:val="18"/>
        </w:rPr>
      </w:pPr>
      <w:r w:rsidRPr="00C059CB">
        <w:rPr>
          <w:sz w:val="18"/>
          <w:szCs w:val="18"/>
        </w:rPr>
        <w:t xml:space="preserve">Sestaví plán </w:t>
      </w:r>
      <w:r w:rsidR="001417EF">
        <w:rPr>
          <w:sz w:val="18"/>
          <w:szCs w:val="18"/>
        </w:rPr>
        <w:t>oprav</w:t>
      </w:r>
      <w:r w:rsidRPr="00C059CB">
        <w:rPr>
          <w:sz w:val="18"/>
          <w:szCs w:val="18"/>
        </w:rPr>
        <w:t xml:space="preserve"> </w:t>
      </w:r>
      <w:r w:rsidR="00D830C3">
        <w:rPr>
          <w:sz w:val="18"/>
          <w:szCs w:val="18"/>
        </w:rPr>
        <w:t xml:space="preserve">a údržby </w:t>
      </w:r>
      <w:r w:rsidRPr="00C059CB">
        <w:rPr>
          <w:sz w:val="18"/>
          <w:szCs w:val="18"/>
        </w:rPr>
        <w:t xml:space="preserve">na síťové úrovni tak, aby byly naplněny zadané požadavky na kvalitu </w:t>
      </w:r>
      <w:r w:rsidR="00B953F2">
        <w:rPr>
          <w:sz w:val="18"/>
          <w:szCs w:val="18"/>
        </w:rPr>
        <w:t>Infrastruktury</w:t>
      </w:r>
      <w:r w:rsidR="001417EF">
        <w:rPr>
          <w:sz w:val="18"/>
          <w:szCs w:val="18"/>
        </w:rPr>
        <w:t xml:space="preserve"> SŽ</w:t>
      </w:r>
      <w:r w:rsidR="00B953F2">
        <w:rPr>
          <w:sz w:val="18"/>
          <w:szCs w:val="18"/>
        </w:rPr>
        <w:t>.</w:t>
      </w:r>
    </w:p>
    <w:p w14:paraId="286E2BA3" w14:textId="1D520341" w:rsidR="00C059CB" w:rsidRDefault="00C059CB" w:rsidP="00CC6D39">
      <w:pPr>
        <w:pStyle w:val="Odstavecseseznamem"/>
        <w:numPr>
          <w:ilvl w:val="1"/>
          <w:numId w:val="41"/>
        </w:numPr>
        <w:spacing w:before="60" w:after="60" w:line="240" w:lineRule="auto"/>
        <w:ind w:hanging="357"/>
        <w:contextualSpacing w:val="0"/>
        <w:rPr>
          <w:sz w:val="18"/>
          <w:szCs w:val="18"/>
        </w:rPr>
      </w:pPr>
      <w:r w:rsidRPr="00C059CB">
        <w:rPr>
          <w:sz w:val="18"/>
          <w:szCs w:val="18"/>
        </w:rPr>
        <w:t xml:space="preserve">Umožní zadávat kritéria kvality </w:t>
      </w:r>
      <w:r w:rsidR="00B953F2">
        <w:rPr>
          <w:sz w:val="18"/>
          <w:szCs w:val="18"/>
        </w:rPr>
        <w:t>Infrastruktury</w:t>
      </w:r>
      <w:r w:rsidR="001417EF">
        <w:rPr>
          <w:sz w:val="18"/>
          <w:szCs w:val="18"/>
        </w:rPr>
        <w:t xml:space="preserve"> SŽ</w:t>
      </w:r>
      <w:r w:rsidRPr="00C059CB">
        <w:rPr>
          <w:sz w:val="18"/>
          <w:szCs w:val="18"/>
        </w:rPr>
        <w:t>, kterými bude výpočet ovlivňován</w:t>
      </w:r>
      <w:r w:rsidR="00B953F2">
        <w:rPr>
          <w:sz w:val="18"/>
          <w:szCs w:val="18"/>
        </w:rPr>
        <w:t xml:space="preserve"> (parametry).</w:t>
      </w:r>
    </w:p>
    <w:p w14:paraId="0FAB2A4F" w14:textId="41D55830" w:rsidR="00C059CB" w:rsidRDefault="00C059CB" w:rsidP="00CC6D39">
      <w:pPr>
        <w:pStyle w:val="Odstavecseseznamem"/>
        <w:numPr>
          <w:ilvl w:val="1"/>
          <w:numId w:val="41"/>
        </w:numPr>
        <w:spacing w:before="60" w:after="60" w:line="240" w:lineRule="auto"/>
        <w:ind w:hanging="357"/>
        <w:contextualSpacing w:val="0"/>
        <w:rPr>
          <w:sz w:val="18"/>
          <w:szCs w:val="18"/>
        </w:rPr>
      </w:pPr>
      <w:r w:rsidRPr="00C059CB">
        <w:rPr>
          <w:sz w:val="18"/>
          <w:szCs w:val="18"/>
        </w:rPr>
        <w:t>Vypočte potřebu finančních prostředků nutných k dosažení zadané kvality</w:t>
      </w:r>
      <w:r w:rsidR="00B953F2">
        <w:rPr>
          <w:sz w:val="18"/>
          <w:szCs w:val="18"/>
        </w:rPr>
        <w:t>.</w:t>
      </w:r>
    </w:p>
    <w:p w14:paraId="572064F0" w14:textId="1F449205" w:rsidR="00CA4144" w:rsidRDefault="00D65250" w:rsidP="00CC6D39">
      <w:pPr>
        <w:pStyle w:val="Odstavecseseznamem"/>
        <w:numPr>
          <w:ilvl w:val="0"/>
          <w:numId w:val="41"/>
        </w:numPr>
        <w:spacing w:before="60" w:after="60" w:line="240" w:lineRule="auto"/>
        <w:ind w:hanging="357"/>
        <w:contextualSpacing w:val="0"/>
        <w:rPr>
          <w:sz w:val="18"/>
          <w:szCs w:val="18"/>
        </w:rPr>
      </w:pPr>
      <w:r>
        <w:rPr>
          <w:sz w:val="18"/>
          <w:szCs w:val="18"/>
        </w:rPr>
        <w:t xml:space="preserve">Mód financí = </w:t>
      </w:r>
      <w:r w:rsidRPr="00D65250">
        <w:rPr>
          <w:sz w:val="18"/>
          <w:szCs w:val="18"/>
        </w:rPr>
        <w:t xml:space="preserve">mód, ve kterém se spočítá, jaká bude kvalita sítě při </w:t>
      </w:r>
      <w:r w:rsidR="00B953F2">
        <w:rPr>
          <w:sz w:val="18"/>
          <w:szCs w:val="18"/>
        </w:rPr>
        <w:t xml:space="preserve">uživatelem </w:t>
      </w:r>
      <w:r w:rsidRPr="00D65250">
        <w:rPr>
          <w:sz w:val="18"/>
          <w:szCs w:val="18"/>
        </w:rPr>
        <w:t>stanovených finančních prostředcích;</w:t>
      </w:r>
    </w:p>
    <w:p w14:paraId="0056C253" w14:textId="42002075" w:rsidR="00C059CB" w:rsidRDefault="00C059CB" w:rsidP="00CC6D39">
      <w:pPr>
        <w:pStyle w:val="Odstavecseseznamem"/>
        <w:numPr>
          <w:ilvl w:val="1"/>
          <w:numId w:val="41"/>
        </w:numPr>
        <w:spacing w:before="60" w:after="60" w:line="240" w:lineRule="auto"/>
        <w:ind w:hanging="357"/>
        <w:contextualSpacing w:val="0"/>
        <w:rPr>
          <w:sz w:val="18"/>
          <w:szCs w:val="18"/>
        </w:rPr>
      </w:pPr>
      <w:r w:rsidRPr="00C059CB">
        <w:rPr>
          <w:sz w:val="18"/>
          <w:szCs w:val="18"/>
        </w:rPr>
        <w:t xml:space="preserve">Sestaví plán </w:t>
      </w:r>
      <w:r w:rsidR="00E82C6C">
        <w:rPr>
          <w:sz w:val="18"/>
          <w:szCs w:val="18"/>
        </w:rPr>
        <w:t>oprav</w:t>
      </w:r>
      <w:r w:rsidR="00D830C3">
        <w:rPr>
          <w:sz w:val="18"/>
          <w:szCs w:val="18"/>
        </w:rPr>
        <w:t xml:space="preserve"> a údržby</w:t>
      </w:r>
      <w:r w:rsidR="00E82C6C">
        <w:rPr>
          <w:sz w:val="18"/>
          <w:szCs w:val="18"/>
        </w:rPr>
        <w:t xml:space="preserve"> </w:t>
      </w:r>
      <w:r w:rsidRPr="00C059CB">
        <w:rPr>
          <w:sz w:val="18"/>
          <w:szCs w:val="18"/>
        </w:rPr>
        <w:t>na síťové úrovni tak, aby byly optimálně využity přidělené finanční prostředky při zvolených prioritách kvality (vyjádřené par</w:t>
      </w:r>
      <w:r w:rsidR="00B953F2">
        <w:rPr>
          <w:sz w:val="18"/>
          <w:szCs w:val="18"/>
        </w:rPr>
        <w:t>ametry).</w:t>
      </w:r>
    </w:p>
    <w:p w14:paraId="59CCE46A" w14:textId="4B72AC19" w:rsidR="00DA3D65" w:rsidRPr="004A6779" w:rsidRDefault="00C059CB" w:rsidP="00CC6D39">
      <w:pPr>
        <w:pStyle w:val="Odstavecseseznamem"/>
        <w:numPr>
          <w:ilvl w:val="1"/>
          <w:numId w:val="41"/>
        </w:numPr>
        <w:spacing w:before="60" w:after="60" w:line="240" w:lineRule="auto"/>
        <w:ind w:hanging="357"/>
        <w:contextualSpacing w:val="0"/>
        <w:rPr>
          <w:sz w:val="18"/>
          <w:szCs w:val="18"/>
        </w:rPr>
      </w:pPr>
      <w:r w:rsidRPr="00C059CB">
        <w:rPr>
          <w:sz w:val="18"/>
          <w:szCs w:val="18"/>
        </w:rPr>
        <w:t xml:space="preserve">Vypočte úrovně kvality v jednotlivých </w:t>
      </w:r>
      <w:r w:rsidR="00B953F2">
        <w:rPr>
          <w:sz w:val="18"/>
          <w:szCs w:val="18"/>
        </w:rPr>
        <w:t>parametrech</w:t>
      </w:r>
      <w:r w:rsidRPr="00C059CB">
        <w:rPr>
          <w:sz w:val="18"/>
          <w:szCs w:val="18"/>
        </w:rPr>
        <w:t>, kterých se dosáhne při přidělení konkrétního ob</w:t>
      </w:r>
      <w:r w:rsidR="00B953F2">
        <w:rPr>
          <w:sz w:val="18"/>
          <w:szCs w:val="18"/>
        </w:rPr>
        <w:t>jemu finančních prostředků.</w:t>
      </w:r>
    </w:p>
    <w:p w14:paraId="1C300371" w14:textId="02E40CE2" w:rsidR="005255DD" w:rsidRPr="000A4963" w:rsidRDefault="00AE67DD" w:rsidP="000A4963">
      <w:pPr>
        <w:pStyle w:val="Nadpis20"/>
        <w:rPr>
          <w:szCs w:val="18"/>
        </w:rPr>
      </w:pPr>
      <w:bookmarkStart w:id="116" w:name="_Toc53573180"/>
      <w:bookmarkStart w:id="117" w:name="_Toc53661267"/>
      <w:r>
        <w:rPr>
          <w:szCs w:val="18"/>
        </w:rPr>
        <w:t>Požadavky na dotazování a výstupy</w:t>
      </w:r>
      <w:bookmarkEnd w:id="116"/>
      <w:bookmarkEnd w:id="117"/>
    </w:p>
    <w:p w14:paraId="7900C330" w14:textId="09779417" w:rsidR="005255DD" w:rsidRPr="00D13250" w:rsidRDefault="005255DD" w:rsidP="005255DD">
      <w:pPr>
        <w:rPr>
          <w:sz w:val="18"/>
        </w:rPr>
      </w:pPr>
      <w:r w:rsidRPr="00D13250">
        <w:rPr>
          <w:sz w:val="18"/>
        </w:rPr>
        <w:t xml:space="preserve">Dodavatel je povinen navrhnout a realizovat ESMI tak, aby zpracovával, uchovával a zobrazoval jednotlivé informace respektující časovou posloupnost, resp. platnost. Základním požadavkem Zadavatele je tak mít možnost zobrazovat </w:t>
      </w:r>
      <w:r w:rsidR="001417EF">
        <w:rPr>
          <w:sz w:val="18"/>
        </w:rPr>
        <w:t xml:space="preserve">a exportovat v běžných formátech </w:t>
      </w:r>
      <w:r w:rsidRPr="00D13250">
        <w:rPr>
          <w:sz w:val="18"/>
        </w:rPr>
        <w:t xml:space="preserve">informace k libovolně vybranému datu. </w:t>
      </w:r>
    </w:p>
    <w:p w14:paraId="2D4D1109" w14:textId="3C0DD232" w:rsidR="005255DD" w:rsidRPr="00D13250" w:rsidRDefault="005255DD" w:rsidP="005255DD">
      <w:pPr>
        <w:rPr>
          <w:sz w:val="18"/>
        </w:rPr>
      </w:pPr>
      <w:r w:rsidRPr="00D13250">
        <w:rPr>
          <w:sz w:val="18"/>
        </w:rPr>
        <w:t>ESMI tak bude zpracovávat, uchovávat a zobrazovat data s ohledem na minulost, aktuální stav a budoucnost. Zpracování informací v časové posloupnosti je požadováno</w:t>
      </w:r>
      <w:r w:rsidR="00F57263">
        <w:rPr>
          <w:sz w:val="18"/>
        </w:rPr>
        <w:t xml:space="preserve"> z následující</w:t>
      </w:r>
      <w:r w:rsidR="001417EF">
        <w:rPr>
          <w:sz w:val="18"/>
        </w:rPr>
        <w:t>ch</w:t>
      </w:r>
      <w:r w:rsidR="00F57263">
        <w:rPr>
          <w:sz w:val="18"/>
        </w:rPr>
        <w:t xml:space="preserve"> oblasti</w:t>
      </w:r>
      <w:r w:rsidRPr="00D13250">
        <w:rPr>
          <w:sz w:val="18"/>
        </w:rPr>
        <w:t>:</w:t>
      </w:r>
    </w:p>
    <w:p w14:paraId="00933ED8" w14:textId="77777777" w:rsidR="005255DD" w:rsidRPr="00D13250" w:rsidRDefault="005255DD" w:rsidP="00D13250">
      <w:pPr>
        <w:pStyle w:val="Nadpis30"/>
        <w:rPr>
          <w:b w:val="0"/>
          <w:szCs w:val="18"/>
        </w:rPr>
      </w:pPr>
      <w:r w:rsidRPr="00D13250">
        <w:rPr>
          <w:b w:val="0"/>
          <w:szCs w:val="18"/>
        </w:rPr>
        <w:t>Topologie sítě</w:t>
      </w:r>
    </w:p>
    <w:p w14:paraId="2BDE9D44" w14:textId="68EE8035" w:rsidR="005255DD" w:rsidRPr="00D13250" w:rsidRDefault="00D113AB" w:rsidP="005255DD">
      <w:pPr>
        <w:rPr>
          <w:sz w:val="18"/>
        </w:rPr>
      </w:pPr>
      <w:r>
        <w:rPr>
          <w:sz w:val="18"/>
        </w:rPr>
        <w:t>J</w:t>
      </w:r>
      <w:r w:rsidR="005255DD" w:rsidRPr="00D13250">
        <w:rPr>
          <w:sz w:val="18"/>
        </w:rPr>
        <w:t>ednotlivé objekty topologie jsou pořizovány, uchovávány a zpracovávány vždy s informací o jejich časové platno</w:t>
      </w:r>
      <w:r>
        <w:rPr>
          <w:sz w:val="18"/>
        </w:rPr>
        <w:t>sti a s údajem o uvedení</w:t>
      </w:r>
      <w:r w:rsidR="00631A46">
        <w:rPr>
          <w:sz w:val="18"/>
        </w:rPr>
        <w:t>/předpokládaném uvedení</w:t>
      </w:r>
      <w:r>
        <w:rPr>
          <w:sz w:val="18"/>
        </w:rPr>
        <w:t xml:space="preserve"> objektu</w:t>
      </w:r>
      <w:r w:rsidR="005255DD" w:rsidRPr="00D13250">
        <w:rPr>
          <w:sz w:val="18"/>
        </w:rPr>
        <w:t xml:space="preserve"> do provozu. Z těchto informací je tak možno v  ESMI vytvářet jednotlivá zobrazení v požadovaném čase a rozlišovat plán od skutečného stavu topologie sítě. ESMI tak umožní každému uživateli vybrat konkrétní datum od a do a na základě této informace zobrazí:</w:t>
      </w:r>
    </w:p>
    <w:p w14:paraId="16440768" w14:textId="77777777" w:rsidR="005255DD" w:rsidRPr="00AE67DD" w:rsidRDefault="005255DD" w:rsidP="00CC6D39">
      <w:pPr>
        <w:pStyle w:val="Odstavecseseznamem"/>
        <w:numPr>
          <w:ilvl w:val="0"/>
          <w:numId w:val="41"/>
        </w:numPr>
        <w:spacing w:before="60" w:after="60"/>
        <w:rPr>
          <w:sz w:val="18"/>
          <w:szCs w:val="18"/>
        </w:rPr>
      </w:pPr>
      <w:r w:rsidRPr="00AE67DD">
        <w:rPr>
          <w:sz w:val="18"/>
          <w:szCs w:val="18"/>
        </w:rPr>
        <w:t>Minulý stav, což je množina topologických objektů, platných a uvedených do provozu k vybranému datu do</w:t>
      </w:r>
    </w:p>
    <w:p w14:paraId="4ADCED9F" w14:textId="77777777" w:rsidR="005255DD" w:rsidRPr="00AE67DD" w:rsidRDefault="005255DD" w:rsidP="00CC6D39">
      <w:pPr>
        <w:pStyle w:val="Odstavecseseznamem"/>
        <w:numPr>
          <w:ilvl w:val="0"/>
          <w:numId w:val="41"/>
        </w:numPr>
        <w:spacing w:before="60" w:after="60"/>
        <w:rPr>
          <w:sz w:val="18"/>
          <w:szCs w:val="18"/>
        </w:rPr>
      </w:pPr>
      <w:r w:rsidRPr="00AE67DD">
        <w:rPr>
          <w:sz w:val="18"/>
          <w:szCs w:val="18"/>
        </w:rPr>
        <w:t>Platný stav, což je množina topologických objektů, platných a uvedených do provozu k vybranému datu od</w:t>
      </w:r>
    </w:p>
    <w:p w14:paraId="1894BDE0" w14:textId="77777777" w:rsidR="005255DD" w:rsidRPr="00AE67DD" w:rsidRDefault="005255DD" w:rsidP="00CC6D39">
      <w:pPr>
        <w:pStyle w:val="Odstavecseseznamem"/>
        <w:numPr>
          <w:ilvl w:val="0"/>
          <w:numId w:val="41"/>
        </w:numPr>
        <w:spacing w:before="60" w:after="60"/>
        <w:rPr>
          <w:sz w:val="18"/>
          <w:szCs w:val="18"/>
        </w:rPr>
      </w:pPr>
      <w:r w:rsidRPr="00AE67DD">
        <w:rPr>
          <w:sz w:val="18"/>
          <w:szCs w:val="18"/>
        </w:rPr>
        <w:t>Plánovaný stav, což je stav platných topologických objektů k datu od a do, bez data uvedení do provozu.</w:t>
      </w:r>
    </w:p>
    <w:p w14:paraId="1D44F2B9" w14:textId="77777777" w:rsidR="005255DD" w:rsidRPr="00AE67DD" w:rsidRDefault="005255DD" w:rsidP="00216470">
      <w:pPr>
        <w:spacing w:before="200"/>
        <w:rPr>
          <w:sz w:val="18"/>
        </w:rPr>
      </w:pPr>
      <w:r w:rsidRPr="00AE67DD">
        <w:rPr>
          <w:sz w:val="18"/>
        </w:rPr>
        <w:t>Tato časová posloupnost bude zobrazena:</w:t>
      </w:r>
    </w:p>
    <w:p w14:paraId="79206D75" w14:textId="77777777" w:rsidR="005255DD" w:rsidRPr="00AE67DD" w:rsidRDefault="005255DD" w:rsidP="00CC6D39">
      <w:pPr>
        <w:pStyle w:val="Odstavecseseznamem"/>
        <w:numPr>
          <w:ilvl w:val="0"/>
          <w:numId w:val="41"/>
        </w:numPr>
        <w:spacing w:before="60" w:after="60"/>
        <w:rPr>
          <w:sz w:val="18"/>
          <w:szCs w:val="18"/>
        </w:rPr>
      </w:pPr>
      <w:r w:rsidRPr="00AE67DD">
        <w:rPr>
          <w:sz w:val="18"/>
          <w:szCs w:val="18"/>
        </w:rPr>
        <w:t>Na mapě formou barevného rozlišení</w:t>
      </w:r>
    </w:p>
    <w:p w14:paraId="3D1D65BB" w14:textId="77777777" w:rsidR="002846BD" w:rsidRDefault="005255DD" w:rsidP="00CC6D39">
      <w:pPr>
        <w:pStyle w:val="Odstavecseseznamem"/>
        <w:numPr>
          <w:ilvl w:val="0"/>
          <w:numId w:val="41"/>
        </w:numPr>
        <w:spacing w:before="60" w:after="60"/>
        <w:rPr>
          <w:sz w:val="18"/>
          <w:szCs w:val="18"/>
        </w:rPr>
      </w:pPr>
      <w:r w:rsidRPr="00AE67DD">
        <w:rPr>
          <w:sz w:val="18"/>
          <w:szCs w:val="18"/>
        </w:rPr>
        <w:t>Formou přehledů a tabulek</w:t>
      </w:r>
    </w:p>
    <w:p w14:paraId="5B668E30" w14:textId="11259242" w:rsidR="005255DD" w:rsidRPr="00AE67DD" w:rsidRDefault="002846BD" w:rsidP="00CC6D39">
      <w:pPr>
        <w:pStyle w:val="Odstavecseseznamem"/>
        <w:numPr>
          <w:ilvl w:val="0"/>
          <w:numId w:val="41"/>
        </w:numPr>
        <w:spacing w:before="60" w:after="60"/>
        <w:rPr>
          <w:sz w:val="18"/>
          <w:szCs w:val="18"/>
        </w:rPr>
      </w:pPr>
      <w:r>
        <w:rPr>
          <w:sz w:val="18"/>
          <w:szCs w:val="18"/>
        </w:rPr>
        <w:t>Formou schéma</w:t>
      </w:r>
      <w:r w:rsidR="001E2B97">
        <w:rPr>
          <w:sz w:val="18"/>
          <w:szCs w:val="18"/>
        </w:rPr>
        <w:t>t</w:t>
      </w:r>
      <w:r w:rsidR="005255DD" w:rsidRPr="00AE67DD">
        <w:rPr>
          <w:sz w:val="18"/>
          <w:szCs w:val="18"/>
        </w:rPr>
        <w:t xml:space="preserve"> </w:t>
      </w:r>
    </w:p>
    <w:p w14:paraId="0869A27B" w14:textId="77777777" w:rsidR="005255DD" w:rsidRPr="00AE67DD" w:rsidRDefault="005255DD" w:rsidP="00AE67DD">
      <w:pPr>
        <w:pStyle w:val="Nadpis30"/>
        <w:rPr>
          <w:b w:val="0"/>
          <w:szCs w:val="18"/>
        </w:rPr>
      </w:pPr>
      <w:r w:rsidRPr="00AE67DD">
        <w:rPr>
          <w:b w:val="0"/>
          <w:szCs w:val="18"/>
        </w:rPr>
        <w:lastRenderedPageBreak/>
        <w:t>Evidenční, pasportní informace</w:t>
      </w:r>
    </w:p>
    <w:p w14:paraId="578AF065" w14:textId="64E45373" w:rsidR="005255DD" w:rsidRPr="00AE67DD" w:rsidRDefault="005255DD" w:rsidP="005255DD">
      <w:pPr>
        <w:rPr>
          <w:sz w:val="18"/>
        </w:rPr>
      </w:pPr>
      <w:r w:rsidRPr="00AE67DD">
        <w:rPr>
          <w:sz w:val="18"/>
        </w:rPr>
        <w:t xml:space="preserve">Z pasportních evidencí </w:t>
      </w:r>
      <w:r w:rsidR="001F6444">
        <w:rPr>
          <w:sz w:val="18"/>
        </w:rPr>
        <w:t>u</w:t>
      </w:r>
      <w:r w:rsidRPr="00AE67DD">
        <w:rPr>
          <w:sz w:val="18"/>
        </w:rPr>
        <w:t xml:space="preserve"> SŽ jsou data pořizovaná, uchovávaná a zpracovávaná vždy s informací o jejich časové platnosti a s údaje</w:t>
      </w:r>
      <w:r w:rsidR="00980AC8">
        <w:rPr>
          <w:sz w:val="18"/>
        </w:rPr>
        <w:t>m o uvedení objektu do provozu.</w:t>
      </w:r>
      <w:r w:rsidRPr="00AE67DD">
        <w:rPr>
          <w:sz w:val="18"/>
        </w:rPr>
        <w:t xml:space="preserve"> Z těchto informací je tak možno v  ESMI vytvářet jednotlivá zobrazení v požadovaném čase a rozlišovat plán od skutečného stavu pasportu železničního svršku. ESMI tak umožní každému uživateli vybrat konkrétní datum od a do a na základě této informace zobrazí:</w:t>
      </w:r>
    </w:p>
    <w:p w14:paraId="083536E0" w14:textId="77777777" w:rsidR="005255DD" w:rsidRPr="00AE67DD" w:rsidRDefault="005255DD" w:rsidP="00CC6D39">
      <w:pPr>
        <w:pStyle w:val="Odstavecseseznamem"/>
        <w:numPr>
          <w:ilvl w:val="0"/>
          <w:numId w:val="41"/>
        </w:numPr>
        <w:spacing w:before="60" w:after="60"/>
        <w:ind w:left="714" w:hanging="357"/>
        <w:contextualSpacing w:val="0"/>
        <w:rPr>
          <w:sz w:val="18"/>
          <w:szCs w:val="18"/>
        </w:rPr>
      </w:pPr>
      <w:r w:rsidRPr="00AE67DD">
        <w:rPr>
          <w:sz w:val="18"/>
          <w:szCs w:val="18"/>
        </w:rPr>
        <w:t>Platný stav, což je množina pasportních objektů, platných a uvedených do provozu k vybranému datu od</w:t>
      </w:r>
    </w:p>
    <w:p w14:paraId="7C86DD3A" w14:textId="72FACD41" w:rsidR="005255DD" w:rsidRPr="00AE67DD" w:rsidRDefault="005255DD" w:rsidP="00CC6D39">
      <w:pPr>
        <w:pStyle w:val="Odstavecseseznamem"/>
        <w:numPr>
          <w:ilvl w:val="0"/>
          <w:numId w:val="41"/>
        </w:numPr>
        <w:spacing w:before="60" w:after="60"/>
        <w:ind w:left="714" w:hanging="357"/>
        <w:contextualSpacing w:val="0"/>
        <w:rPr>
          <w:sz w:val="18"/>
          <w:szCs w:val="18"/>
        </w:rPr>
      </w:pPr>
      <w:r w:rsidRPr="00AE67DD">
        <w:rPr>
          <w:sz w:val="18"/>
          <w:szCs w:val="18"/>
        </w:rPr>
        <w:t xml:space="preserve">Plánovaný stav, což je stav platných pasportních objektů k datu </w:t>
      </w:r>
      <w:r w:rsidR="00631A46">
        <w:rPr>
          <w:sz w:val="18"/>
          <w:szCs w:val="18"/>
        </w:rPr>
        <w:t>od</w:t>
      </w:r>
      <w:r w:rsidR="00631A46" w:rsidRPr="00AE67DD">
        <w:rPr>
          <w:sz w:val="18"/>
          <w:szCs w:val="18"/>
        </w:rPr>
        <w:t xml:space="preserve"> </w:t>
      </w:r>
      <w:r w:rsidRPr="00AE67DD">
        <w:rPr>
          <w:sz w:val="18"/>
          <w:szCs w:val="18"/>
        </w:rPr>
        <w:t>a do, bez uvedení do provozu.</w:t>
      </w:r>
    </w:p>
    <w:p w14:paraId="5CE20091" w14:textId="77777777" w:rsidR="005255DD" w:rsidRPr="00AE67DD" w:rsidRDefault="005255DD" w:rsidP="00216470">
      <w:pPr>
        <w:spacing w:before="200"/>
        <w:rPr>
          <w:sz w:val="18"/>
        </w:rPr>
      </w:pPr>
      <w:r w:rsidRPr="00AE67DD">
        <w:rPr>
          <w:sz w:val="18"/>
        </w:rPr>
        <w:t>Tato časová posloupnost bude zobrazena:</w:t>
      </w:r>
    </w:p>
    <w:p w14:paraId="653C9650" w14:textId="77777777" w:rsidR="005255DD" w:rsidRPr="00AE67DD" w:rsidRDefault="005255DD" w:rsidP="00CC6D39">
      <w:pPr>
        <w:pStyle w:val="Odstavecseseznamem"/>
        <w:numPr>
          <w:ilvl w:val="0"/>
          <w:numId w:val="41"/>
        </w:numPr>
        <w:spacing w:before="60" w:after="60"/>
        <w:ind w:left="714" w:hanging="357"/>
        <w:contextualSpacing w:val="0"/>
        <w:rPr>
          <w:sz w:val="18"/>
          <w:szCs w:val="18"/>
        </w:rPr>
      </w:pPr>
      <w:r w:rsidRPr="00AE67DD">
        <w:rPr>
          <w:sz w:val="18"/>
          <w:szCs w:val="18"/>
        </w:rPr>
        <w:t>Na mapě formou barevného rozlišení</w:t>
      </w:r>
    </w:p>
    <w:p w14:paraId="452089E4" w14:textId="7A8559FF" w:rsidR="005255DD" w:rsidRDefault="005255DD" w:rsidP="00CC6D39">
      <w:pPr>
        <w:pStyle w:val="Odstavecseseznamem"/>
        <w:numPr>
          <w:ilvl w:val="0"/>
          <w:numId w:val="41"/>
        </w:numPr>
        <w:spacing w:before="60" w:after="60"/>
        <w:ind w:left="714" w:hanging="357"/>
        <w:contextualSpacing w:val="0"/>
        <w:rPr>
          <w:sz w:val="18"/>
          <w:szCs w:val="18"/>
        </w:rPr>
      </w:pPr>
      <w:r w:rsidRPr="00AE67DD">
        <w:rPr>
          <w:sz w:val="18"/>
          <w:szCs w:val="18"/>
        </w:rPr>
        <w:t xml:space="preserve">Formou přehledů a tabulek </w:t>
      </w:r>
    </w:p>
    <w:p w14:paraId="68DA894A" w14:textId="2BEB28CA" w:rsidR="001E2B97" w:rsidRPr="00216470" w:rsidRDefault="001E2B97" w:rsidP="00CC6D39">
      <w:pPr>
        <w:pStyle w:val="Odstavecseseznamem"/>
        <w:numPr>
          <w:ilvl w:val="0"/>
          <w:numId w:val="41"/>
        </w:numPr>
        <w:spacing w:before="60" w:after="60"/>
        <w:ind w:left="714" w:hanging="357"/>
        <w:contextualSpacing w:val="0"/>
        <w:rPr>
          <w:sz w:val="18"/>
          <w:szCs w:val="18"/>
        </w:rPr>
      </w:pPr>
      <w:r>
        <w:rPr>
          <w:sz w:val="18"/>
          <w:szCs w:val="18"/>
        </w:rPr>
        <w:t>Formou schémat</w:t>
      </w:r>
    </w:p>
    <w:p w14:paraId="0C56C70C" w14:textId="77777777" w:rsidR="005255DD" w:rsidRPr="00AE67DD" w:rsidRDefault="005255DD" w:rsidP="00AE67DD">
      <w:pPr>
        <w:pStyle w:val="Nadpis30"/>
        <w:rPr>
          <w:b w:val="0"/>
          <w:szCs w:val="18"/>
        </w:rPr>
      </w:pPr>
      <w:r w:rsidRPr="00AE67DD">
        <w:rPr>
          <w:b w:val="0"/>
          <w:szCs w:val="18"/>
        </w:rPr>
        <w:t>Diagnostická data</w:t>
      </w:r>
    </w:p>
    <w:p w14:paraId="781EDB51" w14:textId="716419E4" w:rsidR="005255DD" w:rsidRPr="00AE67DD" w:rsidRDefault="005255DD" w:rsidP="00216470">
      <w:pPr>
        <w:spacing w:after="120"/>
        <w:rPr>
          <w:sz w:val="18"/>
        </w:rPr>
      </w:pPr>
      <w:r w:rsidRPr="00AE67DD">
        <w:rPr>
          <w:sz w:val="18"/>
        </w:rPr>
        <w:t xml:space="preserve">V informačních systémech SŽ uchovávajících diagnostická data jsou evidovány informace o tom, kdy byla tato data pořízena. Na základě </w:t>
      </w:r>
      <w:r w:rsidR="003D46BC">
        <w:rPr>
          <w:sz w:val="18"/>
        </w:rPr>
        <w:t>těchto informací je tak možno v</w:t>
      </w:r>
      <w:r w:rsidRPr="00AE67DD">
        <w:rPr>
          <w:sz w:val="18"/>
        </w:rPr>
        <w:t xml:space="preserve"> ESMI vytvářet jednotlivá zobrazení, dle data jejich pořízení. ESMI tak umožní každému uživateli vybrat konkrétní datum a na základě této informace zobrazí:</w:t>
      </w:r>
    </w:p>
    <w:p w14:paraId="52D0A8F6" w14:textId="77777777" w:rsidR="005255DD" w:rsidRPr="00AE67DD" w:rsidRDefault="005255DD" w:rsidP="00CC6D39">
      <w:pPr>
        <w:pStyle w:val="Odstavecseseznamem"/>
        <w:numPr>
          <w:ilvl w:val="0"/>
          <w:numId w:val="41"/>
        </w:numPr>
        <w:rPr>
          <w:sz w:val="18"/>
          <w:szCs w:val="18"/>
        </w:rPr>
      </w:pPr>
      <w:r w:rsidRPr="00AE67DD">
        <w:rPr>
          <w:sz w:val="18"/>
          <w:szCs w:val="18"/>
        </w:rPr>
        <w:t>Platná diagnostická data k vybranému datu</w:t>
      </w:r>
    </w:p>
    <w:p w14:paraId="29EECCFF" w14:textId="77777777" w:rsidR="005255DD" w:rsidRPr="00AE67DD" w:rsidRDefault="005255DD" w:rsidP="00216470">
      <w:pPr>
        <w:spacing w:before="200"/>
        <w:rPr>
          <w:sz w:val="18"/>
          <w:szCs w:val="18"/>
        </w:rPr>
      </w:pPr>
      <w:r w:rsidRPr="00AE67DD">
        <w:rPr>
          <w:sz w:val="18"/>
          <w:szCs w:val="18"/>
        </w:rPr>
        <w:t>Tato data budou zobrazena:</w:t>
      </w:r>
    </w:p>
    <w:p w14:paraId="493B0E21" w14:textId="77777777" w:rsidR="005255DD" w:rsidRPr="00AE67DD" w:rsidRDefault="005255DD" w:rsidP="00CC6D39">
      <w:pPr>
        <w:pStyle w:val="Odstavecseseznamem"/>
        <w:numPr>
          <w:ilvl w:val="0"/>
          <w:numId w:val="41"/>
        </w:numPr>
        <w:spacing w:before="60" w:after="60"/>
        <w:ind w:left="714" w:hanging="357"/>
        <w:contextualSpacing w:val="0"/>
        <w:rPr>
          <w:sz w:val="18"/>
          <w:szCs w:val="18"/>
        </w:rPr>
      </w:pPr>
      <w:r w:rsidRPr="00AE67DD">
        <w:rPr>
          <w:sz w:val="18"/>
          <w:szCs w:val="18"/>
        </w:rPr>
        <w:t xml:space="preserve">Na mapě </w:t>
      </w:r>
    </w:p>
    <w:p w14:paraId="7999EA5E" w14:textId="77777777" w:rsidR="005255DD" w:rsidRPr="00AE67DD" w:rsidRDefault="005255DD" w:rsidP="00CC6D39">
      <w:pPr>
        <w:pStyle w:val="Odstavecseseznamem"/>
        <w:numPr>
          <w:ilvl w:val="0"/>
          <w:numId w:val="41"/>
        </w:numPr>
        <w:spacing w:before="60" w:after="60"/>
        <w:ind w:left="714" w:hanging="357"/>
        <w:contextualSpacing w:val="0"/>
        <w:rPr>
          <w:sz w:val="18"/>
          <w:szCs w:val="18"/>
        </w:rPr>
      </w:pPr>
      <w:r w:rsidRPr="00AE67DD">
        <w:rPr>
          <w:sz w:val="18"/>
          <w:szCs w:val="18"/>
        </w:rPr>
        <w:t xml:space="preserve">Formou přehledů a tabulek </w:t>
      </w:r>
    </w:p>
    <w:p w14:paraId="27E787DD" w14:textId="740ABF1F" w:rsidR="005255DD" w:rsidRDefault="005255DD" w:rsidP="00CC6D39">
      <w:pPr>
        <w:pStyle w:val="Odstavecseseznamem"/>
        <w:numPr>
          <w:ilvl w:val="0"/>
          <w:numId w:val="41"/>
        </w:numPr>
        <w:spacing w:before="60" w:after="60"/>
        <w:ind w:left="714" w:hanging="357"/>
        <w:contextualSpacing w:val="0"/>
        <w:rPr>
          <w:sz w:val="18"/>
          <w:szCs w:val="18"/>
        </w:rPr>
      </w:pPr>
      <w:r w:rsidRPr="00AE67DD">
        <w:rPr>
          <w:sz w:val="18"/>
          <w:szCs w:val="18"/>
        </w:rPr>
        <w:t>Grafy, přehledy apod.</w:t>
      </w:r>
    </w:p>
    <w:p w14:paraId="5B52F581" w14:textId="25674DE5" w:rsidR="001E2B97" w:rsidRPr="00262FFF" w:rsidRDefault="001E2B97" w:rsidP="00CC6D39">
      <w:pPr>
        <w:pStyle w:val="Odstavecseseznamem"/>
        <w:numPr>
          <w:ilvl w:val="0"/>
          <w:numId w:val="41"/>
        </w:numPr>
        <w:spacing w:before="60" w:after="60"/>
        <w:ind w:left="714" w:hanging="357"/>
        <w:contextualSpacing w:val="0"/>
        <w:rPr>
          <w:sz w:val="18"/>
          <w:szCs w:val="18"/>
        </w:rPr>
      </w:pPr>
      <w:r>
        <w:rPr>
          <w:sz w:val="18"/>
          <w:szCs w:val="18"/>
        </w:rPr>
        <w:t>Formou schémat</w:t>
      </w:r>
    </w:p>
    <w:p w14:paraId="7853FBDA" w14:textId="77777777" w:rsidR="005255DD" w:rsidRPr="00F57263" w:rsidRDefault="005255DD" w:rsidP="00F57263">
      <w:pPr>
        <w:pStyle w:val="Nadpis30"/>
        <w:rPr>
          <w:b w:val="0"/>
          <w:szCs w:val="18"/>
        </w:rPr>
      </w:pPr>
      <w:r w:rsidRPr="00F57263">
        <w:rPr>
          <w:b w:val="0"/>
          <w:szCs w:val="18"/>
        </w:rPr>
        <w:t>Informace o servisních zásazích a cyklické údržbě</w:t>
      </w:r>
    </w:p>
    <w:p w14:paraId="48F1E0D7" w14:textId="6DFE7BFA" w:rsidR="005255DD" w:rsidRPr="00F57263" w:rsidRDefault="005255DD" w:rsidP="005255DD">
      <w:pPr>
        <w:rPr>
          <w:sz w:val="18"/>
        </w:rPr>
      </w:pPr>
      <w:r w:rsidRPr="00F57263">
        <w:rPr>
          <w:sz w:val="18"/>
        </w:rPr>
        <w:t>V</w:t>
      </w:r>
      <w:r w:rsidR="003D46BC">
        <w:rPr>
          <w:sz w:val="18"/>
        </w:rPr>
        <w:t> CEP</w:t>
      </w:r>
      <w:r w:rsidRPr="00F57263">
        <w:rPr>
          <w:sz w:val="18"/>
        </w:rPr>
        <w:t xml:space="preserve"> budou</w:t>
      </w:r>
      <w:r w:rsidR="003D46BC" w:rsidRPr="003D46BC">
        <w:t xml:space="preserve"> </w:t>
      </w:r>
      <w:r w:rsidR="003D46BC">
        <w:rPr>
          <w:sz w:val="18"/>
        </w:rPr>
        <w:t>uchovávaná data o</w:t>
      </w:r>
      <w:r w:rsidR="003D46BC" w:rsidRPr="003D46BC">
        <w:rPr>
          <w:sz w:val="18"/>
        </w:rPr>
        <w:t xml:space="preserve"> servisních zásazích a cyklické údržbě</w:t>
      </w:r>
      <w:r w:rsidRPr="00F57263">
        <w:rPr>
          <w:sz w:val="18"/>
        </w:rPr>
        <w:t xml:space="preserve"> spolu s informacemi o jejich časové platnosti. Budou tak dostupná data ve formě plánů a realizací. Na základě této skutečnosti tak bude informační systém ESMI schopen zobrazovat informace ke konkrétnímu vybranému datu. Informační systém ESMI tak umožní každému uživateli vybrat konkrétní datum od a do a zobrazí informace:</w:t>
      </w:r>
    </w:p>
    <w:p w14:paraId="024B81AF" w14:textId="36538843" w:rsidR="005255DD" w:rsidRPr="00F57263" w:rsidRDefault="005255DD" w:rsidP="00CC6D39">
      <w:pPr>
        <w:pStyle w:val="Odstavecseseznamem"/>
        <w:numPr>
          <w:ilvl w:val="0"/>
          <w:numId w:val="41"/>
        </w:numPr>
        <w:spacing w:before="60" w:after="60"/>
        <w:ind w:left="714" w:hanging="357"/>
        <w:contextualSpacing w:val="0"/>
        <w:rPr>
          <w:sz w:val="18"/>
          <w:szCs w:val="18"/>
        </w:rPr>
      </w:pPr>
      <w:r w:rsidRPr="00F57263">
        <w:rPr>
          <w:sz w:val="18"/>
          <w:szCs w:val="18"/>
        </w:rPr>
        <w:t>Probíhající servisní zásahy a údržbové práce k vybranému datu spolu s odkazem na konkrétní servisní zásah, nebo údržbu v </w:t>
      </w:r>
      <w:r w:rsidR="003D46BC">
        <w:rPr>
          <w:sz w:val="18"/>
          <w:szCs w:val="18"/>
        </w:rPr>
        <w:t>CEP</w:t>
      </w:r>
    </w:p>
    <w:p w14:paraId="25BAC76E" w14:textId="7EAB656F" w:rsidR="005255DD" w:rsidRPr="00F57263" w:rsidRDefault="005255DD" w:rsidP="00CC6D39">
      <w:pPr>
        <w:pStyle w:val="Odstavecseseznamem"/>
        <w:numPr>
          <w:ilvl w:val="0"/>
          <w:numId w:val="41"/>
        </w:numPr>
        <w:spacing w:before="60" w:after="60"/>
        <w:ind w:left="714" w:hanging="357"/>
        <w:contextualSpacing w:val="0"/>
        <w:rPr>
          <w:sz w:val="18"/>
          <w:szCs w:val="18"/>
        </w:rPr>
      </w:pPr>
      <w:r w:rsidRPr="00F57263">
        <w:rPr>
          <w:sz w:val="18"/>
          <w:szCs w:val="18"/>
        </w:rPr>
        <w:t xml:space="preserve">Plánované servisní zásahy a údržbové práce k vybranému datu spolu s odkazem na konkrétní servisní zásah, nebo údržbu </w:t>
      </w:r>
      <w:r w:rsidR="003D46BC" w:rsidRPr="00F57263">
        <w:rPr>
          <w:sz w:val="18"/>
          <w:szCs w:val="18"/>
        </w:rPr>
        <w:t>v </w:t>
      </w:r>
      <w:r w:rsidR="003D46BC">
        <w:rPr>
          <w:sz w:val="18"/>
          <w:szCs w:val="18"/>
        </w:rPr>
        <w:t>CEP</w:t>
      </w:r>
    </w:p>
    <w:p w14:paraId="09818AED" w14:textId="244DBC97" w:rsidR="005255DD" w:rsidRPr="00F57263" w:rsidRDefault="005255DD" w:rsidP="00CC6D39">
      <w:pPr>
        <w:pStyle w:val="Odstavecseseznamem"/>
        <w:numPr>
          <w:ilvl w:val="0"/>
          <w:numId w:val="41"/>
        </w:numPr>
        <w:spacing w:before="60" w:after="60"/>
        <w:ind w:left="714" w:hanging="357"/>
        <w:contextualSpacing w:val="0"/>
        <w:rPr>
          <w:sz w:val="18"/>
          <w:szCs w:val="18"/>
        </w:rPr>
      </w:pPr>
      <w:r w:rsidRPr="00F57263">
        <w:rPr>
          <w:sz w:val="18"/>
          <w:szCs w:val="18"/>
        </w:rPr>
        <w:t xml:space="preserve">Provedené (ukončené) servisní zásahy a údržbové práce k vybranému datu spolu s odkazem na konkrétní servisní zásah, nebo údržbu </w:t>
      </w:r>
      <w:r w:rsidR="003D46BC" w:rsidRPr="00F57263">
        <w:rPr>
          <w:sz w:val="18"/>
          <w:szCs w:val="18"/>
        </w:rPr>
        <w:t>v </w:t>
      </w:r>
      <w:r w:rsidR="003D46BC">
        <w:rPr>
          <w:sz w:val="18"/>
          <w:szCs w:val="18"/>
        </w:rPr>
        <w:t>CEP</w:t>
      </w:r>
    </w:p>
    <w:p w14:paraId="49BB66E9" w14:textId="77777777" w:rsidR="005255DD" w:rsidRPr="00F57263" w:rsidRDefault="005255DD" w:rsidP="005255DD">
      <w:pPr>
        <w:rPr>
          <w:sz w:val="18"/>
        </w:rPr>
      </w:pPr>
      <w:r w:rsidRPr="00F57263">
        <w:rPr>
          <w:sz w:val="18"/>
        </w:rPr>
        <w:t>Tato data budou zobrazena:</w:t>
      </w:r>
    </w:p>
    <w:p w14:paraId="3567D70E" w14:textId="77777777" w:rsidR="005255DD" w:rsidRPr="00F57263" w:rsidRDefault="005255DD" w:rsidP="00CC6D39">
      <w:pPr>
        <w:pStyle w:val="Odstavecseseznamem"/>
        <w:numPr>
          <w:ilvl w:val="0"/>
          <w:numId w:val="41"/>
        </w:numPr>
        <w:rPr>
          <w:sz w:val="18"/>
          <w:szCs w:val="18"/>
        </w:rPr>
      </w:pPr>
      <w:r w:rsidRPr="00F57263">
        <w:rPr>
          <w:sz w:val="18"/>
          <w:szCs w:val="18"/>
        </w:rPr>
        <w:t xml:space="preserve">Na mapě </w:t>
      </w:r>
    </w:p>
    <w:p w14:paraId="6BB208D4" w14:textId="77777777" w:rsidR="005255DD" w:rsidRPr="00F57263" w:rsidRDefault="005255DD" w:rsidP="00CC6D39">
      <w:pPr>
        <w:pStyle w:val="Odstavecseseznamem"/>
        <w:numPr>
          <w:ilvl w:val="0"/>
          <w:numId w:val="41"/>
        </w:numPr>
        <w:rPr>
          <w:sz w:val="18"/>
          <w:szCs w:val="18"/>
        </w:rPr>
      </w:pPr>
      <w:r w:rsidRPr="00F57263">
        <w:rPr>
          <w:sz w:val="18"/>
          <w:szCs w:val="18"/>
        </w:rPr>
        <w:t xml:space="preserve">Formou přehledů a tabulek </w:t>
      </w:r>
    </w:p>
    <w:p w14:paraId="28099791" w14:textId="6CCFFFD8" w:rsidR="005255DD" w:rsidRDefault="005255DD" w:rsidP="00CC6D39">
      <w:pPr>
        <w:pStyle w:val="Odstavecseseznamem"/>
        <w:numPr>
          <w:ilvl w:val="0"/>
          <w:numId w:val="41"/>
        </w:numPr>
        <w:rPr>
          <w:sz w:val="18"/>
          <w:szCs w:val="18"/>
        </w:rPr>
      </w:pPr>
      <w:r w:rsidRPr="00F57263">
        <w:rPr>
          <w:sz w:val="18"/>
          <w:szCs w:val="18"/>
        </w:rPr>
        <w:t>Grafy, přehledy apod.</w:t>
      </w:r>
    </w:p>
    <w:p w14:paraId="0296F1F1" w14:textId="569DA12B" w:rsidR="001E2B97" w:rsidRPr="00F57263" w:rsidRDefault="001E2B97" w:rsidP="00CC6D39">
      <w:pPr>
        <w:pStyle w:val="Odstavecseseznamem"/>
        <w:numPr>
          <w:ilvl w:val="0"/>
          <w:numId w:val="41"/>
        </w:numPr>
        <w:rPr>
          <w:sz w:val="18"/>
          <w:szCs w:val="18"/>
        </w:rPr>
      </w:pPr>
      <w:r>
        <w:rPr>
          <w:sz w:val="18"/>
          <w:szCs w:val="18"/>
        </w:rPr>
        <w:t>Formou schémat</w:t>
      </w:r>
    </w:p>
    <w:p w14:paraId="363FA6E0" w14:textId="77777777" w:rsidR="005255DD" w:rsidRPr="00F57263" w:rsidRDefault="005255DD" w:rsidP="00F57263">
      <w:pPr>
        <w:pStyle w:val="Nadpis30"/>
        <w:rPr>
          <w:b w:val="0"/>
          <w:szCs w:val="18"/>
        </w:rPr>
      </w:pPr>
      <w:r w:rsidRPr="00F57263">
        <w:rPr>
          <w:b w:val="0"/>
          <w:szCs w:val="18"/>
        </w:rPr>
        <w:lastRenderedPageBreak/>
        <w:t>Prediktivní data</w:t>
      </w:r>
    </w:p>
    <w:p w14:paraId="42F1C02F" w14:textId="01616CE1" w:rsidR="005255DD" w:rsidRPr="00F57263" w:rsidRDefault="001E454D" w:rsidP="005255DD">
      <w:pPr>
        <w:rPr>
          <w:sz w:val="18"/>
        </w:rPr>
      </w:pPr>
      <w:r>
        <w:rPr>
          <w:sz w:val="18"/>
        </w:rPr>
        <w:t>Funkcionalita</w:t>
      </w:r>
      <w:r w:rsidR="005255DD" w:rsidRPr="00F57263">
        <w:rPr>
          <w:sz w:val="18"/>
        </w:rPr>
        <w:t xml:space="preserve"> „Predikce“ je požadován</w:t>
      </w:r>
      <w:r>
        <w:rPr>
          <w:sz w:val="18"/>
        </w:rPr>
        <w:t>a</w:t>
      </w:r>
      <w:r w:rsidR="005255DD" w:rsidRPr="00F57263">
        <w:rPr>
          <w:sz w:val="18"/>
        </w:rPr>
        <w:t xml:space="preserve"> jako součást ESMI. </w:t>
      </w:r>
      <w:r>
        <w:rPr>
          <w:sz w:val="18"/>
        </w:rPr>
        <w:t>Vstupní</w:t>
      </w:r>
      <w:r w:rsidR="005255DD" w:rsidRPr="00F57263">
        <w:rPr>
          <w:sz w:val="18"/>
        </w:rPr>
        <w:t xml:space="preserve"> data budou vypočítávána a uchovávána spolu s informací o platnosti této predikce. Na základě této skutečnosti tak bude ESMI schopen zobrazovat informace ke konkrétnímu vybranému datu. ESMI tak umožní každému uživateli vybrat konkrétní datum a zobrazí informace:</w:t>
      </w:r>
    </w:p>
    <w:p w14:paraId="4F6698A0" w14:textId="77777777" w:rsidR="005255DD" w:rsidRPr="00F57263" w:rsidRDefault="005255DD" w:rsidP="00CC6D39">
      <w:pPr>
        <w:pStyle w:val="Odstavecseseznamem"/>
        <w:numPr>
          <w:ilvl w:val="0"/>
          <w:numId w:val="41"/>
        </w:numPr>
        <w:spacing w:before="60" w:after="60"/>
        <w:ind w:left="714" w:hanging="357"/>
        <w:contextualSpacing w:val="0"/>
        <w:rPr>
          <w:sz w:val="18"/>
          <w:szCs w:val="18"/>
        </w:rPr>
      </w:pPr>
      <w:r w:rsidRPr="00F57263">
        <w:rPr>
          <w:sz w:val="18"/>
          <w:szCs w:val="18"/>
        </w:rPr>
        <w:t>Platná prediktivní data k vybranému datu za jednotlivá odvětví a obory</w:t>
      </w:r>
    </w:p>
    <w:p w14:paraId="2DFA0BE4" w14:textId="1A70CB8B" w:rsidR="005255DD" w:rsidRPr="00F57263" w:rsidRDefault="001E454D" w:rsidP="00CC6D39">
      <w:pPr>
        <w:pStyle w:val="Odstavecseseznamem"/>
        <w:numPr>
          <w:ilvl w:val="0"/>
          <w:numId w:val="41"/>
        </w:numPr>
        <w:spacing w:before="60" w:after="60"/>
        <w:ind w:left="714" w:hanging="357"/>
        <w:contextualSpacing w:val="0"/>
        <w:rPr>
          <w:sz w:val="18"/>
          <w:szCs w:val="18"/>
        </w:rPr>
      </w:pPr>
      <w:r>
        <w:rPr>
          <w:sz w:val="18"/>
          <w:szCs w:val="18"/>
        </w:rPr>
        <w:t>Porovnání aktuálního stavu I</w:t>
      </w:r>
      <w:r w:rsidR="005255DD" w:rsidRPr="00F57263">
        <w:rPr>
          <w:sz w:val="18"/>
          <w:szCs w:val="18"/>
        </w:rPr>
        <w:t>nfras</w:t>
      </w:r>
      <w:r>
        <w:rPr>
          <w:sz w:val="18"/>
          <w:szCs w:val="18"/>
        </w:rPr>
        <w:t>truktury a prediktivního stavu I</w:t>
      </w:r>
      <w:r w:rsidR="005255DD" w:rsidRPr="00F57263">
        <w:rPr>
          <w:sz w:val="18"/>
          <w:szCs w:val="18"/>
        </w:rPr>
        <w:t>nfrastruktury k vybranému datu</w:t>
      </w:r>
    </w:p>
    <w:p w14:paraId="6CA6F487" w14:textId="742CA2B5" w:rsidR="005255DD" w:rsidRPr="00F57263" w:rsidRDefault="005255DD" w:rsidP="00CC6D39">
      <w:pPr>
        <w:pStyle w:val="Odstavecseseznamem"/>
        <w:numPr>
          <w:ilvl w:val="0"/>
          <w:numId w:val="41"/>
        </w:numPr>
        <w:spacing w:before="60" w:after="60"/>
        <w:ind w:left="714" w:hanging="357"/>
        <w:contextualSpacing w:val="0"/>
        <w:rPr>
          <w:sz w:val="18"/>
          <w:szCs w:val="18"/>
        </w:rPr>
      </w:pPr>
      <w:r w:rsidRPr="00F57263">
        <w:rPr>
          <w:sz w:val="18"/>
          <w:szCs w:val="18"/>
        </w:rPr>
        <w:t>Predikce na základě plánovan</w:t>
      </w:r>
      <w:r w:rsidR="001E454D">
        <w:rPr>
          <w:sz w:val="18"/>
          <w:szCs w:val="18"/>
        </w:rPr>
        <w:t>é údržby,</w:t>
      </w:r>
      <w:r w:rsidRPr="00F57263">
        <w:rPr>
          <w:sz w:val="18"/>
          <w:szCs w:val="18"/>
        </w:rPr>
        <w:t xml:space="preserve"> oprav a investic</w:t>
      </w:r>
    </w:p>
    <w:p w14:paraId="5BFFE2EA" w14:textId="77777777" w:rsidR="005255DD" w:rsidRPr="00F57263" w:rsidRDefault="005255DD" w:rsidP="00216470">
      <w:pPr>
        <w:spacing w:after="120"/>
        <w:rPr>
          <w:sz w:val="18"/>
        </w:rPr>
      </w:pPr>
      <w:r w:rsidRPr="00F57263">
        <w:rPr>
          <w:sz w:val="18"/>
        </w:rPr>
        <w:t>Tato data budou zobrazena:</w:t>
      </w:r>
    </w:p>
    <w:p w14:paraId="02B11F3A" w14:textId="77777777" w:rsidR="005255DD" w:rsidRPr="00F57263" w:rsidRDefault="005255DD" w:rsidP="00CC6D39">
      <w:pPr>
        <w:pStyle w:val="Odstavecseseznamem"/>
        <w:numPr>
          <w:ilvl w:val="0"/>
          <w:numId w:val="41"/>
        </w:numPr>
        <w:spacing w:before="60" w:after="60"/>
        <w:ind w:left="714" w:hanging="357"/>
        <w:contextualSpacing w:val="0"/>
        <w:rPr>
          <w:sz w:val="18"/>
          <w:szCs w:val="18"/>
        </w:rPr>
      </w:pPr>
      <w:r w:rsidRPr="00F57263">
        <w:rPr>
          <w:sz w:val="18"/>
          <w:szCs w:val="18"/>
        </w:rPr>
        <w:t xml:space="preserve">Na mapě </w:t>
      </w:r>
    </w:p>
    <w:p w14:paraId="60079CFB" w14:textId="77777777" w:rsidR="005255DD" w:rsidRPr="00F57263" w:rsidRDefault="005255DD" w:rsidP="00CC6D39">
      <w:pPr>
        <w:pStyle w:val="Odstavecseseznamem"/>
        <w:numPr>
          <w:ilvl w:val="0"/>
          <w:numId w:val="41"/>
        </w:numPr>
        <w:spacing w:before="60" w:after="60"/>
        <w:ind w:left="714" w:hanging="357"/>
        <w:contextualSpacing w:val="0"/>
        <w:rPr>
          <w:sz w:val="18"/>
          <w:szCs w:val="18"/>
        </w:rPr>
      </w:pPr>
      <w:r w:rsidRPr="00F57263">
        <w:rPr>
          <w:sz w:val="18"/>
          <w:szCs w:val="18"/>
        </w:rPr>
        <w:t xml:space="preserve">Formou přehledů a tabulek </w:t>
      </w:r>
    </w:p>
    <w:p w14:paraId="63353A37" w14:textId="52E9E73B" w:rsidR="005255DD" w:rsidRDefault="005255DD" w:rsidP="00CC6D39">
      <w:pPr>
        <w:pStyle w:val="Odstavecseseznamem"/>
        <w:numPr>
          <w:ilvl w:val="0"/>
          <w:numId w:val="41"/>
        </w:numPr>
        <w:spacing w:before="60" w:after="60"/>
        <w:ind w:left="714" w:hanging="357"/>
        <w:contextualSpacing w:val="0"/>
        <w:rPr>
          <w:sz w:val="18"/>
          <w:szCs w:val="18"/>
        </w:rPr>
      </w:pPr>
      <w:r w:rsidRPr="00F57263">
        <w:rPr>
          <w:sz w:val="18"/>
          <w:szCs w:val="18"/>
        </w:rPr>
        <w:t>Grafy, přehledy apod.</w:t>
      </w:r>
    </w:p>
    <w:p w14:paraId="72589B25" w14:textId="27F151A6" w:rsidR="001E2B97" w:rsidRPr="00216470" w:rsidRDefault="001E2B97" w:rsidP="00CC6D39">
      <w:pPr>
        <w:pStyle w:val="Odstavecseseznamem"/>
        <w:numPr>
          <w:ilvl w:val="0"/>
          <w:numId w:val="41"/>
        </w:numPr>
        <w:spacing w:before="60" w:after="60"/>
        <w:ind w:left="714" w:hanging="357"/>
        <w:contextualSpacing w:val="0"/>
        <w:rPr>
          <w:sz w:val="18"/>
          <w:szCs w:val="18"/>
        </w:rPr>
      </w:pPr>
      <w:r>
        <w:rPr>
          <w:sz w:val="18"/>
          <w:szCs w:val="18"/>
        </w:rPr>
        <w:t>Formou schémat</w:t>
      </w:r>
    </w:p>
    <w:p w14:paraId="0C072D0B" w14:textId="30A02C50" w:rsidR="005255DD" w:rsidRPr="00F57263" w:rsidRDefault="005255DD" w:rsidP="00F57263">
      <w:pPr>
        <w:pStyle w:val="Nadpis30"/>
        <w:rPr>
          <w:b w:val="0"/>
          <w:szCs w:val="18"/>
        </w:rPr>
      </w:pPr>
      <w:r w:rsidRPr="00F57263">
        <w:rPr>
          <w:b w:val="0"/>
          <w:szCs w:val="18"/>
        </w:rPr>
        <w:t>Dopady n</w:t>
      </w:r>
      <w:r w:rsidR="001E454D">
        <w:rPr>
          <w:b w:val="0"/>
          <w:szCs w:val="18"/>
        </w:rPr>
        <w:t>a provozuschopnost I</w:t>
      </w:r>
      <w:r w:rsidRPr="00F57263">
        <w:rPr>
          <w:b w:val="0"/>
          <w:szCs w:val="18"/>
        </w:rPr>
        <w:t>nfrastruktury</w:t>
      </w:r>
    </w:p>
    <w:p w14:paraId="0A57C967" w14:textId="0F2EE356" w:rsidR="005255DD" w:rsidRPr="00216470" w:rsidRDefault="001E454D" w:rsidP="005255DD">
      <w:pPr>
        <w:rPr>
          <w:sz w:val="18"/>
        </w:rPr>
      </w:pPr>
      <w:r>
        <w:rPr>
          <w:sz w:val="18"/>
        </w:rPr>
        <w:t xml:space="preserve">Funkcionalita </w:t>
      </w:r>
      <w:r w:rsidR="005255DD" w:rsidRPr="00216470">
        <w:rPr>
          <w:sz w:val="18"/>
        </w:rPr>
        <w:t xml:space="preserve">Dopady </w:t>
      </w:r>
      <w:r w:rsidRPr="001E454D">
        <w:rPr>
          <w:sz w:val="18"/>
        </w:rPr>
        <w:t xml:space="preserve">na provozuschopnost infrastruktury </w:t>
      </w:r>
      <w:r w:rsidR="005255DD" w:rsidRPr="00216470">
        <w:rPr>
          <w:sz w:val="18"/>
        </w:rPr>
        <w:t xml:space="preserve">je součástí ESMI. </w:t>
      </w:r>
      <w:r>
        <w:rPr>
          <w:sz w:val="18"/>
        </w:rPr>
        <w:t>Ze vstupních dat (parametrů), které ovlivňují provozuschopnost Infrastruktury,</w:t>
      </w:r>
      <w:r w:rsidR="005255DD" w:rsidRPr="00216470">
        <w:rPr>
          <w:sz w:val="18"/>
        </w:rPr>
        <w:t xml:space="preserve"> bud</w:t>
      </w:r>
      <w:r>
        <w:rPr>
          <w:sz w:val="18"/>
        </w:rPr>
        <w:t xml:space="preserve">e modelován dopad na </w:t>
      </w:r>
      <w:r w:rsidRPr="001E454D">
        <w:rPr>
          <w:sz w:val="18"/>
        </w:rPr>
        <w:t>provozuschopnost Infrastruktury</w:t>
      </w:r>
      <w:r>
        <w:rPr>
          <w:sz w:val="18"/>
        </w:rPr>
        <w:t>.</w:t>
      </w:r>
      <w:r w:rsidR="005255DD" w:rsidRPr="00216470">
        <w:rPr>
          <w:sz w:val="18"/>
        </w:rPr>
        <w:t xml:space="preserve"> Informační systém ESMI tak umožní každému uživateli vybrat konkrétní datum a zobrazí informace:</w:t>
      </w:r>
    </w:p>
    <w:p w14:paraId="64D6360E" w14:textId="5DE34E96" w:rsidR="005255DD" w:rsidRPr="00216470" w:rsidRDefault="001E454D" w:rsidP="00CC6D39">
      <w:pPr>
        <w:pStyle w:val="Odstavecseseznamem"/>
        <w:numPr>
          <w:ilvl w:val="0"/>
          <w:numId w:val="41"/>
        </w:numPr>
        <w:spacing w:before="60" w:after="60"/>
        <w:ind w:left="714" w:hanging="357"/>
        <w:contextualSpacing w:val="0"/>
        <w:rPr>
          <w:sz w:val="18"/>
          <w:szCs w:val="18"/>
        </w:rPr>
      </w:pPr>
      <w:r>
        <w:rPr>
          <w:sz w:val="18"/>
          <w:szCs w:val="18"/>
        </w:rPr>
        <w:t>Dopady jednotlivých parametrů</w:t>
      </w:r>
      <w:r w:rsidR="005255DD" w:rsidRPr="00216470">
        <w:rPr>
          <w:sz w:val="18"/>
          <w:szCs w:val="18"/>
        </w:rPr>
        <w:t xml:space="preserve"> na provozuschopnost k vybranému datu za jednotlivá odvětví a obory</w:t>
      </w:r>
    </w:p>
    <w:p w14:paraId="08E4956D" w14:textId="77777777" w:rsidR="005255DD" w:rsidRPr="00216470" w:rsidRDefault="005255DD" w:rsidP="00216470">
      <w:pPr>
        <w:spacing w:before="200"/>
        <w:rPr>
          <w:sz w:val="18"/>
        </w:rPr>
      </w:pPr>
      <w:r w:rsidRPr="00216470">
        <w:rPr>
          <w:sz w:val="18"/>
        </w:rPr>
        <w:t>Tato data budou zobrazena:</w:t>
      </w:r>
    </w:p>
    <w:p w14:paraId="44451E03" w14:textId="77777777" w:rsidR="005255DD" w:rsidRPr="00216470" w:rsidRDefault="005255DD" w:rsidP="00CC6D39">
      <w:pPr>
        <w:pStyle w:val="Odstavecseseznamem"/>
        <w:numPr>
          <w:ilvl w:val="0"/>
          <w:numId w:val="41"/>
        </w:numPr>
        <w:spacing w:before="60" w:after="60"/>
        <w:ind w:left="714" w:hanging="357"/>
        <w:contextualSpacing w:val="0"/>
        <w:rPr>
          <w:sz w:val="18"/>
          <w:szCs w:val="18"/>
        </w:rPr>
      </w:pPr>
      <w:r w:rsidRPr="00216470">
        <w:rPr>
          <w:sz w:val="18"/>
          <w:szCs w:val="18"/>
        </w:rPr>
        <w:t xml:space="preserve">Na mapě </w:t>
      </w:r>
    </w:p>
    <w:p w14:paraId="2A9D2166" w14:textId="77777777" w:rsidR="005255DD" w:rsidRPr="00216470" w:rsidRDefault="005255DD" w:rsidP="00CC6D39">
      <w:pPr>
        <w:pStyle w:val="Odstavecseseznamem"/>
        <w:numPr>
          <w:ilvl w:val="0"/>
          <w:numId w:val="41"/>
        </w:numPr>
        <w:spacing w:before="60" w:after="60"/>
        <w:ind w:left="714" w:hanging="357"/>
        <w:contextualSpacing w:val="0"/>
        <w:rPr>
          <w:sz w:val="18"/>
          <w:szCs w:val="18"/>
        </w:rPr>
      </w:pPr>
      <w:r w:rsidRPr="00216470">
        <w:rPr>
          <w:sz w:val="18"/>
          <w:szCs w:val="18"/>
        </w:rPr>
        <w:t xml:space="preserve">Formou přehledů a tabulek </w:t>
      </w:r>
    </w:p>
    <w:p w14:paraId="33107554" w14:textId="34D3E973" w:rsidR="005255DD" w:rsidRDefault="005255DD" w:rsidP="00CC6D39">
      <w:pPr>
        <w:pStyle w:val="Odstavecseseznamem"/>
        <w:numPr>
          <w:ilvl w:val="0"/>
          <w:numId w:val="41"/>
        </w:numPr>
        <w:spacing w:before="60" w:after="60"/>
        <w:ind w:left="714" w:hanging="357"/>
        <w:contextualSpacing w:val="0"/>
        <w:rPr>
          <w:sz w:val="18"/>
          <w:szCs w:val="18"/>
        </w:rPr>
      </w:pPr>
      <w:r w:rsidRPr="00216470">
        <w:rPr>
          <w:sz w:val="18"/>
          <w:szCs w:val="18"/>
        </w:rPr>
        <w:t>Grafy, přehledy apod.</w:t>
      </w:r>
    </w:p>
    <w:p w14:paraId="40AFAF4D" w14:textId="750838D2" w:rsidR="001E2B97" w:rsidRPr="00216470" w:rsidRDefault="001E2B97" w:rsidP="00CC6D39">
      <w:pPr>
        <w:pStyle w:val="Odstavecseseznamem"/>
        <w:numPr>
          <w:ilvl w:val="0"/>
          <w:numId w:val="41"/>
        </w:numPr>
        <w:spacing w:before="60" w:after="60"/>
        <w:ind w:left="714" w:hanging="357"/>
        <w:contextualSpacing w:val="0"/>
        <w:rPr>
          <w:sz w:val="18"/>
          <w:szCs w:val="18"/>
        </w:rPr>
      </w:pPr>
      <w:r>
        <w:rPr>
          <w:sz w:val="18"/>
          <w:szCs w:val="18"/>
        </w:rPr>
        <w:t>Formou schémat</w:t>
      </w:r>
    </w:p>
    <w:p w14:paraId="1971DACE" w14:textId="77777777" w:rsidR="005255DD" w:rsidRPr="00F57263" w:rsidRDefault="005255DD" w:rsidP="00F57263">
      <w:pPr>
        <w:pStyle w:val="Nadpis30"/>
        <w:rPr>
          <w:b w:val="0"/>
          <w:szCs w:val="18"/>
        </w:rPr>
      </w:pPr>
      <w:r w:rsidRPr="00F57263">
        <w:rPr>
          <w:b w:val="0"/>
          <w:szCs w:val="18"/>
        </w:rPr>
        <w:t>Dopravní omezení a pomalé jízdy</w:t>
      </w:r>
    </w:p>
    <w:p w14:paraId="45BFF6D9" w14:textId="77777777" w:rsidR="00475684" w:rsidRPr="00216470" w:rsidRDefault="00475684" w:rsidP="00475684">
      <w:pPr>
        <w:rPr>
          <w:sz w:val="18"/>
        </w:rPr>
      </w:pPr>
      <w:r w:rsidRPr="00216470">
        <w:rPr>
          <w:sz w:val="18"/>
        </w:rPr>
        <w:t xml:space="preserve">V informačních systémech SŽ uchovávajících data o dopravních omezeních a pomalých jízdách </w:t>
      </w:r>
      <w:r>
        <w:rPr>
          <w:sz w:val="18"/>
        </w:rPr>
        <w:t>s datem platnosti</w:t>
      </w:r>
      <w:r w:rsidRPr="00216470">
        <w:rPr>
          <w:sz w:val="18"/>
        </w:rPr>
        <w:t xml:space="preserve">. Na základě těchto informací je tak možno ESMI vytvářet jednotlivá zobrazení, dle data </w:t>
      </w:r>
      <w:r>
        <w:rPr>
          <w:sz w:val="18"/>
        </w:rPr>
        <w:t>platnosti záznamu</w:t>
      </w:r>
      <w:r w:rsidRPr="00216470">
        <w:rPr>
          <w:sz w:val="18"/>
        </w:rPr>
        <w:t>. ESMI tak</w:t>
      </w:r>
      <w:r>
        <w:rPr>
          <w:sz w:val="18"/>
        </w:rPr>
        <w:t>é</w:t>
      </w:r>
      <w:r w:rsidRPr="00216470">
        <w:rPr>
          <w:sz w:val="18"/>
        </w:rPr>
        <w:t xml:space="preserve"> umožní každému uživateli vybrat konkrétní datum od a do a na základě této informace zobrazí:</w:t>
      </w:r>
    </w:p>
    <w:p w14:paraId="2095BB3C" w14:textId="77777777" w:rsidR="005255DD" w:rsidRPr="00216470" w:rsidRDefault="005255DD" w:rsidP="00CC6D39">
      <w:pPr>
        <w:pStyle w:val="Odstavecseseznamem"/>
        <w:numPr>
          <w:ilvl w:val="0"/>
          <w:numId w:val="41"/>
        </w:numPr>
        <w:spacing w:before="60" w:after="60"/>
        <w:ind w:left="714" w:hanging="357"/>
        <w:contextualSpacing w:val="0"/>
        <w:rPr>
          <w:sz w:val="18"/>
          <w:szCs w:val="18"/>
        </w:rPr>
      </w:pPr>
      <w:r w:rsidRPr="00216470">
        <w:rPr>
          <w:sz w:val="18"/>
          <w:szCs w:val="18"/>
        </w:rPr>
        <w:t>Platná data o dopravních omezeních a pomalých jízdách k vybranému datu od</w:t>
      </w:r>
    </w:p>
    <w:p w14:paraId="2B3CBD59" w14:textId="77777777" w:rsidR="005255DD" w:rsidRPr="00216470" w:rsidRDefault="005255DD" w:rsidP="00CC6D39">
      <w:pPr>
        <w:pStyle w:val="Odstavecseseznamem"/>
        <w:numPr>
          <w:ilvl w:val="0"/>
          <w:numId w:val="41"/>
        </w:numPr>
        <w:spacing w:before="60"/>
        <w:ind w:left="714" w:hanging="357"/>
        <w:contextualSpacing w:val="0"/>
        <w:rPr>
          <w:sz w:val="18"/>
          <w:szCs w:val="18"/>
        </w:rPr>
      </w:pPr>
      <w:r w:rsidRPr="00216470">
        <w:rPr>
          <w:sz w:val="18"/>
          <w:szCs w:val="18"/>
        </w:rPr>
        <w:t>Plánovaná data o dopravních omezeních a pomalých jízdách k vybraným datům od a do</w:t>
      </w:r>
    </w:p>
    <w:p w14:paraId="5438BCEC" w14:textId="77777777" w:rsidR="005255DD" w:rsidRPr="00216470" w:rsidRDefault="005255DD" w:rsidP="005255DD">
      <w:pPr>
        <w:rPr>
          <w:sz w:val="18"/>
        </w:rPr>
      </w:pPr>
      <w:r w:rsidRPr="00216470">
        <w:rPr>
          <w:sz w:val="18"/>
        </w:rPr>
        <w:t>Tato data budou zobrazena:</w:t>
      </w:r>
    </w:p>
    <w:p w14:paraId="1FB48F6A" w14:textId="77777777" w:rsidR="005255DD" w:rsidRPr="00216470" w:rsidRDefault="005255DD" w:rsidP="00CC6D39">
      <w:pPr>
        <w:pStyle w:val="Odstavecseseznamem"/>
        <w:numPr>
          <w:ilvl w:val="0"/>
          <w:numId w:val="41"/>
        </w:numPr>
        <w:spacing w:before="60" w:after="60"/>
        <w:ind w:left="714" w:hanging="357"/>
        <w:contextualSpacing w:val="0"/>
        <w:rPr>
          <w:sz w:val="18"/>
          <w:szCs w:val="18"/>
        </w:rPr>
      </w:pPr>
      <w:r w:rsidRPr="00216470">
        <w:rPr>
          <w:sz w:val="18"/>
          <w:szCs w:val="18"/>
        </w:rPr>
        <w:t xml:space="preserve">Na mapě </w:t>
      </w:r>
    </w:p>
    <w:p w14:paraId="18D5BD05" w14:textId="64F5EEC6" w:rsidR="005255DD" w:rsidRDefault="005255DD" w:rsidP="00CC6D39">
      <w:pPr>
        <w:pStyle w:val="Odstavecseseznamem"/>
        <w:numPr>
          <w:ilvl w:val="0"/>
          <w:numId w:val="41"/>
        </w:numPr>
        <w:spacing w:before="60" w:after="60"/>
        <w:ind w:left="714" w:hanging="357"/>
        <w:contextualSpacing w:val="0"/>
        <w:rPr>
          <w:sz w:val="18"/>
          <w:szCs w:val="18"/>
        </w:rPr>
      </w:pPr>
      <w:r w:rsidRPr="00216470">
        <w:rPr>
          <w:sz w:val="18"/>
          <w:szCs w:val="18"/>
        </w:rPr>
        <w:t xml:space="preserve">Formou přehledů a tabulek </w:t>
      </w:r>
    </w:p>
    <w:p w14:paraId="5616A07C" w14:textId="5C151F36" w:rsidR="001E2B97" w:rsidRPr="00216470" w:rsidRDefault="001E2B97" w:rsidP="00CC6D39">
      <w:pPr>
        <w:pStyle w:val="Odstavecseseznamem"/>
        <w:numPr>
          <w:ilvl w:val="0"/>
          <w:numId w:val="41"/>
        </w:numPr>
        <w:spacing w:before="60" w:after="60"/>
        <w:ind w:left="714" w:hanging="357"/>
        <w:contextualSpacing w:val="0"/>
        <w:rPr>
          <w:sz w:val="18"/>
          <w:szCs w:val="18"/>
        </w:rPr>
      </w:pPr>
      <w:r>
        <w:rPr>
          <w:sz w:val="18"/>
          <w:szCs w:val="18"/>
        </w:rPr>
        <w:t>Formou schémat</w:t>
      </w:r>
    </w:p>
    <w:p w14:paraId="5AC12595" w14:textId="47687FAA" w:rsidR="005255DD" w:rsidRPr="00F57263" w:rsidRDefault="005255DD" w:rsidP="00F57263">
      <w:pPr>
        <w:pStyle w:val="Nadpis30"/>
        <w:rPr>
          <w:b w:val="0"/>
          <w:szCs w:val="18"/>
        </w:rPr>
      </w:pPr>
      <w:r w:rsidRPr="00FE61AC">
        <w:rPr>
          <w:b w:val="0"/>
          <w:szCs w:val="18"/>
        </w:rPr>
        <w:t>Hodnoc</w:t>
      </w:r>
      <w:r w:rsidRPr="00FE61AC">
        <w:rPr>
          <w:b w:val="0"/>
          <w:iCs w:val="0"/>
          <w:szCs w:val="18"/>
        </w:rPr>
        <w:t>e</w:t>
      </w:r>
      <w:r w:rsidRPr="00FE61AC">
        <w:rPr>
          <w:b w:val="0"/>
          <w:szCs w:val="18"/>
        </w:rPr>
        <w:t>ní stavu</w:t>
      </w:r>
      <w:r w:rsidRPr="00F57263">
        <w:rPr>
          <w:b w:val="0"/>
          <w:szCs w:val="18"/>
        </w:rPr>
        <w:t xml:space="preserve"> infrastruktury</w:t>
      </w:r>
    </w:p>
    <w:p w14:paraId="3ECBAAE2" w14:textId="384E4A0A" w:rsidR="005255DD" w:rsidRPr="00F57263" w:rsidRDefault="001E454D" w:rsidP="005255DD">
      <w:pPr>
        <w:rPr>
          <w:sz w:val="18"/>
        </w:rPr>
      </w:pPr>
      <w:r>
        <w:rPr>
          <w:sz w:val="18"/>
        </w:rPr>
        <w:t>Funkcionalita</w:t>
      </w:r>
      <w:r w:rsidR="005255DD" w:rsidRPr="00F57263">
        <w:rPr>
          <w:sz w:val="18"/>
        </w:rPr>
        <w:t xml:space="preserve"> „Hodnocení stavu infrastruktury“ je součástí ESMI. </w:t>
      </w:r>
      <w:r>
        <w:rPr>
          <w:sz w:val="18"/>
        </w:rPr>
        <w:t xml:space="preserve">Vstupní </w:t>
      </w:r>
      <w:r w:rsidR="005255DD" w:rsidRPr="00F57263">
        <w:rPr>
          <w:sz w:val="18"/>
        </w:rPr>
        <w:t>data budou vypočítávána a uchovávána spolu s informací o platnosti těchto hodnocení. Na základě této skutečnosti bude ESMI schopen zobrazovat informace ke konkrétnímu vybranému datu</w:t>
      </w:r>
      <w:r w:rsidR="00475930">
        <w:rPr>
          <w:sz w:val="18"/>
        </w:rPr>
        <w:t>.</w:t>
      </w:r>
      <w:r w:rsidR="005255DD" w:rsidRPr="00F57263">
        <w:rPr>
          <w:sz w:val="18"/>
        </w:rPr>
        <w:t xml:space="preserve"> ESMI tak umožní každému uživateli vybrat konkrétní datum a zobrazí informace:</w:t>
      </w:r>
    </w:p>
    <w:p w14:paraId="26676D34" w14:textId="77777777" w:rsidR="005255DD" w:rsidRPr="00F57263" w:rsidRDefault="005255DD" w:rsidP="00CC6D39">
      <w:pPr>
        <w:pStyle w:val="Odstavecseseznamem"/>
        <w:numPr>
          <w:ilvl w:val="0"/>
          <w:numId w:val="41"/>
        </w:numPr>
        <w:rPr>
          <w:sz w:val="18"/>
          <w:szCs w:val="18"/>
        </w:rPr>
      </w:pPr>
      <w:r w:rsidRPr="00F57263">
        <w:rPr>
          <w:sz w:val="18"/>
          <w:szCs w:val="18"/>
        </w:rPr>
        <w:lastRenderedPageBreak/>
        <w:t>Platné hodnocení infrastruktury k vybranému datu za jednotlivá odvětví a obory</w:t>
      </w:r>
    </w:p>
    <w:p w14:paraId="68D53A35" w14:textId="77777777" w:rsidR="005255DD" w:rsidRPr="00F57263" w:rsidRDefault="005255DD" w:rsidP="005255DD">
      <w:pPr>
        <w:rPr>
          <w:sz w:val="18"/>
        </w:rPr>
      </w:pPr>
      <w:r w:rsidRPr="00F57263">
        <w:rPr>
          <w:sz w:val="18"/>
        </w:rPr>
        <w:t>Tato data budou zobrazena:</w:t>
      </w:r>
    </w:p>
    <w:p w14:paraId="5726E6AF" w14:textId="77777777" w:rsidR="005255DD" w:rsidRPr="00F57263" w:rsidRDefault="005255DD" w:rsidP="00CC6D39">
      <w:pPr>
        <w:pStyle w:val="Odstavecseseznamem"/>
        <w:numPr>
          <w:ilvl w:val="0"/>
          <w:numId w:val="41"/>
        </w:numPr>
        <w:spacing w:before="60" w:after="60"/>
        <w:ind w:left="714" w:hanging="357"/>
        <w:contextualSpacing w:val="0"/>
        <w:rPr>
          <w:sz w:val="18"/>
          <w:szCs w:val="18"/>
        </w:rPr>
      </w:pPr>
      <w:r w:rsidRPr="00F57263">
        <w:rPr>
          <w:sz w:val="18"/>
          <w:szCs w:val="18"/>
        </w:rPr>
        <w:t xml:space="preserve">Na mapě </w:t>
      </w:r>
    </w:p>
    <w:p w14:paraId="0A6CA2D7" w14:textId="77777777" w:rsidR="005255DD" w:rsidRPr="00F57263" w:rsidRDefault="005255DD" w:rsidP="00CC6D39">
      <w:pPr>
        <w:pStyle w:val="Odstavecseseznamem"/>
        <w:numPr>
          <w:ilvl w:val="0"/>
          <w:numId w:val="41"/>
        </w:numPr>
        <w:spacing w:before="60" w:after="60"/>
        <w:ind w:left="714" w:hanging="357"/>
        <w:contextualSpacing w:val="0"/>
        <w:rPr>
          <w:sz w:val="18"/>
          <w:szCs w:val="18"/>
        </w:rPr>
      </w:pPr>
      <w:r w:rsidRPr="00F57263">
        <w:rPr>
          <w:sz w:val="18"/>
          <w:szCs w:val="18"/>
        </w:rPr>
        <w:t xml:space="preserve">Formou přehledů a tabulek </w:t>
      </w:r>
    </w:p>
    <w:p w14:paraId="3351C7DC" w14:textId="2AF96A6B" w:rsidR="00341861" w:rsidRDefault="005255DD" w:rsidP="00CC6D39">
      <w:pPr>
        <w:pStyle w:val="Odstavecseseznamem"/>
        <w:numPr>
          <w:ilvl w:val="0"/>
          <w:numId w:val="41"/>
        </w:numPr>
        <w:spacing w:before="60" w:after="60"/>
        <w:ind w:left="714" w:hanging="357"/>
        <w:contextualSpacing w:val="0"/>
        <w:rPr>
          <w:sz w:val="18"/>
          <w:szCs w:val="18"/>
        </w:rPr>
      </w:pPr>
      <w:r w:rsidRPr="00F57263">
        <w:rPr>
          <w:sz w:val="18"/>
          <w:szCs w:val="18"/>
        </w:rPr>
        <w:t>Grafy, přehledy apod.</w:t>
      </w:r>
    </w:p>
    <w:p w14:paraId="3D74513B" w14:textId="057A63F6" w:rsidR="001E2B97" w:rsidRPr="00216470" w:rsidRDefault="001E2B97" w:rsidP="00CC6D39">
      <w:pPr>
        <w:pStyle w:val="Odstavecseseznamem"/>
        <w:numPr>
          <w:ilvl w:val="0"/>
          <w:numId w:val="41"/>
        </w:numPr>
        <w:spacing w:before="60" w:after="60"/>
        <w:ind w:left="714" w:hanging="357"/>
        <w:contextualSpacing w:val="0"/>
        <w:rPr>
          <w:sz w:val="18"/>
          <w:szCs w:val="18"/>
        </w:rPr>
      </w:pPr>
      <w:r>
        <w:rPr>
          <w:sz w:val="18"/>
          <w:szCs w:val="18"/>
        </w:rPr>
        <w:t>Formou schémat</w:t>
      </w:r>
    </w:p>
    <w:p w14:paraId="296F2686" w14:textId="77777777" w:rsidR="005255DD" w:rsidRPr="00341861" w:rsidRDefault="005255DD" w:rsidP="00341861">
      <w:pPr>
        <w:pStyle w:val="Nadpis20"/>
        <w:rPr>
          <w:szCs w:val="18"/>
        </w:rPr>
      </w:pPr>
      <w:bookmarkStart w:id="118" w:name="_Ref530571803"/>
      <w:bookmarkStart w:id="119" w:name="_Ref530578999"/>
      <w:bookmarkStart w:id="120" w:name="_Toc53573181"/>
      <w:bookmarkStart w:id="121" w:name="_Toc53661268"/>
      <w:r w:rsidRPr="00341861">
        <w:rPr>
          <w:szCs w:val="18"/>
        </w:rPr>
        <w:t>Predikc</w:t>
      </w:r>
      <w:bookmarkEnd w:id="118"/>
      <w:r w:rsidRPr="00341861">
        <w:rPr>
          <w:szCs w:val="18"/>
        </w:rPr>
        <w:t>e</w:t>
      </w:r>
      <w:bookmarkEnd w:id="119"/>
      <w:bookmarkEnd w:id="120"/>
      <w:bookmarkEnd w:id="121"/>
    </w:p>
    <w:p w14:paraId="4A1A335C" w14:textId="288932C8" w:rsidR="005255DD" w:rsidRPr="00341861" w:rsidRDefault="001E454D" w:rsidP="00341861">
      <w:pPr>
        <w:rPr>
          <w:sz w:val="18"/>
        </w:rPr>
      </w:pPr>
      <w:r>
        <w:rPr>
          <w:sz w:val="18"/>
        </w:rPr>
        <w:t>Funkcionalita</w:t>
      </w:r>
      <w:r w:rsidR="005255DD" w:rsidRPr="00341861">
        <w:rPr>
          <w:sz w:val="18"/>
        </w:rPr>
        <w:t xml:space="preserve"> „Predi</w:t>
      </w:r>
      <w:r>
        <w:rPr>
          <w:sz w:val="18"/>
        </w:rPr>
        <w:t>kce“ je požadována jako součást</w:t>
      </w:r>
      <w:r w:rsidR="005255DD" w:rsidRPr="00341861">
        <w:rPr>
          <w:sz w:val="18"/>
        </w:rPr>
        <w:t xml:space="preserve"> ESMI a musí být dy</w:t>
      </w:r>
      <w:r>
        <w:rPr>
          <w:sz w:val="18"/>
        </w:rPr>
        <w:t>namick</w:t>
      </w:r>
      <w:r w:rsidR="001F6444">
        <w:rPr>
          <w:sz w:val="18"/>
        </w:rPr>
        <w:t>á</w:t>
      </w:r>
      <w:r>
        <w:rPr>
          <w:sz w:val="18"/>
        </w:rPr>
        <w:t>, ukazovat dopady stavu I</w:t>
      </w:r>
      <w:r w:rsidR="005255DD" w:rsidRPr="00341861">
        <w:rPr>
          <w:sz w:val="18"/>
        </w:rPr>
        <w:t xml:space="preserve">nfrastruktury při zachování aktuálního stavu tratí, při </w:t>
      </w:r>
      <w:r>
        <w:rPr>
          <w:sz w:val="18"/>
        </w:rPr>
        <w:t>snížení nebo zvýšení kvality</w:t>
      </w:r>
      <w:r w:rsidR="005255DD" w:rsidRPr="00341861">
        <w:rPr>
          <w:sz w:val="18"/>
        </w:rPr>
        <w:t xml:space="preserve"> </w:t>
      </w:r>
      <w:r>
        <w:rPr>
          <w:sz w:val="18"/>
        </w:rPr>
        <w:t>I</w:t>
      </w:r>
      <w:r w:rsidR="005255DD" w:rsidRPr="00341861">
        <w:rPr>
          <w:sz w:val="18"/>
        </w:rPr>
        <w:t xml:space="preserve">nfrastruktury v rozličných časových úsecích. Dodavatel je povinen navrhnout a realizovat takový model, který bude </w:t>
      </w:r>
      <w:r w:rsidR="00341861">
        <w:rPr>
          <w:sz w:val="18"/>
        </w:rPr>
        <w:t>splňovat následující požadavky:</w:t>
      </w:r>
    </w:p>
    <w:p w14:paraId="6A312E88" w14:textId="2562164E" w:rsidR="005255DD" w:rsidRDefault="005255DD" w:rsidP="00CC6D39">
      <w:pPr>
        <w:pStyle w:val="Odstavecseseznamem"/>
        <w:numPr>
          <w:ilvl w:val="0"/>
          <w:numId w:val="41"/>
        </w:numPr>
        <w:spacing w:before="60" w:after="60"/>
        <w:ind w:left="714" w:hanging="357"/>
        <w:contextualSpacing w:val="0"/>
        <w:rPr>
          <w:sz w:val="18"/>
          <w:szCs w:val="18"/>
        </w:rPr>
      </w:pPr>
      <w:r w:rsidRPr="00341861">
        <w:rPr>
          <w:sz w:val="18"/>
          <w:szCs w:val="18"/>
        </w:rPr>
        <w:t>Predikci budouc</w:t>
      </w:r>
      <w:r w:rsidR="001E454D">
        <w:rPr>
          <w:sz w:val="18"/>
          <w:szCs w:val="18"/>
        </w:rPr>
        <w:t>ího stavu definovaných objektů I</w:t>
      </w:r>
      <w:r w:rsidRPr="00341861">
        <w:rPr>
          <w:sz w:val="18"/>
          <w:szCs w:val="18"/>
        </w:rPr>
        <w:t>nfrastruktury</w:t>
      </w:r>
      <w:r w:rsidR="00341861">
        <w:rPr>
          <w:sz w:val="18"/>
          <w:szCs w:val="18"/>
        </w:rPr>
        <w:t xml:space="preserve"> (musí obsahovat degradační funkce)</w:t>
      </w:r>
      <w:r w:rsidRPr="00341861">
        <w:rPr>
          <w:sz w:val="18"/>
          <w:szCs w:val="18"/>
        </w:rPr>
        <w:t xml:space="preserve"> na základě diagnostických dat včetně diagnostiky závad jedoucích železničních vozidel a projetých zátěží</w:t>
      </w:r>
    </w:p>
    <w:p w14:paraId="7BD2F6A3" w14:textId="77777777" w:rsidR="005255DD" w:rsidRPr="00341861" w:rsidRDefault="005255DD" w:rsidP="00CC6D39">
      <w:pPr>
        <w:pStyle w:val="Odstavecseseznamem"/>
        <w:numPr>
          <w:ilvl w:val="0"/>
          <w:numId w:val="41"/>
        </w:numPr>
        <w:spacing w:before="60" w:after="60"/>
        <w:ind w:left="714" w:hanging="357"/>
        <w:contextualSpacing w:val="0"/>
        <w:rPr>
          <w:sz w:val="18"/>
          <w:szCs w:val="18"/>
        </w:rPr>
      </w:pPr>
      <w:r w:rsidRPr="00341861">
        <w:rPr>
          <w:sz w:val="18"/>
          <w:szCs w:val="18"/>
        </w:rPr>
        <w:t>Predikci budoucího stavu definovaných objektů infrastruktury na základě stáří</w:t>
      </w:r>
    </w:p>
    <w:p w14:paraId="674CC63F" w14:textId="77777777" w:rsidR="005255DD" w:rsidRPr="00341861" w:rsidRDefault="005255DD" w:rsidP="00CC6D39">
      <w:pPr>
        <w:pStyle w:val="Odstavecseseznamem"/>
        <w:numPr>
          <w:ilvl w:val="0"/>
          <w:numId w:val="41"/>
        </w:numPr>
        <w:spacing w:before="60" w:after="60"/>
        <w:ind w:left="714" w:hanging="357"/>
        <w:contextualSpacing w:val="0"/>
        <w:rPr>
          <w:sz w:val="18"/>
          <w:szCs w:val="18"/>
        </w:rPr>
      </w:pPr>
      <w:r w:rsidRPr="00341861">
        <w:rPr>
          <w:sz w:val="18"/>
          <w:szCs w:val="18"/>
        </w:rPr>
        <w:t>Predikci dopadů stavu infrastruktury na provozuschopnost</w:t>
      </w:r>
    </w:p>
    <w:p w14:paraId="075E429F" w14:textId="54DACC54" w:rsidR="005255DD" w:rsidRDefault="005255DD" w:rsidP="00CC6D39">
      <w:pPr>
        <w:pStyle w:val="Odstavecseseznamem"/>
        <w:numPr>
          <w:ilvl w:val="0"/>
          <w:numId w:val="41"/>
        </w:numPr>
        <w:spacing w:before="60" w:after="60"/>
        <w:ind w:left="714" w:hanging="357"/>
        <w:contextualSpacing w:val="0"/>
        <w:rPr>
          <w:sz w:val="18"/>
          <w:szCs w:val="18"/>
        </w:rPr>
      </w:pPr>
      <w:r w:rsidRPr="00341861">
        <w:rPr>
          <w:sz w:val="18"/>
          <w:szCs w:val="18"/>
        </w:rPr>
        <w:t>Predikci hodnocení stavu infrastruktury</w:t>
      </w:r>
    </w:p>
    <w:p w14:paraId="68DDA574" w14:textId="36E5067B" w:rsidR="00341861" w:rsidRPr="00341861" w:rsidRDefault="00341861" w:rsidP="00CC6D39">
      <w:pPr>
        <w:pStyle w:val="Odstavecseseznamem"/>
        <w:numPr>
          <w:ilvl w:val="0"/>
          <w:numId w:val="41"/>
        </w:numPr>
        <w:spacing w:before="60" w:after="60"/>
        <w:ind w:left="714" w:hanging="357"/>
        <w:contextualSpacing w:val="0"/>
        <w:rPr>
          <w:sz w:val="18"/>
          <w:szCs w:val="18"/>
        </w:rPr>
      </w:pPr>
      <w:r>
        <w:rPr>
          <w:sz w:val="18"/>
          <w:szCs w:val="18"/>
        </w:rPr>
        <w:t>Uživatelsky upravovat (editovat) a zpřesňovat degradační funkce</w:t>
      </w:r>
    </w:p>
    <w:p w14:paraId="462E782C" w14:textId="3AB6452B" w:rsidR="005255DD" w:rsidRPr="00341861" w:rsidRDefault="005255DD" w:rsidP="005255DD">
      <w:pPr>
        <w:rPr>
          <w:sz w:val="18"/>
        </w:rPr>
      </w:pPr>
      <w:r w:rsidRPr="00341861">
        <w:rPr>
          <w:sz w:val="18"/>
        </w:rPr>
        <w:t xml:space="preserve">Jednotlivé predikce musí ve svých výpočtech zohledňovat </w:t>
      </w:r>
      <w:r w:rsidR="00341861">
        <w:rPr>
          <w:sz w:val="18"/>
        </w:rPr>
        <w:t xml:space="preserve">minimálně </w:t>
      </w:r>
      <w:r w:rsidRPr="00341861">
        <w:rPr>
          <w:sz w:val="18"/>
        </w:rPr>
        <w:t>následující vstupní data:</w:t>
      </w:r>
    </w:p>
    <w:p w14:paraId="7FC5027A" w14:textId="77777777" w:rsidR="005255DD" w:rsidRPr="00341861" w:rsidRDefault="005255DD" w:rsidP="00CC6D39">
      <w:pPr>
        <w:pStyle w:val="Odstavecseseznamem"/>
        <w:numPr>
          <w:ilvl w:val="0"/>
          <w:numId w:val="41"/>
        </w:numPr>
        <w:spacing w:before="60" w:after="60"/>
        <w:ind w:left="714" w:hanging="357"/>
        <w:contextualSpacing w:val="0"/>
        <w:rPr>
          <w:sz w:val="18"/>
          <w:szCs w:val="18"/>
        </w:rPr>
      </w:pPr>
      <w:r w:rsidRPr="00341861">
        <w:rPr>
          <w:sz w:val="18"/>
          <w:szCs w:val="18"/>
        </w:rPr>
        <w:t>Aktuální a budoucí stav infrastruktury</w:t>
      </w:r>
    </w:p>
    <w:p w14:paraId="43FD0200" w14:textId="77777777" w:rsidR="005255DD" w:rsidRPr="00341861" w:rsidRDefault="005255DD" w:rsidP="00CC6D39">
      <w:pPr>
        <w:pStyle w:val="Odstavecseseznamem"/>
        <w:numPr>
          <w:ilvl w:val="0"/>
          <w:numId w:val="41"/>
        </w:numPr>
        <w:spacing w:before="60" w:after="60"/>
        <w:ind w:left="714" w:hanging="357"/>
        <w:contextualSpacing w:val="0"/>
        <w:rPr>
          <w:sz w:val="18"/>
          <w:szCs w:val="18"/>
        </w:rPr>
      </w:pPr>
      <w:r w:rsidRPr="00341861">
        <w:rPr>
          <w:sz w:val="18"/>
          <w:szCs w:val="18"/>
        </w:rPr>
        <w:t>Diagnostická data za jednotlivá časová období</w:t>
      </w:r>
    </w:p>
    <w:p w14:paraId="5C428141" w14:textId="77777777" w:rsidR="005255DD" w:rsidRPr="00341861" w:rsidRDefault="005255DD" w:rsidP="00CC6D39">
      <w:pPr>
        <w:pStyle w:val="Odstavecseseznamem"/>
        <w:numPr>
          <w:ilvl w:val="0"/>
          <w:numId w:val="41"/>
        </w:numPr>
        <w:spacing w:before="60" w:after="60"/>
        <w:ind w:left="714" w:hanging="357"/>
        <w:contextualSpacing w:val="0"/>
        <w:rPr>
          <w:sz w:val="18"/>
          <w:szCs w:val="18"/>
        </w:rPr>
      </w:pPr>
      <w:r w:rsidRPr="00341861">
        <w:rPr>
          <w:sz w:val="18"/>
          <w:szCs w:val="18"/>
        </w:rPr>
        <w:t>Projeté zátěže</w:t>
      </w:r>
    </w:p>
    <w:p w14:paraId="7E6590D9" w14:textId="77777777" w:rsidR="005255DD" w:rsidRPr="00341861" w:rsidRDefault="005255DD" w:rsidP="00CC6D39">
      <w:pPr>
        <w:pStyle w:val="Odstavecseseznamem"/>
        <w:numPr>
          <w:ilvl w:val="0"/>
          <w:numId w:val="41"/>
        </w:numPr>
        <w:spacing w:before="60" w:after="60"/>
        <w:ind w:left="714" w:hanging="357"/>
        <w:contextualSpacing w:val="0"/>
        <w:rPr>
          <w:sz w:val="18"/>
          <w:szCs w:val="18"/>
        </w:rPr>
      </w:pPr>
      <w:r w:rsidRPr="00341861">
        <w:rPr>
          <w:sz w:val="18"/>
          <w:szCs w:val="18"/>
        </w:rPr>
        <w:t>Stáří objektů infrastruktury</w:t>
      </w:r>
    </w:p>
    <w:p w14:paraId="1972C6CD" w14:textId="77777777" w:rsidR="005255DD" w:rsidRPr="00341861" w:rsidRDefault="005255DD" w:rsidP="00CC6D39">
      <w:pPr>
        <w:pStyle w:val="Odstavecseseznamem"/>
        <w:numPr>
          <w:ilvl w:val="0"/>
          <w:numId w:val="41"/>
        </w:numPr>
        <w:spacing w:before="60" w:after="60"/>
        <w:ind w:left="714" w:hanging="357"/>
        <w:contextualSpacing w:val="0"/>
        <w:rPr>
          <w:sz w:val="18"/>
          <w:szCs w:val="18"/>
        </w:rPr>
      </w:pPr>
      <w:r w:rsidRPr="00341861">
        <w:rPr>
          <w:sz w:val="18"/>
          <w:szCs w:val="18"/>
        </w:rPr>
        <w:t>Servisní zásahy realizované a plánované</w:t>
      </w:r>
    </w:p>
    <w:p w14:paraId="5EBCBE95" w14:textId="1FC92551" w:rsidR="005255DD" w:rsidRPr="00341861" w:rsidRDefault="005255DD" w:rsidP="00CC6D39">
      <w:pPr>
        <w:pStyle w:val="Odstavecseseznamem"/>
        <w:numPr>
          <w:ilvl w:val="0"/>
          <w:numId w:val="41"/>
        </w:numPr>
        <w:spacing w:before="60" w:after="60"/>
        <w:ind w:left="714" w:hanging="357"/>
        <w:contextualSpacing w:val="0"/>
        <w:rPr>
          <w:sz w:val="18"/>
          <w:szCs w:val="18"/>
        </w:rPr>
      </w:pPr>
      <w:r w:rsidRPr="00341861">
        <w:rPr>
          <w:sz w:val="18"/>
          <w:szCs w:val="18"/>
        </w:rPr>
        <w:t>Údržbové práce realizované a plánované</w:t>
      </w:r>
    </w:p>
    <w:p w14:paraId="131834A3" w14:textId="247DB851" w:rsidR="001F6444" w:rsidRDefault="001F6444" w:rsidP="00CC6D39">
      <w:pPr>
        <w:pStyle w:val="Odstavecseseznamem"/>
        <w:numPr>
          <w:ilvl w:val="0"/>
          <w:numId w:val="41"/>
        </w:numPr>
        <w:spacing w:before="60" w:after="60"/>
        <w:ind w:left="714" w:hanging="357"/>
        <w:contextualSpacing w:val="0"/>
        <w:rPr>
          <w:sz w:val="18"/>
          <w:szCs w:val="18"/>
        </w:rPr>
      </w:pPr>
      <w:r>
        <w:rPr>
          <w:sz w:val="18"/>
          <w:szCs w:val="18"/>
        </w:rPr>
        <w:t>Opravy plánované a provedené</w:t>
      </w:r>
    </w:p>
    <w:p w14:paraId="22A81015" w14:textId="0614C83B" w:rsidR="001F6444" w:rsidRPr="00341861" w:rsidRDefault="001F6444" w:rsidP="00CC6D39">
      <w:pPr>
        <w:pStyle w:val="Odstavecseseznamem"/>
        <w:numPr>
          <w:ilvl w:val="0"/>
          <w:numId w:val="41"/>
        </w:numPr>
        <w:spacing w:before="60" w:after="60"/>
        <w:ind w:left="714" w:hanging="357"/>
        <w:contextualSpacing w:val="0"/>
        <w:rPr>
          <w:sz w:val="18"/>
          <w:szCs w:val="18"/>
        </w:rPr>
      </w:pPr>
      <w:r>
        <w:rPr>
          <w:sz w:val="18"/>
          <w:szCs w:val="18"/>
        </w:rPr>
        <w:t>Investice plánované a provedené</w:t>
      </w:r>
    </w:p>
    <w:p w14:paraId="09E85025" w14:textId="0F2F119B" w:rsidR="005255DD" w:rsidRPr="00341861" w:rsidRDefault="005255DD" w:rsidP="005255DD">
      <w:pPr>
        <w:rPr>
          <w:sz w:val="18"/>
        </w:rPr>
      </w:pPr>
      <w:r w:rsidRPr="00341861">
        <w:rPr>
          <w:sz w:val="18"/>
        </w:rPr>
        <w:t xml:space="preserve">Další požadavky na </w:t>
      </w:r>
      <w:r w:rsidR="00357BA3">
        <w:rPr>
          <w:sz w:val="18"/>
        </w:rPr>
        <w:t>funkcionalitu</w:t>
      </w:r>
      <w:r w:rsidRPr="00341861">
        <w:rPr>
          <w:sz w:val="18"/>
        </w:rPr>
        <w:t xml:space="preserve"> Predikce:</w:t>
      </w:r>
    </w:p>
    <w:p w14:paraId="30575224" w14:textId="77777777" w:rsidR="005255DD" w:rsidRPr="00341861" w:rsidRDefault="005255DD" w:rsidP="00CC6D39">
      <w:pPr>
        <w:pStyle w:val="Odstavecseseznamem"/>
        <w:numPr>
          <w:ilvl w:val="0"/>
          <w:numId w:val="41"/>
        </w:numPr>
        <w:spacing w:before="60" w:after="60"/>
        <w:ind w:left="714" w:hanging="357"/>
        <w:contextualSpacing w:val="0"/>
        <w:rPr>
          <w:sz w:val="18"/>
          <w:szCs w:val="18"/>
        </w:rPr>
      </w:pPr>
      <w:r w:rsidRPr="00341861">
        <w:rPr>
          <w:sz w:val="18"/>
          <w:szCs w:val="18"/>
        </w:rPr>
        <w:t>Lze zobrazovat separátně data jednotlivých odvětví nebo společný pohled pomocí překryvných vrstev – všechna data se ukotvují dle údajů jednotné lokalizace na topologii sítě</w:t>
      </w:r>
    </w:p>
    <w:p w14:paraId="20F6F97C" w14:textId="77777777" w:rsidR="005255DD" w:rsidRPr="00341861" w:rsidRDefault="005255DD" w:rsidP="00CC6D39">
      <w:pPr>
        <w:pStyle w:val="Odstavecseseznamem"/>
        <w:numPr>
          <w:ilvl w:val="0"/>
          <w:numId w:val="41"/>
        </w:numPr>
        <w:spacing w:before="60" w:after="60"/>
        <w:ind w:left="714" w:hanging="357"/>
        <w:contextualSpacing w:val="0"/>
        <w:rPr>
          <w:sz w:val="18"/>
          <w:szCs w:val="18"/>
        </w:rPr>
      </w:pPr>
      <w:r w:rsidRPr="00341861">
        <w:rPr>
          <w:sz w:val="18"/>
          <w:szCs w:val="18"/>
        </w:rPr>
        <w:t>Zobrazování formou trendových křivek</w:t>
      </w:r>
    </w:p>
    <w:p w14:paraId="3DCDCBAF" w14:textId="77777777" w:rsidR="005255DD" w:rsidRPr="00341861" w:rsidRDefault="005255DD" w:rsidP="00CC6D39">
      <w:pPr>
        <w:pStyle w:val="Odstavecseseznamem"/>
        <w:numPr>
          <w:ilvl w:val="0"/>
          <w:numId w:val="41"/>
        </w:numPr>
        <w:spacing w:before="60" w:after="60"/>
        <w:ind w:left="714" w:hanging="357"/>
        <w:contextualSpacing w:val="0"/>
        <w:rPr>
          <w:sz w:val="18"/>
          <w:szCs w:val="18"/>
        </w:rPr>
      </w:pPr>
      <w:r w:rsidRPr="00341861">
        <w:rPr>
          <w:sz w:val="18"/>
          <w:szCs w:val="18"/>
        </w:rPr>
        <w:t>Prediktivní projekci trendu do budoucnosti, která bude stanovena na základě dat měření v minulosti a algoritmu výpočtu trendové křivky do budoucnosti od okamžiku posledních známých dat:</w:t>
      </w:r>
    </w:p>
    <w:p w14:paraId="1B0BD6E9" w14:textId="77777777" w:rsidR="005255DD" w:rsidRPr="00341861" w:rsidRDefault="005255DD" w:rsidP="00CC6D39">
      <w:pPr>
        <w:pStyle w:val="Odstavecseseznamem"/>
        <w:numPr>
          <w:ilvl w:val="1"/>
          <w:numId w:val="41"/>
        </w:numPr>
        <w:spacing w:before="60" w:after="60"/>
        <w:ind w:left="1434" w:hanging="357"/>
        <w:contextualSpacing w:val="0"/>
        <w:rPr>
          <w:sz w:val="18"/>
          <w:szCs w:val="18"/>
        </w:rPr>
      </w:pPr>
      <w:r w:rsidRPr="00341861">
        <w:rPr>
          <w:sz w:val="18"/>
          <w:szCs w:val="18"/>
        </w:rPr>
        <w:t>pokud se úsek ponechá bez zásahu a vady nebudou odstraňované</w:t>
      </w:r>
    </w:p>
    <w:p w14:paraId="3040766C" w14:textId="77777777" w:rsidR="005255DD" w:rsidRPr="00341861" w:rsidRDefault="005255DD" w:rsidP="00CC6D39">
      <w:pPr>
        <w:pStyle w:val="Odstavecseseznamem"/>
        <w:numPr>
          <w:ilvl w:val="1"/>
          <w:numId w:val="41"/>
        </w:numPr>
        <w:spacing w:before="60" w:after="60"/>
        <w:ind w:left="1434" w:hanging="357"/>
        <w:contextualSpacing w:val="0"/>
        <w:rPr>
          <w:sz w:val="18"/>
          <w:szCs w:val="18"/>
        </w:rPr>
      </w:pPr>
      <w:r w:rsidRPr="00341861">
        <w:rPr>
          <w:sz w:val="18"/>
          <w:szCs w:val="18"/>
        </w:rPr>
        <w:t>pokud se bude provádět pravidelně měření a zásahy vedoucí k odstranění vad</w:t>
      </w:r>
    </w:p>
    <w:p w14:paraId="340BD58B" w14:textId="77777777" w:rsidR="005255DD" w:rsidRPr="00341861" w:rsidRDefault="005255DD" w:rsidP="00CC6D39">
      <w:pPr>
        <w:pStyle w:val="Odstavecseseznamem"/>
        <w:numPr>
          <w:ilvl w:val="0"/>
          <w:numId w:val="41"/>
        </w:numPr>
        <w:spacing w:before="60" w:after="60"/>
        <w:ind w:left="714" w:hanging="357"/>
        <w:contextualSpacing w:val="0"/>
        <w:rPr>
          <w:sz w:val="18"/>
          <w:szCs w:val="18"/>
        </w:rPr>
      </w:pPr>
      <w:r w:rsidRPr="00341861">
        <w:rPr>
          <w:sz w:val="18"/>
          <w:szCs w:val="18"/>
        </w:rPr>
        <w:t>Definovat meze sledovaných veličin (mez sledování, mez zásahu, mez bezpečnosti)</w:t>
      </w:r>
    </w:p>
    <w:p w14:paraId="450BF3D6" w14:textId="45F7534F" w:rsidR="005255DD" w:rsidRPr="00341861" w:rsidRDefault="005255DD" w:rsidP="00CC6D39">
      <w:pPr>
        <w:pStyle w:val="Odstavecseseznamem"/>
        <w:numPr>
          <w:ilvl w:val="0"/>
          <w:numId w:val="41"/>
        </w:numPr>
        <w:spacing w:before="60" w:after="60"/>
        <w:ind w:left="714" w:hanging="357"/>
        <w:contextualSpacing w:val="0"/>
        <w:rPr>
          <w:sz w:val="18"/>
          <w:szCs w:val="18"/>
        </w:rPr>
      </w:pPr>
      <w:r w:rsidRPr="00341861">
        <w:rPr>
          <w:sz w:val="18"/>
          <w:szCs w:val="18"/>
        </w:rPr>
        <w:t xml:space="preserve">Na základě predikce, hodnocení stavu infrastruktury a překročení mezí sledovaných veličin stanovovat doporučení k servisnímu zásahu, např. pro </w:t>
      </w:r>
      <w:r w:rsidR="005B5BAC">
        <w:rPr>
          <w:sz w:val="18"/>
          <w:szCs w:val="18"/>
        </w:rPr>
        <w:t>železniční</w:t>
      </w:r>
      <w:r w:rsidRPr="00341861">
        <w:rPr>
          <w:sz w:val="18"/>
          <w:szCs w:val="18"/>
        </w:rPr>
        <w:t xml:space="preserve"> svršek: broušení, frézování, výměna apod. </w:t>
      </w:r>
    </w:p>
    <w:p w14:paraId="7BD74785" w14:textId="61CFB320" w:rsidR="005255DD" w:rsidRPr="00341861" w:rsidRDefault="005255DD" w:rsidP="00216470">
      <w:pPr>
        <w:spacing w:after="120"/>
        <w:rPr>
          <w:sz w:val="18"/>
          <w:szCs w:val="18"/>
        </w:rPr>
      </w:pPr>
      <w:r w:rsidRPr="00341861">
        <w:rPr>
          <w:sz w:val="18"/>
          <w:szCs w:val="18"/>
        </w:rPr>
        <w:t>Tato data budou zobrazena:</w:t>
      </w:r>
    </w:p>
    <w:p w14:paraId="0CDFBE05" w14:textId="77777777" w:rsidR="005255DD" w:rsidRPr="00341861" w:rsidRDefault="005255DD" w:rsidP="00CC6D39">
      <w:pPr>
        <w:pStyle w:val="Odstavecseseznamem"/>
        <w:numPr>
          <w:ilvl w:val="0"/>
          <w:numId w:val="41"/>
        </w:numPr>
        <w:spacing w:before="60" w:after="60"/>
        <w:ind w:left="714" w:hanging="357"/>
        <w:contextualSpacing w:val="0"/>
        <w:rPr>
          <w:sz w:val="18"/>
          <w:szCs w:val="18"/>
        </w:rPr>
      </w:pPr>
      <w:r w:rsidRPr="00341861">
        <w:rPr>
          <w:sz w:val="18"/>
          <w:szCs w:val="18"/>
        </w:rPr>
        <w:t xml:space="preserve">Na mapě </w:t>
      </w:r>
    </w:p>
    <w:p w14:paraId="7E896D4D" w14:textId="77777777" w:rsidR="005255DD" w:rsidRPr="00341861" w:rsidRDefault="005255DD" w:rsidP="00CC6D39">
      <w:pPr>
        <w:pStyle w:val="Odstavecseseznamem"/>
        <w:numPr>
          <w:ilvl w:val="0"/>
          <w:numId w:val="41"/>
        </w:numPr>
        <w:spacing w:before="60" w:after="60"/>
        <w:ind w:left="714" w:hanging="357"/>
        <w:contextualSpacing w:val="0"/>
        <w:rPr>
          <w:sz w:val="18"/>
          <w:szCs w:val="18"/>
        </w:rPr>
      </w:pPr>
      <w:r w:rsidRPr="00341861">
        <w:rPr>
          <w:sz w:val="18"/>
          <w:szCs w:val="18"/>
        </w:rPr>
        <w:t xml:space="preserve">Formou přehledů a tabulek </w:t>
      </w:r>
    </w:p>
    <w:p w14:paraId="7933189B" w14:textId="32C8F790" w:rsidR="005255DD" w:rsidRDefault="005255DD" w:rsidP="00CC6D39">
      <w:pPr>
        <w:pStyle w:val="Odstavecseseznamem"/>
        <w:numPr>
          <w:ilvl w:val="0"/>
          <w:numId w:val="41"/>
        </w:numPr>
        <w:spacing w:before="60" w:after="60"/>
        <w:ind w:left="714" w:hanging="357"/>
        <w:contextualSpacing w:val="0"/>
        <w:rPr>
          <w:sz w:val="18"/>
          <w:szCs w:val="18"/>
        </w:rPr>
      </w:pPr>
      <w:r w:rsidRPr="00341861">
        <w:rPr>
          <w:sz w:val="18"/>
          <w:szCs w:val="18"/>
        </w:rPr>
        <w:t>Grafy, přehledy apod.</w:t>
      </w:r>
    </w:p>
    <w:p w14:paraId="62CE15D1" w14:textId="4441CC53" w:rsidR="001E2B97" w:rsidRPr="00341861" w:rsidRDefault="001E2B97" w:rsidP="00CC6D39">
      <w:pPr>
        <w:pStyle w:val="Odstavecseseznamem"/>
        <w:numPr>
          <w:ilvl w:val="0"/>
          <w:numId w:val="41"/>
        </w:numPr>
        <w:spacing w:before="60" w:after="60"/>
        <w:ind w:left="714" w:hanging="357"/>
        <w:contextualSpacing w:val="0"/>
        <w:rPr>
          <w:sz w:val="18"/>
          <w:szCs w:val="18"/>
        </w:rPr>
      </w:pPr>
      <w:r>
        <w:rPr>
          <w:sz w:val="18"/>
          <w:szCs w:val="18"/>
        </w:rPr>
        <w:lastRenderedPageBreak/>
        <w:t>Formou schémat</w:t>
      </w:r>
    </w:p>
    <w:p w14:paraId="3843F968" w14:textId="77777777" w:rsidR="005255DD" w:rsidRPr="005255DD" w:rsidRDefault="005255DD" w:rsidP="005255DD">
      <w:pPr>
        <w:pStyle w:val="Odstavecseseznamem"/>
        <w:rPr>
          <w:color w:val="012169"/>
        </w:rPr>
      </w:pPr>
    </w:p>
    <w:p w14:paraId="7068D631" w14:textId="77777777" w:rsidR="00216470" w:rsidRDefault="005255DD" w:rsidP="00216470">
      <w:pPr>
        <w:keepNext/>
      </w:pPr>
      <w:r>
        <w:rPr>
          <w:noProof/>
          <w:lang w:eastAsia="cs-CZ"/>
        </w:rPr>
        <w:drawing>
          <wp:inline distT="0" distB="0" distL="0" distR="0" wp14:anchorId="51C0035D" wp14:editId="5557B93A">
            <wp:extent cx="5971202" cy="3359889"/>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4"/>
                    <pic:cNvPicPr/>
                  </pic:nvPicPr>
                  <pic:blipFill>
                    <a:blip r:embed="rId14">
                      <a:extLst>
                        <a:ext uri="{28A0092B-C50C-407E-A947-70E740481C1C}">
                          <a14:useLocalDpi xmlns:a14="http://schemas.microsoft.com/office/drawing/2010/main" val="0"/>
                        </a:ext>
                      </a:extLst>
                    </a:blip>
                    <a:stretch>
                      <a:fillRect/>
                    </a:stretch>
                  </pic:blipFill>
                  <pic:spPr>
                    <a:xfrm>
                      <a:off x="0" y="0"/>
                      <a:ext cx="5971202" cy="3359889"/>
                    </a:xfrm>
                    <a:prstGeom prst="rect">
                      <a:avLst/>
                    </a:prstGeom>
                  </pic:spPr>
                </pic:pic>
              </a:graphicData>
            </a:graphic>
          </wp:inline>
        </w:drawing>
      </w:r>
    </w:p>
    <w:p w14:paraId="4D469A8A" w14:textId="11232CFB" w:rsidR="005255DD" w:rsidRPr="00216470" w:rsidRDefault="00216470" w:rsidP="00916C59">
      <w:pPr>
        <w:pStyle w:val="Titulek"/>
        <w:jc w:val="center"/>
        <w:rPr>
          <w:color w:val="auto"/>
          <w:sz w:val="18"/>
        </w:rPr>
      </w:pPr>
      <w:bookmarkStart w:id="122" w:name="_Toc53661343"/>
      <w:r w:rsidRPr="00216470">
        <w:rPr>
          <w:color w:val="auto"/>
          <w:sz w:val="18"/>
        </w:rPr>
        <w:t xml:space="preserve">Obr. </w:t>
      </w:r>
      <w:r w:rsidRPr="00216470">
        <w:rPr>
          <w:color w:val="auto"/>
          <w:sz w:val="18"/>
        </w:rPr>
        <w:fldChar w:fldCharType="begin"/>
      </w:r>
      <w:r w:rsidRPr="00216470">
        <w:rPr>
          <w:color w:val="auto"/>
          <w:sz w:val="18"/>
        </w:rPr>
        <w:instrText xml:space="preserve"> SEQ Obrázek \* ARABIC </w:instrText>
      </w:r>
      <w:r w:rsidRPr="00216470">
        <w:rPr>
          <w:color w:val="auto"/>
          <w:sz w:val="18"/>
        </w:rPr>
        <w:fldChar w:fldCharType="separate"/>
      </w:r>
      <w:r w:rsidR="009B34F7">
        <w:rPr>
          <w:noProof/>
          <w:color w:val="auto"/>
          <w:sz w:val="18"/>
        </w:rPr>
        <w:t>2</w:t>
      </w:r>
      <w:r w:rsidRPr="00216470">
        <w:rPr>
          <w:color w:val="auto"/>
          <w:sz w:val="18"/>
        </w:rPr>
        <w:fldChar w:fldCharType="end"/>
      </w:r>
      <w:r w:rsidRPr="00216470">
        <w:rPr>
          <w:color w:val="auto"/>
          <w:sz w:val="18"/>
        </w:rPr>
        <w:t xml:space="preserve">: </w:t>
      </w:r>
      <w:r w:rsidR="00FE5322">
        <w:rPr>
          <w:color w:val="auto"/>
          <w:sz w:val="18"/>
        </w:rPr>
        <w:t>P</w:t>
      </w:r>
      <w:r w:rsidRPr="00216470">
        <w:rPr>
          <w:color w:val="auto"/>
          <w:sz w:val="18"/>
        </w:rPr>
        <w:t>říklad zobrazení predikce stavu infrastruktury za úsek</w:t>
      </w:r>
      <w:bookmarkEnd w:id="122"/>
    </w:p>
    <w:p w14:paraId="137D1E1D" w14:textId="1EBF26A7" w:rsidR="00341861" w:rsidRPr="00341861" w:rsidRDefault="005255DD" w:rsidP="00341861">
      <w:pPr>
        <w:rPr>
          <w:sz w:val="18"/>
        </w:rPr>
      </w:pPr>
      <w:r w:rsidRPr="00341861">
        <w:rPr>
          <w:sz w:val="18"/>
        </w:rPr>
        <w:t>Zadavatel požaduje, aby jakákoliv definovaná změna ve vstupních datech vyvolala nový přepočet prediktivních dat a tímto procesem vznikaly nové predikce pro časová období zohle</w:t>
      </w:r>
      <w:r w:rsidR="00357BA3">
        <w:rPr>
          <w:sz w:val="18"/>
        </w:rPr>
        <w:t>dňující různé vstupní parametry.</w:t>
      </w:r>
    </w:p>
    <w:p w14:paraId="456A7828" w14:textId="363AFF78" w:rsidR="005255DD" w:rsidRPr="00341861" w:rsidRDefault="005255DD" w:rsidP="005255DD">
      <w:pPr>
        <w:rPr>
          <w:sz w:val="18"/>
        </w:rPr>
      </w:pPr>
      <w:r w:rsidRPr="00341861">
        <w:rPr>
          <w:sz w:val="18"/>
        </w:rPr>
        <w:t>Protože Zadavatel není schopen v rámci detailní technické specifikace zadávací dokumentace k veřejné zakázce specifi</w:t>
      </w:r>
      <w:r w:rsidR="00357BA3">
        <w:rPr>
          <w:sz w:val="18"/>
        </w:rPr>
        <w:t>kovat kompletní seznam objektů I</w:t>
      </w:r>
      <w:r w:rsidRPr="00341861">
        <w:rPr>
          <w:sz w:val="18"/>
        </w:rPr>
        <w:t>nfrastruktury, u kterých bude požadována predikce</w:t>
      </w:r>
      <w:r w:rsidR="00357BA3">
        <w:rPr>
          <w:sz w:val="18"/>
        </w:rPr>
        <w:t xml:space="preserve"> (tento rozsah je vymezen pouze na úrovni odborností)</w:t>
      </w:r>
      <w:r w:rsidRPr="00341861">
        <w:rPr>
          <w:sz w:val="18"/>
        </w:rPr>
        <w:t xml:space="preserve">, požadavky </w:t>
      </w:r>
      <w:r w:rsidR="00357BA3">
        <w:rPr>
          <w:sz w:val="18"/>
        </w:rPr>
        <w:t>na jednotlivé objekty Infrastruktury budou vymezeny v Implementační studii</w:t>
      </w:r>
      <w:r w:rsidRPr="00341861">
        <w:rPr>
          <w:sz w:val="18"/>
        </w:rPr>
        <w:t xml:space="preserve">. Je tak povinností Dodavatele v této </w:t>
      </w:r>
      <w:r w:rsidR="00357BA3">
        <w:rPr>
          <w:sz w:val="18"/>
        </w:rPr>
        <w:t>pod</w:t>
      </w:r>
      <w:r w:rsidRPr="00341861">
        <w:rPr>
          <w:sz w:val="18"/>
        </w:rPr>
        <w:t>etapě analyzovat a popsat všechny požadavky na oblasti zpra</w:t>
      </w:r>
      <w:r w:rsidR="00341861">
        <w:rPr>
          <w:sz w:val="18"/>
        </w:rPr>
        <w:t>covávaných a predikovaných dat.</w:t>
      </w:r>
    </w:p>
    <w:p w14:paraId="20906462" w14:textId="77777777" w:rsidR="005255DD" w:rsidRPr="00E1397C" w:rsidRDefault="005255DD" w:rsidP="00E1397C">
      <w:pPr>
        <w:pStyle w:val="Nadpis20"/>
        <w:rPr>
          <w:szCs w:val="18"/>
        </w:rPr>
      </w:pPr>
      <w:bookmarkStart w:id="123" w:name="_Ref530574038"/>
      <w:bookmarkStart w:id="124" w:name="_Toc53573182"/>
      <w:bookmarkStart w:id="125" w:name="_Toc53661269"/>
      <w:r w:rsidRPr="00E1397C">
        <w:rPr>
          <w:szCs w:val="18"/>
        </w:rPr>
        <w:t>Hodnocení stavu infrastruktury</w:t>
      </w:r>
      <w:bookmarkEnd w:id="123"/>
      <w:bookmarkEnd w:id="124"/>
      <w:bookmarkEnd w:id="125"/>
    </w:p>
    <w:p w14:paraId="5E67D2E0" w14:textId="18C7B97D" w:rsidR="005255DD" w:rsidRPr="007752CE" w:rsidRDefault="00357BA3" w:rsidP="005255DD">
      <w:pPr>
        <w:rPr>
          <w:sz w:val="18"/>
        </w:rPr>
      </w:pPr>
      <w:r>
        <w:rPr>
          <w:sz w:val="18"/>
        </w:rPr>
        <w:t>Funkcionalita</w:t>
      </w:r>
      <w:r w:rsidR="005255DD" w:rsidRPr="007752CE">
        <w:rPr>
          <w:sz w:val="18"/>
        </w:rPr>
        <w:t xml:space="preserve"> „Hodnocení stavu infrastruktury“ je požadován</w:t>
      </w:r>
      <w:r>
        <w:rPr>
          <w:sz w:val="18"/>
        </w:rPr>
        <w:t>a</w:t>
      </w:r>
      <w:r w:rsidR="005255DD" w:rsidRPr="007752CE">
        <w:rPr>
          <w:sz w:val="18"/>
        </w:rPr>
        <w:t xml:space="preserve"> jako součást ESMI a Dodavatel je povinen navrhnout a realizovat takový model, který bude splňovat následující požadavky:</w:t>
      </w:r>
    </w:p>
    <w:p w14:paraId="5011BBF5" w14:textId="057E4EEB" w:rsidR="005255DD" w:rsidRPr="007752CE" w:rsidRDefault="005255DD" w:rsidP="00CC6D39">
      <w:pPr>
        <w:pStyle w:val="Odstavecseseznamem"/>
        <w:numPr>
          <w:ilvl w:val="0"/>
          <w:numId w:val="41"/>
        </w:numPr>
        <w:spacing w:before="60" w:after="60"/>
        <w:ind w:hanging="357"/>
        <w:contextualSpacing w:val="0"/>
        <w:rPr>
          <w:sz w:val="18"/>
          <w:szCs w:val="18"/>
        </w:rPr>
      </w:pPr>
      <w:r w:rsidRPr="007752CE">
        <w:rPr>
          <w:sz w:val="18"/>
          <w:szCs w:val="18"/>
        </w:rPr>
        <w:t>Struktura hodnocení je v</w:t>
      </w:r>
      <w:r w:rsidR="00357BA3">
        <w:rPr>
          <w:sz w:val="18"/>
          <w:szCs w:val="18"/>
        </w:rPr>
        <w:t>ystavěna od základních objektů I</w:t>
      </w:r>
      <w:r w:rsidRPr="007752CE">
        <w:rPr>
          <w:sz w:val="18"/>
          <w:szCs w:val="18"/>
        </w:rPr>
        <w:t>nfastruktury, skrze vady na objektech, přenášení hodnocení jednotlivých vad na jednotlivé odbornosti, dále na oblasti a</w:t>
      </w:r>
      <w:r w:rsidR="00AF66AC">
        <w:rPr>
          <w:sz w:val="18"/>
          <w:szCs w:val="18"/>
        </w:rPr>
        <w:t>ž po vrcholové hodnocení stavu I</w:t>
      </w:r>
      <w:r w:rsidRPr="007752CE">
        <w:rPr>
          <w:sz w:val="18"/>
          <w:szCs w:val="18"/>
        </w:rPr>
        <w:t>nfrastruktury.</w:t>
      </w:r>
    </w:p>
    <w:p w14:paraId="53648503" w14:textId="77777777" w:rsidR="005255DD" w:rsidRPr="007752CE" w:rsidRDefault="005255DD" w:rsidP="00CC6D39">
      <w:pPr>
        <w:pStyle w:val="Odstavecseseznamem"/>
        <w:numPr>
          <w:ilvl w:val="0"/>
          <w:numId w:val="41"/>
        </w:numPr>
        <w:spacing w:before="60" w:after="60"/>
        <w:ind w:hanging="357"/>
        <w:contextualSpacing w:val="0"/>
        <w:rPr>
          <w:sz w:val="18"/>
          <w:szCs w:val="18"/>
        </w:rPr>
      </w:pPr>
      <w:r w:rsidRPr="007752CE">
        <w:rPr>
          <w:sz w:val="18"/>
          <w:szCs w:val="18"/>
        </w:rPr>
        <w:t>Hodnocení se provádí pro jednotlivé stavy:</w:t>
      </w:r>
    </w:p>
    <w:p w14:paraId="524FAA37" w14:textId="647C8F70" w:rsidR="005255DD" w:rsidRDefault="00AF66AC" w:rsidP="00CC6D39">
      <w:pPr>
        <w:pStyle w:val="Odstavecseseznamem"/>
        <w:numPr>
          <w:ilvl w:val="1"/>
          <w:numId w:val="41"/>
        </w:numPr>
        <w:spacing w:before="60" w:after="60"/>
        <w:ind w:hanging="357"/>
        <w:contextualSpacing w:val="0"/>
        <w:rPr>
          <w:sz w:val="18"/>
          <w:szCs w:val="18"/>
        </w:rPr>
      </w:pPr>
      <w:r>
        <w:rPr>
          <w:sz w:val="18"/>
          <w:szCs w:val="18"/>
        </w:rPr>
        <w:t>Aktuální stav I</w:t>
      </w:r>
      <w:r w:rsidR="005255DD" w:rsidRPr="007752CE">
        <w:rPr>
          <w:sz w:val="18"/>
          <w:szCs w:val="18"/>
        </w:rPr>
        <w:t>nfrastruktury</w:t>
      </w:r>
    </w:p>
    <w:p w14:paraId="7C7132FD" w14:textId="77777777" w:rsidR="007752CE" w:rsidRDefault="007752CE" w:rsidP="00CC6D39">
      <w:pPr>
        <w:pStyle w:val="Odstavecseseznamem"/>
        <w:numPr>
          <w:ilvl w:val="1"/>
          <w:numId w:val="41"/>
        </w:numPr>
        <w:spacing w:before="60" w:after="60"/>
        <w:ind w:hanging="357"/>
        <w:contextualSpacing w:val="0"/>
        <w:rPr>
          <w:sz w:val="18"/>
          <w:szCs w:val="18"/>
        </w:rPr>
      </w:pPr>
      <w:r>
        <w:rPr>
          <w:sz w:val="18"/>
          <w:szCs w:val="18"/>
        </w:rPr>
        <w:t xml:space="preserve">Stav budoucí se zohledněním: </w:t>
      </w:r>
    </w:p>
    <w:p w14:paraId="54184C7A" w14:textId="1C51E3CD" w:rsidR="007752CE" w:rsidRPr="007752CE" w:rsidRDefault="007752CE" w:rsidP="00CC6D39">
      <w:pPr>
        <w:pStyle w:val="Odstavecseseznamem"/>
        <w:numPr>
          <w:ilvl w:val="2"/>
          <w:numId w:val="41"/>
        </w:numPr>
        <w:spacing w:before="60" w:after="60"/>
        <w:ind w:hanging="357"/>
        <w:contextualSpacing w:val="0"/>
        <w:rPr>
          <w:sz w:val="18"/>
          <w:szCs w:val="18"/>
        </w:rPr>
      </w:pPr>
      <w:r>
        <w:rPr>
          <w:sz w:val="18"/>
          <w:szCs w:val="18"/>
        </w:rPr>
        <w:t>predikce</w:t>
      </w:r>
      <w:r w:rsidRPr="007752CE">
        <w:rPr>
          <w:sz w:val="18"/>
          <w:szCs w:val="18"/>
        </w:rPr>
        <w:t xml:space="preserve"> budouc</w:t>
      </w:r>
      <w:r w:rsidR="00AF66AC">
        <w:rPr>
          <w:sz w:val="18"/>
          <w:szCs w:val="18"/>
        </w:rPr>
        <w:t>ího stavu definovaných objektů I</w:t>
      </w:r>
      <w:r w:rsidRPr="007752CE">
        <w:rPr>
          <w:sz w:val="18"/>
          <w:szCs w:val="18"/>
        </w:rPr>
        <w:t>nfrastruktury</w:t>
      </w:r>
    </w:p>
    <w:p w14:paraId="0465A839" w14:textId="1C609230" w:rsidR="007752CE" w:rsidRDefault="005255DD" w:rsidP="00CC6D39">
      <w:pPr>
        <w:pStyle w:val="Odstavecseseznamem"/>
        <w:numPr>
          <w:ilvl w:val="2"/>
          <w:numId w:val="41"/>
        </w:numPr>
        <w:spacing w:before="60" w:after="60"/>
        <w:ind w:hanging="357"/>
        <w:contextualSpacing w:val="0"/>
        <w:rPr>
          <w:sz w:val="18"/>
          <w:szCs w:val="18"/>
        </w:rPr>
      </w:pPr>
      <w:r w:rsidRPr="007752CE">
        <w:rPr>
          <w:sz w:val="18"/>
          <w:szCs w:val="18"/>
        </w:rPr>
        <w:t>plánovaných servisních zásahů z </w:t>
      </w:r>
      <w:r w:rsidR="00AF66AC">
        <w:rPr>
          <w:sz w:val="18"/>
          <w:szCs w:val="18"/>
        </w:rPr>
        <w:t>CEP</w:t>
      </w:r>
    </w:p>
    <w:p w14:paraId="10DF901D" w14:textId="693BD0E6" w:rsidR="007752CE" w:rsidRDefault="005255DD" w:rsidP="00CC6D39">
      <w:pPr>
        <w:pStyle w:val="Odstavecseseznamem"/>
        <w:numPr>
          <w:ilvl w:val="2"/>
          <w:numId w:val="41"/>
        </w:numPr>
        <w:spacing w:before="60" w:after="60"/>
        <w:ind w:hanging="357"/>
        <w:contextualSpacing w:val="0"/>
        <w:rPr>
          <w:sz w:val="18"/>
          <w:szCs w:val="18"/>
        </w:rPr>
      </w:pPr>
      <w:r w:rsidRPr="007752CE">
        <w:rPr>
          <w:sz w:val="18"/>
          <w:szCs w:val="18"/>
        </w:rPr>
        <w:t>realizovaných servisních zásahů z </w:t>
      </w:r>
      <w:r w:rsidR="00AF66AC">
        <w:rPr>
          <w:sz w:val="18"/>
          <w:szCs w:val="18"/>
        </w:rPr>
        <w:t>CEP</w:t>
      </w:r>
    </w:p>
    <w:p w14:paraId="152AA281" w14:textId="26EEE499" w:rsidR="005255DD" w:rsidRPr="007752CE" w:rsidRDefault="005255DD" w:rsidP="00CC6D39">
      <w:pPr>
        <w:pStyle w:val="Odstavecseseznamem"/>
        <w:numPr>
          <w:ilvl w:val="2"/>
          <w:numId w:val="41"/>
        </w:numPr>
        <w:spacing w:before="60" w:after="60"/>
        <w:ind w:hanging="357"/>
        <w:contextualSpacing w:val="0"/>
        <w:rPr>
          <w:sz w:val="18"/>
          <w:szCs w:val="18"/>
        </w:rPr>
      </w:pPr>
      <w:r w:rsidRPr="007752CE">
        <w:rPr>
          <w:sz w:val="18"/>
          <w:szCs w:val="18"/>
        </w:rPr>
        <w:t>plánovaných servisních zásahů z</w:t>
      </w:r>
      <w:r w:rsidR="00AF66AC">
        <w:rPr>
          <w:sz w:val="18"/>
          <w:szCs w:val="18"/>
        </w:rPr>
        <w:t xml:space="preserve"> funkcionality </w:t>
      </w:r>
      <w:r w:rsidRPr="007752CE">
        <w:rPr>
          <w:sz w:val="18"/>
          <w:szCs w:val="18"/>
        </w:rPr>
        <w:t>Doporučení servisních zásahů</w:t>
      </w:r>
    </w:p>
    <w:p w14:paraId="1FA8F885" w14:textId="77777777" w:rsidR="005255DD" w:rsidRPr="007752CE" w:rsidRDefault="005255DD" w:rsidP="00CC6D39">
      <w:pPr>
        <w:pStyle w:val="Odstavecseseznamem"/>
        <w:numPr>
          <w:ilvl w:val="1"/>
          <w:numId w:val="41"/>
        </w:numPr>
        <w:spacing w:before="60" w:after="60"/>
        <w:ind w:hanging="357"/>
        <w:contextualSpacing w:val="0"/>
        <w:rPr>
          <w:sz w:val="18"/>
          <w:szCs w:val="18"/>
        </w:rPr>
      </w:pPr>
      <w:r w:rsidRPr="007752CE">
        <w:rPr>
          <w:sz w:val="18"/>
          <w:szCs w:val="18"/>
        </w:rPr>
        <w:t>Stav minulý pro vyhodnocování účinnosti a s vazbou na jednotlivé servisní zásahy</w:t>
      </w:r>
    </w:p>
    <w:p w14:paraId="3052CF00" w14:textId="77777777" w:rsidR="005255DD" w:rsidRPr="007752CE" w:rsidRDefault="005255DD" w:rsidP="005255DD">
      <w:pPr>
        <w:rPr>
          <w:sz w:val="18"/>
        </w:rPr>
      </w:pPr>
      <w:r w:rsidRPr="007752CE">
        <w:rPr>
          <w:sz w:val="18"/>
        </w:rPr>
        <w:t>Zadavatel uvádí příklad hodnocení geometrické parametry koleje (GPK):</w:t>
      </w:r>
    </w:p>
    <w:p w14:paraId="73DBEDD1" w14:textId="77777777" w:rsidR="005255DD" w:rsidRPr="007752CE" w:rsidRDefault="005255DD" w:rsidP="00CC6D39">
      <w:pPr>
        <w:pStyle w:val="Odstavecseseznamem"/>
        <w:numPr>
          <w:ilvl w:val="0"/>
          <w:numId w:val="41"/>
        </w:numPr>
        <w:spacing w:before="60" w:after="60"/>
        <w:ind w:left="714" w:hanging="357"/>
        <w:contextualSpacing w:val="0"/>
        <w:rPr>
          <w:sz w:val="18"/>
          <w:szCs w:val="18"/>
        </w:rPr>
      </w:pPr>
      <w:r w:rsidRPr="007752CE">
        <w:rPr>
          <w:sz w:val="18"/>
          <w:szCs w:val="18"/>
        </w:rPr>
        <w:lastRenderedPageBreak/>
        <w:t>Každá vada GPK má své hodnocení a váhu (hodnocení vady)</w:t>
      </w:r>
    </w:p>
    <w:p w14:paraId="573F5B51" w14:textId="77777777" w:rsidR="005255DD" w:rsidRPr="007752CE" w:rsidRDefault="005255DD" w:rsidP="00CC6D39">
      <w:pPr>
        <w:pStyle w:val="Odstavecseseznamem"/>
        <w:numPr>
          <w:ilvl w:val="0"/>
          <w:numId w:val="41"/>
        </w:numPr>
        <w:spacing w:before="60" w:after="60"/>
        <w:ind w:left="714" w:hanging="357"/>
        <w:contextualSpacing w:val="0"/>
        <w:rPr>
          <w:sz w:val="18"/>
          <w:szCs w:val="18"/>
        </w:rPr>
      </w:pPr>
      <w:r w:rsidRPr="007752CE">
        <w:rPr>
          <w:sz w:val="18"/>
          <w:szCs w:val="18"/>
        </w:rPr>
        <w:t>Toho hodnocení vady a váha se přenáší do vyššího hodnotícího celku sledované odbornosti (odbornost GPK), která má své hodnocení a váhu</w:t>
      </w:r>
    </w:p>
    <w:p w14:paraId="349F1DF3" w14:textId="77777777" w:rsidR="005255DD" w:rsidRPr="007752CE" w:rsidRDefault="005255DD" w:rsidP="00CC6D39">
      <w:pPr>
        <w:pStyle w:val="Odstavecseseznamem"/>
        <w:numPr>
          <w:ilvl w:val="0"/>
          <w:numId w:val="41"/>
        </w:numPr>
        <w:spacing w:before="60" w:after="60"/>
        <w:ind w:left="714" w:hanging="357"/>
        <w:contextualSpacing w:val="0"/>
        <w:rPr>
          <w:sz w:val="18"/>
          <w:szCs w:val="18"/>
        </w:rPr>
      </w:pPr>
      <w:r w:rsidRPr="007752CE">
        <w:rPr>
          <w:sz w:val="18"/>
          <w:szCs w:val="18"/>
        </w:rPr>
        <w:t>Toto hodnocení odbornosti a váha GPK se přenáší do vyššího hodnotícího celku oblasti železničního svršku, které má své hodnocení a váhu</w:t>
      </w:r>
    </w:p>
    <w:p w14:paraId="574CBFDA" w14:textId="77777777" w:rsidR="005255DD" w:rsidRPr="007752CE" w:rsidRDefault="005255DD" w:rsidP="00CC6D39">
      <w:pPr>
        <w:pStyle w:val="Odstavecseseznamem"/>
        <w:numPr>
          <w:ilvl w:val="0"/>
          <w:numId w:val="41"/>
        </w:numPr>
        <w:spacing w:before="60" w:after="60"/>
        <w:ind w:left="714" w:hanging="357"/>
        <w:contextualSpacing w:val="0"/>
        <w:rPr>
          <w:sz w:val="18"/>
          <w:szCs w:val="18"/>
        </w:rPr>
      </w:pPr>
      <w:r w:rsidRPr="007752CE">
        <w:rPr>
          <w:sz w:val="18"/>
          <w:szCs w:val="18"/>
        </w:rPr>
        <w:t>Toto hodnocení a váha oblasti železničního svršku se přenáší do vrcholového hodnotícího celku „Hodnocení stavu infrastruktury“</w:t>
      </w:r>
    </w:p>
    <w:p w14:paraId="754388C7" w14:textId="2592FD69" w:rsidR="005255DD" w:rsidRPr="00684488" w:rsidRDefault="005255DD" w:rsidP="005255DD">
      <w:pPr>
        <w:rPr>
          <w:sz w:val="18"/>
        </w:rPr>
      </w:pPr>
      <w:r w:rsidRPr="00684488">
        <w:rPr>
          <w:sz w:val="18"/>
        </w:rPr>
        <w:t>Pro názornost Zadavat</w:t>
      </w:r>
      <w:r w:rsidR="00684488">
        <w:rPr>
          <w:sz w:val="18"/>
        </w:rPr>
        <w:t>el uvádí například toto schéma:</w:t>
      </w:r>
    </w:p>
    <w:p w14:paraId="5728260C" w14:textId="77777777" w:rsidR="00916C59" w:rsidRDefault="005255DD" w:rsidP="00916C59">
      <w:pPr>
        <w:pStyle w:val="Bezmezer"/>
        <w:keepNext/>
      </w:pPr>
      <w:r>
        <w:rPr>
          <w:noProof/>
          <w:lang w:eastAsia="cs-CZ"/>
        </w:rPr>
        <w:drawing>
          <wp:inline distT="0" distB="0" distL="0" distR="0" wp14:anchorId="1FDCA733" wp14:editId="68C2E3F1">
            <wp:extent cx="5972810" cy="4053840"/>
            <wp:effectExtent l="0" t="0" r="8890" b="3810"/>
            <wp:docPr id="59" name="Obráze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9"/>
                    <pic:cNvPicPr/>
                  </pic:nvPicPr>
                  <pic:blipFill>
                    <a:blip r:embed="rId15">
                      <a:extLst>
                        <a:ext uri="{28A0092B-C50C-407E-A947-70E740481C1C}">
                          <a14:useLocalDpi xmlns:a14="http://schemas.microsoft.com/office/drawing/2010/main" val="0"/>
                        </a:ext>
                      </a:extLst>
                    </a:blip>
                    <a:stretch>
                      <a:fillRect/>
                    </a:stretch>
                  </pic:blipFill>
                  <pic:spPr>
                    <a:xfrm>
                      <a:off x="0" y="0"/>
                      <a:ext cx="5972810" cy="4053840"/>
                    </a:xfrm>
                    <a:prstGeom prst="rect">
                      <a:avLst/>
                    </a:prstGeom>
                  </pic:spPr>
                </pic:pic>
              </a:graphicData>
            </a:graphic>
          </wp:inline>
        </w:drawing>
      </w:r>
    </w:p>
    <w:p w14:paraId="3AE3394C" w14:textId="73302245" w:rsidR="005255DD" w:rsidRPr="00916C59" w:rsidRDefault="00916C59" w:rsidP="00916C59">
      <w:pPr>
        <w:pStyle w:val="Titulek"/>
        <w:jc w:val="center"/>
        <w:rPr>
          <w:color w:val="auto"/>
          <w:sz w:val="18"/>
        </w:rPr>
      </w:pPr>
      <w:bookmarkStart w:id="126" w:name="_Toc53661344"/>
      <w:r w:rsidRPr="00916C59">
        <w:rPr>
          <w:color w:val="auto"/>
          <w:sz w:val="18"/>
        </w:rPr>
        <w:t xml:space="preserve">Obr. </w:t>
      </w:r>
      <w:r w:rsidRPr="00916C59">
        <w:rPr>
          <w:color w:val="auto"/>
          <w:sz w:val="18"/>
        </w:rPr>
        <w:fldChar w:fldCharType="begin"/>
      </w:r>
      <w:r w:rsidRPr="00916C59">
        <w:rPr>
          <w:color w:val="auto"/>
          <w:sz w:val="18"/>
        </w:rPr>
        <w:instrText xml:space="preserve"> SEQ Obrázek \* ARABIC </w:instrText>
      </w:r>
      <w:r w:rsidRPr="00916C59">
        <w:rPr>
          <w:color w:val="auto"/>
          <w:sz w:val="18"/>
        </w:rPr>
        <w:fldChar w:fldCharType="separate"/>
      </w:r>
      <w:r w:rsidR="009B34F7">
        <w:rPr>
          <w:noProof/>
          <w:color w:val="auto"/>
          <w:sz w:val="18"/>
        </w:rPr>
        <w:t>3</w:t>
      </w:r>
      <w:r w:rsidRPr="00916C59">
        <w:rPr>
          <w:color w:val="auto"/>
          <w:sz w:val="18"/>
        </w:rPr>
        <w:fldChar w:fldCharType="end"/>
      </w:r>
      <w:r w:rsidRPr="00916C59">
        <w:rPr>
          <w:color w:val="auto"/>
          <w:sz w:val="18"/>
        </w:rPr>
        <w:t xml:space="preserve">: </w:t>
      </w:r>
      <w:r w:rsidR="00FE5322">
        <w:rPr>
          <w:color w:val="auto"/>
          <w:sz w:val="18"/>
        </w:rPr>
        <w:t>P</w:t>
      </w:r>
      <w:r w:rsidRPr="00916C59">
        <w:rPr>
          <w:color w:val="auto"/>
          <w:sz w:val="18"/>
        </w:rPr>
        <w:t>říklad vrstev hodnocení</w:t>
      </w:r>
      <w:bookmarkEnd w:id="126"/>
    </w:p>
    <w:p w14:paraId="3A19EDF4" w14:textId="514C06D8" w:rsidR="005255DD" w:rsidRPr="00684488" w:rsidRDefault="005255DD" w:rsidP="005255DD">
      <w:pPr>
        <w:rPr>
          <w:sz w:val="18"/>
        </w:rPr>
      </w:pPr>
      <w:r w:rsidRPr="00684488">
        <w:rPr>
          <w:sz w:val="18"/>
        </w:rPr>
        <w:t>Výsledkem tak je:</w:t>
      </w:r>
    </w:p>
    <w:p w14:paraId="0FCA7F36" w14:textId="77777777" w:rsidR="005255DD" w:rsidRPr="00684488" w:rsidRDefault="005255DD" w:rsidP="00CC6D39">
      <w:pPr>
        <w:pStyle w:val="Odstavecseseznamem"/>
        <w:numPr>
          <w:ilvl w:val="0"/>
          <w:numId w:val="41"/>
        </w:numPr>
        <w:spacing w:before="60" w:after="60"/>
        <w:ind w:left="714" w:hanging="357"/>
        <w:contextualSpacing w:val="0"/>
        <w:rPr>
          <w:sz w:val="18"/>
          <w:szCs w:val="18"/>
        </w:rPr>
      </w:pPr>
      <w:r w:rsidRPr="00684488">
        <w:rPr>
          <w:sz w:val="18"/>
          <w:szCs w:val="18"/>
        </w:rPr>
        <w:t>Z hodnocení a váhy všech vad se vypočítává hodnocení GPK</w:t>
      </w:r>
    </w:p>
    <w:p w14:paraId="667EFEBA" w14:textId="77777777" w:rsidR="005255DD" w:rsidRPr="00684488" w:rsidRDefault="005255DD" w:rsidP="00CC6D39">
      <w:pPr>
        <w:pStyle w:val="Odstavecseseznamem"/>
        <w:numPr>
          <w:ilvl w:val="0"/>
          <w:numId w:val="41"/>
        </w:numPr>
        <w:spacing w:before="60" w:after="60"/>
        <w:ind w:left="714" w:hanging="357"/>
        <w:contextualSpacing w:val="0"/>
        <w:rPr>
          <w:sz w:val="18"/>
          <w:szCs w:val="18"/>
        </w:rPr>
      </w:pPr>
      <w:r w:rsidRPr="00684488">
        <w:rPr>
          <w:sz w:val="18"/>
          <w:szCs w:val="18"/>
        </w:rPr>
        <w:t>Z hodnocení a váhy GPK (a dalších odborností) se vypočítává hodnocení železničního svršku</w:t>
      </w:r>
    </w:p>
    <w:p w14:paraId="30FF03AE" w14:textId="77777777" w:rsidR="005255DD" w:rsidRPr="00684488" w:rsidRDefault="005255DD" w:rsidP="00CC6D39">
      <w:pPr>
        <w:pStyle w:val="Odstavecseseznamem"/>
        <w:numPr>
          <w:ilvl w:val="0"/>
          <w:numId w:val="41"/>
        </w:numPr>
        <w:spacing w:before="60" w:after="60"/>
        <w:ind w:left="714" w:hanging="357"/>
        <w:contextualSpacing w:val="0"/>
        <w:rPr>
          <w:sz w:val="18"/>
          <w:szCs w:val="18"/>
        </w:rPr>
      </w:pPr>
      <w:r w:rsidRPr="00684488">
        <w:rPr>
          <w:sz w:val="18"/>
          <w:szCs w:val="18"/>
        </w:rPr>
        <w:t>Z hodnocení a váhy železničního svršku, elektrotechniky a energetiky (a všech ostatních oblastí) se vypočítává celkové hodnocení stavu infrastruktury</w:t>
      </w:r>
    </w:p>
    <w:p w14:paraId="3AA02F15" w14:textId="44460F73" w:rsidR="005255DD" w:rsidRPr="00684488" w:rsidRDefault="005255DD" w:rsidP="00916C59">
      <w:pPr>
        <w:spacing w:before="200"/>
        <w:rPr>
          <w:sz w:val="18"/>
        </w:rPr>
      </w:pPr>
      <w:r w:rsidRPr="00684488">
        <w:rPr>
          <w:sz w:val="18"/>
        </w:rPr>
        <w:t>Zadavatel tak požaduje zpracování všech sledovaných vad, odborností, oblastí a vrcholového hodnocení na základě informací uvedených v těchto kapitolách.</w:t>
      </w:r>
    </w:p>
    <w:p w14:paraId="2E3B1C36" w14:textId="3462F754" w:rsidR="005255DD" w:rsidRPr="00684488" w:rsidRDefault="00357BA3" w:rsidP="005255DD">
      <w:pPr>
        <w:rPr>
          <w:sz w:val="18"/>
        </w:rPr>
      </w:pPr>
      <w:r>
        <w:rPr>
          <w:sz w:val="18"/>
        </w:rPr>
        <w:t>Tato funkcionalita</w:t>
      </w:r>
      <w:r w:rsidR="005255DD" w:rsidRPr="00684488">
        <w:rPr>
          <w:sz w:val="18"/>
        </w:rPr>
        <w:t xml:space="preserve"> má přímou vazbu na </w:t>
      </w:r>
      <w:r>
        <w:rPr>
          <w:sz w:val="18"/>
        </w:rPr>
        <w:t>funkcionalitu</w:t>
      </w:r>
      <w:r w:rsidR="005255DD" w:rsidRPr="00684488">
        <w:rPr>
          <w:sz w:val="18"/>
        </w:rPr>
        <w:t xml:space="preserve"> „Doporučení servisních zásahů“ a „Dopady stavu infrastruktury“, kde výsledky hodnocení mohou vést k návazným akcím.</w:t>
      </w:r>
    </w:p>
    <w:p w14:paraId="2CB60674" w14:textId="77777777" w:rsidR="005255DD" w:rsidRPr="00833065" w:rsidRDefault="005255DD" w:rsidP="005255DD">
      <w:pPr>
        <w:rPr>
          <w:sz w:val="18"/>
        </w:rPr>
      </w:pPr>
      <w:r w:rsidRPr="00833065">
        <w:rPr>
          <w:sz w:val="18"/>
        </w:rPr>
        <w:t>Tato data budou zobrazena:</w:t>
      </w:r>
    </w:p>
    <w:p w14:paraId="5E226AE1" w14:textId="77777777" w:rsidR="005255DD" w:rsidRPr="00833065" w:rsidRDefault="005255DD" w:rsidP="00CC6D39">
      <w:pPr>
        <w:pStyle w:val="Odstavecseseznamem"/>
        <w:numPr>
          <w:ilvl w:val="0"/>
          <w:numId w:val="41"/>
        </w:numPr>
        <w:spacing w:before="60" w:after="60"/>
        <w:ind w:left="714" w:hanging="357"/>
        <w:contextualSpacing w:val="0"/>
        <w:rPr>
          <w:sz w:val="18"/>
          <w:szCs w:val="18"/>
        </w:rPr>
      </w:pPr>
      <w:r w:rsidRPr="00833065">
        <w:rPr>
          <w:sz w:val="18"/>
          <w:szCs w:val="18"/>
        </w:rPr>
        <w:t xml:space="preserve">Na mapě </w:t>
      </w:r>
    </w:p>
    <w:p w14:paraId="696B124D" w14:textId="77777777" w:rsidR="005255DD" w:rsidRPr="00833065" w:rsidRDefault="005255DD" w:rsidP="00CC6D39">
      <w:pPr>
        <w:pStyle w:val="Odstavecseseznamem"/>
        <w:numPr>
          <w:ilvl w:val="0"/>
          <w:numId w:val="41"/>
        </w:numPr>
        <w:spacing w:before="60" w:after="60"/>
        <w:ind w:left="714" w:hanging="357"/>
        <w:contextualSpacing w:val="0"/>
        <w:rPr>
          <w:sz w:val="18"/>
          <w:szCs w:val="18"/>
        </w:rPr>
      </w:pPr>
      <w:r w:rsidRPr="00833065">
        <w:rPr>
          <w:sz w:val="18"/>
          <w:szCs w:val="18"/>
        </w:rPr>
        <w:t xml:space="preserve">Formou přehledů a tabulek </w:t>
      </w:r>
    </w:p>
    <w:p w14:paraId="677AEA0B" w14:textId="332CB2E6" w:rsidR="005255DD" w:rsidRDefault="005255DD" w:rsidP="00CC6D39">
      <w:pPr>
        <w:pStyle w:val="Odstavecseseznamem"/>
        <w:numPr>
          <w:ilvl w:val="0"/>
          <w:numId w:val="41"/>
        </w:numPr>
        <w:spacing w:before="60" w:after="60"/>
        <w:ind w:left="714" w:hanging="357"/>
        <w:contextualSpacing w:val="0"/>
        <w:rPr>
          <w:sz w:val="18"/>
          <w:szCs w:val="18"/>
        </w:rPr>
      </w:pPr>
      <w:r w:rsidRPr="00833065">
        <w:rPr>
          <w:sz w:val="18"/>
          <w:szCs w:val="18"/>
        </w:rPr>
        <w:t>Grafy, přehledy apod.</w:t>
      </w:r>
    </w:p>
    <w:p w14:paraId="54D7E9B6" w14:textId="1F865F0A" w:rsidR="001E2B97" w:rsidRPr="00833065" w:rsidRDefault="001E2B97" w:rsidP="00CC6D39">
      <w:pPr>
        <w:pStyle w:val="Odstavecseseznamem"/>
        <w:numPr>
          <w:ilvl w:val="0"/>
          <w:numId w:val="41"/>
        </w:numPr>
        <w:spacing w:before="60" w:after="60"/>
        <w:ind w:left="714" w:hanging="357"/>
        <w:contextualSpacing w:val="0"/>
        <w:rPr>
          <w:sz w:val="18"/>
          <w:szCs w:val="18"/>
        </w:rPr>
      </w:pPr>
      <w:r>
        <w:rPr>
          <w:sz w:val="18"/>
          <w:szCs w:val="18"/>
        </w:rPr>
        <w:lastRenderedPageBreak/>
        <w:t>Formou schémat</w:t>
      </w:r>
    </w:p>
    <w:p w14:paraId="71718940" w14:textId="77777777" w:rsidR="005255DD" w:rsidRPr="00684488" w:rsidRDefault="005255DD" w:rsidP="00684488">
      <w:pPr>
        <w:pStyle w:val="Nadpis30"/>
        <w:rPr>
          <w:b w:val="0"/>
          <w:szCs w:val="18"/>
        </w:rPr>
      </w:pPr>
      <w:r w:rsidRPr="00684488">
        <w:rPr>
          <w:b w:val="0"/>
          <w:szCs w:val="18"/>
        </w:rPr>
        <w:t>Příklady možného zobrazení jsou uvedeny v následujících obrázcích:</w:t>
      </w:r>
    </w:p>
    <w:p w14:paraId="21A7D482" w14:textId="77777777" w:rsidR="00916C59" w:rsidRDefault="005255DD" w:rsidP="00916C59">
      <w:pPr>
        <w:keepNext/>
      </w:pPr>
      <w:r>
        <w:rPr>
          <w:noProof/>
          <w:lang w:eastAsia="cs-CZ"/>
        </w:rPr>
        <w:drawing>
          <wp:inline distT="0" distB="0" distL="0" distR="0" wp14:anchorId="7E6C481B" wp14:editId="15B377FE">
            <wp:extent cx="5972810" cy="660400"/>
            <wp:effectExtent l="0" t="0" r="8890" b="635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pic:nvPicPr>
                  <pic:blipFill>
                    <a:blip r:embed="rId16">
                      <a:extLst>
                        <a:ext uri="{28A0092B-C50C-407E-A947-70E740481C1C}">
                          <a14:useLocalDpi xmlns:a14="http://schemas.microsoft.com/office/drawing/2010/main" val="0"/>
                        </a:ext>
                      </a:extLst>
                    </a:blip>
                    <a:stretch>
                      <a:fillRect/>
                    </a:stretch>
                  </pic:blipFill>
                  <pic:spPr>
                    <a:xfrm>
                      <a:off x="0" y="0"/>
                      <a:ext cx="5972810" cy="660400"/>
                    </a:xfrm>
                    <a:prstGeom prst="rect">
                      <a:avLst/>
                    </a:prstGeom>
                  </pic:spPr>
                </pic:pic>
              </a:graphicData>
            </a:graphic>
          </wp:inline>
        </w:drawing>
      </w:r>
    </w:p>
    <w:p w14:paraId="0CBBD8BA" w14:textId="717551FD" w:rsidR="005255DD" w:rsidRPr="00916C59" w:rsidRDefault="00916C59" w:rsidP="00916C59">
      <w:pPr>
        <w:pStyle w:val="Titulek"/>
        <w:jc w:val="center"/>
        <w:rPr>
          <w:color w:val="auto"/>
          <w:sz w:val="18"/>
        </w:rPr>
      </w:pPr>
      <w:bookmarkStart w:id="127" w:name="_Toc53661345"/>
      <w:r w:rsidRPr="00916C59">
        <w:rPr>
          <w:color w:val="auto"/>
          <w:sz w:val="18"/>
        </w:rPr>
        <w:t xml:space="preserve">Obr. </w:t>
      </w:r>
      <w:r w:rsidRPr="00916C59">
        <w:rPr>
          <w:color w:val="auto"/>
          <w:sz w:val="18"/>
        </w:rPr>
        <w:fldChar w:fldCharType="begin"/>
      </w:r>
      <w:r w:rsidRPr="00916C59">
        <w:rPr>
          <w:color w:val="auto"/>
          <w:sz w:val="18"/>
        </w:rPr>
        <w:instrText xml:space="preserve"> SEQ Obrázek \* ARABIC </w:instrText>
      </w:r>
      <w:r w:rsidRPr="00916C59">
        <w:rPr>
          <w:color w:val="auto"/>
          <w:sz w:val="18"/>
        </w:rPr>
        <w:fldChar w:fldCharType="separate"/>
      </w:r>
      <w:r w:rsidR="009B34F7">
        <w:rPr>
          <w:noProof/>
          <w:color w:val="auto"/>
          <w:sz w:val="18"/>
        </w:rPr>
        <w:t>4</w:t>
      </w:r>
      <w:r w:rsidRPr="00916C59">
        <w:rPr>
          <w:color w:val="auto"/>
          <w:sz w:val="18"/>
        </w:rPr>
        <w:fldChar w:fldCharType="end"/>
      </w:r>
      <w:r w:rsidRPr="00916C59">
        <w:rPr>
          <w:color w:val="auto"/>
          <w:sz w:val="18"/>
        </w:rPr>
        <w:t>: Příklad zobrazení hodnocení stavu infrastruktury za úsek</w:t>
      </w:r>
      <w:bookmarkEnd w:id="127"/>
    </w:p>
    <w:p w14:paraId="2F75E6D2" w14:textId="77777777" w:rsidR="00916C59" w:rsidRDefault="005255DD" w:rsidP="00916C59">
      <w:pPr>
        <w:keepNext/>
      </w:pPr>
      <w:r>
        <w:rPr>
          <w:noProof/>
          <w:lang w:eastAsia="cs-CZ"/>
        </w:rPr>
        <w:drawing>
          <wp:inline distT="0" distB="0" distL="0" distR="0" wp14:anchorId="62393F99" wp14:editId="66544279">
            <wp:extent cx="5972175" cy="662573"/>
            <wp:effectExtent l="0" t="0" r="0" b="4445"/>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pic:cNvPicPr/>
                  </pic:nvPicPr>
                  <pic:blipFill>
                    <a:blip r:embed="rId17">
                      <a:extLst>
                        <a:ext uri="{28A0092B-C50C-407E-A947-70E740481C1C}">
                          <a14:useLocalDpi xmlns:a14="http://schemas.microsoft.com/office/drawing/2010/main" val="0"/>
                        </a:ext>
                      </a:extLst>
                    </a:blip>
                    <a:stretch>
                      <a:fillRect/>
                    </a:stretch>
                  </pic:blipFill>
                  <pic:spPr>
                    <a:xfrm>
                      <a:off x="0" y="0"/>
                      <a:ext cx="5972175" cy="662573"/>
                    </a:xfrm>
                    <a:prstGeom prst="rect">
                      <a:avLst/>
                    </a:prstGeom>
                  </pic:spPr>
                </pic:pic>
              </a:graphicData>
            </a:graphic>
          </wp:inline>
        </w:drawing>
      </w:r>
    </w:p>
    <w:p w14:paraId="160158BF" w14:textId="794161BF" w:rsidR="00833065" w:rsidRPr="00821F07" w:rsidRDefault="00916C59" w:rsidP="00821F07">
      <w:pPr>
        <w:pStyle w:val="Titulek"/>
        <w:jc w:val="center"/>
        <w:rPr>
          <w:color w:val="auto"/>
          <w:sz w:val="18"/>
        </w:rPr>
      </w:pPr>
      <w:bookmarkStart w:id="128" w:name="_Toc53661346"/>
      <w:r w:rsidRPr="00821F07">
        <w:rPr>
          <w:color w:val="auto"/>
          <w:sz w:val="18"/>
        </w:rPr>
        <w:t xml:space="preserve">Obr. </w:t>
      </w:r>
      <w:r w:rsidRPr="00821F07">
        <w:rPr>
          <w:color w:val="auto"/>
          <w:sz w:val="18"/>
        </w:rPr>
        <w:fldChar w:fldCharType="begin"/>
      </w:r>
      <w:r w:rsidRPr="00821F07">
        <w:rPr>
          <w:color w:val="auto"/>
          <w:sz w:val="18"/>
        </w:rPr>
        <w:instrText xml:space="preserve"> SEQ Obrázek \* ARABIC </w:instrText>
      </w:r>
      <w:r w:rsidRPr="00821F07">
        <w:rPr>
          <w:color w:val="auto"/>
          <w:sz w:val="18"/>
        </w:rPr>
        <w:fldChar w:fldCharType="separate"/>
      </w:r>
      <w:r w:rsidR="009B34F7">
        <w:rPr>
          <w:noProof/>
          <w:color w:val="auto"/>
          <w:sz w:val="18"/>
        </w:rPr>
        <w:t>5</w:t>
      </w:r>
      <w:r w:rsidRPr="00821F07">
        <w:rPr>
          <w:color w:val="auto"/>
          <w:sz w:val="18"/>
        </w:rPr>
        <w:fldChar w:fldCharType="end"/>
      </w:r>
      <w:r w:rsidRPr="00821F07">
        <w:rPr>
          <w:color w:val="auto"/>
          <w:sz w:val="18"/>
        </w:rPr>
        <w:t xml:space="preserve">: </w:t>
      </w:r>
      <w:r w:rsidR="00821F07" w:rsidRPr="00821F07">
        <w:rPr>
          <w:color w:val="auto"/>
          <w:sz w:val="18"/>
        </w:rPr>
        <w:t>Příklad zobrazení hodnocení stavu infrastruktury za úsek, který uživatel vybral  s predikcí stavu po plánovaných servisních zásazích</w:t>
      </w:r>
      <w:bookmarkEnd w:id="128"/>
    </w:p>
    <w:p w14:paraId="3D6DD28A" w14:textId="77777777" w:rsidR="00821F07" w:rsidRDefault="005255DD" w:rsidP="00821F07">
      <w:pPr>
        <w:keepNext/>
      </w:pPr>
      <w:r>
        <w:rPr>
          <w:noProof/>
          <w:lang w:eastAsia="cs-CZ"/>
        </w:rPr>
        <w:drawing>
          <wp:inline distT="0" distB="0" distL="0" distR="0" wp14:anchorId="2A8BDDDD" wp14:editId="3BC3D3B4">
            <wp:extent cx="5972175" cy="1521892"/>
            <wp:effectExtent l="0" t="0" r="0" b="254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8"/>
                    <pic:cNvPicPr/>
                  </pic:nvPicPr>
                  <pic:blipFill>
                    <a:blip r:embed="rId18">
                      <a:extLst>
                        <a:ext uri="{28A0092B-C50C-407E-A947-70E740481C1C}">
                          <a14:useLocalDpi xmlns:a14="http://schemas.microsoft.com/office/drawing/2010/main" val="0"/>
                        </a:ext>
                      </a:extLst>
                    </a:blip>
                    <a:stretch>
                      <a:fillRect/>
                    </a:stretch>
                  </pic:blipFill>
                  <pic:spPr>
                    <a:xfrm>
                      <a:off x="0" y="0"/>
                      <a:ext cx="5972175" cy="1521892"/>
                    </a:xfrm>
                    <a:prstGeom prst="rect">
                      <a:avLst/>
                    </a:prstGeom>
                  </pic:spPr>
                </pic:pic>
              </a:graphicData>
            </a:graphic>
          </wp:inline>
        </w:drawing>
      </w:r>
    </w:p>
    <w:p w14:paraId="00619A27" w14:textId="2DC0D98F" w:rsidR="005255DD" w:rsidRDefault="00821F07" w:rsidP="00821F07">
      <w:pPr>
        <w:pStyle w:val="Titulek"/>
        <w:jc w:val="center"/>
        <w:rPr>
          <w:color w:val="auto"/>
          <w:sz w:val="18"/>
        </w:rPr>
      </w:pPr>
      <w:bookmarkStart w:id="129" w:name="_Toc53661347"/>
      <w:r w:rsidRPr="00821F07">
        <w:rPr>
          <w:color w:val="auto"/>
          <w:sz w:val="18"/>
        </w:rPr>
        <w:t xml:space="preserve">Obr. </w:t>
      </w:r>
      <w:r w:rsidRPr="00821F07">
        <w:rPr>
          <w:color w:val="auto"/>
          <w:sz w:val="18"/>
        </w:rPr>
        <w:fldChar w:fldCharType="begin"/>
      </w:r>
      <w:r w:rsidRPr="00821F07">
        <w:rPr>
          <w:color w:val="auto"/>
          <w:sz w:val="18"/>
        </w:rPr>
        <w:instrText xml:space="preserve"> SEQ Obrázek \* ARABIC </w:instrText>
      </w:r>
      <w:r w:rsidRPr="00821F07">
        <w:rPr>
          <w:color w:val="auto"/>
          <w:sz w:val="18"/>
        </w:rPr>
        <w:fldChar w:fldCharType="separate"/>
      </w:r>
      <w:r w:rsidR="009B34F7">
        <w:rPr>
          <w:noProof/>
          <w:color w:val="auto"/>
          <w:sz w:val="18"/>
        </w:rPr>
        <w:t>6</w:t>
      </w:r>
      <w:r w:rsidRPr="00821F07">
        <w:rPr>
          <w:color w:val="auto"/>
          <w:sz w:val="18"/>
        </w:rPr>
        <w:fldChar w:fldCharType="end"/>
      </w:r>
      <w:r w:rsidRPr="00821F07">
        <w:rPr>
          <w:color w:val="auto"/>
          <w:sz w:val="18"/>
        </w:rPr>
        <w:t>: Příklad zobrazení hodnocení s</w:t>
      </w:r>
      <w:r w:rsidR="00FE5322">
        <w:rPr>
          <w:color w:val="auto"/>
          <w:sz w:val="18"/>
        </w:rPr>
        <w:t>tavu I</w:t>
      </w:r>
      <w:r w:rsidRPr="00821F07">
        <w:rPr>
          <w:color w:val="auto"/>
          <w:sz w:val="18"/>
        </w:rPr>
        <w:t>nfrastruktury za úsek, který uživatel vybral na mapě</w:t>
      </w:r>
      <w:bookmarkEnd w:id="129"/>
    </w:p>
    <w:p w14:paraId="4E33EE6C" w14:textId="77777777" w:rsidR="00821F07" w:rsidRPr="00821F07" w:rsidRDefault="00821F07" w:rsidP="00821F07"/>
    <w:p w14:paraId="07DC32A7" w14:textId="77777777" w:rsidR="00821F07" w:rsidRDefault="005255DD" w:rsidP="00821F07">
      <w:pPr>
        <w:keepNext/>
      </w:pPr>
      <w:r>
        <w:rPr>
          <w:noProof/>
          <w:lang w:eastAsia="cs-CZ"/>
        </w:rPr>
        <w:drawing>
          <wp:inline distT="0" distB="0" distL="0" distR="0" wp14:anchorId="5966279E" wp14:editId="68BF606A">
            <wp:extent cx="6018028" cy="935665"/>
            <wp:effectExtent l="0" t="0" r="1905"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2"/>
                    <pic:cNvPicPr/>
                  </pic:nvPicPr>
                  <pic:blipFill>
                    <a:blip r:embed="rId19">
                      <a:extLst>
                        <a:ext uri="{28A0092B-C50C-407E-A947-70E740481C1C}">
                          <a14:useLocalDpi xmlns:a14="http://schemas.microsoft.com/office/drawing/2010/main" val="0"/>
                        </a:ext>
                      </a:extLst>
                    </a:blip>
                    <a:stretch>
                      <a:fillRect/>
                    </a:stretch>
                  </pic:blipFill>
                  <pic:spPr>
                    <a:xfrm>
                      <a:off x="0" y="0"/>
                      <a:ext cx="6018028" cy="935665"/>
                    </a:xfrm>
                    <a:prstGeom prst="rect">
                      <a:avLst/>
                    </a:prstGeom>
                  </pic:spPr>
                </pic:pic>
              </a:graphicData>
            </a:graphic>
          </wp:inline>
        </w:drawing>
      </w:r>
    </w:p>
    <w:p w14:paraId="74B7FF04" w14:textId="1747A318" w:rsidR="005255DD" w:rsidRPr="00821F07" w:rsidRDefault="00821F07" w:rsidP="00821F07">
      <w:pPr>
        <w:pStyle w:val="Titulek"/>
        <w:jc w:val="center"/>
        <w:rPr>
          <w:color w:val="auto"/>
          <w:sz w:val="18"/>
        </w:rPr>
      </w:pPr>
      <w:bookmarkStart w:id="130" w:name="_Toc53661348"/>
      <w:r w:rsidRPr="00821F07">
        <w:rPr>
          <w:color w:val="auto"/>
          <w:sz w:val="18"/>
        </w:rPr>
        <w:t xml:space="preserve">Obr. </w:t>
      </w:r>
      <w:r w:rsidRPr="00821F07">
        <w:rPr>
          <w:color w:val="auto"/>
          <w:sz w:val="18"/>
        </w:rPr>
        <w:fldChar w:fldCharType="begin"/>
      </w:r>
      <w:r w:rsidRPr="00821F07">
        <w:rPr>
          <w:color w:val="auto"/>
          <w:sz w:val="18"/>
        </w:rPr>
        <w:instrText xml:space="preserve"> SEQ Obrázek \* ARABIC </w:instrText>
      </w:r>
      <w:r w:rsidRPr="00821F07">
        <w:rPr>
          <w:color w:val="auto"/>
          <w:sz w:val="18"/>
        </w:rPr>
        <w:fldChar w:fldCharType="separate"/>
      </w:r>
      <w:r w:rsidR="009B34F7">
        <w:rPr>
          <w:noProof/>
          <w:color w:val="auto"/>
          <w:sz w:val="18"/>
        </w:rPr>
        <w:t>7</w:t>
      </w:r>
      <w:r w:rsidRPr="00821F07">
        <w:rPr>
          <w:color w:val="auto"/>
          <w:sz w:val="18"/>
        </w:rPr>
        <w:fldChar w:fldCharType="end"/>
      </w:r>
      <w:r w:rsidRPr="00821F07">
        <w:rPr>
          <w:color w:val="auto"/>
          <w:sz w:val="18"/>
        </w:rPr>
        <w:t>: Pří</w:t>
      </w:r>
      <w:r w:rsidR="00FE5322">
        <w:rPr>
          <w:color w:val="auto"/>
          <w:sz w:val="18"/>
        </w:rPr>
        <w:t>klad zobrazení hodnocení stavu I</w:t>
      </w:r>
      <w:r w:rsidRPr="00821F07">
        <w:rPr>
          <w:color w:val="auto"/>
          <w:sz w:val="18"/>
        </w:rPr>
        <w:t>nfrastruktury za vybraný objekt - výhybková konstrukce, který uživatel vybral</w:t>
      </w:r>
      <w:bookmarkEnd w:id="130"/>
    </w:p>
    <w:p w14:paraId="2AF72F09" w14:textId="30511234" w:rsidR="005255DD" w:rsidRPr="00821F07" w:rsidRDefault="005255DD" w:rsidP="005255DD">
      <w:pPr>
        <w:rPr>
          <w:sz w:val="18"/>
        </w:rPr>
      </w:pPr>
      <w:r w:rsidRPr="00833065">
        <w:rPr>
          <w:sz w:val="18"/>
        </w:rPr>
        <w:t>Protože Zadavatel není schopen v rámci detailní technické specifikace zadávací dokumentace k veřejné zakázce specifikovat kompletní seznam sledovaných vad, odborností a oblastí, u kterých bude požadováno hodnocení, požadavky na realizaci budou popsány v</w:t>
      </w:r>
      <w:r w:rsidR="00357BA3">
        <w:rPr>
          <w:sz w:val="18"/>
        </w:rPr>
        <w:t> Implementační studii</w:t>
      </w:r>
      <w:r w:rsidRPr="00833065">
        <w:rPr>
          <w:sz w:val="18"/>
        </w:rPr>
        <w:t xml:space="preserve">. Je tak povinností Dodavatele v této </w:t>
      </w:r>
      <w:r w:rsidR="007D644B">
        <w:rPr>
          <w:sz w:val="18"/>
        </w:rPr>
        <w:t>pod</w:t>
      </w:r>
      <w:r w:rsidRPr="00833065">
        <w:rPr>
          <w:sz w:val="18"/>
        </w:rPr>
        <w:t xml:space="preserve">etapě analyzovat a popsat všechny požadavky na hodnocení jednotlivých vad, odborností, oblastí a </w:t>
      </w:r>
      <w:r w:rsidR="00357BA3">
        <w:rPr>
          <w:sz w:val="18"/>
        </w:rPr>
        <w:t>celkového stavu I</w:t>
      </w:r>
      <w:r w:rsidR="00821F07">
        <w:rPr>
          <w:sz w:val="18"/>
        </w:rPr>
        <w:t>nfrastruktury.</w:t>
      </w:r>
    </w:p>
    <w:p w14:paraId="67D43F10" w14:textId="77777777" w:rsidR="005255DD" w:rsidRPr="00E1397C" w:rsidRDefault="005255DD" w:rsidP="00E1397C">
      <w:pPr>
        <w:pStyle w:val="Nadpis20"/>
        <w:rPr>
          <w:szCs w:val="18"/>
        </w:rPr>
      </w:pPr>
      <w:bookmarkStart w:id="131" w:name="_Toc53573183"/>
      <w:bookmarkStart w:id="132" w:name="_Toc53661270"/>
      <w:r w:rsidRPr="00E1397C">
        <w:rPr>
          <w:szCs w:val="18"/>
        </w:rPr>
        <w:t>Doporučení servisních zásahů</w:t>
      </w:r>
      <w:bookmarkEnd w:id="131"/>
      <w:bookmarkEnd w:id="132"/>
    </w:p>
    <w:p w14:paraId="54843E00" w14:textId="138A166C" w:rsidR="005255DD" w:rsidRPr="00833065" w:rsidRDefault="00357BA3" w:rsidP="005255DD">
      <w:pPr>
        <w:rPr>
          <w:sz w:val="18"/>
        </w:rPr>
      </w:pPr>
      <w:r>
        <w:rPr>
          <w:sz w:val="18"/>
        </w:rPr>
        <w:t>Funkcionalita</w:t>
      </w:r>
      <w:r w:rsidR="005255DD" w:rsidRPr="00833065">
        <w:rPr>
          <w:sz w:val="18"/>
        </w:rPr>
        <w:t xml:space="preserve"> „Doporučení servisních zásahů“ je požadován jako součást ESMI a Dodavatel je povinen navrhnout a realizovat takový model, který bude splňovat následující požadavky:</w:t>
      </w:r>
    </w:p>
    <w:p w14:paraId="17270717" w14:textId="77777777" w:rsidR="005255DD" w:rsidRPr="005C7436" w:rsidRDefault="005255DD" w:rsidP="005C7436">
      <w:pPr>
        <w:pStyle w:val="Nadpis30"/>
        <w:rPr>
          <w:b w:val="0"/>
          <w:szCs w:val="18"/>
        </w:rPr>
      </w:pPr>
      <w:r w:rsidRPr="005C7436">
        <w:rPr>
          <w:b w:val="0"/>
          <w:szCs w:val="18"/>
        </w:rPr>
        <w:t>Evidenci mezí sledovaných veličin (mez sledování, mez zásahu, mez bezpečnosti)</w:t>
      </w:r>
    </w:p>
    <w:p w14:paraId="4F47BB05" w14:textId="78A6800D" w:rsidR="005255DD" w:rsidRPr="00833065" w:rsidRDefault="005255DD" w:rsidP="00CC6D39">
      <w:pPr>
        <w:pStyle w:val="Odstavecseseznamem"/>
        <w:numPr>
          <w:ilvl w:val="0"/>
          <w:numId w:val="43"/>
        </w:numPr>
        <w:spacing w:before="60" w:after="60"/>
        <w:rPr>
          <w:sz w:val="18"/>
        </w:rPr>
      </w:pPr>
      <w:r w:rsidRPr="00833065">
        <w:rPr>
          <w:sz w:val="18"/>
        </w:rPr>
        <w:t>Tyto meze mají př</w:t>
      </w:r>
      <w:r w:rsidR="003570BD">
        <w:rPr>
          <w:sz w:val="18"/>
        </w:rPr>
        <w:t>ímou vazbu na</w:t>
      </w:r>
      <w:r w:rsidRPr="00833065">
        <w:rPr>
          <w:sz w:val="18"/>
        </w:rPr>
        <w:t xml:space="preserve"> „Hodnocení stavu infrastruktury“ a lze je dynamicky, skrze konfiguraci nastavovat.</w:t>
      </w:r>
    </w:p>
    <w:p w14:paraId="60D3B356" w14:textId="7B3DDFD7" w:rsidR="005255DD" w:rsidRPr="00833065" w:rsidRDefault="005255DD" w:rsidP="00CC6D39">
      <w:pPr>
        <w:pStyle w:val="Odstavecseseznamem"/>
        <w:numPr>
          <w:ilvl w:val="0"/>
          <w:numId w:val="43"/>
        </w:numPr>
        <w:spacing w:before="60" w:after="60"/>
        <w:rPr>
          <w:sz w:val="18"/>
        </w:rPr>
      </w:pPr>
      <w:r w:rsidRPr="00833065">
        <w:rPr>
          <w:sz w:val="18"/>
        </w:rPr>
        <w:lastRenderedPageBreak/>
        <w:t>Tyto meze musí být definovány na hodnocení jednotlivých vad, odborností a oblastí zvlášť. Každá vada, odbornost a oblast tak může mít vlastní definici jednotlivých mezí, jejichž překročení může mít za následek upozornění, nebo doporučení servisního zásahu.</w:t>
      </w:r>
    </w:p>
    <w:p w14:paraId="272F720E" w14:textId="58A76C9C" w:rsidR="005255DD" w:rsidRPr="00F12448" w:rsidRDefault="005255DD" w:rsidP="00821F07">
      <w:pPr>
        <w:spacing w:before="200"/>
        <w:rPr>
          <w:sz w:val="18"/>
        </w:rPr>
      </w:pPr>
      <w:r w:rsidRPr="00833065">
        <w:rPr>
          <w:sz w:val="18"/>
        </w:rPr>
        <w:t>Definování mezí</w:t>
      </w:r>
      <w:r w:rsidR="00F12448">
        <w:rPr>
          <w:sz w:val="18"/>
        </w:rPr>
        <w:t xml:space="preserve"> lze tak popsat například takto:</w:t>
      </w:r>
    </w:p>
    <w:p w14:paraId="6237476B" w14:textId="7AB6E6BE" w:rsidR="005255DD" w:rsidRPr="00F12448" w:rsidRDefault="005255DD" w:rsidP="00CC6D39">
      <w:pPr>
        <w:pStyle w:val="Odstavecseseznamem"/>
        <w:numPr>
          <w:ilvl w:val="0"/>
          <w:numId w:val="43"/>
        </w:numPr>
        <w:spacing w:before="60" w:after="60"/>
        <w:ind w:left="714" w:hanging="357"/>
        <w:contextualSpacing w:val="0"/>
        <w:rPr>
          <w:sz w:val="18"/>
        </w:rPr>
      </w:pPr>
      <w:r w:rsidRPr="00F12448">
        <w:rPr>
          <w:sz w:val="18"/>
        </w:rPr>
        <w:t>Mez bezpečnosti znamená, že ESMI na základě hodnocení objektu, odbornosti, nebo oblast</w:t>
      </w:r>
      <w:r w:rsidR="003570BD">
        <w:rPr>
          <w:sz w:val="18"/>
        </w:rPr>
        <w:t>i vyhodnotí, že konkrétní část I</w:t>
      </w:r>
      <w:r w:rsidRPr="00F12448">
        <w:rPr>
          <w:sz w:val="18"/>
        </w:rPr>
        <w:t>nfrastruktury se ve svém hodnocení dostala na tak nízkou úroveň, že může být ohrožena bezpečnost provozu. Tento stav informační systém eskaluje na příslušného manažera infrastruktury pomocí notifikací a upozornění v</w:t>
      </w:r>
      <w:r w:rsidR="003570BD">
        <w:rPr>
          <w:sz w:val="18"/>
        </w:rPr>
        <w:t> rámci funkcionality</w:t>
      </w:r>
      <w:r w:rsidRPr="00F12448">
        <w:rPr>
          <w:sz w:val="18"/>
        </w:rPr>
        <w:t xml:space="preserve"> „Dashboard“ a může vytvořit doporučení na servisní zásah.</w:t>
      </w:r>
    </w:p>
    <w:p w14:paraId="7DBBC6E2" w14:textId="6A936BCE" w:rsidR="005255DD" w:rsidRPr="00F12448" w:rsidRDefault="005255DD" w:rsidP="00CC6D39">
      <w:pPr>
        <w:pStyle w:val="Odstavecseseznamem"/>
        <w:numPr>
          <w:ilvl w:val="0"/>
          <w:numId w:val="43"/>
        </w:numPr>
        <w:spacing w:before="60" w:after="60"/>
        <w:ind w:left="714" w:hanging="357"/>
        <w:contextualSpacing w:val="0"/>
        <w:rPr>
          <w:sz w:val="18"/>
        </w:rPr>
      </w:pPr>
      <w:r w:rsidRPr="00F12448">
        <w:rPr>
          <w:sz w:val="18"/>
        </w:rPr>
        <w:t>Mez zásahu znamená, že ESMI na základě hodnocení objektu, odbornosti, nebo oblast</w:t>
      </w:r>
      <w:r w:rsidR="00D155DC">
        <w:rPr>
          <w:sz w:val="18"/>
        </w:rPr>
        <w:t>i vyhodnotí, že konkrétní část I</w:t>
      </w:r>
      <w:r w:rsidRPr="00F12448">
        <w:rPr>
          <w:sz w:val="18"/>
        </w:rPr>
        <w:t xml:space="preserve">nfrastruktury se ve svém hodnocení dostala na úroveň nutného zásahu. Tento stav </w:t>
      </w:r>
      <w:r w:rsidR="00D155DC">
        <w:rPr>
          <w:sz w:val="18"/>
        </w:rPr>
        <w:t>ESMI</w:t>
      </w:r>
      <w:r w:rsidRPr="00F12448">
        <w:rPr>
          <w:sz w:val="18"/>
        </w:rPr>
        <w:t xml:space="preserve"> eskaluje na příslušného manažera infrastruktury pomocí notifikací a upozornění v modulu „Dashboard“ a vytvoří doporučení na servisní zásah.</w:t>
      </w:r>
    </w:p>
    <w:p w14:paraId="02A44A30" w14:textId="62F595B1" w:rsidR="005255DD" w:rsidRPr="00F12448" w:rsidRDefault="005255DD" w:rsidP="00CC6D39">
      <w:pPr>
        <w:pStyle w:val="Odstavecseseznamem"/>
        <w:numPr>
          <w:ilvl w:val="0"/>
          <w:numId w:val="43"/>
        </w:numPr>
        <w:spacing w:before="60" w:after="60"/>
        <w:ind w:left="714" w:hanging="357"/>
        <w:contextualSpacing w:val="0"/>
        <w:rPr>
          <w:sz w:val="18"/>
        </w:rPr>
      </w:pPr>
      <w:r w:rsidRPr="00F12448">
        <w:rPr>
          <w:sz w:val="18"/>
        </w:rPr>
        <w:t>Mez sledování znamená, že ESMI na základě hodnocení objektu, odbornosti, nebo oblasti vyhodnotí, že kon</w:t>
      </w:r>
      <w:r w:rsidR="00D155DC">
        <w:rPr>
          <w:sz w:val="18"/>
        </w:rPr>
        <w:t>krétní část I</w:t>
      </w:r>
      <w:r w:rsidRPr="00F12448">
        <w:rPr>
          <w:sz w:val="18"/>
        </w:rPr>
        <w:t>nfrastruktury se ve svém hodnocení nedostala do meze bezpečnosti, nebo meze zásahu. O tomto stavu není manažer nijak informován, přesto mu je umožněno plánovat doporučení na servisní zásahy.</w:t>
      </w:r>
    </w:p>
    <w:p w14:paraId="73BED406" w14:textId="77777777" w:rsidR="005255DD" w:rsidRPr="00F12448" w:rsidRDefault="005255DD" w:rsidP="00821F07">
      <w:pPr>
        <w:spacing w:before="200"/>
        <w:rPr>
          <w:sz w:val="18"/>
        </w:rPr>
      </w:pPr>
      <w:r w:rsidRPr="00F12448">
        <w:rPr>
          <w:sz w:val="18"/>
        </w:rPr>
        <w:t>Tato data budou zobrazena:</w:t>
      </w:r>
    </w:p>
    <w:p w14:paraId="7AD8DA0C" w14:textId="77777777" w:rsidR="005255DD" w:rsidRPr="00821F07" w:rsidRDefault="005255DD" w:rsidP="00CC6D39">
      <w:pPr>
        <w:pStyle w:val="Odstavecseseznamem"/>
        <w:numPr>
          <w:ilvl w:val="0"/>
          <w:numId w:val="43"/>
        </w:numPr>
        <w:spacing w:before="60" w:after="60"/>
        <w:ind w:left="714" w:hanging="357"/>
        <w:contextualSpacing w:val="0"/>
        <w:rPr>
          <w:sz w:val="18"/>
        </w:rPr>
      </w:pPr>
      <w:r w:rsidRPr="00821F07">
        <w:rPr>
          <w:sz w:val="18"/>
        </w:rPr>
        <w:t xml:space="preserve">Na mapě </w:t>
      </w:r>
    </w:p>
    <w:p w14:paraId="6C31F678" w14:textId="77777777" w:rsidR="005255DD" w:rsidRPr="00821F07" w:rsidRDefault="005255DD" w:rsidP="00CC6D39">
      <w:pPr>
        <w:pStyle w:val="Odstavecseseznamem"/>
        <w:numPr>
          <w:ilvl w:val="0"/>
          <w:numId w:val="43"/>
        </w:numPr>
        <w:spacing w:before="60" w:after="60"/>
        <w:ind w:left="714" w:hanging="357"/>
        <w:contextualSpacing w:val="0"/>
        <w:rPr>
          <w:sz w:val="18"/>
        </w:rPr>
      </w:pPr>
      <w:r w:rsidRPr="00821F07">
        <w:rPr>
          <w:sz w:val="18"/>
        </w:rPr>
        <w:t xml:space="preserve">Formou přehledů a tabulek </w:t>
      </w:r>
    </w:p>
    <w:p w14:paraId="69C3EFB0" w14:textId="3708B3D7" w:rsidR="005255DD" w:rsidRDefault="005255DD" w:rsidP="00CC6D39">
      <w:pPr>
        <w:pStyle w:val="Odstavecseseznamem"/>
        <w:numPr>
          <w:ilvl w:val="0"/>
          <w:numId w:val="43"/>
        </w:numPr>
        <w:spacing w:before="60" w:after="60"/>
        <w:ind w:left="714" w:hanging="357"/>
        <w:contextualSpacing w:val="0"/>
        <w:rPr>
          <w:sz w:val="18"/>
        </w:rPr>
      </w:pPr>
      <w:r w:rsidRPr="00821F07">
        <w:rPr>
          <w:sz w:val="18"/>
        </w:rPr>
        <w:t>Grafy, přehledy apod.</w:t>
      </w:r>
    </w:p>
    <w:p w14:paraId="63E8211C" w14:textId="1939C02D" w:rsidR="001E2B97" w:rsidRPr="00821F07" w:rsidRDefault="001E2B97" w:rsidP="00CC6D39">
      <w:pPr>
        <w:pStyle w:val="Odstavecseseznamem"/>
        <w:numPr>
          <w:ilvl w:val="0"/>
          <w:numId w:val="43"/>
        </w:numPr>
        <w:spacing w:before="60" w:after="60"/>
        <w:ind w:left="714" w:hanging="357"/>
        <w:contextualSpacing w:val="0"/>
        <w:rPr>
          <w:sz w:val="18"/>
        </w:rPr>
      </w:pPr>
      <w:r>
        <w:rPr>
          <w:sz w:val="18"/>
        </w:rPr>
        <w:t>Formou schémat</w:t>
      </w:r>
    </w:p>
    <w:p w14:paraId="53BF39BF" w14:textId="0A7C6DC0" w:rsidR="005C7436" w:rsidRPr="00684488" w:rsidRDefault="005C7436" w:rsidP="00684488">
      <w:pPr>
        <w:pStyle w:val="Nadpis30"/>
        <w:rPr>
          <w:b w:val="0"/>
          <w:szCs w:val="18"/>
        </w:rPr>
      </w:pPr>
      <w:r w:rsidRPr="00684488">
        <w:rPr>
          <w:b w:val="0"/>
          <w:szCs w:val="18"/>
        </w:rPr>
        <w:t>Homogenizace úseků</w:t>
      </w:r>
    </w:p>
    <w:p w14:paraId="7C0B057F" w14:textId="297B9739" w:rsidR="005C7436" w:rsidRDefault="005C7436" w:rsidP="005C7436">
      <w:pPr>
        <w:rPr>
          <w:rFonts w:eastAsia="Calibri Light" w:cs="Verdana"/>
          <w:color w:val="000000"/>
          <w:sz w:val="18"/>
          <w:szCs w:val="18"/>
          <w:lang w:eastAsia="cs-CZ"/>
        </w:rPr>
      </w:pPr>
      <w:r w:rsidRPr="005C7436">
        <w:rPr>
          <w:rFonts w:eastAsia="Calibri Light" w:cs="Verdana"/>
          <w:color w:val="000000"/>
          <w:sz w:val="18"/>
          <w:szCs w:val="18"/>
          <w:lang w:eastAsia="cs-CZ"/>
        </w:rPr>
        <w:t xml:space="preserve">V rámci „Doporučení servisních zásahů“ </w:t>
      </w:r>
      <w:r w:rsidR="00F12448">
        <w:rPr>
          <w:rFonts w:eastAsia="Calibri Light" w:cs="Verdana"/>
          <w:color w:val="000000"/>
          <w:sz w:val="18"/>
          <w:szCs w:val="18"/>
          <w:lang w:eastAsia="cs-CZ"/>
        </w:rPr>
        <w:t>požaduje</w:t>
      </w:r>
      <w:r w:rsidRPr="005C7436">
        <w:rPr>
          <w:rFonts w:eastAsia="Calibri Light" w:cs="Verdana"/>
          <w:color w:val="000000"/>
          <w:sz w:val="18"/>
          <w:szCs w:val="18"/>
          <w:lang w:eastAsia="cs-CZ"/>
        </w:rPr>
        <w:t xml:space="preserve"> </w:t>
      </w:r>
      <w:r>
        <w:rPr>
          <w:rFonts w:eastAsia="Calibri Light" w:cs="Verdana"/>
          <w:color w:val="000000"/>
          <w:sz w:val="18"/>
          <w:szCs w:val="18"/>
          <w:lang w:eastAsia="cs-CZ"/>
        </w:rPr>
        <w:t xml:space="preserve">Zadavatel </w:t>
      </w:r>
      <w:r w:rsidR="00F12448">
        <w:rPr>
          <w:rFonts w:eastAsia="Calibri Light" w:cs="Verdana"/>
          <w:color w:val="000000"/>
          <w:sz w:val="18"/>
          <w:szCs w:val="18"/>
          <w:lang w:eastAsia="cs-CZ"/>
        </w:rPr>
        <w:t>funkcionalitu</w:t>
      </w:r>
      <w:r>
        <w:rPr>
          <w:rFonts w:eastAsia="Calibri Light" w:cs="Verdana"/>
          <w:color w:val="000000"/>
          <w:sz w:val="18"/>
          <w:szCs w:val="18"/>
          <w:lang w:eastAsia="cs-CZ"/>
        </w:rPr>
        <w:t xml:space="preserve"> </w:t>
      </w:r>
      <w:r w:rsidR="00F12448">
        <w:rPr>
          <w:rFonts w:eastAsia="Calibri Light" w:cs="Verdana"/>
          <w:color w:val="000000"/>
          <w:sz w:val="18"/>
          <w:szCs w:val="18"/>
          <w:lang w:eastAsia="cs-CZ"/>
        </w:rPr>
        <w:t>H</w:t>
      </w:r>
      <w:r>
        <w:rPr>
          <w:rFonts w:eastAsia="Calibri Light" w:cs="Verdana"/>
          <w:color w:val="000000"/>
          <w:sz w:val="18"/>
          <w:szCs w:val="18"/>
          <w:lang w:eastAsia="cs-CZ"/>
        </w:rPr>
        <w:t xml:space="preserve">omogenizace úseků </w:t>
      </w:r>
      <w:r w:rsidR="00F12448">
        <w:rPr>
          <w:rFonts w:eastAsia="Calibri Light" w:cs="Verdana"/>
          <w:color w:val="000000"/>
          <w:sz w:val="18"/>
          <w:szCs w:val="18"/>
          <w:lang w:eastAsia="cs-CZ"/>
        </w:rPr>
        <w:t>pro opravu</w:t>
      </w:r>
      <w:r>
        <w:rPr>
          <w:rFonts w:eastAsia="Calibri Light" w:cs="Verdana"/>
          <w:color w:val="000000"/>
          <w:sz w:val="18"/>
          <w:szCs w:val="18"/>
          <w:lang w:eastAsia="cs-CZ"/>
        </w:rPr>
        <w:t xml:space="preserve">, která napomůže optimalizaci plánování </w:t>
      </w:r>
      <w:r w:rsidR="00F12448">
        <w:rPr>
          <w:rFonts w:eastAsia="Calibri Light" w:cs="Verdana"/>
          <w:color w:val="000000"/>
          <w:sz w:val="18"/>
          <w:szCs w:val="18"/>
          <w:lang w:eastAsia="cs-CZ"/>
        </w:rPr>
        <w:t xml:space="preserve">servisních zásahů a </w:t>
      </w:r>
      <w:r>
        <w:rPr>
          <w:rFonts w:eastAsia="Calibri Light" w:cs="Verdana"/>
          <w:color w:val="000000"/>
          <w:sz w:val="18"/>
          <w:szCs w:val="18"/>
          <w:lang w:eastAsia="cs-CZ"/>
        </w:rPr>
        <w:t xml:space="preserve">oprav. </w:t>
      </w:r>
    </w:p>
    <w:p w14:paraId="4189DCA8" w14:textId="2159DC69" w:rsidR="005C7436" w:rsidRDefault="005C7436" w:rsidP="00821F07">
      <w:pPr>
        <w:spacing w:before="120"/>
        <w:rPr>
          <w:rFonts w:eastAsia="Calibri Light" w:cs="Verdana"/>
          <w:color w:val="000000"/>
          <w:sz w:val="18"/>
          <w:szCs w:val="18"/>
          <w:lang w:eastAsia="cs-CZ"/>
        </w:rPr>
      </w:pPr>
      <w:r>
        <w:rPr>
          <w:rFonts w:eastAsia="Calibri Light" w:cs="Verdana"/>
          <w:color w:val="000000"/>
          <w:sz w:val="18"/>
          <w:szCs w:val="18"/>
          <w:lang w:eastAsia="cs-CZ"/>
        </w:rPr>
        <w:t xml:space="preserve">Funkcionalita </w:t>
      </w:r>
      <w:r w:rsidR="00FE5322">
        <w:rPr>
          <w:rFonts w:eastAsia="Calibri Light" w:cs="Verdana"/>
          <w:color w:val="000000"/>
          <w:sz w:val="18"/>
          <w:szCs w:val="18"/>
          <w:lang w:eastAsia="cs-CZ"/>
        </w:rPr>
        <w:t>H</w:t>
      </w:r>
      <w:r>
        <w:rPr>
          <w:rFonts w:eastAsia="Calibri Light" w:cs="Verdana"/>
          <w:color w:val="000000"/>
          <w:sz w:val="18"/>
          <w:szCs w:val="18"/>
          <w:lang w:eastAsia="cs-CZ"/>
        </w:rPr>
        <w:t>omogenizace</w:t>
      </w:r>
      <w:r w:rsidR="00FE5322">
        <w:rPr>
          <w:rFonts w:eastAsia="Calibri Light" w:cs="Verdana"/>
          <w:color w:val="000000"/>
          <w:sz w:val="18"/>
          <w:szCs w:val="18"/>
          <w:lang w:eastAsia="cs-CZ"/>
        </w:rPr>
        <w:t xml:space="preserve"> úseků</w:t>
      </w:r>
      <w:r>
        <w:rPr>
          <w:rFonts w:eastAsia="Calibri Light" w:cs="Verdana"/>
          <w:color w:val="000000"/>
          <w:sz w:val="18"/>
          <w:szCs w:val="18"/>
          <w:lang w:eastAsia="cs-CZ"/>
        </w:rPr>
        <w:t xml:space="preserve"> je definovaná následovně: </w:t>
      </w:r>
    </w:p>
    <w:p w14:paraId="195C37F9" w14:textId="00A75A42" w:rsidR="00684488" w:rsidRPr="00821F07" w:rsidRDefault="00F12448" w:rsidP="00CC6D39">
      <w:pPr>
        <w:pStyle w:val="Odstavecseseznamem"/>
        <w:numPr>
          <w:ilvl w:val="0"/>
          <w:numId w:val="43"/>
        </w:numPr>
        <w:spacing w:before="60" w:after="60"/>
        <w:ind w:left="714" w:hanging="357"/>
        <w:contextualSpacing w:val="0"/>
        <w:rPr>
          <w:sz w:val="18"/>
        </w:rPr>
      </w:pPr>
      <w:r w:rsidRPr="00821F07">
        <w:rPr>
          <w:sz w:val="18"/>
        </w:rPr>
        <w:t>Sledovaná s</w:t>
      </w:r>
      <w:r w:rsidR="00684488" w:rsidRPr="00821F07">
        <w:rPr>
          <w:sz w:val="18"/>
        </w:rPr>
        <w:t>íť bude rozdělena na úseky o</w:t>
      </w:r>
      <w:r w:rsidRPr="00821F07">
        <w:rPr>
          <w:sz w:val="18"/>
        </w:rPr>
        <w:t xml:space="preserve"> stanovené</w:t>
      </w:r>
      <w:r w:rsidR="00684488" w:rsidRPr="00821F07">
        <w:rPr>
          <w:sz w:val="18"/>
        </w:rPr>
        <w:t xml:space="preserve"> m</w:t>
      </w:r>
      <w:r w:rsidRPr="00821F07">
        <w:rPr>
          <w:sz w:val="18"/>
        </w:rPr>
        <w:t xml:space="preserve">inimální délce </w:t>
      </w:r>
      <w:r w:rsidR="00684488" w:rsidRPr="00821F07">
        <w:rPr>
          <w:sz w:val="18"/>
        </w:rPr>
        <w:t xml:space="preserve"> </w:t>
      </w:r>
    </w:p>
    <w:p w14:paraId="238526FA" w14:textId="31E9DBBD" w:rsidR="005C7436" w:rsidRPr="00821F07" w:rsidRDefault="005C7436" w:rsidP="00CC6D39">
      <w:pPr>
        <w:pStyle w:val="Odstavecseseznamem"/>
        <w:numPr>
          <w:ilvl w:val="0"/>
          <w:numId w:val="43"/>
        </w:numPr>
        <w:spacing w:before="60" w:after="60"/>
        <w:ind w:left="714" w:hanging="357"/>
        <w:contextualSpacing w:val="0"/>
        <w:rPr>
          <w:sz w:val="18"/>
        </w:rPr>
      </w:pPr>
      <w:r w:rsidRPr="00821F07">
        <w:rPr>
          <w:sz w:val="18"/>
        </w:rPr>
        <w:t xml:space="preserve">Úseky budou </w:t>
      </w:r>
      <w:r w:rsidR="00FE5322">
        <w:rPr>
          <w:sz w:val="18"/>
        </w:rPr>
        <w:t>homogenizovány</w:t>
      </w:r>
      <w:r w:rsidR="00684488" w:rsidRPr="00821F07">
        <w:rPr>
          <w:sz w:val="18"/>
        </w:rPr>
        <w:t xml:space="preserve"> na základě shodného stavu, </w:t>
      </w:r>
      <w:r w:rsidRPr="00821F07">
        <w:rPr>
          <w:sz w:val="18"/>
        </w:rPr>
        <w:t>typu</w:t>
      </w:r>
      <w:r w:rsidR="00684488" w:rsidRPr="00821F07">
        <w:rPr>
          <w:sz w:val="18"/>
        </w:rPr>
        <w:t xml:space="preserve"> navržené technologie opravy</w:t>
      </w:r>
      <w:r w:rsidRPr="00821F07">
        <w:rPr>
          <w:sz w:val="18"/>
        </w:rPr>
        <w:t xml:space="preserve"> </w:t>
      </w:r>
      <w:r w:rsidR="00684488" w:rsidRPr="00821F07">
        <w:rPr>
          <w:sz w:val="18"/>
        </w:rPr>
        <w:t xml:space="preserve">a dalších charakteristik. </w:t>
      </w:r>
    </w:p>
    <w:p w14:paraId="2A8D3A9E" w14:textId="647D8491" w:rsidR="005C7436" w:rsidRPr="00821F07" w:rsidRDefault="005C7436" w:rsidP="00CC6D39">
      <w:pPr>
        <w:pStyle w:val="Odstavecseseznamem"/>
        <w:numPr>
          <w:ilvl w:val="0"/>
          <w:numId w:val="43"/>
        </w:numPr>
        <w:spacing w:before="60" w:after="60"/>
        <w:ind w:left="714" w:hanging="357"/>
        <w:contextualSpacing w:val="0"/>
        <w:rPr>
          <w:sz w:val="18"/>
        </w:rPr>
      </w:pPr>
      <w:r w:rsidRPr="00821F07">
        <w:rPr>
          <w:sz w:val="18"/>
        </w:rPr>
        <w:t>Nutná bude možnost uživatelského nastavení minimální a maximální délky úseku pro dané úko</w:t>
      </w:r>
      <w:r w:rsidR="00684488" w:rsidRPr="00821F07">
        <w:rPr>
          <w:sz w:val="18"/>
        </w:rPr>
        <w:t>ny</w:t>
      </w:r>
    </w:p>
    <w:p w14:paraId="468D3513" w14:textId="5CAD51E1" w:rsidR="00684488" w:rsidRPr="00821F07" w:rsidRDefault="00684488" w:rsidP="00CC6D39">
      <w:pPr>
        <w:pStyle w:val="Odstavecseseznamem"/>
        <w:numPr>
          <w:ilvl w:val="0"/>
          <w:numId w:val="43"/>
        </w:numPr>
        <w:spacing w:before="60" w:after="60"/>
        <w:ind w:left="714" w:hanging="357"/>
        <w:contextualSpacing w:val="0"/>
        <w:rPr>
          <w:sz w:val="18"/>
        </w:rPr>
      </w:pPr>
      <w:r w:rsidRPr="00821F07">
        <w:rPr>
          <w:sz w:val="18"/>
        </w:rPr>
        <w:t>Homogenizace úseků napomůže optimálnímu výběru úseků, kde se provede oprava</w:t>
      </w:r>
    </w:p>
    <w:p w14:paraId="20365D3A" w14:textId="77777777" w:rsidR="00684488" w:rsidRPr="00684488" w:rsidRDefault="00684488" w:rsidP="00821F07">
      <w:pPr>
        <w:keepNext/>
        <w:spacing w:before="120"/>
        <w:rPr>
          <w:rFonts w:eastAsia="Calibri Light" w:cs="Verdana"/>
          <w:color w:val="000000"/>
          <w:sz w:val="18"/>
          <w:szCs w:val="18"/>
          <w:lang w:eastAsia="cs-CZ"/>
        </w:rPr>
      </w:pPr>
      <w:r w:rsidRPr="00684488">
        <w:rPr>
          <w:rFonts w:eastAsia="Calibri Light" w:cs="Verdana"/>
          <w:color w:val="000000"/>
          <w:sz w:val="18"/>
          <w:szCs w:val="18"/>
          <w:lang w:eastAsia="cs-CZ"/>
        </w:rPr>
        <w:t>Tato data budou zobrazena:</w:t>
      </w:r>
    </w:p>
    <w:p w14:paraId="60A33E41" w14:textId="77777777" w:rsidR="00684488" w:rsidRPr="00821F07" w:rsidRDefault="00684488" w:rsidP="00CC6D39">
      <w:pPr>
        <w:pStyle w:val="Odstavecseseznamem"/>
        <w:numPr>
          <w:ilvl w:val="0"/>
          <w:numId w:val="43"/>
        </w:numPr>
        <w:spacing w:before="60" w:after="60"/>
        <w:ind w:left="714" w:hanging="357"/>
        <w:contextualSpacing w:val="0"/>
        <w:rPr>
          <w:sz w:val="18"/>
        </w:rPr>
      </w:pPr>
      <w:r w:rsidRPr="00821F07">
        <w:rPr>
          <w:sz w:val="18"/>
        </w:rPr>
        <w:t xml:space="preserve">Na mapě </w:t>
      </w:r>
    </w:p>
    <w:p w14:paraId="719828B0" w14:textId="77777777" w:rsidR="00684488" w:rsidRPr="00821F07" w:rsidRDefault="00684488" w:rsidP="00CC6D39">
      <w:pPr>
        <w:pStyle w:val="Odstavecseseznamem"/>
        <w:numPr>
          <w:ilvl w:val="0"/>
          <w:numId w:val="43"/>
        </w:numPr>
        <w:spacing w:before="60" w:after="60"/>
        <w:ind w:left="714" w:hanging="357"/>
        <w:contextualSpacing w:val="0"/>
        <w:rPr>
          <w:sz w:val="18"/>
        </w:rPr>
      </w:pPr>
      <w:r w:rsidRPr="00821F07">
        <w:rPr>
          <w:sz w:val="18"/>
        </w:rPr>
        <w:t xml:space="preserve">Formou přehledů a tabulek </w:t>
      </w:r>
    </w:p>
    <w:p w14:paraId="51CC9C5D" w14:textId="121E0C31" w:rsidR="005C7436" w:rsidRDefault="00684488" w:rsidP="00CC6D39">
      <w:pPr>
        <w:pStyle w:val="Odstavecseseznamem"/>
        <w:numPr>
          <w:ilvl w:val="0"/>
          <w:numId w:val="43"/>
        </w:numPr>
        <w:spacing w:before="60" w:after="60"/>
        <w:ind w:left="714" w:hanging="357"/>
        <w:contextualSpacing w:val="0"/>
        <w:rPr>
          <w:sz w:val="18"/>
        </w:rPr>
      </w:pPr>
      <w:r w:rsidRPr="00821F07">
        <w:rPr>
          <w:sz w:val="18"/>
        </w:rPr>
        <w:t>Grafy, přehledy apod.</w:t>
      </w:r>
    </w:p>
    <w:p w14:paraId="25C67763" w14:textId="7F62C298" w:rsidR="001E2B97" w:rsidRPr="00821F07" w:rsidRDefault="001E2B97" w:rsidP="00CC6D39">
      <w:pPr>
        <w:pStyle w:val="Odstavecseseznamem"/>
        <w:numPr>
          <w:ilvl w:val="0"/>
          <w:numId w:val="43"/>
        </w:numPr>
        <w:spacing w:before="60" w:after="60"/>
        <w:ind w:left="714" w:hanging="357"/>
        <w:contextualSpacing w:val="0"/>
        <w:rPr>
          <w:sz w:val="18"/>
        </w:rPr>
      </w:pPr>
      <w:r>
        <w:rPr>
          <w:sz w:val="18"/>
        </w:rPr>
        <w:t>Formou schémat</w:t>
      </w:r>
    </w:p>
    <w:p w14:paraId="50C2491F" w14:textId="71CF7518" w:rsidR="005B45E4" w:rsidRDefault="005B45E4" w:rsidP="005B45E4">
      <w:pPr>
        <w:pStyle w:val="Nadpis30"/>
        <w:rPr>
          <w:b w:val="0"/>
          <w:szCs w:val="18"/>
        </w:rPr>
      </w:pPr>
      <w:r>
        <w:rPr>
          <w:b w:val="0"/>
          <w:szCs w:val="18"/>
        </w:rPr>
        <w:t xml:space="preserve">Koordinace akce vzhledem k plánům Zadavatele a ostatních majetkových správců </w:t>
      </w:r>
    </w:p>
    <w:p w14:paraId="3FF29297" w14:textId="3FEF9202" w:rsidR="005B45E4" w:rsidRDefault="005B45E4" w:rsidP="005B45E4">
      <w:pPr>
        <w:rPr>
          <w:rFonts w:eastAsia="Calibri Light" w:cs="Verdana"/>
          <w:color w:val="000000"/>
          <w:sz w:val="18"/>
          <w:szCs w:val="18"/>
          <w:lang w:eastAsia="cs-CZ"/>
        </w:rPr>
      </w:pPr>
      <w:r w:rsidRPr="005C7436">
        <w:rPr>
          <w:rFonts w:eastAsia="Calibri Light" w:cs="Verdana"/>
          <w:color w:val="000000"/>
          <w:sz w:val="18"/>
          <w:szCs w:val="18"/>
          <w:lang w:eastAsia="cs-CZ"/>
        </w:rPr>
        <w:t xml:space="preserve">V rámci „Doporučení servisních zásahů“ </w:t>
      </w:r>
      <w:r>
        <w:rPr>
          <w:rFonts w:eastAsia="Calibri Light" w:cs="Verdana"/>
          <w:color w:val="000000"/>
          <w:sz w:val="18"/>
          <w:szCs w:val="18"/>
          <w:lang w:eastAsia="cs-CZ"/>
        </w:rPr>
        <w:t>požaduje</w:t>
      </w:r>
      <w:r w:rsidRPr="005C7436">
        <w:rPr>
          <w:rFonts w:eastAsia="Calibri Light" w:cs="Verdana"/>
          <w:color w:val="000000"/>
          <w:sz w:val="18"/>
          <w:szCs w:val="18"/>
          <w:lang w:eastAsia="cs-CZ"/>
        </w:rPr>
        <w:t xml:space="preserve"> </w:t>
      </w:r>
      <w:r>
        <w:rPr>
          <w:rFonts w:eastAsia="Calibri Light" w:cs="Verdana"/>
          <w:color w:val="000000"/>
          <w:sz w:val="18"/>
          <w:szCs w:val="18"/>
          <w:lang w:eastAsia="cs-CZ"/>
        </w:rPr>
        <w:t xml:space="preserve">Zadavatel funkcionalitu Koordinace akcí, která napomůže při </w:t>
      </w:r>
      <w:r w:rsidRPr="005B45E4">
        <w:rPr>
          <w:rFonts w:eastAsia="Calibri Light" w:cs="Verdana"/>
          <w:color w:val="000000"/>
          <w:sz w:val="18"/>
          <w:szCs w:val="18"/>
          <w:lang w:eastAsia="cs-CZ"/>
        </w:rPr>
        <w:t>optimalizaci plánování servisních zásahů a oprav.</w:t>
      </w:r>
    </w:p>
    <w:p w14:paraId="2216046C" w14:textId="6DEB3191" w:rsidR="005B45E4" w:rsidRDefault="005B45E4" w:rsidP="00821F07">
      <w:pPr>
        <w:spacing w:after="120"/>
        <w:rPr>
          <w:rFonts w:eastAsia="Calibri Light" w:cs="Verdana"/>
          <w:color w:val="000000"/>
          <w:sz w:val="18"/>
          <w:szCs w:val="18"/>
          <w:lang w:eastAsia="cs-CZ"/>
        </w:rPr>
      </w:pPr>
      <w:r>
        <w:rPr>
          <w:rFonts w:eastAsia="Calibri Light" w:cs="Verdana"/>
          <w:color w:val="000000"/>
          <w:sz w:val="18"/>
          <w:szCs w:val="18"/>
          <w:lang w:eastAsia="cs-CZ"/>
        </w:rPr>
        <w:t>Funkcionalita Koordinace akc</w:t>
      </w:r>
      <w:r w:rsidR="00FE5322">
        <w:rPr>
          <w:rFonts w:eastAsia="Calibri Light" w:cs="Verdana"/>
          <w:color w:val="000000"/>
          <w:sz w:val="18"/>
          <w:szCs w:val="18"/>
          <w:lang w:eastAsia="cs-CZ"/>
        </w:rPr>
        <w:t xml:space="preserve">í </w:t>
      </w:r>
      <w:r>
        <w:rPr>
          <w:rFonts w:eastAsia="Calibri Light" w:cs="Verdana"/>
          <w:color w:val="000000"/>
          <w:sz w:val="18"/>
          <w:szCs w:val="18"/>
          <w:lang w:eastAsia="cs-CZ"/>
        </w:rPr>
        <w:t xml:space="preserve">je definovaná následovně: </w:t>
      </w:r>
    </w:p>
    <w:p w14:paraId="07CD1818" w14:textId="300EC12F" w:rsidR="005B45E4" w:rsidRDefault="005B45E4" w:rsidP="00CC6D39">
      <w:pPr>
        <w:pStyle w:val="Odstavecseseznamem"/>
        <w:numPr>
          <w:ilvl w:val="0"/>
          <w:numId w:val="41"/>
        </w:numPr>
        <w:spacing w:before="60" w:after="60"/>
        <w:ind w:left="714" w:hanging="357"/>
        <w:contextualSpacing w:val="0"/>
        <w:rPr>
          <w:rFonts w:eastAsia="Calibri Light" w:cs="Verdana"/>
          <w:color w:val="000000"/>
          <w:sz w:val="18"/>
          <w:szCs w:val="18"/>
          <w:lang w:eastAsia="cs-CZ"/>
        </w:rPr>
      </w:pPr>
      <w:r>
        <w:rPr>
          <w:rFonts w:eastAsia="Calibri Light" w:cs="Verdana"/>
          <w:color w:val="000000"/>
          <w:sz w:val="18"/>
          <w:szCs w:val="18"/>
          <w:lang w:eastAsia="cs-CZ"/>
        </w:rPr>
        <w:t xml:space="preserve">Optimalizace využití prostředků na jednotlivé plánované akce v rámci organizace Zadavatele i ve spolupráci s ostatními majetkovými správci  </w:t>
      </w:r>
    </w:p>
    <w:p w14:paraId="4115EFB5" w14:textId="63F987A3" w:rsidR="00190F1F" w:rsidRPr="00190F1F" w:rsidRDefault="00190F1F" w:rsidP="00CC6D39">
      <w:pPr>
        <w:pStyle w:val="Odstavecseseznamem"/>
        <w:numPr>
          <w:ilvl w:val="0"/>
          <w:numId w:val="41"/>
        </w:numPr>
        <w:spacing w:before="60" w:after="60"/>
        <w:ind w:left="714" w:hanging="357"/>
        <w:contextualSpacing w:val="0"/>
        <w:rPr>
          <w:rFonts w:eastAsia="Calibri Light" w:cs="Verdana"/>
          <w:color w:val="000000"/>
          <w:sz w:val="18"/>
          <w:szCs w:val="18"/>
          <w:lang w:eastAsia="cs-CZ"/>
        </w:rPr>
      </w:pPr>
      <w:r>
        <w:rPr>
          <w:rFonts w:eastAsia="Calibri Light" w:cs="Verdana"/>
          <w:color w:val="000000"/>
          <w:sz w:val="18"/>
          <w:szCs w:val="18"/>
          <w:lang w:eastAsia="cs-CZ"/>
        </w:rPr>
        <w:lastRenderedPageBreak/>
        <w:t xml:space="preserve">Optimalizace plánovaných akcí oprav za účelem minimalizace doby omezení provozu  </w:t>
      </w:r>
    </w:p>
    <w:p w14:paraId="072BAE9B" w14:textId="77777777" w:rsidR="005B45E4" w:rsidRPr="00706D4C" w:rsidRDefault="005B45E4" w:rsidP="005B45E4">
      <w:pPr>
        <w:rPr>
          <w:rFonts w:eastAsia="Calibri Light" w:cs="Verdana"/>
          <w:color w:val="000000"/>
          <w:sz w:val="18"/>
          <w:szCs w:val="18"/>
          <w:lang w:eastAsia="cs-CZ"/>
        </w:rPr>
      </w:pPr>
      <w:r w:rsidRPr="00706D4C">
        <w:rPr>
          <w:rFonts w:eastAsia="Calibri Light" w:cs="Verdana"/>
          <w:color w:val="000000"/>
          <w:sz w:val="18"/>
          <w:szCs w:val="18"/>
          <w:lang w:eastAsia="cs-CZ"/>
        </w:rPr>
        <w:t>Tato data budou zobrazena:</w:t>
      </w:r>
    </w:p>
    <w:p w14:paraId="31D632B2" w14:textId="77777777" w:rsidR="005B45E4" w:rsidRPr="00706D4C" w:rsidRDefault="005B45E4" w:rsidP="00CC6D39">
      <w:pPr>
        <w:pStyle w:val="Odstavecseseznamem"/>
        <w:numPr>
          <w:ilvl w:val="0"/>
          <w:numId w:val="41"/>
        </w:numPr>
        <w:spacing w:before="60" w:after="60"/>
        <w:ind w:left="714" w:hanging="357"/>
        <w:contextualSpacing w:val="0"/>
        <w:rPr>
          <w:sz w:val="18"/>
          <w:szCs w:val="18"/>
        </w:rPr>
      </w:pPr>
      <w:r w:rsidRPr="00706D4C">
        <w:rPr>
          <w:sz w:val="18"/>
          <w:szCs w:val="18"/>
        </w:rPr>
        <w:t xml:space="preserve">Na mapě </w:t>
      </w:r>
    </w:p>
    <w:p w14:paraId="0163ADF6" w14:textId="77777777" w:rsidR="005B45E4" w:rsidRPr="00706D4C" w:rsidRDefault="005B45E4" w:rsidP="00CC6D39">
      <w:pPr>
        <w:pStyle w:val="Odstavecseseznamem"/>
        <w:numPr>
          <w:ilvl w:val="0"/>
          <w:numId w:val="41"/>
        </w:numPr>
        <w:spacing w:before="60" w:after="60"/>
        <w:ind w:left="714" w:hanging="357"/>
        <w:contextualSpacing w:val="0"/>
        <w:rPr>
          <w:sz w:val="18"/>
          <w:szCs w:val="18"/>
        </w:rPr>
      </w:pPr>
      <w:r w:rsidRPr="00706D4C">
        <w:rPr>
          <w:sz w:val="18"/>
          <w:szCs w:val="18"/>
        </w:rPr>
        <w:t xml:space="preserve">Formou přehledů a tabulek </w:t>
      </w:r>
    </w:p>
    <w:p w14:paraId="0A57DAD3" w14:textId="3CC01D65" w:rsidR="005B45E4" w:rsidRDefault="005B45E4" w:rsidP="00CC6D39">
      <w:pPr>
        <w:pStyle w:val="Odstavecseseznamem"/>
        <w:numPr>
          <w:ilvl w:val="0"/>
          <w:numId w:val="41"/>
        </w:numPr>
        <w:spacing w:before="60" w:after="60"/>
        <w:ind w:left="714" w:hanging="357"/>
        <w:contextualSpacing w:val="0"/>
        <w:rPr>
          <w:sz w:val="18"/>
          <w:szCs w:val="18"/>
        </w:rPr>
      </w:pPr>
      <w:r w:rsidRPr="00706D4C">
        <w:rPr>
          <w:sz w:val="18"/>
          <w:szCs w:val="18"/>
        </w:rPr>
        <w:t>Grafy, přehledy apod.</w:t>
      </w:r>
    </w:p>
    <w:p w14:paraId="313479D8" w14:textId="4CC35421" w:rsidR="001E2B97" w:rsidRPr="005B45E4" w:rsidRDefault="001E2B97" w:rsidP="00CC6D39">
      <w:pPr>
        <w:pStyle w:val="Odstavecseseznamem"/>
        <w:numPr>
          <w:ilvl w:val="0"/>
          <w:numId w:val="41"/>
        </w:numPr>
        <w:spacing w:before="60" w:after="60"/>
        <w:ind w:left="714" w:hanging="357"/>
        <w:contextualSpacing w:val="0"/>
        <w:rPr>
          <w:sz w:val="18"/>
          <w:szCs w:val="18"/>
        </w:rPr>
      </w:pPr>
      <w:r>
        <w:rPr>
          <w:sz w:val="18"/>
          <w:szCs w:val="18"/>
        </w:rPr>
        <w:t>Formou schémat</w:t>
      </w:r>
    </w:p>
    <w:p w14:paraId="1CCF2847" w14:textId="23C4D23E" w:rsidR="005255DD" w:rsidRPr="00684488" w:rsidRDefault="005255DD" w:rsidP="00684488">
      <w:pPr>
        <w:pStyle w:val="Nadpis30"/>
        <w:rPr>
          <w:b w:val="0"/>
          <w:szCs w:val="18"/>
        </w:rPr>
      </w:pPr>
      <w:r w:rsidRPr="00684488">
        <w:rPr>
          <w:b w:val="0"/>
          <w:szCs w:val="18"/>
        </w:rPr>
        <w:t>Evidence doporučených servisních zásahů</w:t>
      </w:r>
    </w:p>
    <w:p w14:paraId="5248F080" w14:textId="57DEB0DD" w:rsidR="005255DD" w:rsidRDefault="005255DD" w:rsidP="00F12448">
      <w:pPr>
        <w:keepNext/>
        <w:rPr>
          <w:rFonts w:eastAsia="Calibri Light" w:cs="Verdana"/>
          <w:color w:val="000000"/>
          <w:sz w:val="18"/>
          <w:szCs w:val="18"/>
          <w:lang w:eastAsia="cs-CZ"/>
        </w:rPr>
      </w:pPr>
      <w:r w:rsidRPr="00F12448">
        <w:rPr>
          <w:rFonts w:eastAsia="Calibri Light" w:cs="Verdana"/>
          <w:color w:val="000000"/>
          <w:sz w:val="18"/>
          <w:szCs w:val="18"/>
          <w:lang w:eastAsia="cs-CZ"/>
        </w:rPr>
        <w:t xml:space="preserve">V rámci „Doporučení servisních zásahů“ požaduje Zadavatel vytvoření komplexní evidence, správy a procesního zpracování všech business požadavků na tvorbu a správu servisních </w:t>
      </w:r>
      <w:r w:rsidR="00FE61AC">
        <w:rPr>
          <w:rFonts w:eastAsia="Calibri Light" w:cs="Verdana"/>
          <w:color w:val="000000"/>
          <w:sz w:val="18"/>
          <w:szCs w:val="18"/>
          <w:lang w:eastAsia="cs-CZ"/>
        </w:rPr>
        <w:t>zásahů. Dále pak plnou integraci</w:t>
      </w:r>
      <w:r w:rsidRPr="00F12448">
        <w:rPr>
          <w:rFonts w:eastAsia="Calibri Light" w:cs="Verdana"/>
          <w:color w:val="000000"/>
          <w:sz w:val="18"/>
          <w:szCs w:val="18"/>
          <w:lang w:eastAsia="cs-CZ"/>
        </w:rPr>
        <w:t xml:space="preserve"> na </w:t>
      </w:r>
      <w:r w:rsidR="00D155DC">
        <w:rPr>
          <w:rFonts w:eastAsia="Calibri Light" w:cs="Verdana"/>
          <w:color w:val="000000"/>
          <w:sz w:val="18"/>
          <w:szCs w:val="18"/>
          <w:lang w:eastAsia="cs-CZ"/>
        </w:rPr>
        <w:t>CEP</w:t>
      </w:r>
      <w:r w:rsidRPr="00F12448">
        <w:rPr>
          <w:rFonts w:eastAsia="Calibri Light" w:cs="Verdana"/>
          <w:color w:val="000000"/>
          <w:sz w:val="18"/>
          <w:szCs w:val="18"/>
          <w:lang w:eastAsia="cs-CZ"/>
        </w:rPr>
        <w:t>, který bude zdrojový</w:t>
      </w:r>
      <w:r w:rsidR="00BA25F4">
        <w:rPr>
          <w:rFonts w:eastAsia="Calibri Light" w:cs="Verdana"/>
          <w:color w:val="000000"/>
          <w:sz w:val="18"/>
          <w:szCs w:val="18"/>
          <w:lang w:eastAsia="cs-CZ"/>
        </w:rPr>
        <w:t>m</w:t>
      </w:r>
      <w:r w:rsidRPr="00F12448">
        <w:rPr>
          <w:rFonts w:eastAsia="Calibri Light" w:cs="Verdana"/>
          <w:color w:val="000000"/>
          <w:sz w:val="18"/>
          <w:szCs w:val="18"/>
          <w:lang w:eastAsia="cs-CZ"/>
        </w:rPr>
        <w:t xml:space="preserve"> i cílovým systémem pro data o evidenci prací a cyklické údržbě.</w:t>
      </w:r>
    </w:p>
    <w:p w14:paraId="78158BE7" w14:textId="77777777" w:rsidR="00463C32" w:rsidRDefault="00463C32" w:rsidP="00F12448">
      <w:pPr>
        <w:keepNext/>
        <w:rPr>
          <w:rFonts w:eastAsia="Calibri Light" w:cs="Verdana"/>
          <w:color w:val="000000"/>
          <w:sz w:val="18"/>
          <w:szCs w:val="18"/>
          <w:lang w:eastAsia="cs-CZ"/>
        </w:rPr>
      </w:pPr>
      <w:r>
        <w:rPr>
          <w:rFonts w:eastAsia="Calibri Light" w:cs="Verdana"/>
          <w:color w:val="000000"/>
          <w:sz w:val="18"/>
          <w:szCs w:val="18"/>
          <w:lang w:eastAsia="cs-CZ"/>
        </w:rPr>
        <w:t xml:space="preserve">Vznik doporučení servisního zásahu vznikne: </w:t>
      </w:r>
    </w:p>
    <w:p w14:paraId="7C67B1DF" w14:textId="54195D02" w:rsidR="00F12448" w:rsidRDefault="00463C32" w:rsidP="00CC6D39">
      <w:pPr>
        <w:pStyle w:val="Odstavecseseznamem"/>
        <w:keepNext/>
        <w:numPr>
          <w:ilvl w:val="0"/>
          <w:numId w:val="45"/>
        </w:numPr>
        <w:spacing w:before="60" w:after="60"/>
        <w:ind w:left="714" w:hanging="357"/>
        <w:contextualSpacing w:val="0"/>
        <w:rPr>
          <w:rFonts w:eastAsia="Calibri Light" w:cs="Verdana"/>
          <w:color w:val="000000"/>
          <w:sz w:val="18"/>
          <w:szCs w:val="18"/>
          <w:lang w:eastAsia="cs-CZ"/>
        </w:rPr>
      </w:pPr>
      <w:r>
        <w:rPr>
          <w:rFonts w:eastAsia="Calibri Light" w:cs="Verdana"/>
          <w:color w:val="000000"/>
          <w:sz w:val="18"/>
          <w:szCs w:val="18"/>
          <w:lang w:eastAsia="cs-CZ"/>
        </w:rPr>
        <w:t xml:space="preserve">Na základě spolupráce </w:t>
      </w:r>
      <w:r w:rsidR="00F12448" w:rsidRPr="00463C32">
        <w:rPr>
          <w:rFonts w:eastAsia="Calibri Light" w:cs="Verdana"/>
          <w:color w:val="000000"/>
          <w:sz w:val="18"/>
          <w:szCs w:val="18"/>
          <w:lang w:eastAsia="cs-CZ"/>
        </w:rPr>
        <w:t>s</w:t>
      </w:r>
      <w:r>
        <w:rPr>
          <w:rFonts w:eastAsia="Calibri Light" w:cs="Verdana"/>
          <w:color w:val="000000"/>
          <w:sz w:val="18"/>
          <w:szCs w:val="18"/>
          <w:lang w:eastAsia="cs-CZ"/>
        </w:rPr>
        <w:t> E</w:t>
      </w:r>
      <w:r w:rsidR="00F12448" w:rsidRPr="00463C32">
        <w:rPr>
          <w:rFonts w:eastAsia="Calibri Light" w:cs="Verdana"/>
          <w:color w:val="000000"/>
          <w:sz w:val="18"/>
          <w:szCs w:val="18"/>
          <w:lang w:eastAsia="cs-CZ"/>
        </w:rPr>
        <w:t>vid</w:t>
      </w:r>
      <w:r w:rsidRPr="00463C32">
        <w:rPr>
          <w:rFonts w:eastAsia="Calibri Light" w:cs="Verdana"/>
          <w:color w:val="000000"/>
          <w:sz w:val="18"/>
          <w:szCs w:val="18"/>
          <w:lang w:eastAsia="cs-CZ"/>
        </w:rPr>
        <w:t xml:space="preserve">encí mezí sledovaných veličin, </w:t>
      </w:r>
      <w:r w:rsidR="00FE5322">
        <w:rPr>
          <w:rFonts w:eastAsia="Calibri Light" w:cs="Verdana"/>
          <w:color w:val="000000"/>
          <w:sz w:val="18"/>
          <w:szCs w:val="18"/>
          <w:lang w:eastAsia="cs-CZ"/>
        </w:rPr>
        <w:t>funkcionalitou</w:t>
      </w:r>
      <w:r w:rsidR="00F12448" w:rsidRPr="00463C32">
        <w:rPr>
          <w:rFonts w:eastAsia="Calibri Light" w:cs="Verdana"/>
          <w:color w:val="000000"/>
          <w:sz w:val="18"/>
          <w:szCs w:val="18"/>
          <w:lang w:eastAsia="cs-CZ"/>
        </w:rPr>
        <w:t xml:space="preserve"> Homogenizace úseků</w:t>
      </w:r>
      <w:r w:rsidRPr="00463C32">
        <w:rPr>
          <w:rFonts w:eastAsia="Calibri Light" w:cs="Verdana"/>
          <w:color w:val="000000"/>
          <w:sz w:val="18"/>
          <w:szCs w:val="18"/>
          <w:lang w:eastAsia="cs-CZ"/>
        </w:rPr>
        <w:t xml:space="preserve"> a </w:t>
      </w:r>
      <w:r w:rsidR="00FE5322">
        <w:rPr>
          <w:rFonts w:eastAsia="Calibri Light" w:cs="Verdana"/>
          <w:color w:val="000000"/>
          <w:sz w:val="18"/>
          <w:szCs w:val="18"/>
          <w:lang w:eastAsia="cs-CZ"/>
        </w:rPr>
        <w:t>funkcionalitou</w:t>
      </w:r>
      <w:r w:rsidRPr="00463C32">
        <w:rPr>
          <w:rFonts w:eastAsia="Calibri Light" w:cs="Verdana"/>
          <w:color w:val="000000"/>
          <w:sz w:val="18"/>
          <w:szCs w:val="18"/>
          <w:lang w:eastAsia="cs-CZ"/>
        </w:rPr>
        <w:t xml:space="preserve"> Koordinace akcí. </w:t>
      </w:r>
      <w:r>
        <w:rPr>
          <w:rFonts w:eastAsia="Calibri Light" w:cs="Verdana"/>
          <w:color w:val="000000"/>
          <w:sz w:val="18"/>
          <w:szCs w:val="18"/>
          <w:lang w:eastAsia="cs-CZ"/>
        </w:rPr>
        <w:t xml:space="preserve">Vznik doporučení je automatický, generovaný Systémem. </w:t>
      </w:r>
    </w:p>
    <w:p w14:paraId="5C5ACD55" w14:textId="4A25F45F" w:rsidR="00463C32" w:rsidRPr="00463C32" w:rsidRDefault="00463C32" w:rsidP="00CC6D39">
      <w:pPr>
        <w:pStyle w:val="Odstavecseseznamem"/>
        <w:keepNext/>
        <w:numPr>
          <w:ilvl w:val="0"/>
          <w:numId w:val="45"/>
        </w:numPr>
        <w:spacing w:before="60"/>
        <w:ind w:left="714" w:hanging="357"/>
        <w:contextualSpacing w:val="0"/>
        <w:rPr>
          <w:rFonts w:eastAsia="Calibri Light" w:cs="Verdana"/>
          <w:color w:val="000000"/>
          <w:sz w:val="18"/>
          <w:szCs w:val="18"/>
          <w:lang w:eastAsia="cs-CZ"/>
        </w:rPr>
      </w:pPr>
      <w:r>
        <w:rPr>
          <w:rFonts w:eastAsia="Calibri Light" w:cs="Verdana"/>
          <w:color w:val="000000"/>
          <w:sz w:val="18"/>
          <w:szCs w:val="18"/>
          <w:lang w:eastAsia="cs-CZ"/>
        </w:rPr>
        <w:t xml:space="preserve">Na základě zásahu manažera infrastruktury, </w:t>
      </w:r>
    </w:p>
    <w:p w14:paraId="30F75D41" w14:textId="1BAD6174" w:rsidR="00324C65" w:rsidRDefault="00706D4C" w:rsidP="00821F07">
      <w:pPr>
        <w:spacing w:before="200" w:after="120"/>
        <w:rPr>
          <w:rFonts w:eastAsia="Calibri Light" w:cs="Verdana"/>
          <w:color w:val="000000"/>
          <w:sz w:val="18"/>
          <w:szCs w:val="18"/>
          <w:lang w:eastAsia="cs-CZ"/>
        </w:rPr>
      </w:pPr>
      <w:r>
        <w:rPr>
          <w:rFonts w:eastAsia="Calibri Light" w:cs="Verdana"/>
          <w:color w:val="000000"/>
          <w:sz w:val="18"/>
          <w:szCs w:val="18"/>
          <w:lang w:eastAsia="cs-CZ"/>
        </w:rPr>
        <w:t>Vzor hlavičky</w:t>
      </w:r>
      <w:r w:rsidR="00E5127B">
        <w:rPr>
          <w:rFonts w:eastAsia="Calibri Light" w:cs="Verdana"/>
          <w:color w:val="000000"/>
          <w:sz w:val="18"/>
          <w:szCs w:val="18"/>
          <w:lang w:eastAsia="cs-CZ"/>
        </w:rPr>
        <w:t xml:space="preserve"> doporučeného servisního zásahu:</w:t>
      </w:r>
    </w:p>
    <w:p w14:paraId="6E041770" w14:textId="77777777" w:rsidR="00E5127B" w:rsidRPr="00F12448" w:rsidRDefault="00E5127B" w:rsidP="00CC6D39">
      <w:pPr>
        <w:pStyle w:val="Odstavecseseznamem"/>
        <w:numPr>
          <w:ilvl w:val="0"/>
          <w:numId w:val="41"/>
        </w:numPr>
        <w:spacing w:before="60" w:after="60"/>
        <w:ind w:hanging="357"/>
        <w:contextualSpacing w:val="0"/>
        <w:rPr>
          <w:sz w:val="18"/>
          <w:szCs w:val="18"/>
        </w:rPr>
      </w:pPr>
      <w:r w:rsidRPr="00F12448">
        <w:rPr>
          <w:sz w:val="18"/>
          <w:szCs w:val="18"/>
        </w:rPr>
        <w:t>Hlavička:</w:t>
      </w:r>
    </w:p>
    <w:p w14:paraId="2E0419B3" w14:textId="77777777" w:rsidR="00E5127B" w:rsidRPr="00F12448" w:rsidRDefault="00E5127B" w:rsidP="00CC6D39">
      <w:pPr>
        <w:pStyle w:val="Odstavecseseznamem"/>
        <w:numPr>
          <w:ilvl w:val="1"/>
          <w:numId w:val="41"/>
        </w:numPr>
        <w:spacing w:before="60" w:after="60"/>
        <w:ind w:hanging="357"/>
        <w:contextualSpacing w:val="0"/>
        <w:rPr>
          <w:sz w:val="18"/>
          <w:szCs w:val="18"/>
        </w:rPr>
      </w:pPr>
      <w:r w:rsidRPr="00F12448">
        <w:rPr>
          <w:sz w:val="18"/>
          <w:szCs w:val="18"/>
        </w:rPr>
        <w:t>Datum vytvoření, datum předání ke schválení, datum schválení apod.</w:t>
      </w:r>
    </w:p>
    <w:p w14:paraId="6E5AC529" w14:textId="77777777" w:rsidR="00E5127B" w:rsidRPr="00F12448" w:rsidRDefault="00E5127B" w:rsidP="00CC6D39">
      <w:pPr>
        <w:pStyle w:val="Odstavecseseznamem"/>
        <w:numPr>
          <w:ilvl w:val="1"/>
          <w:numId w:val="41"/>
        </w:numPr>
        <w:spacing w:before="60" w:after="60"/>
        <w:ind w:hanging="357"/>
        <w:contextualSpacing w:val="0"/>
        <w:rPr>
          <w:sz w:val="18"/>
          <w:szCs w:val="18"/>
        </w:rPr>
      </w:pPr>
      <w:r w:rsidRPr="00F12448">
        <w:rPr>
          <w:sz w:val="18"/>
          <w:szCs w:val="18"/>
        </w:rPr>
        <w:t>Uživatel, který jej vytvořil, schválil apod.</w:t>
      </w:r>
    </w:p>
    <w:p w14:paraId="2B4AADA2" w14:textId="1D2C47D1" w:rsidR="00E5127B" w:rsidRPr="00F12448" w:rsidRDefault="00E5127B" w:rsidP="00CC6D39">
      <w:pPr>
        <w:pStyle w:val="Odstavecseseznamem"/>
        <w:numPr>
          <w:ilvl w:val="1"/>
          <w:numId w:val="41"/>
        </w:numPr>
        <w:spacing w:before="60" w:after="60"/>
        <w:ind w:hanging="357"/>
        <w:contextualSpacing w:val="0"/>
        <w:rPr>
          <w:sz w:val="18"/>
          <w:szCs w:val="18"/>
        </w:rPr>
      </w:pPr>
      <w:r w:rsidRPr="00F12448">
        <w:rPr>
          <w:sz w:val="18"/>
          <w:szCs w:val="18"/>
        </w:rPr>
        <w:t xml:space="preserve">Stav servisního zásahu, který může indikovat přenos do </w:t>
      </w:r>
      <w:r w:rsidR="00D155DC">
        <w:rPr>
          <w:sz w:val="18"/>
          <w:szCs w:val="18"/>
        </w:rPr>
        <w:t>CEP</w:t>
      </w:r>
      <w:r w:rsidRPr="00F12448">
        <w:rPr>
          <w:sz w:val="18"/>
          <w:szCs w:val="18"/>
        </w:rPr>
        <w:t xml:space="preserve"> a může tak nabývat například těchto stavů:</w:t>
      </w:r>
    </w:p>
    <w:p w14:paraId="6AF3DD84" w14:textId="77777777" w:rsidR="00E5127B" w:rsidRPr="00F12448" w:rsidRDefault="00E5127B" w:rsidP="00CC6D39">
      <w:pPr>
        <w:pStyle w:val="Odstavecseseznamem"/>
        <w:numPr>
          <w:ilvl w:val="2"/>
          <w:numId w:val="41"/>
        </w:numPr>
        <w:spacing w:before="60" w:after="60"/>
        <w:ind w:hanging="357"/>
        <w:contextualSpacing w:val="0"/>
        <w:rPr>
          <w:sz w:val="18"/>
          <w:szCs w:val="18"/>
        </w:rPr>
      </w:pPr>
      <w:r w:rsidRPr="00F12448">
        <w:rPr>
          <w:sz w:val="18"/>
          <w:szCs w:val="18"/>
        </w:rPr>
        <w:t>Zavedeno</w:t>
      </w:r>
    </w:p>
    <w:p w14:paraId="2885FD9A" w14:textId="77777777" w:rsidR="00E5127B" w:rsidRPr="00F12448" w:rsidRDefault="00E5127B" w:rsidP="00CC6D39">
      <w:pPr>
        <w:pStyle w:val="Odstavecseseznamem"/>
        <w:numPr>
          <w:ilvl w:val="2"/>
          <w:numId w:val="41"/>
        </w:numPr>
        <w:spacing w:before="60" w:after="60"/>
        <w:ind w:hanging="357"/>
        <w:contextualSpacing w:val="0"/>
        <w:rPr>
          <w:sz w:val="18"/>
          <w:szCs w:val="18"/>
        </w:rPr>
      </w:pPr>
      <w:r w:rsidRPr="00F12448">
        <w:rPr>
          <w:sz w:val="18"/>
          <w:szCs w:val="18"/>
        </w:rPr>
        <w:t>Ke schválení</w:t>
      </w:r>
    </w:p>
    <w:p w14:paraId="375EBF1C" w14:textId="77777777" w:rsidR="00E5127B" w:rsidRPr="00F12448" w:rsidRDefault="00E5127B" w:rsidP="00CC6D39">
      <w:pPr>
        <w:pStyle w:val="Odstavecseseznamem"/>
        <w:numPr>
          <w:ilvl w:val="2"/>
          <w:numId w:val="41"/>
        </w:numPr>
        <w:spacing w:before="60" w:after="60"/>
        <w:ind w:hanging="357"/>
        <w:contextualSpacing w:val="0"/>
        <w:rPr>
          <w:sz w:val="18"/>
          <w:szCs w:val="18"/>
        </w:rPr>
      </w:pPr>
      <w:r w:rsidRPr="00F12448">
        <w:rPr>
          <w:sz w:val="18"/>
          <w:szCs w:val="18"/>
        </w:rPr>
        <w:t>Schváleno</w:t>
      </w:r>
    </w:p>
    <w:p w14:paraId="48D6578F" w14:textId="77777777" w:rsidR="00E5127B" w:rsidRPr="00F12448" w:rsidRDefault="00E5127B" w:rsidP="00CC6D39">
      <w:pPr>
        <w:pStyle w:val="Odstavecseseznamem"/>
        <w:numPr>
          <w:ilvl w:val="2"/>
          <w:numId w:val="41"/>
        </w:numPr>
        <w:spacing w:before="60" w:after="60"/>
        <w:ind w:hanging="357"/>
        <w:contextualSpacing w:val="0"/>
        <w:rPr>
          <w:sz w:val="18"/>
          <w:szCs w:val="18"/>
        </w:rPr>
      </w:pPr>
      <w:r w:rsidRPr="00F12448">
        <w:rPr>
          <w:sz w:val="18"/>
          <w:szCs w:val="18"/>
        </w:rPr>
        <w:t>Přeneseno</w:t>
      </w:r>
    </w:p>
    <w:p w14:paraId="61E9E03D" w14:textId="77777777" w:rsidR="00E5127B" w:rsidRPr="00F12448" w:rsidRDefault="00E5127B" w:rsidP="00CC6D39">
      <w:pPr>
        <w:pStyle w:val="Odstavecseseznamem"/>
        <w:numPr>
          <w:ilvl w:val="2"/>
          <w:numId w:val="41"/>
        </w:numPr>
        <w:spacing w:before="60" w:after="60"/>
        <w:ind w:hanging="357"/>
        <w:contextualSpacing w:val="0"/>
        <w:rPr>
          <w:sz w:val="18"/>
          <w:szCs w:val="18"/>
        </w:rPr>
      </w:pPr>
      <w:r w:rsidRPr="00F12448">
        <w:rPr>
          <w:sz w:val="18"/>
          <w:szCs w:val="18"/>
        </w:rPr>
        <w:t>Stornováno</w:t>
      </w:r>
    </w:p>
    <w:p w14:paraId="644C7573" w14:textId="717E2C1D" w:rsidR="00E5127B" w:rsidRPr="00F12448" w:rsidRDefault="00E5127B" w:rsidP="00CC6D39">
      <w:pPr>
        <w:pStyle w:val="Odstavecseseznamem"/>
        <w:numPr>
          <w:ilvl w:val="1"/>
          <w:numId w:val="41"/>
        </w:numPr>
        <w:spacing w:before="60" w:after="60"/>
        <w:ind w:hanging="357"/>
        <w:contextualSpacing w:val="0"/>
        <w:rPr>
          <w:sz w:val="18"/>
          <w:szCs w:val="18"/>
        </w:rPr>
      </w:pPr>
      <w:r w:rsidRPr="00F12448">
        <w:rPr>
          <w:sz w:val="18"/>
          <w:szCs w:val="18"/>
        </w:rPr>
        <w:t>Informace o</w:t>
      </w:r>
      <w:r w:rsidR="00FE5322">
        <w:rPr>
          <w:sz w:val="18"/>
          <w:szCs w:val="18"/>
        </w:rPr>
        <w:t xml:space="preserve"> objektu, odbornosti a oblasti I</w:t>
      </w:r>
      <w:r w:rsidRPr="00F12448">
        <w:rPr>
          <w:sz w:val="18"/>
          <w:szCs w:val="18"/>
        </w:rPr>
        <w:t>nfrastruktury</w:t>
      </w:r>
    </w:p>
    <w:p w14:paraId="6442AF31" w14:textId="55097398" w:rsidR="00E5127B" w:rsidRPr="00F12448" w:rsidRDefault="00E5127B" w:rsidP="00CC6D39">
      <w:pPr>
        <w:pStyle w:val="Odstavecseseznamem"/>
        <w:numPr>
          <w:ilvl w:val="1"/>
          <w:numId w:val="41"/>
        </w:numPr>
        <w:spacing w:before="60" w:after="60"/>
        <w:ind w:hanging="357"/>
        <w:contextualSpacing w:val="0"/>
        <w:rPr>
          <w:sz w:val="18"/>
          <w:szCs w:val="18"/>
        </w:rPr>
      </w:pPr>
      <w:r w:rsidRPr="00F12448">
        <w:rPr>
          <w:sz w:val="18"/>
          <w:szCs w:val="18"/>
        </w:rPr>
        <w:t xml:space="preserve">Typ servisního zásahu, definovaný v </w:t>
      </w:r>
      <w:r w:rsidR="00D155DC">
        <w:rPr>
          <w:sz w:val="18"/>
          <w:szCs w:val="18"/>
        </w:rPr>
        <w:t>CEP a přenášený do CEP</w:t>
      </w:r>
      <w:r w:rsidRPr="00F12448">
        <w:rPr>
          <w:sz w:val="18"/>
          <w:szCs w:val="18"/>
        </w:rPr>
        <w:t>.</w:t>
      </w:r>
    </w:p>
    <w:p w14:paraId="6D47D2A6" w14:textId="113700E3" w:rsidR="00E5127B" w:rsidRPr="00F12448" w:rsidRDefault="00E5127B" w:rsidP="00CC6D39">
      <w:pPr>
        <w:pStyle w:val="Odstavecseseznamem"/>
        <w:numPr>
          <w:ilvl w:val="1"/>
          <w:numId w:val="41"/>
        </w:numPr>
        <w:spacing w:before="60" w:after="60"/>
        <w:ind w:hanging="357"/>
        <w:contextualSpacing w:val="0"/>
        <w:rPr>
          <w:sz w:val="18"/>
          <w:szCs w:val="18"/>
        </w:rPr>
      </w:pPr>
      <w:r w:rsidRPr="00F12448">
        <w:rPr>
          <w:sz w:val="18"/>
          <w:szCs w:val="18"/>
        </w:rPr>
        <w:t>Odhad nákladů na provedení servisního z</w:t>
      </w:r>
      <w:r w:rsidR="00D155DC">
        <w:rPr>
          <w:sz w:val="18"/>
          <w:szCs w:val="18"/>
        </w:rPr>
        <w:t>ásahu z informací přenášených z</w:t>
      </w:r>
      <w:r w:rsidRPr="00F12448">
        <w:rPr>
          <w:sz w:val="18"/>
          <w:szCs w:val="18"/>
        </w:rPr>
        <w:t xml:space="preserve"> </w:t>
      </w:r>
      <w:r w:rsidR="00D155DC">
        <w:rPr>
          <w:sz w:val="18"/>
          <w:szCs w:val="18"/>
        </w:rPr>
        <w:t>CEP</w:t>
      </w:r>
    </w:p>
    <w:p w14:paraId="77692110" w14:textId="33EF7B21" w:rsidR="00E5127B" w:rsidRPr="00F12448" w:rsidRDefault="00D155DC" w:rsidP="00CC6D39">
      <w:pPr>
        <w:pStyle w:val="Odstavecseseznamem"/>
        <w:numPr>
          <w:ilvl w:val="1"/>
          <w:numId w:val="41"/>
        </w:numPr>
        <w:spacing w:before="60" w:after="60"/>
        <w:ind w:hanging="357"/>
        <w:contextualSpacing w:val="0"/>
        <w:rPr>
          <w:sz w:val="18"/>
          <w:szCs w:val="18"/>
        </w:rPr>
      </w:pPr>
      <w:r>
        <w:rPr>
          <w:sz w:val="18"/>
          <w:szCs w:val="18"/>
        </w:rPr>
        <w:t>Další informace přenášené z CEP</w:t>
      </w:r>
      <w:r w:rsidR="00E5127B" w:rsidRPr="00F12448">
        <w:rPr>
          <w:sz w:val="18"/>
          <w:szCs w:val="18"/>
        </w:rPr>
        <w:t xml:space="preserve"> jako jsou údaje o plánech servisních zásahů, údajích o průběhu realizace apod.</w:t>
      </w:r>
    </w:p>
    <w:p w14:paraId="17265F45" w14:textId="77777777" w:rsidR="00E5127B" w:rsidRPr="00F12448" w:rsidRDefault="00E5127B" w:rsidP="00CC6D39">
      <w:pPr>
        <w:pStyle w:val="Odstavecseseznamem"/>
        <w:numPr>
          <w:ilvl w:val="0"/>
          <w:numId w:val="41"/>
        </w:numPr>
        <w:spacing w:before="60" w:after="60"/>
        <w:ind w:hanging="357"/>
        <w:contextualSpacing w:val="0"/>
        <w:rPr>
          <w:sz w:val="18"/>
          <w:szCs w:val="18"/>
        </w:rPr>
      </w:pPr>
      <w:r w:rsidRPr="00F12448">
        <w:rPr>
          <w:sz w:val="18"/>
          <w:szCs w:val="18"/>
        </w:rPr>
        <w:t>Položky:</w:t>
      </w:r>
    </w:p>
    <w:p w14:paraId="3621A8AB" w14:textId="77777777" w:rsidR="00E5127B" w:rsidRPr="00F12448" w:rsidRDefault="00E5127B" w:rsidP="00CC6D39">
      <w:pPr>
        <w:pStyle w:val="Odstavecseseznamem"/>
        <w:numPr>
          <w:ilvl w:val="1"/>
          <w:numId w:val="41"/>
        </w:numPr>
        <w:spacing w:before="60" w:after="60"/>
        <w:ind w:hanging="357"/>
        <w:contextualSpacing w:val="0"/>
        <w:rPr>
          <w:sz w:val="18"/>
          <w:szCs w:val="18"/>
        </w:rPr>
      </w:pPr>
      <w:r w:rsidRPr="00F12448">
        <w:rPr>
          <w:sz w:val="18"/>
          <w:szCs w:val="18"/>
        </w:rPr>
        <w:t>Seznam všech objektů, s vazbou na topologii sítě, kterých se doporučený servisní zásah týká</w:t>
      </w:r>
    </w:p>
    <w:p w14:paraId="4450705A" w14:textId="77777777" w:rsidR="00E5127B" w:rsidRPr="00F12448" w:rsidRDefault="00E5127B" w:rsidP="00CC6D39">
      <w:pPr>
        <w:pStyle w:val="Odstavecseseznamem"/>
        <w:numPr>
          <w:ilvl w:val="1"/>
          <w:numId w:val="41"/>
        </w:numPr>
        <w:spacing w:before="60" w:after="60"/>
        <w:ind w:hanging="357"/>
        <w:contextualSpacing w:val="0"/>
        <w:rPr>
          <w:sz w:val="18"/>
          <w:szCs w:val="18"/>
        </w:rPr>
      </w:pPr>
      <w:r w:rsidRPr="00F12448">
        <w:rPr>
          <w:sz w:val="18"/>
          <w:szCs w:val="18"/>
        </w:rPr>
        <w:t>Další evidenční a pasportní informace o objektech</w:t>
      </w:r>
    </w:p>
    <w:p w14:paraId="5CF30A6E" w14:textId="77777777" w:rsidR="00E5127B" w:rsidRPr="00F12448" w:rsidRDefault="00E5127B" w:rsidP="00CC6D39">
      <w:pPr>
        <w:pStyle w:val="Odstavecseseznamem"/>
        <w:numPr>
          <w:ilvl w:val="1"/>
          <w:numId w:val="41"/>
        </w:numPr>
        <w:spacing w:before="60" w:after="60"/>
        <w:ind w:hanging="357"/>
        <w:contextualSpacing w:val="0"/>
        <w:rPr>
          <w:sz w:val="18"/>
          <w:szCs w:val="18"/>
        </w:rPr>
      </w:pPr>
      <w:r w:rsidRPr="00F12448">
        <w:rPr>
          <w:sz w:val="18"/>
          <w:szCs w:val="18"/>
        </w:rPr>
        <w:t>Typ servisního zásahu pro každý objekt infrastruktury zvlášť</w:t>
      </w:r>
    </w:p>
    <w:p w14:paraId="72E400B7" w14:textId="77777777" w:rsidR="00E5127B" w:rsidRPr="00F12448" w:rsidRDefault="00E5127B" w:rsidP="00CC6D39">
      <w:pPr>
        <w:pStyle w:val="Odstavecseseznamem"/>
        <w:numPr>
          <w:ilvl w:val="1"/>
          <w:numId w:val="41"/>
        </w:numPr>
        <w:spacing w:before="60" w:after="60"/>
        <w:ind w:hanging="357"/>
        <w:contextualSpacing w:val="0"/>
        <w:rPr>
          <w:sz w:val="18"/>
          <w:szCs w:val="18"/>
        </w:rPr>
      </w:pPr>
      <w:r w:rsidRPr="00F12448">
        <w:rPr>
          <w:sz w:val="18"/>
          <w:szCs w:val="18"/>
        </w:rPr>
        <w:t>Odhad nákladů na provedení servisního zásahu</w:t>
      </w:r>
    </w:p>
    <w:p w14:paraId="65805E87" w14:textId="384B0E81" w:rsidR="00E5127B" w:rsidRPr="00821F07" w:rsidRDefault="00E5127B" w:rsidP="00CC6D39">
      <w:pPr>
        <w:pStyle w:val="Odstavecseseznamem"/>
        <w:numPr>
          <w:ilvl w:val="1"/>
          <w:numId w:val="41"/>
        </w:numPr>
        <w:spacing w:before="60"/>
        <w:ind w:hanging="357"/>
        <w:contextualSpacing w:val="0"/>
        <w:rPr>
          <w:sz w:val="18"/>
          <w:szCs w:val="18"/>
        </w:rPr>
      </w:pPr>
      <w:r w:rsidRPr="00F12448">
        <w:rPr>
          <w:sz w:val="18"/>
          <w:szCs w:val="18"/>
        </w:rPr>
        <w:t>Další informace přenášené z  </w:t>
      </w:r>
      <w:r w:rsidR="00D155DC">
        <w:rPr>
          <w:sz w:val="18"/>
          <w:szCs w:val="18"/>
        </w:rPr>
        <w:t>CEP</w:t>
      </w:r>
      <w:r w:rsidRPr="00F12448">
        <w:rPr>
          <w:sz w:val="18"/>
          <w:szCs w:val="18"/>
        </w:rPr>
        <w:t xml:space="preserve"> jako jsou údaje o plánech servisních zásahů, údajích o průběhu realizace apod.</w:t>
      </w:r>
    </w:p>
    <w:p w14:paraId="3EA3D3F9" w14:textId="77777777" w:rsidR="002D3B09" w:rsidRDefault="002D3B09" w:rsidP="005255DD">
      <w:pPr>
        <w:rPr>
          <w:rFonts w:eastAsia="Calibri Light" w:cs="Verdana"/>
          <w:color w:val="000000"/>
          <w:sz w:val="18"/>
          <w:szCs w:val="18"/>
          <w:lang w:eastAsia="cs-CZ"/>
        </w:rPr>
      </w:pPr>
    </w:p>
    <w:p w14:paraId="005AD325" w14:textId="77777777" w:rsidR="002D3B09" w:rsidRDefault="002D3B09" w:rsidP="005255DD">
      <w:pPr>
        <w:rPr>
          <w:rFonts w:eastAsia="Calibri Light" w:cs="Verdana"/>
          <w:color w:val="000000"/>
          <w:sz w:val="18"/>
          <w:szCs w:val="18"/>
          <w:lang w:eastAsia="cs-CZ"/>
        </w:rPr>
      </w:pPr>
    </w:p>
    <w:p w14:paraId="4B5F47D7" w14:textId="6F1B2B58" w:rsidR="005255DD" w:rsidRPr="00324C65" w:rsidRDefault="005255DD" w:rsidP="005255DD">
      <w:pPr>
        <w:rPr>
          <w:sz w:val="18"/>
          <w:szCs w:val="18"/>
        </w:rPr>
      </w:pPr>
      <w:r w:rsidRPr="00324C65">
        <w:rPr>
          <w:rFonts w:eastAsia="Calibri Light" w:cs="Verdana"/>
          <w:color w:val="000000"/>
          <w:sz w:val="18"/>
          <w:szCs w:val="18"/>
          <w:lang w:eastAsia="cs-CZ"/>
        </w:rPr>
        <w:lastRenderedPageBreak/>
        <w:t>Procesní model servisních zásahů tak může vypadat takto:</w:t>
      </w:r>
    </w:p>
    <w:p w14:paraId="4B726AE6" w14:textId="77777777" w:rsidR="00821F07" w:rsidRDefault="005255DD" w:rsidP="00821F07">
      <w:pPr>
        <w:keepNext/>
        <w:jc w:val="center"/>
      </w:pPr>
      <w:r>
        <w:rPr>
          <w:noProof/>
          <w:lang w:eastAsia="cs-CZ"/>
        </w:rPr>
        <w:drawing>
          <wp:inline distT="0" distB="0" distL="0" distR="0" wp14:anchorId="09F5D445" wp14:editId="365AF290">
            <wp:extent cx="5071472" cy="2100805"/>
            <wp:effectExtent l="0" t="0" r="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5"/>
                    <pic:cNvPicPr/>
                  </pic:nvPicPr>
                  <pic:blipFill>
                    <a:blip r:embed="rId20">
                      <a:extLst>
                        <a:ext uri="{28A0092B-C50C-407E-A947-70E740481C1C}">
                          <a14:useLocalDpi xmlns:a14="http://schemas.microsoft.com/office/drawing/2010/main" val="0"/>
                        </a:ext>
                      </a:extLst>
                    </a:blip>
                    <a:stretch>
                      <a:fillRect/>
                    </a:stretch>
                  </pic:blipFill>
                  <pic:spPr>
                    <a:xfrm>
                      <a:off x="0" y="0"/>
                      <a:ext cx="5071472" cy="2100805"/>
                    </a:xfrm>
                    <a:prstGeom prst="rect">
                      <a:avLst/>
                    </a:prstGeom>
                  </pic:spPr>
                </pic:pic>
              </a:graphicData>
            </a:graphic>
          </wp:inline>
        </w:drawing>
      </w:r>
    </w:p>
    <w:p w14:paraId="26A0A667" w14:textId="3575FF04" w:rsidR="005255DD" w:rsidRPr="00821F07" w:rsidRDefault="00821F07" w:rsidP="00821F07">
      <w:pPr>
        <w:pStyle w:val="Titulek"/>
        <w:jc w:val="center"/>
        <w:rPr>
          <w:color w:val="auto"/>
          <w:sz w:val="18"/>
        </w:rPr>
      </w:pPr>
      <w:bookmarkStart w:id="133" w:name="_Toc53661349"/>
      <w:r w:rsidRPr="00821F07">
        <w:rPr>
          <w:color w:val="auto"/>
          <w:sz w:val="18"/>
        </w:rPr>
        <w:t xml:space="preserve">Obr. </w:t>
      </w:r>
      <w:r w:rsidRPr="00821F07">
        <w:rPr>
          <w:color w:val="auto"/>
          <w:sz w:val="18"/>
        </w:rPr>
        <w:fldChar w:fldCharType="begin"/>
      </w:r>
      <w:r w:rsidRPr="00821F07">
        <w:rPr>
          <w:color w:val="auto"/>
          <w:sz w:val="18"/>
        </w:rPr>
        <w:instrText xml:space="preserve"> SEQ Obrázek \* ARABIC </w:instrText>
      </w:r>
      <w:r w:rsidRPr="00821F07">
        <w:rPr>
          <w:color w:val="auto"/>
          <w:sz w:val="18"/>
        </w:rPr>
        <w:fldChar w:fldCharType="separate"/>
      </w:r>
      <w:r w:rsidR="009B34F7">
        <w:rPr>
          <w:noProof/>
          <w:color w:val="auto"/>
          <w:sz w:val="18"/>
        </w:rPr>
        <w:t>8</w:t>
      </w:r>
      <w:r w:rsidRPr="00821F07">
        <w:rPr>
          <w:color w:val="auto"/>
          <w:sz w:val="18"/>
        </w:rPr>
        <w:fldChar w:fldCharType="end"/>
      </w:r>
      <w:r w:rsidRPr="00821F07">
        <w:rPr>
          <w:color w:val="auto"/>
          <w:sz w:val="18"/>
        </w:rPr>
        <w:t>:</w:t>
      </w:r>
      <w:r w:rsidR="00FE5322">
        <w:rPr>
          <w:color w:val="auto"/>
          <w:sz w:val="18"/>
        </w:rPr>
        <w:t xml:space="preserve"> Příklad</w:t>
      </w:r>
      <w:r w:rsidRPr="00821F07">
        <w:rPr>
          <w:color w:val="auto"/>
          <w:sz w:val="18"/>
        </w:rPr>
        <w:t xml:space="preserve"> </w:t>
      </w:r>
      <w:r w:rsidR="00FE5322">
        <w:rPr>
          <w:color w:val="auto"/>
          <w:sz w:val="18"/>
        </w:rPr>
        <w:t>p</w:t>
      </w:r>
      <w:r w:rsidRPr="00821F07">
        <w:rPr>
          <w:color w:val="auto"/>
          <w:sz w:val="18"/>
        </w:rPr>
        <w:t>rocesní</w:t>
      </w:r>
      <w:r w:rsidR="00FE5322">
        <w:rPr>
          <w:color w:val="auto"/>
          <w:sz w:val="18"/>
        </w:rPr>
        <w:t>ho</w:t>
      </w:r>
      <w:r w:rsidRPr="00821F07">
        <w:rPr>
          <w:color w:val="auto"/>
          <w:sz w:val="18"/>
        </w:rPr>
        <w:t xml:space="preserve"> model servisních zásahů</w:t>
      </w:r>
      <w:bookmarkEnd w:id="133"/>
    </w:p>
    <w:p w14:paraId="7C1C74A3" w14:textId="3D31BA9C" w:rsidR="005255DD" w:rsidRPr="00324C65" w:rsidRDefault="005255DD" w:rsidP="00324C65">
      <w:pPr>
        <w:pStyle w:val="Nadpis30"/>
        <w:rPr>
          <w:b w:val="0"/>
          <w:szCs w:val="18"/>
        </w:rPr>
      </w:pPr>
      <w:r w:rsidRPr="00324C65">
        <w:rPr>
          <w:b w:val="0"/>
          <w:szCs w:val="18"/>
        </w:rPr>
        <w:t xml:space="preserve">Integrace na </w:t>
      </w:r>
      <w:r w:rsidR="00D155DC">
        <w:rPr>
          <w:b w:val="0"/>
          <w:szCs w:val="18"/>
        </w:rPr>
        <w:t>CEP</w:t>
      </w:r>
    </w:p>
    <w:p w14:paraId="6AB38C65" w14:textId="204DAAF7" w:rsidR="005255DD" w:rsidRPr="00706D4C" w:rsidRDefault="005255DD" w:rsidP="005255DD">
      <w:pPr>
        <w:rPr>
          <w:rFonts w:eastAsia="Calibri Light" w:cs="Verdana"/>
          <w:color w:val="000000"/>
          <w:sz w:val="18"/>
          <w:szCs w:val="18"/>
          <w:lang w:eastAsia="cs-CZ"/>
        </w:rPr>
      </w:pPr>
      <w:r w:rsidRPr="00706D4C">
        <w:rPr>
          <w:rFonts w:eastAsia="Calibri Light" w:cs="Verdana"/>
          <w:color w:val="000000"/>
          <w:sz w:val="18"/>
          <w:szCs w:val="18"/>
          <w:lang w:eastAsia="cs-CZ"/>
        </w:rPr>
        <w:t xml:space="preserve">Zadavatel požaduje plnou integraci na </w:t>
      </w:r>
      <w:r w:rsidR="00D155DC">
        <w:rPr>
          <w:rFonts w:eastAsia="Calibri Light" w:cs="Verdana"/>
          <w:color w:val="000000"/>
          <w:sz w:val="18"/>
          <w:szCs w:val="18"/>
          <w:lang w:eastAsia="cs-CZ"/>
        </w:rPr>
        <w:t>část Systému CEP</w:t>
      </w:r>
      <w:r w:rsidRPr="00706D4C">
        <w:rPr>
          <w:rFonts w:eastAsia="Calibri Light" w:cs="Verdana"/>
          <w:color w:val="000000"/>
          <w:sz w:val="18"/>
          <w:szCs w:val="18"/>
          <w:lang w:eastAsia="cs-CZ"/>
        </w:rPr>
        <w:t>. Tato integrace musí splňovat následující požadavky jako:</w:t>
      </w:r>
    </w:p>
    <w:p w14:paraId="051DF036" w14:textId="1EC93984" w:rsidR="005255DD" w:rsidRPr="00706D4C" w:rsidRDefault="005255DD" w:rsidP="00CC6D39">
      <w:pPr>
        <w:pStyle w:val="Odstavecseseznamem"/>
        <w:numPr>
          <w:ilvl w:val="0"/>
          <w:numId w:val="41"/>
        </w:numPr>
        <w:spacing w:before="60" w:after="60"/>
        <w:ind w:left="714" w:hanging="357"/>
        <w:contextualSpacing w:val="0"/>
        <w:rPr>
          <w:sz w:val="18"/>
          <w:szCs w:val="18"/>
        </w:rPr>
      </w:pPr>
      <w:r w:rsidRPr="00706D4C">
        <w:rPr>
          <w:sz w:val="18"/>
          <w:szCs w:val="18"/>
        </w:rPr>
        <w:t>ESMI skrze svou integrační vrstvu předává doporučení na servisní zásahy do</w:t>
      </w:r>
      <w:r w:rsidR="00D155DC">
        <w:rPr>
          <w:sz w:val="18"/>
          <w:szCs w:val="18"/>
        </w:rPr>
        <w:t xml:space="preserve"> CEP</w:t>
      </w:r>
    </w:p>
    <w:p w14:paraId="3782AD1B" w14:textId="679F2E77" w:rsidR="005255DD" w:rsidRPr="00706D4C" w:rsidRDefault="005255DD" w:rsidP="00CC6D39">
      <w:pPr>
        <w:pStyle w:val="Odstavecseseznamem"/>
        <w:numPr>
          <w:ilvl w:val="0"/>
          <w:numId w:val="41"/>
        </w:numPr>
        <w:spacing w:before="60" w:after="60"/>
        <w:ind w:left="714" w:hanging="357"/>
        <w:contextualSpacing w:val="0"/>
        <w:rPr>
          <w:sz w:val="18"/>
          <w:szCs w:val="18"/>
        </w:rPr>
      </w:pPr>
      <w:r w:rsidRPr="00706D4C">
        <w:rPr>
          <w:sz w:val="18"/>
          <w:szCs w:val="18"/>
        </w:rPr>
        <w:t>ESMI skrze svou integrační vrstvu přebírá všechny informace o plánech a servisních zásazích z</w:t>
      </w:r>
      <w:r w:rsidR="00D155DC">
        <w:rPr>
          <w:sz w:val="18"/>
          <w:szCs w:val="18"/>
        </w:rPr>
        <w:t> CEP</w:t>
      </w:r>
      <w:r w:rsidRPr="00706D4C">
        <w:rPr>
          <w:sz w:val="18"/>
          <w:szCs w:val="18"/>
        </w:rPr>
        <w:t xml:space="preserve"> a tyto nadále propojuje s doporučenými servisními zásahy a zobrazuje.</w:t>
      </w:r>
    </w:p>
    <w:p w14:paraId="2B37B655" w14:textId="77777777" w:rsidR="005255DD" w:rsidRPr="00706D4C" w:rsidRDefault="005255DD" w:rsidP="005255DD">
      <w:pPr>
        <w:rPr>
          <w:rFonts w:eastAsia="Calibri Light" w:cs="Verdana"/>
          <w:color w:val="000000"/>
          <w:sz w:val="18"/>
          <w:szCs w:val="18"/>
          <w:lang w:eastAsia="cs-CZ"/>
        </w:rPr>
      </w:pPr>
      <w:r w:rsidRPr="00706D4C">
        <w:rPr>
          <w:rFonts w:eastAsia="Calibri Light" w:cs="Verdana"/>
          <w:color w:val="000000"/>
          <w:sz w:val="18"/>
          <w:szCs w:val="18"/>
          <w:lang w:eastAsia="cs-CZ"/>
        </w:rPr>
        <w:t>Tato data budou zobrazena:</w:t>
      </w:r>
    </w:p>
    <w:p w14:paraId="135AA656" w14:textId="77777777" w:rsidR="005255DD" w:rsidRPr="00706D4C" w:rsidRDefault="005255DD" w:rsidP="00CC6D39">
      <w:pPr>
        <w:pStyle w:val="Odstavecseseznamem"/>
        <w:numPr>
          <w:ilvl w:val="0"/>
          <w:numId w:val="41"/>
        </w:numPr>
        <w:spacing w:before="60" w:after="60"/>
        <w:ind w:left="714" w:hanging="357"/>
        <w:contextualSpacing w:val="0"/>
        <w:rPr>
          <w:sz w:val="18"/>
          <w:szCs w:val="18"/>
        </w:rPr>
      </w:pPr>
      <w:r w:rsidRPr="00706D4C">
        <w:rPr>
          <w:sz w:val="18"/>
          <w:szCs w:val="18"/>
        </w:rPr>
        <w:t xml:space="preserve">Na mapě </w:t>
      </w:r>
    </w:p>
    <w:p w14:paraId="17ABE159" w14:textId="77777777" w:rsidR="005255DD" w:rsidRPr="00706D4C" w:rsidRDefault="005255DD" w:rsidP="00CC6D39">
      <w:pPr>
        <w:pStyle w:val="Odstavecseseznamem"/>
        <w:numPr>
          <w:ilvl w:val="0"/>
          <w:numId w:val="41"/>
        </w:numPr>
        <w:spacing w:before="60" w:after="60"/>
        <w:ind w:left="714" w:hanging="357"/>
        <w:contextualSpacing w:val="0"/>
        <w:rPr>
          <w:sz w:val="18"/>
          <w:szCs w:val="18"/>
        </w:rPr>
      </w:pPr>
      <w:r w:rsidRPr="00706D4C">
        <w:rPr>
          <w:sz w:val="18"/>
          <w:szCs w:val="18"/>
        </w:rPr>
        <w:t xml:space="preserve">Formou přehledů a tabulek </w:t>
      </w:r>
    </w:p>
    <w:p w14:paraId="2E8E5C44" w14:textId="2DFAC669" w:rsidR="005255DD" w:rsidRDefault="005255DD" w:rsidP="00CC6D39">
      <w:pPr>
        <w:pStyle w:val="Odstavecseseznamem"/>
        <w:numPr>
          <w:ilvl w:val="0"/>
          <w:numId w:val="41"/>
        </w:numPr>
        <w:spacing w:before="60" w:after="60"/>
        <w:ind w:left="714" w:hanging="357"/>
        <w:contextualSpacing w:val="0"/>
        <w:rPr>
          <w:sz w:val="18"/>
          <w:szCs w:val="18"/>
        </w:rPr>
      </w:pPr>
      <w:r w:rsidRPr="00706D4C">
        <w:rPr>
          <w:sz w:val="18"/>
          <w:szCs w:val="18"/>
        </w:rPr>
        <w:t>Grafy, přehledy apod.</w:t>
      </w:r>
    </w:p>
    <w:p w14:paraId="089A8077" w14:textId="21D07497" w:rsidR="001E2B97" w:rsidRPr="00706D4C" w:rsidRDefault="001E2B97" w:rsidP="00CC6D39">
      <w:pPr>
        <w:pStyle w:val="Odstavecseseznamem"/>
        <w:numPr>
          <w:ilvl w:val="0"/>
          <w:numId w:val="41"/>
        </w:numPr>
        <w:spacing w:before="60" w:after="60"/>
        <w:ind w:left="714" w:hanging="357"/>
        <w:contextualSpacing w:val="0"/>
        <w:rPr>
          <w:sz w:val="18"/>
          <w:szCs w:val="18"/>
        </w:rPr>
      </w:pPr>
      <w:r>
        <w:rPr>
          <w:sz w:val="18"/>
          <w:szCs w:val="18"/>
        </w:rPr>
        <w:t>Formou schémat</w:t>
      </w:r>
    </w:p>
    <w:p w14:paraId="13C8D497" w14:textId="55021159" w:rsidR="0027216D" w:rsidRDefault="005255DD" w:rsidP="00821F07">
      <w:pPr>
        <w:spacing w:before="200"/>
        <w:rPr>
          <w:rFonts w:eastAsia="Calibri Light" w:cs="Verdana"/>
          <w:color w:val="000000"/>
          <w:sz w:val="18"/>
          <w:szCs w:val="18"/>
          <w:lang w:eastAsia="cs-CZ"/>
        </w:rPr>
      </w:pPr>
      <w:r w:rsidRPr="00706D4C">
        <w:rPr>
          <w:rFonts w:eastAsia="Calibri Light" w:cs="Verdana"/>
          <w:color w:val="000000"/>
          <w:sz w:val="18"/>
          <w:szCs w:val="18"/>
          <w:lang w:eastAsia="cs-CZ"/>
        </w:rPr>
        <w:t xml:space="preserve">Protože Zadavatel není schopen v rámci detailní technické specifikace zadávací dokumentace k veřejné zakázce specifikovat kompletní seznam požadavků na doporučení servisních zásahů, požadavky na realizaci budou popsány </w:t>
      </w:r>
      <w:r w:rsidR="00D155DC">
        <w:rPr>
          <w:rFonts w:eastAsia="Calibri Light" w:cs="Verdana"/>
          <w:color w:val="000000"/>
          <w:sz w:val="18"/>
          <w:szCs w:val="18"/>
          <w:lang w:eastAsia="cs-CZ"/>
        </w:rPr>
        <w:t>Implementační studii</w:t>
      </w:r>
      <w:r w:rsidRPr="00706D4C">
        <w:rPr>
          <w:rFonts w:eastAsia="Calibri Light" w:cs="Verdana"/>
          <w:color w:val="000000"/>
          <w:sz w:val="18"/>
          <w:szCs w:val="18"/>
          <w:lang w:eastAsia="cs-CZ"/>
        </w:rPr>
        <w:t xml:space="preserve">. Je tak povinností Dodavatele v této </w:t>
      </w:r>
      <w:r w:rsidR="00D155DC">
        <w:rPr>
          <w:rFonts w:eastAsia="Calibri Light" w:cs="Verdana"/>
          <w:color w:val="000000"/>
          <w:sz w:val="18"/>
          <w:szCs w:val="18"/>
          <w:lang w:eastAsia="cs-CZ"/>
        </w:rPr>
        <w:t>pod</w:t>
      </w:r>
      <w:r w:rsidRPr="00706D4C">
        <w:rPr>
          <w:rFonts w:eastAsia="Calibri Light" w:cs="Verdana"/>
          <w:color w:val="000000"/>
          <w:sz w:val="18"/>
          <w:szCs w:val="18"/>
          <w:lang w:eastAsia="cs-CZ"/>
        </w:rPr>
        <w:t xml:space="preserve">etapě analyzovat a popsat všechny požadavky na oblast doporučení servisních zásahů a integrace s informačním systémem </w:t>
      </w:r>
      <w:r w:rsidR="00D155DC">
        <w:rPr>
          <w:rFonts w:eastAsia="Calibri Light" w:cs="Verdana"/>
          <w:color w:val="000000"/>
          <w:sz w:val="18"/>
          <w:szCs w:val="18"/>
          <w:lang w:eastAsia="cs-CZ"/>
        </w:rPr>
        <w:t>CEP</w:t>
      </w:r>
      <w:r w:rsidR="00706D4C" w:rsidRPr="00706D4C">
        <w:rPr>
          <w:rFonts w:eastAsia="Calibri Light" w:cs="Verdana"/>
          <w:color w:val="000000"/>
          <w:sz w:val="18"/>
          <w:szCs w:val="18"/>
          <w:lang w:eastAsia="cs-CZ"/>
        </w:rPr>
        <w:t>.</w:t>
      </w:r>
    </w:p>
    <w:p w14:paraId="25A9EC5A" w14:textId="6911F95B" w:rsidR="0027216D" w:rsidRDefault="0027216D" w:rsidP="0027216D">
      <w:pPr>
        <w:pStyle w:val="Nadpis30"/>
        <w:rPr>
          <w:b w:val="0"/>
          <w:szCs w:val="18"/>
        </w:rPr>
      </w:pPr>
      <w:r>
        <w:rPr>
          <w:b w:val="0"/>
          <w:szCs w:val="18"/>
        </w:rPr>
        <w:t>Evidence technologií, výrobků a dodavatelů</w:t>
      </w:r>
    </w:p>
    <w:p w14:paraId="15DB3306" w14:textId="49C30920" w:rsidR="000A5691" w:rsidRDefault="000A5691" w:rsidP="000A5691">
      <w:pPr>
        <w:rPr>
          <w:sz w:val="18"/>
        </w:rPr>
      </w:pPr>
      <w:r w:rsidRPr="000A5691">
        <w:rPr>
          <w:sz w:val="18"/>
        </w:rPr>
        <w:t xml:space="preserve">V rámci „Doporučení servisních zásahů“ požaduje Zadavatel vytvoření </w:t>
      </w:r>
      <w:r>
        <w:rPr>
          <w:sz w:val="18"/>
        </w:rPr>
        <w:t>Evidence použitých technologií, výrobků a dodavatelů s možností hodnocení jednotlivých položek. Tato funkcionalita poslouží Zadavateli jako n</w:t>
      </w:r>
      <w:r w:rsidRPr="000A5691">
        <w:rPr>
          <w:sz w:val="18"/>
        </w:rPr>
        <w:t>ástroj pro sledování spolehlivosti výrobků</w:t>
      </w:r>
      <w:r>
        <w:rPr>
          <w:sz w:val="18"/>
        </w:rPr>
        <w:t xml:space="preserve">. </w:t>
      </w:r>
    </w:p>
    <w:p w14:paraId="3ACBC25D" w14:textId="5DFE873C" w:rsidR="000A5691" w:rsidRPr="000A5691" w:rsidRDefault="000A5691" w:rsidP="00821F07">
      <w:pPr>
        <w:spacing w:after="120"/>
        <w:rPr>
          <w:sz w:val="18"/>
        </w:rPr>
      </w:pPr>
      <w:r>
        <w:rPr>
          <w:sz w:val="18"/>
        </w:rPr>
        <w:t xml:space="preserve">Funkcionalita evidence technologií, výrobků a dodavatelů je definována následovně: </w:t>
      </w:r>
    </w:p>
    <w:p w14:paraId="308D219A" w14:textId="3D76E2AA" w:rsidR="00B11F0E" w:rsidRPr="00821F07" w:rsidRDefault="00B11F0E" w:rsidP="00CC6D39">
      <w:pPr>
        <w:pStyle w:val="Odstavecseseznamem"/>
        <w:numPr>
          <w:ilvl w:val="0"/>
          <w:numId w:val="41"/>
        </w:numPr>
        <w:spacing w:before="60" w:after="60"/>
        <w:ind w:left="714" w:hanging="357"/>
        <w:contextualSpacing w:val="0"/>
        <w:rPr>
          <w:sz w:val="18"/>
          <w:szCs w:val="18"/>
        </w:rPr>
      </w:pPr>
      <w:r w:rsidRPr="00821F07">
        <w:rPr>
          <w:sz w:val="18"/>
          <w:szCs w:val="18"/>
        </w:rPr>
        <w:t>Seznam technologií, výrobků a dodavatelů</w:t>
      </w:r>
    </w:p>
    <w:p w14:paraId="2BA2C874" w14:textId="0D610F94" w:rsidR="000A5691" w:rsidRPr="00821F07" w:rsidRDefault="00B11F0E" w:rsidP="00CC6D39">
      <w:pPr>
        <w:pStyle w:val="Odstavecseseznamem"/>
        <w:numPr>
          <w:ilvl w:val="0"/>
          <w:numId w:val="41"/>
        </w:numPr>
        <w:spacing w:before="60" w:after="60"/>
        <w:ind w:left="714" w:hanging="357"/>
        <w:contextualSpacing w:val="0"/>
        <w:rPr>
          <w:sz w:val="18"/>
          <w:szCs w:val="18"/>
        </w:rPr>
      </w:pPr>
      <w:r w:rsidRPr="00821F07">
        <w:rPr>
          <w:sz w:val="18"/>
          <w:szCs w:val="18"/>
        </w:rPr>
        <w:t>Upozornění na technologie, výrobky či dodavatel,</w:t>
      </w:r>
      <w:r w:rsidR="0027216D" w:rsidRPr="00821F07">
        <w:rPr>
          <w:sz w:val="18"/>
          <w:szCs w:val="18"/>
        </w:rPr>
        <w:t xml:space="preserve"> které vybočují svou spolehlivostí</w:t>
      </w:r>
      <w:r w:rsidR="000A5691" w:rsidRPr="00821F07">
        <w:rPr>
          <w:sz w:val="18"/>
          <w:szCs w:val="18"/>
        </w:rPr>
        <w:t>, účinností či životností</w:t>
      </w:r>
      <w:r w:rsidRPr="00821F07">
        <w:rPr>
          <w:sz w:val="18"/>
          <w:szCs w:val="18"/>
        </w:rPr>
        <w:t xml:space="preserve"> oproti jiným</w:t>
      </w:r>
    </w:p>
    <w:p w14:paraId="768C108E" w14:textId="62226301" w:rsidR="005255DD" w:rsidRPr="00E1397C" w:rsidRDefault="005255DD" w:rsidP="00E1397C">
      <w:pPr>
        <w:pStyle w:val="Nadpis20"/>
        <w:rPr>
          <w:szCs w:val="18"/>
        </w:rPr>
      </w:pPr>
      <w:bookmarkStart w:id="134" w:name="_Ref530579015"/>
      <w:bookmarkStart w:id="135" w:name="_Toc53573184"/>
      <w:bookmarkStart w:id="136" w:name="_Toc53661271"/>
      <w:r w:rsidRPr="00E1397C">
        <w:rPr>
          <w:szCs w:val="18"/>
        </w:rPr>
        <w:t>Dopady stavu infrastruktury</w:t>
      </w:r>
      <w:bookmarkEnd w:id="134"/>
      <w:bookmarkEnd w:id="135"/>
      <w:bookmarkEnd w:id="136"/>
    </w:p>
    <w:p w14:paraId="76641743" w14:textId="25EF2BAF" w:rsidR="005255DD" w:rsidRPr="00706D4C" w:rsidRDefault="00C050A4" w:rsidP="00821F07">
      <w:pPr>
        <w:spacing w:after="120"/>
        <w:rPr>
          <w:rFonts w:eastAsia="Calibri Light" w:cs="Verdana"/>
          <w:color w:val="000000"/>
          <w:sz w:val="18"/>
          <w:szCs w:val="18"/>
          <w:lang w:eastAsia="cs-CZ"/>
        </w:rPr>
      </w:pPr>
      <w:r>
        <w:rPr>
          <w:rFonts w:eastAsia="Calibri Light" w:cs="Verdana"/>
          <w:color w:val="000000"/>
          <w:sz w:val="18"/>
          <w:szCs w:val="18"/>
          <w:lang w:eastAsia="cs-CZ"/>
        </w:rPr>
        <w:t>Funkcionalita</w:t>
      </w:r>
      <w:r w:rsidR="005255DD" w:rsidRPr="00706D4C">
        <w:rPr>
          <w:rFonts w:eastAsia="Calibri Light" w:cs="Verdana"/>
          <w:color w:val="000000"/>
          <w:sz w:val="18"/>
          <w:szCs w:val="18"/>
          <w:lang w:eastAsia="cs-CZ"/>
        </w:rPr>
        <w:t xml:space="preserve"> „Dopady stavu infrastruktury“ je požadován</w:t>
      </w:r>
      <w:r>
        <w:rPr>
          <w:rFonts w:eastAsia="Calibri Light" w:cs="Verdana"/>
          <w:color w:val="000000"/>
          <w:sz w:val="18"/>
          <w:szCs w:val="18"/>
          <w:lang w:eastAsia="cs-CZ"/>
        </w:rPr>
        <w:t>a</w:t>
      </w:r>
      <w:r w:rsidR="005255DD" w:rsidRPr="00706D4C">
        <w:rPr>
          <w:rFonts w:eastAsia="Calibri Light" w:cs="Verdana"/>
          <w:color w:val="000000"/>
          <w:sz w:val="18"/>
          <w:szCs w:val="18"/>
          <w:lang w:eastAsia="cs-CZ"/>
        </w:rPr>
        <w:t xml:space="preserve"> jako součást ESMI a Dodavatel je povinen navrhnout a realizovat takový model, který bude splňovat následující požadavky:</w:t>
      </w:r>
    </w:p>
    <w:p w14:paraId="78DD52F5" w14:textId="19DDB75A" w:rsidR="005255DD" w:rsidRPr="00706D4C" w:rsidRDefault="00C050A4" w:rsidP="00CC6D39">
      <w:pPr>
        <w:pStyle w:val="Odstavecseseznamem"/>
        <w:numPr>
          <w:ilvl w:val="0"/>
          <w:numId w:val="41"/>
        </w:numPr>
        <w:spacing w:before="60" w:after="60"/>
        <w:ind w:left="714" w:hanging="357"/>
        <w:contextualSpacing w:val="0"/>
        <w:rPr>
          <w:sz w:val="18"/>
          <w:szCs w:val="18"/>
        </w:rPr>
      </w:pPr>
      <w:r>
        <w:rPr>
          <w:sz w:val="18"/>
          <w:szCs w:val="18"/>
        </w:rPr>
        <w:t>Sledování dopadů stavu I</w:t>
      </w:r>
      <w:r w:rsidR="005255DD" w:rsidRPr="00706D4C">
        <w:rPr>
          <w:sz w:val="18"/>
          <w:szCs w:val="18"/>
        </w:rPr>
        <w:t>nfrastruk</w:t>
      </w:r>
      <w:r>
        <w:rPr>
          <w:sz w:val="18"/>
          <w:szCs w:val="18"/>
        </w:rPr>
        <w:t>tury na stav provozuschopnosti I</w:t>
      </w:r>
      <w:r w:rsidR="005255DD" w:rsidRPr="00706D4C">
        <w:rPr>
          <w:sz w:val="18"/>
          <w:szCs w:val="18"/>
        </w:rPr>
        <w:t>nfrastruktury</w:t>
      </w:r>
    </w:p>
    <w:p w14:paraId="5DC47750" w14:textId="456AF1D7" w:rsidR="005255DD" w:rsidRPr="00706D4C" w:rsidRDefault="005255DD" w:rsidP="00C050A4">
      <w:pPr>
        <w:ind w:left="709"/>
        <w:rPr>
          <w:rFonts w:eastAsia="Calibri Light" w:cs="Verdana"/>
          <w:color w:val="000000"/>
          <w:sz w:val="18"/>
          <w:szCs w:val="18"/>
          <w:lang w:eastAsia="cs-CZ"/>
        </w:rPr>
      </w:pPr>
      <w:r w:rsidRPr="00706D4C">
        <w:rPr>
          <w:rFonts w:eastAsia="Calibri Light" w:cs="Verdana"/>
          <w:color w:val="000000"/>
          <w:sz w:val="18"/>
          <w:szCs w:val="18"/>
          <w:lang w:eastAsia="cs-CZ"/>
        </w:rPr>
        <w:lastRenderedPageBreak/>
        <w:t>Dodavatel je tak povinen zpracovat všechny sledova</w:t>
      </w:r>
      <w:r w:rsidR="00C050A4">
        <w:rPr>
          <w:rFonts w:eastAsia="Calibri Light" w:cs="Verdana"/>
          <w:color w:val="000000"/>
          <w:sz w:val="18"/>
          <w:szCs w:val="18"/>
          <w:lang w:eastAsia="cs-CZ"/>
        </w:rPr>
        <w:t>né parametry provozuschopnosti I</w:t>
      </w:r>
      <w:r w:rsidRPr="00706D4C">
        <w:rPr>
          <w:rFonts w:eastAsia="Calibri Light" w:cs="Verdana"/>
          <w:color w:val="000000"/>
          <w:sz w:val="18"/>
          <w:szCs w:val="18"/>
          <w:lang w:eastAsia="cs-CZ"/>
        </w:rPr>
        <w:t xml:space="preserve">nfrastruktury v závislosti na hodnocení stavu </w:t>
      </w:r>
      <w:r w:rsidR="00FE5322">
        <w:rPr>
          <w:rFonts w:eastAsia="Calibri Light" w:cs="Verdana"/>
          <w:color w:val="000000"/>
          <w:sz w:val="18"/>
          <w:szCs w:val="18"/>
          <w:lang w:eastAsia="cs-CZ"/>
        </w:rPr>
        <w:t>I</w:t>
      </w:r>
      <w:r w:rsidRPr="00706D4C">
        <w:rPr>
          <w:rFonts w:eastAsia="Calibri Light" w:cs="Verdana"/>
          <w:color w:val="000000"/>
          <w:sz w:val="18"/>
          <w:szCs w:val="18"/>
          <w:lang w:eastAsia="cs-CZ"/>
        </w:rPr>
        <w:t>nfrastruktury.</w:t>
      </w:r>
    </w:p>
    <w:p w14:paraId="1BC166CB" w14:textId="3D6F9BCE" w:rsidR="005255DD" w:rsidRPr="005255DD" w:rsidRDefault="005255DD" w:rsidP="00C050A4">
      <w:pPr>
        <w:ind w:left="709"/>
        <w:rPr>
          <w:color w:val="012169"/>
        </w:rPr>
      </w:pPr>
      <w:r w:rsidRPr="00706D4C">
        <w:rPr>
          <w:rFonts w:eastAsia="Calibri Light" w:cs="Verdana"/>
          <w:color w:val="000000"/>
          <w:sz w:val="18"/>
          <w:szCs w:val="18"/>
          <w:lang w:eastAsia="cs-CZ"/>
        </w:rPr>
        <w:t xml:space="preserve">Jako jeden z parametrů stavu provozuschopnosti uvádí </w:t>
      </w:r>
      <w:r w:rsidR="0027216D">
        <w:rPr>
          <w:rFonts w:eastAsia="Calibri Light" w:cs="Verdana"/>
          <w:color w:val="000000"/>
          <w:sz w:val="18"/>
          <w:szCs w:val="18"/>
          <w:lang w:eastAsia="cs-CZ"/>
        </w:rPr>
        <w:t>Z</w:t>
      </w:r>
      <w:r w:rsidRPr="00706D4C">
        <w:rPr>
          <w:rFonts w:eastAsia="Calibri Light" w:cs="Verdana"/>
          <w:color w:val="000000"/>
          <w:sz w:val="18"/>
          <w:szCs w:val="18"/>
          <w:lang w:eastAsia="cs-CZ"/>
        </w:rPr>
        <w:t xml:space="preserve">adavatel parametr rychlost. Informační systém musí umožnit nastavení jednotlivých parametrů provozuschopnosti v závislosti na hodnocení stavu </w:t>
      </w:r>
      <w:r w:rsidR="00FE5322">
        <w:rPr>
          <w:rFonts w:eastAsia="Calibri Light" w:cs="Verdana"/>
          <w:color w:val="000000"/>
          <w:sz w:val="18"/>
          <w:szCs w:val="18"/>
          <w:lang w:eastAsia="cs-CZ"/>
        </w:rPr>
        <w:t>I</w:t>
      </w:r>
      <w:r w:rsidRPr="00706D4C">
        <w:rPr>
          <w:rFonts w:eastAsia="Calibri Light" w:cs="Verdana"/>
          <w:color w:val="000000"/>
          <w:sz w:val="18"/>
          <w:szCs w:val="18"/>
          <w:lang w:eastAsia="cs-CZ"/>
        </w:rPr>
        <w:t>nfrastruktury, jako je uvedeno na schéma</w:t>
      </w:r>
      <w:r w:rsidR="00C050A4">
        <w:rPr>
          <w:rFonts w:eastAsia="Calibri Light" w:cs="Verdana"/>
          <w:color w:val="000000"/>
          <w:sz w:val="18"/>
          <w:szCs w:val="18"/>
          <w:lang w:eastAsia="cs-CZ"/>
        </w:rPr>
        <w:t>tu</w:t>
      </w:r>
      <w:r w:rsidR="0027216D">
        <w:rPr>
          <w:color w:val="012169"/>
        </w:rPr>
        <w:t>:</w:t>
      </w:r>
    </w:p>
    <w:p w14:paraId="7C58B7E3" w14:textId="77777777" w:rsidR="00821F07" w:rsidRDefault="005255DD" w:rsidP="00821F07">
      <w:pPr>
        <w:keepNext/>
        <w:jc w:val="center"/>
      </w:pPr>
      <w:r>
        <w:rPr>
          <w:noProof/>
          <w:lang w:eastAsia="cs-CZ"/>
        </w:rPr>
        <w:drawing>
          <wp:inline distT="0" distB="0" distL="0" distR="0" wp14:anchorId="5A66D1F3" wp14:editId="0D8347F9">
            <wp:extent cx="4419600" cy="2124075"/>
            <wp:effectExtent l="0" t="0" r="0" b="9525"/>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6"/>
                    <pic:cNvPicPr/>
                  </pic:nvPicPr>
                  <pic:blipFill>
                    <a:blip r:embed="rId21">
                      <a:extLst>
                        <a:ext uri="{28A0092B-C50C-407E-A947-70E740481C1C}">
                          <a14:useLocalDpi xmlns:a14="http://schemas.microsoft.com/office/drawing/2010/main" val="0"/>
                        </a:ext>
                      </a:extLst>
                    </a:blip>
                    <a:stretch>
                      <a:fillRect/>
                    </a:stretch>
                  </pic:blipFill>
                  <pic:spPr>
                    <a:xfrm>
                      <a:off x="0" y="0"/>
                      <a:ext cx="4419600" cy="2124075"/>
                    </a:xfrm>
                    <a:prstGeom prst="rect">
                      <a:avLst/>
                    </a:prstGeom>
                  </pic:spPr>
                </pic:pic>
              </a:graphicData>
            </a:graphic>
          </wp:inline>
        </w:drawing>
      </w:r>
    </w:p>
    <w:p w14:paraId="0F3B6177" w14:textId="0BCA716C" w:rsidR="005255DD" w:rsidRPr="00821F07" w:rsidRDefault="00821F07" w:rsidP="00821F07">
      <w:pPr>
        <w:pStyle w:val="Titulek"/>
        <w:jc w:val="center"/>
        <w:rPr>
          <w:color w:val="auto"/>
          <w:sz w:val="18"/>
        </w:rPr>
      </w:pPr>
      <w:bookmarkStart w:id="137" w:name="_Toc53661350"/>
      <w:r w:rsidRPr="00821F07">
        <w:rPr>
          <w:color w:val="auto"/>
          <w:sz w:val="18"/>
        </w:rPr>
        <w:t xml:space="preserve">Obr. </w:t>
      </w:r>
      <w:r w:rsidRPr="00821F07">
        <w:rPr>
          <w:color w:val="auto"/>
          <w:sz w:val="18"/>
        </w:rPr>
        <w:fldChar w:fldCharType="begin"/>
      </w:r>
      <w:r w:rsidRPr="00821F07">
        <w:rPr>
          <w:color w:val="auto"/>
          <w:sz w:val="18"/>
        </w:rPr>
        <w:instrText xml:space="preserve"> SEQ Obrázek \* ARABIC </w:instrText>
      </w:r>
      <w:r w:rsidRPr="00821F07">
        <w:rPr>
          <w:color w:val="auto"/>
          <w:sz w:val="18"/>
        </w:rPr>
        <w:fldChar w:fldCharType="separate"/>
      </w:r>
      <w:r w:rsidR="009B34F7">
        <w:rPr>
          <w:noProof/>
          <w:color w:val="auto"/>
          <w:sz w:val="18"/>
        </w:rPr>
        <w:t>9</w:t>
      </w:r>
      <w:r w:rsidRPr="00821F07">
        <w:rPr>
          <w:color w:val="auto"/>
          <w:sz w:val="18"/>
        </w:rPr>
        <w:fldChar w:fldCharType="end"/>
      </w:r>
      <w:r w:rsidRPr="00821F07">
        <w:rPr>
          <w:color w:val="auto"/>
          <w:sz w:val="18"/>
        </w:rPr>
        <w:t>: Příklad defi</w:t>
      </w:r>
      <w:r w:rsidR="00FE5322">
        <w:rPr>
          <w:color w:val="auto"/>
          <w:sz w:val="18"/>
        </w:rPr>
        <w:t>nice stavu provozuschopnosti I</w:t>
      </w:r>
      <w:r w:rsidRPr="00821F07">
        <w:rPr>
          <w:color w:val="auto"/>
          <w:sz w:val="18"/>
        </w:rPr>
        <w:t>nfrastruktury</w:t>
      </w:r>
      <w:bookmarkEnd w:id="137"/>
    </w:p>
    <w:p w14:paraId="2B3AE4F1" w14:textId="4B7F3263" w:rsidR="005255DD" w:rsidRPr="0027216D" w:rsidRDefault="005255DD" w:rsidP="00CC6D39">
      <w:pPr>
        <w:pStyle w:val="Odstavecseseznamem"/>
        <w:numPr>
          <w:ilvl w:val="0"/>
          <w:numId w:val="41"/>
        </w:numPr>
        <w:rPr>
          <w:sz w:val="18"/>
          <w:szCs w:val="18"/>
        </w:rPr>
      </w:pPr>
      <w:r w:rsidRPr="0027216D">
        <w:rPr>
          <w:sz w:val="18"/>
          <w:szCs w:val="18"/>
        </w:rPr>
        <w:t>Nastavení systému upozorňování manažera infrastruktury na jednotlivé parametry provozuschopnosti a jejich dopady formou notifikací a upozornění v</w:t>
      </w:r>
      <w:r w:rsidR="00C050A4">
        <w:rPr>
          <w:sz w:val="18"/>
          <w:szCs w:val="18"/>
        </w:rPr>
        <w:t xml:space="preserve"> rámci funkcionality </w:t>
      </w:r>
      <w:r w:rsidRPr="0027216D">
        <w:rPr>
          <w:sz w:val="18"/>
          <w:szCs w:val="18"/>
        </w:rPr>
        <w:t>„Dashboard“. Pro jednotlivé meze lze tak nastavit konkrétní parametry stavu provozuschopnosti a události vyvolávající upozornění.</w:t>
      </w:r>
    </w:p>
    <w:p w14:paraId="0D6DB836" w14:textId="77777777" w:rsidR="005255DD" w:rsidRPr="0027216D" w:rsidRDefault="005255DD" w:rsidP="005255DD">
      <w:pPr>
        <w:rPr>
          <w:rFonts w:eastAsia="Calibri Light" w:cs="Verdana"/>
          <w:color w:val="000000"/>
          <w:sz w:val="18"/>
          <w:szCs w:val="18"/>
          <w:lang w:eastAsia="cs-CZ"/>
        </w:rPr>
      </w:pPr>
      <w:r w:rsidRPr="0027216D">
        <w:rPr>
          <w:rFonts w:eastAsia="Calibri Light" w:cs="Verdana"/>
          <w:color w:val="000000"/>
          <w:sz w:val="18"/>
          <w:szCs w:val="18"/>
          <w:lang w:eastAsia="cs-CZ"/>
        </w:rPr>
        <w:t>Tato data budou zobrazena:</w:t>
      </w:r>
    </w:p>
    <w:p w14:paraId="4540AE1B" w14:textId="77777777" w:rsidR="005255DD" w:rsidRPr="00B11F0E" w:rsidRDefault="005255DD" w:rsidP="00CC6D39">
      <w:pPr>
        <w:pStyle w:val="Odstavecseseznamem"/>
        <w:numPr>
          <w:ilvl w:val="0"/>
          <w:numId w:val="41"/>
        </w:numPr>
        <w:spacing w:before="60" w:after="60"/>
        <w:ind w:left="714" w:hanging="357"/>
        <w:contextualSpacing w:val="0"/>
        <w:rPr>
          <w:sz w:val="18"/>
          <w:szCs w:val="18"/>
        </w:rPr>
      </w:pPr>
      <w:r w:rsidRPr="00B11F0E">
        <w:rPr>
          <w:sz w:val="18"/>
          <w:szCs w:val="18"/>
        </w:rPr>
        <w:t xml:space="preserve">Na mapě </w:t>
      </w:r>
    </w:p>
    <w:p w14:paraId="5D642E61" w14:textId="77777777" w:rsidR="005255DD" w:rsidRPr="00B11F0E" w:rsidRDefault="005255DD" w:rsidP="00CC6D39">
      <w:pPr>
        <w:pStyle w:val="Odstavecseseznamem"/>
        <w:numPr>
          <w:ilvl w:val="0"/>
          <w:numId w:val="41"/>
        </w:numPr>
        <w:spacing w:before="60" w:after="60"/>
        <w:ind w:left="714" w:hanging="357"/>
        <w:contextualSpacing w:val="0"/>
        <w:rPr>
          <w:sz w:val="18"/>
          <w:szCs w:val="18"/>
        </w:rPr>
      </w:pPr>
      <w:r w:rsidRPr="00B11F0E">
        <w:rPr>
          <w:sz w:val="18"/>
          <w:szCs w:val="18"/>
        </w:rPr>
        <w:t xml:space="preserve">Formou přehledů a tabulek </w:t>
      </w:r>
    </w:p>
    <w:p w14:paraId="217538E1" w14:textId="65C93CAE" w:rsidR="005255DD" w:rsidRPr="00B11F0E" w:rsidRDefault="005255DD" w:rsidP="00CC6D39">
      <w:pPr>
        <w:pStyle w:val="Odstavecseseznamem"/>
        <w:numPr>
          <w:ilvl w:val="0"/>
          <w:numId w:val="41"/>
        </w:numPr>
        <w:spacing w:before="60" w:after="60"/>
        <w:ind w:left="714" w:hanging="357"/>
        <w:contextualSpacing w:val="0"/>
        <w:rPr>
          <w:sz w:val="18"/>
          <w:szCs w:val="18"/>
        </w:rPr>
      </w:pPr>
      <w:r w:rsidRPr="00B11F0E">
        <w:rPr>
          <w:sz w:val="18"/>
          <w:szCs w:val="18"/>
        </w:rPr>
        <w:t>Grafy, přehledy apod.</w:t>
      </w:r>
    </w:p>
    <w:p w14:paraId="7700FD78" w14:textId="60B8D6BC" w:rsidR="005255DD" w:rsidRPr="00B11F0E" w:rsidRDefault="005255DD" w:rsidP="00821F07">
      <w:pPr>
        <w:spacing w:before="200"/>
        <w:rPr>
          <w:sz w:val="18"/>
          <w:szCs w:val="18"/>
        </w:rPr>
      </w:pPr>
      <w:r w:rsidRPr="00B11F0E">
        <w:rPr>
          <w:sz w:val="18"/>
          <w:szCs w:val="18"/>
        </w:rPr>
        <w:t xml:space="preserve">Protože Zadavatel není schopen v rámci detailní technické specifikace zadávací dokumentace k veřejné zakázce specifikovat kompletní seznam požadavků na </w:t>
      </w:r>
      <w:r w:rsidR="00FE5322">
        <w:rPr>
          <w:sz w:val="18"/>
          <w:szCs w:val="18"/>
        </w:rPr>
        <w:t>funkcionalitu D</w:t>
      </w:r>
      <w:r w:rsidRPr="00B11F0E">
        <w:rPr>
          <w:sz w:val="18"/>
          <w:szCs w:val="18"/>
        </w:rPr>
        <w:t xml:space="preserve">opady stavu infrastruktury, požadavky na realizaci budou popsány </w:t>
      </w:r>
      <w:r w:rsidR="00C050A4">
        <w:rPr>
          <w:sz w:val="18"/>
          <w:szCs w:val="18"/>
        </w:rPr>
        <w:t>Implementační studii</w:t>
      </w:r>
      <w:r w:rsidRPr="00B11F0E">
        <w:rPr>
          <w:sz w:val="18"/>
          <w:szCs w:val="18"/>
        </w:rPr>
        <w:t xml:space="preserve">. Je tak povinností Dodavatele v této </w:t>
      </w:r>
      <w:r w:rsidR="00C050A4">
        <w:rPr>
          <w:sz w:val="18"/>
          <w:szCs w:val="18"/>
        </w:rPr>
        <w:t>pod</w:t>
      </w:r>
      <w:r w:rsidRPr="00B11F0E">
        <w:rPr>
          <w:sz w:val="18"/>
          <w:szCs w:val="18"/>
        </w:rPr>
        <w:t>etapě analyzovat a popsat všechny požadavky na oblast dopadů sta</w:t>
      </w:r>
      <w:r w:rsidR="007D644B">
        <w:rPr>
          <w:sz w:val="18"/>
          <w:szCs w:val="18"/>
        </w:rPr>
        <w:t>vů I</w:t>
      </w:r>
      <w:r w:rsidRPr="00B11F0E">
        <w:rPr>
          <w:sz w:val="18"/>
          <w:szCs w:val="18"/>
        </w:rPr>
        <w:t>nfrastruktury.</w:t>
      </w:r>
    </w:p>
    <w:p w14:paraId="4B62624C" w14:textId="77777777" w:rsidR="00E1397C" w:rsidRDefault="00E1397C" w:rsidP="00E1397C">
      <w:pPr>
        <w:pStyle w:val="Nadpis20"/>
        <w:rPr>
          <w:szCs w:val="18"/>
        </w:rPr>
      </w:pPr>
      <w:bookmarkStart w:id="138" w:name="_Toc53573185"/>
      <w:bookmarkStart w:id="139" w:name="_Toc53661272"/>
      <w:r w:rsidRPr="00A94A1C">
        <w:rPr>
          <w:szCs w:val="18"/>
        </w:rPr>
        <w:t xml:space="preserve">Další </w:t>
      </w:r>
      <w:r>
        <w:rPr>
          <w:szCs w:val="18"/>
        </w:rPr>
        <w:t>požadavky na analýzy</w:t>
      </w:r>
      <w:bookmarkEnd w:id="138"/>
      <w:bookmarkEnd w:id="139"/>
      <w:r w:rsidRPr="00A94A1C">
        <w:rPr>
          <w:szCs w:val="18"/>
        </w:rPr>
        <w:t xml:space="preserve"> </w:t>
      </w:r>
    </w:p>
    <w:p w14:paraId="1861D4C1" w14:textId="77777777" w:rsidR="00E1397C" w:rsidRPr="00A94A1C" w:rsidRDefault="00E1397C" w:rsidP="00E1397C">
      <w:pPr>
        <w:rPr>
          <w:sz w:val="18"/>
        </w:rPr>
      </w:pPr>
      <w:r w:rsidRPr="00A94A1C">
        <w:rPr>
          <w:sz w:val="18"/>
        </w:rPr>
        <w:t xml:space="preserve">ESMI musí </w:t>
      </w:r>
      <w:r>
        <w:rPr>
          <w:sz w:val="18"/>
        </w:rPr>
        <w:t>umožnit:</w:t>
      </w:r>
    </w:p>
    <w:p w14:paraId="7C2BAD1A" w14:textId="77777777" w:rsidR="00E1397C" w:rsidRPr="00821F07" w:rsidRDefault="00E1397C" w:rsidP="00CC6D39">
      <w:pPr>
        <w:pStyle w:val="Odstavecseseznamem"/>
        <w:numPr>
          <w:ilvl w:val="0"/>
          <w:numId w:val="41"/>
        </w:numPr>
        <w:spacing w:before="60" w:after="60"/>
        <w:ind w:left="714" w:hanging="357"/>
        <w:contextualSpacing w:val="0"/>
        <w:rPr>
          <w:sz w:val="18"/>
          <w:szCs w:val="18"/>
        </w:rPr>
      </w:pPr>
      <w:r w:rsidRPr="00821F07">
        <w:rPr>
          <w:sz w:val="18"/>
          <w:szCs w:val="18"/>
        </w:rPr>
        <w:t>Podporovat rozhodovací procesy, zejména:</w:t>
      </w:r>
    </w:p>
    <w:p w14:paraId="329CB91B" w14:textId="3AFE349F" w:rsidR="00E1397C" w:rsidRPr="00D13250" w:rsidRDefault="00E1397C" w:rsidP="00CC6D39">
      <w:pPr>
        <w:pStyle w:val="Odstavecseseznamem"/>
        <w:numPr>
          <w:ilvl w:val="1"/>
          <w:numId w:val="42"/>
        </w:numPr>
        <w:spacing w:before="60" w:after="60"/>
        <w:ind w:left="1443"/>
        <w:contextualSpacing w:val="0"/>
        <w:rPr>
          <w:sz w:val="18"/>
        </w:rPr>
      </w:pPr>
      <w:r w:rsidRPr="00D13250">
        <w:rPr>
          <w:sz w:val="18"/>
        </w:rPr>
        <w:t xml:space="preserve">Analýzy nákladů životního cyklu (Life Cycle Cost Analysis – LCCA) </w:t>
      </w:r>
      <w:r w:rsidR="00190F1F">
        <w:rPr>
          <w:sz w:val="18"/>
        </w:rPr>
        <w:t>objektů Infrastruktury</w:t>
      </w:r>
      <w:r w:rsidRPr="00D13250">
        <w:rPr>
          <w:sz w:val="18"/>
        </w:rPr>
        <w:t xml:space="preserve"> pro každou zvolenou strategii údržby, musí obsahovat procedury pro ekonomické vyhodnocení a optimalizaci,</w:t>
      </w:r>
    </w:p>
    <w:p w14:paraId="4176019F" w14:textId="77777777" w:rsidR="00E1397C" w:rsidRDefault="00E1397C" w:rsidP="00CC6D39">
      <w:pPr>
        <w:pStyle w:val="Odstavecseseznamem"/>
        <w:numPr>
          <w:ilvl w:val="1"/>
          <w:numId w:val="42"/>
        </w:numPr>
        <w:spacing w:before="60" w:after="60"/>
        <w:ind w:left="1443"/>
        <w:contextualSpacing w:val="0"/>
        <w:rPr>
          <w:sz w:val="18"/>
        </w:rPr>
      </w:pPr>
      <w:r w:rsidRPr="00D13250">
        <w:rPr>
          <w:sz w:val="18"/>
        </w:rPr>
        <w:t>Posuzování životního cyklu (Life Cycle Assessment – LCA) s ohledem na celý životní cyklus.</w:t>
      </w:r>
    </w:p>
    <w:p w14:paraId="67290F2B" w14:textId="4B4D51A3" w:rsidR="00E1397C" w:rsidRPr="00821F07" w:rsidRDefault="00E1397C" w:rsidP="00CC6D39">
      <w:pPr>
        <w:pStyle w:val="Odstavecseseznamem"/>
        <w:numPr>
          <w:ilvl w:val="0"/>
          <w:numId w:val="41"/>
        </w:numPr>
        <w:spacing w:before="60" w:after="60"/>
        <w:ind w:left="714" w:hanging="357"/>
        <w:contextualSpacing w:val="0"/>
        <w:rPr>
          <w:sz w:val="18"/>
          <w:szCs w:val="18"/>
        </w:rPr>
      </w:pPr>
      <w:r w:rsidRPr="00821F07">
        <w:rPr>
          <w:sz w:val="18"/>
          <w:szCs w:val="18"/>
        </w:rPr>
        <w:t>Modelovat LCA/LCCA bez změny zdrojového kódu softwaru</w:t>
      </w:r>
      <w:r w:rsidR="007D644B">
        <w:rPr>
          <w:sz w:val="18"/>
          <w:szCs w:val="18"/>
        </w:rPr>
        <w:t>.</w:t>
      </w:r>
    </w:p>
    <w:p w14:paraId="2D37DFBB" w14:textId="33C2107C" w:rsidR="00E1397C" w:rsidRPr="00821F07" w:rsidRDefault="00E1397C" w:rsidP="00CC6D39">
      <w:pPr>
        <w:pStyle w:val="Odstavecseseznamem"/>
        <w:numPr>
          <w:ilvl w:val="0"/>
          <w:numId w:val="41"/>
        </w:numPr>
        <w:spacing w:before="60" w:after="60"/>
        <w:ind w:left="714" w:hanging="357"/>
        <w:contextualSpacing w:val="0"/>
        <w:rPr>
          <w:sz w:val="18"/>
          <w:szCs w:val="18"/>
        </w:rPr>
      </w:pPr>
      <w:r w:rsidRPr="00821F07">
        <w:rPr>
          <w:sz w:val="18"/>
          <w:szCs w:val="18"/>
        </w:rPr>
        <w:t xml:space="preserve">Použití degradačních modelů a použít standardní (předdefinované) </w:t>
      </w:r>
      <w:r w:rsidR="007D644B">
        <w:rPr>
          <w:sz w:val="18"/>
          <w:szCs w:val="18"/>
        </w:rPr>
        <w:t>i uživatelsky definované modely.</w:t>
      </w:r>
    </w:p>
    <w:p w14:paraId="538ECD1E" w14:textId="3B0C7675" w:rsidR="00E1397C" w:rsidRPr="00821F07" w:rsidRDefault="00E1397C" w:rsidP="00CC6D39">
      <w:pPr>
        <w:pStyle w:val="Odstavecseseznamem"/>
        <w:numPr>
          <w:ilvl w:val="0"/>
          <w:numId w:val="41"/>
        </w:numPr>
        <w:spacing w:before="60" w:after="60"/>
        <w:ind w:left="714" w:hanging="357"/>
        <w:contextualSpacing w:val="0"/>
        <w:rPr>
          <w:sz w:val="18"/>
          <w:szCs w:val="18"/>
        </w:rPr>
      </w:pPr>
      <w:r w:rsidRPr="00821F07">
        <w:rPr>
          <w:sz w:val="18"/>
          <w:szCs w:val="18"/>
        </w:rPr>
        <w:t xml:space="preserve">Uživatelům vytvářet svá vlastní pravidla, algoritmy a modely a ukládat je pro použití v </w:t>
      </w:r>
      <w:r w:rsidR="007D644B">
        <w:rPr>
          <w:sz w:val="18"/>
          <w:szCs w:val="18"/>
        </w:rPr>
        <w:t>budoucích výpočtech a analýzách.</w:t>
      </w:r>
      <w:r w:rsidRPr="00821F07">
        <w:rPr>
          <w:sz w:val="18"/>
          <w:szCs w:val="18"/>
        </w:rPr>
        <w:t xml:space="preserve"> </w:t>
      </w:r>
    </w:p>
    <w:p w14:paraId="285FDCFA" w14:textId="7D9BFD3D" w:rsidR="00E1397C" w:rsidRPr="00821F07" w:rsidRDefault="00E1397C" w:rsidP="00CC6D39">
      <w:pPr>
        <w:pStyle w:val="Odstavecseseznamem"/>
        <w:numPr>
          <w:ilvl w:val="0"/>
          <w:numId w:val="41"/>
        </w:numPr>
        <w:spacing w:before="60" w:after="60"/>
        <w:ind w:left="714" w:hanging="357"/>
        <w:contextualSpacing w:val="0"/>
        <w:rPr>
          <w:sz w:val="18"/>
          <w:szCs w:val="18"/>
        </w:rPr>
      </w:pPr>
      <w:r w:rsidRPr="00821F07">
        <w:rPr>
          <w:sz w:val="18"/>
          <w:szCs w:val="18"/>
        </w:rPr>
        <w:lastRenderedPageBreak/>
        <w:t>Vypočítat a reportovat výsledky o kvalitě Infrastruktur</w:t>
      </w:r>
      <w:r w:rsidR="00190F1F" w:rsidRPr="00821F07">
        <w:rPr>
          <w:sz w:val="18"/>
          <w:szCs w:val="18"/>
        </w:rPr>
        <w:t>y</w:t>
      </w:r>
      <w:r w:rsidRPr="00821F07">
        <w:rPr>
          <w:sz w:val="18"/>
          <w:szCs w:val="18"/>
        </w:rPr>
        <w:t xml:space="preserve"> za použití definovaných ročních rozpočtů za období definované uživatelem</w:t>
      </w:r>
      <w:r w:rsidR="007D644B">
        <w:rPr>
          <w:sz w:val="18"/>
          <w:szCs w:val="18"/>
        </w:rPr>
        <w:t>.</w:t>
      </w:r>
    </w:p>
    <w:p w14:paraId="00AD3DF0" w14:textId="3531795B" w:rsidR="00E1397C" w:rsidRPr="00821F07" w:rsidRDefault="00E1397C" w:rsidP="00CC6D39">
      <w:pPr>
        <w:pStyle w:val="Odstavecseseznamem"/>
        <w:numPr>
          <w:ilvl w:val="0"/>
          <w:numId w:val="41"/>
        </w:numPr>
        <w:spacing w:before="60" w:after="60"/>
        <w:ind w:left="714" w:hanging="357"/>
        <w:contextualSpacing w:val="0"/>
        <w:rPr>
          <w:sz w:val="18"/>
          <w:szCs w:val="18"/>
        </w:rPr>
      </w:pPr>
      <w:r w:rsidRPr="00821F07">
        <w:rPr>
          <w:sz w:val="18"/>
          <w:szCs w:val="18"/>
        </w:rPr>
        <w:t>Vypočítat a reportovat soubor výsledků vyplývajících z použití definované strategie údržby za období definované uživatelem</w:t>
      </w:r>
      <w:r w:rsidR="007D644B">
        <w:rPr>
          <w:sz w:val="18"/>
          <w:szCs w:val="18"/>
        </w:rPr>
        <w:t>.</w:t>
      </w:r>
    </w:p>
    <w:p w14:paraId="112DCEDF" w14:textId="15DCA1EA" w:rsidR="00E1397C" w:rsidRPr="00821F07" w:rsidRDefault="00E1397C" w:rsidP="00CC6D39">
      <w:pPr>
        <w:pStyle w:val="Odstavecseseznamem"/>
        <w:numPr>
          <w:ilvl w:val="0"/>
          <w:numId w:val="41"/>
        </w:numPr>
        <w:spacing w:before="60" w:after="60"/>
        <w:ind w:left="714" w:hanging="357"/>
        <w:contextualSpacing w:val="0"/>
        <w:rPr>
          <w:sz w:val="18"/>
          <w:szCs w:val="18"/>
        </w:rPr>
      </w:pPr>
      <w:r w:rsidRPr="00821F07">
        <w:rPr>
          <w:sz w:val="18"/>
          <w:szCs w:val="18"/>
        </w:rPr>
        <w:t>Určit celkovou délku a plochu pro jednotlivé druhy opravy pro každé analyzované období a různé scénáře f</w:t>
      </w:r>
      <w:r w:rsidR="007D644B">
        <w:rPr>
          <w:sz w:val="18"/>
          <w:szCs w:val="18"/>
        </w:rPr>
        <w:t>inancování.</w:t>
      </w:r>
    </w:p>
    <w:p w14:paraId="2565FAB6" w14:textId="310F7D22" w:rsidR="00E1397C" w:rsidRPr="00821F07" w:rsidRDefault="00E1397C" w:rsidP="00CC6D39">
      <w:pPr>
        <w:pStyle w:val="Odstavecseseznamem"/>
        <w:numPr>
          <w:ilvl w:val="0"/>
          <w:numId w:val="41"/>
        </w:numPr>
        <w:spacing w:before="60" w:after="60"/>
        <w:ind w:left="714" w:hanging="357"/>
        <w:contextualSpacing w:val="0"/>
        <w:rPr>
          <w:sz w:val="18"/>
          <w:szCs w:val="18"/>
        </w:rPr>
      </w:pPr>
      <w:r w:rsidRPr="00821F07">
        <w:rPr>
          <w:sz w:val="18"/>
          <w:szCs w:val="18"/>
        </w:rPr>
        <w:t>Identifikovat náklady na jednotlivé druhy opravy pro každé analyzované období a různé scénáře financování</w:t>
      </w:r>
      <w:r w:rsidR="007D644B">
        <w:rPr>
          <w:sz w:val="18"/>
          <w:szCs w:val="18"/>
        </w:rPr>
        <w:t>.</w:t>
      </w:r>
    </w:p>
    <w:p w14:paraId="1E8D2198" w14:textId="77777777" w:rsidR="00B13181" w:rsidRDefault="00C132F7" w:rsidP="00CC6D39">
      <w:pPr>
        <w:pStyle w:val="Odstavecseseznamem"/>
        <w:numPr>
          <w:ilvl w:val="0"/>
          <w:numId w:val="41"/>
        </w:numPr>
        <w:spacing w:before="60" w:after="60"/>
        <w:ind w:left="714" w:hanging="357"/>
        <w:contextualSpacing w:val="0"/>
        <w:rPr>
          <w:sz w:val="18"/>
          <w:szCs w:val="18"/>
        </w:rPr>
      </w:pPr>
      <w:r w:rsidRPr="00821F07">
        <w:rPr>
          <w:sz w:val="18"/>
          <w:szCs w:val="18"/>
        </w:rPr>
        <w:t xml:space="preserve">Bilanční aplikace - </w:t>
      </w:r>
      <w:r w:rsidR="00463C32" w:rsidRPr="00821F07">
        <w:rPr>
          <w:sz w:val="18"/>
          <w:szCs w:val="18"/>
        </w:rPr>
        <w:t>ESMI musí být samoučícím systémem. Tím se rozumí, že data v databázích, případně i parametry algoritmů, se kterými bude ESMI pracovat, budou při činnosti ESMI neustále automaticky (bez zásahu člověka) zpřesňovány</w:t>
      </w:r>
      <w:r w:rsidRPr="00821F07">
        <w:rPr>
          <w:sz w:val="18"/>
          <w:szCs w:val="18"/>
        </w:rPr>
        <w:t xml:space="preserve"> na základě porovnávání plánovaných a skutečně dosahovaných hodnot</w:t>
      </w:r>
      <w:r w:rsidR="00463C32" w:rsidRPr="00821F07">
        <w:rPr>
          <w:sz w:val="18"/>
          <w:szCs w:val="18"/>
        </w:rPr>
        <w:t>.</w:t>
      </w:r>
      <w:r w:rsidR="00B13181">
        <w:rPr>
          <w:sz w:val="18"/>
          <w:szCs w:val="18"/>
        </w:rPr>
        <w:t xml:space="preserve"> Plánované a skutečně dosahované hodnoty musí být porovnávány minimálně v oblastech:</w:t>
      </w:r>
    </w:p>
    <w:p w14:paraId="732A6AB8" w14:textId="22215239" w:rsidR="00B13181" w:rsidRDefault="00B13181" w:rsidP="00CC6D39">
      <w:pPr>
        <w:pStyle w:val="Odstavecseseznamem"/>
        <w:numPr>
          <w:ilvl w:val="0"/>
          <w:numId w:val="62"/>
        </w:numPr>
        <w:spacing w:before="60" w:after="60"/>
        <w:ind w:firstLine="131"/>
        <w:contextualSpacing w:val="0"/>
        <w:rPr>
          <w:sz w:val="18"/>
          <w:szCs w:val="18"/>
        </w:rPr>
      </w:pPr>
      <w:r>
        <w:rPr>
          <w:sz w:val="18"/>
          <w:szCs w:val="18"/>
        </w:rPr>
        <w:t>Plánovaných a skutečných cen údržby a oprav</w:t>
      </w:r>
    </w:p>
    <w:p w14:paraId="3E80DB7C" w14:textId="7986F900" w:rsidR="00B13181" w:rsidRDefault="00B13181" w:rsidP="00CC6D39">
      <w:pPr>
        <w:pStyle w:val="Odstavecseseznamem"/>
        <w:numPr>
          <w:ilvl w:val="0"/>
          <w:numId w:val="62"/>
        </w:numPr>
        <w:spacing w:before="60" w:after="60"/>
        <w:ind w:firstLine="131"/>
        <w:contextualSpacing w:val="0"/>
        <w:rPr>
          <w:sz w:val="18"/>
          <w:szCs w:val="18"/>
        </w:rPr>
      </w:pPr>
      <w:r>
        <w:rPr>
          <w:sz w:val="18"/>
          <w:szCs w:val="18"/>
        </w:rPr>
        <w:t>Plánovaného a skutečného průběhu degradace Infrastruktury</w:t>
      </w:r>
    </w:p>
    <w:p w14:paraId="5182300E" w14:textId="7B54BAD4" w:rsidR="00463C32" w:rsidRPr="00821F07" w:rsidRDefault="00B13181" w:rsidP="00CC6D39">
      <w:pPr>
        <w:pStyle w:val="Odstavecseseznamem"/>
        <w:numPr>
          <w:ilvl w:val="0"/>
          <w:numId w:val="62"/>
        </w:numPr>
        <w:spacing w:before="60" w:after="60"/>
        <w:ind w:firstLine="131"/>
        <w:contextualSpacing w:val="0"/>
        <w:rPr>
          <w:sz w:val="18"/>
          <w:szCs w:val="18"/>
        </w:rPr>
      </w:pPr>
      <w:r>
        <w:rPr>
          <w:sz w:val="18"/>
          <w:szCs w:val="18"/>
        </w:rPr>
        <w:t>Plánované a skutečné doby životnosti Infrastruktury.</w:t>
      </w:r>
    </w:p>
    <w:p w14:paraId="7C08CC4B" w14:textId="77777777" w:rsidR="005255DD" w:rsidRPr="00E1397C" w:rsidRDefault="005255DD" w:rsidP="00E1397C">
      <w:pPr>
        <w:pStyle w:val="Nadpis20"/>
        <w:rPr>
          <w:szCs w:val="18"/>
        </w:rPr>
      </w:pPr>
      <w:bookmarkStart w:id="140" w:name="_Toc53573186"/>
      <w:bookmarkStart w:id="141" w:name="_Toc53661273"/>
      <w:r w:rsidRPr="00E1397C">
        <w:rPr>
          <w:szCs w:val="18"/>
        </w:rPr>
        <w:t>Dashboard</w:t>
      </w:r>
      <w:bookmarkEnd w:id="140"/>
      <w:bookmarkEnd w:id="141"/>
    </w:p>
    <w:p w14:paraId="78924211" w14:textId="561F7A3B" w:rsidR="005255DD" w:rsidRPr="00533F20" w:rsidRDefault="00212C34" w:rsidP="00821F07">
      <w:pPr>
        <w:spacing w:after="120"/>
        <w:rPr>
          <w:rFonts w:eastAsia="Calibri Light" w:cs="Verdana"/>
          <w:color w:val="000000"/>
          <w:sz w:val="18"/>
          <w:szCs w:val="18"/>
          <w:lang w:eastAsia="cs-CZ"/>
        </w:rPr>
      </w:pPr>
      <w:r>
        <w:rPr>
          <w:rFonts w:eastAsia="Calibri Light" w:cs="Verdana"/>
          <w:color w:val="000000"/>
          <w:sz w:val="18"/>
          <w:szCs w:val="18"/>
          <w:lang w:eastAsia="cs-CZ"/>
        </w:rPr>
        <w:t>Funkcionalita</w:t>
      </w:r>
      <w:r w:rsidR="005255DD" w:rsidRPr="00533F20">
        <w:rPr>
          <w:rFonts w:eastAsia="Calibri Light" w:cs="Verdana"/>
          <w:color w:val="000000"/>
          <w:sz w:val="18"/>
          <w:szCs w:val="18"/>
          <w:lang w:eastAsia="cs-CZ"/>
        </w:rPr>
        <w:t xml:space="preserve"> „Dashboard“ je požadován</w:t>
      </w:r>
      <w:r>
        <w:rPr>
          <w:rFonts w:eastAsia="Calibri Light" w:cs="Verdana"/>
          <w:color w:val="000000"/>
          <w:sz w:val="18"/>
          <w:szCs w:val="18"/>
          <w:lang w:eastAsia="cs-CZ"/>
        </w:rPr>
        <w:t>a</w:t>
      </w:r>
      <w:r w:rsidR="005255DD" w:rsidRPr="00533F20">
        <w:rPr>
          <w:rFonts w:eastAsia="Calibri Light" w:cs="Verdana"/>
          <w:color w:val="000000"/>
          <w:sz w:val="18"/>
          <w:szCs w:val="18"/>
          <w:lang w:eastAsia="cs-CZ"/>
        </w:rPr>
        <w:t xml:space="preserve"> jako součást ESMI a Dodavatel je povinen navrhnout a realizovat takový model, který bude splňovat následující požadavky pro každého uživatele zvlášť:</w:t>
      </w:r>
    </w:p>
    <w:p w14:paraId="1DFD8AE0" w14:textId="0364114C" w:rsidR="005255DD" w:rsidRPr="00533F20" w:rsidRDefault="005255DD" w:rsidP="00CC6D39">
      <w:pPr>
        <w:pStyle w:val="Odstavecseseznamem"/>
        <w:numPr>
          <w:ilvl w:val="0"/>
          <w:numId w:val="41"/>
        </w:numPr>
        <w:spacing w:before="60" w:after="60"/>
        <w:ind w:hanging="357"/>
        <w:contextualSpacing w:val="0"/>
        <w:rPr>
          <w:sz w:val="18"/>
          <w:szCs w:val="18"/>
        </w:rPr>
      </w:pPr>
      <w:r w:rsidRPr="00533F20">
        <w:rPr>
          <w:sz w:val="18"/>
          <w:szCs w:val="18"/>
        </w:rPr>
        <w:t>Vytváření, správa a zobrazování zpráv od ostatních uživatelů a zasílání zpráv ostatním uživatelům. Tyto zprávy musí obsahovat editor pro tvorbu zpráv a vazbu na jednotlivé prvky ESMI jako jsou:</w:t>
      </w:r>
    </w:p>
    <w:p w14:paraId="22C5813A" w14:textId="77777777" w:rsidR="005255DD" w:rsidRPr="00533F20" w:rsidRDefault="005255DD" w:rsidP="00CC6D39">
      <w:pPr>
        <w:pStyle w:val="Odstavecseseznamem"/>
        <w:numPr>
          <w:ilvl w:val="1"/>
          <w:numId w:val="44"/>
        </w:numPr>
        <w:spacing w:before="60" w:after="60"/>
        <w:ind w:hanging="357"/>
        <w:contextualSpacing w:val="0"/>
        <w:rPr>
          <w:rFonts w:eastAsia="Calibri Light" w:cs="Verdana"/>
          <w:color w:val="000000"/>
          <w:sz w:val="18"/>
          <w:szCs w:val="18"/>
          <w:lang w:eastAsia="cs-CZ"/>
        </w:rPr>
      </w:pPr>
      <w:r w:rsidRPr="00533F20">
        <w:rPr>
          <w:rFonts w:eastAsia="Calibri Light" w:cs="Verdana"/>
          <w:color w:val="000000"/>
          <w:sz w:val="18"/>
          <w:szCs w:val="18"/>
          <w:lang w:eastAsia="cs-CZ"/>
        </w:rPr>
        <w:t>Topologie sítě</w:t>
      </w:r>
    </w:p>
    <w:p w14:paraId="0DFB5D59" w14:textId="77777777" w:rsidR="005255DD" w:rsidRPr="00533F20" w:rsidRDefault="005255DD" w:rsidP="00CC6D39">
      <w:pPr>
        <w:pStyle w:val="Odstavecseseznamem"/>
        <w:numPr>
          <w:ilvl w:val="1"/>
          <w:numId w:val="44"/>
        </w:numPr>
        <w:spacing w:before="60" w:after="60"/>
        <w:ind w:hanging="357"/>
        <w:contextualSpacing w:val="0"/>
        <w:rPr>
          <w:rFonts w:eastAsia="Calibri Light" w:cs="Verdana"/>
          <w:color w:val="000000"/>
          <w:sz w:val="18"/>
          <w:szCs w:val="18"/>
          <w:lang w:eastAsia="cs-CZ"/>
        </w:rPr>
      </w:pPr>
      <w:r w:rsidRPr="00533F20">
        <w:rPr>
          <w:rFonts w:eastAsia="Calibri Light" w:cs="Verdana"/>
          <w:color w:val="000000"/>
          <w:sz w:val="18"/>
          <w:szCs w:val="18"/>
          <w:lang w:eastAsia="cs-CZ"/>
        </w:rPr>
        <w:t>Evidenční a pasportní data</w:t>
      </w:r>
    </w:p>
    <w:p w14:paraId="7F38D98C" w14:textId="77777777" w:rsidR="005255DD" w:rsidRPr="00533F20" w:rsidRDefault="005255DD" w:rsidP="00CC6D39">
      <w:pPr>
        <w:pStyle w:val="Odstavecseseznamem"/>
        <w:numPr>
          <w:ilvl w:val="1"/>
          <w:numId w:val="44"/>
        </w:numPr>
        <w:spacing w:before="60" w:after="60"/>
        <w:ind w:hanging="357"/>
        <w:contextualSpacing w:val="0"/>
        <w:rPr>
          <w:rFonts w:eastAsia="Calibri Light" w:cs="Verdana"/>
          <w:color w:val="000000"/>
          <w:sz w:val="18"/>
          <w:szCs w:val="18"/>
          <w:lang w:eastAsia="cs-CZ"/>
        </w:rPr>
      </w:pPr>
      <w:r w:rsidRPr="00533F20">
        <w:rPr>
          <w:rFonts w:eastAsia="Calibri Light" w:cs="Verdana"/>
          <w:color w:val="000000"/>
          <w:sz w:val="18"/>
          <w:szCs w:val="18"/>
          <w:lang w:eastAsia="cs-CZ"/>
        </w:rPr>
        <w:t>Predikce</w:t>
      </w:r>
    </w:p>
    <w:p w14:paraId="42FED53B" w14:textId="77777777" w:rsidR="005255DD" w:rsidRPr="00533F20" w:rsidRDefault="005255DD" w:rsidP="00CC6D39">
      <w:pPr>
        <w:pStyle w:val="Odstavecseseznamem"/>
        <w:numPr>
          <w:ilvl w:val="1"/>
          <w:numId w:val="44"/>
        </w:numPr>
        <w:spacing w:before="60" w:after="60"/>
        <w:ind w:hanging="357"/>
        <w:contextualSpacing w:val="0"/>
        <w:rPr>
          <w:rFonts w:eastAsia="Calibri Light" w:cs="Verdana"/>
          <w:color w:val="000000"/>
          <w:sz w:val="18"/>
          <w:szCs w:val="18"/>
          <w:lang w:eastAsia="cs-CZ"/>
        </w:rPr>
      </w:pPr>
      <w:r w:rsidRPr="00533F20">
        <w:rPr>
          <w:rFonts w:eastAsia="Calibri Light" w:cs="Verdana"/>
          <w:color w:val="000000"/>
          <w:sz w:val="18"/>
          <w:szCs w:val="18"/>
          <w:lang w:eastAsia="cs-CZ"/>
        </w:rPr>
        <w:t>Hodnocení</w:t>
      </w:r>
    </w:p>
    <w:p w14:paraId="45471E90" w14:textId="77777777" w:rsidR="005255DD" w:rsidRPr="00533F20" w:rsidRDefault="005255DD" w:rsidP="00CC6D39">
      <w:pPr>
        <w:pStyle w:val="Odstavecseseznamem"/>
        <w:numPr>
          <w:ilvl w:val="1"/>
          <w:numId w:val="44"/>
        </w:numPr>
        <w:spacing w:before="60" w:after="60"/>
        <w:ind w:hanging="357"/>
        <w:contextualSpacing w:val="0"/>
        <w:rPr>
          <w:rFonts w:eastAsia="Calibri Light" w:cs="Verdana"/>
          <w:color w:val="000000"/>
          <w:sz w:val="18"/>
          <w:szCs w:val="18"/>
          <w:lang w:eastAsia="cs-CZ"/>
        </w:rPr>
      </w:pPr>
      <w:r w:rsidRPr="00533F20">
        <w:rPr>
          <w:rFonts w:eastAsia="Calibri Light" w:cs="Verdana"/>
          <w:color w:val="000000"/>
          <w:sz w:val="18"/>
          <w:szCs w:val="18"/>
          <w:lang w:eastAsia="cs-CZ"/>
        </w:rPr>
        <w:t>Servisní zásahy</w:t>
      </w:r>
    </w:p>
    <w:p w14:paraId="546C43E4" w14:textId="77777777" w:rsidR="005255DD" w:rsidRPr="00533F20" w:rsidRDefault="005255DD" w:rsidP="00CC6D39">
      <w:pPr>
        <w:pStyle w:val="Odstavecseseznamem"/>
        <w:numPr>
          <w:ilvl w:val="1"/>
          <w:numId w:val="44"/>
        </w:numPr>
        <w:spacing w:before="60" w:after="60"/>
        <w:ind w:hanging="357"/>
        <w:contextualSpacing w:val="0"/>
        <w:rPr>
          <w:rFonts w:eastAsia="Calibri Light" w:cs="Verdana"/>
          <w:color w:val="000000"/>
          <w:sz w:val="18"/>
          <w:szCs w:val="18"/>
          <w:lang w:eastAsia="cs-CZ"/>
        </w:rPr>
      </w:pPr>
      <w:r w:rsidRPr="00533F20">
        <w:rPr>
          <w:rFonts w:eastAsia="Calibri Light" w:cs="Verdana"/>
          <w:color w:val="000000"/>
          <w:sz w:val="18"/>
          <w:szCs w:val="18"/>
          <w:lang w:eastAsia="cs-CZ"/>
        </w:rPr>
        <w:t>Dopady stavu infrastruktury</w:t>
      </w:r>
    </w:p>
    <w:p w14:paraId="587569E7" w14:textId="098D5092" w:rsidR="005255DD" w:rsidRPr="00533F20" w:rsidRDefault="005255DD" w:rsidP="00CC6D39">
      <w:pPr>
        <w:pStyle w:val="Odstavecseseznamem"/>
        <w:numPr>
          <w:ilvl w:val="0"/>
          <w:numId w:val="41"/>
        </w:numPr>
        <w:spacing w:before="60" w:after="60"/>
        <w:ind w:hanging="357"/>
        <w:contextualSpacing w:val="0"/>
        <w:rPr>
          <w:sz w:val="18"/>
          <w:szCs w:val="18"/>
        </w:rPr>
      </w:pPr>
      <w:r w:rsidRPr="00533F20">
        <w:rPr>
          <w:sz w:val="18"/>
          <w:szCs w:val="18"/>
        </w:rPr>
        <w:t>Vytváření, správa a zobrazování úkolů od ostatních uživatelů a zasílání úkolů ostatním uživatelům. Tyto zprávy musí obsahovat editor pro tvorbu úkolů, mechanismus eskalace neplnění úkolů a vazbu na jednotlivé prvky ESMI jako jsou:</w:t>
      </w:r>
    </w:p>
    <w:p w14:paraId="2B6CA839" w14:textId="77777777" w:rsidR="005255DD" w:rsidRPr="00533F20" w:rsidRDefault="005255DD" w:rsidP="00CC6D39">
      <w:pPr>
        <w:pStyle w:val="Odstavecseseznamem"/>
        <w:numPr>
          <w:ilvl w:val="1"/>
          <w:numId w:val="44"/>
        </w:numPr>
        <w:spacing w:before="60" w:after="60"/>
        <w:ind w:hanging="357"/>
        <w:contextualSpacing w:val="0"/>
        <w:rPr>
          <w:rFonts w:eastAsia="Calibri Light" w:cs="Verdana"/>
          <w:color w:val="000000"/>
          <w:sz w:val="18"/>
          <w:szCs w:val="18"/>
          <w:lang w:eastAsia="cs-CZ"/>
        </w:rPr>
      </w:pPr>
      <w:r w:rsidRPr="00533F20">
        <w:rPr>
          <w:rFonts w:eastAsia="Calibri Light" w:cs="Verdana"/>
          <w:color w:val="000000"/>
          <w:sz w:val="18"/>
          <w:szCs w:val="18"/>
          <w:lang w:eastAsia="cs-CZ"/>
        </w:rPr>
        <w:t>Topologie sítě</w:t>
      </w:r>
    </w:p>
    <w:p w14:paraId="027E5C5E" w14:textId="77777777" w:rsidR="005255DD" w:rsidRPr="00533F20" w:rsidRDefault="005255DD" w:rsidP="00CC6D39">
      <w:pPr>
        <w:pStyle w:val="Odstavecseseznamem"/>
        <w:numPr>
          <w:ilvl w:val="1"/>
          <w:numId w:val="44"/>
        </w:numPr>
        <w:spacing w:before="60" w:after="60"/>
        <w:ind w:hanging="357"/>
        <w:contextualSpacing w:val="0"/>
        <w:rPr>
          <w:rFonts w:eastAsia="Calibri Light" w:cs="Verdana"/>
          <w:color w:val="000000"/>
          <w:sz w:val="18"/>
          <w:szCs w:val="18"/>
          <w:lang w:eastAsia="cs-CZ"/>
        </w:rPr>
      </w:pPr>
      <w:r w:rsidRPr="00533F20">
        <w:rPr>
          <w:rFonts w:eastAsia="Calibri Light" w:cs="Verdana"/>
          <w:color w:val="000000"/>
          <w:sz w:val="18"/>
          <w:szCs w:val="18"/>
          <w:lang w:eastAsia="cs-CZ"/>
        </w:rPr>
        <w:t>Evidenční a pasportní data</w:t>
      </w:r>
    </w:p>
    <w:p w14:paraId="44AA2477" w14:textId="77777777" w:rsidR="005255DD" w:rsidRPr="00533F20" w:rsidRDefault="005255DD" w:rsidP="00CC6D39">
      <w:pPr>
        <w:pStyle w:val="Odstavecseseznamem"/>
        <w:numPr>
          <w:ilvl w:val="1"/>
          <w:numId w:val="44"/>
        </w:numPr>
        <w:spacing w:before="60" w:after="60"/>
        <w:ind w:hanging="357"/>
        <w:contextualSpacing w:val="0"/>
        <w:rPr>
          <w:rFonts w:eastAsia="Calibri Light" w:cs="Verdana"/>
          <w:color w:val="000000"/>
          <w:sz w:val="18"/>
          <w:szCs w:val="18"/>
          <w:lang w:eastAsia="cs-CZ"/>
        </w:rPr>
      </w:pPr>
      <w:r w:rsidRPr="00533F20">
        <w:rPr>
          <w:rFonts w:eastAsia="Calibri Light" w:cs="Verdana"/>
          <w:color w:val="000000"/>
          <w:sz w:val="18"/>
          <w:szCs w:val="18"/>
          <w:lang w:eastAsia="cs-CZ"/>
        </w:rPr>
        <w:t>Predikce</w:t>
      </w:r>
    </w:p>
    <w:p w14:paraId="4E45CA6A" w14:textId="77777777" w:rsidR="005255DD" w:rsidRPr="00533F20" w:rsidRDefault="005255DD" w:rsidP="00CC6D39">
      <w:pPr>
        <w:pStyle w:val="Odstavecseseznamem"/>
        <w:numPr>
          <w:ilvl w:val="1"/>
          <w:numId w:val="44"/>
        </w:numPr>
        <w:spacing w:before="60" w:after="60"/>
        <w:ind w:hanging="357"/>
        <w:contextualSpacing w:val="0"/>
        <w:rPr>
          <w:rFonts w:eastAsia="Calibri Light" w:cs="Verdana"/>
          <w:color w:val="000000"/>
          <w:sz w:val="18"/>
          <w:szCs w:val="18"/>
          <w:lang w:eastAsia="cs-CZ"/>
        </w:rPr>
      </w:pPr>
      <w:r w:rsidRPr="00533F20">
        <w:rPr>
          <w:rFonts w:eastAsia="Calibri Light" w:cs="Verdana"/>
          <w:color w:val="000000"/>
          <w:sz w:val="18"/>
          <w:szCs w:val="18"/>
          <w:lang w:eastAsia="cs-CZ"/>
        </w:rPr>
        <w:t>Hodnocení</w:t>
      </w:r>
    </w:p>
    <w:p w14:paraId="6673258A" w14:textId="77777777" w:rsidR="005255DD" w:rsidRPr="00533F20" w:rsidRDefault="005255DD" w:rsidP="00CC6D39">
      <w:pPr>
        <w:pStyle w:val="Odstavecseseznamem"/>
        <w:numPr>
          <w:ilvl w:val="1"/>
          <w:numId w:val="44"/>
        </w:numPr>
        <w:spacing w:before="60" w:after="60"/>
        <w:ind w:hanging="357"/>
        <w:contextualSpacing w:val="0"/>
        <w:rPr>
          <w:rFonts w:eastAsia="Calibri Light" w:cs="Verdana"/>
          <w:color w:val="000000"/>
          <w:sz w:val="18"/>
          <w:szCs w:val="18"/>
          <w:lang w:eastAsia="cs-CZ"/>
        </w:rPr>
      </w:pPr>
      <w:r w:rsidRPr="00533F20">
        <w:rPr>
          <w:rFonts w:eastAsia="Calibri Light" w:cs="Verdana"/>
          <w:color w:val="000000"/>
          <w:sz w:val="18"/>
          <w:szCs w:val="18"/>
          <w:lang w:eastAsia="cs-CZ"/>
        </w:rPr>
        <w:t>Servisní zásahy</w:t>
      </w:r>
    </w:p>
    <w:p w14:paraId="6A740196" w14:textId="77777777" w:rsidR="005255DD" w:rsidRPr="00533F20" w:rsidRDefault="005255DD" w:rsidP="00CC6D39">
      <w:pPr>
        <w:pStyle w:val="Odstavecseseznamem"/>
        <w:numPr>
          <w:ilvl w:val="1"/>
          <w:numId w:val="44"/>
        </w:numPr>
        <w:spacing w:before="60" w:after="60"/>
        <w:ind w:hanging="357"/>
        <w:contextualSpacing w:val="0"/>
        <w:rPr>
          <w:rFonts w:eastAsia="Calibri Light" w:cs="Verdana"/>
          <w:color w:val="000000"/>
          <w:sz w:val="18"/>
          <w:szCs w:val="18"/>
          <w:lang w:eastAsia="cs-CZ"/>
        </w:rPr>
      </w:pPr>
      <w:r w:rsidRPr="00533F20">
        <w:rPr>
          <w:rFonts w:eastAsia="Calibri Light" w:cs="Verdana"/>
          <w:color w:val="000000"/>
          <w:sz w:val="18"/>
          <w:szCs w:val="18"/>
          <w:lang w:eastAsia="cs-CZ"/>
        </w:rPr>
        <w:t>Dopady stavu infrastruktury</w:t>
      </w:r>
    </w:p>
    <w:p w14:paraId="7F6DCB41" w14:textId="294CEF39" w:rsidR="005255DD" w:rsidRPr="00533F20" w:rsidRDefault="00754788" w:rsidP="00CC6D39">
      <w:pPr>
        <w:pStyle w:val="Odstavecseseznamem"/>
        <w:numPr>
          <w:ilvl w:val="0"/>
          <w:numId w:val="41"/>
        </w:numPr>
        <w:spacing w:before="60" w:after="60"/>
        <w:ind w:hanging="357"/>
        <w:contextualSpacing w:val="0"/>
        <w:rPr>
          <w:sz w:val="18"/>
          <w:szCs w:val="18"/>
        </w:rPr>
      </w:pPr>
      <w:r>
        <w:rPr>
          <w:sz w:val="18"/>
          <w:szCs w:val="18"/>
        </w:rPr>
        <w:t>Zprávy a úkoly vycházející z</w:t>
      </w:r>
      <w:r w:rsidR="005255DD" w:rsidRPr="00533F20">
        <w:rPr>
          <w:sz w:val="18"/>
          <w:szCs w:val="18"/>
        </w:rPr>
        <w:t xml:space="preserve"> „Doporučení servisních zásahů“. Tyto zprávy musí obsahovat odkazy na jednotlivé servisní zásahy.</w:t>
      </w:r>
    </w:p>
    <w:p w14:paraId="6176A7C8" w14:textId="6F29456D" w:rsidR="005255DD" w:rsidRPr="00533F20" w:rsidRDefault="005255DD" w:rsidP="00CC6D39">
      <w:pPr>
        <w:pStyle w:val="Odstavecseseznamem"/>
        <w:numPr>
          <w:ilvl w:val="0"/>
          <w:numId w:val="41"/>
        </w:numPr>
        <w:spacing w:before="60" w:after="60"/>
        <w:ind w:hanging="357"/>
        <w:contextualSpacing w:val="0"/>
        <w:rPr>
          <w:sz w:val="18"/>
          <w:szCs w:val="18"/>
        </w:rPr>
      </w:pPr>
      <w:r w:rsidRPr="00533F20">
        <w:rPr>
          <w:sz w:val="18"/>
          <w:szCs w:val="18"/>
        </w:rPr>
        <w:t>Zprávy a úkoly vycházející z „Dopady stavu infrastruktury“. Tyto zprávy musí obsahovat odkazy na jednotlivé dopady.</w:t>
      </w:r>
    </w:p>
    <w:p w14:paraId="200F806B" w14:textId="77777777" w:rsidR="005255DD" w:rsidRPr="00533F20" w:rsidRDefault="005255DD" w:rsidP="00821F07">
      <w:pPr>
        <w:spacing w:before="200" w:after="120"/>
        <w:rPr>
          <w:rFonts w:eastAsia="Calibri Light" w:cs="Verdana"/>
          <w:color w:val="000000"/>
          <w:sz w:val="18"/>
          <w:szCs w:val="18"/>
          <w:lang w:eastAsia="cs-CZ"/>
        </w:rPr>
      </w:pPr>
      <w:r w:rsidRPr="00533F20">
        <w:rPr>
          <w:rFonts w:eastAsia="Calibri Light" w:cs="Verdana"/>
          <w:color w:val="000000"/>
          <w:sz w:val="18"/>
          <w:szCs w:val="18"/>
          <w:lang w:eastAsia="cs-CZ"/>
        </w:rPr>
        <w:t>Tato data budou zobrazena:</w:t>
      </w:r>
    </w:p>
    <w:p w14:paraId="0DBE5DC5" w14:textId="77777777" w:rsidR="005255DD" w:rsidRPr="00533F20" w:rsidRDefault="005255DD" w:rsidP="00CC6D39">
      <w:pPr>
        <w:pStyle w:val="Odstavecseseznamem"/>
        <w:numPr>
          <w:ilvl w:val="0"/>
          <w:numId w:val="41"/>
        </w:numPr>
        <w:spacing w:before="60" w:after="60"/>
        <w:ind w:hanging="357"/>
        <w:contextualSpacing w:val="0"/>
        <w:rPr>
          <w:sz w:val="18"/>
          <w:szCs w:val="18"/>
        </w:rPr>
      </w:pPr>
      <w:r w:rsidRPr="00533F20">
        <w:rPr>
          <w:sz w:val="18"/>
          <w:szCs w:val="18"/>
        </w:rPr>
        <w:t xml:space="preserve">Na mapě </w:t>
      </w:r>
    </w:p>
    <w:p w14:paraId="5B1FFA53" w14:textId="77777777" w:rsidR="005255DD" w:rsidRPr="00533F20" w:rsidRDefault="005255DD" w:rsidP="00CC6D39">
      <w:pPr>
        <w:pStyle w:val="Odstavecseseznamem"/>
        <w:numPr>
          <w:ilvl w:val="0"/>
          <w:numId w:val="41"/>
        </w:numPr>
        <w:spacing w:before="60" w:after="60"/>
        <w:ind w:hanging="357"/>
        <w:contextualSpacing w:val="0"/>
        <w:rPr>
          <w:sz w:val="18"/>
          <w:szCs w:val="18"/>
        </w:rPr>
      </w:pPr>
      <w:r w:rsidRPr="00533F20">
        <w:rPr>
          <w:sz w:val="18"/>
          <w:szCs w:val="18"/>
        </w:rPr>
        <w:t xml:space="preserve">Formou přehledů a tabulek </w:t>
      </w:r>
    </w:p>
    <w:p w14:paraId="6258ABC5" w14:textId="1CD7F057" w:rsidR="005255DD" w:rsidRPr="00533F20" w:rsidRDefault="005255DD" w:rsidP="00CC6D39">
      <w:pPr>
        <w:pStyle w:val="Odstavecseseznamem"/>
        <w:numPr>
          <w:ilvl w:val="0"/>
          <w:numId w:val="41"/>
        </w:numPr>
        <w:spacing w:before="60"/>
        <w:ind w:hanging="357"/>
        <w:contextualSpacing w:val="0"/>
        <w:rPr>
          <w:sz w:val="18"/>
          <w:szCs w:val="18"/>
        </w:rPr>
      </w:pPr>
      <w:r w:rsidRPr="00533F20">
        <w:rPr>
          <w:sz w:val="18"/>
          <w:szCs w:val="18"/>
        </w:rPr>
        <w:t>Grafy, přehledy apod.</w:t>
      </w:r>
    </w:p>
    <w:p w14:paraId="0A777F6B" w14:textId="4D2DC715" w:rsidR="005255DD" w:rsidRPr="00E1397C" w:rsidRDefault="005255DD" w:rsidP="005255DD">
      <w:pPr>
        <w:rPr>
          <w:rFonts w:eastAsia="Calibri Light" w:cs="Verdana"/>
          <w:color w:val="000000"/>
          <w:sz w:val="18"/>
          <w:szCs w:val="18"/>
          <w:lang w:eastAsia="cs-CZ"/>
        </w:rPr>
      </w:pPr>
      <w:r w:rsidRPr="00533F20">
        <w:rPr>
          <w:rFonts w:eastAsia="Calibri Light" w:cs="Verdana"/>
          <w:color w:val="000000"/>
          <w:sz w:val="18"/>
          <w:szCs w:val="18"/>
          <w:lang w:eastAsia="cs-CZ"/>
        </w:rPr>
        <w:lastRenderedPageBreak/>
        <w:t xml:space="preserve">Protože Zadavatel není schopen v rámci detailní technické specifikace zadávací dokumentace k veřejné zakázce specifikovat kompletní seznam požadavků na Dashboard, požadavky na realizaci budou popsány </w:t>
      </w:r>
      <w:r w:rsidR="00754788">
        <w:rPr>
          <w:rFonts w:eastAsia="Calibri Light" w:cs="Verdana"/>
          <w:color w:val="000000"/>
          <w:sz w:val="18"/>
          <w:szCs w:val="18"/>
          <w:lang w:eastAsia="cs-CZ"/>
        </w:rPr>
        <w:t>Implementační studii</w:t>
      </w:r>
      <w:r w:rsidRPr="00533F20">
        <w:rPr>
          <w:rFonts w:eastAsia="Calibri Light" w:cs="Verdana"/>
          <w:color w:val="000000"/>
          <w:sz w:val="18"/>
          <w:szCs w:val="18"/>
          <w:lang w:eastAsia="cs-CZ"/>
        </w:rPr>
        <w:t xml:space="preserve">. Je tak povinností Dodavatele v této </w:t>
      </w:r>
      <w:r w:rsidR="007D644B">
        <w:rPr>
          <w:rFonts w:eastAsia="Calibri Light" w:cs="Verdana"/>
          <w:color w:val="000000"/>
          <w:sz w:val="18"/>
          <w:szCs w:val="18"/>
          <w:lang w:eastAsia="cs-CZ"/>
        </w:rPr>
        <w:t>pod</w:t>
      </w:r>
      <w:r w:rsidRPr="00533F20">
        <w:rPr>
          <w:rFonts w:eastAsia="Calibri Light" w:cs="Verdana"/>
          <w:color w:val="000000"/>
          <w:sz w:val="18"/>
          <w:szCs w:val="18"/>
          <w:lang w:eastAsia="cs-CZ"/>
        </w:rPr>
        <w:t xml:space="preserve">etapě analyzovat a popsat </w:t>
      </w:r>
      <w:r w:rsidR="00E1397C">
        <w:rPr>
          <w:rFonts w:eastAsia="Calibri Light" w:cs="Verdana"/>
          <w:color w:val="000000"/>
          <w:sz w:val="18"/>
          <w:szCs w:val="18"/>
          <w:lang w:eastAsia="cs-CZ"/>
        </w:rPr>
        <w:t>všechny požadavky na Dashboard.</w:t>
      </w:r>
    </w:p>
    <w:p w14:paraId="33D1CE6A" w14:textId="77777777" w:rsidR="00AE67DD" w:rsidRPr="00A247F1" w:rsidRDefault="00AE67DD" w:rsidP="00AE67DD">
      <w:pPr>
        <w:pStyle w:val="Nadpis20"/>
        <w:rPr>
          <w:szCs w:val="18"/>
        </w:rPr>
      </w:pPr>
      <w:bookmarkStart w:id="142" w:name="_Toc53573187"/>
      <w:bookmarkStart w:id="143" w:name="_Toc53661274"/>
      <w:r w:rsidRPr="00A247F1">
        <w:rPr>
          <w:szCs w:val="18"/>
        </w:rPr>
        <w:t>Integrace s technologickou platformou lokalizace infrastrukturních objektů LInO</w:t>
      </w:r>
      <w:bookmarkEnd w:id="142"/>
      <w:bookmarkEnd w:id="143"/>
    </w:p>
    <w:p w14:paraId="12E885FD" w14:textId="1EEFCFCF" w:rsidR="00AE67DD" w:rsidRPr="00A247F1" w:rsidRDefault="00AE67DD" w:rsidP="00AE67DD">
      <w:pPr>
        <w:rPr>
          <w:sz w:val="18"/>
        </w:rPr>
      </w:pPr>
      <w:r w:rsidRPr="00A247F1">
        <w:rPr>
          <w:sz w:val="18"/>
        </w:rPr>
        <w:t xml:space="preserve">Dodavatel v rámci prezentační vrstvy ESMI integruje existující řešení technologické platformy lokalizace infrastrukturních objektů </w:t>
      </w:r>
      <w:r w:rsidR="00754788">
        <w:rPr>
          <w:sz w:val="18"/>
        </w:rPr>
        <w:t xml:space="preserve">(LInO) </w:t>
      </w:r>
      <w:r w:rsidRPr="00A247F1">
        <w:rPr>
          <w:sz w:val="18"/>
        </w:rPr>
        <w:t>v SŽ tak, aby veškerá požadovaná data z ESMI bylo možné prezentovat na mapovém podkladu této platformy. V rámci integrace je Dodavatel povinen zajistit následující:</w:t>
      </w:r>
    </w:p>
    <w:p w14:paraId="7D68E757" w14:textId="77777777" w:rsidR="00AE67DD" w:rsidRPr="00C059CB" w:rsidRDefault="00AE67DD" w:rsidP="00AE67DD">
      <w:pPr>
        <w:pStyle w:val="Nadpis30"/>
        <w:rPr>
          <w:b w:val="0"/>
          <w:szCs w:val="18"/>
        </w:rPr>
      </w:pPr>
      <w:r w:rsidRPr="00C059CB">
        <w:rPr>
          <w:b w:val="0"/>
          <w:szCs w:val="18"/>
        </w:rPr>
        <w:t>V oblasti zobrazování dat</w:t>
      </w:r>
    </w:p>
    <w:p w14:paraId="3C7FE9CB" w14:textId="77777777" w:rsidR="00AE67DD" w:rsidRPr="00C059CB" w:rsidRDefault="00AE67DD" w:rsidP="00AE67DD">
      <w:pPr>
        <w:spacing w:before="60" w:after="60"/>
        <w:rPr>
          <w:sz w:val="18"/>
        </w:rPr>
      </w:pPr>
      <w:r w:rsidRPr="00C059CB">
        <w:rPr>
          <w:sz w:val="18"/>
        </w:rPr>
        <w:t>ESMI musí zabezpečit</w:t>
      </w:r>
      <w:r>
        <w:rPr>
          <w:sz w:val="18"/>
        </w:rPr>
        <w:t xml:space="preserve"> v oblasti zobrazování </w:t>
      </w:r>
      <w:r w:rsidRPr="00293B5C">
        <w:rPr>
          <w:sz w:val="18"/>
        </w:rPr>
        <w:t>dat</w:t>
      </w:r>
      <w:r w:rsidRPr="00C059CB">
        <w:rPr>
          <w:sz w:val="18"/>
        </w:rPr>
        <w:t xml:space="preserve">: </w:t>
      </w:r>
    </w:p>
    <w:p w14:paraId="1238EDE3" w14:textId="74694CED" w:rsidR="00AE67DD" w:rsidRPr="00C059CB" w:rsidRDefault="00AE67DD" w:rsidP="00CC6D39">
      <w:pPr>
        <w:pStyle w:val="Odstavecseseznamem"/>
        <w:numPr>
          <w:ilvl w:val="0"/>
          <w:numId w:val="41"/>
        </w:numPr>
        <w:spacing w:before="60" w:after="60"/>
        <w:ind w:left="714" w:hanging="357"/>
        <w:contextualSpacing w:val="0"/>
        <w:rPr>
          <w:sz w:val="18"/>
          <w:szCs w:val="18"/>
        </w:rPr>
      </w:pPr>
      <w:r w:rsidRPr="00C059CB">
        <w:rPr>
          <w:sz w:val="18"/>
          <w:szCs w:val="18"/>
        </w:rPr>
        <w:t>Vykreslení topologie sítě na zá</w:t>
      </w:r>
      <w:r w:rsidR="007D644B">
        <w:rPr>
          <w:sz w:val="18"/>
          <w:szCs w:val="18"/>
        </w:rPr>
        <w:t>kladě průběžného čerpání dat z </w:t>
      </w:r>
      <w:r w:rsidRPr="00C059CB">
        <w:rPr>
          <w:sz w:val="18"/>
          <w:szCs w:val="18"/>
        </w:rPr>
        <w:t>TPI</w:t>
      </w:r>
    </w:p>
    <w:p w14:paraId="2D0AC87A" w14:textId="612F84DD" w:rsidR="00AE67DD" w:rsidRPr="00C059CB" w:rsidRDefault="00AE67DD" w:rsidP="00CC6D39">
      <w:pPr>
        <w:pStyle w:val="Odstavecseseznamem"/>
        <w:numPr>
          <w:ilvl w:val="0"/>
          <w:numId w:val="41"/>
        </w:numPr>
        <w:spacing w:before="60" w:after="60"/>
        <w:ind w:left="714" w:hanging="357"/>
        <w:contextualSpacing w:val="0"/>
        <w:rPr>
          <w:sz w:val="18"/>
          <w:szCs w:val="18"/>
        </w:rPr>
      </w:pPr>
      <w:r w:rsidRPr="00C059CB">
        <w:rPr>
          <w:sz w:val="18"/>
          <w:szCs w:val="18"/>
        </w:rPr>
        <w:t>Zobrazení evidenčních, resp. pasportních dat a lokalizaci těchto dat na topologii sítě na základě průběžného čerpání dat z  TPI a všech požadovaných pasportních informačních systémů popsaných níže</w:t>
      </w:r>
    </w:p>
    <w:p w14:paraId="11B9ADD7" w14:textId="77777777" w:rsidR="00AE67DD" w:rsidRPr="00C059CB" w:rsidRDefault="00AE67DD" w:rsidP="00CC6D39">
      <w:pPr>
        <w:pStyle w:val="Odstavecseseznamem"/>
        <w:numPr>
          <w:ilvl w:val="0"/>
          <w:numId w:val="41"/>
        </w:numPr>
        <w:spacing w:before="60" w:after="60"/>
        <w:ind w:left="714" w:hanging="357"/>
        <w:contextualSpacing w:val="0"/>
        <w:rPr>
          <w:sz w:val="18"/>
          <w:szCs w:val="18"/>
        </w:rPr>
      </w:pPr>
      <w:r w:rsidRPr="00C059CB">
        <w:rPr>
          <w:sz w:val="18"/>
          <w:szCs w:val="18"/>
        </w:rPr>
        <w:t>Zobrazení diagnostických dat a lokalizaci těchto dat na topologii sítě na základě průběžného čerpání dat ze všech požadovaných informačních diagnostických systémů popsaných níže</w:t>
      </w:r>
    </w:p>
    <w:p w14:paraId="1B4EC974" w14:textId="77777777" w:rsidR="00AE67DD" w:rsidRPr="00C059CB" w:rsidRDefault="00AE67DD" w:rsidP="00CC6D39">
      <w:pPr>
        <w:pStyle w:val="Odstavecseseznamem"/>
        <w:numPr>
          <w:ilvl w:val="0"/>
          <w:numId w:val="41"/>
        </w:numPr>
        <w:spacing w:before="60" w:after="60"/>
        <w:ind w:left="714" w:hanging="357"/>
        <w:contextualSpacing w:val="0"/>
        <w:rPr>
          <w:sz w:val="18"/>
          <w:szCs w:val="18"/>
        </w:rPr>
      </w:pPr>
      <w:r w:rsidRPr="00C059CB">
        <w:rPr>
          <w:sz w:val="18"/>
          <w:szCs w:val="18"/>
        </w:rPr>
        <w:t>Zobrazení informací o servisních zásazích a cyklické údržbě a lokalizaci na topologii sítě na základě průběžného čerpání dat z informačních systémů popsaných níže</w:t>
      </w:r>
    </w:p>
    <w:p w14:paraId="38933165" w14:textId="77777777" w:rsidR="00AE67DD" w:rsidRPr="00C059CB" w:rsidRDefault="00AE67DD" w:rsidP="00CC6D39">
      <w:pPr>
        <w:pStyle w:val="Odstavecseseznamem"/>
        <w:numPr>
          <w:ilvl w:val="0"/>
          <w:numId w:val="41"/>
        </w:numPr>
        <w:spacing w:before="60" w:after="60"/>
        <w:ind w:left="714" w:hanging="357"/>
        <w:contextualSpacing w:val="0"/>
        <w:rPr>
          <w:sz w:val="18"/>
          <w:szCs w:val="18"/>
        </w:rPr>
      </w:pPr>
      <w:r w:rsidRPr="00C059CB">
        <w:rPr>
          <w:sz w:val="18"/>
          <w:szCs w:val="18"/>
        </w:rPr>
        <w:t>Zobrazení informací o dopravních omezeních a pomalých jízdách a lokalizaci na topologii sítě na základě průběžného čerpání dat z informačních systémů popsaných níže</w:t>
      </w:r>
    </w:p>
    <w:p w14:paraId="01DAC9C2" w14:textId="75A77EFA" w:rsidR="00AE67DD" w:rsidRPr="00C059CB" w:rsidRDefault="00AE67DD" w:rsidP="00CC6D39">
      <w:pPr>
        <w:pStyle w:val="Odstavecseseznamem"/>
        <w:numPr>
          <w:ilvl w:val="0"/>
          <w:numId w:val="41"/>
        </w:numPr>
        <w:spacing w:before="60" w:after="60"/>
        <w:ind w:left="714" w:hanging="357"/>
        <w:contextualSpacing w:val="0"/>
        <w:rPr>
          <w:sz w:val="18"/>
          <w:szCs w:val="18"/>
        </w:rPr>
      </w:pPr>
      <w:r w:rsidRPr="00C059CB">
        <w:rPr>
          <w:sz w:val="18"/>
          <w:szCs w:val="18"/>
        </w:rPr>
        <w:t xml:space="preserve">Zobrazování informací a lokalizaci na topologii sítě o dopadech stavu infrastruktury, servisních zásazích a cyklické údržbě na provozuschopnost infrastruktury založené na průběžném čerpání dat z informačních systémů popsaných níže a </w:t>
      </w:r>
      <w:r w:rsidR="00754788">
        <w:rPr>
          <w:sz w:val="18"/>
          <w:szCs w:val="18"/>
        </w:rPr>
        <w:t>funkcionality</w:t>
      </w:r>
      <w:r w:rsidRPr="00C059CB">
        <w:rPr>
          <w:sz w:val="18"/>
          <w:szCs w:val="18"/>
        </w:rPr>
        <w:t xml:space="preserve"> „Dopady stavu infrastruktury“ </w:t>
      </w:r>
    </w:p>
    <w:p w14:paraId="417AD7B1" w14:textId="7B7F38B2" w:rsidR="00AE67DD" w:rsidRPr="00C059CB" w:rsidRDefault="00AE67DD" w:rsidP="00CC6D39">
      <w:pPr>
        <w:pStyle w:val="Odstavecseseznamem"/>
        <w:numPr>
          <w:ilvl w:val="0"/>
          <w:numId w:val="41"/>
        </w:numPr>
        <w:spacing w:before="60" w:after="60"/>
        <w:ind w:left="714" w:hanging="357"/>
        <w:contextualSpacing w:val="0"/>
        <w:rPr>
          <w:sz w:val="18"/>
          <w:szCs w:val="18"/>
        </w:rPr>
      </w:pPr>
      <w:r w:rsidRPr="00C059CB">
        <w:rPr>
          <w:sz w:val="18"/>
          <w:szCs w:val="18"/>
        </w:rPr>
        <w:t xml:space="preserve">Zobrazení hodnocení stavu infrastruktury a lokalizaci hodnocení na topologii sítě na základě </w:t>
      </w:r>
      <w:r w:rsidR="00754788">
        <w:rPr>
          <w:sz w:val="18"/>
          <w:szCs w:val="18"/>
        </w:rPr>
        <w:t>funkcionality</w:t>
      </w:r>
      <w:r w:rsidRPr="00C059CB">
        <w:rPr>
          <w:sz w:val="18"/>
          <w:szCs w:val="18"/>
        </w:rPr>
        <w:t xml:space="preserve"> „Hodnocení stavu infrastruktury</w:t>
      </w:r>
      <w:r>
        <w:rPr>
          <w:sz w:val="18"/>
          <w:szCs w:val="18"/>
        </w:rPr>
        <w:t>“</w:t>
      </w:r>
    </w:p>
    <w:p w14:paraId="20B16E55" w14:textId="63294BFC" w:rsidR="00AE67DD" w:rsidRPr="00C059CB" w:rsidRDefault="00AE67DD" w:rsidP="00CC6D39">
      <w:pPr>
        <w:pStyle w:val="Odstavecseseznamem"/>
        <w:numPr>
          <w:ilvl w:val="0"/>
          <w:numId w:val="41"/>
        </w:numPr>
        <w:spacing w:before="60" w:after="60"/>
        <w:ind w:left="714" w:hanging="357"/>
        <w:contextualSpacing w:val="0"/>
        <w:rPr>
          <w:sz w:val="18"/>
          <w:szCs w:val="18"/>
        </w:rPr>
      </w:pPr>
      <w:r w:rsidRPr="00C059CB">
        <w:rPr>
          <w:sz w:val="18"/>
          <w:szCs w:val="18"/>
        </w:rPr>
        <w:t>Zobrazení prediktivních informací a lokalizaci na topologii sítě založené na průběžném čerpání dat z </w:t>
      </w:r>
      <w:r w:rsidR="00754788">
        <w:rPr>
          <w:sz w:val="18"/>
          <w:szCs w:val="18"/>
        </w:rPr>
        <w:t>funkcionality</w:t>
      </w:r>
      <w:r w:rsidRPr="00C059CB">
        <w:rPr>
          <w:sz w:val="18"/>
          <w:szCs w:val="18"/>
        </w:rPr>
        <w:t xml:space="preserve"> „Predikce“</w:t>
      </w:r>
    </w:p>
    <w:p w14:paraId="51E272DE" w14:textId="77777777" w:rsidR="00AE67DD" w:rsidRPr="00C059CB" w:rsidRDefault="00AE67DD" w:rsidP="00CC6D39">
      <w:pPr>
        <w:pStyle w:val="Odstavecseseznamem"/>
        <w:numPr>
          <w:ilvl w:val="0"/>
          <w:numId w:val="41"/>
        </w:numPr>
        <w:spacing w:before="60" w:after="60"/>
        <w:ind w:left="714" w:hanging="357"/>
        <w:contextualSpacing w:val="0"/>
        <w:rPr>
          <w:sz w:val="18"/>
          <w:szCs w:val="18"/>
        </w:rPr>
      </w:pPr>
      <w:r w:rsidRPr="00C059CB">
        <w:rPr>
          <w:sz w:val="18"/>
          <w:szCs w:val="18"/>
        </w:rPr>
        <w:t>Zobrazování všech výše uvedených informací v libovolném časovém období, které si uživatel zvolí a u takové množiny dat, u které jsou data v časových obdobích k dispozici.</w:t>
      </w:r>
    </w:p>
    <w:p w14:paraId="775D8D21" w14:textId="77777777" w:rsidR="00AE67DD" w:rsidRPr="00C059CB" w:rsidRDefault="00AE67DD" w:rsidP="00CC6D39">
      <w:pPr>
        <w:pStyle w:val="Odstavecseseznamem"/>
        <w:numPr>
          <w:ilvl w:val="0"/>
          <w:numId w:val="41"/>
        </w:numPr>
        <w:spacing w:before="60" w:after="60"/>
        <w:ind w:left="714" w:hanging="357"/>
        <w:contextualSpacing w:val="0"/>
        <w:rPr>
          <w:sz w:val="18"/>
          <w:szCs w:val="18"/>
        </w:rPr>
      </w:pPr>
      <w:r w:rsidRPr="00C059CB">
        <w:rPr>
          <w:sz w:val="18"/>
          <w:szCs w:val="18"/>
        </w:rPr>
        <w:t>Porovnávání jednotlivých časových období na mapě, dle výběru uživatele.</w:t>
      </w:r>
    </w:p>
    <w:p w14:paraId="5AFC2D10" w14:textId="77777777" w:rsidR="00AE67DD" w:rsidRPr="00C059CB" w:rsidRDefault="00AE67DD" w:rsidP="00CC6D39">
      <w:pPr>
        <w:pStyle w:val="Odstavecseseznamem"/>
        <w:numPr>
          <w:ilvl w:val="0"/>
          <w:numId w:val="41"/>
        </w:numPr>
        <w:spacing w:before="60" w:after="60"/>
        <w:ind w:left="714" w:hanging="357"/>
        <w:contextualSpacing w:val="0"/>
        <w:rPr>
          <w:sz w:val="18"/>
          <w:szCs w:val="18"/>
        </w:rPr>
      </w:pPr>
      <w:r w:rsidRPr="00C059CB">
        <w:rPr>
          <w:sz w:val="18"/>
          <w:szCs w:val="18"/>
        </w:rPr>
        <w:t>Zobrazení několika úrovní detailu pohledu v závislosti na velikosti zobrazovaného úseku na mapě výše uvedených informací:</w:t>
      </w:r>
    </w:p>
    <w:p w14:paraId="1759A53E" w14:textId="0EF5B199" w:rsidR="00AE67DD" w:rsidRPr="000A4963" w:rsidRDefault="007D644B" w:rsidP="00CC6D39">
      <w:pPr>
        <w:pStyle w:val="Odstavecseseznamem"/>
        <w:numPr>
          <w:ilvl w:val="1"/>
          <w:numId w:val="41"/>
        </w:numPr>
        <w:spacing w:before="60"/>
        <w:rPr>
          <w:sz w:val="18"/>
          <w:szCs w:val="18"/>
        </w:rPr>
      </w:pPr>
      <w:r>
        <w:rPr>
          <w:sz w:val="18"/>
          <w:szCs w:val="18"/>
        </w:rPr>
        <w:t>Při pohledu na celou síť I</w:t>
      </w:r>
      <w:r w:rsidR="00AE67DD" w:rsidRPr="00C059CB">
        <w:rPr>
          <w:sz w:val="18"/>
          <w:szCs w:val="18"/>
        </w:rPr>
        <w:t xml:space="preserve">nfrastruktury, resp. velkou oblast sítě, vizualizaci </w:t>
      </w:r>
      <w:r>
        <w:rPr>
          <w:sz w:val="18"/>
          <w:szCs w:val="18"/>
        </w:rPr>
        <w:t>barevného rozlišení hodnocení I</w:t>
      </w:r>
      <w:r w:rsidR="00AE67DD" w:rsidRPr="00C059CB">
        <w:rPr>
          <w:sz w:val="18"/>
          <w:szCs w:val="18"/>
        </w:rPr>
        <w:t xml:space="preserve">nfrastruktury jako je uvedeno </w:t>
      </w:r>
      <w:r w:rsidR="00821F07">
        <w:rPr>
          <w:sz w:val="18"/>
          <w:szCs w:val="18"/>
        </w:rPr>
        <w:t>na následujícím obrázku</w:t>
      </w:r>
    </w:p>
    <w:p w14:paraId="5BB65B32" w14:textId="77777777" w:rsidR="00821F07" w:rsidRDefault="00AE67DD" w:rsidP="00821F07">
      <w:pPr>
        <w:keepNext/>
        <w:jc w:val="center"/>
      </w:pPr>
      <w:r w:rsidRPr="005255DD">
        <w:rPr>
          <w:noProof/>
          <w:color w:val="012169"/>
          <w:lang w:eastAsia="cs-CZ"/>
        </w:rPr>
        <w:lastRenderedPageBreak/>
        <w:drawing>
          <wp:inline distT="0" distB="0" distL="0" distR="0" wp14:anchorId="6F6599B3" wp14:editId="542A3528">
            <wp:extent cx="3371778" cy="2317750"/>
            <wp:effectExtent l="0" t="0" r="635" b="635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srcRect l="15" t="300" r="15" b="300"/>
                    <a:stretch/>
                  </pic:blipFill>
                  <pic:spPr bwMode="auto">
                    <a:xfrm>
                      <a:off x="0" y="0"/>
                      <a:ext cx="3389973" cy="2330257"/>
                    </a:xfrm>
                    <a:prstGeom prst="rect">
                      <a:avLst/>
                    </a:prstGeom>
                    <a:ln>
                      <a:noFill/>
                    </a:ln>
                    <a:extLst>
                      <a:ext uri="{53640926-AAD7-44D8-BBD7-CCE9431645EC}">
                        <a14:shadowObscured xmlns:a14="http://schemas.microsoft.com/office/drawing/2010/main"/>
                      </a:ext>
                    </a:extLst>
                  </pic:spPr>
                </pic:pic>
              </a:graphicData>
            </a:graphic>
          </wp:inline>
        </w:drawing>
      </w:r>
    </w:p>
    <w:p w14:paraId="6524FA9C" w14:textId="02529FD6" w:rsidR="00AE67DD" w:rsidRDefault="00821F07" w:rsidP="00821F07">
      <w:pPr>
        <w:pStyle w:val="Titulek"/>
        <w:jc w:val="center"/>
        <w:rPr>
          <w:iCs w:val="0"/>
          <w:color w:val="auto"/>
          <w:sz w:val="18"/>
        </w:rPr>
      </w:pPr>
      <w:bookmarkStart w:id="144" w:name="_Toc53661351"/>
      <w:r w:rsidRPr="00821F07">
        <w:rPr>
          <w:color w:val="auto"/>
          <w:sz w:val="18"/>
        </w:rPr>
        <w:t xml:space="preserve">Obr. </w:t>
      </w:r>
      <w:r w:rsidRPr="00821F07">
        <w:rPr>
          <w:color w:val="auto"/>
          <w:sz w:val="18"/>
        </w:rPr>
        <w:fldChar w:fldCharType="begin"/>
      </w:r>
      <w:r w:rsidRPr="00821F07">
        <w:rPr>
          <w:color w:val="auto"/>
          <w:sz w:val="18"/>
        </w:rPr>
        <w:instrText xml:space="preserve"> SEQ Obrázek \* ARABIC </w:instrText>
      </w:r>
      <w:r w:rsidRPr="00821F07">
        <w:rPr>
          <w:color w:val="auto"/>
          <w:sz w:val="18"/>
        </w:rPr>
        <w:fldChar w:fldCharType="separate"/>
      </w:r>
      <w:r w:rsidR="009B34F7">
        <w:rPr>
          <w:noProof/>
          <w:color w:val="auto"/>
          <w:sz w:val="18"/>
        </w:rPr>
        <w:t>10</w:t>
      </w:r>
      <w:r w:rsidRPr="00821F07">
        <w:rPr>
          <w:color w:val="auto"/>
          <w:sz w:val="18"/>
        </w:rPr>
        <w:fldChar w:fldCharType="end"/>
      </w:r>
      <w:r w:rsidRPr="00821F07">
        <w:rPr>
          <w:color w:val="auto"/>
          <w:sz w:val="18"/>
        </w:rPr>
        <w:t xml:space="preserve">: </w:t>
      </w:r>
      <w:r w:rsidRPr="00821F07">
        <w:rPr>
          <w:iCs w:val="0"/>
          <w:color w:val="auto"/>
          <w:sz w:val="18"/>
        </w:rPr>
        <w:t>Příkl</w:t>
      </w:r>
      <w:r w:rsidR="007D644B">
        <w:rPr>
          <w:iCs w:val="0"/>
          <w:color w:val="auto"/>
          <w:sz w:val="18"/>
        </w:rPr>
        <w:t>ad vizualizace hodnocení stavu I</w:t>
      </w:r>
      <w:r w:rsidRPr="00821F07">
        <w:rPr>
          <w:iCs w:val="0"/>
          <w:color w:val="auto"/>
          <w:sz w:val="18"/>
        </w:rPr>
        <w:t>nfrastruktury nad velkou oblastí sítě</w:t>
      </w:r>
      <w:bookmarkEnd w:id="144"/>
    </w:p>
    <w:p w14:paraId="34485652" w14:textId="77777777" w:rsidR="00821F07" w:rsidRPr="00821F07" w:rsidRDefault="00821F07" w:rsidP="00821F07"/>
    <w:p w14:paraId="19E950EE" w14:textId="2782CD11" w:rsidR="00AE67DD" w:rsidRPr="00C059CB" w:rsidRDefault="00AE67DD" w:rsidP="00CC6D39">
      <w:pPr>
        <w:pStyle w:val="Odstavecseseznamem"/>
        <w:numPr>
          <w:ilvl w:val="1"/>
          <w:numId w:val="41"/>
        </w:numPr>
        <w:rPr>
          <w:sz w:val="18"/>
          <w:szCs w:val="18"/>
        </w:rPr>
      </w:pPr>
      <w:r w:rsidRPr="00C059CB">
        <w:rPr>
          <w:sz w:val="18"/>
          <w:szCs w:val="18"/>
        </w:rPr>
        <w:t xml:space="preserve">Čím menší oblast sítě, tím více informací je zobrazováno. Každá úroveň přiblížení tak musí mít definovánu oblast zobrazovaných dat, jako je uvedeno </w:t>
      </w:r>
      <w:r w:rsidR="00821F07">
        <w:rPr>
          <w:sz w:val="18"/>
          <w:szCs w:val="18"/>
        </w:rPr>
        <w:t>na následujícím obrázku</w:t>
      </w:r>
      <w:r w:rsidRPr="00C059CB">
        <w:rPr>
          <w:sz w:val="18"/>
          <w:szCs w:val="18"/>
        </w:rPr>
        <w:t xml:space="preserve"> </w:t>
      </w:r>
    </w:p>
    <w:p w14:paraId="3AA2022C" w14:textId="77777777" w:rsidR="00821F07" w:rsidRDefault="00AE67DD" w:rsidP="00821F07">
      <w:pPr>
        <w:keepNext/>
        <w:jc w:val="center"/>
      </w:pPr>
      <w:r w:rsidRPr="005255DD">
        <w:rPr>
          <w:noProof/>
          <w:color w:val="012169"/>
          <w:lang w:eastAsia="cs-CZ"/>
        </w:rPr>
        <w:drawing>
          <wp:inline distT="0" distB="0" distL="0" distR="0" wp14:anchorId="0134D5A3" wp14:editId="62F47806">
            <wp:extent cx="4712725" cy="3240000"/>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a:srcRect l="-1" r="-1"/>
                    <a:stretch/>
                  </pic:blipFill>
                  <pic:spPr bwMode="auto">
                    <a:xfrm>
                      <a:off x="0" y="0"/>
                      <a:ext cx="4712725" cy="3240000"/>
                    </a:xfrm>
                    <a:prstGeom prst="rect">
                      <a:avLst/>
                    </a:prstGeom>
                    <a:ln>
                      <a:noFill/>
                    </a:ln>
                    <a:extLst>
                      <a:ext uri="{53640926-AAD7-44D8-BBD7-CCE9431645EC}">
                        <a14:shadowObscured xmlns:a14="http://schemas.microsoft.com/office/drawing/2010/main"/>
                      </a:ext>
                    </a:extLst>
                  </pic:spPr>
                </pic:pic>
              </a:graphicData>
            </a:graphic>
          </wp:inline>
        </w:drawing>
      </w:r>
    </w:p>
    <w:p w14:paraId="26D27608" w14:textId="119DC548" w:rsidR="00AE67DD" w:rsidRPr="00821F07" w:rsidRDefault="00821F07" w:rsidP="00821F07">
      <w:pPr>
        <w:pStyle w:val="Titulek"/>
        <w:jc w:val="center"/>
        <w:rPr>
          <w:color w:val="auto"/>
          <w:sz w:val="18"/>
        </w:rPr>
      </w:pPr>
      <w:bookmarkStart w:id="145" w:name="_Toc53661352"/>
      <w:r w:rsidRPr="00821F07">
        <w:rPr>
          <w:color w:val="auto"/>
          <w:sz w:val="18"/>
        </w:rPr>
        <w:t xml:space="preserve">Obr. </w:t>
      </w:r>
      <w:r w:rsidRPr="00821F07">
        <w:rPr>
          <w:color w:val="auto"/>
          <w:sz w:val="18"/>
        </w:rPr>
        <w:fldChar w:fldCharType="begin"/>
      </w:r>
      <w:r w:rsidRPr="00821F07">
        <w:rPr>
          <w:color w:val="auto"/>
          <w:sz w:val="18"/>
        </w:rPr>
        <w:instrText xml:space="preserve"> SEQ Obrázek \* ARABIC </w:instrText>
      </w:r>
      <w:r w:rsidRPr="00821F07">
        <w:rPr>
          <w:color w:val="auto"/>
          <w:sz w:val="18"/>
        </w:rPr>
        <w:fldChar w:fldCharType="separate"/>
      </w:r>
      <w:r w:rsidR="009B34F7">
        <w:rPr>
          <w:noProof/>
          <w:color w:val="auto"/>
          <w:sz w:val="18"/>
        </w:rPr>
        <w:t>11</w:t>
      </w:r>
      <w:r w:rsidRPr="00821F07">
        <w:rPr>
          <w:color w:val="auto"/>
          <w:sz w:val="18"/>
        </w:rPr>
        <w:fldChar w:fldCharType="end"/>
      </w:r>
      <w:r w:rsidRPr="00821F07">
        <w:rPr>
          <w:color w:val="auto"/>
          <w:sz w:val="18"/>
        </w:rPr>
        <w:t>: Příkl</w:t>
      </w:r>
      <w:r w:rsidR="00754788">
        <w:rPr>
          <w:color w:val="auto"/>
          <w:sz w:val="18"/>
        </w:rPr>
        <w:t>ad vizualizace hodnocení stavu I</w:t>
      </w:r>
      <w:r w:rsidRPr="00821F07">
        <w:rPr>
          <w:color w:val="auto"/>
          <w:sz w:val="18"/>
        </w:rPr>
        <w:t>nfrastruktury, evidenční a diagnostických dat na vyšší úroveň přiblížení</w:t>
      </w:r>
      <w:bookmarkEnd w:id="145"/>
    </w:p>
    <w:p w14:paraId="79729FFA" w14:textId="2729E395" w:rsidR="00AE67DD" w:rsidRPr="000A4963" w:rsidRDefault="00AE67DD" w:rsidP="00CC6D39">
      <w:pPr>
        <w:pStyle w:val="Odstavecseseznamem"/>
        <w:numPr>
          <w:ilvl w:val="1"/>
          <w:numId w:val="41"/>
        </w:numPr>
        <w:rPr>
          <w:sz w:val="18"/>
          <w:szCs w:val="18"/>
        </w:rPr>
      </w:pPr>
      <w:r w:rsidRPr="000A4963">
        <w:rPr>
          <w:sz w:val="18"/>
          <w:szCs w:val="18"/>
        </w:rPr>
        <w:t>V nejvyšší úrovni přiblížení, nebo po výběru objektu jsou pak zobrazovány detailn</w:t>
      </w:r>
      <w:r w:rsidR="007D644B">
        <w:rPr>
          <w:sz w:val="18"/>
          <w:szCs w:val="18"/>
        </w:rPr>
        <w:t>í informace ke každému objektu I</w:t>
      </w:r>
      <w:r w:rsidRPr="000A4963">
        <w:rPr>
          <w:sz w:val="18"/>
          <w:szCs w:val="18"/>
        </w:rPr>
        <w:t xml:space="preserve">nfrastruktury zvlášť, jak je například uvedeno na </w:t>
      </w:r>
      <w:r w:rsidR="00641BEC">
        <w:rPr>
          <w:sz w:val="18"/>
          <w:szCs w:val="18"/>
        </w:rPr>
        <w:t>následujícím obrázku.</w:t>
      </w:r>
    </w:p>
    <w:p w14:paraId="48AD461E" w14:textId="77777777" w:rsidR="00641BEC" w:rsidRDefault="00AE67DD" w:rsidP="00641BEC">
      <w:pPr>
        <w:keepNext/>
      </w:pPr>
      <w:r w:rsidRPr="005255DD">
        <w:rPr>
          <w:noProof/>
          <w:color w:val="012169"/>
          <w:lang w:eastAsia="cs-CZ"/>
        </w:rPr>
        <w:lastRenderedPageBreak/>
        <w:drawing>
          <wp:inline distT="0" distB="0" distL="0" distR="0" wp14:anchorId="57AD65A8" wp14:editId="3221BD6B">
            <wp:extent cx="5958055" cy="3240000"/>
            <wp:effectExtent l="0" t="0" r="508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a:srcRect l="-22" t="-22" r="-22" b="-22"/>
                    <a:stretch/>
                  </pic:blipFill>
                  <pic:spPr bwMode="auto">
                    <a:xfrm>
                      <a:off x="0" y="0"/>
                      <a:ext cx="5958055" cy="3240000"/>
                    </a:xfrm>
                    <a:prstGeom prst="rect">
                      <a:avLst/>
                    </a:prstGeom>
                    <a:ln>
                      <a:noFill/>
                    </a:ln>
                    <a:extLst>
                      <a:ext uri="{53640926-AAD7-44D8-BBD7-CCE9431645EC}">
                        <a14:shadowObscured xmlns:a14="http://schemas.microsoft.com/office/drawing/2010/main"/>
                      </a:ext>
                    </a:extLst>
                  </pic:spPr>
                </pic:pic>
              </a:graphicData>
            </a:graphic>
          </wp:inline>
        </w:drawing>
      </w:r>
    </w:p>
    <w:p w14:paraId="3D7025A5" w14:textId="48007397" w:rsidR="00AE67DD" w:rsidRDefault="00641BEC" w:rsidP="00641BEC">
      <w:pPr>
        <w:pStyle w:val="Titulek"/>
        <w:jc w:val="center"/>
        <w:rPr>
          <w:color w:val="auto"/>
          <w:sz w:val="18"/>
        </w:rPr>
      </w:pPr>
      <w:bookmarkStart w:id="146" w:name="_Toc53661353"/>
      <w:r w:rsidRPr="00641BEC">
        <w:rPr>
          <w:color w:val="auto"/>
          <w:sz w:val="18"/>
        </w:rPr>
        <w:t xml:space="preserve">Obr. </w:t>
      </w:r>
      <w:r w:rsidRPr="00641BEC">
        <w:rPr>
          <w:color w:val="auto"/>
          <w:sz w:val="18"/>
        </w:rPr>
        <w:fldChar w:fldCharType="begin"/>
      </w:r>
      <w:r w:rsidRPr="00641BEC">
        <w:rPr>
          <w:color w:val="auto"/>
          <w:sz w:val="18"/>
        </w:rPr>
        <w:instrText xml:space="preserve"> SEQ Obrázek \* ARABIC </w:instrText>
      </w:r>
      <w:r w:rsidRPr="00641BEC">
        <w:rPr>
          <w:color w:val="auto"/>
          <w:sz w:val="18"/>
        </w:rPr>
        <w:fldChar w:fldCharType="separate"/>
      </w:r>
      <w:r w:rsidR="009B34F7">
        <w:rPr>
          <w:noProof/>
          <w:color w:val="auto"/>
          <w:sz w:val="18"/>
        </w:rPr>
        <w:t>12</w:t>
      </w:r>
      <w:r w:rsidRPr="00641BEC">
        <w:rPr>
          <w:color w:val="auto"/>
          <w:sz w:val="18"/>
        </w:rPr>
        <w:fldChar w:fldCharType="end"/>
      </w:r>
      <w:r w:rsidRPr="00641BEC">
        <w:rPr>
          <w:color w:val="auto"/>
          <w:sz w:val="18"/>
        </w:rPr>
        <w:t>: Příklad zobrazení detailních in</w:t>
      </w:r>
      <w:r w:rsidR="00754788">
        <w:rPr>
          <w:color w:val="auto"/>
          <w:sz w:val="18"/>
        </w:rPr>
        <w:t>formací ke konkrétnímu objektu I</w:t>
      </w:r>
      <w:r w:rsidRPr="00641BEC">
        <w:rPr>
          <w:color w:val="auto"/>
          <w:sz w:val="18"/>
        </w:rPr>
        <w:t>nfrastruktury</w:t>
      </w:r>
      <w:bookmarkEnd w:id="146"/>
    </w:p>
    <w:p w14:paraId="2B74E732" w14:textId="5DD5E477" w:rsidR="00AE67DD" w:rsidRDefault="00AE67DD" w:rsidP="00AE67DD">
      <w:pPr>
        <w:pStyle w:val="Nadpis30"/>
        <w:rPr>
          <w:b w:val="0"/>
          <w:szCs w:val="18"/>
        </w:rPr>
      </w:pPr>
      <w:r w:rsidRPr="000A4963">
        <w:rPr>
          <w:b w:val="0"/>
          <w:szCs w:val="18"/>
        </w:rPr>
        <w:t>V oblasti manip</w:t>
      </w:r>
      <w:r w:rsidR="00754788">
        <w:rPr>
          <w:b w:val="0"/>
          <w:szCs w:val="18"/>
        </w:rPr>
        <w:t>ulace s daty a výběrem objektů I</w:t>
      </w:r>
      <w:r w:rsidRPr="000A4963">
        <w:rPr>
          <w:b w:val="0"/>
          <w:szCs w:val="18"/>
        </w:rPr>
        <w:t>nfrastruktury</w:t>
      </w:r>
    </w:p>
    <w:p w14:paraId="3ED64075" w14:textId="77777777" w:rsidR="00AE67DD" w:rsidRDefault="00AE67DD" w:rsidP="00AE67DD">
      <w:pPr>
        <w:rPr>
          <w:sz w:val="18"/>
          <w:szCs w:val="18"/>
        </w:rPr>
      </w:pPr>
      <w:r w:rsidRPr="00C059CB">
        <w:rPr>
          <w:sz w:val="18"/>
        </w:rPr>
        <w:t>ESMI musí zabezpečit</w:t>
      </w:r>
      <w:r>
        <w:rPr>
          <w:sz w:val="18"/>
        </w:rPr>
        <w:t xml:space="preserve"> v oblasti manipulace s daty</w:t>
      </w:r>
      <w:r>
        <w:rPr>
          <w:sz w:val="18"/>
          <w:szCs w:val="18"/>
        </w:rPr>
        <w:t xml:space="preserve">: </w:t>
      </w:r>
    </w:p>
    <w:p w14:paraId="3C73936F" w14:textId="77777777" w:rsidR="00AE67DD" w:rsidRPr="00A94A1C" w:rsidRDefault="00AE67DD" w:rsidP="00CC6D39">
      <w:pPr>
        <w:pStyle w:val="Odstavecseseznamem"/>
        <w:numPr>
          <w:ilvl w:val="0"/>
          <w:numId w:val="41"/>
        </w:numPr>
        <w:spacing w:before="60" w:after="60"/>
        <w:ind w:hanging="357"/>
        <w:contextualSpacing w:val="0"/>
        <w:rPr>
          <w:sz w:val="18"/>
          <w:szCs w:val="18"/>
        </w:rPr>
      </w:pPr>
      <w:r w:rsidRPr="00A94A1C">
        <w:rPr>
          <w:sz w:val="18"/>
          <w:szCs w:val="18"/>
        </w:rPr>
        <w:t>Výběr libovolného úseku sítě, výběr libovolného objektu a na základě tohoto výběru zobrazení požadovaných informací. Zobrazení těchto informací mát být prováděno několika způsoby:</w:t>
      </w:r>
    </w:p>
    <w:p w14:paraId="38EBD561" w14:textId="4B0DBE50" w:rsidR="00AE67DD" w:rsidRPr="004A6779" w:rsidRDefault="00AE67DD" w:rsidP="00CC6D39">
      <w:pPr>
        <w:pStyle w:val="Odstavecseseznamem"/>
        <w:numPr>
          <w:ilvl w:val="1"/>
          <w:numId w:val="41"/>
        </w:numPr>
        <w:spacing w:before="60" w:after="60"/>
        <w:ind w:hanging="357"/>
        <w:contextualSpacing w:val="0"/>
        <w:rPr>
          <w:sz w:val="18"/>
          <w:szCs w:val="18"/>
        </w:rPr>
      </w:pPr>
      <w:r w:rsidRPr="004A6779">
        <w:rPr>
          <w:sz w:val="18"/>
          <w:szCs w:val="18"/>
        </w:rPr>
        <w:t xml:space="preserve">Zobrazením hodnot v tabulce přímo na mapě </w:t>
      </w:r>
    </w:p>
    <w:p w14:paraId="4A65ABBA" w14:textId="699289F5" w:rsidR="00AE67DD" w:rsidRPr="004A6779" w:rsidRDefault="00AE67DD" w:rsidP="00CC6D39">
      <w:pPr>
        <w:pStyle w:val="Odstavecseseznamem"/>
        <w:numPr>
          <w:ilvl w:val="1"/>
          <w:numId w:val="41"/>
        </w:numPr>
        <w:spacing w:before="60" w:after="60"/>
        <w:ind w:hanging="357"/>
        <w:contextualSpacing w:val="0"/>
        <w:rPr>
          <w:sz w:val="18"/>
          <w:szCs w:val="18"/>
        </w:rPr>
      </w:pPr>
      <w:r w:rsidRPr="004A6779">
        <w:rPr>
          <w:sz w:val="18"/>
          <w:szCs w:val="18"/>
        </w:rPr>
        <w:t xml:space="preserve">Zobrazením hodnot barevným rozlišením na mapě </w:t>
      </w:r>
    </w:p>
    <w:p w14:paraId="3979CEF8" w14:textId="77777777" w:rsidR="00AE67DD" w:rsidRPr="004A6779" w:rsidRDefault="00AE67DD" w:rsidP="00CC6D39">
      <w:pPr>
        <w:pStyle w:val="Odstavecseseznamem"/>
        <w:numPr>
          <w:ilvl w:val="1"/>
          <w:numId w:val="41"/>
        </w:numPr>
        <w:spacing w:before="60" w:after="60"/>
        <w:ind w:hanging="357"/>
        <w:contextualSpacing w:val="0"/>
        <w:rPr>
          <w:sz w:val="18"/>
          <w:szCs w:val="18"/>
        </w:rPr>
      </w:pPr>
      <w:r w:rsidRPr="004A6779">
        <w:rPr>
          <w:sz w:val="18"/>
          <w:szCs w:val="18"/>
        </w:rPr>
        <w:t>Odkazem do systému ESMI na specifické zobrazení (grafy, tabulky, přehledy apod.)</w:t>
      </w:r>
    </w:p>
    <w:p w14:paraId="27F3DE18" w14:textId="11957516" w:rsidR="00AE67DD" w:rsidRPr="00641BEC" w:rsidRDefault="00AE67DD" w:rsidP="00CC6D39">
      <w:pPr>
        <w:pStyle w:val="Odstavecseseznamem"/>
        <w:numPr>
          <w:ilvl w:val="1"/>
          <w:numId w:val="41"/>
        </w:numPr>
        <w:spacing w:before="60" w:after="60"/>
        <w:ind w:hanging="357"/>
        <w:contextualSpacing w:val="0"/>
        <w:rPr>
          <w:sz w:val="18"/>
          <w:szCs w:val="18"/>
        </w:rPr>
      </w:pPr>
      <w:r w:rsidRPr="004A6779">
        <w:rPr>
          <w:sz w:val="18"/>
          <w:szCs w:val="18"/>
        </w:rPr>
        <w:t>Odkazem do jiného systému třetí strany (Servisní zásahy, cyklická údržba, TPI, pasportní systémy, diagnostické systémy apod.</w:t>
      </w:r>
      <w:r w:rsidR="00641BEC">
        <w:rPr>
          <w:sz w:val="18"/>
          <w:szCs w:val="18"/>
        </w:rPr>
        <w:t>)</w:t>
      </w:r>
    </w:p>
    <w:p w14:paraId="519C041A" w14:textId="77777777" w:rsidR="00AE67DD" w:rsidRPr="00A94A1C" w:rsidRDefault="00AE67DD" w:rsidP="00CC6D39">
      <w:pPr>
        <w:pStyle w:val="Odstavecseseznamem"/>
        <w:numPr>
          <w:ilvl w:val="0"/>
          <w:numId w:val="41"/>
        </w:numPr>
        <w:spacing w:before="60" w:after="60"/>
        <w:contextualSpacing w:val="0"/>
        <w:rPr>
          <w:sz w:val="18"/>
          <w:szCs w:val="18"/>
        </w:rPr>
      </w:pPr>
      <w:r w:rsidRPr="00A94A1C">
        <w:rPr>
          <w:sz w:val="18"/>
          <w:szCs w:val="18"/>
        </w:rPr>
        <w:t>Nad vybraným úsekem, nebo nad vybraným objektem bude umožněn výběr</w:t>
      </w:r>
      <w:r>
        <w:rPr>
          <w:sz w:val="18"/>
          <w:szCs w:val="18"/>
        </w:rPr>
        <w:t xml:space="preserve"> minimálně těchto</w:t>
      </w:r>
      <w:r w:rsidRPr="00A94A1C">
        <w:rPr>
          <w:sz w:val="18"/>
          <w:szCs w:val="18"/>
        </w:rPr>
        <w:t xml:space="preserve"> zobrazovaných informací:</w:t>
      </w:r>
    </w:p>
    <w:p w14:paraId="69563AED" w14:textId="77777777" w:rsidR="00AE67DD" w:rsidRPr="00A94A1C" w:rsidRDefault="00AE67DD" w:rsidP="00CC6D39">
      <w:pPr>
        <w:pStyle w:val="Odstavecseseznamem"/>
        <w:numPr>
          <w:ilvl w:val="1"/>
          <w:numId w:val="41"/>
        </w:numPr>
        <w:spacing w:before="60" w:after="60"/>
        <w:contextualSpacing w:val="0"/>
        <w:rPr>
          <w:sz w:val="18"/>
          <w:szCs w:val="18"/>
        </w:rPr>
      </w:pPr>
      <w:r w:rsidRPr="00A94A1C">
        <w:rPr>
          <w:sz w:val="18"/>
          <w:szCs w:val="18"/>
        </w:rPr>
        <w:t>Evidenčních, resp. pasportních dat</w:t>
      </w:r>
    </w:p>
    <w:p w14:paraId="2C1F7C00" w14:textId="77777777" w:rsidR="00AE67DD" w:rsidRPr="00A94A1C" w:rsidRDefault="00AE67DD" w:rsidP="00CC6D39">
      <w:pPr>
        <w:pStyle w:val="Odstavecseseznamem"/>
        <w:numPr>
          <w:ilvl w:val="1"/>
          <w:numId w:val="41"/>
        </w:numPr>
        <w:spacing w:before="60" w:after="60"/>
        <w:contextualSpacing w:val="0"/>
        <w:rPr>
          <w:sz w:val="18"/>
          <w:szCs w:val="18"/>
        </w:rPr>
      </w:pPr>
      <w:r w:rsidRPr="00A94A1C">
        <w:rPr>
          <w:sz w:val="18"/>
          <w:szCs w:val="18"/>
        </w:rPr>
        <w:t>Diagnostických dat</w:t>
      </w:r>
    </w:p>
    <w:p w14:paraId="4EE4E70A" w14:textId="77777777" w:rsidR="00AE67DD" w:rsidRPr="00A94A1C" w:rsidRDefault="00AE67DD" w:rsidP="00CC6D39">
      <w:pPr>
        <w:pStyle w:val="Odstavecseseznamem"/>
        <w:numPr>
          <w:ilvl w:val="1"/>
          <w:numId w:val="41"/>
        </w:numPr>
        <w:spacing w:before="60" w:after="60"/>
        <w:contextualSpacing w:val="0"/>
        <w:rPr>
          <w:sz w:val="18"/>
          <w:szCs w:val="18"/>
        </w:rPr>
      </w:pPr>
      <w:r w:rsidRPr="00A94A1C">
        <w:rPr>
          <w:sz w:val="18"/>
          <w:szCs w:val="18"/>
        </w:rPr>
        <w:t>Informací o servisních zásazích a cyklické údržbě</w:t>
      </w:r>
    </w:p>
    <w:p w14:paraId="3E8038B5" w14:textId="77777777" w:rsidR="00AE67DD" w:rsidRPr="00A94A1C" w:rsidRDefault="00AE67DD" w:rsidP="00CC6D39">
      <w:pPr>
        <w:pStyle w:val="Odstavecseseznamem"/>
        <w:numPr>
          <w:ilvl w:val="1"/>
          <w:numId w:val="41"/>
        </w:numPr>
        <w:spacing w:before="60" w:after="60"/>
        <w:contextualSpacing w:val="0"/>
        <w:rPr>
          <w:sz w:val="18"/>
          <w:szCs w:val="18"/>
        </w:rPr>
      </w:pPr>
      <w:r w:rsidRPr="00A94A1C">
        <w:rPr>
          <w:sz w:val="18"/>
          <w:szCs w:val="18"/>
        </w:rPr>
        <w:t>Informací o dopravních omezeních a pomalých jízdách</w:t>
      </w:r>
    </w:p>
    <w:p w14:paraId="580C5BEF" w14:textId="77777777" w:rsidR="00AE67DD" w:rsidRPr="00A94A1C" w:rsidRDefault="00AE67DD" w:rsidP="00CC6D39">
      <w:pPr>
        <w:pStyle w:val="Odstavecseseznamem"/>
        <w:numPr>
          <w:ilvl w:val="1"/>
          <w:numId w:val="41"/>
        </w:numPr>
        <w:spacing w:before="60" w:after="60"/>
        <w:contextualSpacing w:val="0"/>
        <w:rPr>
          <w:sz w:val="18"/>
          <w:szCs w:val="18"/>
        </w:rPr>
      </w:pPr>
      <w:r w:rsidRPr="00A94A1C">
        <w:rPr>
          <w:sz w:val="18"/>
          <w:szCs w:val="18"/>
        </w:rPr>
        <w:t>Informace o dopadech stavu infrastruktury, servisních zásazích a cyklické údržbě na provozuschopnost infrastruktury</w:t>
      </w:r>
    </w:p>
    <w:p w14:paraId="6D2FB40B" w14:textId="77777777" w:rsidR="00AE67DD" w:rsidRPr="00A94A1C" w:rsidRDefault="00AE67DD" w:rsidP="00CC6D39">
      <w:pPr>
        <w:pStyle w:val="Odstavecseseznamem"/>
        <w:numPr>
          <w:ilvl w:val="1"/>
          <w:numId w:val="41"/>
        </w:numPr>
        <w:spacing w:before="60" w:after="60"/>
        <w:contextualSpacing w:val="0"/>
        <w:rPr>
          <w:sz w:val="18"/>
          <w:szCs w:val="18"/>
        </w:rPr>
      </w:pPr>
      <w:r w:rsidRPr="00A94A1C">
        <w:rPr>
          <w:sz w:val="18"/>
          <w:szCs w:val="18"/>
        </w:rPr>
        <w:t>Hodnocení stavu infrastruktury za jednotlivé oblasti a odbornosti</w:t>
      </w:r>
    </w:p>
    <w:p w14:paraId="5A1AEA21" w14:textId="77777777" w:rsidR="00AE67DD" w:rsidRPr="00A94A1C" w:rsidRDefault="00AE67DD" w:rsidP="00CC6D39">
      <w:pPr>
        <w:pStyle w:val="Odstavecseseznamem"/>
        <w:numPr>
          <w:ilvl w:val="1"/>
          <w:numId w:val="41"/>
        </w:numPr>
        <w:spacing w:before="60" w:after="60"/>
        <w:contextualSpacing w:val="0"/>
        <w:rPr>
          <w:sz w:val="18"/>
          <w:szCs w:val="18"/>
        </w:rPr>
      </w:pPr>
      <w:r w:rsidRPr="00A94A1C">
        <w:rPr>
          <w:sz w:val="18"/>
          <w:szCs w:val="18"/>
        </w:rPr>
        <w:t>Prediktivních informací</w:t>
      </w:r>
    </w:p>
    <w:p w14:paraId="5594CFA0" w14:textId="77777777" w:rsidR="00AE67DD" w:rsidRPr="00A94A1C" w:rsidRDefault="00AE67DD" w:rsidP="00CC6D39">
      <w:pPr>
        <w:pStyle w:val="Odstavecseseznamem"/>
        <w:numPr>
          <w:ilvl w:val="1"/>
          <w:numId w:val="41"/>
        </w:numPr>
        <w:spacing w:before="60"/>
        <w:contextualSpacing w:val="0"/>
        <w:rPr>
          <w:sz w:val="18"/>
          <w:szCs w:val="18"/>
        </w:rPr>
      </w:pPr>
      <w:r w:rsidRPr="00A94A1C">
        <w:rPr>
          <w:sz w:val="18"/>
          <w:szCs w:val="18"/>
        </w:rPr>
        <w:t>Výběr časových období</w:t>
      </w:r>
    </w:p>
    <w:p w14:paraId="48EE0C95" w14:textId="5C2FCA59" w:rsidR="00AE67DD" w:rsidRDefault="00AE67DD" w:rsidP="00AE67DD">
      <w:pPr>
        <w:rPr>
          <w:sz w:val="18"/>
        </w:rPr>
      </w:pPr>
      <w:r w:rsidRPr="00A94A1C">
        <w:rPr>
          <w:sz w:val="18"/>
        </w:rPr>
        <w:t>Zadavatel není schopen v rámci detailní technické specifikace zadávací dokumentace k veřejné zakázce specifikovat kompletní seznam požadavků na zobrazovaná data a jejich způsob zobrazení na mapovém podkladu, uvádí zde seznam známých oblastí dat a způsobu zobrazení a ostatní požadavky na realizaci budou popsány v</w:t>
      </w:r>
      <w:r w:rsidR="00754788">
        <w:rPr>
          <w:sz w:val="18"/>
        </w:rPr>
        <w:t> Implementační studii</w:t>
      </w:r>
      <w:r w:rsidRPr="00A94A1C">
        <w:rPr>
          <w:sz w:val="18"/>
        </w:rPr>
        <w:t xml:space="preserve">. Je tak povinností Dodavatele v této </w:t>
      </w:r>
      <w:r w:rsidR="007D644B">
        <w:rPr>
          <w:sz w:val="18"/>
        </w:rPr>
        <w:t>pod</w:t>
      </w:r>
      <w:r w:rsidRPr="00A94A1C">
        <w:rPr>
          <w:sz w:val="18"/>
        </w:rPr>
        <w:t>etapě analyzovat a popsat všechny požadavky na oblasti zpracovávaných a zobrazovaných dat.</w:t>
      </w:r>
    </w:p>
    <w:p w14:paraId="3EE5580F" w14:textId="5104BEB4" w:rsidR="00B752E6" w:rsidRPr="00A247F1" w:rsidRDefault="00B752E6" w:rsidP="00B752E6">
      <w:pPr>
        <w:pStyle w:val="Nadpis20"/>
        <w:rPr>
          <w:szCs w:val="18"/>
        </w:rPr>
      </w:pPr>
      <w:bookmarkStart w:id="147" w:name="_Toc53573188"/>
      <w:bookmarkStart w:id="148" w:name="_Toc53661275"/>
      <w:r>
        <w:rPr>
          <w:szCs w:val="18"/>
        </w:rPr>
        <w:lastRenderedPageBreak/>
        <w:t>Analyzované odbornosti</w:t>
      </w:r>
      <w:bookmarkEnd w:id="147"/>
      <w:bookmarkEnd w:id="148"/>
    </w:p>
    <w:p w14:paraId="1E2E3437" w14:textId="2B13EA36" w:rsidR="00B752E6" w:rsidRPr="00B752E6" w:rsidRDefault="00B752E6" w:rsidP="00B752E6">
      <w:pPr>
        <w:rPr>
          <w:sz w:val="18"/>
        </w:rPr>
      </w:pPr>
      <w:r>
        <w:rPr>
          <w:sz w:val="18"/>
        </w:rPr>
        <w:t>Dodavatel v rámci Implementační studie vytvoří  komplexní</w:t>
      </w:r>
      <w:r w:rsidRPr="00B752E6">
        <w:rPr>
          <w:sz w:val="18"/>
        </w:rPr>
        <w:t xml:space="preserve"> analytick</w:t>
      </w:r>
      <w:r>
        <w:rPr>
          <w:sz w:val="18"/>
        </w:rPr>
        <w:t>é</w:t>
      </w:r>
      <w:r w:rsidRPr="00B752E6">
        <w:rPr>
          <w:sz w:val="18"/>
        </w:rPr>
        <w:t xml:space="preserve"> dokument</w:t>
      </w:r>
      <w:r>
        <w:rPr>
          <w:sz w:val="18"/>
        </w:rPr>
        <w:t>y</w:t>
      </w:r>
      <w:r w:rsidRPr="00B752E6">
        <w:rPr>
          <w:sz w:val="18"/>
        </w:rPr>
        <w:t xml:space="preserve"> zpracovávající jednotlivé odvětví, odbornosti obsahující:</w:t>
      </w:r>
    </w:p>
    <w:p w14:paraId="6D95D5AE" w14:textId="03D11B23" w:rsidR="00B752E6" w:rsidRPr="00B752E6" w:rsidRDefault="00B752E6" w:rsidP="00CC6D39">
      <w:pPr>
        <w:pStyle w:val="Odstavecseseznamem"/>
        <w:numPr>
          <w:ilvl w:val="0"/>
          <w:numId w:val="41"/>
        </w:numPr>
        <w:spacing w:before="60" w:after="60"/>
        <w:contextualSpacing w:val="0"/>
        <w:rPr>
          <w:sz w:val="18"/>
          <w:szCs w:val="18"/>
        </w:rPr>
      </w:pPr>
      <w:r w:rsidRPr="00B752E6">
        <w:rPr>
          <w:sz w:val="18"/>
          <w:szCs w:val="18"/>
        </w:rPr>
        <w:t>Analýzu business požadavků pro konkrétní odvětví, odbornost, systém</w:t>
      </w:r>
    </w:p>
    <w:p w14:paraId="28335ACA" w14:textId="50CB76B3" w:rsidR="00B752E6" w:rsidRPr="00B752E6" w:rsidRDefault="00B752E6" w:rsidP="00CC6D39">
      <w:pPr>
        <w:pStyle w:val="Odstavecseseznamem"/>
        <w:numPr>
          <w:ilvl w:val="0"/>
          <w:numId w:val="41"/>
        </w:numPr>
        <w:spacing w:before="60" w:after="60"/>
        <w:contextualSpacing w:val="0"/>
        <w:rPr>
          <w:sz w:val="18"/>
          <w:szCs w:val="18"/>
        </w:rPr>
      </w:pPr>
      <w:r w:rsidRPr="00B752E6">
        <w:rPr>
          <w:sz w:val="18"/>
          <w:szCs w:val="18"/>
        </w:rPr>
        <w:t>Analýzu všech zdrojových systémů z pohledu integrace do ESMI</w:t>
      </w:r>
    </w:p>
    <w:p w14:paraId="552EC47C" w14:textId="22AB7D28" w:rsidR="00B752E6" w:rsidRPr="00B752E6" w:rsidRDefault="00B752E6" w:rsidP="00CC6D39">
      <w:pPr>
        <w:pStyle w:val="Odstavecseseznamem"/>
        <w:numPr>
          <w:ilvl w:val="0"/>
          <w:numId w:val="41"/>
        </w:numPr>
        <w:spacing w:before="60" w:after="60"/>
        <w:contextualSpacing w:val="0"/>
        <w:rPr>
          <w:sz w:val="18"/>
          <w:szCs w:val="18"/>
        </w:rPr>
      </w:pPr>
      <w:r w:rsidRPr="00B752E6">
        <w:rPr>
          <w:sz w:val="18"/>
          <w:szCs w:val="18"/>
        </w:rPr>
        <w:t>Analýzu všech cílových systémů</w:t>
      </w:r>
      <w:r w:rsidR="00AA7019">
        <w:rPr>
          <w:sz w:val="18"/>
          <w:szCs w:val="18"/>
        </w:rPr>
        <w:t xml:space="preserve"> z pohledu integrace ESMI jako</w:t>
      </w:r>
      <w:r w:rsidRPr="00B752E6">
        <w:rPr>
          <w:sz w:val="18"/>
          <w:szCs w:val="18"/>
        </w:rPr>
        <w:t xml:space="preserve"> zdroje dat</w:t>
      </w:r>
    </w:p>
    <w:p w14:paraId="3072AB0C" w14:textId="0455FA06" w:rsidR="00B752E6" w:rsidRDefault="00B752E6" w:rsidP="00CC6D39">
      <w:pPr>
        <w:pStyle w:val="Odstavecseseznamem"/>
        <w:numPr>
          <w:ilvl w:val="0"/>
          <w:numId w:val="41"/>
        </w:numPr>
        <w:spacing w:before="60" w:after="60"/>
        <w:contextualSpacing w:val="0"/>
        <w:rPr>
          <w:sz w:val="18"/>
          <w:szCs w:val="18"/>
        </w:rPr>
      </w:pPr>
      <w:r w:rsidRPr="00B752E6">
        <w:rPr>
          <w:sz w:val="18"/>
          <w:szCs w:val="18"/>
        </w:rPr>
        <w:t>Návrh řešení procesního modelu zpracování pracovních procesů a postupů</w:t>
      </w:r>
    </w:p>
    <w:p w14:paraId="3228410C" w14:textId="42EEDF1A" w:rsidR="00B752E6" w:rsidRPr="00646C09" w:rsidRDefault="00B752E6" w:rsidP="00B752E6">
      <w:pPr>
        <w:pStyle w:val="Nadpis30"/>
        <w:rPr>
          <w:b w:val="0"/>
          <w:szCs w:val="18"/>
        </w:rPr>
      </w:pPr>
      <w:r>
        <w:rPr>
          <w:b w:val="0"/>
          <w:szCs w:val="18"/>
        </w:rPr>
        <w:t>Traťové hospodářství</w:t>
      </w:r>
    </w:p>
    <w:p w14:paraId="1BB169A1" w14:textId="77777777" w:rsidR="00B752E6" w:rsidRPr="00FC3EAE" w:rsidRDefault="00B752E6" w:rsidP="00B752E6">
      <w:pPr>
        <w:rPr>
          <w:b/>
          <w:sz w:val="18"/>
        </w:rPr>
      </w:pPr>
      <w:r w:rsidRPr="00DB0A6A">
        <w:rPr>
          <w:b/>
          <w:sz w:val="18"/>
        </w:rPr>
        <w:t>Analyzované odbornosti</w:t>
      </w:r>
    </w:p>
    <w:p w14:paraId="002DFBD1" w14:textId="77777777" w:rsidR="00B752E6" w:rsidRPr="00DB0A6A" w:rsidRDefault="00B752E6" w:rsidP="00CC6D39">
      <w:pPr>
        <w:pStyle w:val="Odstavecseseznamem"/>
        <w:numPr>
          <w:ilvl w:val="0"/>
          <w:numId w:val="41"/>
        </w:numPr>
        <w:spacing w:before="60" w:after="60"/>
        <w:ind w:left="714" w:hanging="357"/>
        <w:contextualSpacing w:val="0"/>
        <w:rPr>
          <w:sz w:val="18"/>
          <w:szCs w:val="18"/>
        </w:rPr>
      </w:pPr>
      <w:r w:rsidRPr="00DB0A6A">
        <w:rPr>
          <w:sz w:val="18"/>
          <w:szCs w:val="18"/>
        </w:rPr>
        <w:t>Videoinspekce kolejového roštu</w:t>
      </w:r>
    </w:p>
    <w:p w14:paraId="7F22287C" w14:textId="77777777" w:rsidR="00B752E6" w:rsidRPr="00DB0A6A" w:rsidRDefault="00B752E6" w:rsidP="00CC6D39">
      <w:pPr>
        <w:pStyle w:val="Odstavecseseznamem"/>
        <w:numPr>
          <w:ilvl w:val="0"/>
          <w:numId w:val="41"/>
        </w:numPr>
        <w:spacing w:before="60" w:after="60"/>
        <w:ind w:left="714" w:hanging="357"/>
        <w:contextualSpacing w:val="0"/>
        <w:rPr>
          <w:sz w:val="18"/>
          <w:szCs w:val="18"/>
        </w:rPr>
      </w:pPr>
      <w:r w:rsidRPr="00DB0A6A">
        <w:rPr>
          <w:sz w:val="18"/>
          <w:szCs w:val="18"/>
        </w:rPr>
        <w:t xml:space="preserve">Digitalizace písemně zpracovávaných výhybkových listů </w:t>
      </w:r>
    </w:p>
    <w:p w14:paraId="5C7819A7" w14:textId="77777777" w:rsidR="00B752E6" w:rsidRPr="00DB0A6A" w:rsidRDefault="00B752E6" w:rsidP="00CC6D39">
      <w:pPr>
        <w:pStyle w:val="Odstavecseseznamem"/>
        <w:numPr>
          <w:ilvl w:val="0"/>
          <w:numId w:val="41"/>
        </w:numPr>
        <w:spacing w:before="60" w:after="60"/>
        <w:ind w:left="714" w:hanging="357"/>
        <w:contextualSpacing w:val="0"/>
        <w:rPr>
          <w:sz w:val="18"/>
          <w:szCs w:val="18"/>
        </w:rPr>
      </w:pPr>
      <w:r w:rsidRPr="00DB0A6A">
        <w:rPr>
          <w:sz w:val="18"/>
          <w:szCs w:val="18"/>
        </w:rPr>
        <w:t>Implementace zápisů z komplexních prohlídek tratí</w:t>
      </w:r>
    </w:p>
    <w:p w14:paraId="067D0698" w14:textId="77777777" w:rsidR="00B752E6" w:rsidRPr="00DB0A6A" w:rsidRDefault="00B752E6" w:rsidP="00CC6D39">
      <w:pPr>
        <w:pStyle w:val="Odstavecseseznamem"/>
        <w:numPr>
          <w:ilvl w:val="0"/>
          <w:numId w:val="41"/>
        </w:numPr>
        <w:spacing w:before="60" w:after="60"/>
        <w:ind w:left="714" w:hanging="357"/>
        <w:contextualSpacing w:val="0"/>
        <w:rPr>
          <w:sz w:val="18"/>
          <w:szCs w:val="18"/>
        </w:rPr>
      </w:pPr>
      <w:r w:rsidRPr="00DB0A6A">
        <w:rPr>
          <w:sz w:val="18"/>
          <w:szCs w:val="18"/>
        </w:rPr>
        <w:t>Digitalizace informací o úsecích s chemickým ošetřením porostu</w:t>
      </w:r>
    </w:p>
    <w:p w14:paraId="0572B06A" w14:textId="77777777" w:rsidR="00B752E6" w:rsidRPr="00DB0A6A" w:rsidRDefault="00B752E6" w:rsidP="00CC6D39">
      <w:pPr>
        <w:pStyle w:val="Odstavecseseznamem"/>
        <w:numPr>
          <w:ilvl w:val="0"/>
          <w:numId w:val="41"/>
        </w:numPr>
        <w:spacing w:before="60" w:after="60"/>
        <w:ind w:left="714" w:hanging="357"/>
        <w:contextualSpacing w:val="0"/>
        <w:rPr>
          <w:sz w:val="18"/>
          <w:szCs w:val="18"/>
        </w:rPr>
      </w:pPr>
      <w:r w:rsidRPr="00DB0A6A">
        <w:rPr>
          <w:sz w:val="18"/>
          <w:szCs w:val="18"/>
        </w:rPr>
        <w:t>Evidence vzrostlých stromů v blízkosti provozované dopravní cesty</w:t>
      </w:r>
    </w:p>
    <w:p w14:paraId="1BE69905" w14:textId="77777777" w:rsidR="00B752E6" w:rsidRPr="00DB0A6A" w:rsidRDefault="00B752E6" w:rsidP="00CC6D39">
      <w:pPr>
        <w:pStyle w:val="Odstavecseseznamem"/>
        <w:numPr>
          <w:ilvl w:val="0"/>
          <w:numId w:val="41"/>
        </w:numPr>
        <w:spacing w:before="60" w:after="60"/>
        <w:ind w:left="714" w:hanging="357"/>
        <w:contextualSpacing w:val="0"/>
        <w:rPr>
          <w:sz w:val="18"/>
          <w:szCs w:val="18"/>
        </w:rPr>
      </w:pPr>
      <w:r w:rsidRPr="00DB0A6A">
        <w:rPr>
          <w:sz w:val="18"/>
          <w:szCs w:val="18"/>
        </w:rPr>
        <w:t>Digitalizace prohlídek zdí – opěrné zárubní, protihlukové (závady)</w:t>
      </w:r>
    </w:p>
    <w:p w14:paraId="7889055E" w14:textId="77777777" w:rsidR="00B752E6" w:rsidRPr="00DB0A6A" w:rsidRDefault="00B752E6" w:rsidP="00CC6D39">
      <w:pPr>
        <w:pStyle w:val="Odstavecseseznamem"/>
        <w:numPr>
          <w:ilvl w:val="0"/>
          <w:numId w:val="41"/>
        </w:numPr>
        <w:spacing w:before="60" w:after="60"/>
        <w:ind w:left="714" w:hanging="357"/>
        <w:contextualSpacing w:val="0"/>
        <w:rPr>
          <w:sz w:val="18"/>
          <w:szCs w:val="18"/>
        </w:rPr>
      </w:pPr>
      <w:r w:rsidRPr="00DB0A6A">
        <w:rPr>
          <w:sz w:val="18"/>
          <w:szCs w:val="18"/>
        </w:rPr>
        <w:t>Digitalizace evidence dilatačních spár kolejnic</w:t>
      </w:r>
    </w:p>
    <w:p w14:paraId="3B9FDBF6" w14:textId="77777777" w:rsidR="00B752E6" w:rsidRPr="00DB0A6A" w:rsidRDefault="00B752E6" w:rsidP="00CC6D39">
      <w:pPr>
        <w:pStyle w:val="Odstavecseseznamem"/>
        <w:numPr>
          <w:ilvl w:val="0"/>
          <w:numId w:val="41"/>
        </w:numPr>
        <w:spacing w:before="60" w:after="60"/>
        <w:ind w:left="714" w:hanging="357"/>
        <w:contextualSpacing w:val="0"/>
        <w:rPr>
          <w:sz w:val="18"/>
          <w:szCs w:val="18"/>
        </w:rPr>
      </w:pPr>
      <w:r w:rsidRPr="00DB0A6A">
        <w:rPr>
          <w:sz w:val="18"/>
          <w:szCs w:val="18"/>
        </w:rPr>
        <w:t>Digitalizace zápisů o prohlídkách mostů a tunelů –běžné, podrobné, mimořádné, kontrolní (závady)</w:t>
      </w:r>
    </w:p>
    <w:p w14:paraId="7EC64D19" w14:textId="77777777" w:rsidR="00B752E6" w:rsidRPr="00DB0A6A" w:rsidRDefault="00B752E6" w:rsidP="00CC6D39">
      <w:pPr>
        <w:pStyle w:val="Odstavecseseznamem"/>
        <w:numPr>
          <w:ilvl w:val="0"/>
          <w:numId w:val="41"/>
        </w:numPr>
        <w:spacing w:before="60" w:after="60"/>
        <w:ind w:left="714" w:hanging="357"/>
        <w:contextualSpacing w:val="0"/>
        <w:rPr>
          <w:sz w:val="18"/>
          <w:szCs w:val="18"/>
        </w:rPr>
      </w:pPr>
      <w:r w:rsidRPr="00DB0A6A">
        <w:rPr>
          <w:sz w:val="18"/>
          <w:szCs w:val="18"/>
        </w:rPr>
        <w:t>Digitalizace zápisů o běžných prohlídkách propustků (závady)</w:t>
      </w:r>
    </w:p>
    <w:p w14:paraId="1888A508" w14:textId="77777777" w:rsidR="00B752E6" w:rsidRPr="00DB0A6A" w:rsidRDefault="00B752E6" w:rsidP="00CC6D39">
      <w:pPr>
        <w:pStyle w:val="Odstavecseseznamem"/>
        <w:numPr>
          <w:ilvl w:val="0"/>
          <w:numId w:val="41"/>
        </w:numPr>
        <w:spacing w:before="60" w:after="60"/>
        <w:ind w:left="714" w:hanging="357"/>
        <w:contextualSpacing w:val="0"/>
        <w:rPr>
          <w:sz w:val="18"/>
          <w:szCs w:val="18"/>
        </w:rPr>
      </w:pPr>
      <w:r w:rsidRPr="00DB0A6A">
        <w:rPr>
          <w:sz w:val="18"/>
          <w:szCs w:val="18"/>
        </w:rPr>
        <w:t>Zapojení systému mimořádných výluk (depeše) do provozních parametrů tratí</w:t>
      </w:r>
    </w:p>
    <w:p w14:paraId="7165734C" w14:textId="1A9886A3" w:rsidR="00B752E6" w:rsidRDefault="00B752E6" w:rsidP="00B752E6">
      <w:pPr>
        <w:spacing w:before="60" w:after="60"/>
        <w:rPr>
          <w:sz w:val="18"/>
          <w:szCs w:val="18"/>
        </w:rPr>
      </w:pPr>
    </w:p>
    <w:p w14:paraId="5594D5C6" w14:textId="44CAA916" w:rsidR="00B752E6" w:rsidRPr="00DB0A6A" w:rsidRDefault="00B752E6" w:rsidP="00B752E6">
      <w:pPr>
        <w:pStyle w:val="Nadpis30"/>
        <w:rPr>
          <w:b w:val="0"/>
          <w:szCs w:val="18"/>
        </w:rPr>
      </w:pPr>
      <w:r w:rsidRPr="00DB0A6A">
        <w:rPr>
          <w:b w:val="0"/>
          <w:szCs w:val="18"/>
        </w:rPr>
        <w:t>Zabezpečovac</w:t>
      </w:r>
      <w:r w:rsidR="003670EC">
        <w:rPr>
          <w:b w:val="0"/>
          <w:szCs w:val="18"/>
        </w:rPr>
        <w:t>í technika</w:t>
      </w:r>
    </w:p>
    <w:p w14:paraId="49D9FD2C" w14:textId="77777777" w:rsidR="00B752E6" w:rsidRPr="00DB0A6A" w:rsidRDefault="00B752E6" w:rsidP="00B752E6">
      <w:pPr>
        <w:spacing w:after="120"/>
        <w:rPr>
          <w:b/>
          <w:sz w:val="18"/>
        </w:rPr>
      </w:pPr>
      <w:r w:rsidRPr="00DB0A6A">
        <w:rPr>
          <w:b/>
          <w:sz w:val="18"/>
        </w:rPr>
        <w:t>Analyzované odbornosti</w:t>
      </w:r>
    </w:p>
    <w:p w14:paraId="4AD25E92" w14:textId="77777777" w:rsidR="00B752E6" w:rsidRPr="00DB0A6A" w:rsidRDefault="00B752E6" w:rsidP="00CC6D39">
      <w:pPr>
        <w:pStyle w:val="Odstavecseseznamem"/>
        <w:numPr>
          <w:ilvl w:val="0"/>
          <w:numId w:val="41"/>
        </w:numPr>
        <w:spacing w:before="60" w:after="60"/>
        <w:ind w:left="714" w:hanging="357"/>
        <w:contextualSpacing w:val="0"/>
        <w:rPr>
          <w:sz w:val="18"/>
          <w:szCs w:val="18"/>
        </w:rPr>
      </w:pPr>
      <w:r w:rsidRPr="00DB0A6A">
        <w:rPr>
          <w:sz w:val="18"/>
          <w:szCs w:val="18"/>
        </w:rPr>
        <w:t>Platnost průkazu způsobilosti; zdroj TPI, aktuálně tento údaj není k dispozici v digitální formě), resp. zkrácený průkaz způsobilosti</w:t>
      </w:r>
    </w:p>
    <w:p w14:paraId="0382DBDD" w14:textId="77777777" w:rsidR="00B752E6" w:rsidRPr="00DB0A6A" w:rsidRDefault="00B752E6" w:rsidP="00CC6D39">
      <w:pPr>
        <w:pStyle w:val="Odstavecseseznamem"/>
        <w:numPr>
          <w:ilvl w:val="0"/>
          <w:numId w:val="41"/>
        </w:numPr>
        <w:spacing w:before="60" w:after="60"/>
        <w:ind w:left="714" w:hanging="357"/>
        <w:contextualSpacing w:val="0"/>
        <w:rPr>
          <w:sz w:val="18"/>
          <w:szCs w:val="18"/>
        </w:rPr>
      </w:pPr>
      <w:r w:rsidRPr="00DB0A6A">
        <w:rPr>
          <w:sz w:val="18"/>
          <w:szCs w:val="18"/>
        </w:rPr>
        <w:t>Platnost revizní zprávy (zpráva o stavu zařízení); zdroj TPI, aktuálně tento údaj není k dispozici v digitální formě</w:t>
      </w:r>
    </w:p>
    <w:p w14:paraId="4E395213" w14:textId="77777777" w:rsidR="00B752E6" w:rsidRPr="00DB0A6A" w:rsidRDefault="00B752E6" w:rsidP="00CC6D39">
      <w:pPr>
        <w:pStyle w:val="Odstavecseseznamem"/>
        <w:numPr>
          <w:ilvl w:val="0"/>
          <w:numId w:val="41"/>
        </w:numPr>
        <w:spacing w:before="60" w:after="60"/>
        <w:ind w:left="714" w:hanging="357"/>
        <w:contextualSpacing w:val="0"/>
        <w:rPr>
          <w:sz w:val="18"/>
          <w:szCs w:val="18"/>
        </w:rPr>
      </w:pPr>
      <w:r w:rsidRPr="00DB0A6A">
        <w:rPr>
          <w:sz w:val="18"/>
          <w:szCs w:val="18"/>
        </w:rPr>
        <w:t xml:space="preserve">Dohledací činnost – prohlídky dané interními předpisy prováděné zaměstnanci na různé úrovni a v různých periodách – měsíční, pětileté, prohlídky UTZ, mimořádné. </w:t>
      </w:r>
    </w:p>
    <w:p w14:paraId="080E83DD" w14:textId="77777777" w:rsidR="00B752E6" w:rsidRPr="00DB0A6A" w:rsidRDefault="00B752E6" w:rsidP="00CC6D39">
      <w:pPr>
        <w:pStyle w:val="Odstavecseseznamem"/>
        <w:numPr>
          <w:ilvl w:val="0"/>
          <w:numId w:val="41"/>
        </w:numPr>
        <w:spacing w:before="60" w:after="60"/>
        <w:ind w:left="714" w:hanging="357"/>
        <w:contextualSpacing w:val="0"/>
        <w:rPr>
          <w:sz w:val="18"/>
          <w:szCs w:val="18"/>
        </w:rPr>
      </w:pPr>
      <w:r w:rsidRPr="00DB0A6A">
        <w:rPr>
          <w:sz w:val="18"/>
          <w:szCs w:val="18"/>
        </w:rPr>
        <w:t>Měření úrovně analogových radiových signálů</w:t>
      </w:r>
    </w:p>
    <w:p w14:paraId="2FE56A69" w14:textId="77777777" w:rsidR="00B752E6" w:rsidRPr="003670EC" w:rsidRDefault="00B752E6" w:rsidP="003670EC">
      <w:pPr>
        <w:pStyle w:val="Odstavecseseznamem"/>
        <w:numPr>
          <w:ilvl w:val="1"/>
          <w:numId w:val="30"/>
        </w:numPr>
        <w:spacing w:before="60" w:after="60" w:line="240" w:lineRule="auto"/>
        <w:contextualSpacing w:val="0"/>
        <w:rPr>
          <w:sz w:val="18"/>
        </w:rPr>
      </w:pPr>
      <w:r w:rsidRPr="003670EC">
        <w:rPr>
          <w:sz w:val="18"/>
        </w:rPr>
        <w:t>výstupem jsou protokoly z měření a grafické zobrazení naměřených dat. Tato data nejsou integrována v datovém skladu diagnostiky.</w:t>
      </w:r>
    </w:p>
    <w:p w14:paraId="0F300FAB" w14:textId="77777777" w:rsidR="00B752E6" w:rsidRPr="003670EC" w:rsidRDefault="00B752E6" w:rsidP="003670EC">
      <w:pPr>
        <w:spacing w:before="200" w:after="120"/>
        <w:ind w:firstLine="709"/>
        <w:rPr>
          <w:sz w:val="18"/>
        </w:rPr>
      </w:pPr>
      <w:r w:rsidRPr="003670EC">
        <w:rPr>
          <w:sz w:val="18"/>
        </w:rPr>
        <w:t>Sledované parametry:</w:t>
      </w:r>
    </w:p>
    <w:p w14:paraId="41D5DE93" w14:textId="77777777" w:rsidR="00B752E6" w:rsidRPr="003670EC" w:rsidRDefault="00B752E6" w:rsidP="003670EC">
      <w:pPr>
        <w:pStyle w:val="Odstavecseseznamem"/>
        <w:numPr>
          <w:ilvl w:val="1"/>
          <w:numId w:val="30"/>
        </w:numPr>
        <w:spacing w:before="60" w:after="60" w:line="240" w:lineRule="auto"/>
        <w:contextualSpacing w:val="0"/>
        <w:rPr>
          <w:sz w:val="18"/>
        </w:rPr>
      </w:pPr>
      <w:r w:rsidRPr="003670EC">
        <w:rPr>
          <w:sz w:val="18"/>
        </w:rPr>
        <w:t>pravidelná kontrola (profylaktika)</w:t>
      </w:r>
    </w:p>
    <w:p w14:paraId="44C883DF" w14:textId="77777777" w:rsidR="00B752E6" w:rsidRPr="003670EC" w:rsidRDefault="00B752E6" w:rsidP="003670EC">
      <w:pPr>
        <w:pStyle w:val="Odstavecseseznamem"/>
        <w:numPr>
          <w:ilvl w:val="1"/>
          <w:numId w:val="30"/>
        </w:numPr>
        <w:spacing w:before="60" w:after="60" w:line="240" w:lineRule="auto"/>
        <w:contextualSpacing w:val="0"/>
        <w:rPr>
          <w:sz w:val="18"/>
        </w:rPr>
      </w:pPr>
      <w:r w:rsidRPr="003670EC">
        <w:rPr>
          <w:sz w:val="18"/>
        </w:rPr>
        <w:t>poruchy zařízení včetně nákladů na opravu (odstranění poruchy)</w:t>
      </w:r>
    </w:p>
    <w:p w14:paraId="5B77CD03" w14:textId="77777777" w:rsidR="00B752E6" w:rsidRPr="003670EC" w:rsidRDefault="00B752E6" w:rsidP="00CC6D39">
      <w:pPr>
        <w:pStyle w:val="Odstavecseseznamem"/>
        <w:numPr>
          <w:ilvl w:val="0"/>
          <w:numId w:val="41"/>
        </w:numPr>
        <w:spacing w:before="60" w:after="60"/>
        <w:ind w:left="714" w:hanging="357"/>
        <w:contextualSpacing w:val="0"/>
        <w:rPr>
          <w:sz w:val="18"/>
          <w:szCs w:val="18"/>
        </w:rPr>
      </w:pPr>
      <w:r w:rsidRPr="003670EC">
        <w:rPr>
          <w:sz w:val="18"/>
          <w:szCs w:val="18"/>
        </w:rPr>
        <w:t>Měření úrovňových a kvalitativních parametrů signálu GSM-R</w:t>
      </w:r>
    </w:p>
    <w:p w14:paraId="1E00E57A" w14:textId="77777777" w:rsidR="00B752E6" w:rsidRPr="003670EC" w:rsidRDefault="00B752E6" w:rsidP="003670EC">
      <w:pPr>
        <w:pStyle w:val="Odstavecseseznamem"/>
        <w:numPr>
          <w:ilvl w:val="1"/>
          <w:numId w:val="30"/>
        </w:numPr>
        <w:spacing w:before="60" w:after="60" w:line="240" w:lineRule="auto"/>
        <w:contextualSpacing w:val="0"/>
        <w:rPr>
          <w:sz w:val="18"/>
        </w:rPr>
      </w:pPr>
      <w:r w:rsidRPr="003670EC">
        <w:rPr>
          <w:sz w:val="18"/>
        </w:rPr>
        <w:t>probíhá současné měření a záznam 4 příslušně nastavených kanálů jednotlivých BTS každých 10 cm ujeté vzdálenosti</w:t>
      </w:r>
    </w:p>
    <w:p w14:paraId="237036B0" w14:textId="77777777" w:rsidR="00B752E6" w:rsidRPr="003670EC" w:rsidRDefault="00B752E6" w:rsidP="003670EC">
      <w:pPr>
        <w:pStyle w:val="Odstavecseseznamem"/>
        <w:numPr>
          <w:ilvl w:val="1"/>
          <w:numId w:val="30"/>
        </w:numPr>
        <w:spacing w:before="60" w:after="60" w:line="240" w:lineRule="auto"/>
        <w:contextualSpacing w:val="0"/>
        <w:rPr>
          <w:sz w:val="18"/>
        </w:rPr>
      </w:pPr>
      <w:r w:rsidRPr="003670EC">
        <w:rPr>
          <w:sz w:val="18"/>
        </w:rPr>
        <w:t>měření KPI parametrů QoS GSM-R pro ETCS L2;</w:t>
      </w:r>
    </w:p>
    <w:p w14:paraId="22EECEB6" w14:textId="77777777" w:rsidR="00B752E6" w:rsidRPr="003670EC" w:rsidRDefault="00B752E6" w:rsidP="003670EC">
      <w:pPr>
        <w:pStyle w:val="Odstavecseseznamem"/>
        <w:numPr>
          <w:ilvl w:val="1"/>
          <w:numId w:val="30"/>
        </w:numPr>
        <w:spacing w:before="60" w:after="60" w:line="240" w:lineRule="auto"/>
        <w:contextualSpacing w:val="0"/>
        <w:rPr>
          <w:sz w:val="18"/>
        </w:rPr>
      </w:pPr>
      <w:r w:rsidRPr="003670EC">
        <w:rPr>
          <w:sz w:val="18"/>
        </w:rPr>
        <w:t>výstupem jsou protokoly z měření a grafické zobrazení naměřených dat. Tato data nejsou v digitální formě.</w:t>
      </w:r>
    </w:p>
    <w:p w14:paraId="3E7CEE9D" w14:textId="77777777" w:rsidR="00B752E6" w:rsidRPr="003670EC" w:rsidRDefault="00B752E6" w:rsidP="003670EC">
      <w:pPr>
        <w:spacing w:before="200" w:after="120"/>
        <w:ind w:firstLine="709"/>
        <w:rPr>
          <w:sz w:val="18"/>
        </w:rPr>
      </w:pPr>
      <w:r w:rsidRPr="003670EC">
        <w:rPr>
          <w:sz w:val="18"/>
        </w:rPr>
        <w:t>Sledované parametry</w:t>
      </w:r>
    </w:p>
    <w:p w14:paraId="59DAD659" w14:textId="77777777" w:rsidR="00B752E6" w:rsidRPr="003670EC" w:rsidRDefault="00B752E6" w:rsidP="003670EC">
      <w:pPr>
        <w:pStyle w:val="Odstavecseseznamem"/>
        <w:numPr>
          <w:ilvl w:val="1"/>
          <w:numId w:val="30"/>
        </w:numPr>
        <w:spacing w:before="60" w:after="60" w:line="240" w:lineRule="auto"/>
        <w:contextualSpacing w:val="0"/>
        <w:rPr>
          <w:sz w:val="18"/>
        </w:rPr>
      </w:pPr>
      <w:r w:rsidRPr="003670EC">
        <w:rPr>
          <w:sz w:val="18"/>
        </w:rPr>
        <w:t>pravidelná kontrola (profylaktika)</w:t>
      </w:r>
    </w:p>
    <w:p w14:paraId="6871DA4D" w14:textId="26B0BD99" w:rsidR="00B752E6" w:rsidRDefault="00B752E6" w:rsidP="00B752E6">
      <w:pPr>
        <w:pStyle w:val="Odstavecseseznamem"/>
        <w:numPr>
          <w:ilvl w:val="1"/>
          <w:numId w:val="30"/>
        </w:numPr>
        <w:spacing w:before="60" w:after="60" w:line="240" w:lineRule="auto"/>
        <w:contextualSpacing w:val="0"/>
        <w:rPr>
          <w:sz w:val="18"/>
        </w:rPr>
      </w:pPr>
      <w:r w:rsidRPr="003670EC">
        <w:rPr>
          <w:sz w:val="18"/>
        </w:rPr>
        <w:lastRenderedPageBreak/>
        <w:t>poruchy zařízení včetně nákladů na opravu (odstranění poruchy)</w:t>
      </w:r>
    </w:p>
    <w:p w14:paraId="65665E10" w14:textId="77777777" w:rsidR="003670EC" w:rsidRPr="003670EC" w:rsidRDefault="003670EC" w:rsidP="003670EC">
      <w:pPr>
        <w:pStyle w:val="Odstavecseseznamem"/>
        <w:spacing w:before="60" w:after="60" w:line="240" w:lineRule="auto"/>
        <w:ind w:left="1146"/>
        <w:contextualSpacing w:val="0"/>
        <w:rPr>
          <w:sz w:val="18"/>
        </w:rPr>
      </w:pPr>
    </w:p>
    <w:p w14:paraId="44F3FB84" w14:textId="77777777" w:rsidR="003670EC" w:rsidRPr="00FC3EAE" w:rsidRDefault="003670EC" w:rsidP="003670EC">
      <w:pPr>
        <w:pStyle w:val="Nadpis30"/>
        <w:rPr>
          <w:b w:val="0"/>
        </w:rPr>
      </w:pPr>
      <w:r w:rsidRPr="00FC3EAE">
        <w:rPr>
          <w:b w:val="0"/>
          <w:szCs w:val="18"/>
        </w:rPr>
        <w:t>Sdělovací technika</w:t>
      </w:r>
    </w:p>
    <w:p w14:paraId="5F04C5B4" w14:textId="77777777" w:rsidR="003670EC" w:rsidRPr="00FC3EAE" w:rsidRDefault="003670EC" w:rsidP="003670EC">
      <w:pPr>
        <w:spacing w:after="120"/>
        <w:rPr>
          <w:b/>
          <w:sz w:val="18"/>
        </w:rPr>
      </w:pPr>
      <w:r w:rsidRPr="00DB0A6A">
        <w:rPr>
          <w:b/>
          <w:sz w:val="18"/>
        </w:rPr>
        <w:t>Analyzované odbornosti</w:t>
      </w:r>
    </w:p>
    <w:p w14:paraId="2796898F" w14:textId="07F3E860" w:rsidR="003670EC" w:rsidRPr="003670EC" w:rsidRDefault="003670EC" w:rsidP="00CC6D39">
      <w:pPr>
        <w:pStyle w:val="Odstavecseseznamem"/>
        <w:numPr>
          <w:ilvl w:val="0"/>
          <w:numId w:val="41"/>
        </w:numPr>
        <w:spacing w:before="60" w:after="60"/>
        <w:ind w:left="714" w:hanging="357"/>
        <w:contextualSpacing w:val="0"/>
        <w:rPr>
          <w:sz w:val="18"/>
          <w:szCs w:val="18"/>
        </w:rPr>
      </w:pPr>
      <w:r w:rsidRPr="003670EC">
        <w:rPr>
          <w:sz w:val="18"/>
          <w:szCs w:val="18"/>
        </w:rPr>
        <w:t>ETCS</w:t>
      </w:r>
      <w:r>
        <w:rPr>
          <w:sz w:val="18"/>
          <w:szCs w:val="18"/>
        </w:rPr>
        <w:t xml:space="preserve"> - </w:t>
      </w:r>
      <w:r w:rsidRPr="003670EC">
        <w:rPr>
          <w:sz w:val="18"/>
          <w:szCs w:val="18"/>
        </w:rPr>
        <w:t xml:space="preserve">Zdrojem dat je měřicí vůz ERTMS z hlediska diagnostiky správné polohy balízy – měření úrovně RF signálu přijímaného z balízy (tzv. měřicí diagnostika). Zdrojem dat je </w:t>
      </w:r>
      <w:r>
        <w:rPr>
          <w:sz w:val="18"/>
          <w:szCs w:val="18"/>
        </w:rPr>
        <w:t xml:space="preserve">také </w:t>
      </w:r>
      <w:r w:rsidRPr="003670EC">
        <w:rPr>
          <w:sz w:val="18"/>
          <w:szCs w:val="18"/>
        </w:rPr>
        <w:t xml:space="preserve">diagnostika zabezpečovacího zařízení (např. LDS) z hlediska diagnostiky balíz nebo RBC (stavová diagnostika). </w:t>
      </w:r>
    </w:p>
    <w:p w14:paraId="5527EED1" w14:textId="77777777" w:rsidR="003670EC" w:rsidRPr="003670EC" w:rsidRDefault="003670EC" w:rsidP="003670EC">
      <w:pPr>
        <w:spacing w:before="200" w:after="120"/>
        <w:ind w:firstLine="709"/>
        <w:rPr>
          <w:sz w:val="18"/>
        </w:rPr>
      </w:pPr>
      <w:r w:rsidRPr="003670EC">
        <w:rPr>
          <w:sz w:val="18"/>
        </w:rPr>
        <w:t>Sledované parametry</w:t>
      </w:r>
    </w:p>
    <w:p w14:paraId="7801A6C8" w14:textId="77777777" w:rsidR="003670EC" w:rsidRPr="003670EC" w:rsidRDefault="003670EC" w:rsidP="003670EC">
      <w:pPr>
        <w:pStyle w:val="Odstavecseseznamem"/>
        <w:numPr>
          <w:ilvl w:val="1"/>
          <w:numId w:val="30"/>
        </w:numPr>
        <w:spacing w:before="60" w:after="60" w:line="240" w:lineRule="auto"/>
        <w:contextualSpacing w:val="0"/>
        <w:rPr>
          <w:sz w:val="18"/>
        </w:rPr>
      </w:pPr>
      <w:r w:rsidRPr="003670EC">
        <w:rPr>
          <w:sz w:val="18"/>
        </w:rPr>
        <w:t>pravidelná kontrola (profylaktika)</w:t>
      </w:r>
    </w:p>
    <w:p w14:paraId="72684535" w14:textId="77777777" w:rsidR="003670EC" w:rsidRPr="003670EC" w:rsidRDefault="003670EC" w:rsidP="003670EC">
      <w:pPr>
        <w:pStyle w:val="Odstavecseseznamem"/>
        <w:numPr>
          <w:ilvl w:val="1"/>
          <w:numId w:val="30"/>
        </w:numPr>
        <w:spacing w:before="60" w:after="60" w:line="240" w:lineRule="auto"/>
        <w:contextualSpacing w:val="0"/>
        <w:rPr>
          <w:sz w:val="18"/>
        </w:rPr>
      </w:pPr>
      <w:r w:rsidRPr="003670EC">
        <w:rPr>
          <w:sz w:val="18"/>
        </w:rPr>
        <w:t>poruchy zařízení včetně nákladů na opravu (odstranění poruchy)</w:t>
      </w:r>
    </w:p>
    <w:p w14:paraId="20E98984" w14:textId="071C397D" w:rsidR="00B752E6" w:rsidRDefault="00B752E6" w:rsidP="00B752E6">
      <w:pPr>
        <w:spacing w:before="60" w:after="60"/>
        <w:rPr>
          <w:sz w:val="18"/>
          <w:szCs w:val="18"/>
        </w:rPr>
      </w:pPr>
    </w:p>
    <w:p w14:paraId="2C384ED3" w14:textId="77777777" w:rsidR="003670EC" w:rsidRPr="00FC3EAE" w:rsidRDefault="003670EC" w:rsidP="003670EC">
      <w:pPr>
        <w:pStyle w:val="Nadpis30"/>
        <w:rPr>
          <w:b w:val="0"/>
        </w:rPr>
      </w:pPr>
      <w:r w:rsidRPr="00FC3EAE">
        <w:rPr>
          <w:b w:val="0"/>
          <w:szCs w:val="18"/>
        </w:rPr>
        <w:t>Elektrotechnika a energetika</w:t>
      </w:r>
    </w:p>
    <w:p w14:paraId="0734C115" w14:textId="77777777" w:rsidR="003670EC" w:rsidRPr="00DB0A6A" w:rsidRDefault="003670EC" w:rsidP="003670EC">
      <w:pPr>
        <w:spacing w:after="120"/>
        <w:rPr>
          <w:b/>
          <w:sz w:val="18"/>
        </w:rPr>
      </w:pPr>
      <w:r w:rsidRPr="00DB0A6A">
        <w:rPr>
          <w:b/>
          <w:sz w:val="18"/>
        </w:rPr>
        <w:t>Analyzované odbornosti</w:t>
      </w:r>
    </w:p>
    <w:p w14:paraId="6583A95F" w14:textId="38D4A12C" w:rsidR="003670EC" w:rsidRDefault="003670EC" w:rsidP="00CC6D39">
      <w:pPr>
        <w:pStyle w:val="Odstavecseseznamem"/>
        <w:numPr>
          <w:ilvl w:val="0"/>
          <w:numId w:val="41"/>
        </w:numPr>
        <w:spacing w:before="60" w:after="60"/>
        <w:ind w:left="714" w:hanging="357"/>
        <w:contextualSpacing w:val="0"/>
        <w:rPr>
          <w:sz w:val="18"/>
          <w:szCs w:val="18"/>
        </w:rPr>
      </w:pPr>
      <w:r w:rsidRPr="003670EC">
        <w:rPr>
          <w:sz w:val="18"/>
          <w:szCs w:val="18"/>
        </w:rPr>
        <w:t xml:space="preserve">Měření opotřebení trolejového drátu </w:t>
      </w:r>
      <w:r>
        <w:rPr>
          <w:sz w:val="18"/>
          <w:szCs w:val="18"/>
        </w:rPr>
        <w:t xml:space="preserve">- </w:t>
      </w:r>
      <w:r w:rsidRPr="003670EC">
        <w:rPr>
          <w:sz w:val="18"/>
          <w:szCs w:val="18"/>
        </w:rPr>
        <w:t>Opotřebení trolejového drátu je prováděno manuálně v cyklech 1 až 2 roky; údaje jsou zapsány do papírových formulářů</w:t>
      </w:r>
      <w:r>
        <w:rPr>
          <w:sz w:val="18"/>
          <w:szCs w:val="18"/>
        </w:rPr>
        <w:t>.</w:t>
      </w:r>
    </w:p>
    <w:p w14:paraId="5037E109" w14:textId="661E4871" w:rsidR="003670EC" w:rsidRDefault="003670EC" w:rsidP="003670EC">
      <w:pPr>
        <w:spacing w:before="60" w:after="60"/>
        <w:rPr>
          <w:sz w:val="18"/>
          <w:szCs w:val="18"/>
        </w:rPr>
      </w:pPr>
    </w:p>
    <w:p w14:paraId="31CDF2DD" w14:textId="77777777" w:rsidR="003670EC" w:rsidRPr="00DB0A6A" w:rsidRDefault="003670EC" w:rsidP="003670EC">
      <w:pPr>
        <w:pStyle w:val="Nadpis30"/>
        <w:rPr>
          <w:b w:val="0"/>
          <w:szCs w:val="18"/>
        </w:rPr>
      </w:pPr>
      <w:r w:rsidRPr="00DB0A6A">
        <w:rPr>
          <w:b w:val="0"/>
          <w:szCs w:val="18"/>
        </w:rPr>
        <w:t>Využití dat ze systému ESMI pro měřicí vozy a pro další mobilní měřicí prostředky</w:t>
      </w:r>
    </w:p>
    <w:p w14:paraId="44EAD83C" w14:textId="77777777" w:rsidR="003670EC" w:rsidRPr="00DB0A6A" w:rsidRDefault="003670EC" w:rsidP="003670EC">
      <w:pPr>
        <w:rPr>
          <w:sz w:val="18"/>
          <w:szCs w:val="18"/>
        </w:rPr>
      </w:pPr>
      <w:r w:rsidRPr="00DB0A6A">
        <w:rPr>
          <w:sz w:val="18"/>
          <w:szCs w:val="18"/>
        </w:rPr>
        <w:t>Zadavatel požaduje vytvoření komplexních analytických dokumentů, jejichž zpracování bude obsahovat následující problematiky:</w:t>
      </w:r>
    </w:p>
    <w:p w14:paraId="0076485F" w14:textId="77777777" w:rsidR="003670EC" w:rsidRPr="00DB0A6A" w:rsidRDefault="003670EC" w:rsidP="003670EC">
      <w:pPr>
        <w:rPr>
          <w:b/>
          <w:sz w:val="18"/>
          <w:szCs w:val="18"/>
        </w:rPr>
      </w:pPr>
      <w:r w:rsidRPr="00DB0A6A">
        <w:rPr>
          <w:b/>
          <w:sz w:val="18"/>
          <w:szCs w:val="18"/>
        </w:rPr>
        <w:t>Analýza samostatná aplikace pro měřící vozy</w:t>
      </w:r>
    </w:p>
    <w:p w14:paraId="54C31E6E" w14:textId="77777777" w:rsidR="003670EC" w:rsidRPr="00DB0A6A" w:rsidRDefault="003670EC" w:rsidP="003670EC">
      <w:pPr>
        <w:rPr>
          <w:sz w:val="18"/>
          <w:szCs w:val="18"/>
        </w:rPr>
      </w:pPr>
      <w:r w:rsidRPr="00DB0A6A">
        <w:rPr>
          <w:sz w:val="18"/>
          <w:szCs w:val="18"/>
        </w:rPr>
        <w:t>Analýza všech business požadavků na novou aplikaci, která musí nabídnout osádce měřicího vozu následující vlastnosti a funkce:</w:t>
      </w:r>
    </w:p>
    <w:p w14:paraId="5C734B76" w14:textId="77777777" w:rsidR="003670EC" w:rsidRPr="00DB0A6A" w:rsidRDefault="003670EC" w:rsidP="00CC6D39">
      <w:pPr>
        <w:pStyle w:val="Odstavecseseznamem"/>
        <w:numPr>
          <w:ilvl w:val="0"/>
          <w:numId w:val="41"/>
        </w:numPr>
        <w:spacing w:before="60" w:after="60"/>
        <w:ind w:left="714" w:hanging="357"/>
        <w:contextualSpacing w:val="0"/>
        <w:rPr>
          <w:sz w:val="18"/>
          <w:szCs w:val="18"/>
        </w:rPr>
      </w:pPr>
      <w:r w:rsidRPr="00DB0A6A">
        <w:rPr>
          <w:sz w:val="18"/>
          <w:szCs w:val="18"/>
        </w:rPr>
        <w:t>zobrazuje na lokálně uloženou mapu (tratě, čísla TP, ortofotomapa) topologii sítě</w:t>
      </w:r>
    </w:p>
    <w:p w14:paraId="4E22C994" w14:textId="77777777" w:rsidR="003670EC" w:rsidRPr="00DB0A6A" w:rsidRDefault="003670EC" w:rsidP="00CC6D39">
      <w:pPr>
        <w:pStyle w:val="Odstavecseseznamem"/>
        <w:numPr>
          <w:ilvl w:val="0"/>
          <w:numId w:val="41"/>
        </w:numPr>
        <w:spacing w:before="60" w:after="60"/>
        <w:ind w:left="714" w:hanging="357"/>
        <w:contextualSpacing w:val="0"/>
        <w:rPr>
          <w:sz w:val="18"/>
          <w:szCs w:val="18"/>
        </w:rPr>
      </w:pPr>
      <w:r w:rsidRPr="00DB0A6A">
        <w:rPr>
          <w:sz w:val="18"/>
          <w:szCs w:val="18"/>
        </w:rPr>
        <w:t>zobrazuje aktuální polohu vozu na mapě (GPS)</w:t>
      </w:r>
    </w:p>
    <w:p w14:paraId="279C1932" w14:textId="77777777" w:rsidR="003670EC" w:rsidRPr="00DB0A6A" w:rsidRDefault="003670EC" w:rsidP="00CC6D39">
      <w:pPr>
        <w:pStyle w:val="Odstavecseseznamem"/>
        <w:numPr>
          <w:ilvl w:val="0"/>
          <w:numId w:val="41"/>
        </w:numPr>
        <w:spacing w:before="60" w:after="60"/>
        <w:ind w:left="714" w:hanging="357"/>
        <w:contextualSpacing w:val="0"/>
        <w:rPr>
          <w:sz w:val="18"/>
          <w:szCs w:val="18"/>
        </w:rPr>
      </w:pPr>
      <w:r w:rsidRPr="00DB0A6A">
        <w:rPr>
          <w:sz w:val="18"/>
          <w:szCs w:val="18"/>
        </w:rPr>
        <w:t>zobrazuje přiřazení k trati na základě údajů lokalizace</w:t>
      </w:r>
    </w:p>
    <w:p w14:paraId="2A7F5241" w14:textId="77777777" w:rsidR="003670EC" w:rsidRPr="00DB0A6A" w:rsidRDefault="003670EC" w:rsidP="00CC6D39">
      <w:pPr>
        <w:pStyle w:val="Odstavecseseznamem"/>
        <w:numPr>
          <w:ilvl w:val="0"/>
          <w:numId w:val="41"/>
        </w:numPr>
        <w:spacing w:before="60" w:after="60"/>
        <w:ind w:left="714" w:hanging="357"/>
        <w:contextualSpacing w:val="0"/>
        <w:rPr>
          <w:sz w:val="18"/>
          <w:szCs w:val="18"/>
        </w:rPr>
      </w:pPr>
      <w:r w:rsidRPr="00DB0A6A">
        <w:rPr>
          <w:sz w:val="18"/>
          <w:szCs w:val="18"/>
        </w:rPr>
        <w:t>zobrazuje datové vrstvy, které bude možno jednoduše přepínat (zapínat a vypínat jejich zobrazení)</w:t>
      </w:r>
    </w:p>
    <w:p w14:paraId="71835F34" w14:textId="77777777" w:rsidR="003670EC" w:rsidRPr="00DB0A6A" w:rsidRDefault="003670EC" w:rsidP="00CC6D39">
      <w:pPr>
        <w:pStyle w:val="Odstavecseseznamem"/>
        <w:numPr>
          <w:ilvl w:val="0"/>
          <w:numId w:val="41"/>
        </w:numPr>
        <w:spacing w:before="60" w:after="60"/>
        <w:ind w:left="714" w:hanging="357"/>
        <w:contextualSpacing w:val="0"/>
        <w:rPr>
          <w:sz w:val="18"/>
          <w:szCs w:val="18"/>
        </w:rPr>
      </w:pPr>
      <w:r w:rsidRPr="00DB0A6A">
        <w:rPr>
          <w:sz w:val="18"/>
          <w:szCs w:val="18"/>
        </w:rPr>
        <w:t>je spojena on-line se servery ESMI s využitím internetového připojení, jež je k dispozici na voze</w:t>
      </w:r>
    </w:p>
    <w:p w14:paraId="57E834B1" w14:textId="77777777" w:rsidR="003670EC" w:rsidRPr="00FC3EAE" w:rsidRDefault="003670EC" w:rsidP="00CC6D39">
      <w:pPr>
        <w:pStyle w:val="Odstavecseseznamem"/>
        <w:numPr>
          <w:ilvl w:val="0"/>
          <w:numId w:val="41"/>
        </w:numPr>
        <w:spacing w:before="60"/>
        <w:ind w:left="714" w:hanging="357"/>
        <w:contextualSpacing w:val="0"/>
        <w:rPr>
          <w:sz w:val="18"/>
          <w:szCs w:val="18"/>
        </w:rPr>
      </w:pPr>
      <w:r w:rsidRPr="00DB0A6A">
        <w:rPr>
          <w:sz w:val="18"/>
          <w:szCs w:val="18"/>
        </w:rPr>
        <w:t>spojení se servery ESMI je využito ke stažení dat a zobrazení těchto dat do vrstev nad mapou. Půjde o zobrazení vyhodnocených dat z posledního měření.</w:t>
      </w:r>
    </w:p>
    <w:p w14:paraId="023A4C3C" w14:textId="77777777" w:rsidR="003670EC" w:rsidRPr="00DB0A6A" w:rsidRDefault="003670EC" w:rsidP="003670EC">
      <w:pPr>
        <w:spacing w:after="120"/>
        <w:rPr>
          <w:sz w:val="18"/>
          <w:szCs w:val="18"/>
        </w:rPr>
      </w:pPr>
      <w:r w:rsidRPr="00DB0A6A">
        <w:rPr>
          <w:sz w:val="18"/>
          <w:szCs w:val="18"/>
        </w:rPr>
        <w:t>Data budou vždy zobrazena pomocí lokalizace na správném umístění a budou zobrazována i při jízdě měřicího vozu. Jedná se o data z těchto oblastí:</w:t>
      </w:r>
    </w:p>
    <w:p w14:paraId="118B5CC9" w14:textId="77777777" w:rsidR="003670EC" w:rsidRPr="00DB0A6A" w:rsidRDefault="003670EC" w:rsidP="00CC6D39">
      <w:pPr>
        <w:pStyle w:val="Odstavecseseznamem"/>
        <w:numPr>
          <w:ilvl w:val="0"/>
          <w:numId w:val="41"/>
        </w:numPr>
        <w:spacing w:before="60" w:after="60"/>
        <w:ind w:left="714" w:hanging="357"/>
        <w:contextualSpacing w:val="0"/>
        <w:rPr>
          <w:sz w:val="18"/>
          <w:szCs w:val="18"/>
        </w:rPr>
      </w:pPr>
      <w:r w:rsidRPr="00DB0A6A">
        <w:rPr>
          <w:sz w:val="18"/>
          <w:szCs w:val="18"/>
        </w:rPr>
        <w:t>měření železničního svršku – úseková hodnocení, známka kvality</w:t>
      </w:r>
    </w:p>
    <w:p w14:paraId="2A734D56" w14:textId="77777777" w:rsidR="003670EC" w:rsidRPr="00DB0A6A" w:rsidRDefault="003670EC" w:rsidP="00CC6D39">
      <w:pPr>
        <w:pStyle w:val="Odstavecseseznamem"/>
        <w:numPr>
          <w:ilvl w:val="0"/>
          <w:numId w:val="41"/>
        </w:numPr>
        <w:spacing w:before="60" w:after="60"/>
        <w:ind w:left="714" w:hanging="357"/>
        <w:contextualSpacing w:val="0"/>
        <w:rPr>
          <w:sz w:val="18"/>
          <w:szCs w:val="18"/>
        </w:rPr>
      </w:pPr>
      <w:r w:rsidRPr="00DB0A6A">
        <w:rPr>
          <w:sz w:val="18"/>
          <w:szCs w:val="18"/>
        </w:rPr>
        <w:t>měření UT se zobrazením závad z posledního měření</w:t>
      </w:r>
    </w:p>
    <w:p w14:paraId="246A9D35" w14:textId="77777777" w:rsidR="003670EC" w:rsidRPr="00DB0A6A" w:rsidRDefault="003670EC" w:rsidP="00CC6D39">
      <w:pPr>
        <w:pStyle w:val="Odstavecseseznamem"/>
        <w:numPr>
          <w:ilvl w:val="0"/>
          <w:numId w:val="41"/>
        </w:numPr>
        <w:spacing w:before="60" w:after="60"/>
        <w:ind w:left="714" w:hanging="357"/>
        <w:contextualSpacing w:val="0"/>
        <w:rPr>
          <w:sz w:val="18"/>
          <w:szCs w:val="18"/>
        </w:rPr>
      </w:pPr>
      <w:r w:rsidRPr="00DB0A6A">
        <w:rPr>
          <w:sz w:val="18"/>
          <w:szCs w:val="18"/>
        </w:rPr>
        <w:t>měření VT se zobrazením závad z posledního měření</w:t>
      </w:r>
    </w:p>
    <w:p w14:paraId="291DC03D" w14:textId="77777777" w:rsidR="003670EC" w:rsidRPr="00DB0A6A" w:rsidRDefault="003670EC" w:rsidP="00CC6D39">
      <w:pPr>
        <w:pStyle w:val="Odstavecseseznamem"/>
        <w:numPr>
          <w:ilvl w:val="0"/>
          <w:numId w:val="41"/>
        </w:numPr>
        <w:spacing w:before="60" w:after="60"/>
        <w:ind w:left="714" w:hanging="357"/>
        <w:contextualSpacing w:val="0"/>
        <w:rPr>
          <w:sz w:val="18"/>
          <w:szCs w:val="18"/>
        </w:rPr>
      </w:pPr>
      <w:r w:rsidRPr="00DB0A6A">
        <w:rPr>
          <w:sz w:val="18"/>
          <w:szCs w:val="18"/>
        </w:rPr>
        <w:t>měření diagnostiky trakčního vedení</w:t>
      </w:r>
    </w:p>
    <w:p w14:paraId="7564B0A9" w14:textId="77777777" w:rsidR="003670EC" w:rsidRPr="00DB0A6A" w:rsidRDefault="003670EC" w:rsidP="00CC6D39">
      <w:pPr>
        <w:pStyle w:val="Odstavecseseznamem"/>
        <w:numPr>
          <w:ilvl w:val="0"/>
          <w:numId w:val="41"/>
        </w:numPr>
        <w:spacing w:before="60"/>
        <w:ind w:left="714" w:hanging="357"/>
        <w:contextualSpacing w:val="0"/>
        <w:rPr>
          <w:sz w:val="18"/>
          <w:szCs w:val="18"/>
        </w:rPr>
      </w:pPr>
      <w:r w:rsidRPr="00DB0A6A">
        <w:rPr>
          <w:sz w:val="18"/>
          <w:szCs w:val="18"/>
        </w:rPr>
        <w:t>data o posledním provedeném servisním zásahu z integrované Centrální evidence prací</w:t>
      </w:r>
    </w:p>
    <w:p w14:paraId="32DA2EB1" w14:textId="77777777" w:rsidR="003670EC" w:rsidRDefault="003670EC" w:rsidP="003670EC">
      <w:pPr>
        <w:rPr>
          <w:sz w:val="18"/>
          <w:szCs w:val="18"/>
        </w:rPr>
      </w:pPr>
      <w:r w:rsidRPr="00DB0A6A">
        <w:rPr>
          <w:sz w:val="18"/>
          <w:szCs w:val="18"/>
        </w:rPr>
        <w:t>Požadovaná aplikace musí být navržená a naprogramována tak, aby byla ve smyslu rozšíření o zobrazení dalších typů dat z ESMI otevřená.</w:t>
      </w:r>
    </w:p>
    <w:p w14:paraId="4D10653E" w14:textId="160F13EC" w:rsidR="00D13250" w:rsidRDefault="00226979" w:rsidP="000A421D">
      <w:pPr>
        <w:pStyle w:val="Nadpis20"/>
        <w:rPr>
          <w:szCs w:val="18"/>
        </w:rPr>
      </w:pPr>
      <w:bookmarkStart w:id="149" w:name="_Toc53573189"/>
      <w:bookmarkStart w:id="150" w:name="_Toc53661276"/>
      <w:r w:rsidRPr="00646C09">
        <w:rPr>
          <w:szCs w:val="18"/>
        </w:rPr>
        <w:lastRenderedPageBreak/>
        <w:t>Funkční požadavky na sledovaná odvětví a jejich odbornosti</w:t>
      </w:r>
      <w:bookmarkEnd w:id="149"/>
      <w:bookmarkEnd w:id="150"/>
      <w:r w:rsidRPr="00646C09">
        <w:rPr>
          <w:szCs w:val="18"/>
        </w:rPr>
        <w:t xml:space="preserve"> </w:t>
      </w:r>
    </w:p>
    <w:p w14:paraId="5B7C064C" w14:textId="122F6445" w:rsidR="002846BD" w:rsidRPr="004618A6" w:rsidRDefault="002846BD" w:rsidP="002846BD">
      <w:pPr>
        <w:rPr>
          <w:sz w:val="18"/>
          <w:szCs w:val="18"/>
        </w:rPr>
      </w:pPr>
      <w:r>
        <w:rPr>
          <w:sz w:val="18"/>
          <w:szCs w:val="18"/>
        </w:rPr>
        <w:t xml:space="preserve">Níže </w:t>
      </w:r>
      <w:r w:rsidR="00CE32E3">
        <w:rPr>
          <w:sz w:val="18"/>
          <w:szCs w:val="18"/>
        </w:rPr>
        <w:t xml:space="preserve">vymezené funkční požadavky uvádí i vybrané </w:t>
      </w:r>
      <w:r>
        <w:rPr>
          <w:sz w:val="18"/>
          <w:szCs w:val="18"/>
        </w:rPr>
        <w:t>aplikace</w:t>
      </w:r>
      <w:r w:rsidR="00CE32E3">
        <w:rPr>
          <w:sz w:val="18"/>
          <w:szCs w:val="18"/>
        </w:rPr>
        <w:t>, které</w:t>
      </w:r>
      <w:r>
        <w:rPr>
          <w:sz w:val="18"/>
          <w:szCs w:val="18"/>
        </w:rPr>
        <w:t xml:space="preserve"> jsou potenciálními zdrojovými systémy dle aktuální situace Zadavatele. Nahrazení těchto stávajících aplikací nebo </w:t>
      </w:r>
      <w:r w:rsidR="00CE32E3">
        <w:rPr>
          <w:sz w:val="18"/>
          <w:szCs w:val="18"/>
        </w:rPr>
        <w:t xml:space="preserve">jejich datová </w:t>
      </w:r>
      <w:r>
        <w:rPr>
          <w:sz w:val="18"/>
          <w:szCs w:val="18"/>
        </w:rPr>
        <w:t xml:space="preserve">integrace je vymezena v kapitole 4.3 a Dodavatel tuto problematiku dále rozpracuje v Implementační studii. </w:t>
      </w:r>
    </w:p>
    <w:p w14:paraId="5D3D20BC" w14:textId="77777777" w:rsidR="00226979" w:rsidRPr="00646C09" w:rsidRDefault="00226979" w:rsidP="00646C09">
      <w:pPr>
        <w:pStyle w:val="Nadpis30"/>
        <w:rPr>
          <w:b w:val="0"/>
          <w:szCs w:val="18"/>
        </w:rPr>
      </w:pPr>
      <w:bookmarkStart w:id="151" w:name="_Toc31048469"/>
      <w:r w:rsidRPr="00646C09">
        <w:rPr>
          <w:b w:val="0"/>
          <w:szCs w:val="18"/>
        </w:rPr>
        <w:t>Topologie sítě</w:t>
      </w:r>
      <w:bookmarkEnd w:id="151"/>
    </w:p>
    <w:p w14:paraId="0D1DAB16" w14:textId="19C9BE23" w:rsidR="00226979" w:rsidRPr="00646C09" w:rsidRDefault="00226979" w:rsidP="00226979">
      <w:pPr>
        <w:rPr>
          <w:sz w:val="18"/>
        </w:rPr>
      </w:pPr>
      <w:r w:rsidRPr="00646C09">
        <w:rPr>
          <w:sz w:val="18"/>
        </w:rPr>
        <w:t xml:space="preserve">Data topologie sítě jsou lokalizačním fundamentem výchozím pro data diagnostiky </w:t>
      </w:r>
      <w:r w:rsidR="007D644B">
        <w:rPr>
          <w:sz w:val="18"/>
        </w:rPr>
        <w:br/>
      </w:r>
      <w:r w:rsidRPr="00646C09">
        <w:rPr>
          <w:sz w:val="18"/>
        </w:rPr>
        <w:t>i provozuschopnosti ESMI. Data topologie sítě budou do ESMI čerp</w:t>
      </w:r>
      <w:r w:rsidR="00646C09">
        <w:rPr>
          <w:sz w:val="18"/>
        </w:rPr>
        <w:t>ána z informačního systému TPI. Dodavatel</w:t>
      </w:r>
      <w:r w:rsidRPr="00646C09">
        <w:rPr>
          <w:sz w:val="18"/>
        </w:rPr>
        <w:t xml:space="preserve"> je povinen zajistit průběžné čerpání informací o topologii sítě z informačního systému TPI a splnění následujících podmínek:</w:t>
      </w:r>
    </w:p>
    <w:p w14:paraId="463915DA" w14:textId="77777777" w:rsidR="00226979" w:rsidRPr="00646C09" w:rsidRDefault="00226979" w:rsidP="00CC6D39">
      <w:pPr>
        <w:pStyle w:val="Odstavecseseznamem"/>
        <w:numPr>
          <w:ilvl w:val="0"/>
          <w:numId w:val="41"/>
        </w:numPr>
        <w:spacing w:before="60" w:after="60"/>
        <w:ind w:left="714" w:hanging="357"/>
        <w:contextualSpacing w:val="0"/>
        <w:rPr>
          <w:sz w:val="18"/>
          <w:szCs w:val="18"/>
        </w:rPr>
      </w:pPr>
      <w:r w:rsidRPr="00646C09">
        <w:rPr>
          <w:sz w:val="18"/>
          <w:szCs w:val="18"/>
        </w:rPr>
        <w:t>Napojení na integrační vrstvu TPI.</w:t>
      </w:r>
    </w:p>
    <w:p w14:paraId="17082224" w14:textId="77777777" w:rsidR="00226979" w:rsidRPr="00646C09" w:rsidRDefault="00226979" w:rsidP="00CC6D39">
      <w:pPr>
        <w:pStyle w:val="Odstavecseseznamem"/>
        <w:numPr>
          <w:ilvl w:val="0"/>
          <w:numId w:val="41"/>
        </w:numPr>
        <w:spacing w:before="60" w:after="60"/>
        <w:ind w:left="714" w:hanging="357"/>
        <w:contextualSpacing w:val="0"/>
        <w:rPr>
          <w:sz w:val="18"/>
          <w:szCs w:val="18"/>
        </w:rPr>
      </w:pPr>
      <w:r w:rsidRPr="00646C09">
        <w:rPr>
          <w:sz w:val="18"/>
          <w:szCs w:val="18"/>
        </w:rPr>
        <w:t>Zajištění shodného datového modelu topologie sítě s topologií sítě TPI.</w:t>
      </w:r>
    </w:p>
    <w:p w14:paraId="2E127FAB" w14:textId="77777777" w:rsidR="00226979" w:rsidRPr="00646C09" w:rsidRDefault="00226979" w:rsidP="00CC6D39">
      <w:pPr>
        <w:pStyle w:val="Odstavecseseznamem"/>
        <w:numPr>
          <w:ilvl w:val="0"/>
          <w:numId w:val="41"/>
        </w:numPr>
        <w:spacing w:before="60" w:after="60"/>
        <w:ind w:left="714" w:hanging="357"/>
        <w:contextualSpacing w:val="0"/>
        <w:rPr>
          <w:sz w:val="18"/>
          <w:szCs w:val="18"/>
        </w:rPr>
      </w:pPr>
      <w:r w:rsidRPr="00646C09">
        <w:rPr>
          <w:sz w:val="18"/>
          <w:szCs w:val="18"/>
        </w:rPr>
        <w:t>Čerpání certifikovaných dat topologie sítě ze systému TPI.</w:t>
      </w:r>
    </w:p>
    <w:p w14:paraId="16B88CA1" w14:textId="77777777" w:rsidR="00226979" w:rsidRPr="00646C09" w:rsidRDefault="00226979" w:rsidP="00CC6D39">
      <w:pPr>
        <w:pStyle w:val="Odstavecseseznamem"/>
        <w:numPr>
          <w:ilvl w:val="0"/>
          <w:numId w:val="41"/>
        </w:numPr>
        <w:spacing w:before="60"/>
        <w:ind w:left="714" w:hanging="357"/>
        <w:contextualSpacing w:val="0"/>
        <w:rPr>
          <w:sz w:val="18"/>
          <w:szCs w:val="18"/>
        </w:rPr>
      </w:pPr>
      <w:r w:rsidRPr="00646C09">
        <w:rPr>
          <w:sz w:val="18"/>
          <w:szCs w:val="18"/>
        </w:rPr>
        <w:t>Navázání všech evidenčních, diagnostických a provozních dat ESMI na topologii sítě TPI.</w:t>
      </w:r>
    </w:p>
    <w:p w14:paraId="40F7B73B" w14:textId="77777777" w:rsidR="00226979" w:rsidRPr="00646C09" w:rsidRDefault="00226979" w:rsidP="00226979">
      <w:pPr>
        <w:rPr>
          <w:sz w:val="18"/>
        </w:rPr>
      </w:pPr>
      <w:r w:rsidRPr="00646C09">
        <w:rPr>
          <w:sz w:val="18"/>
        </w:rPr>
        <w:t>Pasport topologie sítě plní roli primární evidence objektů železnice a jejich přesné umístění v reálném světě. Data jsou lokalizována právě k objektům z různých pasportů s využitím drážní lokalizace.</w:t>
      </w:r>
    </w:p>
    <w:p w14:paraId="7A3D3BDB" w14:textId="77777777" w:rsidR="00226979" w:rsidRPr="00646C09" w:rsidRDefault="00226979" w:rsidP="00226979">
      <w:pPr>
        <w:rPr>
          <w:sz w:val="18"/>
        </w:rPr>
      </w:pPr>
      <w:r w:rsidRPr="00646C09">
        <w:rPr>
          <w:sz w:val="18"/>
        </w:rPr>
        <w:t>Informace převzaté z topologie sítě jsou považovány za certifikované. Každý objekt je definován svým unikátním identifikátorem a certifikovanou geografickou souřadnicí. Všechny pasporty se primárně připojují na unikátní identifikátor přidělený z topologie sítě a své specifické informace připojují k tomuto identifikátoru. Rozšiřují tak množinu informací o objektu v oblasti, která je konkrétnímu pasportu příslušná.</w:t>
      </w:r>
    </w:p>
    <w:p w14:paraId="78FC073D" w14:textId="4541DBFC" w:rsidR="00226979" w:rsidRPr="00646C09" w:rsidRDefault="00226979" w:rsidP="00226979">
      <w:pPr>
        <w:rPr>
          <w:sz w:val="18"/>
        </w:rPr>
      </w:pPr>
      <w:r w:rsidRPr="00646C09">
        <w:rPr>
          <w:sz w:val="18"/>
        </w:rPr>
        <w:t xml:space="preserve">U datových vstupů, které mají objekty lokalizované pouze pomocí GPS, </w:t>
      </w:r>
      <w:r w:rsidR="00754788">
        <w:rPr>
          <w:sz w:val="18"/>
        </w:rPr>
        <w:t>musí Dodavatel</w:t>
      </w:r>
      <w:r w:rsidRPr="00646C09">
        <w:rPr>
          <w:sz w:val="18"/>
        </w:rPr>
        <w:t xml:space="preserve"> provést převod z GPS na drážní lokalizaci. Je nezbytné všechna data vstupující do požadovaného systému ESMI napojit na topologii sítě definovanou informačním systémem TPI, včetně časových řezů topologie sítě.</w:t>
      </w:r>
    </w:p>
    <w:p w14:paraId="04116E88" w14:textId="52EFB8F4" w:rsidR="00226979" w:rsidRDefault="006A4B42" w:rsidP="00226979">
      <w:pPr>
        <w:pStyle w:val="Nadpis30"/>
        <w:rPr>
          <w:b w:val="0"/>
          <w:szCs w:val="18"/>
        </w:rPr>
      </w:pPr>
      <w:bookmarkStart w:id="152" w:name="_Toc31048470"/>
      <w:r>
        <w:rPr>
          <w:b w:val="0"/>
          <w:szCs w:val="18"/>
        </w:rPr>
        <w:t>T</w:t>
      </w:r>
      <w:r w:rsidR="00226979" w:rsidRPr="00646C09">
        <w:rPr>
          <w:b w:val="0"/>
          <w:szCs w:val="18"/>
        </w:rPr>
        <w:t>raťové hospodářství</w:t>
      </w:r>
      <w:bookmarkEnd w:id="152"/>
      <w:r w:rsidR="00226979" w:rsidRPr="00646C09">
        <w:rPr>
          <w:b w:val="0"/>
          <w:szCs w:val="18"/>
        </w:rPr>
        <w:t xml:space="preserve"> </w:t>
      </w:r>
    </w:p>
    <w:p w14:paraId="07E190E6" w14:textId="2180875B" w:rsidR="006A4B42" w:rsidRPr="006A4B42" w:rsidRDefault="006A4B42" w:rsidP="006A4B42">
      <w:pPr>
        <w:pStyle w:val="Nadpis40"/>
      </w:pPr>
      <w:r w:rsidRPr="006A4B42">
        <w:t xml:space="preserve">Zdrojové systémy </w:t>
      </w:r>
    </w:p>
    <w:p w14:paraId="0C68196F" w14:textId="77777777" w:rsidR="00D8742D" w:rsidRDefault="00226979" w:rsidP="009473A0">
      <w:pPr>
        <w:spacing w:after="120"/>
        <w:rPr>
          <w:sz w:val="18"/>
        </w:rPr>
      </w:pPr>
      <w:r w:rsidRPr="009473A0">
        <w:rPr>
          <w:sz w:val="18"/>
        </w:rPr>
        <w:t xml:space="preserve">V rámci </w:t>
      </w:r>
      <w:r w:rsidR="00754788">
        <w:rPr>
          <w:sz w:val="18"/>
        </w:rPr>
        <w:t>Implementační studie</w:t>
      </w:r>
      <w:r w:rsidRPr="009473A0">
        <w:rPr>
          <w:sz w:val="18"/>
        </w:rPr>
        <w:t xml:space="preserve"> je </w:t>
      </w:r>
      <w:r w:rsidR="00754788">
        <w:rPr>
          <w:sz w:val="18"/>
        </w:rPr>
        <w:t>D</w:t>
      </w:r>
      <w:r w:rsidRPr="009473A0">
        <w:rPr>
          <w:sz w:val="18"/>
        </w:rPr>
        <w:t>odavatel povinen analyzovat a navrhnout řešení napojení všech zdrojových systémů, které podléhá schválení Zadavatele. Součástí je seznam všech přenášených evidenční</w:t>
      </w:r>
      <w:r w:rsidR="00754788">
        <w:rPr>
          <w:sz w:val="18"/>
        </w:rPr>
        <w:t>ch</w:t>
      </w:r>
      <w:r w:rsidRPr="009473A0">
        <w:rPr>
          <w:sz w:val="18"/>
        </w:rPr>
        <w:t xml:space="preserve"> a diagnostických dat ze zdrojových systémů. Zadavatel v  ESMI požaduje grafické zobrazování všech evidenčních objektů a diagnostických dat z jednotlivých pasportních, resp. diagnostických systémů.</w:t>
      </w:r>
    </w:p>
    <w:p w14:paraId="1C66E1A7" w14:textId="23298F38" w:rsidR="00226979" w:rsidRPr="009473A0" w:rsidRDefault="00226979" w:rsidP="009473A0">
      <w:pPr>
        <w:spacing w:after="120"/>
        <w:rPr>
          <w:b/>
          <w:sz w:val="18"/>
        </w:rPr>
      </w:pPr>
      <w:r w:rsidRPr="009473A0">
        <w:rPr>
          <w:b/>
          <w:sz w:val="18"/>
        </w:rPr>
        <w:t>Pasport železničního svršku</w:t>
      </w:r>
    </w:p>
    <w:p w14:paraId="31EB73C6" w14:textId="583A1D21" w:rsidR="00226979" w:rsidRPr="009473A0" w:rsidRDefault="00226979" w:rsidP="00226979">
      <w:pPr>
        <w:rPr>
          <w:sz w:val="18"/>
        </w:rPr>
      </w:pPr>
      <w:r w:rsidRPr="009473A0">
        <w:rPr>
          <w:sz w:val="18"/>
        </w:rPr>
        <w:t>Data o železničním svršku budou čerpána z</w:t>
      </w:r>
      <w:r w:rsidR="00961D7C">
        <w:rPr>
          <w:sz w:val="18"/>
        </w:rPr>
        <w:t> Pasportu železničního svršku</w:t>
      </w:r>
      <w:r w:rsidR="00D8742D">
        <w:rPr>
          <w:sz w:val="18"/>
        </w:rPr>
        <w:t>.</w:t>
      </w:r>
      <w:r w:rsidR="00961D7C">
        <w:rPr>
          <w:sz w:val="18"/>
        </w:rPr>
        <w:t xml:space="preserve"> </w:t>
      </w:r>
      <w:r w:rsidRPr="009473A0">
        <w:rPr>
          <w:sz w:val="18"/>
        </w:rPr>
        <w:t xml:space="preserve">Dodavatel je povinen zajistit průběžné čerpání informací </w:t>
      </w:r>
      <w:r w:rsidR="00381A1B">
        <w:rPr>
          <w:sz w:val="18"/>
        </w:rPr>
        <w:t>z P</w:t>
      </w:r>
      <w:r w:rsidR="00D8742D">
        <w:rPr>
          <w:sz w:val="18"/>
        </w:rPr>
        <w:t>asportu železničního svršku</w:t>
      </w:r>
      <w:r w:rsidRPr="009473A0">
        <w:rPr>
          <w:sz w:val="18"/>
        </w:rPr>
        <w:t xml:space="preserve"> pomocí integrační vrstvy TPI. </w:t>
      </w:r>
      <w:r w:rsidR="00381A1B">
        <w:rPr>
          <w:sz w:val="18"/>
        </w:rPr>
        <w:t xml:space="preserve">V </w:t>
      </w:r>
      <w:r w:rsidRPr="009473A0">
        <w:rPr>
          <w:sz w:val="18"/>
        </w:rPr>
        <w:t>Pasport</w:t>
      </w:r>
      <w:r w:rsidR="00381A1B">
        <w:rPr>
          <w:sz w:val="18"/>
        </w:rPr>
        <w:t>u</w:t>
      </w:r>
      <w:r w:rsidR="00D8742D">
        <w:rPr>
          <w:sz w:val="18"/>
        </w:rPr>
        <w:t xml:space="preserve"> železničního svršku </w:t>
      </w:r>
      <w:r w:rsidRPr="009473A0">
        <w:rPr>
          <w:sz w:val="18"/>
        </w:rPr>
        <w:t xml:space="preserve">budou </w:t>
      </w:r>
      <w:r w:rsidR="00381A1B">
        <w:rPr>
          <w:sz w:val="18"/>
        </w:rPr>
        <w:t xml:space="preserve">jeho data </w:t>
      </w:r>
      <w:r w:rsidRPr="009473A0">
        <w:rPr>
          <w:sz w:val="18"/>
        </w:rPr>
        <w:t xml:space="preserve">napojena na topologii sítě TPI. </w:t>
      </w:r>
    </w:p>
    <w:p w14:paraId="30C53DEF" w14:textId="77777777" w:rsidR="00226979" w:rsidRPr="009473A0" w:rsidRDefault="00226979" w:rsidP="009473A0">
      <w:pPr>
        <w:spacing w:after="120"/>
        <w:rPr>
          <w:b/>
          <w:sz w:val="18"/>
        </w:rPr>
      </w:pPr>
      <w:r w:rsidRPr="009473A0">
        <w:rPr>
          <w:b/>
          <w:sz w:val="18"/>
        </w:rPr>
        <w:t>Pasport železničního spodku</w:t>
      </w:r>
    </w:p>
    <w:p w14:paraId="19E5CCD9" w14:textId="77777777" w:rsidR="00226979" w:rsidRPr="009473A0" w:rsidRDefault="00226979" w:rsidP="00226979">
      <w:pPr>
        <w:rPr>
          <w:sz w:val="18"/>
        </w:rPr>
      </w:pPr>
      <w:r w:rsidRPr="009473A0">
        <w:rPr>
          <w:sz w:val="18"/>
        </w:rPr>
        <w:t>Data o železničním spodku budou čerpána z informačního systému Pasport železničního spodku. Dodavatel je povinen zajistit průběžné čerpání informací pasportu železničního spodku a napojení těchto dat na topologii sítě TPI.</w:t>
      </w:r>
    </w:p>
    <w:p w14:paraId="1FF05E33" w14:textId="77777777" w:rsidR="00226979" w:rsidRPr="009473A0" w:rsidRDefault="00226979" w:rsidP="009473A0">
      <w:pPr>
        <w:spacing w:after="120"/>
        <w:rPr>
          <w:b/>
          <w:sz w:val="18"/>
        </w:rPr>
      </w:pPr>
      <w:r w:rsidRPr="009473A0">
        <w:rPr>
          <w:b/>
          <w:sz w:val="18"/>
        </w:rPr>
        <w:t>Pasport železničních přejezdů</w:t>
      </w:r>
    </w:p>
    <w:p w14:paraId="32668EC2" w14:textId="4417D65D" w:rsidR="009473A0" w:rsidRPr="009473A0" w:rsidRDefault="00226979" w:rsidP="00226979">
      <w:pPr>
        <w:rPr>
          <w:sz w:val="18"/>
        </w:rPr>
      </w:pPr>
      <w:r w:rsidRPr="009473A0">
        <w:rPr>
          <w:sz w:val="18"/>
        </w:rPr>
        <w:t>Data železničních přejezdů budou čerpána z informačního systému Pasport železničních přejezdů. Dodavatel je povinen zajistit průběžné čerpání informací pasportu železničních přejezdů a napojení těchto dat na topologii sítě TPI.</w:t>
      </w:r>
    </w:p>
    <w:p w14:paraId="2604AB78" w14:textId="0EECBE11" w:rsidR="00226979" w:rsidRPr="009473A0" w:rsidRDefault="00226979" w:rsidP="009473A0">
      <w:pPr>
        <w:spacing w:after="120"/>
        <w:rPr>
          <w:b/>
          <w:sz w:val="18"/>
        </w:rPr>
      </w:pPr>
      <w:r w:rsidRPr="009473A0">
        <w:rPr>
          <w:b/>
          <w:sz w:val="18"/>
        </w:rPr>
        <w:lastRenderedPageBreak/>
        <w:t xml:space="preserve">IS PSST (Provozní </w:t>
      </w:r>
      <w:r w:rsidR="006F6256">
        <w:rPr>
          <w:b/>
          <w:sz w:val="18"/>
        </w:rPr>
        <w:t>stav sítě</w:t>
      </w:r>
      <w:r w:rsidRPr="009473A0">
        <w:rPr>
          <w:b/>
          <w:sz w:val="18"/>
        </w:rPr>
        <w:t xml:space="preserve"> tratí)</w:t>
      </w:r>
    </w:p>
    <w:p w14:paraId="1C32F3E9" w14:textId="51340C54" w:rsidR="00226979" w:rsidRPr="009473A0" w:rsidRDefault="00226979" w:rsidP="00226979">
      <w:pPr>
        <w:rPr>
          <w:sz w:val="18"/>
        </w:rPr>
      </w:pPr>
      <w:r w:rsidRPr="009473A0">
        <w:rPr>
          <w:sz w:val="18"/>
        </w:rPr>
        <w:t xml:space="preserve">Data správy tratí budou čerpána z informačního systému IS PSST. Součástí tohoto informačního systému </w:t>
      </w:r>
      <w:r w:rsidR="002208A4">
        <w:rPr>
          <w:sz w:val="18"/>
        </w:rPr>
        <w:t xml:space="preserve">je také modul </w:t>
      </w:r>
      <w:r w:rsidRPr="009473A0">
        <w:rPr>
          <w:sz w:val="18"/>
        </w:rPr>
        <w:t xml:space="preserve">SMV. Dodavatel je povinen zajistit průběžné čerpání těchto informací </w:t>
      </w:r>
      <w:r w:rsidR="002208A4">
        <w:rPr>
          <w:sz w:val="18"/>
        </w:rPr>
        <w:t xml:space="preserve">z modulu SMV </w:t>
      </w:r>
      <w:r w:rsidRPr="009473A0">
        <w:rPr>
          <w:sz w:val="18"/>
        </w:rPr>
        <w:t>a napojení na topologii sítě TPI.</w:t>
      </w:r>
    </w:p>
    <w:p w14:paraId="69C3F8E6" w14:textId="77777777" w:rsidR="00226979" w:rsidRPr="009473A0" w:rsidRDefault="00226979" w:rsidP="009473A0">
      <w:pPr>
        <w:spacing w:after="120"/>
        <w:rPr>
          <w:b/>
          <w:sz w:val="18"/>
        </w:rPr>
      </w:pPr>
      <w:r w:rsidRPr="009473A0">
        <w:rPr>
          <w:b/>
          <w:sz w:val="18"/>
        </w:rPr>
        <w:t>DSD (Datový sklad diagnostiky)</w:t>
      </w:r>
    </w:p>
    <w:p w14:paraId="1E3085CB" w14:textId="77777777" w:rsidR="00226979" w:rsidRPr="009473A0" w:rsidRDefault="00226979" w:rsidP="00226979">
      <w:pPr>
        <w:rPr>
          <w:sz w:val="18"/>
        </w:rPr>
      </w:pPr>
      <w:r w:rsidRPr="009473A0">
        <w:rPr>
          <w:sz w:val="18"/>
        </w:rPr>
        <w:t>Diagnostická data budou čerpána z informačního systému Datový sklad diagnostiky. Dodavatel je povinen zajistit průběžné čerpání těchto informací a napojení na topologii sítě TPI.</w:t>
      </w:r>
    </w:p>
    <w:p w14:paraId="46898859" w14:textId="77777777" w:rsidR="00226979" w:rsidRPr="009473A0" w:rsidRDefault="00226979" w:rsidP="009473A0">
      <w:pPr>
        <w:spacing w:after="120"/>
        <w:rPr>
          <w:b/>
          <w:sz w:val="18"/>
        </w:rPr>
      </w:pPr>
      <w:r w:rsidRPr="009473A0">
        <w:rPr>
          <w:b/>
          <w:sz w:val="18"/>
        </w:rPr>
        <w:t>MES, EST (mostní evidenční systém a evidenční systém tunelů)</w:t>
      </w:r>
    </w:p>
    <w:p w14:paraId="3BAFEF6C" w14:textId="6B32BA57" w:rsidR="00226979" w:rsidRPr="009473A0" w:rsidRDefault="00226979" w:rsidP="00226979">
      <w:pPr>
        <w:rPr>
          <w:sz w:val="18"/>
        </w:rPr>
      </w:pPr>
      <w:r w:rsidRPr="009473A0">
        <w:rPr>
          <w:sz w:val="18"/>
        </w:rPr>
        <w:t>Evidenční a diagnostická data o mostech a tunelech budou čerpána z informačního systému MES, EST. Dodavatel je povinen zajistit průběžné čerpání těchto informací a napojení na topologii sítě TPI.</w:t>
      </w:r>
    </w:p>
    <w:p w14:paraId="6780D601" w14:textId="77777777" w:rsidR="00226979" w:rsidRPr="006A4B42" w:rsidRDefault="00226979" w:rsidP="006A4B42">
      <w:pPr>
        <w:pStyle w:val="Nadpis40"/>
        <w:tabs>
          <w:tab w:val="num" w:pos="360"/>
        </w:tabs>
        <w:ind w:left="1134" w:hanging="1077"/>
      </w:pPr>
      <w:r w:rsidRPr="006A4B42">
        <w:t>Sledované odbornosti</w:t>
      </w:r>
    </w:p>
    <w:p w14:paraId="441F38D6" w14:textId="103E521F" w:rsidR="002D3B09" w:rsidRPr="00C708B8" w:rsidRDefault="00226979" w:rsidP="00C708B8">
      <w:pPr>
        <w:rPr>
          <w:sz w:val="18"/>
        </w:rPr>
      </w:pPr>
      <w:r w:rsidRPr="00C9462E">
        <w:rPr>
          <w:sz w:val="18"/>
        </w:rPr>
        <w:t>Systém ESMI musí umožnit uživateli sledovat</w:t>
      </w:r>
      <w:r w:rsidR="00D8742D">
        <w:rPr>
          <w:sz w:val="18"/>
        </w:rPr>
        <w:t xml:space="preserve"> a hodnotit stav a vývoj stavu I</w:t>
      </w:r>
      <w:r w:rsidRPr="00C9462E">
        <w:rPr>
          <w:sz w:val="18"/>
        </w:rPr>
        <w:t>nfrastruktury v závislosti na sledovaných parametrech úsekových hodnocení a dalších klíčových veličin hodnocení kvality svršku a ostatních součástí spadajících do traťového hospodářství. Požadavek na zpracování dat je uveden v následujících podkapitolách.</w:t>
      </w:r>
    </w:p>
    <w:p w14:paraId="6960DDA5" w14:textId="39992B4F" w:rsidR="00226979" w:rsidRPr="00C9462E" w:rsidRDefault="00226979" w:rsidP="00C9462E">
      <w:pPr>
        <w:spacing w:after="120"/>
        <w:rPr>
          <w:b/>
          <w:sz w:val="18"/>
        </w:rPr>
      </w:pPr>
      <w:r w:rsidRPr="00C9462E">
        <w:rPr>
          <w:b/>
          <w:sz w:val="18"/>
        </w:rPr>
        <w:t>Pasportní údaje</w:t>
      </w:r>
    </w:p>
    <w:p w14:paraId="4423FF8C" w14:textId="53A04175" w:rsidR="00226979" w:rsidRPr="00C9462E" w:rsidRDefault="00226979" w:rsidP="00226979">
      <w:pPr>
        <w:rPr>
          <w:sz w:val="18"/>
        </w:rPr>
      </w:pPr>
      <w:r w:rsidRPr="00C9462E">
        <w:rPr>
          <w:sz w:val="18"/>
        </w:rPr>
        <w:t>Dodavatel zpracuje pasportní údaje sledovaného úseku (tvar kolejnice – tematizace (grafické zobrazení) s barevným rozlišením v závislosti na tvaru kolejnice; tvar hlavy kolejnice se rozlišuje u kolejnic UIC, E1,E2 – normální provoz, vysokorychlostní provoz, grafické zobrazení tvrdosti kvality kolejnice, stáří kolejnice, řádu koleje na kolej, rychlostní pásmo (RP).</w:t>
      </w:r>
    </w:p>
    <w:p w14:paraId="340F7A52" w14:textId="77777777" w:rsidR="00226979" w:rsidRPr="00C9462E" w:rsidRDefault="00226979" w:rsidP="00C9462E">
      <w:pPr>
        <w:spacing w:after="120"/>
        <w:rPr>
          <w:b/>
          <w:sz w:val="18"/>
        </w:rPr>
      </w:pPr>
      <w:r w:rsidRPr="00C9462E">
        <w:rPr>
          <w:b/>
          <w:sz w:val="18"/>
        </w:rPr>
        <w:t>Zátěže</w:t>
      </w:r>
    </w:p>
    <w:p w14:paraId="50D47B2C" w14:textId="77777777" w:rsidR="00226979" w:rsidRPr="00C9462E" w:rsidRDefault="00226979" w:rsidP="00226979">
      <w:pPr>
        <w:rPr>
          <w:sz w:val="18"/>
        </w:rPr>
      </w:pPr>
      <w:r w:rsidRPr="00C9462E">
        <w:rPr>
          <w:sz w:val="18"/>
        </w:rPr>
        <w:t>Dodavatel zpracuje projeté zátěže v úseku (grafické zobrazení celkového objemu projeté zátěže od vložení kolejnice do koleje), kromě celkového objemu projeté zátěže je potřebná i možnost volby projeté zátěže v jednotlivých letech</w:t>
      </w:r>
    </w:p>
    <w:p w14:paraId="02862998" w14:textId="77777777" w:rsidR="00226979" w:rsidRPr="00C9462E" w:rsidRDefault="00226979" w:rsidP="00C9462E">
      <w:pPr>
        <w:spacing w:after="120"/>
        <w:rPr>
          <w:b/>
          <w:sz w:val="18"/>
        </w:rPr>
      </w:pPr>
      <w:r w:rsidRPr="00C9462E">
        <w:rPr>
          <w:b/>
          <w:sz w:val="18"/>
        </w:rPr>
        <w:t xml:space="preserve">Geometrické parametry koleje </w:t>
      </w:r>
    </w:p>
    <w:p w14:paraId="6FF66131" w14:textId="77777777" w:rsidR="00226979" w:rsidRPr="00C9462E" w:rsidRDefault="00226979" w:rsidP="00226979">
      <w:pPr>
        <w:rPr>
          <w:sz w:val="18"/>
        </w:rPr>
      </w:pPr>
      <w:r w:rsidRPr="00C9462E">
        <w:rPr>
          <w:sz w:val="18"/>
        </w:rPr>
        <w:t>V rámci modulu geometrické parametry koleje je požadováno, aby systém umožnil uživateli sledovat a hodnotit stav a vývoj stavu geometrických parametrů koleje v závislosti na těchto sledovaných parametrech:</w:t>
      </w:r>
    </w:p>
    <w:p w14:paraId="490E7BA7" w14:textId="503E0A13" w:rsidR="00226979" w:rsidRPr="00C9462E" w:rsidRDefault="00226979" w:rsidP="00226979">
      <w:pPr>
        <w:rPr>
          <w:sz w:val="18"/>
        </w:rPr>
      </w:pPr>
      <w:r w:rsidRPr="00C9462E">
        <w:rPr>
          <w:sz w:val="18"/>
        </w:rPr>
        <w:t>Úseková hodnocení:</w:t>
      </w:r>
    </w:p>
    <w:p w14:paraId="4BAA9B7F" w14:textId="77155B1B" w:rsidR="00226979" w:rsidRPr="00C9462E" w:rsidRDefault="00226979" w:rsidP="00CC6D39">
      <w:pPr>
        <w:pStyle w:val="Odstavecseseznamem"/>
        <w:numPr>
          <w:ilvl w:val="0"/>
          <w:numId w:val="41"/>
        </w:numPr>
        <w:spacing w:before="60" w:after="60"/>
        <w:ind w:left="714" w:hanging="357"/>
        <w:contextualSpacing w:val="0"/>
        <w:rPr>
          <w:sz w:val="18"/>
          <w:szCs w:val="18"/>
        </w:rPr>
      </w:pPr>
      <w:r w:rsidRPr="00C9462E">
        <w:rPr>
          <w:sz w:val="18"/>
          <w:szCs w:val="18"/>
        </w:rPr>
        <w:t>Grafické zobrazení SDO parametrů GPK po 200 m dle SR 103/4 (S).</w:t>
      </w:r>
    </w:p>
    <w:p w14:paraId="6B1C2B34" w14:textId="568FFC15" w:rsidR="00226979" w:rsidRPr="00C9462E" w:rsidRDefault="00226979" w:rsidP="00CC6D39">
      <w:pPr>
        <w:pStyle w:val="Odstavecseseznamem"/>
        <w:numPr>
          <w:ilvl w:val="0"/>
          <w:numId w:val="41"/>
        </w:numPr>
        <w:spacing w:before="60" w:after="60"/>
        <w:ind w:left="714" w:hanging="357"/>
        <w:contextualSpacing w:val="0"/>
        <w:rPr>
          <w:sz w:val="18"/>
          <w:szCs w:val="18"/>
        </w:rPr>
      </w:pPr>
      <w:r w:rsidRPr="00C9462E">
        <w:rPr>
          <w:sz w:val="18"/>
          <w:szCs w:val="18"/>
        </w:rPr>
        <w:t xml:space="preserve">Grafické zobrazení časových řad pro jednotlivé parametry GPK ve formě sloupcových grafů.   </w:t>
      </w:r>
    </w:p>
    <w:p w14:paraId="32B26274" w14:textId="0C26F119" w:rsidR="00226979" w:rsidRPr="00C9462E" w:rsidRDefault="00226979" w:rsidP="00CC6D39">
      <w:pPr>
        <w:pStyle w:val="Odstavecseseznamem"/>
        <w:numPr>
          <w:ilvl w:val="0"/>
          <w:numId w:val="41"/>
        </w:numPr>
        <w:spacing w:before="60" w:after="60"/>
        <w:ind w:left="714" w:hanging="357"/>
        <w:contextualSpacing w:val="0"/>
        <w:rPr>
          <w:sz w:val="18"/>
          <w:szCs w:val="18"/>
        </w:rPr>
      </w:pPr>
      <w:r w:rsidRPr="00C9462E">
        <w:rPr>
          <w:sz w:val="18"/>
          <w:szCs w:val="18"/>
        </w:rPr>
        <w:t xml:space="preserve">Zpracování trendových analýz (vývoj úsekových hodnocení SDO 200 m) – zhodnocení rychlosti změny (sloupcové grafy po 200 m za definovaný časový úsek) + odhad vývoje včetně odhadu vývoje SDO za 200 m – grafické zobrazení předchozích hodnot SDO a vypočtených hodnot vývoje formou bodového grafu. Systém musí umožnit zahrnutí vlivu provedených servisních zásahů do trendových analýz.  </w:t>
      </w:r>
      <w:r w:rsidRPr="00C9462E">
        <w:rPr>
          <w:sz w:val="18"/>
          <w:szCs w:val="18"/>
        </w:rPr>
        <w:tab/>
      </w:r>
    </w:p>
    <w:p w14:paraId="0077B9A9" w14:textId="77777777" w:rsidR="00226979" w:rsidRPr="00C9462E" w:rsidRDefault="00226979" w:rsidP="00CC6D39">
      <w:pPr>
        <w:pStyle w:val="Odstavecseseznamem"/>
        <w:numPr>
          <w:ilvl w:val="0"/>
          <w:numId w:val="41"/>
        </w:numPr>
        <w:spacing w:before="60" w:after="60"/>
        <w:ind w:left="714" w:hanging="357"/>
        <w:contextualSpacing w:val="0"/>
        <w:rPr>
          <w:sz w:val="18"/>
          <w:szCs w:val="18"/>
        </w:rPr>
      </w:pPr>
      <w:r w:rsidRPr="00C9462E">
        <w:rPr>
          <w:sz w:val="18"/>
          <w:szCs w:val="18"/>
        </w:rPr>
        <w:t xml:space="preserve">Zobrazení úsekových hodnocení SDO pro volitelně dlouhé úseky (dle km, dle absolutní hodnoty délky) </w:t>
      </w:r>
    </w:p>
    <w:p w14:paraId="0C1A40BE" w14:textId="77777777" w:rsidR="00226979" w:rsidRPr="00C9462E" w:rsidRDefault="00226979" w:rsidP="00CC6D39">
      <w:pPr>
        <w:pStyle w:val="Odstavecseseznamem"/>
        <w:numPr>
          <w:ilvl w:val="0"/>
          <w:numId w:val="41"/>
        </w:numPr>
        <w:spacing w:before="60" w:after="60"/>
        <w:ind w:left="714" w:hanging="357"/>
        <w:contextualSpacing w:val="0"/>
        <w:rPr>
          <w:sz w:val="18"/>
          <w:szCs w:val="18"/>
        </w:rPr>
      </w:pPr>
      <w:r w:rsidRPr="00C9462E">
        <w:rPr>
          <w:sz w:val="18"/>
          <w:szCs w:val="18"/>
        </w:rPr>
        <w:t>Dodavatel zpracuje provedené práce na koleji, které budou dostupné ve zdrojových systémech SŽ v termínu implementace ESMI jako například: broušení, frézování kolejnic, směrová a výšková úprava koleje, výměna kolejnic, čištění štěrkového lože, souvislá výměna pražců. Grafické zobrazení podle druhu uvedených výkonů. Rozdělení výkonu „výměna kolejnic“ pro každý kolejnicový pas</w:t>
      </w:r>
    </w:p>
    <w:p w14:paraId="66328347" w14:textId="77777777" w:rsidR="00226979" w:rsidRPr="00C9462E" w:rsidRDefault="00226979" w:rsidP="00CC6D39">
      <w:pPr>
        <w:pStyle w:val="Odstavecseseznamem"/>
        <w:numPr>
          <w:ilvl w:val="0"/>
          <w:numId w:val="41"/>
        </w:numPr>
        <w:spacing w:before="60" w:after="60"/>
        <w:ind w:left="714" w:hanging="357"/>
        <w:contextualSpacing w:val="0"/>
        <w:rPr>
          <w:sz w:val="18"/>
          <w:szCs w:val="18"/>
        </w:rPr>
      </w:pPr>
      <w:r w:rsidRPr="00C9462E">
        <w:rPr>
          <w:sz w:val="18"/>
          <w:szCs w:val="18"/>
        </w:rPr>
        <w:t xml:space="preserve">Časové řady: musí být vytvořeny vždy v nové sestavě. </w:t>
      </w:r>
    </w:p>
    <w:p w14:paraId="3AE3205C" w14:textId="77777777" w:rsidR="00226979" w:rsidRPr="00C9462E" w:rsidRDefault="00226979" w:rsidP="00CC6D39">
      <w:pPr>
        <w:pStyle w:val="Odstavecseseznamem"/>
        <w:numPr>
          <w:ilvl w:val="0"/>
          <w:numId w:val="41"/>
        </w:numPr>
        <w:spacing w:before="60"/>
        <w:ind w:left="714" w:hanging="357"/>
        <w:contextualSpacing w:val="0"/>
        <w:rPr>
          <w:sz w:val="18"/>
          <w:szCs w:val="18"/>
        </w:rPr>
      </w:pPr>
      <w:r w:rsidRPr="00C9462E">
        <w:rPr>
          <w:sz w:val="18"/>
          <w:szCs w:val="18"/>
        </w:rPr>
        <w:lastRenderedPageBreak/>
        <w:t>Trendy: trendové analýzy u stanovených parametrů.</w:t>
      </w:r>
    </w:p>
    <w:p w14:paraId="365D383F" w14:textId="77777777" w:rsidR="00226979" w:rsidRPr="00C9462E" w:rsidRDefault="00226979" w:rsidP="00226979">
      <w:pPr>
        <w:rPr>
          <w:sz w:val="18"/>
        </w:rPr>
      </w:pPr>
      <w:r w:rsidRPr="00C9462E">
        <w:rPr>
          <w:sz w:val="18"/>
        </w:rPr>
        <w:t xml:space="preserve">Manažerské sestavy: </w:t>
      </w:r>
    </w:p>
    <w:p w14:paraId="3143A606" w14:textId="77777777" w:rsidR="00226979" w:rsidRPr="00C9462E" w:rsidRDefault="00226979" w:rsidP="00CC6D39">
      <w:pPr>
        <w:pStyle w:val="Odstavecseseznamem"/>
        <w:numPr>
          <w:ilvl w:val="0"/>
          <w:numId w:val="41"/>
        </w:numPr>
        <w:spacing w:before="60" w:after="60"/>
        <w:rPr>
          <w:sz w:val="18"/>
          <w:szCs w:val="18"/>
        </w:rPr>
      </w:pPr>
      <w:r w:rsidRPr="00C9462E">
        <w:rPr>
          <w:sz w:val="18"/>
          <w:szCs w:val="18"/>
        </w:rPr>
        <w:t>Souhrnné sestavy za volitelné traťové úseky, organizační celky SŽ a celou SŽ:</w:t>
      </w:r>
    </w:p>
    <w:p w14:paraId="0B45058E" w14:textId="77777777" w:rsidR="00226979" w:rsidRPr="00C9462E" w:rsidRDefault="00226979" w:rsidP="00CC6D39">
      <w:pPr>
        <w:pStyle w:val="Odstavecseseznamem"/>
        <w:numPr>
          <w:ilvl w:val="0"/>
          <w:numId w:val="41"/>
        </w:numPr>
        <w:spacing w:before="60" w:after="60"/>
        <w:rPr>
          <w:sz w:val="18"/>
          <w:szCs w:val="18"/>
        </w:rPr>
      </w:pPr>
      <w:r w:rsidRPr="00C9462E">
        <w:rPr>
          <w:sz w:val="18"/>
          <w:szCs w:val="18"/>
        </w:rPr>
        <w:t>Počty lokálních závad dle jednotlivých parametrů, mezní provozní závady IAL, časové řady bez predikce vývoje. Průměrný počet závad na volitelném úseku nebo org. celku</w:t>
      </w:r>
    </w:p>
    <w:p w14:paraId="71F2D619" w14:textId="77777777" w:rsidR="00226979" w:rsidRPr="00C9462E" w:rsidRDefault="00226979" w:rsidP="00CC6D39">
      <w:pPr>
        <w:pStyle w:val="Odstavecseseznamem"/>
        <w:numPr>
          <w:ilvl w:val="0"/>
          <w:numId w:val="41"/>
        </w:numPr>
        <w:spacing w:before="60" w:after="60"/>
        <w:rPr>
          <w:sz w:val="18"/>
          <w:szCs w:val="18"/>
        </w:rPr>
      </w:pPr>
      <w:r w:rsidRPr="00C9462E">
        <w:rPr>
          <w:sz w:val="18"/>
          <w:szCs w:val="18"/>
        </w:rPr>
        <w:t>SDO: výpis volitelného úseku (z A do B) pro jednotlivé parametry GPK  – SDO 200m průměrem na libovolný úsek</w:t>
      </w:r>
    </w:p>
    <w:p w14:paraId="0C0C8228" w14:textId="77777777" w:rsidR="00226979" w:rsidRPr="00C9462E" w:rsidRDefault="00226979" w:rsidP="00CC6D39">
      <w:pPr>
        <w:pStyle w:val="Odstavecseseznamem"/>
        <w:numPr>
          <w:ilvl w:val="0"/>
          <w:numId w:val="41"/>
        </w:numPr>
        <w:spacing w:before="60" w:after="60"/>
        <w:rPr>
          <w:sz w:val="18"/>
          <w:szCs w:val="18"/>
        </w:rPr>
      </w:pPr>
      <w:r w:rsidRPr="00C9462E">
        <w:rPr>
          <w:sz w:val="18"/>
          <w:szCs w:val="18"/>
        </w:rPr>
        <w:t>Analýza SDO na volitelném úseku nebo org. celku – trendová analýza</w:t>
      </w:r>
    </w:p>
    <w:p w14:paraId="6A79B315" w14:textId="07B08534" w:rsidR="00226979" w:rsidRPr="00C9462E" w:rsidRDefault="00226979" w:rsidP="00CC6D39">
      <w:pPr>
        <w:pStyle w:val="Odstavecseseznamem"/>
        <w:numPr>
          <w:ilvl w:val="0"/>
          <w:numId w:val="41"/>
        </w:numPr>
        <w:spacing w:before="60"/>
        <w:rPr>
          <w:sz w:val="18"/>
          <w:szCs w:val="18"/>
        </w:rPr>
      </w:pPr>
      <w:r w:rsidRPr="00C9462E">
        <w:rPr>
          <w:sz w:val="18"/>
          <w:szCs w:val="18"/>
        </w:rPr>
        <w:t>Hodnocení kategorie tratě dle ČSN EN 13848-6 (S –grafy dle DSD</w:t>
      </w:r>
      <w:r w:rsidR="00D8742D">
        <w:rPr>
          <w:sz w:val="18"/>
          <w:szCs w:val="18"/>
        </w:rPr>
        <w:t xml:space="preserve"> apod.</w:t>
      </w:r>
      <w:r w:rsidRPr="00C9462E">
        <w:rPr>
          <w:sz w:val="18"/>
          <w:szCs w:val="18"/>
        </w:rPr>
        <w:t>)</w:t>
      </w:r>
    </w:p>
    <w:p w14:paraId="59D81334" w14:textId="77777777" w:rsidR="00226979" w:rsidRPr="00C9462E" w:rsidRDefault="00226979" w:rsidP="00C9462E">
      <w:pPr>
        <w:spacing w:after="120"/>
        <w:rPr>
          <w:b/>
          <w:sz w:val="18"/>
        </w:rPr>
      </w:pPr>
      <w:r w:rsidRPr="00C9462E">
        <w:rPr>
          <w:b/>
          <w:sz w:val="18"/>
        </w:rPr>
        <w:t>Mikrogeometrie hlavy kolejnice</w:t>
      </w:r>
    </w:p>
    <w:p w14:paraId="5165A548" w14:textId="77777777" w:rsidR="00226979" w:rsidRPr="00C9462E" w:rsidRDefault="00226979" w:rsidP="00C9462E">
      <w:pPr>
        <w:rPr>
          <w:sz w:val="18"/>
          <w:szCs w:val="18"/>
        </w:rPr>
      </w:pPr>
      <w:r w:rsidRPr="00C9462E">
        <w:rPr>
          <w:sz w:val="18"/>
          <w:szCs w:val="18"/>
        </w:rPr>
        <w:t>Dodavatel zpracuje mikrogeometrii hlavy kolejnice (oba kolejnicové pasy) – grafické zobrazení hodnot SDO pro jednotlivé kolejnicové pasy, stanovení a vyznačení 2 mezních hladin zobrazených hodnot</w:t>
      </w:r>
    </w:p>
    <w:p w14:paraId="43828A81" w14:textId="095523B5" w:rsidR="00226979" w:rsidRPr="00C9462E" w:rsidRDefault="00226979" w:rsidP="00CC6D39">
      <w:pPr>
        <w:pStyle w:val="Odstavecseseznamem"/>
        <w:numPr>
          <w:ilvl w:val="0"/>
          <w:numId w:val="41"/>
        </w:numPr>
        <w:spacing w:before="60" w:after="60"/>
        <w:ind w:left="714" w:hanging="357"/>
        <w:contextualSpacing w:val="0"/>
        <w:rPr>
          <w:sz w:val="18"/>
          <w:szCs w:val="18"/>
        </w:rPr>
      </w:pPr>
      <w:r w:rsidRPr="00C9462E">
        <w:rPr>
          <w:sz w:val="18"/>
          <w:szCs w:val="18"/>
        </w:rPr>
        <w:t xml:space="preserve">Zobrazení časové řady dat pro jednotlivé kolejnicové pasy ve formě sloupcového grafu za </w:t>
      </w:r>
      <w:r w:rsidR="006213C4">
        <w:rPr>
          <w:sz w:val="18"/>
          <w:szCs w:val="18"/>
        </w:rPr>
        <w:t>x</w:t>
      </w:r>
      <w:r w:rsidRPr="00C9462E">
        <w:rPr>
          <w:sz w:val="18"/>
          <w:szCs w:val="18"/>
        </w:rPr>
        <w:t xml:space="preserve"> let</w:t>
      </w:r>
      <w:r w:rsidR="000D5C71">
        <w:rPr>
          <w:sz w:val="18"/>
          <w:szCs w:val="18"/>
        </w:rPr>
        <w:t xml:space="preserve"> (bude konkrétně vymezeno v rámci Implementační studie)</w:t>
      </w:r>
    </w:p>
    <w:p w14:paraId="161AE366" w14:textId="19A218F0" w:rsidR="00226979" w:rsidRPr="00C9462E" w:rsidRDefault="00226979" w:rsidP="00CC6D39">
      <w:pPr>
        <w:pStyle w:val="Odstavecseseznamem"/>
        <w:numPr>
          <w:ilvl w:val="0"/>
          <w:numId w:val="41"/>
        </w:numPr>
        <w:spacing w:before="60" w:after="60"/>
        <w:ind w:left="714" w:hanging="357"/>
        <w:contextualSpacing w:val="0"/>
        <w:rPr>
          <w:sz w:val="18"/>
          <w:szCs w:val="18"/>
        </w:rPr>
      </w:pPr>
      <w:r w:rsidRPr="00C9462E">
        <w:rPr>
          <w:sz w:val="18"/>
          <w:szCs w:val="18"/>
        </w:rPr>
        <w:t>Zpracování trendových analýz</w:t>
      </w:r>
    </w:p>
    <w:p w14:paraId="20928033" w14:textId="77777777" w:rsidR="00226979" w:rsidRPr="00C9462E" w:rsidRDefault="00226979" w:rsidP="00641BEC">
      <w:pPr>
        <w:spacing w:before="200" w:after="120"/>
        <w:rPr>
          <w:b/>
          <w:sz w:val="18"/>
        </w:rPr>
      </w:pPr>
      <w:r w:rsidRPr="00C9462E">
        <w:rPr>
          <w:b/>
          <w:sz w:val="18"/>
        </w:rPr>
        <w:t>Ojetí kolejnic</w:t>
      </w:r>
    </w:p>
    <w:p w14:paraId="2F4CDB3A" w14:textId="77777777" w:rsidR="00226979" w:rsidRPr="00C9462E" w:rsidRDefault="00226979" w:rsidP="00226979">
      <w:pPr>
        <w:rPr>
          <w:sz w:val="18"/>
          <w:szCs w:val="18"/>
        </w:rPr>
      </w:pPr>
      <w:r w:rsidRPr="00C9462E">
        <w:rPr>
          <w:sz w:val="18"/>
          <w:szCs w:val="18"/>
        </w:rPr>
        <w:t>Dodavatel zpracuje ojetí kolejnic (samostatně pro každý kolejnicový pas) + profil kolejnice ve stanoveném bodě – spojité barevně odlišené grafické zobrazení hodnot bočního a svislého ojetí na každém kolejnicovém pasu. Zobrazení profilu kolejnice s uvedením hodnot ojetí a úklonu kolejnice ve stanoveném bodě.</w:t>
      </w:r>
    </w:p>
    <w:p w14:paraId="32830A7A" w14:textId="5644DC12" w:rsidR="00226979" w:rsidRPr="00C9462E" w:rsidRDefault="00226979" w:rsidP="00CC6D39">
      <w:pPr>
        <w:pStyle w:val="Odstavecseseznamem"/>
        <w:numPr>
          <w:ilvl w:val="0"/>
          <w:numId w:val="41"/>
        </w:numPr>
        <w:spacing w:before="60" w:after="60"/>
        <w:ind w:left="714" w:hanging="357"/>
        <w:contextualSpacing w:val="0"/>
        <w:rPr>
          <w:sz w:val="18"/>
          <w:szCs w:val="18"/>
        </w:rPr>
      </w:pPr>
      <w:r w:rsidRPr="00C9462E">
        <w:rPr>
          <w:sz w:val="18"/>
          <w:szCs w:val="18"/>
        </w:rPr>
        <w:t xml:space="preserve">Zobrazení časové řady dat pro oba kolejnicové pasy volitelně za </w:t>
      </w:r>
      <w:r w:rsidR="00B327D0">
        <w:rPr>
          <w:sz w:val="18"/>
          <w:szCs w:val="18"/>
        </w:rPr>
        <w:t>–x</w:t>
      </w:r>
      <w:r w:rsidRPr="00C9462E">
        <w:rPr>
          <w:sz w:val="18"/>
          <w:szCs w:val="18"/>
        </w:rPr>
        <w:t xml:space="preserve"> let</w:t>
      </w:r>
    </w:p>
    <w:p w14:paraId="6E12B456" w14:textId="292AAE82" w:rsidR="00226979" w:rsidRPr="00C9462E" w:rsidRDefault="00226979" w:rsidP="00CC6D39">
      <w:pPr>
        <w:pStyle w:val="Odstavecseseznamem"/>
        <w:numPr>
          <w:ilvl w:val="0"/>
          <w:numId w:val="41"/>
        </w:numPr>
        <w:spacing w:before="60" w:after="60"/>
        <w:ind w:left="714" w:hanging="357"/>
        <w:contextualSpacing w:val="0"/>
        <w:rPr>
          <w:sz w:val="18"/>
          <w:szCs w:val="18"/>
        </w:rPr>
      </w:pPr>
      <w:r w:rsidRPr="00C9462E">
        <w:rPr>
          <w:sz w:val="18"/>
          <w:szCs w:val="18"/>
        </w:rPr>
        <w:t>Zpracování trendových analýz</w:t>
      </w:r>
    </w:p>
    <w:p w14:paraId="5E9D3B61" w14:textId="77777777" w:rsidR="00226979" w:rsidRPr="00C9462E" w:rsidRDefault="00226979" w:rsidP="00641BEC">
      <w:pPr>
        <w:spacing w:before="200" w:after="120"/>
        <w:rPr>
          <w:b/>
          <w:sz w:val="18"/>
        </w:rPr>
      </w:pPr>
      <w:r w:rsidRPr="00C9462E">
        <w:rPr>
          <w:b/>
          <w:sz w:val="18"/>
        </w:rPr>
        <w:t>Data defektoskopie</w:t>
      </w:r>
    </w:p>
    <w:p w14:paraId="50FBE70E" w14:textId="77777777" w:rsidR="00226979" w:rsidRPr="0055070C" w:rsidRDefault="00226979" w:rsidP="00226979">
      <w:pPr>
        <w:rPr>
          <w:sz w:val="18"/>
          <w:szCs w:val="18"/>
        </w:rPr>
      </w:pPr>
      <w:r w:rsidRPr="0055070C">
        <w:rPr>
          <w:sz w:val="18"/>
          <w:szCs w:val="18"/>
        </w:rPr>
        <w:t>Dodavatel zpracuje data defektoskopie:</w:t>
      </w:r>
    </w:p>
    <w:p w14:paraId="6ADBF6B9" w14:textId="77777777" w:rsidR="00226979" w:rsidRPr="0055070C" w:rsidRDefault="00226979" w:rsidP="00CC6D39">
      <w:pPr>
        <w:pStyle w:val="Odstavecseseznamem"/>
        <w:numPr>
          <w:ilvl w:val="0"/>
          <w:numId w:val="41"/>
        </w:numPr>
        <w:spacing w:before="60" w:after="60"/>
        <w:ind w:left="714" w:hanging="357"/>
        <w:contextualSpacing w:val="0"/>
        <w:rPr>
          <w:sz w:val="18"/>
          <w:szCs w:val="18"/>
        </w:rPr>
      </w:pPr>
      <w:r w:rsidRPr="0055070C">
        <w:rPr>
          <w:sz w:val="18"/>
          <w:szCs w:val="18"/>
        </w:rPr>
        <w:t>Zobrazení vad HeadCheck (oba kolejnicové pasy samostatně, průměrná hodnota za definovaný úsek + max. měřená hodnota v úseku). Grafické zobrazení hloubky trhlin jednotlivě pro oba kolejnicové pasy + zobrazení max. hodnoty v definovaném úseku.</w:t>
      </w:r>
    </w:p>
    <w:p w14:paraId="139513F7" w14:textId="2ABB7828" w:rsidR="00226979" w:rsidRPr="0055070C" w:rsidRDefault="00226979" w:rsidP="00CC6D39">
      <w:pPr>
        <w:pStyle w:val="Odstavecseseznamem"/>
        <w:numPr>
          <w:ilvl w:val="0"/>
          <w:numId w:val="41"/>
        </w:numPr>
        <w:spacing w:before="60" w:after="60"/>
        <w:ind w:left="714" w:hanging="357"/>
        <w:contextualSpacing w:val="0"/>
        <w:rPr>
          <w:sz w:val="18"/>
          <w:szCs w:val="18"/>
        </w:rPr>
      </w:pPr>
      <w:r w:rsidRPr="0055070C">
        <w:rPr>
          <w:sz w:val="18"/>
          <w:szCs w:val="18"/>
        </w:rPr>
        <w:t xml:space="preserve">Zobrazení časové řady dat pro oba kolejnicové pasy volitelně za </w:t>
      </w:r>
      <w:r w:rsidR="003C1A1D">
        <w:rPr>
          <w:sz w:val="18"/>
          <w:szCs w:val="18"/>
        </w:rPr>
        <w:t>x</w:t>
      </w:r>
      <w:r w:rsidRPr="0055070C">
        <w:rPr>
          <w:sz w:val="18"/>
          <w:szCs w:val="18"/>
        </w:rPr>
        <w:t xml:space="preserve"> let</w:t>
      </w:r>
    </w:p>
    <w:p w14:paraId="592BAED7" w14:textId="77777777" w:rsidR="00226979" w:rsidRPr="0055070C" w:rsidRDefault="00226979" w:rsidP="00CC6D39">
      <w:pPr>
        <w:pStyle w:val="Odstavecseseznamem"/>
        <w:numPr>
          <w:ilvl w:val="0"/>
          <w:numId w:val="41"/>
        </w:numPr>
        <w:spacing w:before="60" w:after="60"/>
        <w:ind w:left="714" w:hanging="357"/>
        <w:contextualSpacing w:val="0"/>
        <w:rPr>
          <w:sz w:val="18"/>
          <w:szCs w:val="18"/>
        </w:rPr>
      </w:pPr>
      <w:r w:rsidRPr="0055070C">
        <w:rPr>
          <w:sz w:val="18"/>
          <w:szCs w:val="18"/>
        </w:rPr>
        <w:t xml:space="preserve">Zpracování trendových analýz            </w:t>
      </w:r>
      <w:r w:rsidRPr="0055070C">
        <w:rPr>
          <w:sz w:val="18"/>
          <w:szCs w:val="18"/>
        </w:rPr>
        <w:tab/>
      </w:r>
    </w:p>
    <w:p w14:paraId="657D47B9" w14:textId="540E6AC7" w:rsidR="00226979" w:rsidRPr="0055070C" w:rsidRDefault="00226979" w:rsidP="00CC6D39">
      <w:pPr>
        <w:pStyle w:val="Odstavecseseznamem"/>
        <w:numPr>
          <w:ilvl w:val="0"/>
          <w:numId w:val="41"/>
        </w:numPr>
        <w:spacing w:before="60" w:after="60"/>
        <w:ind w:left="714" w:hanging="357"/>
        <w:contextualSpacing w:val="0"/>
        <w:rPr>
          <w:sz w:val="18"/>
          <w:szCs w:val="18"/>
        </w:rPr>
      </w:pPr>
      <w:r w:rsidRPr="0055070C">
        <w:rPr>
          <w:sz w:val="18"/>
          <w:szCs w:val="18"/>
        </w:rPr>
        <w:t>Defektoskopické vady kolejnic (zobrazení vad kolejnic pro oba kolejnicové pasy). Bodové barevné označení podle závažnosti vady, kód vady (dle platných předpisů SŽ S67 a S3/4).</w:t>
      </w:r>
    </w:p>
    <w:p w14:paraId="12356EC2" w14:textId="77777777" w:rsidR="00226979" w:rsidRPr="0055070C" w:rsidRDefault="00226979" w:rsidP="00641BEC">
      <w:pPr>
        <w:spacing w:before="200" w:after="120"/>
        <w:rPr>
          <w:b/>
          <w:sz w:val="18"/>
        </w:rPr>
      </w:pPr>
      <w:r w:rsidRPr="0055070C">
        <w:rPr>
          <w:b/>
          <w:sz w:val="18"/>
        </w:rPr>
        <w:t>Údaje o provedené práci na kolejnici</w:t>
      </w:r>
    </w:p>
    <w:p w14:paraId="26E6C732" w14:textId="1CC5715E" w:rsidR="00226979" w:rsidRPr="0055070C" w:rsidRDefault="00226979" w:rsidP="00226979">
      <w:pPr>
        <w:rPr>
          <w:sz w:val="18"/>
          <w:szCs w:val="18"/>
        </w:rPr>
      </w:pPr>
      <w:r w:rsidRPr="0055070C">
        <w:rPr>
          <w:sz w:val="18"/>
          <w:szCs w:val="18"/>
        </w:rPr>
        <w:t xml:space="preserve">Dodavatel zpracuje údaje o provedené práce na kolejnici jako například broušení, souvislá výměna kolejnic a jejich grafické zobrazení podle druhu uvedených výkonů. Rozdělení výkonu „výměna kolejnic“ pro každý kolejnicový pas. Tato data budou čerpána dle aktuální připravenosti informačních systémů SŽ. Zdrojem dat bude cílově </w:t>
      </w:r>
      <w:r w:rsidR="00D8742D">
        <w:rPr>
          <w:sz w:val="18"/>
          <w:szCs w:val="18"/>
        </w:rPr>
        <w:t>CEP</w:t>
      </w:r>
      <w:r w:rsidRPr="0055070C">
        <w:rPr>
          <w:sz w:val="18"/>
          <w:szCs w:val="18"/>
        </w:rPr>
        <w:t xml:space="preserve">, v případě nedostupnosti tohoto systému budou data </w:t>
      </w:r>
      <w:r w:rsidR="00D8742D">
        <w:rPr>
          <w:sz w:val="18"/>
          <w:szCs w:val="18"/>
        </w:rPr>
        <w:br/>
      </w:r>
      <w:r w:rsidRPr="0055070C">
        <w:rPr>
          <w:sz w:val="18"/>
          <w:szCs w:val="18"/>
        </w:rPr>
        <w:t>o provedených pracích čerpána ze systému SORUT.</w:t>
      </w:r>
    </w:p>
    <w:p w14:paraId="560F4F0D" w14:textId="183BC667" w:rsidR="00226979" w:rsidRPr="0055070C" w:rsidRDefault="00226979" w:rsidP="00CC6D39">
      <w:pPr>
        <w:pStyle w:val="Odstavecseseznamem"/>
        <w:numPr>
          <w:ilvl w:val="0"/>
          <w:numId w:val="41"/>
        </w:numPr>
        <w:rPr>
          <w:sz w:val="18"/>
          <w:szCs w:val="18"/>
        </w:rPr>
      </w:pPr>
      <w:r w:rsidRPr="0055070C">
        <w:rPr>
          <w:sz w:val="18"/>
          <w:szCs w:val="18"/>
        </w:rPr>
        <w:t xml:space="preserve">Zobrazení časové řady za 10 let </w:t>
      </w:r>
    </w:p>
    <w:p w14:paraId="245885DC" w14:textId="77777777" w:rsidR="00226979" w:rsidRPr="0055070C" w:rsidRDefault="00226979" w:rsidP="0055070C">
      <w:pPr>
        <w:spacing w:after="120"/>
        <w:rPr>
          <w:b/>
          <w:sz w:val="18"/>
        </w:rPr>
      </w:pPr>
      <w:r w:rsidRPr="0055070C">
        <w:rPr>
          <w:b/>
          <w:sz w:val="18"/>
        </w:rPr>
        <w:t>Diagnostika železničního spodku</w:t>
      </w:r>
    </w:p>
    <w:p w14:paraId="6108C3C0" w14:textId="5BF06D09" w:rsidR="00226979" w:rsidRPr="00641BEC" w:rsidRDefault="00226979" w:rsidP="00226979">
      <w:pPr>
        <w:rPr>
          <w:sz w:val="18"/>
          <w:szCs w:val="18"/>
        </w:rPr>
      </w:pPr>
      <w:r w:rsidRPr="0055070C">
        <w:rPr>
          <w:sz w:val="18"/>
          <w:szCs w:val="18"/>
        </w:rPr>
        <w:t xml:space="preserve">Dodavatel v části „Realizace“ zpracuje pouze evidenční informace o železničním spodku. SŽ nedisponuje diagnostickými daty ve zdrojových systémech, přičemž tato budou součástí části „Analýza“. Zadavatel tak v ESMI požaduje pouze grafické zobrazování objektů železničního </w:t>
      </w:r>
      <w:r w:rsidR="00641BEC">
        <w:rPr>
          <w:sz w:val="18"/>
          <w:szCs w:val="18"/>
        </w:rPr>
        <w:t xml:space="preserve">spodku, </w:t>
      </w:r>
    </w:p>
    <w:p w14:paraId="0C07DA7D" w14:textId="528F7403" w:rsidR="00226979" w:rsidRPr="0055070C" w:rsidRDefault="00226979" w:rsidP="0055070C">
      <w:pPr>
        <w:spacing w:after="120"/>
        <w:rPr>
          <w:b/>
          <w:sz w:val="18"/>
        </w:rPr>
      </w:pPr>
      <w:r w:rsidRPr="0055070C">
        <w:rPr>
          <w:b/>
          <w:sz w:val="18"/>
        </w:rPr>
        <w:lastRenderedPageBreak/>
        <w:t>Výhybky</w:t>
      </w:r>
    </w:p>
    <w:p w14:paraId="054BE7A8" w14:textId="7A81EA2C" w:rsidR="00226979" w:rsidRPr="0055070C" w:rsidRDefault="00226979" w:rsidP="00226979">
      <w:pPr>
        <w:rPr>
          <w:sz w:val="18"/>
          <w:szCs w:val="18"/>
        </w:rPr>
      </w:pPr>
      <w:r w:rsidRPr="0055070C">
        <w:rPr>
          <w:sz w:val="18"/>
          <w:szCs w:val="18"/>
        </w:rPr>
        <w:t>Dodavatel zpracuje technické údaje z </w:t>
      </w:r>
      <w:r w:rsidR="003C1A1D">
        <w:rPr>
          <w:sz w:val="18"/>
          <w:szCs w:val="18"/>
        </w:rPr>
        <w:t>P</w:t>
      </w:r>
      <w:r w:rsidRPr="0055070C">
        <w:rPr>
          <w:sz w:val="18"/>
          <w:szCs w:val="18"/>
        </w:rPr>
        <w:t>asport</w:t>
      </w:r>
      <w:r w:rsidR="003C1A1D">
        <w:rPr>
          <w:sz w:val="18"/>
          <w:szCs w:val="18"/>
        </w:rPr>
        <w:t>u</w:t>
      </w:r>
      <w:r w:rsidRPr="0055070C">
        <w:rPr>
          <w:sz w:val="18"/>
          <w:szCs w:val="18"/>
        </w:rPr>
        <w:t xml:space="preserve"> železničního svršku, údaje z DSD modulu broušení výhybek, údaje z DSD modulu čtvrtletní revize výhybek a integrace kompletních výhybkových listů z provedených měř</w:t>
      </w:r>
      <w:r w:rsidR="0055070C">
        <w:rPr>
          <w:sz w:val="18"/>
          <w:szCs w:val="18"/>
        </w:rPr>
        <w:t>ení (ve vývoji na SŽ).</w:t>
      </w:r>
    </w:p>
    <w:p w14:paraId="4C02C9DC" w14:textId="77777777" w:rsidR="00226979" w:rsidRPr="0055070C" w:rsidRDefault="00226979" w:rsidP="0055070C">
      <w:pPr>
        <w:spacing w:after="120"/>
        <w:rPr>
          <w:b/>
          <w:sz w:val="18"/>
        </w:rPr>
      </w:pPr>
      <w:r w:rsidRPr="0055070C">
        <w:rPr>
          <w:b/>
          <w:sz w:val="18"/>
        </w:rPr>
        <w:t>Mosty a tunely</w:t>
      </w:r>
    </w:p>
    <w:p w14:paraId="2206CEBF" w14:textId="77777777" w:rsidR="00226979" w:rsidRPr="0055070C" w:rsidRDefault="00226979" w:rsidP="00226979">
      <w:pPr>
        <w:rPr>
          <w:sz w:val="18"/>
          <w:szCs w:val="18"/>
        </w:rPr>
      </w:pPr>
      <w:r w:rsidRPr="0055070C">
        <w:rPr>
          <w:sz w:val="18"/>
          <w:szCs w:val="18"/>
        </w:rPr>
        <w:t>Dodavatel zpracuje údaje o evidenci objektů a zajistí sledování následujících parametrů pro další rozhodování a plánování.</w:t>
      </w:r>
    </w:p>
    <w:p w14:paraId="7A363659" w14:textId="77777777" w:rsidR="00226979" w:rsidRPr="0055070C" w:rsidRDefault="00226979" w:rsidP="00226979">
      <w:pPr>
        <w:rPr>
          <w:sz w:val="18"/>
          <w:szCs w:val="18"/>
        </w:rPr>
      </w:pPr>
      <w:r w:rsidRPr="0055070C">
        <w:rPr>
          <w:sz w:val="18"/>
          <w:szCs w:val="18"/>
        </w:rPr>
        <w:t>Mostní evidenční systém:</w:t>
      </w:r>
    </w:p>
    <w:p w14:paraId="0CCFE0AF" w14:textId="77777777" w:rsidR="00226979" w:rsidRPr="0055070C" w:rsidRDefault="00226979" w:rsidP="00CC6D39">
      <w:pPr>
        <w:pStyle w:val="Odstavecseseznamem"/>
        <w:numPr>
          <w:ilvl w:val="0"/>
          <w:numId w:val="41"/>
        </w:numPr>
        <w:spacing w:before="60" w:after="60"/>
        <w:ind w:left="714" w:hanging="357"/>
        <w:contextualSpacing w:val="0"/>
        <w:rPr>
          <w:sz w:val="18"/>
          <w:szCs w:val="18"/>
        </w:rPr>
      </w:pPr>
      <w:r w:rsidRPr="0055070C">
        <w:rPr>
          <w:sz w:val="18"/>
          <w:szCs w:val="18"/>
        </w:rPr>
        <w:t>stavební stav (1, 2, 3)</w:t>
      </w:r>
    </w:p>
    <w:p w14:paraId="1DEB3FDD" w14:textId="77777777" w:rsidR="00226979" w:rsidRPr="0055070C" w:rsidRDefault="00226979" w:rsidP="00CC6D39">
      <w:pPr>
        <w:pStyle w:val="Odstavecseseznamem"/>
        <w:numPr>
          <w:ilvl w:val="0"/>
          <w:numId w:val="41"/>
        </w:numPr>
        <w:spacing w:before="60" w:after="60"/>
        <w:ind w:left="714" w:hanging="357"/>
        <w:contextualSpacing w:val="0"/>
        <w:rPr>
          <w:sz w:val="18"/>
          <w:szCs w:val="18"/>
        </w:rPr>
      </w:pPr>
      <w:r w:rsidRPr="0055070C">
        <w:rPr>
          <w:sz w:val="18"/>
          <w:szCs w:val="18"/>
        </w:rPr>
        <w:t>stáří mostu (rok výstavby či zprovoznění) a stáří nosné konstrukce (rok výstavby či zprovoznění)</w:t>
      </w:r>
    </w:p>
    <w:p w14:paraId="64FDD427" w14:textId="77777777" w:rsidR="00226979" w:rsidRPr="0055070C" w:rsidRDefault="00226979" w:rsidP="00CC6D39">
      <w:pPr>
        <w:pStyle w:val="Odstavecseseznamem"/>
        <w:numPr>
          <w:ilvl w:val="0"/>
          <w:numId w:val="41"/>
        </w:numPr>
        <w:spacing w:before="60" w:after="60"/>
        <w:ind w:left="714" w:hanging="357"/>
        <w:contextualSpacing w:val="0"/>
        <w:rPr>
          <w:sz w:val="18"/>
          <w:szCs w:val="18"/>
        </w:rPr>
      </w:pPr>
      <w:r w:rsidRPr="0055070C">
        <w:rPr>
          <w:sz w:val="18"/>
          <w:szCs w:val="18"/>
        </w:rPr>
        <w:t>parametry přechodnosti (TTZ) – zdroj TTP (informace je i v MESu)</w:t>
      </w:r>
    </w:p>
    <w:p w14:paraId="78C0D852" w14:textId="65018E7F" w:rsidR="00226979" w:rsidRPr="0055070C" w:rsidRDefault="00226979" w:rsidP="00CC6D39">
      <w:pPr>
        <w:pStyle w:val="Odstavecseseznamem"/>
        <w:numPr>
          <w:ilvl w:val="0"/>
          <w:numId w:val="41"/>
        </w:numPr>
        <w:spacing w:before="60" w:after="60"/>
        <w:ind w:left="714" w:hanging="357"/>
        <w:contextualSpacing w:val="0"/>
        <w:rPr>
          <w:sz w:val="18"/>
          <w:szCs w:val="18"/>
        </w:rPr>
      </w:pPr>
      <w:r w:rsidRPr="0055070C">
        <w:rPr>
          <w:sz w:val="18"/>
          <w:szCs w:val="18"/>
        </w:rPr>
        <w:t xml:space="preserve">prostorové průchodnosti či VSMP – zdroj PPT (informace je i v MESu)  </w:t>
      </w:r>
    </w:p>
    <w:p w14:paraId="1937C12B" w14:textId="77777777" w:rsidR="00226979" w:rsidRPr="0055070C" w:rsidRDefault="00226979" w:rsidP="00CC6D39">
      <w:pPr>
        <w:pStyle w:val="Odstavecseseznamem"/>
        <w:numPr>
          <w:ilvl w:val="0"/>
          <w:numId w:val="41"/>
        </w:numPr>
        <w:spacing w:before="60" w:after="60"/>
        <w:ind w:left="714" w:hanging="357"/>
        <w:contextualSpacing w:val="0"/>
        <w:rPr>
          <w:sz w:val="18"/>
          <w:szCs w:val="18"/>
        </w:rPr>
      </w:pPr>
      <w:r w:rsidRPr="0055070C">
        <w:rPr>
          <w:sz w:val="18"/>
          <w:szCs w:val="18"/>
        </w:rPr>
        <w:t>nutno zobrazovat na mapě ve vlastní vrstvě</w:t>
      </w:r>
    </w:p>
    <w:p w14:paraId="424FD682" w14:textId="4C518BD1" w:rsidR="00226979" w:rsidRPr="0055070C" w:rsidRDefault="00226979" w:rsidP="00CC6D39">
      <w:pPr>
        <w:pStyle w:val="Odstavecseseznamem"/>
        <w:numPr>
          <w:ilvl w:val="0"/>
          <w:numId w:val="41"/>
        </w:numPr>
        <w:spacing w:before="60" w:after="60"/>
        <w:ind w:left="714" w:hanging="357"/>
        <w:contextualSpacing w:val="0"/>
        <w:rPr>
          <w:sz w:val="18"/>
          <w:szCs w:val="18"/>
        </w:rPr>
      </w:pPr>
      <w:r w:rsidRPr="0055070C">
        <w:rPr>
          <w:sz w:val="18"/>
          <w:szCs w:val="18"/>
        </w:rPr>
        <w:t>zobrazovat hodnocení stavu mostu</w:t>
      </w:r>
    </w:p>
    <w:p w14:paraId="0BE50356" w14:textId="77777777" w:rsidR="00226979" w:rsidRPr="0055070C" w:rsidRDefault="00226979" w:rsidP="00641BEC">
      <w:pPr>
        <w:spacing w:before="200"/>
        <w:rPr>
          <w:sz w:val="18"/>
          <w:szCs w:val="18"/>
        </w:rPr>
      </w:pPr>
      <w:r w:rsidRPr="0055070C">
        <w:rPr>
          <w:sz w:val="18"/>
          <w:szCs w:val="18"/>
        </w:rPr>
        <w:t>Evidenční systém tunelů:</w:t>
      </w:r>
    </w:p>
    <w:p w14:paraId="6BBDA001" w14:textId="77777777" w:rsidR="00226979" w:rsidRPr="0055070C" w:rsidRDefault="00226979" w:rsidP="00CC6D39">
      <w:pPr>
        <w:pStyle w:val="Odstavecseseznamem"/>
        <w:numPr>
          <w:ilvl w:val="0"/>
          <w:numId w:val="41"/>
        </w:numPr>
        <w:spacing w:before="60" w:after="60"/>
        <w:ind w:left="714" w:hanging="357"/>
        <w:contextualSpacing w:val="0"/>
        <w:rPr>
          <w:sz w:val="18"/>
          <w:szCs w:val="18"/>
        </w:rPr>
      </w:pPr>
      <w:r w:rsidRPr="0055070C">
        <w:rPr>
          <w:sz w:val="18"/>
          <w:szCs w:val="18"/>
        </w:rPr>
        <w:t>stavební stav (1,2,3) – zdroj EST</w:t>
      </w:r>
    </w:p>
    <w:p w14:paraId="64B0352E" w14:textId="77777777" w:rsidR="00226979" w:rsidRPr="0055070C" w:rsidRDefault="00226979" w:rsidP="00CC6D39">
      <w:pPr>
        <w:pStyle w:val="Odstavecseseznamem"/>
        <w:numPr>
          <w:ilvl w:val="0"/>
          <w:numId w:val="41"/>
        </w:numPr>
        <w:spacing w:before="60" w:after="60"/>
        <w:ind w:left="714" w:hanging="357"/>
        <w:contextualSpacing w:val="0"/>
        <w:rPr>
          <w:sz w:val="18"/>
          <w:szCs w:val="18"/>
        </w:rPr>
      </w:pPr>
      <w:r w:rsidRPr="0055070C">
        <w:rPr>
          <w:sz w:val="18"/>
          <w:szCs w:val="18"/>
        </w:rPr>
        <w:t>stáří (rok výstavby či zprovoznění) – zdroj EST</w:t>
      </w:r>
    </w:p>
    <w:p w14:paraId="56F5186D" w14:textId="07C4895D" w:rsidR="00226979" w:rsidRPr="0055070C" w:rsidRDefault="00226979" w:rsidP="00CC6D39">
      <w:pPr>
        <w:pStyle w:val="Odstavecseseznamem"/>
        <w:numPr>
          <w:ilvl w:val="0"/>
          <w:numId w:val="41"/>
        </w:numPr>
        <w:spacing w:before="60" w:after="60"/>
        <w:ind w:left="714" w:hanging="357"/>
        <w:contextualSpacing w:val="0"/>
        <w:rPr>
          <w:sz w:val="18"/>
          <w:szCs w:val="18"/>
        </w:rPr>
      </w:pPr>
      <w:r w:rsidRPr="0055070C">
        <w:rPr>
          <w:sz w:val="18"/>
          <w:szCs w:val="18"/>
        </w:rPr>
        <w:t xml:space="preserve">prostorová průchodnost či volný schůdný manipulační prostor (VSMP) – zdroj </w:t>
      </w:r>
      <w:r w:rsidRPr="009B7656">
        <w:rPr>
          <w:sz w:val="18"/>
        </w:rPr>
        <w:t>PPT</w:t>
      </w:r>
      <w:r w:rsidRPr="0055070C">
        <w:rPr>
          <w:sz w:val="18"/>
          <w:szCs w:val="18"/>
        </w:rPr>
        <w:t xml:space="preserve"> (informace je i v ESTu)  </w:t>
      </w:r>
    </w:p>
    <w:p w14:paraId="13B6EAF6" w14:textId="77777777" w:rsidR="00226979" w:rsidRPr="0055070C" w:rsidRDefault="00226979" w:rsidP="00CC6D39">
      <w:pPr>
        <w:pStyle w:val="Odstavecseseznamem"/>
        <w:numPr>
          <w:ilvl w:val="0"/>
          <w:numId w:val="41"/>
        </w:numPr>
        <w:spacing w:before="60" w:after="60"/>
        <w:ind w:left="714" w:hanging="357"/>
        <w:contextualSpacing w:val="0"/>
        <w:rPr>
          <w:sz w:val="18"/>
          <w:szCs w:val="18"/>
        </w:rPr>
      </w:pPr>
      <w:r w:rsidRPr="0055070C">
        <w:rPr>
          <w:sz w:val="18"/>
          <w:szCs w:val="18"/>
        </w:rPr>
        <w:t>geodetické údaje – absolutní poloha koleje</w:t>
      </w:r>
    </w:p>
    <w:p w14:paraId="6B609F47" w14:textId="77777777" w:rsidR="00226979" w:rsidRPr="0055070C" w:rsidRDefault="00226979" w:rsidP="00CC6D39">
      <w:pPr>
        <w:pStyle w:val="Odstavecseseznamem"/>
        <w:numPr>
          <w:ilvl w:val="0"/>
          <w:numId w:val="41"/>
        </w:numPr>
        <w:spacing w:before="60" w:after="60"/>
        <w:ind w:left="714" w:hanging="357"/>
        <w:contextualSpacing w:val="0"/>
        <w:rPr>
          <w:sz w:val="18"/>
          <w:szCs w:val="18"/>
        </w:rPr>
      </w:pPr>
      <w:r w:rsidRPr="0055070C">
        <w:rPr>
          <w:sz w:val="18"/>
          <w:szCs w:val="18"/>
        </w:rPr>
        <w:t xml:space="preserve">data o traťové třídě zatížení (TTZ) </w:t>
      </w:r>
    </w:p>
    <w:p w14:paraId="74CB64AB" w14:textId="77777777" w:rsidR="00226979" w:rsidRPr="0055070C" w:rsidRDefault="00226979" w:rsidP="00CC6D39">
      <w:pPr>
        <w:pStyle w:val="Odstavecseseznamem"/>
        <w:numPr>
          <w:ilvl w:val="0"/>
          <w:numId w:val="41"/>
        </w:numPr>
        <w:spacing w:before="60" w:after="60"/>
        <w:ind w:left="714" w:hanging="357"/>
        <w:contextualSpacing w:val="0"/>
        <w:rPr>
          <w:sz w:val="18"/>
          <w:szCs w:val="18"/>
        </w:rPr>
      </w:pPr>
      <w:r w:rsidRPr="0055070C">
        <w:rPr>
          <w:sz w:val="18"/>
          <w:szCs w:val="18"/>
        </w:rPr>
        <w:t>nutno zobrazovat na mapě ve vlastní vrstvě</w:t>
      </w:r>
    </w:p>
    <w:p w14:paraId="2D4CDB8E" w14:textId="3E926960" w:rsidR="00226979" w:rsidRPr="0055070C" w:rsidRDefault="00226979" w:rsidP="00CC6D39">
      <w:pPr>
        <w:pStyle w:val="Odstavecseseznamem"/>
        <w:numPr>
          <w:ilvl w:val="0"/>
          <w:numId w:val="41"/>
        </w:numPr>
        <w:spacing w:before="60" w:after="60"/>
        <w:ind w:left="714" w:hanging="357"/>
        <w:contextualSpacing w:val="0"/>
        <w:rPr>
          <w:sz w:val="18"/>
          <w:szCs w:val="18"/>
        </w:rPr>
      </w:pPr>
      <w:r w:rsidRPr="0055070C">
        <w:rPr>
          <w:sz w:val="18"/>
          <w:szCs w:val="18"/>
        </w:rPr>
        <w:t>zobrazovat hodnocení stavu tunelu</w:t>
      </w:r>
    </w:p>
    <w:p w14:paraId="788FA02A" w14:textId="77777777" w:rsidR="00226979" w:rsidRPr="0055070C" w:rsidRDefault="00226979" w:rsidP="00641BEC">
      <w:pPr>
        <w:spacing w:before="200" w:after="120"/>
        <w:rPr>
          <w:b/>
          <w:sz w:val="18"/>
        </w:rPr>
      </w:pPr>
      <w:r w:rsidRPr="0055070C">
        <w:rPr>
          <w:b/>
          <w:sz w:val="18"/>
        </w:rPr>
        <w:t>Prostorová průchodnost</w:t>
      </w:r>
    </w:p>
    <w:p w14:paraId="39005355" w14:textId="41063B1C" w:rsidR="00226979" w:rsidRPr="0055070C" w:rsidRDefault="00226979" w:rsidP="00226979">
      <w:pPr>
        <w:rPr>
          <w:sz w:val="18"/>
          <w:szCs w:val="18"/>
        </w:rPr>
      </w:pPr>
      <w:r w:rsidRPr="0055070C">
        <w:rPr>
          <w:sz w:val="18"/>
          <w:szCs w:val="18"/>
        </w:rPr>
        <w:t>Dodavatel je povinen do ESMI  integrovat a napojit na topologii sítě:</w:t>
      </w:r>
    </w:p>
    <w:p w14:paraId="2CFAB99A" w14:textId="09F91DD3" w:rsidR="00226979" w:rsidRPr="0055070C" w:rsidRDefault="00226979" w:rsidP="00CC6D39">
      <w:pPr>
        <w:pStyle w:val="Odstavecseseznamem"/>
        <w:numPr>
          <w:ilvl w:val="0"/>
          <w:numId w:val="41"/>
        </w:numPr>
        <w:rPr>
          <w:sz w:val="18"/>
          <w:szCs w:val="18"/>
        </w:rPr>
      </w:pPr>
      <w:r w:rsidRPr="0055070C">
        <w:rPr>
          <w:sz w:val="18"/>
          <w:szCs w:val="18"/>
        </w:rPr>
        <w:t>data MMS a FS3 v dílčích systémech pracoviště PPT, identifikace překážek zasahujících do průjezdného průřezu</w:t>
      </w:r>
    </w:p>
    <w:p w14:paraId="29AF0D82" w14:textId="77777777" w:rsidR="00226979" w:rsidRPr="0055070C" w:rsidRDefault="00226979" w:rsidP="0055070C">
      <w:pPr>
        <w:spacing w:after="120"/>
        <w:rPr>
          <w:b/>
          <w:sz w:val="18"/>
        </w:rPr>
      </w:pPr>
      <w:r w:rsidRPr="0055070C">
        <w:rPr>
          <w:b/>
          <w:sz w:val="18"/>
        </w:rPr>
        <w:t>Přejezdy</w:t>
      </w:r>
    </w:p>
    <w:p w14:paraId="67DEC8BD" w14:textId="74C4FF23" w:rsidR="00226979" w:rsidRPr="0055070C" w:rsidRDefault="00226979" w:rsidP="00226979">
      <w:pPr>
        <w:rPr>
          <w:sz w:val="18"/>
          <w:szCs w:val="18"/>
        </w:rPr>
      </w:pPr>
      <w:r w:rsidRPr="0055070C">
        <w:rPr>
          <w:sz w:val="18"/>
          <w:szCs w:val="18"/>
        </w:rPr>
        <w:t>Dodavatel je povinen zpracovat evidenční údaje z pasportu železničních přejezdů (PŽP) a napojit je na topologii sítě. Dále integrovat data evidence přejezdů a rozhledové pomě</w:t>
      </w:r>
      <w:r w:rsidR="0055070C">
        <w:rPr>
          <w:sz w:val="18"/>
          <w:szCs w:val="18"/>
        </w:rPr>
        <w:t>ry.</w:t>
      </w:r>
    </w:p>
    <w:p w14:paraId="68C7F7F0" w14:textId="77777777" w:rsidR="00226979" w:rsidRPr="0055070C" w:rsidRDefault="00226979" w:rsidP="0055070C">
      <w:pPr>
        <w:spacing w:after="120"/>
        <w:rPr>
          <w:b/>
          <w:sz w:val="18"/>
        </w:rPr>
      </w:pPr>
      <w:r w:rsidRPr="0055070C">
        <w:rPr>
          <w:b/>
          <w:sz w:val="18"/>
        </w:rPr>
        <w:t>Ostatní data traťového hospodářství</w:t>
      </w:r>
    </w:p>
    <w:p w14:paraId="5A7FA700" w14:textId="77777777" w:rsidR="00226979" w:rsidRPr="0055070C" w:rsidRDefault="00226979" w:rsidP="00226979">
      <w:pPr>
        <w:rPr>
          <w:sz w:val="18"/>
          <w:szCs w:val="18"/>
        </w:rPr>
      </w:pPr>
      <w:r w:rsidRPr="0055070C">
        <w:rPr>
          <w:sz w:val="18"/>
          <w:szCs w:val="18"/>
        </w:rPr>
        <w:t>Dodavatel je povinen zpracovat data i pro následující oblasti:</w:t>
      </w:r>
    </w:p>
    <w:p w14:paraId="6E368BA8" w14:textId="77777777" w:rsidR="00226979" w:rsidRPr="0055070C" w:rsidRDefault="00226979" w:rsidP="00CC6D39">
      <w:pPr>
        <w:pStyle w:val="Odstavecseseznamem"/>
        <w:numPr>
          <w:ilvl w:val="0"/>
          <w:numId w:val="41"/>
        </w:numPr>
        <w:spacing w:before="60" w:after="60"/>
        <w:ind w:left="714" w:hanging="357"/>
        <w:contextualSpacing w:val="0"/>
        <w:rPr>
          <w:sz w:val="18"/>
          <w:szCs w:val="18"/>
        </w:rPr>
      </w:pPr>
      <w:r w:rsidRPr="0055070C">
        <w:rPr>
          <w:sz w:val="18"/>
          <w:szCs w:val="18"/>
        </w:rPr>
        <w:t>kolejnicové podpory (pražce), druh, stáří, projeté zátěže</w:t>
      </w:r>
    </w:p>
    <w:p w14:paraId="3D989202" w14:textId="77777777" w:rsidR="00226979" w:rsidRPr="0055070C" w:rsidRDefault="00226979" w:rsidP="00CC6D39">
      <w:pPr>
        <w:pStyle w:val="Odstavecseseznamem"/>
        <w:numPr>
          <w:ilvl w:val="0"/>
          <w:numId w:val="41"/>
        </w:numPr>
        <w:spacing w:before="60" w:after="60"/>
        <w:ind w:left="714" w:hanging="357"/>
        <w:contextualSpacing w:val="0"/>
        <w:rPr>
          <w:sz w:val="18"/>
          <w:szCs w:val="18"/>
        </w:rPr>
      </w:pPr>
      <w:r w:rsidRPr="0055070C">
        <w:rPr>
          <w:sz w:val="18"/>
          <w:szCs w:val="18"/>
        </w:rPr>
        <w:t>kolejnicové podpory (dřevěné, betonové, ocelové), evidovat pouze souvislé výměny pražců</w:t>
      </w:r>
    </w:p>
    <w:p w14:paraId="212638CF" w14:textId="14D23A4A" w:rsidR="00226979" w:rsidRPr="0055070C" w:rsidRDefault="00226979" w:rsidP="00CC6D39">
      <w:pPr>
        <w:pStyle w:val="Odstavecseseznamem"/>
        <w:numPr>
          <w:ilvl w:val="0"/>
          <w:numId w:val="41"/>
        </w:numPr>
        <w:spacing w:before="60" w:after="60"/>
        <w:ind w:left="714" w:hanging="357"/>
        <w:contextualSpacing w:val="0"/>
        <w:rPr>
          <w:sz w:val="18"/>
          <w:szCs w:val="18"/>
        </w:rPr>
      </w:pPr>
      <w:r w:rsidRPr="0055070C">
        <w:rPr>
          <w:sz w:val="18"/>
          <w:szCs w:val="18"/>
        </w:rPr>
        <w:t xml:space="preserve">systém musí indikovat, že je třeba vyměnit pražce ve vhodně dlouhém úseku (efektivita prací výměny); v rámci </w:t>
      </w:r>
      <w:r w:rsidR="00873187">
        <w:rPr>
          <w:sz w:val="18"/>
          <w:szCs w:val="18"/>
        </w:rPr>
        <w:t>Implementační studie</w:t>
      </w:r>
      <w:r w:rsidRPr="0055070C">
        <w:rPr>
          <w:sz w:val="18"/>
          <w:szCs w:val="18"/>
        </w:rPr>
        <w:t xml:space="preserve"> </w:t>
      </w:r>
      <w:r w:rsidR="00873187">
        <w:rPr>
          <w:sz w:val="18"/>
          <w:szCs w:val="18"/>
        </w:rPr>
        <w:t>Zadavatel požaduje</w:t>
      </w:r>
      <w:r w:rsidRPr="0055070C">
        <w:rPr>
          <w:sz w:val="18"/>
          <w:szCs w:val="18"/>
        </w:rPr>
        <w:t xml:space="preserve"> definovat algoritmy, jak toto určovat, a také definovat hraniční podmínky (kdy doporučit výměnu)</w:t>
      </w:r>
    </w:p>
    <w:p w14:paraId="525E2E1F" w14:textId="77777777" w:rsidR="00226979" w:rsidRPr="0055070C" w:rsidRDefault="00226979" w:rsidP="00CC6D39">
      <w:pPr>
        <w:pStyle w:val="Odstavecseseznamem"/>
        <w:numPr>
          <w:ilvl w:val="0"/>
          <w:numId w:val="41"/>
        </w:numPr>
        <w:spacing w:before="60" w:after="60"/>
        <w:ind w:left="714" w:hanging="357"/>
        <w:contextualSpacing w:val="0"/>
        <w:rPr>
          <w:sz w:val="18"/>
          <w:szCs w:val="18"/>
        </w:rPr>
      </w:pPr>
      <w:r w:rsidRPr="0055070C">
        <w:rPr>
          <w:sz w:val="18"/>
          <w:szCs w:val="18"/>
        </w:rPr>
        <w:t>kolejové lože – evidence vad štěrkového lože (SORUT); stupně znečištění vady kolejového lože jsou navrženy v systému SORUT; zde je definováno třídění vad, současně je k dispozici předpis</w:t>
      </w:r>
    </w:p>
    <w:p w14:paraId="59C8D6AB" w14:textId="5DA29C12" w:rsidR="00226979" w:rsidRPr="0055070C" w:rsidRDefault="00226979" w:rsidP="00CC6D39">
      <w:pPr>
        <w:pStyle w:val="Odstavecseseznamem"/>
        <w:numPr>
          <w:ilvl w:val="0"/>
          <w:numId w:val="41"/>
        </w:numPr>
        <w:spacing w:before="60" w:after="60"/>
        <w:ind w:left="714" w:hanging="357"/>
        <w:contextualSpacing w:val="0"/>
        <w:rPr>
          <w:sz w:val="18"/>
          <w:szCs w:val="18"/>
        </w:rPr>
      </w:pPr>
      <w:r w:rsidRPr="0055070C">
        <w:rPr>
          <w:sz w:val="18"/>
          <w:szCs w:val="18"/>
        </w:rPr>
        <w:lastRenderedPageBreak/>
        <w:t>kontinuální měření GPK ve výhybkách (měření vozíkem KRAB)</w:t>
      </w:r>
    </w:p>
    <w:p w14:paraId="1DB59FB2" w14:textId="24318A33" w:rsidR="00226979" w:rsidRDefault="00187614" w:rsidP="00187614">
      <w:pPr>
        <w:pStyle w:val="Nadpis30"/>
        <w:rPr>
          <w:b w:val="0"/>
          <w:szCs w:val="18"/>
        </w:rPr>
      </w:pPr>
      <w:bookmarkStart w:id="153" w:name="_Toc31048471"/>
      <w:r>
        <w:rPr>
          <w:b w:val="0"/>
          <w:szCs w:val="18"/>
        </w:rPr>
        <w:t>Z</w:t>
      </w:r>
      <w:r w:rsidR="00226979" w:rsidRPr="00187614">
        <w:rPr>
          <w:b w:val="0"/>
          <w:szCs w:val="18"/>
        </w:rPr>
        <w:t>abezpečovací a sdělovací technik</w:t>
      </w:r>
      <w:bookmarkEnd w:id="153"/>
      <w:r w:rsidR="006A4B42">
        <w:rPr>
          <w:b w:val="0"/>
          <w:szCs w:val="18"/>
        </w:rPr>
        <w:t>a</w:t>
      </w:r>
    </w:p>
    <w:p w14:paraId="11BAA0C7" w14:textId="77777777" w:rsidR="006A4B42" w:rsidRPr="006A4B42" w:rsidRDefault="006A4B42" w:rsidP="006A4B42">
      <w:pPr>
        <w:pStyle w:val="Nadpis40"/>
      </w:pPr>
      <w:r w:rsidRPr="006A4B42">
        <w:t xml:space="preserve">Zdrojové systémy </w:t>
      </w:r>
    </w:p>
    <w:p w14:paraId="3662BABA" w14:textId="77777777" w:rsidR="00D8742D" w:rsidRDefault="00226979" w:rsidP="0055070C">
      <w:pPr>
        <w:spacing w:after="120"/>
        <w:rPr>
          <w:sz w:val="18"/>
          <w:szCs w:val="18"/>
        </w:rPr>
      </w:pPr>
      <w:r w:rsidRPr="0055070C">
        <w:rPr>
          <w:sz w:val="18"/>
          <w:szCs w:val="18"/>
        </w:rPr>
        <w:t xml:space="preserve">V rámci </w:t>
      </w:r>
      <w:r w:rsidR="00873187">
        <w:rPr>
          <w:sz w:val="18"/>
          <w:szCs w:val="18"/>
        </w:rPr>
        <w:t>Implementační studie</w:t>
      </w:r>
      <w:r w:rsidRPr="0055070C">
        <w:rPr>
          <w:sz w:val="18"/>
          <w:szCs w:val="18"/>
        </w:rPr>
        <w:t xml:space="preserve"> je </w:t>
      </w:r>
      <w:r w:rsidR="00873187">
        <w:rPr>
          <w:sz w:val="18"/>
          <w:szCs w:val="18"/>
        </w:rPr>
        <w:t>D</w:t>
      </w:r>
      <w:r w:rsidRPr="0055070C">
        <w:rPr>
          <w:sz w:val="18"/>
          <w:szCs w:val="18"/>
        </w:rPr>
        <w:t>odavatel povinen analyzovat a navrhnout řešení napojení všech zdrojových systémů, které podléhá schválení Zadavatele. Součástí je seznam všech přenášených evidenční a diagnostických dat ze zdrojových systémů. Zadavatel v systému ESMI požaduje grafické zobrazování všech evidenčních objektů a diagnostických dat z jednotlivých pasportních, resp. diagnostických systémů.</w:t>
      </w:r>
    </w:p>
    <w:p w14:paraId="31E9460E" w14:textId="40B9E3BE" w:rsidR="00226979" w:rsidRPr="0055070C" w:rsidRDefault="00226979" w:rsidP="0055070C">
      <w:pPr>
        <w:spacing w:after="120"/>
        <w:rPr>
          <w:b/>
          <w:sz w:val="18"/>
        </w:rPr>
      </w:pPr>
      <w:r w:rsidRPr="0055070C">
        <w:rPr>
          <w:b/>
          <w:sz w:val="18"/>
        </w:rPr>
        <w:t>T-300</w:t>
      </w:r>
    </w:p>
    <w:p w14:paraId="5D315443" w14:textId="77777777" w:rsidR="00226979" w:rsidRPr="0055070C" w:rsidRDefault="00226979" w:rsidP="00226979">
      <w:pPr>
        <w:rPr>
          <w:sz w:val="18"/>
          <w:szCs w:val="18"/>
        </w:rPr>
      </w:pPr>
      <w:r w:rsidRPr="0055070C">
        <w:rPr>
          <w:sz w:val="18"/>
          <w:szCs w:val="18"/>
        </w:rPr>
        <w:t>Nástroj pro výpočet člověkohodin pro revizi/servis určitého zařízení, výpočet nad daty pasportu, výstupem jsou technické jednotky (udržovací jednotka – synonymum pro člověka vzhledem k velikosti jeho úvazku) nutné pro zajištění údržby dle předpisu. T300 je předpis pro stanovení rozsahu a organizaci údržby sdělovacích a zabezpečovacích zařízení. Aplikační programové vybavení T300 je SW pro výpočet časové náročnosti údržby (počtu udržovacích jednotek), který zároveň do AUDO předává informace o všech činnostech, které je potřeba provést v rámci pravidelné údržby zařízení SZT a zároveň dodává i četnost (lhůty) těchto činností.</w:t>
      </w:r>
    </w:p>
    <w:p w14:paraId="683B840F" w14:textId="77777777" w:rsidR="002D3B09" w:rsidRDefault="002D3B09" w:rsidP="0055070C">
      <w:pPr>
        <w:spacing w:after="120"/>
        <w:rPr>
          <w:b/>
          <w:sz w:val="18"/>
        </w:rPr>
      </w:pPr>
    </w:p>
    <w:p w14:paraId="0DD355F7" w14:textId="47A6E211" w:rsidR="00226979" w:rsidRPr="0055070C" w:rsidRDefault="00226979" w:rsidP="0055070C">
      <w:pPr>
        <w:spacing w:after="120"/>
        <w:rPr>
          <w:b/>
          <w:sz w:val="18"/>
        </w:rPr>
      </w:pPr>
      <w:r w:rsidRPr="0055070C">
        <w:rPr>
          <w:b/>
          <w:sz w:val="18"/>
        </w:rPr>
        <w:t>AUDO</w:t>
      </w:r>
    </w:p>
    <w:p w14:paraId="7F959DD3" w14:textId="77777777" w:rsidR="00226979" w:rsidRPr="0055070C" w:rsidRDefault="00226979" w:rsidP="00226979">
      <w:pPr>
        <w:rPr>
          <w:sz w:val="18"/>
          <w:szCs w:val="18"/>
        </w:rPr>
      </w:pPr>
      <w:r w:rsidRPr="0055070C">
        <w:rPr>
          <w:sz w:val="18"/>
          <w:szCs w:val="18"/>
        </w:rPr>
        <w:t>Jedná se o plánovací nástroj pro plánování servisních zásahů (zápis o provedené práci je udělán do papírové verze plánu údržby; aplikace musí umožnit manuální vložení informací o provedené práci)</w:t>
      </w:r>
    </w:p>
    <w:p w14:paraId="1A0FFBB7" w14:textId="3E536299" w:rsidR="00226979" w:rsidRPr="0055070C" w:rsidRDefault="00226979" w:rsidP="0055070C">
      <w:pPr>
        <w:spacing w:after="120"/>
        <w:rPr>
          <w:b/>
          <w:sz w:val="18"/>
        </w:rPr>
      </w:pPr>
      <w:r w:rsidRPr="0055070C">
        <w:rPr>
          <w:b/>
          <w:sz w:val="18"/>
        </w:rPr>
        <w:t>Pasport sdělovací a zabezpečovací techniky (ETS)</w:t>
      </w:r>
    </w:p>
    <w:p w14:paraId="78E8B441" w14:textId="510048CC" w:rsidR="00226979" w:rsidRPr="00187614" w:rsidRDefault="00226979" w:rsidP="00226979">
      <w:pPr>
        <w:rPr>
          <w:sz w:val="18"/>
          <w:szCs w:val="18"/>
        </w:rPr>
      </w:pPr>
      <w:r w:rsidRPr="0055070C">
        <w:rPr>
          <w:sz w:val="18"/>
          <w:szCs w:val="18"/>
        </w:rPr>
        <w:t xml:space="preserve">Dodavatel je povinen zajistit průběžné čerpání informací o zařízeních a jejich parametrech z pasportu sdělovací a zabezpečovací techniky a </w:t>
      </w:r>
      <w:r w:rsidR="00187614">
        <w:rPr>
          <w:sz w:val="18"/>
          <w:szCs w:val="18"/>
        </w:rPr>
        <w:t>napojení na topologii sítě TPI.</w:t>
      </w:r>
    </w:p>
    <w:p w14:paraId="12581887" w14:textId="12F59287" w:rsidR="00226979" w:rsidRPr="00187614" w:rsidRDefault="00226979" w:rsidP="00187614">
      <w:pPr>
        <w:spacing w:after="120"/>
        <w:rPr>
          <w:b/>
          <w:sz w:val="18"/>
        </w:rPr>
      </w:pPr>
      <w:r w:rsidRPr="00187614">
        <w:rPr>
          <w:b/>
          <w:sz w:val="18"/>
        </w:rPr>
        <w:t>DDTS ŽDC - Dálková diagnostika technologických systémů železniční dopravní cesty</w:t>
      </w:r>
    </w:p>
    <w:p w14:paraId="33D4FC67" w14:textId="270F3F1A" w:rsidR="00226979" w:rsidRPr="00187614" w:rsidRDefault="00226979" w:rsidP="00226979">
      <w:pPr>
        <w:rPr>
          <w:sz w:val="18"/>
          <w:szCs w:val="18"/>
        </w:rPr>
      </w:pPr>
      <w:r w:rsidRPr="00187614">
        <w:rPr>
          <w:sz w:val="18"/>
          <w:szCs w:val="18"/>
        </w:rPr>
        <w:t>Dodavatel je povinen zajistit průběžné čerpání informací o zařízeních a jejich poruchách</w:t>
      </w:r>
      <w:r w:rsidR="0026712A">
        <w:rPr>
          <w:sz w:val="18"/>
          <w:szCs w:val="18"/>
        </w:rPr>
        <w:t>.</w:t>
      </w:r>
      <w:r w:rsidR="0026712A" w:rsidRPr="00187614">
        <w:rPr>
          <w:sz w:val="18"/>
          <w:szCs w:val="18"/>
        </w:rPr>
        <w:t xml:space="preserve"> </w:t>
      </w:r>
    </w:p>
    <w:p w14:paraId="0CE3BD6F" w14:textId="77777777" w:rsidR="00226979" w:rsidRPr="00187614" w:rsidRDefault="00226979" w:rsidP="00187614">
      <w:pPr>
        <w:spacing w:after="120"/>
        <w:rPr>
          <w:b/>
          <w:sz w:val="18"/>
        </w:rPr>
      </w:pPr>
      <w:r w:rsidRPr="00187614">
        <w:rPr>
          <w:b/>
          <w:sz w:val="18"/>
        </w:rPr>
        <w:t>DSD – Datový sklad diagnostiky</w:t>
      </w:r>
    </w:p>
    <w:p w14:paraId="7A9CBC51" w14:textId="4BACBECA" w:rsidR="00E865FD" w:rsidRDefault="00226979" w:rsidP="00226979">
      <w:pPr>
        <w:rPr>
          <w:sz w:val="18"/>
          <w:szCs w:val="18"/>
        </w:rPr>
      </w:pPr>
      <w:r w:rsidRPr="00187614">
        <w:rPr>
          <w:sz w:val="18"/>
          <w:szCs w:val="18"/>
        </w:rPr>
        <w:t xml:space="preserve">Diagnostická data budou čerpána z informačního systému Datový sklad diagnostiky. </w:t>
      </w:r>
      <w:r w:rsidR="00591E26">
        <w:rPr>
          <w:sz w:val="18"/>
          <w:szCs w:val="18"/>
        </w:rPr>
        <w:t xml:space="preserve">V současnosti má Zadavatel k dispozici ve fázi pilotního testování aplikace pro </w:t>
      </w:r>
      <w:r w:rsidR="00591E26" w:rsidRPr="00591E26">
        <w:rPr>
          <w:sz w:val="18"/>
          <w:szCs w:val="18"/>
        </w:rPr>
        <w:t>snímkování návěstidel a revize výhybek</w:t>
      </w:r>
      <w:r w:rsidR="00591E26">
        <w:rPr>
          <w:sz w:val="18"/>
          <w:szCs w:val="18"/>
        </w:rPr>
        <w:t xml:space="preserve">. </w:t>
      </w:r>
      <w:r w:rsidRPr="00187614">
        <w:rPr>
          <w:sz w:val="18"/>
          <w:szCs w:val="18"/>
        </w:rPr>
        <w:t xml:space="preserve">Dodavatel je povinen zajistit průběžné čerpání těchto informací a </w:t>
      </w:r>
      <w:r w:rsidR="00187614">
        <w:rPr>
          <w:sz w:val="18"/>
          <w:szCs w:val="18"/>
        </w:rPr>
        <w:t>napojení na topologii sítě TPI.</w:t>
      </w:r>
    </w:p>
    <w:p w14:paraId="5E599526" w14:textId="77777777" w:rsidR="006A4B42" w:rsidRPr="006A4B42" w:rsidRDefault="006A4B42" w:rsidP="006A4B42">
      <w:pPr>
        <w:pStyle w:val="Nadpis40"/>
      </w:pPr>
      <w:r w:rsidRPr="006A4B42">
        <w:t>Sledované odbornosti</w:t>
      </w:r>
    </w:p>
    <w:p w14:paraId="0E97703E" w14:textId="77777777" w:rsidR="00226979" w:rsidRPr="00187614" w:rsidRDefault="00226979" w:rsidP="00187614">
      <w:pPr>
        <w:spacing w:after="120"/>
        <w:rPr>
          <w:b/>
          <w:sz w:val="18"/>
        </w:rPr>
      </w:pPr>
      <w:r w:rsidRPr="00187614">
        <w:rPr>
          <w:b/>
          <w:sz w:val="18"/>
        </w:rPr>
        <w:t>Sledovaná zařízení zabezpečovací techniky</w:t>
      </w:r>
    </w:p>
    <w:p w14:paraId="62B9BEDB" w14:textId="77777777" w:rsidR="00226979" w:rsidRPr="00187614" w:rsidRDefault="00226979" w:rsidP="00226979">
      <w:pPr>
        <w:rPr>
          <w:sz w:val="18"/>
          <w:szCs w:val="18"/>
        </w:rPr>
      </w:pPr>
      <w:r w:rsidRPr="00187614">
        <w:rPr>
          <w:sz w:val="18"/>
          <w:szCs w:val="18"/>
        </w:rPr>
        <w:t>Dodavatel je povinen zajistit průběžné čerpání informací o sledovaných zařízeních:</w:t>
      </w:r>
    </w:p>
    <w:p w14:paraId="0ADBCA94" w14:textId="78F341BE"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 xml:space="preserve">traťové zabezpečovací systémy </w:t>
      </w:r>
    </w:p>
    <w:p w14:paraId="2CF73C46" w14:textId="272E03A5"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 xml:space="preserve">staniční zabezpečovací systémy </w:t>
      </w:r>
    </w:p>
    <w:p w14:paraId="23D01F3A" w14:textId="2B4EA0E4"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 xml:space="preserve">přejezdové zabezpečovací systémy </w:t>
      </w:r>
    </w:p>
    <w:p w14:paraId="024AA6BA" w14:textId="027F1D6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 xml:space="preserve">vlakové zabezpečovací systémy </w:t>
      </w:r>
    </w:p>
    <w:p w14:paraId="04EAD8F5"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 xml:space="preserve">národní LVZ </w:t>
      </w:r>
    </w:p>
    <w:p w14:paraId="38A48619" w14:textId="5872888B"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evropský vlakový zabezpečovač (ETCS).</w:t>
      </w:r>
    </w:p>
    <w:p w14:paraId="05C15092" w14:textId="77777777" w:rsidR="00C708B8" w:rsidRDefault="00C708B8" w:rsidP="00641BEC">
      <w:pPr>
        <w:spacing w:after="120"/>
        <w:rPr>
          <w:b/>
          <w:sz w:val="18"/>
        </w:rPr>
      </w:pPr>
    </w:p>
    <w:p w14:paraId="1A90C7EB" w14:textId="77777777" w:rsidR="00C708B8" w:rsidRDefault="00C708B8" w:rsidP="00641BEC">
      <w:pPr>
        <w:spacing w:after="120"/>
        <w:rPr>
          <w:b/>
          <w:sz w:val="18"/>
        </w:rPr>
      </w:pPr>
    </w:p>
    <w:p w14:paraId="3D3E6CFE" w14:textId="77777777" w:rsidR="00C708B8" w:rsidRDefault="00C708B8" w:rsidP="00641BEC">
      <w:pPr>
        <w:spacing w:after="120"/>
        <w:rPr>
          <w:b/>
          <w:sz w:val="18"/>
        </w:rPr>
      </w:pPr>
    </w:p>
    <w:p w14:paraId="50EE1CE3" w14:textId="272B2530" w:rsidR="00226979" w:rsidRPr="00641BEC" w:rsidRDefault="00226979" w:rsidP="00641BEC">
      <w:pPr>
        <w:spacing w:after="120"/>
        <w:rPr>
          <w:color w:val="012169"/>
        </w:rPr>
      </w:pPr>
      <w:r w:rsidRPr="00187614">
        <w:rPr>
          <w:b/>
          <w:sz w:val="18"/>
        </w:rPr>
        <w:lastRenderedPageBreak/>
        <w:t>Ostatní sledované parametry zabezpečovací techniky</w:t>
      </w:r>
    </w:p>
    <w:p w14:paraId="59D71FBB" w14:textId="396B0482"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provozní zatížení zařízení (A silné, B střední, C slabé, D zakonzervované, E rychlost nad 120 km/h) –</w:t>
      </w:r>
      <w:r w:rsidR="003C1A1D">
        <w:rPr>
          <w:sz w:val="18"/>
          <w:szCs w:val="18"/>
        </w:rPr>
        <w:t xml:space="preserve"> </w:t>
      </w:r>
      <w:r w:rsidRPr="00187614">
        <w:rPr>
          <w:sz w:val="18"/>
          <w:szCs w:val="18"/>
        </w:rPr>
        <w:t>hustota provozu, dle počítadla četnosti náprav (konsolidovaná data za definované období)</w:t>
      </w:r>
    </w:p>
    <w:p w14:paraId="2CE93F06"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revize výhybek společně s čtvrtletní revizí výhybek (včetně západkové zkoušky)</w:t>
      </w:r>
    </w:p>
    <w:p w14:paraId="0B2386D9" w14:textId="606EE541"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měření předepsaných veličin, zpravidla elektrických</w:t>
      </w:r>
      <w:r w:rsidR="00177027">
        <w:rPr>
          <w:sz w:val="18"/>
          <w:szCs w:val="18"/>
        </w:rPr>
        <w:t>, mechanických nebo časových.  N</w:t>
      </w:r>
      <w:r w:rsidRPr="00187614">
        <w:rPr>
          <w:sz w:val="18"/>
          <w:szCs w:val="18"/>
        </w:rPr>
        <w:t>aměřená data se zapisují do pasportu, nověji pomocí diagnostických zařízení  v digitální formě.</w:t>
      </w:r>
    </w:p>
    <w:p w14:paraId="6CF8F91D"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 xml:space="preserve">informace o provozu zařízení během jeho životnosti – poruchy, poškození, provedené úpravy závislostí a opravy jednotlivých celků. </w:t>
      </w:r>
    </w:p>
    <w:p w14:paraId="2679B5EA" w14:textId="54024629"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 xml:space="preserve">stáří zařízení – rok aktivace do provozu, provoz v různých částech „vanové křivky“.  </w:t>
      </w:r>
      <w:r w:rsidR="00873187">
        <w:rPr>
          <w:sz w:val="18"/>
          <w:szCs w:val="18"/>
        </w:rPr>
        <w:t>Z</w:t>
      </w:r>
      <w:r w:rsidRPr="00187614">
        <w:rPr>
          <w:sz w:val="18"/>
          <w:szCs w:val="18"/>
        </w:rPr>
        <w:t>ařízení, kdy je provoz udržován používáním komponent z vyřazených zařízení</w:t>
      </w:r>
      <w:r w:rsidR="00873187">
        <w:rPr>
          <w:sz w:val="18"/>
          <w:szCs w:val="18"/>
        </w:rPr>
        <w:t>.</w:t>
      </w:r>
    </w:p>
    <w:p w14:paraId="41C73032" w14:textId="35BEB956" w:rsidR="00641BEC" w:rsidRDefault="00641BEC" w:rsidP="00187614">
      <w:pPr>
        <w:spacing w:after="120"/>
        <w:rPr>
          <w:color w:val="012169"/>
        </w:rPr>
      </w:pPr>
    </w:p>
    <w:p w14:paraId="2DE9F5E9" w14:textId="7DCD2311" w:rsidR="00226979" w:rsidRPr="00187614" w:rsidRDefault="00226979" w:rsidP="00187614">
      <w:pPr>
        <w:spacing w:after="120"/>
        <w:rPr>
          <w:b/>
          <w:sz w:val="18"/>
        </w:rPr>
      </w:pPr>
      <w:r w:rsidRPr="00187614">
        <w:rPr>
          <w:b/>
          <w:sz w:val="18"/>
        </w:rPr>
        <w:t>Snímkování návěstidel ERTMS (prověření viditelnosti)</w:t>
      </w:r>
    </w:p>
    <w:p w14:paraId="212D19DD" w14:textId="1895DC2C" w:rsidR="00226979" w:rsidRPr="00641BEC" w:rsidRDefault="00226979" w:rsidP="00226979">
      <w:pPr>
        <w:rPr>
          <w:sz w:val="18"/>
          <w:szCs w:val="18"/>
        </w:rPr>
      </w:pPr>
      <w:r w:rsidRPr="00187614">
        <w:rPr>
          <w:sz w:val="18"/>
          <w:szCs w:val="18"/>
        </w:rPr>
        <w:t xml:space="preserve">Dodavatel je povinen zajistit průběžné čerpání informací z měřicího vozu  ERTMS (dále jen MV ERTMS) a vybraných modulů DSD a </w:t>
      </w:r>
      <w:r w:rsidR="00641BEC">
        <w:rPr>
          <w:sz w:val="18"/>
          <w:szCs w:val="18"/>
        </w:rPr>
        <w:t>napojení na topologii sítě TPI.</w:t>
      </w:r>
    </w:p>
    <w:p w14:paraId="5A45F419" w14:textId="066ACE57" w:rsidR="00226979" w:rsidRPr="00187614" w:rsidRDefault="00226979" w:rsidP="00187614">
      <w:pPr>
        <w:spacing w:after="120"/>
        <w:rPr>
          <w:b/>
          <w:sz w:val="18"/>
        </w:rPr>
      </w:pPr>
      <w:r w:rsidRPr="00187614">
        <w:rPr>
          <w:b/>
          <w:sz w:val="18"/>
        </w:rPr>
        <w:t>Sledovaná zařízení sdělovací techniky</w:t>
      </w:r>
    </w:p>
    <w:p w14:paraId="48B2417E" w14:textId="77777777" w:rsidR="00226979" w:rsidRPr="00187614" w:rsidRDefault="00226979" w:rsidP="00641BEC">
      <w:pPr>
        <w:spacing w:before="120" w:after="120"/>
        <w:rPr>
          <w:sz w:val="18"/>
          <w:szCs w:val="18"/>
        </w:rPr>
      </w:pPr>
      <w:r w:rsidRPr="00187614">
        <w:rPr>
          <w:sz w:val="18"/>
          <w:szCs w:val="18"/>
        </w:rPr>
        <w:t>Dodavatel je povinen zajistit průběžné čerpání informací o sdělovací technice:</w:t>
      </w:r>
    </w:p>
    <w:p w14:paraId="79875384"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hlasová síť (TLF ústředny, SW ústředny, koncové TLF terminály, mobilní telefony, dispečerský SW atd.)</w:t>
      </w:r>
    </w:p>
    <w:p w14:paraId="579BD980"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datová síť (routery, switche, HUBy, WIFI, IP sítě, moduly atd.)</w:t>
      </w:r>
    </w:p>
    <w:p w14:paraId="10F3E8BB"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radiová síť (základnové radiostanice, terminály, bloky, radiovníky, antény atd.)</w:t>
      </w:r>
    </w:p>
    <w:p w14:paraId="7834109E"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přenosová síť (SDH, PDH, PCM, DWDM atd.)</w:t>
      </w:r>
    </w:p>
    <w:p w14:paraId="006E7091" w14:textId="72674C05" w:rsidR="00226979" w:rsidRPr="00187614" w:rsidRDefault="00177027" w:rsidP="00CC6D39">
      <w:pPr>
        <w:pStyle w:val="Odstavecseseznamem"/>
        <w:numPr>
          <w:ilvl w:val="0"/>
          <w:numId w:val="41"/>
        </w:numPr>
        <w:spacing w:before="60" w:after="60"/>
        <w:ind w:left="714" w:hanging="357"/>
        <w:contextualSpacing w:val="0"/>
        <w:rPr>
          <w:sz w:val="18"/>
          <w:szCs w:val="18"/>
        </w:rPr>
      </w:pPr>
      <w:r>
        <w:rPr>
          <w:sz w:val="18"/>
          <w:szCs w:val="18"/>
        </w:rPr>
        <w:t>kabelová síť (</w:t>
      </w:r>
      <w:r w:rsidR="00226979" w:rsidRPr="00187614">
        <w:rPr>
          <w:sz w:val="18"/>
          <w:szCs w:val="18"/>
        </w:rPr>
        <w:t>metalické a optické kabely)</w:t>
      </w:r>
    </w:p>
    <w:p w14:paraId="27E12532"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informační systémy pro cestující</w:t>
      </w:r>
    </w:p>
    <w:p w14:paraId="035CC3B0" w14:textId="77777777" w:rsidR="00226979" w:rsidRPr="00187614" w:rsidRDefault="00226979" w:rsidP="00CC6D39">
      <w:pPr>
        <w:pStyle w:val="Odstavecseseznamem"/>
        <w:numPr>
          <w:ilvl w:val="0"/>
          <w:numId w:val="41"/>
        </w:numPr>
        <w:spacing w:before="60"/>
        <w:ind w:left="714" w:hanging="357"/>
        <w:contextualSpacing w:val="0"/>
        <w:rPr>
          <w:sz w:val="18"/>
          <w:szCs w:val="18"/>
        </w:rPr>
      </w:pPr>
      <w:r w:rsidRPr="00187614">
        <w:rPr>
          <w:sz w:val="18"/>
          <w:szCs w:val="18"/>
        </w:rPr>
        <w:t>kamerové systémy</w:t>
      </w:r>
    </w:p>
    <w:p w14:paraId="18CBF1B9" w14:textId="77777777" w:rsidR="00226979" w:rsidRPr="00187614" w:rsidRDefault="00226979" w:rsidP="00641BEC">
      <w:pPr>
        <w:spacing w:after="120"/>
        <w:rPr>
          <w:sz w:val="18"/>
          <w:szCs w:val="18"/>
        </w:rPr>
      </w:pPr>
      <w:r w:rsidRPr="00187614">
        <w:rPr>
          <w:sz w:val="18"/>
          <w:szCs w:val="18"/>
        </w:rPr>
        <w:t>Zajistit sledování parametrů:</w:t>
      </w:r>
    </w:p>
    <w:p w14:paraId="6304F992"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stav zařízení</w:t>
      </w:r>
    </w:p>
    <w:p w14:paraId="50E73070"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poruchy zařízení, jejich četnost včetně nákladů na servisní zásah (odstranění poruchy)</w:t>
      </w:r>
    </w:p>
    <w:p w14:paraId="503A2B7A"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izolační stavy (metalické kabely)</w:t>
      </w:r>
    </w:p>
    <w:p w14:paraId="1A6B8177" w14:textId="3E6AD3BD"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 xml:space="preserve">útlumy (optické kabely) </w:t>
      </w:r>
    </w:p>
    <w:p w14:paraId="58C9E5C9" w14:textId="452CB912" w:rsidR="00226979" w:rsidRPr="00641BEC" w:rsidRDefault="00226979" w:rsidP="00226979">
      <w:pPr>
        <w:pStyle w:val="Nadpis30"/>
        <w:rPr>
          <w:b w:val="0"/>
        </w:rPr>
      </w:pPr>
      <w:bookmarkStart w:id="154" w:name="_Toc31048472"/>
      <w:r w:rsidRPr="00641BEC">
        <w:rPr>
          <w:b w:val="0"/>
          <w:szCs w:val="18"/>
        </w:rPr>
        <w:t>Diagnostika závad jedoucích železničních vozidel</w:t>
      </w:r>
      <w:bookmarkEnd w:id="154"/>
    </w:p>
    <w:p w14:paraId="548147D4" w14:textId="77777777" w:rsidR="00226979" w:rsidRPr="006A4B42" w:rsidRDefault="00226979" w:rsidP="006A4B42">
      <w:pPr>
        <w:pStyle w:val="Nadpis40"/>
      </w:pPr>
      <w:r w:rsidRPr="006A4B42">
        <w:t>Zdrojové systémy</w:t>
      </w:r>
    </w:p>
    <w:p w14:paraId="604F4ADF" w14:textId="27FDEA3C" w:rsidR="00226979" w:rsidRPr="00641BEC" w:rsidRDefault="00226979" w:rsidP="00226979">
      <w:pPr>
        <w:rPr>
          <w:sz w:val="18"/>
          <w:szCs w:val="18"/>
        </w:rPr>
      </w:pPr>
      <w:r w:rsidRPr="00187614">
        <w:rPr>
          <w:sz w:val="18"/>
          <w:szCs w:val="18"/>
        </w:rPr>
        <w:t xml:space="preserve">V rámci </w:t>
      </w:r>
      <w:r w:rsidR="00873187">
        <w:rPr>
          <w:sz w:val="18"/>
          <w:szCs w:val="18"/>
        </w:rPr>
        <w:t>Implementační studie</w:t>
      </w:r>
      <w:r w:rsidRPr="00187614">
        <w:rPr>
          <w:sz w:val="18"/>
          <w:szCs w:val="18"/>
        </w:rPr>
        <w:t xml:space="preserve"> je </w:t>
      </w:r>
      <w:r w:rsidR="00873187">
        <w:rPr>
          <w:sz w:val="18"/>
          <w:szCs w:val="18"/>
        </w:rPr>
        <w:t>D</w:t>
      </w:r>
      <w:r w:rsidRPr="00187614">
        <w:rPr>
          <w:sz w:val="18"/>
          <w:szCs w:val="18"/>
        </w:rPr>
        <w:t>odavatel povinen analyzovat a navrhnout řešení napojení všech zdrojových systémů, které podléhá schválení Zadavatele. Součástí je seznam všech přenášených evidenční a diagnostických dat ze zdrojových systémů. Zadavatel v ESMI požaduje grafické zobrazování všech evidenčních objektů a diagnostických dat z jednotlivých pasportních</w:t>
      </w:r>
      <w:r w:rsidR="00641BEC">
        <w:rPr>
          <w:sz w:val="18"/>
          <w:szCs w:val="18"/>
        </w:rPr>
        <w:t>, resp. diagnostických systémů.</w:t>
      </w:r>
    </w:p>
    <w:p w14:paraId="5CF83E14" w14:textId="6758FCA8" w:rsidR="00226979" w:rsidRPr="00187614" w:rsidRDefault="00641BEC" w:rsidP="00641BEC">
      <w:pPr>
        <w:spacing w:after="120"/>
        <w:rPr>
          <w:b/>
          <w:sz w:val="18"/>
          <w:szCs w:val="18"/>
        </w:rPr>
      </w:pPr>
      <w:r>
        <w:rPr>
          <w:b/>
          <w:sz w:val="18"/>
          <w:szCs w:val="18"/>
        </w:rPr>
        <w:t>ROSA</w:t>
      </w:r>
      <w:r w:rsidR="00226979" w:rsidRPr="00187614">
        <w:rPr>
          <w:b/>
          <w:sz w:val="18"/>
          <w:szCs w:val="18"/>
        </w:rPr>
        <w:t xml:space="preserve"> (datový sklad)</w:t>
      </w:r>
    </w:p>
    <w:p w14:paraId="3A7262C7" w14:textId="13253680" w:rsidR="00226979" w:rsidRPr="00187614" w:rsidRDefault="00226979" w:rsidP="00226979">
      <w:pPr>
        <w:rPr>
          <w:sz w:val="18"/>
          <w:szCs w:val="18"/>
        </w:rPr>
      </w:pPr>
      <w:r w:rsidRPr="00187614">
        <w:rPr>
          <w:sz w:val="18"/>
          <w:szCs w:val="18"/>
        </w:rPr>
        <w:t>Dodavatel je povinen zajistit průběžné čerpání informací o závadách jedoucích železničních vozidel ze systému ROSA, kde se ukládají data z</w:t>
      </w:r>
      <w:r w:rsidR="009B7656">
        <w:rPr>
          <w:sz w:val="18"/>
          <w:szCs w:val="18"/>
        </w:rPr>
        <w:t> </w:t>
      </w:r>
      <w:r w:rsidR="00F40F27">
        <w:rPr>
          <w:sz w:val="18"/>
          <w:szCs w:val="18"/>
        </w:rPr>
        <w:t>indikátorů</w:t>
      </w:r>
      <w:r w:rsidR="009B7656">
        <w:rPr>
          <w:sz w:val="18"/>
          <w:szCs w:val="18"/>
        </w:rPr>
        <w:t xml:space="preserve"> </w:t>
      </w:r>
      <w:r w:rsidRPr="00187614">
        <w:rPr>
          <w:sz w:val="18"/>
          <w:szCs w:val="18"/>
        </w:rPr>
        <w:t>a napojení na topologii sítě TPI.</w:t>
      </w:r>
    </w:p>
    <w:p w14:paraId="1538F833" w14:textId="77777777" w:rsidR="00C708B8" w:rsidRDefault="00C708B8" w:rsidP="00641BEC">
      <w:pPr>
        <w:spacing w:after="120"/>
        <w:rPr>
          <w:b/>
          <w:sz w:val="18"/>
          <w:szCs w:val="18"/>
        </w:rPr>
      </w:pPr>
    </w:p>
    <w:p w14:paraId="1934CC11" w14:textId="77777777" w:rsidR="00C708B8" w:rsidRDefault="00C708B8" w:rsidP="00641BEC">
      <w:pPr>
        <w:spacing w:after="120"/>
        <w:rPr>
          <w:b/>
          <w:sz w:val="18"/>
          <w:szCs w:val="18"/>
        </w:rPr>
      </w:pPr>
    </w:p>
    <w:p w14:paraId="51443A25" w14:textId="255A6DD8" w:rsidR="00226979" w:rsidRPr="00187614" w:rsidRDefault="00226979" w:rsidP="00641BEC">
      <w:pPr>
        <w:spacing w:after="120"/>
        <w:rPr>
          <w:b/>
          <w:sz w:val="18"/>
          <w:szCs w:val="18"/>
        </w:rPr>
      </w:pPr>
      <w:r w:rsidRPr="00187614">
        <w:rPr>
          <w:b/>
          <w:sz w:val="18"/>
          <w:szCs w:val="18"/>
        </w:rPr>
        <w:lastRenderedPageBreak/>
        <w:t>Indik</w:t>
      </w:r>
    </w:p>
    <w:p w14:paraId="1D928911" w14:textId="489E869C" w:rsidR="00226979" w:rsidRPr="00187614" w:rsidRDefault="00226979" w:rsidP="00226979">
      <w:pPr>
        <w:rPr>
          <w:sz w:val="18"/>
          <w:szCs w:val="18"/>
        </w:rPr>
      </w:pPr>
      <w:r w:rsidRPr="00187614">
        <w:rPr>
          <w:sz w:val="18"/>
          <w:szCs w:val="18"/>
        </w:rPr>
        <w:t xml:space="preserve">Dodavatel je povinen zajistit průběžné čerpání informací o závadách jedoucích železničních vozidel dle a </w:t>
      </w:r>
      <w:r w:rsidR="00187614">
        <w:rPr>
          <w:sz w:val="18"/>
          <w:szCs w:val="18"/>
        </w:rPr>
        <w:t>napojení na topologii sítě TPI.</w:t>
      </w:r>
    </w:p>
    <w:p w14:paraId="19A109D3" w14:textId="77777777" w:rsidR="00226979" w:rsidRPr="006A4B42" w:rsidRDefault="00226979" w:rsidP="006A4B42">
      <w:pPr>
        <w:pStyle w:val="Nadpis40"/>
      </w:pPr>
      <w:r w:rsidRPr="006A4B42">
        <w:t xml:space="preserve">Sledované odbornosti </w:t>
      </w:r>
    </w:p>
    <w:p w14:paraId="5202A36A" w14:textId="60B77F96" w:rsidR="00226979" w:rsidRPr="00187614" w:rsidRDefault="00226979" w:rsidP="00226979">
      <w:pPr>
        <w:rPr>
          <w:sz w:val="18"/>
          <w:szCs w:val="18"/>
        </w:rPr>
      </w:pPr>
      <w:r w:rsidRPr="00187614">
        <w:rPr>
          <w:sz w:val="18"/>
          <w:szCs w:val="18"/>
        </w:rPr>
        <w:t>ESMI musí umožnit uživateli sledovat a hodnotit závady jedoucích železničních vozidel.</w:t>
      </w:r>
    </w:p>
    <w:p w14:paraId="4A440973" w14:textId="77777777" w:rsidR="00226979" w:rsidRPr="00187614" w:rsidRDefault="00226979" w:rsidP="00641BEC">
      <w:pPr>
        <w:spacing w:after="120"/>
        <w:rPr>
          <w:sz w:val="18"/>
          <w:szCs w:val="18"/>
        </w:rPr>
      </w:pPr>
      <w:r w:rsidRPr="00187614">
        <w:rPr>
          <w:sz w:val="18"/>
          <w:szCs w:val="18"/>
        </w:rPr>
        <w:t>Diagnostika závad jedoucích železničních vozidel v současné době obsahuje:</w:t>
      </w:r>
    </w:p>
    <w:p w14:paraId="2F2B68DB"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indikátor horkých ložisek,</w:t>
      </w:r>
    </w:p>
    <w:p w14:paraId="2F625880"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indikátor horkých obručí a brzd,</w:t>
      </w:r>
    </w:p>
    <w:p w14:paraId="6AE9F027"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indikátor nekorektnosti jízdy (dříve také nazýván indikátor plochých kol)</w:t>
      </w:r>
    </w:p>
    <w:p w14:paraId="2BAEF737"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délka vlaku</w:t>
      </w:r>
    </w:p>
    <w:p w14:paraId="724EB3F2"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počet náprav</w:t>
      </w:r>
    </w:p>
    <w:p w14:paraId="505A493E"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sledování hmotností vlaků (orientačně)</w:t>
      </w:r>
    </w:p>
    <w:p w14:paraId="32B8B2F4"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hodnocení rozdílů zatížení na nápravě</w:t>
      </w:r>
    </w:p>
    <w:p w14:paraId="72B615E7"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přítlak sběrače</w:t>
      </w:r>
    </w:p>
    <w:p w14:paraId="4E7321E6"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stav sběrače</w:t>
      </w:r>
    </w:p>
    <w:p w14:paraId="31E84C72" w14:textId="77777777" w:rsidR="00226979" w:rsidRPr="00187614" w:rsidRDefault="00226979" w:rsidP="00641BEC">
      <w:pPr>
        <w:spacing w:after="120"/>
        <w:rPr>
          <w:sz w:val="18"/>
          <w:szCs w:val="18"/>
        </w:rPr>
      </w:pPr>
      <w:r w:rsidRPr="00187614">
        <w:rPr>
          <w:sz w:val="18"/>
          <w:szCs w:val="18"/>
        </w:rPr>
        <w:t>Sledované parametry:</w:t>
      </w:r>
    </w:p>
    <w:p w14:paraId="37C98DBA"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indikátory nekorektnosti jízdy: závady na vozidlech a jejich ložení</w:t>
      </w:r>
    </w:p>
    <w:p w14:paraId="4A4EEA04"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indikátory horkoběžnosti: horké ložisko, horká obruč nebo kolo</w:t>
      </w:r>
    </w:p>
    <w:p w14:paraId="5074864D"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počet náprav</w:t>
      </w:r>
    </w:p>
    <w:p w14:paraId="21511290" w14:textId="52F9328A" w:rsidR="00226979" w:rsidRPr="00187614" w:rsidRDefault="00226979" w:rsidP="00641BEC">
      <w:pPr>
        <w:spacing w:before="200" w:after="120"/>
        <w:rPr>
          <w:sz w:val="18"/>
          <w:szCs w:val="18"/>
        </w:rPr>
      </w:pPr>
      <w:r w:rsidRPr="00187614">
        <w:rPr>
          <w:sz w:val="18"/>
          <w:szCs w:val="18"/>
        </w:rPr>
        <w:t>Požadavky na zobrazení (vizualizace):</w:t>
      </w:r>
    </w:p>
    <w:p w14:paraId="621836B0" w14:textId="1E414CE6" w:rsidR="00226979" w:rsidRDefault="00226979" w:rsidP="00CC6D39">
      <w:pPr>
        <w:pStyle w:val="Odstavecseseznamem"/>
        <w:numPr>
          <w:ilvl w:val="0"/>
          <w:numId w:val="41"/>
        </w:numPr>
        <w:rPr>
          <w:sz w:val="18"/>
          <w:szCs w:val="18"/>
        </w:rPr>
      </w:pPr>
      <w:r w:rsidRPr="00187614">
        <w:rPr>
          <w:sz w:val="18"/>
          <w:szCs w:val="18"/>
        </w:rPr>
        <w:t xml:space="preserve">zobrazení počtu náprav, které projeli daným úsekem trati (celkový počet, počet náprav s indikovanou závadou) </w:t>
      </w:r>
    </w:p>
    <w:p w14:paraId="7DDCDB18" w14:textId="5BD763D4" w:rsidR="00226979" w:rsidRPr="00187614" w:rsidRDefault="00226979" w:rsidP="00226979">
      <w:pPr>
        <w:pStyle w:val="Nadpis30"/>
        <w:rPr>
          <w:b w:val="0"/>
          <w:szCs w:val="18"/>
        </w:rPr>
      </w:pPr>
      <w:bookmarkStart w:id="155" w:name="_Toc31048473"/>
      <w:r w:rsidRPr="00187614">
        <w:rPr>
          <w:b w:val="0"/>
          <w:szCs w:val="18"/>
        </w:rPr>
        <w:t>Elektrotechnika a energetika</w:t>
      </w:r>
      <w:bookmarkEnd w:id="155"/>
    </w:p>
    <w:p w14:paraId="1CCE1351" w14:textId="77777777" w:rsidR="00226979" w:rsidRPr="00B752E6" w:rsidRDefault="00226979" w:rsidP="00B752E6">
      <w:pPr>
        <w:pStyle w:val="Nadpis40"/>
      </w:pPr>
      <w:r w:rsidRPr="00B752E6">
        <w:t>Zdrojové systémy</w:t>
      </w:r>
    </w:p>
    <w:p w14:paraId="169B613E" w14:textId="31DE8644" w:rsidR="00226979" w:rsidRPr="00187614" w:rsidRDefault="00873187" w:rsidP="00226979">
      <w:pPr>
        <w:rPr>
          <w:sz w:val="18"/>
          <w:szCs w:val="18"/>
        </w:rPr>
      </w:pPr>
      <w:r w:rsidRPr="00187614">
        <w:rPr>
          <w:sz w:val="18"/>
          <w:szCs w:val="18"/>
        </w:rPr>
        <w:t xml:space="preserve">V rámci </w:t>
      </w:r>
      <w:r>
        <w:rPr>
          <w:sz w:val="18"/>
          <w:szCs w:val="18"/>
        </w:rPr>
        <w:t>Implementační studie</w:t>
      </w:r>
      <w:r w:rsidRPr="00187614">
        <w:rPr>
          <w:sz w:val="18"/>
          <w:szCs w:val="18"/>
        </w:rPr>
        <w:t xml:space="preserve"> je </w:t>
      </w:r>
      <w:r>
        <w:rPr>
          <w:sz w:val="18"/>
          <w:szCs w:val="18"/>
        </w:rPr>
        <w:t>D</w:t>
      </w:r>
      <w:r w:rsidRPr="00187614">
        <w:rPr>
          <w:sz w:val="18"/>
          <w:szCs w:val="18"/>
        </w:rPr>
        <w:t xml:space="preserve">odavatel povinen </w:t>
      </w:r>
      <w:r w:rsidR="00226979" w:rsidRPr="00187614">
        <w:rPr>
          <w:sz w:val="18"/>
          <w:szCs w:val="18"/>
        </w:rPr>
        <w:t>analyzovat a navrhnout řešení napojení všech zdrojových systémů, které podléhá schválení Zadavatele. Součástí je seznam všech přenášených evidenční a diagnostických dat ze zdrojových systémů. Zadavatel v  ESMI požaduje grafické zobrazování všech evidenčních objektů a diagnostických dat z jednotlivých pasportních</w:t>
      </w:r>
      <w:r w:rsidR="00187614">
        <w:rPr>
          <w:sz w:val="18"/>
          <w:szCs w:val="18"/>
        </w:rPr>
        <w:t>, resp. diagnostických systémů.</w:t>
      </w:r>
    </w:p>
    <w:p w14:paraId="61EE3B72" w14:textId="77777777" w:rsidR="00226979" w:rsidRPr="00187614" w:rsidRDefault="00226979" w:rsidP="00641BEC">
      <w:pPr>
        <w:spacing w:after="120"/>
        <w:rPr>
          <w:b/>
          <w:sz w:val="18"/>
        </w:rPr>
      </w:pPr>
      <w:r w:rsidRPr="00187614">
        <w:rPr>
          <w:b/>
          <w:sz w:val="18"/>
        </w:rPr>
        <w:t>IPSEE</w:t>
      </w:r>
    </w:p>
    <w:p w14:paraId="0B6B7FE6" w14:textId="77777777" w:rsidR="00226979" w:rsidRPr="00187614" w:rsidRDefault="00226979" w:rsidP="00226979">
      <w:pPr>
        <w:rPr>
          <w:sz w:val="18"/>
          <w:szCs w:val="18"/>
        </w:rPr>
      </w:pPr>
      <w:r w:rsidRPr="00187614">
        <w:rPr>
          <w:sz w:val="18"/>
          <w:szCs w:val="18"/>
        </w:rPr>
        <w:t>Dodavatel je povinen zajistit průběžné čerpání informací elektrotechniky a energetiky a napojení na topologii sítě TPI.</w:t>
      </w:r>
    </w:p>
    <w:p w14:paraId="36165B38" w14:textId="77777777" w:rsidR="00226979" w:rsidRPr="00187614" w:rsidRDefault="00226979" w:rsidP="00226979">
      <w:pPr>
        <w:rPr>
          <w:sz w:val="18"/>
          <w:szCs w:val="18"/>
        </w:rPr>
      </w:pPr>
      <w:r w:rsidRPr="00187614">
        <w:rPr>
          <w:sz w:val="18"/>
          <w:szCs w:val="18"/>
        </w:rPr>
        <w:t>IPSEE obsahuje odborné oblasti:</w:t>
      </w:r>
    </w:p>
    <w:p w14:paraId="12B643D2"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DŘT (dispečerská řídící technika)</w:t>
      </w:r>
    </w:p>
    <w:p w14:paraId="755485E9"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NZZ (napájení zabezpečovacího zařízení)</w:t>
      </w:r>
    </w:p>
    <w:p w14:paraId="46A22571"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TNS (trakční napájecí stanice a spínací stanice &lt;SpS&gt;)</w:t>
      </w:r>
    </w:p>
    <w:p w14:paraId="55834C2C"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TV (trakční vedení)</w:t>
      </w:r>
    </w:p>
    <w:p w14:paraId="1BD34237" w14:textId="49A36CF9" w:rsidR="00226979" w:rsidRPr="00641BEC"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SEZ (silnoproudá elektrická zařízení)</w:t>
      </w:r>
    </w:p>
    <w:p w14:paraId="129FEE88" w14:textId="77777777" w:rsidR="00226979" w:rsidRPr="00187614" w:rsidRDefault="00226979" w:rsidP="00FC3EAE">
      <w:pPr>
        <w:spacing w:before="200" w:after="120"/>
        <w:rPr>
          <w:b/>
          <w:sz w:val="18"/>
        </w:rPr>
      </w:pPr>
      <w:r w:rsidRPr="00187614">
        <w:rPr>
          <w:b/>
          <w:sz w:val="18"/>
        </w:rPr>
        <w:t>DSD (Datový sklad diagnostiky)</w:t>
      </w:r>
    </w:p>
    <w:p w14:paraId="24CBC242" w14:textId="6DE6F01D" w:rsidR="00226979" w:rsidRPr="00187614" w:rsidRDefault="00226979" w:rsidP="00226979">
      <w:pPr>
        <w:rPr>
          <w:sz w:val="18"/>
          <w:szCs w:val="18"/>
        </w:rPr>
      </w:pPr>
      <w:r w:rsidRPr="00187614">
        <w:rPr>
          <w:sz w:val="18"/>
          <w:szCs w:val="18"/>
        </w:rPr>
        <w:t xml:space="preserve">Diagnostická data budou čerpána z informačního systému Datový sklad diagnostiky. Dodavatel je povinen zajistit průběžné čerpání těchto informací a </w:t>
      </w:r>
      <w:r w:rsidR="00187614">
        <w:rPr>
          <w:sz w:val="18"/>
          <w:szCs w:val="18"/>
        </w:rPr>
        <w:t>napojení na topologii sítě TPI.</w:t>
      </w:r>
    </w:p>
    <w:p w14:paraId="37E81533" w14:textId="77777777" w:rsidR="00226979" w:rsidRPr="00187614" w:rsidRDefault="00226979" w:rsidP="00FC3EAE">
      <w:pPr>
        <w:spacing w:after="120"/>
        <w:rPr>
          <w:b/>
          <w:sz w:val="18"/>
        </w:rPr>
      </w:pPr>
      <w:r w:rsidRPr="00187614">
        <w:rPr>
          <w:b/>
          <w:sz w:val="18"/>
        </w:rPr>
        <w:lastRenderedPageBreak/>
        <w:t>SAP ISU</w:t>
      </w:r>
    </w:p>
    <w:p w14:paraId="6339937C" w14:textId="4D738FBE" w:rsidR="00226979" w:rsidRPr="00187614" w:rsidRDefault="00226979" w:rsidP="00226979">
      <w:pPr>
        <w:rPr>
          <w:sz w:val="18"/>
          <w:szCs w:val="18"/>
        </w:rPr>
      </w:pPr>
      <w:r w:rsidRPr="00187614">
        <w:rPr>
          <w:sz w:val="18"/>
          <w:szCs w:val="18"/>
        </w:rPr>
        <w:t>průběžné čerpání informací z informačního systému SAP ISU týkající se nap</w:t>
      </w:r>
      <w:r w:rsidR="00187614">
        <w:rPr>
          <w:sz w:val="18"/>
          <w:szCs w:val="18"/>
        </w:rPr>
        <w:t>ájecích stanic.</w:t>
      </w:r>
    </w:p>
    <w:p w14:paraId="37BA4ADA" w14:textId="7111C18E" w:rsidR="00226979" w:rsidRPr="00B752E6" w:rsidRDefault="00226979" w:rsidP="00B752E6">
      <w:pPr>
        <w:pStyle w:val="Nadpis40"/>
      </w:pPr>
      <w:r w:rsidRPr="00B752E6">
        <w:t xml:space="preserve">Sledované odbornosti </w:t>
      </w:r>
    </w:p>
    <w:p w14:paraId="00D65EB9" w14:textId="77777777" w:rsidR="00226979" w:rsidRPr="00187614" w:rsidRDefault="00226979" w:rsidP="00187614">
      <w:pPr>
        <w:rPr>
          <w:b/>
          <w:sz w:val="18"/>
        </w:rPr>
      </w:pPr>
      <w:r w:rsidRPr="00187614">
        <w:rPr>
          <w:b/>
          <w:sz w:val="18"/>
        </w:rPr>
        <w:t>Data elektrotechniky a energetiky</w:t>
      </w:r>
    </w:p>
    <w:p w14:paraId="3AFC844C" w14:textId="77777777" w:rsidR="00226979" w:rsidRPr="00187614" w:rsidRDefault="00226979" w:rsidP="00FC3EAE">
      <w:pPr>
        <w:spacing w:after="120"/>
        <w:rPr>
          <w:sz w:val="18"/>
          <w:szCs w:val="18"/>
        </w:rPr>
      </w:pPr>
      <w:r w:rsidRPr="00187614">
        <w:rPr>
          <w:sz w:val="18"/>
          <w:szCs w:val="18"/>
        </w:rPr>
        <w:t>Systém ESMI musí umožnit uživateli sledovat záznamy ohledně údržby elektronických zařízení:</w:t>
      </w:r>
    </w:p>
    <w:p w14:paraId="046C2E15" w14:textId="41078B9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Cyklická údržba – IPSE</w:t>
      </w:r>
      <w:r w:rsidR="009954C1">
        <w:rPr>
          <w:sz w:val="18"/>
          <w:szCs w:val="18"/>
        </w:rPr>
        <w:t>E</w:t>
      </w:r>
      <w:r w:rsidRPr="00187614">
        <w:rPr>
          <w:sz w:val="18"/>
          <w:szCs w:val="18"/>
        </w:rPr>
        <w:t xml:space="preserve"> (výpočet pracovních hodin pro údržbu) + náklady na mzdy udržujících pracovníků (přepočet na základě vypočítaných hodin a sazebníku)</w:t>
      </w:r>
    </w:p>
    <w:p w14:paraId="45308BBC"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Opravné práce –na základě poruch el. zařízení plánovat výměnu těchto elektrických zařízení i v jiných lokalitách – problematický bod</w:t>
      </w:r>
    </w:p>
    <w:p w14:paraId="726D764C" w14:textId="0D472D0C"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 xml:space="preserve">Rekonstrukce a modernizace el. </w:t>
      </w:r>
      <w:r w:rsidR="00E62334">
        <w:rPr>
          <w:sz w:val="18"/>
          <w:szCs w:val="18"/>
        </w:rPr>
        <w:t>z</w:t>
      </w:r>
      <w:r w:rsidRPr="00187614">
        <w:rPr>
          <w:sz w:val="18"/>
          <w:szCs w:val="18"/>
        </w:rPr>
        <w:t>ařízení – vychází z dat stáří zaří</w:t>
      </w:r>
      <w:r w:rsidR="00FC3EAE">
        <w:rPr>
          <w:sz w:val="18"/>
          <w:szCs w:val="18"/>
        </w:rPr>
        <w:t xml:space="preserve">zení „životnosti el. </w:t>
      </w:r>
      <w:r w:rsidR="00E62334">
        <w:rPr>
          <w:sz w:val="18"/>
          <w:szCs w:val="18"/>
        </w:rPr>
        <w:t>z</w:t>
      </w:r>
      <w:r w:rsidR="00FC3EAE">
        <w:rPr>
          <w:sz w:val="18"/>
          <w:szCs w:val="18"/>
        </w:rPr>
        <w:t xml:space="preserve">ařízení“ </w:t>
      </w:r>
    </w:p>
    <w:p w14:paraId="6C603AFE" w14:textId="77777777" w:rsidR="00226979" w:rsidRPr="00187614" w:rsidRDefault="00226979" w:rsidP="00FC3EAE">
      <w:pPr>
        <w:spacing w:after="120"/>
        <w:rPr>
          <w:sz w:val="18"/>
          <w:szCs w:val="18"/>
        </w:rPr>
      </w:pPr>
      <w:r w:rsidRPr="00187614">
        <w:rPr>
          <w:sz w:val="18"/>
          <w:szCs w:val="18"/>
        </w:rPr>
        <w:t>Sledované veličiny:</w:t>
      </w:r>
    </w:p>
    <w:p w14:paraId="42C40601"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 xml:space="preserve">Část sledování technických parametrů a inspekčních ukazatelů - sledování revizí a průkazů způsobilosti </w:t>
      </w:r>
    </w:p>
    <w:p w14:paraId="75272535" w14:textId="65667EA8" w:rsidR="00226979" w:rsidRPr="00187614" w:rsidRDefault="00FC3EAE" w:rsidP="00CC6D39">
      <w:pPr>
        <w:pStyle w:val="Odstavecseseznamem"/>
        <w:numPr>
          <w:ilvl w:val="0"/>
          <w:numId w:val="41"/>
        </w:numPr>
        <w:spacing w:before="60" w:after="60"/>
        <w:ind w:left="714" w:hanging="357"/>
        <w:contextualSpacing w:val="0"/>
        <w:rPr>
          <w:sz w:val="18"/>
          <w:szCs w:val="18"/>
        </w:rPr>
      </w:pPr>
      <w:r>
        <w:rPr>
          <w:sz w:val="18"/>
          <w:szCs w:val="18"/>
        </w:rPr>
        <w:t>S</w:t>
      </w:r>
      <w:r w:rsidR="00226979" w:rsidRPr="00187614">
        <w:rPr>
          <w:sz w:val="18"/>
          <w:szCs w:val="18"/>
        </w:rPr>
        <w:t>ledování ekonomických ukazatelů – údržba (vychází z plánu údržby na daný rok), opravy, rekonstrukce (vychází z tabulky životnosti) – vstupní data (IPSEE, Tabulky životnosti)</w:t>
      </w:r>
    </w:p>
    <w:p w14:paraId="79CB6214" w14:textId="77777777" w:rsidR="00226979" w:rsidRPr="00187614" w:rsidRDefault="00226979" w:rsidP="00FC3EAE">
      <w:pPr>
        <w:spacing w:after="120"/>
        <w:rPr>
          <w:sz w:val="18"/>
          <w:szCs w:val="18"/>
        </w:rPr>
      </w:pPr>
      <w:r w:rsidRPr="00187614">
        <w:rPr>
          <w:sz w:val="18"/>
          <w:szCs w:val="18"/>
        </w:rPr>
        <w:t>Náklady:</w:t>
      </w:r>
    </w:p>
    <w:p w14:paraId="0A92B287" w14:textId="1BDE3138" w:rsidR="00226979" w:rsidRPr="00187614" w:rsidRDefault="00226979" w:rsidP="00CC6D39">
      <w:pPr>
        <w:pStyle w:val="Odstavecseseznamem"/>
        <w:numPr>
          <w:ilvl w:val="0"/>
          <w:numId w:val="41"/>
        </w:numPr>
        <w:rPr>
          <w:sz w:val="18"/>
          <w:szCs w:val="18"/>
        </w:rPr>
      </w:pPr>
      <w:r w:rsidRPr="00187614">
        <w:rPr>
          <w:sz w:val="18"/>
          <w:szCs w:val="18"/>
        </w:rPr>
        <w:t>Náklady na opravy a údržby</w:t>
      </w:r>
    </w:p>
    <w:p w14:paraId="38D798AB" w14:textId="1A797CC4" w:rsidR="00226979" w:rsidRPr="00187614" w:rsidRDefault="00226979" w:rsidP="00187614">
      <w:pPr>
        <w:rPr>
          <w:b/>
          <w:sz w:val="18"/>
        </w:rPr>
      </w:pPr>
      <w:r w:rsidRPr="00187614">
        <w:rPr>
          <w:b/>
          <w:sz w:val="18"/>
        </w:rPr>
        <w:t>Diagnostika trakčního vedení</w:t>
      </w:r>
    </w:p>
    <w:p w14:paraId="4208B7BB" w14:textId="269BF6FE" w:rsidR="00226979" w:rsidRPr="0088304A" w:rsidRDefault="00226979" w:rsidP="00226979">
      <w:pPr>
        <w:rPr>
          <w:sz w:val="18"/>
          <w:szCs w:val="18"/>
        </w:rPr>
      </w:pPr>
      <w:r w:rsidRPr="0088304A">
        <w:rPr>
          <w:sz w:val="18"/>
          <w:szCs w:val="18"/>
        </w:rPr>
        <w:t>Výsledky diagnostiky trakčního vedení slouží</w:t>
      </w:r>
      <w:r w:rsidR="005E1BBB">
        <w:rPr>
          <w:sz w:val="18"/>
          <w:szCs w:val="18"/>
        </w:rPr>
        <w:t xml:space="preserve"> </w:t>
      </w:r>
      <w:r w:rsidRPr="0088304A">
        <w:rPr>
          <w:sz w:val="18"/>
          <w:szCs w:val="18"/>
        </w:rPr>
        <w:t>jako podklad pro provádění kvalifi</w:t>
      </w:r>
      <w:r w:rsidR="00873187">
        <w:rPr>
          <w:sz w:val="18"/>
          <w:szCs w:val="18"/>
        </w:rPr>
        <w:t>kované údržby trakčního vedení.</w:t>
      </w:r>
    </w:p>
    <w:p w14:paraId="637D5214" w14:textId="77777777" w:rsidR="00226979" w:rsidRPr="0088304A" w:rsidRDefault="00226979" w:rsidP="00FC3EAE">
      <w:pPr>
        <w:spacing w:after="120"/>
        <w:rPr>
          <w:sz w:val="18"/>
          <w:szCs w:val="18"/>
        </w:rPr>
      </w:pPr>
      <w:r w:rsidRPr="0088304A">
        <w:rPr>
          <w:sz w:val="18"/>
          <w:szCs w:val="18"/>
        </w:rPr>
        <w:t>Měřené parametry trakčního vedení:</w:t>
      </w:r>
    </w:p>
    <w:p w14:paraId="59C2BE9A"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Geometrická poloha trolejového vodiče</w:t>
      </w:r>
    </w:p>
    <w:p w14:paraId="1F170505"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Opotřebení trolejového vodiče</w:t>
      </w:r>
    </w:p>
    <w:p w14:paraId="512859F2"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Interakce mezi sběračem a trolejovým vedením</w:t>
      </w:r>
    </w:p>
    <w:p w14:paraId="140F7D8C"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Termovizní inspekce</w:t>
      </w:r>
    </w:p>
    <w:p w14:paraId="3150152A" w14:textId="77777777" w:rsidR="00226979" w:rsidRPr="0088304A" w:rsidRDefault="00226979" w:rsidP="00FC3EAE">
      <w:pPr>
        <w:spacing w:after="120"/>
        <w:rPr>
          <w:sz w:val="18"/>
          <w:szCs w:val="18"/>
        </w:rPr>
      </w:pPr>
      <w:r w:rsidRPr="0088304A">
        <w:rPr>
          <w:sz w:val="18"/>
          <w:szCs w:val="18"/>
        </w:rPr>
        <w:t>Měření geometrické polohy trolejového vodiče (GPT):</w:t>
      </w:r>
    </w:p>
    <w:p w14:paraId="6848B3AA"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výška trolejového vodiče nad temenem kolejnice</w:t>
      </w:r>
    </w:p>
    <w:p w14:paraId="48215E91"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klikatost trolejového vodiče vůči ose koleje</w:t>
      </w:r>
    </w:p>
    <w:p w14:paraId="4335CA66"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korekce výkyvů skříně měřicího vozu</w:t>
      </w:r>
    </w:p>
    <w:p w14:paraId="01A29036"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sklon trolejového vodiče mezi dvěma podpěrami</w:t>
      </w:r>
    </w:p>
    <w:p w14:paraId="54832356"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změna sklonu trolejového vodiče mezi dvěma podpěrami</w:t>
      </w:r>
    </w:p>
    <w:p w14:paraId="45EF6B2A"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rychlost jízdy měřicího vozu</w:t>
      </w:r>
    </w:p>
    <w:p w14:paraId="0CEF1628"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napětí v trakčním vedení</w:t>
      </w:r>
    </w:p>
    <w:p w14:paraId="4B31C596"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venkovní teplota</w:t>
      </w:r>
    </w:p>
    <w:p w14:paraId="4F75E927" w14:textId="78799A4A" w:rsidR="00226979" w:rsidRPr="00187614" w:rsidRDefault="00226979" w:rsidP="00CC6D39">
      <w:pPr>
        <w:pStyle w:val="Odstavecseseznamem"/>
        <w:numPr>
          <w:ilvl w:val="0"/>
          <w:numId w:val="41"/>
        </w:numPr>
        <w:spacing w:before="60" w:after="60"/>
        <w:contextualSpacing w:val="0"/>
        <w:rPr>
          <w:sz w:val="18"/>
          <w:szCs w:val="18"/>
        </w:rPr>
      </w:pPr>
      <w:r w:rsidRPr="00187614">
        <w:rPr>
          <w:sz w:val="18"/>
          <w:szCs w:val="18"/>
        </w:rPr>
        <w:t xml:space="preserve">poloha trakční podpěry </w:t>
      </w:r>
      <w:r w:rsidR="00B80722" w:rsidRPr="00B80722">
        <w:t xml:space="preserve"> </w:t>
      </w:r>
      <w:r w:rsidR="00B80722">
        <w:t>(</w:t>
      </w:r>
      <w:r w:rsidR="00B80722" w:rsidRPr="00B80722">
        <w:rPr>
          <w:sz w:val="18"/>
          <w:szCs w:val="18"/>
        </w:rPr>
        <w:t>TUDU+km poloha+č.koleje</w:t>
      </w:r>
      <w:r w:rsidR="00B80722">
        <w:rPr>
          <w:sz w:val="18"/>
          <w:szCs w:val="18"/>
        </w:rPr>
        <w:t xml:space="preserve">) </w:t>
      </w:r>
      <w:r w:rsidRPr="00187614">
        <w:rPr>
          <w:sz w:val="18"/>
          <w:szCs w:val="18"/>
        </w:rPr>
        <w:t>na trati a její číslo</w:t>
      </w:r>
    </w:p>
    <w:p w14:paraId="797E58F4"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vizuální závady</w:t>
      </w:r>
    </w:p>
    <w:p w14:paraId="7F277608"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videozáznam spolupráce sběrač – trolejové vedení</w:t>
      </w:r>
    </w:p>
    <w:p w14:paraId="0E04A3FD" w14:textId="21AD7AA0" w:rsidR="00226979" w:rsidRPr="0088304A"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souřadnice GPS</w:t>
      </w:r>
    </w:p>
    <w:p w14:paraId="6313E4CB" w14:textId="77777777" w:rsidR="00226979" w:rsidRPr="0088304A" w:rsidRDefault="00226979" w:rsidP="00FC3EAE">
      <w:pPr>
        <w:spacing w:before="200" w:after="120"/>
        <w:rPr>
          <w:sz w:val="18"/>
          <w:szCs w:val="18"/>
        </w:rPr>
      </w:pPr>
      <w:r w:rsidRPr="0088304A">
        <w:rPr>
          <w:sz w:val="18"/>
          <w:szCs w:val="18"/>
        </w:rPr>
        <w:t>Měření interakce mezi pantografovým sběračem a trolejovým vedením (IPTV):</w:t>
      </w:r>
    </w:p>
    <w:p w14:paraId="0D3D2F51" w14:textId="77777777" w:rsidR="00226979" w:rsidRPr="0088304A" w:rsidRDefault="00226979" w:rsidP="00FC3EAE">
      <w:pPr>
        <w:spacing w:after="120"/>
        <w:rPr>
          <w:sz w:val="18"/>
          <w:szCs w:val="18"/>
        </w:rPr>
      </w:pPr>
      <w:r w:rsidRPr="0088304A">
        <w:rPr>
          <w:sz w:val="18"/>
          <w:szCs w:val="18"/>
        </w:rPr>
        <w:t>Měřené veličiny interakce:</w:t>
      </w:r>
    </w:p>
    <w:p w14:paraId="7F4CFBA8"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průběh celkové přítlačné síly</w:t>
      </w:r>
    </w:p>
    <w:p w14:paraId="475F55F1"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lastRenderedPageBreak/>
        <w:t xml:space="preserve">zrychlení v rovině X a Z (X – ve směru jízdy, Z – svislý směr) </w:t>
      </w:r>
    </w:p>
    <w:p w14:paraId="2F70C669" w14:textId="77777777" w:rsidR="00226979" w:rsidRPr="0088304A" w:rsidRDefault="00226979" w:rsidP="00FC3EAE">
      <w:pPr>
        <w:spacing w:before="200" w:after="120"/>
        <w:rPr>
          <w:sz w:val="18"/>
          <w:szCs w:val="18"/>
        </w:rPr>
      </w:pPr>
      <w:r w:rsidRPr="0088304A">
        <w:rPr>
          <w:sz w:val="18"/>
          <w:szCs w:val="18"/>
        </w:rPr>
        <w:t>Jako vyhodnocující kritéria jsou následující veličiny:</w:t>
      </w:r>
    </w:p>
    <w:p w14:paraId="1478650B" w14:textId="77777777" w:rsidR="00226979" w:rsidRPr="00187614"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aritmetická střední hodnota celkové přítlačné síly - Fm</w:t>
      </w:r>
    </w:p>
    <w:p w14:paraId="69C901A1" w14:textId="5CC0E2FD" w:rsidR="00226979" w:rsidRPr="00187614" w:rsidRDefault="00873187" w:rsidP="00CC6D39">
      <w:pPr>
        <w:pStyle w:val="Odstavecseseznamem"/>
        <w:numPr>
          <w:ilvl w:val="0"/>
          <w:numId w:val="41"/>
        </w:numPr>
        <w:spacing w:before="60" w:after="60"/>
        <w:ind w:left="714" w:hanging="357"/>
        <w:contextualSpacing w:val="0"/>
        <w:rPr>
          <w:sz w:val="18"/>
          <w:szCs w:val="18"/>
        </w:rPr>
      </w:pPr>
      <w:r>
        <w:rPr>
          <w:sz w:val="18"/>
          <w:szCs w:val="18"/>
        </w:rPr>
        <w:t xml:space="preserve">směrodatná odchylka </w:t>
      </w:r>
    </w:p>
    <w:p w14:paraId="2A3B4BC8" w14:textId="161F1711" w:rsidR="00226979" w:rsidRPr="00FC3EAE" w:rsidRDefault="00226979" w:rsidP="00CC6D39">
      <w:pPr>
        <w:pStyle w:val="Odstavecseseznamem"/>
        <w:numPr>
          <w:ilvl w:val="0"/>
          <w:numId w:val="41"/>
        </w:numPr>
        <w:spacing w:before="60" w:after="60"/>
        <w:ind w:left="714" w:hanging="357"/>
        <w:contextualSpacing w:val="0"/>
        <w:rPr>
          <w:sz w:val="18"/>
          <w:szCs w:val="18"/>
        </w:rPr>
      </w:pPr>
      <w:r w:rsidRPr="00187614">
        <w:rPr>
          <w:sz w:val="18"/>
          <w:szCs w:val="18"/>
        </w:rPr>
        <w:t xml:space="preserve">extrémní hodnoty sil – Fmax, Fmin </w:t>
      </w:r>
    </w:p>
    <w:p w14:paraId="3FD7000A" w14:textId="77777777" w:rsidR="00226979" w:rsidRPr="0088304A" w:rsidRDefault="00226979" w:rsidP="00FC3EAE">
      <w:pPr>
        <w:spacing w:before="200" w:after="120"/>
        <w:rPr>
          <w:sz w:val="18"/>
          <w:szCs w:val="18"/>
        </w:rPr>
      </w:pPr>
      <w:r w:rsidRPr="0088304A">
        <w:rPr>
          <w:sz w:val="18"/>
          <w:szCs w:val="18"/>
        </w:rPr>
        <w:t>Požadované výstupy z měření IPTV:</w:t>
      </w:r>
    </w:p>
    <w:p w14:paraId="362944F1" w14:textId="77777777" w:rsidR="00226979" w:rsidRPr="0088304A" w:rsidRDefault="00226979" w:rsidP="00CC6D39">
      <w:pPr>
        <w:pStyle w:val="Odstavecseseznamem"/>
        <w:numPr>
          <w:ilvl w:val="0"/>
          <w:numId w:val="41"/>
        </w:numPr>
        <w:spacing w:before="60" w:after="60"/>
        <w:ind w:left="714" w:hanging="357"/>
        <w:contextualSpacing w:val="0"/>
        <w:rPr>
          <w:sz w:val="18"/>
          <w:szCs w:val="18"/>
        </w:rPr>
      </w:pPr>
      <w:r w:rsidRPr="0088304A">
        <w:rPr>
          <w:sz w:val="18"/>
          <w:szCs w:val="18"/>
        </w:rPr>
        <w:t>výška trolejového vodiče nad temenem kolejnice</w:t>
      </w:r>
    </w:p>
    <w:p w14:paraId="6846AC10" w14:textId="77777777" w:rsidR="00226979" w:rsidRPr="0088304A" w:rsidRDefault="00226979" w:rsidP="00CC6D39">
      <w:pPr>
        <w:pStyle w:val="Odstavecseseznamem"/>
        <w:numPr>
          <w:ilvl w:val="0"/>
          <w:numId w:val="41"/>
        </w:numPr>
        <w:spacing w:before="60" w:after="60"/>
        <w:ind w:left="714" w:hanging="357"/>
        <w:contextualSpacing w:val="0"/>
        <w:rPr>
          <w:sz w:val="18"/>
          <w:szCs w:val="18"/>
        </w:rPr>
      </w:pPr>
      <w:r w:rsidRPr="0088304A">
        <w:rPr>
          <w:sz w:val="18"/>
          <w:szCs w:val="18"/>
        </w:rPr>
        <w:t>korekce výkyvů skříně měřicího vozu</w:t>
      </w:r>
    </w:p>
    <w:p w14:paraId="7A43CBD5" w14:textId="77777777" w:rsidR="00226979" w:rsidRPr="0088304A" w:rsidRDefault="00226979" w:rsidP="00CC6D39">
      <w:pPr>
        <w:pStyle w:val="Odstavecseseznamem"/>
        <w:numPr>
          <w:ilvl w:val="0"/>
          <w:numId w:val="41"/>
        </w:numPr>
        <w:spacing w:before="60" w:after="60"/>
        <w:ind w:left="714" w:hanging="357"/>
        <w:contextualSpacing w:val="0"/>
        <w:rPr>
          <w:sz w:val="18"/>
          <w:szCs w:val="18"/>
        </w:rPr>
      </w:pPr>
      <w:r w:rsidRPr="0088304A">
        <w:rPr>
          <w:sz w:val="18"/>
          <w:szCs w:val="18"/>
        </w:rPr>
        <w:t>měřené hodnoty sil</w:t>
      </w:r>
    </w:p>
    <w:p w14:paraId="15EFAB69" w14:textId="77777777" w:rsidR="00226979" w:rsidRPr="0088304A" w:rsidRDefault="00226979" w:rsidP="00CC6D39">
      <w:pPr>
        <w:pStyle w:val="Odstavecseseznamem"/>
        <w:numPr>
          <w:ilvl w:val="0"/>
          <w:numId w:val="41"/>
        </w:numPr>
        <w:spacing w:before="60" w:after="60"/>
        <w:ind w:left="714" w:hanging="357"/>
        <w:contextualSpacing w:val="0"/>
        <w:rPr>
          <w:sz w:val="18"/>
          <w:szCs w:val="18"/>
        </w:rPr>
      </w:pPr>
      <w:r w:rsidRPr="0088304A">
        <w:rPr>
          <w:sz w:val="18"/>
          <w:szCs w:val="18"/>
        </w:rPr>
        <w:t>měřené hodnoty zrychlení</w:t>
      </w:r>
    </w:p>
    <w:p w14:paraId="268F8688" w14:textId="77777777" w:rsidR="00226979" w:rsidRPr="0088304A" w:rsidRDefault="00226979" w:rsidP="00CC6D39">
      <w:pPr>
        <w:pStyle w:val="Odstavecseseznamem"/>
        <w:numPr>
          <w:ilvl w:val="0"/>
          <w:numId w:val="41"/>
        </w:numPr>
        <w:spacing w:before="60" w:after="60"/>
        <w:ind w:left="714" w:hanging="357"/>
        <w:contextualSpacing w:val="0"/>
        <w:rPr>
          <w:sz w:val="18"/>
          <w:szCs w:val="18"/>
        </w:rPr>
      </w:pPr>
      <w:r w:rsidRPr="0088304A">
        <w:rPr>
          <w:sz w:val="18"/>
          <w:szCs w:val="18"/>
        </w:rPr>
        <w:t>aritmetická střední hodnota celkové přítlačné síly - Fm</w:t>
      </w:r>
    </w:p>
    <w:p w14:paraId="6B28C966" w14:textId="5A1F38D1" w:rsidR="00226979" w:rsidRPr="0088304A" w:rsidRDefault="00873187" w:rsidP="00CC6D39">
      <w:pPr>
        <w:pStyle w:val="Odstavecseseznamem"/>
        <w:numPr>
          <w:ilvl w:val="0"/>
          <w:numId w:val="41"/>
        </w:numPr>
        <w:spacing w:before="60" w:after="60"/>
        <w:ind w:left="714" w:hanging="357"/>
        <w:contextualSpacing w:val="0"/>
        <w:rPr>
          <w:sz w:val="18"/>
          <w:szCs w:val="18"/>
        </w:rPr>
      </w:pPr>
      <w:r>
        <w:rPr>
          <w:sz w:val="18"/>
          <w:szCs w:val="18"/>
        </w:rPr>
        <w:t xml:space="preserve">směrodatná odchylka </w:t>
      </w:r>
    </w:p>
    <w:p w14:paraId="16C33E86" w14:textId="77777777" w:rsidR="00226979" w:rsidRPr="0088304A" w:rsidRDefault="00226979" w:rsidP="00CC6D39">
      <w:pPr>
        <w:pStyle w:val="Odstavecseseznamem"/>
        <w:numPr>
          <w:ilvl w:val="0"/>
          <w:numId w:val="41"/>
        </w:numPr>
        <w:spacing w:before="60" w:after="60"/>
        <w:ind w:left="714" w:hanging="357"/>
        <w:contextualSpacing w:val="0"/>
        <w:rPr>
          <w:sz w:val="18"/>
          <w:szCs w:val="18"/>
        </w:rPr>
      </w:pPr>
      <w:r w:rsidRPr="0088304A">
        <w:rPr>
          <w:sz w:val="18"/>
          <w:szCs w:val="18"/>
        </w:rPr>
        <w:t xml:space="preserve">extrémní hodnoty sil – Fmax, Fmin </w:t>
      </w:r>
    </w:p>
    <w:p w14:paraId="5B4266E1" w14:textId="77777777" w:rsidR="00226979" w:rsidRPr="0088304A" w:rsidRDefault="00226979" w:rsidP="00CC6D39">
      <w:pPr>
        <w:pStyle w:val="Odstavecseseznamem"/>
        <w:numPr>
          <w:ilvl w:val="0"/>
          <w:numId w:val="41"/>
        </w:numPr>
        <w:spacing w:before="60" w:after="60"/>
        <w:ind w:left="714" w:hanging="357"/>
        <w:contextualSpacing w:val="0"/>
        <w:rPr>
          <w:sz w:val="18"/>
          <w:szCs w:val="18"/>
        </w:rPr>
      </w:pPr>
      <w:r w:rsidRPr="0088304A">
        <w:rPr>
          <w:sz w:val="18"/>
          <w:szCs w:val="18"/>
        </w:rPr>
        <w:t>zdvih trolejového vodiče u trakční podpěry</w:t>
      </w:r>
    </w:p>
    <w:p w14:paraId="1D71BB87" w14:textId="77777777" w:rsidR="00226979" w:rsidRPr="0088304A" w:rsidRDefault="00226979" w:rsidP="00CC6D39">
      <w:pPr>
        <w:pStyle w:val="Odstavecseseznamem"/>
        <w:numPr>
          <w:ilvl w:val="0"/>
          <w:numId w:val="41"/>
        </w:numPr>
        <w:spacing w:before="60" w:after="60"/>
        <w:ind w:left="714" w:hanging="357"/>
        <w:contextualSpacing w:val="0"/>
        <w:rPr>
          <w:sz w:val="18"/>
          <w:szCs w:val="18"/>
        </w:rPr>
      </w:pPr>
      <w:r w:rsidRPr="0088304A">
        <w:rPr>
          <w:sz w:val="18"/>
          <w:szCs w:val="18"/>
        </w:rPr>
        <w:t>rychlost jízdy měřicího vozu</w:t>
      </w:r>
    </w:p>
    <w:p w14:paraId="2F33F233" w14:textId="77777777" w:rsidR="00226979" w:rsidRPr="0088304A" w:rsidRDefault="00226979" w:rsidP="00CC6D39">
      <w:pPr>
        <w:pStyle w:val="Odstavecseseznamem"/>
        <w:numPr>
          <w:ilvl w:val="0"/>
          <w:numId w:val="41"/>
        </w:numPr>
        <w:spacing w:before="60" w:after="60"/>
        <w:ind w:left="714" w:hanging="357"/>
        <w:contextualSpacing w:val="0"/>
        <w:rPr>
          <w:sz w:val="18"/>
          <w:szCs w:val="18"/>
        </w:rPr>
      </w:pPr>
      <w:r w:rsidRPr="0088304A">
        <w:rPr>
          <w:sz w:val="18"/>
          <w:szCs w:val="18"/>
        </w:rPr>
        <w:t>napětí v trakčním vedení</w:t>
      </w:r>
    </w:p>
    <w:p w14:paraId="76DF654B" w14:textId="77777777" w:rsidR="00226979" w:rsidRPr="0088304A" w:rsidRDefault="00226979" w:rsidP="00CC6D39">
      <w:pPr>
        <w:pStyle w:val="Odstavecseseznamem"/>
        <w:numPr>
          <w:ilvl w:val="0"/>
          <w:numId w:val="41"/>
        </w:numPr>
        <w:spacing w:before="60" w:after="60"/>
        <w:ind w:left="714" w:hanging="357"/>
        <w:contextualSpacing w:val="0"/>
        <w:rPr>
          <w:sz w:val="18"/>
          <w:szCs w:val="18"/>
        </w:rPr>
      </w:pPr>
      <w:r w:rsidRPr="0088304A">
        <w:rPr>
          <w:sz w:val="18"/>
          <w:szCs w:val="18"/>
        </w:rPr>
        <w:t>venkovní teplota</w:t>
      </w:r>
    </w:p>
    <w:p w14:paraId="733DD51F" w14:textId="77777777" w:rsidR="00226979" w:rsidRPr="0088304A" w:rsidRDefault="00226979" w:rsidP="00CC6D39">
      <w:pPr>
        <w:pStyle w:val="Odstavecseseznamem"/>
        <w:numPr>
          <w:ilvl w:val="0"/>
          <w:numId w:val="41"/>
        </w:numPr>
        <w:spacing w:before="60" w:after="60"/>
        <w:ind w:left="714" w:hanging="357"/>
        <w:contextualSpacing w:val="0"/>
        <w:rPr>
          <w:sz w:val="18"/>
          <w:szCs w:val="18"/>
        </w:rPr>
      </w:pPr>
      <w:r w:rsidRPr="0088304A">
        <w:rPr>
          <w:sz w:val="18"/>
          <w:szCs w:val="18"/>
        </w:rPr>
        <w:t>poloha trakční podpěry na trati a její číslo</w:t>
      </w:r>
    </w:p>
    <w:p w14:paraId="2625EF3D" w14:textId="77777777" w:rsidR="00226979" w:rsidRPr="0088304A" w:rsidRDefault="00226979" w:rsidP="00CC6D39">
      <w:pPr>
        <w:pStyle w:val="Odstavecseseznamem"/>
        <w:numPr>
          <w:ilvl w:val="0"/>
          <w:numId w:val="41"/>
        </w:numPr>
        <w:spacing w:before="60" w:after="60"/>
        <w:ind w:left="714" w:hanging="357"/>
        <w:contextualSpacing w:val="0"/>
        <w:rPr>
          <w:sz w:val="18"/>
          <w:szCs w:val="18"/>
        </w:rPr>
      </w:pPr>
      <w:r w:rsidRPr="0088304A">
        <w:rPr>
          <w:sz w:val="18"/>
          <w:szCs w:val="18"/>
        </w:rPr>
        <w:t>vizuální závady</w:t>
      </w:r>
    </w:p>
    <w:p w14:paraId="1857BD12" w14:textId="77777777" w:rsidR="00226979" w:rsidRPr="0088304A" w:rsidRDefault="00226979" w:rsidP="00CC6D39">
      <w:pPr>
        <w:pStyle w:val="Odstavecseseznamem"/>
        <w:numPr>
          <w:ilvl w:val="0"/>
          <w:numId w:val="41"/>
        </w:numPr>
        <w:spacing w:before="60" w:after="60"/>
        <w:ind w:left="714" w:hanging="357"/>
        <w:contextualSpacing w:val="0"/>
        <w:rPr>
          <w:sz w:val="18"/>
          <w:szCs w:val="18"/>
        </w:rPr>
      </w:pPr>
      <w:r w:rsidRPr="0088304A">
        <w:rPr>
          <w:sz w:val="18"/>
          <w:szCs w:val="18"/>
        </w:rPr>
        <w:t>videozáznam spolupráce sběrač – trolejové vedení</w:t>
      </w:r>
    </w:p>
    <w:p w14:paraId="21EA9EF6" w14:textId="77CBBFC9" w:rsidR="00226979" w:rsidRPr="00FC3EAE" w:rsidRDefault="00226979" w:rsidP="00CC6D39">
      <w:pPr>
        <w:pStyle w:val="Odstavecseseznamem"/>
        <w:numPr>
          <w:ilvl w:val="0"/>
          <w:numId w:val="41"/>
        </w:numPr>
        <w:spacing w:before="60" w:after="60"/>
        <w:ind w:left="714" w:hanging="357"/>
        <w:contextualSpacing w:val="0"/>
        <w:rPr>
          <w:sz w:val="18"/>
          <w:szCs w:val="18"/>
        </w:rPr>
      </w:pPr>
      <w:r w:rsidRPr="0088304A">
        <w:rPr>
          <w:sz w:val="18"/>
          <w:szCs w:val="18"/>
        </w:rPr>
        <w:t>souřadnice GPS</w:t>
      </w:r>
    </w:p>
    <w:p w14:paraId="40E0FABD" w14:textId="77777777" w:rsidR="00226979" w:rsidRPr="00187614" w:rsidRDefault="00226979" w:rsidP="00FC3EAE">
      <w:pPr>
        <w:spacing w:before="200" w:after="120"/>
        <w:rPr>
          <w:b/>
          <w:sz w:val="18"/>
        </w:rPr>
      </w:pPr>
      <w:r w:rsidRPr="00187614">
        <w:rPr>
          <w:b/>
          <w:sz w:val="18"/>
        </w:rPr>
        <w:t>Bezkontaktní měření TV - OHL</w:t>
      </w:r>
    </w:p>
    <w:p w14:paraId="1200076B" w14:textId="6197B256" w:rsidR="00226979" w:rsidRPr="0088304A" w:rsidRDefault="00226979" w:rsidP="00226979">
      <w:pPr>
        <w:rPr>
          <w:sz w:val="18"/>
          <w:szCs w:val="18"/>
        </w:rPr>
      </w:pPr>
      <w:r w:rsidRPr="0088304A">
        <w:rPr>
          <w:sz w:val="18"/>
          <w:szCs w:val="18"/>
        </w:rPr>
        <w:t xml:space="preserve">Měřicí zařízení umožňuje bezkontaktní kontinuální měření polohy trolejového vodiče a navíc i jeho opotřebení. Dodavatel zajistí průběžné čerpání těchto informací a napojení na TV - OHL  </w:t>
      </w:r>
    </w:p>
    <w:p w14:paraId="262956C9" w14:textId="18339407" w:rsidR="00226979" w:rsidRPr="0088304A" w:rsidRDefault="0088304A" w:rsidP="00FC3EAE">
      <w:pPr>
        <w:spacing w:after="120"/>
        <w:rPr>
          <w:sz w:val="18"/>
          <w:szCs w:val="18"/>
        </w:rPr>
      </w:pPr>
      <w:r>
        <w:rPr>
          <w:sz w:val="18"/>
          <w:szCs w:val="18"/>
        </w:rPr>
        <w:t>V</w:t>
      </w:r>
      <w:r w:rsidR="00226979" w:rsidRPr="0088304A">
        <w:rPr>
          <w:sz w:val="18"/>
          <w:szCs w:val="18"/>
        </w:rPr>
        <w:t>ýstupy z měření OHL:</w:t>
      </w:r>
    </w:p>
    <w:p w14:paraId="1AF3185E" w14:textId="77777777" w:rsidR="00226979" w:rsidRPr="0088304A" w:rsidRDefault="00226979" w:rsidP="00CC6D39">
      <w:pPr>
        <w:pStyle w:val="Odstavecseseznamem"/>
        <w:numPr>
          <w:ilvl w:val="0"/>
          <w:numId w:val="41"/>
        </w:numPr>
        <w:spacing w:before="60" w:after="60"/>
        <w:ind w:left="714" w:hanging="357"/>
        <w:contextualSpacing w:val="0"/>
        <w:rPr>
          <w:sz w:val="18"/>
          <w:szCs w:val="18"/>
        </w:rPr>
      </w:pPr>
      <w:r w:rsidRPr="0088304A">
        <w:rPr>
          <w:sz w:val="18"/>
          <w:szCs w:val="18"/>
        </w:rPr>
        <w:t>výška trolejového vodiče nad temenem kolejnice</w:t>
      </w:r>
    </w:p>
    <w:p w14:paraId="7AFA7C3A" w14:textId="77777777" w:rsidR="00226979" w:rsidRPr="0088304A" w:rsidRDefault="00226979" w:rsidP="00CC6D39">
      <w:pPr>
        <w:pStyle w:val="Odstavecseseznamem"/>
        <w:numPr>
          <w:ilvl w:val="0"/>
          <w:numId w:val="41"/>
        </w:numPr>
        <w:spacing w:before="60" w:after="60"/>
        <w:ind w:left="714" w:hanging="357"/>
        <w:contextualSpacing w:val="0"/>
        <w:rPr>
          <w:sz w:val="18"/>
          <w:szCs w:val="18"/>
        </w:rPr>
      </w:pPr>
      <w:r w:rsidRPr="0088304A">
        <w:rPr>
          <w:sz w:val="18"/>
          <w:szCs w:val="18"/>
        </w:rPr>
        <w:t>klikatost trolejového vodiče vůči ose koleje</w:t>
      </w:r>
    </w:p>
    <w:p w14:paraId="767CB21B" w14:textId="77777777" w:rsidR="00226979" w:rsidRPr="0088304A" w:rsidRDefault="00226979" w:rsidP="00CC6D39">
      <w:pPr>
        <w:pStyle w:val="Odstavecseseznamem"/>
        <w:numPr>
          <w:ilvl w:val="0"/>
          <w:numId w:val="41"/>
        </w:numPr>
        <w:spacing w:before="60" w:after="60"/>
        <w:ind w:left="714" w:hanging="357"/>
        <w:contextualSpacing w:val="0"/>
        <w:rPr>
          <w:sz w:val="18"/>
          <w:szCs w:val="18"/>
        </w:rPr>
      </w:pPr>
      <w:r w:rsidRPr="0088304A">
        <w:rPr>
          <w:sz w:val="18"/>
          <w:szCs w:val="18"/>
        </w:rPr>
        <w:t>sklon trolejového vodiče mezi dvěma podpěrami</w:t>
      </w:r>
    </w:p>
    <w:p w14:paraId="5BC5F4F1" w14:textId="44AF552F" w:rsidR="00226979" w:rsidRPr="0088304A" w:rsidRDefault="00226979" w:rsidP="00CC6D39">
      <w:pPr>
        <w:pStyle w:val="Odstavecseseznamem"/>
        <w:numPr>
          <w:ilvl w:val="0"/>
          <w:numId w:val="41"/>
        </w:numPr>
        <w:spacing w:before="60" w:after="60"/>
        <w:ind w:left="714" w:hanging="357"/>
        <w:contextualSpacing w:val="0"/>
        <w:rPr>
          <w:sz w:val="18"/>
          <w:szCs w:val="18"/>
        </w:rPr>
      </w:pPr>
      <w:r w:rsidRPr="0088304A">
        <w:rPr>
          <w:sz w:val="18"/>
          <w:szCs w:val="18"/>
        </w:rPr>
        <w:t>změna sklonu trolejového vodiče mezi dvěma podpěrami</w:t>
      </w:r>
    </w:p>
    <w:p w14:paraId="5452A368" w14:textId="77777777" w:rsidR="00226979" w:rsidRPr="0088304A" w:rsidRDefault="00226979" w:rsidP="00CC6D39">
      <w:pPr>
        <w:pStyle w:val="Odstavecseseznamem"/>
        <w:numPr>
          <w:ilvl w:val="0"/>
          <w:numId w:val="41"/>
        </w:numPr>
        <w:spacing w:before="60" w:after="60"/>
        <w:ind w:left="714" w:hanging="357"/>
        <w:contextualSpacing w:val="0"/>
        <w:rPr>
          <w:sz w:val="18"/>
          <w:szCs w:val="18"/>
        </w:rPr>
      </w:pPr>
      <w:r w:rsidRPr="0088304A">
        <w:rPr>
          <w:sz w:val="18"/>
          <w:szCs w:val="18"/>
        </w:rPr>
        <w:t>poloha trakční podpěry na trati a její číslo</w:t>
      </w:r>
    </w:p>
    <w:p w14:paraId="0273A4B2" w14:textId="0FA1038F" w:rsidR="00226979" w:rsidRPr="00FC3EAE" w:rsidRDefault="00226979" w:rsidP="00CC6D39">
      <w:pPr>
        <w:pStyle w:val="Odstavecseseznamem"/>
        <w:numPr>
          <w:ilvl w:val="0"/>
          <w:numId w:val="41"/>
        </w:numPr>
        <w:spacing w:before="60" w:after="60"/>
        <w:ind w:left="714" w:hanging="357"/>
        <w:contextualSpacing w:val="0"/>
        <w:rPr>
          <w:sz w:val="18"/>
          <w:szCs w:val="18"/>
        </w:rPr>
      </w:pPr>
      <w:r w:rsidRPr="0088304A">
        <w:rPr>
          <w:sz w:val="18"/>
          <w:szCs w:val="18"/>
        </w:rPr>
        <w:t>opotřebení trolejového vodiče</w:t>
      </w:r>
    </w:p>
    <w:p w14:paraId="2981EA41" w14:textId="77777777" w:rsidR="00226979" w:rsidRPr="00187614" w:rsidRDefault="00226979" w:rsidP="00FC3EAE">
      <w:pPr>
        <w:spacing w:before="200" w:after="120"/>
        <w:rPr>
          <w:b/>
          <w:sz w:val="18"/>
        </w:rPr>
      </w:pPr>
      <w:r w:rsidRPr="00187614">
        <w:rPr>
          <w:b/>
          <w:sz w:val="18"/>
        </w:rPr>
        <w:t>Termovizní diagnostika</w:t>
      </w:r>
    </w:p>
    <w:p w14:paraId="78047751" w14:textId="51A27D1C" w:rsidR="00226979" w:rsidRPr="0088304A" w:rsidRDefault="00226979" w:rsidP="00226979">
      <w:pPr>
        <w:rPr>
          <w:sz w:val="18"/>
          <w:szCs w:val="18"/>
        </w:rPr>
      </w:pPr>
      <w:r w:rsidRPr="0088304A">
        <w:rPr>
          <w:sz w:val="18"/>
          <w:szCs w:val="18"/>
        </w:rPr>
        <w:t>Termovizní diagnostika je snímání teplotního obrazu trakčního vedení za jízdy měřicího vozu tak, aby bylo možno identifikovat a lokalizovat nadměrně oteplené součásti trakčního vedení.</w:t>
      </w:r>
    </w:p>
    <w:p w14:paraId="5E625CB7" w14:textId="77777777" w:rsidR="00226979" w:rsidRPr="0088304A" w:rsidRDefault="00226979" w:rsidP="00FC3EAE">
      <w:pPr>
        <w:spacing w:after="120"/>
        <w:rPr>
          <w:sz w:val="18"/>
          <w:szCs w:val="18"/>
        </w:rPr>
      </w:pPr>
      <w:r w:rsidRPr="0088304A">
        <w:rPr>
          <w:sz w:val="18"/>
          <w:szCs w:val="18"/>
        </w:rPr>
        <w:t>výstupy z měření termovizní inspekce:</w:t>
      </w:r>
    </w:p>
    <w:p w14:paraId="35C314AC" w14:textId="1000AFB6" w:rsidR="00226979" w:rsidRPr="0088304A" w:rsidRDefault="00226979" w:rsidP="00CC6D39">
      <w:pPr>
        <w:pStyle w:val="Odstavecseseznamem"/>
        <w:numPr>
          <w:ilvl w:val="0"/>
          <w:numId w:val="41"/>
        </w:numPr>
        <w:rPr>
          <w:sz w:val="18"/>
          <w:szCs w:val="18"/>
        </w:rPr>
      </w:pPr>
      <w:r w:rsidRPr="0088304A">
        <w:rPr>
          <w:sz w:val="18"/>
          <w:szCs w:val="18"/>
        </w:rPr>
        <w:t>protokol s vyobrazeným termogramem a obrázek ve viditelném spektru</w:t>
      </w:r>
    </w:p>
    <w:p w14:paraId="17FCCB13" w14:textId="77777777" w:rsidR="00226979" w:rsidRPr="00187614" w:rsidRDefault="00226979" w:rsidP="00FC3EAE">
      <w:pPr>
        <w:spacing w:before="200"/>
        <w:rPr>
          <w:b/>
          <w:sz w:val="18"/>
        </w:rPr>
      </w:pPr>
      <w:r w:rsidRPr="00187614">
        <w:rPr>
          <w:b/>
          <w:sz w:val="18"/>
        </w:rPr>
        <w:t>Diagnostika korozních vlivů</w:t>
      </w:r>
    </w:p>
    <w:p w14:paraId="58076168" w14:textId="72998EE0" w:rsidR="00226979" w:rsidRPr="0088304A" w:rsidRDefault="00226979" w:rsidP="00226979">
      <w:pPr>
        <w:rPr>
          <w:sz w:val="18"/>
          <w:szCs w:val="18"/>
        </w:rPr>
      </w:pPr>
      <w:r w:rsidRPr="0088304A">
        <w:rPr>
          <w:sz w:val="18"/>
          <w:szCs w:val="18"/>
        </w:rPr>
        <w:t>Diagnostika k</w:t>
      </w:r>
      <w:r w:rsidR="00873187">
        <w:rPr>
          <w:sz w:val="18"/>
          <w:szCs w:val="18"/>
        </w:rPr>
        <w:t>o</w:t>
      </w:r>
      <w:r w:rsidRPr="0088304A">
        <w:rPr>
          <w:sz w:val="18"/>
          <w:szCs w:val="18"/>
        </w:rPr>
        <w:t>rozních vlivů zahrnuje diagnostiku zpětné trakční cesty, diagnostiku korozního ohrožení úložných zařízení a diagnostiku korozního ohrožení železobetonových staveb železničního spodku.</w:t>
      </w:r>
    </w:p>
    <w:p w14:paraId="2E30B3E4" w14:textId="77777777" w:rsidR="00226979" w:rsidRPr="0088304A" w:rsidRDefault="00226979" w:rsidP="00226979">
      <w:pPr>
        <w:rPr>
          <w:sz w:val="18"/>
          <w:szCs w:val="18"/>
        </w:rPr>
      </w:pPr>
      <w:r w:rsidRPr="0088304A">
        <w:rPr>
          <w:sz w:val="18"/>
          <w:szCs w:val="18"/>
        </w:rPr>
        <w:lastRenderedPageBreak/>
        <w:t>Výstupem jsou Protokoly o měření, ve kterých jsou vybrané hodnoty znázorněny graficky a tabulkově</w:t>
      </w:r>
    </w:p>
    <w:p w14:paraId="1D71F4E4" w14:textId="77777777" w:rsidR="00226979" w:rsidRPr="0088304A" w:rsidRDefault="00226979" w:rsidP="00226979">
      <w:pPr>
        <w:rPr>
          <w:sz w:val="18"/>
          <w:szCs w:val="18"/>
        </w:rPr>
      </w:pPr>
      <w:r w:rsidRPr="0088304A">
        <w:rPr>
          <w:sz w:val="18"/>
          <w:szCs w:val="18"/>
        </w:rPr>
        <w:t>Diagnostika zpětné trakční cesty:</w:t>
      </w:r>
    </w:p>
    <w:p w14:paraId="37CC981C" w14:textId="77777777" w:rsidR="00226979" w:rsidRPr="0088304A" w:rsidRDefault="00226979" w:rsidP="00CC6D39">
      <w:pPr>
        <w:pStyle w:val="Odstavecseseznamem"/>
        <w:numPr>
          <w:ilvl w:val="0"/>
          <w:numId w:val="41"/>
        </w:numPr>
        <w:spacing w:before="60" w:after="60"/>
        <w:ind w:left="714" w:hanging="357"/>
        <w:contextualSpacing w:val="0"/>
        <w:rPr>
          <w:sz w:val="18"/>
          <w:szCs w:val="18"/>
        </w:rPr>
      </w:pPr>
      <w:r w:rsidRPr="0088304A">
        <w:rPr>
          <w:sz w:val="18"/>
          <w:szCs w:val="18"/>
        </w:rPr>
        <w:t xml:space="preserve">měření měrné svodové vodivosti kolej - zem </w:t>
      </w:r>
    </w:p>
    <w:p w14:paraId="3EF43660" w14:textId="77777777" w:rsidR="00226979" w:rsidRPr="0088304A" w:rsidRDefault="00226979" w:rsidP="00CC6D39">
      <w:pPr>
        <w:pStyle w:val="Odstavecseseznamem"/>
        <w:numPr>
          <w:ilvl w:val="0"/>
          <w:numId w:val="41"/>
        </w:numPr>
        <w:spacing w:before="60" w:after="60"/>
        <w:ind w:left="714" w:hanging="357"/>
        <w:contextualSpacing w:val="0"/>
        <w:rPr>
          <w:sz w:val="18"/>
          <w:szCs w:val="18"/>
        </w:rPr>
      </w:pPr>
      <w:r w:rsidRPr="0088304A">
        <w:rPr>
          <w:sz w:val="18"/>
          <w:szCs w:val="18"/>
        </w:rPr>
        <w:t>poškozování izolovaných styků hořením a jiskřením;</w:t>
      </w:r>
    </w:p>
    <w:p w14:paraId="0101E222" w14:textId="7E97E5DF" w:rsidR="00226979" w:rsidRPr="0088304A" w:rsidRDefault="00226979" w:rsidP="00CC6D39">
      <w:pPr>
        <w:pStyle w:val="Odstavecseseznamem"/>
        <w:numPr>
          <w:ilvl w:val="0"/>
          <w:numId w:val="41"/>
        </w:numPr>
        <w:spacing w:before="60" w:after="60"/>
        <w:ind w:left="714" w:hanging="357"/>
        <w:contextualSpacing w:val="0"/>
        <w:rPr>
          <w:sz w:val="18"/>
          <w:szCs w:val="18"/>
        </w:rPr>
      </w:pPr>
      <w:r w:rsidRPr="0088304A">
        <w:rPr>
          <w:sz w:val="18"/>
          <w:szCs w:val="18"/>
        </w:rPr>
        <w:t>kontroly součástí zpětné trakční cesty (stykové transformátory, ukolejnění, lanové propojky atd.).</w:t>
      </w:r>
    </w:p>
    <w:p w14:paraId="404CE2C1" w14:textId="77777777" w:rsidR="00226979" w:rsidRPr="00187614" w:rsidRDefault="00226979" w:rsidP="00FC3EAE">
      <w:pPr>
        <w:spacing w:before="200" w:after="120"/>
        <w:rPr>
          <w:b/>
          <w:sz w:val="18"/>
        </w:rPr>
      </w:pPr>
      <w:r w:rsidRPr="00187614">
        <w:rPr>
          <w:b/>
          <w:sz w:val="18"/>
        </w:rPr>
        <w:t>SŽE</w:t>
      </w:r>
    </w:p>
    <w:p w14:paraId="60A3ECFD" w14:textId="5701B794" w:rsidR="00226979" w:rsidRPr="00DB0A6A" w:rsidRDefault="00226979" w:rsidP="00FC3EAE">
      <w:pPr>
        <w:spacing w:after="120"/>
        <w:rPr>
          <w:sz w:val="18"/>
          <w:szCs w:val="18"/>
        </w:rPr>
      </w:pPr>
      <w:r w:rsidRPr="00DB0A6A">
        <w:rPr>
          <w:sz w:val="18"/>
          <w:szCs w:val="18"/>
        </w:rPr>
        <w:t>Napájecí st</w:t>
      </w:r>
      <w:r w:rsidR="00873187">
        <w:rPr>
          <w:sz w:val="18"/>
          <w:szCs w:val="18"/>
        </w:rPr>
        <w:t xml:space="preserve">anice - zdroj dat bude SAP IS. </w:t>
      </w:r>
      <w:r w:rsidRPr="00DB0A6A">
        <w:rPr>
          <w:sz w:val="18"/>
          <w:szCs w:val="18"/>
        </w:rPr>
        <w:t>Výstu</w:t>
      </w:r>
      <w:r w:rsidR="00873187">
        <w:rPr>
          <w:sz w:val="18"/>
          <w:szCs w:val="18"/>
        </w:rPr>
        <w:t>py</w:t>
      </w:r>
      <w:r w:rsidRPr="00DB0A6A">
        <w:rPr>
          <w:sz w:val="18"/>
          <w:szCs w:val="18"/>
        </w:rPr>
        <w:t>:</w:t>
      </w:r>
    </w:p>
    <w:p w14:paraId="0BC79A47" w14:textId="77777777" w:rsidR="00226979" w:rsidRPr="00DB0A6A" w:rsidRDefault="00226979" w:rsidP="00CC6D39">
      <w:pPr>
        <w:pStyle w:val="Odstavecseseznamem"/>
        <w:numPr>
          <w:ilvl w:val="0"/>
          <w:numId w:val="41"/>
        </w:numPr>
        <w:spacing w:before="60" w:after="60"/>
        <w:ind w:left="714" w:hanging="357"/>
        <w:contextualSpacing w:val="0"/>
        <w:rPr>
          <w:sz w:val="18"/>
          <w:szCs w:val="18"/>
        </w:rPr>
      </w:pPr>
      <w:r w:rsidRPr="00DB0A6A">
        <w:rPr>
          <w:sz w:val="18"/>
          <w:szCs w:val="18"/>
        </w:rPr>
        <w:t>spotřeba kWh – zdroj dat SAP IS-U, měsíční</w:t>
      </w:r>
    </w:p>
    <w:p w14:paraId="03764CA5" w14:textId="77777777" w:rsidR="00226979" w:rsidRPr="00DB0A6A" w:rsidRDefault="00226979" w:rsidP="00CC6D39">
      <w:pPr>
        <w:pStyle w:val="Odstavecseseznamem"/>
        <w:numPr>
          <w:ilvl w:val="0"/>
          <w:numId w:val="41"/>
        </w:numPr>
        <w:spacing w:before="60" w:after="60"/>
        <w:ind w:left="714" w:hanging="357"/>
        <w:contextualSpacing w:val="0"/>
        <w:rPr>
          <w:sz w:val="18"/>
          <w:szCs w:val="18"/>
        </w:rPr>
      </w:pPr>
      <w:r w:rsidRPr="00DB0A6A">
        <w:rPr>
          <w:sz w:val="18"/>
          <w:szCs w:val="18"/>
        </w:rPr>
        <w:t>spotřeba  kVArh jalová induktivní zdroj dat SAP IS-U, měsíční</w:t>
      </w:r>
    </w:p>
    <w:p w14:paraId="6C6707EB" w14:textId="77777777" w:rsidR="00226979" w:rsidRPr="00DB0A6A" w:rsidRDefault="00226979" w:rsidP="00CC6D39">
      <w:pPr>
        <w:pStyle w:val="Odstavecseseznamem"/>
        <w:numPr>
          <w:ilvl w:val="0"/>
          <w:numId w:val="41"/>
        </w:numPr>
        <w:spacing w:before="60" w:after="60"/>
        <w:ind w:left="714" w:hanging="357"/>
        <w:contextualSpacing w:val="0"/>
        <w:rPr>
          <w:sz w:val="18"/>
          <w:szCs w:val="18"/>
        </w:rPr>
      </w:pPr>
      <w:r w:rsidRPr="00DB0A6A">
        <w:rPr>
          <w:sz w:val="18"/>
          <w:szCs w:val="18"/>
        </w:rPr>
        <w:t>spotřeba kVArh jalová kapacitní zdroj dat SAP IS-U, měsíční</w:t>
      </w:r>
    </w:p>
    <w:p w14:paraId="78CC7E5F" w14:textId="149BDAF3" w:rsidR="00226979" w:rsidRPr="00DB0A6A" w:rsidRDefault="00226979" w:rsidP="00CC6D39">
      <w:pPr>
        <w:pStyle w:val="Odstavecseseznamem"/>
        <w:numPr>
          <w:ilvl w:val="0"/>
          <w:numId w:val="41"/>
        </w:numPr>
        <w:spacing w:before="60" w:after="60"/>
        <w:ind w:left="714" w:hanging="357"/>
        <w:contextualSpacing w:val="0"/>
        <w:rPr>
          <w:sz w:val="18"/>
          <w:szCs w:val="18"/>
        </w:rPr>
      </w:pPr>
      <w:r w:rsidRPr="00DB0A6A">
        <w:rPr>
          <w:sz w:val="18"/>
          <w:szCs w:val="18"/>
        </w:rPr>
        <w:t>naměřené maximum ¼ h výkon (maximální hodnota)</w:t>
      </w:r>
    </w:p>
    <w:p w14:paraId="53FFA76A" w14:textId="3622D972" w:rsidR="00226979" w:rsidRPr="00DB0A6A" w:rsidRDefault="00226979" w:rsidP="00226979">
      <w:pPr>
        <w:pStyle w:val="Nadpis30"/>
        <w:rPr>
          <w:b w:val="0"/>
          <w:szCs w:val="18"/>
        </w:rPr>
      </w:pPr>
      <w:bookmarkStart w:id="156" w:name="_Toc31048474"/>
      <w:r w:rsidRPr="00DB0A6A">
        <w:rPr>
          <w:b w:val="0"/>
          <w:szCs w:val="18"/>
        </w:rPr>
        <w:t>Základní provozní parametry tratí</w:t>
      </w:r>
      <w:bookmarkEnd w:id="156"/>
    </w:p>
    <w:p w14:paraId="11C66F38" w14:textId="77777777" w:rsidR="00226979" w:rsidRPr="00DB0A6A" w:rsidRDefault="00226979" w:rsidP="00226979">
      <w:pPr>
        <w:rPr>
          <w:sz w:val="18"/>
          <w:szCs w:val="18"/>
        </w:rPr>
      </w:pPr>
      <w:r w:rsidRPr="00DB0A6A">
        <w:rPr>
          <w:sz w:val="18"/>
          <w:szCs w:val="18"/>
        </w:rPr>
        <w:t>Základní provozní parametry tratí jsou rychlost a zatížení (případně další parametry ovlivňující možnosti nasazení hnacích vozidel a vozů na příslušné trati, traťovém úseku), jde o tzv. přechodnostní parametry tratí.</w:t>
      </w:r>
    </w:p>
    <w:p w14:paraId="04A5656E" w14:textId="3DF4C438" w:rsidR="00226979" w:rsidRPr="00DB0A6A" w:rsidRDefault="00873187" w:rsidP="00226979">
      <w:pPr>
        <w:rPr>
          <w:sz w:val="18"/>
          <w:szCs w:val="18"/>
        </w:rPr>
      </w:pPr>
      <w:r>
        <w:rPr>
          <w:sz w:val="18"/>
          <w:szCs w:val="18"/>
        </w:rPr>
        <w:t>ESMI</w:t>
      </w:r>
      <w:r w:rsidR="00226979" w:rsidRPr="00DB0A6A">
        <w:rPr>
          <w:sz w:val="18"/>
          <w:szCs w:val="18"/>
        </w:rPr>
        <w:t xml:space="preserve"> musí umožňovat vyhodnocovat změny těchto parametrů a to jak negativní (v důsledku změn v kvalitě dopravní cesty – pokles rychlosti, pokles přechodnosti apod.), tak pozitivní (zlepšení parametrů v důsledku odstranění závad, ale také vlivem investičního zásahu). </w:t>
      </w:r>
    </w:p>
    <w:p w14:paraId="6472ADA1" w14:textId="04B30993" w:rsidR="00226979" w:rsidRPr="00DB0A6A" w:rsidRDefault="00226979" w:rsidP="00226979">
      <w:pPr>
        <w:rPr>
          <w:sz w:val="18"/>
          <w:szCs w:val="18"/>
        </w:rPr>
      </w:pPr>
      <w:r w:rsidRPr="00DB0A6A">
        <w:rPr>
          <w:sz w:val="18"/>
          <w:szCs w:val="18"/>
        </w:rPr>
        <w:t>Traťové rychlosti jsou vedeny v tabulkách traťových poměrů TTP. Jejich změny a možnost srovnání vývoje v čase i v rámci dalších kategorií musí umožňovat ESMI, přičemž omezení parametrů mů</w:t>
      </w:r>
      <w:r w:rsidR="00DB0A6A">
        <w:rPr>
          <w:sz w:val="18"/>
          <w:szCs w:val="18"/>
        </w:rPr>
        <w:t>že být krátkodobé a dlouhodobé.</w:t>
      </w:r>
    </w:p>
    <w:p w14:paraId="1E7BD31B" w14:textId="77777777" w:rsidR="00226979" w:rsidRPr="00B752E6" w:rsidRDefault="00226979" w:rsidP="00B752E6">
      <w:pPr>
        <w:pStyle w:val="Nadpis40"/>
      </w:pPr>
      <w:r w:rsidRPr="00B752E6">
        <w:t>Zdrojové systémy</w:t>
      </w:r>
    </w:p>
    <w:p w14:paraId="34EB4028" w14:textId="041917C1" w:rsidR="00226979" w:rsidRPr="00DB0A6A" w:rsidRDefault="00226979" w:rsidP="00226979">
      <w:pPr>
        <w:rPr>
          <w:sz w:val="18"/>
          <w:szCs w:val="18"/>
        </w:rPr>
      </w:pPr>
      <w:r w:rsidRPr="00DB0A6A">
        <w:rPr>
          <w:sz w:val="18"/>
          <w:szCs w:val="18"/>
        </w:rPr>
        <w:t xml:space="preserve">V rámci </w:t>
      </w:r>
      <w:r w:rsidR="00873187">
        <w:rPr>
          <w:sz w:val="18"/>
          <w:szCs w:val="18"/>
        </w:rPr>
        <w:t>Implementační studie je Dodavatel</w:t>
      </w:r>
      <w:r w:rsidRPr="00DB0A6A">
        <w:rPr>
          <w:sz w:val="18"/>
          <w:szCs w:val="18"/>
        </w:rPr>
        <w:t xml:space="preserve"> povinen analyzovat a navrhnout řešení napojení všech zdrojových systémů, které podléhá schválení Zadavatele. Součástí je seznam všech přenášených evidenční a diagnostických dat ze zdrojových systémů. Zadavatel v  ESMI požaduje grafické zobrazování všech evidenčních objektů a diagnostických dat z jednotlivých pasportních</w:t>
      </w:r>
      <w:r w:rsidR="00DB0A6A">
        <w:rPr>
          <w:sz w:val="18"/>
          <w:szCs w:val="18"/>
        </w:rPr>
        <w:t>, resp. diagnostických systémů.</w:t>
      </w:r>
    </w:p>
    <w:p w14:paraId="40090BA2" w14:textId="77777777" w:rsidR="00226979" w:rsidRPr="00DB0A6A" w:rsidRDefault="00226979" w:rsidP="00FC3EAE">
      <w:pPr>
        <w:spacing w:after="120"/>
        <w:rPr>
          <w:b/>
          <w:sz w:val="18"/>
        </w:rPr>
      </w:pPr>
      <w:r w:rsidRPr="00DB0A6A">
        <w:rPr>
          <w:b/>
          <w:sz w:val="18"/>
        </w:rPr>
        <w:t>IS CSV – Centrální systém výluk</w:t>
      </w:r>
    </w:p>
    <w:p w14:paraId="2315810E" w14:textId="4542E8CF" w:rsidR="00226979" w:rsidRPr="00B80722" w:rsidRDefault="00226979" w:rsidP="00226979">
      <w:pPr>
        <w:rPr>
          <w:sz w:val="18"/>
        </w:rPr>
      </w:pPr>
      <w:r w:rsidRPr="00DB0A6A">
        <w:rPr>
          <w:sz w:val="18"/>
          <w:szCs w:val="18"/>
        </w:rPr>
        <w:t xml:space="preserve">Dodavatel je povinen zajistit průběžné čerpání informací plánů výluk a napojení na topologii sítě TPI. </w:t>
      </w:r>
    </w:p>
    <w:p w14:paraId="0B04AAFD" w14:textId="77777777" w:rsidR="00226979" w:rsidRPr="00DB0A6A" w:rsidRDefault="00226979" w:rsidP="00FC3EAE">
      <w:pPr>
        <w:spacing w:after="120"/>
        <w:rPr>
          <w:b/>
          <w:sz w:val="18"/>
        </w:rPr>
      </w:pPr>
      <w:r w:rsidRPr="00DB0A6A">
        <w:rPr>
          <w:b/>
          <w:sz w:val="18"/>
        </w:rPr>
        <w:t>DOMIN  - Dopravní omezení infrastruktury</w:t>
      </w:r>
    </w:p>
    <w:p w14:paraId="6F56DADB" w14:textId="0ADD4B20" w:rsidR="00226979" w:rsidRPr="00FC3EAE" w:rsidRDefault="00226979" w:rsidP="00226979">
      <w:pPr>
        <w:rPr>
          <w:sz w:val="18"/>
          <w:szCs w:val="18"/>
        </w:rPr>
      </w:pPr>
      <w:r w:rsidRPr="00DB0A6A">
        <w:rPr>
          <w:sz w:val="18"/>
          <w:szCs w:val="18"/>
        </w:rPr>
        <w:t xml:space="preserve">Dodavatel je povinen zajistit průběžné čerpání informací o aktuálním stavu omezení infrastruktury a </w:t>
      </w:r>
      <w:r w:rsidR="00FC3EAE">
        <w:rPr>
          <w:sz w:val="18"/>
          <w:szCs w:val="18"/>
        </w:rPr>
        <w:t>napojení na topologii sítě TPI.</w:t>
      </w:r>
    </w:p>
    <w:p w14:paraId="7216FF43" w14:textId="77777777" w:rsidR="00226979" w:rsidRPr="00DB0A6A" w:rsidRDefault="00226979" w:rsidP="00FC3EAE">
      <w:pPr>
        <w:spacing w:after="120"/>
        <w:rPr>
          <w:b/>
          <w:sz w:val="18"/>
        </w:rPr>
      </w:pPr>
      <w:r w:rsidRPr="00DB0A6A">
        <w:rPr>
          <w:b/>
          <w:sz w:val="18"/>
        </w:rPr>
        <w:t>PPTR – Pasport přechodnosti trati</w:t>
      </w:r>
    </w:p>
    <w:p w14:paraId="2CAC867D" w14:textId="79867F5F" w:rsidR="00226979" w:rsidRPr="00DB0A6A" w:rsidRDefault="00226979" w:rsidP="00226979">
      <w:pPr>
        <w:rPr>
          <w:sz w:val="18"/>
          <w:szCs w:val="18"/>
        </w:rPr>
      </w:pPr>
      <w:r w:rsidRPr="00DB0A6A">
        <w:rPr>
          <w:sz w:val="18"/>
          <w:szCs w:val="18"/>
        </w:rPr>
        <w:t xml:space="preserve">Provozní parametry a jejich změny budou čerpány z informačního systému PPTR - Pasport přechodnosti trati. Dodavatel je povinen zajistit průběžné čerpání těchto informací a </w:t>
      </w:r>
      <w:r w:rsidR="00DB0A6A" w:rsidRPr="00DB0A6A">
        <w:rPr>
          <w:sz w:val="18"/>
          <w:szCs w:val="18"/>
        </w:rPr>
        <w:t>napojení na topologii sítě TPI.</w:t>
      </w:r>
    </w:p>
    <w:p w14:paraId="71B02414" w14:textId="77777777" w:rsidR="00226979" w:rsidRPr="00FC3EAE" w:rsidRDefault="00226979" w:rsidP="00FC3EAE">
      <w:pPr>
        <w:spacing w:after="120"/>
        <w:rPr>
          <w:b/>
          <w:sz w:val="18"/>
        </w:rPr>
      </w:pPr>
      <w:r w:rsidRPr="00FC3EAE">
        <w:rPr>
          <w:b/>
          <w:sz w:val="18"/>
        </w:rPr>
        <w:t>IS SPJ2</w:t>
      </w:r>
    </w:p>
    <w:p w14:paraId="54EBF73D" w14:textId="351376E1" w:rsidR="00226979" w:rsidRPr="00FC3EAE" w:rsidRDefault="00226979" w:rsidP="00DB0A6A">
      <w:pPr>
        <w:rPr>
          <w:sz w:val="18"/>
          <w:szCs w:val="18"/>
        </w:rPr>
      </w:pPr>
      <w:r w:rsidRPr="00DB0A6A">
        <w:rPr>
          <w:sz w:val="18"/>
          <w:szCs w:val="18"/>
        </w:rPr>
        <w:t>Dodavatel je povinen zajistit průběžné čerpání informací o pomalých jízdách a nap</w:t>
      </w:r>
      <w:r w:rsidR="00FC3EAE">
        <w:rPr>
          <w:sz w:val="18"/>
          <w:szCs w:val="18"/>
        </w:rPr>
        <w:t>ojení na topologii sítě TPI.</w:t>
      </w:r>
    </w:p>
    <w:p w14:paraId="64DEDE52" w14:textId="29FD2242" w:rsidR="00226979" w:rsidRPr="00B752E6" w:rsidRDefault="00FC3EAE" w:rsidP="00B752E6">
      <w:pPr>
        <w:pStyle w:val="Nadpis40"/>
      </w:pPr>
      <w:r w:rsidRPr="00B752E6">
        <w:lastRenderedPageBreak/>
        <w:t xml:space="preserve">Sledované odbornosti </w:t>
      </w:r>
    </w:p>
    <w:p w14:paraId="5503DBE9" w14:textId="77777777" w:rsidR="00226979" w:rsidRPr="00DB0A6A" w:rsidRDefault="00226979" w:rsidP="00FC3EAE">
      <w:pPr>
        <w:spacing w:after="120"/>
        <w:rPr>
          <w:b/>
          <w:sz w:val="18"/>
        </w:rPr>
      </w:pPr>
      <w:r w:rsidRPr="00DB0A6A">
        <w:rPr>
          <w:b/>
          <w:sz w:val="18"/>
        </w:rPr>
        <w:t>Informace o výlukách</w:t>
      </w:r>
    </w:p>
    <w:p w14:paraId="1018579C" w14:textId="77777777" w:rsidR="00226979" w:rsidRPr="00DB0A6A" w:rsidRDefault="00226979" w:rsidP="00DB0A6A">
      <w:pPr>
        <w:rPr>
          <w:sz w:val="18"/>
        </w:rPr>
      </w:pPr>
      <w:r w:rsidRPr="00DB0A6A">
        <w:rPr>
          <w:sz w:val="18"/>
        </w:rPr>
        <w:t>Kapacitu dopravní cesty omezují výluky. ESMI musí vyhodnocovat dodržování jednotlivých plánů výluk, přičemž údaje budou získávány z jednotlivých informačních systémů na úseku řízení provozu.</w:t>
      </w:r>
    </w:p>
    <w:p w14:paraId="10E5A69C" w14:textId="77777777" w:rsidR="00226979" w:rsidRPr="00DB0A6A" w:rsidRDefault="00226979" w:rsidP="00FC3EAE">
      <w:pPr>
        <w:spacing w:after="120"/>
        <w:rPr>
          <w:b/>
          <w:sz w:val="18"/>
        </w:rPr>
      </w:pPr>
      <w:r w:rsidRPr="00DB0A6A">
        <w:rPr>
          <w:b/>
          <w:sz w:val="18"/>
        </w:rPr>
        <w:t>Informace o dopravním omezení infrastruktury</w:t>
      </w:r>
    </w:p>
    <w:p w14:paraId="55356538" w14:textId="77777777" w:rsidR="00226979" w:rsidRPr="00DB0A6A" w:rsidRDefault="00226979" w:rsidP="00DB0A6A">
      <w:pPr>
        <w:rPr>
          <w:sz w:val="18"/>
        </w:rPr>
      </w:pPr>
      <w:r w:rsidRPr="00DB0A6A">
        <w:rPr>
          <w:sz w:val="18"/>
        </w:rPr>
        <w:t>ESMI musí zobrazovat a vyhodnocovat dopravní (dlouhodobé, krátkodobé) omezení provozu infrastruktury.</w:t>
      </w:r>
    </w:p>
    <w:p w14:paraId="7C78F82C" w14:textId="77777777" w:rsidR="00226979" w:rsidRPr="00DB0A6A" w:rsidRDefault="00226979" w:rsidP="00FC3EAE">
      <w:pPr>
        <w:spacing w:after="120"/>
        <w:rPr>
          <w:b/>
          <w:sz w:val="18"/>
        </w:rPr>
      </w:pPr>
      <w:r w:rsidRPr="00DB0A6A">
        <w:rPr>
          <w:b/>
          <w:sz w:val="18"/>
        </w:rPr>
        <w:t>Přechodnosti trati</w:t>
      </w:r>
    </w:p>
    <w:p w14:paraId="47D5A03A" w14:textId="77777777" w:rsidR="00226979" w:rsidRPr="00DB0A6A" w:rsidRDefault="00226979" w:rsidP="00DB0A6A">
      <w:pPr>
        <w:rPr>
          <w:sz w:val="18"/>
        </w:rPr>
      </w:pPr>
      <w:r w:rsidRPr="00DB0A6A">
        <w:rPr>
          <w:sz w:val="18"/>
        </w:rPr>
        <w:t>ESMI musí umožňovat vyhodnocovat změny přechodnosti trati a zobrazovat výsledky.</w:t>
      </w:r>
    </w:p>
    <w:p w14:paraId="6970AECE" w14:textId="77777777" w:rsidR="00226979" w:rsidRPr="00DB0A6A" w:rsidRDefault="00226979" w:rsidP="00FC3EAE">
      <w:pPr>
        <w:spacing w:after="120"/>
        <w:rPr>
          <w:b/>
          <w:sz w:val="18"/>
        </w:rPr>
      </w:pPr>
      <w:r w:rsidRPr="00DB0A6A">
        <w:rPr>
          <w:b/>
          <w:sz w:val="18"/>
        </w:rPr>
        <w:t>Pomalé jízdy</w:t>
      </w:r>
    </w:p>
    <w:p w14:paraId="3AAD67F2" w14:textId="4D6A6108" w:rsidR="00CE32E3" w:rsidRDefault="00226979" w:rsidP="00DB0A6A">
      <w:pPr>
        <w:rPr>
          <w:sz w:val="18"/>
        </w:rPr>
      </w:pPr>
      <w:r w:rsidRPr="00DB0A6A">
        <w:rPr>
          <w:sz w:val="18"/>
        </w:rPr>
        <w:t>ESMI musí vyhodnocovat dodržování jednotlivých plánů výluk, a zobrazování informací o výlukách (pro</w:t>
      </w:r>
      <w:r w:rsidR="00DB0A6A">
        <w:rPr>
          <w:sz w:val="18"/>
        </w:rPr>
        <w:t>bíhající, ukončené, plánované).</w:t>
      </w:r>
    </w:p>
    <w:p w14:paraId="051954D7" w14:textId="77777777" w:rsidR="00CE32E3" w:rsidRDefault="00CE32E3">
      <w:pPr>
        <w:spacing w:after="0" w:line="240" w:lineRule="auto"/>
        <w:jc w:val="left"/>
        <w:rPr>
          <w:sz w:val="18"/>
        </w:rPr>
      </w:pPr>
      <w:r>
        <w:rPr>
          <w:sz w:val="18"/>
        </w:rPr>
        <w:br w:type="page"/>
      </w:r>
    </w:p>
    <w:p w14:paraId="7CA27F36" w14:textId="05F1EA29" w:rsidR="00322C00" w:rsidRPr="00FC3EAE" w:rsidRDefault="00BE316D" w:rsidP="00FC3EAE">
      <w:pPr>
        <w:pStyle w:val="Nadpis1"/>
      </w:pPr>
      <w:bookmarkStart w:id="157" w:name="_Toc34659618"/>
      <w:bookmarkStart w:id="158" w:name="_Toc53573190"/>
      <w:bookmarkStart w:id="159" w:name="_Toc53661277"/>
      <w:r>
        <w:lastRenderedPageBreak/>
        <w:t>Technické (n</w:t>
      </w:r>
      <w:r w:rsidR="00EF6F12" w:rsidRPr="00EF6F12">
        <w:t>efunkční</w:t>
      </w:r>
      <w:r>
        <w:t>)</w:t>
      </w:r>
      <w:r w:rsidR="00EF6F12" w:rsidRPr="00EF6F12">
        <w:t xml:space="preserve"> požadavky</w:t>
      </w:r>
      <w:bookmarkEnd w:id="157"/>
      <w:bookmarkEnd w:id="158"/>
      <w:bookmarkEnd w:id="159"/>
      <w:r w:rsidR="00365B93">
        <w:t xml:space="preserve"> </w:t>
      </w:r>
    </w:p>
    <w:p w14:paraId="73263129" w14:textId="14F1223F" w:rsidR="0043752E" w:rsidRPr="0043752E" w:rsidRDefault="0043752E" w:rsidP="001C0C79">
      <w:pPr>
        <w:pStyle w:val="Nadpis2"/>
      </w:pPr>
      <w:bookmarkStart w:id="160" w:name="_ixlal8pnbuan" w:colFirst="0" w:colLast="0"/>
      <w:bookmarkStart w:id="161" w:name="_8v3ng1yb3avo" w:colFirst="0" w:colLast="0"/>
      <w:bookmarkStart w:id="162" w:name="_pr8stn64l4a" w:colFirst="0" w:colLast="0"/>
      <w:bookmarkStart w:id="163" w:name="_etp1zuv37p91" w:colFirst="0" w:colLast="0"/>
      <w:bookmarkStart w:id="164" w:name="_gqqy9r6i59va" w:colFirst="0" w:colLast="0"/>
      <w:bookmarkStart w:id="165" w:name="_mdosyke0cjd" w:colFirst="0" w:colLast="0"/>
      <w:bookmarkStart w:id="166" w:name="_xaxroqfpkmrp" w:colFirst="0" w:colLast="0"/>
      <w:bookmarkStart w:id="167" w:name="_xuxd242nvnba" w:colFirst="0" w:colLast="0"/>
      <w:bookmarkStart w:id="168" w:name="_Toc523079845"/>
      <w:bookmarkStart w:id="169" w:name="_Toc531001649"/>
      <w:bookmarkStart w:id="170" w:name="_Toc5833778"/>
      <w:bookmarkStart w:id="171" w:name="_Toc53573191"/>
      <w:bookmarkStart w:id="172" w:name="_Toc53661278"/>
      <w:bookmarkStart w:id="173" w:name="_Ref436568062"/>
      <w:bookmarkStart w:id="174" w:name="_Toc436651814"/>
      <w:bookmarkEnd w:id="160"/>
      <w:bookmarkEnd w:id="161"/>
      <w:bookmarkEnd w:id="162"/>
      <w:bookmarkEnd w:id="163"/>
      <w:bookmarkEnd w:id="164"/>
      <w:bookmarkEnd w:id="165"/>
      <w:bookmarkEnd w:id="166"/>
      <w:bookmarkEnd w:id="167"/>
      <w:r w:rsidRPr="0043752E">
        <w:t>Základní technické požadavky</w:t>
      </w:r>
      <w:bookmarkEnd w:id="168"/>
      <w:bookmarkEnd w:id="169"/>
      <w:bookmarkEnd w:id="170"/>
      <w:bookmarkEnd w:id="171"/>
      <w:bookmarkEnd w:id="172"/>
      <w:r w:rsidRPr="0043752E">
        <w:t xml:space="preserve"> </w:t>
      </w:r>
      <w:bookmarkEnd w:id="173"/>
      <w:bookmarkEnd w:id="174"/>
    </w:p>
    <w:p w14:paraId="61D75FFF" w14:textId="77777777" w:rsidR="00434125" w:rsidRPr="0043752E" w:rsidRDefault="00434125" w:rsidP="00434125">
      <w:pPr>
        <w:rPr>
          <w:sz w:val="18"/>
          <w:szCs w:val="18"/>
        </w:rPr>
      </w:pPr>
      <w:r w:rsidRPr="0043752E">
        <w:rPr>
          <w:sz w:val="18"/>
          <w:szCs w:val="18"/>
        </w:rPr>
        <w:t xml:space="preserve">Zadavatel má na Systém </w:t>
      </w:r>
      <w:r>
        <w:rPr>
          <w:sz w:val="18"/>
          <w:szCs w:val="18"/>
        </w:rPr>
        <w:t xml:space="preserve">a způsob jeho implementace </w:t>
      </w:r>
      <w:r w:rsidRPr="0043752E">
        <w:rPr>
          <w:sz w:val="18"/>
          <w:szCs w:val="18"/>
        </w:rPr>
        <w:t>následující obecné požadavky:</w:t>
      </w:r>
    </w:p>
    <w:p w14:paraId="1E8AA875" w14:textId="22DAA72F" w:rsidR="00434125" w:rsidRPr="0043752E" w:rsidRDefault="00434125" w:rsidP="00E2216C">
      <w:pPr>
        <w:pStyle w:val="Odstavecseseznamem"/>
        <w:numPr>
          <w:ilvl w:val="0"/>
          <w:numId w:val="29"/>
        </w:numPr>
        <w:spacing w:before="60" w:after="60" w:line="240" w:lineRule="auto"/>
        <w:ind w:left="714" w:hanging="357"/>
        <w:contextualSpacing w:val="0"/>
        <w:rPr>
          <w:sz w:val="18"/>
          <w:szCs w:val="18"/>
        </w:rPr>
      </w:pPr>
      <w:r>
        <w:rPr>
          <w:sz w:val="18"/>
          <w:szCs w:val="18"/>
        </w:rPr>
        <w:t xml:space="preserve">Dodavatel je povinen při provedení Díla a poskytování Služeb podpory </w:t>
      </w:r>
      <w:r w:rsidRPr="0043752E">
        <w:rPr>
          <w:sz w:val="18"/>
          <w:szCs w:val="18"/>
        </w:rPr>
        <w:t xml:space="preserve">respektovat veškeré aktuální platné legislativní a technické předpisy </w:t>
      </w:r>
      <w:r>
        <w:rPr>
          <w:sz w:val="18"/>
          <w:szCs w:val="18"/>
        </w:rPr>
        <w:t>platné v ČR.</w:t>
      </w:r>
    </w:p>
    <w:p w14:paraId="486D5CC8" w14:textId="6A3ED62F" w:rsidR="00434125" w:rsidRDefault="00434125" w:rsidP="00E2216C">
      <w:pPr>
        <w:pStyle w:val="Odstavecseseznamem"/>
        <w:numPr>
          <w:ilvl w:val="0"/>
          <w:numId w:val="29"/>
        </w:numPr>
        <w:spacing w:before="60" w:after="60" w:line="240" w:lineRule="auto"/>
        <w:contextualSpacing w:val="0"/>
        <w:rPr>
          <w:sz w:val="18"/>
          <w:szCs w:val="18"/>
        </w:rPr>
      </w:pPr>
      <w:r w:rsidRPr="0043752E">
        <w:rPr>
          <w:sz w:val="18"/>
          <w:szCs w:val="18"/>
        </w:rPr>
        <w:t xml:space="preserve">Dodavatel je povinen při provedení Díla a poskytování Služeb podpory </w:t>
      </w:r>
      <w:r>
        <w:rPr>
          <w:sz w:val="18"/>
          <w:szCs w:val="18"/>
        </w:rPr>
        <w:t>respektovat veškeré interní dokumenty SŽ (viz kapitola 4.5).</w:t>
      </w:r>
    </w:p>
    <w:p w14:paraId="77093425" w14:textId="52D345DB" w:rsidR="00434125" w:rsidRPr="0043752E" w:rsidRDefault="00434125" w:rsidP="00E2216C">
      <w:pPr>
        <w:pStyle w:val="Odstavecseseznamem"/>
        <w:numPr>
          <w:ilvl w:val="0"/>
          <w:numId w:val="29"/>
        </w:numPr>
        <w:spacing w:before="60" w:after="60" w:line="240" w:lineRule="auto"/>
        <w:contextualSpacing w:val="0"/>
        <w:rPr>
          <w:sz w:val="18"/>
          <w:szCs w:val="18"/>
        </w:rPr>
      </w:pPr>
      <w:r w:rsidRPr="0043752E">
        <w:rPr>
          <w:sz w:val="18"/>
          <w:szCs w:val="18"/>
        </w:rPr>
        <w:t xml:space="preserve">Dodavatel je povinen při provedení Díla a poskytování Služeb podpory </w:t>
      </w:r>
      <w:r>
        <w:rPr>
          <w:sz w:val="18"/>
          <w:szCs w:val="18"/>
        </w:rPr>
        <w:t xml:space="preserve">respektovat ustanovení přílohy č. </w:t>
      </w:r>
      <w:r w:rsidR="00184277">
        <w:rPr>
          <w:sz w:val="18"/>
          <w:szCs w:val="18"/>
        </w:rPr>
        <w:t xml:space="preserve">17 Zadávací dokumentace </w:t>
      </w:r>
      <w:r>
        <w:rPr>
          <w:sz w:val="18"/>
          <w:szCs w:val="18"/>
        </w:rPr>
        <w:t>(Platforma Správy železnic).</w:t>
      </w:r>
    </w:p>
    <w:p w14:paraId="268D3B0D" w14:textId="454C051C" w:rsidR="00434125" w:rsidRPr="0043752E" w:rsidRDefault="00434125" w:rsidP="00E2216C">
      <w:pPr>
        <w:pStyle w:val="Odstavecseseznamem"/>
        <w:numPr>
          <w:ilvl w:val="0"/>
          <w:numId w:val="29"/>
        </w:numPr>
        <w:spacing w:before="60" w:after="60" w:line="240" w:lineRule="auto"/>
        <w:ind w:left="714" w:hanging="357"/>
        <w:contextualSpacing w:val="0"/>
        <w:rPr>
          <w:sz w:val="18"/>
          <w:szCs w:val="18"/>
        </w:rPr>
      </w:pPr>
      <w:r w:rsidRPr="0043752E">
        <w:rPr>
          <w:sz w:val="18"/>
          <w:szCs w:val="18"/>
        </w:rPr>
        <w:t>S</w:t>
      </w:r>
      <w:r>
        <w:rPr>
          <w:sz w:val="18"/>
          <w:szCs w:val="18"/>
        </w:rPr>
        <w:t>ystém</w:t>
      </w:r>
      <w:r w:rsidRPr="0043752E">
        <w:rPr>
          <w:sz w:val="18"/>
          <w:szCs w:val="18"/>
        </w:rPr>
        <w:t xml:space="preserve"> musí být otevřeným systémem, tedy musí mít plně dokumentované rozhraní (API) pro vazbu na další externí moduly prostřednictvím integrační platformy, které umožní všechny datové výstupy publikovat ostatním systémům jednotnou formou</w:t>
      </w:r>
      <w:r>
        <w:rPr>
          <w:sz w:val="18"/>
          <w:szCs w:val="18"/>
        </w:rPr>
        <w:t>.</w:t>
      </w:r>
      <w:r w:rsidRPr="0043752E">
        <w:rPr>
          <w:sz w:val="18"/>
          <w:szCs w:val="18"/>
        </w:rPr>
        <w:t xml:space="preserve"> </w:t>
      </w:r>
    </w:p>
    <w:p w14:paraId="131F25C3" w14:textId="77777777" w:rsidR="00434125" w:rsidRPr="0043752E" w:rsidRDefault="00434125" w:rsidP="00E2216C">
      <w:pPr>
        <w:pStyle w:val="Odstavecseseznamem"/>
        <w:numPr>
          <w:ilvl w:val="0"/>
          <w:numId w:val="29"/>
        </w:numPr>
        <w:spacing w:before="60" w:after="60" w:line="240" w:lineRule="auto"/>
        <w:ind w:left="714" w:hanging="357"/>
        <w:contextualSpacing w:val="0"/>
        <w:rPr>
          <w:sz w:val="18"/>
          <w:szCs w:val="18"/>
        </w:rPr>
      </w:pPr>
      <w:r w:rsidRPr="0043752E">
        <w:rPr>
          <w:sz w:val="18"/>
          <w:szCs w:val="18"/>
        </w:rPr>
        <w:t>S</w:t>
      </w:r>
      <w:r>
        <w:rPr>
          <w:sz w:val="18"/>
          <w:szCs w:val="18"/>
        </w:rPr>
        <w:t>ystém</w:t>
      </w:r>
      <w:r w:rsidRPr="0043752E">
        <w:rPr>
          <w:sz w:val="18"/>
          <w:szCs w:val="18"/>
        </w:rPr>
        <w:t xml:space="preserve"> musí být integrován do stávajícího informačního prostředí </w:t>
      </w:r>
      <w:r>
        <w:rPr>
          <w:sz w:val="18"/>
          <w:szCs w:val="18"/>
        </w:rPr>
        <w:t>Správy železnic</w:t>
      </w:r>
      <w:r w:rsidRPr="0043752E">
        <w:rPr>
          <w:sz w:val="18"/>
          <w:szCs w:val="18"/>
        </w:rPr>
        <w:t>.</w:t>
      </w:r>
    </w:p>
    <w:p w14:paraId="2CF85A9F" w14:textId="77777777" w:rsidR="00434125" w:rsidRPr="0043752E" w:rsidRDefault="00434125" w:rsidP="00E2216C">
      <w:pPr>
        <w:pStyle w:val="Odstavecseseznamem"/>
        <w:numPr>
          <w:ilvl w:val="0"/>
          <w:numId w:val="29"/>
        </w:numPr>
        <w:spacing w:before="60" w:after="60" w:line="240" w:lineRule="auto"/>
        <w:ind w:left="714" w:hanging="357"/>
        <w:contextualSpacing w:val="0"/>
        <w:rPr>
          <w:sz w:val="18"/>
          <w:szCs w:val="18"/>
        </w:rPr>
      </w:pPr>
      <w:r w:rsidRPr="0043752E">
        <w:rPr>
          <w:sz w:val="18"/>
          <w:szCs w:val="18"/>
        </w:rPr>
        <w:t>S</w:t>
      </w:r>
      <w:r>
        <w:rPr>
          <w:sz w:val="18"/>
          <w:szCs w:val="18"/>
        </w:rPr>
        <w:t>ystém</w:t>
      </w:r>
      <w:r w:rsidRPr="0043752E">
        <w:rPr>
          <w:sz w:val="18"/>
          <w:szCs w:val="18"/>
        </w:rPr>
        <w:t xml:space="preserve"> musí podporovat zobrazení dat a výstupů v GIS prostředí i formou databázových výstupů.</w:t>
      </w:r>
    </w:p>
    <w:p w14:paraId="4EB942C1" w14:textId="77777777" w:rsidR="00434125" w:rsidRPr="0043752E" w:rsidRDefault="00434125" w:rsidP="00E2216C">
      <w:pPr>
        <w:pStyle w:val="Odstavecseseznamem"/>
        <w:numPr>
          <w:ilvl w:val="0"/>
          <w:numId w:val="29"/>
        </w:numPr>
        <w:spacing w:before="60" w:after="60" w:line="240" w:lineRule="auto"/>
        <w:ind w:left="714" w:hanging="357"/>
        <w:contextualSpacing w:val="0"/>
        <w:rPr>
          <w:sz w:val="18"/>
          <w:szCs w:val="18"/>
        </w:rPr>
      </w:pPr>
      <w:r w:rsidRPr="0043752E">
        <w:rPr>
          <w:sz w:val="18"/>
          <w:szCs w:val="18"/>
        </w:rPr>
        <w:t>S</w:t>
      </w:r>
      <w:r>
        <w:rPr>
          <w:sz w:val="18"/>
          <w:szCs w:val="18"/>
        </w:rPr>
        <w:t>ystém</w:t>
      </w:r>
      <w:r w:rsidRPr="0043752E">
        <w:rPr>
          <w:sz w:val="18"/>
          <w:szCs w:val="18"/>
        </w:rPr>
        <w:t xml:space="preserve"> musí umožnit víceuživatelský přístup prostřednictvím preferovaně tenkých klientů </w:t>
      </w:r>
      <w:r w:rsidRPr="0043752E">
        <w:rPr>
          <w:sz w:val="18"/>
          <w:szCs w:val="18"/>
        </w:rPr>
        <w:br/>
        <w:t>(s připuštěním tlustého klienta v případě nutnosti</w:t>
      </w:r>
      <w:r>
        <w:rPr>
          <w:sz w:val="18"/>
          <w:szCs w:val="18"/>
        </w:rPr>
        <w:t>, na základě odsouhlasení Zadavatelem</w:t>
      </w:r>
      <w:r w:rsidRPr="0043752E">
        <w:rPr>
          <w:sz w:val="18"/>
          <w:szCs w:val="18"/>
        </w:rPr>
        <w:t>), aplikační správ</w:t>
      </w:r>
      <w:r>
        <w:rPr>
          <w:sz w:val="18"/>
          <w:szCs w:val="18"/>
        </w:rPr>
        <w:t>u</w:t>
      </w:r>
      <w:r w:rsidRPr="0043752E">
        <w:rPr>
          <w:sz w:val="18"/>
          <w:szCs w:val="18"/>
        </w:rPr>
        <w:t>, správu uživatelských účtů a řízení přístupových práv.</w:t>
      </w:r>
    </w:p>
    <w:p w14:paraId="3442BA69" w14:textId="17926BFD" w:rsidR="00434125" w:rsidRPr="0043752E" w:rsidRDefault="00434125" w:rsidP="00E2216C">
      <w:pPr>
        <w:pStyle w:val="Odstavecseseznamem"/>
        <w:numPr>
          <w:ilvl w:val="0"/>
          <w:numId w:val="29"/>
        </w:numPr>
        <w:spacing w:before="60" w:after="60" w:line="240" w:lineRule="auto"/>
        <w:ind w:left="714" w:hanging="357"/>
        <w:contextualSpacing w:val="0"/>
        <w:rPr>
          <w:sz w:val="18"/>
          <w:szCs w:val="18"/>
        </w:rPr>
      </w:pPr>
      <w:r w:rsidRPr="0043752E">
        <w:rPr>
          <w:sz w:val="18"/>
          <w:szCs w:val="18"/>
        </w:rPr>
        <w:t>Řešení musí být centralizované a jednotné pro všechny organizační složky Zadavatele</w:t>
      </w:r>
      <w:r>
        <w:rPr>
          <w:sz w:val="18"/>
          <w:szCs w:val="18"/>
        </w:rPr>
        <w:t>.</w:t>
      </w:r>
    </w:p>
    <w:p w14:paraId="7EF60EE1" w14:textId="43BB5E09" w:rsidR="00434125" w:rsidRPr="0043752E" w:rsidRDefault="00434125" w:rsidP="00E2216C">
      <w:pPr>
        <w:pStyle w:val="Odstavecseseznamem"/>
        <w:numPr>
          <w:ilvl w:val="0"/>
          <w:numId w:val="29"/>
        </w:numPr>
        <w:spacing w:before="60" w:after="60" w:line="240" w:lineRule="auto"/>
        <w:ind w:left="714" w:hanging="357"/>
        <w:contextualSpacing w:val="0"/>
        <w:rPr>
          <w:sz w:val="18"/>
          <w:szCs w:val="18"/>
        </w:rPr>
      </w:pPr>
      <w:r w:rsidRPr="0043752E">
        <w:rPr>
          <w:sz w:val="18"/>
          <w:szCs w:val="18"/>
        </w:rPr>
        <w:t>Řešení aplikační části musí být typu server – klient</w:t>
      </w:r>
      <w:r>
        <w:rPr>
          <w:sz w:val="18"/>
          <w:szCs w:val="18"/>
        </w:rPr>
        <w:t xml:space="preserve"> </w:t>
      </w:r>
      <w:r w:rsidRPr="0043752E">
        <w:rPr>
          <w:sz w:val="18"/>
          <w:szCs w:val="18"/>
        </w:rPr>
        <w:t>(s připuštěním tlustého klienta v případě nutnosti</w:t>
      </w:r>
      <w:r>
        <w:rPr>
          <w:sz w:val="18"/>
          <w:szCs w:val="18"/>
        </w:rPr>
        <w:t>, na základě odsouhlasení Zadavatelem</w:t>
      </w:r>
      <w:r w:rsidRPr="0043752E">
        <w:rPr>
          <w:sz w:val="18"/>
          <w:szCs w:val="18"/>
        </w:rPr>
        <w:t xml:space="preserve">), tj. přístup pomocí webového klienta bez nutnosti instalace do počítače (k použití aplikace </w:t>
      </w:r>
      <w:r>
        <w:rPr>
          <w:sz w:val="18"/>
          <w:szCs w:val="18"/>
        </w:rPr>
        <w:t xml:space="preserve">pro běžné uživatele </w:t>
      </w:r>
      <w:r w:rsidRPr="0043752E">
        <w:rPr>
          <w:sz w:val="18"/>
          <w:szCs w:val="18"/>
        </w:rPr>
        <w:t xml:space="preserve">postačuje běžný kancelářský počítač) umožňující zabezpečený on-line přístup pomocí standardních webových prohlížečů, z vnitřní sítě příp. i </w:t>
      </w:r>
      <w:r>
        <w:rPr>
          <w:sz w:val="18"/>
          <w:szCs w:val="18"/>
        </w:rPr>
        <w:t>i</w:t>
      </w:r>
      <w:r w:rsidRPr="0043752E">
        <w:rPr>
          <w:sz w:val="18"/>
          <w:szCs w:val="18"/>
        </w:rPr>
        <w:t>nternetu</w:t>
      </w:r>
      <w:r>
        <w:rPr>
          <w:sz w:val="18"/>
          <w:szCs w:val="18"/>
        </w:rPr>
        <w:t>.</w:t>
      </w:r>
      <w:r w:rsidR="005208E9">
        <w:rPr>
          <w:sz w:val="18"/>
          <w:szCs w:val="18"/>
        </w:rPr>
        <w:t xml:space="preserve"> Řešení dále musí umožňovat přístup uživatelům pomocí mobilního zařízení. </w:t>
      </w:r>
    </w:p>
    <w:p w14:paraId="337E6C70" w14:textId="370B0A3C" w:rsidR="00434125" w:rsidRPr="0043752E" w:rsidRDefault="00434125" w:rsidP="00E2216C">
      <w:pPr>
        <w:pStyle w:val="Odstavecseseznamem"/>
        <w:numPr>
          <w:ilvl w:val="0"/>
          <w:numId w:val="29"/>
        </w:numPr>
        <w:spacing w:before="60" w:after="60" w:line="240" w:lineRule="auto"/>
        <w:ind w:left="714" w:hanging="357"/>
        <w:contextualSpacing w:val="0"/>
        <w:rPr>
          <w:sz w:val="18"/>
          <w:szCs w:val="18"/>
        </w:rPr>
      </w:pPr>
      <w:r w:rsidRPr="0043752E">
        <w:rPr>
          <w:sz w:val="18"/>
          <w:szCs w:val="18"/>
        </w:rPr>
        <w:t xml:space="preserve">Snadné a intuitivní ovládání přizpůsobené pro </w:t>
      </w:r>
      <w:r>
        <w:rPr>
          <w:sz w:val="18"/>
          <w:szCs w:val="18"/>
        </w:rPr>
        <w:t>Zadavatele</w:t>
      </w:r>
      <w:r w:rsidRPr="0043752E">
        <w:rPr>
          <w:sz w:val="18"/>
          <w:szCs w:val="18"/>
        </w:rPr>
        <w:t xml:space="preserve"> a možnost upravit dílčí parametry vzhledu i pro potřeby jednotlivých uživatelů</w:t>
      </w:r>
      <w:r>
        <w:rPr>
          <w:sz w:val="18"/>
          <w:szCs w:val="18"/>
        </w:rPr>
        <w:t>.</w:t>
      </w:r>
    </w:p>
    <w:p w14:paraId="1B5ECBD9" w14:textId="77777777" w:rsidR="00434125" w:rsidRPr="00B335CD" w:rsidRDefault="00434125" w:rsidP="00E2216C">
      <w:pPr>
        <w:pStyle w:val="Odstavecseseznamem"/>
        <w:numPr>
          <w:ilvl w:val="0"/>
          <w:numId w:val="29"/>
        </w:numPr>
        <w:spacing w:before="60" w:after="60" w:line="240" w:lineRule="auto"/>
        <w:ind w:left="714" w:hanging="357"/>
        <w:contextualSpacing w:val="0"/>
        <w:rPr>
          <w:sz w:val="18"/>
          <w:szCs w:val="18"/>
        </w:rPr>
      </w:pPr>
      <w:r w:rsidRPr="0043752E">
        <w:rPr>
          <w:sz w:val="18"/>
          <w:szCs w:val="18"/>
        </w:rPr>
        <w:t>Předávání d</w:t>
      </w:r>
      <w:r>
        <w:rPr>
          <w:sz w:val="18"/>
          <w:szCs w:val="18"/>
        </w:rPr>
        <w:t>at pomocí standardních formátů (</w:t>
      </w:r>
      <w:r w:rsidRPr="0043752E">
        <w:rPr>
          <w:sz w:val="18"/>
          <w:szCs w:val="18"/>
        </w:rPr>
        <w:t xml:space="preserve">minimálně však pomocí </w:t>
      </w:r>
      <w:r w:rsidRPr="00B335CD">
        <w:rPr>
          <w:sz w:val="18"/>
          <w:szCs w:val="18"/>
        </w:rPr>
        <w:t>MS Excel</w:t>
      </w:r>
      <w:r>
        <w:rPr>
          <w:sz w:val="18"/>
          <w:szCs w:val="18"/>
        </w:rPr>
        <w:t xml:space="preserve">, </w:t>
      </w:r>
      <w:r w:rsidRPr="00B335CD">
        <w:rPr>
          <w:sz w:val="18"/>
          <w:szCs w:val="18"/>
        </w:rPr>
        <w:t>MS Access</w:t>
      </w:r>
      <w:r>
        <w:rPr>
          <w:sz w:val="18"/>
          <w:szCs w:val="18"/>
        </w:rPr>
        <w:t xml:space="preserve">, MS Word, </w:t>
      </w:r>
      <w:r w:rsidRPr="00B335CD">
        <w:rPr>
          <w:sz w:val="18"/>
          <w:szCs w:val="18"/>
        </w:rPr>
        <w:t>Adobe Reader (PDF soubory)</w:t>
      </w:r>
      <w:r>
        <w:rPr>
          <w:sz w:val="18"/>
          <w:szCs w:val="18"/>
        </w:rPr>
        <w:t xml:space="preserve">, </w:t>
      </w:r>
      <w:r w:rsidRPr="00B335CD">
        <w:rPr>
          <w:sz w:val="18"/>
          <w:szCs w:val="18"/>
        </w:rPr>
        <w:t>TXT, CSV a XML soubory</w:t>
      </w:r>
      <w:r>
        <w:rPr>
          <w:sz w:val="18"/>
          <w:szCs w:val="18"/>
        </w:rPr>
        <w:t xml:space="preserve">, </w:t>
      </w:r>
      <w:r w:rsidRPr="00B335CD">
        <w:rPr>
          <w:sz w:val="18"/>
          <w:szCs w:val="18"/>
        </w:rPr>
        <w:t>dBASE (DBF soubory)</w:t>
      </w:r>
      <w:r>
        <w:rPr>
          <w:sz w:val="18"/>
          <w:szCs w:val="18"/>
        </w:rPr>
        <w:t>)</w:t>
      </w:r>
    </w:p>
    <w:p w14:paraId="1EBF137C" w14:textId="09EE6587" w:rsidR="00434125" w:rsidRPr="0043752E" w:rsidRDefault="00434125" w:rsidP="00E2216C">
      <w:pPr>
        <w:pStyle w:val="Odstavecseseznamem"/>
        <w:numPr>
          <w:ilvl w:val="0"/>
          <w:numId w:val="29"/>
        </w:numPr>
        <w:spacing w:before="60" w:after="60" w:line="240" w:lineRule="auto"/>
        <w:ind w:left="714" w:hanging="357"/>
        <w:contextualSpacing w:val="0"/>
        <w:rPr>
          <w:sz w:val="18"/>
          <w:szCs w:val="18"/>
        </w:rPr>
      </w:pPr>
      <w:r w:rsidRPr="0043752E">
        <w:rPr>
          <w:sz w:val="18"/>
          <w:szCs w:val="18"/>
        </w:rPr>
        <w:t>Schopnost integrovat data z dalších systémů</w:t>
      </w:r>
      <w:r>
        <w:rPr>
          <w:sz w:val="18"/>
          <w:szCs w:val="18"/>
        </w:rPr>
        <w:t>.</w:t>
      </w:r>
    </w:p>
    <w:p w14:paraId="235B32BF" w14:textId="76001682" w:rsidR="00434125" w:rsidRPr="0043752E" w:rsidRDefault="00434125" w:rsidP="00E2216C">
      <w:pPr>
        <w:pStyle w:val="Odstavecseseznamem"/>
        <w:numPr>
          <w:ilvl w:val="0"/>
          <w:numId w:val="29"/>
        </w:numPr>
        <w:spacing w:before="60" w:after="60" w:line="240" w:lineRule="auto"/>
        <w:ind w:left="714" w:hanging="357"/>
        <w:contextualSpacing w:val="0"/>
        <w:rPr>
          <w:sz w:val="18"/>
          <w:szCs w:val="18"/>
        </w:rPr>
      </w:pPr>
      <w:r>
        <w:rPr>
          <w:sz w:val="18"/>
          <w:szCs w:val="18"/>
        </w:rPr>
        <w:t>Identifikace uživatelů a technických účtů a rolí bude zajišťována službami Active Directory při respektování principu jednotného přihlášení SSO .</w:t>
      </w:r>
    </w:p>
    <w:p w14:paraId="7CB693CA" w14:textId="5D044FC3" w:rsidR="00434125" w:rsidRPr="0043752E" w:rsidRDefault="00434125" w:rsidP="00A50063">
      <w:pPr>
        <w:pStyle w:val="Odstavecseseznamem"/>
        <w:numPr>
          <w:ilvl w:val="0"/>
          <w:numId w:val="29"/>
        </w:numPr>
        <w:spacing w:before="60" w:after="60" w:line="240" w:lineRule="auto"/>
        <w:contextualSpacing w:val="0"/>
        <w:rPr>
          <w:sz w:val="18"/>
          <w:szCs w:val="18"/>
        </w:rPr>
      </w:pPr>
      <w:r w:rsidRPr="0043752E">
        <w:rPr>
          <w:sz w:val="18"/>
          <w:szCs w:val="18"/>
        </w:rPr>
        <w:t xml:space="preserve">Licence pro </w:t>
      </w:r>
      <w:r w:rsidRPr="00434125">
        <w:rPr>
          <w:sz w:val="18"/>
          <w:szCs w:val="18"/>
        </w:rPr>
        <w:t>10 tisíc uživatelů</w:t>
      </w:r>
      <w:r w:rsidRPr="0043752E">
        <w:rPr>
          <w:sz w:val="18"/>
          <w:szCs w:val="18"/>
        </w:rPr>
        <w:t xml:space="preserve"> a stanic </w:t>
      </w:r>
      <w:r w:rsidR="00A50063">
        <w:rPr>
          <w:sz w:val="18"/>
          <w:szCs w:val="18"/>
        </w:rPr>
        <w:t>SŽ</w:t>
      </w:r>
      <w:r w:rsidR="00A50063" w:rsidRPr="00A50063">
        <w:rPr>
          <w:sz w:val="18"/>
          <w:szCs w:val="18"/>
        </w:rPr>
        <w:t>, přičemž systém musí být dostatečně robustní pro současné užívání 1</w:t>
      </w:r>
      <w:r w:rsidR="00A50063">
        <w:rPr>
          <w:sz w:val="18"/>
          <w:szCs w:val="18"/>
        </w:rPr>
        <w:t xml:space="preserve"> tis.</w:t>
      </w:r>
      <w:r w:rsidR="00A50063" w:rsidRPr="00A50063">
        <w:rPr>
          <w:sz w:val="18"/>
          <w:szCs w:val="18"/>
        </w:rPr>
        <w:t xml:space="preserve"> uživatel</w:t>
      </w:r>
      <w:r w:rsidR="00A50063">
        <w:rPr>
          <w:sz w:val="18"/>
          <w:szCs w:val="18"/>
        </w:rPr>
        <w:t>ů.</w:t>
      </w:r>
    </w:p>
    <w:p w14:paraId="03509463" w14:textId="3AABD89D" w:rsidR="00434125" w:rsidRPr="0043752E" w:rsidRDefault="00434125" w:rsidP="00E2216C">
      <w:pPr>
        <w:pStyle w:val="Odstavecseseznamem"/>
        <w:numPr>
          <w:ilvl w:val="0"/>
          <w:numId w:val="29"/>
        </w:numPr>
        <w:spacing w:before="60" w:after="60" w:line="240" w:lineRule="auto"/>
        <w:ind w:left="714" w:hanging="357"/>
        <w:contextualSpacing w:val="0"/>
        <w:rPr>
          <w:sz w:val="18"/>
          <w:szCs w:val="18"/>
        </w:rPr>
      </w:pPr>
      <w:r>
        <w:rPr>
          <w:sz w:val="18"/>
          <w:szCs w:val="18"/>
        </w:rPr>
        <w:t>Systém bude pracovat s c</w:t>
      </w:r>
      <w:r w:rsidRPr="0043752E">
        <w:rPr>
          <w:sz w:val="18"/>
          <w:szCs w:val="18"/>
        </w:rPr>
        <w:t>entrální</w:t>
      </w:r>
      <w:r>
        <w:rPr>
          <w:sz w:val="18"/>
          <w:szCs w:val="18"/>
        </w:rPr>
        <w:t>m</w:t>
      </w:r>
      <w:r w:rsidRPr="0043752E">
        <w:rPr>
          <w:sz w:val="18"/>
          <w:szCs w:val="18"/>
        </w:rPr>
        <w:t xml:space="preserve"> datov</w:t>
      </w:r>
      <w:r>
        <w:rPr>
          <w:sz w:val="18"/>
          <w:szCs w:val="18"/>
        </w:rPr>
        <w:t>ým</w:t>
      </w:r>
      <w:r w:rsidRPr="0043752E">
        <w:rPr>
          <w:sz w:val="18"/>
          <w:szCs w:val="18"/>
        </w:rPr>
        <w:t xml:space="preserve"> úložiště</w:t>
      </w:r>
      <w:r>
        <w:rPr>
          <w:sz w:val="18"/>
          <w:szCs w:val="18"/>
        </w:rPr>
        <w:t>m,</w:t>
      </w:r>
      <w:r w:rsidRPr="00F952F6">
        <w:rPr>
          <w:sz w:val="18"/>
          <w:szCs w:val="18"/>
        </w:rPr>
        <w:t xml:space="preserve"> </w:t>
      </w:r>
      <w:r>
        <w:rPr>
          <w:sz w:val="18"/>
          <w:szCs w:val="18"/>
        </w:rPr>
        <w:t>n</w:t>
      </w:r>
      <w:r w:rsidRPr="0043752E">
        <w:rPr>
          <w:sz w:val="18"/>
          <w:szCs w:val="18"/>
        </w:rPr>
        <w:t xml:space="preserve">a klientských počítačích nebudou </w:t>
      </w:r>
      <w:r>
        <w:rPr>
          <w:sz w:val="18"/>
          <w:szCs w:val="18"/>
        </w:rPr>
        <w:t xml:space="preserve">při běžném provozním stavu </w:t>
      </w:r>
      <w:r w:rsidRPr="0043752E">
        <w:rPr>
          <w:sz w:val="18"/>
          <w:szCs w:val="18"/>
        </w:rPr>
        <w:t>lokální data, vše bude na centrálním serveru</w:t>
      </w:r>
      <w:r>
        <w:rPr>
          <w:sz w:val="18"/>
          <w:szCs w:val="18"/>
        </w:rPr>
        <w:t>.</w:t>
      </w:r>
      <w:r w:rsidR="00FD37D5">
        <w:rPr>
          <w:sz w:val="18"/>
          <w:szCs w:val="18"/>
        </w:rPr>
        <w:t xml:space="preserve"> Data je přípustné ukládat lokálně pouze v případě nedostupnosti centrálního úložiště </w:t>
      </w:r>
      <w:r w:rsidR="00A50063">
        <w:rPr>
          <w:sz w:val="18"/>
          <w:szCs w:val="18"/>
        </w:rPr>
        <w:t>(např.</w:t>
      </w:r>
      <w:r w:rsidR="004067F3">
        <w:rPr>
          <w:sz w:val="18"/>
          <w:szCs w:val="18"/>
        </w:rPr>
        <w:t xml:space="preserve"> </w:t>
      </w:r>
      <w:r w:rsidR="008E1456">
        <w:rPr>
          <w:sz w:val="18"/>
          <w:szCs w:val="18"/>
        </w:rPr>
        <w:t xml:space="preserve">pro potřeby záznamů poruch při práci v terénu v oblastech bez připojení k internetu) </w:t>
      </w:r>
      <w:r w:rsidR="00FD37D5">
        <w:rPr>
          <w:sz w:val="18"/>
          <w:szCs w:val="18"/>
        </w:rPr>
        <w:t xml:space="preserve">s tím, že nedojde k porušení integrity dat a po obnovení dostupnosti </w:t>
      </w:r>
      <w:r w:rsidR="00A50063">
        <w:rPr>
          <w:sz w:val="18"/>
          <w:szCs w:val="18"/>
        </w:rPr>
        <w:t xml:space="preserve">budou </w:t>
      </w:r>
      <w:r w:rsidR="00FD37D5">
        <w:rPr>
          <w:sz w:val="18"/>
          <w:szCs w:val="18"/>
        </w:rPr>
        <w:t>data přemístěna do centrálního úložiště.</w:t>
      </w:r>
    </w:p>
    <w:p w14:paraId="455951F0" w14:textId="16AA3C2A" w:rsidR="00434125" w:rsidRPr="0043752E" w:rsidRDefault="00434125" w:rsidP="00E2216C">
      <w:pPr>
        <w:pStyle w:val="Odstavecseseznamem"/>
        <w:numPr>
          <w:ilvl w:val="0"/>
          <w:numId w:val="29"/>
        </w:numPr>
        <w:spacing w:before="60" w:after="60" w:line="240" w:lineRule="auto"/>
        <w:ind w:left="714" w:hanging="357"/>
        <w:contextualSpacing w:val="0"/>
        <w:rPr>
          <w:sz w:val="18"/>
          <w:szCs w:val="18"/>
        </w:rPr>
      </w:pPr>
      <w:r w:rsidRPr="0043752E">
        <w:rPr>
          <w:sz w:val="18"/>
          <w:szCs w:val="18"/>
        </w:rPr>
        <w:t>Aplikační prostředí S</w:t>
      </w:r>
      <w:r>
        <w:rPr>
          <w:sz w:val="18"/>
          <w:szCs w:val="18"/>
        </w:rPr>
        <w:t xml:space="preserve">ystému, </w:t>
      </w:r>
      <w:r w:rsidRPr="0043752E">
        <w:rPr>
          <w:sz w:val="18"/>
          <w:szCs w:val="18"/>
        </w:rPr>
        <w:t>které bude obsahovat jednotlivé funkční moduly</w:t>
      </w:r>
      <w:r>
        <w:rPr>
          <w:sz w:val="18"/>
          <w:szCs w:val="18"/>
        </w:rPr>
        <w:t>,</w:t>
      </w:r>
      <w:r w:rsidRPr="0043752E">
        <w:rPr>
          <w:sz w:val="18"/>
          <w:szCs w:val="18"/>
        </w:rPr>
        <w:t xml:space="preserve"> bude rozšířitelné</w:t>
      </w:r>
      <w:r>
        <w:rPr>
          <w:sz w:val="18"/>
          <w:szCs w:val="18"/>
        </w:rPr>
        <w:t xml:space="preserve">, a bude ho možno provozovat </w:t>
      </w:r>
      <w:r w:rsidRPr="0043752E">
        <w:rPr>
          <w:sz w:val="18"/>
          <w:szCs w:val="18"/>
        </w:rPr>
        <w:t>ve virtualizované infrastruktuře</w:t>
      </w:r>
      <w:r>
        <w:rPr>
          <w:sz w:val="18"/>
          <w:szCs w:val="18"/>
        </w:rPr>
        <w:t>.</w:t>
      </w:r>
    </w:p>
    <w:p w14:paraId="66317F40" w14:textId="1F970141" w:rsidR="00434125" w:rsidRPr="0043752E" w:rsidRDefault="00434125" w:rsidP="00E2216C">
      <w:pPr>
        <w:pStyle w:val="Odstavecseseznamem"/>
        <w:numPr>
          <w:ilvl w:val="0"/>
          <w:numId w:val="29"/>
        </w:numPr>
        <w:spacing w:before="60" w:after="60" w:line="240" w:lineRule="auto"/>
        <w:ind w:left="714" w:hanging="357"/>
        <w:contextualSpacing w:val="0"/>
        <w:rPr>
          <w:sz w:val="18"/>
          <w:szCs w:val="18"/>
        </w:rPr>
      </w:pPr>
      <w:r>
        <w:rPr>
          <w:sz w:val="18"/>
          <w:szCs w:val="18"/>
        </w:rPr>
        <w:t>Systém bude provozně d</w:t>
      </w:r>
      <w:r w:rsidRPr="0043752E">
        <w:rPr>
          <w:sz w:val="18"/>
          <w:szCs w:val="18"/>
        </w:rPr>
        <w:t>ostup</w:t>
      </w:r>
      <w:r>
        <w:rPr>
          <w:sz w:val="18"/>
          <w:szCs w:val="18"/>
        </w:rPr>
        <w:t>ný</w:t>
      </w:r>
      <w:r w:rsidRPr="0043752E">
        <w:rPr>
          <w:sz w:val="18"/>
          <w:szCs w:val="18"/>
        </w:rPr>
        <w:t xml:space="preserve"> odkudkoli i mimo pracoviště i externím pracovníkům mimo </w:t>
      </w:r>
      <w:r>
        <w:rPr>
          <w:sz w:val="18"/>
          <w:szCs w:val="18"/>
        </w:rPr>
        <w:t>SŽ</w:t>
      </w:r>
      <w:r w:rsidRPr="0043752E">
        <w:rPr>
          <w:sz w:val="18"/>
          <w:szCs w:val="18"/>
        </w:rPr>
        <w:t xml:space="preserve"> (např. MD, SFDI)</w:t>
      </w:r>
      <w:r>
        <w:rPr>
          <w:sz w:val="18"/>
          <w:szCs w:val="18"/>
        </w:rPr>
        <w:t>.</w:t>
      </w:r>
    </w:p>
    <w:p w14:paraId="5A8676A1" w14:textId="77777777" w:rsidR="00C029A4" w:rsidRPr="00434125" w:rsidRDefault="00EF6F12" w:rsidP="00C029A4">
      <w:pPr>
        <w:rPr>
          <w:sz w:val="18"/>
        </w:rPr>
      </w:pPr>
      <w:r w:rsidRPr="00EF6F12">
        <w:rPr>
          <w:rFonts w:ascii="Calibri" w:eastAsia="Calibri" w:hAnsi="Calibri" w:cs="Arial"/>
          <w:sz w:val="22"/>
        </w:rPr>
        <w:br w:type="page"/>
      </w:r>
      <w:r w:rsidR="00C029A4" w:rsidRPr="00434125">
        <w:rPr>
          <w:sz w:val="18"/>
        </w:rPr>
        <w:lastRenderedPageBreak/>
        <w:t>Zadavatel požaduje vytvoření Systému do otevřené architektury s využitím stávající infrastruktury a stávajících i Dodavatelem navržených datových zdrojů a jeho propojení s ostatními relevantními systémy Zadavatele a jeho partnerů či spolupracujících subjektů. Systém musí naplňovat tyto základní vlastnosti:</w:t>
      </w:r>
    </w:p>
    <w:p w14:paraId="7381EC8E" w14:textId="77777777" w:rsidR="00C029A4" w:rsidRPr="00434125" w:rsidRDefault="00C029A4" w:rsidP="00E2216C">
      <w:pPr>
        <w:pStyle w:val="Odstavecseseznamem"/>
        <w:numPr>
          <w:ilvl w:val="0"/>
          <w:numId w:val="29"/>
        </w:numPr>
        <w:spacing w:before="60" w:after="60" w:line="240" w:lineRule="auto"/>
        <w:ind w:left="714" w:hanging="357"/>
        <w:contextualSpacing w:val="0"/>
        <w:rPr>
          <w:sz w:val="18"/>
        </w:rPr>
      </w:pPr>
      <w:r w:rsidRPr="00434125">
        <w:rPr>
          <w:sz w:val="18"/>
        </w:rPr>
        <w:t>Otevřený přístup k Systému založený na možnosti připojení či integraci nových datových a informačních zdrojů a současně na možnosti poskytovat informace ze Systému pomocí definovaných rozhraní (datových struktur) třetím stranám bez nutnosti provádění komplikovaných zásahů do Systému či jeho modulů.</w:t>
      </w:r>
    </w:p>
    <w:p w14:paraId="5A5CFD45" w14:textId="40236E86" w:rsidR="00C029A4" w:rsidRPr="00434125" w:rsidRDefault="0069505E" w:rsidP="00E2216C">
      <w:pPr>
        <w:pStyle w:val="Odstavecseseznamem"/>
        <w:numPr>
          <w:ilvl w:val="0"/>
          <w:numId w:val="29"/>
        </w:numPr>
        <w:spacing w:before="60" w:after="60" w:line="240" w:lineRule="auto"/>
        <w:ind w:left="714" w:hanging="357"/>
        <w:contextualSpacing w:val="0"/>
        <w:rPr>
          <w:sz w:val="18"/>
        </w:rPr>
      </w:pPr>
      <w:r>
        <w:rPr>
          <w:sz w:val="18"/>
        </w:rPr>
        <w:t>Strukturování S</w:t>
      </w:r>
      <w:r w:rsidR="00C029A4" w:rsidRPr="00434125">
        <w:rPr>
          <w:sz w:val="18"/>
        </w:rPr>
        <w:t>ystému na funkční moduly či celky orientované na příslušné věcné oblasti, které umožní jejich další úpravy a rozvoj v souladu s rozvíjejícími se požadavky v dané věcné oblasti, aniž by tyto úpravy a rozvoj zásadně ovlivňovaly ostatní moduly systému či připojené okolní systémy a současně umožnily participaci různých subjektů na těchto úpravách a rozvoji. Tento koncept povede k zajištění vhodné kombinace interoperability, portability a otevřených standardů umožňující další efektivní rozvoj a provozování Systému.</w:t>
      </w:r>
    </w:p>
    <w:p w14:paraId="3C6D194E" w14:textId="77777777" w:rsidR="00C029A4" w:rsidRPr="00434125" w:rsidRDefault="00C029A4" w:rsidP="00E2216C">
      <w:pPr>
        <w:pStyle w:val="Odstavecseseznamem"/>
        <w:numPr>
          <w:ilvl w:val="0"/>
          <w:numId w:val="29"/>
        </w:numPr>
        <w:spacing w:before="60" w:after="60" w:line="240" w:lineRule="auto"/>
        <w:ind w:left="714" w:hanging="357"/>
        <w:contextualSpacing w:val="0"/>
        <w:rPr>
          <w:sz w:val="18"/>
        </w:rPr>
      </w:pPr>
      <w:r w:rsidRPr="00434125">
        <w:rPr>
          <w:sz w:val="18"/>
        </w:rPr>
        <w:t>Používání otevřených standardů a protokolů pro komunikaci mezi Systémem a dalšími systémy.</w:t>
      </w:r>
    </w:p>
    <w:p w14:paraId="4070ABFD" w14:textId="77777777" w:rsidR="00C029A4" w:rsidRPr="00434125" w:rsidRDefault="00C029A4" w:rsidP="00E2216C">
      <w:pPr>
        <w:pStyle w:val="Odstavecseseznamem"/>
        <w:numPr>
          <w:ilvl w:val="0"/>
          <w:numId w:val="29"/>
        </w:numPr>
        <w:spacing w:before="60" w:after="60" w:line="240" w:lineRule="auto"/>
        <w:ind w:left="714" w:hanging="357"/>
        <w:contextualSpacing w:val="0"/>
        <w:rPr>
          <w:sz w:val="18"/>
        </w:rPr>
      </w:pPr>
      <w:r w:rsidRPr="00434125">
        <w:rPr>
          <w:sz w:val="18"/>
        </w:rPr>
        <w:t>Schopnost efektivního integrování nových funkčních modulů poskytnutých různými dodavateli včetně komerčně dostupných funkčních celků.</w:t>
      </w:r>
    </w:p>
    <w:p w14:paraId="3D82DCE8" w14:textId="77777777" w:rsidR="00C029A4" w:rsidRPr="00434125" w:rsidRDefault="00C029A4" w:rsidP="00E2216C">
      <w:pPr>
        <w:pStyle w:val="Odstavecseseznamem"/>
        <w:numPr>
          <w:ilvl w:val="0"/>
          <w:numId w:val="29"/>
        </w:numPr>
        <w:spacing w:before="60" w:after="60" w:line="240" w:lineRule="auto"/>
        <w:ind w:left="714" w:hanging="357"/>
        <w:contextualSpacing w:val="0"/>
        <w:rPr>
          <w:sz w:val="18"/>
        </w:rPr>
      </w:pPr>
      <w:r w:rsidRPr="00434125">
        <w:rPr>
          <w:sz w:val="18"/>
        </w:rPr>
        <w:t>Dodávku a využití integrační platformy, zavedení servisně orientované architektury a souvisejících postupů a integračních služeb.</w:t>
      </w:r>
    </w:p>
    <w:p w14:paraId="60617B82" w14:textId="77777777" w:rsidR="00C029A4" w:rsidRPr="00434125" w:rsidRDefault="00C029A4" w:rsidP="00E2216C">
      <w:pPr>
        <w:pStyle w:val="Odstavecseseznamem"/>
        <w:numPr>
          <w:ilvl w:val="0"/>
          <w:numId w:val="29"/>
        </w:numPr>
        <w:spacing w:before="60" w:after="60" w:line="240" w:lineRule="auto"/>
        <w:ind w:left="714" w:hanging="357"/>
        <w:contextualSpacing w:val="0"/>
        <w:rPr>
          <w:sz w:val="18"/>
        </w:rPr>
      </w:pPr>
      <w:r w:rsidRPr="00434125">
        <w:rPr>
          <w:sz w:val="18"/>
        </w:rPr>
        <w:t xml:space="preserve">Sjednocení způsobu návrhu a provozování modulů a funkčních celků Systému a k němu napojovaných systémů prostřednictvím ústředního prvku tvořeného integrační platformou, která zjednoduší a standardizuje návrh, vývoj a provoz modulů a systémů a sjednotí základní logiku a uživatelské rozhraní. </w:t>
      </w:r>
    </w:p>
    <w:p w14:paraId="16CC1228" w14:textId="52B7936C" w:rsidR="00C029A4" w:rsidRPr="00434125" w:rsidRDefault="00C029A4" w:rsidP="00E2216C">
      <w:pPr>
        <w:pStyle w:val="Odstavecseseznamem"/>
        <w:numPr>
          <w:ilvl w:val="0"/>
          <w:numId w:val="29"/>
        </w:numPr>
        <w:spacing w:before="60" w:after="60" w:line="240" w:lineRule="auto"/>
        <w:ind w:left="714" w:hanging="357"/>
        <w:contextualSpacing w:val="0"/>
        <w:rPr>
          <w:sz w:val="18"/>
        </w:rPr>
      </w:pPr>
      <w:r w:rsidRPr="00434125">
        <w:rPr>
          <w:sz w:val="18"/>
        </w:rPr>
        <w:t>Umožnění jednoduché integrace systémů, funkčních celků, modulů, aplikací a služeb</w:t>
      </w:r>
      <w:r w:rsidR="0069505E">
        <w:rPr>
          <w:sz w:val="18"/>
        </w:rPr>
        <w:t>.</w:t>
      </w:r>
    </w:p>
    <w:p w14:paraId="2DE13989" w14:textId="77777777" w:rsidR="00C029A4" w:rsidRPr="00434125" w:rsidRDefault="00C029A4" w:rsidP="00E2216C">
      <w:pPr>
        <w:pStyle w:val="Odstavecseseznamem"/>
        <w:numPr>
          <w:ilvl w:val="0"/>
          <w:numId w:val="29"/>
        </w:numPr>
        <w:spacing w:before="60" w:after="60" w:line="240" w:lineRule="auto"/>
        <w:ind w:left="714" w:hanging="357"/>
        <w:contextualSpacing w:val="0"/>
        <w:rPr>
          <w:sz w:val="18"/>
        </w:rPr>
      </w:pPr>
      <w:r w:rsidRPr="00434125">
        <w:rPr>
          <w:sz w:val="18"/>
        </w:rPr>
        <w:t>Přispět k efektivnímu vývoji a nasazování nových celků a služeb prostřednictvím možnosti kombinovat či opětovně používat již existující funkce a komponenty, využívání jasně definovaných rozhraní a aplikace stejných či obdobných technik a postupů.</w:t>
      </w:r>
    </w:p>
    <w:p w14:paraId="34690EAB" w14:textId="77777777" w:rsidR="00C029A4" w:rsidRPr="00434125" w:rsidRDefault="00C029A4" w:rsidP="00E2216C">
      <w:pPr>
        <w:pStyle w:val="Odstavecseseznamem"/>
        <w:numPr>
          <w:ilvl w:val="0"/>
          <w:numId w:val="29"/>
        </w:numPr>
        <w:spacing w:before="60" w:after="60" w:line="240" w:lineRule="auto"/>
        <w:contextualSpacing w:val="0"/>
        <w:rPr>
          <w:sz w:val="18"/>
        </w:rPr>
      </w:pPr>
      <w:r w:rsidRPr="00434125">
        <w:rPr>
          <w:sz w:val="18"/>
        </w:rPr>
        <w:t>Architektonicky otevřený systém, ve kterém bude Zadavatel moci provádět úpravy buď sám, nebo za pomoci třetích stran, a že bude moci Systém propojovat s dalšími svými aplikacemi či systémy.</w:t>
      </w:r>
    </w:p>
    <w:p w14:paraId="3D647E0E" w14:textId="77777777" w:rsidR="00C029A4" w:rsidRPr="00434125" w:rsidRDefault="00C029A4" w:rsidP="00E2216C">
      <w:pPr>
        <w:pStyle w:val="Odstavecseseznamem"/>
        <w:numPr>
          <w:ilvl w:val="0"/>
          <w:numId w:val="29"/>
        </w:numPr>
        <w:spacing w:before="60" w:after="60" w:line="240" w:lineRule="auto"/>
        <w:ind w:left="714" w:hanging="357"/>
        <w:contextualSpacing w:val="0"/>
        <w:rPr>
          <w:sz w:val="18"/>
        </w:rPr>
      </w:pPr>
      <w:r w:rsidRPr="00434125">
        <w:rPr>
          <w:sz w:val="18"/>
        </w:rPr>
        <w:t>Vývoj a implementace Systému do prostředí Zadavatele na základě Zadavatelem odsouhlasené Implementační studie.</w:t>
      </w:r>
    </w:p>
    <w:p w14:paraId="1E272786" w14:textId="2E5DA45B" w:rsidR="008E1456" w:rsidRPr="00635ED6" w:rsidRDefault="008E1456" w:rsidP="0E32950B">
      <w:pPr>
        <w:pStyle w:val="Odstavecseseznamem"/>
        <w:numPr>
          <w:ilvl w:val="0"/>
          <w:numId w:val="29"/>
        </w:numPr>
        <w:spacing w:before="60" w:after="60" w:line="240" w:lineRule="auto"/>
        <w:contextualSpacing w:val="0"/>
        <w:rPr>
          <w:rFonts w:eastAsia="Verdana" w:cs="Verdana"/>
          <w:sz w:val="18"/>
          <w:szCs w:val="18"/>
        </w:rPr>
      </w:pPr>
      <w:r w:rsidRPr="00E82BA2">
        <w:rPr>
          <w:rFonts w:eastAsiaTheme="minorEastAsia"/>
          <w:sz w:val="18"/>
          <w:szCs w:val="18"/>
        </w:rPr>
        <w:t xml:space="preserve">Zadavatel </w:t>
      </w:r>
      <w:r w:rsidR="002E4EF5" w:rsidRPr="00E82BA2">
        <w:rPr>
          <w:rFonts w:eastAsiaTheme="minorEastAsia"/>
          <w:sz w:val="18"/>
          <w:szCs w:val="18"/>
        </w:rPr>
        <w:t xml:space="preserve">požaduje </w:t>
      </w:r>
      <w:r w:rsidRPr="009572F4">
        <w:rPr>
          <w:rFonts w:eastAsiaTheme="minorEastAsia"/>
          <w:sz w:val="18"/>
          <w:szCs w:val="18"/>
        </w:rPr>
        <w:t xml:space="preserve">řešení v min. třívrstvé či vícevrstvé architektuře s min. oddělením databázové, aplikační a prezentační vrstvy. </w:t>
      </w:r>
    </w:p>
    <w:p w14:paraId="5344A0F2" w14:textId="284993FA" w:rsidR="00C029A4" w:rsidRPr="004618A6" w:rsidRDefault="008E1456" w:rsidP="004618A6">
      <w:pPr>
        <w:pStyle w:val="Odstavecseseznamem"/>
        <w:numPr>
          <w:ilvl w:val="0"/>
          <w:numId w:val="29"/>
        </w:numPr>
        <w:spacing w:before="60" w:after="60" w:line="240" w:lineRule="auto"/>
        <w:contextualSpacing w:val="0"/>
        <w:rPr>
          <w:sz w:val="18"/>
        </w:rPr>
      </w:pPr>
      <w:r>
        <w:rPr>
          <w:sz w:val="18"/>
        </w:rPr>
        <w:t>A</w:t>
      </w:r>
      <w:r w:rsidR="00C029A4" w:rsidRPr="00434125">
        <w:rPr>
          <w:sz w:val="18"/>
        </w:rPr>
        <w:t>rchitektura umožňuje připojení uživatele k Systému z libovolného počítače připojeného do sítě Internet bez nutnosti instalovat a udržovat jakýkoliv software kromě webovského prohlížeče. Po zadání www adresy URL do adresářového řádku prohlížeče dojde ke spuštění Systému.</w:t>
      </w:r>
      <w:r w:rsidR="005208E9">
        <w:rPr>
          <w:sz w:val="18"/>
        </w:rPr>
        <w:t xml:space="preserve"> Architektura dále umožňuje připojení uživatele k Systému z mobilního zařízení pomocí mobilní aplikace, jejíž vývoj </w:t>
      </w:r>
      <w:r w:rsidR="00835CF3">
        <w:rPr>
          <w:sz w:val="18"/>
        </w:rPr>
        <w:t xml:space="preserve">a implementace </w:t>
      </w:r>
      <w:r w:rsidR="005208E9">
        <w:rPr>
          <w:sz w:val="18"/>
        </w:rPr>
        <w:t xml:space="preserve">je součástí Projektu.  </w:t>
      </w:r>
      <w:r w:rsidR="00A95BEA" w:rsidRPr="00A95BEA">
        <w:rPr>
          <w:sz w:val="18"/>
        </w:rPr>
        <w:t xml:space="preserve">Cílem je zejména zadávání výsledků dohlédací </w:t>
      </w:r>
      <w:r w:rsidR="00A95BEA" w:rsidRPr="004618A6">
        <w:rPr>
          <w:sz w:val="18"/>
        </w:rPr>
        <w:t>a servisní činnosti při práci v terénu a dostupnost relevantních funkcí Systému v terénu z mobilní aplikace.</w:t>
      </w:r>
    </w:p>
    <w:p w14:paraId="0ADF5728" w14:textId="35713B72" w:rsidR="00C029A4" w:rsidRPr="00434125" w:rsidRDefault="00C029A4" w:rsidP="00E2216C">
      <w:pPr>
        <w:pStyle w:val="Odstavecseseznamem"/>
        <w:numPr>
          <w:ilvl w:val="0"/>
          <w:numId w:val="29"/>
        </w:numPr>
        <w:spacing w:before="60" w:after="60" w:line="240" w:lineRule="auto"/>
        <w:contextualSpacing w:val="0"/>
        <w:rPr>
          <w:sz w:val="18"/>
        </w:rPr>
      </w:pPr>
      <w:r w:rsidRPr="00434125">
        <w:rPr>
          <w:sz w:val="18"/>
        </w:rPr>
        <w:t xml:space="preserve">Součástí </w:t>
      </w:r>
      <w:r w:rsidR="00835CF3">
        <w:rPr>
          <w:sz w:val="18"/>
        </w:rPr>
        <w:t>Projektu</w:t>
      </w:r>
      <w:r w:rsidRPr="00434125">
        <w:rPr>
          <w:sz w:val="18"/>
        </w:rPr>
        <w:t xml:space="preserve"> jsou veškeré nezbytné a související konzultace ze strany Dodavatele.</w:t>
      </w:r>
    </w:p>
    <w:p w14:paraId="351F5AF2" w14:textId="645FE663" w:rsidR="00C029A4" w:rsidRPr="00434125" w:rsidRDefault="00C029A4" w:rsidP="00E2216C">
      <w:pPr>
        <w:pStyle w:val="Odstavecseseznamem"/>
        <w:numPr>
          <w:ilvl w:val="0"/>
          <w:numId w:val="29"/>
        </w:numPr>
        <w:spacing w:before="60" w:after="60" w:line="240" w:lineRule="auto"/>
        <w:contextualSpacing w:val="0"/>
        <w:rPr>
          <w:sz w:val="18"/>
        </w:rPr>
      </w:pPr>
      <w:r w:rsidRPr="00434125">
        <w:rPr>
          <w:sz w:val="18"/>
        </w:rPr>
        <w:t xml:space="preserve">Systém bude </w:t>
      </w:r>
      <w:r w:rsidR="00FD37D5">
        <w:rPr>
          <w:sz w:val="18"/>
        </w:rPr>
        <w:t>vytvářen ve</w:t>
      </w:r>
      <w:r w:rsidR="00835CF3">
        <w:rPr>
          <w:sz w:val="18"/>
        </w:rPr>
        <w:t xml:space="preserve"> vývojovém prostředí</w:t>
      </w:r>
      <w:r w:rsidR="00FD37D5">
        <w:rPr>
          <w:sz w:val="18"/>
        </w:rPr>
        <w:t xml:space="preserve"> zřízeném </w:t>
      </w:r>
      <w:r w:rsidR="00835CF3">
        <w:rPr>
          <w:sz w:val="18"/>
        </w:rPr>
        <w:t>Dodavatelem</w:t>
      </w:r>
      <w:r w:rsidRPr="00434125">
        <w:rPr>
          <w:sz w:val="18"/>
        </w:rPr>
        <w:t xml:space="preserve">, </w:t>
      </w:r>
      <w:r w:rsidR="00B86AB9">
        <w:rPr>
          <w:sz w:val="18"/>
        </w:rPr>
        <w:t xml:space="preserve">ověřován v </w:t>
      </w:r>
      <w:r w:rsidRPr="00434125">
        <w:rPr>
          <w:sz w:val="18"/>
        </w:rPr>
        <w:t xml:space="preserve">testovacím prostředí a </w:t>
      </w:r>
      <w:r w:rsidR="00B86AB9">
        <w:rPr>
          <w:sz w:val="18"/>
        </w:rPr>
        <w:t xml:space="preserve">provozován v </w:t>
      </w:r>
      <w:r w:rsidRPr="00434125">
        <w:rPr>
          <w:sz w:val="18"/>
        </w:rPr>
        <w:t>produkčním prostředí</w:t>
      </w:r>
      <w:r w:rsidR="00B86AB9">
        <w:rPr>
          <w:sz w:val="18"/>
        </w:rPr>
        <w:t>, která zajistí Zadavatel</w:t>
      </w:r>
      <w:r w:rsidRPr="00434125">
        <w:rPr>
          <w:sz w:val="18"/>
        </w:rPr>
        <w:t xml:space="preserve">. Všechna prostředí budou využita při implementaci, testování a nasazování Systému. </w:t>
      </w:r>
    </w:p>
    <w:p w14:paraId="0EF0BF59" w14:textId="77777777" w:rsidR="00C029A4" w:rsidRPr="00434125" w:rsidRDefault="00C029A4" w:rsidP="00E2216C">
      <w:pPr>
        <w:pStyle w:val="Odstavecseseznamem"/>
        <w:numPr>
          <w:ilvl w:val="0"/>
          <w:numId w:val="29"/>
        </w:numPr>
        <w:spacing w:before="60" w:after="60" w:line="240" w:lineRule="auto"/>
        <w:ind w:left="714" w:hanging="357"/>
        <w:contextualSpacing w:val="0"/>
        <w:rPr>
          <w:sz w:val="18"/>
        </w:rPr>
      </w:pPr>
      <w:r w:rsidRPr="00434125">
        <w:rPr>
          <w:sz w:val="18"/>
        </w:rPr>
        <w:t xml:space="preserve">Systém bude nainstalován a provozován na infrastruktuře Zadavatele. </w:t>
      </w:r>
    </w:p>
    <w:p w14:paraId="44E96D1C" w14:textId="6B3D5BAE" w:rsidR="00C029A4" w:rsidRDefault="00C029A4" w:rsidP="00E2216C">
      <w:pPr>
        <w:pStyle w:val="Odstavecseseznamem"/>
        <w:numPr>
          <w:ilvl w:val="0"/>
          <w:numId w:val="29"/>
        </w:numPr>
        <w:spacing w:before="60" w:line="240" w:lineRule="auto"/>
        <w:ind w:left="714" w:hanging="357"/>
        <w:contextualSpacing w:val="0"/>
        <w:rPr>
          <w:sz w:val="18"/>
        </w:rPr>
      </w:pPr>
      <w:r w:rsidRPr="00434125">
        <w:rPr>
          <w:sz w:val="18"/>
        </w:rPr>
        <w:t xml:space="preserve">Na Systém bude navázán dohledový systém </w:t>
      </w:r>
      <w:r w:rsidR="00B41351">
        <w:rPr>
          <w:sz w:val="18"/>
        </w:rPr>
        <w:t>Dodavatele</w:t>
      </w:r>
      <w:r w:rsidRPr="00434125">
        <w:rPr>
          <w:sz w:val="18"/>
        </w:rPr>
        <w:t xml:space="preserve">, který zajistí předání informace o výpadku Systému nebo některé jeho části. Dodavatel v rámci zakázky zajistí spolupráci a součinnost při integraci na monitorovací nástroje Zadavatele. </w:t>
      </w:r>
    </w:p>
    <w:p w14:paraId="4A7C2117" w14:textId="77777777" w:rsidR="00AF4BDA" w:rsidRDefault="00AF4BDA" w:rsidP="00A66857"/>
    <w:p w14:paraId="600B9297" w14:textId="77777777" w:rsidR="00AF4BDA" w:rsidRDefault="00AF4BDA" w:rsidP="00A66857"/>
    <w:p w14:paraId="1691941E" w14:textId="77777777" w:rsidR="00AF4BDA" w:rsidRDefault="00AF4BDA" w:rsidP="00A66857"/>
    <w:p w14:paraId="33D40BF3" w14:textId="13FE1C55" w:rsidR="00A66857" w:rsidRDefault="00A66857" w:rsidP="00A66857">
      <w:r>
        <w:lastRenderedPageBreak/>
        <w:t>Rozšířen</w:t>
      </w:r>
      <w:r w:rsidR="003E78AD">
        <w:t>é</w:t>
      </w:r>
      <w:r>
        <w:t xml:space="preserve"> technologické požadavky</w:t>
      </w:r>
    </w:p>
    <w:p w14:paraId="756120FA" w14:textId="264F394E" w:rsidR="009D6C64" w:rsidRDefault="00B73247" w:rsidP="00D737E5">
      <w:pPr>
        <w:pStyle w:val="Odstavecseseznamem"/>
        <w:numPr>
          <w:ilvl w:val="0"/>
          <w:numId w:val="68"/>
        </w:numPr>
      </w:pPr>
      <w:r>
        <w:t xml:space="preserve">Součástí dodávky bude i dodávka všech nezbytných </w:t>
      </w:r>
      <w:r w:rsidR="009D6C64">
        <w:t>prvků a součástí</w:t>
      </w:r>
      <w:r>
        <w:t xml:space="preserve"> potřebných pro vývoj/rozvoj Systému (např. </w:t>
      </w:r>
      <w:r w:rsidR="00720E5E">
        <w:t>vývojové</w:t>
      </w:r>
      <w:r w:rsidR="009D6C64">
        <w:t>ho</w:t>
      </w:r>
      <w:r w:rsidR="00720E5E">
        <w:t xml:space="preserve"> prostředí, </w:t>
      </w:r>
      <w:r>
        <w:t>knihoven, komponent, frameworku atd.)</w:t>
      </w:r>
      <w:r w:rsidR="003140E8">
        <w:t xml:space="preserve"> pro jedn</w:t>
      </w:r>
      <w:r w:rsidR="00320898">
        <w:t>u</w:t>
      </w:r>
      <w:r w:rsidR="003140E8">
        <w:t xml:space="preserve"> vývojovou stanici</w:t>
      </w:r>
      <w:r w:rsidR="009D6C64">
        <w:t xml:space="preserve">, a </w:t>
      </w:r>
      <w:r w:rsidR="003A20FB">
        <w:t xml:space="preserve">to </w:t>
      </w:r>
      <w:r w:rsidR="009D6C64">
        <w:t>v následujícím rozsahu:</w:t>
      </w:r>
    </w:p>
    <w:p w14:paraId="0592EA6A" w14:textId="6459C5DD" w:rsidR="009D6C64" w:rsidRDefault="009D6C64" w:rsidP="009D6C64">
      <w:pPr>
        <w:pStyle w:val="Odstavecseseznamem"/>
        <w:numPr>
          <w:ilvl w:val="1"/>
          <w:numId w:val="24"/>
        </w:numPr>
      </w:pPr>
      <w:r>
        <w:t>pokud výše uvedené prvky/součásti budou představovat Standardní Software, poskytne k nim Dodavatel Licenci k Standardnímu Software (ve smyslu čl. 6.2.1. Zvláštních obchodních podmínek);</w:t>
      </w:r>
    </w:p>
    <w:p w14:paraId="1E837C9C" w14:textId="568E9BC8" w:rsidR="00B73247" w:rsidRDefault="009D6C64" w:rsidP="007420B9">
      <w:pPr>
        <w:pStyle w:val="Odstavecseseznamem"/>
        <w:numPr>
          <w:ilvl w:val="1"/>
          <w:numId w:val="24"/>
        </w:numPr>
      </w:pPr>
      <w:r>
        <w:t>pokud výše uvedené prvky/součásti nebudou představovat Standardní Software, poskytne k nim Dodavatel Licenci (ve smyslu čl. 6.1.1. Zvláštních obchodních podmínek)</w:t>
      </w:r>
      <w:r w:rsidR="00B73247">
        <w:t>.</w:t>
      </w:r>
    </w:p>
    <w:p w14:paraId="355036ED" w14:textId="0F0EBD24" w:rsidR="00B73247" w:rsidRDefault="00B73247" w:rsidP="005925ED">
      <w:pPr>
        <w:pStyle w:val="Odstavecseseznamem"/>
        <w:numPr>
          <w:ilvl w:val="0"/>
          <w:numId w:val="68"/>
        </w:numPr>
      </w:pPr>
      <w:r>
        <w:t>Bude vybrán takový produkt pro zajištění vývoje, který je dlouhodobě rozvíjen a lze k němu zajistit dlouhodobou podporu výrobce</w:t>
      </w:r>
      <w:r w:rsidR="00320898">
        <w:t xml:space="preserve"> a</w:t>
      </w:r>
      <w:r>
        <w:t xml:space="preserve"> </w:t>
      </w:r>
      <w:r w:rsidR="00320898">
        <w:t>l</w:t>
      </w:r>
      <w:r>
        <w:t>ze jej provozovat na Platformě SŽ.</w:t>
      </w:r>
    </w:p>
    <w:p w14:paraId="6157FC29" w14:textId="77777777" w:rsidR="00B73247" w:rsidRDefault="00B73247" w:rsidP="00D737E5">
      <w:pPr>
        <w:pStyle w:val="Odstavecseseznamem"/>
        <w:numPr>
          <w:ilvl w:val="0"/>
          <w:numId w:val="68"/>
        </w:numPr>
      </w:pPr>
      <w:r>
        <w:t>Aplikační logika Systému bude vyvinuta s využitím objektově orientovaného programovací jazyka s vyšší mírou abstrakce, který podporuje dnes běžné koncepty (Abstrakce, Kompozice, Delegování, Dědičnost, Polymorfismus, Zapouzdření).</w:t>
      </w:r>
    </w:p>
    <w:p w14:paraId="0771977A" w14:textId="666AD39C" w:rsidR="00B73247" w:rsidRDefault="00B73247" w:rsidP="005925ED">
      <w:pPr>
        <w:pStyle w:val="Odstavecseseznamem"/>
        <w:numPr>
          <w:ilvl w:val="0"/>
          <w:numId w:val="68"/>
        </w:numPr>
      </w:pPr>
      <w:r>
        <w:t xml:space="preserve">Systém </w:t>
      </w:r>
      <w:r w:rsidR="005B0B86">
        <w:t>může být</w:t>
      </w:r>
      <w:r>
        <w:t xml:space="preserve"> vyvinut s využitím frameworku, který zajistí rychlejší vývoj, jednotnost funkčnosti napříč celým dodávaným Dílem.</w:t>
      </w:r>
      <w:r w:rsidR="005B0B86">
        <w:t xml:space="preserve"> </w:t>
      </w:r>
      <w:r w:rsidR="00F75FF0">
        <w:t>Pro framework platí stejné požadavky zajištění licencí a podpory výrobce.</w:t>
      </w:r>
    </w:p>
    <w:p w14:paraId="6DA3B7FA" w14:textId="7240FD75" w:rsidR="0027191A" w:rsidRDefault="00B73247" w:rsidP="00D737E5">
      <w:pPr>
        <w:pStyle w:val="Odstavecseseznamem"/>
        <w:numPr>
          <w:ilvl w:val="0"/>
          <w:numId w:val="68"/>
        </w:numPr>
      </w:pPr>
      <w:r>
        <w:t xml:space="preserve">Dodavatel </w:t>
      </w:r>
      <w:r w:rsidR="00720E5E">
        <w:t xml:space="preserve">v rámci předání díla </w:t>
      </w:r>
      <w:r>
        <w:t xml:space="preserve">dodá virtualizované obrazy funkčního vývojového prostředí (IDE). </w:t>
      </w:r>
      <w:r w:rsidR="00653D54">
        <w:t>Typ virtualizace musí být v souladu s Platformou SŽ.</w:t>
      </w:r>
    </w:p>
    <w:p w14:paraId="3CE90845" w14:textId="48561A3C" w:rsidR="004A1A3C" w:rsidRPr="004A1A3C" w:rsidRDefault="004A1A3C" w:rsidP="005925ED">
      <w:pPr>
        <w:pStyle w:val="Odstavecseseznamem"/>
        <w:numPr>
          <w:ilvl w:val="0"/>
          <w:numId w:val="68"/>
        </w:numPr>
      </w:pPr>
      <w:r w:rsidRPr="004A1A3C">
        <w:t xml:space="preserve">Data aplikací budou primárně uložena v relační databázi s dotazovacím jazykem SQL, kterou dodá uchazeč. Mimo databáze budou ukládána pouze data určená pro archivaci - specifické úložiště </w:t>
      </w:r>
      <w:r w:rsidR="009A3E02">
        <w:t>pro</w:t>
      </w:r>
      <w:r w:rsidRPr="004A1A3C">
        <w:t xml:space="preserve"> auditní a monitorovací účely</w:t>
      </w:r>
      <w:r w:rsidR="00F75FF0">
        <w:t>.</w:t>
      </w:r>
    </w:p>
    <w:p w14:paraId="2F0A3ED0" w14:textId="1C4384BD" w:rsidR="00FA3B06" w:rsidRPr="009572F4" w:rsidRDefault="00FA3B06" w:rsidP="005925ED">
      <w:pPr>
        <w:pStyle w:val="Odstavecseseznamem"/>
        <w:numPr>
          <w:ilvl w:val="0"/>
          <w:numId w:val="68"/>
        </w:numPr>
      </w:pPr>
      <w:r w:rsidRPr="005925ED">
        <w:t xml:space="preserve">Systém bude umožňovat konfiguraci auditu volitelně na úrovni </w:t>
      </w:r>
      <w:r w:rsidR="00CA52E1" w:rsidRPr="005925ED">
        <w:t>jednotlivých operací</w:t>
      </w:r>
      <w:r w:rsidRPr="005925ED">
        <w:t xml:space="preserve">. Výstup auditních logů bude </w:t>
      </w:r>
      <w:r w:rsidR="00CA52E1" w:rsidRPr="005925ED">
        <w:t xml:space="preserve">předáván k vyhodnocení na </w:t>
      </w:r>
      <w:r w:rsidR="00CA52E1" w:rsidRPr="00F650C6">
        <w:t>Bezpečnostní monitoring</w:t>
      </w:r>
      <w:r w:rsidR="00CA52E1" w:rsidRPr="009572F4">
        <w:t xml:space="preserve"> SŽ</w:t>
      </w:r>
      <w:r w:rsidRPr="009572F4">
        <w:t xml:space="preserve">. </w:t>
      </w:r>
      <w:r w:rsidR="00CA52E1" w:rsidRPr="009572F4">
        <w:t>Rozsah auditních dat bude Dodavatelem zpracován v Implementační studii.</w:t>
      </w:r>
    </w:p>
    <w:p w14:paraId="4905F1B7" w14:textId="0FF93457" w:rsidR="00FD2118" w:rsidRPr="00775A82" w:rsidRDefault="00FD2118" w:rsidP="005925ED">
      <w:pPr>
        <w:pStyle w:val="Odstavecseseznamem"/>
        <w:numPr>
          <w:ilvl w:val="0"/>
          <w:numId w:val="68"/>
        </w:numPr>
      </w:pPr>
      <w:r w:rsidRPr="009572F4">
        <w:t xml:space="preserve">Systém musí poskytovat možnosti, jak zajistit šifrování záznamů na aplikační úrovni. </w:t>
      </w:r>
      <w:r w:rsidR="00775A82">
        <w:t>Vymezení rozsahu šifrovaných aplikačních dat bude předmětem Implementační studie.</w:t>
      </w:r>
      <w:r w:rsidRPr="00775A82">
        <w:t xml:space="preserve"> Šifrování bude prováděno pomocí symetrické šifry, jejíž klíč bude uložen v binárním tvaru mimo data aplikace a bude vytvořen při instalaci aplikace. Všechna aplikační data musí být udržována v konzistentním stavu.</w:t>
      </w:r>
    </w:p>
    <w:p w14:paraId="67532E87" w14:textId="1900E33C" w:rsidR="00A5273B" w:rsidRPr="00775A82" w:rsidRDefault="00A5273B" w:rsidP="005925ED">
      <w:pPr>
        <w:pStyle w:val="Odstavecseseznamem"/>
        <w:numPr>
          <w:ilvl w:val="0"/>
          <w:numId w:val="68"/>
        </w:numPr>
      </w:pPr>
      <w:r w:rsidRPr="00775A82">
        <w:t xml:space="preserve">Systém musí mít administrační rozhraní pro správu parametrů </w:t>
      </w:r>
      <w:r w:rsidR="001A2251" w:rsidRPr="00775A82">
        <w:t>systému – konfigurací</w:t>
      </w:r>
      <w:r w:rsidRPr="00775A82">
        <w:t>, správu potřebných workflow, správu úloh (jobů) a jejich plánování (generování výstupných sestav, přenos dat do jiných systémů aj.), správu integračních rozhraní umožňujících konfigurovat API na další systémy</w:t>
      </w:r>
      <w:r w:rsidR="007D5920" w:rsidRPr="00775A82">
        <w:t>.</w:t>
      </w:r>
    </w:p>
    <w:p w14:paraId="0CF17B3E" w14:textId="078647F3" w:rsidR="005632BE" w:rsidRPr="00775A82" w:rsidRDefault="005632BE" w:rsidP="005925ED">
      <w:pPr>
        <w:pStyle w:val="Odstavecseseznamem"/>
        <w:numPr>
          <w:ilvl w:val="0"/>
          <w:numId w:val="68"/>
        </w:numPr>
      </w:pPr>
      <w:r w:rsidRPr="00775A82">
        <w:t>Systém musí poskytovat podporu pro provozní monitoring, včetně specifických čítačů, které umožní monitorování výkonu systém</w:t>
      </w:r>
      <w:r w:rsidR="00355190" w:rsidRPr="00775A82">
        <w:t>u</w:t>
      </w:r>
      <w:r w:rsidRPr="00775A82">
        <w:t>.</w:t>
      </w:r>
    </w:p>
    <w:p w14:paraId="101894ED" w14:textId="369F63FD" w:rsidR="004A1A3C" w:rsidRPr="005925ED" w:rsidRDefault="00735ACF" w:rsidP="005925ED">
      <w:pPr>
        <w:pStyle w:val="Odstavecseseznamem"/>
        <w:numPr>
          <w:ilvl w:val="0"/>
          <w:numId w:val="68"/>
        </w:numPr>
      </w:pPr>
      <w:r w:rsidRPr="005925ED">
        <w:t>Každý přístup ke službě musí být jednoznačně identifikován a přiřazen ke koncovému uživateli, který s daty pracuje (i v případě přístupu přes API je nutné přebírat identitu uživatele a ověřovat oprávnění).</w:t>
      </w:r>
    </w:p>
    <w:p w14:paraId="2BF323D7" w14:textId="4582E2AF" w:rsidR="00A66857" w:rsidRPr="005925ED" w:rsidRDefault="00F23FFB" w:rsidP="005925ED">
      <w:pPr>
        <w:pStyle w:val="Odstavecseseznamem"/>
        <w:numPr>
          <w:ilvl w:val="0"/>
          <w:numId w:val="68"/>
        </w:numPr>
        <w:spacing w:before="60" w:line="240" w:lineRule="auto"/>
      </w:pPr>
      <w:r w:rsidRPr="005925ED">
        <w:t xml:space="preserve">Systém </w:t>
      </w:r>
      <w:r w:rsidR="0014267A" w:rsidRPr="005925ED">
        <w:t>bude disponovat nástrojem pro správu tiskových šablon.</w:t>
      </w:r>
      <w:r w:rsidR="00075C4F" w:rsidRPr="005925ED">
        <w:t xml:space="preserve"> Systém bude šablony centrálně spravovat. Správa šablon bude podléhat kontrole oprávnění.</w:t>
      </w:r>
      <w:r w:rsidR="00521B0A" w:rsidRPr="005925ED">
        <w:t xml:space="preserve"> Systém umožní export šablon ve formátu pro editor MS Word.</w:t>
      </w:r>
    </w:p>
    <w:p w14:paraId="575FABDC" w14:textId="2E7BB148" w:rsidR="004F4ADA" w:rsidRPr="005925ED" w:rsidRDefault="004F4ADA" w:rsidP="005925ED">
      <w:pPr>
        <w:pStyle w:val="Odstavecseseznamem"/>
        <w:numPr>
          <w:ilvl w:val="0"/>
          <w:numId w:val="68"/>
        </w:numPr>
        <w:spacing w:before="60" w:line="240" w:lineRule="auto"/>
      </w:pPr>
      <w:r w:rsidRPr="005925ED">
        <w:t>Systém umožní definovat sestavy a reporty pro jednotlivé oblasti centrálně a poskytovat je oprávněným uživatelům Standardní sestavy budou možné hierarchicky řadit.</w:t>
      </w:r>
    </w:p>
    <w:p w14:paraId="5A4CE0F6" w14:textId="0395D661" w:rsidR="002D5A2D" w:rsidRPr="005925ED" w:rsidRDefault="002D5A2D" w:rsidP="005925ED">
      <w:pPr>
        <w:pStyle w:val="Odstavecseseznamem"/>
        <w:numPr>
          <w:ilvl w:val="0"/>
          <w:numId w:val="68"/>
        </w:numPr>
        <w:spacing w:before="60" w:line="240" w:lineRule="auto"/>
      </w:pPr>
      <w:r w:rsidRPr="005925ED">
        <w:t xml:space="preserve">Pokud bude </w:t>
      </w:r>
      <w:r w:rsidR="00CA52E1" w:rsidRPr="005925ED">
        <w:t xml:space="preserve">systém </w:t>
      </w:r>
      <w:r w:rsidRPr="005925ED">
        <w:t xml:space="preserve">ukládat nestrukturovaná data (dokumenty, </w:t>
      </w:r>
      <w:r w:rsidR="007C335C" w:rsidRPr="005925ED">
        <w:t>obrázky</w:t>
      </w:r>
      <w:r w:rsidRPr="005925ED">
        <w:t xml:space="preserve"> apod.), bude je ukládat v</w:t>
      </w:r>
      <w:r w:rsidR="00355190" w:rsidRPr="005925ED">
        <w:t> datovém úložišti</w:t>
      </w:r>
      <w:r w:rsidR="00CA52E1" w:rsidRPr="005925ED">
        <w:t xml:space="preserve"> (Integrační platforma)</w:t>
      </w:r>
      <w:r w:rsidRPr="009572F4">
        <w:t xml:space="preserve">. </w:t>
      </w:r>
    </w:p>
    <w:p w14:paraId="14DDE082" w14:textId="264E0043" w:rsidR="00C138A6" w:rsidRPr="00C138A6" w:rsidRDefault="00C138A6" w:rsidP="005925ED">
      <w:pPr>
        <w:pStyle w:val="Odstavecseseznamem"/>
        <w:numPr>
          <w:ilvl w:val="0"/>
          <w:numId w:val="68"/>
        </w:numPr>
        <w:spacing w:before="60" w:line="240" w:lineRule="auto"/>
      </w:pPr>
      <w:r>
        <w:t xml:space="preserve">V případě, že </w:t>
      </w:r>
      <w:r w:rsidR="0056078C">
        <w:t>součástí Systému bude tlustý klient, tedy aplikace, která se instaluje na koncovou stanici,</w:t>
      </w:r>
      <w:r w:rsidR="00C64C98">
        <w:t xml:space="preserve"> zajistí Dodavatel </w:t>
      </w:r>
      <w:r w:rsidR="009A1FB8" w:rsidRPr="009A1FB8">
        <w:t xml:space="preserve">příslušné instalační balíčky pro instalaci a </w:t>
      </w:r>
      <w:r w:rsidR="009A1FB8" w:rsidRPr="009A1FB8">
        <w:lastRenderedPageBreak/>
        <w:t>rovněž pak i pro následné aktualizace. Distribuci a nasazení instalačních balíčků provede Zadavatel.</w:t>
      </w:r>
    </w:p>
    <w:p w14:paraId="10460449" w14:textId="7E2D6C11" w:rsidR="00434125" w:rsidRDefault="00434125">
      <w:pPr>
        <w:spacing w:after="0" w:line="240" w:lineRule="auto"/>
        <w:jc w:val="left"/>
        <w:rPr>
          <w:rFonts w:ascii="Calibri" w:eastAsia="Calibri" w:hAnsi="Calibri" w:cs="Arial"/>
          <w:sz w:val="22"/>
        </w:rPr>
      </w:pPr>
      <w:r>
        <w:rPr>
          <w:rFonts w:ascii="Calibri" w:eastAsia="Calibri" w:hAnsi="Calibri" w:cs="Arial"/>
          <w:sz w:val="22"/>
        </w:rPr>
        <w:br w:type="page"/>
      </w:r>
    </w:p>
    <w:p w14:paraId="1B3FA388" w14:textId="09772D3D" w:rsidR="0009242B" w:rsidRPr="00FC3EAE" w:rsidRDefault="0009242B" w:rsidP="001C0C79">
      <w:pPr>
        <w:pStyle w:val="Nadpis2"/>
      </w:pPr>
      <w:bookmarkStart w:id="175" w:name="_Toc53573192"/>
      <w:bookmarkStart w:id="176" w:name="_Toc53661279"/>
      <w:r>
        <w:lastRenderedPageBreak/>
        <w:t>Integrace Systému</w:t>
      </w:r>
      <w:bookmarkEnd w:id="175"/>
      <w:bookmarkEnd w:id="176"/>
    </w:p>
    <w:p w14:paraId="53BF7728" w14:textId="07FE2699" w:rsidR="0009242B" w:rsidRPr="0009242B" w:rsidRDefault="0009242B" w:rsidP="0009242B">
      <w:pPr>
        <w:spacing w:after="0" w:line="240" w:lineRule="auto"/>
        <w:rPr>
          <w:sz w:val="18"/>
          <w:szCs w:val="18"/>
        </w:rPr>
      </w:pPr>
      <w:r w:rsidRPr="0009242B">
        <w:rPr>
          <w:sz w:val="18"/>
          <w:szCs w:val="18"/>
        </w:rPr>
        <w:t>Dodavatel zajistí minimálně následující integrace S</w:t>
      </w:r>
      <w:r>
        <w:rPr>
          <w:sz w:val="18"/>
          <w:szCs w:val="18"/>
        </w:rPr>
        <w:t>ystému</w:t>
      </w:r>
      <w:r w:rsidRPr="0009242B">
        <w:rPr>
          <w:sz w:val="18"/>
          <w:szCs w:val="18"/>
        </w:rPr>
        <w:t xml:space="preserve"> s aplikačními řešeními Zadavatele:</w:t>
      </w:r>
    </w:p>
    <w:p w14:paraId="734B28DF" w14:textId="3C395E2C" w:rsidR="0009242B" w:rsidRPr="0009242B" w:rsidRDefault="0009242B" w:rsidP="00E2216C">
      <w:pPr>
        <w:pStyle w:val="Odstavecseseznamem"/>
        <w:numPr>
          <w:ilvl w:val="0"/>
          <w:numId w:val="29"/>
        </w:numPr>
        <w:spacing w:before="60" w:after="60" w:line="240" w:lineRule="auto"/>
        <w:ind w:left="714" w:hanging="357"/>
        <w:contextualSpacing w:val="0"/>
        <w:rPr>
          <w:sz w:val="18"/>
          <w:szCs w:val="18"/>
        </w:rPr>
      </w:pPr>
      <w:r w:rsidRPr="0009242B">
        <w:rPr>
          <w:sz w:val="18"/>
          <w:szCs w:val="18"/>
        </w:rPr>
        <w:t>Integra</w:t>
      </w:r>
      <w:r>
        <w:rPr>
          <w:sz w:val="18"/>
          <w:szCs w:val="18"/>
        </w:rPr>
        <w:t>ci na stávající aplikační řešení Zadavatele (vymezené v kapitole 4.</w:t>
      </w:r>
      <w:r w:rsidR="00434125">
        <w:rPr>
          <w:sz w:val="18"/>
          <w:szCs w:val="18"/>
        </w:rPr>
        <w:t>3</w:t>
      </w:r>
      <w:r>
        <w:rPr>
          <w:sz w:val="18"/>
          <w:szCs w:val="18"/>
        </w:rPr>
        <w:t>) prostřednictvím Dodavatelem dodané integrační platformy</w:t>
      </w:r>
    </w:p>
    <w:p w14:paraId="256BF012" w14:textId="0F4839A5" w:rsidR="0009242B" w:rsidRPr="0009242B" w:rsidRDefault="0009242B" w:rsidP="00E2216C">
      <w:pPr>
        <w:pStyle w:val="Odstavecseseznamem"/>
        <w:numPr>
          <w:ilvl w:val="0"/>
          <w:numId w:val="29"/>
        </w:numPr>
        <w:spacing w:before="60" w:after="60" w:line="240" w:lineRule="auto"/>
        <w:ind w:left="714" w:hanging="357"/>
        <w:contextualSpacing w:val="0"/>
        <w:rPr>
          <w:sz w:val="18"/>
          <w:szCs w:val="18"/>
        </w:rPr>
      </w:pPr>
      <w:r w:rsidRPr="0009242B">
        <w:rPr>
          <w:sz w:val="18"/>
          <w:szCs w:val="18"/>
        </w:rPr>
        <w:t>Provozní monitoring</w:t>
      </w:r>
    </w:p>
    <w:p w14:paraId="38E59C29" w14:textId="6753BB11" w:rsidR="0009242B" w:rsidRPr="0009242B" w:rsidRDefault="0009242B" w:rsidP="00E2216C">
      <w:pPr>
        <w:pStyle w:val="Odstavecseseznamem"/>
        <w:numPr>
          <w:ilvl w:val="0"/>
          <w:numId w:val="29"/>
        </w:numPr>
        <w:spacing w:before="60" w:after="60" w:line="240" w:lineRule="auto"/>
        <w:ind w:left="714" w:hanging="357"/>
        <w:contextualSpacing w:val="0"/>
        <w:rPr>
          <w:sz w:val="18"/>
          <w:szCs w:val="18"/>
        </w:rPr>
      </w:pPr>
      <w:r w:rsidRPr="0009242B">
        <w:rPr>
          <w:sz w:val="18"/>
          <w:szCs w:val="18"/>
        </w:rPr>
        <w:t xml:space="preserve">Bezpečnostní monitoring </w:t>
      </w:r>
    </w:p>
    <w:p w14:paraId="5BA49E85" w14:textId="7925062F" w:rsidR="0009242B" w:rsidRPr="0009242B" w:rsidRDefault="0009242B" w:rsidP="00E2216C">
      <w:pPr>
        <w:pStyle w:val="Odstavecseseznamem"/>
        <w:numPr>
          <w:ilvl w:val="0"/>
          <w:numId w:val="29"/>
        </w:numPr>
        <w:spacing w:before="60" w:after="60" w:line="240" w:lineRule="auto"/>
        <w:ind w:left="714" w:hanging="357"/>
        <w:contextualSpacing w:val="0"/>
        <w:rPr>
          <w:sz w:val="18"/>
          <w:szCs w:val="18"/>
        </w:rPr>
      </w:pPr>
      <w:r w:rsidRPr="0009242B">
        <w:rPr>
          <w:sz w:val="18"/>
          <w:szCs w:val="18"/>
        </w:rPr>
        <w:t xml:space="preserve">Autentizační platforma </w:t>
      </w:r>
    </w:p>
    <w:p w14:paraId="5562350C" w14:textId="1D1F02D0" w:rsidR="0009242B" w:rsidRPr="0009242B" w:rsidRDefault="0009242B" w:rsidP="00E2216C">
      <w:pPr>
        <w:pStyle w:val="Odstavecseseznamem"/>
        <w:numPr>
          <w:ilvl w:val="0"/>
          <w:numId w:val="29"/>
        </w:numPr>
        <w:spacing w:before="60" w:after="60" w:line="240" w:lineRule="auto"/>
        <w:ind w:left="714" w:hanging="357"/>
        <w:contextualSpacing w:val="0"/>
        <w:rPr>
          <w:sz w:val="18"/>
          <w:szCs w:val="18"/>
        </w:rPr>
      </w:pPr>
      <w:r w:rsidRPr="0009242B">
        <w:rPr>
          <w:sz w:val="18"/>
          <w:szCs w:val="18"/>
        </w:rPr>
        <w:t xml:space="preserve">Integrace mezi </w:t>
      </w:r>
      <w:r w:rsidR="007F12B3">
        <w:rPr>
          <w:sz w:val="18"/>
          <w:szCs w:val="18"/>
        </w:rPr>
        <w:t>h</w:t>
      </w:r>
      <w:r w:rsidR="007F12B3" w:rsidRPr="0009242B">
        <w:rPr>
          <w:sz w:val="18"/>
          <w:szCs w:val="18"/>
        </w:rPr>
        <w:t>elp</w:t>
      </w:r>
      <w:r w:rsidR="00B76628">
        <w:rPr>
          <w:sz w:val="18"/>
          <w:szCs w:val="18"/>
        </w:rPr>
        <w:t>d</w:t>
      </w:r>
      <w:r w:rsidR="007F12B3" w:rsidRPr="0009242B">
        <w:rPr>
          <w:sz w:val="18"/>
          <w:szCs w:val="18"/>
        </w:rPr>
        <w:t xml:space="preserve">esk </w:t>
      </w:r>
      <w:r w:rsidRPr="0009242B">
        <w:rPr>
          <w:sz w:val="18"/>
          <w:szCs w:val="18"/>
        </w:rPr>
        <w:t xml:space="preserve">Zadavatele a </w:t>
      </w:r>
      <w:r w:rsidR="007F12B3">
        <w:rPr>
          <w:sz w:val="18"/>
          <w:szCs w:val="18"/>
        </w:rPr>
        <w:t>Help</w:t>
      </w:r>
      <w:r w:rsidR="00B76628">
        <w:rPr>
          <w:sz w:val="18"/>
          <w:szCs w:val="18"/>
        </w:rPr>
        <w:t>D</w:t>
      </w:r>
      <w:r w:rsidR="007F12B3">
        <w:rPr>
          <w:sz w:val="18"/>
          <w:szCs w:val="18"/>
        </w:rPr>
        <w:t xml:space="preserve">esk </w:t>
      </w:r>
      <w:r w:rsidRPr="0009242B">
        <w:rPr>
          <w:sz w:val="18"/>
          <w:szCs w:val="18"/>
        </w:rPr>
        <w:t>Dodavatele</w:t>
      </w:r>
    </w:p>
    <w:p w14:paraId="2529DB94" w14:textId="0571B456" w:rsidR="0009242B" w:rsidRDefault="0009242B" w:rsidP="00FC3EAE">
      <w:pPr>
        <w:spacing w:before="200" w:after="0" w:line="240" w:lineRule="auto"/>
        <w:rPr>
          <w:sz w:val="18"/>
          <w:szCs w:val="18"/>
        </w:rPr>
      </w:pPr>
      <w:r w:rsidRPr="0009242B">
        <w:rPr>
          <w:sz w:val="18"/>
          <w:szCs w:val="18"/>
        </w:rPr>
        <w:t>Detailní popis integrace bude uveden v rámci Implementační studie.</w:t>
      </w:r>
    </w:p>
    <w:p w14:paraId="40D224C0" w14:textId="2F5A586D" w:rsidR="0009242B" w:rsidRDefault="0009242B" w:rsidP="001C0C79">
      <w:pPr>
        <w:pStyle w:val="Nadpis2"/>
      </w:pPr>
      <w:bookmarkStart w:id="177" w:name="_Toc53573193"/>
      <w:bookmarkStart w:id="178" w:name="_Toc53661280"/>
      <w:r w:rsidRPr="0009242B">
        <w:t>Požadavky na databáze a práci s</w:t>
      </w:r>
      <w:r>
        <w:t> </w:t>
      </w:r>
      <w:r w:rsidRPr="0009242B">
        <w:t>daty</w:t>
      </w:r>
      <w:bookmarkEnd w:id="177"/>
      <w:bookmarkEnd w:id="178"/>
    </w:p>
    <w:p w14:paraId="352D8C46" w14:textId="27BB4086" w:rsidR="0009242B" w:rsidRPr="0009242B" w:rsidRDefault="0009242B" w:rsidP="00E2216C">
      <w:pPr>
        <w:pStyle w:val="Odstavecseseznamem"/>
        <w:numPr>
          <w:ilvl w:val="0"/>
          <w:numId w:val="29"/>
        </w:numPr>
        <w:spacing w:before="60" w:after="60" w:line="240" w:lineRule="auto"/>
        <w:ind w:left="714" w:hanging="357"/>
        <w:contextualSpacing w:val="0"/>
        <w:rPr>
          <w:sz w:val="18"/>
          <w:szCs w:val="18"/>
        </w:rPr>
      </w:pPr>
      <w:r w:rsidRPr="0009242B">
        <w:rPr>
          <w:sz w:val="18"/>
          <w:szCs w:val="18"/>
        </w:rPr>
        <w:t>S</w:t>
      </w:r>
      <w:r>
        <w:rPr>
          <w:sz w:val="18"/>
          <w:szCs w:val="18"/>
        </w:rPr>
        <w:t>ystém</w:t>
      </w:r>
      <w:r w:rsidRPr="0009242B">
        <w:rPr>
          <w:sz w:val="18"/>
          <w:szCs w:val="18"/>
        </w:rPr>
        <w:t xml:space="preserve"> musí umožňovat přístup a práci (zobrazení, načtení) s různými typy souborů - dokumentů, grafů, diagramů, fotografií, hypertextových odkazů, prohlížet je a připravovat je jako p</w:t>
      </w:r>
      <w:r>
        <w:rPr>
          <w:sz w:val="18"/>
          <w:szCs w:val="18"/>
        </w:rPr>
        <w:t>řílohy a výstupy</w:t>
      </w:r>
      <w:r w:rsidR="00AC0A12">
        <w:rPr>
          <w:sz w:val="18"/>
          <w:szCs w:val="18"/>
        </w:rPr>
        <w:t>.</w:t>
      </w:r>
    </w:p>
    <w:p w14:paraId="778E4D1E" w14:textId="07CFB432" w:rsidR="00434125" w:rsidRPr="00434125" w:rsidRDefault="00434125" w:rsidP="00E2216C">
      <w:pPr>
        <w:pStyle w:val="Odstavecseseznamem"/>
        <w:numPr>
          <w:ilvl w:val="0"/>
          <w:numId w:val="29"/>
        </w:numPr>
        <w:spacing w:before="60" w:after="60" w:line="240" w:lineRule="auto"/>
        <w:ind w:left="714" w:hanging="357"/>
        <w:contextualSpacing w:val="0"/>
        <w:rPr>
          <w:sz w:val="18"/>
          <w:szCs w:val="18"/>
        </w:rPr>
      </w:pPr>
      <w:r w:rsidRPr="00434125">
        <w:rPr>
          <w:sz w:val="18"/>
          <w:szCs w:val="18"/>
        </w:rPr>
        <w:t xml:space="preserve">Systém musí umožňovat import a export dat, reportů a výsledků dotazů zobrazených na obrazovce v celé řadě standardních </w:t>
      </w:r>
      <w:r>
        <w:rPr>
          <w:sz w:val="18"/>
          <w:szCs w:val="18"/>
        </w:rPr>
        <w:t>formátů, minimálně však:</w:t>
      </w:r>
    </w:p>
    <w:p w14:paraId="3FCB6208" w14:textId="77777777" w:rsidR="0009242B" w:rsidRPr="00F16EA6" w:rsidRDefault="0009242B" w:rsidP="00CC6D39">
      <w:pPr>
        <w:pStyle w:val="Odstavecseseznamem"/>
        <w:keepLines/>
        <w:numPr>
          <w:ilvl w:val="1"/>
          <w:numId w:val="49"/>
        </w:numPr>
        <w:spacing w:after="120" w:line="240" w:lineRule="auto"/>
        <w:ind w:hanging="357"/>
        <w:contextualSpacing w:val="0"/>
        <w:rPr>
          <w:sz w:val="18"/>
          <w:szCs w:val="18"/>
        </w:rPr>
      </w:pPr>
      <w:r w:rsidRPr="00F16EA6">
        <w:rPr>
          <w:sz w:val="18"/>
          <w:szCs w:val="18"/>
        </w:rPr>
        <w:t>MS Excel</w:t>
      </w:r>
    </w:p>
    <w:p w14:paraId="787C9775" w14:textId="77777777" w:rsidR="0009242B" w:rsidRPr="00F16EA6" w:rsidRDefault="0009242B" w:rsidP="00CC6D39">
      <w:pPr>
        <w:pStyle w:val="Odstavecseseznamem"/>
        <w:keepLines/>
        <w:numPr>
          <w:ilvl w:val="1"/>
          <w:numId w:val="49"/>
        </w:numPr>
        <w:spacing w:after="120" w:line="240" w:lineRule="auto"/>
        <w:ind w:hanging="357"/>
        <w:contextualSpacing w:val="0"/>
        <w:rPr>
          <w:sz w:val="18"/>
          <w:szCs w:val="18"/>
        </w:rPr>
      </w:pPr>
      <w:r w:rsidRPr="00F16EA6">
        <w:rPr>
          <w:sz w:val="18"/>
          <w:szCs w:val="18"/>
        </w:rPr>
        <w:t>MS Access</w:t>
      </w:r>
    </w:p>
    <w:p w14:paraId="5ECB5971" w14:textId="77777777" w:rsidR="0009242B" w:rsidRPr="00F16EA6" w:rsidRDefault="0009242B" w:rsidP="00CC6D39">
      <w:pPr>
        <w:pStyle w:val="Odstavecseseznamem"/>
        <w:keepLines/>
        <w:numPr>
          <w:ilvl w:val="1"/>
          <w:numId w:val="49"/>
        </w:numPr>
        <w:spacing w:after="120" w:line="240" w:lineRule="auto"/>
        <w:ind w:hanging="357"/>
        <w:contextualSpacing w:val="0"/>
        <w:rPr>
          <w:sz w:val="18"/>
          <w:szCs w:val="18"/>
        </w:rPr>
      </w:pPr>
      <w:r w:rsidRPr="00F16EA6">
        <w:rPr>
          <w:sz w:val="18"/>
          <w:szCs w:val="18"/>
        </w:rPr>
        <w:t xml:space="preserve">MS Word </w:t>
      </w:r>
    </w:p>
    <w:p w14:paraId="3A331A4B" w14:textId="77777777" w:rsidR="0009242B" w:rsidRPr="00F16EA6" w:rsidRDefault="0009242B" w:rsidP="00CC6D39">
      <w:pPr>
        <w:pStyle w:val="Odstavecseseznamem"/>
        <w:keepLines/>
        <w:numPr>
          <w:ilvl w:val="1"/>
          <w:numId w:val="49"/>
        </w:numPr>
        <w:spacing w:after="120" w:line="240" w:lineRule="auto"/>
        <w:ind w:hanging="357"/>
        <w:contextualSpacing w:val="0"/>
        <w:rPr>
          <w:sz w:val="18"/>
          <w:szCs w:val="18"/>
        </w:rPr>
      </w:pPr>
      <w:r w:rsidRPr="00F16EA6">
        <w:rPr>
          <w:sz w:val="18"/>
          <w:szCs w:val="18"/>
        </w:rPr>
        <w:t>Adobe Reader (PDF soubory)</w:t>
      </w:r>
    </w:p>
    <w:p w14:paraId="55848BB5" w14:textId="77777777" w:rsidR="0009242B" w:rsidRPr="00F16EA6" w:rsidRDefault="0009242B" w:rsidP="00CC6D39">
      <w:pPr>
        <w:pStyle w:val="Odstavecseseznamem"/>
        <w:keepLines/>
        <w:numPr>
          <w:ilvl w:val="1"/>
          <w:numId w:val="49"/>
        </w:numPr>
        <w:spacing w:after="120" w:line="240" w:lineRule="auto"/>
        <w:ind w:hanging="357"/>
        <w:contextualSpacing w:val="0"/>
        <w:rPr>
          <w:sz w:val="18"/>
          <w:szCs w:val="18"/>
        </w:rPr>
      </w:pPr>
      <w:r w:rsidRPr="00F16EA6">
        <w:rPr>
          <w:sz w:val="18"/>
          <w:szCs w:val="18"/>
        </w:rPr>
        <w:t>TXT, CSV a XML soubory</w:t>
      </w:r>
    </w:p>
    <w:p w14:paraId="58F07E23" w14:textId="77777777" w:rsidR="0009242B" w:rsidRPr="00F16EA6" w:rsidRDefault="0009242B" w:rsidP="00CC6D39">
      <w:pPr>
        <w:pStyle w:val="Odstavecseseznamem"/>
        <w:keepLines/>
        <w:numPr>
          <w:ilvl w:val="1"/>
          <w:numId w:val="49"/>
        </w:numPr>
        <w:spacing w:after="240" w:line="240" w:lineRule="auto"/>
        <w:contextualSpacing w:val="0"/>
        <w:rPr>
          <w:sz w:val="18"/>
          <w:szCs w:val="18"/>
        </w:rPr>
      </w:pPr>
      <w:r w:rsidRPr="00F16EA6">
        <w:rPr>
          <w:sz w:val="18"/>
          <w:szCs w:val="18"/>
        </w:rPr>
        <w:t>dBASE (DBF soubory)</w:t>
      </w:r>
    </w:p>
    <w:p w14:paraId="1D23E753" w14:textId="18B6D73C" w:rsidR="0009242B" w:rsidRPr="0009242B" w:rsidRDefault="0009242B" w:rsidP="0009242B">
      <w:pPr>
        <w:spacing w:after="0" w:line="240" w:lineRule="auto"/>
        <w:ind w:left="709"/>
        <w:rPr>
          <w:sz w:val="18"/>
          <w:szCs w:val="18"/>
        </w:rPr>
      </w:pPr>
      <w:r w:rsidRPr="0009242B">
        <w:rPr>
          <w:sz w:val="18"/>
          <w:szCs w:val="18"/>
        </w:rPr>
        <w:t>Přesné vymezení podporovaných formátů nad rámec tohoto minima bude uvedeno v Implementační studii.</w:t>
      </w:r>
    </w:p>
    <w:p w14:paraId="056E1021" w14:textId="2B91B70D" w:rsidR="0009242B" w:rsidRPr="0009242B" w:rsidRDefault="0009242B" w:rsidP="00E2216C">
      <w:pPr>
        <w:pStyle w:val="Odstavecseseznamem"/>
        <w:numPr>
          <w:ilvl w:val="0"/>
          <w:numId w:val="29"/>
        </w:numPr>
        <w:spacing w:before="60" w:after="60" w:line="240" w:lineRule="auto"/>
        <w:contextualSpacing w:val="0"/>
        <w:rPr>
          <w:sz w:val="18"/>
          <w:szCs w:val="18"/>
        </w:rPr>
      </w:pPr>
      <w:r w:rsidRPr="0009242B">
        <w:rPr>
          <w:sz w:val="18"/>
          <w:szCs w:val="18"/>
        </w:rPr>
        <w:t>Veškeré datové základny, parametry</w:t>
      </w:r>
      <w:r>
        <w:rPr>
          <w:sz w:val="18"/>
          <w:szCs w:val="18"/>
        </w:rPr>
        <w:t xml:space="preserve"> Infrastruktury</w:t>
      </w:r>
      <w:r w:rsidRPr="0009242B">
        <w:rPr>
          <w:sz w:val="18"/>
          <w:szCs w:val="18"/>
        </w:rPr>
        <w:t>, evidence činností, návrhy oprav, p</w:t>
      </w:r>
      <w:r w:rsidR="00AC0A12">
        <w:rPr>
          <w:sz w:val="18"/>
          <w:szCs w:val="18"/>
        </w:rPr>
        <w:t>lány údržby a oprav</w:t>
      </w:r>
      <w:r w:rsidRPr="0009242B">
        <w:rPr>
          <w:sz w:val="18"/>
          <w:szCs w:val="18"/>
        </w:rPr>
        <w:t xml:space="preserve">, provedené akce atd. musí být geograficky lokalizovány </w:t>
      </w:r>
      <w:r>
        <w:rPr>
          <w:sz w:val="18"/>
          <w:szCs w:val="18"/>
        </w:rPr>
        <w:t>a n</w:t>
      </w:r>
      <w:r w:rsidRPr="0009242B">
        <w:rPr>
          <w:sz w:val="18"/>
          <w:szCs w:val="18"/>
        </w:rPr>
        <w:t>avržené řešení S</w:t>
      </w:r>
      <w:r>
        <w:rPr>
          <w:sz w:val="18"/>
          <w:szCs w:val="18"/>
        </w:rPr>
        <w:t>ystému</w:t>
      </w:r>
      <w:r w:rsidRPr="0009242B">
        <w:rPr>
          <w:sz w:val="18"/>
          <w:szCs w:val="18"/>
        </w:rPr>
        <w:t xml:space="preserve"> musí mít vyřešenu pravidelnou aktualizaci </w:t>
      </w:r>
      <w:r w:rsidR="00434125">
        <w:rPr>
          <w:sz w:val="18"/>
          <w:szCs w:val="18"/>
        </w:rPr>
        <w:t xml:space="preserve">údajů o </w:t>
      </w:r>
      <w:r w:rsidR="00434125" w:rsidRPr="00434125">
        <w:rPr>
          <w:sz w:val="18"/>
          <w:szCs w:val="18"/>
        </w:rPr>
        <w:t>síti</w:t>
      </w:r>
      <w:r>
        <w:rPr>
          <w:sz w:val="18"/>
          <w:szCs w:val="18"/>
        </w:rPr>
        <w:t xml:space="preserve"> Infrastruktury</w:t>
      </w:r>
      <w:r w:rsidRPr="0009242B">
        <w:rPr>
          <w:sz w:val="18"/>
          <w:szCs w:val="18"/>
        </w:rPr>
        <w:t xml:space="preserve">. Musí používat pro lokalizaci nejnovější platnou verzi </w:t>
      </w:r>
      <w:r>
        <w:rPr>
          <w:sz w:val="18"/>
          <w:szCs w:val="18"/>
        </w:rPr>
        <w:t>lokalizačního systému</w:t>
      </w:r>
      <w:r w:rsidR="00D21527">
        <w:rPr>
          <w:sz w:val="18"/>
          <w:szCs w:val="18"/>
        </w:rPr>
        <w:t xml:space="preserve"> používaného SŽ</w:t>
      </w:r>
      <w:r w:rsidRPr="0009242B">
        <w:rPr>
          <w:sz w:val="18"/>
          <w:szCs w:val="18"/>
        </w:rPr>
        <w:t>.</w:t>
      </w:r>
    </w:p>
    <w:p w14:paraId="1841DA86" w14:textId="17CD95F3" w:rsidR="0009242B" w:rsidRPr="0009242B" w:rsidRDefault="0009242B" w:rsidP="00E2216C">
      <w:pPr>
        <w:pStyle w:val="Odstavecseseznamem"/>
        <w:numPr>
          <w:ilvl w:val="0"/>
          <w:numId w:val="29"/>
        </w:numPr>
        <w:spacing w:before="60" w:after="60" w:line="240" w:lineRule="auto"/>
        <w:ind w:left="714" w:hanging="357"/>
        <w:contextualSpacing w:val="0"/>
        <w:rPr>
          <w:sz w:val="18"/>
          <w:szCs w:val="18"/>
        </w:rPr>
      </w:pPr>
      <w:r w:rsidRPr="00F16EA6">
        <w:rPr>
          <w:sz w:val="18"/>
          <w:szCs w:val="18"/>
        </w:rPr>
        <w:t xml:space="preserve">Veškerá výstupní data musí být zobrazitelná v odpovídajícím grafickém uživatelském rozhraní (v GIS prostředí), které bude součástí </w:t>
      </w:r>
      <w:r>
        <w:rPr>
          <w:sz w:val="18"/>
          <w:szCs w:val="18"/>
        </w:rPr>
        <w:t>Systému</w:t>
      </w:r>
      <w:r w:rsidRPr="00F16EA6">
        <w:rPr>
          <w:sz w:val="18"/>
          <w:szCs w:val="18"/>
        </w:rPr>
        <w:t xml:space="preserve"> a bude schopno zobrazovat </w:t>
      </w:r>
      <w:r w:rsidRPr="00F16EA6">
        <w:rPr>
          <w:sz w:val="18"/>
          <w:szCs w:val="18"/>
        </w:rPr>
        <w:br/>
        <w:t>tyto informace na mapovém pozadí, a to v různých měřítcích. Primárně bude využito podkladních dat Zadavatele, včetně ortofoto dat a volně dostupných WMS služeb (katastr nemovitostí, záplavové mapy, hlukové mapy, apod.). Pro prohlížecí mechanismus bude využit primárně GIS Zadavatele.</w:t>
      </w:r>
      <w:r>
        <w:rPr>
          <w:sz w:val="18"/>
          <w:szCs w:val="18"/>
        </w:rPr>
        <w:t xml:space="preserve"> </w:t>
      </w:r>
      <w:r w:rsidRPr="0009242B">
        <w:rPr>
          <w:sz w:val="18"/>
          <w:szCs w:val="18"/>
        </w:rPr>
        <w:t xml:space="preserve">Minimální funkčnost mapy: </w:t>
      </w:r>
    </w:p>
    <w:p w14:paraId="3168F62F" w14:textId="77777777" w:rsidR="0009242B" w:rsidRPr="00F16EA6" w:rsidRDefault="0009242B" w:rsidP="00CC6D39">
      <w:pPr>
        <w:pStyle w:val="Odstavecseseznamem"/>
        <w:keepLines/>
        <w:numPr>
          <w:ilvl w:val="1"/>
          <w:numId w:val="49"/>
        </w:numPr>
        <w:spacing w:after="120" w:line="240" w:lineRule="auto"/>
        <w:ind w:hanging="357"/>
        <w:contextualSpacing w:val="0"/>
        <w:rPr>
          <w:sz w:val="18"/>
          <w:szCs w:val="18"/>
        </w:rPr>
      </w:pPr>
      <w:r w:rsidRPr="00F16EA6">
        <w:rPr>
          <w:sz w:val="18"/>
          <w:szCs w:val="18"/>
        </w:rPr>
        <w:t>Vizualizace dat – mapových podkladů, aktivních dat</w:t>
      </w:r>
    </w:p>
    <w:p w14:paraId="22B9490F" w14:textId="77777777" w:rsidR="0009242B" w:rsidRPr="00F16EA6" w:rsidRDefault="0009242B" w:rsidP="00CC6D39">
      <w:pPr>
        <w:pStyle w:val="Odstavecseseznamem"/>
        <w:keepLines/>
        <w:numPr>
          <w:ilvl w:val="1"/>
          <w:numId w:val="49"/>
        </w:numPr>
        <w:spacing w:after="120" w:line="240" w:lineRule="auto"/>
        <w:ind w:hanging="357"/>
        <w:contextualSpacing w:val="0"/>
        <w:rPr>
          <w:sz w:val="18"/>
          <w:szCs w:val="18"/>
        </w:rPr>
      </w:pPr>
      <w:r w:rsidRPr="00F16EA6">
        <w:rPr>
          <w:sz w:val="18"/>
          <w:szCs w:val="18"/>
        </w:rPr>
        <w:t xml:space="preserve">Analytické úlohy nad mapou </w:t>
      </w:r>
    </w:p>
    <w:p w14:paraId="39349213" w14:textId="77777777" w:rsidR="0009242B" w:rsidRPr="00F16EA6" w:rsidRDefault="0009242B" w:rsidP="00CC6D39">
      <w:pPr>
        <w:pStyle w:val="Odstavecseseznamem"/>
        <w:keepLines/>
        <w:numPr>
          <w:ilvl w:val="1"/>
          <w:numId w:val="49"/>
        </w:numPr>
        <w:spacing w:after="120" w:line="240" w:lineRule="auto"/>
        <w:ind w:hanging="357"/>
        <w:contextualSpacing w:val="0"/>
        <w:rPr>
          <w:sz w:val="18"/>
          <w:szCs w:val="18"/>
        </w:rPr>
      </w:pPr>
      <w:r w:rsidRPr="00F16EA6">
        <w:rPr>
          <w:sz w:val="18"/>
          <w:szCs w:val="18"/>
        </w:rPr>
        <w:t>Vyhledávání úseků a objektů, vyhledávání trasy</w:t>
      </w:r>
    </w:p>
    <w:p w14:paraId="30D4C3A3" w14:textId="77777777" w:rsidR="0009242B" w:rsidRPr="00F16EA6" w:rsidRDefault="0009242B" w:rsidP="00CC6D39">
      <w:pPr>
        <w:pStyle w:val="Odstavecseseznamem"/>
        <w:keepLines/>
        <w:numPr>
          <w:ilvl w:val="1"/>
          <w:numId w:val="49"/>
        </w:numPr>
        <w:spacing w:after="120" w:line="240" w:lineRule="auto"/>
        <w:ind w:hanging="357"/>
        <w:contextualSpacing w:val="0"/>
        <w:rPr>
          <w:sz w:val="18"/>
          <w:szCs w:val="18"/>
        </w:rPr>
      </w:pPr>
      <w:r w:rsidRPr="00F16EA6">
        <w:rPr>
          <w:sz w:val="18"/>
          <w:szCs w:val="18"/>
        </w:rPr>
        <w:t xml:space="preserve">Tisky a tiskové výstupy z analýz nad mapou, v tiscích budou vždy grafická </w:t>
      </w:r>
      <w:r w:rsidRPr="00F16EA6">
        <w:rPr>
          <w:sz w:val="18"/>
          <w:szCs w:val="18"/>
        </w:rPr>
        <w:br/>
        <w:t>nebo číselná měřítka</w:t>
      </w:r>
    </w:p>
    <w:p w14:paraId="654511FE" w14:textId="50EB90B7" w:rsidR="0009242B" w:rsidRPr="00461206" w:rsidRDefault="0009242B" w:rsidP="00CC6D39">
      <w:pPr>
        <w:pStyle w:val="Odstavecseseznamem"/>
        <w:keepLines/>
        <w:numPr>
          <w:ilvl w:val="0"/>
          <w:numId w:val="49"/>
        </w:numPr>
        <w:spacing w:after="120" w:line="240" w:lineRule="auto"/>
        <w:ind w:hanging="357"/>
        <w:contextualSpacing w:val="0"/>
        <w:rPr>
          <w:sz w:val="18"/>
          <w:szCs w:val="18"/>
        </w:rPr>
      </w:pPr>
      <w:r w:rsidRPr="00F16EA6">
        <w:rPr>
          <w:sz w:val="18"/>
          <w:szCs w:val="18"/>
        </w:rPr>
        <w:t>S</w:t>
      </w:r>
      <w:r w:rsidR="00461206">
        <w:rPr>
          <w:sz w:val="18"/>
          <w:szCs w:val="18"/>
        </w:rPr>
        <w:t>ystém</w:t>
      </w:r>
      <w:r w:rsidRPr="00F16EA6">
        <w:rPr>
          <w:sz w:val="18"/>
          <w:szCs w:val="18"/>
        </w:rPr>
        <w:t xml:space="preserve"> musí podporovat práci s různými typy dat, zejména práci s daty </w:t>
      </w:r>
      <w:r w:rsidR="00461206">
        <w:rPr>
          <w:sz w:val="18"/>
          <w:szCs w:val="18"/>
        </w:rPr>
        <w:t>sítě Infrastruktury</w:t>
      </w:r>
      <w:r w:rsidRPr="00F16EA6">
        <w:rPr>
          <w:sz w:val="18"/>
          <w:szCs w:val="18"/>
        </w:rPr>
        <w:t>. Dále musí podporovat práci s historickými řadami dat.</w:t>
      </w:r>
    </w:p>
    <w:p w14:paraId="4E8C7B43" w14:textId="5A038F3A" w:rsidR="0009242B" w:rsidRDefault="0009242B" w:rsidP="00CC6D39">
      <w:pPr>
        <w:pStyle w:val="Odstavecseseznamem"/>
        <w:keepLines/>
        <w:numPr>
          <w:ilvl w:val="0"/>
          <w:numId w:val="49"/>
        </w:numPr>
        <w:spacing w:after="120" w:line="240" w:lineRule="auto"/>
        <w:ind w:hanging="357"/>
        <w:contextualSpacing w:val="0"/>
        <w:rPr>
          <w:sz w:val="18"/>
          <w:szCs w:val="18"/>
        </w:rPr>
      </w:pPr>
      <w:r w:rsidRPr="00F16EA6">
        <w:rPr>
          <w:sz w:val="18"/>
          <w:szCs w:val="18"/>
        </w:rPr>
        <w:t>Data bude možné zobrazovat, importovat, exportovat, filtrovat a dotazovat se na ně.</w:t>
      </w:r>
    </w:p>
    <w:p w14:paraId="7CDA352D" w14:textId="77777777" w:rsidR="00E93413" w:rsidRPr="00E93413" w:rsidRDefault="00E93413" w:rsidP="00E93413">
      <w:pPr>
        <w:spacing w:before="60" w:after="60" w:line="240" w:lineRule="auto"/>
        <w:rPr>
          <w:sz w:val="18"/>
          <w:szCs w:val="18"/>
        </w:rPr>
      </w:pPr>
      <w:r w:rsidRPr="00E93413">
        <w:rPr>
          <w:sz w:val="18"/>
          <w:szCs w:val="18"/>
        </w:rPr>
        <w:t>Data Systému musí být pravidelně zálohovaná takovým způsobem, aby i v případě havárie nedošlo po obnovení provozu Systému ke ztrátě dat vložených do Systému. Nastavení zálohovacích politik, jakožto využití zálohovacího SW a přidělení zálohovacího prostoru zajistí Zadavatel po dohodě s Dodavatelem s tím, že Dodavatel není oprávněn v této souvislosti požadovat nějaký dodatečný HW a SW ze strany Zadavatele. Zadavatel zajistí provádění pravidelného zálohování všech serverů a databází. Konkrétní strategie zálohování a postupy jejich provádění navrhne Dodavatel a budou součástí popisu v Implementační studii.</w:t>
      </w:r>
    </w:p>
    <w:p w14:paraId="5A36F821" w14:textId="50D405BB" w:rsidR="00E93413" w:rsidRPr="00E93413" w:rsidRDefault="00E93413" w:rsidP="00E93413">
      <w:pPr>
        <w:spacing w:before="60" w:after="60" w:line="240" w:lineRule="auto"/>
        <w:rPr>
          <w:sz w:val="18"/>
          <w:szCs w:val="18"/>
        </w:rPr>
      </w:pPr>
      <w:r w:rsidRPr="00E93413">
        <w:rPr>
          <w:sz w:val="18"/>
          <w:szCs w:val="18"/>
        </w:rPr>
        <w:t xml:space="preserve">Systém musí být průběžně zálohovaný tak, aby data a nastavení </w:t>
      </w:r>
      <w:r w:rsidR="00AC0A12">
        <w:rPr>
          <w:sz w:val="18"/>
          <w:szCs w:val="18"/>
        </w:rPr>
        <w:t>S</w:t>
      </w:r>
      <w:r w:rsidRPr="00E93413">
        <w:rPr>
          <w:sz w:val="18"/>
          <w:szCs w:val="18"/>
        </w:rPr>
        <w:t xml:space="preserve">ystému bylo možné v případě potřeby obnovit a nedošlo k nepřiměřené ztrátě dat či porušení jejich integrity. Archivovaná data a </w:t>
      </w:r>
      <w:r w:rsidRPr="00E93413">
        <w:rPr>
          <w:sz w:val="18"/>
          <w:szCs w:val="18"/>
        </w:rPr>
        <w:lastRenderedPageBreak/>
        <w:t xml:space="preserve">dokumenty musí být přístupné pro zpětnou analýzu po dobu danou platnými zákony, přičemž po celou dobu musí být chráněna před modifikací a zničením. Jedná se zejména o zákon o kybernetické bezpečnosti a interní předpisy </w:t>
      </w:r>
      <w:r w:rsidR="00AC0A12">
        <w:rPr>
          <w:sz w:val="18"/>
          <w:szCs w:val="18"/>
        </w:rPr>
        <w:t xml:space="preserve">v </w:t>
      </w:r>
      <w:r w:rsidRPr="00E93413">
        <w:rPr>
          <w:sz w:val="18"/>
          <w:szCs w:val="18"/>
        </w:rPr>
        <w:t>oblasti IT.</w:t>
      </w:r>
    </w:p>
    <w:p w14:paraId="559A9A9B" w14:textId="77777777" w:rsidR="00E93413" w:rsidRPr="00E93413" w:rsidRDefault="00E93413" w:rsidP="00E93413">
      <w:pPr>
        <w:keepLines/>
        <w:spacing w:after="120" w:line="240" w:lineRule="auto"/>
        <w:rPr>
          <w:sz w:val="18"/>
          <w:szCs w:val="18"/>
        </w:rPr>
      </w:pPr>
    </w:p>
    <w:p w14:paraId="0558ECDF" w14:textId="6E87C4B5" w:rsidR="00461206" w:rsidRDefault="00461206" w:rsidP="001C0C79">
      <w:pPr>
        <w:pStyle w:val="Nadpis2"/>
      </w:pPr>
      <w:bookmarkStart w:id="179" w:name="_Toc53573194"/>
      <w:bookmarkStart w:id="180" w:name="_Toc53661281"/>
      <w:r w:rsidRPr="0009242B">
        <w:t xml:space="preserve">Požadavky na </w:t>
      </w:r>
      <w:r>
        <w:t>prostředí Systému</w:t>
      </w:r>
      <w:bookmarkEnd w:id="179"/>
      <w:bookmarkEnd w:id="180"/>
    </w:p>
    <w:p w14:paraId="69923B14" w14:textId="0D327F18" w:rsidR="00F84C36" w:rsidRPr="00F84C36" w:rsidRDefault="00F84C36" w:rsidP="00F84C36">
      <w:pPr>
        <w:pStyle w:val="Nadpis20"/>
        <w:rPr>
          <w:szCs w:val="18"/>
        </w:rPr>
      </w:pPr>
      <w:bookmarkStart w:id="181" w:name="_Toc53573195"/>
      <w:bookmarkStart w:id="182" w:name="_Toc53661282"/>
      <w:r w:rsidRPr="00F84C36">
        <w:rPr>
          <w:szCs w:val="18"/>
        </w:rPr>
        <w:t>Systémové požadavky</w:t>
      </w:r>
      <w:bookmarkEnd w:id="181"/>
      <w:bookmarkEnd w:id="182"/>
    </w:p>
    <w:p w14:paraId="1A22D401" w14:textId="196CC696" w:rsidR="00F84C36" w:rsidRPr="00652E09" w:rsidRDefault="00B41351" w:rsidP="0E32950B">
      <w:pPr>
        <w:pStyle w:val="Odstavecseseznamem"/>
        <w:numPr>
          <w:ilvl w:val="0"/>
          <w:numId w:val="29"/>
        </w:numPr>
        <w:spacing w:before="60" w:after="60" w:line="240" w:lineRule="auto"/>
        <w:contextualSpacing w:val="0"/>
        <w:rPr>
          <w:rFonts w:eastAsia="Verdana" w:cs="Verdana"/>
          <w:sz w:val="18"/>
          <w:szCs w:val="18"/>
        </w:rPr>
      </w:pPr>
      <w:r w:rsidRPr="007420B9">
        <w:rPr>
          <w:rFonts w:eastAsiaTheme="minorEastAsia"/>
          <w:sz w:val="18"/>
          <w:szCs w:val="18"/>
        </w:rPr>
        <w:t>Zadavatel</w:t>
      </w:r>
      <w:r w:rsidR="002E4EF5" w:rsidRPr="007420B9">
        <w:rPr>
          <w:rFonts w:eastAsiaTheme="minorEastAsia"/>
          <w:sz w:val="18"/>
          <w:szCs w:val="18"/>
        </w:rPr>
        <w:t xml:space="preserve"> požaduje</w:t>
      </w:r>
      <w:r w:rsidRPr="007420B9">
        <w:rPr>
          <w:rFonts w:eastAsiaTheme="minorEastAsia"/>
          <w:sz w:val="18"/>
          <w:szCs w:val="18"/>
        </w:rPr>
        <w:t xml:space="preserve"> </w:t>
      </w:r>
      <w:r w:rsidR="008D4740" w:rsidRPr="007420B9">
        <w:rPr>
          <w:rFonts w:eastAsiaTheme="minorEastAsia"/>
          <w:sz w:val="18"/>
          <w:szCs w:val="18"/>
        </w:rPr>
        <w:t xml:space="preserve">řešení v min. třívrstvé či vícevrstvé architektuře s min. oddělením databázové, aplikační a prezentační vrstvy. </w:t>
      </w:r>
    </w:p>
    <w:p w14:paraId="60488527" w14:textId="77777777" w:rsidR="00434125" w:rsidRDefault="00434125" w:rsidP="0E32950B">
      <w:pPr>
        <w:pStyle w:val="Odstavecseseznamem"/>
        <w:numPr>
          <w:ilvl w:val="0"/>
          <w:numId w:val="29"/>
        </w:numPr>
        <w:spacing w:before="60" w:after="60" w:line="240" w:lineRule="auto"/>
        <w:contextualSpacing w:val="0"/>
        <w:rPr>
          <w:rFonts w:eastAsia="Verdana" w:cs="Verdana"/>
          <w:sz w:val="18"/>
          <w:szCs w:val="18"/>
        </w:rPr>
      </w:pPr>
      <w:r w:rsidRPr="007420B9">
        <w:rPr>
          <w:rFonts w:eastAsiaTheme="minorEastAsia"/>
          <w:sz w:val="18"/>
          <w:szCs w:val="18"/>
        </w:rPr>
        <w:t>Řešení musí být schopno při aktualizaci (update či upgrade) na vyšší verzi automaticky přenést stávající data včetně jejich historie.</w:t>
      </w:r>
    </w:p>
    <w:p w14:paraId="2BEC13E5" w14:textId="61F71E0B" w:rsidR="00F84C36" w:rsidRPr="00F84C36" w:rsidRDefault="00F84C36" w:rsidP="00D15751">
      <w:pPr>
        <w:pStyle w:val="Odstavecseseznamem"/>
        <w:numPr>
          <w:ilvl w:val="0"/>
          <w:numId w:val="29"/>
        </w:numPr>
        <w:spacing w:before="60" w:after="60" w:line="240" w:lineRule="auto"/>
        <w:contextualSpacing w:val="0"/>
        <w:rPr>
          <w:sz w:val="18"/>
          <w:szCs w:val="18"/>
        </w:rPr>
      </w:pPr>
      <w:r w:rsidRPr="00F84C36">
        <w:rPr>
          <w:sz w:val="18"/>
          <w:szCs w:val="18"/>
        </w:rPr>
        <w:t>Systém musí být možné nastavovat a konfigurovat pomocí administrátorského konfiguračního rozhraní v rozsahu běžném pro dané řešení.</w:t>
      </w:r>
    </w:p>
    <w:p w14:paraId="65427FAD" w14:textId="49FC261C" w:rsidR="00F84C36" w:rsidRPr="00F84C36" w:rsidRDefault="00F84C36" w:rsidP="00D15751">
      <w:pPr>
        <w:pStyle w:val="Odstavecseseznamem"/>
        <w:numPr>
          <w:ilvl w:val="0"/>
          <w:numId w:val="29"/>
        </w:numPr>
        <w:spacing w:before="60" w:after="60" w:line="240" w:lineRule="auto"/>
        <w:contextualSpacing w:val="0"/>
        <w:rPr>
          <w:sz w:val="18"/>
          <w:szCs w:val="18"/>
        </w:rPr>
      </w:pPr>
      <w:r w:rsidRPr="00F84C36">
        <w:rPr>
          <w:sz w:val="18"/>
          <w:szCs w:val="18"/>
        </w:rPr>
        <w:t>Uživatelské rozhraní systému musí být v českém jazyce a může být doplňkově v jazyce anglickém. V případě existence anglické verze musí být implementována uživatelská možnost volby jazyka a jeho změna v uživatelském nastavení.</w:t>
      </w:r>
    </w:p>
    <w:p w14:paraId="602E4299" w14:textId="77777777" w:rsidR="00434125" w:rsidRDefault="00461206" w:rsidP="00434125">
      <w:pPr>
        <w:pStyle w:val="Nadpis20"/>
        <w:rPr>
          <w:szCs w:val="18"/>
        </w:rPr>
      </w:pPr>
      <w:bookmarkStart w:id="183" w:name="_Toc5833783"/>
      <w:bookmarkStart w:id="184" w:name="_Toc53573196"/>
      <w:bookmarkStart w:id="185" w:name="_Toc53661283"/>
      <w:r w:rsidRPr="00461206">
        <w:rPr>
          <w:szCs w:val="18"/>
        </w:rPr>
        <w:t xml:space="preserve">Zdroje pro zpracování </w:t>
      </w:r>
      <w:bookmarkEnd w:id="183"/>
      <w:r w:rsidR="00F84C36">
        <w:rPr>
          <w:szCs w:val="18"/>
        </w:rPr>
        <w:t>Systému</w:t>
      </w:r>
      <w:bookmarkStart w:id="186" w:name="_Toc5833784"/>
      <w:bookmarkEnd w:id="184"/>
      <w:bookmarkEnd w:id="185"/>
    </w:p>
    <w:p w14:paraId="77F2D2C8" w14:textId="7254D421" w:rsidR="00434125" w:rsidRPr="00434125" w:rsidRDefault="00434125" w:rsidP="00434125">
      <w:pPr>
        <w:spacing w:line="240" w:lineRule="auto"/>
        <w:rPr>
          <w:sz w:val="18"/>
          <w:szCs w:val="18"/>
        </w:rPr>
      </w:pPr>
      <w:r w:rsidRPr="00652E09">
        <w:rPr>
          <w:sz w:val="18"/>
          <w:szCs w:val="18"/>
        </w:rPr>
        <w:t>Zadavatel zajistí potřebné HW zdroje na úrovni pokrytí běžného provozu, např. fyzické servery pro virtuální infrastrukturu, datová úložiště formou diskových polí, operační systémy, systém databáze, základní SW, a to dle typů a technologií uvedených v</w:t>
      </w:r>
      <w:r w:rsidR="00FF5248" w:rsidRPr="00652E09">
        <w:rPr>
          <w:sz w:val="18"/>
          <w:szCs w:val="18"/>
        </w:rPr>
        <w:t> příloze č. 17 Zadávací dokumentace Platforma Správy železnic</w:t>
      </w:r>
      <w:r w:rsidRPr="00652E09">
        <w:rPr>
          <w:sz w:val="18"/>
          <w:szCs w:val="18"/>
        </w:rPr>
        <w:t xml:space="preserve">. </w:t>
      </w:r>
    </w:p>
    <w:p w14:paraId="075B0E83" w14:textId="1DA25710" w:rsidR="00461206" w:rsidRPr="00461206" w:rsidRDefault="00461206" w:rsidP="00434125">
      <w:pPr>
        <w:pStyle w:val="Nadpis20"/>
        <w:rPr>
          <w:szCs w:val="18"/>
        </w:rPr>
      </w:pPr>
      <w:bookmarkStart w:id="187" w:name="_Toc53573197"/>
      <w:bookmarkStart w:id="188" w:name="_Toc53661284"/>
      <w:r w:rsidRPr="00461206">
        <w:rPr>
          <w:szCs w:val="18"/>
        </w:rPr>
        <w:t>Instalační a konfigurační služby při implementaci</w:t>
      </w:r>
      <w:bookmarkEnd w:id="186"/>
      <w:bookmarkEnd w:id="187"/>
      <w:bookmarkEnd w:id="188"/>
      <w:r w:rsidRPr="00461206">
        <w:rPr>
          <w:szCs w:val="18"/>
        </w:rPr>
        <w:t xml:space="preserve"> </w:t>
      </w:r>
    </w:p>
    <w:p w14:paraId="4B4873FB" w14:textId="12EE1285" w:rsidR="00461206" w:rsidRPr="00461206" w:rsidRDefault="00461206" w:rsidP="00461206">
      <w:pPr>
        <w:rPr>
          <w:sz w:val="18"/>
          <w:szCs w:val="18"/>
        </w:rPr>
      </w:pPr>
      <w:r w:rsidRPr="00461206">
        <w:rPr>
          <w:sz w:val="18"/>
          <w:szCs w:val="18"/>
        </w:rPr>
        <w:t xml:space="preserve">Zadavatel zajistí dostatečnou součinnost při instalaci a konfigurování Systému. Přesné vymezení předpokládané spolupráce </w:t>
      </w:r>
      <w:r>
        <w:rPr>
          <w:sz w:val="18"/>
          <w:szCs w:val="18"/>
        </w:rPr>
        <w:t>Dodavatel navrhne</w:t>
      </w:r>
      <w:r w:rsidRPr="00461206">
        <w:rPr>
          <w:sz w:val="18"/>
          <w:szCs w:val="18"/>
        </w:rPr>
        <w:t xml:space="preserve"> v Implementační studii.</w:t>
      </w:r>
    </w:p>
    <w:p w14:paraId="35964D75" w14:textId="77777777" w:rsidR="00461206" w:rsidRPr="00461206" w:rsidRDefault="00461206" w:rsidP="00461206">
      <w:pPr>
        <w:pStyle w:val="Nadpis20"/>
        <w:rPr>
          <w:szCs w:val="18"/>
        </w:rPr>
      </w:pPr>
      <w:bookmarkStart w:id="189" w:name="_Toc5833785"/>
      <w:bookmarkStart w:id="190" w:name="_Toc53573198"/>
      <w:bookmarkStart w:id="191" w:name="_Toc53661285"/>
      <w:r w:rsidRPr="00461206">
        <w:rPr>
          <w:szCs w:val="18"/>
        </w:rPr>
        <w:t>Klientská část</w:t>
      </w:r>
      <w:bookmarkEnd w:id="189"/>
      <w:bookmarkEnd w:id="190"/>
      <w:bookmarkEnd w:id="191"/>
    </w:p>
    <w:p w14:paraId="62266335" w14:textId="77777777" w:rsidR="00461206" w:rsidRPr="00461206" w:rsidRDefault="00461206" w:rsidP="00461206">
      <w:pPr>
        <w:rPr>
          <w:sz w:val="18"/>
          <w:szCs w:val="18"/>
        </w:rPr>
      </w:pPr>
      <w:r w:rsidRPr="00461206">
        <w:rPr>
          <w:sz w:val="18"/>
          <w:szCs w:val="18"/>
        </w:rPr>
        <w:t>Zadavatel předpokládá dodávku řešení na úrovni preferovaně tenkého klienta, s možností připuštění tlustého klienta v případě nutnosti.</w:t>
      </w:r>
    </w:p>
    <w:p w14:paraId="75B8E30F" w14:textId="77777777" w:rsidR="00461206" w:rsidRPr="00461206" w:rsidRDefault="00461206" w:rsidP="00461206">
      <w:pPr>
        <w:pStyle w:val="Nadpis20"/>
        <w:rPr>
          <w:szCs w:val="18"/>
        </w:rPr>
      </w:pPr>
      <w:bookmarkStart w:id="192" w:name="_Toc5833786"/>
      <w:bookmarkStart w:id="193" w:name="_Toc53573199"/>
      <w:bookmarkStart w:id="194" w:name="_Toc53661286"/>
      <w:r w:rsidRPr="00461206">
        <w:rPr>
          <w:szCs w:val="18"/>
        </w:rPr>
        <w:t>Požadavky na provozní prostředí</w:t>
      </w:r>
      <w:bookmarkEnd w:id="192"/>
      <w:bookmarkEnd w:id="193"/>
      <w:bookmarkEnd w:id="194"/>
    </w:p>
    <w:p w14:paraId="55B91713" w14:textId="1CEB1B24" w:rsidR="00434125" w:rsidRPr="00461206" w:rsidRDefault="00434125" w:rsidP="00461206">
      <w:pPr>
        <w:rPr>
          <w:sz w:val="18"/>
          <w:szCs w:val="18"/>
        </w:rPr>
      </w:pPr>
      <w:r w:rsidRPr="00434125">
        <w:rPr>
          <w:sz w:val="18"/>
          <w:szCs w:val="18"/>
        </w:rPr>
        <w:t>Zadavatel požaduje realizaci n-úrovňového prostředí (vývojové a ověřovací, testovací a produkční prostředí) v souladu s principy uvedenými v Platformě Správy železnic.</w:t>
      </w:r>
    </w:p>
    <w:p w14:paraId="7C1EA9C2" w14:textId="77777777" w:rsidR="00461206" w:rsidRPr="00461206" w:rsidRDefault="00461206" w:rsidP="00461206">
      <w:pPr>
        <w:pStyle w:val="Nadpis20"/>
        <w:rPr>
          <w:szCs w:val="18"/>
        </w:rPr>
      </w:pPr>
      <w:bookmarkStart w:id="195" w:name="_Toc5833787"/>
      <w:bookmarkStart w:id="196" w:name="_Toc53573200"/>
      <w:bookmarkStart w:id="197" w:name="_Toc53661287"/>
      <w:r w:rsidRPr="00461206">
        <w:rPr>
          <w:szCs w:val="18"/>
        </w:rPr>
        <w:t>Podpora infrastruktury Zadavatelem</w:t>
      </w:r>
      <w:bookmarkEnd w:id="195"/>
      <w:bookmarkEnd w:id="196"/>
      <w:bookmarkEnd w:id="197"/>
    </w:p>
    <w:p w14:paraId="3F68F035" w14:textId="23DDC960" w:rsidR="00434125" w:rsidRPr="00461206" w:rsidRDefault="00434125" w:rsidP="00461206">
      <w:pPr>
        <w:rPr>
          <w:sz w:val="18"/>
          <w:szCs w:val="18"/>
        </w:rPr>
      </w:pPr>
      <w:r w:rsidRPr="00434125">
        <w:rPr>
          <w:sz w:val="18"/>
          <w:szCs w:val="18"/>
        </w:rPr>
        <w:t>Zadavatel zajistí další možné podpory pro infrastrukturu zpracování projektu ICT technologií, zejména napájení, klimatizaci, požární ochranu, monitoring provozních prostor, apod. Zadavatel je schopen zajistit správu technologií uvedených v Platformě Správy železnic. Pokud Dodavatel dodá po předchozí dohodě se Zadavatelem další SW technologie, je potřeba, aby zajistil jejich administraci a zajistil Zadavateli odpovídající počet certifikovaných administrátorských školení (úrovně základní školení, pokročilá školení), a zajistil kompletní produktovou originální dokumentaci (např. instalační, uživatelskou, administrátorskou dokumentaci).</w:t>
      </w:r>
    </w:p>
    <w:p w14:paraId="37BABBE9" w14:textId="32FC502D" w:rsidR="00F84C36" w:rsidRPr="00F84C36" w:rsidRDefault="00F84C36" w:rsidP="00F84C36">
      <w:pPr>
        <w:pStyle w:val="Nadpis20"/>
        <w:rPr>
          <w:szCs w:val="18"/>
        </w:rPr>
      </w:pPr>
      <w:bookmarkStart w:id="198" w:name="_Toc53573201"/>
      <w:bookmarkStart w:id="199" w:name="_Toc53661288"/>
      <w:r w:rsidRPr="00F84C36">
        <w:rPr>
          <w:szCs w:val="18"/>
        </w:rPr>
        <w:t>Klient</w:t>
      </w:r>
      <w:bookmarkEnd w:id="198"/>
      <w:bookmarkEnd w:id="199"/>
    </w:p>
    <w:p w14:paraId="04B058F1" w14:textId="374042C5" w:rsidR="00434125" w:rsidRPr="00F84C36" w:rsidRDefault="00434125" w:rsidP="002B0F24">
      <w:pPr>
        <w:spacing w:after="120"/>
        <w:rPr>
          <w:sz w:val="18"/>
          <w:szCs w:val="18"/>
        </w:rPr>
      </w:pPr>
      <w:r w:rsidRPr="00434125">
        <w:rPr>
          <w:sz w:val="18"/>
          <w:szCs w:val="18"/>
        </w:rPr>
        <w:t xml:space="preserve">Systém </w:t>
      </w:r>
      <w:r w:rsidR="00D046EC">
        <w:rPr>
          <w:sz w:val="18"/>
          <w:szCs w:val="18"/>
        </w:rPr>
        <w:t>bude</w:t>
      </w:r>
      <w:r w:rsidRPr="00434125">
        <w:rPr>
          <w:sz w:val="18"/>
          <w:szCs w:val="18"/>
        </w:rPr>
        <w:t xml:space="preserve"> implementován na existující hardwarové prostředí a platformy používané Zadavatelem, v souladu s jejich vymezením v Platformě Správy železnic a tam uvedenými zásadami a principy.</w:t>
      </w:r>
    </w:p>
    <w:p w14:paraId="1F42BEC8" w14:textId="77777777" w:rsidR="00F84C36" w:rsidRPr="00F84C36" w:rsidRDefault="00F84C36" w:rsidP="002B0F24">
      <w:pPr>
        <w:spacing w:after="120"/>
        <w:rPr>
          <w:sz w:val="18"/>
          <w:szCs w:val="18"/>
        </w:rPr>
      </w:pPr>
      <w:r w:rsidRPr="00F84C36">
        <w:rPr>
          <w:sz w:val="18"/>
          <w:szCs w:val="18"/>
        </w:rPr>
        <w:t>Prostředí pro koncové stanice:</w:t>
      </w:r>
    </w:p>
    <w:p w14:paraId="5E9DD379" w14:textId="62E76F70" w:rsidR="00F84C36" w:rsidRPr="00F84C36" w:rsidRDefault="00F84C36" w:rsidP="00CC6D39">
      <w:pPr>
        <w:pStyle w:val="Odstavecseseznamem"/>
        <w:keepLines/>
        <w:numPr>
          <w:ilvl w:val="0"/>
          <w:numId w:val="49"/>
        </w:numPr>
        <w:spacing w:after="120" w:line="240" w:lineRule="auto"/>
        <w:ind w:hanging="357"/>
        <w:contextualSpacing w:val="0"/>
        <w:rPr>
          <w:sz w:val="18"/>
          <w:szCs w:val="18"/>
        </w:rPr>
      </w:pPr>
      <w:r w:rsidRPr="00F84C36">
        <w:rPr>
          <w:sz w:val="18"/>
          <w:szCs w:val="18"/>
        </w:rPr>
        <w:t>Běžné pracovní stanice s OS Windows s minimálně dvou jádrovým procesorem, 4 GB RAM a Full HD rozlišením displeje.</w:t>
      </w:r>
    </w:p>
    <w:p w14:paraId="081502C9" w14:textId="77777777" w:rsidR="002D3B09" w:rsidRDefault="002D3B09" w:rsidP="002B0F24">
      <w:pPr>
        <w:spacing w:after="120"/>
        <w:rPr>
          <w:sz w:val="18"/>
          <w:szCs w:val="18"/>
        </w:rPr>
      </w:pPr>
    </w:p>
    <w:p w14:paraId="67C6BA79" w14:textId="39D6FF82" w:rsidR="00F84C36" w:rsidRPr="00F84C36" w:rsidRDefault="00F84C36" w:rsidP="002B0F24">
      <w:pPr>
        <w:spacing w:after="120"/>
        <w:rPr>
          <w:sz w:val="18"/>
          <w:szCs w:val="18"/>
        </w:rPr>
      </w:pPr>
      <w:r w:rsidRPr="00F84C36">
        <w:rPr>
          <w:sz w:val="18"/>
          <w:szCs w:val="18"/>
        </w:rPr>
        <w:t>Mobilní zařízení:</w:t>
      </w:r>
    </w:p>
    <w:p w14:paraId="716512D0" w14:textId="0B5CFE78" w:rsidR="00F84C36" w:rsidRDefault="00F84C36" w:rsidP="00CC6D39">
      <w:pPr>
        <w:pStyle w:val="Odstavecseseznamem"/>
        <w:numPr>
          <w:ilvl w:val="0"/>
          <w:numId w:val="55"/>
        </w:numPr>
        <w:rPr>
          <w:sz w:val="18"/>
          <w:szCs w:val="18"/>
        </w:rPr>
      </w:pPr>
      <w:r w:rsidRPr="00F84C36">
        <w:rPr>
          <w:sz w:val="18"/>
          <w:szCs w:val="18"/>
        </w:rPr>
        <w:lastRenderedPageBreak/>
        <w:t>Podporované OS pro mobilní zařízení bude Android, iOS nebo OS v době realizace běžně užívané. Zařízení budou umožňovat práci v lokalizačním systému SŽ a podporovat fotodokumentaci. Zařízení bude specifikováno podle stavu a vývoje trhu v oblasti výpočetní techniky v době realizace zakázky.</w:t>
      </w:r>
    </w:p>
    <w:p w14:paraId="3FAE2773" w14:textId="77777777" w:rsidR="00E93413" w:rsidRPr="00781B11" w:rsidRDefault="00E93413" w:rsidP="00E93413">
      <w:pPr>
        <w:pStyle w:val="Nadpis20"/>
        <w:rPr>
          <w:szCs w:val="18"/>
        </w:rPr>
      </w:pPr>
      <w:bookmarkStart w:id="200" w:name="_Toc5833801"/>
      <w:bookmarkStart w:id="201" w:name="_Toc53573202"/>
      <w:bookmarkStart w:id="202" w:name="_Toc53661289"/>
      <w:r w:rsidRPr="00781B11">
        <w:rPr>
          <w:szCs w:val="18"/>
        </w:rPr>
        <w:t>Jazyková mutace</w:t>
      </w:r>
      <w:bookmarkEnd w:id="200"/>
      <w:bookmarkEnd w:id="201"/>
      <w:bookmarkEnd w:id="202"/>
    </w:p>
    <w:p w14:paraId="172C2E0A" w14:textId="77777777" w:rsidR="00E93413" w:rsidRPr="00781B11" w:rsidRDefault="00E93413" w:rsidP="00E93413">
      <w:pPr>
        <w:rPr>
          <w:rFonts w:eastAsia="Verdana" w:cs="Times New Roman"/>
          <w:sz w:val="18"/>
          <w:lang w:eastAsia="cs-CZ"/>
        </w:rPr>
      </w:pPr>
      <w:r>
        <w:rPr>
          <w:rFonts w:eastAsia="Verdana" w:cs="Times New Roman"/>
          <w:sz w:val="18"/>
          <w:lang w:eastAsia="cs-CZ"/>
        </w:rPr>
        <w:t>Systém</w:t>
      </w:r>
      <w:r w:rsidRPr="00781B11">
        <w:rPr>
          <w:rFonts w:eastAsia="Verdana" w:cs="Times New Roman"/>
          <w:sz w:val="18"/>
          <w:lang w:eastAsia="cs-CZ"/>
        </w:rPr>
        <w:t xml:space="preserve"> musí být kompletně lokalizovaný do češtiny, včetně nápovědy a veškeré dokumentace.</w:t>
      </w:r>
    </w:p>
    <w:p w14:paraId="14EEEA9C" w14:textId="77777777" w:rsidR="00E93413" w:rsidRDefault="00E93413" w:rsidP="00E93413">
      <w:pPr>
        <w:pStyle w:val="Nadpis20"/>
        <w:rPr>
          <w:szCs w:val="18"/>
        </w:rPr>
      </w:pPr>
      <w:bookmarkStart w:id="203" w:name="_Toc53573203"/>
      <w:bookmarkStart w:id="204" w:name="_Toc53661290"/>
      <w:r w:rsidRPr="00FD274E">
        <w:rPr>
          <w:szCs w:val="18"/>
        </w:rPr>
        <w:t>Ergonomie/přívětivost systému</w:t>
      </w:r>
      <w:bookmarkEnd w:id="203"/>
      <w:bookmarkEnd w:id="204"/>
    </w:p>
    <w:p w14:paraId="2CAB2642" w14:textId="17BD51A0" w:rsidR="00E93413" w:rsidRPr="00FD274E" w:rsidRDefault="00E93413" w:rsidP="00E93413">
      <w:pPr>
        <w:rPr>
          <w:rFonts w:eastAsia="Verdana" w:cs="Times New Roman"/>
          <w:sz w:val="18"/>
          <w:lang w:eastAsia="cs-CZ"/>
        </w:rPr>
      </w:pPr>
      <w:r w:rsidRPr="00FD274E">
        <w:rPr>
          <w:rFonts w:eastAsia="Verdana" w:cs="Times New Roman"/>
          <w:sz w:val="18"/>
          <w:lang w:eastAsia="cs-CZ"/>
        </w:rPr>
        <w:t xml:space="preserve">Jednotlivé elementy v </w:t>
      </w:r>
      <w:r w:rsidR="00C96ECF">
        <w:rPr>
          <w:rFonts w:eastAsia="Verdana" w:cs="Times New Roman"/>
          <w:sz w:val="18"/>
          <w:lang w:eastAsia="cs-CZ"/>
        </w:rPr>
        <w:t>S</w:t>
      </w:r>
      <w:r w:rsidRPr="00FD274E">
        <w:rPr>
          <w:rFonts w:eastAsia="Verdana" w:cs="Times New Roman"/>
          <w:sz w:val="18"/>
          <w:lang w:eastAsia="cs-CZ"/>
        </w:rPr>
        <w:t xml:space="preserve">ystému musí dodržovat obecnou ergonomii, tak aby uživateli usnadnily práci a napomáhaly ve výběru správných hodnot: </w:t>
      </w:r>
    </w:p>
    <w:p w14:paraId="3CE785AC" w14:textId="77777777" w:rsidR="00E93413" w:rsidRPr="00FD274E" w:rsidRDefault="00E93413" w:rsidP="00E2216C">
      <w:pPr>
        <w:pStyle w:val="Odstavecseseznamem"/>
        <w:numPr>
          <w:ilvl w:val="0"/>
          <w:numId w:val="29"/>
        </w:numPr>
        <w:spacing w:before="60" w:after="60" w:line="240" w:lineRule="auto"/>
        <w:ind w:left="714" w:hanging="357"/>
        <w:contextualSpacing w:val="0"/>
        <w:rPr>
          <w:sz w:val="18"/>
          <w:szCs w:val="18"/>
        </w:rPr>
      </w:pPr>
      <w:r w:rsidRPr="00FD274E">
        <w:rPr>
          <w:sz w:val="18"/>
          <w:szCs w:val="18"/>
        </w:rPr>
        <w:t>select – velikostně přizpůsobený, reagující na psaný text jako fulltext vyhledávaní nad klíčem a hodnotou,</w:t>
      </w:r>
    </w:p>
    <w:p w14:paraId="18FFED34" w14:textId="77777777" w:rsidR="00E93413" w:rsidRPr="00FD274E" w:rsidRDefault="00E93413" w:rsidP="00E2216C">
      <w:pPr>
        <w:pStyle w:val="Odstavecseseznamem"/>
        <w:numPr>
          <w:ilvl w:val="0"/>
          <w:numId w:val="29"/>
        </w:numPr>
        <w:spacing w:before="60" w:after="60" w:line="240" w:lineRule="auto"/>
        <w:ind w:left="714" w:hanging="357"/>
        <w:contextualSpacing w:val="0"/>
        <w:rPr>
          <w:sz w:val="18"/>
          <w:szCs w:val="18"/>
        </w:rPr>
      </w:pPr>
      <w:r w:rsidRPr="00FD274E">
        <w:rPr>
          <w:sz w:val="18"/>
          <w:szCs w:val="18"/>
        </w:rPr>
        <w:t>multiselect – velikostně přizpůsobený, včetně inputu pro fulltext vyhledávání, viditelný počet vybraných záznamů,</w:t>
      </w:r>
    </w:p>
    <w:p w14:paraId="2D3BB5F0" w14:textId="77777777" w:rsidR="00E93413" w:rsidRPr="00FD274E" w:rsidRDefault="00E93413" w:rsidP="00E2216C">
      <w:pPr>
        <w:pStyle w:val="Odstavecseseznamem"/>
        <w:numPr>
          <w:ilvl w:val="0"/>
          <w:numId w:val="29"/>
        </w:numPr>
        <w:spacing w:before="60" w:after="60" w:line="240" w:lineRule="auto"/>
        <w:ind w:left="714" w:hanging="357"/>
        <w:contextualSpacing w:val="0"/>
        <w:rPr>
          <w:sz w:val="18"/>
          <w:szCs w:val="18"/>
        </w:rPr>
      </w:pPr>
      <w:r w:rsidRPr="00FD274E">
        <w:rPr>
          <w:sz w:val="18"/>
          <w:szCs w:val="18"/>
        </w:rPr>
        <w:t>input – našeptavač,</w:t>
      </w:r>
    </w:p>
    <w:p w14:paraId="66BF8E0E" w14:textId="77777777" w:rsidR="00E93413" w:rsidRPr="00FD274E" w:rsidRDefault="00E93413" w:rsidP="00E2216C">
      <w:pPr>
        <w:pStyle w:val="Odstavecseseznamem"/>
        <w:numPr>
          <w:ilvl w:val="0"/>
          <w:numId w:val="29"/>
        </w:numPr>
        <w:spacing w:before="60" w:line="240" w:lineRule="auto"/>
        <w:ind w:left="714" w:hanging="357"/>
        <w:contextualSpacing w:val="0"/>
        <w:rPr>
          <w:sz w:val="18"/>
          <w:szCs w:val="18"/>
        </w:rPr>
      </w:pPr>
      <w:r>
        <w:rPr>
          <w:sz w:val="18"/>
          <w:szCs w:val="18"/>
        </w:rPr>
        <w:t xml:space="preserve">hyperlink </w:t>
      </w:r>
    </w:p>
    <w:p w14:paraId="099AF659" w14:textId="5AB980F6" w:rsidR="00E93413" w:rsidRPr="00E93413" w:rsidRDefault="00E93413" w:rsidP="00E93413">
      <w:pPr>
        <w:rPr>
          <w:rFonts w:eastAsia="Verdana" w:cs="Times New Roman"/>
          <w:sz w:val="18"/>
          <w:lang w:eastAsia="cs-CZ"/>
        </w:rPr>
      </w:pPr>
      <w:r w:rsidRPr="00FD274E">
        <w:rPr>
          <w:rFonts w:eastAsia="Verdana" w:cs="Times New Roman"/>
          <w:sz w:val="18"/>
          <w:lang w:eastAsia="cs-CZ"/>
        </w:rPr>
        <w:t xml:space="preserve">Systém se musí korektně zobrazovat na minimální rozlišení obrazovky </w:t>
      </w:r>
      <w:r>
        <w:rPr>
          <w:rFonts w:eastAsia="Verdana" w:cs="Times New Roman"/>
          <w:sz w:val="18"/>
          <w:lang w:eastAsia="cs-CZ"/>
        </w:rPr>
        <w:t xml:space="preserve">o šířce &gt;1200px a </w:t>
      </w:r>
      <w:r w:rsidR="00A72CD9">
        <w:rPr>
          <w:rFonts w:eastAsia="Verdana" w:cs="Times New Roman"/>
          <w:sz w:val="18"/>
          <w:lang w:eastAsia="cs-CZ"/>
        </w:rPr>
        <w:t xml:space="preserve">výšce </w:t>
      </w:r>
      <w:r>
        <w:rPr>
          <w:rFonts w:eastAsia="Verdana" w:cs="Times New Roman"/>
          <w:sz w:val="18"/>
          <w:lang w:eastAsia="cs-CZ"/>
        </w:rPr>
        <w:t>&gt;700px.</w:t>
      </w:r>
    </w:p>
    <w:p w14:paraId="72C152E2" w14:textId="1B405955" w:rsidR="00B90609" w:rsidRPr="00B90609" w:rsidRDefault="00B90609" w:rsidP="001C0C79">
      <w:pPr>
        <w:pStyle w:val="Nadpis2"/>
      </w:pPr>
      <w:bookmarkStart w:id="205" w:name="_Toc523079849"/>
      <w:bookmarkStart w:id="206" w:name="_Toc531001653"/>
      <w:bookmarkStart w:id="207" w:name="_Toc3325190"/>
      <w:bookmarkStart w:id="208" w:name="_Toc5833788"/>
      <w:bookmarkStart w:id="209" w:name="_Toc53573204"/>
      <w:bookmarkStart w:id="210" w:name="_Toc53661291"/>
      <w:bookmarkStart w:id="211" w:name="_Toc535324320"/>
      <w:r w:rsidRPr="00B90609">
        <w:t>Požadavky na komunikaci s </w:t>
      </w:r>
      <w:r w:rsidR="003F49E9">
        <w:t>dalšími</w:t>
      </w:r>
      <w:r w:rsidR="003F49E9" w:rsidRPr="00B90609">
        <w:t xml:space="preserve"> </w:t>
      </w:r>
      <w:r w:rsidRPr="00B90609">
        <w:t>systémy</w:t>
      </w:r>
      <w:bookmarkEnd w:id="205"/>
      <w:bookmarkEnd w:id="206"/>
      <w:bookmarkEnd w:id="207"/>
      <w:bookmarkEnd w:id="208"/>
      <w:bookmarkEnd w:id="209"/>
      <w:bookmarkEnd w:id="210"/>
      <w:r w:rsidRPr="00B90609">
        <w:t xml:space="preserve"> </w:t>
      </w:r>
    </w:p>
    <w:p w14:paraId="7D95A946" w14:textId="24D8BD79" w:rsidR="00B90609" w:rsidRPr="00B90609" w:rsidRDefault="00B90609" w:rsidP="00B90609">
      <w:pPr>
        <w:rPr>
          <w:sz w:val="18"/>
          <w:szCs w:val="18"/>
        </w:rPr>
      </w:pPr>
      <w:r>
        <w:rPr>
          <w:sz w:val="18"/>
          <w:szCs w:val="18"/>
        </w:rPr>
        <w:t>Podrobné p</w:t>
      </w:r>
      <w:r w:rsidRPr="00B90609">
        <w:rPr>
          <w:sz w:val="18"/>
          <w:szCs w:val="18"/>
        </w:rPr>
        <w:t xml:space="preserve">ožadavky na komunikaci s </w:t>
      </w:r>
      <w:r w:rsidR="004B4B1D">
        <w:rPr>
          <w:sz w:val="18"/>
          <w:szCs w:val="18"/>
        </w:rPr>
        <w:t>dalšími</w:t>
      </w:r>
      <w:r w:rsidR="004B4B1D" w:rsidRPr="00B90609">
        <w:rPr>
          <w:sz w:val="18"/>
          <w:szCs w:val="18"/>
        </w:rPr>
        <w:t xml:space="preserve"> </w:t>
      </w:r>
      <w:r w:rsidRPr="00B90609">
        <w:rPr>
          <w:sz w:val="18"/>
          <w:szCs w:val="18"/>
        </w:rPr>
        <w:t>systémy stanoví Implementační studie. V Implementační studii se rovněž vymezí způsoby integrace a datové struktury a jejich vzájemné a významové vazby. Zadavatel sice deklaruje základní portfolio spektra dat, kter</w:t>
      </w:r>
      <w:r w:rsidR="006767A0">
        <w:rPr>
          <w:sz w:val="18"/>
          <w:szCs w:val="18"/>
        </w:rPr>
        <w:t>á</w:t>
      </w:r>
      <w:r w:rsidRPr="00B90609">
        <w:rPr>
          <w:sz w:val="18"/>
          <w:szCs w:val="18"/>
        </w:rPr>
        <w:t xml:space="preserve"> mohou vstupovat do řešení S</w:t>
      </w:r>
      <w:r>
        <w:rPr>
          <w:sz w:val="18"/>
          <w:szCs w:val="18"/>
        </w:rPr>
        <w:t>ystému</w:t>
      </w:r>
      <w:r w:rsidRPr="00B90609">
        <w:rPr>
          <w:sz w:val="18"/>
          <w:szCs w:val="18"/>
        </w:rPr>
        <w:t xml:space="preserve">, </w:t>
      </w:r>
      <w:r w:rsidRPr="00B90609">
        <w:rPr>
          <w:sz w:val="18"/>
          <w:szCs w:val="18"/>
        </w:rPr>
        <w:br/>
        <w:t xml:space="preserve">ale předpokládá, že Dodavatel je dostatečně fundovaný v problematice a je schopen data předem analyzovat a doporučit Zadavateli další postup k doplnění dat, jejich rozsahu a kvality. Do té doby Zadavatel očekává, že Dodavatel vystačí s dostupnými daty a provede potřebné expertní výpočty náhradním a pro </w:t>
      </w:r>
      <w:r w:rsidR="00CE5F81">
        <w:rPr>
          <w:sz w:val="18"/>
          <w:szCs w:val="18"/>
        </w:rPr>
        <w:t>Z</w:t>
      </w:r>
      <w:r w:rsidRPr="00B90609">
        <w:rPr>
          <w:sz w:val="18"/>
          <w:szCs w:val="18"/>
        </w:rPr>
        <w:t>adavatele přijatelným způsobem (nutné korekce vstupních dat).</w:t>
      </w:r>
      <w:bookmarkEnd w:id="211"/>
      <w:r w:rsidRPr="00B90609">
        <w:rPr>
          <w:sz w:val="18"/>
          <w:szCs w:val="18"/>
        </w:rPr>
        <w:t xml:space="preserve"> </w:t>
      </w:r>
    </w:p>
    <w:p w14:paraId="718BE853" w14:textId="7128BDE8" w:rsidR="00B90609" w:rsidRPr="00B90609" w:rsidRDefault="00B90609" w:rsidP="002B0F24">
      <w:pPr>
        <w:spacing w:after="120"/>
        <w:rPr>
          <w:sz w:val="18"/>
          <w:szCs w:val="18"/>
        </w:rPr>
      </w:pPr>
      <w:r w:rsidRPr="00B90609">
        <w:rPr>
          <w:sz w:val="18"/>
          <w:szCs w:val="18"/>
        </w:rPr>
        <w:t>Základním zdrojem dat S</w:t>
      </w:r>
      <w:r>
        <w:rPr>
          <w:sz w:val="18"/>
          <w:szCs w:val="18"/>
        </w:rPr>
        <w:t>ystému budou</w:t>
      </w:r>
      <w:r w:rsidRPr="00B90609">
        <w:rPr>
          <w:sz w:val="18"/>
          <w:szCs w:val="18"/>
        </w:rPr>
        <w:t xml:space="preserve"> </w:t>
      </w:r>
      <w:r>
        <w:rPr>
          <w:sz w:val="18"/>
          <w:szCs w:val="18"/>
        </w:rPr>
        <w:t>aplikační systém</w:t>
      </w:r>
      <w:r w:rsidR="000E67E3">
        <w:rPr>
          <w:sz w:val="18"/>
          <w:szCs w:val="18"/>
        </w:rPr>
        <w:t>y</w:t>
      </w:r>
      <w:r>
        <w:rPr>
          <w:sz w:val="18"/>
          <w:szCs w:val="18"/>
        </w:rPr>
        <w:t xml:space="preserve"> uvedené v kapitole 4.</w:t>
      </w:r>
      <w:r w:rsidR="006767A0">
        <w:rPr>
          <w:sz w:val="18"/>
          <w:szCs w:val="18"/>
        </w:rPr>
        <w:t>3</w:t>
      </w:r>
      <w:r w:rsidR="000E67E3">
        <w:rPr>
          <w:sz w:val="18"/>
          <w:szCs w:val="18"/>
        </w:rPr>
        <w:t>,</w:t>
      </w:r>
      <w:r>
        <w:rPr>
          <w:sz w:val="18"/>
          <w:szCs w:val="18"/>
        </w:rPr>
        <w:t xml:space="preserve"> </w:t>
      </w:r>
      <w:r w:rsidRPr="00B90609">
        <w:rPr>
          <w:sz w:val="18"/>
          <w:szCs w:val="18"/>
        </w:rPr>
        <w:t>přičemž platí následující:</w:t>
      </w:r>
    </w:p>
    <w:p w14:paraId="1F5CA8C6" w14:textId="4E35184E" w:rsidR="00B90609" w:rsidRPr="005E4E61" w:rsidRDefault="003514EE" w:rsidP="003514EE">
      <w:pPr>
        <w:pStyle w:val="Odstavecseseznamem"/>
        <w:numPr>
          <w:ilvl w:val="0"/>
          <w:numId w:val="29"/>
        </w:numPr>
        <w:spacing w:before="60" w:after="60" w:line="240" w:lineRule="auto"/>
        <w:contextualSpacing w:val="0"/>
        <w:rPr>
          <w:sz w:val="18"/>
          <w:szCs w:val="18"/>
        </w:rPr>
      </w:pPr>
      <w:r w:rsidRPr="003514EE">
        <w:rPr>
          <w:sz w:val="18"/>
          <w:szCs w:val="18"/>
        </w:rPr>
        <w:t>Zadavatel umožní kvalifikovaným Dodavatelům formou prohlídky místa plnění seznámit se s aplikacemi Zadavatele</w:t>
      </w:r>
      <w:r w:rsidR="00C71813">
        <w:rPr>
          <w:sz w:val="18"/>
          <w:szCs w:val="18"/>
        </w:rPr>
        <w:t xml:space="preserve"> a jejich daty</w:t>
      </w:r>
      <w:r>
        <w:rPr>
          <w:sz w:val="18"/>
          <w:szCs w:val="18"/>
        </w:rPr>
        <w:t xml:space="preserve"> uvedenými v kapitole 4.3</w:t>
      </w:r>
      <w:r w:rsidRPr="003514EE">
        <w:rPr>
          <w:sz w:val="18"/>
          <w:szCs w:val="18"/>
        </w:rPr>
        <w:t>, jejichž data potenciálně mohou vstupovat do Systému a která bude mít Zadavatel k dispozici ke dni odeslání pozvánky k prohlídce místa plnění, aby se s nimi kvalifikovaní Dodavatelé mohli náležitě seznámit.</w:t>
      </w:r>
    </w:p>
    <w:p w14:paraId="236E51F0" w14:textId="17BD2C79" w:rsidR="00B90609" w:rsidRPr="00D85B03" w:rsidRDefault="00B90609" w:rsidP="00E2216C">
      <w:pPr>
        <w:pStyle w:val="Odstavecseseznamem"/>
        <w:numPr>
          <w:ilvl w:val="0"/>
          <w:numId w:val="29"/>
        </w:numPr>
        <w:spacing w:before="60" w:after="60" w:line="240" w:lineRule="auto"/>
        <w:ind w:left="714" w:hanging="357"/>
        <w:contextualSpacing w:val="0"/>
        <w:rPr>
          <w:sz w:val="18"/>
          <w:szCs w:val="18"/>
        </w:rPr>
      </w:pPr>
      <w:r w:rsidRPr="005E4E61">
        <w:rPr>
          <w:sz w:val="18"/>
          <w:szCs w:val="18"/>
        </w:rPr>
        <w:t xml:space="preserve">V případě, že se na základě analýzy v Implementační studii ukáže, že datové základny </w:t>
      </w:r>
      <w:r>
        <w:rPr>
          <w:sz w:val="18"/>
          <w:szCs w:val="18"/>
        </w:rPr>
        <w:t xml:space="preserve">SŽ </w:t>
      </w:r>
      <w:r w:rsidRPr="005E4E61">
        <w:rPr>
          <w:sz w:val="18"/>
          <w:szCs w:val="18"/>
        </w:rPr>
        <w:t xml:space="preserve">jsou z pohledu potřeby dat neúplné a </w:t>
      </w:r>
      <w:r>
        <w:rPr>
          <w:sz w:val="18"/>
          <w:szCs w:val="18"/>
        </w:rPr>
        <w:t>SŽ</w:t>
      </w:r>
      <w:r w:rsidRPr="005E4E61">
        <w:rPr>
          <w:sz w:val="18"/>
          <w:szCs w:val="18"/>
        </w:rPr>
        <w:t xml:space="preserve"> </w:t>
      </w:r>
      <w:r>
        <w:rPr>
          <w:sz w:val="18"/>
          <w:szCs w:val="18"/>
        </w:rPr>
        <w:t>ne</w:t>
      </w:r>
      <w:r w:rsidRPr="005E4E61">
        <w:rPr>
          <w:sz w:val="18"/>
          <w:szCs w:val="18"/>
        </w:rPr>
        <w:t xml:space="preserve">vlastní potřebná data, </w:t>
      </w:r>
      <w:r>
        <w:rPr>
          <w:sz w:val="18"/>
          <w:szCs w:val="18"/>
        </w:rPr>
        <w:t xml:space="preserve">Dodavatel </w:t>
      </w:r>
      <w:r w:rsidRPr="00E767B7">
        <w:rPr>
          <w:sz w:val="18"/>
          <w:szCs w:val="18"/>
        </w:rPr>
        <w:t>zajist</w:t>
      </w:r>
      <w:r>
        <w:rPr>
          <w:sz w:val="18"/>
          <w:szCs w:val="18"/>
        </w:rPr>
        <w:t xml:space="preserve">í </w:t>
      </w:r>
      <w:r w:rsidRPr="00E767B7">
        <w:rPr>
          <w:sz w:val="18"/>
          <w:szCs w:val="18"/>
        </w:rPr>
        <w:t>doplnění chybějících dat v rámci realizace Díla na své vlastní náklady buď výpočtem (např. za použití degradačních funkcí) nebo z relevantních zahraničních či domácích zdrojů anebo v krajním případě řádně</w:t>
      </w:r>
      <w:r>
        <w:rPr>
          <w:sz w:val="18"/>
          <w:szCs w:val="18"/>
        </w:rPr>
        <w:t xml:space="preserve"> odůvodněným expertním odhadem. Metodiku, způsob a postup k doplnění takových dat zpracuje v rámci Implementační studie Dodavatel.</w:t>
      </w:r>
    </w:p>
    <w:p w14:paraId="07984C4E" w14:textId="1F818A65" w:rsidR="00B90609" w:rsidRDefault="00B90609" w:rsidP="001C0C79">
      <w:pPr>
        <w:pStyle w:val="Nadpis2"/>
      </w:pPr>
      <w:bookmarkStart w:id="212" w:name="_Toc53573205"/>
      <w:bookmarkStart w:id="213" w:name="_Toc53661292"/>
      <w:r w:rsidRPr="0009242B">
        <w:t xml:space="preserve">Požadavky na </w:t>
      </w:r>
      <w:r w:rsidRPr="00B90609">
        <w:t>výkon</w:t>
      </w:r>
      <w:bookmarkEnd w:id="212"/>
      <w:bookmarkEnd w:id="213"/>
    </w:p>
    <w:p w14:paraId="617B7C03" w14:textId="3883F3AF" w:rsidR="00B90609" w:rsidRDefault="00B90609" w:rsidP="00B90609">
      <w:pPr>
        <w:rPr>
          <w:sz w:val="18"/>
          <w:szCs w:val="18"/>
        </w:rPr>
      </w:pPr>
      <w:r w:rsidRPr="00B90609">
        <w:rPr>
          <w:sz w:val="18"/>
          <w:szCs w:val="18"/>
        </w:rPr>
        <w:t xml:space="preserve">Výkon Systému je škálovatelný s ohledem na možnosti vytvoření virtuálního prostředí serverové architektury a dostatečným výkonem diskových polí a kapacity sítě (LAN, FC). Zásadním požadavkem je efektivita aplikačního řešení z pohledu výkonu a škálovatelnosti. </w:t>
      </w:r>
    </w:p>
    <w:p w14:paraId="39285DA3" w14:textId="451EC88E" w:rsidR="00FD274E" w:rsidRPr="00B90609" w:rsidRDefault="00FD274E" w:rsidP="00B90609">
      <w:pPr>
        <w:rPr>
          <w:sz w:val="18"/>
          <w:szCs w:val="18"/>
        </w:rPr>
      </w:pPr>
      <w:r w:rsidRPr="00FD274E">
        <w:rPr>
          <w:sz w:val="18"/>
          <w:szCs w:val="18"/>
        </w:rPr>
        <w:t>Řešení musí umožnovat horizontální i vertikální škálování na úrovni hardwarových i softwarových prostředků.</w:t>
      </w:r>
    </w:p>
    <w:p w14:paraId="50A7C9C8" w14:textId="4593A9A8" w:rsidR="0009242B" w:rsidRDefault="00835AA9" w:rsidP="001C0C79">
      <w:pPr>
        <w:pStyle w:val="Nadpis2"/>
      </w:pPr>
      <w:bookmarkStart w:id="214" w:name="_Toc523079851"/>
      <w:bookmarkStart w:id="215" w:name="_Toc531001655"/>
      <w:bookmarkStart w:id="216" w:name="_Toc5833791"/>
      <w:bookmarkStart w:id="217" w:name="_Toc53573206"/>
      <w:bookmarkStart w:id="218" w:name="_Toc53661293"/>
      <w:r w:rsidRPr="00835AA9">
        <w:lastRenderedPageBreak/>
        <w:t>Požadavky na spolehlivost</w:t>
      </w:r>
      <w:bookmarkEnd w:id="214"/>
      <w:bookmarkEnd w:id="215"/>
      <w:bookmarkEnd w:id="216"/>
      <w:bookmarkEnd w:id="217"/>
      <w:bookmarkEnd w:id="218"/>
    </w:p>
    <w:p w14:paraId="1972CC7B" w14:textId="77777777" w:rsidR="00835AA9" w:rsidRPr="00835AA9" w:rsidRDefault="00835AA9" w:rsidP="00835AA9">
      <w:pPr>
        <w:pStyle w:val="Nadpis20"/>
        <w:rPr>
          <w:szCs w:val="18"/>
        </w:rPr>
      </w:pPr>
      <w:bookmarkStart w:id="219" w:name="_Toc5833793"/>
      <w:bookmarkStart w:id="220" w:name="_Toc53573207"/>
      <w:bookmarkStart w:id="221" w:name="_Toc53661294"/>
      <w:r w:rsidRPr="00835AA9">
        <w:rPr>
          <w:szCs w:val="18"/>
        </w:rPr>
        <w:t>Dostupnost Systému, včetně zabezpečení požadované dostupnosti</w:t>
      </w:r>
      <w:bookmarkEnd w:id="219"/>
      <w:bookmarkEnd w:id="220"/>
      <w:bookmarkEnd w:id="221"/>
    </w:p>
    <w:p w14:paraId="641B40C8" w14:textId="77777777" w:rsidR="00835AA9" w:rsidRPr="00835AA9" w:rsidRDefault="00835AA9" w:rsidP="002B0F24">
      <w:pPr>
        <w:pStyle w:val="Odst"/>
        <w:spacing w:after="200"/>
        <w:rPr>
          <w:rFonts w:eastAsiaTheme="minorHAnsi" w:cstheme="minorBidi"/>
          <w:szCs w:val="18"/>
        </w:rPr>
      </w:pPr>
      <w:r w:rsidRPr="00835AA9">
        <w:rPr>
          <w:rFonts w:eastAsiaTheme="minorHAnsi" w:cstheme="minorBidi"/>
          <w:szCs w:val="18"/>
        </w:rPr>
        <w:t>Navržené p</w:t>
      </w:r>
      <w:r w:rsidRPr="00835AA9">
        <w:rPr>
          <w:rFonts w:eastAsiaTheme="minorHAnsi" w:cstheme="minorBidi"/>
          <w:szCs w:val="18"/>
        </w:rPr>
        <w:fldChar w:fldCharType="begin" w:fldLock="1"/>
      </w:r>
      <w:r w:rsidRPr="00835AA9">
        <w:rPr>
          <w:rFonts w:eastAsiaTheme="minorHAnsi" w:cstheme="minorBidi"/>
          <w:szCs w:val="18"/>
        </w:rPr>
        <w:instrText>MERGEFIELD Element.Notes</w:instrText>
      </w:r>
      <w:r w:rsidRPr="00835AA9">
        <w:rPr>
          <w:rFonts w:eastAsiaTheme="minorHAnsi" w:cstheme="minorBidi"/>
          <w:szCs w:val="18"/>
        </w:rPr>
        <w:fldChar w:fldCharType="end"/>
      </w:r>
      <w:r w:rsidRPr="00835AA9">
        <w:rPr>
          <w:rFonts w:eastAsiaTheme="minorHAnsi" w:cstheme="minorBidi"/>
          <w:szCs w:val="18"/>
        </w:rPr>
        <w:t xml:space="preserve">rovozní prostředí musí umožnit provoz alespoň ve dvou nezávislých a geograficky oddělených lokalitách spolu s redundancí HW a SW komponent v primární lokalitě. </w:t>
      </w:r>
      <w:r w:rsidRPr="00835AA9">
        <w:rPr>
          <w:rFonts w:eastAsiaTheme="minorHAnsi" w:cstheme="minorBidi"/>
          <w:szCs w:val="18"/>
        </w:rPr>
        <w:br/>
        <w:t xml:space="preserve">V obou disponibilních lokalitách jsou jednotlivé části infrastruktury již nyní zdvojeny (např. v oblasti síťové komunikace, HW vybavení serverů, atd.). Zadavatel je schopen zajistit vysokou dostupnost </w:t>
      </w:r>
      <w:r w:rsidRPr="00835AA9">
        <w:rPr>
          <w:rFonts w:eastAsiaTheme="minorHAnsi" w:cstheme="minorBidi"/>
          <w:szCs w:val="18"/>
        </w:rPr>
        <w:br/>
        <w:t>(tzn. umožnit high-availability či režimy Active-Active/Active-Passive) a po případné havárii zajistit obnovu provozu mezi datovými centry.</w:t>
      </w:r>
    </w:p>
    <w:p w14:paraId="0491180B" w14:textId="77777777" w:rsidR="00835AA9" w:rsidRPr="00835AA9" w:rsidRDefault="00835AA9" w:rsidP="002B0F24">
      <w:pPr>
        <w:pStyle w:val="Odst"/>
        <w:spacing w:after="200"/>
        <w:rPr>
          <w:rFonts w:eastAsiaTheme="minorHAnsi" w:cstheme="minorBidi"/>
          <w:szCs w:val="18"/>
        </w:rPr>
      </w:pPr>
      <w:r w:rsidRPr="00835AA9">
        <w:rPr>
          <w:rFonts w:eastAsiaTheme="minorHAnsi" w:cstheme="minorBidi"/>
          <w:szCs w:val="18"/>
        </w:rPr>
        <w:t xml:space="preserve">S ohledem na požadovanou dostupnost Systému musí být Systém provozován v primární lokalitě a záložní lokalitě v režimu přiměřené dostupnosti, což podrobně definuje Dodavatel v rámci zpracování Implementační studie (tzn., že by mělo jednat o režim active/active v případě </w:t>
      </w:r>
      <w:r w:rsidRPr="00835AA9">
        <w:rPr>
          <w:rFonts w:eastAsiaTheme="minorHAnsi" w:cstheme="minorBidi"/>
          <w:szCs w:val="18"/>
        </w:rPr>
        <w:br/>
        <w:t xml:space="preserve">téhož datového centra a režim active/passive mezi dvěma oddělenými lokalitami). </w:t>
      </w:r>
    </w:p>
    <w:p w14:paraId="4D541A3D" w14:textId="77777777" w:rsidR="00835AA9" w:rsidRPr="00835AA9" w:rsidRDefault="00835AA9" w:rsidP="00835AA9">
      <w:pPr>
        <w:pStyle w:val="Odst"/>
        <w:rPr>
          <w:rFonts w:eastAsiaTheme="minorHAnsi" w:cstheme="minorBidi"/>
          <w:szCs w:val="18"/>
        </w:rPr>
      </w:pPr>
      <w:r w:rsidRPr="00835AA9">
        <w:rPr>
          <w:rFonts w:eastAsiaTheme="minorHAnsi" w:cstheme="minorBidi"/>
          <w:szCs w:val="18"/>
        </w:rPr>
        <w:t>Přiměřená dostupnost v rámci primární lokality musí splňovat minimálně následující vlastnosti:</w:t>
      </w:r>
    </w:p>
    <w:p w14:paraId="2E7F7180" w14:textId="77777777" w:rsidR="00835AA9" w:rsidRPr="00835AA9" w:rsidRDefault="00835AA9" w:rsidP="00E2216C">
      <w:pPr>
        <w:pStyle w:val="Odstavecseseznamem"/>
        <w:numPr>
          <w:ilvl w:val="0"/>
          <w:numId w:val="29"/>
        </w:numPr>
        <w:spacing w:before="60" w:after="60" w:line="240" w:lineRule="auto"/>
        <w:ind w:left="714" w:hanging="357"/>
        <w:contextualSpacing w:val="0"/>
        <w:rPr>
          <w:sz w:val="18"/>
          <w:szCs w:val="18"/>
        </w:rPr>
      </w:pPr>
      <w:r w:rsidRPr="00835AA9">
        <w:rPr>
          <w:sz w:val="18"/>
          <w:szCs w:val="18"/>
        </w:rPr>
        <w:t>Active-Active clustering na všech vrstvách (prezentační/aplikační/databázová)</w:t>
      </w:r>
    </w:p>
    <w:p w14:paraId="6A31FF15" w14:textId="77777777" w:rsidR="00835AA9" w:rsidRPr="00835AA9" w:rsidRDefault="00835AA9" w:rsidP="00E2216C">
      <w:pPr>
        <w:pStyle w:val="Odstavecseseznamem"/>
        <w:numPr>
          <w:ilvl w:val="0"/>
          <w:numId w:val="29"/>
        </w:numPr>
        <w:spacing w:before="60" w:after="60" w:line="240" w:lineRule="auto"/>
        <w:ind w:left="714" w:hanging="357"/>
        <w:contextualSpacing w:val="0"/>
        <w:rPr>
          <w:sz w:val="18"/>
          <w:szCs w:val="18"/>
        </w:rPr>
      </w:pPr>
      <w:r w:rsidRPr="00835AA9">
        <w:rPr>
          <w:sz w:val="18"/>
          <w:szCs w:val="18"/>
        </w:rPr>
        <w:t>Vzhledem k očekávané zátěži Systému musí být řešení horizontálně škálovatelné</w:t>
      </w:r>
    </w:p>
    <w:p w14:paraId="1B13C2B1" w14:textId="77777777" w:rsidR="00835AA9" w:rsidRPr="00835AA9" w:rsidRDefault="00835AA9" w:rsidP="00E2216C">
      <w:pPr>
        <w:pStyle w:val="Odstavecseseznamem"/>
        <w:numPr>
          <w:ilvl w:val="0"/>
          <w:numId w:val="29"/>
        </w:numPr>
        <w:spacing w:before="60" w:after="60" w:line="240" w:lineRule="auto"/>
        <w:ind w:left="714" w:hanging="357"/>
        <w:contextualSpacing w:val="0"/>
        <w:rPr>
          <w:sz w:val="18"/>
          <w:szCs w:val="18"/>
        </w:rPr>
      </w:pPr>
      <w:r w:rsidRPr="00835AA9">
        <w:rPr>
          <w:sz w:val="18"/>
          <w:szCs w:val="18"/>
        </w:rPr>
        <w:t>Výpadek jednoho HW prostředku (serveru, síťového prvku, SAN infrastruktury) nesmí znamenat výpadek Systému v primární lokalitě</w:t>
      </w:r>
    </w:p>
    <w:p w14:paraId="6020AFA7" w14:textId="77777777" w:rsidR="00835AA9" w:rsidRPr="00835AA9" w:rsidRDefault="00835AA9" w:rsidP="00E2216C">
      <w:pPr>
        <w:pStyle w:val="Odstavecseseznamem"/>
        <w:numPr>
          <w:ilvl w:val="0"/>
          <w:numId w:val="29"/>
        </w:numPr>
        <w:spacing w:before="60" w:after="60" w:line="240" w:lineRule="auto"/>
        <w:ind w:left="714" w:hanging="357"/>
        <w:contextualSpacing w:val="0"/>
        <w:rPr>
          <w:sz w:val="18"/>
          <w:szCs w:val="18"/>
        </w:rPr>
      </w:pPr>
      <w:r w:rsidRPr="00835AA9">
        <w:rPr>
          <w:sz w:val="18"/>
          <w:szCs w:val="18"/>
        </w:rPr>
        <w:t>V případě výpadku jedné komponenty výkon z pohledu uživatelů nesmí být významně omezen (dodržení dohodnutého SLA)</w:t>
      </w:r>
    </w:p>
    <w:p w14:paraId="60FF9213" w14:textId="77777777" w:rsidR="00835AA9" w:rsidRPr="00835AA9" w:rsidRDefault="00835AA9" w:rsidP="00E2216C">
      <w:pPr>
        <w:pStyle w:val="Odstavecseseznamem"/>
        <w:numPr>
          <w:ilvl w:val="0"/>
          <w:numId w:val="29"/>
        </w:numPr>
        <w:spacing w:before="60" w:after="60" w:line="240" w:lineRule="auto"/>
        <w:ind w:left="714" w:hanging="357"/>
        <w:contextualSpacing w:val="0"/>
        <w:rPr>
          <w:sz w:val="18"/>
          <w:szCs w:val="18"/>
        </w:rPr>
      </w:pPr>
      <w:r w:rsidRPr="00835AA9">
        <w:rPr>
          <w:sz w:val="18"/>
          <w:szCs w:val="18"/>
        </w:rPr>
        <w:t>V případě výpadku či odstávky primární databáze musí být možné přesměrovat provoz do záložní lokality v jednotkách až desítkách minut. Data na záložní server musí být přenášena průběžně (synchronní příp. asynchronní replikace dat, vyplyne z provedené analýzy)</w:t>
      </w:r>
    </w:p>
    <w:p w14:paraId="4793DF22" w14:textId="77777777" w:rsidR="00835AA9" w:rsidRPr="00835AA9" w:rsidRDefault="00835AA9" w:rsidP="002B0F24">
      <w:pPr>
        <w:pStyle w:val="Odst"/>
        <w:spacing w:before="200"/>
        <w:rPr>
          <w:rFonts w:eastAsiaTheme="minorHAnsi" w:cstheme="minorBidi"/>
          <w:szCs w:val="18"/>
        </w:rPr>
      </w:pPr>
      <w:r w:rsidRPr="00835AA9">
        <w:rPr>
          <w:rFonts w:eastAsiaTheme="minorHAnsi" w:cstheme="minorBidi"/>
          <w:szCs w:val="18"/>
        </w:rPr>
        <w:t>Řešení musí podporovat replikaci dat v plném rozsahu do záložní lokality.</w:t>
      </w:r>
    </w:p>
    <w:p w14:paraId="0EE3FB57" w14:textId="0449664A" w:rsidR="00835AA9" w:rsidRPr="00835AA9" w:rsidRDefault="00835AA9" w:rsidP="002B0F24">
      <w:pPr>
        <w:pStyle w:val="Odst"/>
        <w:spacing w:after="200"/>
        <w:rPr>
          <w:rFonts w:eastAsiaTheme="minorHAnsi" w:cstheme="minorBidi"/>
          <w:szCs w:val="18"/>
        </w:rPr>
      </w:pPr>
      <w:r w:rsidRPr="00835AA9">
        <w:rPr>
          <w:rFonts w:eastAsiaTheme="minorHAnsi" w:cstheme="minorBidi"/>
          <w:szCs w:val="18"/>
        </w:rPr>
        <w:t>Replikace dat do záložní lokality nenahrazuje zálohování Systému a vhodný zálohovací mechanismus musí být navržen s ohledem na objem zálohovaných dat v </w:t>
      </w:r>
      <w:r w:rsidR="009C35C4">
        <w:rPr>
          <w:rFonts w:eastAsiaTheme="minorHAnsi" w:cstheme="minorBidi"/>
          <w:szCs w:val="18"/>
        </w:rPr>
        <w:t>8</w:t>
      </w:r>
      <w:r w:rsidRPr="00835AA9">
        <w:rPr>
          <w:rFonts w:eastAsiaTheme="minorHAnsi" w:cstheme="minorBidi"/>
          <w:szCs w:val="18"/>
        </w:rPr>
        <w:t>letém horizontu udržitelnosti řešení s tím, že kompletní Systém je nutno obnovit na připravený HW do 1 kalendářního dne.</w:t>
      </w:r>
    </w:p>
    <w:p w14:paraId="45A99AA0" w14:textId="6BB4C4B3" w:rsidR="005C03D2" w:rsidRDefault="005C03D2" w:rsidP="004618A6">
      <w:pPr>
        <w:pStyle w:val="Odst"/>
        <w:spacing w:after="200"/>
        <w:rPr>
          <w:rFonts w:eastAsiaTheme="minorHAnsi" w:cstheme="minorBidi"/>
          <w:szCs w:val="18"/>
        </w:rPr>
      </w:pPr>
      <w:r w:rsidRPr="00E839AF">
        <w:rPr>
          <w:rFonts w:eastAsiaTheme="minorHAnsi" w:cstheme="minorBidi"/>
          <w:szCs w:val="18"/>
        </w:rPr>
        <w:t>Celá infrastruktura je řešena jako redundantní s přiměřenou dostupností. Dodavatel navrhne systém tak,</w:t>
      </w:r>
      <w:r w:rsidR="008A4A4F" w:rsidRPr="003E1589">
        <w:rPr>
          <w:rFonts w:eastAsiaTheme="minorHAnsi" w:cstheme="minorBidi"/>
          <w:szCs w:val="18"/>
        </w:rPr>
        <w:t xml:space="preserve"> </w:t>
      </w:r>
      <w:r w:rsidR="00A300B7" w:rsidRPr="00E839AF">
        <w:rPr>
          <w:rFonts w:eastAsiaTheme="minorHAnsi" w:cstheme="minorBidi"/>
          <w:szCs w:val="18"/>
        </w:rPr>
        <w:t>aby</w:t>
      </w:r>
      <w:r w:rsidRPr="00E839AF">
        <w:rPr>
          <w:rFonts w:eastAsiaTheme="minorHAnsi" w:cstheme="minorBidi"/>
          <w:szCs w:val="18"/>
        </w:rPr>
        <w:t xml:space="preserve"> fungoval na infrastruktuře Zadavatele </w:t>
      </w:r>
      <w:r w:rsidR="00F1757F">
        <w:t>typově popsané v příloze č. 17 Zadávací dokumentace Platforma Správy železnic</w:t>
      </w:r>
      <w:r w:rsidR="00F1757F" w:rsidRPr="00E839AF">
        <w:rPr>
          <w:rFonts w:eastAsiaTheme="minorHAnsi" w:cstheme="minorBidi"/>
          <w:szCs w:val="18"/>
        </w:rPr>
        <w:t xml:space="preserve"> </w:t>
      </w:r>
      <w:r w:rsidRPr="00E839AF">
        <w:rPr>
          <w:rFonts w:eastAsiaTheme="minorHAnsi" w:cstheme="minorBidi"/>
          <w:szCs w:val="18"/>
        </w:rPr>
        <w:t xml:space="preserve">a využije typové prvky uvedené v části 7 přílohy č. </w:t>
      </w:r>
      <w:r w:rsidR="00184277" w:rsidRPr="00E839AF">
        <w:rPr>
          <w:rFonts w:eastAsiaTheme="minorHAnsi" w:cstheme="minorBidi"/>
          <w:szCs w:val="18"/>
        </w:rPr>
        <w:t>17 Zadávací dokumentace</w:t>
      </w:r>
      <w:r w:rsidRPr="00E839AF">
        <w:rPr>
          <w:rFonts w:eastAsiaTheme="minorHAnsi" w:cstheme="minorBidi"/>
          <w:szCs w:val="18"/>
        </w:rPr>
        <w:t xml:space="preserve"> Platforma Správy železnic. Součástí dodávky Systému jsou veškeré potřebné technické, softwarové</w:t>
      </w:r>
      <w:r w:rsidR="00623EA9" w:rsidRPr="003E1589">
        <w:rPr>
          <w:rFonts w:eastAsiaTheme="minorHAnsi" w:cstheme="minorBidi"/>
          <w:szCs w:val="18"/>
        </w:rPr>
        <w:t>, vývojové</w:t>
      </w:r>
      <w:r w:rsidRPr="00E839AF">
        <w:rPr>
          <w:rFonts w:eastAsiaTheme="minorHAnsi" w:cstheme="minorBidi"/>
          <w:szCs w:val="18"/>
        </w:rPr>
        <w:t xml:space="preserve"> či jiné licence</w:t>
      </w:r>
      <w:r w:rsidR="00481DC4" w:rsidRPr="003E1589">
        <w:rPr>
          <w:rFonts w:eastAsiaTheme="minorHAnsi" w:cstheme="minorBidi"/>
          <w:szCs w:val="18"/>
        </w:rPr>
        <w:t xml:space="preserve"> </w:t>
      </w:r>
      <w:r w:rsidRPr="00E839AF">
        <w:rPr>
          <w:rFonts w:eastAsiaTheme="minorHAnsi" w:cstheme="minorBidi"/>
          <w:szCs w:val="18"/>
        </w:rPr>
        <w:t>a příslušný software.</w:t>
      </w:r>
    </w:p>
    <w:p w14:paraId="67D2CD1E" w14:textId="24FE8DBC" w:rsidR="00835AA9" w:rsidRPr="00835AA9" w:rsidRDefault="00835AA9" w:rsidP="002B0F24">
      <w:pPr>
        <w:pStyle w:val="Odstnad"/>
        <w:spacing w:before="200" w:after="200"/>
        <w:rPr>
          <w:rFonts w:eastAsiaTheme="minorHAnsi" w:cstheme="minorBidi"/>
          <w:szCs w:val="18"/>
          <w:lang w:eastAsia="en-US"/>
        </w:rPr>
      </w:pPr>
      <w:r w:rsidRPr="00835AA9">
        <w:rPr>
          <w:rFonts w:eastAsiaTheme="minorHAnsi" w:cstheme="minorBidi"/>
          <w:szCs w:val="18"/>
          <w:lang w:eastAsia="en-US"/>
        </w:rPr>
        <w:t xml:space="preserve">Zadavatel požaduje, aby Dodavatel v rámci návrhu a implementace Systému definoval a implementoval takové mechanismy, které minimalizují vliv nefunkčnosti spolupracujících systémů na funkčnost Systému (např. vhodným ošetřením chybových stavů, využitím dat uložených </w:t>
      </w:r>
      <w:r w:rsidRPr="00835AA9">
        <w:rPr>
          <w:rFonts w:eastAsiaTheme="minorHAnsi" w:cstheme="minorBidi"/>
          <w:szCs w:val="18"/>
          <w:lang w:eastAsia="en-US"/>
        </w:rPr>
        <w:br/>
        <w:t xml:space="preserve">ve vyrovnávací paměti apod.). Dodavatel je dále povinen tyto mechanismy vhodným způsobem </w:t>
      </w:r>
      <w:r w:rsidRPr="00835AA9">
        <w:rPr>
          <w:rFonts w:eastAsiaTheme="minorHAnsi" w:cstheme="minorBidi"/>
          <w:szCs w:val="18"/>
          <w:lang w:eastAsia="en-US"/>
        </w:rPr>
        <w:br/>
        <w:t xml:space="preserve">při poskytování komplexních </w:t>
      </w:r>
      <w:r w:rsidR="003A2A5A">
        <w:rPr>
          <w:rFonts w:eastAsiaTheme="minorHAnsi" w:cstheme="minorBidi"/>
          <w:szCs w:val="18"/>
          <w:lang w:eastAsia="en-US"/>
        </w:rPr>
        <w:t>S</w:t>
      </w:r>
      <w:r w:rsidRPr="00835AA9">
        <w:rPr>
          <w:rFonts w:eastAsiaTheme="minorHAnsi" w:cstheme="minorBidi"/>
          <w:szCs w:val="18"/>
          <w:lang w:eastAsia="en-US"/>
        </w:rPr>
        <w:t>lužeb podpory</w:t>
      </w:r>
      <w:r>
        <w:rPr>
          <w:rFonts w:eastAsiaTheme="minorHAnsi" w:cstheme="minorBidi"/>
          <w:szCs w:val="18"/>
          <w:lang w:eastAsia="en-US"/>
        </w:rPr>
        <w:t xml:space="preserve"> (zejména Paušálních</w:t>
      </w:r>
      <w:r w:rsidRPr="00835AA9">
        <w:rPr>
          <w:rFonts w:eastAsiaTheme="minorHAnsi" w:cstheme="minorBidi"/>
          <w:szCs w:val="18"/>
          <w:lang w:eastAsia="en-US"/>
        </w:rPr>
        <w:t xml:space="preserve"> služeb) dále rozvíjet, optimalizovat a upravovat na základě zkušeností získaných z provozu.</w:t>
      </w:r>
    </w:p>
    <w:p w14:paraId="1D13EBAA" w14:textId="1D5926DF" w:rsidR="00835AA9" w:rsidRDefault="00835AA9" w:rsidP="002B0F24">
      <w:pPr>
        <w:pStyle w:val="Odstnad"/>
        <w:spacing w:before="0" w:after="200"/>
        <w:rPr>
          <w:rFonts w:eastAsiaTheme="minorHAnsi" w:cstheme="minorBidi"/>
          <w:szCs w:val="18"/>
          <w:lang w:eastAsia="en-US"/>
        </w:rPr>
      </w:pPr>
      <w:r w:rsidRPr="00835AA9">
        <w:rPr>
          <w:rFonts w:eastAsiaTheme="minorHAnsi" w:cstheme="minorBidi"/>
          <w:szCs w:val="18"/>
          <w:lang w:eastAsia="en-US"/>
        </w:rPr>
        <w:t>Zadavatel požaduje, aby přesné nastavení a postavení jednotlivých serverů a synchronizační mechanismy byly detailně popsány v dokumentu Implementační studie.</w:t>
      </w:r>
    </w:p>
    <w:p w14:paraId="4A02F993" w14:textId="612592B7" w:rsidR="00AF162A" w:rsidRPr="00AF162A" w:rsidRDefault="00AF162A" w:rsidP="00AF162A">
      <w:pPr>
        <w:pStyle w:val="Nadpis20"/>
        <w:rPr>
          <w:szCs w:val="18"/>
        </w:rPr>
      </w:pPr>
      <w:bookmarkStart w:id="222" w:name="_Toc53573208"/>
      <w:bookmarkStart w:id="223" w:name="_Toc53661295"/>
      <w:r w:rsidRPr="00AF162A">
        <w:rPr>
          <w:szCs w:val="18"/>
        </w:rPr>
        <w:t>Udržitelnost</w:t>
      </w:r>
      <w:bookmarkEnd w:id="222"/>
      <w:bookmarkEnd w:id="223"/>
    </w:p>
    <w:p w14:paraId="19D81C02" w14:textId="77777777" w:rsidR="00756BBE" w:rsidRDefault="00D046EC" w:rsidP="00005028">
      <w:pPr>
        <w:rPr>
          <w:lang w:eastAsia="cs-CZ"/>
        </w:rPr>
      </w:pPr>
      <w:r w:rsidRPr="00005028">
        <w:rPr>
          <w:lang w:eastAsia="cs-CZ"/>
        </w:rPr>
        <w:t>Řešení musí prokázat na úrovni koncep</w:t>
      </w:r>
      <w:r w:rsidR="00D22041" w:rsidRPr="00005028">
        <w:rPr>
          <w:lang w:eastAsia="cs-CZ"/>
        </w:rPr>
        <w:t>čního návrhu</w:t>
      </w:r>
      <w:r w:rsidRPr="00005028">
        <w:rPr>
          <w:lang w:eastAsia="cs-CZ"/>
        </w:rPr>
        <w:t>, architektury, integrace, použitých technologií a standardů jasnou vizi dlouhodobě udržitelného systému</w:t>
      </w:r>
      <w:r w:rsidR="00D22041" w:rsidRPr="00005028">
        <w:rPr>
          <w:lang w:eastAsia="cs-CZ"/>
        </w:rPr>
        <w:t>, který je založen na využívání perspektivních technologií a inženýrských postupů</w:t>
      </w:r>
      <w:r w:rsidR="009C35C4" w:rsidRPr="00005028">
        <w:rPr>
          <w:lang w:eastAsia="cs-CZ"/>
        </w:rPr>
        <w:t xml:space="preserve"> </w:t>
      </w:r>
      <w:r w:rsidR="00D32ADA" w:rsidRPr="00005028">
        <w:rPr>
          <w:lang w:eastAsia="cs-CZ"/>
        </w:rPr>
        <w:t>(pro řešení jsou dostupné na přibližně roční bázi upgrady verzí, bezpečnostní záplaty apod.)</w:t>
      </w:r>
      <w:r w:rsidR="009C35C4" w:rsidRPr="00005028">
        <w:rPr>
          <w:lang w:eastAsia="cs-CZ"/>
        </w:rPr>
        <w:t>.</w:t>
      </w:r>
      <w:bookmarkStart w:id="224" w:name="_Toc523079852"/>
      <w:bookmarkStart w:id="225" w:name="_Toc531001656"/>
      <w:bookmarkStart w:id="226" w:name="_Toc5833795"/>
      <w:r w:rsidR="00756BBE">
        <w:rPr>
          <w:lang w:eastAsia="cs-CZ"/>
        </w:rPr>
        <w:t xml:space="preserve"> </w:t>
      </w:r>
    </w:p>
    <w:p w14:paraId="1A5C8B41" w14:textId="70AC3773" w:rsidR="00781B11" w:rsidRPr="00005028" w:rsidRDefault="00781B11" w:rsidP="00744A74">
      <w:pPr>
        <w:pStyle w:val="Nadpis2"/>
      </w:pPr>
      <w:bookmarkStart w:id="227" w:name="_Toc53573209"/>
      <w:bookmarkStart w:id="228" w:name="_Toc53661296"/>
      <w:r w:rsidRPr="00005028">
        <w:lastRenderedPageBreak/>
        <w:t>Požadavky na bezpečnost</w:t>
      </w:r>
      <w:bookmarkEnd w:id="224"/>
      <w:bookmarkEnd w:id="225"/>
      <w:bookmarkEnd w:id="226"/>
      <w:bookmarkEnd w:id="227"/>
      <w:bookmarkEnd w:id="228"/>
    </w:p>
    <w:p w14:paraId="6B570764" w14:textId="77777777" w:rsidR="00781B11" w:rsidRPr="00781B11" w:rsidRDefault="00781B11" w:rsidP="00781B11">
      <w:pPr>
        <w:pStyle w:val="Nadpis20"/>
        <w:rPr>
          <w:szCs w:val="18"/>
        </w:rPr>
      </w:pPr>
      <w:bookmarkStart w:id="229" w:name="_Toc5833796"/>
      <w:bookmarkStart w:id="230" w:name="_Toc53573210"/>
      <w:bookmarkStart w:id="231" w:name="_Toc53661297"/>
      <w:r w:rsidRPr="00781B11">
        <w:rPr>
          <w:szCs w:val="18"/>
        </w:rPr>
        <w:t>Identifikace a autorizace přístupů</w:t>
      </w:r>
      <w:bookmarkEnd w:id="229"/>
      <w:bookmarkEnd w:id="230"/>
      <w:bookmarkEnd w:id="231"/>
    </w:p>
    <w:p w14:paraId="4159DC58" w14:textId="2DC740F0" w:rsidR="00D046EC" w:rsidRPr="00781B11" w:rsidRDefault="00D046EC" w:rsidP="00781B11">
      <w:pPr>
        <w:rPr>
          <w:rFonts w:eastAsia="Verdana" w:cs="Times New Roman"/>
          <w:sz w:val="18"/>
          <w:lang w:eastAsia="cs-CZ"/>
        </w:rPr>
      </w:pPr>
      <w:r w:rsidRPr="00D046EC">
        <w:rPr>
          <w:rFonts w:eastAsia="Verdana" w:cs="Times New Roman"/>
          <w:sz w:val="18"/>
          <w:lang w:eastAsia="cs-CZ"/>
        </w:rPr>
        <w:t>Dodávané aplikační řešení musí vyhovovat zásadám a principům řízení identit uvedeným v</w:t>
      </w:r>
      <w:r w:rsidR="00C20525">
        <w:rPr>
          <w:rFonts w:eastAsia="Verdana" w:cs="Times New Roman"/>
          <w:sz w:val="18"/>
          <w:lang w:eastAsia="cs-CZ"/>
        </w:rPr>
        <w:t> příloze č. 17</w:t>
      </w:r>
      <w:r w:rsidRPr="00D046EC">
        <w:rPr>
          <w:rFonts w:eastAsia="Verdana" w:cs="Times New Roman"/>
          <w:sz w:val="18"/>
          <w:lang w:eastAsia="cs-CZ"/>
        </w:rPr>
        <w:t xml:space="preserve"> </w:t>
      </w:r>
      <w:r w:rsidR="00C20525">
        <w:rPr>
          <w:rFonts w:eastAsia="Verdana" w:cs="Times New Roman"/>
          <w:sz w:val="18"/>
          <w:lang w:eastAsia="cs-CZ"/>
        </w:rPr>
        <w:t xml:space="preserve">zadávací dokumentace </w:t>
      </w:r>
      <w:r w:rsidRPr="00D046EC">
        <w:rPr>
          <w:rFonts w:eastAsia="Verdana" w:cs="Times New Roman"/>
          <w:sz w:val="18"/>
          <w:lang w:eastAsia="cs-CZ"/>
        </w:rPr>
        <w:t>Platform</w:t>
      </w:r>
      <w:r w:rsidR="00C20525">
        <w:rPr>
          <w:rFonts w:eastAsia="Verdana" w:cs="Times New Roman"/>
          <w:sz w:val="18"/>
          <w:lang w:eastAsia="cs-CZ"/>
        </w:rPr>
        <w:t>a</w:t>
      </w:r>
      <w:r w:rsidRPr="00D046EC">
        <w:rPr>
          <w:rFonts w:eastAsia="Verdana" w:cs="Times New Roman"/>
          <w:sz w:val="18"/>
          <w:lang w:eastAsia="cs-CZ"/>
        </w:rPr>
        <w:t xml:space="preserve"> Správy železnic.</w:t>
      </w:r>
    </w:p>
    <w:p w14:paraId="580BAE01" w14:textId="77777777" w:rsidR="00781B11" w:rsidRPr="00781B11" w:rsidRDefault="00781B11" w:rsidP="00781B11">
      <w:pPr>
        <w:pStyle w:val="Nadpis20"/>
        <w:rPr>
          <w:szCs w:val="18"/>
        </w:rPr>
      </w:pPr>
      <w:bookmarkStart w:id="232" w:name="_Toc5833797"/>
      <w:bookmarkStart w:id="233" w:name="_Toc53573211"/>
      <w:bookmarkStart w:id="234" w:name="_Toc53661298"/>
      <w:r w:rsidRPr="00781B11">
        <w:rPr>
          <w:szCs w:val="18"/>
        </w:rPr>
        <w:t>Antivirová ochrana</w:t>
      </w:r>
      <w:bookmarkEnd w:id="232"/>
      <w:bookmarkEnd w:id="233"/>
      <w:bookmarkEnd w:id="234"/>
    </w:p>
    <w:p w14:paraId="531F32FB" w14:textId="2957C3E0" w:rsidR="00781B11" w:rsidRPr="00781B11" w:rsidRDefault="00781B11" w:rsidP="00781B11">
      <w:pPr>
        <w:rPr>
          <w:rFonts w:eastAsia="Verdana" w:cs="Times New Roman"/>
          <w:sz w:val="18"/>
          <w:lang w:eastAsia="cs-CZ"/>
        </w:rPr>
      </w:pPr>
      <w:r w:rsidRPr="00781B11">
        <w:rPr>
          <w:rFonts w:eastAsia="Verdana" w:cs="Times New Roman"/>
          <w:sz w:val="18"/>
          <w:lang w:eastAsia="cs-CZ"/>
        </w:rPr>
        <w:t>Komplexní antivirovou ochranu zajistí Zadavatel v součinnosti s Dodavatelem.</w:t>
      </w:r>
    </w:p>
    <w:p w14:paraId="6EF3A01F" w14:textId="77777777" w:rsidR="00781B11" w:rsidRPr="00781B11" w:rsidRDefault="00781B11" w:rsidP="00781B11">
      <w:pPr>
        <w:pStyle w:val="Nadpis20"/>
        <w:rPr>
          <w:szCs w:val="18"/>
        </w:rPr>
      </w:pPr>
      <w:bookmarkStart w:id="235" w:name="_Toc5833798"/>
      <w:bookmarkStart w:id="236" w:name="_Toc53573212"/>
      <w:bookmarkStart w:id="237" w:name="_Toc53661299"/>
      <w:r w:rsidRPr="00781B11">
        <w:rPr>
          <w:szCs w:val="18"/>
        </w:rPr>
        <w:t>Dohledové nástroje</w:t>
      </w:r>
      <w:bookmarkEnd w:id="235"/>
      <w:bookmarkEnd w:id="236"/>
      <w:bookmarkEnd w:id="237"/>
    </w:p>
    <w:p w14:paraId="30923555" w14:textId="567AA030" w:rsidR="00D046EC" w:rsidRPr="00781B11" w:rsidRDefault="00D046EC" w:rsidP="00781B11">
      <w:pPr>
        <w:rPr>
          <w:rFonts w:eastAsia="Verdana" w:cs="Times New Roman"/>
          <w:sz w:val="18"/>
          <w:lang w:eastAsia="cs-CZ"/>
        </w:rPr>
      </w:pPr>
      <w:r w:rsidRPr="00D046EC">
        <w:rPr>
          <w:rFonts w:eastAsia="Verdana" w:cs="Times New Roman"/>
          <w:sz w:val="18"/>
          <w:lang w:eastAsia="cs-CZ"/>
        </w:rPr>
        <w:t>Systém musí být monitorovatelný dohledovými nástroji umožňujícími sledování SLA parametrů systému a jeho jednotlivých komponent v souladu s pravidly a zásadami služeb monitoringu a dohledu infrastruktury a aplikac</w:t>
      </w:r>
      <w:r w:rsidR="00B00779">
        <w:rPr>
          <w:rFonts w:eastAsia="Verdana" w:cs="Times New Roman"/>
          <w:sz w:val="18"/>
          <w:lang w:eastAsia="cs-CZ"/>
        </w:rPr>
        <w:t>emi</w:t>
      </w:r>
      <w:r w:rsidRPr="00D046EC">
        <w:rPr>
          <w:rFonts w:eastAsia="Verdana" w:cs="Times New Roman"/>
          <w:sz w:val="18"/>
          <w:lang w:eastAsia="cs-CZ"/>
        </w:rPr>
        <w:t xml:space="preserve"> uvedenými v </w:t>
      </w:r>
      <w:r w:rsidR="00B00779">
        <w:rPr>
          <w:rFonts w:eastAsia="Verdana" w:cs="Times New Roman"/>
          <w:sz w:val="18"/>
          <w:lang w:eastAsia="cs-CZ"/>
        </w:rPr>
        <w:t>příloze č. 17</w:t>
      </w:r>
      <w:r w:rsidR="00B00779" w:rsidRPr="00D046EC">
        <w:rPr>
          <w:rFonts w:eastAsia="Verdana" w:cs="Times New Roman"/>
          <w:sz w:val="18"/>
          <w:lang w:eastAsia="cs-CZ"/>
        </w:rPr>
        <w:t xml:space="preserve"> </w:t>
      </w:r>
      <w:r w:rsidR="00B00779">
        <w:rPr>
          <w:rFonts w:eastAsia="Verdana" w:cs="Times New Roman"/>
          <w:sz w:val="18"/>
          <w:lang w:eastAsia="cs-CZ"/>
        </w:rPr>
        <w:t xml:space="preserve">zadávací dokumentace </w:t>
      </w:r>
      <w:r w:rsidRPr="00D046EC">
        <w:rPr>
          <w:rFonts w:eastAsia="Verdana" w:cs="Times New Roman"/>
          <w:sz w:val="18"/>
          <w:lang w:eastAsia="cs-CZ"/>
        </w:rPr>
        <w:t>Platformě Správy železnic.</w:t>
      </w:r>
    </w:p>
    <w:p w14:paraId="2F200E07" w14:textId="763DD6D8" w:rsidR="00781B11" w:rsidRDefault="00781B11" w:rsidP="00781B11">
      <w:pPr>
        <w:rPr>
          <w:rFonts w:eastAsia="Verdana" w:cs="Times New Roman"/>
          <w:sz w:val="18"/>
          <w:lang w:eastAsia="cs-CZ"/>
        </w:rPr>
      </w:pPr>
      <w:r>
        <w:rPr>
          <w:rFonts w:eastAsia="Verdana" w:cs="Times New Roman"/>
          <w:sz w:val="18"/>
          <w:lang w:eastAsia="cs-CZ"/>
        </w:rPr>
        <w:t>Systém</w:t>
      </w:r>
      <w:r w:rsidRPr="00781B11">
        <w:rPr>
          <w:rFonts w:eastAsia="Verdana" w:cs="Times New Roman"/>
          <w:sz w:val="18"/>
          <w:lang w:eastAsia="cs-CZ"/>
        </w:rPr>
        <w:t xml:space="preserve"> musí mít garantované odezvy při založení/úpravě/zrušení jednoho záznamu v jednotkách sekund (pro 9</w:t>
      </w:r>
      <w:r>
        <w:rPr>
          <w:rFonts w:eastAsia="Verdana" w:cs="Times New Roman"/>
          <w:sz w:val="18"/>
          <w:lang w:eastAsia="cs-CZ"/>
        </w:rPr>
        <w:t>5</w:t>
      </w:r>
      <w:r w:rsidRPr="00781B11">
        <w:rPr>
          <w:rFonts w:eastAsia="Verdana" w:cs="Times New Roman"/>
          <w:sz w:val="18"/>
          <w:lang w:eastAsia="cs-CZ"/>
        </w:rPr>
        <w:t xml:space="preserve"> % případů do </w:t>
      </w:r>
      <w:r>
        <w:rPr>
          <w:rFonts w:eastAsia="Verdana" w:cs="Times New Roman"/>
          <w:sz w:val="18"/>
          <w:lang w:eastAsia="cs-CZ"/>
        </w:rPr>
        <w:t>3</w:t>
      </w:r>
      <w:r w:rsidRPr="00781B11">
        <w:rPr>
          <w:rFonts w:eastAsia="Verdana" w:cs="Times New Roman"/>
          <w:sz w:val="18"/>
          <w:lang w:eastAsia="cs-CZ"/>
        </w:rPr>
        <w:t xml:space="preserve"> s, jinak maximálně do </w:t>
      </w:r>
      <w:r>
        <w:rPr>
          <w:rFonts w:eastAsia="Verdana" w:cs="Times New Roman"/>
          <w:sz w:val="18"/>
          <w:lang w:eastAsia="cs-CZ"/>
        </w:rPr>
        <w:t>10</w:t>
      </w:r>
      <w:r w:rsidRPr="00781B11">
        <w:rPr>
          <w:rFonts w:eastAsia="Verdana" w:cs="Times New Roman"/>
          <w:sz w:val="18"/>
          <w:lang w:eastAsia="cs-CZ"/>
        </w:rPr>
        <w:t xml:space="preserve"> s). Vícenásobné operace v případě zobrazování přehledů záznamů musí být realizovány v časovém horizontu nepřekračujícím obvyklé běžné časy jiných informačních systémů pracujících s evidenčními záznamy v závislosti na množství zobrazovaných záznamů. Interaktivní funkce musí splňovat parametry odezvy běžného uživatelského rozhraní. To se netýká části aplikačního řešení, které zajišťuje analytické výpočty </w:t>
      </w:r>
      <w:r w:rsidRPr="00781B11">
        <w:rPr>
          <w:rFonts w:eastAsia="Verdana" w:cs="Times New Roman"/>
          <w:sz w:val="18"/>
          <w:lang w:eastAsia="cs-CZ"/>
        </w:rPr>
        <w:br/>
        <w:t>nebo např. balancování rozpočtů a návrhů řešení oprav, kdy na pozadí Systému běží zpravidla dávkové zpracování. Evidenční záznamy musí splňovat mj. požadavky monitorování bezpečnostních událostí. Dodavatel by měl volit takové řešení, aby v zobrazovacím režimu nebylo potřeba provádět výpočty, tj. v případech, kdy je degradační model již vypočten a při složitější</w:t>
      </w:r>
      <w:r>
        <w:rPr>
          <w:rFonts w:eastAsia="Verdana" w:cs="Times New Roman"/>
          <w:sz w:val="18"/>
          <w:lang w:eastAsia="cs-CZ"/>
        </w:rPr>
        <w:t>ch zejména grafických výstupech</w:t>
      </w:r>
      <w:r w:rsidRPr="00781B11">
        <w:rPr>
          <w:rFonts w:eastAsia="Verdana" w:cs="Times New Roman"/>
          <w:sz w:val="18"/>
          <w:lang w:eastAsia="cs-CZ"/>
        </w:rPr>
        <w:t xml:space="preserve"> jsou všechna data a parametry pro zobrazení k dispozici.</w:t>
      </w:r>
    </w:p>
    <w:p w14:paraId="7BA21E08" w14:textId="33E9FB72" w:rsidR="00FD274E" w:rsidRPr="00FD274E" w:rsidRDefault="00FD274E" w:rsidP="00FD274E">
      <w:pPr>
        <w:rPr>
          <w:rFonts w:eastAsia="Verdana" w:cs="Times New Roman"/>
          <w:sz w:val="18"/>
          <w:lang w:eastAsia="cs-CZ"/>
        </w:rPr>
      </w:pPr>
      <w:r w:rsidRPr="00FD274E">
        <w:rPr>
          <w:rFonts w:eastAsia="Verdana" w:cs="Times New Roman"/>
          <w:sz w:val="18"/>
          <w:lang w:eastAsia="cs-CZ"/>
        </w:rPr>
        <w:t xml:space="preserve">Systém musí poskytnout plně funkční rozhraní (bude možné provádět všechny potřebné úlohy) bez zbytečné prodlevy po spuštění uživatelem. Spuštěním rozhraní se rozumí start systému na straně uživatele. Změna obrazovky či vrácení hodnot ze serveru na obrazovku je chápána jako standardní uživatelská úloha s odezvou maximálně </w:t>
      </w:r>
      <w:r>
        <w:rPr>
          <w:rFonts w:eastAsia="Verdana" w:cs="Times New Roman"/>
          <w:sz w:val="18"/>
          <w:lang w:eastAsia="cs-CZ"/>
        </w:rPr>
        <w:t>3</w:t>
      </w:r>
      <w:r w:rsidRPr="00FD274E">
        <w:rPr>
          <w:rFonts w:eastAsia="Verdana" w:cs="Times New Roman"/>
          <w:sz w:val="18"/>
          <w:lang w:eastAsia="cs-CZ"/>
        </w:rPr>
        <w:t xml:space="preserve"> </w:t>
      </w:r>
      <w:r>
        <w:rPr>
          <w:rFonts w:eastAsia="Verdana" w:cs="Times New Roman"/>
          <w:sz w:val="18"/>
          <w:lang w:eastAsia="cs-CZ"/>
        </w:rPr>
        <w:t>s</w:t>
      </w:r>
      <w:r w:rsidRPr="00FD274E">
        <w:rPr>
          <w:rFonts w:eastAsia="Verdana" w:cs="Times New Roman"/>
          <w:sz w:val="18"/>
          <w:lang w:eastAsia="cs-CZ"/>
        </w:rPr>
        <w:t>. U zvlášť složitých operací (např. vykreslení velkého množství dat v mapových komponentách) je nutné zajistit postupné (asynchronní) a optimalizované načítání dat po lepší zpětnou vazbu k uživateli.</w:t>
      </w:r>
    </w:p>
    <w:p w14:paraId="3D681C4C" w14:textId="1BE80979" w:rsidR="00FD274E" w:rsidRPr="00781B11" w:rsidRDefault="00FD274E" w:rsidP="00FD274E">
      <w:pPr>
        <w:rPr>
          <w:rFonts w:eastAsia="Verdana" w:cs="Times New Roman"/>
          <w:sz w:val="18"/>
          <w:lang w:eastAsia="cs-CZ"/>
        </w:rPr>
      </w:pPr>
      <w:r w:rsidRPr="00FD274E">
        <w:rPr>
          <w:rFonts w:eastAsia="Verdana" w:cs="Times New Roman"/>
          <w:sz w:val="18"/>
          <w:lang w:eastAsia="cs-CZ"/>
        </w:rPr>
        <w:t xml:space="preserve">Systém musí zajistit hladký provoz pro </w:t>
      </w:r>
      <w:r w:rsidR="00B00779">
        <w:rPr>
          <w:rFonts w:eastAsia="Verdana" w:cs="Times New Roman"/>
          <w:sz w:val="18"/>
          <w:lang w:eastAsia="cs-CZ"/>
        </w:rPr>
        <w:t>současné užívání jedním tisícem uživatelů</w:t>
      </w:r>
      <w:r w:rsidRPr="00FD274E">
        <w:rPr>
          <w:rFonts w:eastAsia="Verdana" w:cs="Times New Roman"/>
          <w:sz w:val="18"/>
          <w:lang w:eastAsia="cs-CZ"/>
        </w:rPr>
        <w:t xml:space="preserve"> a bezproblémový souběh s jakýmikoliv systémovými úlohami, které nejsou spuštěny přímo uživateli, ale jsou nutné pro provoz systému. Hladký provoz znamená, že uživatelské rozhraní bude poskytovat přiměřenou odezvu, která umožní rychlý plnohodnotný výsledek uživatelské akce (zobrazení obrazovky, výpočet výsledku, uložení dokladu, zobrazení nápovědy apod.).</w:t>
      </w:r>
    </w:p>
    <w:p w14:paraId="7BC6E9F2" w14:textId="77777777" w:rsidR="00781B11" w:rsidRPr="00781B11" w:rsidRDefault="00781B11" w:rsidP="00781B11">
      <w:pPr>
        <w:rPr>
          <w:rFonts w:eastAsia="Verdana" w:cs="Times New Roman"/>
          <w:sz w:val="18"/>
          <w:lang w:eastAsia="cs-CZ"/>
        </w:rPr>
      </w:pPr>
      <w:r w:rsidRPr="00781B11">
        <w:rPr>
          <w:rFonts w:eastAsia="Verdana" w:cs="Times New Roman"/>
          <w:sz w:val="18"/>
          <w:lang w:eastAsia="cs-CZ"/>
        </w:rPr>
        <w:t xml:space="preserve">Aplikace musí vykazovat stabilní provoz a neohrožovat chod Zadavatele v procesech jiných aplikací. Případné dlouhodobější odstávky (např. servisní zásahy, upgrade apod.) jsou přípustné </w:t>
      </w:r>
      <w:r w:rsidRPr="00781B11">
        <w:rPr>
          <w:rFonts w:eastAsia="Verdana" w:cs="Times New Roman"/>
          <w:sz w:val="18"/>
          <w:lang w:eastAsia="cs-CZ"/>
        </w:rPr>
        <w:br/>
        <w:t xml:space="preserve">pouze mimo provozní dobu </w:t>
      </w:r>
      <w:r w:rsidR="00FA0097">
        <w:rPr>
          <w:rFonts w:eastAsia="Verdana" w:cs="Times New Roman"/>
          <w:sz w:val="18"/>
          <w:lang w:eastAsia="cs-CZ"/>
        </w:rPr>
        <w:t xml:space="preserve">(pracovní dny od 6 do 18 hod) </w:t>
      </w:r>
      <w:r w:rsidRPr="00781B11">
        <w:rPr>
          <w:rFonts w:eastAsia="Verdana" w:cs="Times New Roman"/>
          <w:sz w:val="18"/>
          <w:lang w:eastAsia="cs-CZ"/>
        </w:rPr>
        <w:t>a po předchozím projednání se Zadavatelem.</w:t>
      </w:r>
    </w:p>
    <w:p w14:paraId="1909ED17" w14:textId="3E1C1010" w:rsidR="00781B11" w:rsidRDefault="00781B11" w:rsidP="00781B11">
      <w:pPr>
        <w:rPr>
          <w:rFonts w:eastAsia="Verdana" w:cs="Times New Roman"/>
          <w:sz w:val="18"/>
          <w:lang w:eastAsia="cs-CZ"/>
        </w:rPr>
      </w:pPr>
      <w:r w:rsidRPr="00781B11">
        <w:rPr>
          <w:rFonts w:eastAsia="Verdana" w:cs="Times New Roman"/>
          <w:sz w:val="18"/>
          <w:lang w:eastAsia="cs-CZ"/>
        </w:rPr>
        <w:t xml:space="preserve">Dodavatel zajistí průběžné automatické sledování dostupnosti informačního systému a odezvy v rozsahu umožňujícím identifikovat jednotlivá měření a zjistit jejich vlastnosti, u odezvy též jméno uživatele, označení operace a dobu odezvy. Záznamy se budou ukládat s možností jejich pozdějšího zobrazení. </w:t>
      </w:r>
    </w:p>
    <w:p w14:paraId="2F2361FC" w14:textId="4BC3F55E" w:rsidR="00FC1D30" w:rsidRDefault="00FC1D30" w:rsidP="00FC1D30">
      <w:pPr>
        <w:rPr>
          <w:rFonts w:eastAsia="Verdana" w:cs="Times New Roman"/>
          <w:sz w:val="18"/>
          <w:lang w:eastAsia="cs-CZ"/>
        </w:rPr>
      </w:pPr>
      <w:r w:rsidRPr="00781B11">
        <w:rPr>
          <w:rFonts w:eastAsia="Verdana" w:cs="Times New Roman"/>
          <w:sz w:val="18"/>
          <w:lang w:eastAsia="cs-CZ"/>
        </w:rPr>
        <w:t>Dodavatel zajistí okamžité automatické zasílání zpráv (např. email) o neplnění požadované dostupnosti Zadavateli do HelpDesku v případech, které je schopen jako výpadek, omezení provozu nebo incident identifikovat vlastními prostředky. V závažných případech zajistí rovněž notifikaci Zadavateli.</w:t>
      </w:r>
    </w:p>
    <w:p w14:paraId="42B3860D" w14:textId="63093C34" w:rsidR="00AF162A" w:rsidRPr="00781B11" w:rsidRDefault="00AF162A" w:rsidP="00AF162A">
      <w:pPr>
        <w:pStyle w:val="Nadpis20"/>
        <w:rPr>
          <w:szCs w:val="18"/>
        </w:rPr>
      </w:pPr>
      <w:bookmarkStart w:id="238" w:name="_Toc53573213"/>
      <w:bookmarkStart w:id="239" w:name="_Toc53661300"/>
      <w:r>
        <w:rPr>
          <w:szCs w:val="18"/>
        </w:rPr>
        <w:lastRenderedPageBreak/>
        <w:t>Kvalita hesla</w:t>
      </w:r>
      <w:bookmarkEnd w:id="238"/>
      <w:bookmarkEnd w:id="239"/>
    </w:p>
    <w:p w14:paraId="5A143CDE" w14:textId="77777777" w:rsidR="00AF162A" w:rsidRPr="00AF162A" w:rsidRDefault="00AF162A" w:rsidP="002B0F24">
      <w:pPr>
        <w:spacing w:after="120"/>
        <w:rPr>
          <w:rFonts w:eastAsia="Verdana" w:cs="Times New Roman"/>
          <w:sz w:val="18"/>
          <w:lang w:eastAsia="cs-CZ"/>
        </w:rPr>
      </w:pPr>
      <w:r w:rsidRPr="00AF162A">
        <w:rPr>
          <w:rFonts w:eastAsia="Verdana" w:cs="Times New Roman"/>
          <w:sz w:val="18"/>
          <w:lang w:eastAsia="cs-CZ"/>
        </w:rPr>
        <w:t>Systém umožní konfiguraci:</w:t>
      </w:r>
    </w:p>
    <w:p w14:paraId="556FFE44" w14:textId="2F327B6D" w:rsidR="00AF162A" w:rsidRPr="00AF162A" w:rsidRDefault="00AF162A" w:rsidP="00E2216C">
      <w:pPr>
        <w:pStyle w:val="Odstavecseseznamem"/>
        <w:numPr>
          <w:ilvl w:val="0"/>
          <w:numId w:val="29"/>
        </w:numPr>
        <w:spacing w:before="60" w:after="60" w:line="240" w:lineRule="auto"/>
        <w:ind w:left="714" w:hanging="357"/>
        <w:contextualSpacing w:val="0"/>
        <w:rPr>
          <w:sz w:val="18"/>
          <w:szCs w:val="18"/>
        </w:rPr>
      </w:pPr>
      <w:r w:rsidRPr="00AF162A">
        <w:rPr>
          <w:sz w:val="18"/>
          <w:szCs w:val="18"/>
        </w:rPr>
        <w:t xml:space="preserve">Stanovení minimální délky hesla (v libovolné délce od </w:t>
      </w:r>
      <w:r w:rsidR="00A72CD9">
        <w:rPr>
          <w:sz w:val="18"/>
          <w:szCs w:val="18"/>
        </w:rPr>
        <w:t>12</w:t>
      </w:r>
      <w:r w:rsidR="00A72CD9" w:rsidRPr="00AF162A">
        <w:rPr>
          <w:sz w:val="18"/>
          <w:szCs w:val="18"/>
        </w:rPr>
        <w:t xml:space="preserve"> </w:t>
      </w:r>
      <w:r w:rsidRPr="00AF162A">
        <w:rPr>
          <w:sz w:val="18"/>
          <w:szCs w:val="18"/>
        </w:rPr>
        <w:t xml:space="preserve">do minimálně 30 znaků). </w:t>
      </w:r>
    </w:p>
    <w:p w14:paraId="447A6CF1" w14:textId="4882D53D" w:rsidR="00AF162A" w:rsidRPr="00AF162A" w:rsidRDefault="00AF162A" w:rsidP="00E2216C">
      <w:pPr>
        <w:pStyle w:val="Odstavecseseznamem"/>
        <w:numPr>
          <w:ilvl w:val="0"/>
          <w:numId w:val="29"/>
        </w:numPr>
        <w:spacing w:before="60" w:after="60" w:line="240" w:lineRule="auto"/>
        <w:ind w:left="714" w:hanging="357"/>
        <w:contextualSpacing w:val="0"/>
        <w:rPr>
          <w:sz w:val="18"/>
          <w:szCs w:val="18"/>
        </w:rPr>
      </w:pPr>
      <w:r w:rsidRPr="00AF162A">
        <w:rPr>
          <w:sz w:val="18"/>
          <w:szCs w:val="18"/>
        </w:rPr>
        <w:t>Nastavení vynucení požadavků na kvalitu hesla: velké znaky, malé znaky, číslice, speciální znaky.</w:t>
      </w:r>
    </w:p>
    <w:p w14:paraId="27B22528" w14:textId="245F7411" w:rsidR="00AF162A" w:rsidRPr="00AF162A" w:rsidRDefault="00AF162A" w:rsidP="00E2216C">
      <w:pPr>
        <w:pStyle w:val="Odstavecseseznamem"/>
        <w:numPr>
          <w:ilvl w:val="0"/>
          <w:numId w:val="29"/>
        </w:numPr>
        <w:spacing w:before="60" w:after="60" w:line="240" w:lineRule="auto"/>
        <w:ind w:left="714" w:hanging="357"/>
        <w:contextualSpacing w:val="0"/>
        <w:rPr>
          <w:sz w:val="18"/>
          <w:szCs w:val="18"/>
        </w:rPr>
      </w:pPr>
      <w:r w:rsidRPr="00AF162A">
        <w:rPr>
          <w:sz w:val="18"/>
          <w:szCs w:val="18"/>
        </w:rPr>
        <w:t xml:space="preserve">Nastavení minimálního počtu po sobě jdoucích hesel, která se nesmí opakovat. </w:t>
      </w:r>
    </w:p>
    <w:p w14:paraId="78482D92" w14:textId="4EDD4BDD" w:rsidR="00AF162A" w:rsidRPr="00AF162A" w:rsidRDefault="00AF162A" w:rsidP="00E2216C">
      <w:pPr>
        <w:pStyle w:val="Odstavecseseznamem"/>
        <w:numPr>
          <w:ilvl w:val="0"/>
          <w:numId w:val="29"/>
        </w:numPr>
        <w:spacing w:before="60" w:after="60" w:line="240" w:lineRule="auto"/>
        <w:ind w:left="714" w:hanging="357"/>
        <w:contextualSpacing w:val="0"/>
        <w:rPr>
          <w:sz w:val="18"/>
          <w:szCs w:val="18"/>
        </w:rPr>
      </w:pPr>
      <w:r w:rsidRPr="00AF162A">
        <w:rPr>
          <w:sz w:val="18"/>
          <w:szCs w:val="18"/>
        </w:rPr>
        <w:t>Nastavení délky části hesla, která se nesmí opakovat.</w:t>
      </w:r>
    </w:p>
    <w:p w14:paraId="0409232B" w14:textId="2F07239D" w:rsidR="00AF162A" w:rsidRPr="00AF162A" w:rsidRDefault="00AF162A" w:rsidP="00E2216C">
      <w:pPr>
        <w:pStyle w:val="Odstavecseseznamem"/>
        <w:numPr>
          <w:ilvl w:val="0"/>
          <w:numId w:val="29"/>
        </w:numPr>
        <w:spacing w:before="60" w:after="60" w:line="240" w:lineRule="auto"/>
        <w:ind w:left="714" w:hanging="357"/>
        <w:contextualSpacing w:val="0"/>
        <w:rPr>
          <w:sz w:val="18"/>
          <w:szCs w:val="18"/>
        </w:rPr>
      </w:pPr>
      <w:r w:rsidRPr="00AF162A">
        <w:rPr>
          <w:sz w:val="18"/>
          <w:szCs w:val="18"/>
        </w:rPr>
        <w:t xml:space="preserve">Vynucení změny hesla po úvodním nastavení a po určité době používání systému. </w:t>
      </w:r>
    </w:p>
    <w:p w14:paraId="6D96D61A" w14:textId="29F0B3EF" w:rsidR="00AF162A" w:rsidRPr="00AF162A" w:rsidRDefault="00AF162A" w:rsidP="00E2216C">
      <w:pPr>
        <w:pStyle w:val="Odstavecseseznamem"/>
        <w:numPr>
          <w:ilvl w:val="0"/>
          <w:numId w:val="29"/>
        </w:numPr>
        <w:spacing w:before="60" w:after="60" w:line="240" w:lineRule="auto"/>
        <w:ind w:left="714" w:hanging="357"/>
        <w:contextualSpacing w:val="0"/>
        <w:rPr>
          <w:sz w:val="18"/>
          <w:szCs w:val="18"/>
        </w:rPr>
      </w:pPr>
      <w:r w:rsidRPr="00AF162A">
        <w:rPr>
          <w:sz w:val="18"/>
          <w:szCs w:val="18"/>
        </w:rPr>
        <w:t xml:space="preserve">Vypršení platnosti hesel po uplynutí zvolené doby jejich platnosti. </w:t>
      </w:r>
    </w:p>
    <w:p w14:paraId="55A11558" w14:textId="27168961" w:rsidR="00FC1D30" w:rsidRPr="002B0F24" w:rsidRDefault="00AF162A" w:rsidP="00E2216C">
      <w:pPr>
        <w:pStyle w:val="Odstavecseseznamem"/>
        <w:numPr>
          <w:ilvl w:val="0"/>
          <w:numId w:val="29"/>
        </w:numPr>
        <w:spacing w:before="60" w:after="60" w:line="240" w:lineRule="auto"/>
        <w:ind w:left="714" w:hanging="357"/>
        <w:contextualSpacing w:val="0"/>
        <w:rPr>
          <w:sz w:val="18"/>
          <w:szCs w:val="18"/>
        </w:rPr>
      </w:pPr>
      <w:r w:rsidRPr="00AF162A">
        <w:rPr>
          <w:sz w:val="18"/>
          <w:szCs w:val="18"/>
        </w:rPr>
        <w:t>Uložení a přenos hesla musí probíhat v zašifrované podobě.</w:t>
      </w:r>
    </w:p>
    <w:p w14:paraId="0CA898CC" w14:textId="68CD072E" w:rsidR="00AF162A" w:rsidRDefault="00AF162A" w:rsidP="00AF162A">
      <w:pPr>
        <w:pStyle w:val="Nadpis20"/>
        <w:rPr>
          <w:szCs w:val="18"/>
        </w:rPr>
      </w:pPr>
      <w:bookmarkStart w:id="240" w:name="_Toc53573214"/>
      <w:bookmarkStart w:id="241" w:name="_Toc53661301"/>
      <w:r w:rsidRPr="00AF162A">
        <w:rPr>
          <w:szCs w:val="18"/>
        </w:rPr>
        <w:t>Logování přístupů a aktivit</w:t>
      </w:r>
      <w:bookmarkEnd w:id="240"/>
      <w:bookmarkEnd w:id="241"/>
    </w:p>
    <w:p w14:paraId="46FA5122" w14:textId="1F5A382A" w:rsidR="00AF162A" w:rsidRPr="00AF162A" w:rsidRDefault="00AF162A" w:rsidP="002B0F24">
      <w:pPr>
        <w:spacing w:after="120"/>
        <w:rPr>
          <w:rFonts w:eastAsia="Verdana" w:cs="Times New Roman"/>
          <w:sz w:val="18"/>
          <w:lang w:eastAsia="cs-CZ"/>
        </w:rPr>
      </w:pPr>
      <w:r>
        <w:rPr>
          <w:rFonts w:eastAsia="Verdana" w:cs="Times New Roman"/>
          <w:sz w:val="18"/>
          <w:lang w:eastAsia="cs-CZ"/>
        </w:rPr>
        <w:t>S</w:t>
      </w:r>
      <w:r w:rsidRPr="00AF162A">
        <w:rPr>
          <w:rFonts w:eastAsia="Verdana" w:cs="Times New Roman"/>
          <w:sz w:val="18"/>
          <w:lang w:eastAsia="cs-CZ"/>
        </w:rPr>
        <w:t>ystém musí:</w:t>
      </w:r>
    </w:p>
    <w:p w14:paraId="0C075275" w14:textId="5E4F0C75" w:rsidR="00AF162A" w:rsidRPr="00AF162A" w:rsidRDefault="00AF162A" w:rsidP="00E2216C">
      <w:pPr>
        <w:pStyle w:val="Odstavecseseznamem"/>
        <w:numPr>
          <w:ilvl w:val="0"/>
          <w:numId w:val="29"/>
        </w:numPr>
        <w:spacing w:before="60" w:after="60" w:line="240" w:lineRule="auto"/>
        <w:ind w:left="714" w:hanging="357"/>
        <w:contextualSpacing w:val="0"/>
        <w:rPr>
          <w:sz w:val="18"/>
          <w:szCs w:val="18"/>
        </w:rPr>
      </w:pPr>
      <w:r w:rsidRPr="00AF162A">
        <w:rPr>
          <w:sz w:val="18"/>
          <w:szCs w:val="18"/>
        </w:rPr>
        <w:t>Podporovat konfiguraci auditu jednotlivých modulů systému tak, aby bylo možné nastavit zapisování auditní stopy o všech provedených operacích: jak činnosti uživatelů, tak toku dat v</w:t>
      </w:r>
      <w:r w:rsidR="004A3B66">
        <w:rPr>
          <w:sz w:val="18"/>
          <w:szCs w:val="18"/>
        </w:rPr>
        <w:t xml:space="preserve"> rámci </w:t>
      </w:r>
      <w:r w:rsidR="0029389A">
        <w:rPr>
          <w:sz w:val="18"/>
          <w:szCs w:val="18"/>
        </w:rPr>
        <w:t>i</w:t>
      </w:r>
      <w:r w:rsidR="004A3B66">
        <w:rPr>
          <w:sz w:val="18"/>
          <w:szCs w:val="18"/>
        </w:rPr>
        <w:t>ntegrační platformy</w:t>
      </w:r>
      <w:r w:rsidRPr="00AF162A">
        <w:rPr>
          <w:sz w:val="18"/>
          <w:szCs w:val="18"/>
        </w:rPr>
        <w:t>.</w:t>
      </w:r>
    </w:p>
    <w:p w14:paraId="6FC4A6D5" w14:textId="68F58575" w:rsidR="00465A57" w:rsidRPr="002B0F24" w:rsidRDefault="00AF162A" w:rsidP="00E2216C">
      <w:pPr>
        <w:pStyle w:val="Odstavecseseznamem"/>
        <w:numPr>
          <w:ilvl w:val="0"/>
          <w:numId w:val="29"/>
        </w:numPr>
        <w:spacing w:before="60" w:after="60" w:line="240" w:lineRule="auto"/>
        <w:ind w:left="714" w:hanging="357"/>
        <w:contextualSpacing w:val="0"/>
        <w:rPr>
          <w:sz w:val="18"/>
          <w:szCs w:val="18"/>
        </w:rPr>
      </w:pPr>
      <w:r w:rsidRPr="00AF162A">
        <w:rPr>
          <w:sz w:val="18"/>
          <w:szCs w:val="18"/>
        </w:rPr>
        <w:t>Podporovat export auditních dat do specializovaných systémů Security Information and Event Management (SIEM) prostřednictvím webových služeb.</w:t>
      </w:r>
    </w:p>
    <w:p w14:paraId="171DEBC6" w14:textId="24BAFB29" w:rsidR="00465A57" w:rsidRDefault="00465A57" w:rsidP="00465A57">
      <w:pPr>
        <w:pStyle w:val="Nadpis20"/>
        <w:rPr>
          <w:szCs w:val="18"/>
        </w:rPr>
      </w:pPr>
      <w:bookmarkStart w:id="242" w:name="_Toc53573215"/>
      <w:bookmarkStart w:id="243" w:name="_Toc53661302"/>
      <w:r w:rsidRPr="00465A57">
        <w:rPr>
          <w:szCs w:val="18"/>
        </w:rPr>
        <w:t>Ochrana integrity dat</w:t>
      </w:r>
      <w:bookmarkEnd w:id="242"/>
      <w:bookmarkEnd w:id="243"/>
    </w:p>
    <w:p w14:paraId="110601E7" w14:textId="4FDEE776" w:rsidR="00465A57" w:rsidRDefault="00465A57" w:rsidP="00465A57">
      <w:pPr>
        <w:rPr>
          <w:rFonts w:eastAsia="Verdana" w:cs="Times New Roman"/>
          <w:sz w:val="18"/>
          <w:lang w:eastAsia="cs-CZ"/>
        </w:rPr>
      </w:pPr>
      <w:r w:rsidRPr="00465A57">
        <w:rPr>
          <w:rFonts w:eastAsia="Verdana" w:cs="Times New Roman"/>
          <w:sz w:val="18"/>
          <w:lang w:eastAsia="cs-CZ"/>
        </w:rPr>
        <w:t>Systém bude obsahovat automatické kontroly a monitoring automatických i manuálních rozhraní pro import a export dat. V případě chyby bude rozhraní pozastaveno a uživatel/administrátor bude in</w:t>
      </w:r>
      <w:r>
        <w:rPr>
          <w:rFonts w:eastAsia="Verdana" w:cs="Times New Roman"/>
          <w:sz w:val="18"/>
          <w:lang w:eastAsia="cs-CZ"/>
        </w:rPr>
        <w:t xml:space="preserve">formován a navigován k nápravě. </w:t>
      </w:r>
      <w:r w:rsidRPr="00465A57">
        <w:rPr>
          <w:rFonts w:eastAsia="Verdana" w:cs="Times New Roman"/>
          <w:sz w:val="18"/>
          <w:lang w:eastAsia="cs-CZ"/>
        </w:rPr>
        <w:t>Informace o chybě rozhraní bude zřetelně sdělena uživateli a bude také viditelně zobrazena v monitorovacím rozhraní.</w:t>
      </w:r>
    </w:p>
    <w:p w14:paraId="356271FC" w14:textId="7EC55480" w:rsidR="00465A57" w:rsidRPr="00465A57" w:rsidRDefault="00465A57" w:rsidP="00465A57">
      <w:pPr>
        <w:pStyle w:val="Nadpis20"/>
        <w:rPr>
          <w:szCs w:val="18"/>
        </w:rPr>
      </w:pPr>
      <w:bookmarkStart w:id="244" w:name="_Toc53573216"/>
      <w:bookmarkStart w:id="245" w:name="_Toc53661303"/>
      <w:r w:rsidRPr="00465A57">
        <w:rPr>
          <w:szCs w:val="18"/>
        </w:rPr>
        <w:t>Standardy informační bezpečnosti</w:t>
      </w:r>
      <w:bookmarkEnd w:id="244"/>
      <w:bookmarkEnd w:id="245"/>
    </w:p>
    <w:p w14:paraId="44DE44AA" w14:textId="709BF696" w:rsidR="00465A57" w:rsidRPr="00465A57" w:rsidRDefault="00465A57" w:rsidP="00465A57">
      <w:pPr>
        <w:rPr>
          <w:rFonts w:eastAsia="Verdana" w:cs="Times New Roman"/>
          <w:sz w:val="18"/>
          <w:lang w:eastAsia="cs-CZ"/>
        </w:rPr>
      </w:pPr>
      <w:r>
        <w:rPr>
          <w:rFonts w:eastAsia="Verdana" w:cs="Times New Roman"/>
          <w:sz w:val="18"/>
          <w:lang w:eastAsia="cs-CZ"/>
        </w:rPr>
        <w:t>Systém musí s</w:t>
      </w:r>
      <w:r w:rsidRPr="00465A57">
        <w:rPr>
          <w:rFonts w:eastAsia="Verdana" w:cs="Times New Roman"/>
          <w:sz w:val="18"/>
          <w:lang w:eastAsia="cs-CZ"/>
        </w:rPr>
        <w:t>plňovat podmínky zákona o kybernetické bezpečnosti – Zákon č. 181/2014 Sb.</w:t>
      </w:r>
    </w:p>
    <w:p w14:paraId="1DFCF637" w14:textId="5AB0091F" w:rsidR="00465A57" w:rsidRPr="00465A57" w:rsidRDefault="00583E9E" w:rsidP="00E2216C">
      <w:pPr>
        <w:pStyle w:val="Odstavecseseznamem"/>
        <w:numPr>
          <w:ilvl w:val="0"/>
          <w:numId w:val="29"/>
        </w:numPr>
        <w:spacing w:before="60" w:after="60" w:line="240" w:lineRule="auto"/>
        <w:ind w:left="714" w:hanging="357"/>
        <w:contextualSpacing w:val="0"/>
        <w:rPr>
          <w:sz w:val="18"/>
          <w:szCs w:val="18"/>
        </w:rPr>
      </w:pPr>
      <w:r>
        <w:rPr>
          <w:sz w:val="18"/>
          <w:szCs w:val="18"/>
        </w:rPr>
        <w:t>Systém m</w:t>
      </w:r>
      <w:r w:rsidR="00465A57" w:rsidRPr="00465A57">
        <w:rPr>
          <w:sz w:val="18"/>
          <w:szCs w:val="18"/>
        </w:rPr>
        <w:t>usí být možné napojit na existující bezpečností systémy implementované v SŽ (Identity Management, Privileged Account Management and Access, Single Sign-on).</w:t>
      </w:r>
    </w:p>
    <w:p w14:paraId="0C7E6843" w14:textId="77777777" w:rsidR="00465A57" w:rsidRPr="00465A57" w:rsidRDefault="00465A57" w:rsidP="00E2216C">
      <w:pPr>
        <w:pStyle w:val="Odstavecseseznamem"/>
        <w:numPr>
          <w:ilvl w:val="0"/>
          <w:numId w:val="29"/>
        </w:numPr>
        <w:spacing w:before="60" w:after="60" w:line="240" w:lineRule="auto"/>
        <w:ind w:left="714" w:hanging="357"/>
        <w:contextualSpacing w:val="0"/>
        <w:rPr>
          <w:sz w:val="18"/>
          <w:szCs w:val="18"/>
        </w:rPr>
      </w:pPr>
      <w:r w:rsidRPr="00465A57">
        <w:rPr>
          <w:sz w:val="18"/>
          <w:szCs w:val="18"/>
        </w:rPr>
        <w:t>Řídit se pravidly SŽ pro autentizaci a autorizaci uživatelů.</w:t>
      </w:r>
    </w:p>
    <w:p w14:paraId="47CEBC1B" w14:textId="0C003A8D" w:rsidR="00465A57" w:rsidRDefault="00465A57" w:rsidP="002B0F24">
      <w:pPr>
        <w:spacing w:before="200"/>
        <w:rPr>
          <w:rFonts w:eastAsia="Verdana" w:cs="Times New Roman"/>
          <w:sz w:val="18"/>
          <w:lang w:eastAsia="cs-CZ"/>
        </w:rPr>
      </w:pPr>
      <w:r w:rsidRPr="00465A57">
        <w:rPr>
          <w:rFonts w:eastAsia="Verdana" w:cs="Times New Roman"/>
          <w:sz w:val="18"/>
          <w:lang w:eastAsia="cs-CZ"/>
        </w:rPr>
        <w:t>Veškerá komunikace musí být zabezpečena (šifrování přenosů dat).</w:t>
      </w:r>
    </w:p>
    <w:p w14:paraId="5174828E" w14:textId="0CAD6F8E" w:rsidR="00465A57" w:rsidRPr="00465A57" w:rsidRDefault="00465A57" w:rsidP="00465A57">
      <w:pPr>
        <w:pStyle w:val="Nadpis20"/>
        <w:rPr>
          <w:szCs w:val="18"/>
        </w:rPr>
      </w:pPr>
      <w:bookmarkStart w:id="246" w:name="_Toc53573217"/>
      <w:bookmarkStart w:id="247" w:name="_Toc53661304"/>
      <w:r w:rsidRPr="00465A57">
        <w:rPr>
          <w:szCs w:val="18"/>
        </w:rPr>
        <w:t>Ochrana osobních údajů</w:t>
      </w:r>
      <w:bookmarkEnd w:id="246"/>
      <w:bookmarkEnd w:id="247"/>
    </w:p>
    <w:p w14:paraId="5983D671" w14:textId="26615996" w:rsidR="00465A57" w:rsidRPr="00465A57" w:rsidRDefault="00465A57" w:rsidP="00465A57">
      <w:pPr>
        <w:rPr>
          <w:rFonts w:eastAsia="Verdana" w:cs="Times New Roman"/>
          <w:sz w:val="18"/>
          <w:lang w:eastAsia="cs-CZ"/>
        </w:rPr>
      </w:pPr>
      <w:r w:rsidRPr="00465A57">
        <w:rPr>
          <w:rFonts w:eastAsia="Verdana" w:cs="Times New Roman"/>
          <w:sz w:val="18"/>
          <w:lang w:eastAsia="cs-CZ"/>
        </w:rPr>
        <w:t>Řešení bude plně v souladu s požadavky zákona č. 110/2019 Sb.</w:t>
      </w:r>
    </w:p>
    <w:p w14:paraId="3B6B6BE2" w14:textId="412A960D" w:rsidR="00FF0981" w:rsidRPr="003E5665" w:rsidRDefault="00FF0981" w:rsidP="001C0C79">
      <w:pPr>
        <w:pStyle w:val="Nadpis2"/>
      </w:pPr>
      <w:bookmarkStart w:id="248" w:name="_Toc53573218"/>
      <w:bookmarkStart w:id="249" w:name="_Toc53661305"/>
      <w:bookmarkStart w:id="250" w:name="_Toc523079855"/>
      <w:bookmarkStart w:id="251" w:name="_Toc531001659"/>
      <w:bookmarkStart w:id="252" w:name="_Toc5833802"/>
      <w:r w:rsidRPr="00FF0981">
        <w:t>Požadavky na dokumentaci</w:t>
      </w:r>
      <w:bookmarkEnd w:id="248"/>
      <w:bookmarkEnd w:id="249"/>
      <w:r w:rsidRPr="00FF0981">
        <w:t xml:space="preserve"> </w:t>
      </w:r>
      <w:bookmarkEnd w:id="250"/>
      <w:bookmarkEnd w:id="251"/>
      <w:bookmarkEnd w:id="252"/>
    </w:p>
    <w:p w14:paraId="54567A0D" w14:textId="199DD619" w:rsidR="00D64AC2" w:rsidRPr="00D046EC" w:rsidRDefault="00D64AC2" w:rsidP="00D64AC2">
      <w:pPr>
        <w:rPr>
          <w:sz w:val="18"/>
          <w:szCs w:val="18"/>
        </w:rPr>
      </w:pPr>
      <w:r w:rsidRPr="00D046EC">
        <w:rPr>
          <w:sz w:val="18"/>
          <w:szCs w:val="18"/>
        </w:rPr>
        <w:t xml:space="preserve">Dodavatel v rámci podetapy </w:t>
      </w:r>
      <w:r w:rsidR="00831428">
        <w:rPr>
          <w:sz w:val="18"/>
          <w:szCs w:val="18"/>
        </w:rPr>
        <w:t xml:space="preserve">2.4 </w:t>
      </w:r>
      <w:r w:rsidRPr="00D046EC">
        <w:rPr>
          <w:sz w:val="18"/>
          <w:szCs w:val="18"/>
        </w:rPr>
        <w:t>zdokumentuje navrhované řešení Systému a jeho jednotlivých technických a softwarových komponent, tzn. síťové a komunikační prostředí, softwarové prostředí (operační systémy, knihovny, databázové systémy, nástroje a pomůcky atd.), ve formě provozní, administrátorské, bezpečnostní, uživatelské, systémové a technické dokumentace, která umožní správu, provozování, servis i další rozvoj Systému ve všech jeho vrstvách. Dodavatel zdokumentuje rovněž integrační služby a datová rozhraní. Zpracuje postupy pro běžný provoz i servisní zásahy a údržbu. Provozní části dokumentace musí svojí mírou úplnosti a podrobnosti umožnit provoz a správu Systému bez přímého bezprostředního zapojení Dodavatele.</w:t>
      </w:r>
    </w:p>
    <w:p w14:paraId="149518DF" w14:textId="77777777" w:rsidR="00D64AC2" w:rsidRPr="00D046EC" w:rsidRDefault="00D64AC2" w:rsidP="00D64AC2">
      <w:pPr>
        <w:rPr>
          <w:sz w:val="18"/>
          <w:szCs w:val="18"/>
        </w:rPr>
      </w:pPr>
      <w:r w:rsidRPr="00D046EC">
        <w:rPr>
          <w:sz w:val="18"/>
          <w:szCs w:val="18"/>
        </w:rPr>
        <w:t xml:space="preserve">Součástí dokumentace budou nejen textové dokumenty, ale také její další součásti ve formě popisů, diagramů, modelů, schémat, tabulek, komentovaných zdrojových kódů vytvářených částí systému atd. či dokumentace zpracovaná návrhářskými či vývojářskými nástroji. Dodavatel také spolu s dokumentací předá příslušné šablony. Vytvářená dokumentace musí být v českém jazyce v tištěné i elektronické formě (pokud nebude Zadavatelem odsouhlaseno jinak), která umožní její následné aktualizace a doplňování Zadavatelem. </w:t>
      </w:r>
    </w:p>
    <w:p w14:paraId="36E7D5D0" w14:textId="77777777" w:rsidR="00D64AC2" w:rsidRPr="00D046EC" w:rsidRDefault="00D64AC2" w:rsidP="00D64AC2">
      <w:pPr>
        <w:rPr>
          <w:sz w:val="18"/>
          <w:szCs w:val="18"/>
        </w:rPr>
      </w:pPr>
      <w:r w:rsidRPr="00D046EC">
        <w:rPr>
          <w:sz w:val="18"/>
          <w:szCs w:val="18"/>
        </w:rPr>
        <w:lastRenderedPageBreak/>
        <w:t>Dodavatel bude po dobu trvání Projektu dokumentaci udržovat v aktuálním stavu, aby zohledňovala úpravy a změny prováděné v průběhu Projektu. Dodavatel za tím účelem popíše a nastaví vhodný mechanismus ukládání a aktualizace dokumentace.</w:t>
      </w:r>
    </w:p>
    <w:p w14:paraId="77026C3E" w14:textId="77777777" w:rsidR="00D64AC2" w:rsidRPr="00D046EC" w:rsidRDefault="00D64AC2" w:rsidP="00D64AC2">
      <w:pPr>
        <w:rPr>
          <w:sz w:val="18"/>
          <w:szCs w:val="18"/>
        </w:rPr>
      </w:pPr>
      <w:r w:rsidRPr="00D046EC">
        <w:rPr>
          <w:sz w:val="18"/>
          <w:szCs w:val="18"/>
        </w:rPr>
        <w:t>Dodavatel v rámci této projektové aktivity vytvoří model a dokumentaci integračních služeb dle vhodného standardu a tento model bude udržovat po celou dobu plnění Dodavatele v aktuální podobě. Model bude uložen v prostředí Zadavatele. Dokumentace služeb bude obsahovat jejich architekturu, pro jednotlivé služby bude obsahovat jejich definici a popis, popis jejich logiky, volání, vstupních a výstupních parametrů, návratových a chybových kódů či hlášení, návod pro použití služeb, způsob monitorování a způsob testování.</w:t>
      </w:r>
    </w:p>
    <w:p w14:paraId="32FF8501" w14:textId="77777777" w:rsidR="00D64AC2" w:rsidRPr="00D046EC" w:rsidRDefault="00D64AC2" w:rsidP="00D64AC2">
      <w:pPr>
        <w:spacing w:after="120"/>
        <w:rPr>
          <w:sz w:val="18"/>
          <w:szCs w:val="18"/>
        </w:rPr>
      </w:pPr>
      <w:r w:rsidRPr="00D046EC">
        <w:rPr>
          <w:sz w:val="18"/>
          <w:szCs w:val="18"/>
        </w:rPr>
        <w:t>Dokumentace Systému a jeho jednotlivých prvků, součástí či komponent bude zpracována takovým způsobem, aby Zadavateli (ať již samostatně nebo prostřednictvím třetí strany) umožňovala:</w:t>
      </w:r>
    </w:p>
    <w:p w14:paraId="0F9E4238" w14:textId="213ABEEC" w:rsidR="00D64AC2" w:rsidRPr="00D046EC" w:rsidRDefault="00D64AC2" w:rsidP="00E2216C">
      <w:pPr>
        <w:pStyle w:val="Odstavecseseznamem"/>
        <w:keepLines/>
        <w:numPr>
          <w:ilvl w:val="0"/>
          <w:numId w:val="31"/>
        </w:numPr>
        <w:spacing w:before="60" w:after="60" w:line="240" w:lineRule="auto"/>
        <w:contextualSpacing w:val="0"/>
        <w:rPr>
          <w:rFonts w:eastAsia="Verdana"/>
          <w:sz w:val="18"/>
        </w:rPr>
      </w:pPr>
      <w:r w:rsidRPr="00D046EC">
        <w:rPr>
          <w:rFonts w:eastAsia="Verdana"/>
          <w:sz w:val="18"/>
        </w:rPr>
        <w:t xml:space="preserve">Systém samostatně používat, spravovat, konfigurovat, administrovat a provádět všechny další Zadavateli náležící nezbytné činnosti při jeho provozováni, údržbě a dalším rozvoji, </w:t>
      </w:r>
      <w:r w:rsidRPr="00D046EC">
        <w:rPr>
          <w:rFonts w:eastAsia="Verdana"/>
          <w:sz w:val="18"/>
        </w:rPr>
        <w:br/>
        <w:t xml:space="preserve">a to </w:t>
      </w:r>
      <w:r w:rsidR="00D046EC">
        <w:rPr>
          <w:rFonts w:eastAsia="Verdana"/>
          <w:sz w:val="18"/>
        </w:rPr>
        <w:t>definovanými</w:t>
      </w:r>
      <w:r w:rsidRPr="00D046EC">
        <w:rPr>
          <w:rFonts w:eastAsia="Verdana"/>
          <w:sz w:val="18"/>
        </w:rPr>
        <w:t xml:space="preserve"> typy a skupinami uživatelů.</w:t>
      </w:r>
    </w:p>
    <w:p w14:paraId="455F236D" w14:textId="77777777" w:rsidR="00D64AC2" w:rsidRPr="00D046EC" w:rsidRDefault="00D64AC2" w:rsidP="00E2216C">
      <w:pPr>
        <w:pStyle w:val="Odstavecseseznamem"/>
        <w:keepLines/>
        <w:numPr>
          <w:ilvl w:val="0"/>
          <w:numId w:val="31"/>
        </w:numPr>
        <w:spacing w:before="60" w:after="60" w:line="240" w:lineRule="auto"/>
        <w:contextualSpacing w:val="0"/>
        <w:rPr>
          <w:rFonts w:eastAsia="Verdana"/>
          <w:sz w:val="18"/>
        </w:rPr>
      </w:pPr>
      <w:r w:rsidRPr="00D046EC">
        <w:rPr>
          <w:rFonts w:eastAsia="Verdana"/>
          <w:sz w:val="18"/>
        </w:rPr>
        <w:t>Samostatně zajistit technické, síťové, komunikační či infrastrukturní prostředí a provádět jejich nastavení vč. nastavení navazujících systémů spočívající např. v síťové a datová konektivitě, monitorování a logování.</w:t>
      </w:r>
    </w:p>
    <w:p w14:paraId="6DDEF891" w14:textId="77777777" w:rsidR="00D64AC2" w:rsidRPr="00D046EC" w:rsidRDefault="00D64AC2" w:rsidP="00E2216C">
      <w:pPr>
        <w:pStyle w:val="Odstavecseseznamem"/>
        <w:keepLines/>
        <w:numPr>
          <w:ilvl w:val="0"/>
          <w:numId w:val="31"/>
        </w:numPr>
        <w:spacing w:before="60" w:after="60" w:line="240" w:lineRule="auto"/>
        <w:contextualSpacing w:val="0"/>
        <w:rPr>
          <w:rFonts w:eastAsia="Verdana"/>
          <w:sz w:val="18"/>
        </w:rPr>
      </w:pPr>
      <w:r w:rsidRPr="00D046EC">
        <w:rPr>
          <w:rFonts w:eastAsia="Verdana"/>
          <w:sz w:val="18"/>
        </w:rPr>
        <w:t>Samostatně zajistit vytvořit softwarové prostředí (tzn. operační systémy, databázové systémy, potřebné knihovny, pomocné a obslužné nástroje či prostředky, instalovat Systém, provádět konfigurace a správu).</w:t>
      </w:r>
    </w:p>
    <w:p w14:paraId="1DF2C911" w14:textId="77777777" w:rsidR="00D64AC2" w:rsidRPr="00D046EC" w:rsidRDefault="00D64AC2" w:rsidP="00E2216C">
      <w:pPr>
        <w:pStyle w:val="Odstavecseseznamem"/>
        <w:keepLines/>
        <w:numPr>
          <w:ilvl w:val="0"/>
          <w:numId w:val="31"/>
        </w:numPr>
        <w:spacing w:before="60" w:after="60" w:line="240" w:lineRule="auto"/>
        <w:contextualSpacing w:val="0"/>
        <w:rPr>
          <w:rFonts w:eastAsia="Verdana"/>
          <w:sz w:val="18"/>
        </w:rPr>
      </w:pPr>
      <w:r w:rsidRPr="00D046EC">
        <w:rPr>
          <w:rFonts w:eastAsia="Verdana"/>
          <w:sz w:val="18"/>
        </w:rPr>
        <w:t xml:space="preserve">Samostatně zajistit technickou a provozní bezpečnostní konfiguraci všech prvků Systému </w:t>
      </w:r>
      <w:r w:rsidRPr="00D046EC">
        <w:rPr>
          <w:rFonts w:eastAsia="Verdana"/>
          <w:sz w:val="18"/>
        </w:rPr>
        <w:br/>
        <w:t>a dále nastavovat role a přístupová práva.</w:t>
      </w:r>
    </w:p>
    <w:p w14:paraId="0618445B" w14:textId="77777777" w:rsidR="00D64AC2" w:rsidRPr="00D046EC" w:rsidRDefault="00D64AC2" w:rsidP="00E2216C">
      <w:pPr>
        <w:pStyle w:val="Odstavecseseznamem"/>
        <w:keepLines/>
        <w:numPr>
          <w:ilvl w:val="0"/>
          <w:numId w:val="31"/>
        </w:numPr>
        <w:spacing w:before="60" w:after="60" w:line="240" w:lineRule="auto"/>
        <w:contextualSpacing w:val="0"/>
        <w:rPr>
          <w:rFonts w:eastAsia="Verdana"/>
          <w:sz w:val="18"/>
        </w:rPr>
      </w:pPr>
      <w:r w:rsidRPr="00D046EC">
        <w:rPr>
          <w:rFonts w:eastAsia="Verdana"/>
          <w:sz w:val="18"/>
        </w:rPr>
        <w:t xml:space="preserve">Být schopen poskytovat informace o funkcích a způsobu používání Systému pro všechny typy a skupiny jeho uživatelů, být schopen poskytovat informace potřebné pro podporu </w:t>
      </w:r>
      <w:r w:rsidRPr="00D046EC">
        <w:rPr>
          <w:rFonts w:eastAsia="Verdana"/>
          <w:sz w:val="18"/>
        </w:rPr>
        <w:br/>
        <w:t>a udržování Systému, poskytovat informace o Systému a jeho funkcích dotčeným subjektům a navazujícím systémům.</w:t>
      </w:r>
    </w:p>
    <w:p w14:paraId="6C030CDB" w14:textId="77777777" w:rsidR="00D64AC2" w:rsidRPr="00D046EC" w:rsidRDefault="00D64AC2" w:rsidP="00E2216C">
      <w:pPr>
        <w:pStyle w:val="Odstavecseseznamem"/>
        <w:keepLines/>
        <w:numPr>
          <w:ilvl w:val="0"/>
          <w:numId w:val="31"/>
        </w:numPr>
        <w:spacing w:before="60" w:after="60" w:line="240" w:lineRule="auto"/>
        <w:contextualSpacing w:val="0"/>
        <w:rPr>
          <w:rFonts w:eastAsia="Verdana"/>
          <w:sz w:val="18"/>
        </w:rPr>
      </w:pPr>
      <w:r w:rsidRPr="00D046EC">
        <w:rPr>
          <w:rFonts w:eastAsia="Verdana"/>
          <w:sz w:val="18"/>
        </w:rPr>
        <w:t>Být schopen připojovat nové systémy a moduly, modifikovat tato připojení, odpojovat je, sledovat a vykazovat jejich funkčnost, výkonnost, testovat je či jinak ověřovat jejich vlastnosti.</w:t>
      </w:r>
    </w:p>
    <w:p w14:paraId="4C11176F" w14:textId="77777777" w:rsidR="00D64AC2" w:rsidRPr="00D046EC" w:rsidRDefault="00D64AC2" w:rsidP="00E2216C">
      <w:pPr>
        <w:pStyle w:val="Odstavecseseznamem"/>
        <w:keepLines/>
        <w:numPr>
          <w:ilvl w:val="0"/>
          <w:numId w:val="31"/>
        </w:numPr>
        <w:spacing w:before="60" w:after="60" w:line="240" w:lineRule="auto"/>
        <w:contextualSpacing w:val="0"/>
        <w:rPr>
          <w:rFonts w:eastAsia="Verdana"/>
          <w:sz w:val="18"/>
        </w:rPr>
      </w:pPr>
      <w:r w:rsidRPr="00D046EC">
        <w:rPr>
          <w:rFonts w:eastAsia="Verdana"/>
          <w:sz w:val="18"/>
        </w:rPr>
        <w:t xml:space="preserve">Být schopen samostatně provádět všechny provozní postupy, např. zálohování, spouštění servisních programů, provést činnosti související s obnovou po havárii a ostatní prostupy </w:t>
      </w:r>
      <w:r w:rsidRPr="00D046EC">
        <w:rPr>
          <w:rFonts w:eastAsia="Verdana"/>
          <w:sz w:val="18"/>
        </w:rPr>
        <w:br/>
        <w:t>dle navržených procesů a zpracovaného provozního modelu.</w:t>
      </w:r>
    </w:p>
    <w:p w14:paraId="5D5993E3" w14:textId="77777777" w:rsidR="00D046EC" w:rsidRDefault="00D046EC" w:rsidP="00D046EC">
      <w:pPr>
        <w:spacing w:after="120"/>
        <w:rPr>
          <w:sz w:val="18"/>
          <w:szCs w:val="18"/>
        </w:rPr>
      </w:pPr>
    </w:p>
    <w:p w14:paraId="382C413B" w14:textId="310F174F" w:rsidR="00D64AC2" w:rsidRPr="00D046EC" w:rsidRDefault="00D64AC2" w:rsidP="00D046EC">
      <w:pPr>
        <w:spacing w:after="120"/>
        <w:rPr>
          <w:rFonts w:eastAsia="Verdana"/>
          <w:sz w:val="18"/>
          <w:szCs w:val="18"/>
        </w:rPr>
      </w:pPr>
      <w:r w:rsidRPr="00D046EC">
        <w:rPr>
          <w:sz w:val="18"/>
          <w:szCs w:val="18"/>
        </w:rPr>
        <w:t xml:space="preserve">Součástí dodávky je podrobná dokumentace v tištěné i </w:t>
      </w:r>
      <w:r w:rsidR="00831428">
        <w:rPr>
          <w:sz w:val="18"/>
          <w:szCs w:val="18"/>
        </w:rPr>
        <w:t xml:space="preserve">elektronické </w:t>
      </w:r>
      <w:r w:rsidRPr="00D046EC">
        <w:rPr>
          <w:sz w:val="18"/>
          <w:szCs w:val="18"/>
        </w:rPr>
        <w:t>podobě (pokud nebude Zadavatelem odsouhlaseno jinak) v rozsahu dle Zadavatelem odsouhlasené Implementační studie</w:t>
      </w:r>
      <w:r w:rsidR="00FE63EF">
        <w:rPr>
          <w:sz w:val="18"/>
          <w:szCs w:val="18"/>
        </w:rPr>
        <w:t>.</w:t>
      </w:r>
    </w:p>
    <w:p w14:paraId="3095F260" w14:textId="40D6860D" w:rsidR="00FF0981" w:rsidRPr="00FF0981" w:rsidRDefault="00FF0981" w:rsidP="00FF0981">
      <w:pPr>
        <w:rPr>
          <w:rFonts w:eastAsia="Verdana" w:cs="Times New Roman"/>
          <w:sz w:val="18"/>
          <w:lang w:eastAsia="cs-CZ"/>
        </w:rPr>
      </w:pPr>
      <w:r w:rsidRPr="00FF0981">
        <w:rPr>
          <w:rFonts w:eastAsia="Verdana" w:cs="Times New Roman"/>
          <w:sz w:val="18"/>
          <w:lang w:eastAsia="cs-CZ"/>
        </w:rPr>
        <w:t>Zadavatel nepředpokládá, že by se S</w:t>
      </w:r>
      <w:r>
        <w:rPr>
          <w:rFonts w:eastAsia="Verdana" w:cs="Times New Roman"/>
          <w:sz w:val="18"/>
          <w:lang w:eastAsia="cs-CZ"/>
        </w:rPr>
        <w:t>ystém</w:t>
      </w:r>
      <w:r w:rsidRPr="00FF0981">
        <w:rPr>
          <w:rFonts w:eastAsia="Verdana" w:cs="Times New Roman"/>
          <w:sz w:val="18"/>
          <w:lang w:eastAsia="cs-CZ"/>
        </w:rPr>
        <w:t xml:space="preserve"> stal po vytvoření informačním systémem veřejné správy. Pro případ, že by S</w:t>
      </w:r>
      <w:r>
        <w:rPr>
          <w:rFonts w:eastAsia="Verdana" w:cs="Times New Roman"/>
          <w:sz w:val="18"/>
          <w:lang w:eastAsia="cs-CZ"/>
        </w:rPr>
        <w:t>ystém</w:t>
      </w:r>
      <w:r w:rsidRPr="00FF0981">
        <w:rPr>
          <w:rFonts w:eastAsia="Verdana" w:cs="Times New Roman"/>
          <w:sz w:val="18"/>
          <w:lang w:eastAsia="cs-CZ"/>
        </w:rPr>
        <w:t xml:space="preserve"> v budoucnu vyžadoval zapojení do systému ISVS, ale Zadavatel požaduje zpracování dokumentace S</w:t>
      </w:r>
      <w:r>
        <w:rPr>
          <w:rFonts w:eastAsia="Verdana" w:cs="Times New Roman"/>
          <w:sz w:val="18"/>
          <w:lang w:eastAsia="cs-CZ"/>
        </w:rPr>
        <w:t>ystému</w:t>
      </w:r>
      <w:r w:rsidRPr="00FF0981">
        <w:rPr>
          <w:rFonts w:eastAsia="Verdana" w:cs="Times New Roman"/>
          <w:sz w:val="18"/>
          <w:lang w:eastAsia="cs-CZ"/>
        </w:rPr>
        <w:t xml:space="preserve"> podle zákona č. 365/2000 Sb., o informačních systémech veřejné správy a o změně některých dalších zákonů a souvisejících provádějících předpisů (zejména vyhlášky č. 529/2006 Sb., o dlouhodobém řízení informačních systémů veřejné správy) v takovém rozsahu a kvalitě, která bude dostatečná pro atestaci ISVS. Bude ji tvořit Provozní dokumentace ISVS, která bude zahrnovat bezpečnostní dokumentaci, systémovou příručku, provozní příručku a příp. také referenční rozhraní (bude-li relevantní).</w:t>
      </w:r>
    </w:p>
    <w:p w14:paraId="03800BAB" w14:textId="4EE36DF6" w:rsidR="00FF0981" w:rsidRPr="00FF0981" w:rsidRDefault="00FF0981" w:rsidP="00FF0981">
      <w:pPr>
        <w:rPr>
          <w:rFonts w:eastAsia="Verdana" w:cs="Times New Roman"/>
          <w:sz w:val="18"/>
          <w:lang w:eastAsia="cs-CZ"/>
        </w:rPr>
      </w:pPr>
      <w:r w:rsidRPr="00FF0981">
        <w:rPr>
          <w:rFonts w:eastAsia="Verdana" w:cs="Times New Roman"/>
          <w:sz w:val="18"/>
          <w:lang w:eastAsia="cs-CZ"/>
        </w:rPr>
        <w:t xml:space="preserve">Zadavatel požaduje, aby součástí dodávky </w:t>
      </w:r>
      <w:r>
        <w:rPr>
          <w:rFonts w:eastAsia="Verdana" w:cs="Times New Roman"/>
          <w:sz w:val="18"/>
          <w:lang w:eastAsia="cs-CZ"/>
        </w:rPr>
        <w:t>P</w:t>
      </w:r>
      <w:r w:rsidRPr="00FF0981">
        <w:rPr>
          <w:rFonts w:eastAsia="Verdana" w:cs="Times New Roman"/>
          <w:sz w:val="18"/>
          <w:lang w:eastAsia="cs-CZ"/>
        </w:rPr>
        <w:t xml:space="preserve">rojektu byla kompletní dokumentace Systému a všech jeho částí, komponent či modulů. Dokumentace musí být vytvořena vhodnou formou odpovídající způsobu jejího předpokládaného užití. Musí ji tvořit textové dokumenty spolu s obrázky, popisy, diagramy, tabulkami atp. Dodavatel současně také předá dokumentaci komponent systému, </w:t>
      </w:r>
      <w:r w:rsidRPr="00FF0981">
        <w:rPr>
          <w:rFonts w:eastAsia="Verdana" w:cs="Times New Roman"/>
          <w:sz w:val="18"/>
          <w:lang w:eastAsia="cs-CZ"/>
        </w:rPr>
        <w:br/>
        <w:t>např. příručky k systémům, nástrojům, technologiím aj. třetích stran, které dodá nebo použije v rámci svého plnění.</w:t>
      </w:r>
    </w:p>
    <w:p w14:paraId="2645BB08" w14:textId="77777777" w:rsidR="00FF0981" w:rsidRPr="00FF0981" w:rsidRDefault="00FF0981" w:rsidP="00FF0981">
      <w:pPr>
        <w:rPr>
          <w:rFonts w:eastAsia="Verdana" w:cs="Times New Roman"/>
          <w:sz w:val="18"/>
          <w:lang w:eastAsia="cs-CZ"/>
        </w:rPr>
      </w:pPr>
      <w:r w:rsidRPr="00FF0981">
        <w:rPr>
          <w:rFonts w:eastAsia="Verdana" w:cs="Times New Roman"/>
          <w:sz w:val="18"/>
          <w:lang w:eastAsia="cs-CZ"/>
        </w:rPr>
        <w:t xml:space="preserve">Dodavatel zpracuje metodiku správy dokumentace, podle níž bude moci Zadavatel dokumentaci nejen převzít, ale také ji dále upravovat, rozšiřovat a celkově spravovat. Dodavatel vytvoří šablony příslušných dokumentů pro záznam jednotlivých částí dokumentace. Dodavatel jako součást předání </w:t>
      </w:r>
      <w:r w:rsidRPr="00FF0981">
        <w:rPr>
          <w:rFonts w:eastAsia="Verdana" w:cs="Times New Roman"/>
          <w:sz w:val="18"/>
          <w:lang w:eastAsia="cs-CZ"/>
        </w:rPr>
        <w:lastRenderedPageBreak/>
        <w:t>dokumentace také zaškolí pracovníky Zadavatele v této metodice, jednotlivých postupech a vysvětlí šablony.</w:t>
      </w:r>
    </w:p>
    <w:p w14:paraId="5C24DBF9" w14:textId="63DDA66F" w:rsidR="00FF0981" w:rsidRPr="00FF0981" w:rsidRDefault="00FF0981" w:rsidP="00FF0981">
      <w:pPr>
        <w:rPr>
          <w:rFonts w:eastAsia="Verdana" w:cs="Times New Roman"/>
          <w:sz w:val="18"/>
          <w:lang w:eastAsia="cs-CZ"/>
        </w:rPr>
      </w:pPr>
      <w:r w:rsidRPr="00FF0981">
        <w:rPr>
          <w:rFonts w:eastAsia="Verdana" w:cs="Times New Roman"/>
          <w:sz w:val="18"/>
          <w:lang w:eastAsia="cs-CZ"/>
        </w:rPr>
        <w:t xml:space="preserve">Dodavatel musí udržovat veškerou dokumentaci po dobu svého plnění v aktuálním stavu, </w:t>
      </w:r>
      <w:r w:rsidRPr="00FF0981">
        <w:rPr>
          <w:rFonts w:eastAsia="Verdana" w:cs="Times New Roman"/>
          <w:sz w:val="18"/>
          <w:lang w:eastAsia="cs-CZ"/>
        </w:rPr>
        <w:br/>
        <w:t xml:space="preserve">a to i během poskytování </w:t>
      </w:r>
      <w:r>
        <w:rPr>
          <w:rFonts w:eastAsia="Verdana" w:cs="Times New Roman"/>
          <w:sz w:val="18"/>
          <w:lang w:eastAsia="cs-CZ"/>
        </w:rPr>
        <w:t>Služeb</w:t>
      </w:r>
      <w:r w:rsidRPr="00FF0981">
        <w:rPr>
          <w:rFonts w:eastAsia="Verdana" w:cs="Times New Roman"/>
          <w:sz w:val="18"/>
          <w:lang w:eastAsia="cs-CZ"/>
        </w:rPr>
        <w:t xml:space="preserve"> podpory tak, aby příslušná provozní, administrátorská, uživatelská či jiná dokumentace byla aktualizována podle provedených dílčích změn v systému </w:t>
      </w:r>
      <w:r w:rsidRPr="00FF0981">
        <w:rPr>
          <w:rFonts w:eastAsia="Verdana" w:cs="Times New Roman"/>
          <w:sz w:val="18"/>
          <w:lang w:eastAsia="cs-CZ"/>
        </w:rPr>
        <w:br/>
        <w:t>či jiných položkách plnění Dodavatele, a to nejpozději v den akceptace takové změny a její implementace do produkčního prostředí Zadavatele.</w:t>
      </w:r>
    </w:p>
    <w:p w14:paraId="0D17D6E5" w14:textId="77777777" w:rsidR="00FF0981" w:rsidRPr="00FF0981" w:rsidRDefault="00FF0981" w:rsidP="00FF0981">
      <w:pPr>
        <w:rPr>
          <w:rFonts w:eastAsia="Verdana" w:cs="Times New Roman"/>
          <w:sz w:val="18"/>
          <w:lang w:eastAsia="cs-CZ"/>
        </w:rPr>
      </w:pPr>
      <w:r w:rsidRPr="00FF0981">
        <w:rPr>
          <w:rFonts w:eastAsia="Verdana" w:cs="Times New Roman"/>
          <w:sz w:val="18"/>
          <w:lang w:eastAsia="cs-CZ"/>
        </w:rPr>
        <w:t xml:space="preserve">Dodavatel v rámci jím prováděných analytických prací, zejm. během zpracování Implementační studie, zdokumentuje navrhované řešení a vytvoří příslušné koncepční části projektové dokumentace, např. Strategii testování. </w:t>
      </w:r>
    </w:p>
    <w:p w14:paraId="5BD237F9" w14:textId="7D7268CD" w:rsidR="00FF0981" w:rsidRPr="00FF0981" w:rsidRDefault="00FF0981" w:rsidP="00FF0981">
      <w:pPr>
        <w:pStyle w:val="Odstnad"/>
        <w:spacing w:before="0" w:after="240"/>
      </w:pPr>
      <w:r w:rsidRPr="00F16EA6">
        <w:t xml:space="preserve">Dodavatel vytvoří v rámci implementace Systému model architektury dodávaného Systému </w:t>
      </w:r>
      <w:r w:rsidRPr="00F16EA6">
        <w:br/>
        <w:t>a integračních služeb, který bude během následně poskytovaných komplexních služeb podpory udržovat v aktuální podobě. Model připraví podle vhodné metodiky a vytvoří ho ve vhodném nástroji. Dokumentace bude uložena v aktuální podobě v úložišti projektové a provozní dokumentace</w:t>
      </w:r>
      <w:r w:rsidR="00133519">
        <w:t>.</w:t>
      </w:r>
    </w:p>
    <w:p w14:paraId="2ABA30C3" w14:textId="77777777" w:rsidR="00FF0981" w:rsidRPr="00F16EA6" w:rsidRDefault="00FF0981" w:rsidP="00FF0981">
      <w:pPr>
        <w:pStyle w:val="Odst"/>
        <w:rPr>
          <w:lang w:eastAsia="cs-CZ"/>
        </w:rPr>
      </w:pPr>
      <w:r w:rsidRPr="00F16EA6">
        <w:rPr>
          <w:lang w:eastAsia="cs-CZ"/>
        </w:rPr>
        <w:t>Dokumentace bude strukturována a bude obsahovat takové součásti, aby takto zpracovaná dokumentace Zadavateli umožnila:</w:t>
      </w:r>
    </w:p>
    <w:p w14:paraId="43ED727F" w14:textId="77777777" w:rsidR="00FF0981" w:rsidRPr="00FF0981" w:rsidRDefault="00FF0981" w:rsidP="00E2216C">
      <w:pPr>
        <w:pStyle w:val="Odstavecseseznamem"/>
        <w:numPr>
          <w:ilvl w:val="0"/>
          <w:numId w:val="29"/>
        </w:numPr>
        <w:spacing w:before="60" w:after="60" w:line="240" w:lineRule="auto"/>
        <w:ind w:left="714" w:hanging="357"/>
        <w:contextualSpacing w:val="0"/>
        <w:rPr>
          <w:sz w:val="18"/>
          <w:szCs w:val="18"/>
        </w:rPr>
      </w:pPr>
      <w:r w:rsidRPr="00FF0981">
        <w:rPr>
          <w:sz w:val="18"/>
          <w:szCs w:val="18"/>
        </w:rPr>
        <w:t>Vytvořit hardwarové a infrastrukturní prostředí</w:t>
      </w:r>
    </w:p>
    <w:p w14:paraId="074E3AD2" w14:textId="77777777" w:rsidR="00FF0981" w:rsidRPr="00FF0981" w:rsidRDefault="00FF0981" w:rsidP="00E2216C">
      <w:pPr>
        <w:pStyle w:val="Odstavecseseznamem"/>
        <w:numPr>
          <w:ilvl w:val="0"/>
          <w:numId w:val="29"/>
        </w:numPr>
        <w:spacing w:before="60" w:after="60" w:line="240" w:lineRule="auto"/>
        <w:ind w:left="714" w:hanging="357"/>
        <w:contextualSpacing w:val="0"/>
        <w:rPr>
          <w:sz w:val="18"/>
          <w:szCs w:val="18"/>
        </w:rPr>
      </w:pPr>
      <w:r w:rsidRPr="00FF0981">
        <w:rPr>
          <w:sz w:val="18"/>
          <w:szCs w:val="18"/>
        </w:rPr>
        <w:t>Vytvořit síťové a komunikační prostředí</w:t>
      </w:r>
    </w:p>
    <w:p w14:paraId="5F33451B" w14:textId="77777777" w:rsidR="00FF0981" w:rsidRPr="00FF0981" w:rsidRDefault="00FF0981" w:rsidP="00E2216C">
      <w:pPr>
        <w:pStyle w:val="Odstavecseseznamem"/>
        <w:numPr>
          <w:ilvl w:val="0"/>
          <w:numId w:val="29"/>
        </w:numPr>
        <w:spacing w:before="60" w:after="60" w:line="240" w:lineRule="auto"/>
        <w:ind w:left="714" w:hanging="357"/>
        <w:contextualSpacing w:val="0"/>
        <w:rPr>
          <w:sz w:val="18"/>
          <w:szCs w:val="18"/>
        </w:rPr>
      </w:pPr>
      <w:r w:rsidRPr="00FF0981">
        <w:rPr>
          <w:sz w:val="18"/>
          <w:szCs w:val="18"/>
        </w:rPr>
        <w:t>Vytvořit softwarové prostředí (operační systémy, knihovny, databázové systémy, kompilátory, systémové nástroje, pomůcky atd.)</w:t>
      </w:r>
    </w:p>
    <w:p w14:paraId="4CEF0D33" w14:textId="77777777" w:rsidR="00FF0981" w:rsidRPr="00FF0981" w:rsidRDefault="00FF0981" w:rsidP="00E2216C">
      <w:pPr>
        <w:pStyle w:val="Odstavecseseznamem"/>
        <w:numPr>
          <w:ilvl w:val="0"/>
          <w:numId w:val="29"/>
        </w:numPr>
        <w:spacing w:before="60" w:after="60" w:line="240" w:lineRule="auto"/>
        <w:ind w:left="714" w:hanging="357"/>
        <w:contextualSpacing w:val="0"/>
        <w:rPr>
          <w:sz w:val="18"/>
          <w:szCs w:val="18"/>
        </w:rPr>
      </w:pPr>
      <w:r w:rsidRPr="00FF0981">
        <w:rPr>
          <w:sz w:val="18"/>
          <w:szCs w:val="18"/>
        </w:rPr>
        <w:t>Vytvořit novou instanci nového Systému</w:t>
      </w:r>
    </w:p>
    <w:p w14:paraId="09DA490E" w14:textId="77777777" w:rsidR="00FF0981" w:rsidRPr="00FF0981" w:rsidRDefault="00FF0981" w:rsidP="00E2216C">
      <w:pPr>
        <w:pStyle w:val="Odstavecseseznamem"/>
        <w:numPr>
          <w:ilvl w:val="0"/>
          <w:numId w:val="29"/>
        </w:numPr>
        <w:spacing w:before="60" w:after="60" w:line="240" w:lineRule="auto"/>
        <w:ind w:left="714" w:hanging="357"/>
        <w:contextualSpacing w:val="0"/>
        <w:rPr>
          <w:sz w:val="18"/>
          <w:szCs w:val="18"/>
        </w:rPr>
      </w:pPr>
      <w:r w:rsidRPr="00FF0981">
        <w:rPr>
          <w:sz w:val="18"/>
          <w:szCs w:val="18"/>
        </w:rPr>
        <w:t>Provést vyžadovanou provozní hardwarovou konfiguraci</w:t>
      </w:r>
    </w:p>
    <w:p w14:paraId="1631444D" w14:textId="77777777" w:rsidR="00FF0981" w:rsidRPr="00FF0981" w:rsidRDefault="00FF0981" w:rsidP="00E2216C">
      <w:pPr>
        <w:pStyle w:val="Odstavecseseznamem"/>
        <w:numPr>
          <w:ilvl w:val="0"/>
          <w:numId w:val="29"/>
        </w:numPr>
        <w:spacing w:before="60" w:after="60" w:line="240" w:lineRule="auto"/>
        <w:ind w:left="714" w:hanging="357"/>
        <w:contextualSpacing w:val="0"/>
        <w:rPr>
          <w:sz w:val="18"/>
          <w:szCs w:val="18"/>
        </w:rPr>
      </w:pPr>
      <w:r w:rsidRPr="00FF0981">
        <w:rPr>
          <w:sz w:val="18"/>
          <w:szCs w:val="18"/>
        </w:rPr>
        <w:t>Provést vyžadovanou provozní softwarovou konfiguraci (nastavení rolí, přístupových práv atd.)</w:t>
      </w:r>
    </w:p>
    <w:p w14:paraId="7B1609DF" w14:textId="77777777" w:rsidR="00FF0981" w:rsidRPr="00FF0981" w:rsidRDefault="00FF0981" w:rsidP="00E2216C">
      <w:pPr>
        <w:pStyle w:val="Odstavecseseznamem"/>
        <w:numPr>
          <w:ilvl w:val="0"/>
          <w:numId w:val="29"/>
        </w:numPr>
        <w:spacing w:before="60" w:after="60" w:line="240" w:lineRule="auto"/>
        <w:ind w:left="714" w:hanging="357"/>
        <w:contextualSpacing w:val="0"/>
        <w:rPr>
          <w:sz w:val="18"/>
          <w:szCs w:val="18"/>
        </w:rPr>
      </w:pPr>
      <w:r w:rsidRPr="00FF0981">
        <w:rPr>
          <w:sz w:val="18"/>
          <w:szCs w:val="18"/>
        </w:rPr>
        <w:t xml:space="preserve">Provést softwarovou a hardwarovou konfiguraci navazujících systémů </w:t>
      </w:r>
      <w:r w:rsidRPr="00FF0981">
        <w:rPr>
          <w:sz w:val="18"/>
          <w:szCs w:val="18"/>
        </w:rPr>
        <w:br/>
        <w:t>(datová konektivita, dohled, monitoring atd.)</w:t>
      </w:r>
    </w:p>
    <w:p w14:paraId="1785B04B" w14:textId="77777777" w:rsidR="00FF0981" w:rsidRPr="00FF0981" w:rsidRDefault="00FF0981" w:rsidP="00E2216C">
      <w:pPr>
        <w:pStyle w:val="Odstavecseseznamem"/>
        <w:numPr>
          <w:ilvl w:val="0"/>
          <w:numId w:val="29"/>
        </w:numPr>
        <w:spacing w:before="60" w:after="60" w:line="240" w:lineRule="auto"/>
        <w:ind w:left="714" w:hanging="357"/>
        <w:contextualSpacing w:val="0"/>
        <w:rPr>
          <w:sz w:val="18"/>
          <w:szCs w:val="18"/>
        </w:rPr>
      </w:pPr>
      <w:r w:rsidRPr="00FF0981">
        <w:rPr>
          <w:sz w:val="18"/>
          <w:szCs w:val="18"/>
        </w:rPr>
        <w:t>Provést softwarovou a hardwarovou bezpečnostní konfiguraci</w:t>
      </w:r>
    </w:p>
    <w:p w14:paraId="7EC8DF85" w14:textId="77777777" w:rsidR="00FF0981" w:rsidRPr="00FF0981" w:rsidRDefault="00FF0981" w:rsidP="00E2216C">
      <w:pPr>
        <w:pStyle w:val="Odstavecseseznamem"/>
        <w:numPr>
          <w:ilvl w:val="0"/>
          <w:numId w:val="29"/>
        </w:numPr>
        <w:spacing w:before="60" w:after="60" w:line="240" w:lineRule="auto"/>
        <w:ind w:left="714" w:hanging="357"/>
        <w:contextualSpacing w:val="0"/>
        <w:rPr>
          <w:sz w:val="18"/>
          <w:szCs w:val="18"/>
        </w:rPr>
      </w:pPr>
      <w:r w:rsidRPr="00FF0981">
        <w:rPr>
          <w:sz w:val="18"/>
          <w:szCs w:val="18"/>
        </w:rPr>
        <w:t>Poskytovat informace o funkcích a použití Systému pro všechny skupiny uživatelů a technických pracovníků</w:t>
      </w:r>
    </w:p>
    <w:p w14:paraId="7B33ECF2" w14:textId="77777777" w:rsidR="00FF0981" w:rsidRPr="00FF0981" w:rsidRDefault="00FF0981" w:rsidP="00E2216C">
      <w:pPr>
        <w:pStyle w:val="Odstavecseseznamem"/>
        <w:numPr>
          <w:ilvl w:val="0"/>
          <w:numId w:val="29"/>
        </w:numPr>
        <w:spacing w:before="60" w:after="60" w:line="240" w:lineRule="auto"/>
        <w:ind w:left="714" w:hanging="357"/>
        <w:contextualSpacing w:val="0"/>
        <w:rPr>
          <w:sz w:val="18"/>
          <w:szCs w:val="18"/>
        </w:rPr>
      </w:pPr>
      <w:r w:rsidRPr="00FF0981">
        <w:rPr>
          <w:sz w:val="18"/>
          <w:szCs w:val="18"/>
        </w:rPr>
        <w:t xml:space="preserve">Poskytovat informace o funkcích a použití Systému pro účely jeho podpory a údržby </w:t>
      </w:r>
      <w:r w:rsidRPr="00FF0981">
        <w:rPr>
          <w:sz w:val="18"/>
          <w:szCs w:val="18"/>
        </w:rPr>
        <w:br/>
        <w:t>vč. jeho monitorování a zálohování</w:t>
      </w:r>
    </w:p>
    <w:p w14:paraId="1215F508" w14:textId="77777777" w:rsidR="00FF0981" w:rsidRPr="00FF0981" w:rsidRDefault="00FF0981" w:rsidP="00E2216C">
      <w:pPr>
        <w:pStyle w:val="Odstavecseseznamem"/>
        <w:numPr>
          <w:ilvl w:val="0"/>
          <w:numId w:val="29"/>
        </w:numPr>
        <w:spacing w:before="60" w:after="60" w:line="240" w:lineRule="auto"/>
        <w:ind w:left="714" w:hanging="357"/>
        <w:contextualSpacing w:val="0"/>
        <w:rPr>
          <w:sz w:val="18"/>
          <w:szCs w:val="18"/>
        </w:rPr>
      </w:pPr>
      <w:r w:rsidRPr="00FF0981">
        <w:rPr>
          <w:sz w:val="18"/>
          <w:szCs w:val="18"/>
        </w:rPr>
        <w:t>Poskytovat informace o funkcích a použití Systému pro navazující či spolupracující systémy</w:t>
      </w:r>
    </w:p>
    <w:p w14:paraId="6F65E3C8" w14:textId="1F9EBDB7" w:rsidR="00FF0981" w:rsidRPr="00FF0981" w:rsidRDefault="00FF0981" w:rsidP="00E2216C">
      <w:pPr>
        <w:pStyle w:val="Odstavecseseznamem"/>
        <w:numPr>
          <w:ilvl w:val="0"/>
          <w:numId w:val="29"/>
        </w:numPr>
        <w:spacing w:before="60" w:after="60" w:line="240" w:lineRule="auto"/>
        <w:ind w:left="714" w:hanging="357"/>
        <w:contextualSpacing w:val="0"/>
        <w:rPr>
          <w:sz w:val="18"/>
          <w:szCs w:val="18"/>
        </w:rPr>
      </w:pPr>
      <w:r w:rsidRPr="00FF0981">
        <w:rPr>
          <w:sz w:val="18"/>
          <w:szCs w:val="18"/>
        </w:rPr>
        <w:t>Provádět všechny provozní a servisní činnosti, činnosti preve</w:t>
      </w:r>
      <w:r w:rsidR="00133519">
        <w:rPr>
          <w:sz w:val="18"/>
          <w:szCs w:val="18"/>
        </w:rPr>
        <w:t>ntivní a korektivní údržby</w:t>
      </w:r>
    </w:p>
    <w:p w14:paraId="32E0727B" w14:textId="77777777" w:rsidR="00FF0981" w:rsidRPr="00FF0981" w:rsidRDefault="00FF0981" w:rsidP="00E2216C">
      <w:pPr>
        <w:pStyle w:val="Odstavecseseznamem"/>
        <w:numPr>
          <w:ilvl w:val="0"/>
          <w:numId w:val="29"/>
        </w:numPr>
        <w:spacing w:before="60" w:after="60" w:line="240" w:lineRule="auto"/>
        <w:ind w:left="714" w:hanging="357"/>
        <w:contextualSpacing w:val="0"/>
        <w:rPr>
          <w:sz w:val="18"/>
          <w:szCs w:val="18"/>
        </w:rPr>
      </w:pPr>
      <w:r w:rsidRPr="00FF0981">
        <w:rPr>
          <w:sz w:val="18"/>
          <w:szCs w:val="18"/>
        </w:rPr>
        <w:t>Provést postupy obnovy po havárii</w:t>
      </w:r>
    </w:p>
    <w:p w14:paraId="19A9BFBA" w14:textId="06646DBC" w:rsidR="00FF0981" w:rsidRDefault="00FF0981" w:rsidP="00781B11">
      <w:pPr>
        <w:rPr>
          <w:rFonts w:eastAsia="Verdana" w:cs="Times New Roman"/>
          <w:sz w:val="18"/>
          <w:lang w:eastAsia="cs-CZ"/>
        </w:rPr>
      </w:pPr>
    </w:p>
    <w:p w14:paraId="55940045" w14:textId="07C81E23" w:rsidR="00133519" w:rsidRPr="00133519" w:rsidRDefault="00133519" w:rsidP="00133519">
      <w:pPr>
        <w:rPr>
          <w:rFonts w:eastAsia="Verdana" w:cs="Times New Roman"/>
          <w:sz w:val="18"/>
          <w:lang w:eastAsia="cs-CZ"/>
        </w:rPr>
      </w:pPr>
      <w:r w:rsidRPr="00133519">
        <w:rPr>
          <w:rFonts w:eastAsia="Verdana" w:cs="Times New Roman"/>
          <w:sz w:val="18"/>
          <w:lang w:eastAsia="cs-CZ"/>
        </w:rPr>
        <w:t xml:space="preserve">Zadavatel požaduje vytvoření dokumentace v následujícím minimálním rozsahu. </w:t>
      </w:r>
      <w:r w:rsidR="00D046EC" w:rsidRPr="00FF0981">
        <w:rPr>
          <w:rFonts w:eastAsia="Verdana" w:cs="Times New Roman"/>
          <w:sz w:val="18"/>
          <w:lang w:eastAsia="cs-CZ"/>
        </w:rPr>
        <w:t>Dodavatel navrhne vhodnou strukturu dokumentace a popíše v samostatné kapitole její jednotlivé složky jako součást Definice P</w:t>
      </w:r>
      <w:r w:rsidR="00D046EC">
        <w:rPr>
          <w:rFonts w:eastAsia="Verdana" w:cs="Times New Roman"/>
          <w:sz w:val="18"/>
          <w:lang w:eastAsia="cs-CZ"/>
        </w:rPr>
        <w:t xml:space="preserve">rojektu a Implementační studie. </w:t>
      </w:r>
      <w:r w:rsidRPr="00133519">
        <w:rPr>
          <w:rFonts w:eastAsia="Verdana" w:cs="Times New Roman"/>
          <w:sz w:val="18"/>
          <w:lang w:eastAsia="cs-CZ"/>
        </w:rPr>
        <w:t xml:space="preserve">Dodavatel popíše v dokumentu Implementační studie dodávanou dokumentaci podle požadovaných typů, doplní dalšími dokumenty podle jím navrhovaných výstupů a služeb a způsobu realizace </w:t>
      </w:r>
      <w:r w:rsidR="00D046EC">
        <w:rPr>
          <w:rFonts w:eastAsia="Verdana" w:cs="Times New Roman"/>
          <w:sz w:val="18"/>
          <w:lang w:eastAsia="cs-CZ"/>
        </w:rPr>
        <w:t>P</w:t>
      </w:r>
      <w:r w:rsidRPr="00133519">
        <w:rPr>
          <w:rFonts w:eastAsia="Verdana" w:cs="Times New Roman"/>
          <w:sz w:val="18"/>
          <w:lang w:eastAsia="cs-CZ"/>
        </w:rPr>
        <w:t xml:space="preserve">rojektu. Konkrétní vytvářené dokumenty uvede v seznamu výstupů v návaznosti na fáze či etapy </w:t>
      </w:r>
      <w:r w:rsidR="00D046EC">
        <w:rPr>
          <w:rFonts w:eastAsia="Verdana" w:cs="Times New Roman"/>
          <w:sz w:val="18"/>
          <w:lang w:eastAsia="cs-CZ"/>
        </w:rPr>
        <w:t>P</w:t>
      </w:r>
      <w:r w:rsidRPr="00133519">
        <w:rPr>
          <w:rFonts w:eastAsia="Verdana" w:cs="Times New Roman"/>
          <w:sz w:val="18"/>
          <w:lang w:eastAsia="cs-CZ"/>
        </w:rPr>
        <w:t xml:space="preserve">rojektu a jeho harmonogramu. </w:t>
      </w:r>
    </w:p>
    <w:p w14:paraId="57B993EB" w14:textId="432EF115" w:rsidR="00133519" w:rsidRPr="00133519" w:rsidRDefault="00133519" w:rsidP="00133519">
      <w:pPr>
        <w:rPr>
          <w:rFonts w:eastAsia="Verdana" w:cs="Times New Roman"/>
          <w:sz w:val="18"/>
          <w:lang w:eastAsia="cs-CZ"/>
        </w:rPr>
      </w:pPr>
      <w:r w:rsidRPr="00133519">
        <w:rPr>
          <w:rFonts w:eastAsia="Verdana" w:cs="Times New Roman"/>
          <w:sz w:val="18"/>
          <w:lang w:eastAsia="cs-CZ"/>
        </w:rPr>
        <w:t>Veškerá dokumentace musí být zpracována ve formátech MS Office (Word, Excel, Visio) nebo PDF, obrázky ve formátech JPG, PNG, komprese ZIP. Dokumen</w:t>
      </w:r>
      <w:r>
        <w:rPr>
          <w:rFonts w:eastAsia="Verdana" w:cs="Times New Roman"/>
          <w:sz w:val="18"/>
          <w:lang w:eastAsia="cs-CZ"/>
        </w:rPr>
        <w:t xml:space="preserve">tace zpracovávaná návrhářskými </w:t>
      </w:r>
      <w:r w:rsidRPr="00133519">
        <w:rPr>
          <w:rFonts w:eastAsia="Verdana" w:cs="Times New Roman"/>
          <w:sz w:val="18"/>
          <w:lang w:eastAsia="cs-CZ"/>
        </w:rPr>
        <w:t xml:space="preserve">či vývojářskými nástroji bude v příslušném formátu. Vytvářená dokumentace musí být v českém jazyce. Zadavateli bude předána v elektronické i tištěné podobě (pokud nebude Zadavatelem odsouhlaseno jinak). Formáty, jmenné konvence, způsob řízení dokumentů popíše Dodavatel v dokumentu Implementační studie projektu. </w:t>
      </w:r>
    </w:p>
    <w:p w14:paraId="056C8ED8" w14:textId="3BDBA445" w:rsidR="00D046EC" w:rsidRDefault="00133519" w:rsidP="00133519">
      <w:pPr>
        <w:rPr>
          <w:rFonts w:eastAsia="Verdana" w:cs="Times New Roman"/>
          <w:sz w:val="18"/>
          <w:lang w:eastAsia="cs-CZ"/>
        </w:rPr>
      </w:pPr>
      <w:r w:rsidRPr="00133519">
        <w:rPr>
          <w:rFonts w:eastAsia="Verdana" w:cs="Times New Roman"/>
          <w:sz w:val="18"/>
          <w:lang w:eastAsia="cs-CZ"/>
        </w:rPr>
        <w:lastRenderedPageBreak/>
        <w:t>Provozní části dokumentace připravené Dodavatelem během projektu musí být zpracovaná v míře podrobnosti umožňující následující provoz a správu Systému bez přímého zapojení Dodavatele.</w:t>
      </w:r>
    </w:p>
    <w:p w14:paraId="12FFB2B5" w14:textId="1BF7B1D6" w:rsidR="00133519" w:rsidRPr="0079175C" w:rsidRDefault="00133519" w:rsidP="003E5665">
      <w:pPr>
        <w:keepNext/>
        <w:spacing w:after="240" w:line="240" w:lineRule="auto"/>
        <w:jc w:val="center"/>
        <w:rPr>
          <w:rFonts w:eastAsia="Verdana" w:cs="Times New Roman"/>
          <w:sz w:val="18"/>
        </w:rPr>
      </w:pPr>
      <w:bookmarkStart w:id="253" w:name="_Ref481086624"/>
      <w:bookmarkStart w:id="254" w:name="_Toc483576846"/>
      <w:bookmarkStart w:id="255" w:name="_Toc5802122"/>
      <w:bookmarkStart w:id="256" w:name="_Toc53661361"/>
      <w:r w:rsidRPr="00133519">
        <w:rPr>
          <w:rFonts w:eastAsia="Verdana" w:cs="Times New Roman"/>
          <w:iCs/>
          <w:sz w:val="18"/>
          <w:szCs w:val="18"/>
        </w:rPr>
        <w:t xml:space="preserve">Tab. </w:t>
      </w:r>
      <w:bookmarkEnd w:id="253"/>
      <w:r w:rsidRPr="00133519">
        <w:rPr>
          <w:rFonts w:eastAsia="Verdana" w:cs="Times New Roman"/>
          <w:sz w:val="18"/>
        </w:rPr>
        <w:fldChar w:fldCharType="begin"/>
      </w:r>
      <w:r w:rsidRPr="00133519">
        <w:rPr>
          <w:rFonts w:eastAsia="Verdana" w:cs="Times New Roman"/>
          <w:sz w:val="18"/>
        </w:rPr>
        <w:instrText xml:space="preserve"> SEQ Tabulka \* ARABIC </w:instrText>
      </w:r>
      <w:r w:rsidRPr="00133519">
        <w:rPr>
          <w:rFonts w:eastAsia="Verdana" w:cs="Times New Roman"/>
          <w:sz w:val="18"/>
        </w:rPr>
        <w:fldChar w:fldCharType="separate"/>
      </w:r>
      <w:r w:rsidR="009B34F7">
        <w:rPr>
          <w:rFonts w:eastAsia="Verdana" w:cs="Times New Roman"/>
          <w:noProof/>
          <w:sz w:val="18"/>
        </w:rPr>
        <w:t>8</w:t>
      </w:r>
      <w:r w:rsidRPr="00133519">
        <w:rPr>
          <w:rFonts w:eastAsia="Verdana" w:cs="Times New Roman"/>
          <w:sz w:val="18"/>
        </w:rPr>
        <w:fldChar w:fldCharType="end"/>
      </w:r>
      <w:r w:rsidRPr="00133519">
        <w:rPr>
          <w:rFonts w:eastAsia="Verdana" w:cs="Times New Roman"/>
          <w:sz w:val="18"/>
        </w:rPr>
        <w:t xml:space="preserve">: </w:t>
      </w:r>
      <w:r w:rsidRPr="00133519">
        <w:rPr>
          <w:rFonts w:eastAsia="Verdana" w:cs="Times New Roman"/>
          <w:iCs/>
          <w:sz w:val="18"/>
          <w:szCs w:val="18"/>
        </w:rPr>
        <w:t>Hlavní požadované dokumenty zpracované Dodavatelem</w:t>
      </w:r>
      <w:bookmarkEnd w:id="254"/>
      <w:bookmarkEnd w:id="255"/>
      <w:bookmarkEnd w:id="256"/>
    </w:p>
    <w:tbl>
      <w:tblPr>
        <w:tblStyle w:val="TableGrid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4A0" w:firstRow="1" w:lastRow="0" w:firstColumn="1" w:lastColumn="0" w:noHBand="0" w:noVBand="1"/>
      </w:tblPr>
      <w:tblGrid>
        <w:gridCol w:w="2122"/>
        <w:gridCol w:w="6940"/>
      </w:tblGrid>
      <w:tr w:rsidR="00686D06" w:rsidRPr="00583E9E" w14:paraId="2054C49D" w14:textId="77777777" w:rsidTr="00133519">
        <w:trPr>
          <w:cnfStyle w:val="100000000000" w:firstRow="1" w:lastRow="0" w:firstColumn="0" w:lastColumn="0" w:oddVBand="0" w:evenVBand="0" w:oddHBand="0" w:evenHBand="0" w:firstRowFirstColumn="0" w:firstRowLastColumn="0" w:lastRowFirstColumn="0" w:lastRowLastColumn="0"/>
          <w:trHeight w:val="147"/>
          <w:tblHeader/>
        </w:trPr>
        <w:tc>
          <w:tcPr>
            <w:tcW w:w="2122" w:type="dxa"/>
            <w:shd w:val="clear" w:color="auto" w:fill="F2F2F2"/>
          </w:tcPr>
          <w:p w14:paraId="76778CF7" w14:textId="77777777" w:rsidR="00133519" w:rsidRPr="00583E9E" w:rsidRDefault="00133519" w:rsidP="00133519">
            <w:pPr>
              <w:spacing w:after="120" w:line="240" w:lineRule="auto"/>
              <w:rPr>
                <w:rFonts w:eastAsia="Times New Roman" w:cs="Times New Roman"/>
                <w:b/>
                <w:sz w:val="18"/>
                <w:szCs w:val="18"/>
                <w:lang w:eastAsia="cs-CZ"/>
              </w:rPr>
            </w:pPr>
            <w:r w:rsidRPr="00583E9E">
              <w:rPr>
                <w:rFonts w:eastAsia="Times New Roman" w:cs="Times New Roman"/>
                <w:b/>
                <w:sz w:val="18"/>
                <w:szCs w:val="18"/>
                <w:lang w:eastAsia="cs-CZ"/>
              </w:rPr>
              <w:t>Dokument či sada dokumentace</w:t>
            </w:r>
          </w:p>
        </w:tc>
        <w:tc>
          <w:tcPr>
            <w:tcW w:w="6940" w:type="dxa"/>
            <w:tcBorders>
              <w:bottom w:val="single" w:sz="4" w:space="0" w:color="auto"/>
            </w:tcBorders>
            <w:shd w:val="clear" w:color="auto" w:fill="F2F2F2"/>
          </w:tcPr>
          <w:p w14:paraId="6367CDF3" w14:textId="77777777" w:rsidR="00133519" w:rsidRPr="00583E9E" w:rsidRDefault="00133519" w:rsidP="00133519">
            <w:pPr>
              <w:spacing w:after="120" w:line="240" w:lineRule="auto"/>
              <w:rPr>
                <w:rFonts w:eastAsia="Times New Roman" w:cs="Times New Roman"/>
                <w:b/>
                <w:sz w:val="18"/>
                <w:szCs w:val="18"/>
                <w:lang w:eastAsia="cs-CZ"/>
              </w:rPr>
            </w:pPr>
            <w:r w:rsidRPr="00583E9E">
              <w:rPr>
                <w:rFonts w:eastAsia="Times New Roman" w:cs="Times New Roman"/>
                <w:b/>
                <w:sz w:val="18"/>
                <w:szCs w:val="18"/>
                <w:lang w:eastAsia="cs-CZ"/>
              </w:rPr>
              <w:t>Obsah</w:t>
            </w:r>
          </w:p>
        </w:tc>
      </w:tr>
      <w:tr w:rsidR="00686D06" w:rsidRPr="00583E9E" w14:paraId="08B51057" w14:textId="77777777" w:rsidTr="00133519">
        <w:tc>
          <w:tcPr>
            <w:tcW w:w="2122" w:type="dxa"/>
            <w:tcBorders>
              <w:left w:val="nil"/>
              <w:bottom w:val="single" w:sz="4" w:space="0" w:color="auto"/>
            </w:tcBorders>
          </w:tcPr>
          <w:p w14:paraId="6F076CA3" w14:textId="77777777" w:rsidR="00133519" w:rsidRPr="00583E9E" w:rsidRDefault="00133519" w:rsidP="00133519">
            <w:pPr>
              <w:spacing w:after="120" w:line="240" w:lineRule="auto"/>
              <w:rPr>
                <w:rFonts w:eastAsia="Times New Roman" w:cs="Times New Roman"/>
                <w:b/>
                <w:sz w:val="18"/>
                <w:szCs w:val="18"/>
                <w:lang w:eastAsia="cs-CZ"/>
              </w:rPr>
            </w:pPr>
            <w:r w:rsidRPr="00583E9E">
              <w:rPr>
                <w:rFonts w:eastAsia="Times New Roman" w:cs="Times New Roman"/>
                <w:b/>
                <w:sz w:val="18"/>
                <w:szCs w:val="18"/>
                <w:lang w:eastAsia="cs-CZ"/>
              </w:rPr>
              <w:t>Bezpečnostní dokumentace</w:t>
            </w:r>
          </w:p>
        </w:tc>
        <w:tc>
          <w:tcPr>
            <w:tcW w:w="6940" w:type="dxa"/>
            <w:tcBorders>
              <w:bottom w:val="single" w:sz="4" w:space="0" w:color="auto"/>
              <w:right w:val="nil"/>
            </w:tcBorders>
          </w:tcPr>
          <w:p w14:paraId="0ADF8C80" w14:textId="77777777" w:rsidR="00133519" w:rsidRPr="00583E9E" w:rsidRDefault="00133519" w:rsidP="00CC6D39">
            <w:pPr>
              <w:numPr>
                <w:ilvl w:val="0"/>
                <w:numId w:val="51"/>
              </w:numPr>
              <w:spacing w:after="120" w:line="240" w:lineRule="auto"/>
              <w:ind w:left="377" w:hanging="284"/>
              <w:jc w:val="left"/>
              <w:rPr>
                <w:rFonts w:eastAsia="Times New Roman" w:cs="Times New Roman"/>
                <w:sz w:val="18"/>
                <w:szCs w:val="18"/>
                <w:lang w:eastAsia="cs-CZ"/>
              </w:rPr>
            </w:pPr>
            <w:r w:rsidRPr="00583E9E">
              <w:rPr>
                <w:rFonts w:eastAsia="Times New Roman" w:cs="Times New Roman"/>
                <w:sz w:val="18"/>
                <w:szCs w:val="18"/>
                <w:lang w:eastAsia="cs-CZ"/>
              </w:rPr>
              <w:t>Bezpečnostní dokumentace bude popisovat zejména:</w:t>
            </w:r>
          </w:p>
          <w:p w14:paraId="3D1DB18A"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Stav bezpečnosti vycházející z analýzy rizik systému, v jejímž rámci bude provedena identifikace aktiv, hrozeb, zranitelností a budou stanovena rizika Systému.</w:t>
            </w:r>
          </w:p>
          <w:p w14:paraId="3730C6F6"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Klasifikace a řízení aktiv, jejich evidenci v návaznosti na vlastnictví informačních prvků a celků.</w:t>
            </w:r>
          </w:p>
          <w:p w14:paraId="654D9E50"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Pravidla organizace bezpečnosti v oblastech rolí a odpovědností schvalovacích procesů, spolupráce s příslušnými úřady a odbornými skupinami, bezpečnosti v otázce externích přístupů.</w:t>
            </w:r>
          </w:p>
          <w:p w14:paraId="6DBF3FD2"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Bezpečnost lidských zdrojů.</w:t>
            </w:r>
          </w:p>
          <w:p w14:paraId="5D00568B"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Fyzickou bezpečnost a zabezpečení prostředí.</w:t>
            </w:r>
          </w:p>
          <w:p w14:paraId="71050B0E"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Řízení provozu, především pak ochranu proti škodlivým kódům, zálohování, správu sítě, výměnu informací s jinými systémy a monitorování.</w:t>
            </w:r>
          </w:p>
          <w:p w14:paraId="6985FBE3"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 xml:space="preserve">Řízení přístupu, evidenci uživatelů, stanovení pravidel a odpovědností pro přístupy, řízení přístupu k sítím a k Systému. </w:t>
            </w:r>
          </w:p>
          <w:p w14:paraId="541D3191"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Vývoj a údržbu Systému s důrazem na zvyšování úrovně bezpečnosti, resp. i vhodné metriky na vybrané měřitelné atributy a následná pravidelná vyhodnocování úrovně bezpečnost.</w:t>
            </w:r>
          </w:p>
          <w:p w14:paraId="7F037C69"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Soulad Systému s požadavky plynoucími z platné interní/externí legislativy, soulad se standardy bezpečnosti a hlediska provádění auditu Systému.</w:t>
            </w:r>
          </w:p>
          <w:p w14:paraId="43C8C832" w14:textId="77777777" w:rsidR="00133519" w:rsidRPr="00583E9E" w:rsidRDefault="00133519" w:rsidP="00CC6D39">
            <w:pPr>
              <w:numPr>
                <w:ilvl w:val="0"/>
                <w:numId w:val="51"/>
              </w:numPr>
              <w:spacing w:after="120" w:line="240" w:lineRule="auto"/>
              <w:ind w:left="377" w:hanging="284"/>
              <w:jc w:val="left"/>
              <w:rPr>
                <w:rFonts w:eastAsia="Times New Roman" w:cs="Times New Roman"/>
                <w:sz w:val="18"/>
                <w:szCs w:val="18"/>
                <w:lang w:eastAsia="cs-CZ"/>
              </w:rPr>
            </w:pPr>
            <w:r w:rsidRPr="00583E9E">
              <w:rPr>
                <w:rFonts w:eastAsia="Times New Roman" w:cs="Times New Roman"/>
                <w:sz w:val="18"/>
                <w:szCs w:val="18"/>
                <w:lang w:eastAsia="cs-CZ"/>
              </w:rPr>
              <w:t>Bezpečnostní dokumentace musí být zpracována v souladu s prováděcí vyhláškou k zákonu o kybernetické bezpečnosti a také v souladu s normou ISO 27 000-27 005 a ISO 27 035.</w:t>
            </w:r>
          </w:p>
        </w:tc>
      </w:tr>
      <w:tr w:rsidR="00686D06" w:rsidRPr="00583E9E" w14:paraId="66ECFD0C" w14:textId="77777777" w:rsidTr="00133519">
        <w:tc>
          <w:tcPr>
            <w:tcW w:w="2122" w:type="dxa"/>
            <w:tcBorders>
              <w:left w:val="nil"/>
              <w:bottom w:val="single" w:sz="4" w:space="0" w:color="auto"/>
            </w:tcBorders>
          </w:tcPr>
          <w:p w14:paraId="25409BD8" w14:textId="77777777" w:rsidR="00133519" w:rsidRPr="00583E9E" w:rsidRDefault="00133519" w:rsidP="00133519">
            <w:pPr>
              <w:spacing w:after="120" w:line="240" w:lineRule="auto"/>
              <w:rPr>
                <w:rFonts w:eastAsia="Times New Roman" w:cs="Times New Roman"/>
                <w:b/>
                <w:sz w:val="18"/>
                <w:szCs w:val="18"/>
                <w:lang w:eastAsia="cs-CZ"/>
              </w:rPr>
            </w:pPr>
            <w:r w:rsidRPr="00583E9E">
              <w:rPr>
                <w:rFonts w:eastAsia="Times New Roman" w:cs="Times New Roman"/>
                <w:b/>
                <w:sz w:val="18"/>
                <w:szCs w:val="18"/>
                <w:lang w:eastAsia="cs-CZ"/>
              </w:rPr>
              <w:t>Definice projektu</w:t>
            </w:r>
          </w:p>
        </w:tc>
        <w:tc>
          <w:tcPr>
            <w:tcW w:w="6940" w:type="dxa"/>
            <w:tcBorders>
              <w:right w:val="nil"/>
            </w:tcBorders>
          </w:tcPr>
          <w:p w14:paraId="5DBE41BE" w14:textId="6CBB8DB7" w:rsidR="00133519" w:rsidRPr="00583E9E" w:rsidRDefault="00133519" w:rsidP="00CC6D39">
            <w:pPr>
              <w:numPr>
                <w:ilvl w:val="0"/>
                <w:numId w:val="51"/>
              </w:numPr>
              <w:spacing w:after="120" w:line="240" w:lineRule="auto"/>
              <w:ind w:left="377" w:hanging="284"/>
              <w:jc w:val="left"/>
              <w:rPr>
                <w:rFonts w:eastAsia="Times New Roman" w:cs="Times New Roman"/>
                <w:sz w:val="18"/>
                <w:szCs w:val="18"/>
                <w:lang w:eastAsia="cs-CZ"/>
              </w:rPr>
            </w:pPr>
            <w:r w:rsidRPr="00583E9E">
              <w:rPr>
                <w:rFonts w:eastAsia="Times New Roman" w:cs="Times New Roman"/>
                <w:sz w:val="18"/>
                <w:szCs w:val="18"/>
                <w:lang w:eastAsia="cs-CZ"/>
              </w:rPr>
              <w:t xml:space="preserve">Požadavky na dokument Definice projektu jsou uvedeny v kapitole 3.1.1.1 </w:t>
            </w:r>
          </w:p>
        </w:tc>
      </w:tr>
      <w:tr w:rsidR="00686D06" w:rsidRPr="00583E9E" w14:paraId="3636A049" w14:textId="77777777" w:rsidTr="00133519">
        <w:tc>
          <w:tcPr>
            <w:tcW w:w="2122" w:type="dxa"/>
            <w:tcBorders>
              <w:left w:val="nil"/>
              <w:bottom w:val="single" w:sz="4" w:space="0" w:color="auto"/>
            </w:tcBorders>
          </w:tcPr>
          <w:p w14:paraId="2CB4AC32" w14:textId="77777777" w:rsidR="00133519" w:rsidRPr="00583E9E" w:rsidRDefault="00133519" w:rsidP="00133519">
            <w:pPr>
              <w:spacing w:after="120" w:line="240" w:lineRule="auto"/>
              <w:rPr>
                <w:rFonts w:eastAsia="Times New Roman" w:cs="Times New Roman"/>
                <w:b/>
                <w:sz w:val="18"/>
                <w:szCs w:val="18"/>
                <w:lang w:eastAsia="cs-CZ"/>
              </w:rPr>
            </w:pPr>
            <w:r w:rsidRPr="00583E9E">
              <w:rPr>
                <w:rFonts w:eastAsia="Times New Roman" w:cs="Times New Roman"/>
                <w:b/>
                <w:sz w:val="18"/>
                <w:szCs w:val="18"/>
                <w:lang w:eastAsia="cs-CZ"/>
              </w:rPr>
              <w:t>Implementační studie</w:t>
            </w:r>
          </w:p>
        </w:tc>
        <w:tc>
          <w:tcPr>
            <w:tcW w:w="6940" w:type="dxa"/>
            <w:tcBorders>
              <w:right w:val="nil"/>
            </w:tcBorders>
          </w:tcPr>
          <w:p w14:paraId="548CBCDF" w14:textId="7FEDD76C" w:rsidR="00133519" w:rsidRPr="00583E9E" w:rsidRDefault="00133519" w:rsidP="00CC6D39">
            <w:pPr>
              <w:numPr>
                <w:ilvl w:val="0"/>
                <w:numId w:val="51"/>
              </w:numPr>
              <w:spacing w:after="120" w:line="240" w:lineRule="auto"/>
              <w:ind w:left="377" w:hanging="284"/>
              <w:jc w:val="left"/>
              <w:rPr>
                <w:rFonts w:eastAsia="Times New Roman" w:cs="Times New Roman"/>
                <w:sz w:val="18"/>
                <w:szCs w:val="18"/>
                <w:lang w:eastAsia="cs-CZ"/>
              </w:rPr>
            </w:pPr>
            <w:r w:rsidRPr="00583E9E">
              <w:rPr>
                <w:rFonts w:eastAsia="Times New Roman" w:cs="Times New Roman"/>
                <w:sz w:val="18"/>
                <w:szCs w:val="18"/>
                <w:lang w:eastAsia="cs-CZ"/>
              </w:rPr>
              <w:t>Požadavky na dokument Implementační studie jsou uvedeny v kapitole 3.1.1.2</w:t>
            </w:r>
          </w:p>
        </w:tc>
      </w:tr>
      <w:tr w:rsidR="00686D06" w:rsidRPr="00583E9E" w14:paraId="02365D02" w14:textId="77777777" w:rsidTr="00133519">
        <w:tc>
          <w:tcPr>
            <w:tcW w:w="2122" w:type="dxa"/>
            <w:tcBorders>
              <w:left w:val="nil"/>
              <w:bottom w:val="single" w:sz="4" w:space="0" w:color="auto"/>
            </w:tcBorders>
          </w:tcPr>
          <w:p w14:paraId="68AFF239" w14:textId="77777777" w:rsidR="00133519" w:rsidRPr="00583E9E" w:rsidRDefault="00133519" w:rsidP="00133519">
            <w:pPr>
              <w:spacing w:after="120" w:line="240" w:lineRule="auto"/>
              <w:rPr>
                <w:rFonts w:eastAsia="Times New Roman" w:cs="Times New Roman"/>
                <w:b/>
                <w:sz w:val="18"/>
                <w:szCs w:val="18"/>
                <w:lang w:eastAsia="cs-CZ"/>
              </w:rPr>
            </w:pPr>
            <w:r w:rsidRPr="00583E9E">
              <w:rPr>
                <w:rFonts w:eastAsia="Times New Roman" w:cs="Times New Roman"/>
                <w:b/>
                <w:sz w:val="18"/>
                <w:szCs w:val="18"/>
                <w:lang w:eastAsia="cs-CZ"/>
              </w:rPr>
              <w:t>Dokumentace informačního systému veřejné správy</w:t>
            </w:r>
          </w:p>
        </w:tc>
        <w:tc>
          <w:tcPr>
            <w:tcW w:w="6940" w:type="dxa"/>
            <w:tcBorders>
              <w:right w:val="nil"/>
            </w:tcBorders>
          </w:tcPr>
          <w:p w14:paraId="240C70DB" w14:textId="6B3BDE71" w:rsidR="00133519" w:rsidRPr="00583E9E" w:rsidRDefault="00133519" w:rsidP="00EE5F1C">
            <w:pPr>
              <w:spacing w:after="120" w:line="240" w:lineRule="auto"/>
              <w:ind w:left="92"/>
              <w:jc w:val="left"/>
              <w:rPr>
                <w:rFonts w:eastAsia="Times New Roman" w:cs="Times New Roman"/>
                <w:sz w:val="18"/>
                <w:szCs w:val="18"/>
                <w:lang w:eastAsia="cs-CZ"/>
              </w:rPr>
            </w:pPr>
            <w:r w:rsidRPr="00583E9E">
              <w:rPr>
                <w:rFonts w:eastAsia="Times New Roman" w:cs="Times New Roman"/>
                <w:sz w:val="18"/>
                <w:szCs w:val="18"/>
                <w:lang w:eastAsia="cs-CZ"/>
              </w:rPr>
              <w:t>Dokumentace podle zákona č. 365/2000 Sb., o informačních systémech veřejné správy a o změně některých dalších zákonů a souvisejících provádějících předpisů v takovém rozsahu a kvalitě, která bude dostatečná pro atestaci ISVS. Bude obsahovat mj. tyto části dokumentace ISVS.</w:t>
            </w:r>
          </w:p>
          <w:p w14:paraId="38A235E3" w14:textId="56B95D6B" w:rsidR="00EE5F1C" w:rsidRPr="00583E9E" w:rsidRDefault="00EE5F1C" w:rsidP="00CC6D39">
            <w:pPr>
              <w:numPr>
                <w:ilvl w:val="0"/>
                <w:numId w:val="51"/>
              </w:numPr>
              <w:spacing w:after="120" w:line="240" w:lineRule="auto"/>
              <w:ind w:left="377" w:hanging="284"/>
              <w:jc w:val="left"/>
              <w:rPr>
                <w:rFonts w:eastAsia="Times New Roman" w:cs="Times New Roman"/>
                <w:sz w:val="18"/>
                <w:szCs w:val="18"/>
                <w:lang w:eastAsia="cs-CZ"/>
              </w:rPr>
            </w:pPr>
            <w:r w:rsidRPr="00583E9E">
              <w:rPr>
                <w:rFonts w:eastAsia="Times New Roman" w:cs="Times New Roman"/>
                <w:sz w:val="18"/>
                <w:szCs w:val="18"/>
                <w:lang w:eastAsia="cs-CZ"/>
              </w:rPr>
              <w:t>Realizační dokumentace dodávky systému - Dodavatel v rámci implementace systému a jeho provozního modelu a dále pak v rámci následné podpory vytvoří model a dokumentaci integračních služeb dle vhodného standardu a tento model bude udržovat po celou dobu plnění Dodavatele v aktuální podobě. Model bude uložen v prostředí Zadavatele. Dokumentace služeb bude obsahovat jejich architekturu, pro jednotlivé služby bude obsahovat jejich definici a popis, popis jejich logiky, volání, vstupních a výstupních parametrů, návratových a chybových kódů či hlášení, návod pro použití služeb, způsob monitorování a způsob testování. Zpracování realizační projektové dokumentace k dodávce systému bude provedeno minimálně v rozsahu:</w:t>
            </w:r>
          </w:p>
          <w:p w14:paraId="41FA06F4" w14:textId="77777777" w:rsidR="00EE5F1C" w:rsidRPr="00583E9E" w:rsidRDefault="00EE5F1C"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Relevantní doklady prokazující požadované vlastnosti díla</w:t>
            </w:r>
          </w:p>
          <w:p w14:paraId="2FE98F0A" w14:textId="77777777" w:rsidR="00EE5F1C" w:rsidRPr="00583E9E" w:rsidRDefault="00EE5F1C" w:rsidP="00CC6D39">
            <w:pPr>
              <w:numPr>
                <w:ilvl w:val="0"/>
                <w:numId w:val="56"/>
              </w:numPr>
              <w:spacing w:after="120" w:line="240" w:lineRule="auto"/>
              <w:ind w:left="1085" w:hanging="284"/>
              <w:rPr>
                <w:rFonts w:eastAsia="Times New Roman" w:cs="Times New Roman"/>
                <w:sz w:val="18"/>
                <w:szCs w:val="18"/>
                <w:lang w:eastAsia="cs-CZ"/>
              </w:rPr>
            </w:pPr>
            <w:r w:rsidRPr="00583E9E">
              <w:rPr>
                <w:rFonts w:eastAsia="Times New Roman" w:cs="Times New Roman"/>
                <w:sz w:val="18"/>
                <w:szCs w:val="18"/>
                <w:lang w:eastAsia="cs-CZ"/>
              </w:rPr>
              <w:t>Výstupy zkoušek</w:t>
            </w:r>
          </w:p>
          <w:p w14:paraId="2E2148A7" w14:textId="77777777" w:rsidR="00EE5F1C" w:rsidRPr="00583E9E" w:rsidRDefault="00EE5F1C" w:rsidP="00CC6D39">
            <w:pPr>
              <w:numPr>
                <w:ilvl w:val="0"/>
                <w:numId w:val="56"/>
              </w:numPr>
              <w:spacing w:after="120" w:line="240" w:lineRule="auto"/>
              <w:ind w:left="1085" w:hanging="284"/>
              <w:rPr>
                <w:rFonts w:eastAsia="Times New Roman" w:cs="Times New Roman"/>
                <w:sz w:val="18"/>
                <w:szCs w:val="18"/>
                <w:lang w:eastAsia="cs-CZ"/>
              </w:rPr>
            </w:pPr>
            <w:r w:rsidRPr="00583E9E">
              <w:rPr>
                <w:rFonts w:eastAsia="Times New Roman" w:cs="Times New Roman"/>
                <w:sz w:val="18"/>
                <w:szCs w:val="18"/>
                <w:lang w:eastAsia="cs-CZ"/>
              </w:rPr>
              <w:lastRenderedPageBreak/>
              <w:t>Migrační protokol</w:t>
            </w:r>
          </w:p>
          <w:p w14:paraId="4DECF639" w14:textId="77777777" w:rsidR="00EE5F1C" w:rsidRPr="00583E9E" w:rsidRDefault="00EE5F1C"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Dokumentace uživatelského programového vybavení</w:t>
            </w:r>
          </w:p>
          <w:p w14:paraId="16AED475" w14:textId="77777777" w:rsidR="00EE5F1C" w:rsidRPr="00583E9E" w:rsidRDefault="00EE5F1C" w:rsidP="00CC6D39">
            <w:pPr>
              <w:numPr>
                <w:ilvl w:val="0"/>
                <w:numId w:val="56"/>
              </w:numPr>
              <w:spacing w:after="120" w:line="240" w:lineRule="auto"/>
              <w:ind w:left="1085" w:hanging="284"/>
              <w:rPr>
                <w:rFonts w:eastAsia="Times New Roman" w:cs="Times New Roman"/>
                <w:sz w:val="18"/>
                <w:szCs w:val="18"/>
                <w:lang w:eastAsia="cs-CZ"/>
              </w:rPr>
            </w:pPr>
            <w:r w:rsidRPr="00583E9E">
              <w:rPr>
                <w:rFonts w:eastAsia="Times New Roman" w:cs="Times New Roman"/>
                <w:sz w:val="18"/>
                <w:szCs w:val="18"/>
                <w:lang w:eastAsia="cs-CZ"/>
              </w:rPr>
              <w:t>Manuál pro činnost obsluhy (uživatelská příručka)</w:t>
            </w:r>
          </w:p>
          <w:p w14:paraId="4C19479F" w14:textId="77777777" w:rsidR="00EE5F1C" w:rsidRPr="00583E9E" w:rsidRDefault="00EE5F1C" w:rsidP="00CC6D39">
            <w:pPr>
              <w:numPr>
                <w:ilvl w:val="0"/>
                <w:numId w:val="56"/>
              </w:numPr>
              <w:spacing w:after="120" w:line="240" w:lineRule="auto"/>
              <w:ind w:left="1085" w:hanging="284"/>
              <w:rPr>
                <w:rFonts w:eastAsia="Times New Roman" w:cs="Times New Roman"/>
                <w:sz w:val="18"/>
                <w:szCs w:val="18"/>
                <w:lang w:eastAsia="cs-CZ"/>
              </w:rPr>
            </w:pPr>
            <w:r w:rsidRPr="00583E9E">
              <w:rPr>
                <w:rFonts w:eastAsia="Times New Roman" w:cs="Times New Roman"/>
                <w:sz w:val="18"/>
                <w:szCs w:val="18"/>
                <w:lang w:eastAsia="cs-CZ"/>
              </w:rPr>
              <w:t>Procesní model (UML)</w:t>
            </w:r>
          </w:p>
          <w:p w14:paraId="71041AD2" w14:textId="77777777" w:rsidR="00EE5F1C" w:rsidRPr="00583E9E" w:rsidRDefault="00EE5F1C" w:rsidP="00CC6D39">
            <w:pPr>
              <w:numPr>
                <w:ilvl w:val="0"/>
                <w:numId w:val="56"/>
              </w:numPr>
              <w:spacing w:after="120" w:line="240" w:lineRule="auto"/>
              <w:ind w:left="1085" w:hanging="284"/>
              <w:rPr>
                <w:rFonts w:eastAsia="Times New Roman" w:cs="Times New Roman"/>
                <w:sz w:val="18"/>
                <w:szCs w:val="18"/>
                <w:lang w:eastAsia="cs-CZ"/>
              </w:rPr>
            </w:pPr>
            <w:r w:rsidRPr="00583E9E">
              <w:rPr>
                <w:rFonts w:eastAsia="Times New Roman" w:cs="Times New Roman"/>
                <w:sz w:val="18"/>
                <w:szCs w:val="18"/>
                <w:lang w:eastAsia="cs-CZ"/>
              </w:rPr>
              <w:t>Funkční model (UML)</w:t>
            </w:r>
          </w:p>
          <w:p w14:paraId="72D186DD" w14:textId="6BF26006" w:rsidR="00EE5F1C" w:rsidRPr="00583E9E" w:rsidRDefault="00EE5F1C" w:rsidP="00CC6D39">
            <w:pPr>
              <w:numPr>
                <w:ilvl w:val="0"/>
                <w:numId w:val="56"/>
              </w:numPr>
              <w:spacing w:after="120" w:line="240" w:lineRule="auto"/>
              <w:ind w:left="1085" w:hanging="284"/>
              <w:rPr>
                <w:rFonts w:eastAsia="Times New Roman" w:cs="Times New Roman"/>
                <w:sz w:val="18"/>
                <w:szCs w:val="18"/>
                <w:lang w:eastAsia="cs-CZ"/>
              </w:rPr>
            </w:pPr>
            <w:r w:rsidRPr="00583E9E">
              <w:rPr>
                <w:rFonts w:eastAsia="Times New Roman" w:cs="Times New Roman"/>
                <w:sz w:val="18"/>
                <w:szCs w:val="18"/>
                <w:lang w:eastAsia="cs-CZ"/>
              </w:rPr>
              <w:t>Datový model (UML)</w:t>
            </w:r>
          </w:p>
          <w:p w14:paraId="2634CCAC" w14:textId="04FDB6D6" w:rsidR="00EE5F1C" w:rsidRPr="00583E9E" w:rsidRDefault="00EE5F1C" w:rsidP="00EE5F1C">
            <w:pPr>
              <w:spacing w:after="120" w:line="240" w:lineRule="auto"/>
              <w:ind w:left="518" w:hanging="284"/>
              <w:rPr>
                <w:rFonts w:eastAsia="Times New Roman" w:cs="Times New Roman"/>
                <w:sz w:val="18"/>
                <w:szCs w:val="18"/>
                <w:lang w:eastAsia="cs-CZ"/>
              </w:rPr>
            </w:pPr>
            <w:r w:rsidRPr="00583E9E">
              <w:rPr>
                <w:rFonts w:eastAsia="Times New Roman" w:cs="Times New Roman"/>
                <w:sz w:val="18"/>
                <w:szCs w:val="18"/>
                <w:lang w:eastAsia="cs-CZ"/>
              </w:rPr>
              <w:t>•</w:t>
            </w:r>
            <w:r w:rsidRPr="00583E9E">
              <w:rPr>
                <w:rFonts w:eastAsia="Times New Roman" w:cs="Times New Roman"/>
                <w:sz w:val="18"/>
                <w:szCs w:val="18"/>
                <w:lang w:eastAsia="cs-CZ"/>
              </w:rPr>
              <w:tab/>
              <w:t>Dokumentaci skutečného provedení - Dokumentace skutečného provedení bude připravena v analogické struktuře jako realizační dokumentace dodávek. Dokumentace nového modulu a jeho jednotlivých komponent či součástí bude zpracována takovým způsobem, aby Zadavateli (ať již samostatně nebo prostřednictvím třetí strany) umožňovala:</w:t>
            </w:r>
          </w:p>
          <w:p w14:paraId="529C9BA7" w14:textId="77210156" w:rsidR="00EE5F1C" w:rsidRPr="00583E9E" w:rsidRDefault="00EE5F1C"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Systém samostatně používat, spravovat, konfigurovat, administrovat a provádět všechny další Zadavateli náležící nezbytné činnosti při jeho provozováni, údržbě a dalším rozvoji, a to všemi typy a skupinami uživatelů.</w:t>
            </w:r>
          </w:p>
          <w:p w14:paraId="5D0C4635" w14:textId="6D1AB180" w:rsidR="00EE5F1C" w:rsidRPr="00583E9E" w:rsidRDefault="00EE5F1C"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Samostatně zajistit technické, síťové, komunikační či infrastrukturní prostředí a provádět jejich nastavení vč. nastavení navazujících systémů spočívající např. v síťové a datová konektivitě, monitorování a logování.</w:t>
            </w:r>
          </w:p>
          <w:p w14:paraId="3AEE58B7" w14:textId="1DE30A34" w:rsidR="00EE5F1C" w:rsidRPr="00583E9E" w:rsidRDefault="00EE5F1C"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Samostatně zajistit vytvořit softwarové prostředí (tzn. operační systémy, databázové systémy, potřebné knihovny, pomocné a obslužné nástroje či prostředky, instalovat systém, provádět konfigurace a správu).</w:t>
            </w:r>
          </w:p>
          <w:p w14:paraId="64CE28D0" w14:textId="05FD4F7F" w:rsidR="00EE5F1C" w:rsidRPr="00583E9E" w:rsidRDefault="00EE5F1C"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Samostatně zajistit technickou a provozní bezpečnostní konfiguraci modulu a dále nastavovat role a přístupová práva.</w:t>
            </w:r>
          </w:p>
          <w:p w14:paraId="5400A694" w14:textId="7851A85D" w:rsidR="00EE5F1C" w:rsidRPr="00583E9E" w:rsidRDefault="00EE5F1C"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Být schopen poskytovat informace o funkcích a způsobu používání modulu pro všechny typy a skupiny jeho uživatelů, být schopen poskytovat informace potřebné pro podporu a udržování modulu, poskytovat informace o modulu a jeho funkcích dotčeným subjektům a navazujícím modulům systému CEP.</w:t>
            </w:r>
          </w:p>
          <w:p w14:paraId="38034EA3" w14:textId="5C0CDCF4" w:rsidR="00EE5F1C" w:rsidRPr="00583E9E" w:rsidRDefault="00EE5F1C"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Být schopen připojovat nové systémy a moduly, modifikovat tato připojení, odpojovat je, sledovat a vykazovat jejich funkčnost, výkonnost, testovat je či jinak ověřovat jejich vlastnosti.</w:t>
            </w:r>
          </w:p>
          <w:p w14:paraId="4C5AAAA8" w14:textId="7F924B2D" w:rsidR="00EE5F1C" w:rsidRPr="00583E9E" w:rsidRDefault="00EE5F1C"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Být schopen samostatně provádět všechny provozní postupy, např. spouštění servisních programů, provést činnosti související s obnovou po havárii a ostatní prostupy dle navržených procesů a zpracovaného provozního modelu.</w:t>
            </w:r>
          </w:p>
          <w:p w14:paraId="0A2D205E" w14:textId="3BE00F86" w:rsidR="00EE5F1C" w:rsidRPr="00583E9E" w:rsidRDefault="00EE5F1C" w:rsidP="00CC6D39">
            <w:pPr>
              <w:numPr>
                <w:ilvl w:val="0"/>
                <w:numId w:val="51"/>
              </w:numPr>
              <w:spacing w:after="120" w:line="240" w:lineRule="auto"/>
              <w:ind w:left="377" w:hanging="284"/>
              <w:jc w:val="left"/>
              <w:rPr>
                <w:rFonts w:eastAsia="Times New Roman" w:cs="Times New Roman"/>
                <w:sz w:val="18"/>
                <w:szCs w:val="18"/>
                <w:lang w:eastAsia="cs-CZ"/>
              </w:rPr>
            </w:pPr>
            <w:r w:rsidRPr="00583E9E">
              <w:rPr>
                <w:rFonts w:eastAsia="Times New Roman" w:cs="Times New Roman"/>
                <w:sz w:val="18"/>
                <w:szCs w:val="18"/>
                <w:lang w:eastAsia="cs-CZ"/>
              </w:rPr>
              <w:t>Uživatelská dokumentace: Uživatelská dokumentace vč. kompletního popisu funkcionality zpracovaná pro jednotlivé uživatelské role. Bude složena ze tří obsahově odlišných příruček:</w:t>
            </w:r>
          </w:p>
          <w:p w14:paraId="003F734B" w14:textId="35398756" w:rsidR="00EE5F1C" w:rsidRPr="00583E9E" w:rsidRDefault="00EE5F1C"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Technologická příručka</w:t>
            </w:r>
          </w:p>
          <w:p w14:paraId="1D36C01E" w14:textId="47EBD3FE" w:rsidR="00EE5F1C" w:rsidRPr="00583E9E" w:rsidRDefault="00EE5F1C"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 xml:space="preserve">Operátorská příručka </w:t>
            </w:r>
          </w:p>
          <w:p w14:paraId="06BF1EA8" w14:textId="143F0AC2" w:rsidR="00EE5F1C" w:rsidRPr="00583E9E" w:rsidRDefault="00EE5F1C"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Uživatelská referenční příručka</w:t>
            </w:r>
          </w:p>
          <w:p w14:paraId="035ECF08" w14:textId="77777777" w:rsidR="00EE5F1C" w:rsidRPr="00583E9E" w:rsidRDefault="00EE5F1C" w:rsidP="00EE5F1C">
            <w:pPr>
              <w:spacing w:after="120" w:line="240" w:lineRule="auto"/>
              <w:ind w:left="376"/>
              <w:rPr>
                <w:rFonts w:eastAsia="Times New Roman" w:cs="Times New Roman"/>
                <w:sz w:val="18"/>
                <w:szCs w:val="18"/>
                <w:lang w:eastAsia="cs-CZ"/>
              </w:rPr>
            </w:pPr>
            <w:r w:rsidRPr="00583E9E">
              <w:rPr>
                <w:rFonts w:eastAsia="Times New Roman" w:cs="Times New Roman"/>
                <w:sz w:val="18"/>
                <w:szCs w:val="18"/>
                <w:lang w:eastAsia="cs-CZ"/>
              </w:rPr>
              <w:t>Součástí uživatelské dokumentace bude uživatelská nápověda obsahující alespoň:</w:t>
            </w:r>
          </w:p>
          <w:p w14:paraId="67391CFA" w14:textId="7B6AA977" w:rsidR="00EE5F1C" w:rsidRPr="00583E9E" w:rsidRDefault="00EE5F1C"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Aplikační nápovědu</w:t>
            </w:r>
          </w:p>
          <w:p w14:paraId="15199012" w14:textId="2CAC7553" w:rsidR="00EE5F1C" w:rsidRPr="00583E9E" w:rsidRDefault="00EE5F1C"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Metodickou nápovědu</w:t>
            </w:r>
          </w:p>
          <w:p w14:paraId="6FD3D712" w14:textId="10B8AF93" w:rsidR="00EE5F1C" w:rsidRPr="00583E9E" w:rsidRDefault="00EE5F1C" w:rsidP="00EE5F1C">
            <w:pPr>
              <w:spacing w:after="120" w:line="240" w:lineRule="auto"/>
              <w:ind w:left="376"/>
              <w:rPr>
                <w:rFonts w:eastAsia="Times New Roman" w:cs="Times New Roman"/>
                <w:sz w:val="18"/>
                <w:szCs w:val="18"/>
                <w:lang w:eastAsia="cs-CZ"/>
              </w:rPr>
            </w:pPr>
            <w:r w:rsidRPr="00583E9E">
              <w:rPr>
                <w:rFonts w:eastAsia="Times New Roman" w:cs="Times New Roman"/>
                <w:sz w:val="18"/>
                <w:szCs w:val="18"/>
                <w:lang w:eastAsia="cs-CZ"/>
              </w:rPr>
              <w:t>Uživatelská dokumentace musí splňovat náležitosti dané vyhláškou č. 529/2006 Sb. především pak § 10 až § 12. Uživatelská dokumentace systému musí být přístupná v celém systému konzistentním způsobem (tj. bude označena jednotným ovládacím prvkem a bude vždy umístěna na stejném, či stejně voleném místě obrazovky systému).</w:t>
            </w:r>
          </w:p>
          <w:p w14:paraId="76EECF49" w14:textId="77777777" w:rsidR="00EE5F1C" w:rsidRPr="00583E9E" w:rsidRDefault="00EE5F1C" w:rsidP="00EE5F1C">
            <w:pPr>
              <w:spacing w:after="120" w:line="240" w:lineRule="auto"/>
              <w:ind w:left="518" w:hanging="284"/>
              <w:rPr>
                <w:rFonts w:eastAsia="Times New Roman" w:cs="Times New Roman"/>
                <w:sz w:val="18"/>
                <w:szCs w:val="18"/>
                <w:lang w:eastAsia="cs-CZ"/>
              </w:rPr>
            </w:pPr>
          </w:p>
          <w:p w14:paraId="6040C870" w14:textId="77777777" w:rsidR="005103B5" w:rsidRPr="00583E9E" w:rsidRDefault="005103B5" w:rsidP="00CC6D39">
            <w:pPr>
              <w:numPr>
                <w:ilvl w:val="0"/>
                <w:numId w:val="51"/>
              </w:numPr>
              <w:spacing w:after="120" w:line="240" w:lineRule="auto"/>
              <w:ind w:left="377" w:hanging="284"/>
              <w:jc w:val="left"/>
              <w:rPr>
                <w:rFonts w:eastAsia="Times New Roman" w:cs="Times New Roman"/>
                <w:sz w:val="18"/>
                <w:szCs w:val="18"/>
                <w:lang w:eastAsia="cs-CZ"/>
              </w:rPr>
            </w:pPr>
            <w:r w:rsidRPr="00583E9E">
              <w:rPr>
                <w:rFonts w:eastAsia="Times New Roman" w:cs="Times New Roman"/>
                <w:sz w:val="18"/>
                <w:szCs w:val="18"/>
                <w:lang w:eastAsia="cs-CZ"/>
              </w:rPr>
              <w:t>Provozní dokumentace, která zahrnuje dokumenty</w:t>
            </w:r>
          </w:p>
          <w:p w14:paraId="0BEB4E5D" w14:textId="3A8ECA27" w:rsidR="006B6333" w:rsidRPr="00583E9E" w:rsidRDefault="006B6333"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Obecná část</w:t>
            </w:r>
          </w:p>
          <w:p w14:paraId="641039E6" w14:textId="77777777" w:rsidR="006B6333" w:rsidRPr="00583E9E" w:rsidRDefault="006B6333" w:rsidP="00CC6D39">
            <w:pPr>
              <w:pStyle w:val="Odstavecseseznamem"/>
              <w:numPr>
                <w:ilvl w:val="0"/>
                <w:numId w:val="53"/>
              </w:numPr>
              <w:spacing w:after="120" w:line="240" w:lineRule="auto"/>
              <w:rPr>
                <w:rFonts w:eastAsia="Times New Roman"/>
                <w:sz w:val="18"/>
                <w:szCs w:val="24"/>
                <w:lang w:eastAsia="cs-CZ"/>
              </w:rPr>
            </w:pPr>
            <w:r w:rsidRPr="00583E9E">
              <w:rPr>
                <w:rFonts w:eastAsia="Times New Roman"/>
                <w:sz w:val="18"/>
                <w:szCs w:val="24"/>
                <w:lang w:eastAsia="cs-CZ"/>
              </w:rPr>
              <w:t>seznam platných legislativních předpisů vztahujících se k provozovanému systému</w:t>
            </w:r>
          </w:p>
          <w:p w14:paraId="5D8A2783" w14:textId="69C3B1AC" w:rsidR="006B6333" w:rsidRPr="00583E9E" w:rsidRDefault="006B6333" w:rsidP="00CC6D39">
            <w:pPr>
              <w:pStyle w:val="Odstavecseseznamem"/>
              <w:numPr>
                <w:ilvl w:val="0"/>
                <w:numId w:val="53"/>
              </w:numPr>
              <w:spacing w:after="120" w:line="240" w:lineRule="auto"/>
              <w:rPr>
                <w:rFonts w:eastAsia="Times New Roman"/>
                <w:sz w:val="18"/>
                <w:szCs w:val="24"/>
                <w:lang w:eastAsia="cs-CZ"/>
              </w:rPr>
            </w:pPr>
            <w:r w:rsidRPr="00583E9E">
              <w:rPr>
                <w:rFonts w:eastAsia="Times New Roman"/>
                <w:sz w:val="18"/>
                <w:szCs w:val="24"/>
                <w:lang w:eastAsia="cs-CZ"/>
              </w:rPr>
              <w:t>popis vazeb na ostatní aplikace a moduly v rámci Systému</w:t>
            </w:r>
          </w:p>
          <w:p w14:paraId="12EDFF1B" w14:textId="14DFB5BE" w:rsidR="006B6333" w:rsidRPr="00583E9E" w:rsidRDefault="006B6333" w:rsidP="00CC6D39">
            <w:pPr>
              <w:pStyle w:val="Odstavecseseznamem"/>
              <w:numPr>
                <w:ilvl w:val="0"/>
                <w:numId w:val="53"/>
              </w:numPr>
              <w:spacing w:after="120" w:line="240" w:lineRule="auto"/>
              <w:rPr>
                <w:rFonts w:eastAsia="Times New Roman"/>
                <w:sz w:val="18"/>
                <w:szCs w:val="24"/>
                <w:lang w:eastAsia="cs-CZ"/>
              </w:rPr>
            </w:pPr>
            <w:r w:rsidRPr="00583E9E">
              <w:rPr>
                <w:rFonts w:eastAsia="Times New Roman"/>
                <w:sz w:val="18"/>
                <w:szCs w:val="24"/>
                <w:lang w:eastAsia="cs-CZ"/>
              </w:rPr>
              <w:t>popis majetkoprávních vztahů vč. vlastnictví k SW vybavení</w:t>
            </w:r>
          </w:p>
          <w:p w14:paraId="30566308" w14:textId="210D07A7" w:rsidR="005103B5" w:rsidRPr="00583E9E" w:rsidRDefault="005103B5"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 xml:space="preserve">Bezpečnostní dokumentace ISVS (požadavky Zadavatele </w:t>
            </w:r>
            <w:r w:rsidRPr="00583E9E">
              <w:rPr>
                <w:rFonts w:eastAsia="Times New Roman" w:cs="Times New Roman"/>
                <w:sz w:val="18"/>
                <w:szCs w:val="18"/>
                <w:lang w:eastAsia="cs-CZ"/>
              </w:rPr>
              <w:br/>
              <w:t>na bezpečností dokumentaci jsou uvedeny samostatně v části „</w:t>
            </w:r>
            <w:r w:rsidR="00EE5F1C" w:rsidRPr="00583E9E">
              <w:rPr>
                <w:rFonts w:eastAsia="Times New Roman" w:cs="Times New Roman"/>
                <w:sz w:val="18"/>
                <w:szCs w:val="18"/>
                <w:lang w:eastAsia="cs-CZ"/>
              </w:rPr>
              <w:t>Bezpečnostní dokumentace</w:t>
            </w:r>
            <w:r w:rsidRPr="00583E9E">
              <w:rPr>
                <w:rFonts w:eastAsia="Times New Roman" w:cs="Times New Roman"/>
                <w:sz w:val="18"/>
                <w:szCs w:val="18"/>
                <w:lang w:eastAsia="cs-CZ"/>
              </w:rPr>
              <w:t>“)</w:t>
            </w:r>
          </w:p>
          <w:p w14:paraId="1A7134C1" w14:textId="77777777" w:rsidR="006B6333" w:rsidRPr="00583E9E" w:rsidRDefault="005103B5"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Systémová příručka</w:t>
            </w:r>
            <w:r w:rsidR="006B6333" w:rsidRPr="00583E9E">
              <w:rPr>
                <w:rFonts w:eastAsia="Times New Roman" w:cs="Times New Roman"/>
                <w:sz w:val="18"/>
                <w:szCs w:val="18"/>
                <w:lang w:eastAsia="cs-CZ"/>
              </w:rPr>
              <w:t>, která bude obsahovat</w:t>
            </w:r>
          </w:p>
          <w:p w14:paraId="04019B92" w14:textId="031279E5" w:rsidR="006B6333" w:rsidRPr="00583E9E" w:rsidRDefault="006B6333" w:rsidP="00CC6D39">
            <w:pPr>
              <w:pStyle w:val="Odstavecseseznamem"/>
              <w:numPr>
                <w:ilvl w:val="0"/>
                <w:numId w:val="53"/>
              </w:numPr>
              <w:spacing w:after="120" w:line="240" w:lineRule="auto"/>
              <w:rPr>
                <w:rFonts w:eastAsia="Times New Roman"/>
                <w:sz w:val="18"/>
                <w:szCs w:val="24"/>
                <w:lang w:eastAsia="cs-CZ"/>
              </w:rPr>
            </w:pPr>
            <w:r w:rsidRPr="00583E9E">
              <w:rPr>
                <w:rFonts w:eastAsia="Times New Roman"/>
                <w:sz w:val="18"/>
                <w:szCs w:val="24"/>
                <w:lang w:eastAsia="cs-CZ"/>
              </w:rPr>
              <w:t>Popis funkcí vč. bezpečnostních, které používá správce systému</w:t>
            </w:r>
          </w:p>
          <w:p w14:paraId="4CB9E025" w14:textId="77777777" w:rsidR="006B6333" w:rsidRPr="00583E9E" w:rsidRDefault="006B6333" w:rsidP="00CC6D39">
            <w:pPr>
              <w:pStyle w:val="Odstavecseseznamem"/>
              <w:numPr>
                <w:ilvl w:val="0"/>
                <w:numId w:val="53"/>
              </w:numPr>
              <w:spacing w:after="120" w:line="240" w:lineRule="auto"/>
              <w:rPr>
                <w:rFonts w:eastAsia="Times New Roman"/>
                <w:sz w:val="18"/>
                <w:szCs w:val="24"/>
                <w:lang w:eastAsia="cs-CZ"/>
              </w:rPr>
            </w:pPr>
            <w:r w:rsidRPr="00583E9E">
              <w:rPr>
                <w:rFonts w:eastAsia="Times New Roman"/>
                <w:sz w:val="18"/>
                <w:szCs w:val="24"/>
                <w:lang w:eastAsia="cs-CZ"/>
              </w:rPr>
              <w:t>pro provádění určených činností v ISVS a návod na použití těchto funkcí</w:t>
            </w:r>
          </w:p>
          <w:p w14:paraId="11D8B673" w14:textId="77777777" w:rsidR="006B6333" w:rsidRPr="00583E9E" w:rsidRDefault="006B6333" w:rsidP="00CC6D39">
            <w:pPr>
              <w:pStyle w:val="Odstavecseseznamem"/>
              <w:numPr>
                <w:ilvl w:val="0"/>
                <w:numId w:val="53"/>
              </w:numPr>
              <w:spacing w:after="120" w:line="240" w:lineRule="auto"/>
              <w:rPr>
                <w:rFonts w:eastAsia="Times New Roman"/>
                <w:sz w:val="18"/>
                <w:szCs w:val="24"/>
                <w:lang w:eastAsia="cs-CZ"/>
              </w:rPr>
            </w:pPr>
            <w:r w:rsidRPr="00583E9E">
              <w:rPr>
                <w:rFonts w:eastAsia="Times New Roman"/>
                <w:sz w:val="18"/>
                <w:szCs w:val="24"/>
                <w:lang w:eastAsia="cs-CZ"/>
              </w:rPr>
              <w:t>Parametry kvality</w:t>
            </w:r>
          </w:p>
          <w:p w14:paraId="41DC066F" w14:textId="77777777" w:rsidR="006B6333" w:rsidRPr="00583E9E" w:rsidRDefault="006B6333" w:rsidP="00CC6D39">
            <w:pPr>
              <w:pStyle w:val="Odstavecseseznamem"/>
              <w:numPr>
                <w:ilvl w:val="0"/>
                <w:numId w:val="53"/>
              </w:numPr>
              <w:spacing w:after="120" w:line="240" w:lineRule="auto"/>
              <w:rPr>
                <w:rFonts w:eastAsia="Times New Roman"/>
                <w:sz w:val="18"/>
                <w:szCs w:val="24"/>
                <w:lang w:eastAsia="cs-CZ"/>
              </w:rPr>
            </w:pPr>
            <w:r w:rsidRPr="00583E9E">
              <w:rPr>
                <w:rFonts w:eastAsia="Times New Roman"/>
                <w:sz w:val="18"/>
                <w:szCs w:val="24"/>
                <w:lang w:eastAsia="cs-CZ"/>
              </w:rPr>
              <w:t>Podrobný popis ISVS nebo odkaz na dokument, v němž je popis uveden a který je správci systému dostupný</w:t>
            </w:r>
          </w:p>
          <w:p w14:paraId="30EFB40E" w14:textId="77777777" w:rsidR="006B6333" w:rsidRPr="00583E9E" w:rsidRDefault="006B6333" w:rsidP="00CC6D39">
            <w:pPr>
              <w:pStyle w:val="Odstavecseseznamem"/>
              <w:numPr>
                <w:ilvl w:val="0"/>
                <w:numId w:val="53"/>
              </w:numPr>
              <w:spacing w:after="120" w:line="240" w:lineRule="auto"/>
              <w:rPr>
                <w:rFonts w:eastAsia="Times New Roman"/>
                <w:sz w:val="18"/>
                <w:szCs w:val="24"/>
                <w:lang w:eastAsia="cs-CZ"/>
              </w:rPr>
            </w:pPr>
            <w:r w:rsidRPr="00583E9E">
              <w:rPr>
                <w:rFonts w:eastAsia="Times New Roman"/>
                <w:sz w:val="18"/>
                <w:szCs w:val="24"/>
                <w:lang w:eastAsia="cs-CZ"/>
              </w:rPr>
              <w:t>Popis jednotlivých činností vykonávaných při správě ISVS vč. činností definovaných pro stanovené role a určení fyzických osob, které tyto činnosti vykonávají, a oprávnění nezbytných pro výkon těchto činností</w:t>
            </w:r>
          </w:p>
          <w:p w14:paraId="7D21E46C" w14:textId="46DC2F29" w:rsidR="005103B5" w:rsidRPr="00583E9E" w:rsidRDefault="006B6333" w:rsidP="00CC6D39">
            <w:pPr>
              <w:pStyle w:val="Odstavecseseznamem"/>
              <w:numPr>
                <w:ilvl w:val="0"/>
                <w:numId w:val="53"/>
              </w:numPr>
              <w:spacing w:after="120" w:line="240" w:lineRule="auto"/>
              <w:rPr>
                <w:rFonts w:eastAsia="Times New Roman"/>
                <w:sz w:val="18"/>
                <w:szCs w:val="24"/>
                <w:lang w:eastAsia="cs-CZ"/>
              </w:rPr>
            </w:pPr>
            <w:r w:rsidRPr="00583E9E">
              <w:rPr>
                <w:rFonts w:eastAsia="Times New Roman"/>
                <w:sz w:val="18"/>
                <w:szCs w:val="24"/>
                <w:lang w:eastAsia="cs-CZ"/>
              </w:rPr>
              <w:t>Definování uživatelů nebo skupin uživatelů a jejich oprávnění a povinnosti při využívání ISVS</w:t>
            </w:r>
          </w:p>
          <w:p w14:paraId="38C10C7D" w14:textId="4C9FA1C1" w:rsidR="005103B5" w:rsidRPr="00583E9E" w:rsidRDefault="005103B5"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Uživatelská příručka</w:t>
            </w:r>
            <w:r w:rsidR="006B6333" w:rsidRPr="00583E9E">
              <w:rPr>
                <w:rFonts w:eastAsia="Times New Roman" w:cs="Times New Roman"/>
                <w:sz w:val="18"/>
                <w:szCs w:val="18"/>
                <w:lang w:eastAsia="cs-CZ"/>
              </w:rPr>
              <w:t xml:space="preserve">, která </w:t>
            </w:r>
            <w:r w:rsidRPr="00583E9E">
              <w:rPr>
                <w:rFonts w:eastAsia="Times New Roman" w:cs="Times New Roman"/>
                <w:sz w:val="18"/>
                <w:szCs w:val="18"/>
                <w:lang w:eastAsia="cs-CZ"/>
              </w:rPr>
              <w:t>bude obsahovat</w:t>
            </w:r>
          </w:p>
          <w:p w14:paraId="6108E077" w14:textId="77777777" w:rsidR="005103B5" w:rsidRPr="00583E9E" w:rsidRDefault="005103B5" w:rsidP="00CC6D39">
            <w:pPr>
              <w:pStyle w:val="Odstavecseseznamem"/>
              <w:numPr>
                <w:ilvl w:val="0"/>
                <w:numId w:val="53"/>
              </w:numPr>
              <w:spacing w:after="120" w:line="240" w:lineRule="auto"/>
              <w:rPr>
                <w:rFonts w:eastAsia="Times New Roman"/>
                <w:sz w:val="18"/>
                <w:szCs w:val="24"/>
                <w:lang w:eastAsia="cs-CZ"/>
              </w:rPr>
            </w:pPr>
            <w:r w:rsidRPr="00583E9E">
              <w:rPr>
                <w:rFonts w:eastAsia="Times New Roman"/>
                <w:sz w:val="18"/>
                <w:szCs w:val="24"/>
                <w:lang w:eastAsia="cs-CZ"/>
              </w:rPr>
              <w:t>Popis funkcí vč. bezpečnostních, které používá uživatel pro svou činnost v ISVS, a návod na použití těchto funkcí,</w:t>
            </w:r>
          </w:p>
          <w:p w14:paraId="2C9812E4" w14:textId="3D89931A" w:rsidR="005103B5" w:rsidRPr="00583E9E" w:rsidRDefault="005103B5" w:rsidP="00CC6D39">
            <w:pPr>
              <w:pStyle w:val="Odstavecseseznamem"/>
              <w:numPr>
                <w:ilvl w:val="0"/>
                <w:numId w:val="53"/>
              </w:numPr>
              <w:spacing w:after="120" w:line="240" w:lineRule="auto"/>
              <w:rPr>
                <w:rFonts w:eastAsia="Times New Roman"/>
                <w:sz w:val="18"/>
                <w:szCs w:val="24"/>
                <w:lang w:eastAsia="cs-CZ"/>
              </w:rPr>
            </w:pPr>
            <w:r w:rsidRPr="00583E9E">
              <w:rPr>
                <w:rFonts w:eastAsia="Times New Roman"/>
                <w:sz w:val="18"/>
                <w:szCs w:val="24"/>
                <w:lang w:eastAsia="cs-CZ"/>
              </w:rPr>
              <w:t>Vymezení oprávnění a povinností uživatelů ve vztahu k</w:t>
            </w:r>
            <w:r w:rsidR="006B6333" w:rsidRPr="00583E9E">
              <w:rPr>
                <w:rFonts w:eastAsia="Times New Roman"/>
                <w:sz w:val="18"/>
                <w:szCs w:val="24"/>
                <w:lang w:eastAsia="cs-CZ"/>
              </w:rPr>
              <w:t> </w:t>
            </w:r>
            <w:r w:rsidRPr="00583E9E">
              <w:rPr>
                <w:rFonts w:eastAsia="Times New Roman"/>
                <w:sz w:val="18"/>
                <w:szCs w:val="24"/>
                <w:lang w:eastAsia="cs-CZ"/>
              </w:rPr>
              <w:t>ISVS</w:t>
            </w:r>
          </w:p>
          <w:p w14:paraId="64B27B20" w14:textId="77777777" w:rsidR="006B6333" w:rsidRPr="00583E9E" w:rsidRDefault="006B6333" w:rsidP="00CC6D39">
            <w:pPr>
              <w:pStyle w:val="Odstavecseseznamem"/>
              <w:numPr>
                <w:ilvl w:val="0"/>
                <w:numId w:val="53"/>
              </w:numPr>
              <w:spacing w:after="120" w:line="240" w:lineRule="auto"/>
              <w:rPr>
                <w:rFonts w:eastAsia="Times New Roman"/>
                <w:sz w:val="18"/>
                <w:szCs w:val="24"/>
                <w:lang w:eastAsia="cs-CZ"/>
              </w:rPr>
            </w:pPr>
            <w:r w:rsidRPr="00583E9E">
              <w:rPr>
                <w:rFonts w:eastAsia="Times New Roman"/>
                <w:sz w:val="18"/>
                <w:szCs w:val="24"/>
                <w:lang w:eastAsia="cs-CZ"/>
              </w:rPr>
              <w:t>stručný popis SW vybavení</w:t>
            </w:r>
          </w:p>
          <w:p w14:paraId="2E2A63D3" w14:textId="77777777" w:rsidR="006B6333" w:rsidRPr="00583E9E" w:rsidRDefault="006B6333" w:rsidP="00CC6D39">
            <w:pPr>
              <w:pStyle w:val="Odstavecseseznamem"/>
              <w:numPr>
                <w:ilvl w:val="0"/>
                <w:numId w:val="53"/>
              </w:numPr>
              <w:spacing w:after="120" w:line="240" w:lineRule="auto"/>
              <w:rPr>
                <w:rFonts w:eastAsia="Times New Roman"/>
                <w:sz w:val="18"/>
                <w:szCs w:val="24"/>
                <w:lang w:eastAsia="cs-CZ"/>
              </w:rPr>
            </w:pPr>
            <w:r w:rsidRPr="00583E9E">
              <w:rPr>
                <w:rFonts w:eastAsia="Times New Roman"/>
                <w:sz w:val="18"/>
                <w:szCs w:val="24"/>
                <w:lang w:eastAsia="cs-CZ"/>
              </w:rPr>
              <w:t>systém přenosu dat</w:t>
            </w:r>
          </w:p>
          <w:p w14:paraId="2B447064" w14:textId="77777777" w:rsidR="006B6333" w:rsidRPr="00583E9E" w:rsidRDefault="006B6333" w:rsidP="00CC6D39">
            <w:pPr>
              <w:pStyle w:val="Odstavecseseznamem"/>
              <w:numPr>
                <w:ilvl w:val="0"/>
                <w:numId w:val="53"/>
              </w:numPr>
              <w:spacing w:after="120" w:line="240" w:lineRule="auto"/>
              <w:rPr>
                <w:rFonts w:eastAsia="Times New Roman"/>
                <w:sz w:val="18"/>
                <w:szCs w:val="24"/>
                <w:lang w:eastAsia="cs-CZ"/>
              </w:rPr>
            </w:pPr>
            <w:r w:rsidRPr="00583E9E">
              <w:rPr>
                <w:rFonts w:eastAsia="Times New Roman"/>
                <w:sz w:val="18"/>
                <w:szCs w:val="24"/>
                <w:lang w:eastAsia="cs-CZ"/>
              </w:rPr>
              <w:t>popis uživatelského programového vybavení</w:t>
            </w:r>
          </w:p>
          <w:p w14:paraId="7B9884E4" w14:textId="77777777" w:rsidR="006B6333" w:rsidRPr="00583E9E" w:rsidRDefault="006B6333" w:rsidP="00CC6D39">
            <w:pPr>
              <w:pStyle w:val="Odstavecseseznamem"/>
              <w:numPr>
                <w:ilvl w:val="0"/>
                <w:numId w:val="53"/>
              </w:numPr>
              <w:spacing w:after="120" w:line="240" w:lineRule="auto"/>
              <w:rPr>
                <w:rFonts w:eastAsia="Times New Roman"/>
                <w:sz w:val="18"/>
                <w:szCs w:val="24"/>
                <w:lang w:eastAsia="cs-CZ"/>
              </w:rPr>
            </w:pPr>
            <w:r w:rsidRPr="00583E9E">
              <w:rPr>
                <w:rFonts w:eastAsia="Times New Roman"/>
                <w:sz w:val="18"/>
                <w:szCs w:val="24"/>
                <w:lang w:eastAsia="cs-CZ"/>
              </w:rPr>
              <w:t xml:space="preserve">popis vazby na ostatní aplikace/moduly </w:t>
            </w:r>
          </w:p>
          <w:p w14:paraId="252F137E" w14:textId="77777777" w:rsidR="006B6333" w:rsidRPr="00583E9E" w:rsidRDefault="006B6333" w:rsidP="00CC6D39">
            <w:pPr>
              <w:pStyle w:val="Odstavecseseznamem"/>
              <w:numPr>
                <w:ilvl w:val="0"/>
                <w:numId w:val="53"/>
              </w:numPr>
              <w:spacing w:after="120" w:line="240" w:lineRule="auto"/>
              <w:rPr>
                <w:rFonts w:eastAsia="Times New Roman"/>
                <w:sz w:val="18"/>
                <w:szCs w:val="24"/>
                <w:lang w:eastAsia="cs-CZ"/>
              </w:rPr>
            </w:pPr>
            <w:r w:rsidRPr="00583E9E">
              <w:rPr>
                <w:rFonts w:eastAsia="Times New Roman"/>
                <w:sz w:val="18"/>
                <w:szCs w:val="24"/>
                <w:lang w:eastAsia="cs-CZ"/>
              </w:rPr>
              <w:t>popis konfigurace řešení pro Zadavatele s ohledem na spolupracující subjekty</w:t>
            </w:r>
          </w:p>
          <w:p w14:paraId="1A0B9B92" w14:textId="77777777" w:rsidR="006B6333" w:rsidRPr="00583E9E" w:rsidRDefault="006B6333" w:rsidP="00CC6D39">
            <w:pPr>
              <w:pStyle w:val="Odstavecseseznamem"/>
              <w:numPr>
                <w:ilvl w:val="0"/>
                <w:numId w:val="53"/>
              </w:numPr>
              <w:spacing w:after="120" w:line="240" w:lineRule="auto"/>
              <w:rPr>
                <w:rFonts w:eastAsia="Times New Roman"/>
                <w:sz w:val="18"/>
                <w:szCs w:val="24"/>
                <w:lang w:eastAsia="cs-CZ"/>
              </w:rPr>
            </w:pPr>
            <w:r w:rsidRPr="00583E9E">
              <w:rPr>
                <w:rFonts w:eastAsia="Times New Roman"/>
                <w:sz w:val="18"/>
                <w:szCs w:val="24"/>
                <w:lang w:eastAsia="cs-CZ"/>
              </w:rPr>
              <w:t>popis provozního modelu modulu ve vazbě na architekturu procesní vrstvy, (tzn. ve formě popisu procesů a jejich diagramů pro provoz, údržbu a následný rozvoj modulu, dokumentace provozních služeb ve formě jejich katalogových listů)</w:t>
            </w:r>
          </w:p>
          <w:p w14:paraId="3E8FCEE5" w14:textId="615E4214" w:rsidR="006B6333" w:rsidRPr="00583E9E" w:rsidRDefault="006B6333" w:rsidP="00CC6D39">
            <w:pPr>
              <w:pStyle w:val="Odstavecseseznamem"/>
              <w:numPr>
                <w:ilvl w:val="0"/>
                <w:numId w:val="53"/>
              </w:numPr>
              <w:spacing w:after="120" w:line="240" w:lineRule="auto"/>
              <w:rPr>
                <w:rFonts w:eastAsia="Times New Roman"/>
                <w:sz w:val="18"/>
                <w:szCs w:val="24"/>
                <w:lang w:eastAsia="cs-CZ"/>
              </w:rPr>
            </w:pPr>
            <w:r w:rsidRPr="00583E9E">
              <w:rPr>
                <w:rFonts w:eastAsia="Times New Roman"/>
                <w:sz w:val="18"/>
                <w:szCs w:val="24"/>
                <w:lang w:eastAsia="cs-CZ"/>
              </w:rPr>
              <w:t>popis zajištění kontinuity provozu, bezpečnosti, monitoringu, zálohování a odolnosti proti havárii ve vazbě na popis architektury</w:t>
            </w:r>
          </w:p>
          <w:p w14:paraId="6612EFE6" w14:textId="12BD027E" w:rsidR="005103B5" w:rsidRPr="00583E9E" w:rsidRDefault="005103B5"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Referenční rozhraní, pokud bude relevantní</w:t>
            </w:r>
          </w:p>
          <w:p w14:paraId="7C27B25D" w14:textId="5CBD7C07" w:rsidR="006B6333" w:rsidRPr="00583E9E" w:rsidRDefault="006B6333"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Plán testování (viz samostatně „Strategie testování“)</w:t>
            </w:r>
          </w:p>
          <w:p w14:paraId="53872229" w14:textId="398CD8B0" w:rsidR="00EE5F1C" w:rsidRPr="00583E9E" w:rsidRDefault="006B6333"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Provozní dokumentace mohou být i dílčí dokumenty požadované Zadavatelem v části Realizační projektové dokumentace, které lze postupně do Provozní dokumentace po částech vkládat vždy po jejich zpracování, dodání a nabytí platnosti.</w:t>
            </w:r>
          </w:p>
        </w:tc>
      </w:tr>
      <w:tr w:rsidR="00686D06" w:rsidRPr="00583E9E" w14:paraId="13A0C6C2" w14:textId="77777777" w:rsidTr="00133519">
        <w:tc>
          <w:tcPr>
            <w:tcW w:w="2122" w:type="dxa"/>
            <w:tcBorders>
              <w:left w:val="nil"/>
              <w:bottom w:val="single" w:sz="4" w:space="0" w:color="auto"/>
            </w:tcBorders>
          </w:tcPr>
          <w:p w14:paraId="522ADC51" w14:textId="77777777" w:rsidR="00133519" w:rsidRPr="00583E9E" w:rsidRDefault="00133519" w:rsidP="00133519">
            <w:pPr>
              <w:spacing w:after="120" w:line="240" w:lineRule="auto"/>
              <w:rPr>
                <w:rFonts w:eastAsia="Times New Roman" w:cs="Times New Roman"/>
                <w:b/>
                <w:sz w:val="18"/>
                <w:szCs w:val="18"/>
                <w:lang w:eastAsia="cs-CZ"/>
              </w:rPr>
            </w:pPr>
            <w:r w:rsidRPr="00583E9E">
              <w:rPr>
                <w:rFonts w:eastAsia="Times New Roman" w:cs="Times New Roman"/>
                <w:b/>
                <w:sz w:val="18"/>
                <w:szCs w:val="18"/>
                <w:lang w:eastAsia="cs-CZ"/>
              </w:rPr>
              <w:lastRenderedPageBreak/>
              <w:t>Strategie testování</w:t>
            </w:r>
          </w:p>
        </w:tc>
        <w:tc>
          <w:tcPr>
            <w:tcW w:w="6940" w:type="dxa"/>
            <w:tcBorders>
              <w:right w:val="nil"/>
            </w:tcBorders>
          </w:tcPr>
          <w:p w14:paraId="5152FF25" w14:textId="28F2F4DA" w:rsidR="00133519" w:rsidRPr="00583E9E" w:rsidRDefault="00133519" w:rsidP="00CC6D39">
            <w:pPr>
              <w:numPr>
                <w:ilvl w:val="0"/>
                <w:numId w:val="51"/>
              </w:numPr>
              <w:spacing w:after="120" w:line="240" w:lineRule="auto"/>
              <w:ind w:left="377" w:hanging="284"/>
              <w:jc w:val="left"/>
              <w:rPr>
                <w:rFonts w:eastAsia="Times New Roman" w:cs="Times New Roman"/>
                <w:sz w:val="18"/>
                <w:szCs w:val="18"/>
                <w:lang w:eastAsia="cs-CZ"/>
              </w:rPr>
            </w:pPr>
            <w:r w:rsidRPr="00583E9E">
              <w:rPr>
                <w:rFonts w:eastAsia="Times New Roman" w:cs="Times New Roman"/>
                <w:sz w:val="18"/>
                <w:szCs w:val="18"/>
                <w:lang w:eastAsia="cs-CZ"/>
              </w:rPr>
              <w:t xml:space="preserve">Dokument vymezuje typy prováděných testů jednotlivých plnění, tzn. výstupů a služeb, a způsob ověření jejich parametrů. Pro software </w:t>
            </w:r>
            <w:r w:rsidRPr="00583E9E">
              <w:rPr>
                <w:rFonts w:eastAsia="Times New Roman" w:cs="Times New Roman"/>
                <w:sz w:val="18"/>
                <w:szCs w:val="18"/>
                <w:lang w:eastAsia="cs-CZ"/>
              </w:rPr>
              <w:br/>
              <w:t>to jsou zejm. funkčnost, provozní vlastnosti, kapacitní nároky, bezpečnost ap. Popisuje také ověřování výstupů jiného charakteru než software, např. dokumentace, školení atd. Obsahuje nejméně definice těchto oblastí:</w:t>
            </w:r>
          </w:p>
          <w:p w14:paraId="7813019C" w14:textId="296E5F2C"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Cíle a rozsah testování – definuje komponenty a požadavky na software a plnění jiného charakteru, které mají být testovány, ale i ty, které jsou z testování vyňaty</w:t>
            </w:r>
          </w:p>
          <w:p w14:paraId="0C31AF57"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Konceptuální přístup k jednotlivým typům testů, jak budou testy prováděny, typy prováděných testů</w:t>
            </w:r>
          </w:p>
          <w:p w14:paraId="69206535"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lastRenderedPageBreak/>
              <w:t>Způsob testování požadavků a očekávaných vlastností, pokrytí, trasování</w:t>
            </w:r>
          </w:p>
          <w:p w14:paraId="1AD7A2D5"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Celkový časový postup testů, návaznosti, rámcový harmonogram a milníky</w:t>
            </w:r>
          </w:p>
          <w:p w14:paraId="5D8E9387"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Organizaci testování, zodpovědné osoby a jejich role a jim příslušné činnosti</w:t>
            </w:r>
          </w:p>
          <w:p w14:paraId="41BE8D31"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 xml:space="preserve">Způsob řízení testování </w:t>
            </w:r>
          </w:p>
          <w:p w14:paraId="463B60E6"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Testovací data a jejich příprava</w:t>
            </w:r>
          </w:p>
          <w:p w14:paraId="6F01380F"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Způsob komunikace a reportingu průběhu a výsledků testů</w:t>
            </w:r>
          </w:p>
          <w:p w14:paraId="1CD095DB"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Rizika a závislosti související s testováním</w:t>
            </w:r>
          </w:p>
          <w:p w14:paraId="0911B686"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Prostředí (jedno či více), které je potřebné pro provedení testů</w:t>
            </w:r>
          </w:p>
          <w:p w14:paraId="0793DC7E"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Nástroje využívané na podporu testování</w:t>
            </w:r>
          </w:p>
          <w:p w14:paraId="4E7E8EE3"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Standardy a normy, které je nutno dodržet</w:t>
            </w:r>
          </w:p>
          <w:p w14:paraId="683C6E62"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Vstupní kontroly a kritéria nezbytná pro zahájení jednotlivých typů testů</w:t>
            </w:r>
          </w:p>
          <w:p w14:paraId="778AC60D"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Výstupní kritéria indikující možnost ukončení jednotlivých typů testů</w:t>
            </w:r>
          </w:p>
          <w:p w14:paraId="55F4B22D" w14:textId="77777777" w:rsidR="006B6333" w:rsidRPr="00583E9E" w:rsidRDefault="006B6333"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popis očekávaných výkonnostních a kapacitních parametrů řešení, které budou následně mj. ověřovány výkonnostními testy a zohledněny v případném ověřovacím provozu.</w:t>
            </w:r>
          </w:p>
          <w:p w14:paraId="71639039" w14:textId="0D7AFEF1" w:rsidR="006B6333" w:rsidRPr="00583E9E" w:rsidRDefault="006B6333"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Popis výkonnostních a kapacitních omezení, na něž je nový systém dimenzován a popis způsobu, jakým bude možno výkonnost nového systému dále rozšiřovat formou rozšiřování technického vybavení, konfigurování či doplňování software, zaměňování či doplňování licencí apod.</w:t>
            </w:r>
          </w:p>
        </w:tc>
      </w:tr>
      <w:tr w:rsidR="00686D06" w:rsidRPr="00583E9E" w14:paraId="6EDA1A77" w14:textId="77777777" w:rsidTr="00133519">
        <w:tc>
          <w:tcPr>
            <w:tcW w:w="2122" w:type="dxa"/>
            <w:tcBorders>
              <w:left w:val="nil"/>
              <w:bottom w:val="single" w:sz="4" w:space="0" w:color="auto"/>
            </w:tcBorders>
          </w:tcPr>
          <w:p w14:paraId="19F5B142" w14:textId="77777777" w:rsidR="00133519" w:rsidRPr="00583E9E" w:rsidRDefault="00133519" w:rsidP="00133519">
            <w:pPr>
              <w:spacing w:after="120" w:line="240" w:lineRule="auto"/>
              <w:rPr>
                <w:rFonts w:eastAsia="Times New Roman" w:cs="Times New Roman"/>
                <w:b/>
                <w:sz w:val="18"/>
                <w:szCs w:val="18"/>
                <w:lang w:eastAsia="cs-CZ"/>
              </w:rPr>
            </w:pPr>
            <w:r w:rsidRPr="00583E9E">
              <w:rPr>
                <w:rFonts w:eastAsia="Times New Roman" w:cs="Times New Roman"/>
                <w:b/>
                <w:sz w:val="18"/>
                <w:szCs w:val="18"/>
                <w:lang w:eastAsia="cs-CZ"/>
              </w:rPr>
              <w:lastRenderedPageBreak/>
              <w:t>Plán testu [pro daný typ testu]</w:t>
            </w:r>
          </w:p>
        </w:tc>
        <w:tc>
          <w:tcPr>
            <w:tcW w:w="6940" w:type="dxa"/>
            <w:tcBorders>
              <w:right w:val="nil"/>
            </w:tcBorders>
          </w:tcPr>
          <w:p w14:paraId="019DEDF9" w14:textId="657BE54F" w:rsidR="00133519" w:rsidRPr="00583E9E" w:rsidRDefault="00133519" w:rsidP="00CC6D39">
            <w:pPr>
              <w:numPr>
                <w:ilvl w:val="0"/>
                <w:numId w:val="51"/>
              </w:numPr>
              <w:spacing w:after="120" w:line="240" w:lineRule="auto"/>
              <w:ind w:left="377" w:hanging="284"/>
              <w:jc w:val="left"/>
              <w:rPr>
                <w:rFonts w:eastAsia="Times New Roman" w:cs="Times New Roman"/>
                <w:sz w:val="18"/>
                <w:szCs w:val="18"/>
                <w:lang w:eastAsia="cs-CZ"/>
              </w:rPr>
            </w:pPr>
            <w:r w:rsidRPr="00583E9E">
              <w:rPr>
                <w:rFonts w:eastAsia="Times New Roman" w:cs="Times New Roman"/>
                <w:sz w:val="18"/>
                <w:szCs w:val="18"/>
                <w:lang w:eastAsia="cs-CZ"/>
              </w:rPr>
              <w:t>Dokument je zpracován pro každý jednotlivý typ prováděných testů. Upřesňuje v návaznosti na Strategii testování konkrétní vlastnosti testovaného plnění a způsob jejich ověření. Obsahuje posloupnost testovacích případů, scénářů a vymezení testovacích dat (např. formou samostatné přílohy nebo odkazem</w:t>
            </w:r>
            <w:r w:rsidR="00617CDA" w:rsidRPr="00583E9E">
              <w:rPr>
                <w:rFonts w:eastAsia="Times New Roman" w:cs="Times New Roman"/>
                <w:sz w:val="18"/>
                <w:szCs w:val="18"/>
                <w:lang w:eastAsia="cs-CZ"/>
              </w:rPr>
              <w:t xml:space="preserve"> do příslušného nástroje) tak, </w:t>
            </w:r>
            <w:r w:rsidRPr="00583E9E">
              <w:rPr>
                <w:rFonts w:eastAsia="Times New Roman" w:cs="Times New Roman"/>
                <w:sz w:val="18"/>
                <w:szCs w:val="18"/>
                <w:lang w:eastAsia="cs-CZ"/>
              </w:rPr>
              <w:t>aby testovací případy zahrnovaly všechny požadavky a prověřované vlastnosti daného výstupu. V rámci uvedených vlastností jsou pro daný test rozepsány jednotlivé testovací případy, způsob provádění, očekávané výsledky a zdroje, to znamená lidské kapacity v určitém čase, potřebná testovací data a prostředky výpočetní techniky. Obsahuje zejména:</w:t>
            </w:r>
          </w:p>
          <w:p w14:paraId="22BF1764"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Časový harmonogram realizace daného testu</w:t>
            </w:r>
          </w:p>
          <w:p w14:paraId="17F11812"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Organizační zajištění daného testu vč. externích dotčených subjektů</w:t>
            </w:r>
          </w:p>
          <w:p w14:paraId="1735271F"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Předpoklady, omezení, závislosti a rizika pro daný test</w:t>
            </w:r>
          </w:p>
          <w:p w14:paraId="6D2A9169"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Fáze provádění testu a zaměření těchto fází</w:t>
            </w:r>
          </w:p>
          <w:p w14:paraId="151953BC"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Hlavní milníky jednotlivých fází testu, podrobný harmonogram provádění testu</w:t>
            </w:r>
          </w:p>
          <w:p w14:paraId="07AE026E"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 xml:space="preserve">Vstupní a výstupní kontroly a kritéria jednotlivých fází daného testu </w:t>
            </w:r>
          </w:p>
          <w:p w14:paraId="399FF31A"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Podrobný popis způsobu provádění testu v jeho jednotlivých fázích</w:t>
            </w:r>
          </w:p>
          <w:p w14:paraId="483E0EAD"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Definice výstupů testu v jeho jednotlivých fázích</w:t>
            </w:r>
          </w:p>
          <w:p w14:paraId="0FC5E1B6"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Detailní popis prostředí pro provedení testu, způsob jeho správy, řízení a provozování</w:t>
            </w:r>
          </w:p>
          <w:p w14:paraId="3570B4F2"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Specifikace testovacích dat, jejich řízení, správa, konkrétní způsob jejich zajištění, vytvoření či přípravy</w:t>
            </w:r>
          </w:p>
          <w:p w14:paraId="3FDA79BC"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Upřesnění odpovědných osob a jejich rolí a odpovědností, potřebné dovednosti a znalosti, proškolení prováděná před zahájením testu</w:t>
            </w:r>
          </w:p>
          <w:p w14:paraId="3B7D08A0"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Řízení konfigurace a řízení verzí, řízení změn v požadavcích, verzování komponent a verzí uvolňovaných do testování</w:t>
            </w:r>
          </w:p>
          <w:p w14:paraId="46C0A81C"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Způsob návrhu testovacích případů</w:t>
            </w:r>
          </w:p>
          <w:p w14:paraId="67FE06AC"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Řízení provádění testu</w:t>
            </w:r>
          </w:p>
          <w:p w14:paraId="1752DFC9"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Evidování a sledování defektů, sledování mezi vývojovým (je-li Dodavatelem zřízeno) a testovacím prostředím a mezi vývojovým a testovacím týmem</w:t>
            </w:r>
          </w:p>
          <w:p w14:paraId="615FD9B1"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Komunikace, reporting a eskalační proces</w:t>
            </w:r>
          </w:p>
          <w:p w14:paraId="352F3391"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lastRenderedPageBreak/>
              <w:t>Podrobný popis jednotlivých případů a scénářů vč. iniciálních stavů a hodnot a očekávaných stavů a hodnot po provedení jednotlivých kroků scénářů</w:t>
            </w:r>
          </w:p>
        </w:tc>
      </w:tr>
      <w:tr w:rsidR="00686D06" w:rsidRPr="00583E9E" w14:paraId="513A1FB9" w14:textId="77777777" w:rsidTr="00B52FD7">
        <w:tc>
          <w:tcPr>
            <w:tcW w:w="2122" w:type="dxa"/>
            <w:tcBorders>
              <w:left w:val="nil"/>
            </w:tcBorders>
          </w:tcPr>
          <w:p w14:paraId="7A5E3D66" w14:textId="77777777" w:rsidR="00617CDA" w:rsidRPr="00583E9E" w:rsidRDefault="00617CDA" w:rsidP="00B52FD7">
            <w:pPr>
              <w:spacing w:after="120" w:line="240" w:lineRule="auto"/>
              <w:rPr>
                <w:rFonts w:eastAsia="Times New Roman" w:cs="Times New Roman"/>
                <w:b/>
                <w:sz w:val="18"/>
                <w:szCs w:val="18"/>
                <w:lang w:eastAsia="cs-CZ"/>
              </w:rPr>
            </w:pPr>
            <w:r w:rsidRPr="00583E9E">
              <w:rPr>
                <w:rFonts w:eastAsia="Times New Roman" w:cs="Times New Roman"/>
                <w:b/>
                <w:sz w:val="18"/>
                <w:szCs w:val="18"/>
                <w:lang w:eastAsia="cs-CZ"/>
              </w:rPr>
              <w:lastRenderedPageBreak/>
              <w:t>Protokol o provedení testu</w:t>
            </w:r>
          </w:p>
        </w:tc>
        <w:tc>
          <w:tcPr>
            <w:tcW w:w="6940" w:type="dxa"/>
            <w:tcBorders>
              <w:right w:val="nil"/>
            </w:tcBorders>
          </w:tcPr>
          <w:p w14:paraId="0C667243" w14:textId="13AF8E13" w:rsidR="00617CDA" w:rsidRPr="00583E9E" w:rsidRDefault="00617CDA" w:rsidP="00CC6D39">
            <w:pPr>
              <w:numPr>
                <w:ilvl w:val="0"/>
                <w:numId w:val="51"/>
              </w:numPr>
              <w:spacing w:after="120" w:line="240" w:lineRule="auto"/>
              <w:ind w:left="377" w:hanging="284"/>
              <w:rPr>
                <w:rFonts w:eastAsia="Times New Roman" w:cs="Times New Roman"/>
                <w:sz w:val="18"/>
                <w:szCs w:val="18"/>
                <w:lang w:eastAsia="cs-CZ"/>
              </w:rPr>
            </w:pPr>
            <w:r w:rsidRPr="00583E9E">
              <w:rPr>
                <w:rFonts w:eastAsia="Times New Roman" w:cs="Times New Roman"/>
                <w:sz w:val="18"/>
                <w:szCs w:val="18"/>
                <w:lang w:eastAsia="cs-CZ"/>
              </w:rPr>
              <w:t xml:space="preserve">Výsledkem každého testování je Protokol o provedení testu, </w:t>
            </w:r>
            <w:r w:rsidRPr="00583E9E">
              <w:rPr>
                <w:rFonts w:eastAsia="Times New Roman" w:cs="Times New Roman"/>
                <w:sz w:val="18"/>
                <w:szCs w:val="18"/>
                <w:lang w:eastAsia="cs-CZ"/>
              </w:rPr>
              <w:br/>
              <w:t xml:space="preserve">který obsahuje dokumentaci realizovaných testů a jejich výsledek </w:t>
            </w:r>
            <w:r w:rsidRPr="00583E9E">
              <w:rPr>
                <w:rFonts w:eastAsia="Times New Roman" w:cs="Times New Roman"/>
                <w:sz w:val="18"/>
                <w:szCs w:val="18"/>
                <w:lang w:eastAsia="cs-CZ"/>
              </w:rPr>
              <w:br/>
              <w:t xml:space="preserve">pro testovací scénáře jednotlivě i souhrnně a případně také seznam zbývajících neodstraněných chyb či nedostatků s jejich popisem, klasifikací závažnosti a dohodnutý způsob jejich odstranění, spolu s termíny odstranění. Průběh testování a výsledky provedených případů a scénářů se zaznamenávají do protokolu průběžně ke konci každého dne provádění testu. Výsledný Protokol o provedení testu zpracovává Dodavatel a předkládá ho Zadavateli k připomínkování a odsouhlasení. Protokol potvrzují </w:t>
            </w:r>
            <w:r w:rsidR="001B0122" w:rsidRPr="00583E9E">
              <w:rPr>
                <w:rFonts w:eastAsia="Times New Roman" w:cs="Times New Roman"/>
                <w:sz w:val="18"/>
                <w:szCs w:val="18"/>
                <w:lang w:eastAsia="cs-CZ"/>
              </w:rPr>
              <w:t>Projektoví manažeři</w:t>
            </w:r>
            <w:r w:rsidRPr="00583E9E">
              <w:rPr>
                <w:rFonts w:eastAsia="Times New Roman" w:cs="Times New Roman"/>
                <w:sz w:val="18"/>
                <w:szCs w:val="18"/>
                <w:lang w:eastAsia="cs-CZ"/>
              </w:rPr>
              <w:t xml:space="preserve"> Dodavat</w:t>
            </w:r>
            <w:r w:rsidR="00583E9E">
              <w:rPr>
                <w:rFonts w:eastAsia="Times New Roman" w:cs="Times New Roman"/>
                <w:sz w:val="18"/>
                <w:szCs w:val="18"/>
                <w:lang w:eastAsia="cs-CZ"/>
              </w:rPr>
              <w:t xml:space="preserve">ele a Zadavatele. Je přikládán </w:t>
            </w:r>
            <w:r w:rsidRPr="00583E9E">
              <w:rPr>
                <w:rFonts w:eastAsia="Times New Roman" w:cs="Times New Roman"/>
                <w:sz w:val="18"/>
                <w:szCs w:val="18"/>
                <w:lang w:eastAsia="cs-CZ"/>
              </w:rPr>
              <w:t xml:space="preserve">jako nedílná příloha k Protokolu o akceptaci, pokud je příslušné akceptované plnění ověřováno testem. Šablona protokolu je součástí dokumentu Strategie testování, který popisuje rovněž všechny druhy testů, jež v projektu proběhnou za účelem ověření provedeného díla ze všech pohledů, a způsob jejich provádění. Typy prováděných testů jsou popsány </w:t>
            </w:r>
            <w:r w:rsidR="0098302F" w:rsidRPr="00583E9E">
              <w:rPr>
                <w:rFonts w:eastAsia="Times New Roman" w:cs="Times New Roman"/>
                <w:sz w:val="18"/>
                <w:szCs w:val="18"/>
                <w:lang w:eastAsia="cs-CZ"/>
              </w:rPr>
              <w:t>v</w:t>
            </w:r>
            <w:r w:rsidRPr="00583E9E">
              <w:rPr>
                <w:rFonts w:eastAsia="Times New Roman" w:cs="Times New Roman"/>
                <w:sz w:val="18"/>
                <w:szCs w:val="18"/>
                <w:lang w:eastAsia="cs-CZ"/>
              </w:rPr>
              <w:t> kapitole 7.2.2 Testování.</w:t>
            </w:r>
          </w:p>
        </w:tc>
      </w:tr>
      <w:tr w:rsidR="00686D06" w:rsidRPr="00583E9E" w14:paraId="158E8258" w14:textId="77777777" w:rsidTr="00133519">
        <w:tc>
          <w:tcPr>
            <w:tcW w:w="2122" w:type="dxa"/>
            <w:tcBorders>
              <w:left w:val="nil"/>
            </w:tcBorders>
          </w:tcPr>
          <w:p w14:paraId="40362A70" w14:textId="064BFD81" w:rsidR="00133519" w:rsidRPr="00583E9E" w:rsidRDefault="00133519" w:rsidP="00133519">
            <w:pPr>
              <w:spacing w:after="120" w:line="240" w:lineRule="auto"/>
              <w:rPr>
                <w:rFonts w:eastAsia="Times New Roman" w:cs="Times New Roman"/>
                <w:b/>
                <w:sz w:val="18"/>
                <w:szCs w:val="18"/>
                <w:lang w:eastAsia="cs-CZ"/>
              </w:rPr>
            </w:pPr>
            <w:r w:rsidRPr="00583E9E">
              <w:rPr>
                <w:rFonts w:eastAsia="Times New Roman" w:cs="Times New Roman"/>
                <w:b/>
                <w:sz w:val="18"/>
                <w:szCs w:val="18"/>
                <w:lang w:eastAsia="cs-CZ"/>
              </w:rPr>
              <w:t>Proto</w:t>
            </w:r>
            <w:r w:rsidR="00617CDA" w:rsidRPr="00583E9E">
              <w:rPr>
                <w:rFonts w:eastAsia="Times New Roman" w:cs="Times New Roman"/>
                <w:b/>
                <w:sz w:val="18"/>
                <w:szCs w:val="18"/>
                <w:lang w:eastAsia="cs-CZ"/>
              </w:rPr>
              <w:t>kol o připravenosti k nasazení S</w:t>
            </w:r>
            <w:r w:rsidRPr="00583E9E">
              <w:rPr>
                <w:rFonts w:eastAsia="Times New Roman" w:cs="Times New Roman"/>
                <w:b/>
                <w:sz w:val="18"/>
                <w:szCs w:val="18"/>
                <w:lang w:eastAsia="cs-CZ"/>
              </w:rPr>
              <w:t>ystému</w:t>
            </w:r>
          </w:p>
        </w:tc>
        <w:tc>
          <w:tcPr>
            <w:tcW w:w="6940" w:type="dxa"/>
            <w:tcBorders>
              <w:bottom w:val="single" w:sz="4" w:space="0" w:color="auto"/>
              <w:right w:val="nil"/>
            </w:tcBorders>
          </w:tcPr>
          <w:p w14:paraId="7906D10B" w14:textId="77777777" w:rsidR="00133519" w:rsidRPr="00583E9E" w:rsidRDefault="00133519" w:rsidP="00CC6D39">
            <w:pPr>
              <w:numPr>
                <w:ilvl w:val="0"/>
                <w:numId w:val="51"/>
              </w:numPr>
              <w:spacing w:after="120" w:line="240" w:lineRule="auto"/>
              <w:ind w:left="377" w:hanging="284"/>
              <w:rPr>
                <w:rFonts w:eastAsia="Times New Roman" w:cs="Times New Roman"/>
                <w:sz w:val="18"/>
                <w:szCs w:val="18"/>
                <w:lang w:eastAsia="cs-CZ"/>
              </w:rPr>
            </w:pPr>
            <w:r w:rsidRPr="00583E9E">
              <w:rPr>
                <w:rFonts w:eastAsia="Times New Roman" w:cs="Times New Roman"/>
                <w:sz w:val="18"/>
                <w:szCs w:val="18"/>
                <w:lang w:eastAsia="cs-CZ"/>
              </w:rPr>
              <w:t xml:space="preserve">Protokol vzniká jako výstupní dokument poslední testovací fáze </w:t>
            </w:r>
            <w:r w:rsidRPr="00583E9E">
              <w:rPr>
                <w:rFonts w:eastAsia="Times New Roman" w:cs="Times New Roman"/>
                <w:sz w:val="18"/>
                <w:szCs w:val="18"/>
                <w:lang w:eastAsia="cs-CZ"/>
              </w:rPr>
              <w:br/>
              <w:t xml:space="preserve">před nasazením Systému a konstatuje připravenost Systému a všech </w:t>
            </w:r>
            <w:r w:rsidRPr="00583E9E">
              <w:rPr>
                <w:rFonts w:eastAsia="Times New Roman" w:cs="Times New Roman"/>
                <w:sz w:val="18"/>
                <w:szCs w:val="18"/>
                <w:lang w:eastAsia="cs-CZ"/>
              </w:rPr>
              <w:br/>
              <w:t xml:space="preserve">jeho součástí (HW, SW, sítě, aktivní a pasivní prvky atp.), jeho uživatelů, správců a administrátorů, technického personálu, příp. externích subjektů a všech dotčených stran k nasazení Systému. Tento protokol se vystavuje na základě úspěšně provedených předcházejících testů, všech předchozích řádně provedených činností, akceptace všech předchozích souvisejících výstupů podléhajících akceptaci, výsledků úspěšného provedení všech příslušných testů Systému a splnění všech vzájemně dohodnutých akceptačních kritérií. </w:t>
            </w:r>
          </w:p>
        </w:tc>
      </w:tr>
      <w:tr w:rsidR="00686D06" w:rsidRPr="00583E9E" w14:paraId="527949C1" w14:textId="77777777" w:rsidTr="00133519">
        <w:tc>
          <w:tcPr>
            <w:tcW w:w="2122" w:type="dxa"/>
            <w:tcBorders>
              <w:left w:val="nil"/>
              <w:bottom w:val="single" w:sz="4" w:space="0" w:color="auto"/>
            </w:tcBorders>
          </w:tcPr>
          <w:p w14:paraId="172B1A73" w14:textId="77777777" w:rsidR="00133519" w:rsidRPr="00583E9E" w:rsidRDefault="00133519" w:rsidP="00133519">
            <w:pPr>
              <w:spacing w:after="120" w:line="240" w:lineRule="auto"/>
              <w:rPr>
                <w:rFonts w:eastAsia="Times New Roman" w:cs="Times New Roman"/>
                <w:b/>
                <w:sz w:val="18"/>
                <w:szCs w:val="18"/>
                <w:lang w:eastAsia="cs-CZ"/>
              </w:rPr>
            </w:pPr>
            <w:r w:rsidRPr="00583E9E">
              <w:rPr>
                <w:rFonts w:eastAsia="Times New Roman" w:cs="Times New Roman"/>
                <w:b/>
                <w:sz w:val="18"/>
                <w:szCs w:val="18"/>
                <w:lang w:eastAsia="cs-CZ"/>
              </w:rPr>
              <w:t>Protokol o akceptaci (Akceptační protokol)</w:t>
            </w:r>
          </w:p>
        </w:tc>
        <w:tc>
          <w:tcPr>
            <w:tcW w:w="6940" w:type="dxa"/>
            <w:tcBorders>
              <w:right w:val="nil"/>
            </w:tcBorders>
          </w:tcPr>
          <w:p w14:paraId="6BA27542" w14:textId="6D2CCEA7" w:rsidR="00133519" w:rsidRPr="00583E9E" w:rsidRDefault="00133519" w:rsidP="00CC6D39">
            <w:pPr>
              <w:numPr>
                <w:ilvl w:val="0"/>
                <w:numId w:val="51"/>
              </w:numPr>
              <w:spacing w:after="120" w:line="240" w:lineRule="auto"/>
              <w:ind w:left="377" w:hanging="284"/>
              <w:rPr>
                <w:rFonts w:eastAsia="Times New Roman" w:cs="Times New Roman"/>
                <w:sz w:val="18"/>
                <w:szCs w:val="18"/>
                <w:lang w:eastAsia="cs-CZ"/>
              </w:rPr>
            </w:pPr>
            <w:r w:rsidRPr="00583E9E">
              <w:rPr>
                <w:rFonts w:eastAsia="Times New Roman" w:cs="Times New Roman"/>
                <w:sz w:val="18"/>
                <w:szCs w:val="18"/>
                <w:lang w:eastAsia="cs-CZ"/>
              </w:rPr>
              <w:t>Protokol o akceptaci slouží k potvrzení, že Zadavatel sc</w:t>
            </w:r>
            <w:r w:rsidR="00583E9E">
              <w:rPr>
                <w:rFonts w:eastAsia="Times New Roman" w:cs="Times New Roman"/>
                <w:sz w:val="18"/>
                <w:szCs w:val="18"/>
                <w:lang w:eastAsia="cs-CZ"/>
              </w:rPr>
              <w:t>hválil určitý výstup nebo část P</w:t>
            </w:r>
            <w:r w:rsidRPr="00583E9E">
              <w:rPr>
                <w:rFonts w:eastAsia="Times New Roman" w:cs="Times New Roman"/>
                <w:sz w:val="18"/>
                <w:szCs w:val="18"/>
                <w:lang w:eastAsia="cs-CZ"/>
              </w:rPr>
              <w:t>rojektu podléhající akceptaci</w:t>
            </w:r>
            <w:r w:rsidR="00617CDA" w:rsidRPr="00583E9E">
              <w:rPr>
                <w:rFonts w:eastAsia="Times New Roman" w:cs="Times New Roman"/>
                <w:sz w:val="18"/>
                <w:szCs w:val="18"/>
                <w:lang w:eastAsia="cs-CZ"/>
              </w:rPr>
              <w:t>.</w:t>
            </w:r>
          </w:p>
        </w:tc>
      </w:tr>
      <w:tr w:rsidR="00686D06" w:rsidRPr="00583E9E" w14:paraId="0DADE52E" w14:textId="77777777" w:rsidTr="00133519">
        <w:tc>
          <w:tcPr>
            <w:tcW w:w="2122" w:type="dxa"/>
            <w:tcBorders>
              <w:left w:val="nil"/>
            </w:tcBorders>
          </w:tcPr>
          <w:p w14:paraId="120F56CB" w14:textId="77777777" w:rsidR="00133519" w:rsidRPr="00583E9E" w:rsidRDefault="00133519" w:rsidP="00133519">
            <w:pPr>
              <w:spacing w:after="120" w:line="240" w:lineRule="auto"/>
              <w:rPr>
                <w:rFonts w:eastAsia="Times New Roman" w:cs="Times New Roman"/>
                <w:b/>
                <w:sz w:val="18"/>
                <w:szCs w:val="18"/>
                <w:lang w:eastAsia="cs-CZ"/>
              </w:rPr>
            </w:pPr>
            <w:r w:rsidRPr="00583E9E">
              <w:rPr>
                <w:rFonts w:eastAsia="Times New Roman" w:cs="Times New Roman"/>
                <w:b/>
                <w:sz w:val="18"/>
                <w:szCs w:val="18"/>
                <w:lang w:eastAsia="cs-CZ"/>
              </w:rPr>
              <w:t>Protokol o provedeném školení</w:t>
            </w:r>
          </w:p>
        </w:tc>
        <w:tc>
          <w:tcPr>
            <w:tcW w:w="6940" w:type="dxa"/>
            <w:tcBorders>
              <w:right w:val="nil"/>
            </w:tcBorders>
          </w:tcPr>
          <w:p w14:paraId="71816FE0" w14:textId="7AA09261" w:rsidR="00133519" w:rsidRPr="00583E9E" w:rsidRDefault="00133519" w:rsidP="00CC6D39">
            <w:pPr>
              <w:numPr>
                <w:ilvl w:val="0"/>
                <w:numId w:val="51"/>
              </w:numPr>
              <w:spacing w:after="120" w:line="240" w:lineRule="auto"/>
              <w:ind w:left="377" w:hanging="284"/>
              <w:rPr>
                <w:rFonts w:eastAsia="Times New Roman" w:cs="Times New Roman"/>
                <w:sz w:val="18"/>
                <w:szCs w:val="18"/>
                <w:lang w:eastAsia="cs-CZ"/>
              </w:rPr>
            </w:pPr>
            <w:r w:rsidRPr="00583E9E">
              <w:rPr>
                <w:rFonts w:eastAsia="Times New Roman" w:cs="Times New Roman"/>
                <w:sz w:val="18"/>
                <w:szCs w:val="18"/>
                <w:lang w:eastAsia="cs-CZ"/>
              </w:rPr>
              <w:t xml:space="preserve">Slouží k potvrzení, že školení bylo řádně provedeno. Vystavuje </w:t>
            </w:r>
            <w:r w:rsidRPr="00583E9E">
              <w:rPr>
                <w:rFonts w:eastAsia="Times New Roman" w:cs="Times New Roman"/>
                <w:sz w:val="18"/>
                <w:szCs w:val="18"/>
                <w:lang w:eastAsia="cs-CZ"/>
              </w:rPr>
              <w:br/>
              <w:t>ho Dodavatel, který školení provádí a </w:t>
            </w:r>
            <w:r w:rsidR="00617CDA" w:rsidRPr="00583E9E">
              <w:rPr>
                <w:rFonts w:eastAsia="Times New Roman" w:cs="Times New Roman"/>
                <w:sz w:val="18"/>
                <w:szCs w:val="18"/>
                <w:lang w:eastAsia="cs-CZ"/>
              </w:rPr>
              <w:t>odsouhlasuje jej zástupce</w:t>
            </w:r>
            <w:r w:rsidRPr="00583E9E">
              <w:rPr>
                <w:rFonts w:eastAsia="Times New Roman" w:cs="Times New Roman"/>
                <w:sz w:val="18"/>
                <w:szCs w:val="18"/>
                <w:lang w:eastAsia="cs-CZ"/>
              </w:rPr>
              <w:t xml:space="preserve"> Zadavatele</w:t>
            </w:r>
            <w:r w:rsidR="00617CDA" w:rsidRPr="00583E9E">
              <w:rPr>
                <w:rFonts w:eastAsia="Times New Roman" w:cs="Times New Roman"/>
                <w:sz w:val="18"/>
                <w:szCs w:val="18"/>
                <w:lang w:eastAsia="cs-CZ"/>
              </w:rPr>
              <w:t>.</w:t>
            </w:r>
            <w:r w:rsidRPr="00583E9E">
              <w:rPr>
                <w:rFonts w:eastAsia="Times New Roman" w:cs="Times New Roman"/>
                <w:sz w:val="18"/>
                <w:szCs w:val="18"/>
                <w:lang w:eastAsia="cs-CZ"/>
              </w:rPr>
              <w:t xml:space="preserve"> </w:t>
            </w:r>
          </w:p>
        </w:tc>
      </w:tr>
      <w:tr w:rsidR="00686D06" w:rsidRPr="00583E9E" w14:paraId="689F9E5B" w14:textId="77777777" w:rsidTr="00133519">
        <w:tc>
          <w:tcPr>
            <w:tcW w:w="2122" w:type="dxa"/>
            <w:tcBorders>
              <w:left w:val="nil"/>
            </w:tcBorders>
          </w:tcPr>
          <w:p w14:paraId="371682AE" w14:textId="77777777" w:rsidR="00133519" w:rsidRPr="00583E9E" w:rsidRDefault="00133519" w:rsidP="00133519">
            <w:pPr>
              <w:spacing w:after="120" w:line="240" w:lineRule="auto"/>
              <w:rPr>
                <w:rFonts w:eastAsia="Times New Roman" w:cs="Times New Roman"/>
                <w:b/>
                <w:sz w:val="18"/>
                <w:szCs w:val="18"/>
                <w:lang w:eastAsia="cs-CZ"/>
              </w:rPr>
            </w:pPr>
            <w:r w:rsidRPr="00583E9E">
              <w:rPr>
                <w:rFonts w:eastAsia="Times New Roman" w:cs="Times New Roman"/>
                <w:b/>
                <w:sz w:val="18"/>
                <w:szCs w:val="18"/>
                <w:lang w:eastAsia="cs-CZ"/>
              </w:rPr>
              <w:t>Zpráva o stavu projektu</w:t>
            </w:r>
          </w:p>
        </w:tc>
        <w:tc>
          <w:tcPr>
            <w:tcW w:w="6940" w:type="dxa"/>
            <w:tcBorders>
              <w:right w:val="nil"/>
            </w:tcBorders>
          </w:tcPr>
          <w:p w14:paraId="75A030A3" w14:textId="5809F31E" w:rsidR="00133519" w:rsidRPr="00583E9E" w:rsidRDefault="00133519" w:rsidP="00CC6D39">
            <w:pPr>
              <w:numPr>
                <w:ilvl w:val="0"/>
                <w:numId w:val="51"/>
              </w:numPr>
              <w:spacing w:after="120" w:line="240" w:lineRule="auto"/>
              <w:ind w:left="377" w:hanging="284"/>
              <w:rPr>
                <w:rFonts w:eastAsia="Times New Roman" w:cs="Times New Roman"/>
                <w:sz w:val="18"/>
                <w:szCs w:val="18"/>
                <w:lang w:eastAsia="cs-CZ"/>
              </w:rPr>
            </w:pPr>
            <w:r w:rsidRPr="00583E9E">
              <w:rPr>
                <w:rFonts w:eastAsia="Times New Roman" w:cs="Times New Roman"/>
                <w:sz w:val="18"/>
                <w:szCs w:val="18"/>
                <w:lang w:eastAsia="cs-CZ"/>
              </w:rPr>
              <w:t xml:space="preserve">Zprávu o stavu projektu </w:t>
            </w:r>
            <w:r w:rsidR="005055BA" w:rsidRPr="00583E9E">
              <w:rPr>
                <w:rFonts w:eastAsia="Times New Roman" w:cs="Times New Roman"/>
                <w:sz w:val="18"/>
                <w:szCs w:val="18"/>
                <w:lang w:eastAsia="cs-CZ"/>
              </w:rPr>
              <w:t xml:space="preserve">připravuje v pravidelných měsíčních intervalech </w:t>
            </w:r>
            <w:r w:rsidR="001B0122" w:rsidRPr="00583E9E">
              <w:rPr>
                <w:rFonts w:eastAsia="Times New Roman" w:cs="Times New Roman"/>
                <w:sz w:val="18"/>
                <w:szCs w:val="18"/>
                <w:lang w:eastAsia="cs-CZ"/>
              </w:rPr>
              <w:t>Projektový manažer</w:t>
            </w:r>
            <w:r w:rsidRPr="00583E9E">
              <w:rPr>
                <w:rFonts w:eastAsia="Times New Roman" w:cs="Times New Roman"/>
                <w:sz w:val="18"/>
                <w:szCs w:val="18"/>
                <w:lang w:eastAsia="cs-CZ"/>
              </w:rPr>
              <w:t xml:space="preserve"> Dodavatele a předkládá ji </w:t>
            </w:r>
            <w:r w:rsidR="001B0122" w:rsidRPr="00583E9E">
              <w:rPr>
                <w:rFonts w:eastAsia="Times New Roman" w:cs="Times New Roman"/>
                <w:sz w:val="18"/>
                <w:szCs w:val="18"/>
                <w:lang w:eastAsia="cs-CZ"/>
              </w:rPr>
              <w:t>Projektovému manažerovi</w:t>
            </w:r>
            <w:r w:rsidRPr="00583E9E">
              <w:rPr>
                <w:rFonts w:eastAsia="Times New Roman" w:cs="Times New Roman"/>
                <w:sz w:val="18"/>
                <w:szCs w:val="18"/>
                <w:lang w:eastAsia="cs-CZ"/>
              </w:rPr>
              <w:t xml:space="preserve"> Zadavatele k připomínkování. Zpráva o stavu projektu obsahuje informaci o aktuálním stavu a výhledu na nadcházející období a slouží jako podklad pro pravidelné jednání Řídicího výboru projektu. Zpráva o stavu projektu obsahuje informace min. v následujících oblastech:</w:t>
            </w:r>
          </w:p>
          <w:p w14:paraId="1D76DED8"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Souhrnná informace o projektu (aktuální stav projektu)</w:t>
            </w:r>
          </w:p>
          <w:p w14:paraId="744FC13C"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Současný stav a přehled splněných termínů a úkolů</w:t>
            </w:r>
          </w:p>
          <w:p w14:paraId="32B5008D"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Plánované činnosti včetně termínů</w:t>
            </w:r>
          </w:p>
          <w:p w14:paraId="64E2EE79"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Součinnost Zadavatele a dotčených stran (stav poskytování, požadavky na zajištění budoucí součinnosti)</w:t>
            </w:r>
          </w:p>
          <w:p w14:paraId="70E37C35"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Problematické body</w:t>
            </w:r>
          </w:p>
          <w:p w14:paraId="6220FECE"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Vyvolané aktivity či projekty</w:t>
            </w:r>
          </w:p>
          <w:p w14:paraId="26DC00ED"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Změnové požadavky</w:t>
            </w:r>
          </w:p>
          <w:p w14:paraId="611C40A3"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Rizika</w:t>
            </w:r>
          </w:p>
          <w:p w14:paraId="13E8A46E"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Finance</w:t>
            </w:r>
          </w:p>
          <w:p w14:paraId="5EF8C30F"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Kompetence, zdroje</w:t>
            </w:r>
          </w:p>
          <w:p w14:paraId="08601202"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lastRenderedPageBreak/>
              <w:t>Body k rozhodnutí</w:t>
            </w:r>
          </w:p>
        </w:tc>
      </w:tr>
      <w:tr w:rsidR="00686D06" w:rsidRPr="00583E9E" w14:paraId="554FD529" w14:textId="77777777" w:rsidTr="00133519">
        <w:tc>
          <w:tcPr>
            <w:tcW w:w="2122" w:type="dxa"/>
            <w:tcBorders>
              <w:left w:val="nil"/>
            </w:tcBorders>
          </w:tcPr>
          <w:p w14:paraId="4E8AFBC6" w14:textId="05E9ED0C" w:rsidR="00133519" w:rsidRPr="00583E9E" w:rsidRDefault="00133519" w:rsidP="00E863E6">
            <w:pPr>
              <w:spacing w:after="120" w:line="240" w:lineRule="auto"/>
              <w:rPr>
                <w:rFonts w:eastAsia="Times New Roman" w:cs="Times New Roman"/>
                <w:b/>
                <w:sz w:val="18"/>
                <w:szCs w:val="18"/>
                <w:lang w:eastAsia="cs-CZ"/>
              </w:rPr>
            </w:pPr>
            <w:r w:rsidRPr="00583E9E">
              <w:rPr>
                <w:rFonts w:eastAsia="Times New Roman" w:cs="Times New Roman"/>
                <w:b/>
                <w:sz w:val="18"/>
                <w:szCs w:val="18"/>
                <w:lang w:eastAsia="cs-CZ"/>
              </w:rPr>
              <w:lastRenderedPageBreak/>
              <w:t>Zpráva o úplnosti a kvalitě projektové etapy</w:t>
            </w:r>
            <w:r w:rsidR="00E863E6" w:rsidRPr="00583E9E">
              <w:rPr>
                <w:rFonts w:eastAsia="Times New Roman" w:cs="Times New Roman"/>
                <w:b/>
                <w:sz w:val="18"/>
                <w:szCs w:val="18"/>
                <w:lang w:eastAsia="cs-CZ"/>
              </w:rPr>
              <w:t xml:space="preserve"> a podetapy</w:t>
            </w:r>
          </w:p>
        </w:tc>
        <w:tc>
          <w:tcPr>
            <w:tcW w:w="6940" w:type="dxa"/>
            <w:tcBorders>
              <w:bottom w:val="single" w:sz="4" w:space="0" w:color="auto"/>
              <w:right w:val="nil"/>
            </w:tcBorders>
          </w:tcPr>
          <w:p w14:paraId="44E9B84A" w14:textId="72497A2D" w:rsidR="00133519" w:rsidRPr="00583E9E" w:rsidRDefault="00133519" w:rsidP="00CC6D39">
            <w:pPr>
              <w:numPr>
                <w:ilvl w:val="0"/>
                <w:numId w:val="51"/>
              </w:numPr>
              <w:spacing w:after="120" w:line="240" w:lineRule="auto"/>
              <w:ind w:left="377" w:hanging="284"/>
              <w:rPr>
                <w:rFonts w:eastAsia="Times New Roman" w:cs="Times New Roman"/>
                <w:sz w:val="18"/>
                <w:szCs w:val="18"/>
                <w:lang w:eastAsia="cs-CZ"/>
              </w:rPr>
            </w:pPr>
            <w:r w:rsidRPr="00583E9E">
              <w:rPr>
                <w:rFonts w:eastAsia="Times New Roman" w:cs="Times New Roman"/>
                <w:sz w:val="18"/>
                <w:szCs w:val="18"/>
                <w:lang w:eastAsia="cs-CZ"/>
              </w:rPr>
              <w:t xml:space="preserve">Zprávu zpracovává Dodavatel před koncem každé </w:t>
            </w:r>
            <w:r w:rsidR="00E863E6" w:rsidRPr="00583E9E">
              <w:rPr>
                <w:rFonts w:eastAsia="Times New Roman" w:cs="Times New Roman"/>
                <w:sz w:val="18"/>
                <w:szCs w:val="18"/>
                <w:lang w:eastAsia="cs-CZ"/>
              </w:rPr>
              <w:t>etapy a podetapy P</w:t>
            </w:r>
            <w:r w:rsidRPr="00583E9E">
              <w:rPr>
                <w:rFonts w:eastAsia="Times New Roman" w:cs="Times New Roman"/>
                <w:sz w:val="18"/>
                <w:szCs w:val="18"/>
                <w:lang w:eastAsia="cs-CZ"/>
              </w:rPr>
              <w:t xml:space="preserve">rojektu a předkládá ji Zadavateli k připomínkování a odsouhlasení. Obsahuje doklad o úplnosti dané </w:t>
            </w:r>
            <w:r w:rsidR="00E863E6" w:rsidRPr="00583E9E">
              <w:rPr>
                <w:rFonts w:eastAsia="Times New Roman" w:cs="Times New Roman"/>
                <w:sz w:val="18"/>
                <w:szCs w:val="18"/>
                <w:lang w:eastAsia="cs-CZ"/>
              </w:rPr>
              <w:t>etapy</w:t>
            </w:r>
            <w:r w:rsidRPr="00583E9E">
              <w:rPr>
                <w:rFonts w:eastAsia="Times New Roman" w:cs="Times New Roman"/>
                <w:sz w:val="18"/>
                <w:szCs w:val="18"/>
                <w:lang w:eastAsia="cs-CZ"/>
              </w:rPr>
              <w:t>/</w:t>
            </w:r>
            <w:r w:rsidR="00E863E6" w:rsidRPr="00583E9E">
              <w:rPr>
                <w:rFonts w:eastAsia="Times New Roman" w:cs="Times New Roman"/>
                <w:sz w:val="18"/>
                <w:szCs w:val="18"/>
                <w:lang w:eastAsia="cs-CZ"/>
              </w:rPr>
              <w:t>podetapy</w:t>
            </w:r>
            <w:r w:rsidRPr="00583E9E">
              <w:rPr>
                <w:rFonts w:eastAsia="Times New Roman" w:cs="Times New Roman"/>
                <w:sz w:val="18"/>
                <w:szCs w:val="18"/>
                <w:lang w:eastAsia="cs-CZ"/>
              </w:rPr>
              <w:t>, tzn. o provedení všech pr</w:t>
            </w:r>
            <w:r w:rsidR="00E863E6" w:rsidRPr="00583E9E">
              <w:rPr>
                <w:rFonts w:eastAsia="Times New Roman" w:cs="Times New Roman"/>
                <w:sz w:val="18"/>
                <w:szCs w:val="18"/>
                <w:lang w:eastAsia="cs-CZ"/>
              </w:rPr>
              <w:t xml:space="preserve">ací, které měly být provedeny, </w:t>
            </w:r>
            <w:r w:rsidRPr="00583E9E">
              <w:rPr>
                <w:rFonts w:eastAsia="Times New Roman" w:cs="Times New Roman"/>
                <w:sz w:val="18"/>
                <w:szCs w:val="18"/>
                <w:lang w:eastAsia="cs-CZ"/>
              </w:rPr>
              <w:t>dále obsahuje rekapitulaci všech výstupů a jejich stavu. Současně zpráva obsahuje přehled cílů kvality, míru jejich naplnění, zjištěné případné nedostatky a jim příslušná nápravná opatření spolu s jejich vlastníky (nedostatků) a termíny provedení, zjištěnou zpětnou vazbu a reflexi Dodavatele na tato zjištění, návrhy na zlepšení.</w:t>
            </w:r>
          </w:p>
        </w:tc>
      </w:tr>
      <w:tr w:rsidR="00686D06" w:rsidRPr="00583E9E" w14:paraId="28BA940F" w14:textId="77777777" w:rsidTr="00133519">
        <w:tc>
          <w:tcPr>
            <w:tcW w:w="2122" w:type="dxa"/>
            <w:tcBorders>
              <w:left w:val="nil"/>
              <w:bottom w:val="single" w:sz="4" w:space="0" w:color="auto"/>
            </w:tcBorders>
          </w:tcPr>
          <w:p w14:paraId="72B15D68" w14:textId="77777777" w:rsidR="00133519" w:rsidRPr="00583E9E" w:rsidRDefault="00133519" w:rsidP="00133519">
            <w:pPr>
              <w:spacing w:after="120" w:line="240" w:lineRule="auto"/>
              <w:rPr>
                <w:rFonts w:eastAsia="Times New Roman" w:cs="Times New Roman"/>
                <w:b/>
                <w:sz w:val="18"/>
                <w:szCs w:val="18"/>
                <w:lang w:eastAsia="cs-CZ"/>
              </w:rPr>
            </w:pPr>
            <w:r w:rsidRPr="00583E9E">
              <w:rPr>
                <w:rFonts w:eastAsia="Times New Roman" w:cs="Times New Roman"/>
                <w:b/>
                <w:sz w:val="18"/>
                <w:szCs w:val="18"/>
                <w:lang w:eastAsia="cs-CZ"/>
              </w:rPr>
              <w:t>Registry</w:t>
            </w:r>
          </w:p>
        </w:tc>
        <w:tc>
          <w:tcPr>
            <w:tcW w:w="6940" w:type="dxa"/>
            <w:tcBorders>
              <w:right w:val="nil"/>
            </w:tcBorders>
          </w:tcPr>
          <w:p w14:paraId="195964FB" w14:textId="7D4F894C" w:rsidR="00133519" w:rsidRPr="00583E9E" w:rsidRDefault="00133519" w:rsidP="00CC6D39">
            <w:pPr>
              <w:numPr>
                <w:ilvl w:val="0"/>
                <w:numId w:val="51"/>
              </w:numPr>
              <w:spacing w:after="120" w:line="240" w:lineRule="auto"/>
              <w:ind w:left="377" w:hanging="284"/>
              <w:rPr>
                <w:rFonts w:eastAsia="Times New Roman" w:cs="Times New Roman"/>
                <w:sz w:val="18"/>
                <w:szCs w:val="18"/>
                <w:lang w:eastAsia="cs-CZ"/>
              </w:rPr>
            </w:pPr>
            <w:r w:rsidRPr="00583E9E">
              <w:rPr>
                <w:rFonts w:eastAsia="Times New Roman" w:cs="Times New Roman"/>
                <w:sz w:val="18"/>
                <w:szCs w:val="18"/>
                <w:lang w:eastAsia="cs-CZ"/>
              </w:rPr>
              <w:t xml:space="preserve">Dodavatel povede v průběhu svého plnění vhodnou formou projektové registry. Způsob jejich vedení, jejich konkrétní technickou podobu atp. upřesní </w:t>
            </w:r>
            <w:r w:rsidR="00E820D7" w:rsidRPr="00583E9E">
              <w:rPr>
                <w:rFonts w:eastAsia="Times New Roman" w:cs="Times New Roman"/>
                <w:sz w:val="18"/>
                <w:szCs w:val="18"/>
                <w:lang w:eastAsia="cs-CZ"/>
              </w:rPr>
              <w:t xml:space="preserve">v dokumentu Definice projektu, případně aktualizuje v Implementační studii. </w:t>
            </w:r>
            <w:r w:rsidRPr="00583E9E">
              <w:rPr>
                <w:rFonts w:eastAsia="Times New Roman" w:cs="Times New Roman"/>
                <w:sz w:val="18"/>
                <w:szCs w:val="18"/>
                <w:lang w:eastAsia="cs-CZ"/>
              </w:rPr>
              <w:t>Případné navrhované pomůcky či softwarové nástroje spolu s jejich provozováním zajišťuje plně Dodavatel.</w:t>
            </w:r>
          </w:p>
          <w:p w14:paraId="1583B0F3" w14:textId="77777777" w:rsidR="00133519" w:rsidRPr="00583E9E" w:rsidRDefault="00133519" w:rsidP="00CC6D39">
            <w:pPr>
              <w:numPr>
                <w:ilvl w:val="0"/>
                <w:numId w:val="51"/>
              </w:numPr>
              <w:spacing w:after="120" w:line="240" w:lineRule="auto"/>
              <w:ind w:left="377" w:hanging="284"/>
              <w:rPr>
                <w:rFonts w:eastAsia="Times New Roman" w:cs="Times New Roman"/>
                <w:sz w:val="18"/>
                <w:szCs w:val="18"/>
                <w:lang w:eastAsia="cs-CZ"/>
              </w:rPr>
            </w:pPr>
            <w:r w:rsidRPr="00583E9E">
              <w:rPr>
                <w:rFonts w:eastAsia="Times New Roman" w:cs="Times New Roman"/>
                <w:sz w:val="18"/>
                <w:szCs w:val="18"/>
                <w:lang w:eastAsia="cs-CZ"/>
              </w:rPr>
              <w:t>Registr úkolů obsahuje nejméně identifikátor úkolu, název úkolu, odpovědnou osobu, prioritu, datum zadání úkolu, požadované datum splnění úkolu, stavové příznaky a popis;</w:t>
            </w:r>
          </w:p>
          <w:p w14:paraId="782823DB" w14:textId="77C1C943" w:rsidR="00133519" w:rsidRPr="00583E9E" w:rsidRDefault="00133519" w:rsidP="00CC6D39">
            <w:pPr>
              <w:numPr>
                <w:ilvl w:val="0"/>
                <w:numId w:val="51"/>
              </w:numPr>
              <w:spacing w:after="120" w:line="240" w:lineRule="auto"/>
              <w:ind w:left="377" w:hanging="284"/>
              <w:rPr>
                <w:rFonts w:eastAsia="Times New Roman" w:cs="Times New Roman"/>
                <w:sz w:val="18"/>
                <w:szCs w:val="18"/>
                <w:lang w:eastAsia="cs-CZ"/>
              </w:rPr>
            </w:pPr>
            <w:r w:rsidRPr="00583E9E">
              <w:rPr>
                <w:rFonts w:eastAsia="Times New Roman" w:cs="Times New Roman"/>
                <w:sz w:val="18"/>
                <w:szCs w:val="18"/>
                <w:lang w:eastAsia="cs-CZ"/>
              </w:rPr>
              <w:t>Registr problémů/otevřených otázek/rozhodnutí obsahuje problémy, otevřené otázky k řešení či rozhodnutí, které mají podstatný dopad na </w:t>
            </w:r>
            <w:r w:rsidR="00583E9E">
              <w:rPr>
                <w:rFonts w:eastAsia="Times New Roman" w:cs="Times New Roman"/>
                <w:sz w:val="18"/>
                <w:szCs w:val="18"/>
                <w:lang w:eastAsia="cs-CZ"/>
              </w:rPr>
              <w:t>P</w:t>
            </w:r>
            <w:r w:rsidRPr="00583E9E">
              <w:rPr>
                <w:rFonts w:eastAsia="Times New Roman" w:cs="Times New Roman"/>
                <w:sz w:val="18"/>
                <w:szCs w:val="18"/>
                <w:lang w:eastAsia="cs-CZ"/>
              </w:rPr>
              <w:t>rojekt;</w:t>
            </w:r>
          </w:p>
          <w:p w14:paraId="36F470A3" w14:textId="77777777" w:rsidR="00133519" w:rsidRPr="00583E9E" w:rsidRDefault="00133519" w:rsidP="00CC6D39">
            <w:pPr>
              <w:numPr>
                <w:ilvl w:val="0"/>
                <w:numId w:val="51"/>
              </w:numPr>
              <w:spacing w:after="120" w:line="240" w:lineRule="auto"/>
              <w:ind w:left="377" w:hanging="284"/>
              <w:rPr>
                <w:rFonts w:eastAsia="Times New Roman" w:cs="Times New Roman"/>
                <w:sz w:val="18"/>
                <w:szCs w:val="18"/>
                <w:lang w:eastAsia="cs-CZ"/>
              </w:rPr>
            </w:pPr>
            <w:r w:rsidRPr="00583E9E">
              <w:rPr>
                <w:rFonts w:eastAsia="Times New Roman" w:cs="Times New Roman"/>
                <w:sz w:val="18"/>
                <w:szCs w:val="18"/>
                <w:lang w:eastAsia="cs-CZ"/>
              </w:rPr>
              <w:t xml:space="preserve">Registr rizik obsahuje rozpoznaná rizika, vlastníky, termíny, opatření </w:t>
            </w:r>
            <w:r w:rsidRPr="00583E9E">
              <w:rPr>
                <w:rFonts w:eastAsia="Times New Roman" w:cs="Times New Roman"/>
                <w:sz w:val="18"/>
                <w:szCs w:val="18"/>
                <w:lang w:eastAsia="cs-CZ"/>
              </w:rPr>
              <w:br/>
              <w:t>ke zvládnutí atp. Slouží k dokumentování rizik a jejich sledování.</w:t>
            </w:r>
          </w:p>
          <w:p w14:paraId="5A91DC3A" w14:textId="77777777" w:rsidR="00133519" w:rsidRPr="00583E9E" w:rsidRDefault="00133519" w:rsidP="00CC6D39">
            <w:pPr>
              <w:numPr>
                <w:ilvl w:val="0"/>
                <w:numId w:val="51"/>
              </w:numPr>
              <w:spacing w:after="120" w:line="240" w:lineRule="auto"/>
              <w:ind w:left="377" w:hanging="284"/>
              <w:rPr>
                <w:rFonts w:eastAsia="Times New Roman" w:cs="Times New Roman"/>
                <w:sz w:val="18"/>
                <w:szCs w:val="18"/>
                <w:lang w:eastAsia="cs-CZ"/>
              </w:rPr>
            </w:pPr>
            <w:r w:rsidRPr="00583E9E">
              <w:rPr>
                <w:rFonts w:eastAsia="Times New Roman" w:cs="Times New Roman"/>
                <w:sz w:val="18"/>
                <w:szCs w:val="18"/>
                <w:lang w:eastAsia="cs-CZ"/>
              </w:rPr>
              <w:t>Registr oponentního řízení k dokumentaci.</w:t>
            </w:r>
          </w:p>
        </w:tc>
      </w:tr>
      <w:tr w:rsidR="00686D06" w:rsidRPr="00583E9E" w14:paraId="3FB87507" w14:textId="77777777" w:rsidTr="00133519">
        <w:tc>
          <w:tcPr>
            <w:tcW w:w="2122" w:type="dxa"/>
            <w:tcBorders>
              <w:left w:val="nil"/>
            </w:tcBorders>
          </w:tcPr>
          <w:p w14:paraId="18CEC803" w14:textId="77777777" w:rsidR="00133519" w:rsidRPr="00583E9E" w:rsidRDefault="00133519" w:rsidP="00133519">
            <w:pPr>
              <w:spacing w:after="120" w:line="240" w:lineRule="auto"/>
              <w:rPr>
                <w:rFonts w:eastAsia="Times New Roman" w:cs="Times New Roman"/>
                <w:b/>
                <w:sz w:val="18"/>
                <w:szCs w:val="18"/>
                <w:lang w:eastAsia="cs-CZ"/>
              </w:rPr>
            </w:pPr>
            <w:r w:rsidRPr="00583E9E">
              <w:rPr>
                <w:rFonts w:eastAsia="Times New Roman" w:cs="Times New Roman"/>
                <w:b/>
                <w:sz w:val="18"/>
                <w:szCs w:val="18"/>
                <w:lang w:eastAsia="cs-CZ"/>
              </w:rPr>
              <w:t>Zápisy z jednání</w:t>
            </w:r>
          </w:p>
        </w:tc>
        <w:tc>
          <w:tcPr>
            <w:tcW w:w="6940" w:type="dxa"/>
            <w:tcBorders>
              <w:right w:val="nil"/>
            </w:tcBorders>
          </w:tcPr>
          <w:p w14:paraId="4FDBD648" w14:textId="58360E66" w:rsidR="00133519" w:rsidRPr="00583E9E" w:rsidRDefault="00133519" w:rsidP="00CC6D39">
            <w:pPr>
              <w:numPr>
                <w:ilvl w:val="0"/>
                <w:numId w:val="51"/>
              </w:numPr>
              <w:spacing w:after="120" w:line="240" w:lineRule="auto"/>
              <w:ind w:left="377" w:hanging="284"/>
              <w:rPr>
                <w:rFonts w:eastAsia="Times New Roman" w:cs="Times New Roman"/>
                <w:sz w:val="18"/>
                <w:szCs w:val="18"/>
                <w:lang w:eastAsia="cs-CZ"/>
              </w:rPr>
            </w:pPr>
            <w:r w:rsidRPr="00583E9E">
              <w:rPr>
                <w:rFonts w:eastAsia="Times New Roman" w:cs="Times New Roman"/>
                <w:sz w:val="18"/>
                <w:szCs w:val="18"/>
                <w:lang w:eastAsia="cs-CZ"/>
              </w:rPr>
              <w:t>Z každého jednán</w:t>
            </w:r>
            <w:r w:rsidR="00E820D7" w:rsidRPr="00583E9E">
              <w:rPr>
                <w:rFonts w:eastAsia="Times New Roman" w:cs="Times New Roman"/>
                <w:sz w:val="18"/>
                <w:szCs w:val="18"/>
                <w:lang w:eastAsia="cs-CZ"/>
              </w:rPr>
              <w:t>í (schůzky) každého týmu během P</w:t>
            </w:r>
            <w:r w:rsidRPr="00583E9E">
              <w:rPr>
                <w:rFonts w:eastAsia="Times New Roman" w:cs="Times New Roman"/>
                <w:sz w:val="18"/>
                <w:szCs w:val="18"/>
                <w:lang w:eastAsia="cs-CZ"/>
              </w:rPr>
              <w:t xml:space="preserve">rojektu </w:t>
            </w:r>
            <w:r w:rsidR="005055BA" w:rsidRPr="00583E9E">
              <w:rPr>
                <w:rFonts w:eastAsia="Times New Roman" w:cs="Times New Roman"/>
                <w:sz w:val="18"/>
                <w:szCs w:val="18"/>
                <w:lang w:eastAsia="cs-CZ"/>
              </w:rPr>
              <w:t xml:space="preserve">je </w:t>
            </w:r>
            <w:r w:rsidR="00E820D7" w:rsidRPr="00583E9E">
              <w:rPr>
                <w:rFonts w:eastAsia="Times New Roman" w:cs="Times New Roman"/>
                <w:sz w:val="18"/>
                <w:szCs w:val="18"/>
                <w:lang w:eastAsia="cs-CZ"/>
              </w:rPr>
              <w:t xml:space="preserve">Dodavatel </w:t>
            </w:r>
            <w:r w:rsidR="006C4D27" w:rsidRPr="00583E9E">
              <w:rPr>
                <w:rFonts w:eastAsia="Times New Roman" w:cs="Times New Roman"/>
                <w:sz w:val="18"/>
                <w:szCs w:val="18"/>
                <w:lang w:eastAsia="cs-CZ"/>
              </w:rPr>
              <w:t xml:space="preserve">povinen </w:t>
            </w:r>
            <w:r w:rsidR="00E820D7" w:rsidRPr="00583E9E">
              <w:rPr>
                <w:rFonts w:eastAsia="Times New Roman" w:cs="Times New Roman"/>
                <w:sz w:val="18"/>
                <w:szCs w:val="18"/>
                <w:lang w:eastAsia="cs-CZ"/>
              </w:rPr>
              <w:t>pořiz</w:t>
            </w:r>
            <w:r w:rsidR="006C4D27" w:rsidRPr="00583E9E">
              <w:rPr>
                <w:rFonts w:eastAsia="Times New Roman" w:cs="Times New Roman"/>
                <w:sz w:val="18"/>
                <w:szCs w:val="18"/>
                <w:lang w:eastAsia="cs-CZ"/>
              </w:rPr>
              <w:t>ovat</w:t>
            </w:r>
            <w:r w:rsidRPr="00583E9E">
              <w:rPr>
                <w:rFonts w:eastAsia="Times New Roman" w:cs="Times New Roman"/>
                <w:sz w:val="18"/>
                <w:szCs w:val="18"/>
                <w:lang w:eastAsia="cs-CZ"/>
              </w:rPr>
              <w:t xml:space="preserve"> oboustranně odsouhlasený zápis. Slouží k popisu obsahu jednání a přijatých rozhodnutí a k zápisu uložených úkolů a jejich plnění. Vytvoření zápisu z jednání, vložení do projektového úložiště, jeho distribuce zúčastněným stranám, sběr a vypořádání připomínek a distribuce finální verze je úkolem Dodavatele, neurčí-li Zadavatel celkově či jednotlivě jinak.</w:t>
            </w:r>
          </w:p>
        </w:tc>
      </w:tr>
      <w:tr w:rsidR="00686D06" w:rsidRPr="00583E9E" w14:paraId="203AF116" w14:textId="77777777" w:rsidTr="00133519">
        <w:tc>
          <w:tcPr>
            <w:tcW w:w="2122" w:type="dxa"/>
            <w:tcBorders>
              <w:left w:val="nil"/>
            </w:tcBorders>
          </w:tcPr>
          <w:p w14:paraId="226E6476" w14:textId="77777777" w:rsidR="00133519" w:rsidRPr="00583E9E" w:rsidRDefault="00133519" w:rsidP="00133519">
            <w:pPr>
              <w:spacing w:after="120" w:line="240" w:lineRule="auto"/>
              <w:rPr>
                <w:rFonts w:eastAsia="Times New Roman" w:cs="Times New Roman"/>
                <w:b/>
                <w:sz w:val="18"/>
                <w:szCs w:val="18"/>
                <w:lang w:eastAsia="cs-CZ"/>
              </w:rPr>
            </w:pPr>
            <w:r w:rsidRPr="00583E9E">
              <w:rPr>
                <w:rFonts w:eastAsia="Times New Roman" w:cs="Times New Roman"/>
                <w:b/>
                <w:sz w:val="18"/>
                <w:szCs w:val="18"/>
                <w:lang w:eastAsia="cs-CZ"/>
              </w:rPr>
              <w:t>Harmonogram</w:t>
            </w:r>
          </w:p>
        </w:tc>
        <w:tc>
          <w:tcPr>
            <w:tcW w:w="6940" w:type="dxa"/>
            <w:tcBorders>
              <w:right w:val="nil"/>
            </w:tcBorders>
          </w:tcPr>
          <w:p w14:paraId="0010D152" w14:textId="11D5C1FD" w:rsidR="00133519" w:rsidRPr="00583E9E" w:rsidRDefault="00133519" w:rsidP="00CC6D39">
            <w:pPr>
              <w:numPr>
                <w:ilvl w:val="0"/>
                <w:numId w:val="51"/>
              </w:numPr>
              <w:spacing w:after="120" w:line="240" w:lineRule="auto"/>
              <w:ind w:left="377" w:hanging="284"/>
              <w:rPr>
                <w:rFonts w:eastAsia="Times New Roman" w:cs="Times New Roman"/>
                <w:sz w:val="18"/>
                <w:szCs w:val="18"/>
                <w:lang w:eastAsia="cs-CZ"/>
              </w:rPr>
            </w:pPr>
            <w:r w:rsidRPr="00583E9E">
              <w:rPr>
                <w:rFonts w:eastAsia="Times New Roman" w:cs="Times New Roman"/>
                <w:sz w:val="18"/>
                <w:szCs w:val="18"/>
                <w:lang w:eastAsia="cs-CZ"/>
              </w:rPr>
              <w:t>Sumarizuje přehled prací a potřebných kapacit pro jejich provedení. Obsahuje hlavní milníky projektu. Důležité práce jsou mezi sebou provázány. Je vypracován vhodným způsobem, např. v nástroji MS Project. Aktualizuje se podle potřeby, nejméně</w:t>
            </w:r>
            <w:r w:rsidR="00E820D7" w:rsidRPr="00583E9E">
              <w:rPr>
                <w:rFonts w:eastAsia="Times New Roman" w:cs="Times New Roman"/>
                <w:sz w:val="18"/>
                <w:szCs w:val="18"/>
                <w:lang w:eastAsia="cs-CZ"/>
              </w:rPr>
              <w:t xml:space="preserve"> však vždy před ukončením </w:t>
            </w:r>
            <w:r w:rsidR="00106AD6" w:rsidRPr="00583E9E">
              <w:rPr>
                <w:rFonts w:eastAsia="Times New Roman" w:cs="Times New Roman"/>
                <w:sz w:val="18"/>
                <w:szCs w:val="18"/>
                <w:lang w:eastAsia="cs-CZ"/>
              </w:rPr>
              <w:t>etapy, podetapy</w:t>
            </w:r>
            <w:r w:rsidR="00E820D7" w:rsidRPr="00583E9E">
              <w:rPr>
                <w:rFonts w:eastAsia="Times New Roman" w:cs="Times New Roman"/>
                <w:sz w:val="18"/>
                <w:szCs w:val="18"/>
                <w:lang w:eastAsia="cs-CZ"/>
              </w:rPr>
              <w:t xml:space="preserve"> </w:t>
            </w:r>
            <w:r w:rsidR="00106AD6" w:rsidRPr="00583E9E">
              <w:rPr>
                <w:rFonts w:eastAsia="Times New Roman" w:cs="Times New Roman"/>
                <w:sz w:val="18"/>
                <w:szCs w:val="18"/>
                <w:lang w:eastAsia="cs-CZ"/>
              </w:rPr>
              <w:t>případně</w:t>
            </w:r>
            <w:r w:rsidRPr="00583E9E">
              <w:rPr>
                <w:rFonts w:eastAsia="Times New Roman" w:cs="Times New Roman"/>
                <w:sz w:val="18"/>
                <w:szCs w:val="18"/>
                <w:lang w:eastAsia="cs-CZ"/>
              </w:rPr>
              <w:t xml:space="preserve"> jiného časového úseku, aby zpodrobnil aktuální plán pro následující období.</w:t>
            </w:r>
          </w:p>
        </w:tc>
      </w:tr>
      <w:tr w:rsidR="00686D06" w:rsidRPr="00583E9E" w14:paraId="729099D7" w14:textId="77777777" w:rsidTr="00133519">
        <w:tc>
          <w:tcPr>
            <w:tcW w:w="2122" w:type="dxa"/>
            <w:tcBorders>
              <w:left w:val="nil"/>
            </w:tcBorders>
          </w:tcPr>
          <w:p w14:paraId="103F989C" w14:textId="77777777" w:rsidR="00133519" w:rsidRPr="00583E9E" w:rsidRDefault="00133519" w:rsidP="00133519">
            <w:pPr>
              <w:spacing w:after="120" w:line="240" w:lineRule="auto"/>
              <w:rPr>
                <w:rFonts w:eastAsia="Times New Roman" w:cs="Times New Roman"/>
                <w:b/>
                <w:sz w:val="18"/>
                <w:szCs w:val="18"/>
                <w:lang w:eastAsia="cs-CZ"/>
              </w:rPr>
            </w:pPr>
            <w:r w:rsidRPr="00583E9E">
              <w:rPr>
                <w:rFonts w:eastAsia="Times New Roman" w:cs="Times New Roman"/>
                <w:b/>
                <w:sz w:val="18"/>
                <w:szCs w:val="18"/>
                <w:lang w:eastAsia="cs-CZ"/>
              </w:rPr>
              <w:t>Školící materiály</w:t>
            </w:r>
          </w:p>
        </w:tc>
        <w:tc>
          <w:tcPr>
            <w:tcW w:w="6940" w:type="dxa"/>
            <w:tcBorders>
              <w:right w:val="nil"/>
            </w:tcBorders>
          </w:tcPr>
          <w:p w14:paraId="72CE61F3" w14:textId="29637314" w:rsidR="00133519" w:rsidRPr="00583E9E" w:rsidRDefault="00106AD6" w:rsidP="00CC6D39">
            <w:pPr>
              <w:numPr>
                <w:ilvl w:val="0"/>
                <w:numId w:val="51"/>
              </w:numPr>
              <w:spacing w:after="120" w:line="240" w:lineRule="auto"/>
              <w:ind w:left="377" w:hanging="284"/>
              <w:rPr>
                <w:rFonts w:eastAsia="Times New Roman" w:cs="Times New Roman"/>
                <w:sz w:val="18"/>
                <w:szCs w:val="18"/>
                <w:lang w:eastAsia="cs-CZ"/>
              </w:rPr>
            </w:pPr>
            <w:r w:rsidRPr="00583E9E">
              <w:rPr>
                <w:rFonts w:eastAsia="Times New Roman" w:cs="Times New Roman"/>
                <w:sz w:val="18"/>
                <w:szCs w:val="18"/>
                <w:lang w:eastAsia="cs-CZ"/>
              </w:rPr>
              <w:t>P</w:t>
            </w:r>
            <w:r w:rsidR="00133519" w:rsidRPr="00583E9E">
              <w:rPr>
                <w:rFonts w:eastAsia="Times New Roman" w:cs="Times New Roman"/>
                <w:sz w:val="18"/>
                <w:szCs w:val="18"/>
                <w:lang w:eastAsia="cs-CZ"/>
              </w:rPr>
              <w:t>odpůrné materiály pro provádění školení daného typu, např. prezentace, konkrétní ukázkové či procvičovací cvičení na základě reálných situací a dat. Vytvoření školících materiálů je úkolem Dodavatele.</w:t>
            </w:r>
          </w:p>
        </w:tc>
      </w:tr>
      <w:tr w:rsidR="00686D06" w:rsidRPr="00583E9E" w14:paraId="2397B6E2" w14:textId="77777777" w:rsidTr="00133519">
        <w:tc>
          <w:tcPr>
            <w:tcW w:w="2122" w:type="dxa"/>
            <w:tcBorders>
              <w:left w:val="nil"/>
              <w:bottom w:val="single" w:sz="4" w:space="0" w:color="auto"/>
            </w:tcBorders>
          </w:tcPr>
          <w:p w14:paraId="306AC2F8" w14:textId="77777777" w:rsidR="00133519" w:rsidRPr="00583E9E" w:rsidRDefault="00133519" w:rsidP="00133519">
            <w:pPr>
              <w:spacing w:after="120" w:line="240" w:lineRule="auto"/>
              <w:rPr>
                <w:rFonts w:eastAsia="Times New Roman" w:cs="Times New Roman"/>
                <w:b/>
                <w:sz w:val="18"/>
                <w:szCs w:val="18"/>
                <w:lang w:eastAsia="cs-CZ"/>
              </w:rPr>
            </w:pPr>
            <w:r w:rsidRPr="00583E9E">
              <w:rPr>
                <w:rFonts w:eastAsia="Times New Roman" w:cs="Times New Roman"/>
                <w:b/>
                <w:sz w:val="18"/>
                <w:szCs w:val="18"/>
                <w:lang w:eastAsia="cs-CZ"/>
              </w:rPr>
              <w:t>Administrátorská příručka</w:t>
            </w:r>
          </w:p>
        </w:tc>
        <w:tc>
          <w:tcPr>
            <w:tcW w:w="6940" w:type="dxa"/>
            <w:tcBorders>
              <w:right w:val="nil"/>
            </w:tcBorders>
          </w:tcPr>
          <w:p w14:paraId="0AC6734C" w14:textId="77777777" w:rsidR="00133519" w:rsidRPr="00583E9E" w:rsidRDefault="00133519" w:rsidP="00CC6D39">
            <w:pPr>
              <w:numPr>
                <w:ilvl w:val="0"/>
                <w:numId w:val="51"/>
              </w:numPr>
              <w:spacing w:after="120" w:line="240" w:lineRule="auto"/>
              <w:ind w:left="377" w:hanging="284"/>
              <w:rPr>
                <w:rFonts w:eastAsia="Times New Roman" w:cs="Times New Roman"/>
                <w:sz w:val="18"/>
                <w:szCs w:val="18"/>
                <w:lang w:eastAsia="cs-CZ"/>
              </w:rPr>
            </w:pPr>
            <w:r w:rsidRPr="00583E9E">
              <w:rPr>
                <w:rFonts w:eastAsia="Times New Roman" w:cs="Times New Roman"/>
                <w:sz w:val="18"/>
                <w:szCs w:val="18"/>
                <w:lang w:eastAsia="cs-CZ"/>
              </w:rPr>
              <w:t>Musí být zpracována v souladu s normou ISO 20000 a ISO 27001 a musí obsahovat zejména následující součásti:</w:t>
            </w:r>
          </w:p>
          <w:p w14:paraId="7A41DDDB"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Základní funkční specifikace informačního systému. Cílem této části administrátorské dokumentace je poskytnout pracovnímu týmu systémové podpory provozu ICT Zadavatele základní informace o systému, o jeho účelu a o parametrech garantovaných koncovým uživatelům v organizaci i mimo ni. Obsahuje mj. rekapitulaci analýzy požadavků a návrhu a popis architektury, rozhraní, procesů a užití systému.</w:t>
            </w:r>
          </w:p>
          <w:p w14:paraId="4BE9240D"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lastRenderedPageBreak/>
              <w:t>Technologický postup práce s informačním systémem. Tato část administrátorské dokumentace seznamuje pracovní tým systémové podpory provozu ICT Zadavatele se základy provozní technologie systému.</w:t>
            </w:r>
          </w:p>
          <w:p w14:paraId="4A18EC8D"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Technický návrh informačního systému. Cílem této části administrátorské dokumentace je seznámení pracovního týmu systémové podpory provozu ICT Zadavatele s architekturou systému a některými detaily řešení v oblasti aplikační, datové a v oblasti technické do hloubky nutné ke kvalitnímu zajištění systémové podpory provozu.</w:t>
            </w:r>
          </w:p>
          <w:p w14:paraId="3937B14B"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Organizačně provozní zajištění informačního systému. Cílem této části administrátorské dokumentace je seznámení pracovního týmu systémové podpory provozu ICT Zadavatele s principy a zásadami nutnými pro budování a provoz jak pracovišť koncových uživatelů, tak pracovišť systémové podpory provozu.</w:t>
            </w:r>
          </w:p>
          <w:p w14:paraId="28995C72"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 xml:space="preserve">Plán provozu a správy systému. Základní procesy řízení provozu </w:t>
            </w:r>
            <w:r w:rsidRPr="00583E9E">
              <w:rPr>
                <w:rFonts w:eastAsia="Times New Roman" w:cs="Times New Roman"/>
                <w:sz w:val="18"/>
                <w:szCs w:val="18"/>
                <w:lang w:eastAsia="cs-CZ"/>
              </w:rPr>
              <w:br/>
              <w:t>vč. parametrů pro jednotlivé činnosti, návrh organizace a rolí</w:t>
            </w:r>
            <w:r w:rsidR="006C4D27" w:rsidRPr="00583E9E">
              <w:rPr>
                <w:rFonts w:eastAsia="Times New Roman" w:cs="Times New Roman"/>
                <w:sz w:val="18"/>
                <w:szCs w:val="18"/>
                <w:lang w:eastAsia="cs-CZ"/>
              </w:rPr>
              <w:t>.</w:t>
            </w:r>
          </w:p>
          <w:p w14:paraId="1E7C3EDC"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Plán podpory systému. Základní procesy podpory provozu včetně parametrů pro jednotlivé činnosti, návrh organizace a rolí.</w:t>
            </w:r>
          </w:p>
          <w:p w14:paraId="1F842F4D"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Konfigurace bezpečnostních prvků v systému. Cílem této části administrátorské dokumentace je poskytnout pracovnímu týmu systémové podpory provozu ICT Zadavatele garanci souladu mechanizmu práce informačního systému s platnými bezpečnostními předpisy podniku, seznámit s principy realizace těchto bezpečnostních prvků v systému a poskytnout informace nutné k parametrizaci systému tak, aby bezpečnostní prvky zabudované v systému byly účinné (viz též bezpečnostní dokumentaci).</w:t>
            </w:r>
          </w:p>
          <w:p w14:paraId="2D176B59"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Popis bezpečnostního zálohování dat a programů IS. Cílem této části administrátorské dokumentace je stanovit zásady bezpečnostního zálohování dat a aplikačních programových modulů informačního systému.</w:t>
            </w:r>
          </w:p>
          <w:p w14:paraId="767E0F05"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Popis provozního archivování dat v provozní databázi. Cílem této části administrátorské dokumentace je stanovit pravidla pro archivaci dat na předepsaná archivní média (resp. do archivního systému Zadavatele) a pravidla pro úschovu a používání.</w:t>
            </w:r>
          </w:p>
          <w:p w14:paraId="5D131CEA"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Dohled a prověřování stavu Systému. Cílem této části je poskytnout informace nutné k organizaci rutinního sledování funkčnosti a bezpečnosti Systému.</w:t>
            </w:r>
          </w:p>
          <w:p w14:paraId="41491EA4"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 xml:space="preserve">Řešení nestandardních stavů Systému, scénáře řešení. Cílem této části administrátorské dokumentace je stanovit scénáře postupů </w:t>
            </w:r>
            <w:r w:rsidRPr="00583E9E">
              <w:rPr>
                <w:rFonts w:eastAsia="Times New Roman" w:cs="Times New Roman"/>
                <w:sz w:val="18"/>
                <w:szCs w:val="18"/>
                <w:lang w:eastAsia="cs-CZ"/>
              </w:rPr>
              <w:br/>
              <w:t>při řešení mimořádných (nestandardních, havarijních) situací, uvést předpoklady, za kterých je možno dané scénáře aplikovat.</w:t>
            </w:r>
          </w:p>
          <w:p w14:paraId="2D29470E"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Nástroje testování a správy.</w:t>
            </w:r>
          </w:p>
        </w:tc>
      </w:tr>
      <w:tr w:rsidR="00686D06" w:rsidRPr="00583E9E" w14:paraId="467795DF" w14:textId="77777777" w:rsidTr="00133519">
        <w:tc>
          <w:tcPr>
            <w:tcW w:w="2122" w:type="dxa"/>
            <w:tcBorders>
              <w:left w:val="nil"/>
            </w:tcBorders>
          </w:tcPr>
          <w:p w14:paraId="0E4FCAEE" w14:textId="77777777" w:rsidR="00133519" w:rsidRPr="00583E9E" w:rsidRDefault="00133519" w:rsidP="00133519">
            <w:pPr>
              <w:spacing w:after="120" w:line="240" w:lineRule="auto"/>
              <w:rPr>
                <w:rFonts w:eastAsia="Times New Roman" w:cs="Times New Roman"/>
                <w:b/>
                <w:sz w:val="18"/>
                <w:szCs w:val="18"/>
                <w:lang w:eastAsia="cs-CZ"/>
              </w:rPr>
            </w:pPr>
            <w:r w:rsidRPr="00583E9E">
              <w:rPr>
                <w:rFonts w:eastAsia="Times New Roman" w:cs="Times New Roman"/>
                <w:b/>
                <w:sz w:val="18"/>
                <w:szCs w:val="18"/>
                <w:lang w:eastAsia="cs-CZ"/>
              </w:rPr>
              <w:lastRenderedPageBreak/>
              <w:t>Instalační příručka</w:t>
            </w:r>
          </w:p>
        </w:tc>
        <w:tc>
          <w:tcPr>
            <w:tcW w:w="6940" w:type="dxa"/>
            <w:tcBorders>
              <w:right w:val="nil"/>
            </w:tcBorders>
          </w:tcPr>
          <w:p w14:paraId="2628C33C" w14:textId="77777777" w:rsidR="00133519" w:rsidRPr="00583E9E" w:rsidRDefault="00133519" w:rsidP="00CC6D39">
            <w:pPr>
              <w:numPr>
                <w:ilvl w:val="0"/>
                <w:numId w:val="51"/>
              </w:numPr>
              <w:spacing w:after="120" w:line="240" w:lineRule="auto"/>
              <w:ind w:left="377" w:hanging="284"/>
              <w:rPr>
                <w:rFonts w:eastAsia="Times New Roman" w:cs="Times New Roman"/>
                <w:sz w:val="18"/>
                <w:szCs w:val="18"/>
                <w:lang w:eastAsia="cs-CZ"/>
              </w:rPr>
            </w:pPr>
            <w:r w:rsidRPr="00583E9E">
              <w:rPr>
                <w:rFonts w:eastAsia="Times New Roman" w:cs="Times New Roman"/>
                <w:sz w:val="18"/>
                <w:szCs w:val="18"/>
                <w:lang w:eastAsia="cs-CZ"/>
              </w:rPr>
              <w:t>Instalační příručka bude obsahovat zejména následující součásti:</w:t>
            </w:r>
          </w:p>
          <w:p w14:paraId="04D6A62C"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 xml:space="preserve">Instalace a konfigurace serverových komponent - cílem této části instalační dokumentace je poskytnout pracovnímu týmu systémové podpory provozu ICT v organizaci dostatečné informace </w:t>
            </w:r>
            <w:r w:rsidRPr="00583E9E">
              <w:rPr>
                <w:rFonts w:eastAsia="Times New Roman" w:cs="Times New Roman"/>
                <w:sz w:val="18"/>
                <w:szCs w:val="18"/>
                <w:lang w:eastAsia="cs-CZ"/>
              </w:rPr>
              <w:br/>
              <w:t>pro správnou instalaci, konfiguraci a kontrolu funkčnosti všech serverových komponent IS.</w:t>
            </w:r>
          </w:p>
          <w:p w14:paraId="39B1A380"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 xml:space="preserve">Instalace a konfigurace klientských komponent - cílem této části instalační dokumentace je poskytnout pracovnímu týmu systémové podpory provozu ICT v organizaci dostatečné informace </w:t>
            </w:r>
            <w:r w:rsidRPr="00583E9E">
              <w:rPr>
                <w:rFonts w:eastAsia="Times New Roman" w:cs="Times New Roman"/>
                <w:sz w:val="18"/>
                <w:szCs w:val="18"/>
                <w:lang w:eastAsia="cs-CZ"/>
              </w:rPr>
              <w:br/>
              <w:t xml:space="preserve">pro správnou instalaci, konfiguraci a kontrolu funkčnosti </w:t>
            </w:r>
            <w:r w:rsidRPr="00583E9E">
              <w:rPr>
                <w:rFonts w:eastAsia="Times New Roman" w:cs="Times New Roman"/>
                <w:sz w:val="18"/>
                <w:szCs w:val="18"/>
                <w:lang w:eastAsia="cs-CZ"/>
              </w:rPr>
              <w:br/>
              <w:t>všech komponent IS umístěných na klientských stanicích.</w:t>
            </w:r>
          </w:p>
          <w:p w14:paraId="6EDA4435"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 xml:space="preserve">Organizace práce v etapě zavádění IS do provozu - cílem této části administrátorské dokumentace je informovat o pravidlech, </w:t>
            </w:r>
            <w:r w:rsidRPr="00583E9E">
              <w:rPr>
                <w:rFonts w:eastAsia="Times New Roman" w:cs="Times New Roman"/>
                <w:sz w:val="18"/>
                <w:szCs w:val="18"/>
                <w:lang w:eastAsia="cs-CZ"/>
              </w:rPr>
              <w:lastRenderedPageBreak/>
              <w:t>zásadách, postupech, požadavcích a omezení v etapě zavádění daného IS do provozu.</w:t>
            </w:r>
          </w:p>
        </w:tc>
      </w:tr>
      <w:tr w:rsidR="00686D06" w:rsidRPr="00583E9E" w14:paraId="10E9C9E5" w14:textId="77777777" w:rsidTr="00133519">
        <w:tc>
          <w:tcPr>
            <w:tcW w:w="2122" w:type="dxa"/>
            <w:tcBorders>
              <w:left w:val="nil"/>
            </w:tcBorders>
          </w:tcPr>
          <w:p w14:paraId="74BD6626" w14:textId="77777777" w:rsidR="00133519" w:rsidRPr="00583E9E" w:rsidRDefault="00133519" w:rsidP="00133519">
            <w:pPr>
              <w:spacing w:after="120" w:line="240" w:lineRule="auto"/>
              <w:rPr>
                <w:rFonts w:eastAsia="Times New Roman" w:cs="Times New Roman"/>
                <w:b/>
                <w:sz w:val="18"/>
                <w:szCs w:val="18"/>
                <w:lang w:eastAsia="cs-CZ"/>
              </w:rPr>
            </w:pPr>
            <w:r w:rsidRPr="00583E9E">
              <w:rPr>
                <w:rFonts w:eastAsia="Times New Roman" w:cs="Times New Roman"/>
                <w:b/>
                <w:sz w:val="18"/>
                <w:szCs w:val="18"/>
                <w:lang w:eastAsia="cs-CZ"/>
              </w:rPr>
              <w:lastRenderedPageBreak/>
              <w:t>Uživatelská dokumentace</w:t>
            </w:r>
          </w:p>
        </w:tc>
        <w:tc>
          <w:tcPr>
            <w:tcW w:w="6940" w:type="dxa"/>
            <w:tcBorders>
              <w:right w:val="nil"/>
            </w:tcBorders>
          </w:tcPr>
          <w:p w14:paraId="2104AD5A" w14:textId="77777777" w:rsidR="00133519" w:rsidRPr="00583E9E" w:rsidRDefault="00133519" w:rsidP="00CC6D39">
            <w:pPr>
              <w:numPr>
                <w:ilvl w:val="0"/>
                <w:numId w:val="51"/>
              </w:numPr>
              <w:spacing w:after="120" w:line="240" w:lineRule="auto"/>
              <w:ind w:left="377" w:hanging="284"/>
              <w:rPr>
                <w:rFonts w:eastAsia="Times New Roman" w:cs="Times New Roman"/>
                <w:sz w:val="18"/>
                <w:szCs w:val="18"/>
                <w:lang w:eastAsia="cs-CZ"/>
              </w:rPr>
            </w:pPr>
            <w:r w:rsidRPr="00583E9E">
              <w:rPr>
                <w:rFonts w:eastAsia="Times New Roman" w:cs="Times New Roman"/>
                <w:sz w:val="18"/>
                <w:szCs w:val="18"/>
                <w:lang w:eastAsia="cs-CZ"/>
              </w:rPr>
              <w:t>Uživatelská příručka vč. kompletního popisu funkcionality zpracovaná pro jednotlivé uživatelské role.</w:t>
            </w:r>
          </w:p>
          <w:p w14:paraId="4B7B1EC0" w14:textId="77777777" w:rsidR="00133519" w:rsidRPr="00583E9E" w:rsidRDefault="00133519" w:rsidP="00CC6D39">
            <w:pPr>
              <w:numPr>
                <w:ilvl w:val="0"/>
                <w:numId w:val="51"/>
              </w:numPr>
              <w:spacing w:after="120" w:line="240" w:lineRule="auto"/>
              <w:ind w:left="377" w:hanging="284"/>
              <w:rPr>
                <w:rFonts w:eastAsia="Times New Roman" w:cs="Times New Roman"/>
                <w:sz w:val="18"/>
                <w:szCs w:val="18"/>
                <w:lang w:eastAsia="cs-CZ"/>
              </w:rPr>
            </w:pPr>
            <w:r w:rsidRPr="00583E9E">
              <w:rPr>
                <w:rFonts w:eastAsia="Times New Roman" w:cs="Times New Roman"/>
                <w:sz w:val="18"/>
                <w:szCs w:val="18"/>
                <w:lang w:eastAsia="cs-CZ"/>
              </w:rPr>
              <w:t>Součástí uživatelské dokumentace bude uživatelská nápověda obsahující alespoň:</w:t>
            </w:r>
          </w:p>
          <w:p w14:paraId="4D578969"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Aplikační nápovědu</w:t>
            </w:r>
          </w:p>
          <w:p w14:paraId="323F5CEF" w14:textId="77777777" w:rsidR="00133519" w:rsidRPr="00583E9E" w:rsidRDefault="00133519" w:rsidP="00CC6D39">
            <w:pPr>
              <w:pStyle w:val="Odstavecseseznamem"/>
              <w:numPr>
                <w:ilvl w:val="0"/>
                <w:numId w:val="52"/>
              </w:numPr>
              <w:spacing w:after="120" w:line="240" w:lineRule="auto"/>
              <w:rPr>
                <w:rFonts w:eastAsia="Times New Roman" w:cs="Times New Roman"/>
                <w:sz w:val="18"/>
                <w:szCs w:val="18"/>
                <w:lang w:eastAsia="cs-CZ"/>
              </w:rPr>
            </w:pPr>
            <w:r w:rsidRPr="00583E9E">
              <w:rPr>
                <w:rFonts w:eastAsia="Times New Roman" w:cs="Times New Roman"/>
                <w:sz w:val="18"/>
                <w:szCs w:val="18"/>
                <w:lang w:eastAsia="cs-CZ"/>
              </w:rPr>
              <w:t>Metodickou nápovědu</w:t>
            </w:r>
          </w:p>
          <w:p w14:paraId="43DD03DB" w14:textId="77777777" w:rsidR="00133519" w:rsidRPr="00583E9E" w:rsidRDefault="00133519" w:rsidP="00CC6D39">
            <w:pPr>
              <w:numPr>
                <w:ilvl w:val="0"/>
                <w:numId w:val="51"/>
              </w:numPr>
              <w:spacing w:after="120" w:line="240" w:lineRule="auto"/>
              <w:ind w:left="377" w:hanging="284"/>
              <w:rPr>
                <w:rFonts w:eastAsia="Times New Roman" w:cs="Times New Roman"/>
                <w:sz w:val="18"/>
                <w:szCs w:val="18"/>
                <w:lang w:eastAsia="cs-CZ"/>
              </w:rPr>
            </w:pPr>
            <w:r w:rsidRPr="00583E9E">
              <w:rPr>
                <w:rFonts w:eastAsia="Times New Roman" w:cs="Times New Roman"/>
                <w:sz w:val="18"/>
                <w:szCs w:val="18"/>
                <w:lang w:eastAsia="cs-CZ"/>
              </w:rPr>
              <w:t xml:space="preserve">Uživatelská dokumentace musí splňovat náležitosti dané § 10 </w:t>
            </w:r>
            <w:r w:rsidRPr="00583E9E">
              <w:rPr>
                <w:rFonts w:eastAsia="Times New Roman" w:cs="Times New Roman"/>
                <w:sz w:val="18"/>
                <w:szCs w:val="18"/>
                <w:lang w:eastAsia="cs-CZ"/>
              </w:rPr>
              <w:br/>
              <w:t>až § 12 vyhlášky č. 529/2006 Sb. Uživatelská dokumentace Systému musí být přístupná v celém Systému konzistentním způsobem (tj. bude označena jednotným ovládacím prvkem a bude vždy umístěna na stejném, či stejně voleném místě obrazovky Systému).</w:t>
            </w:r>
          </w:p>
        </w:tc>
      </w:tr>
      <w:tr w:rsidR="00686D06" w:rsidRPr="00583E9E" w14:paraId="167F0BF2" w14:textId="77777777" w:rsidTr="00133519">
        <w:tc>
          <w:tcPr>
            <w:tcW w:w="2122" w:type="dxa"/>
            <w:tcBorders>
              <w:left w:val="nil"/>
            </w:tcBorders>
          </w:tcPr>
          <w:p w14:paraId="73F307CB" w14:textId="77777777" w:rsidR="00133519" w:rsidRPr="00583E9E" w:rsidRDefault="00133519" w:rsidP="00133519">
            <w:pPr>
              <w:spacing w:after="120" w:line="240" w:lineRule="auto"/>
              <w:rPr>
                <w:rFonts w:eastAsia="Times New Roman" w:cs="Times New Roman"/>
                <w:b/>
                <w:sz w:val="18"/>
                <w:szCs w:val="18"/>
                <w:lang w:eastAsia="cs-CZ"/>
              </w:rPr>
            </w:pPr>
            <w:r w:rsidRPr="00583E9E">
              <w:rPr>
                <w:rFonts w:eastAsia="Times New Roman" w:cs="Times New Roman"/>
                <w:b/>
                <w:sz w:val="18"/>
                <w:szCs w:val="18"/>
                <w:lang w:eastAsia="cs-CZ"/>
              </w:rPr>
              <w:t>Dokumentace nastavení systému</w:t>
            </w:r>
          </w:p>
        </w:tc>
        <w:tc>
          <w:tcPr>
            <w:tcW w:w="6940" w:type="dxa"/>
            <w:tcBorders>
              <w:right w:val="nil"/>
            </w:tcBorders>
          </w:tcPr>
          <w:p w14:paraId="4D7EDA07" w14:textId="77777777" w:rsidR="00133519" w:rsidRPr="00583E9E" w:rsidRDefault="00133519" w:rsidP="00CC6D39">
            <w:pPr>
              <w:numPr>
                <w:ilvl w:val="0"/>
                <w:numId w:val="51"/>
              </w:numPr>
              <w:spacing w:after="120" w:line="240" w:lineRule="auto"/>
              <w:ind w:left="377" w:hanging="284"/>
              <w:rPr>
                <w:rFonts w:eastAsia="Times New Roman" w:cs="Times New Roman"/>
                <w:sz w:val="18"/>
                <w:szCs w:val="18"/>
                <w:lang w:eastAsia="cs-CZ"/>
              </w:rPr>
            </w:pPr>
            <w:r w:rsidRPr="00583E9E">
              <w:rPr>
                <w:rFonts w:eastAsia="Times New Roman" w:cs="Times New Roman"/>
                <w:sz w:val="18"/>
                <w:szCs w:val="18"/>
                <w:lang w:eastAsia="cs-CZ"/>
              </w:rPr>
              <w:t>Souhrnná dokumentace veškerých aplikačních nastavení, nastavení všech podpůrných systémů, nástrojů či komponent.</w:t>
            </w:r>
          </w:p>
        </w:tc>
      </w:tr>
    </w:tbl>
    <w:p w14:paraId="35E9E107" w14:textId="482675A5" w:rsidR="00FF0981" w:rsidRDefault="00FF0981" w:rsidP="00781B11">
      <w:pPr>
        <w:rPr>
          <w:rFonts w:eastAsia="Verdana" w:cs="Times New Roman"/>
          <w:sz w:val="18"/>
          <w:lang w:eastAsia="cs-CZ"/>
        </w:rPr>
      </w:pPr>
    </w:p>
    <w:p w14:paraId="20FE2662" w14:textId="710F4CF7" w:rsidR="00010202" w:rsidRPr="00010202" w:rsidRDefault="00010202" w:rsidP="00010202">
      <w:pPr>
        <w:rPr>
          <w:sz w:val="18"/>
          <w:szCs w:val="18"/>
        </w:rPr>
      </w:pPr>
      <w:r w:rsidRPr="00010202">
        <w:rPr>
          <w:sz w:val="18"/>
          <w:szCs w:val="18"/>
        </w:rPr>
        <w:t>Dodavatel v Definici projektu zpracuje přehled do</w:t>
      </w:r>
      <w:r>
        <w:rPr>
          <w:sz w:val="18"/>
          <w:szCs w:val="18"/>
        </w:rPr>
        <w:t>kumentů, které budou v průběhu P</w:t>
      </w:r>
      <w:r w:rsidRPr="00010202">
        <w:rPr>
          <w:sz w:val="18"/>
          <w:szCs w:val="18"/>
        </w:rPr>
        <w:t xml:space="preserve">rojektu vytvořeny, uvedený seznam bude aktualizován v Implementační studii. Dokumenty popíše v členění </w:t>
      </w:r>
      <w:r>
        <w:rPr>
          <w:sz w:val="18"/>
          <w:szCs w:val="18"/>
        </w:rPr>
        <w:t>etap, podetap</w:t>
      </w:r>
      <w:r w:rsidRPr="00010202">
        <w:rPr>
          <w:sz w:val="18"/>
          <w:szCs w:val="18"/>
        </w:rPr>
        <w:t xml:space="preserve"> či jiných vhodných časových úseků </w:t>
      </w:r>
      <w:r>
        <w:rPr>
          <w:sz w:val="18"/>
          <w:szCs w:val="18"/>
        </w:rPr>
        <w:t>P</w:t>
      </w:r>
      <w:r w:rsidRPr="00010202">
        <w:rPr>
          <w:sz w:val="18"/>
          <w:szCs w:val="18"/>
        </w:rPr>
        <w:t>rojektu, viz vzor v</w:t>
      </w:r>
      <w:r w:rsidR="006C4D27">
        <w:rPr>
          <w:sz w:val="18"/>
          <w:szCs w:val="18"/>
        </w:rPr>
        <w:t xml:space="preserve"> tab. </w:t>
      </w:r>
      <w:r w:rsidR="003E5665" w:rsidRPr="0079175C">
        <w:rPr>
          <w:sz w:val="18"/>
          <w:szCs w:val="18"/>
        </w:rPr>
        <w:t>9</w:t>
      </w:r>
      <w:r w:rsidRPr="00010202">
        <w:rPr>
          <w:sz w:val="18"/>
          <w:szCs w:val="18"/>
        </w:rPr>
        <w:t>. V popisu obsahu dokumentu Dodavatel uvede zaměření a účel dokumentu a ve srozumitelných bodech vymezí jeho obsah formou osnovy.</w:t>
      </w:r>
    </w:p>
    <w:p w14:paraId="51134D79" w14:textId="7707E210" w:rsidR="00010202" w:rsidRPr="00F16EA6" w:rsidRDefault="00010202" w:rsidP="003E5665">
      <w:pPr>
        <w:pStyle w:val="Titulek"/>
        <w:jc w:val="center"/>
        <w:rPr>
          <w:iCs w:val="0"/>
          <w:color w:val="auto"/>
          <w:sz w:val="18"/>
          <w:szCs w:val="22"/>
        </w:rPr>
      </w:pPr>
      <w:bookmarkStart w:id="257" w:name="_Ref535318286"/>
      <w:bookmarkStart w:id="258" w:name="_Ref481413598"/>
      <w:bookmarkStart w:id="259" w:name="_Toc483576847"/>
      <w:bookmarkStart w:id="260" w:name="_Toc5802123"/>
      <w:bookmarkStart w:id="261" w:name="_Toc53661362"/>
      <w:r w:rsidRPr="00F16EA6">
        <w:rPr>
          <w:iCs w:val="0"/>
          <w:color w:val="auto"/>
          <w:sz w:val="18"/>
          <w:szCs w:val="22"/>
        </w:rPr>
        <w:t xml:space="preserve">Tab. </w:t>
      </w:r>
      <w:r w:rsidRPr="00F16EA6">
        <w:rPr>
          <w:iCs w:val="0"/>
          <w:color w:val="auto"/>
          <w:sz w:val="18"/>
          <w:szCs w:val="22"/>
        </w:rPr>
        <w:fldChar w:fldCharType="begin"/>
      </w:r>
      <w:r w:rsidRPr="00F16EA6">
        <w:rPr>
          <w:iCs w:val="0"/>
          <w:color w:val="auto"/>
          <w:sz w:val="18"/>
          <w:szCs w:val="22"/>
        </w:rPr>
        <w:instrText xml:space="preserve"> SEQ Tabulka \* ARABIC </w:instrText>
      </w:r>
      <w:r w:rsidRPr="00F16EA6">
        <w:rPr>
          <w:iCs w:val="0"/>
          <w:color w:val="auto"/>
          <w:sz w:val="18"/>
          <w:szCs w:val="22"/>
        </w:rPr>
        <w:fldChar w:fldCharType="separate"/>
      </w:r>
      <w:r w:rsidR="009B34F7">
        <w:rPr>
          <w:iCs w:val="0"/>
          <w:noProof/>
          <w:color w:val="auto"/>
          <w:sz w:val="18"/>
          <w:szCs w:val="22"/>
        </w:rPr>
        <w:t>9</w:t>
      </w:r>
      <w:r w:rsidRPr="00F16EA6">
        <w:rPr>
          <w:iCs w:val="0"/>
          <w:color w:val="auto"/>
          <w:sz w:val="18"/>
          <w:szCs w:val="22"/>
        </w:rPr>
        <w:fldChar w:fldCharType="end"/>
      </w:r>
      <w:bookmarkEnd w:id="257"/>
      <w:r w:rsidRPr="00F16EA6">
        <w:rPr>
          <w:iCs w:val="0"/>
          <w:color w:val="auto"/>
          <w:sz w:val="18"/>
          <w:szCs w:val="22"/>
        </w:rPr>
        <w:t>: Návrh tabulky přehledu zpracovaných dokumentů v rámci projektu</w:t>
      </w:r>
      <w:bookmarkEnd w:id="258"/>
      <w:bookmarkEnd w:id="259"/>
      <w:bookmarkEnd w:id="260"/>
      <w:bookmarkEnd w:id="261"/>
    </w:p>
    <w:tbl>
      <w:tblPr>
        <w:tblW w:w="911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76"/>
        <w:gridCol w:w="1521"/>
        <w:gridCol w:w="1641"/>
        <w:gridCol w:w="4472"/>
      </w:tblGrid>
      <w:tr w:rsidR="002B6F7E" w:rsidRPr="00010202" w14:paraId="232B01EF" w14:textId="77777777" w:rsidTr="00B52FD7">
        <w:trPr>
          <w:trHeight w:val="394"/>
          <w:tblHeader/>
        </w:trPr>
        <w:tc>
          <w:tcPr>
            <w:tcW w:w="1476" w:type="dxa"/>
            <w:tcBorders>
              <w:left w:val="nil"/>
              <w:right w:val="single" w:sz="4" w:space="0" w:color="auto"/>
            </w:tcBorders>
            <w:shd w:val="clear" w:color="auto" w:fill="F2F2F2" w:themeFill="background1" w:themeFillShade="F2"/>
          </w:tcPr>
          <w:p w14:paraId="6C900CEC" w14:textId="2023D80F" w:rsidR="00010202" w:rsidRPr="00010202" w:rsidRDefault="00010202" w:rsidP="00B52FD7">
            <w:pPr>
              <w:spacing w:line="240" w:lineRule="auto"/>
              <w:rPr>
                <w:rFonts w:eastAsia="Times New Roman"/>
                <w:b/>
                <w:sz w:val="18"/>
                <w:szCs w:val="18"/>
                <w:lang w:eastAsia="cs-CZ"/>
              </w:rPr>
            </w:pPr>
            <w:r w:rsidRPr="00010202">
              <w:rPr>
                <w:rFonts w:eastAsia="Times New Roman"/>
                <w:b/>
                <w:sz w:val="18"/>
                <w:szCs w:val="18"/>
                <w:lang w:eastAsia="cs-CZ"/>
              </w:rPr>
              <w:t>Etapa/</w:t>
            </w:r>
            <w:r w:rsidRPr="00010202">
              <w:rPr>
                <w:rFonts w:eastAsia="Times New Roman"/>
                <w:b/>
                <w:sz w:val="18"/>
                <w:szCs w:val="18"/>
                <w:lang w:eastAsia="cs-CZ"/>
              </w:rPr>
              <w:br/>
              <w:t>podetapa</w:t>
            </w:r>
          </w:p>
        </w:tc>
        <w:tc>
          <w:tcPr>
            <w:tcW w:w="1521" w:type="dxa"/>
            <w:tcBorders>
              <w:left w:val="single" w:sz="4" w:space="0" w:color="auto"/>
              <w:right w:val="single" w:sz="4" w:space="0" w:color="auto"/>
            </w:tcBorders>
            <w:shd w:val="clear" w:color="auto" w:fill="F2F2F2" w:themeFill="background1" w:themeFillShade="F2"/>
          </w:tcPr>
          <w:p w14:paraId="6D4C9E23" w14:textId="77777777" w:rsidR="00010202" w:rsidRPr="00010202" w:rsidRDefault="00010202" w:rsidP="00B52FD7">
            <w:pPr>
              <w:spacing w:line="240" w:lineRule="auto"/>
              <w:rPr>
                <w:rFonts w:eastAsia="Times New Roman"/>
                <w:b/>
                <w:sz w:val="18"/>
                <w:szCs w:val="18"/>
                <w:lang w:eastAsia="cs-CZ"/>
              </w:rPr>
            </w:pPr>
            <w:r w:rsidRPr="00010202">
              <w:rPr>
                <w:rFonts w:eastAsia="Times New Roman"/>
                <w:b/>
                <w:sz w:val="18"/>
                <w:szCs w:val="18"/>
                <w:lang w:eastAsia="cs-CZ"/>
              </w:rPr>
              <w:t>Kód dokumentu</w:t>
            </w:r>
          </w:p>
        </w:tc>
        <w:tc>
          <w:tcPr>
            <w:tcW w:w="1641" w:type="dxa"/>
            <w:tcBorders>
              <w:left w:val="single" w:sz="4" w:space="0" w:color="auto"/>
              <w:right w:val="single" w:sz="4" w:space="0" w:color="auto"/>
            </w:tcBorders>
            <w:shd w:val="clear" w:color="auto" w:fill="F2F2F2" w:themeFill="background1" w:themeFillShade="F2"/>
          </w:tcPr>
          <w:p w14:paraId="2F5B8DD7" w14:textId="77777777" w:rsidR="00010202" w:rsidRPr="00010202" w:rsidRDefault="00010202" w:rsidP="00B52FD7">
            <w:pPr>
              <w:spacing w:line="240" w:lineRule="auto"/>
              <w:rPr>
                <w:rFonts w:eastAsia="Times New Roman"/>
                <w:b/>
                <w:sz w:val="18"/>
                <w:szCs w:val="18"/>
                <w:lang w:eastAsia="cs-CZ"/>
              </w:rPr>
            </w:pPr>
            <w:r w:rsidRPr="00010202">
              <w:rPr>
                <w:rFonts w:eastAsia="Times New Roman"/>
                <w:b/>
                <w:sz w:val="18"/>
                <w:szCs w:val="18"/>
                <w:lang w:eastAsia="cs-CZ"/>
              </w:rPr>
              <w:t>Dokument</w:t>
            </w:r>
          </w:p>
        </w:tc>
        <w:tc>
          <w:tcPr>
            <w:tcW w:w="4472" w:type="dxa"/>
            <w:tcBorders>
              <w:left w:val="single" w:sz="4" w:space="0" w:color="auto"/>
              <w:right w:val="nil"/>
            </w:tcBorders>
            <w:shd w:val="clear" w:color="auto" w:fill="F2F2F2" w:themeFill="background1" w:themeFillShade="F2"/>
          </w:tcPr>
          <w:p w14:paraId="665D44F3" w14:textId="77777777" w:rsidR="00010202" w:rsidRPr="00010202" w:rsidRDefault="00010202" w:rsidP="00B52FD7">
            <w:pPr>
              <w:spacing w:line="240" w:lineRule="auto"/>
              <w:rPr>
                <w:rFonts w:eastAsia="Times New Roman"/>
                <w:b/>
                <w:sz w:val="18"/>
                <w:szCs w:val="18"/>
                <w:lang w:eastAsia="cs-CZ"/>
              </w:rPr>
            </w:pPr>
            <w:r w:rsidRPr="00010202">
              <w:rPr>
                <w:rFonts w:eastAsia="Times New Roman"/>
                <w:b/>
                <w:sz w:val="18"/>
                <w:szCs w:val="18"/>
                <w:lang w:eastAsia="cs-CZ"/>
              </w:rPr>
              <w:t>Popis obsahu dokumentu</w:t>
            </w:r>
          </w:p>
        </w:tc>
      </w:tr>
      <w:tr w:rsidR="00010202" w:rsidRPr="00010202" w14:paraId="4911ED86" w14:textId="77777777" w:rsidTr="005055BA">
        <w:trPr>
          <w:cantSplit/>
          <w:trHeight w:val="394"/>
        </w:trPr>
        <w:tc>
          <w:tcPr>
            <w:tcW w:w="1476" w:type="dxa"/>
            <w:vMerge w:val="restart"/>
            <w:tcBorders>
              <w:left w:val="nil"/>
            </w:tcBorders>
          </w:tcPr>
          <w:p w14:paraId="43F5F7A1" w14:textId="77777777" w:rsidR="00010202" w:rsidRPr="00010202" w:rsidRDefault="00010202" w:rsidP="00B52FD7">
            <w:pPr>
              <w:spacing w:line="240" w:lineRule="auto"/>
              <w:rPr>
                <w:rFonts w:eastAsia="Times New Roman"/>
                <w:b/>
                <w:sz w:val="18"/>
                <w:szCs w:val="18"/>
                <w:lang w:eastAsia="cs-CZ"/>
              </w:rPr>
            </w:pPr>
            <w:r w:rsidRPr="00010202">
              <w:rPr>
                <w:rFonts w:eastAsia="Times New Roman"/>
                <w:b/>
                <w:sz w:val="18"/>
                <w:szCs w:val="18"/>
                <w:lang w:eastAsia="cs-CZ"/>
              </w:rPr>
              <w:t>[Označení fáze]</w:t>
            </w:r>
          </w:p>
        </w:tc>
        <w:tc>
          <w:tcPr>
            <w:tcW w:w="1521" w:type="dxa"/>
            <w:vAlign w:val="center"/>
          </w:tcPr>
          <w:p w14:paraId="4E29B21B" w14:textId="77777777" w:rsidR="00010202" w:rsidRPr="00010202" w:rsidRDefault="00010202" w:rsidP="00CC6D39">
            <w:pPr>
              <w:numPr>
                <w:ilvl w:val="0"/>
                <w:numId w:val="50"/>
              </w:numPr>
              <w:spacing w:after="240" w:line="240" w:lineRule="auto"/>
              <w:ind w:left="0" w:firstLine="0"/>
              <w:rPr>
                <w:rFonts w:eastAsia="Times New Roman"/>
                <w:sz w:val="18"/>
                <w:szCs w:val="18"/>
                <w:lang w:eastAsia="cs-CZ"/>
              </w:rPr>
            </w:pPr>
            <w:r w:rsidRPr="00010202">
              <w:rPr>
                <w:rFonts w:eastAsia="Times New Roman"/>
                <w:sz w:val="18"/>
                <w:szCs w:val="18"/>
                <w:lang w:eastAsia="cs-CZ"/>
              </w:rPr>
              <w:t>[kód dokumentu]</w:t>
            </w:r>
          </w:p>
        </w:tc>
        <w:tc>
          <w:tcPr>
            <w:tcW w:w="1641" w:type="dxa"/>
            <w:vAlign w:val="center"/>
          </w:tcPr>
          <w:p w14:paraId="30A28EC0" w14:textId="77777777" w:rsidR="00010202" w:rsidRPr="00010202" w:rsidRDefault="00010202" w:rsidP="00CC6D39">
            <w:pPr>
              <w:numPr>
                <w:ilvl w:val="0"/>
                <w:numId w:val="50"/>
              </w:numPr>
              <w:spacing w:after="240" w:line="240" w:lineRule="auto"/>
              <w:ind w:left="0" w:firstLine="0"/>
              <w:rPr>
                <w:rFonts w:eastAsia="Times New Roman"/>
                <w:sz w:val="18"/>
                <w:szCs w:val="18"/>
                <w:lang w:eastAsia="cs-CZ"/>
              </w:rPr>
            </w:pPr>
            <w:r w:rsidRPr="00010202">
              <w:rPr>
                <w:rFonts w:eastAsia="Times New Roman"/>
                <w:sz w:val="18"/>
                <w:szCs w:val="18"/>
                <w:lang w:eastAsia="cs-CZ"/>
              </w:rPr>
              <w:t>[název dokumentu]</w:t>
            </w:r>
          </w:p>
        </w:tc>
        <w:tc>
          <w:tcPr>
            <w:tcW w:w="4472" w:type="dxa"/>
            <w:tcBorders>
              <w:right w:val="nil"/>
            </w:tcBorders>
          </w:tcPr>
          <w:p w14:paraId="674B2687" w14:textId="77777777" w:rsidR="00010202" w:rsidRPr="00010202" w:rsidRDefault="00010202" w:rsidP="00CC6D39">
            <w:pPr>
              <w:numPr>
                <w:ilvl w:val="0"/>
                <w:numId w:val="50"/>
              </w:numPr>
              <w:spacing w:after="240" w:line="240" w:lineRule="auto"/>
              <w:ind w:left="0" w:firstLine="0"/>
              <w:rPr>
                <w:rFonts w:eastAsia="Times New Roman"/>
                <w:sz w:val="18"/>
                <w:szCs w:val="18"/>
                <w:lang w:eastAsia="cs-CZ"/>
              </w:rPr>
            </w:pPr>
          </w:p>
        </w:tc>
      </w:tr>
      <w:tr w:rsidR="00010202" w:rsidRPr="00010202" w14:paraId="65DE14F2" w14:textId="77777777" w:rsidTr="005055BA">
        <w:trPr>
          <w:cantSplit/>
          <w:trHeight w:val="423"/>
        </w:trPr>
        <w:tc>
          <w:tcPr>
            <w:tcW w:w="1476" w:type="dxa"/>
            <w:vMerge/>
            <w:tcBorders>
              <w:left w:val="nil"/>
            </w:tcBorders>
          </w:tcPr>
          <w:p w14:paraId="4FD1F769" w14:textId="77777777" w:rsidR="00010202" w:rsidRPr="00010202" w:rsidRDefault="00010202" w:rsidP="00B52FD7">
            <w:pPr>
              <w:spacing w:line="240" w:lineRule="auto"/>
              <w:rPr>
                <w:rFonts w:eastAsia="Times New Roman"/>
                <w:b/>
                <w:sz w:val="18"/>
                <w:szCs w:val="18"/>
                <w:lang w:eastAsia="cs-CZ"/>
              </w:rPr>
            </w:pPr>
          </w:p>
        </w:tc>
        <w:tc>
          <w:tcPr>
            <w:tcW w:w="1521" w:type="dxa"/>
            <w:vAlign w:val="center"/>
          </w:tcPr>
          <w:p w14:paraId="450D46CB" w14:textId="77777777" w:rsidR="00010202" w:rsidRPr="00010202" w:rsidRDefault="00010202" w:rsidP="00CC6D39">
            <w:pPr>
              <w:numPr>
                <w:ilvl w:val="0"/>
                <w:numId w:val="50"/>
              </w:numPr>
              <w:spacing w:after="240" w:line="240" w:lineRule="auto"/>
              <w:ind w:left="0" w:firstLine="0"/>
              <w:rPr>
                <w:rFonts w:eastAsia="Times New Roman"/>
                <w:sz w:val="18"/>
                <w:szCs w:val="18"/>
                <w:lang w:eastAsia="cs-CZ"/>
              </w:rPr>
            </w:pPr>
            <w:r w:rsidRPr="00010202">
              <w:rPr>
                <w:rFonts w:eastAsia="Times New Roman"/>
                <w:sz w:val="18"/>
                <w:szCs w:val="18"/>
                <w:lang w:eastAsia="cs-CZ"/>
              </w:rPr>
              <w:t>[kód dokumentu]</w:t>
            </w:r>
          </w:p>
        </w:tc>
        <w:tc>
          <w:tcPr>
            <w:tcW w:w="1641" w:type="dxa"/>
            <w:vAlign w:val="center"/>
          </w:tcPr>
          <w:p w14:paraId="2961B6CF" w14:textId="77777777" w:rsidR="00010202" w:rsidRPr="00010202" w:rsidRDefault="00010202" w:rsidP="00CC6D39">
            <w:pPr>
              <w:numPr>
                <w:ilvl w:val="0"/>
                <w:numId w:val="50"/>
              </w:numPr>
              <w:spacing w:after="240" w:line="240" w:lineRule="auto"/>
              <w:ind w:left="0" w:firstLine="0"/>
              <w:rPr>
                <w:rFonts w:eastAsia="Times New Roman"/>
                <w:sz w:val="18"/>
                <w:szCs w:val="18"/>
                <w:lang w:eastAsia="cs-CZ"/>
              </w:rPr>
            </w:pPr>
            <w:r w:rsidRPr="00010202">
              <w:rPr>
                <w:rFonts w:eastAsia="Times New Roman"/>
                <w:sz w:val="18"/>
                <w:szCs w:val="18"/>
                <w:lang w:eastAsia="cs-CZ"/>
              </w:rPr>
              <w:t>[název dokumentu]</w:t>
            </w:r>
          </w:p>
        </w:tc>
        <w:tc>
          <w:tcPr>
            <w:tcW w:w="4472" w:type="dxa"/>
            <w:tcBorders>
              <w:right w:val="nil"/>
            </w:tcBorders>
          </w:tcPr>
          <w:p w14:paraId="24AEED9B" w14:textId="77777777" w:rsidR="00010202" w:rsidRPr="00010202" w:rsidRDefault="00010202" w:rsidP="00CC6D39">
            <w:pPr>
              <w:numPr>
                <w:ilvl w:val="0"/>
                <w:numId w:val="50"/>
              </w:numPr>
              <w:spacing w:after="240" w:line="240" w:lineRule="auto"/>
              <w:ind w:left="0" w:firstLine="0"/>
              <w:rPr>
                <w:rFonts w:eastAsia="Times New Roman"/>
                <w:sz w:val="18"/>
                <w:szCs w:val="18"/>
                <w:lang w:eastAsia="cs-CZ"/>
              </w:rPr>
            </w:pPr>
          </w:p>
        </w:tc>
      </w:tr>
      <w:tr w:rsidR="00363E70" w:rsidRPr="00010202" w14:paraId="14C3DF12" w14:textId="77777777" w:rsidTr="00B52FD7">
        <w:trPr>
          <w:cantSplit/>
          <w:trHeight w:val="379"/>
        </w:trPr>
        <w:tc>
          <w:tcPr>
            <w:tcW w:w="1476" w:type="dxa"/>
            <w:tcBorders>
              <w:top w:val="double" w:sz="4" w:space="0" w:color="auto"/>
              <w:left w:val="nil"/>
            </w:tcBorders>
          </w:tcPr>
          <w:p w14:paraId="13D66640" w14:textId="77777777" w:rsidR="00010202" w:rsidRPr="00010202" w:rsidRDefault="00010202" w:rsidP="00B52FD7">
            <w:pPr>
              <w:spacing w:line="240" w:lineRule="auto"/>
              <w:rPr>
                <w:rFonts w:eastAsia="Times New Roman"/>
                <w:b/>
                <w:sz w:val="18"/>
                <w:szCs w:val="18"/>
                <w:lang w:eastAsia="cs-CZ"/>
              </w:rPr>
            </w:pPr>
            <w:r w:rsidRPr="00010202">
              <w:rPr>
                <w:rFonts w:eastAsia="Times New Roman"/>
                <w:b/>
                <w:sz w:val="18"/>
                <w:szCs w:val="18"/>
                <w:lang w:eastAsia="cs-CZ"/>
              </w:rPr>
              <w:t>[Označení fáze]</w:t>
            </w:r>
          </w:p>
        </w:tc>
        <w:tc>
          <w:tcPr>
            <w:tcW w:w="1521" w:type="dxa"/>
            <w:tcBorders>
              <w:top w:val="double" w:sz="4" w:space="0" w:color="auto"/>
            </w:tcBorders>
            <w:vAlign w:val="center"/>
          </w:tcPr>
          <w:p w14:paraId="231D7307" w14:textId="77777777" w:rsidR="00010202" w:rsidRPr="00010202" w:rsidRDefault="00010202" w:rsidP="00CC6D39">
            <w:pPr>
              <w:numPr>
                <w:ilvl w:val="0"/>
                <w:numId w:val="50"/>
              </w:numPr>
              <w:spacing w:after="240" w:line="240" w:lineRule="auto"/>
              <w:ind w:left="0" w:firstLine="0"/>
              <w:rPr>
                <w:rFonts w:eastAsia="Times New Roman"/>
                <w:sz w:val="18"/>
                <w:szCs w:val="18"/>
                <w:lang w:eastAsia="cs-CZ"/>
              </w:rPr>
            </w:pPr>
            <w:r w:rsidRPr="00010202">
              <w:rPr>
                <w:rFonts w:eastAsia="Times New Roman"/>
                <w:sz w:val="18"/>
                <w:szCs w:val="18"/>
                <w:lang w:eastAsia="cs-CZ"/>
              </w:rPr>
              <w:t>[kód dokumentu]</w:t>
            </w:r>
          </w:p>
        </w:tc>
        <w:tc>
          <w:tcPr>
            <w:tcW w:w="1641" w:type="dxa"/>
            <w:tcBorders>
              <w:top w:val="double" w:sz="4" w:space="0" w:color="auto"/>
            </w:tcBorders>
            <w:vAlign w:val="center"/>
          </w:tcPr>
          <w:p w14:paraId="3BD29BD9" w14:textId="77777777" w:rsidR="00010202" w:rsidRPr="00010202" w:rsidRDefault="00010202" w:rsidP="00CC6D39">
            <w:pPr>
              <w:numPr>
                <w:ilvl w:val="0"/>
                <w:numId w:val="50"/>
              </w:numPr>
              <w:spacing w:after="240" w:line="240" w:lineRule="auto"/>
              <w:ind w:left="0" w:firstLine="0"/>
              <w:rPr>
                <w:rFonts w:eastAsia="Times New Roman"/>
                <w:sz w:val="18"/>
                <w:szCs w:val="18"/>
                <w:lang w:eastAsia="cs-CZ"/>
              </w:rPr>
            </w:pPr>
            <w:r w:rsidRPr="00010202">
              <w:rPr>
                <w:rFonts w:eastAsia="Times New Roman"/>
                <w:sz w:val="18"/>
                <w:szCs w:val="18"/>
                <w:lang w:eastAsia="cs-CZ"/>
              </w:rPr>
              <w:t>[název dokumentu]</w:t>
            </w:r>
          </w:p>
        </w:tc>
        <w:tc>
          <w:tcPr>
            <w:tcW w:w="4472" w:type="dxa"/>
            <w:tcBorders>
              <w:top w:val="double" w:sz="4" w:space="0" w:color="auto"/>
              <w:right w:val="nil"/>
            </w:tcBorders>
          </w:tcPr>
          <w:p w14:paraId="19B1B88A" w14:textId="77777777" w:rsidR="00010202" w:rsidRPr="00010202" w:rsidRDefault="00010202" w:rsidP="00CC6D39">
            <w:pPr>
              <w:numPr>
                <w:ilvl w:val="0"/>
                <w:numId w:val="50"/>
              </w:numPr>
              <w:spacing w:after="240" w:line="240" w:lineRule="auto"/>
              <w:ind w:left="0" w:firstLine="0"/>
              <w:rPr>
                <w:rFonts w:eastAsia="Times New Roman"/>
                <w:sz w:val="18"/>
                <w:szCs w:val="18"/>
                <w:lang w:eastAsia="cs-CZ"/>
              </w:rPr>
            </w:pPr>
          </w:p>
          <w:p w14:paraId="52013E67" w14:textId="77777777" w:rsidR="00010202" w:rsidRPr="00010202" w:rsidRDefault="00010202" w:rsidP="00CC6D39">
            <w:pPr>
              <w:numPr>
                <w:ilvl w:val="0"/>
                <w:numId w:val="50"/>
              </w:numPr>
              <w:spacing w:after="240" w:line="240" w:lineRule="auto"/>
              <w:ind w:left="0" w:firstLine="0"/>
              <w:rPr>
                <w:rFonts w:eastAsia="Times New Roman"/>
                <w:sz w:val="18"/>
                <w:szCs w:val="18"/>
                <w:lang w:eastAsia="cs-CZ"/>
              </w:rPr>
            </w:pPr>
          </w:p>
        </w:tc>
      </w:tr>
    </w:tbl>
    <w:p w14:paraId="067C17A2" w14:textId="3E5CAD79" w:rsidR="00106AD6" w:rsidRDefault="00106AD6" w:rsidP="00781B11">
      <w:pPr>
        <w:rPr>
          <w:rFonts w:eastAsia="Verdana" w:cs="Times New Roman"/>
          <w:sz w:val="18"/>
          <w:lang w:eastAsia="cs-CZ"/>
        </w:rPr>
      </w:pPr>
    </w:p>
    <w:p w14:paraId="35F13D37" w14:textId="77777777" w:rsidR="00010202" w:rsidRPr="00F16EA6" w:rsidRDefault="00010202" w:rsidP="001C0C79">
      <w:pPr>
        <w:pStyle w:val="Nadpis2"/>
      </w:pPr>
      <w:bookmarkStart w:id="262" w:name="_Ref532453313"/>
      <w:bookmarkStart w:id="263" w:name="_Toc5833805"/>
      <w:bookmarkStart w:id="264" w:name="_Toc53573219"/>
      <w:bookmarkStart w:id="265" w:name="_Toc53661306"/>
      <w:r w:rsidRPr="00F16EA6">
        <w:t>Požadavky na školení</w:t>
      </w:r>
      <w:bookmarkEnd w:id="262"/>
      <w:bookmarkEnd w:id="263"/>
      <w:bookmarkEnd w:id="264"/>
      <w:bookmarkEnd w:id="265"/>
    </w:p>
    <w:p w14:paraId="02C63A28" w14:textId="6190CE99" w:rsidR="00010202" w:rsidRPr="00010202" w:rsidRDefault="00010202" w:rsidP="00010202">
      <w:pPr>
        <w:pStyle w:val="Odst"/>
        <w:rPr>
          <w:rFonts w:eastAsiaTheme="minorHAnsi" w:cstheme="minorBidi"/>
          <w:szCs w:val="18"/>
        </w:rPr>
      </w:pPr>
      <w:r w:rsidRPr="00010202">
        <w:rPr>
          <w:rFonts w:eastAsiaTheme="minorHAnsi" w:cstheme="minorBidi"/>
          <w:szCs w:val="18"/>
        </w:rPr>
        <w:t>Zadavatel</w:t>
      </w:r>
      <w:r>
        <w:rPr>
          <w:rFonts w:eastAsiaTheme="minorHAnsi" w:cstheme="minorBidi"/>
          <w:szCs w:val="18"/>
        </w:rPr>
        <w:t xml:space="preserve"> požaduje, aby v rámci P</w:t>
      </w:r>
      <w:r w:rsidRPr="00010202">
        <w:rPr>
          <w:rFonts w:eastAsiaTheme="minorHAnsi" w:cstheme="minorBidi"/>
          <w:szCs w:val="18"/>
        </w:rPr>
        <w:t>rojektu Dodavatel provedl školení, která musí pokrývat všechny aspekty práce se Systémem, jeho uživatelské a technické obsluhy, provozování procesů a souvisejících činností vykonávaných pracovníky Zadavatele</w:t>
      </w:r>
      <w:r w:rsidR="00C71193">
        <w:rPr>
          <w:rFonts w:eastAsiaTheme="minorHAnsi" w:cstheme="minorBidi"/>
          <w:szCs w:val="18"/>
        </w:rPr>
        <w:t>, případně</w:t>
      </w:r>
      <w:r w:rsidR="00C71193" w:rsidRPr="00010202">
        <w:rPr>
          <w:rFonts w:eastAsiaTheme="minorHAnsi" w:cstheme="minorBidi"/>
          <w:szCs w:val="18"/>
        </w:rPr>
        <w:t xml:space="preserve"> </w:t>
      </w:r>
      <w:r w:rsidRPr="00010202">
        <w:rPr>
          <w:rFonts w:eastAsiaTheme="minorHAnsi" w:cstheme="minorBidi"/>
          <w:szCs w:val="18"/>
        </w:rPr>
        <w:t>pracovníky dotčených organizací:</w:t>
      </w:r>
    </w:p>
    <w:p w14:paraId="09B1B579" w14:textId="77777777" w:rsidR="00010202" w:rsidRPr="00C71193" w:rsidRDefault="00010202" w:rsidP="00E2216C">
      <w:pPr>
        <w:pStyle w:val="Odstavecseseznamem"/>
        <w:numPr>
          <w:ilvl w:val="0"/>
          <w:numId w:val="29"/>
        </w:numPr>
        <w:spacing w:before="60" w:after="60" w:line="240" w:lineRule="auto"/>
        <w:ind w:left="714" w:hanging="357"/>
        <w:contextualSpacing w:val="0"/>
        <w:rPr>
          <w:sz w:val="18"/>
          <w:szCs w:val="18"/>
        </w:rPr>
      </w:pPr>
      <w:r w:rsidRPr="00C71193">
        <w:rPr>
          <w:sz w:val="18"/>
          <w:szCs w:val="18"/>
        </w:rPr>
        <w:t xml:space="preserve">Dodavatel bude řídit a koordinovat průběh školení, zajistí organizaci školení a vypracuje </w:t>
      </w:r>
      <w:r w:rsidRPr="00C71193">
        <w:rPr>
          <w:sz w:val="18"/>
          <w:szCs w:val="18"/>
        </w:rPr>
        <w:br/>
        <w:t>jeho harmonogram;</w:t>
      </w:r>
    </w:p>
    <w:p w14:paraId="018BAB7E" w14:textId="77777777" w:rsidR="00010202" w:rsidRPr="00C71193" w:rsidRDefault="00010202" w:rsidP="00E2216C">
      <w:pPr>
        <w:pStyle w:val="Odstavecseseznamem"/>
        <w:numPr>
          <w:ilvl w:val="0"/>
          <w:numId w:val="29"/>
        </w:numPr>
        <w:spacing w:before="60" w:after="60" w:line="240" w:lineRule="auto"/>
        <w:ind w:left="714" w:hanging="357"/>
        <w:contextualSpacing w:val="0"/>
        <w:rPr>
          <w:sz w:val="18"/>
          <w:szCs w:val="18"/>
        </w:rPr>
      </w:pPr>
      <w:r w:rsidRPr="00C71193">
        <w:rPr>
          <w:sz w:val="18"/>
          <w:szCs w:val="18"/>
        </w:rPr>
        <w:t>Dodavatel vypracuje plán školení a školící materiály pro jednotlivé typy školení;</w:t>
      </w:r>
    </w:p>
    <w:p w14:paraId="663EC4A6" w14:textId="77777777" w:rsidR="00010202" w:rsidRPr="00C71193" w:rsidRDefault="00010202" w:rsidP="00E2216C">
      <w:pPr>
        <w:pStyle w:val="Odstavecseseznamem"/>
        <w:numPr>
          <w:ilvl w:val="0"/>
          <w:numId w:val="29"/>
        </w:numPr>
        <w:spacing w:before="60" w:after="60" w:line="240" w:lineRule="auto"/>
        <w:ind w:left="714" w:hanging="357"/>
        <w:contextualSpacing w:val="0"/>
        <w:rPr>
          <w:sz w:val="18"/>
          <w:szCs w:val="18"/>
        </w:rPr>
      </w:pPr>
      <w:r w:rsidRPr="00C71193">
        <w:rPr>
          <w:sz w:val="18"/>
          <w:szCs w:val="18"/>
        </w:rPr>
        <w:t>Plán školení bude obsahovat celkovou strukturu a přehled prováděných školení, jejich rozsah, cílovou skupinu školení a potřebnou součinnost Zadavatele či dotčených stran;</w:t>
      </w:r>
    </w:p>
    <w:p w14:paraId="6C57276A" w14:textId="77777777" w:rsidR="00010202" w:rsidRPr="00C71193" w:rsidRDefault="00010202" w:rsidP="00E2216C">
      <w:pPr>
        <w:pStyle w:val="Odstavecseseznamem"/>
        <w:numPr>
          <w:ilvl w:val="0"/>
          <w:numId w:val="29"/>
        </w:numPr>
        <w:spacing w:before="60" w:after="60" w:line="240" w:lineRule="auto"/>
        <w:ind w:left="714" w:hanging="357"/>
        <w:contextualSpacing w:val="0"/>
        <w:rPr>
          <w:sz w:val="18"/>
          <w:szCs w:val="18"/>
        </w:rPr>
      </w:pPr>
      <w:r w:rsidRPr="00C71193">
        <w:rPr>
          <w:sz w:val="18"/>
          <w:szCs w:val="18"/>
        </w:rPr>
        <w:lastRenderedPageBreak/>
        <w:t>Dodavatel zajistí vhodné školitele s řádnou znalostí probírané problematiky a znalostí všech souvisejících částí Systému i prováděných činností a postupů zejména z pohledu cílové skupiny účastníků daného školení;</w:t>
      </w:r>
    </w:p>
    <w:p w14:paraId="668FFB6D" w14:textId="77777777" w:rsidR="00010202" w:rsidRPr="00C71193" w:rsidRDefault="00010202" w:rsidP="00E2216C">
      <w:pPr>
        <w:pStyle w:val="Odstavecseseznamem"/>
        <w:numPr>
          <w:ilvl w:val="0"/>
          <w:numId w:val="29"/>
        </w:numPr>
        <w:spacing w:before="60" w:after="60" w:line="240" w:lineRule="auto"/>
        <w:ind w:left="714" w:hanging="357"/>
        <w:contextualSpacing w:val="0"/>
        <w:rPr>
          <w:sz w:val="18"/>
          <w:szCs w:val="18"/>
        </w:rPr>
      </w:pPr>
      <w:r w:rsidRPr="00C71193">
        <w:rPr>
          <w:sz w:val="18"/>
          <w:szCs w:val="18"/>
        </w:rPr>
        <w:t>Dodavatel provede školení Systému a jeho jednotlivých modulů pro klíčové uživatele, technický personál vč. administrátorů a správců a dále pro pracovníky, kteří se budou podílet na dalším rozvoji a vývoji Systému;</w:t>
      </w:r>
    </w:p>
    <w:p w14:paraId="64BEA152" w14:textId="77777777" w:rsidR="00010202" w:rsidRPr="00C71193" w:rsidRDefault="00010202" w:rsidP="00E2216C">
      <w:pPr>
        <w:pStyle w:val="Odstavecseseznamem"/>
        <w:numPr>
          <w:ilvl w:val="0"/>
          <w:numId w:val="29"/>
        </w:numPr>
        <w:spacing w:before="60" w:after="60" w:line="240" w:lineRule="auto"/>
        <w:ind w:left="714" w:hanging="357"/>
        <w:contextualSpacing w:val="0"/>
        <w:rPr>
          <w:sz w:val="18"/>
          <w:szCs w:val="18"/>
        </w:rPr>
      </w:pPr>
      <w:r w:rsidRPr="00C71193">
        <w:rPr>
          <w:sz w:val="18"/>
          <w:szCs w:val="18"/>
        </w:rPr>
        <w:t>Školící materiály budou odpovídat konečné podobě Systému tak, jak bude systém nasazován do provozu;</w:t>
      </w:r>
    </w:p>
    <w:p w14:paraId="003FA893" w14:textId="77777777" w:rsidR="00010202" w:rsidRPr="00C71193" w:rsidRDefault="00010202" w:rsidP="00E2216C">
      <w:pPr>
        <w:pStyle w:val="Odstavecseseznamem"/>
        <w:numPr>
          <w:ilvl w:val="0"/>
          <w:numId w:val="29"/>
        </w:numPr>
        <w:spacing w:before="60" w:after="60" w:line="240" w:lineRule="auto"/>
        <w:ind w:left="714" w:hanging="357"/>
        <w:contextualSpacing w:val="0"/>
        <w:rPr>
          <w:sz w:val="18"/>
          <w:szCs w:val="18"/>
        </w:rPr>
      </w:pPr>
      <w:r w:rsidRPr="00C71193">
        <w:rPr>
          <w:sz w:val="18"/>
          <w:szCs w:val="18"/>
        </w:rPr>
        <w:t>Školící materiály budou zpracovány běžnou formou ve vhodných nástrojích, zejm. MS Office, tzn. prezentace hlavně v PPT, materiály pro účastníky v PPT či DOC;</w:t>
      </w:r>
    </w:p>
    <w:p w14:paraId="2532C474" w14:textId="77777777" w:rsidR="00010202" w:rsidRPr="00C71193" w:rsidRDefault="00010202" w:rsidP="00E2216C">
      <w:pPr>
        <w:pStyle w:val="Odstavecseseznamem"/>
        <w:numPr>
          <w:ilvl w:val="0"/>
          <w:numId w:val="29"/>
        </w:numPr>
        <w:spacing w:before="60" w:after="60" w:line="240" w:lineRule="auto"/>
        <w:ind w:left="714" w:hanging="357"/>
        <w:contextualSpacing w:val="0"/>
        <w:rPr>
          <w:sz w:val="18"/>
          <w:szCs w:val="18"/>
        </w:rPr>
      </w:pPr>
      <w:r w:rsidRPr="00C71193">
        <w:rPr>
          <w:sz w:val="18"/>
          <w:szCs w:val="18"/>
        </w:rPr>
        <w:t>Uživatelské procesy, činnosti, agendy či jiné úkony budou ve školících materiálech zohledněny v jejich celistvosti, tzn. od jejich počátku až do jejich dokončení;</w:t>
      </w:r>
    </w:p>
    <w:p w14:paraId="27A760B3" w14:textId="77777777" w:rsidR="00010202" w:rsidRPr="00C71193" w:rsidRDefault="00010202" w:rsidP="00E2216C">
      <w:pPr>
        <w:pStyle w:val="Odstavecseseznamem"/>
        <w:numPr>
          <w:ilvl w:val="0"/>
          <w:numId w:val="29"/>
        </w:numPr>
        <w:spacing w:before="60" w:line="240" w:lineRule="auto"/>
        <w:ind w:left="714" w:hanging="357"/>
        <w:contextualSpacing w:val="0"/>
        <w:rPr>
          <w:sz w:val="18"/>
          <w:szCs w:val="18"/>
        </w:rPr>
      </w:pPr>
      <w:r w:rsidRPr="00C71193">
        <w:rPr>
          <w:sz w:val="18"/>
          <w:szCs w:val="18"/>
        </w:rPr>
        <w:t>Školící materiály budou svým obsahem, strukturou, šířkou záběru i mírou podrobnosti odpovídat cílové skupině, pro níž je dané školení a tyto materiály určeny.</w:t>
      </w:r>
    </w:p>
    <w:p w14:paraId="5B356A9F" w14:textId="77777777" w:rsidR="00010202" w:rsidRPr="00C71193" w:rsidRDefault="00010202" w:rsidP="003E5665">
      <w:pPr>
        <w:pStyle w:val="Odstnad"/>
        <w:spacing w:before="0" w:after="200"/>
        <w:rPr>
          <w:rFonts w:eastAsiaTheme="minorHAnsi" w:cstheme="minorBidi"/>
          <w:szCs w:val="18"/>
          <w:lang w:eastAsia="en-US"/>
        </w:rPr>
      </w:pPr>
      <w:r w:rsidRPr="00C71193">
        <w:rPr>
          <w:rFonts w:eastAsiaTheme="minorHAnsi" w:cstheme="minorBidi"/>
          <w:szCs w:val="18"/>
          <w:lang w:eastAsia="en-US"/>
        </w:rPr>
        <w:t xml:space="preserve">Školení budou probíhat primárně v prostorách Zadavatele. Školení bude prováděno ve školícím </w:t>
      </w:r>
      <w:r w:rsidRPr="00C71193">
        <w:rPr>
          <w:rFonts w:eastAsiaTheme="minorHAnsi" w:cstheme="minorBidi"/>
          <w:szCs w:val="18"/>
          <w:lang w:eastAsia="en-US"/>
        </w:rPr>
        <w:br/>
        <w:t xml:space="preserve">(či testovacím) prostředí a bude účastníkům školení umožňovat praktické procvičování školené problematiky. Živé ukázky práce se Systémem, výstupy, dokumenty, prezentace a jednotlivé postupy bude Dodavatel provádět z jednoho počítače, který bude připojen ke školícímu či testovacímu prostředí, bude mít přístup ke všem požadovaným systémům, komponentám či informačním zdrojům a bude připojen k velkoplošné projekci. </w:t>
      </w:r>
    </w:p>
    <w:p w14:paraId="2B484D6C" w14:textId="77777777" w:rsidR="00010202" w:rsidRPr="00C71193" w:rsidRDefault="00010202" w:rsidP="003E5665">
      <w:pPr>
        <w:pStyle w:val="Odst"/>
        <w:spacing w:after="200"/>
        <w:rPr>
          <w:rFonts w:eastAsiaTheme="minorHAnsi" w:cstheme="minorBidi"/>
          <w:szCs w:val="18"/>
        </w:rPr>
      </w:pPr>
      <w:r w:rsidRPr="00C71193">
        <w:rPr>
          <w:rFonts w:eastAsiaTheme="minorHAnsi" w:cstheme="minorBidi"/>
          <w:szCs w:val="18"/>
        </w:rPr>
        <w:t>Dodavatel připraví školicí systém před jednotlivými běhy školení (např. provede nastavení účtů a přístupů pro účastníky školení, nastaví konfiguraci systému, připraví data v systému pro školení, připraví scénáře pro demonstraci práce se systémem i pro samostatné procvičování účastníky školení, ale také překontroluje technickou infrastrukturu počítačů, jejich zapojení a kabeláž atp.). Příprava školicího systému je součásti dodávky školení a provádí je tedy Dodavatel za vyžádané nezbytné součinnosti Zadavatele.</w:t>
      </w:r>
    </w:p>
    <w:p w14:paraId="0FCF0526" w14:textId="77777777" w:rsidR="00010202" w:rsidRPr="00C71193" w:rsidRDefault="00010202" w:rsidP="003E5665">
      <w:pPr>
        <w:pStyle w:val="Odst"/>
        <w:spacing w:after="200"/>
        <w:rPr>
          <w:rFonts w:eastAsiaTheme="minorHAnsi" w:cstheme="minorBidi"/>
          <w:szCs w:val="18"/>
        </w:rPr>
      </w:pPr>
      <w:r w:rsidRPr="00C71193">
        <w:rPr>
          <w:rFonts w:eastAsiaTheme="minorHAnsi" w:cstheme="minorBidi"/>
          <w:szCs w:val="18"/>
        </w:rPr>
        <w:t>Zadavatel může požadovat, aby některá školení byla zakončena krátkým písemným testem účastníků školení v rozsahu max. 30 otázek, které osvědčí znalost účastníků v probírané problematice. Zadavatel může také požadovat, aby výstupem některých školení bylo písemné osvědčení v listinné podobě o absolvování školení a případného testu každého z účastníků daného typu a běhu školení.</w:t>
      </w:r>
    </w:p>
    <w:p w14:paraId="14053F46" w14:textId="5CDB90BF" w:rsidR="00010202" w:rsidRPr="00C71193" w:rsidRDefault="00010202" w:rsidP="00010202">
      <w:pPr>
        <w:pStyle w:val="Odst"/>
        <w:spacing w:after="240"/>
        <w:rPr>
          <w:rFonts w:eastAsiaTheme="minorHAnsi" w:cstheme="minorBidi"/>
          <w:szCs w:val="18"/>
        </w:rPr>
      </w:pPr>
      <w:r w:rsidRPr="00C71193">
        <w:rPr>
          <w:rFonts w:eastAsiaTheme="minorHAnsi" w:cstheme="minorBidi"/>
          <w:szCs w:val="18"/>
        </w:rPr>
        <w:t xml:space="preserve">Dodavatel také </w:t>
      </w:r>
      <w:r w:rsidR="00C71193">
        <w:rPr>
          <w:rFonts w:eastAsiaTheme="minorHAnsi" w:cstheme="minorBidi"/>
          <w:szCs w:val="18"/>
        </w:rPr>
        <w:t xml:space="preserve">na vyžádání Zadavatele </w:t>
      </w:r>
      <w:r w:rsidRPr="00C71193">
        <w:rPr>
          <w:rFonts w:eastAsiaTheme="minorHAnsi" w:cstheme="minorBidi"/>
          <w:szCs w:val="18"/>
        </w:rPr>
        <w:t>v součinnosti se Zadavatelem připraví informativní materiál, který bude Zadavatel moci využít pro prezentování nového systému a jeho funkcí pro odbornou veřejnost a vedení resortu Zadavatele.</w:t>
      </w:r>
    </w:p>
    <w:p w14:paraId="60A1FDEA" w14:textId="4DB49D1E" w:rsidR="001271E4" w:rsidRPr="003E5665" w:rsidRDefault="001271E4" w:rsidP="003E5665">
      <w:pPr>
        <w:pStyle w:val="Titulek"/>
        <w:jc w:val="center"/>
        <w:rPr>
          <w:sz w:val="18"/>
        </w:rPr>
      </w:pPr>
      <w:bookmarkStart w:id="266" w:name="_Toc483576839"/>
      <w:bookmarkStart w:id="267" w:name="_Toc5802124"/>
      <w:bookmarkStart w:id="268" w:name="_Toc53661363"/>
      <w:r w:rsidRPr="003E5665">
        <w:rPr>
          <w:color w:val="auto"/>
          <w:sz w:val="18"/>
        </w:rPr>
        <w:t xml:space="preserve">Tab. </w:t>
      </w:r>
      <w:r w:rsidRPr="003E5665">
        <w:rPr>
          <w:color w:val="auto"/>
          <w:sz w:val="18"/>
        </w:rPr>
        <w:fldChar w:fldCharType="begin"/>
      </w:r>
      <w:r w:rsidRPr="003E5665">
        <w:rPr>
          <w:color w:val="auto"/>
          <w:sz w:val="18"/>
        </w:rPr>
        <w:instrText xml:space="preserve"> SEQ Tabulka \* ARABIC </w:instrText>
      </w:r>
      <w:r w:rsidRPr="003E5665">
        <w:rPr>
          <w:color w:val="auto"/>
          <w:sz w:val="18"/>
        </w:rPr>
        <w:fldChar w:fldCharType="separate"/>
      </w:r>
      <w:r w:rsidR="009B34F7">
        <w:rPr>
          <w:noProof/>
          <w:color w:val="auto"/>
          <w:sz w:val="18"/>
        </w:rPr>
        <w:t>10</w:t>
      </w:r>
      <w:r w:rsidRPr="003E5665">
        <w:rPr>
          <w:color w:val="auto"/>
          <w:sz w:val="18"/>
        </w:rPr>
        <w:fldChar w:fldCharType="end"/>
      </w:r>
      <w:r w:rsidRPr="003E5665">
        <w:rPr>
          <w:color w:val="auto"/>
          <w:sz w:val="18"/>
        </w:rPr>
        <w:t>: Přehled požadovaných školení</w:t>
      </w:r>
      <w:bookmarkEnd w:id="266"/>
      <w:bookmarkEnd w:id="267"/>
      <w:bookmarkEnd w:id="268"/>
    </w:p>
    <w:tbl>
      <w:tblPr>
        <w:tblStyle w:val="Mkatabulky"/>
        <w:tblW w:w="0" w:type="auto"/>
        <w:tblBorders>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560"/>
        <w:gridCol w:w="7512"/>
      </w:tblGrid>
      <w:tr w:rsidR="002B6F7E" w:rsidRPr="001271E4" w14:paraId="03DF92A4" w14:textId="77777777" w:rsidTr="001271E4">
        <w:trPr>
          <w:cnfStyle w:val="100000000000" w:firstRow="1" w:lastRow="0" w:firstColumn="0" w:lastColumn="0" w:oddVBand="0" w:evenVBand="0" w:oddHBand="0" w:evenHBand="0" w:firstRowFirstColumn="0" w:firstRowLastColumn="0" w:lastRowFirstColumn="0" w:lastRowLastColumn="0"/>
          <w:tblHeader/>
        </w:trPr>
        <w:tc>
          <w:tcPr>
            <w:tcW w:w="1560" w:type="dxa"/>
            <w:tcBorders>
              <w:top w:val="single" w:sz="4" w:space="0" w:color="auto"/>
              <w:bottom w:val="single" w:sz="4" w:space="0" w:color="auto"/>
            </w:tcBorders>
            <w:shd w:val="clear" w:color="auto" w:fill="F2F2F2" w:themeFill="background1" w:themeFillShade="F2"/>
          </w:tcPr>
          <w:p w14:paraId="4196E408" w14:textId="77777777" w:rsidR="001271E4" w:rsidRPr="001271E4" w:rsidRDefault="001271E4" w:rsidP="00B52FD7">
            <w:pPr>
              <w:pStyle w:val="Tabulkatxttun"/>
              <w:spacing w:before="0" w:after="120"/>
              <w:jc w:val="both"/>
              <w:rPr>
                <w:szCs w:val="18"/>
              </w:rPr>
            </w:pPr>
            <w:r w:rsidRPr="001271E4">
              <w:rPr>
                <w:szCs w:val="18"/>
              </w:rPr>
              <w:t>Školení</w:t>
            </w:r>
          </w:p>
        </w:tc>
        <w:tc>
          <w:tcPr>
            <w:tcW w:w="7512" w:type="dxa"/>
            <w:tcBorders>
              <w:top w:val="single" w:sz="4" w:space="0" w:color="auto"/>
              <w:bottom w:val="single" w:sz="4" w:space="0" w:color="auto"/>
            </w:tcBorders>
            <w:shd w:val="clear" w:color="auto" w:fill="F2F2F2" w:themeFill="background1" w:themeFillShade="F2"/>
          </w:tcPr>
          <w:p w14:paraId="54B6E192" w14:textId="77777777" w:rsidR="001271E4" w:rsidRPr="001271E4" w:rsidRDefault="001271E4" w:rsidP="00B52FD7">
            <w:pPr>
              <w:pStyle w:val="Tabulkatxttun"/>
              <w:spacing w:before="0" w:after="120"/>
              <w:jc w:val="both"/>
              <w:rPr>
                <w:szCs w:val="18"/>
              </w:rPr>
            </w:pPr>
            <w:r w:rsidRPr="001271E4">
              <w:rPr>
                <w:szCs w:val="18"/>
              </w:rPr>
              <w:t>Náplň školení</w:t>
            </w:r>
          </w:p>
        </w:tc>
      </w:tr>
      <w:tr w:rsidR="00363E70" w:rsidRPr="001271E4" w14:paraId="69C24351" w14:textId="77777777" w:rsidTr="001271E4">
        <w:tc>
          <w:tcPr>
            <w:tcW w:w="1560" w:type="dxa"/>
            <w:tcBorders>
              <w:top w:val="single" w:sz="4" w:space="0" w:color="auto"/>
              <w:bottom w:val="single" w:sz="4" w:space="0" w:color="auto"/>
            </w:tcBorders>
          </w:tcPr>
          <w:p w14:paraId="33094990" w14:textId="77777777" w:rsidR="001271E4" w:rsidRPr="001271E4" w:rsidRDefault="001271E4" w:rsidP="00B52FD7">
            <w:pPr>
              <w:pStyle w:val="Tabulkatxttun"/>
              <w:spacing w:before="0" w:after="120"/>
              <w:jc w:val="both"/>
              <w:rPr>
                <w:szCs w:val="18"/>
              </w:rPr>
            </w:pPr>
            <w:r w:rsidRPr="001271E4">
              <w:rPr>
                <w:szCs w:val="18"/>
              </w:rPr>
              <w:t>Přehledové školení</w:t>
            </w:r>
          </w:p>
        </w:tc>
        <w:tc>
          <w:tcPr>
            <w:tcW w:w="7512" w:type="dxa"/>
            <w:tcBorders>
              <w:top w:val="single" w:sz="4" w:space="0" w:color="auto"/>
              <w:bottom w:val="single" w:sz="4" w:space="0" w:color="auto"/>
            </w:tcBorders>
          </w:tcPr>
          <w:p w14:paraId="0657E4B2" w14:textId="77777777" w:rsidR="001271E4" w:rsidRPr="001271E4" w:rsidRDefault="001271E4" w:rsidP="003936EA">
            <w:pPr>
              <w:pStyle w:val="Tabulkatxtobyejn"/>
              <w:spacing w:before="0" w:after="120"/>
              <w:rPr>
                <w:szCs w:val="18"/>
              </w:rPr>
            </w:pPr>
            <w:r w:rsidRPr="001271E4">
              <w:rPr>
                <w:szCs w:val="18"/>
              </w:rPr>
              <w:t xml:space="preserve">Cílem školení je seznámit účastníky s principy nového Systému, základy jeho obsluhy používání a také sdělit informace o dalších informačních zdrojích pro plné porozumění Systému a ovládnutí práce s ním (např. příručky, intranet apod.). </w:t>
            </w:r>
          </w:p>
          <w:p w14:paraId="74ED29CC" w14:textId="77777777" w:rsidR="001271E4" w:rsidRPr="001271E4" w:rsidRDefault="001271E4" w:rsidP="00CC6D39">
            <w:pPr>
              <w:pStyle w:val="Default"/>
              <w:numPr>
                <w:ilvl w:val="0"/>
                <w:numId w:val="54"/>
              </w:numPr>
              <w:spacing w:after="120" w:line="276" w:lineRule="auto"/>
              <w:ind w:left="397" w:hanging="283"/>
              <w:rPr>
                <w:rFonts w:ascii="Verdana" w:hAnsi="Verdana"/>
                <w:color w:val="auto"/>
                <w:sz w:val="18"/>
                <w:szCs w:val="18"/>
              </w:rPr>
            </w:pPr>
            <w:r w:rsidRPr="001271E4">
              <w:rPr>
                <w:rFonts w:ascii="Verdana" w:hAnsi="Verdana"/>
                <w:color w:val="auto"/>
                <w:sz w:val="18"/>
                <w:szCs w:val="18"/>
              </w:rPr>
              <w:t>Přehledové školení se uskuteční v prostorách Zadavatele.</w:t>
            </w:r>
          </w:p>
          <w:p w14:paraId="49696C99" w14:textId="77777777" w:rsidR="001271E4" w:rsidRPr="001271E4" w:rsidRDefault="001271E4" w:rsidP="00CC6D39">
            <w:pPr>
              <w:pStyle w:val="Default"/>
              <w:numPr>
                <w:ilvl w:val="0"/>
                <w:numId w:val="54"/>
              </w:numPr>
              <w:spacing w:after="120" w:line="276" w:lineRule="auto"/>
              <w:ind w:left="397" w:hanging="283"/>
              <w:rPr>
                <w:rFonts w:ascii="Verdana" w:hAnsi="Verdana"/>
                <w:color w:val="auto"/>
                <w:sz w:val="18"/>
                <w:szCs w:val="18"/>
              </w:rPr>
            </w:pPr>
            <w:r w:rsidRPr="001271E4">
              <w:rPr>
                <w:rFonts w:ascii="Verdana" w:hAnsi="Verdana"/>
                <w:color w:val="auto"/>
                <w:sz w:val="18"/>
                <w:szCs w:val="18"/>
              </w:rPr>
              <w:t xml:space="preserve">Školení proběhne formou prezentace a ukázek pracovních postupů ve školícím prostředí Systému. </w:t>
            </w:r>
          </w:p>
          <w:p w14:paraId="6C77FC3A" w14:textId="77777777" w:rsidR="001271E4" w:rsidRPr="001271E4" w:rsidRDefault="001271E4" w:rsidP="003936EA">
            <w:pPr>
              <w:pStyle w:val="Tabulkatxtobyejn"/>
              <w:spacing w:before="0" w:after="120"/>
              <w:rPr>
                <w:szCs w:val="18"/>
              </w:rPr>
            </w:pPr>
            <w:r w:rsidRPr="001271E4">
              <w:rPr>
                <w:szCs w:val="18"/>
              </w:rPr>
              <w:t xml:space="preserve">Dodavatel pro přehledové školení připraví školící materiály </w:t>
            </w:r>
            <w:r w:rsidRPr="001271E4">
              <w:rPr>
                <w:szCs w:val="18"/>
              </w:rPr>
              <w:br/>
              <w:t>či prezentace, které bude moct využít samostatně i Zadavatel např. pro účely seznámení pracovníků spolupracujících organizace se Systémem.</w:t>
            </w:r>
          </w:p>
        </w:tc>
      </w:tr>
      <w:tr w:rsidR="00363E70" w:rsidRPr="001271E4" w14:paraId="4D16E39F" w14:textId="77777777" w:rsidTr="001271E4">
        <w:tc>
          <w:tcPr>
            <w:tcW w:w="1560" w:type="dxa"/>
            <w:tcBorders>
              <w:top w:val="single" w:sz="4" w:space="0" w:color="auto"/>
              <w:bottom w:val="single" w:sz="4" w:space="0" w:color="auto"/>
            </w:tcBorders>
          </w:tcPr>
          <w:p w14:paraId="5C9D58FC" w14:textId="77777777" w:rsidR="001271E4" w:rsidRPr="001271E4" w:rsidRDefault="001271E4" w:rsidP="00B52FD7">
            <w:pPr>
              <w:pStyle w:val="Tabulkatxttun"/>
              <w:spacing w:before="0" w:after="120"/>
              <w:jc w:val="both"/>
              <w:rPr>
                <w:szCs w:val="18"/>
              </w:rPr>
            </w:pPr>
            <w:r w:rsidRPr="001271E4">
              <w:rPr>
                <w:szCs w:val="18"/>
              </w:rPr>
              <w:t>Pokročilé školení</w:t>
            </w:r>
          </w:p>
        </w:tc>
        <w:tc>
          <w:tcPr>
            <w:tcW w:w="7512" w:type="dxa"/>
            <w:tcBorders>
              <w:top w:val="single" w:sz="4" w:space="0" w:color="auto"/>
              <w:bottom w:val="single" w:sz="4" w:space="0" w:color="auto"/>
            </w:tcBorders>
          </w:tcPr>
          <w:p w14:paraId="1B6B9E3B" w14:textId="77777777" w:rsidR="001271E4" w:rsidRPr="001271E4" w:rsidRDefault="001271E4" w:rsidP="003936EA">
            <w:pPr>
              <w:pStyle w:val="Default"/>
              <w:spacing w:after="120" w:line="276" w:lineRule="auto"/>
              <w:rPr>
                <w:rFonts w:ascii="Verdana" w:hAnsi="Verdana"/>
                <w:color w:val="auto"/>
                <w:sz w:val="18"/>
                <w:szCs w:val="18"/>
              </w:rPr>
            </w:pPr>
            <w:r w:rsidRPr="001271E4">
              <w:rPr>
                <w:rFonts w:ascii="Verdana" w:hAnsi="Verdana"/>
                <w:color w:val="auto"/>
                <w:sz w:val="18"/>
                <w:szCs w:val="18"/>
              </w:rPr>
              <w:t>Pokročilé školení způsobem školení školitelů.</w:t>
            </w:r>
          </w:p>
          <w:p w14:paraId="0AA1F961" w14:textId="77777777" w:rsidR="001271E4" w:rsidRPr="001271E4" w:rsidRDefault="001271E4" w:rsidP="00CC6D39">
            <w:pPr>
              <w:pStyle w:val="Default"/>
              <w:numPr>
                <w:ilvl w:val="0"/>
                <w:numId w:val="54"/>
              </w:numPr>
              <w:spacing w:after="120" w:line="276" w:lineRule="auto"/>
              <w:ind w:left="397" w:hanging="283"/>
              <w:rPr>
                <w:rFonts w:ascii="Verdana" w:hAnsi="Verdana"/>
                <w:color w:val="auto"/>
                <w:sz w:val="18"/>
                <w:szCs w:val="18"/>
              </w:rPr>
            </w:pPr>
            <w:r w:rsidRPr="001271E4">
              <w:rPr>
                <w:rFonts w:ascii="Verdana" w:hAnsi="Verdana"/>
                <w:color w:val="auto"/>
                <w:sz w:val="18"/>
                <w:szCs w:val="18"/>
              </w:rPr>
              <w:t xml:space="preserve">Budou proškoleni vybraní uživatelé Zadavatele a dotčených organizací, kteří dále zajistí proškolení ostatních uživatelů. </w:t>
            </w:r>
          </w:p>
          <w:p w14:paraId="02E8BDB5" w14:textId="75DDF84B" w:rsidR="001271E4" w:rsidRPr="001271E4" w:rsidRDefault="001271E4" w:rsidP="00CC6D39">
            <w:pPr>
              <w:pStyle w:val="Default"/>
              <w:numPr>
                <w:ilvl w:val="0"/>
                <w:numId w:val="54"/>
              </w:numPr>
              <w:spacing w:after="120" w:line="276" w:lineRule="auto"/>
              <w:ind w:left="397" w:hanging="283"/>
              <w:rPr>
                <w:rFonts w:ascii="Verdana" w:hAnsi="Verdana"/>
                <w:color w:val="auto"/>
                <w:sz w:val="18"/>
                <w:szCs w:val="18"/>
              </w:rPr>
            </w:pPr>
            <w:r w:rsidRPr="001271E4">
              <w:rPr>
                <w:rFonts w:ascii="Verdana" w:hAnsi="Verdana"/>
                <w:color w:val="auto"/>
                <w:sz w:val="18"/>
                <w:szCs w:val="18"/>
              </w:rPr>
              <w:lastRenderedPageBreak/>
              <w:t xml:space="preserve">Školení bude zaměřeno na využití Systému, seznámení se Systémem podporovanými procesy, činnosti rolí pracujícími se Systémem nebo na Systému závislými </w:t>
            </w:r>
          </w:p>
          <w:p w14:paraId="35C27676" w14:textId="77777777" w:rsidR="001271E4" w:rsidRPr="001271E4" w:rsidRDefault="001271E4" w:rsidP="00CC6D39">
            <w:pPr>
              <w:pStyle w:val="Default"/>
              <w:numPr>
                <w:ilvl w:val="0"/>
                <w:numId w:val="54"/>
              </w:numPr>
              <w:spacing w:after="120" w:line="276" w:lineRule="auto"/>
              <w:ind w:left="397" w:hanging="283"/>
              <w:rPr>
                <w:rFonts w:ascii="Verdana" w:hAnsi="Verdana"/>
                <w:color w:val="auto"/>
                <w:sz w:val="18"/>
                <w:szCs w:val="18"/>
              </w:rPr>
            </w:pPr>
            <w:r w:rsidRPr="001271E4">
              <w:rPr>
                <w:rFonts w:ascii="Verdana" w:hAnsi="Verdana"/>
                <w:color w:val="auto"/>
                <w:sz w:val="18"/>
                <w:szCs w:val="18"/>
              </w:rPr>
              <w:t>Školení bude vhodně členěno, např. celkový Systém, jednotlivé moduly nebo skupiny příbuzných modulů, cílová skupina účastníků.</w:t>
            </w:r>
          </w:p>
        </w:tc>
      </w:tr>
      <w:tr w:rsidR="00363E70" w:rsidRPr="001271E4" w14:paraId="367986AE" w14:textId="77777777" w:rsidTr="001271E4">
        <w:tc>
          <w:tcPr>
            <w:tcW w:w="1560" w:type="dxa"/>
            <w:tcBorders>
              <w:top w:val="single" w:sz="4" w:space="0" w:color="auto"/>
              <w:bottom w:val="single" w:sz="4" w:space="0" w:color="auto"/>
            </w:tcBorders>
          </w:tcPr>
          <w:p w14:paraId="02271971" w14:textId="77777777" w:rsidR="001271E4" w:rsidRPr="001271E4" w:rsidRDefault="001271E4" w:rsidP="00B52FD7">
            <w:pPr>
              <w:pStyle w:val="Tabulkatxttun"/>
              <w:spacing w:before="0" w:after="120"/>
              <w:jc w:val="both"/>
              <w:rPr>
                <w:szCs w:val="18"/>
              </w:rPr>
            </w:pPr>
            <w:r w:rsidRPr="001271E4">
              <w:rPr>
                <w:szCs w:val="18"/>
              </w:rPr>
              <w:lastRenderedPageBreak/>
              <w:t>Školení pro administrá</w:t>
            </w:r>
            <w:r w:rsidRPr="001271E4">
              <w:rPr>
                <w:szCs w:val="18"/>
              </w:rPr>
              <w:softHyphen/>
              <w:t>tory, správce a další technický personál</w:t>
            </w:r>
          </w:p>
        </w:tc>
        <w:tc>
          <w:tcPr>
            <w:tcW w:w="7512" w:type="dxa"/>
            <w:tcBorders>
              <w:top w:val="single" w:sz="4" w:space="0" w:color="auto"/>
              <w:bottom w:val="single" w:sz="4" w:space="0" w:color="auto"/>
            </w:tcBorders>
          </w:tcPr>
          <w:p w14:paraId="3107BB46" w14:textId="77777777" w:rsidR="001271E4" w:rsidRPr="001271E4" w:rsidRDefault="001271E4" w:rsidP="003936EA">
            <w:pPr>
              <w:pStyle w:val="Default"/>
              <w:spacing w:after="120" w:line="276" w:lineRule="auto"/>
              <w:rPr>
                <w:rFonts w:ascii="Verdana" w:hAnsi="Verdana"/>
                <w:color w:val="auto"/>
                <w:sz w:val="18"/>
                <w:szCs w:val="18"/>
              </w:rPr>
            </w:pPr>
            <w:r w:rsidRPr="001271E4">
              <w:rPr>
                <w:rFonts w:ascii="Verdana" w:hAnsi="Verdana"/>
                <w:color w:val="auto"/>
                <w:sz w:val="18"/>
                <w:szCs w:val="18"/>
              </w:rPr>
              <w:t>Školení pro pracovníky zajišťující provoz a správu systémů, jeho kontrolu, dohled a podobné činnosti.</w:t>
            </w:r>
          </w:p>
          <w:p w14:paraId="10A84141" w14:textId="77777777" w:rsidR="001271E4" w:rsidRPr="001271E4" w:rsidRDefault="001271E4" w:rsidP="003936EA">
            <w:pPr>
              <w:pStyle w:val="Tabulkatxtodrka"/>
              <w:spacing w:before="0" w:after="120"/>
              <w:rPr>
                <w:szCs w:val="18"/>
              </w:rPr>
            </w:pPr>
            <w:r w:rsidRPr="001271E4">
              <w:rPr>
                <w:szCs w:val="18"/>
              </w:rPr>
              <w:t>Představení architektury a technického řešení Systému</w:t>
            </w:r>
          </w:p>
          <w:p w14:paraId="21DC1669" w14:textId="77777777" w:rsidR="001271E4" w:rsidRPr="001271E4" w:rsidRDefault="001271E4" w:rsidP="003936EA">
            <w:pPr>
              <w:pStyle w:val="Tabulkatxtodrka"/>
              <w:spacing w:before="0" w:after="120"/>
              <w:rPr>
                <w:szCs w:val="18"/>
              </w:rPr>
            </w:pPr>
            <w:r w:rsidRPr="001271E4">
              <w:rPr>
                <w:szCs w:val="18"/>
              </w:rPr>
              <w:t>Představení uživatelských a administrátorských rozhraní systému a jeho komponent</w:t>
            </w:r>
          </w:p>
          <w:p w14:paraId="13546BAD" w14:textId="77777777" w:rsidR="001271E4" w:rsidRPr="001271E4" w:rsidRDefault="001271E4" w:rsidP="003936EA">
            <w:pPr>
              <w:pStyle w:val="Tabulkatxtodrka"/>
              <w:spacing w:before="0" w:after="120"/>
              <w:rPr>
                <w:szCs w:val="18"/>
              </w:rPr>
            </w:pPr>
            <w:r w:rsidRPr="001271E4">
              <w:rPr>
                <w:szCs w:val="18"/>
              </w:rPr>
              <w:t xml:space="preserve">Proškolení funkcí správcovských, administračních </w:t>
            </w:r>
            <w:r w:rsidRPr="001271E4">
              <w:rPr>
                <w:szCs w:val="18"/>
              </w:rPr>
              <w:br/>
              <w:t>či bezpečnostních funkcí</w:t>
            </w:r>
          </w:p>
          <w:p w14:paraId="28B381CC" w14:textId="4264B804" w:rsidR="001271E4" w:rsidRPr="001271E4" w:rsidRDefault="001271E4" w:rsidP="003936EA">
            <w:pPr>
              <w:pStyle w:val="Tabulkatxtodrka"/>
              <w:spacing w:before="0" w:after="120"/>
              <w:rPr>
                <w:szCs w:val="18"/>
              </w:rPr>
            </w:pPr>
            <w:r w:rsidRPr="001271E4">
              <w:rPr>
                <w:szCs w:val="18"/>
              </w:rPr>
              <w:t>Seznámení s konfigurováním celého Systému a jednotlivých modulů</w:t>
            </w:r>
          </w:p>
          <w:p w14:paraId="0987408F" w14:textId="77777777" w:rsidR="001271E4" w:rsidRPr="001271E4" w:rsidRDefault="001271E4" w:rsidP="003936EA">
            <w:pPr>
              <w:pStyle w:val="Tabulkatxtodrka"/>
              <w:spacing w:before="0" w:after="120"/>
              <w:rPr>
                <w:szCs w:val="18"/>
              </w:rPr>
            </w:pPr>
            <w:r w:rsidRPr="001271E4">
              <w:rPr>
                <w:szCs w:val="18"/>
              </w:rPr>
              <w:t>Proškolení pro nastavení Systému, správu číselníků, uživatelů a podobných konfiguračních prvků</w:t>
            </w:r>
          </w:p>
          <w:p w14:paraId="24C47270" w14:textId="77777777" w:rsidR="001271E4" w:rsidRPr="001271E4" w:rsidRDefault="001271E4" w:rsidP="003936EA">
            <w:pPr>
              <w:pStyle w:val="Tabulkatxtodrka"/>
              <w:spacing w:before="0" w:after="120"/>
              <w:rPr>
                <w:szCs w:val="18"/>
              </w:rPr>
            </w:pPr>
            <w:r w:rsidRPr="001271E4">
              <w:rPr>
                <w:szCs w:val="18"/>
              </w:rPr>
              <w:t>Proškolení nastavení uživatelských účtů a oprávnění</w:t>
            </w:r>
          </w:p>
          <w:p w14:paraId="1F66E6EA" w14:textId="77777777" w:rsidR="001271E4" w:rsidRPr="001271E4" w:rsidRDefault="001271E4" w:rsidP="003936EA">
            <w:pPr>
              <w:pStyle w:val="Tabulkatxtodrka"/>
              <w:spacing w:before="0" w:after="120"/>
              <w:rPr>
                <w:szCs w:val="18"/>
              </w:rPr>
            </w:pPr>
            <w:r w:rsidRPr="001271E4">
              <w:rPr>
                <w:szCs w:val="18"/>
              </w:rPr>
              <w:t>Seznámení s prováděním základních servisních úkonů, preventivní i korektivní údržby, instalačních prací atp.</w:t>
            </w:r>
          </w:p>
          <w:p w14:paraId="49B569A3" w14:textId="77777777" w:rsidR="001271E4" w:rsidRPr="001271E4" w:rsidRDefault="001271E4" w:rsidP="003936EA">
            <w:pPr>
              <w:pStyle w:val="Tabulkatxtodrka"/>
              <w:spacing w:before="0" w:after="120"/>
              <w:rPr>
                <w:szCs w:val="18"/>
              </w:rPr>
            </w:pPr>
            <w:r w:rsidRPr="001271E4">
              <w:rPr>
                <w:szCs w:val="18"/>
              </w:rPr>
              <w:t>Školení bude vhodně členěno, např. celkový Systém, jednotlivé moduly nebo skupiny příbuzných modulů, cílová skupina účastníků</w:t>
            </w:r>
          </w:p>
        </w:tc>
      </w:tr>
      <w:tr w:rsidR="00363E70" w:rsidRPr="001271E4" w14:paraId="775A74A2" w14:textId="77777777" w:rsidTr="001271E4">
        <w:tc>
          <w:tcPr>
            <w:tcW w:w="1560" w:type="dxa"/>
            <w:tcBorders>
              <w:top w:val="single" w:sz="4" w:space="0" w:color="auto"/>
              <w:bottom w:val="single" w:sz="4" w:space="0" w:color="auto"/>
            </w:tcBorders>
          </w:tcPr>
          <w:p w14:paraId="6F307EF3" w14:textId="77777777" w:rsidR="001271E4" w:rsidRPr="001271E4" w:rsidRDefault="001271E4" w:rsidP="00B52FD7">
            <w:pPr>
              <w:pStyle w:val="Tabulkatxttun"/>
              <w:spacing w:before="0" w:after="120"/>
              <w:jc w:val="both"/>
              <w:rPr>
                <w:szCs w:val="18"/>
              </w:rPr>
            </w:pPr>
            <w:r w:rsidRPr="001271E4">
              <w:rPr>
                <w:szCs w:val="18"/>
              </w:rPr>
              <w:t xml:space="preserve">Školení </w:t>
            </w:r>
            <w:r w:rsidRPr="001271E4">
              <w:rPr>
                <w:szCs w:val="18"/>
              </w:rPr>
              <w:br/>
              <w:t>pro architekty a vývojáře služeb</w:t>
            </w:r>
          </w:p>
        </w:tc>
        <w:tc>
          <w:tcPr>
            <w:tcW w:w="7512" w:type="dxa"/>
            <w:tcBorders>
              <w:top w:val="single" w:sz="4" w:space="0" w:color="auto"/>
              <w:bottom w:val="single" w:sz="4" w:space="0" w:color="auto"/>
            </w:tcBorders>
          </w:tcPr>
          <w:p w14:paraId="328323E5" w14:textId="3C73F900" w:rsidR="001271E4" w:rsidRPr="001271E4" w:rsidRDefault="001271E4" w:rsidP="003936EA">
            <w:pPr>
              <w:pStyle w:val="Tabulkatxtobyejn"/>
              <w:spacing w:before="0" w:after="120"/>
              <w:rPr>
                <w:szCs w:val="18"/>
              </w:rPr>
            </w:pPr>
            <w:r w:rsidRPr="001271E4">
              <w:rPr>
                <w:szCs w:val="18"/>
              </w:rPr>
              <w:t>Školení zaměřen</w:t>
            </w:r>
            <w:r w:rsidR="003D79C0">
              <w:rPr>
                <w:szCs w:val="18"/>
              </w:rPr>
              <w:t xml:space="preserve">é na návrh služeb. Bude určeno </w:t>
            </w:r>
            <w:r w:rsidRPr="001271E4">
              <w:rPr>
                <w:szCs w:val="18"/>
              </w:rPr>
              <w:t xml:space="preserve">pro pracovníky útvarů rozvoje a provozu Zadavatele, architekty či vývojáře, kteří se budou podílet </w:t>
            </w:r>
            <w:r w:rsidRPr="001271E4">
              <w:rPr>
                <w:szCs w:val="18"/>
              </w:rPr>
              <w:br/>
              <w:t xml:space="preserve">na parametrizaci, optimalizaci či rozvoji Systému v rámci projektů či změnových požadavků. Jeho hlavní náplní bude: </w:t>
            </w:r>
          </w:p>
          <w:p w14:paraId="6C04C628" w14:textId="77777777" w:rsidR="001271E4" w:rsidRPr="001271E4" w:rsidRDefault="001271E4" w:rsidP="003936EA">
            <w:pPr>
              <w:pStyle w:val="Tabulkatxtodrka"/>
              <w:spacing w:before="0" w:after="120"/>
              <w:rPr>
                <w:szCs w:val="18"/>
              </w:rPr>
            </w:pPr>
            <w:r w:rsidRPr="001271E4">
              <w:rPr>
                <w:szCs w:val="18"/>
              </w:rPr>
              <w:t>Představení architektury a technického řešení Systému</w:t>
            </w:r>
          </w:p>
          <w:p w14:paraId="0E32CEB1" w14:textId="77777777" w:rsidR="001271E4" w:rsidRPr="001271E4" w:rsidRDefault="001271E4" w:rsidP="003936EA">
            <w:pPr>
              <w:pStyle w:val="Tabulkatxtodrka"/>
              <w:spacing w:before="0" w:after="120"/>
              <w:rPr>
                <w:szCs w:val="18"/>
              </w:rPr>
            </w:pPr>
            <w:r w:rsidRPr="001271E4">
              <w:rPr>
                <w:szCs w:val="18"/>
              </w:rPr>
              <w:t>Představení uživatelských a administrátorských rozhraní Systému a jeho komponent</w:t>
            </w:r>
          </w:p>
          <w:p w14:paraId="4E300DFA" w14:textId="77777777" w:rsidR="001271E4" w:rsidRPr="001271E4" w:rsidRDefault="001271E4" w:rsidP="003936EA">
            <w:pPr>
              <w:pStyle w:val="Tabulkatxtodrka"/>
              <w:spacing w:before="0" w:after="120"/>
              <w:rPr>
                <w:szCs w:val="18"/>
              </w:rPr>
            </w:pPr>
            <w:r w:rsidRPr="001271E4">
              <w:rPr>
                <w:szCs w:val="18"/>
              </w:rPr>
              <w:t>Proškolení pro práci se všemi rozhraními a funkcemi využitými v rámci návrhu Systému a jeho komponent, které jsou využitelné pro jeho další rozvoj</w:t>
            </w:r>
          </w:p>
          <w:p w14:paraId="24951A12" w14:textId="5C1F5202" w:rsidR="001271E4" w:rsidRPr="001271E4" w:rsidRDefault="001271E4" w:rsidP="003936EA">
            <w:pPr>
              <w:pStyle w:val="Tabulkatxtodrka"/>
              <w:spacing w:before="0" w:after="120"/>
              <w:rPr>
                <w:szCs w:val="18"/>
              </w:rPr>
            </w:pPr>
            <w:r w:rsidRPr="001271E4">
              <w:rPr>
                <w:szCs w:val="18"/>
              </w:rPr>
              <w:t>Seznámení s procesem přijmu a obsluhy požadavků na imple</w:t>
            </w:r>
            <w:r w:rsidR="003D79C0">
              <w:rPr>
                <w:szCs w:val="18"/>
              </w:rPr>
              <w:t xml:space="preserve">mentaci nebo modifikaci služeb </w:t>
            </w:r>
            <w:r w:rsidRPr="001271E4">
              <w:rPr>
                <w:szCs w:val="18"/>
              </w:rPr>
              <w:t>vč. představení standardních šablon technické specifikace konzumentů a Dodavatelů služeb</w:t>
            </w:r>
          </w:p>
          <w:p w14:paraId="0715EDBF" w14:textId="77777777" w:rsidR="001271E4" w:rsidRPr="001271E4" w:rsidRDefault="001271E4" w:rsidP="003936EA">
            <w:pPr>
              <w:pStyle w:val="Tabulkatxtodrka"/>
              <w:spacing w:before="0" w:after="120"/>
              <w:rPr>
                <w:szCs w:val="18"/>
              </w:rPr>
            </w:pPr>
            <w:r w:rsidRPr="001271E4">
              <w:rPr>
                <w:szCs w:val="18"/>
              </w:rPr>
              <w:t>Proškolení metodik a postupů pro návrh nových služeb vč. seznámení se závaznými architektonickými standardy, formáty a úložišti pro dokumentaci architektury</w:t>
            </w:r>
          </w:p>
          <w:p w14:paraId="6F4E7D9E" w14:textId="77777777" w:rsidR="001271E4" w:rsidRPr="001271E4" w:rsidRDefault="001271E4" w:rsidP="003936EA">
            <w:pPr>
              <w:pStyle w:val="Tabulkatxtodrka"/>
              <w:spacing w:before="0" w:after="120"/>
              <w:rPr>
                <w:szCs w:val="18"/>
              </w:rPr>
            </w:pPr>
            <w:r w:rsidRPr="001271E4">
              <w:rPr>
                <w:szCs w:val="18"/>
              </w:rPr>
              <w:t>Proškolení metodik a postupů pro implementaci nových služeb vč. doporučení pro využití jednotlivých programovacích jazyků, nástrojů či rámců</w:t>
            </w:r>
          </w:p>
          <w:p w14:paraId="3136104F" w14:textId="77777777" w:rsidR="001271E4" w:rsidRPr="001271E4" w:rsidRDefault="001271E4" w:rsidP="003936EA">
            <w:pPr>
              <w:pStyle w:val="Tabulkatxtodrka"/>
              <w:spacing w:before="0" w:after="120"/>
              <w:rPr>
                <w:szCs w:val="18"/>
              </w:rPr>
            </w:pPr>
            <w:r w:rsidRPr="001271E4">
              <w:rPr>
                <w:szCs w:val="18"/>
              </w:rPr>
              <w:t>Proškolení metodik a postupů pro testování funkcí systému, mj. postupy a šablony pro organizaci testování a záznam testovacích scénářů a výsledků testování, proškolení standardních nástrojů a postupů použitých při testování</w:t>
            </w:r>
          </w:p>
          <w:p w14:paraId="021C6E8F" w14:textId="77777777" w:rsidR="001271E4" w:rsidRPr="001271E4" w:rsidRDefault="001271E4" w:rsidP="003936EA">
            <w:pPr>
              <w:pStyle w:val="Tabulkatxtodrka"/>
              <w:spacing w:before="0" w:after="120"/>
              <w:rPr>
                <w:szCs w:val="18"/>
              </w:rPr>
            </w:pPr>
            <w:r w:rsidRPr="001271E4">
              <w:rPr>
                <w:szCs w:val="18"/>
              </w:rPr>
              <w:t xml:space="preserve">Proškolení postupů pro využití vývojového (je-li Dodavatelem zřízeno) a testovacího prostředí systému, pravidel pro zásahy do jednotlivých prostředí a procesů a postupu pro přenos funkčnosti do produkčního prostředí </w:t>
            </w:r>
          </w:p>
        </w:tc>
      </w:tr>
      <w:tr w:rsidR="00363E70" w:rsidRPr="001271E4" w14:paraId="3093D66E" w14:textId="77777777" w:rsidTr="001271E4">
        <w:tc>
          <w:tcPr>
            <w:tcW w:w="1560" w:type="dxa"/>
            <w:tcBorders>
              <w:top w:val="single" w:sz="4" w:space="0" w:color="auto"/>
              <w:bottom w:val="single" w:sz="4" w:space="0" w:color="auto"/>
            </w:tcBorders>
          </w:tcPr>
          <w:p w14:paraId="64395519" w14:textId="77777777" w:rsidR="001271E4" w:rsidRPr="001271E4" w:rsidRDefault="001271E4" w:rsidP="00B52FD7">
            <w:pPr>
              <w:pStyle w:val="Tabulkatxttun"/>
              <w:spacing w:before="0" w:after="120"/>
              <w:jc w:val="both"/>
              <w:rPr>
                <w:szCs w:val="18"/>
              </w:rPr>
            </w:pPr>
            <w:r w:rsidRPr="001271E4">
              <w:rPr>
                <w:szCs w:val="18"/>
              </w:rPr>
              <w:lastRenderedPageBreak/>
              <w:t xml:space="preserve">Školení </w:t>
            </w:r>
            <w:r w:rsidRPr="001271E4">
              <w:rPr>
                <w:szCs w:val="18"/>
              </w:rPr>
              <w:br/>
              <w:t>pro architekty a vývojáře konzumentů služeb</w:t>
            </w:r>
          </w:p>
        </w:tc>
        <w:tc>
          <w:tcPr>
            <w:tcW w:w="7512" w:type="dxa"/>
            <w:tcBorders>
              <w:top w:val="single" w:sz="4" w:space="0" w:color="auto"/>
              <w:bottom w:val="single" w:sz="4" w:space="0" w:color="auto"/>
            </w:tcBorders>
          </w:tcPr>
          <w:p w14:paraId="06828FCE" w14:textId="77777777" w:rsidR="001271E4" w:rsidRPr="001271E4" w:rsidRDefault="001271E4" w:rsidP="003936EA">
            <w:pPr>
              <w:pStyle w:val="Tabulkatxtobyejn"/>
              <w:spacing w:before="0" w:after="120"/>
              <w:rPr>
                <w:szCs w:val="18"/>
              </w:rPr>
            </w:pPr>
            <w:r w:rsidRPr="001271E4">
              <w:rPr>
                <w:szCs w:val="18"/>
              </w:rPr>
              <w:t>Školení zaměřené na konzumenty služeb Systému. Bude určeno pro pracovníky rozvoje a provozu, architekty a vývojáře Dodavatelů konzumentských systémů a aplikací. Jeho hlavní náplní bude:</w:t>
            </w:r>
          </w:p>
          <w:p w14:paraId="59D37EA4" w14:textId="77777777" w:rsidR="001271E4" w:rsidRPr="001271E4" w:rsidRDefault="001271E4" w:rsidP="003936EA">
            <w:pPr>
              <w:pStyle w:val="Tabulkatxtodrka"/>
              <w:spacing w:before="0" w:after="120"/>
              <w:rPr>
                <w:szCs w:val="18"/>
              </w:rPr>
            </w:pPr>
            <w:r w:rsidRPr="001271E4">
              <w:rPr>
                <w:szCs w:val="18"/>
              </w:rPr>
              <w:t>Představení základní architektury a technického řešení systému, zejm. částí týkajících se Dodavatelů služeb a jejich konzumentů služeb</w:t>
            </w:r>
          </w:p>
          <w:p w14:paraId="21AE4B3F" w14:textId="77777777" w:rsidR="001271E4" w:rsidRPr="001271E4" w:rsidRDefault="001271E4" w:rsidP="003936EA">
            <w:pPr>
              <w:pStyle w:val="Tabulkatxtodrka"/>
              <w:spacing w:before="0" w:after="120"/>
              <w:rPr>
                <w:szCs w:val="18"/>
              </w:rPr>
            </w:pPr>
            <w:r w:rsidRPr="001271E4">
              <w:rPr>
                <w:szCs w:val="18"/>
              </w:rPr>
              <w:t>Seznámení se službami Systému a jejich vzájemnou spolupráci</w:t>
            </w:r>
          </w:p>
          <w:p w14:paraId="3689786B" w14:textId="77777777" w:rsidR="001271E4" w:rsidRPr="001271E4" w:rsidRDefault="001271E4" w:rsidP="003936EA">
            <w:pPr>
              <w:pStyle w:val="Tabulkatxtodrka"/>
              <w:spacing w:before="0" w:after="120"/>
              <w:rPr>
                <w:szCs w:val="18"/>
              </w:rPr>
            </w:pPr>
            <w:r w:rsidRPr="001271E4">
              <w:rPr>
                <w:szCs w:val="18"/>
              </w:rPr>
              <w:t>Proškolení metodik a postupů pro návrh architektury integračních komponent</w:t>
            </w:r>
          </w:p>
          <w:p w14:paraId="52DD741E" w14:textId="77777777" w:rsidR="001271E4" w:rsidRPr="001271E4" w:rsidRDefault="001271E4" w:rsidP="003936EA">
            <w:pPr>
              <w:pStyle w:val="Tabulkatxtodrka"/>
              <w:spacing w:before="0" w:after="120"/>
              <w:rPr>
                <w:szCs w:val="18"/>
              </w:rPr>
            </w:pPr>
            <w:r w:rsidRPr="001271E4">
              <w:rPr>
                <w:szCs w:val="18"/>
              </w:rPr>
              <w:t>Představení závazných architektonických standardů, referenčních modelů a metod pro modelování a dokumentaci architektury</w:t>
            </w:r>
          </w:p>
          <w:p w14:paraId="14BC752C" w14:textId="77777777" w:rsidR="001271E4" w:rsidRPr="001271E4" w:rsidRDefault="001271E4" w:rsidP="003936EA">
            <w:pPr>
              <w:pStyle w:val="Tabulkatxtodrka"/>
              <w:spacing w:before="0" w:after="120"/>
              <w:rPr>
                <w:szCs w:val="18"/>
              </w:rPr>
            </w:pPr>
            <w:r w:rsidRPr="001271E4">
              <w:rPr>
                <w:szCs w:val="18"/>
              </w:rPr>
              <w:t>Představení zdrojů informací, struktury dokumentace a nástrojů pro vyhledávání sdílených funkcí a komponent</w:t>
            </w:r>
          </w:p>
          <w:p w14:paraId="1CE7DD65" w14:textId="77777777" w:rsidR="001271E4" w:rsidRPr="001271E4" w:rsidRDefault="001271E4" w:rsidP="003936EA">
            <w:pPr>
              <w:pStyle w:val="Tabulkatxtodrka"/>
              <w:spacing w:before="0" w:after="120"/>
              <w:rPr>
                <w:szCs w:val="18"/>
              </w:rPr>
            </w:pPr>
            <w:r w:rsidRPr="001271E4">
              <w:rPr>
                <w:szCs w:val="18"/>
              </w:rPr>
              <w:t>Představení pravidel pro stanovení rámce integrační logiky</w:t>
            </w:r>
          </w:p>
          <w:p w14:paraId="06253F51" w14:textId="15349BD4" w:rsidR="001271E4" w:rsidRPr="001271E4" w:rsidRDefault="001271E4" w:rsidP="003936EA">
            <w:pPr>
              <w:pStyle w:val="Tabulkatxtodrka"/>
              <w:spacing w:before="0" w:after="120"/>
              <w:rPr>
                <w:szCs w:val="18"/>
              </w:rPr>
            </w:pPr>
            <w:r w:rsidRPr="001271E4">
              <w:rPr>
                <w:szCs w:val="18"/>
              </w:rPr>
              <w:t>Představení požadované formy, struktury a obsahu zadání (tzn.</w:t>
            </w:r>
            <w:r w:rsidR="003D79C0">
              <w:rPr>
                <w:szCs w:val="18"/>
              </w:rPr>
              <w:t xml:space="preserve"> jejich technické specifikace) </w:t>
            </w:r>
            <w:r w:rsidRPr="001271E4">
              <w:rPr>
                <w:szCs w:val="18"/>
              </w:rPr>
              <w:t>na implementaci nové služby Systému vč. představení dostupných šablon</w:t>
            </w:r>
          </w:p>
          <w:p w14:paraId="5DFAAED0" w14:textId="77777777" w:rsidR="001271E4" w:rsidRPr="001271E4" w:rsidRDefault="001271E4" w:rsidP="003936EA">
            <w:pPr>
              <w:pStyle w:val="Tabulkatxtodrka"/>
              <w:spacing w:before="0" w:after="120"/>
              <w:rPr>
                <w:szCs w:val="18"/>
              </w:rPr>
            </w:pPr>
            <w:r w:rsidRPr="001271E4">
              <w:rPr>
                <w:szCs w:val="18"/>
              </w:rPr>
              <w:t>Seznámení s procesem zadání a obsluhy požadavků na implementaci nebo modifikaci služeb v Systému</w:t>
            </w:r>
          </w:p>
        </w:tc>
      </w:tr>
      <w:tr w:rsidR="00363E70" w:rsidRPr="001271E4" w14:paraId="4E08039B" w14:textId="77777777" w:rsidTr="001271E4">
        <w:tc>
          <w:tcPr>
            <w:tcW w:w="1560" w:type="dxa"/>
            <w:tcBorders>
              <w:top w:val="single" w:sz="4" w:space="0" w:color="auto"/>
              <w:bottom w:val="single" w:sz="4" w:space="0" w:color="auto"/>
            </w:tcBorders>
          </w:tcPr>
          <w:p w14:paraId="3295F72E" w14:textId="77777777" w:rsidR="001271E4" w:rsidRPr="001271E4" w:rsidRDefault="001271E4" w:rsidP="00B52FD7">
            <w:pPr>
              <w:pStyle w:val="Tabulkatxttun"/>
              <w:spacing w:before="0" w:after="120"/>
              <w:jc w:val="both"/>
              <w:rPr>
                <w:szCs w:val="18"/>
              </w:rPr>
            </w:pPr>
            <w:r w:rsidRPr="001271E4">
              <w:rPr>
                <w:szCs w:val="18"/>
              </w:rPr>
              <w:t xml:space="preserve">Školení </w:t>
            </w:r>
            <w:r w:rsidRPr="001271E4">
              <w:rPr>
                <w:szCs w:val="18"/>
              </w:rPr>
              <w:br/>
              <w:t>pro architekty a vývojáře Dodavatelů služeb</w:t>
            </w:r>
          </w:p>
        </w:tc>
        <w:tc>
          <w:tcPr>
            <w:tcW w:w="7512" w:type="dxa"/>
            <w:tcBorders>
              <w:top w:val="single" w:sz="4" w:space="0" w:color="auto"/>
              <w:bottom w:val="single" w:sz="4" w:space="0" w:color="auto"/>
            </w:tcBorders>
          </w:tcPr>
          <w:p w14:paraId="3E38628C" w14:textId="77777777" w:rsidR="001271E4" w:rsidRPr="001271E4" w:rsidRDefault="001271E4" w:rsidP="003936EA">
            <w:pPr>
              <w:pStyle w:val="Tabulkatxtobyejn"/>
              <w:spacing w:before="0" w:after="120"/>
              <w:rPr>
                <w:szCs w:val="18"/>
              </w:rPr>
            </w:pPr>
            <w:r w:rsidRPr="001271E4">
              <w:rPr>
                <w:szCs w:val="18"/>
              </w:rPr>
              <w:t>Školení zaměřené na Dodavatele služeb Systému. Bude určeno pro pracovníky rozvoje a provozu, architekty a vývojáře Dodavatelů Dodavatelských systémů a aplikací. Jeho hlavní náplní bude:</w:t>
            </w:r>
          </w:p>
          <w:p w14:paraId="14296F9A" w14:textId="77777777" w:rsidR="001271E4" w:rsidRPr="001271E4" w:rsidRDefault="001271E4" w:rsidP="003936EA">
            <w:pPr>
              <w:pStyle w:val="Tabulkatxtodrka"/>
              <w:spacing w:before="0" w:after="120"/>
              <w:rPr>
                <w:szCs w:val="18"/>
              </w:rPr>
            </w:pPr>
            <w:r w:rsidRPr="001271E4">
              <w:rPr>
                <w:szCs w:val="18"/>
              </w:rPr>
              <w:t>Představení základní architektury a technického řešení systému, zejm. částí týkajících se Dodavatelů služeb a jejich konzumentů služeb</w:t>
            </w:r>
          </w:p>
          <w:p w14:paraId="14AB1926" w14:textId="77777777" w:rsidR="001271E4" w:rsidRPr="001271E4" w:rsidRDefault="001271E4" w:rsidP="003936EA">
            <w:pPr>
              <w:pStyle w:val="Tabulkatxtodrka"/>
              <w:spacing w:before="0" w:after="120"/>
              <w:rPr>
                <w:szCs w:val="18"/>
              </w:rPr>
            </w:pPr>
            <w:r w:rsidRPr="001271E4">
              <w:rPr>
                <w:szCs w:val="18"/>
              </w:rPr>
              <w:t>Seznámení se službami Systému a jejich vzájemnou spolupráci</w:t>
            </w:r>
          </w:p>
          <w:p w14:paraId="02F0951C" w14:textId="77777777" w:rsidR="001271E4" w:rsidRPr="001271E4" w:rsidRDefault="001271E4" w:rsidP="003936EA">
            <w:pPr>
              <w:pStyle w:val="Tabulkatxtodrka"/>
              <w:spacing w:before="0" w:after="120"/>
              <w:rPr>
                <w:szCs w:val="18"/>
              </w:rPr>
            </w:pPr>
            <w:r w:rsidRPr="001271E4">
              <w:rPr>
                <w:szCs w:val="18"/>
              </w:rPr>
              <w:t>Proškolení metodik a postupů pro návrh architektury integračních komponent</w:t>
            </w:r>
          </w:p>
          <w:p w14:paraId="6294FF87" w14:textId="77777777" w:rsidR="001271E4" w:rsidRPr="001271E4" w:rsidRDefault="001271E4" w:rsidP="003936EA">
            <w:pPr>
              <w:pStyle w:val="Tabulkatxtodrka"/>
              <w:spacing w:before="0" w:after="120"/>
              <w:rPr>
                <w:szCs w:val="18"/>
              </w:rPr>
            </w:pPr>
            <w:r w:rsidRPr="001271E4">
              <w:rPr>
                <w:szCs w:val="18"/>
              </w:rPr>
              <w:t>Představení závazných architektonických standardů, referenčních modelů a metod pro modelování a dokumentaci architektury</w:t>
            </w:r>
          </w:p>
          <w:p w14:paraId="091BCC45" w14:textId="77777777" w:rsidR="001271E4" w:rsidRPr="001271E4" w:rsidRDefault="001271E4" w:rsidP="003936EA">
            <w:pPr>
              <w:pStyle w:val="Tabulkatxtodrka"/>
              <w:spacing w:before="0" w:after="120"/>
              <w:rPr>
                <w:szCs w:val="18"/>
              </w:rPr>
            </w:pPr>
            <w:r w:rsidRPr="001271E4">
              <w:rPr>
                <w:szCs w:val="18"/>
              </w:rPr>
              <w:t>Představení zdrojů informací, struktury dokumentace a nástrojů pro vyhledávání sdílených funkcí a komponent</w:t>
            </w:r>
          </w:p>
          <w:p w14:paraId="0A781E9A" w14:textId="77777777" w:rsidR="001271E4" w:rsidRPr="001271E4" w:rsidRDefault="001271E4" w:rsidP="003936EA">
            <w:pPr>
              <w:pStyle w:val="Tabulkatxtodrka"/>
              <w:spacing w:before="0" w:after="120"/>
              <w:rPr>
                <w:szCs w:val="18"/>
              </w:rPr>
            </w:pPr>
            <w:r w:rsidRPr="001271E4">
              <w:rPr>
                <w:szCs w:val="18"/>
              </w:rPr>
              <w:t>Představení pravidel pro stanovení rámce integrační logiky</w:t>
            </w:r>
          </w:p>
          <w:p w14:paraId="3D3AC1E1" w14:textId="3680E107" w:rsidR="001271E4" w:rsidRPr="001271E4" w:rsidRDefault="001271E4" w:rsidP="003936EA">
            <w:pPr>
              <w:pStyle w:val="Tabulkatxtodrka"/>
              <w:spacing w:before="0" w:after="120"/>
              <w:rPr>
                <w:szCs w:val="18"/>
              </w:rPr>
            </w:pPr>
            <w:r w:rsidRPr="001271E4">
              <w:rPr>
                <w:szCs w:val="18"/>
              </w:rPr>
              <w:t>Představení</w:t>
            </w:r>
            <w:r w:rsidR="003D79C0">
              <w:rPr>
                <w:szCs w:val="18"/>
              </w:rPr>
              <w:t xml:space="preserve"> závazných požadavků kladených </w:t>
            </w:r>
            <w:r w:rsidRPr="001271E4">
              <w:rPr>
                <w:szCs w:val="18"/>
              </w:rPr>
              <w:t>na integrační rozhraní Dodavatele služeb, které bude mj. zajišťovat dostatečnou univerzálnost rozhraní</w:t>
            </w:r>
          </w:p>
          <w:p w14:paraId="122C969A" w14:textId="38B96B71" w:rsidR="001271E4" w:rsidRPr="001271E4" w:rsidRDefault="001271E4" w:rsidP="003936EA">
            <w:pPr>
              <w:pStyle w:val="Tabulkatxtodrka"/>
              <w:spacing w:before="0" w:after="120"/>
              <w:rPr>
                <w:szCs w:val="18"/>
              </w:rPr>
            </w:pPr>
            <w:r w:rsidRPr="001271E4">
              <w:rPr>
                <w:szCs w:val="18"/>
              </w:rPr>
              <w:t>Představení požadované formy, struktury a obsahu zadání (tzn.</w:t>
            </w:r>
            <w:r w:rsidR="003D79C0">
              <w:rPr>
                <w:szCs w:val="18"/>
              </w:rPr>
              <w:t xml:space="preserve"> jejich technické specifikace) </w:t>
            </w:r>
            <w:r w:rsidRPr="001271E4">
              <w:rPr>
                <w:szCs w:val="18"/>
              </w:rPr>
              <w:t>na implementaci nové služby systému vč. představení dostupných šablon</w:t>
            </w:r>
          </w:p>
          <w:p w14:paraId="539A5ED2" w14:textId="77777777" w:rsidR="001271E4" w:rsidRPr="001271E4" w:rsidRDefault="001271E4" w:rsidP="003936EA">
            <w:pPr>
              <w:pStyle w:val="Tabulkatxtodrka"/>
              <w:spacing w:before="0" w:after="120"/>
              <w:rPr>
                <w:szCs w:val="18"/>
              </w:rPr>
            </w:pPr>
            <w:r w:rsidRPr="001271E4">
              <w:rPr>
                <w:szCs w:val="18"/>
              </w:rPr>
              <w:t>Seznámení s procesem zadání a obsluhy požadavků na implementaci nebo modifikaci služeb v systému</w:t>
            </w:r>
          </w:p>
        </w:tc>
      </w:tr>
    </w:tbl>
    <w:p w14:paraId="402CA81A" w14:textId="77777777" w:rsidR="00F73872" w:rsidRDefault="00F73872">
      <w:pPr>
        <w:spacing w:after="0" w:line="240" w:lineRule="auto"/>
        <w:jc w:val="left"/>
        <w:rPr>
          <w:rFonts w:eastAsia="Verdana" w:cs="Times New Roman"/>
          <w:sz w:val="18"/>
          <w:lang w:eastAsia="cs-CZ"/>
        </w:rPr>
      </w:pPr>
    </w:p>
    <w:p w14:paraId="13AF538C" w14:textId="243FEED3" w:rsidR="00D046EC" w:rsidRDefault="00F73872">
      <w:pPr>
        <w:spacing w:after="0" w:line="240" w:lineRule="auto"/>
        <w:jc w:val="left"/>
        <w:rPr>
          <w:rFonts w:eastAsia="Verdana" w:cs="Times New Roman"/>
          <w:sz w:val="18"/>
          <w:lang w:eastAsia="cs-CZ"/>
        </w:rPr>
      </w:pPr>
      <w:r>
        <w:rPr>
          <w:rFonts w:eastAsia="Verdana" w:cs="Times New Roman"/>
          <w:sz w:val="18"/>
          <w:lang w:eastAsia="cs-CZ"/>
        </w:rPr>
        <w:t>Celkový rozsah školení zajištěných Dodavatelem bude</w:t>
      </w:r>
      <w:r w:rsidR="00F44868">
        <w:rPr>
          <w:rFonts w:eastAsia="Verdana" w:cs="Times New Roman"/>
          <w:sz w:val="18"/>
          <w:lang w:eastAsia="cs-CZ"/>
        </w:rPr>
        <w:t xml:space="preserve"> do</w:t>
      </w:r>
      <w:r w:rsidR="00D046EC">
        <w:rPr>
          <w:rFonts w:eastAsia="Verdana" w:cs="Times New Roman"/>
          <w:sz w:val="18"/>
          <w:lang w:eastAsia="cs-CZ"/>
        </w:rPr>
        <w:t>:</w:t>
      </w:r>
    </w:p>
    <w:p w14:paraId="1D3F3676" w14:textId="673EB1B3" w:rsidR="00F44868" w:rsidRPr="00F44868" w:rsidRDefault="00F44868" w:rsidP="00E2216C">
      <w:pPr>
        <w:pStyle w:val="Odstavecseseznamem"/>
        <w:numPr>
          <w:ilvl w:val="0"/>
          <w:numId w:val="29"/>
        </w:numPr>
        <w:spacing w:before="60" w:after="60" w:line="240" w:lineRule="auto"/>
        <w:ind w:left="714" w:hanging="357"/>
        <w:contextualSpacing w:val="0"/>
        <w:rPr>
          <w:sz w:val="18"/>
          <w:szCs w:val="18"/>
        </w:rPr>
      </w:pPr>
      <w:r>
        <w:rPr>
          <w:sz w:val="18"/>
          <w:szCs w:val="18"/>
        </w:rPr>
        <w:t>60 hodin v rámci p</w:t>
      </w:r>
      <w:r w:rsidRPr="00F44868">
        <w:rPr>
          <w:sz w:val="18"/>
          <w:szCs w:val="18"/>
        </w:rPr>
        <w:t>odetap</w:t>
      </w:r>
      <w:r>
        <w:rPr>
          <w:sz w:val="18"/>
          <w:szCs w:val="18"/>
        </w:rPr>
        <w:t>y</w:t>
      </w:r>
      <w:r w:rsidRPr="00F44868">
        <w:rPr>
          <w:sz w:val="18"/>
          <w:szCs w:val="18"/>
        </w:rPr>
        <w:t xml:space="preserve"> 2.5: Dodávka dokumentace a školení uživatelů pro Pilotní provoz</w:t>
      </w:r>
    </w:p>
    <w:p w14:paraId="02D1A3B4" w14:textId="541FB534" w:rsidR="00CF4DC2" w:rsidRPr="00F44868" w:rsidRDefault="00F44868" w:rsidP="00E2216C">
      <w:pPr>
        <w:pStyle w:val="Odstavecseseznamem"/>
        <w:numPr>
          <w:ilvl w:val="0"/>
          <w:numId w:val="29"/>
        </w:numPr>
        <w:spacing w:before="60" w:after="60" w:line="240" w:lineRule="auto"/>
        <w:ind w:left="714" w:hanging="357"/>
        <w:contextualSpacing w:val="0"/>
        <w:rPr>
          <w:sz w:val="18"/>
          <w:szCs w:val="18"/>
        </w:rPr>
      </w:pPr>
      <w:r>
        <w:rPr>
          <w:sz w:val="18"/>
          <w:szCs w:val="18"/>
        </w:rPr>
        <w:t>100 hodin v rámci p</w:t>
      </w:r>
      <w:r w:rsidRPr="00F44868">
        <w:rPr>
          <w:sz w:val="18"/>
          <w:szCs w:val="18"/>
        </w:rPr>
        <w:t>odetap</w:t>
      </w:r>
      <w:r>
        <w:rPr>
          <w:sz w:val="18"/>
          <w:szCs w:val="18"/>
        </w:rPr>
        <w:t>y</w:t>
      </w:r>
      <w:r w:rsidRPr="00F44868">
        <w:rPr>
          <w:sz w:val="18"/>
          <w:szCs w:val="18"/>
        </w:rPr>
        <w:t xml:space="preserve"> 3.2: Optimalizace Systému</w:t>
      </w:r>
    </w:p>
    <w:p w14:paraId="76A9F838" w14:textId="77777777" w:rsidR="00CF4DC2" w:rsidRDefault="00CF4DC2">
      <w:pPr>
        <w:spacing w:after="0" w:line="240" w:lineRule="auto"/>
        <w:jc w:val="left"/>
        <w:rPr>
          <w:rFonts w:eastAsia="Verdana" w:cs="Times New Roman"/>
          <w:sz w:val="18"/>
          <w:lang w:eastAsia="cs-CZ"/>
        </w:rPr>
      </w:pPr>
    </w:p>
    <w:p w14:paraId="0FA00D5C" w14:textId="30EECDB3" w:rsidR="00F44868" w:rsidRDefault="00F44868">
      <w:pPr>
        <w:spacing w:after="0" w:line="240" w:lineRule="auto"/>
        <w:jc w:val="left"/>
        <w:rPr>
          <w:rFonts w:eastAsia="Verdana" w:cs="Times New Roman"/>
          <w:sz w:val="18"/>
          <w:lang w:eastAsia="cs-CZ"/>
        </w:rPr>
      </w:pPr>
      <w:r>
        <w:rPr>
          <w:rFonts w:eastAsia="Verdana" w:cs="Times New Roman"/>
          <w:sz w:val="18"/>
          <w:lang w:eastAsia="cs-CZ"/>
        </w:rPr>
        <w:br w:type="page"/>
      </w:r>
    </w:p>
    <w:p w14:paraId="21249796" w14:textId="06E3B215" w:rsidR="00CF4DC2" w:rsidRPr="003E5665" w:rsidRDefault="00CF4DC2" w:rsidP="001C0C79">
      <w:pPr>
        <w:pStyle w:val="Nadpis2"/>
      </w:pPr>
      <w:bookmarkStart w:id="269" w:name="_Toc523079856"/>
      <w:bookmarkStart w:id="270" w:name="_Toc531001660"/>
      <w:bookmarkStart w:id="271" w:name="_Toc5833806"/>
      <w:bookmarkStart w:id="272" w:name="_Toc53573220"/>
      <w:bookmarkStart w:id="273" w:name="_Toc53661307"/>
      <w:r w:rsidRPr="00CF4DC2">
        <w:lastRenderedPageBreak/>
        <w:t>Uživatelská oprávnění</w:t>
      </w:r>
      <w:bookmarkEnd w:id="269"/>
      <w:bookmarkEnd w:id="270"/>
      <w:bookmarkEnd w:id="271"/>
      <w:bookmarkEnd w:id="272"/>
      <w:bookmarkEnd w:id="273"/>
    </w:p>
    <w:p w14:paraId="6A7DB4E3" w14:textId="1F5E16E1" w:rsidR="00E93413" w:rsidRDefault="00A41FDC" w:rsidP="00E93413">
      <w:pPr>
        <w:spacing w:after="0" w:line="240" w:lineRule="auto"/>
        <w:rPr>
          <w:sz w:val="18"/>
          <w:szCs w:val="18"/>
        </w:rPr>
      </w:pPr>
      <w:r>
        <w:rPr>
          <w:sz w:val="18"/>
          <w:szCs w:val="18"/>
        </w:rPr>
        <w:t xml:space="preserve">Systém </w:t>
      </w:r>
      <w:r w:rsidRPr="008554EF">
        <w:rPr>
          <w:sz w:val="18"/>
          <w:szCs w:val="18"/>
        </w:rPr>
        <w:t>bude přístupný pr</w:t>
      </w:r>
      <w:r>
        <w:rPr>
          <w:sz w:val="18"/>
          <w:szCs w:val="18"/>
        </w:rPr>
        <w:t>o interní a externí uživatele. P</w:t>
      </w:r>
      <w:r w:rsidRPr="008554EF">
        <w:rPr>
          <w:sz w:val="18"/>
          <w:szCs w:val="18"/>
        </w:rPr>
        <w:t xml:space="preserve">očet </w:t>
      </w:r>
      <w:r>
        <w:rPr>
          <w:sz w:val="18"/>
          <w:szCs w:val="18"/>
        </w:rPr>
        <w:t>u</w:t>
      </w:r>
      <w:r w:rsidR="00E93413">
        <w:rPr>
          <w:sz w:val="18"/>
          <w:szCs w:val="18"/>
        </w:rPr>
        <w:t xml:space="preserve">živatelů bude </w:t>
      </w:r>
      <w:r w:rsidR="004940CC">
        <w:rPr>
          <w:sz w:val="18"/>
          <w:szCs w:val="18"/>
        </w:rPr>
        <w:t xml:space="preserve"> minimálně</w:t>
      </w:r>
      <w:r w:rsidR="00E93413">
        <w:rPr>
          <w:sz w:val="18"/>
          <w:szCs w:val="18"/>
        </w:rPr>
        <w:t xml:space="preserve"> 10</w:t>
      </w:r>
      <w:r w:rsidR="00AB0C15">
        <w:rPr>
          <w:sz w:val="18"/>
          <w:szCs w:val="18"/>
        </w:rPr>
        <w:t> </w:t>
      </w:r>
      <w:r w:rsidR="00E93413">
        <w:rPr>
          <w:sz w:val="18"/>
          <w:szCs w:val="18"/>
        </w:rPr>
        <w:t>000</w:t>
      </w:r>
      <w:r w:rsidR="00AB0C15">
        <w:rPr>
          <w:sz w:val="18"/>
          <w:szCs w:val="18"/>
        </w:rPr>
        <w:t>, přičemž systém musí být dostatečně robustní pro současné užívání 1000 uživateli</w:t>
      </w:r>
      <w:r w:rsidR="003D79C0">
        <w:rPr>
          <w:sz w:val="18"/>
          <w:szCs w:val="18"/>
        </w:rPr>
        <w:t>.</w:t>
      </w:r>
      <w:r w:rsidR="005055BA">
        <w:rPr>
          <w:sz w:val="18"/>
          <w:szCs w:val="18"/>
        </w:rPr>
        <w:t xml:space="preserve"> Zadavatel požaduje plnou konfiguraci oprávnění, nicméně předpokládá alespoň níže uvedené typy uživatelů. Konkrétní návrh předloží Dodavatel v Implementační studii. </w:t>
      </w:r>
    </w:p>
    <w:p w14:paraId="18FBCA11" w14:textId="77777777" w:rsidR="00E93413" w:rsidRDefault="00E93413" w:rsidP="00E93413">
      <w:pPr>
        <w:pStyle w:val="Texttabulky"/>
        <w:keepNext w:val="0"/>
        <w:keepLines w:val="0"/>
        <w:suppressAutoHyphens w:val="0"/>
        <w:spacing w:before="0" w:line="276" w:lineRule="auto"/>
        <w:jc w:val="both"/>
        <w:rPr>
          <w:rFonts w:ascii="Verdana" w:eastAsia="Verdana" w:hAnsi="Verdana"/>
          <w:sz w:val="18"/>
          <w:szCs w:val="22"/>
        </w:rPr>
      </w:pPr>
    </w:p>
    <w:p w14:paraId="0B7EA4A6" w14:textId="583C364B" w:rsidR="00CF4DC2" w:rsidRPr="00E93413" w:rsidRDefault="00CF4DC2" w:rsidP="00E93413">
      <w:pPr>
        <w:pStyle w:val="Texttabulky"/>
        <w:keepNext w:val="0"/>
        <w:keepLines w:val="0"/>
        <w:suppressAutoHyphens w:val="0"/>
        <w:spacing w:before="0" w:line="276" w:lineRule="auto"/>
        <w:jc w:val="both"/>
        <w:rPr>
          <w:rFonts w:ascii="Verdana" w:eastAsia="Verdana" w:hAnsi="Verdana"/>
          <w:sz w:val="18"/>
          <w:szCs w:val="22"/>
        </w:rPr>
      </w:pPr>
      <w:r w:rsidRPr="00E93413">
        <w:rPr>
          <w:rFonts w:ascii="Verdana" w:eastAsia="Verdana" w:hAnsi="Verdana"/>
          <w:sz w:val="18"/>
          <w:szCs w:val="22"/>
        </w:rPr>
        <w:t xml:space="preserve">Systém musí umožňovat správu uživatelských účtů a řízení přístupových práv. Systém musí umožňovat práci s profilem uživatele. Uživatel bude mít možnost nahlížet na svůj profil. Musí být umožněn také přístup externích uživatelů mimo organizaci </w:t>
      </w:r>
      <w:r w:rsidR="00855EB8" w:rsidRPr="00E93413">
        <w:rPr>
          <w:rFonts w:ascii="Verdana" w:eastAsia="Verdana" w:hAnsi="Verdana"/>
          <w:sz w:val="18"/>
          <w:szCs w:val="22"/>
        </w:rPr>
        <w:t>SŽ</w:t>
      </w:r>
      <w:r w:rsidRPr="00E93413">
        <w:rPr>
          <w:rFonts w:ascii="Verdana" w:eastAsia="Verdana" w:hAnsi="Verdana"/>
          <w:sz w:val="18"/>
          <w:szCs w:val="22"/>
        </w:rPr>
        <w:t xml:space="preserve">. </w:t>
      </w:r>
    </w:p>
    <w:p w14:paraId="147F1979" w14:textId="5292C771" w:rsidR="00CF4DC2" w:rsidRPr="00855EB8" w:rsidRDefault="00855EB8" w:rsidP="00E93413">
      <w:pPr>
        <w:pStyle w:val="Texttabulky"/>
        <w:keepNext w:val="0"/>
        <w:keepLines w:val="0"/>
        <w:suppressAutoHyphens w:val="0"/>
        <w:spacing w:before="0" w:line="276" w:lineRule="auto"/>
        <w:jc w:val="both"/>
        <w:rPr>
          <w:rFonts w:ascii="Verdana" w:eastAsia="Verdana" w:hAnsi="Verdana"/>
          <w:sz w:val="18"/>
          <w:szCs w:val="22"/>
        </w:rPr>
      </w:pPr>
      <w:r>
        <w:rPr>
          <w:rFonts w:ascii="Verdana" w:eastAsia="Verdana" w:hAnsi="Verdana"/>
          <w:sz w:val="18"/>
          <w:szCs w:val="22"/>
        </w:rPr>
        <w:t>Systém</w:t>
      </w:r>
      <w:r w:rsidR="00CF4DC2" w:rsidRPr="00855EB8">
        <w:rPr>
          <w:rFonts w:ascii="Verdana" w:eastAsia="Verdana" w:hAnsi="Verdana"/>
          <w:sz w:val="18"/>
          <w:szCs w:val="22"/>
        </w:rPr>
        <w:t xml:space="preserve"> musí mít software klientské (webové) aplikace min. pro typ uživatelů:</w:t>
      </w:r>
    </w:p>
    <w:p w14:paraId="6B00EE07" w14:textId="77777777" w:rsidR="00CF4DC2" w:rsidRPr="00855EB8" w:rsidRDefault="00CF4DC2" w:rsidP="00E2216C">
      <w:pPr>
        <w:pStyle w:val="Odstavecseseznamem"/>
        <w:numPr>
          <w:ilvl w:val="0"/>
          <w:numId w:val="29"/>
        </w:numPr>
        <w:spacing w:before="60" w:line="240" w:lineRule="auto"/>
        <w:ind w:left="714" w:hanging="357"/>
        <w:contextualSpacing w:val="0"/>
        <w:rPr>
          <w:sz w:val="18"/>
          <w:szCs w:val="18"/>
        </w:rPr>
      </w:pPr>
      <w:r w:rsidRPr="00855EB8">
        <w:rPr>
          <w:sz w:val="18"/>
          <w:szCs w:val="18"/>
        </w:rPr>
        <w:t>Administrátor: jedná se pouze o interní uživatele. Administrátor bude mít zároveň přístup na stejné funkce jako odborník.</w:t>
      </w:r>
    </w:p>
    <w:p w14:paraId="1DB86FCA" w14:textId="77777777" w:rsidR="00CF4DC2" w:rsidRPr="00855EB8" w:rsidRDefault="00CF4DC2" w:rsidP="00855EB8">
      <w:pPr>
        <w:pStyle w:val="Texttabulky"/>
        <w:keepNext w:val="0"/>
        <w:keepLines w:val="0"/>
        <w:suppressAutoHyphens w:val="0"/>
        <w:spacing w:before="0" w:line="276" w:lineRule="auto"/>
        <w:jc w:val="both"/>
        <w:rPr>
          <w:rFonts w:ascii="Verdana" w:eastAsia="Verdana" w:hAnsi="Verdana"/>
          <w:sz w:val="18"/>
          <w:szCs w:val="22"/>
        </w:rPr>
      </w:pPr>
      <w:r w:rsidRPr="00855EB8">
        <w:rPr>
          <w:rFonts w:ascii="Verdana" w:eastAsia="Verdana" w:hAnsi="Verdana"/>
          <w:sz w:val="18"/>
          <w:szCs w:val="22"/>
        </w:rPr>
        <w:t>Na administrátorské úrovni je prováděna zejména:</w:t>
      </w:r>
    </w:p>
    <w:p w14:paraId="47A56BED" w14:textId="77777777" w:rsidR="00CF4DC2" w:rsidRPr="00855EB8" w:rsidRDefault="00CF4DC2" w:rsidP="00E2216C">
      <w:pPr>
        <w:pStyle w:val="Odstavecseseznamem"/>
        <w:numPr>
          <w:ilvl w:val="0"/>
          <w:numId w:val="29"/>
        </w:numPr>
        <w:spacing w:before="60" w:after="60" w:line="240" w:lineRule="auto"/>
        <w:ind w:left="714" w:hanging="357"/>
        <w:contextualSpacing w:val="0"/>
        <w:rPr>
          <w:sz w:val="18"/>
          <w:szCs w:val="18"/>
        </w:rPr>
      </w:pPr>
      <w:r w:rsidRPr="00855EB8">
        <w:rPr>
          <w:sz w:val="18"/>
          <w:szCs w:val="18"/>
        </w:rPr>
        <w:t>Správa dat a datových toků, zpracování dat</w:t>
      </w:r>
    </w:p>
    <w:p w14:paraId="302A513E" w14:textId="10BA5FD0" w:rsidR="00CF4DC2" w:rsidRPr="00855EB8" w:rsidRDefault="00CF4DC2" w:rsidP="00E2216C">
      <w:pPr>
        <w:pStyle w:val="Odstavecseseznamem"/>
        <w:numPr>
          <w:ilvl w:val="0"/>
          <w:numId w:val="29"/>
        </w:numPr>
        <w:spacing w:before="60" w:after="60" w:line="240" w:lineRule="auto"/>
        <w:ind w:left="714" w:hanging="357"/>
        <w:contextualSpacing w:val="0"/>
        <w:rPr>
          <w:sz w:val="18"/>
          <w:szCs w:val="18"/>
        </w:rPr>
      </w:pPr>
      <w:r w:rsidRPr="00855EB8">
        <w:rPr>
          <w:sz w:val="18"/>
          <w:szCs w:val="18"/>
        </w:rPr>
        <w:t xml:space="preserve">Nastavení technických parametrů, rozšíření katalogu technologií údržby a oprav, cen technologií, zabezpečení souladu Systému a legislativních předpisů, kalibraci modelů </w:t>
      </w:r>
      <w:r w:rsidRPr="00855EB8">
        <w:rPr>
          <w:sz w:val="18"/>
          <w:szCs w:val="18"/>
        </w:rPr>
        <w:br/>
        <w:t>a nástrojů Systému, procesní řízení, toky informací</w:t>
      </w:r>
    </w:p>
    <w:p w14:paraId="627B91CF" w14:textId="77777777" w:rsidR="00CF4DC2" w:rsidRPr="00855EB8" w:rsidRDefault="00CF4DC2" w:rsidP="00E2216C">
      <w:pPr>
        <w:pStyle w:val="Odstavecseseznamem"/>
        <w:numPr>
          <w:ilvl w:val="0"/>
          <w:numId w:val="29"/>
        </w:numPr>
        <w:spacing w:before="60" w:line="240" w:lineRule="auto"/>
        <w:ind w:left="714" w:hanging="357"/>
        <w:contextualSpacing w:val="0"/>
        <w:rPr>
          <w:sz w:val="18"/>
          <w:szCs w:val="18"/>
        </w:rPr>
      </w:pPr>
      <w:r w:rsidRPr="00855EB8">
        <w:rPr>
          <w:sz w:val="18"/>
          <w:szCs w:val="18"/>
        </w:rPr>
        <w:t>Správa Systému, instalace, správa uživatelských účtů, správu dat a aplikace.</w:t>
      </w:r>
    </w:p>
    <w:p w14:paraId="3995ADAF" w14:textId="77777777" w:rsidR="00CF4DC2" w:rsidRPr="00855EB8" w:rsidRDefault="00CF4DC2" w:rsidP="00855EB8">
      <w:pPr>
        <w:pStyle w:val="Texttabulky"/>
        <w:keepNext w:val="0"/>
        <w:keepLines w:val="0"/>
        <w:suppressAutoHyphens w:val="0"/>
        <w:spacing w:before="0" w:line="276" w:lineRule="auto"/>
        <w:jc w:val="both"/>
        <w:rPr>
          <w:rFonts w:ascii="Verdana" w:eastAsia="Verdana" w:hAnsi="Verdana"/>
          <w:sz w:val="18"/>
          <w:szCs w:val="22"/>
        </w:rPr>
      </w:pPr>
      <w:r w:rsidRPr="00855EB8">
        <w:rPr>
          <w:rFonts w:ascii="Verdana" w:eastAsia="Verdana" w:hAnsi="Verdana"/>
          <w:sz w:val="18"/>
          <w:szCs w:val="22"/>
        </w:rPr>
        <w:t>Na administrátorské úrovni jsou definovány tyto uživatelské role:</w:t>
      </w:r>
    </w:p>
    <w:p w14:paraId="3E34D33D" w14:textId="41DAB82E" w:rsidR="00CF4DC2" w:rsidRPr="00855EB8" w:rsidRDefault="00CF4DC2" w:rsidP="00E2216C">
      <w:pPr>
        <w:pStyle w:val="Odstavecseseznamem"/>
        <w:numPr>
          <w:ilvl w:val="0"/>
          <w:numId w:val="29"/>
        </w:numPr>
        <w:spacing w:before="60" w:after="60" w:line="240" w:lineRule="auto"/>
        <w:ind w:left="714" w:hanging="357"/>
        <w:contextualSpacing w:val="0"/>
        <w:rPr>
          <w:sz w:val="18"/>
          <w:szCs w:val="18"/>
        </w:rPr>
      </w:pPr>
      <w:r w:rsidRPr="00855EB8">
        <w:rPr>
          <w:sz w:val="18"/>
          <w:szCs w:val="18"/>
        </w:rPr>
        <w:t xml:space="preserve">Administrátor dat - správa dat </w:t>
      </w:r>
      <w:r w:rsidR="00855EB8">
        <w:rPr>
          <w:sz w:val="18"/>
          <w:szCs w:val="18"/>
        </w:rPr>
        <w:t xml:space="preserve">(např. </w:t>
      </w:r>
      <w:r w:rsidRPr="00855EB8">
        <w:rPr>
          <w:sz w:val="18"/>
          <w:szCs w:val="18"/>
        </w:rPr>
        <w:t xml:space="preserve">o stavu </w:t>
      </w:r>
      <w:r w:rsidR="00855EB8">
        <w:rPr>
          <w:sz w:val="18"/>
          <w:szCs w:val="18"/>
        </w:rPr>
        <w:t>Infrastruktury</w:t>
      </w:r>
      <w:r w:rsidRPr="00855EB8">
        <w:rPr>
          <w:sz w:val="18"/>
          <w:szCs w:val="18"/>
        </w:rPr>
        <w:t xml:space="preserve">, dat měření parametrů </w:t>
      </w:r>
      <w:r w:rsidRPr="00855EB8">
        <w:rPr>
          <w:sz w:val="18"/>
          <w:szCs w:val="18"/>
        </w:rPr>
        <w:br/>
        <w:t xml:space="preserve">a diagnostiky, závad </w:t>
      </w:r>
      <w:r w:rsidR="00855EB8">
        <w:rPr>
          <w:sz w:val="18"/>
          <w:szCs w:val="18"/>
        </w:rPr>
        <w:t>apod.)</w:t>
      </w:r>
    </w:p>
    <w:p w14:paraId="0B989BA3" w14:textId="1238948F" w:rsidR="00CF4DC2" w:rsidRPr="00855EB8" w:rsidRDefault="00CF4DC2" w:rsidP="00E2216C">
      <w:pPr>
        <w:pStyle w:val="Odstavecseseznamem"/>
        <w:numPr>
          <w:ilvl w:val="0"/>
          <w:numId w:val="29"/>
        </w:numPr>
        <w:spacing w:before="60" w:after="60" w:line="240" w:lineRule="auto"/>
        <w:ind w:left="714" w:hanging="357"/>
        <w:contextualSpacing w:val="0"/>
        <w:rPr>
          <w:sz w:val="18"/>
          <w:szCs w:val="18"/>
        </w:rPr>
      </w:pPr>
      <w:r w:rsidRPr="00855EB8">
        <w:rPr>
          <w:sz w:val="18"/>
          <w:szCs w:val="18"/>
        </w:rPr>
        <w:t xml:space="preserve">Administrátor </w:t>
      </w:r>
      <w:r w:rsidR="00855EB8">
        <w:rPr>
          <w:sz w:val="18"/>
          <w:szCs w:val="18"/>
        </w:rPr>
        <w:t>Systému</w:t>
      </w:r>
      <w:r w:rsidRPr="00855EB8">
        <w:rPr>
          <w:sz w:val="18"/>
          <w:szCs w:val="18"/>
        </w:rPr>
        <w:t xml:space="preserve"> - nastavení  technických parametrů Systému – technologie údržby </w:t>
      </w:r>
      <w:r w:rsidRPr="00855EB8">
        <w:rPr>
          <w:sz w:val="18"/>
          <w:szCs w:val="18"/>
        </w:rPr>
        <w:br/>
        <w:t>a oprav, ceny, nastavení metod, modelů, analýz, parametrů výstupů.</w:t>
      </w:r>
    </w:p>
    <w:p w14:paraId="789772D6" w14:textId="77777777" w:rsidR="00CF4DC2" w:rsidRPr="00855EB8" w:rsidRDefault="00CF4DC2" w:rsidP="00E2216C">
      <w:pPr>
        <w:pStyle w:val="Odstavecseseznamem"/>
        <w:numPr>
          <w:ilvl w:val="0"/>
          <w:numId w:val="29"/>
        </w:numPr>
        <w:spacing w:before="60" w:after="60" w:line="240" w:lineRule="auto"/>
        <w:ind w:left="714" w:hanging="357"/>
        <w:contextualSpacing w:val="0"/>
        <w:rPr>
          <w:sz w:val="18"/>
          <w:szCs w:val="18"/>
        </w:rPr>
      </w:pPr>
      <w:r w:rsidRPr="00855EB8">
        <w:rPr>
          <w:sz w:val="18"/>
          <w:szCs w:val="18"/>
        </w:rPr>
        <w:t>Administrátor IT - IT nastavení Systému, konfigurace Systému, databáze, správa uživatelů.</w:t>
      </w:r>
    </w:p>
    <w:p w14:paraId="651D658A" w14:textId="77777777" w:rsidR="00CF4DC2" w:rsidRPr="00855EB8" w:rsidRDefault="00CF4DC2" w:rsidP="00E2216C">
      <w:pPr>
        <w:pStyle w:val="Odstavecseseznamem"/>
        <w:numPr>
          <w:ilvl w:val="0"/>
          <w:numId w:val="29"/>
        </w:numPr>
        <w:spacing w:before="60" w:line="240" w:lineRule="auto"/>
        <w:ind w:left="714" w:hanging="357"/>
        <w:contextualSpacing w:val="0"/>
        <w:rPr>
          <w:sz w:val="18"/>
          <w:szCs w:val="18"/>
        </w:rPr>
      </w:pPr>
      <w:r w:rsidRPr="00855EB8">
        <w:rPr>
          <w:sz w:val="18"/>
          <w:szCs w:val="18"/>
        </w:rPr>
        <w:t xml:space="preserve">Odborník:  jedná se pouze o interní uživatele. Na této úrovni jsou prováděny specializované úkony - přepočty finančních plánů na základě aktuálního rozpočtu, specializované analýzy podle nastavených parametrů, reporty. </w:t>
      </w:r>
    </w:p>
    <w:p w14:paraId="33CD4B41" w14:textId="77777777" w:rsidR="00CF4DC2" w:rsidRPr="00855EB8" w:rsidRDefault="00CF4DC2" w:rsidP="00855EB8">
      <w:pPr>
        <w:pStyle w:val="Texttabulky"/>
        <w:keepNext w:val="0"/>
        <w:keepLines w:val="0"/>
        <w:suppressAutoHyphens w:val="0"/>
        <w:spacing w:before="0" w:line="276" w:lineRule="auto"/>
        <w:jc w:val="both"/>
        <w:rPr>
          <w:rFonts w:ascii="Verdana" w:eastAsia="Verdana" w:hAnsi="Verdana"/>
          <w:sz w:val="18"/>
          <w:szCs w:val="22"/>
        </w:rPr>
      </w:pPr>
      <w:r w:rsidRPr="00855EB8">
        <w:rPr>
          <w:rFonts w:ascii="Verdana" w:eastAsia="Verdana" w:hAnsi="Verdana"/>
          <w:sz w:val="18"/>
          <w:szCs w:val="22"/>
        </w:rPr>
        <w:t>Na odborné úrovni jsou definovány tyto uživatelské role:</w:t>
      </w:r>
    </w:p>
    <w:p w14:paraId="65CCDA92" w14:textId="7ABF0A46" w:rsidR="00CF4DC2" w:rsidRPr="00855EB8" w:rsidRDefault="00CF4DC2" w:rsidP="00E2216C">
      <w:pPr>
        <w:pStyle w:val="Odstavecseseznamem"/>
        <w:numPr>
          <w:ilvl w:val="0"/>
          <w:numId w:val="29"/>
        </w:numPr>
        <w:spacing w:before="60" w:after="60" w:line="240" w:lineRule="auto"/>
        <w:ind w:left="714" w:hanging="357"/>
        <w:contextualSpacing w:val="0"/>
        <w:rPr>
          <w:sz w:val="18"/>
          <w:szCs w:val="18"/>
        </w:rPr>
      </w:pPr>
      <w:r w:rsidRPr="00855EB8">
        <w:rPr>
          <w:sz w:val="18"/>
          <w:szCs w:val="18"/>
        </w:rPr>
        <w:t xml:space="preserve">Expert - provádění analýz a zpracování plánu oprav v rozsahu působnosti </w:t>
      </w:r>
      <w:r w:rsidR="00855EB8">
        <w:rPr>
          <w:sz w:val="18"/>
          <w:szCs w:val="18"/>
        </w:rPr>
        <w:t>OŘ</w:t>
      </w:r>
    </w:p>
    <w:p w14:paraId="7EEA0AB2" w14:textId="58E31C84" w:rsidR="00CF4DC2" w:rsidRPr="00855EB8" w:rsidRDefault="00CF4DC2" w:rsidP="00E2216C">
      <w:pPr>
        <w:pStyle w:val="Odstavecseseznamem"/>
        <w:numPr>
          <w:ilvl w:val="0"/>
          <w:numId w:val="29"/>
        </w:numPr>
        <w:spacing w:before="60" w:after="60" w:line="240" w:lineRule="auto"/>
        <w:ind w:left="714" w:hanging="357"/>
        <w:contextualSpacing w:val="0"/>
        <w:rPr>
          <w:sz w:val="18"/>
          <w:szCs w:val="18"/>
        </w:rPr>
      </w:pPr>
      <w:r w:rsidRPr="00855EB8">
        <w:rPr>
          <w:sz w:val="18"/>
          <w:szCs w:val="18"/>
        </w:rPr>
        <w:t xml:space="preserve">Supervizor, centrální expert – provádění analýz a centrální zpracování plánu oprav na úrovni celé </w:t>
      </w:r>
      <w:r w:rsidR="00855EB8">
        <w:rPr>
          <w:sz w:val="18"/>
          <w:szCs w:val="18"/>
        </w:rPr>
        <w:t>Infrastruktury</w:t>
      </w:r>
      <w:r w:rsidRPr="00855EB8">
        <w:rPr>
          <w:sz w:val="18"/>
          <w:szCs w:val="18"/>
        </w:rPr>
        <w:t>, alokace prostředků, schvalování plánu.</w:t>
      </w:r>
    </w:p>
    <w:p w14:paraId="73A951F0" w14:textId="77777777" w:rsidR="00CF4DC2" w:rsidRPr="00855EB8" w:rsidRDefault="00CF4DC2" w:rsidP="00E2216C">
      <w:pPr>
        <w:pStyle w:val="Odstavecseseznamem"/>
        <w:numPr>
          <w:ilvl w:val="0"/>
          <w:numId w:val="29"/>
        </w:numPr>
        <w:spacing w:before="60" w:line="240" w:lineRule="auto"/>
        <w:ind w:left="714" w:hanging="357"/>
        <w:contextualSpacing w:val="0"/>
        <w:rPr>
          <w:sz w:val="18"/>
          <w:szCs w:val="18"/>
        </w:rPr>
      </w:pPr>
      <w:r w:rsidRPr="00855EB8">
        <w:rPr>
          <w:sz w:val="18"/>
          <w:szCs w:val="18"/>
        </w:rPr>
        <w:t>Uživatel: jedná se o interní nebo externí uživatele přistupující pomocí portálu Zadavatele, budou mít vybrané funkce a výstupy dostupné k prohlížení.</w:t>
      </w:r>
    </w:p>
    <w:p w14:paraId="41B94705" w14:textId="77777777" w:rsidR="00CF4DC2" w:rsidRPr="00855EB8" w:rsidRDefault="00CF4DC2" w:rsidP="00855EB8">
      <w:pPr>
        <w:pStyle w:val="Texttabulky"/>
        <w:keepNext w:val="0"/>
        <w:keepLines w:val="0"/>
        <w:suppressAutoHyphens w:val="0"/>
        <w:spacing w:before="0" w:line="276" w:lineRule="auto"/>
        <w:jc w:val="both"/>
        <w:rPr>
          <w:rFonts w:ascii="Verdana" w:eastAsia="Verdana" w:hAnsi="Verdana"/>
          <w:sz w:val="18"/>
          <w:szCs w:val="22"/>
        </w:rPr>
      </w:pPr>
      <w:r w:rsidRPr="00855EB8">
        <w:rPr>
          <w:rFonts w:ascii="Verdana" w:eastAsia="Verdana" w:hAnsi="Verdana"/>
          <w:sz w:val="18"/>
          <w:szCs w:val="22"/>
        </w:rPr>
        <w:t xml:space="preserve">Na uživatelské úrovni jsou využívány specializované výstupy pro podporu rozhodování, strategické plánování, finanční plánování, technické reporty apod. </w:t>
      </w:r>
    </w:p>
    <w:p w14:paraId="7BE654C4" w14:textId="77777777" w:rsidR="00CF4DC2" w:rsidRPr="00855EB8" w:rsidRDefault="00CF4DC2" w:rsidP="00855EB8">
      <w:pPr>
        <w:pStyle w:val="Texttabulky"/>
        <w:keepNext w:val="0"/>
        <w:keepLines w:val="0"/>
        <w:suppressAutoHyphens w:val="0"/>
        <w:spacing w:before="0" w:line="276" w:lineRule="auto"/>
        <w:jc w:val="both"/>
        <w:rPr>
          <w:rFonts w:ascii="Verdana" w:eastAsia="Verdana" w:hAnsi="Verdana"/>
          <w:sz w:val="18"/>
          <w:szCs w:val="22"/>
        </w:rPr>
      </w:pPr>
      <w:r w:rsidRPr="00855EB8">
        <w:rPr>
          <w:rFonts w:ascii="Verdana" w:eastAsia="Verdana" w:hAnsi="Verdana"/>
          <w:sz w:val="18"/>
          <w:szCs w:val="22"/>
        </w:rPr>
        <w:t>Na uživatelské úrovni jsou definovány tyto uživatelské role:</w:t>
      </w:r>
    </w:p>
    <w:p w14:paraId="4E4EEE1F" w14:textId="1043D22A" w:rsidR="00CF4DC2" w:rsidRPr="00855EB8" w:rsidRDefault="00CF4DC2" w:rsidP="00E2216C">
      <w:pPr>
        <w:pStyle w:val="Odstavecseseznamem"/>
        <w:numPr>
          <w:ilvl w:val="0"/>
          <w:numId w:val="29"/>
        </w:numPr>
        <w:spacing w:before="60" w:after="60" w:line="240" w:lineRule="auto"/>
        <w:ind w:left="714" w:hanging="357"/>
        <w:contextualSpacing w:val="0"/>
        <w:rPr>
          <w:sz w:val="18"/>
          <w:szCs w:val="18"/>
        </w:rPr>
      </w:pPr>
      <w:r w:rsidRPr="00855EB8">
        <w:rPr>
          <w:sz w:val="18"/>
          <w:szCs w:val="18"/>
        </w:rPr>
        <w:t>Manažer  - kompletní technické a ekonomické reporty, podklady pro rozhodování, strategické plánování, finanční plány, náklady - GŘ</w:t>
      </w:r>
    </w:p>
    <w:p w14:paraId="4511EC1C" w14:textId="724AAC38" w:rsidR="00CF4DC2" w:rsidRPr="00855EB8" w:rsidRDefault="00CF4DC2" w:rsidP="00E2216C">
      <w:pPr>
        <w:pStyle w:val="Odstavecseseznamem"/>
        <w:numPr>
          <w:ilvl w:val="0"/>
          <w:numId w:val="29"/>
        </w:numPr>
        <w:spacing w:before="60" w:line="240" w:lineRule="auto"/>
        <w:ind w:left="714" w:hanging="357"/>
        <w:contextualSpacing w:val="0"/>
        <w:rPr>
          <w:sz w:val="18"/>
          <w:szCs w:val="18"/>
        </w:rPr>
      </w:pPr>
      <w:r w:rsidRPr="00855EB8">
        <w:rPr>
          <w:sz w:val="18"/>
          <w:szCs w:val="18"/>
        </w:rPr>
        <w:t>Odborný pracovník – technické reporty, základní přehledy/sestavy</w:t>
      </w:r>
      <w:r w:rsidR="00855EB8">
        <w:rPr>
          <w:sz w:val="18"/>
          <w:szCs w:val="18"/>
        </w:rPr>
        <w:t xml:space="preserve"> – ostatní organizační útvary</w:t>
      </w:r>
    </w:p>
    <w:p w14:paraId="5B9BC7A3" w14:textId="1D93F3B4" w:rsidR="00CF4DC2" w:rsidRPr="00855EB8" w:rsidRDefault="00CF4DC2" w:rsidP="00855EB8">
      <w:pPr>
        <w:pStyle w:val="Texttabulky"/>
        <w:keepNext w:val="0"/>
        <w:keepLines w:val="0"/>
        <w:suppressAutoHyphens w:val="0"/>
        <w:spacing w:before="0" w:line="276" w:lineRule="auto"/>
        <w:jc w:val="both"/>
        <w:rPr>
          <w:rFonts w:ascii="Verdana" w:eastAsia="Verdana" w:hAnsi="Verdana"/>
          <w:sz w:val="18"/>
          <w:szCs w:val="22"/>
        </w:rPr>
      </w:pPr>
      <w:r w:rsidRPr="00855EB8">
        <w:rPr>
          <w:rFonts w:ascii="Verdana" w:eastAsia="Verdana" w:hAnsi="Verdana"/>
          <w:sz w:val="18"/>
          <w:szCs w:val="22"/>
        </w:rPr>
        <w:t>Jiné členění uživatelských rolí je přípustné po odsouhlasení ze strany Zadavatele.</w:t>
      </w:r>
    </w:p>
    <w:p w14:paraId="67ABBCC6" w14:textId="73E83FC7" w:rsidR="00CF4DC2" w:rsidRDefault="00CF4DC2" w:rsidP="00855EB8">
      <w:pPr>
        <w:pStyle w:val="Texttabulky"/>
        <w:keepNext w:val="0"/>
        <w:keepLines w:val="0"/>
        <w:suppressAutoHyphens w:val="0"/>
        <w:spacing w:before="0" w:line="276" w:lineRule="auto"/>
        <w:jc w:val="both"/>
        <w:rPr>
          <w:rFonts w:ascii="Verdana" w:eastAsia="Verdana" w:hAnsi="Verdana"/>
          <w:sz w:val="18"/>
          <w:szCs w:val="22"/>
        </w:rPr>
      </w:pPr>
      <w:r w:rsidRPr="00855EB8">
        <w:rPr>
          <w:rFonts w:ascii="Verdana" w:eastAsia="Verdana" w:hAnsi="Verdana"/>
          <w:sz w:val="18"/>
          <w:szCs w:val="22"/>
        </w:rPr>
        <w:t>Klientské aplikace musí být uživateli přístupné na základě uživatelských práv, které má nastavené v rámci uživatelských rolí (přístup, omezení funkčnosti, omezení na oblast) v doménovém systému.</w:t>
      </w:r>
    </w:p>
    <w:p w14:paraId="49834BC4" w14:textId="3CC88029" w:rsidR="00AF162A" w:rsidRPr="00AF162A" w:rsidRDefault="00AF162A" w:rsidP="00AF162A">
      <w:pPr>
        <w:pStyle w:val="Texttabulky"/>
        <w:jc w:val="both"/>
        <w:rPr>
          <w:rFonts w:ascii="Verdana" w:eastAsia="Verdana" w:hAnsi="Verdana"/>
          <w:sz w:val="18"/>
          <w:szCs w:val="22"/>
        </w:rPr>
      </w:pPr>
      <w:r w:rsidRPr="00AF162A">
        <w:rPr>
          <w:rFonts w:ascii="Verdana" w:eastAsia="Verdana" w:hAnsi="Verdana"/>
          <w:sz w:val="18"/>
          <w:szCs w:val="22"/>
        </w:rPr>
        <w:lastRenderedPageBreak/>
        <w:t>Autentizace a autorizace uživatelů do systému musí být prováděna s využitím principu „Single sign on“, na základě záznamů vedených v Active directory (AD) a zároveň na základě nastavení samotného systému – tj. vůči aplika</w:t>
      </w:r>
      <w:r>
        <w:rPr>
          <w:rFonts w:ascii="Verdana" w:eastAsia="Verdana" w:hAnsi="Verdana"/>
          <w:sz w:val="18"/>
          <w:szCs w:val="22"/>
        </w:rPr>
        <w:t xml:space="preserve">čnímu či databázovému serveru. </w:t>
      </w:r>
      <w:r w:rsidRPr="00AF162A">
        <w:rPr>
          <w:rFonts w:ascii="Verdana" w:eastAsia="Verdana" w:hAnsi="Verdana"/>
          <w:sz w:val="18"/>
          <w:szCs w:val="22"/>
        </w:rPr>
        <w:t>Systém bude pracovat s IDM zadavatele a umožní definovat uživatelská práva na několika úrovních s vazbou na konkrétního uživatele nebo skupinu.</w:t>
      </w:r>
    </w:p>
    <w:p w14:paraId="0477D16E" w14:textId="7528DD27" w:rsidR="00106AD6" w:rsidRDefault="00106AD6">
      <w:pPr>
        <w:spacing w:after="0" w:line="240" w:lineRule="auto"/>
        <w:jc w:val="left"/>
        <w:rPr>
          <w:rFonts w:eastAsia="Verdana" w:cs="Times New Roman"/>
          <w:sz w:val="18"/>
          <w:lang w:eastAsia="cs-CZ"/>
        </w:rPr>
      </w:pPr>
      <w:r>
        <w:rPr>
          <w:rFonts w:eastAsia="Verdana" w:cs="Times New Roman"/>
          <w:sz w:val="18"/>
          <w:lang w:eastAsia="cs-CZ"/>
        </w:rPr>
        <w:br w:type="page"/>
      </w:r>
    </w:p>
    <w:p w14:paraId="1CABFFFD" w14:textId="02FFADC2" w:rsidR="00EE0960" w:rsidRDefault="00EE0960" w:rsidP="00E26B4E">
      <w:pPr>
        <w:pStyle w:val="Nadpis1"/>
      </w:pPr>
      <w:bookmarkStart w:id="274" w:name="_Toc53573221"/>
      <w:bookmarkStart w:id="275" w:name="_Toc53661308"/>
      <w:r>
        <w:lastRenderedPageBreak/>
        <w:t xml:space="preserve">Požadavky na řízení </w:t>
      </w:r>
      <w:r w:rsidR="009E53E4">
        <w:t>Projektu</w:t>
      </w:r>
      <w:bookmarkEnd w:id="274"/>
      <w:bookmarkEnd w:id="275"/>
    </w:p>
    <w:p w14:paraId="7D5B2719" w14:textId="317D033A" w:rsidR="003912D0" w:rsidRPr="00717AA5" w:rsidRDefault="003912D0" w:rsidP="001C0C79">
      <w:pPr>
        <w:pStyle w:val="Nadpis2"/>
      </w:pPr>
      <w:bookmarkStart w:id="276" w:name="_Toc478128101"/>
      <w:bookmarkStart w:id="277" w:name="_Toc483576751"/>
      <w:bookmarkStart w:id="278" w:name="_Toc531001662"/>
      <w:bookmarkStart w:id="279" w:name="_Toc5833808"/>
      <w:bookmarkStart w:id="280" w:name="_Toc53573222"/>
      <w:bookmarkStart w:id="281" w:name="_Toc53661309"/>
      <w:r w:rsidRPr="00F16EA6">
        <w:t>Způsob a přístup k</w:t>
      </w:r>
      <w:r w:rsidR="002618FE">
        <w:t xml:space="preserve"> řízení </w:t>
      </w:r>
      <w:r w:rsidR="00FD6450">
        <w:t>P</w:t>
      </w:r>
      <w:r w:rsidRPr="00F16EA6">
        <w:t>rojektu</w:t>
      </w:r>
      <w:bookmarkEnd w:id="276"/>
      <w:bookmarkEnd w:id="277"/>
      <w:bookmarkEnd w:id="278"/>
      <w:bookmarkEnd w:id="279"/>
      <w:bookmarkEnd w:id="280"/>
      <w:bookmarkEnd w:id="281"/>
    </w:p>
    <w:p w14:paraId="6D885E44" w14:textId="413C00CC" w:rsidR="00A630C2" w:rsidRPr="002618FE" w:rsidRDefault="003912D0" w:rsidP="009E53E4">
      <w:pPr>
        <w:pStyle w:val="Contacttext"/>
        <w:spacing w:after="240"/>
        <w:rPr>
          <w:sz w:val="18"/>
          <w:szCs w:val="18"/>
        </w:rPr>
      </w:pPr>
      <w:r w:rsidRPr="002618FE">
        <w:rPr>
          <w:sz w:val="18"/>
          <w:szCs w:val="18"/>
        </w:rPr>
        <w:t xml:space="preserve">Zadavatel </w:t>
      </w:r>
      <w:r w:rsidR="009E53E4" w:rsidRPr="002618FE">
        <w:rPr>
          <w:sz w:val="18"/>
          <w:szCs w:val="18"/>
        </w:rPr>
        <w:t xml:space="preserve">požaduje od Dodavatele průběžné, nepřerušované a včasné řízení realizace </w:t>
      </w:r>
      <w:r w:rsidR="00134C07">
        <w:rPr>
          <w:sz w:val="18"/>
          <w:szCs w:val="18"/>
        </w:rPr>
        <w:t>P</w:t>
      </w:r>
      <w:r w:rsidR="009E53E4" w:rsidRPr="002618FE">
        <w:rPr>
          <w:sz w:val="18"/>
          <w:szCs w:val="18"/>
        </w:rPr>
        <w:t>rojektu v jeho úplné celistvosti (tzn. všech jeho součástí ve všech souvislostech a vazbách a s ohledem na projektem dotčené strany a</w:t>
      </w:r>
      <w:r w:rsidR="00A712A3">
        <w:rPr>
          <w:sz w:val="18"/>
          <w:szCs w:val="18"/>
        </w:rPr>
        <w:t xml:space="preserve"> systémy). Řízení realizace P</w:t>
      </w:r>
      <w:r w:rsidR="009E53E4" w:rsidRPr="002618FE">
        <w:rPr>
          <w:sz w:val="18"/>
          <w:szCs w:val="18"/>
        </w:rPr>
        <w:t xml:space="preserve">rojektu musí být Dodavatelem poskytováno počínaje prvním dnem </w:t>
      </w:r>
      <w:r w:rsidR="00D93197" w:rsidRPr="002618FE">
        <w:rPr>
          <w:sz w:val="18"/>
          <w:szCs w:val="18"/>
        </w:rPr>
        <w:t>P</w:t>
      </w:r>
      <w:r w:rsidR="009E53E4" w:rsidRPr="002618FE">
        <w:rPr>
          <w:sz w:val="18"/>
          <w:szCs w:val="18"/>
        </w:rPr>
        <w:t xml:space="preserve">rojektu </w:t>
      </w:r>
      <w:r w:rsidR="00D93197" w:rsidRPr="002618FE">
        <w:rPr>
          <w:sz w:val="18"/>
          <w:szCs w:val="18"/>
        </w:rPr>
        <w:t>až do posledního dne P</w:t>
      </w:r>
      <w:r w:rsidR="009E53E4" w:rsidRPr="002618FE">
        <w:rPr>
          <w:sz w:val="18"/>
          <w:szCs w:val="18"/>
        </w:rPr>
        <w:t xml:space="preserve">rojektu (tzn. až do úspěšné akceptace posledního výstupu </w:t>
      </w:r>
      <w:r w:rsidR="00D93197" w:rsidRPr="002618FE">
        <w:rPr>
          <w:sz w:val="18"/>
          <w:szCs w:val="18"/>
        </w:rPr>
        <w:t>P</w:t>
      </w:r>
      <w:r w:rsidR="009E53E4" w:rsidRPr="002618FE">
        <w:rPr>
          <w:sz w:val="18"/>
          <w:szCs w:val="18"/>
        </w:rPr>
        <w:t xml:space="preserve">rojektu a po ukončení </w:t>
      </w:r>
      <w:r w:rsidR="00D93197" w:rsidRPr="002618FE">
        <w:rPr>
          <w:sz w:val="18"/>
          <w:szCs w:val="18"/>
        </w:rPr>
        <w:t>S</w:t>
      </w:r>
      <w:r w:rsidR="009E53E4" w:rsidRPr="002618FE">
        <w:rPr>
          <w:sz w:val="18"/>
          <w:szCs w:val="18"/>
        </w:rPr>
        <w:t>lužeb</w:t>
      </w:r>
      <w:r w:rsidR="00D93197" w:rsidRPr="002618FE">
        <w:rPr>
          <w:sz w:val="18"/>
          <w:szCs w:val="18"/>
        </w:rPr>
        <w:t xml:space="preserve"> podpory</w:t>
      </w:r>
      <w:r w:rsidR="009E53E4" w:rsidRPr="002618FE">
        <w:rPr>
          <w:sz w:val="18"/>
          <w:szCs w:val="18"/>
        </w:rPr>
        <w:t xml:space="preserve">). </w:t>
      </w:r>
    </w:p>
    <w:p w14:paraId="583CB089" w14:textId="3DC32173" w:rsidR="00134C07" w:rsidRPr="00FD6450" w:rsidRDefault="00134C07" w:rsidP="00134C07">
      <w:pPr>
        <w:pStyle w:val="Nadpis20"/>
        <w:ind w:left="993" w:hanging="993"/>
      </w:pPr>
      <w:bookmarkStart w:id="282" w:name="_Toc53573223"/>
      <w:bookmarkStart w:id="283" w:name="_Toc53661310"/>
      <w:r>
        <w:t>Projektové řízení</w:t>
      </w:r>
      <w:bookmarkEnd w:id="282"/>
      <w:bookmarkEnd w:id="283"/>
    </w:p>
    <w:p w14:paraId="15DB5AAE" w14:textId="29168976" w:rsidR="00D93197" w:rsidRPr="002618FE" w:rsidRDefault="00D93197" w:rsidP="00D93197">
      <w:pPr>
        <w:pStyle w:val="Contacttext"/>
        <w:spacing w:after="240"/>
        <w:rPr>
          <w:sz w:val="18"/>
          <w:szCs w:val="18"/>
        </w:rPr>
      </w:pPr>
      <w:r w:rsidRPr="002618FE">
        <w:rPr>
          <w:sz w:val="18"/>
          <w:szCs w:val="18"/>
        </w:rPr>
        <w:t>Řízení projektu Dodavatelem zahrnuje minimálně tyto činnosti:</w:t>
      </w:r>
    </w:p>
    <w:p w14:paraId="1B3293AA" w14:textId="7B89A632" w:rsidR="00D93197" w:rsidRPr="002618FE" w:rsidRDefault="00D93197" w:rsidP="00E2216C">
      <w:pPr>
        <w:pStyle w:val="Odstavecseseznamem"/>
        <w:numPr>
          <w:ilvl w:val="0"/>
          <w:numId w:val="29"/>
        </w:numPr>
        <w:spacing w:before="60" w:after="60" w:line="240" w:lineRule="auto"/>
        <w:ind w:left="714" w:hanging="357"/>
        <w:contextualSpacing w:val="0"/>
        <w:rPr>
          <w:sz w:val="18"/>
          <w:szCs w:val="18"/>
        </w:rPr>
      </w:pPr>
      <w:r w:rsidRPr="002618FE">
        <w:rPr>
          <w:sz w:val="18"/>
          <w:szCs w:val="18"/>
        </w:rPr>
        <w:t xml:space="preserve">Plánování, organizování, dohlížení, monitorování a vykazování všech aspektů </w:t>
      </w:r>
      <w:r w:rsidR="00900EB2">
        <w:rPr>
          <w:sz w:val="18"/>
          <w:szCs w:val="18"/>
        </w:rPr>
        <w:t>P</w:t>
      </w:r>
      <w:r w:rsidRPr="002618FE">
        <w:rPr>
          <w:sz w:val="18"/>
          <w:szCs w:val="18"/>
        </w:rPr>
        <w:t>rojektu;</w:t>
      </w:r>
    </w:p>
    <w:p w14:paraId="2C0CA14A" w14:textId="3153FA0E" w:rsidR="00D93197" w:rsidRPr="002618FE" w:rsidRDefault="00D93197" w:rsidP="00E2216C">
      <w:pPr>
        <w:pStyle w:val="Odstavecseseznamem"/>
        <w:numPr>
          <w:ilvl w:val="0"/>
          <w:numId w:val="29"/>
        </w:numPr>
        <w:spacing w:before="60" w:after="60" w:line="240" w:lineRule="auto"/>
        <w:ind w:left="714" w:hanging="357"/>
        <w:contextualSpacing w:val="0"/>
        <w:rPr>
          <w:sz w:val="18"/>
          <w:szCs w:val="18"/>
        </w:rPr>
      </w:pPr>
      <w:r w:rsidRPr="002618FE">
        <w:rPr>
          <w:sz w:val="18"/>
          <w:szCs w:val="18"/>
        </w:rPr>
        <w:t>Provádění veškerých projektových aktivit s vysokou odbornou péčí osobami, které mají potřebnou kvalifikaci, znalosti a zkušenosti pro plnění svých úkolů;</w:t>
      </w:r>
    </w:p>
    <w:p w14:paraId="38A616FF" w14:textId="21256E94" w:rsidR="00D93197" w:rsidRPr="002618FE" w:rsidRDefault="005F417E" w:rsidP="00E2216C">
      <w:pPr>
        <w:pStyle w:val="Odstavecseseznamem"/>
        <w:numPr>
          <w:ilvl w:val="0"/>
          <w:numId w:val="29"/>
        </w:numPr>
        <w:spacing w:before="60" w:after="60" w:line="240" w:lineRule="auto"/>
        <w:ind w:left="714" w:hanging="357"/>
        <w:contextualSpacing w:val="0"/>
        <w:rPr>
          <w:sz w:val="18"/>
          <w:szCs w:val="18"/>
        </w:rPr>
      </w:pPr>
      <w:r>
        <w:rPr>
          <w:sz w:val="18"/>
          <w:szCs w:val="18"/>
        </w:rPr>
        <w:t>Nastavení organizace P</w:t>
      </w:r>
      <w:r w:rsidR="00D93197" w:rsidRPr="002618FE">
        <w:rPr>
          <w:sz w:val="18"/>
          <w:szCs w:val="18"/>
        </w:rPr>
        <w:t>rojektu a jeho dílčích oblasti a jejich orgánů, struktur, rolí, odpovědností a činnosti vč. vazeb na organizační strukturu Zadavatele;</w:t>
      </w:r>
    </w:p>
    <w:p w14:paraId="56CCF42D" w14:textId="3DAF3067" w:rsidR="00D93197" w:rsidRPr="002618FE" w:rsidRDefault="00D93197" w:rsidP="00E2216C">
      <w:pPr>
        <w:pStyle w:val="Odstavecseseznamem"/>
        <w:numPr>
          <w:ilvl w:val="0"/>
          <w:numId w:val="29"/>
        </w:numPr>
        <w:spacing w:before="60" w:after="60" w:line="240" w:lineRule="auto"/>
        <w:ind w:left="714" w:hanging="357"/>
        <w:contextualSpacing w:val="0"/>
        <w:rPr>
          <w:sz w:val="18"/>
          <w:szCs w:val="18"/>
        </w:rPr>
      </w:pPr>
      <w:r w:rsidRPr="002618FE">
        <w:rPr>
          <w:sz w:val="18"/>
          <w:szCs w:val="18"/>
        </w:rPr>
        <w:t>Efektivní řízení provádění Projektu s ohledem na jeho rozsah, čas, rozpočet, lidské zdroje, změny a rizika a také s ohledem na dosažení záměru a cílů Projektu;</w:t>
      </w:r>
    </w:p>
    <w:p w14:paraId="0FC03D64" w14:textId="45534FB6" w:rsidR="00D93197" w:rsidRPr="002618FE" w:rsidRDefault="00D93197" w:rsidP="00E2216C">
      <w:pPr>
        <w:pStyle w:val="Odstavecseseznamem"/>
        <w:numPr>
          <w:ilvl w:val="0"/>
          <w:numId w:val="29"/>
        </w:numPr>
        <w:spacing w:before="60" w:after="60" w:line="240" w:lineRule="auto"/>
        <w:ind w:left="714" w:hanging="357"/>
        <w:contextualSpacing w:val="0"/>
        <w:rPr>
          <w:sz w:val="18"/>
          <w:szCs w:val="18"/>
        </w:rPr>
      </w:pPr>
      <w:r w:rsidRPr="002618FE">
        <w:rPr>
          <w:sz w:val="18"/>
          <w:szCs w:val="18"/>
        </w:rPr>
        <w:t>Pravidelné informování o postupu a p</w:t>
      </w:r>
      <w:r w:rsidR="005F417E">
        <w:rPr>
          <w:sz w:val="18"/>
          <w:szCs w:val="18"/>
        </w:rPr>
        <w:t>růběžných výsledcích realizace P</w:t>
      </w:r>
      <w:r w:rsidRPr="002618FE">
        <w:rPr>
          <w:sz w:val="18"/>
          <w:szCs w:val="18"/>
        </w:rPr>
        <w:t>rojektu, zejména podávání zpráv o odchylkách skutečného stavu (času, rozsahu, rozpočtu či kvality) oproti plánu Projektu či jeho dílčích oblastí a nastavení odpovídajících nápravných opatření;</w:t>
      </w:r>
    </w:p>
    <w:p w14:paraId="5CFFCD0A" w14:textId="77777777" w:rsidR="00D93197" w:rsidRPr="002618FE" w:rsidRDefault="00D93197" w:rsidP="00E2216C">
      <w:pPr>
        <w:pStyle w:val="Odstavecseseznamem"/>
        <w:numPr>
          <w:ilvl w:val="0"/>
          <w:numId w:val="29"/>
        </w:numPr>
        <w:spacing w:before="60" w:after="60" w:line="240" w:lineRule="auto"/>
        <w:ind w:left="714" w:hanging="357"/>
        <w:contextualSpacing w:val="0"/>
        <w:rPr>
          <w:sz w:val="18"/>
          <w:szCs w:val="18"/>
        </w:rPr>
      </w:pPr>
      <w:r w:rsidRPr="002618FE">
        <w:rPr>
          <w:sz w:val="18"/>
          <w:szCs w:val="18"/>
        </w:rPr>
        <w:t>Řízení vzájemných vazeb a závislostí výstupů, které jsou součástí výsledného řešení, řízení vzájemné provázanosti poskytovaných činností a služeb, integrace jednotlivých komponent do komplexního propojeného řešení, řízení potřebné součinnosti;</w:t>
      </w:r>
    </w:p>
    <w:p w14:paraId="6448EBC8" w14:textId="33F76973" w:rsidR="00D93197" w:rsidRPr="002618FE" w:rsidRDefault="00D93197" w:rsidP="00E2216C">
      <w:pPr>
        <w:pStyle w:val="Odstavecseseznamem"/>
        <w:numPr>
          <w:ilvl w:val="0"/>
          <w:numId w:val="29"/>
        </w:numPr>
        <w:spacing w:before="60" w:after="60" w:line="240" w:lineRule="auto"/>
        <w:ind w:left="714" w:hanging="357"/>
        <w:contextualSpacing w:val="0"/>
        <w:rPr>
          <w:sz w:val="18"/>
          <w:szCs w:val="18"/>
        </w:rPr>
      </w:pPr>
      <w:r w:rsidRPr="002618FE">
        <w:rPr>
          <w:sz w:val="18"/>
          <w:szCs w:val="18"/>
        </w:rPr>
        <w:t>Zajištění organizace a vzájemných závislostí (tzn. integrace) průběžných, dílčích nebo finálních plnění (či jejich části), které jsou nezbytné pro r</w:t>
      </w:r>
      <w:r w:rsidR="005F417E">
        <w:rPr>
          <w:sz w:val="18"/>
          <w:szCs w:val="18"/>
        </w:rPr>
        <w:t>ealizaci P</w:t>
      </w:r>
      <w:r w:rsidRPr="002618FE">
        <w:rPr>
          <w:sz w:val="18"/>
          <w:szCs w:val="18"/>
        </w:rPr>
        <w:t>rojektu;</w:t>
      </w:r>
    </w:p>
    <w:p w14:paraId="1CBBEB68" w14:textId="6E085FF1" w:rsidR="00D93197" w:rsidRPr="002618FE" w:rsidRDefault="00D93197" w:rsidP="00E2216C">
      <w:pPr>
        <w:pStyle w:val="Odstavecseseznamem"/>
        <w:numPr>
          <w:ilvl w:val="0"/>
          <w:numId w:val="29"/>
        </w:numPr>
        <w:spacing w:before="60" w:after="60" w:line="240" w:lineRule="auto"/>
        <w:ind w:left="714" w:hanging="357"/>
        <w:contextualSpacing w:val="0"/>
        <w:rPr>
          <w:sz w:val="18"/>
          <w:szCs w:val="18"/>
        </w:rPr>
      </w:pPr>
      <w:r w:rsidRPr="002618FE">
        <w:rPr>
          <w:sz w:val="18"/>
          <w:szCs w:val="18"/>
        </w:rPr>
        <w:t xml:space="preserve">Příprava, nastavení a sledování plánu Projektu a jeho podřízených projektů či jeho dílčích oblastí, které definují, jak bude každá oblast během realizace projektu řešena a jaké postupy, metody a techniky budou použity. Plán může obsahovat vzájemně logicky uspořádané dílčí plány pro jednotlivé oblasti. Tyto plány musí obsahovat detailní rozpad prací (angl. work breakdown structure), které tvoří příslušné pracovní bloky a činnosti uspořádané do časového harmonogramu s milníky a kontrolními body, a jsou propojeny s rozpočtem, aby tím bylo zajištěno, že všechny pracovní bloky a úkoly do sebe navzájem zapadají a to způsobem, jehož výsledkem bude vytvoření plně integrovaného a plně funkčního Systému. </w:t>
      </w:r>
    </w:p>
    <w:p w14:paraId="4B377B60" w14:textId="7CF340F9" w:rsidR="00D93197" w:rsidRPr="002618FE" w:rsidRDefault="00D93197" w:rsidP="00E2216C">
      <w:pPr>
        <w:pStyle w:val="Odstavecseseznamem"/>
        <w:numPr>
          <w:ilvl w:val="0"/>
          <w:numId w:val="29"/>
        </w:numPr>
        <w:spacing w:before="60" w:after="60" w:line="240" w:lineRule="auto"/>
        <w:ind w:left="714" w:hanging="357"/>
        <w:contextualSpacing w:val="0"/>
        <w:rPr>
          <w:sz w:val="18"/>
          <w:szCs w:val="18"/>
        </w:rPr>
      </w:pPr>
      <w:r w:rsidRPr="002618FE">
        <w:rPr>
          <w:sz w:val="18"/>
          <w:szCs w:val="18"/>
        </w:rPr>
        <w:t>Koordinace aktivit a úkolů zúčastněných stran nebo Projektem dotčených stran, jakož i koordinaci činností a úkolů Dodavatelů stávajících systémů Zadavatele</w:t>
      </w:r>
    </w:p>
    <w:p w14:paraId="2A84FFCC" w14:textId="6FE5164C" w:rsidR="00D93197" w:rsidRPr="002618FE" w:rsidRDefault="00D93197" w:rsidP="00E2216C">
      <w:pPr>
        <w:pStyle w:val="Odstavecseseznamem"/>
        <w:numPr>
          <w:ilvl w:val="0"/>
          <w:numId w:val="29"/>
        </w:numPr>
        <w:spacing w:before="60" w:after="60" w:line="240" w:lineRule="auto"/>
        <w:ind w:left="714" w:hanging="357"/>
        <w:contextualSpacing w:val="0"/>
        <w:rPr>
          <w:sz w:val="18"/>
          <w:szCs w:val="18"/>
        </w:rPr>
      </w:pPr>
      <w:r w:rsidRPr="002618FE">
        <w:rPr>
          <w:sz w:val="18"/>
          <w:szCs w:val="18"/>
        </w:rPr>
        <w:t>Řízení vazeb a rozhraní Projektu, tzn. rozpoznávání, dokumentování, plánování, komunikování a monitorování vnitřních a vnějších rozhraní ve vztahu k výstupům Projektu, což zahrnuje:</w:t>
      </w:r>
    </w:p>
    <w:p w14:paraId="4B55FA7E" w14:textId="2F90BCB6" w:rsidR="00D93197" w:rsidRPr="002618FE" w:rsidRDefault="00D93197" w:rsidP="00E2216C">
      <w:pPr>
        <w:pStyle w:val="Odstavecseseznamem"/>
        <w:numPr>
          <w:ilvl w:val="0"/>
          <w:numId w:val="33"/>
        </w:numPr>
        <w:spacing w:before="60" w:after="60" w:line="240" w:lineRule="auto"/>
        <w:ind w:left="1366" w:hanging="283"/>
        <w:contextualSpacing w:val="0"/>
        <w:rPr>
          <w:sz w:val="18"/>
          <w:szCs w:val="18"/>
        </w:rPr>
      </w:pPr>
      <w:r w:rsidRPr="002618FE">
        <w:rPr>
          <w:sz w:val="18"/>
          <w:szCs w:val="18"/>
        </w:rPr>
        <w:t>řízení vazeb mezi lidmi v rámci organizace Zadavatele nehledě na to, zda jsou či nejs</w:t>
      </w:r>
      <w:r w:rsidR="006155AC">
        <w:rPr>
          <w:sz w:val="18"/>
          <w:szCs w:val="18"/>
        </w:rPr>
        <w:t>ou přímo zapojeni do realizace P</w:t>
      </w:r>
      <w:r w:rsidRPr="002618FE">
        <w:rPr>
          <w:sz w:val="18"/>
          <w:szCs w:val="18"/>
        </w:rPr>
        <w:t>rojektu;</w:t>
      </w:r>
    </w:p>
    <w:p w14:paraId="3C779541" w14:textId="77777777" w:rsidR="00D93197" w:rsidRPr="002618FE" w:rsidRDefault="00D93197" w:rsidP="00E2216C">
      <w:pPr>
        <w:pStyle w:val="Odstavecseseznamem"/>
        <w:numPr>
          <w:ilvl w:val="0"/>
          <w:numId w:val="33"/>
        </w:numPr>
        <w:spacing w:before="60" w:after="60" w:line="240" w:lineRule="auto"/>
        <w:ind w:left="1366" w:hanging="283"/>
        <w:contextualSpacing w:val="0"/>
        <w:rPr>
          <w:sz w:val="18"/>
          <w:szCs w:val="18"/>
        </w:rPr>
      </w:pPr>
      <w:r w:rsidRPr="002618FE">
        <w:rPr>
          <w:sz w:val="18"/>
          <w:szCs w:val="18"/>
        </w:rPr>
        <w:t>řízení rozhraní a vazeb mezi částmi organizace, které nepředstavují pouze vztahy mezi lidmi, ale také různé dílčí cíle, styly řízení, aspirace či zvláštnosti, které mohou být i protichůdné;</w:t>
      </w:r>
    </w:p>
    <w:p w14:paraId="52A5C484" w14:textId="3F5B8794" w:rsidR="00D93197" w:rsidRPr="002618FE" w:rsidRDefault="00D93197" w:rsidP="00E2216C">
      <w:pPr>
        <w:pStyle w:val="Odstavecseseznamem"/>
        <w:numPr>
          <w:ilvl w:val="0"/>
          <w:numId w:val="33"/>
        </w:numPr>
        <w:spacing w:before="60" w:after="60" w:line="240" w:lineRule="auto"/>
        <w:ind w:left="1366" w:hanging="283"/>
        <w:contextualSpacing w:val="0"/>
        <w:rPr>
          <w:sz w:val="18"/>
          <w:szCs w:val="18"/>
        </w:rPr>
      </w:pPr>
      <w:r w:rsidRPr="002618FE">
        <w:rPr>
          <w:sz w:val="18"/>
          <w:szCs w:val="18"/>
        </w:rPr>
        <w:t>řízení systémových rozhraní, technického vybavení, infrastrukturního zázemí či dalších typů vazeb, které jsou obsaženy ve vytvářeném Systému nebo jsou budovány Projektem;</w:t>
      </w:r>
    </w:p>
    <w:p w14:paraId="3C70D6FE" w14:textId="1956D7D9" w:rsidR="00D93197" w:rsidRPr="002618FE" w:rsidRDefault="00D93197" w:rsidP="00E2216C">
      <w:pPr>
        <w:pStyle w:val="Odstavecseseznamem"/>
        <w:numPr>
          <w:ilvl w:val="0"/>
          <w:numId w:val="29"/>
        </w:numPr>
        <w:spacing w:before="60" w:after="60" w:line="240" w:lineRule="auto"/>
        <w:ind w:left="714" w:hanging="357"/>
        <w:contextualSpacing w:val="0"/>
        <w:rPr>
          <w:sz w:val="18"/>
          <w:szCs w:val="18"/>
        </w:rPr>
      </w:pPr>
      <w:r w:rsidRPr="002618FE">
        <w:rPr>
          <w:sz w:val="18"/>
          <w:szCs w:val="18"/>
        </w:rPr>
        <w:t>Správa vnitřní integrace projektu, což představuje plánování, operativní řízení a manažerské vedení Projektu, vč. koordinování a sledování úkolů a činností při realizaci Projektu;</w:t>
      </w:r>
    </w:p>
    <w:p w14:paraId="4FF49C59" w14:textId="68B5BF77" w:rsidR="00D93197" w:rsidRPr="002618FE" w:rsidRDefault="00D93197" w:rsidP="00E2216C">
      <w:pPr>
        <w:pStyle w:val="Odstavecseseznamem"/>
        <w:numPr>
          <w:ilvl w:val="0"/>
          <w:numId w:val="29"/>
        </w:numPr>
        <w:spacing w:before="60" w:after="60" w:line="240" w:lineRule="auto"/>
        <w:ind w:left="714" w:hanging="357"/>
        <w:contextualSpacing w:val="0"/>
        <w:rPr>
          <w:sz w:val="18"/>
          <w:szCs w:val="18"/>
        </w:rPr>
      </w:pPr>
      <w:r w:rsidRPr="002618FE">
        <w:rPr>
          <w:sz w:val="18"/>
          <w:szCs w:val="18"/>
        </w:rPr>
        <w:t>Zajištění řádné komunikace a jejího řízení napříč všemi zúčastněnými stranami Projektu a vytváření pozitivního vnímání Projektu;</w:t>
      </w:r>
    </w:p>
    <w:p w14:paraId="761EE682" w14:textId="7703FEF5" w:rsidR="00D93197" w:rsidRPr="002618FE" w:rsidRDefault="00D93197" w:rsidP="00E2216C">
      <w:pPr>
        <w:pStyle w:val="Odstavecseseznamem"/>
        <w:numPr>
          <w:ilvl w:val="0"/>
          <w:numId w:val="29"/>
        </w:numPr>
        <w:spacing w:before="60" w:after="60" w:line="240" w:lineRule="auto"/>
        <w:ind w:left="714" w:hanging="357"/>
        <w:contextualSpacing w:val="0"/>
        <w:rPr>
          <w:sz w:val="18"/>
          <w:szCs w:val="18"/>
        </w:rPr>
      </w:pPr>
      <w:r w:rsidRPr="002618FE">
        <w:rPr>
          <w:sz w:val="18"/>
          <w:szCs w:val="18"/>
        </w:rPr>
        <w:t>Nastavení vhodného způsobu řízení Projektu a jeho dokumentovaný popis vč. příslušných postupů, šablon a nástrojů platných pro všechny oblasti realizace Projektu;</w:t>
      </w:r>
    </w:p>
    <w:p w14:paraId="1A7E03D0" w14:textId="19C41971" w:rsidR="00D93197" w:rsidRPr="002618FE" w:rsidRDefault="00D93197" w:rsidP="00E2216C">
      <w:pPr>
        <w:pStyle w:val="Odstavecseseznamem"/>
        <w:numPr>
          <w:ilvl w:val="0"/>
          <w:numId w:val="29"/>
        </w:numPr>
        <w:spacing w:before="60" w:after="60" w:line="240" w:lineRule="auto"/>
        <w:ind w:left="714" w:hanging="357"/>
        <w:contextualSpacing w:val="0"/>
        <w:rPr>
          <w:sz w:val="18"/>
          <w:szCs w:val="18"/>
        </w:rPr>
      </w:pPr>
      <w:r w:rsidRPr="002618FE">
        <w:rPr>
          <w:sz w:val="18"/>
          <w:szCs w:val="18"/>
        </w:rPr>
        <w:t xml:space="preserve">Poskytování služeb kanceláře Projektu a s ní souvisejících procesů jako je řízení změn, řízení incidentů, řízení problémů a otevřených otázek, řízení rizik, řízení releasů, řízení bezpečnosti, </w:t>
      </w:r>
      <w:r w:rsidRPr="002618FE">
        <w:rPr>
          <w:sz w:val="18"/>
          <w:szCs w:val="18"/>
        </w:rPr>
        <w:lastRenderedPageBreak/>
        <w:t>řízení konfigurace, řízení kvality, řízení poptávky, zajištění kontinuity provozu a dalších souvisejících procesů řízení Projektu s ohledem na průběžné řízení a koordinaci s ostatními projekty či aktivitami;</w:t>
      </w:r>
    </w:p>
    <w:p w14:paraId="6F64FC54" w14:textId="28994E2D" w:rsidR="00D93197" w:rsidRPr="002618FE" w:rsidRDefault="00D93197" w:rsidP="00E2216C">
      <w:pPr>
        <w:pStyle w:val="Odstavecseseznamem"/>
        <w:numPr>
          <w:ilvl w:val="0"/>
          <w:numId w:val="29"/>
        </w:numPr>
        <w:spacing w:before="60" w:after="60" w:line="240" w:lineRule="auto"/>
        <w:ind w:left="714" w:hanging="357"/>
        <w:contextualSpacing w:val="0"/>
        <w:rPr>
          <w:sz w:val="18"/>
          <w:szCs w:val="18"/>
        </w:rPr>
      </w:pPr>
      <w:r w:rsidRPr="002618FE">
        <w:rPr>
          <w:sz w:val="18"/>
          <w:szCs w:val="18"/>
        </w:rPr>
        <w:t>Správa knihovny Projektu jako systému pro ukládání, distribuování a archivaci dokumentace, plánů, šablon, registrů a nástrojů vč. zajištění postupů řízení dokumentů;</w:t>
      </w:r>
    </w:p>
    <w:p w14:paraId="10312472" w14:textId="421513CA" w:rsidR="00D93197" w:rsidRPr="002618FE" w:rsidRDefault="00D93197" w:rsidP="00E2216C">
      <w:pPr>
        <w:pStyle w:val="Odstavecseseznamem"/>
        <w:numPr>
          <w:ilvl w:val="0"/>
          <w:numId w:val="29"/>
        </w:numPr>
        <w:spacing w:before="60" w:after="60" w:line="240" w:lineRule="auto"/>
        <w:ind w:left="714" w:hanging="357"/>
        <w:contextualSpacing w:val="0"/>
        <w:rPr>
          <w:sz w:val="18"/>
          <w:szCs w:val="18"/>
        </w:rPr>
      </w:pPr>
      <w:r w:rsidRPr="002618FE">
        <w:rPr>
          <w:sz w:val="18"/>
          <w:szCs w:val="18"/>
        </w:rPr>
        <w:t>Motivace personálu a zainteresovaných stran, aby cíle P</w:t>
      </w:r>
      <w:r w:rsidR="00E34E6C" w:rsidRPr="002618FE">
        <w:rPr>
          <w:sz w:val="18"/>
          <w:szCs w:val="18"/>
        </w:rPr>
        <w:t>rojektu</w:t>
      </w:r>
      <w:r w:rsidRPr="002618FE">
        <w:rPr>
          <w:sz w:val="18"/>
          <w:szCs w:val="18"/>
        </w:rPr>
        <w:t xml:space="preserve"> byly dosaženy v čase, rozsahu a rozpočtu a byly splněny dohodnuté ukazatele úspěšnosti;</w:t>
      </w:r>
    </w:p>
    <w:p w14:paraId="484FDBB1" w14:textId="3FFA15AF" w:rsidR="00D93197" w:rsidRPr="002618FE" w:rsidRDefault="00D93197" w:rsidP="00E2216C">
      <w:pPr>
        <w:pStyle w:val="Odstavecseseznamem"/>
        <w:numPr>
          <w:ilvl w:val="0"/>
          <w:numId w:val="29"/>
        </w:numPr>
        <w:spacing w:before="60" w:after="60" w:line="240" w:lineRule="auto"/>
        <w:ind w:left="714" w:hanging="357"/>
        <w:contextualSpacing w:val="0"/>
        <w:rPr>
          <w:sz w:val="18"/>
          <w:szCs w:val="18"/>
        </w:rPr>
      </w:pPr>
      <w:r w:rsidRPr="002618FE">
        <w:rPr>
          <w:sz w:val="18"/>
          <w:szCs w:val="18"/>
        </w:rPr>
        <w:t xml:space="preserve">Takové využití znalostí, dovedností, nástrojů a technik, aby aktivity </w:t>
      </w:r>
      <w:r w:rsidR="00E34E6C" w:rsidRPr="002618FE">
        <w:rPr>
          <w:sz w:val="18"/>
          <w:szCs w:val="18"/>
        </w:rPr>
        <w:t>P</w:t>
      </w:r>
      <w:r w:rsidRPr="002618FE">
        <w:rPr>
          <w:sz w:val="18"/>
          <w:szCs w:val="18"/>
        </w:rPr>
        <w:t>rojektu vedly ke splnění všech požadavků kladený</w:t>
      </w:r>
      <w:r w:rsidR="00E34E6C" w:rsidRPr="002618FE">
        <w:rPr>
          <w:sz w:val="18"/>
          <w:szCs w:val="18"/>
        </w:rPr>
        <w:t>ch na P</w:t>
      </w:r>
      <w:r w:rsidRPr="002618FE">
        <w:rPr>
          <w:sz w:val="18"/>
          <w:szCs w:val="18"/>
        </w:rPr>
        <w:t>rojekt;</w:t>
      </w:r>
    </w:p>
    <w:p w14:paraId="3AABEA92" w14:textId="39513FD9" w:rsidR="00D93197" w:rsidRPr="002618FE" w:rsidRDefault="00D93197" w:rsidP="00E2216C">
      <w:pPr>
        <w:pStyle w:val="Odstavecseseznamem"/>
        <w:numPr>
          <w:ilvl w:val="0"/>
          <w:numId w:val="29"/>
        </w:numPr>
        <w:spacing w:before="60" w:after="60" w:line="240" w:lineRule="auto"/>
        <w:ind w:left="714" w:hanging="357"/>
        <w:contextualSpacing w:val="0"/>
        <w:rPr>
          <w:sz w:val="18"/>
          <w:szCs w:val="18"/>
        </w:rPr>
      </w:pPr>
      <w:r w:rsidRPr="002618FE">
        <w:rPr>
          <w:sz w:val="18"/>
          <w:szCs w:val="18"/>
        </w:rPr>
        <w:t xml:space="preserve">Řádné plánování zdrojů Zadavatele a třetích stran, které jsou zapojeny do realizace projektu, a jejich včasné přiřazení k plánovaným činnostem. Komunikování změn v přiřazení a plánech s příslušnými manažery Zadavatele a s vedením </w:t>
      </w:r>
      <w:r w:rsidR="00E34E6C" w:rsidRPr="002618FE">
        <w:rPr>
          <w:sz w:val="18"/>
          <w:szCs w:val="18"/>
        </w:rPr>
        <w:t>P</w:t>
      </w:r>
      <w:r w:rsidRPr="002618FE">
        <w:rPr>
          <w:sz w:val="18"/>
          <w:szCs w:val="18"/>
        </w:rPr>
        <w:t>rojektu;</w:t>
      </w:r>
    </w:p>
    <w:p w14:paraId="2F75A8CF" w14:textId="66CC24C9" w:rsidR="00D93197" w:rsidRPr="002618FE" w:rsidRDefault="00D93197" w:rsidP="00E2216C">
      <w:pPr>
        <w:pStyle w:val="Odstavecseseznamem"/>
        <w:numPr>
          <w:ilvl w:val="0"/>
          <w:numId w:val="29"/>
        </w:numPr>
        <w:spacing w:before="60" w:after="60" w:line="240" w:lineRule="auto"/>
        <w:ind w:left="714" w:hanging="357"/>
        <w:contextualSpacing w:val="0"/>
        <w:rPr>
          <w:sz w:val="18"/>
          <w:szCs w:val="18"/>
        </w:rPr>
      </w:pPr>
      <w:r w:rsidRPr="002618FE">
        <w:rPr>
          <w:sz w:val="18"/>
          <w:szCs w:val="18"/>
        </w:rPr>
        <w:t>Vedení společného re</w:t>
      </w:r>
      <w:r w:rsidR="00E34E6C" w:rsidRPr="002618FE">
        <w:rPr>
          <w:sz w:val="18"/>
          <w:szCs w:val="18"/>
        </w:rPr>
        <w:t>gistru úkolů platného pro celý P</w:t>
      </w:r>
      <w:r w:rsidRPr="002618FE">
        <w:rPr>
          <w:sz w:val="18"/>
          <w:szCs w:val="18"/>
        </w:rPr>
        <w:t>rojekt a jeho dílčí oblasti, který obsahuje nejméně identifikátor úkolu, název úkolu, odpovědnou osobu, prioritu, datum zadání úkolu, požadované datum splnění úkolu, stavové příznaky a popis;</w:t>
      </w:r>
    </w:p>
    <w:p w14:paraId="4FD9EAEF" w14:textId="2D4797DC" w:rsidR="00D93197" w:rsidRPr="002618FE" w:rsidRDefault="00D93197" w:rsidP="00E2216C">
      <w:pPr>
        <w:pStyle w:val="Odstavecseseznamem"/>
        <w:numPr>
          <w:ilvl w:val="0"/>
          <w:numId w:val="29"/>
        </w:numPr>
        <w:spacing w:before="60" w:after="60" w:line="240" w:lineRule="auto"/>
        <w:ind w:left="714" w:hanging="357"/>
        <w:contextualSpacing w:val="0"/>
        <w:rPr>
          <w:sz w:val="18"/>
          <w:szCs w:val="18"/>
        </w:rPr>
      </w:pPr>
      <w:r w:rsidRPr="002618FE">
        <w:rPr>
          <w:sz w:val="18"/>
          <w:szCs w:val="18"/>
        </w:rPr>
        <w:t xml:space="preserve">Získávání či vyžadování všech informací od všech pracovníků Zadavatele nebo třetích stran, které mohou nějak ovlivňovat realizaci </w:t>
      </w:r>
      <w:r w:rsidR="00E34E6C" w:rsidRPr="002618FE">
        <w:rPr>
          <w:sz w:val="18"/>
          <w:szCs w:val="18"/>
        </w:rPr>
        <w:t>P</w:t>
      </w:r>
      <w:r w:rsidRPr="002618FE">
        <w:rPr>
          <w:sz w:val="18"/>
          <w:szCs w:val="18"/>
        </w:rPr>
        <w:t>rojektu;</w:t>
      </w:r>
    </w:p>
    <w:p w14:paraId="6040D80A" w14:textId="1779F340" w:rsidR="00D93197" w:rsidRPr="002618FE" w:rsidRDefault="00D93197" w:rsidP="00E2216C">
      <w:pPr>
        <w:pStyle w:val="Odstavecseseznamem"/>
        <w:numPr>
          <w:ilvl w:val="0"/>
          <w:numId w:val="29"/>
        </w:numPr>
        <w:spacing w:before="60" w:after="60" w:line="240" w:lineRule="auto"/>
        <w:ind w:left="714" w:hanging="357"/>
        <w:contextualSpacing w:val="0"/>
        <w:rPr>
          <w:sz w:val="18"/>
          <w:szCs w:val="18"/>
        </w:rPr>
      </w:pPr>
      <w:r w:rsidRPr="002618FE">
        <w:rPr>
          <w:sz w:val="18"/>
          <w:szCs w:val="18"/>
        </w:rPr>
        <w:t xml:space="preserve">Postupovat v souladu s pokyny vydanými Zadavatelem, které nejsou v rozporu se </w:t>
      </w:r>
      <w:r w:rsidR="0037086D">
        <w:rPr>
          <w:sz w:val="18"/>
          <w:szCs w:val="18"/>
        </w:rPr>
        <w:t>S</w:t>
      </w:r>
      <w:r w:rsidR="0037086D" w:rsidRPr="002618FE">
        <w:rPr>
          <w:sz w:val="18"/>
          <w:szCs w:val="18"/>
        </w:rPr>
        <w:t>mlouvou</w:t>
      </w:r>
      <w:r w:rsidR="0037086D">
        <w:rPr>
          <w:sz w:val="18"/>
          <w:szCs w:val="18"/>
        </w:rPr>
        <w:t xml:space="preserve"> o dílo a Servisní smlouvou</w:t>
      </w:r>
      <w:r w:rsidRPr="002618FE">
        <w:rPr>
          <w:sz w:val="18"/>
          <w:szCs w:val="18"/>
        </w:rPr>
        <w:t xml:space="preserve">, a dále v souladu </w:t>
      </w:r>
      <w:r w:rsidR="00E34E6C" w:rsidRPr="002618FE">
        <w:rPr>
          <w:sz w:val="18"/>
          <w:szCs w:val="18"/>
        </w:rPr>
        <w:t xml:space="preserve">s </w:t>
      </w:r>
      <w:r w:rsidRPr="002618FE">
        <w:rPr>
          <w:sz w:val="18"/>
          <w:szCs w:val="18"/>
        </w:rPr>
        <w:t>informacemi a materiály poskytnutými subjekty, které se Zadavatelem spolupracují (partneři, Dodavatelé nebo různé dotčené strany);</w:t>
      </w:r>
    </w:p>
    <w:p w14:paraId="32ACD96A" w14:textId="2219D001" w:rsidR="00D93197" w:rsidRPr="002618FE" w:rsidRDefault="00D93197" w:rsidP="00E2216C">
      <w:pPr>
        <w:pStyle w:val="Odstavecseseznamem"/>
        <w:numPr>
          <w:ilvl w:val="0"/>
          <w:numId w:val="29"/>
        </w:numPr>
        <w:spacing w:before="60" w:after="60" w:line="240" w:lineRule="auto"/>
        <w:ind w:left="714" w:hanging="357"/>
        <w:contextualSpacing w:val="0"/>
        <w:rPr>
          <w:sz w:val="18"/>
          <w:szCs w:val="18"/>
        </w:rPr>
      </w:pPr>
      <w:r w:rsidRPr="002618FE">
        <w:rPr>
          <w:sz w:val="18"/>
          <w:szCs w:val="18"/>
        </w:rPr>
        <w:t xml:space="preserve">Zajištění správné komunikace a její řízení napříč všemi stranami zúčastněnými na </w:t>
      </w:r>
      <w:r w:rsidR="00E34E6C" w:rsidRPr="002618FE">
        <w:rPr>
          <w:sz w:val="18"/>
          <w:szCs w:val="18"/>
        </w:rPr>
        <w:t>P</w:t>
      </w:r>
      <w:r w:rsidRPr="002618FE">
        <w:rPr>
          <w:sz w:val="18"/>
          <w:szCs w:val="18"/>
        </w:rPr>
        <w:t>rojektu a vůči celé organizaci Zadavatele;</w:t>
      </w:r>
    </w:p>
    <w:p w14:paraId="2C1D92EC" w14:textId="77777777" w:rsidR="00D93197" w:rsidRPr="002618FE" w:rsidRDefault="00D93197" w:rsidP="00E2216C">
      <w:pPr>
        <w:pStyle w:val="Odstavecseseznamem"/>
        <w:numPr>
          <w:ilvl w:val="0"/>
          <w:numId w:val="29"/>
        </w:numPr>
        <w:spacing w:before="60" w:after="60" w:line="240" w:lineRule="auto"/>
        <w:ind w:left="714" w:hanging="357"/>
        <w:contextualSpacing w:val="0"/>
        <w:rPr>
          <w:sz w:val="18"/>
          <w:szCs w:val="18"/>
        </w:rPr>
      </w:pPr>
      <w:r w:rsidRPr="002618FE">
        <w:rPr>
          <w:sz w:val="18"/>
          <w:szCs w:val="18"/>
        </w:rPr>
        <w:t>Konzultace k návrhům a doporučením Zadavatele a třetích stran;</w:t>
      </w:r>
    </w:p>
    <w:p w14:paraId="059A324B" w14:textId="77777777" w:rsidR="00D93197" w:rsidRPr="002618FE" w:rsidRDefault="00D93197" w:rsidP="00E2216C">
      <w:pPr>
        <w:pStyle w:val="Odstavecseseznamem"/>
        <w:numPr>
          <w:ilvl w:val="0"/>
          <w:numId w:val="29"/>
        </w:numPr>
        <w:spacing w:before="60" w:after="60" w:line="240" w:lineRule="auto"/>
        <w:ind w:left="714" w:hanging="357"/>
        <w:contextualSpacing w:val="0"/>
        <w:rPr>
          <w:sz w:val="18"/>
          <w:szCs w:val="18"/>
        </w:rPr>
      </w:pPr>
      <w:r w:rsidRPr="002618FE">
        <w:rPr>
          <w:sz w:val="18"/>
          <w:szCs w:val="18"/>
        </w:rPr>
        <w:t>Neprodlené upozorňování na jakékoliv ohrožení poskytovaného plnění nebo jeho částí;</w:t>
      </w:r>
    </w:p>
    <w:p w14:paraId="09EC2E9A" w14:textId="5CF3DC1A" w:rsidR="00D93197" w:rsidRPr="002618FE" w:rsidRDefault="00D93197" w:rsidP="00E2216C">
      <w:pPr>
        <w:pStyle w:val="Odstavecseseznamem"/>
        <w:numPr>
          <w:ilvl w:val="0"/>
          <w:numId w:val="29"/>
        </w:numPr>
        <w:spacing w:before="60" w:after="60" w:line="240" w:lineRule="auto"/>
        <w:ind w:left="714" w:hanging="357"/>
        <w:contextualSpacing w:val="0"/>
        <w:rPr>
          <w:sz w:val="18"/>
          <w:szCs w:val="18"/>
        </w:rPr>
      </w:pPr>
      <w:r w:rsidRPr="002618FE">
        <w:rPr>
          <w:sz w:val="18"/>
          <w:szCs w:val="18"/>
        </w:rPr>
        <w:t>Bez zbyte</w:t>
      </w:r>
      <w:r w:rsidR="00E34E6C" w:rsidRPr="002618FE">
        <w:rPr>
          <w:sz w:val="18"/>
          <w:szCs w:val="18"/>
        </w:rPr>
        <w:t>čného odkladu oznamovat vedení P</w:t>
      </w:r>
      <w:r w:rsidRPr="002618FE">
        <w:rPr>
          <w:sz w:val="18"/>
          <w:szCs w:val="18"/>
        </w:rPr>
        <w:t>rojektu jakákoliv zjištění či poznatky, že informace, instrukce nebo vstupy poskytnuté některým pracovníkem Zadavatele nebo partnera Zadavatele jsou nevhodné, nezpracované správně nebo nedostatečně kvalitní, a pokud se jedná o informace poskytnuté třetí stranou, pak také neprodlené oznámení této straně;</w:t>
      </w:r>
    </w:p>
    <w:p w14:paraId="44C4721B" w14:textId="35511D85" w:rsidR="00D93197" w:rsidRPr="002618FE" w:rsidRDefault="00D93197" w:rsidP="00E2216C">
      <w:pPr>
        <w:pStyle w:val="Odstavecseseznamem"/>
        <w:numPr>
          <w:ilvl w:val="0"/>
          <w:numId w:val="29"/>
        </w:numPr>
        <w:spacing w:before="60" w:after="60" w:line="240" w:lineRule="auto"/>
        <w:ind w:left="714" w:hanging="357"/>
        <w:contextualSpacing w:val="0"/>
        <w:rPr>
          <w:sz w:val="18"/>
          <w:szCs w:val="18"/>
        </w:rPr>
      </w:pPr>
      <w:r w:rsidRPr="002618FE">
        <w:rPr>
          <w:sz w:val="18"/>
          <w:szCs w:val="18"/>
        </w:rPr>
        <w:t xml:space="preserve">Zajištění nezbytné asistence Zadavateli při jednání se třetími stranami a vystupování </w:t>
      </w:r>
      <w:r w:rsidR="006155AC">
        <w:rPr>
          <w:sz w:val="18"/>
          <w:szCs w:val="18"/>
        </w:rPr>
        <w:br/>
      </w:r>
      <w:r w:rsidRPr="002618FE">
        <w:rPr>
          <w:sz w:val="18"/>
          <w:szCs w:val="18"/>
        </w:rPr>
        <w:t>v takových jednání v pozici technického poradce Zadavatele;</w:t>
      </w:r>
    </w:p>
    <w:p w14:paraId="05B9AADE" w14:textId="5726D931" w:rsidR="00E34E6C" w:rsidRPr="003E5665" w:rsidRDefault="00D93197" w:rsidP="00E2216C">
      <w:pPr>
        <w:pStyle w:val="Odstavecseseznamem"/>
        <w:numPr>
          <w:ilvl w:val="0"/>
          <w:numId w:val="29"/>
        </w:numPr>
        <w:spacing w:before="60" w:line="240" w:lineRule="auto"/>
        <w:ind w:left="714" w:hanging="357"/>
        <w:contextualSpacing w:val="0"/>
        <w:rPr>
          <w:sz w:val="18"/>
          <w:szCs w:val="18"/>
        </w:rPr>
      </w:pPr>
      <w:r w:rsidRPr="002618FE">
        <w:rPr>
          <w:sz w:val="18"/>
          <w:szCs w:val="18"/>
        </w:rPr>
        <w:t>Zajištění souladu s ostatními projekty Zadavatele, které jsou obsaženy ve výhledu připravovaných projektů a plánu realizovaných projektů</w:t>
      </w:r>
      <w:r w:rsidR="00E34E6C" w:rsidRPr="002618FE">
        <w:rPr>
          <w:sz w:val="18"/>
          <w:szCs w:val="18"/>
        </w:rPr>
        <w:t>, které Dodavatel zpracuje  v Implementační studii.</w:t>
      </w:r>
    </w:p>
    <w:p w14:paraId="68E06127" w14:textId="49F38AAB" w:rsidR="00E34E6C" w:rsidRDefault="00E34E6C" w:rsidP="00E34E6C">
      <w:pPr>
        <w:pStyle w:val="Odstnad"/>
        <w:spacing w:before="0" w:after="240"/>
        <w:rPr>
          <w:rFonts w:eastAsiaTheme="minorHAnsi" w:cstheme="minorBidi"/>
          <w:szCs w:val="18"/>
          <w:lang w:eastAsia="en-US"/>
        </w:rPr>
      </w:pPr>
      <w:r w:rsidRPr="002618FE">
        <w:rPr>
          <w:rFonts w:eastAsiaTheme="minorHAnsi" w:cstheme="minorBidi"/>
          <w:szCs w:val="18"/>
          <w:lang w:eastAsia="en-US"/>
        </w:rPr>
        <w:t>Dodavatel navrhne a podrobně popíše v dokumentu Defi</w:t>
      </w:r>
      <w:r w:rsidR="006155AC">
        <w:rPr>
          <w:rFonts w:eastAsiaTheme="minorHAnsi" w:cstheme="minorBidi"/>
          <w:szCs w:val="18"/>
          <w:lang w:eastAsia="en-US"/>
        </w:rPr>
        <w:t>nice projektu způsob realizace P</w:t>
      </w:r>
      <w:r w:rsidRPr="002618FE">
        <w:rPr>
          <w:rFonts w:eastAsiaTheme="minorHAnsi" w:cstheme="minorBidi"/>
          <w:szCs w:val="18"/>
          <w:lang w:eastAsia="en-US"/>
        </w:rPr>
        <w:t xml:space="preserve">rojektu, popis bude případně aktualizován v Implementační studii. Popíše způsob analýzy, vývoje, testování, nasazování a provozu Systému. Popíše také činnosti, které budou muset provést dotčené subjekty a třetí strany. </w:t>
      </w:r>
      <w:r w:rsidR="006155AC">
        <w:rPr>
          <w:rFonts w:eastAsiaTheme="minorHAnsi" w:cstheme="minorBidi"/>
          <w:szCs w:val="18"/>
          <w:lang w:eastAsia="en-US"/>
        </w:rPr>
        <w:t>Popíše jednotlivé časové úseky P</w:t>
      </w:r>
      <w:r w:rsidRPr="002618FE">
        <w:rPr>
          <w:rFonts w:eastAsiaTheme="minorHAnsi" w:cstheme="minorBidi"/>
          <w:szCs w:val="18"/>
          <w:lang w:eastAsia="en-US"/>
        </w:rPr>
        <w:t xml:space="preserve">rojektu, jejich zaměření a cíle, vstupní podmínky umožňující její zahájení, ukončení a přechod k časovému úseku následujícímu, zpracovávané výstupy a požadavky na součinnost Zadavatele a třetích stran. </w:t>
      </w:r>
    </w:p>
    <w:p w14:paraId="355B49A6" w14:textId="14AF9B5E" w:rsidR="00FD6450" w:rsidRDefault="00FD6450" w:rsidP="003E5665">
      <w:pPr>
        <w:pStyle w:val="Contacttext"/>
        <w:spacing w:after="200"/>
        <w:rPr>
          <w:sz w:val="18"/>
        </w:rPr>
      </w:pPr>
      <w:r w:rsidRPr="00FD6450">
        <w:rPr>
          <w:sz w:val="18"/>
        </w:rPr>
        <w:t xml:space="preserve">Dodavatel navrhne a popíše v dokumentu Definice projektu a případně aktualizuje v rámci Implementační studie způsob řízení realizace </w:t>
      </w:r>
      <w:r w:rsidR="00352B82">
        <w:rPr>
          <w:sz w:val="18"/>
        </w:rPr>
        <w:t>P</w:t>
      </w:r>
      <w:r w:rsidRPr="00FD6450">
        <w:rPr>
          <w:sz w:val="18"/>
        </w:rPr>
        <w:t xml:space="preserve">rojektu, metodu projektového řízení, kterou bude uplatňovat, hloubku a šířku jejího uplatnění s ohledem na rozsah </w:t>
      </w:r>
      <w:r w:rsidR="006155AC">
        <w:rPr>
          <w:sz w:val="18"/>
        </w:rPr>
        <w:t>P</w:t>
      </w:r>
      <w:r w:rsidRPr="00FD6450">
        <w:rPr>
          <w:sz w:val="18"/>
        </w:rPr>
        <w:t xml:space="preserve">rojektu. Popíše zejména elementy metody řízení, které Dodavatel považuje za nutné oproti běžným standardům či obvyklé praxi vyzdvihnout nebo naopak potlačit vzhledem k charakteru </w:t>
      </w:r>
      <w:r w:rsidR="006155AC">
        <w:rPr>
          <w:sz w:val="18"/>
        </w:rPr>
        <w:t>P</w:t>
      </w:r>
      <w:r w:rsidRPr="00FD6450">
        <w:rPr>
          <w:sz w:val="18"/>
        </w:rPr>
        <w:t>rojektu, prostředí či podmínkám Zadavatele. Rozsah zde uvedeného popisu řízení projektu se musí soustředit na uvedené významné aspekty řízení a nesmí obsahovat generické texty a diagramy, které jsou všeobecně platné a musely by teprve být pro potřeby nabízených aktivit příslušně aplikovány či interpretovány.</w:t>
      </w:r>
    </w:p>
    <w:p w14:paraId="0CFAF3FA" w14:textId="270B3206" w:rsidR="00FD6450" w:rsidRPr="009E53E4" w:rsidRDefault="00FD6450" w:rsidP="003E5665">
      <w:pPr>
        <w:pStyle w:val="Contacttext"/>
        <w:spacing w:after="200"/>
        <w:rPr>
          <w:sz w:val="18"/>
        </w:rPr>
      </w:pPr>
      <w:r w:rsidRPr="00FD6450">
        <w:rPr>
          <w:sz w:val="18"/>
        </w:rPr>
        <w:t xml:space="preserve">Dodavatel popíše způsob řízení realizace </w:t>
      </w:r>
      <w:r w:rsidR="006155AC">
        <w:rPr>
          <w:sz w:val="18"/>
        </w:rPr>
        <w:t>P</w:t>
      </w:r>
      <w:r w:rsidRPr="00FD6450">
        <w:rPr>
          <w:sz w:val="18"/>
        </w:rPr>
        <w:t xml:space="preserve">rojektu ve vhodném členění, které odpovídá logickému členění Dodavatelem navrhované metody řízení. Musí však být pokryty všechny základní skupiny procesů řízení </w:t>
      </w:r>
      <w:r w:rsidR="00352B82">
        <w:rPr>
          <w:sz w:val="18"/>
        </w:rPr>
        <w:t>P</w:t>
      </w:r>
      <w:r w:rsidRPr="00FD6450">
        <w:rPr>
          <w:sz w:val="18"/>
        </w:rPr>
        <w:t>rojektu nezbytné k vytvoření jeho výstupů a výsledků.</w:t>
      </w:r>
    </w:p>
    <w:p w14:paraId="13799E71" w14:textId="5BFB5B64" w:rsidR="00134C07" w:rsidRPr="00F16EA6" w:rsidRDefault="00134C07" w:rsidP="00134C07">
      <w:pPr>
        <w:pStyle w:val="Odst"/>
      </w:pPr>
      <w:r w:rsidRPr="00F16EA6">
        <w:lastRenderedPageBreak/>
        <w:t>Dodavatel</w:t>
      </w:r>
      <w:r>
        <w:t xml:space="preserve"> navrhne a popíše </w:t>
      </w:r>
      <w:r w:rsidRPr="00F16EA6">
        <w:t xml:space="preserve">v dokumentu </w:t>
      </w:r>
      <w:r>
        <w:t>Definice projektu, případně aktualizuje v dokumentu Implementační studie</w:t>
      </w:r>
      <w:r w:rsidRPr="00F16EA6">
        <w:t xml:space="preserve"> a v </w:t>
      </w:r>
      <w:r>
        <w:t>P</w:t>
      </w:r>
      <w:r w:rsidRPr="00F16EA6">
        <w:t xml:space="preserve">rojektu zavede způsob, formy a metody, procesy a postupy řízení </w:t>
      </w:r>
      <w:r w:rsidR="00352B82">
        <w:t>P</w:t>
      </w:r>
      <w:r w:rsidRPr="00F16EA6">
        <w:t>rojektu, které musí být uzpůsobeny prostředí Zadavatele a musí vyhovovat svým zaměřením, přiměřeností a účelem rozsahu plnění veřejné zakázky. Dodavatelem zvolený přístup (nehledě na charakter jím navrhovaného životního cyklu – agilní, kaskádový, iterativní apod.) musí zohlednit:</w:t>
      </w:r>
    </w:p>
    <w:p w14:paraId="3BC002D5" w14:textId="25CC4806" w:rsidR="00134C07" w:rsidRPr="00134C07" w:rsidRDefault="00134C07" w:rsidP="00E2216C">
      <w:pPr>
        <w:pStyle w:val="Odstavecseseznamem"/>
        <w:numPr>
          <w:ilvl w:val="0"/>
          <w:numId w:val="29"/>
        </w:numPr>
        <w:spacing w:before="60" w:after="60" w:line="240" w:lineRule="auto"/>
        <w:ind w:left="714" w:hanging="357"/>
        <w:contextualSpacing w:val="0"/>
        <w:rPr>
          <w:sz w:val="18"/>
          <w:szCs w:val="18"/>
        </w:rPr>
      </w:pPr>
      <w:r w:rsidRPr="00134C07">
        <w:rPr>
          <w:sz w:val="18"/>
          <w:szCs w:val="18"/>
        </w:rPr>
        <w:t xml:space="preserve">Schopnost dodat celkový rozsah </w:t>
      </w:r>
      <w:r w:rsidR="006155AC">
        <w:rPr>
          <w:sz w:val="18"/>
          <w:szCs w:val="18"/>
        </w:rPr>
        <w:t>P</w:t>
      </w:r>
      <w:r w:rsidRPr="00134C07">
        <w:rPr>
          <w:sz w:val="18"/>
          <w:szCs w:val="18"/>
        </w:rPr>
        <w:t>rojektu v požadovaném čase, rozpočtu a kvalitě;</w:t>
      </w:r>
    </w:p>
    <w:p w14:paraId="50397E8B" w14:textId="6084368D" w:rsidR="00134C07" w:rsidRPr="00134C07" w:rsidRDefault="00134C07" w:rsidP="00E2216C">
      <w:pPr>
        <w:pStyle w:val="Odstavecseseznamem"/>
        <w:numPr>
          <w:ilvl w:val="0"/>
          <w:numId w:val="29"/>
        </w:numPr>
        <w:spacing w:before="60" w:after="60" w:line="240" w:lineRule="auto"/>
        <w:ind w:left="714" w:hanging="357"/>
        <w:contextualSpacing w:val="0"/>
        <w:rPr>
          <w:sz w:val="18"/>
          <w:szCs w:val="18"/>
        </w:rPr>
      </w:pPr>
      <w:r w:rsidRPr="00134C07">
        <w:rPr>
          <w:sz w:val="18"/>
          <w:szCs w:val="18"/>
        </w:rPr>
        <w:t xml:space="preserve">Jednotlivé fáze či časové úseky </w:t>
      </w:r>
      <w:r w:rsidR="006155AC">
        <w:rPr>
          <w:sz w:val="18"/>
          <w:szCs w:val="18"/>
        </w:rPr>
        <w:t>P</w:t>
      </w:r>
      <w:r w:rsidRPr="00134C07">
        <w:rPr>
          <w:sz w:val="18"/>
          <w:szCs w:val="18"/>
        </w:rPr>
        <w:t>rojektu musí být nastaveny realisticky;</w:t>
      </w:r>
    </w:p>
    <w:p w14:paraId="48B87A2E" w14:textId="42081C8B" w:rsidR="00134C07" w:rsidRPr="00134C07" w:rsidRDefault="00134C07" w:rsidP="00E2216C">
      <w:pPr>
        <w:pStyle w:val="Odstavecseseznamem"/>
        <w:numPr>
          <w:ilvl w:val="0"/>
          <w:numId w:val="29"/>
        </w:numPr>
        <w:spacing w:before="60" w:after="60" w:line="240" w:lineRule="auto"/>
        <w:ind w:left="714" w:hanging="357"/>
        <w:contextualSpacing w:val="0"/>
        <w:rPr>
          <w:sz w:val="18"/>
          <w:szCs w:val="18"/>
        </w:rPr>
      </w:pPr>
      <w:r w:rsidRPr="00134C07">
        <w:rPr>
          <w:sz w:val="18"/>
          <w:szCs w:val="18"/>
        </w:rPr>
        <w:t xml:space="preserve">Dodavatelé okolních dotčených systémů musí být schopni respektovat navrhovaný způsob řízení </w:t>
      </w:r>
      <w:r w:rsidR="006155AC">
        <w:rPr>
          <w:sz w:val="18"/>
          <w:szCs w:val="18"/>
        </w:rPr>
        <w:t>P</w:t>
      </w:r>
      <w:r w:rsidRPr="00134C07">
        <w:rPr>
          <w:sz w:val="18"/>
          <w:szCs w:val="18"/>
        </w:rPr>
        <w:t>rojektu (nebo se mu přizpůsobit bez nutnosti vynaložit mimořádné úsilí);</w:t>
      </w:r>
    </w:p>
    <w:p w14:paraId="68340ED3" w14:textId="580DDAB6" w:rsidR="00134C07" w:rsidRPr="00134C07" w:rsidRDefault="00134C07" w:rsidP="00E2216C">
      <w:pPr>
        <w:pStyle w:val="Odstavecseseznamem"/>
        <w:numPr>
          <w:ilvl w:val="0"/>
          <w:numId w:val="29"/>
        </w:numPr>
        <w:spacing w:before="60" w:after="60" w:line="240" w:lineRule="auto"/>
        <w:ind w:left="714" w:hanging="357"/>
        <w:contextualSpacing w:val="0"/>
        <w:rPr>
          <w:sz w:val="18"/>
          <w:szCs w:val="18"/>
        </w:rPr>
      </w:pPr>
      <w:r w:rsidRPr="00134C07">
        <w:rPr>
          <w:sz w:val="18"/>
          <w:szCs w:val="18"/>
        </w:rPr>
        <w:t xml:space="preserve">Schopnost řídit vzájemná propojení, vazby či závislosti mezi tímto </w:t>
      </w:r>
      <w:r>
        <w:rPr>
          <w:sz w:val="18"/>
          <w:szCs w:val="18"/>
        </w:rPr>
        <w:t>P</w:t>
      </w:r>
      <w:r w:rsidRPr="00134C07">
        <w:rPr>
          <w:sz w:val="18"/>
          <w:szCs w:val="18"/>
        </w:rPr>
        <w:t>rojektem a ostatními aktivitami a projekty Dodavatele realizované při výkonu jeho běžných činností, přičemž tyto projekty mohou být realizovány různými agilními či neagilními metodami a styly;</w:t>
      </w:r>
    </w:p>
    <w:p w14:paraId="3029A5DF" w14:textId="4EF079A2" w:rsidR="00134C07" w:rsidRPr="00134C07" w:rsidRDefault="00134C07" w:rsidP="00E2216C">
      <w:pPr>
        <w:pStyle w:val="Odstavecseseznamem"/>
        <w:numPr>
          <w:ilvl w:val="0"/>
          <w:numId w:val="29"/>
        </w:numPr>
        <w:spacing w:before="60" w:after="60" w:line="240" w:lineRule="auto"/>
        <w:ind w:left="714" w:hanging="357"/>
        <w:contextualSpacing w:val="0"/>
        <w:rPr>
          <w:sz w:val="18"/>
          <w:szCs w:val="18"/>
        </w:rPr>
      </w:pPr>
      <w:r w:rsidRPr="00134C07">
        <w:rPr>
          <w:sz w:val="18"/>
          <w:szCs w:val="18"/>
        </w:rPr>
        <w:t xml:space="preserve">Schopnost Zadavatele přijmout Dodavatelem navrhovaný způsob řízení </w:t>
      </w:r>
      <w:r>
        <w:rPr>
          <w:sz w:val="18"/>
          <w:szCs w:val="18"/>
        </w:rPr>
        <w:t>P</w:t>
      </w:r>
      <w:r w:rsidRPr="00134C07">
        <w:rPr>
          <w:sz w:val="18"/>
          <w:szCs w:val="18"/>
        </w:rPr>
        <w:t xml:space="preserve">rojektu, </w:t>
      </w:r>
      <w:r w:rsidRPr="00134C07">
        <w:rPr>
          <w:sz w:val="18"/>
          <w:szCs w:val="18"/>
        </w:rPr>
        <w:br/>
        <w:t>zejm. s ohledem na počet disponibilních zdrojů, jejich znalostí, zkušeností a dovedností, nezbytné součinnosti a možností jejího poskytnutí v požadované kvalitě a potřebném čase, počet dostupných výpočetních prostředí, maximálního možného počtu větví paralelního vývoje (bude-li souběžný vývoj probíhat).</w:t>
      </w:r>
    </w:p>
    <w:p w14:paraId="48CD2118" w14:textId="72A036C8" w:rsidR="00134C07" w:rsidRPr="00134C07" w:rsidRDefault="00134C07" w:rsidP="00E2216C">
      <w:pPr>
        <w:pStyle w:val="Odstavecseseznamem"/>
        <w:numPr>
          <w:ilvl w:val="0"/>
          <w:numId w:val="29"/>
        </w:numPr>
        <w:spacing w:before="60" w:after="60" w:line="240" w:lineRule="auto"/>
        <w:ind w:left="714" w:hanging="357"/>
        <w:contextualSpacing w:val="0"/>
        <w:rPr>
          <w:sz w:val="18"/>
          <w:szCs w:val="18"/>
        </w:rPr>
      </w:pPr>
      <w:r w:rsidRPr="00134C07">
        <w:rPr>
          <w:sz w:val="18"/>
          <w:szCs w:val="18"/>
        </w:rPr>
        <w:t xml:space="preserve">Faktické zkušenosti navrhovaného realizačního týmu s navrhovaným způsobem řízení </w:t>
      </w:r>
      <w:r w:rsidR="00AD491B">
        <w:rPr>
          <w:sz w:val="18"/>
          <w:szCs w:val="18"/>
        </w:rPr>
        <w:t>P</w:t>
      </w:r>
      <w:r w:rsidRPr="00134C07">
        <w:rPr>
          <w:sz w:val="18"/>
          <w:szCs w:val="18"/>
        </w:rPr>
        <w:t>rojektu.</w:t>
      </w:r>
    </w:p>
    <w:p w14:paraId="007B81B2" w14:textId="1078C6A4" w:rsidR="00134C07" w:rsidRPr="00F16EA6" w:rsidRDefault="00134C07" w:rsidP="003E5665">
      <w:pPr>
        <w:pStyle w:val="Odstnad"/>
        <w:spacing w:before="200"/>
      </w:pPr>
      <w:r w:rsidRPr="00F16EA6">
        <w:t xml:space="preserve">Dodavatel zpracuje způsob, formy a metody, procesy a postupy řízení projektu takovým způsobem, aby z jejich popisu v dokumentu Definice projektu bylo zřejmé a srozumitelné, že navrhovaný způsob řízení projektu je realistický v prostředí Zadavatele a že Zadavatel bude schopen poskytnout požadovanou nezbytnou součinnost. Dodavatel v takto zpracovaném přístupu k řízení </w:t>
      </w:r>
      <w:r w:rsidR="00AD491B">
        <w:t>P</w:t>
      </w:r>
      <w:r w:rsidRPr="00F16EA6">
        <w:t>rojektu zohlední dále tyto Zadavatelem požadované aspekty:</w:t>
      </w:r>
    </w:p>
    <w:p w14:paraId="1D2B3354" w14:textId="77777777" w:rsidR="00134C07" w:rsidRPr="00AD491B" w:rsidRDefault="00134C07" w:rsidP="00E2216C">
      <w:pPr>
        <w:pStyle w:val="Odstavecseseznamem"/>
        <w:numPr>
          <w:ilvl w:val="0"/>
          <w:numId w:val="29"/>
        </w:numPr>
        <w:spacing w:before="60" w:after="60" w:line="240" w:lineRule="auto"/>
        <w:ind w:left="714" w:hanging="357"/>
        <w:contextualSpacing w:val="0"/>
        <w:rPr>
          <w:sz w:val="18"/>
          <w:szCs w:val="18"/>
        </w:rPr>
      </w:pPr>
      <w:r w:rsidRPr="00AD491B">
        <w:rPr>
          <w:sz w:val="18"/>
          <w:szCs w:val="18"/>
        </w:rPr>
        <w:t>Dodavatel uvede organizační strukturu projektu, která bude pokrývat nejméně Dodavatele, Zadavatele a dotčené třetí strany.</w:t>
      </w:r>
    </w:p>
    <w:p w14:paraId="1D5CD0B2" w14:textId="77777777" w:rsidR="00134C07" w:rsidRPr="00AD491B" w:rsidRDefault="00134C07" w:rsidP="00E2216C">
      <w:pPr>
        <w:pStyle w:val="Odstavecseseznamem"/>
        <w:numPr>
          <w:ilvl w:val="0"/>
          <w:numId w:val="29"/>
        </w:numPr>
        <w:spacing w:before="60" w:after="60" w:line="240" w:lineRule="auto"/>
        <w:ind w:left="714" w:hanging="357"/>
        <w:contextualSpacing w:val="0"/>
        <w:rPr>
          <w:sz w:val="18"/>
          <w:szCs w:val="18"/>
        </w:rPr>
      </w:pPr>
      <w:r w:rsidRPr="00AD491B">
        <w:rPr>
          <w:sz w:val="18"/>
          <w:szCs w:val="18"/>
        </w:rPr>
        <w:t>Seznam rolí podílejících se na realizaci projektu s vyznačením jejich příslušnosti k organizaci Dodavatele / Zadavatele / třetím stranám.</w:t>
      </w:r>
    </w:p>
    <w:p w14:paraId="0CBEFDF8" w14:textId="77777777" w:rsidR="00134C07" w:rsidRPr="00AD491B" w:rsidRDefault="00134C07" w:rsidP="00E2216C">
      <w:pPr>
        <w:pStyle w:val="Odstavecseseznamem"/>
        <w:numPr>
          <w:ilvl w:val="0"/>
          <w:numId w:val="29"/>
        </w:numPr>
        <w:spacing w:before="60" w:after="60" w:line="240" w:lineRule="auto"/>
        <w:ind w:left="714" w:hanging="357"/>
        <w:contextualSpacing w:val="0"/>
        <w:rPr>
          <w:sz w:val="18"/>
          <w:szCs w:val="18"/>
        </w:rPr>
      </w:pPr>
      <w:r w:rsidRPr="00AD491B">
        <w:rPr>
          <w:sz w:val="18"/>
          <w:szCs w:val="18"/>
        </w:rPr>
        <w:t>Aktivity řízení projektu pro jednotlivé role formou RACI matice.</w:t>
      </w:r>
    </w:p>
    <w:p w14:paraId="1621BEE4" w14:textId="77777777" w:rsidR="00134C07" w:rsidRPr="00AD491B" w:rsidRDefault="00134C07" w:rsidP="00E2216C">
      <w:pPr>
        <w:pStyle w:val="Odstavecseseznamem"/>
        <w:numPr>
          <w:ilvl w:val="0"/>
          <w:numId w:val="29"/>
        </w:numPr>
        <w:spacing w:before="60" w:after="60" w:line="240" w:lineRule="auto"/>
        <w:ind w:left="714" w:hanging="357"/>
        <w:contextualSpacing w:val="0"/>
        <w:rPr>
          <w:sz w:val="18"/>
          <w:szCs w:val="18"/>
        </w:rPr>
      </w:pPr>
      <w:r w:rsidRPr="00AD491B">
        <w:rPr>
          <w:sz w:val="18"/>
          <w:szCs w:val="18"/>
        </w:rPr>
        <w:t>Matice dodávek a rozdělení odpovědností za související činnosti formou RACI matice.</w:t>
      </w:r>
    </w:p>
    <w:p w14:paraId="27A4FDF8" w14:textId="77777777" w:rsidR="00134C07" w:rsidRPr="00AD491B" w:rsidRDefault="00134C07" w:rsidP="00E2216C">
      <w:pPr>
        <w:pStyle w:val="Odstavecseseznamem"/>
        <w:numPr>
          <w:ilvl w:val="0"/>
          <w:numId w:val="29"/>
        </w:numPr>
        <w:spacing w:before="60" w:after="60" w:line="240" w:lineRule="auto"/>
        <w:ind w:left="714" w:hanging="357"/>
        <w:contextualSpacing w:val="0"/>
        <w:rPr>
          <w:sz w:val="18"/>
          <w:szCs w:val="18"/>
        </w:rPr>
      </w:pPr>
      <w:r w:rsidRPr="00AD491B">
        <w:rPr>
          <w:sz w:val="18"/>
          <w:szCs w:val="18"/>
        </w:rPr>
        <w:t>Postup řízení zdrojů.</w:t>
      </w:r>
    </w:p>
    <w:p w14:paraId="7FAFD9B6" w14:textId="77777777" w:rsidR="00134C07" w:rsidRPr="00AD491B" w:rsidRDefault="00134C07" w:rsidP="00E2216C">
      <w:pPr>
        <w:pStyle w:val="Odstavecseseznamem"/>
        <w:numPr>
          <w:ilvl w:val="0"/>
          <w:numId w:val="29"/>
        </w:numPr>
        <w:spacing w:before="60" w:after="60" w:line="240" w:lineRule="auto"/>
        <w:ind w:left="714" w:hanging="357"/>
        <w:contextualSpacing w:val="0"/>
        <w:rPr>
          <w:sz w:val="18"/>
          <w:szCs w:val="18"/>
        </w:rPr>
      </w:pPr>
      <w:r w:rsidRPr="00AD491B">
        <w:rPr>
          <w:sz w:val="18"/>
          <w:szCs w:val="18"/>
        </w:rPr>
        <w:t>Strukturu plánu řízení projektu.</w:t>
      </w:r>
    </w:p>
    <w:p w14:paraId="18400FAC" w14:textId="77777777" w:rsidR="00134C07" w:rsidRPr="00AD491B" w:rsidRDefault="00134C07" w:rsidP="00E2216C">
      <w:pPr>
        <w:pStyle w:val="Odstavecseseznamem"/>
        <w:numPr>
          <w:ilvl w:val="0"/>
          <w:numId w:val="29"/>
        </w:numPr>
        <w:spacing w:before="60" w:after="60" w:line="240" w:lineRule="auto"/>
        <w:ind w:left="714" w:hanging="357"/>
        <w:contextualSpacing w:val="0"/>
        <w:rPr>
          <w:sz w:val="18"/>
          <w:szCs w:val="18"/>
        </w:rPr>
      </w:pPr>
      <w:r w:rsidRPr="00AD491B">
        <w:rPr>
          <w:sz w:val="18"/>
          <w:szCs w:val="18"/>
        </w:rPr>
        <w:t>Nástin navrhované metody řízení projektu a pomůcek, nástrojů či šablon, jejich účel a způsob použití.</w:t>
      </w:r>
    </w:p>
    <w:p w14:paraId="6CA5EE9B" w14:textId="6679C1EA" w:rsidR="00134C07" w:rsidRPr="00AD491B" w:rsidRDefault="00134C07" w:rsidP="00E2216C">
      <w:pPr>
        <w:pStyle w:val="Odstavecseseznamem"/>
        <w:numPr>
          <w:ilvl w:val="0"/>
          <w:numId w:val="29"/>
        </w:numPr>
        <w:spacing w:before="60" w:after="60" w:line="240" w:lineRule="auto"/>
        <w:ind w:left="714" w:hanging="357"/>
        <w:contextualSpacing w:val="0"/>
        <w:rPr>
          <w:sz w:val="18"/>
          <w:szCs w:val="18"/>
        </w:rPr>
      </w:pPr>
      <w:r w:rsidRPr="00AD491B">
        <w:rPr>
          <w:sz w:val="18"/>
          <w:szCs w:val="18"/>
        </w:rPr>
        <w:t xml:space="preserve">Přístup k řízení </w:t>
      </w:r>
      <w:r w:rsidR="00AD491B">
        <w:rPr>
          <w:sz w:val="18"/>
          <w:szCs w:val="18"/>
        </w:rPr>
        <w:t>P</w:t>
      </w:r>
      <w:r w:rsidRPr="00AD491B">
        <w:rPr>
          <w:sz w:val="18"/>
          <w:szCs w:val="18"/>
        </w:rPr>
        <w:t xml:space="preserve">rojektu, klíčové principy, hlavní postupy a procedury (zejm. sledování a vykazovaní stavu a průběhu prací, aktualizace plánu projektu, plánování a obsazování zdrojů, řízení součinnosti). </w:t>
      </w:r>
    </w:p>
    <w:p w14:paraId="34BFA832" w14:textId="77777777" w:rsidR="00134C07" w:rsidRPr="00AD491B" w:rsidRDefault="00134C07" w:rsidP="00E2216C">
      <w:pPr>
        <w:pStyle w:val="Odstavecseseznamem"/>
        <w:numPr>
          <w:ilvl w:val="0"/>
          <w:numId w:val="29"/>
        </w:numPr>
        <w:spacing w:before="60" w:after="60" w:line="240" w:lineRule="auto"/>
        <w:ind w:left="714" w:hanging="357"/>
        <w:contextualSpacing w:val="0"/>
        <w:rPr>
          <w:sz w:val="18"/>
          <w:szCs w:val="18"/>
        </w:rPr>
      </w:pPr>
      <w:r w:rsidRPr="00AD491B">
        <w:rPr>
          <w:sz w:val="18"/>
          <w:szCs w:val="18"/>
        </w:rPr>
        <w:t>Postupy zajištění běžného chodu projektu, jeho administrativní podporu (mj. způsob rezervace jednacích místností a pracovních prostor, pořizování zápisů z jednání, správu dokumentů aj.).</w:t>
      </w:r>
    </w:p>
    <w:p w14:paraId="37A4519E" w14:textId="77777777" w:rsidR="00134C07" w:rsidRPr="00AD491B" w:rsidRDefault="00134C07" w:rsidP="00E2216C">
      <w:pPr>
        <w:pStyle w:val="Odstavecseseznamem"/>
        <w:numPr>
          <w:ilvl w:val="0"/>
          <w:numId w:val="29"/>
        </w:numPr>
        <w:spacing w:before="60" w:after="60" w:line="240" w:lineRule="auto"/>
        <w:ind w:left="714" w:hanging="357"/>
        <w:contextualSpacing w:val="0"/>
        <w:rPr>
          <w:sz w:val="18"/>
          <w:szCs w:val="18"/>
        </w:rPr>
      </w:pPr>
      <w:r w:rsidRPr="00AD491B">
        <w:rPr>
          <w:sz w:val="18"/>
          <w:szCs w:val="18"/>
        </w:rPr>
        <w:t>Pro dále uvedené procedury v detailu postup, role a odpovědnosti, pomůcky a nástroje, vstupy a výstupy jednotlivých kroků:</w:t>
      </w:r>
    </w:p>
    <w:p w14:paraId="35DBF0DE" w14:textId="77777777" w:rsidR="00134C07" w:rsidRPr="00AD491B" w:rsidRDefault="00134C07" w:rsidP="00E2216C">
      <w:pPr>
        <w:pStyle w:val="Odstavecseseznamem"/>
        <w:numPr>
          <w:ilvl w:val="0"/>
          <w:numId w:val="33"/>
        </w:numPr>
        <w:spacing w:before="60" w:after="60" w:line="240" w:lineRule="auto"/>
        <w:ind w:left="1134" w:hanging="283"/>
        <w:contextualSpacing w:val="0"/>
        <w:rPr>
          <w:sz w:val="18"/>
          <w:szCs w:val="18"/>
        </w:rPr>
      </w:pPr>
      <w:r w:rsidRPr="00AD491B">
        <w:rPr>
          <w:sz w:val="18"/>
          <w:szCs w:val="18"/>
        </w:rPr>
        <w:t xml:space="preserve">Eskalační proces pro řešení situací, kdy není možno dosáhnout řešení na úrovni </w:t>
      </w:r>
      <w:r w:rsidRPr="00AD491B">
        <w:rPr>
          <w:sz w:val="18"/>
          <w:szCs w:val="18"/>
        </w:rPr>
        <w:br/>
        <w:t>jeho vzniku, ale řešení je nutno posunout na vyšší úroveň rozhodování.</w:t>
      </w:r>
    </w:p>
    <w:p w14:paraId="51B43FA7" w14:textId="77777777" w:rsidR="00134C07" w:rsidRPr="00AD491B" w:rsidRDefault="00134C07" w:rsidP="00E2216C">
      <w:pPr>
        <w:pStyle w:val="Odstavecseseznamem"/>
        <w:numPr>
          <w:ilvl w:val="0"/>
          <w:numId w:val="33"/>
        </w:numPr>
        <w:spacing w:before="60" w:after="60" w:line="240" w:lineRule="auto"/>
        <w:ind w:left="1134" w:hanging="283"/>
        <w:contextualSpacing w:val="0"/>
        <w:rPr>
          <w:sz w:val="18"/>
          <w:szCs w:val="18"/>
        </w:rPr>
      </w:pPr>
      <w:r w:rsidRPr="00AD491B">
        <w:rPr>
          <w:sz w:val="18"/>
          <w:szCs w:val="18"/>
        </w:rPr>
        <w:t>Řízení rizik.</w:t>
      </w:r>
    </w:p>
    <w:p w14:paraId="0AFABCB1" w14:textId="77777777" w:rsidR="00134C07" w:rsidRPr="00AD491B" w:rsidRDefault="00134C07" w:rsidP="00E2216C">
      <w:pPr>
        <w:pStyle w:val="Odstavecseseznamem"/>
        <w:numPr>
          <w:ilvl w:val="0"/>
          <w:numId w:val="33"/>
        </w:numPr>
        <w:spacing w:before="60" w:after="60" w:line="240" w:lineRule="auto"/>
        <w:ind w:left="1134" w:hanging="283"/>
        <w:contextualSpacing w:val="0"/>
        <w:rPr>
          <w:sz w:val="18"/>
          <w:szCs w:val="18"/>
        </w:rPr>
      </w:pPr>
      <w:r w:rsidRPr="00AD491B">
        <w:rPr>
          <w:sz w:val="18"/>
          <w:szCs w:val="18"/>
        </w:rPr>
        <w:t>Řízení změn vč. vedení jejich registru, provádění analýz, hodnocení dopadů a nákladů, sledování a vykazování realizace jednotlivých změn.</w:t>
      </w:r>
    </w:p>
    <w:p w14:paraId="4C0563E5" w14:textId="57ADD88B" w:rsidR="00134C07" w:rsidRPr="003E5665" w:rsidRDefault="00134C07" w:rsidP="00E2216C">
      <w:pPr>
        <w:pStyle w:val="Odstavecseseznamem"/>
        <w:numPr>
          <w:ilvl w:val="0"/>
          <w:numId w:val="33"/>
        </w:numPr>
        <w:spacing w:before="60" w:after="60" w:line="240" w:lineRule="auto"/>
        <w:ind w:left="1134" w:hanging="283"/>
        <w:contextualSpacing w:val="0"/>
        <w:rPr>
          <w:sz w:val="18"/>
          <w:szCs w:val="18"/>
        </w:rPr>
      </w:pPr>
      <w:r w:rsidRPr="00AD491B">
        <w:rPr>
          <w:sz w:val="18"/>
          <w:szCs w:val="18"/>
        </w:rPr>
        <w:t>Řízení problémů a otevřených otázek.</w:t>
      </w:r>
    </w:p>
    <w:p w14:paraId="6B1DF3C3" w14:textId="080C4A96" w:rsidR="00FD6450" w:rsidRPr="00FD6450" w:rsidRDefault="00FD6450" w:rsidP="00FD6450">
      <w:pPr>
        <w:pStyle w:val="Nadpis20"/>
        <w:ind w:left="993" w:hanging="993"/>
      </w:pPr>
      <w:bookmarkStart w:id="284" w:name="_Toc53573224"/>
      <w:bookmarkStart w:id="285" w:name="_Toc53661311"/>
      <w:r w:rsidRPr="00FD6450">
        <w:t xml:space="preserve">Řízení harmonogramu </w:t>
      </w:r>
      <w:r>
        <w:t>P</w:t>
      </w:r>
      <w:r w:rsidRPr="00FD6450">
        <w:t>rojektu</w:t>
      </w:r>
      <w:bookmarkEnd w:id="284"/>
      <w:bookmarkEnd w:id="285"/>
    </w:p>
    <w:p w14:paraId="6AE4EF85" w14:textId="6BA88A6F" w:rsidR="00E34E6C" w:rsidRPr="002618FE" w:rsidRDefault="00E34E6C" w:rsidP="00E34E6C">
      <w:pPr>
        <w:pStyle w:val="Odstnad"/>
        <w:spacing w:before="0" w:after="240"/>
        <w:rPr>
          <w:rFonts w:eastAsiaTheme="minorHAnsi" w:cstheme="minorBidi"/>
          <w:szCs w:val="18"/>
          <w:lang w:eastAsia="en-US"/>
        </w:rPr>
      </w:pPr>
      <w:r w:rsidRPr="002618FE">
        <w:rPr>
          <w:rFonts w:eastAsiaTheme="minorHAnsi" w:cstheme="minorBidi"/>
          <w:szCs w:val="18"/>
          <w:lang w:eastAsia="en-US"/>
        </w:rPr>
        <w:t xml:space="preserve">Dodavatel navrhne další dílčí milníky </w:t>
      </w:r>
      <w:r w:rsidR="002618FE" w:rsidRPr="002618FE">
        <w:rPr>
          <w:rFonts w:eastAsiaTheme="minorHAnsi" w:cstheme="minorBidi"/>
          <w:szCs w:val="18"/>
          <w:lang w:eastAsia="en-US"/>
        </w:rPr>
        <w:t>P</w:t>
      </w:r>
      <w:r w:rsidRPr="002618FE">
        <w:rPr>
          <w:rFonts w:eastAsiaTheme="minorHAnsi" w:cstheme="minorBidi"/>
          <w:szCs w:val="18"/>
          <w:lang w:eastAsia="en-US"/>
        </w:rPr>
        <w:t>rojektu</w:t>
      </w:r>
      <w:r w:rsidR="002618FE" w:rsidRPr="002618FE">
        <w:rPr>
          <w:rFonts w:eastAsiaTheme="minorHAnsi" w:cstheme="minorBidi"/>
          <w:szCs w:val="18"/>
          <w:lang w:eastAsia="en-US"/>
        </w:rPr>
        <w:t xml:space="preserve"> nad rámec harmonogramu projektu uvedeného v kapitole 3.3</w:t>
      </w:r>
      <w:r w:rsidRPr="002618FE">
        <w:rPr>
          <w:rFonts w:eastAsiaTheme="minorHAnsi" w:cstheme="minorBidi"/>
          <w:szCs w:val="18"/>
          <w:lang w:eastAsia="en-US"/>
        </w:rPr>
        <w:t xml:space="preserve">, kterými budou mj. začátky a konce </w:t>
      </w:r>
      <w:r w:rsidR="002618FE" w:rsidRPr="002618FE">
        <w:rPr>
          <w:rFonts w:eastAsiaTheme="minorHAnsi" w:cstheme="minorBidi"/>
          <w:szCs w:val="18"/>
          <w:lang w:eastAsia="en-US"/>
        </w:rPr>
        <w:t>časových úseků</w:t>
      </w:r>
      <w:r w:rsidRPr="002618FE">
        <w:rPr>
          <w:rFonts w:eastAsiaTheme="minorHAnsi" w:cstheme="minorBidi"/>
          <w:szCs w:val="18"/>
          <w:lang w:eastAsia="en-US"/>
        </w:rPr>
        <w:t xml:space="preserve">, kontrolní body a kontrolní dny </w:t>
      </w:r>
      <w:r w:rsidR="002618FE" w:rsidRPr="002618FE">
        <w:rPr>
          <w:rFonts w:eastAsiaTheme="minorHAnsi" w:cstheme="minorBidi"/>
          <w:szCs w:val="18"/>
          <w:lang w:eastAsia="en-US"/>
        </w:rPr>
        <w:t>P</w:t>
      </w:r>
      <w:r w:rsidRPr="002618FE">
        <w:rPr>
          <w:rFonts w:eastAsiaTheme="minorHAnsi" w:cstheme="minorBidi"/>
          <w:szCs w:val="18"/>
          <w:lang w:eastAsia="en-US"/>
        </w:rPr>
        <w:t>rojektu, integrační milníky pro dosažení určitých systémových, projektových</w:t>
      </w:r>
      <w:r w:rsidR="002618FE" w:rsidRPr="002618FE">
        <w:rPr>
          <w:rFonts w:eastAsiaTheme="minorHAnsi" w:cstheme="minorBidi"/>
          <w:szCs w:val="18"/>
          <w:lang w:eastAsia="en-US"/>
        </w:rPr>
        <w:t>,</w:t>
      </w:r>
      <w:r w:rsidRPr="002618FE">
        <w:rPr>
          <w:rFonts w:eastAsiaTheme="minorHAnsi" w:cstheme="minorBidi"/>
          <w:szCs w:val="18"/>
          <w:lang w:eastAsia="en-US"/>
        </w:rPr>
        <w:t xml:space="preserve"> organizačních nebo </w:t>
      </w:r>
      <w:r w:rsidRPr="002618FE">
        <w:rPr>
          <w:rFonts w:eastAsiaTheme="minorHAnsi" w:cstheme="minorBidi"/>
          <w:szCs w:val="18"/>
          <w:lang w:eastAsia="en-US"/>
        </w:rPr>
        <w:lastRenderedPageBreak/>
        <w:t xml:space="preserve">jiných vazeb, termíny dodávek nebo skupin souvisejících dodávek atd. </w:t>
      </w:r>
      <w:r w:rsidR="002618FE" w:rsidRPr="002618FE">
        <w:rPr>
          <w:rFonts w:eastAsiaTheme="minorHAnsi" w:cstheme="minorBidi"/>
          <w:szCs w:val="18"/>
          <w:lang w:eastAsia="en-US"/>
        </w:rPr>
        <w:t>M</w:t>
      </w:r>
      <w:r w:rsidRPr="002618FE">
        <w:rPr>
          <w:rFonts w:eastAsiaTheme="minorHAnsi" w:cstheme="minorBidi"/>
          <w:szCs w:val="18"/>
          <w:lang w:eastAsia="en-US"/>
        </w:rPr>
        <w:t>ilníky budou zpracovány ve formátu dle přiloženého vzoru, viz</w:t>
      </w:r>
      <w:r w:rsidR="00865CD6">
        <w:rPr>
          <w:rFonts w:eastAsiaTheme="minorHAnsi" w:cstheme="minorBidi"/>
          <w:szCs w:val="18"/>
          <w:lang w:eastAsia="en-US"/>
        </w:rPr>
        <w:t xml:space="preserve"> Tab. 11</w:t>
      </w:r>
      <w:r w:rsidRPr="002618FE">
        <w:rPr>
          <w:rFonts w:eastAsiaTheme="minorHAnsi" w:cstheme="minorBidi"/>
          <w:szCs w:val="18"/>
          <w:lang w:eastAsia="en-US"/>
        </w:rPr>
        <w:t>.</w:t>
      </w:r>
    </w:p>
    <w:p w14:paraId="6BC59FA6" w14:textId="58588553" w:rsidR="00E34E6C" w:rsidRPr="002618FE" w:rsidRDefault="00E34E6C" w:rsidP="003E5665">
      <w:pPr>
        <w:pStyle w:val="Titulek"/>
        <w:jc w:val="center"/>
        <w:rPr>
          <w:sz w:val="18"/>
        </w:rPr>
      </w:pPr>
      <w:bookmarkStart w:id="286" w:name="_Ref535318482"/>
      <w:bookmarkStart w:id="287" w:name="_Toc483576841"/>
      <w:bookmarkStart w:id="288" w:name="_Ref481402485"/>
      <w:bookmarkStart w:id="289" w:name="_Toc5802125"/>
      <w:bookmarkStart w:id="290" w:name="_Toc53661364"/>
      <w:r w:rsidRPr="002618FE">
        <w:rPr>
          <w:color w:val="auto"/>
          <w:sz w:val="18"/>
        </w:rPr>
        <w:t xml:space="preserve">Tab. </w:t>
      </w:r>
      <w:r w:rsidRPr="002618FE">
        <w:rPr>
          <w:color w:val="auto"/>
          <w:sz w:val="18"/>
        </w:rPr>
        <w:fldChar w:fldCharType="begin"/>
      </w:r>
      <w:r w:rsidRPr="002618FE">
        <w:rPr>
          <w:color w:val="auto"/>
          <w:sz w:val="18"/>
        </w:rPr>
        <w:instrText xml:space="preserve"> SEQ Tabulka \* ARABIC </w:instrText>
      </w:r>
      <w:r w:rsidRPr="002618FE">
        <w:rPr>
          <w:color w:val="auto"/>
          <w:sz w:val="18"/>
        </w:rPr>
        <w:fldChar w:fldCharType="separate"/>
      </w:r>
      <w:r w:rsidR="009B34F7">
        <w:rPr>
          <w:noProof/>
          <w:color w:val="auto"/>
          <w:sz w:val="18"/>
        </w:rPr>
        <w:t>11</w:t>
      </w:r>
      <w:r w:rsidRPr="002618FE">
        <w:rPr>
          <w:color w:val="auto"/>
          <w:sz w:val="18"/>
        </w:rPr>
        <w:fldChar w:fldCharType="end"/>
      </w:r>
      <w:bookmarkEnd w:id="286"/>
      <w:r w:rsidRPr="002618FE">
        <w:rPr>
          <w:color w:val="auto"/>
          <w:sz w:val="18"/>
        </w:rPr>
        <w:t>:</w:t>
      </w:r>
      <w:r w:rsidRPr="002618FE">
        <w:rPr>
          <w:sz w:val="18"/>
        </w:rPr>
        <w:t xml:space="preserve"> </w:t>
      </w:r>
      <w:r w:rsidRPr="002618FE">
        <w:rPr>
          <w:color w:val="auto"/>
          <w:sz w:val="18"/>
        </w:rPr>
        <w:t xml:space="preserve">Návrh struktury tabulky obsahující </w:t>
      </w:r>
      <w:r w:rsidR="002618FE" w:rsidRPr="002618FE">
        <w:rPr>
          <w:color w:val="auto"/>
          <w:sz w:val="18"/>
        </w:rPr>
        <w:t xml:space="preserve">dílčí </w:t>
      </w:r>
      <w:r w:rsidRPr="002618FE">
        <w:rPr>
          <w:color w:val="auto"/>
          <w:sz w:val="18"/>
        </w:rPr>
        <w:t>milníky projektu</w:t>
      </w:r>
      <w:bookmarkEnd w:id="287"/>
      <w:bookmarkEnd w:id="288"/>
      <w:bookmarkEnd w:id="289"/>
      <w:bookmarkEnd w:id="29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980"/>
        <w:gridCol w:w="4020"/>
        <w:gridCol w:w="3001"/>
      </w:tblGrid>
      <w:tr w:rsidR="002B6F7E" w:rsidRPr="002618FE" w14:paraId="565A4696" w14:textId="77777777" w:rsidTr="002618FE">
        <w:trPr>
          <w:trHeight w:val="254"/>
          <w:tblHeader/>
        </w:trPr>
        <w:tc>
          <w:tcPr>
            <w:tcW w:w="1980" w:type="dxa"/>
            <w:tcBorders>
              <w:top w:val="single" w:sz="4" w:space="0" w:color="auto"/>
              <w:bottom w:val="single" w:sz="4" w:space="0" w:color="auto"/>
              <w:right w:val="single" w:sz="4" w:space="0" w:color="auto"/>
            </w:tcBorders>
            <w:shd w:val="clear" w:color="auto" w:fill="F2F2F2" w:themeFill="background1" w:themeFillShade="F2"/>
          </w:tcPr>
          <w:p w14:paraId="178A9785" w14:textId="77777777" w:rsidR="00E34E6C" w:rsidRPr="002618FE" w:rsidRDefault="00E34E6C" w:rsidP="002934D2">
            <w:pPr>
              <w:pStyle w:val="Tabulkatxttun"/>
              <w:spacing w:before="0" w:after="120"/>
              <w:jc w:val="both"/>
              <w:rPr>
                <w:szCs w:val="18"/>
              </w:rPr>
            </w:pPr>
            <w:r w:rsidRPr="002618FE">
              <w:rPr>
                <w:szCs w:val="18"/>
              </w:rPr>
              <w:t>Označení milníku</w:t>
            </w:r>
          </w:p>
        </w:tc>
        <w:tc>
          <w:tcPr>
            <w:tcW w:w="4020"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3AE398AB" w14:textId="77777777" w:rsidR="00E34E6C" w:rsidRPr="002618FE" w:rsidRDefault="00E34E6C" w:rsidP="002934D2">
            <w:pPr>
              <w:pStyle w:val="Tabulkatxttun"/>
              <w:spacing w:before="0" w:after="120"/>
              <w:jc w:val="both"/>
              <w:rPr>
                <w:szCs w:val="18"/>
              </w:rPr>
            </w:pPr>
            <w:r w:rsidRPr="002618FE">
              <w:rPr>
                <w:szCs w:val="18"/>
              </w:rPr>
              <w:t>Popis milníku</w:t>
            </w:r>
          </w:p>
        </w:tc>
        <w:tc>
          <w:tcPr>
            <w:tcW w:w="3001" w:type="dxa"/>
            <w:tcBorders>
              <w:top w:val="single" w:sz="4" w:space="0" w:color="auto"/>
              <w:left w:val="single" w:sz="4" w:space="0" w:color="auto"/>
              <w:bottom w:val="single" w:sz="4" w:space="0" w:color="auto"/>
            </w:tcBorders>
            <w:shd w:val="clear" w:color="auto" w:fill="F2F2F2" w:themeFill="background1" w:themeFillShade="F2"/>
          </w:tcPr>
          <w:p w14:paraId="4864994F" w14:textId="77777777" w:rsidR="00E34E6C" w:rsidRPr="002618FE" w:rsidRDefault="00E34E6C" w:rsidP="002934D2">
            <w:pPr>
              <w:pStyle w:val="Tabulkatxttun"/>
              <w:spacing w:before="0" w:after="120"/>
              <w:jc w:val="both"/>
              <w:rPr>
                <w:szCs w:val="18"/>
              </w:rPr>
            </w:pPr>
            <w:r w:rsidRPr="002618FE">
              <w:rPr>
                <w:szCs w:val="18"/>
              </w:rPr>
              <w:t>Plánovaný termín dosažení</w:t>
            </w:r>
          </w:p>
        </w:tc>
      </w:tr>
      <w:tr w:rsidR="00E34E6C" w:rsidRPr="002618FE" w14:paraId="350D6187" w14:textId="77777777" w:rsidTr="00D21B36">
        <w:trPr>
          <w:trHeight w:val="258"/>
        </w:trPr>
        <w:tc>
          <w:tcPr>
            <w:tcW w:w="1980" w:type="dxa"/>
            <w:tcBorders>
              <w:top w:val="single" w:sz="4" w:space="0" w:color="auto"/>
              <w:left w:val="nil"/>
            </w:tcBorders>
          </w:tcPr>
          <w:p w14:paraId="6052CEFE" w14:textId="77777777" w:rsidR="00E34E6C" w:rsidRPr="002618FE" w:rsidRDefault="00E34E6C" w:rsidP="002934D2">
            <w:pPr>
              <w:pStyle w:val="Tabulkatxtobyejn"/>
              <w:spacing w:before="0" w:after="120"/>
              <w:jc w:val="both"/>
              <w:rPr>
                <w:szCs w:val="18"/>
              </w:rPr>
            </w:pPr>
          </w:p>
        </w:tc>
        <w:tc>
          <w:tcPr>
            <w:tcW w:w="4020" w:type="dxa"/>
            <w:tcBorders>
              <w:top w:val="single" w:sz="4" w:space="0" w:color="auto"/>
            </w:tcBorders>
          </w:tcPr>
          <w:p w14:paraId="63DBD2B1" w14:textId="77777777" w:rsidR="00E34E6C" w:rsidRPr="002618FE" w:rsidRDefault="00E34E6C" w:rsidP="002934D2">
            <w:pPr>
              <w:pStyle w:val="Tabulkatxtobyejn"/>
              <w:spacing w:before="0" w:after="120"/>
              <w:jc w:val="both"/>
              <w:rPr>
                <w:szCs w:val="18"/>
              </w:rPr>
            </w:pPr>
          </w:p>
        </w:tc>
        <w:tc>
          <w:tcPr>
            <w:tcW w:w="3001" w:type="dxa"/>
            <w:tcBorders>
              <w:top w:val="single" w:sz="4" w:space="0" w:color="auto"/>
              <w:right w:val="nil"/>
            </w:tcBorders>
          </w:tcPr>
          <w:p w14:paraId="032ECA23" w14:textId="77777777" w:rsidR="00E34E6C" w:rsidRPr="002618FE" w:rsidRDefault="00E34E6C" w:rsidP="002934D2">
            <w:pPr>
              <w:pStyle w:val="Tabulkatxtobyejn"/>
              <w:spacing w:before="0" w:after="120"/>
              <w:jc w:val="both"/>
              <w:rPr>
                <w:szCs w:val="18"/>
              </w:rPr>
            </w:pPr>
          </w:p>
        </w:tc>
      </w:tr>
      <w:tr w:rsidR="00E34E6C" w:rsidRPr="002618FE" w14:paraId="5DFC7DD1" w14:textId="77777777" w:rsidTr="00D21B36">
        <w:trPr>
          <w:trHeight w:val="250"/>
        </w:trPr>
        <w:tc>
          <w:tcPr>
            <w:tcW w:w="1980" w:type="dxa"/>
            <w:tcBorders>
              <w:left w:val="nil"/>
            </w:tcBorders>
          </w:tcPr>
          <w:p w14:paraId="5D635674" w14:textId="77777777" w:rsidR="00E34E6C" w:rsidRPr="002618FE" w:rsidRDefault="00E34E6C" w:rsidP="002934D2">
            <w:pPr>
              <w:pStyle w:val="Tabulkatxtobyejn"/>
              <w:spacing w:before="0" w:after="120"/>
              <w:jc w:val="both"/>
              <w:rPr>
                <w:szCs w:val="18"/>
              </w:rPr>
            </w:pPr>
          </w:p>
        </w:tc>
        <w:tc>
          <w:tcPr>
            <w:tcW w:w="4020" w:type="dxa"/>
          </w:tcPr>
          <w:p w14:paraId="46F88BE3" w14:textId="77777777" w:rsidR="00E34E6C" w:rsidRPr="002618FE" w:rsidRDefault="00E34E6C" w:rsidP="002934D2">
            <w:pPr>
              <w:pStyle w:val="Tabulkatxtobyejn"/>
              <w:spacing w:before="0" w:after="120"/>
              <w:jc w:val="both"/>
              <w:rPr>
                <w:szCs w:val="18"/>
              </w:rPr>
            </w:pPr>
          </w:p>
        </w:tc>
        <w:tc>
          <w:tcPr>
            <w:tcW w:w="3001" w:type="dxa"/>
            <w:tcBorders>
              <w:right w:val="nil"/>
            </w:tcBorders>
          </w:tcPr>
          <w:p w14:paraId="481B64F2" w14:textId="77777777" w:rsidR="00E34E6C" w:rsidRPr="002618FE" w:rsidRDefault="00E34E6C" w:rsidP="002934D2">
            <w:pPr>
              <w:pStyle w:val="Tabulkatxtobyejn"/>
              <w:spacing w:before="0" w:after="120"/>
              <w:jc w:val="both"/>
              <w:rPr>
                <w:szCs w:val="18"/>
              </w:rPr>
            </w:pPr>
          </w:p>
        </w:tc>
      </w:tr>
    </w:tbl>
    <w:p w14:paraId="0C513DC9" w14:textId="77777777" w:rsidR="00865CD6" w:rsidRDefault="00865CD6" w:rsidP="002618FE">
      <w:pPr>
        <w:pStyle w:val="Odstnad"/>
        <w:spacing w:before="0" w:after="240"/>
        <w:rPr>
          <w:rFonts w:eastAsiaTheme="minorHAnsi" w:cstheme="minorBidi"/>
          <w:szCs w:val="18"/>
          <w:lang w:eastAsia="en-US"/>
        </w:rPr>
      </w:pPr>
    </w:p>
    <w:p w14:paraId="744894CA" w14:textId="522C704D" w:rsidR="002618FE" w:rsidRPr="002618FE" w:rsidRDefault="002618FE" w:rsidP="002618FE">
      <w:pPr>
        <w:pStyle w:val="Odstnad"/>
        <w:spacing w:before="0" w:after="240"/>
        <w:rPr>
          <w:rFonts w:eastAsiaTheme="minorHAnsi" w:cstheme="minorBidi"/>
          <w:szCs w:val="18"/>
          <w:lang w:eastAsia="en-US"/>
        </w:rPr>
      </w:pPr>
      <w:r w:rsidRPr="002618FE">
        <w:rPr>
          <w:rFonts w:eastAsiaTheme="minorHAnsi" w:cstheme="minorBidi"/>
          <w:szCs w:val="18"/>
          <w:lang w:eastAsia="en-US"/>
        </w:rPr>
        <w:t xml:space="preserve">Dodavatel navrhne a popíše v dokumentu Definice projektu seznam výstupů (dodávek, poskytnutých služeb) </w:t>
      </w:r>
      <w:r w:rsidR="00865CD6">
        <w:rPr>
          <w:rFonts w:eastAsiaTheme="minorHAnsi" w:cstheme="minorBidi"/>
          <w:szCs w:val="18"/>
          <w:lang w:eastAsia="en-US"/>
        </w:rPr>
        <w:t>P</w:t>
      </w:r>
      <w:r w:rsidRPr="002618FE">
        <w:rPr>
          <w:rFonts w:eastAsiaTheme="minorHAnsi" w:cstheme="minorBidi"/>
          <w:szCs w:val="18"/>
          <w:lang w:eastAsia="en-US"/>
        </w:rPr>
        <w:t>rojektu ve formátu dle přiloženého vzoru tabulky, viz</w:t>
      </w:r>
      <w:r w:rsidR="00865CD6">
        <w:rPr>
          <w:rFonts w:eastAsiaTheme="minorHAnsi" w:cstheme="minorBidi"/>
          <w:szCs w:val="18"/>
          <w:lang w:eastAsia="en-US"/>
        </w:rPr>
        <w:t xml:space="preserve"> Tab. 12</w:t>
      </w:r>
      <w:r w:rsidRPr="002618FE">
        <w:rPr>
          <w:rFonts w:eastAsiaTheme="minorHAnsi" w:cstheme="minorBidi"/>
          <w:szCs w:val="18"/>
          <w:lang w:eastAsia="en-US"/>
        </w:rPr>
        <w:t>. Označení výstupu musí být krátké a výstižné, aby z názvu byl jasně srozumitelný účel a obsah výstupu. Součástí názvu výstupu bude jeho jedinečný kód, aby bylo možno se odkazovat na výstup v ostatní projektové dokumentaci pouze tímto kódem. Popis výstupu stručně, ale úplně vystihuje náplň daného výstupu v rozsahu a detailu obdobném, jako Zadavatel vymezil minimální požadavky na základní projektové dokumenty. Metoda akceptace výstupu bude označovat některý ze Zadavatelem určených postupů akceptace. Akceptační kritérium upřesňuje použité kritérium úspěšné akceptace v souladu s příslušnou akceptační metodou, není-li již plně určeno touto metodou.</w:t>
      </w:r>
    </w:p>
    <w:p w14:paraId="1F80FC66" w14:textId="568F3619" w:rsidR="002618FE" w:rsidRPr="002618FE" w:rsidRDefault="002618FE" w:rsidP="003E5665">
      <w:pPr>
        <w:pStyle w:val="Titulek"/>
        <w:jc w:val="center"/>
        <w:rPr>
          <w:sz w:val="18"/>
        </w:rPr>
      </w:pPr>
      <w:bookmarkStart w:id="291" w:name="_Ref535318542"/>
      <w:bookmarkStart w:id="292" w:name="_Ref480491894"/>
      <w:bookmarkStart w:id="293" w:name="_Toc483576842"/>
      <w:bookmarkStart w:id="294" w:name="_Toc5802126"/>
      <w:bookmarkStart w:id="295" w:name="_Toc53661365"/>
      <w:r w:rsidRPr="002618FE">
        <w:rPr>
          <w:color w:val="auto"/>
          <w:sz w:val="18"/>
        </w:rPr>
        <w:t xml:space="preserve">Tab. </w:t>
      </w:r>
      <w:r w:rsidRPr="002618FE">
        <w:rPr>
          <w:color w:val="auto"/>
          <w:sz w:val="18"/>
        </w:rPr>
        <w:fldChar w:fldCharType="begin"/>
      </w:r>
      <w:r w:rsidRPr="002618FE">
        <w:rPr>
          <w:color w:val="auto"/>
          <w:sz w:val="18"/>
        </w:rPr>
        <w:instrText xml:space="preserve"> SEQ Tabulka \* ARABIC </w:instrText>
      </w:r>
      <w:r w:rsidRPr="002618FE">
        <w:rPr>
          <w:color w:val="auto"/>
          <w:sz w:val="18"/>
        </w:rPr>
        <w:fldChar w:fldCharType="separate"/>
      </w:r>
      <w:r w:rsidR="009B34F7">
        <w:rPr>
          <w:noProof/>
          <w:color w:val="auto"/>
          <w:sz w:val="18"/>
        </w:rPr>
        <w:t>12</w:t>
      </w:r>
      <w:r w:rsidRPr="002618FE">
        <w:rPr>
          <w:color w:val="auto"/>
          <w:sz w:val="18"/>
        </w:rPr>
        <w:fldChar w:fldCharType="end"/>
      </w:r>
      <w:bookmarkEnd w:id="291"/>
      <w:r w:rsidRPr="002618FE">
        <w:rPr>
          <w:color w:val="auto"/>
          <w:sz w:val="18"/>
        </w:rPr>
        <w:t>:</w:t>
      </w:r>
      <w:r w:rsidRPr="002618FE">
        <w:rPr>
          <w:sz w:val="18"/>
        </w:rPr>
        <w:t xml:space="preserve"> </w:t>
      </w:r>
      <w:r w:rsidRPr="002618FE">
        <w:rPr>
          <w:color w:val="auto"/>
          <w:sz w:val="18"/>
        </w:rPr>
        <w:t>Návrh struktury tabulky obsahující výstupy projektu</w:t>
      </w:r>
      <w:bookmarkEnd w:id="292"/>
      <w:bookmarkEnd w:id="293"/>
      <w:bookmarkEnd w:id="294"/>
      <w:bookmarkEnd w:id="295"/>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985"/>
        <w:gridCol w:w="1701"/>
        <w:gridCol w:w="3118"/>
        <w:gridCol w:w="2268"/>
      </w:tblGrid>
      <w:tr w:rsidR="002B6F7E" w:rsidRPr="002618FE" w14:paraId="2522D4B6" w14:textId="77777777" w:rsidTr="002934D2">
        <w:tc>
          <w:tcPr>
            <w:tcW w:w="1985" w:type="dxa"/>
            <w:tcBorders>
              <w:top w:val="single" w:sz="4" w:space="0" w:color="auto"/>
              <w:bottom w:val="single" w:sz="4" w:space="0" w:color="auto"/>
              <w:right w:val="single" w:sz="4" w:space="0" w:color="auto"/>
            </w:tcBorders>
            <w:shd w:val="clear" w:color="auto" w:fill="F2F2F2" w:themeFill="background1" w:themeFillShade="F2"/>
          </w:tcPr>
          <w:p w14:paraId="325FA800" w14:textId="77777777" w:rsidR="002618FE" w:rsidRPr="002618FE" w:rsidRDefault="002618FE" w:rsidP="002934D2">
            <w:pPr>
              <w:pStyle w:val="Tabulkatxttun"/>
              <w:spacing w:before="0" w:after="120"/>
              <w:jc w:val="both"/>
              <w:rPr>
                <w:szCs w:val="18"/>
              </w:rPr>
            </w:pPr>
            <w:r w:rsidRPr="002618FE">
              <w:rPr>
                <w:szCs w:val="18"/>
              </w:rPr>
              <w:t>Označení výstupu</w:t>
            </w:r>
          </w:p>
        </w:tc>
        <w:tc>
          <w:tcPr>
            <w:tcW w:w="1701"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1ABCE4C4" w14:textId="77777777" w:rsidR="002618FE" w:rsidRPr="002618FE" w:rsidRDefault="002618FE" w:rsidP="002934D2">
            <w:pPr>
              <w:pStyle w:val="Tabulkatxttun"/>
              <w:spacing w:before="0" w:after="120"/>
              <w:jc w:val="both"/>
              <w:rPr>
                <w:szCs w:val="18"/>
              </w:rPr>
            </w:pPr>
            <w:r w:rsidRPr="002618FE">
              <w:rPr>
                <w:szCs w:val="18"/>
              </w:rPr>
              <w:t>Popis výstupu</w:t>
            </w:r>
          </w:p>
        </w:tc>
        <w:tc>
          <w:tcPr>
            <w:tcW w:w="311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5BA0E1BB" w14:textId="77777777" w:rsidR="002618FE" w:rsidRPr="002618FE" w:rsidRDefault="002618FE" w:rsidP="002934D2">
            <w:pPr>
              <w:pStyle w:val="Tabulkatxttun"/>
              <w:spacing w:before="0" w:after="120"/>
              <w:jc w:val="both"/>
              <w:rPr>
                <w:szCs w:val="18"/>
              </w:rPr>
            </w:pPr>
            <w:r w:rsidRPr="002618FE">
              <w:rPr>
                <w:szCs w:val="18"/>
              </w:rPr>
              <w:t>Metoda akceptace výstupu</w:t>
            </w:r>
          </w:p>
        </w:tc>
        <w:tc>
          <w:tcPr>
            <w:tcW w:w="2268" w:type="dxa"/>
            <w:tcBorders>
              <w:top w:val="single" w:sz="4" w:space="0" w:color="auto"/>
              <w:left w:val="single" w:sz="4" w:space="0" w:color="auto"/>
              <w:bottom w:val="single" w:sz="4" w:space="0" w:color="auto"/>
            </w:tcBorders>
            <w:shd w:val="clear" w:color="auto" w:fill="F2F2F2" w:themeFill="background1" w:themeFillShade="F2"/>
          </w:tcPr>
          <w:p w14:paraId="4600BB6B" w14:textId="77777777" w:rsidR="002618FE" w:rsidRPr="002618FE" w:rsidRDefault="002618FE" w:rsidP="002934D2">
            <w:pPr>
              <w:pStyle w:val="Tabulkatxttun"/>
              <w:spacing w:before="0" w:after="120"/>
              <w:jc w:val="both"/>
              <w:rPr>
                <w:szCs w:val="18"/>
              </w:rPr>
            </w:pPr>
            <w:r w:rsidRPr="002618FE">
              <w:rPr>
                <w:szCs w:val="18"/>
              </w:rPr>
              <w:t>Akceptační kritérium</w:t>
            </w:r>
          </w:p>
        </w:tc>
      </w:tr>
      <w:tr w:rsidR="00363E70" w:rsidRPr="002618FE" w14:paraId="604836C1" w14:textId="77777777" w:rsidTr="002934D2">
        <w:tc>
          <w:tcPr>
            <w:tcW w:w="1985" w:type="dxa"/>
            <w:tcBorders>
              <w:top w:val="single" w:sz="4" w:space="0" w:color="auto"/>
              <w:left w:val="nil"/>
            </w:tcBorders>
          </w:tcPr>
          <w:p w14:paraId="4446FF9E" w14:textId="77777777" w:rsidR="002618FE" w:rsidRPr="002618FE" w:rsidRDefault="002618FE" w:rsidP="002934D2">
            <w:pPr>
              <w:pStyle w:val="Tabulkatxtobyejn"/>
              <w:spacing w:before="0" w:after="120"/>
              <w:jc w:val="both"/>
              <w:rPr>
                <w:szCs w:val="18"/>
              </w:rPr>
            </w:pPr>
          </w:p>
        </w:tc>
        <w:tc>
          <w:tcPr>
            <w:tcW w:w="1701" w:type="dxa"/>
            <w:tcBorders>
              <w:top w:val="single" w:sz="4" w:space="0" w:color="auto"/>
            </w:tcBorders>
          </w:tcPr>
          <w:p w14:paraId="72C91E65" w14:textId="77777777" w:rsidR="002618FE" w:rsidRPr="002618FE" w:rsidRDefault="002618FE" w:rsidP="002934D2">
            <w:pPr>
              <w:pStyle w:val="Tabulkatxtobyejn"/>
              <w:spacing w:before="0" w:after="120"/>
              <w:jc w:val="both"/>
              <w:rPr>
                <w:szCs w:val="18"/>
              </w:rPr>
            </w:pPr>
          </w:p>
        </w:tc>
        <w:tc>
          <w:tcPr>
            <w:tcW w:w="3118" w:type="dxa"/>
            <w:tcBorders>
              <w:top w:val="single" w:sz="4" w:space="0" w:color="auto"/>
            </w:tcBorders>
          </w:tcPr>
          <w:p w14:paraId="28A00C44" w14:textId="77777777" w:rsidR="002618FE" w:rsidRPr="002618FE" w:rsidRDefault="002618FE" w:rsidP="002934D2">
            <w:pPr>
              <w:pStyle w:val="Tabulkatxtobyejn"/>
              <w:spacing w:before="0" w:after="120"/>
              <w:jc w:val="both"/>
              <w:rPr>
                <w:szCs w:val="18"/>
              </w:rPr>
            </w:pPr>
          </w:p>
        </w:tc>
        <w:tc>
          <w:tcPr>
            <w:tcW w:w="2268" w:type="dxa"/>
            <w:tcBorders>
              <w:top w:val="single" w:sz="4" w:space="0" w:color="auto"/>
              <w:right w:val="nil"/>
            </w:tcBorders>
          </w:tcPr>
          <w:p w14:paraId="1F03650C" w14:textId="77777777" w:rsidR="002618FE" w:rsidRPr="002618FE" w:rsidRDefault="002618FE" w:rsidP="002934D2">
            <w:pPr>
              <w:pStyle w:val="Tabulkatxtobyejn"/>
              <w:spacing w:before="0" w:after="120"/>
              <w:jc w:val="both"/>
              <w:rPr>
                <w:szCs w:val="18"/>
              </w:rPr>
            </w:pPr>
          </w:p>
        </w:tc>
      </w:tr>
      <w:tr w:rsidR="002618FE" w:rsidRPr="002618FE" w14:paraId="6310F8BB" w14:textId="77777777" w:rsidTr="00D21B36">
        <w:tc>
          <w:tcPr>
            <w:tcW w:w="1985" w:type="dxa"/>
            <w:tcBorders>
              <w:left w:val="nil"/>
            </w:tcBorders>
          </w:tcPr>
          <w:p w14:paraId="4D696932" w14:textId="77777777" w:rsidR="002618FE" w:rsidRPr="002618FE" w:rsidRDefault="002618FE" w:rsidP="002934D2">
            <w:pPr>
              <w:pStyle w:val="Tabulkatxtobyejn"/>
              <w:spacing w:before="0" w:after="120"/>
              <w:jc w:val="both"/>
              <w:rPr>
                <w:szCs w:val="18"/>
              </w:rPr>
            </w:pPr>
          </w:p>
        </w:tc>
        <w:tc>
          <w:tcPr>
            <w:tcW w:w="1701" w:type="dxa"/>
          </w:tcPr>
          <w:p w14:paraId="5FF59042" w14:textId="77777777" w:rsidR="002618FE" w:rsidRPr="002618FE" w:rsidRDefault="002618FE" w:rsidP="002934D2">
            <w:pPr>
              <w:pStyle w:val="Tabulkatxtobyejn"/>
              <w:spacing w:before="0" w:after="120"/>
              <w:jc w:val="both"/>
              <w:rPr>
                <w:szCs w:val="18"/>
              </w:rPr>
            </w:pPr>
          </w:p>
        </w:tc>
        <w:tc>
          <w:tcPr>
            <w:tcW w:w="3118" w:type="dxa"/>
          </w:tcPr>
          <w:p w14:paraId="6AAC1FCC" w14:textId="77777777" w:rsidR="002618FE" w:rsidRPr="002618FE" w:rsidRDefault="002618FE" w:rsidP="002934D2">
            <w:pPr>
              <w:pStyle w:val="Tabulkatxtobyejn"/>
              <w:spacing w:before="0" w:after="120"/>
              <w:jc w:val="both"/>
              <w:rPr>
                <w:szCs w:val="18"/>
              </w:rPr>
            </w:pPr>
          </w:p>
        </w:tc>
        <w:tc>
          <w:tcPr>
            <w:tcW w:w="2268" w:type="dxa"/>
            <w:tcBorders>
              <w:right w:val="nil"/>
            </w:tcBorders>
          </w:tcPr>
          <w:p w14:paraId="684CBD8F" w14:textId="77777777" w:rsidR="002618FE" w:rsidRPr="002618FE" w:rsidRDefault="002618FE" w:rsidP="002934D2">
            <w:pPr>
              <w:pStyle w:val="Tabulkatxtobyejn"/>
              <w:spacing w:before="0" w:after="120"/>
              <w:jc w:val="both"/>
              <w:rPr>
                <w:szCs w:val="18"/>
              </w:rPr>
            </w:pPr>
          </w:p>
        </w:tc>
      </w:tr>
    </w:tbl>
    <w:p w14:paraId="30159776" w14:textId="665F7DCB" w:rsidR="00FD6450" w:rsidRPr="00FD6450" w:rsidRDefault="00FD6450" w:rsidP="00FD6450">
      <w:pPr>
        <w:pStyle w:val="Nadpis20"/>
        <w:ind w:left="993" w:hanging="993"/>
      </w:pPr>
      <w:bookmarkStart w:id="296" w:name="_Toc53573225"/>
      <w:bookmarkStart w:id="297" w:name="_Toc53661312"/>
      <w:r>
        <w:t>Organizace Projektu, role v Projektu a součinnost Zadavatele</w:t>
      </w:r>
      <w:bookmarkEnd w:id="296"/>
      <w:bookmarkEnd w:id="297"/>
    </w:p>
    <w:p w14:paraId="1ECC42F6" w14:textId="621CDA82" w:rsidR="002618FE" w:rsidRPr="002618FE" w:rsidRDefault="002618FE" w:rsidP="002618FE">
      <w:pPr>
        <w:pStyle w:val="Odst"/>
        <w:spacing w:after="240"/>
        <w:rPr>
          <w:szCs w:val="18"/>
        </w:rPr>
      </w:pPr>
      <w:r w:rsidRPr="002618FE">
        <w:rPr>
          <w:szCs w:val="18"/>
        </w:rPr>
        <w:t>Dodavatel navrhne a v dokumentu Defin</w:t>
      </w:r>
      <w:r w:rsidR="009057ED">
        <w:rPr>
          <w:szCs w:val="18"/>
        </w:rPr>
        <w:t>ice projektu popíše organizaci P</w:t>
      </w:r>
      <w:r w:rsidRPr="002618FE">
        <w:rPr>
          <w:szCs w:val="18"/>
        </w:rPr>
        <w:t>rojektu vč. specifikace požadované součinnosti podle vzoru tabulky, přičemž upraví / doplní řádky podle potřeby.</w:t>
      </w:r>
    </w:p>
    <w:p w14:paraId="1D319EAA" w14:textId="1B1F5682" w:rsidR="002618FE" w:rsidRPr="002618FE" w:rsidRDefault="002618FE" w:rsidP="003E5665">
      <w:pPr>
        <w:pStyle w:val="Titulek"/>
        <w:jc w:val="center"/>
        <w:rPr>
          <w:sz w:val="18"/>
        </w:rPr>
      </w:pPr>
      <w:bookmarkStart w:id="298" w:name="_Toc483576843"/>
      <w:bookmarkStart w:id="299" w:name="_Toc5802127"/>
      <w:bookmarkStart w:id="300" w:name="_Toc53661366"/>
      <w:r w:rsidRPr="002618FE">
        <w:rPr>
          <w:color w:val="auto"/>
          <w:sz w:val="18"/>
        </w:rPr>
        <w:t xml:space="preserve">Tab. </w:t>
      </w:r>
      <w:r w:rsidRPr="002618FE">
        <w:rPr>
          <w:color w:val="auto"/>
          <w:sz w:val="18"/>
        </w:rPr>
        <w:fldChar w:fldCharType="begin"/>
      </w:r>
      <w:r w:rsidRPr="002618FE">
        <w:rPr>
          <w:color w:val="auto"/>
          <w:sz w:val="18"/>
        </w:rPr>
        <w:instrText xml:space="preserve"> SEQ Tabulka \* ARABIC </w:instrText>
      </w:r>
      <w:r w:rsidRPr="002618FE">
        <w:rPr>
          <w:color w:val="auto"/>
          <w:sz w:val="18"/>
        </w:rPr>
        <w:fldChar w:fldCharType="separate"/>
      </w:r>
      <w:r w:rsidR="009B34F7">
        <w:rPr>
          <w:noProof/>
          <w:color w:val="auto"/>
          <w:sz w:val="18"/>
        </w:rPr>
        <w:t>13</w:t>
      </w:r>
      <w:r w:rsidRPr="002618FE">
        <w:rPr>
          <w:color w:val="auto"/>
          <w:sz w:val="18"/>
        </w:rPr>
        <w:fldChar w:fldCharType="end"/>
      </w:r>
      <w:r w:rsidRPr="002618FE">
        <w:rPr>
          <w:color w:val="auto"/>
          <w:sz w:val="18"/>
        </w:rPr>
        <w:t>:</w:t>
      </w:r>
      <w:r w:rsidRPr="002618FE">
        <w:rPr>
          <w:sz w:val="18"/>
        </w:rPr>
        <w:t xml:space="preserve"> </w:t>
      </w:r>
      <w:r w:rsidRPr="002618FE">
        <w:rPr>
          <w:color w:val="auto"/>
          <w:sz w:val="18"/>
        </w:rPr>
        <w:t xml:space="preserve">Návrh organizační struktury </w:t>
      </w:r>
      <w:r w:rsidR="00352B82">
        <w:rPr>
          <w:color w:val="auto"/>
          <w:sz w:val="18"/>
        </w:rPr>
        <w:t>P</w:t>
      </w:r>
      <w:r w:rsidRPr="002618FE">
        <w:rPr>
          <w:color w:val="auto"/>
          <w:sz w:val="18"/>
        </w:rPr>
        <w:t>rojektu</w:t>
      </w:r>
      <w:bookmarkEnd w:id="298"/>
      <w:bookmarkEnd w:id="299"/>
      <w:bookmarkEnd w:id="300"/>
    </w:p>
    <w:tbl>
      <w:tblPr>
        <w:tblW w:w="904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3686"/>
        <w:gridCol w:w="3118"/>
        <w:gridCol w:w="2242"/>
      </w:tblGrid>
      <w:tr w:rsidR="002B6F7E" w:rsidRPr="002618FE" w14:paraId="44D21624" w14:textId="77777777" w:rsidTr="002934D2">
        <w:trPr>
          <w:trHeight w:val="500"/>
        </w:trPr>
        <w:tc>
          <w:tcPr>
            <w:tcW w:w="3686" w:type="dxa"/>
            <w:tcBorders>
              <w:left w:val="nil"/>
              <w:bottom w:val="single" w:sz="4" w:space="0" w:color="auto"/>
            </w:tcBorders>
            <w:shd w:val="clear" w:color="auto" w:fill="F2F2F2" w:themeFill="background1" w:themeFillShade="F2"/>
            <w:vAlign w:val="center"/>
          </w:tcPr>
          <w:p w14:paraId="13A09FF0" w14:textId="77777777" w:rsidR="002618FE" w:rsidRPr="002618FE" w:rsidRDefault="002618FE" w:rsidP="002934D2">
            <w:pPr>
              <w:pStyle w:val="Tabulkatxttun"/>
              <w:keepNext/>
              <w:keepLines/>
              <w:spacing w:before="0" w:after="120" w:line="276" w:lineRule="auto"/>
              <w:jc w:val="both"/>
              <w:rPr>
                <w:szCs w:val="18"/>
              </w:rPr>
            </w:pPr>
            <w:r w:rsidRPr="002618FE">
              <w:rPr>
                <w:szCs w:val="18"/>
              </w:rPr>
              <w:t>Projektová role</w:t>
            </w:r>
          </w:p>
        </w:tc>
        <w:tc>
          <w:tcPr>
            <w:tcW w:w="3118" w:type="dxa"/>
            <w:tcBorders>
              <w:bottom w:val="single" w:sz="4" w:space="0" w:color="auto"/>
            </w:tcBorders>
            <w:shd w:val="clear" w:color="auto" w:fill="F2F2F2" w:themeFill="background1" w:themeFillShade="F2"/>
          </w:tcPr>
          <w:p w14:paraId="1424708D" w14:textId="77777777" w:rsidR="002618FE" w:rsidRPr="002618FE" w:rsidRDefault="002618FE" w:rsidP="002934D2">
            <w:pPr>
              <w:pStyle w:val="Tabulkatxttun"/>
              <w:keepNext/>
              <w:keepLines/>
              <w:spacing w:before="0" w:after="120" w:line="276" w:lineRule="auto"/>
              <w:jc w:val="both"/>
              <w:rPr>
                <w:szCs w:val="18"/>
              </w:rPr>
            </w:pPr>
            <w:r w:rsidRPr="002618FE">
              <w:rPr>
                <w:szCs w:val="18"/>
              </w:rPr>
              <w:t>Počet pracovníků v dané roli celkem</w:t>
            </w:r>
          </w:p>
        </w:tc>
        <w:tc>
          <w:tcPr>
            <w:tcW w:w="2242" w:type="dxa"/>
            <w:tcBorders>
              <w:bottom w:val="single" w:sz="4" w:space="0" w:color="auto"/>
              <w:right w:val="nil"/>
            </w:tcBorders>
            <w:shd w:val="clear" w:color="auto" w:fill="F2F2F2" w:themeFill="background1" w:themeFillShade="F2"/>
          </w:tcPr>
          <w:p w14:paraId="54FE8F73" w14:textId="77777777" w:rsidR="002618FE" w:rsidRPr="002618FE" w:rsidRDefault="002618FE" w:rsidP="002934D2">
            <w:pPr>
              <w:pStyle w:val="Tabulkatxttun"/>
              <w:keepNext/>
              <w:keepLines/>
              <w:spacing w:before="0" w:after="120" w:line="276" w:lineRule="auto"/>
              <w:jc w:val="both"/>
              <w:rPr>
                <w:szCs w:val="18"/>
              </w:rPr>
            </w:pPr>
            <w:r w:rsidRPr="002618FE">
              <w:rPr>
                <w:szCs w:val="18"/>
              </w:rPr>
              <w:t>Požadovaná kapacita (0-100%)</w:t>
            </w:r>
          </w:p>
        </w:tc>
      </w:tr>
      <w:tr w:rsidR="00363E70" w:rsidRPr="002618FE" w14:paraId="33A03042" w14:textId="77777777" w:rsidTr="002934D2">
        <w:trPr>
          <w:trHeight w:val="279"/>
        </w:trPr>
        <w:tc>
          <w:tcPr>
            <w:tcW w:w="9046" w:type="dxa"/>
            <w:gridSpan w:val="3"/>
            <w:tcBorders>
              <w:left w:val="nil"/>
              <w:right w:val="nil"/>
            </w:tcBorders>
            <w:shd w:val="clear" w:color="auto" w:fill="F2F2F2" w:themeFill="background1" w:themeFillShade="F2"/>
          </w:tcPr>
          <w:p w14:paraId="4AA83FB0" w14:textId="77777777" w:rsidR="002618FE" w:rsidRPr="002618FE" w:rsidRDefault="002618FE" w:rsidP="002934D2">
            <w:pPr>
              <w:pStyle w:val="Tabulkatxttun"/>
              <w:keepNext/>
              <w:keepLines/>
              <w:spacing w:before="0" w:after="120" w:line="276" w:lineRule="auto"/>
              <w:jc w:val="both"/>
              <w:rPr>
                <w:szCs w:val="18"/>
              </w:rPr>
            </w:pPr>
            <w:r w:rsidRPr="002618FE">
              <w:rPr>
                <w:szCs w:val="18"/>
              </w:rPr>
              <w:t>Řídicí výbor</w:t>
            </w:r>
          </w:p>
        </w:tc>
      </w:tr>
      <w:tr w:rsidR="00363E70" w:rsidRPr="002618FE" w14:paraId="115A9A1B" w14:textId="77777777" w:rsidTr="002934D2">
        <w:trPr>
          <w:trHeight w:val="279"/>
        </w:trPr>
        <w:tc>
          <w:tcPr>
            <w:tcW w:w="3686" w:type="dxa"/>
            <w:tcBorders>
              <w:left w:val="nil"/>
            </w:tcBorders>
          </w:tcPr>
          <w:p w14:paraId="23682E58" w14:textId="77777777" w:rsidR="002618FE" w:rsidRPr="002618FE" w:rsidRDefault="002618FE" w:rsidP="002934D2">
            <w:pPr>
              <w:pStyle w:val="Tabulkatxtobyejn"/>
              <w:keepNext/>
              <w:keepLines/>
              <w:spacing w:before="0" w:after="120" w:line="276" w:lineRule="auto"/>
              <w:jc w:val="both"/>
              <w:rPr>
                <w:szCs w:val="18"/>
              </w:rPr>
            </w:pPr>
            <w:r w:rsidRPr="002618FE">
              <w:rPr>
                <w:szCs w:val="18"/>
              </w:rPr>
              <w:t xml:space="preserve">Sponzor projektu </w:t>
            </w:r>
          </w:p>
        </w:tc>
        <w:tc>
          <w:tcPr>
            <w:tcW w:w="3118" w:type="dxa"/>
          </w:tcPr>
          <w:p w14:paraId="6EC69BB1" w14:textId="77777777" w:rsidR="002618FE" w:rsidRPr="002618FE" w:rsidRDefault="002618FE" w:rsidP="002934D2">
            <w:pPr>
              <w:pStyle w:val="Tabulkatxtobyejn"/>
              <w:keepNext/>
              <w:keepLines/>
              <w:spacing w:before="0" w:after="120" w:line="276" w:lineRule="auto"/>
              <w:jc w:val="both"/>
              <w:rPr>
                <w:szCs w:val="18"/>
              </w:rPr>
            </w:pPr>
          </w:p>
        </w:tc>
        <w:tc>
          <w:tcPr>
            <w:tcW w:w="2242" w:type="dxa"/>
            <w:tcBorders>
              <w:bottom w:val="single" w:sz="4" w:space="0" w:color="auto"/>
              <w:right w:val="nil"/>
            </w:tcBorders>
          </w:tcPr>
          <w:p w14:paraId="544FB835" w14:textId="77777777" w:rsidR="002618FE" w:rsidRPr="002618FE" w:rsidRDefault="002618FE" w:rsidP="002934D2">
            <w:pPr>
              <w:pStyle w:val="Tabulkatxtobyejn"/>
              <w:keepNext/>
              <w:keepLines/>
              <w:spacing w:before="0" w:after="120" w:line="276" w:lineRule="auto"/>
              <w:jc w:val="both"/>
              <w:rPr>
                <w:szCs w:val="18"/>
              </w:rPr>
            </w:pPr>
          </w:p>
        </w:tc>
      </w:tr>
      <w:tr w:rsidR="00363E70" w:rsidRPr="002618FE" w14:paraId="568D2903" w14:textId="77777777" w:rsidTr="002934D2">
        <w:trPr>
          <w:trHeight w:val="279"/>
        </w:trPr>
        <w:tc>
          <w:tcPr>
            <w:tcW w:w="3686" w:type="dxa"/>
            <w:tcBorders>
              <w:left w:val="nil"/>
              <w:bottom w:val="single" w:sz="4" w:space="0" w:color="auto"/>
            </w:tcBorders>
          </w:tcPr>
          <w:p w14:paraId="5BD6B0E9" w14:textId="77777777" w:rsidR="002618FE" w:rsidRPr="002618FE" w:rsidRDefault="002618FE" w:rsidP="002934D2">
            <w:pPr>
              <w:pStyle w:val="Tabulkatxtobyejn"/>
              <w:keepNext/>
              <w:keepLines/>
              <w:spacing w:before="0" w:after="120" w:line="276" w:lineRule="auto"/>
              <w:jc w:val="both"/>
              <w:rPr>
                <w:szCs w:val="18"/>
              </w:rPr>
            </w:pPr>
            <w:r w:rsidRPr="002618FE">
              <w:rPr>
                <w:szCs w:val="18"/>
              </w:rPr>
              <w:t>Člen Řídicího výboru</w:t>
            </w:r>
          </w:p>
        </w:tc>
        <w:tc>
          <w:tcPr>
            <w:tcW w:w="3118" w:type="dxa"/>
            <w:tcBorders>
              <w:bottom w:val="single" w:sz="4" w:space="0" w:color="auto"/>
            </w:tcBorders>
          </w:tcPr>
          <w:p w14:paraId="564DAFD6" w14:textId="77777777" w:rsidR="002618FE" w:rsidRPr="002618FE" w:rsidRDefault="002618FE" w:rsidP="002934D2">
            <w:pPr>
              <w:pStyle w:val="Tabulkatxtobyejn"/>
              <w:keepNext/>
              <w:keepLines/>
              <w:spacing w:before="0" w:after="120" w:line="276" w:lineRule="auto"/>
              <w:jc w:val="both"/>
              <w:rPr>
                <w:szCs w:val="18"/>
              </w:rPr>
            </w:pPr>
          </w:p>
        </w:tc>
        <w:tc>
          <w:tcPr>
            <w:tcW w:w="2242" w:type="dxa"/>
            <w:tcBorders>
              <w:bottom w:val="single" w:sz="4" w:space="0" w:color="auto"/>
              <w:right w:val="nil"/>
            </w:tcBorders>
          </w:tcPr>
          <w:p w14:paraId="7D5F92BC" w14:textId="77777777" w:rsidR="002618FE" w:rsidRPr="002618FE" w:rsidRDefault="002618FE" w:rsidP="002934D2">
            <w:pPr>
              <w:pStyle w:val="Tabulkatxtobyejn"/>
              <w:keepNext/>
              <w:keepLines/>
              <w:spacing w:before="0" w:after="120" w:line="276" w:lineRule="auto"/>
              <w:jc w:val="both"/>
              <w:rPr>
                <w:szCs w:val="18"/>
              </w:rPr>
            </w:pPr>
          </w:p>
        </w:tc>
      </w:tr>
      <w:tr w:rsidR="00363E70" w:rsidRPr="002618FE" w14:paraId="2BF142ED" w14:textId="77777777" w:rsidTr="002934D2">
        <w:trPr>
          <w:trHeight w:val="279"/>
        </w:trPr>
        <w:tc>
          <w:tcPr>
            <w:tcW w:w="9046" w:type="dxa"/>
            <w:gridSpan w:val="3"/>
            <w:tcBorders>
              <w:left w:val="nil"/>
              <w:right w:val="nil"/>
            </w:tcBorders>
            <w:shd w:val="clear" w:color="auto" w:fill="F2F2F2" w:themeFill="background1" w:themeFillShade="F2"/>
          </w:tcPr>
          <w:p w14:paraId="006B3588" w14:textId="77777777" w:rsidR="002618FE" w:rsidRPr="002618FE" w:rsidRDefault="002618FE" w:rsidP="002934D2">
            <w:pPr>
              <w:pStyle w:val="Tabulkatxttun"/>
              <w:keepNext/>
              <w:keepLines/>
              <w:spacing w:before="0" w:after="120" w:line="276" w:lineRule="auto"/>
              <w:jc w:val="both"/>
              <w:rPr>
                <w:szCs w:val="18"/>
              </w:rPr>
            </w:pPr>
            <w:r w:rsidRPr="002618FE">
              <w:rPr>
                <w:szCs w:val="18"/>
              </w:rPr>
              <w:t>Vedení projektu</w:t>
            </w:r>
          </w:p>
        </w:tc>
      </w:tr>
      <w:tr w:rsidR="002618FE" w:rsidRPr="002618FE" w14:paraId="096B9023" w14:textId="77777777" w:rsidTr="00D21B36">
        <w:trPr>
          <w:trHeight w:val="279"/>
        </w:trPr>
        <w:tc>
          <w:tcPr>
            <w:tcW w:w="3686" w:type="dxa"/>
            <w:tcBorders>
              <w:left w:val="nil"/>
            </w:tcBorders>
          </w:tcPr>
          <w:p w14:paraId="61A1517E" w14:textId="56E7D676" w:rsidR="002618FE" w:rsidRPr="002618FE" w:rsidRDefault="00D21B36" w:rsidP="002934D2">
            <w:pPr>
              <w:pStyle w:val="Tabulkatxtobyejn"/>
              <w:keepNext/>
              <w:keepLines/>
              <w:spacing w:before="0" w:after="120" w:line="276" w:lineRule="auto"/>
              <w:jc w:val="both"/>
              <w:rPr>
                <w:szCs w:val="18"/>
              </w:rPr>
            </w:pPr>
            <w:r>
              <w:rPr>
                <w:szCs w:val="18"/>
              </w:rPr>
              <w:t>P</w:t>
            </w:r>
            <w:r w:rsidR="00D46259">
              <w:rPr>
                <w:szCs w:val="18"/>
              </w:rPr>
              <w:t>rojektový manažer</w:t>
            </w:r>
          </w:p>
        </w:tc>
        <w:tc>
          <w:tcPr>
            <w:tcW w:w="3118" w:type="dxa"/>
          </w:tcPr>
          <w:p w14:paraId="04C03A7D" w14:textId="77777777" w:rsidR="002618FE" w:rsidRPr="002618FE" w:rsidRDefault="002618FE" w:rsidP="002934D2">
            <w:pPr>
              <w:pStyle w:val="Tabulkatxtobyejn"/>
              <w:keepNext/>
              <w:keepLines/>
              <w:spacing w:before="0" w:after="120" w:line="276" w:lineRule="auto"/>
              <w:jc w:val="both"/>
              <w:rPr>
                <w:szCs w:val="18"/>
              </w:rPr>
            </w:pPr>
          </w:p>
        </w:tc>
        <w:tc>
          <w:tcPr>
            <w:tcW w:w="2242" w:type="dxa"/>
            <w:tcBorders>
              <w:right w:val="nil"/>
            </w:tcBorders>
          </w:tcPr>
          <w:p w14:paraId="5D9071D3" w14:textId="77777777" w:rsidR="002618FE" w:rsidRPr="002618FE" w:rsidRDefault="002618FE" w:rsidP="002934D2">
            <w:pPr>
              <w:pStyle w:val="Tabulkatxtobyejn"/>
              <w:keepNext/>
              <w:keepLines/>
              <w:spacing w:before="0" w:after="120" w:line="276" w:lineRule="auto"/>
              <w:jc w:val="both"/>
              <w:rPr>
                <w:szCs w:val="18"/>
              </w:rPr>
            </w:pPr>
          </w:p>
        </w:tc>
      </w:tr>
      <w:tr w:rsidR="002618FE" w:rsidRPr="002618FE" w14:paraId="7FCC52D4" w14:textId="77777777" w:rsidTr="00D21B36">
        <w:trPr>
          <w:trHeight w:val="279"/>
        </w:trPr>
        <w:tc>
          <w:tcPr>
            <w:tcW w:w="3686" w:type="dxa"/>
            <w:tcBorders>
              <w:left w:val="nil"/>
            </w:tcBorders>
          </w:tcPr>
          <w:p w14:paraId="7E853214" w14:textId="77777777" w:rsidR="002618FE" w:rsidRPr="002618FE" w:rsidRDefault="002618FE" w:rsidP="002934D2">
            <w:pPr>
              <w:pStyle w:val="Tabulkatxtobyejn"/>
              <w:keepNext/>
              <w:keepLines/>
              <w:spacing w:before="0" w:after="120" w:line="276" w:lineRule="auto"/>
              <w:jc w:val="both"/>
              <w:rPr>
                <w:i/>
                <w:iCs/>
                <w:szCs w:val="18"/>
              </w:rPr>
            </w:pPr>
            <w:r w:rsidRPr="002618FE">
              <w:rPr>
                <w:szCs w:val="18"/>
              </w:rPr>
              <w:t xml:space="preserve">Podpora administrace projektu </w:t>
            </w:r>
          </w:p>
        </w:tc>
        <w:tc>
          <w:tcPr>
            <w:tcW w:w="3118" w:type="dxa"/>
          </w:tcPr>
          <w:p w14:paraId="56DF1F47" w14:textId="77777777" w:rsidR="002618FE" w:rsidRPr="002618FE" w:rsidRDefault="002618FE" w:rsidP="002934D2">
            <w:pPr>
              <w:pStyle w:val="Tabulkatxtobyejn"/>
              <w:keepNext/>
              <w:keepLines/>
              <w:spacing w:before="0" w:after="120" w:line="276" w:lineRule="auto"/>
              <w:jc w:val="both"/>
              <w:rPr>
                <w:szCs w:val="18"/>
              </w:rPr>
            </w:pPr>
          </w:p>
        </w:tc>
        <w:tc>
          <w:tcPr>
            <w:tcW w:w="2242" w:type="dxa"/>
            <w:tcBorders>
              <w:right w:val="nil"/>
            </w:tcBorders>
          </w:tcPr>
          <w:p w14:paraId="48BFC3EE" w14:textId="77777777" w:rsidR="002618FE" w:rsidRPr="002618FE" w:rsidRDefault="002618FE" w:rsidP="002934D2">
            <w:pPr>
              <w:pStyle w:val="Tabulkatxtobyejn"/>
              <w:keepNext/>
              <w:keepLines/>
              <w:spacing w:before="0" w:after="120" w:line="276" w:lineRule="auto"/>
              <w:jc w:val="both"/>
              <w:rPr>
                <w:szCs w:val="18"/>
              </w:rPr>
            </w:pPr>
          </w:p>
        </w:tc>
      </w:tr>
      <w:tr w:rsidR="00363E70" w:rsidRPr="002618FE" w14:paraId="7F0E57C2" w14:textId="77777777" w:rsidTr="002934D2">
        <w:trPr>
          <w:trHeight w:val="279"/>
        </w:trPr>
        <w:tc>
          <w:tcPr>
            <w:tcW w:w="9046" w:type="dxa"/>
            <w:gridSpan w:val="3"/>
            <w:tcBorders>
              <w:left w:val="nil"/>
              <w:right w:val="nil"/>
            </w:tcBorders>
            <w:shd w:val="clear" w:color="auto" w:fill="F2F2F2" w:themeFill="background1" w:themeFillShade="F2"/>
          </w:tcPr>
          <w:p w14:paraId="5C929942" w14:textId="77777777" w:rsidR="002618FE" w:rsidRPr="002618FE" w:rsidRDefault="002618FE" w:rsidP="002934D2">
            <w:pPr>
              <w:pStyle w:val="Tabulkatxttun"/>
              <w:keepNext/>
              <w:keepLines/>
              <w:spacing w:before="0" w:after="120" w:line="276" w:lineRule="auto"/>
              <w:jc w:val="both"/>
              <w:rPr>
                <w:szCs w:val="18"/>
              </w:rPr>
            </w:pPr>
            <w:r w:rsidRPr="002618FE">
              <w:rPr>
                <w:szCs w:val="18"/>
              </w:rPr>
              <w:t xml:space="preserve">Projektové týmy </w:t>
            </w:r>
          </w:p>
        </w:tc>
      </w:tr>
      <w:tr w:rsidR="002618FE" w:rsidRPr="002618FE" w14:paraId="2E6F88D5" w14:textId="77777777" w:rsidTr="00D21B36">
        <w:trPr>
          <w:trHeight w:val="279"/>
        </w:trPr>
        <w:tc>
          <w:tcPr>
            <w:tcW w:w="3686" w:type="dxa"/>
            <w:tcBorders>
              <w:left w:val="nil"/>
            </w:tcBorders>
          </w:tcPr>
          <w:p w14:paraId="6449A50F" w14:textId="77777777" w:rsidR="002618FE" w:rsidRPr="002618FE" w:rsidRDefault="002618FE" w:rsidP="002934D2">
            <w:pPr>
              <w:pStyle w:val="Tabulkatxtobyejn"/>
              <w:keepNext/>
              <w:keepLines/>
              <w:spacing w:before="0" w:after="120" w:line="276" w:lineRule="auto"/>
              <w:jc w:val="both"/>
              <w:rPr>
                <w:szCs w:val="18"/>
              </w:rPr>
            </w:pPr>
            <w:r w:rsidRPr="002618FE">
              <w:rPr>
                <w:szCs w:val="18"/>
              </w:rPr>
              <w:t xml:space="preserve">Vedoucí projektového týmu </w:t>
            </w:r>
          </w:p>
        </w:tc>
        <w:tc>
          <w:tcPr>
            <w:tcW w:w="3118" w:type="dxa"/>
          </w:tcPr>
          <w:p w14:paraId="784E2CC1" w14:textId="77777777" w:rsidR="002618FE" w:rsidRPr="002618FE" w:rsidRDefault="002618FE" w:rsidP="002934D2">
            <w:pPr>
              <w:pStyle w:val="Tabulkatxtobyejn"/>
              <w:keepNext/>
              <w:keepLines/>
              <w:spacing w:before="0" w:after="120" w:line="276" w:lineRule="auto"/>
              <w:jc w:val="both"/>
              <w:rPr>
                <w:szCs w:val="18"/>
              </w:rPr>
            </w:pPr>
          </w:p>
        </w:tc>
        <w:tc>
          <w:tcPr>
            <w:tcW w:w="2242" w:type="dxa"/>
            <w:tcBorders>
              <w:right w:val="nil"/>
            </w:tcBorders>
          </w:tcPr>
          <w:p w14:paraId="6A17CF10" w14:textId="77777777" w:rsidR="002618FE" w:rsidRPr="002618FE" w:rsidRDefault="002618FE" w:rsidP="002934D2">
            <w:pPr>
              <w:pStyle w:val="Tabulkatxtobyejn"/>
              <w:keepNext/>
              <w:keepLines/>
              <w:spacing w:before="0" w:after="120" w:line="276" w:lineRule="auto"/>
              <w:jc w:val="both"/>
              <w:rPr>
                <w:szCs w:val="18"/>
              </w:rPr>
            </w:pPr>
          </w:p>
        </w:tc>
      </w:tr>
      <w:tr w:rsidR="002618FE" w:rsidRPr="002618FE" w14:paraId="5ACB1F42" w14:textId="77777777" w:rsidTr="00D21B36">
        <w:trPr>
          <w:trHeight w:val="279"/>
        </w:trPr>
        <w:tc>
          <w:tcPr>
            <w:tcW w:w="3686" w:type="dxa"/>
            <w:tcBorders>
              <w:left w:val="nil"/>
            </w:tcBorders>
          </w:tcPr>
          <w:p w14:paraId="07E11C10" w14:textId="77777777" w:rsidR="002618FE" w:rsidRPr="002618FE" w:rsidRDefault="002618FE" w:rsidP="002934D2">
            <w:pPr>
              <w:pStyle w:val="Tabulkatxtobyejn"/>
              <w:keepNext/>
              <w:keepLines/>
              <w:spacing w:before="0" w:after="120" w:line="276" w:lineRule="auto"/>
              <w:jc w:val="both"/>
              <w:rPr>
                <w:szCs w:val="18"/>
              </w:rPr>
            </w:pPr>
            <w:r w:rsidRPr="002618FE">
              <w:rPr>
                <w:szCs w:val="18"/>
              </w:rPr>
              <w:t xml:space="preserve">Člen projektového týmu </w:t>
            </w:r>
          </w:p>
        </w:tc>
        <w:tc>
          <w:tcPr>
            <w:tcW w:w="3118" w:type="dxa"/>
          </w:tcPr>
          <w:p w14:paraId="61FE4CA1" w14:textId="77777777" w:rsidR="002618FE" w:rsidRPr="002618FE" w:rsidRDefault="002618FE" w:rsidP="002934D2">
            <w:pPr>
              <w:pStyle w:val="Tabulkatxtobyejn"/>
              <w:keepNext/>
              <w:keepLines/>
              <w:spacing w:before="0" w:after="120" w:line="276" w:lineRule="auto"/>
              <w:jc w:val="both"/>
              <w:rPr>
                <w:szCs w:val="18"/>
              </w:rPr>
            </w:pPr>
          </w:p>
        </w:tc>
        <w:tc>
          <w:tcPr>
            <w:tcW w:w="2242" w:type="dxa"/>
            <w:tcBorders>
              <w:right w:val="nil"/>
            </w:tcBorders>
          </w:tcPr>
          <w:p w14:paraId="73CEACE1" w14:textId="77777777" w:rsidR="002618FE" w:rsidRPr="002618FE" w:rsidRDefault="002618FE" w:rsidP="002934D2">
            <w:pPr>
              <w:pStyle w:val="Tabulkatxtobyejn"/>
              <w:keepNext/>
              <w:keepLines/>
              <w:spacing w:before="0" w:after="120" w:line="276" w:lineRule="auto"/>
              <w:jc w:val="both"/>
              <w:rPr>
                <w:szCs w:val="18"/>
              </w:rPr>
            </w:pPr>
          </w:p>
        </w:tc>
      </w:tr>
    </w:tbl>
    <w:p w14:paraId="43794EE8" w14:textId="77777777" w:rsidR="00E34E6C" w:rsidRPr="002618FE" w:rsidRDefault="00E34E6C" w:rsidP="00E34E6C">
      <w:pPr>
        <w:spacing w:before="60" w:after="60" w:line="240" w:lineRule="auto"/>
        <w:rPr>
          <w:sz w:val="18"/>
          <w:szCs w:val="18"/>
        </w:rPr>
      </w:pPr>
    </w:p>
    <w:p w14:paraId="366C9EF8" w14:textId="22228597" w:rsidR="00FD6450" w:rsidRPr="00F16EA6" w:rsidRDefault="00FD6450" w:rsidP="00FD6450">
      <w:pPr>
        <w:pStyle w:val="Odst"/>
        <w:spacing w:after="240"/>
      </w:pPr>
      <w:r w:rsidRPr="00F16EA6">
        <w:t xml:space="preserve">Zadavatel požaduje nastavení organizace </w:t>
      </w:r>
      <w:r w:rsidR="009057ED">
        <w:t>P</w:t>
      </w:r>
      <w:r w:rsidRPr="00F16EA6">
        <w:t>rojektu v souladu s běžnými metodikami a obvyklou praxí. V organizaci projektu musí být minimálně tyto role Zadavatele:</w:t>
      </w:r>
    </w:p>
    <w:p w14:paraId="001B4E10" w14:textId="744AC092" w:rsidR="00FD6450" w:rsidRPr="00F16EA6" w:rsidRDefault="00FD6450" w:rsidP="003E5665">
      <w:pPr>
        <w:pStyle w:val="Titulek"/>
        <w:jc w:val="center"/>
      </w:pPr>
      <w:bookmarkStart w:id="301" w:name="_Toc483576849"/>
      <w:bookmarkStart w:id="302" w:name="_Toc5802130"/>
      <w:bookmarkStart w:id="303" w:name="_Toc53661367"/>
      <w:r w:rsidRPr="00F16EA6">
        <w:rPr>
          <w:color w:val="auto"/>
          <w:sz w:val="18"/>
        </w:rPr>
        <w:lastRenderedPageBreak/>
        <w:t xml:space="preserve">Tab. </w:t>
      </w:r>
      <w:r w:rsidRPr="00F16EA6">
        <w:rPr>
          <w:color w:val="auto"/>
          <w:sz w:val="18"/>
        </w:rPr>
        <w:fldChar w:fldCharType="begin"/>
      </w:r>
      <w:r w:rsidRPr="00F16EA6">
        <w:rPr>
          <w:color w:val="auto"/>
          <w:sz w:val="18"/>
        </w:rPr>
        <w:instrText xml:space="preserve"> SEQ Tabulka \* ARABIC </w:instrText>
      </w:r>
      <w:r w:rsidRPr="00F16EA6">
        <w:rPr>
          <w:color w:val="auto"/>
          <w:sz w:val="18"/>
        </w:rPr>
        <w:fldChar w:fldCharType="separate"/>
      </w:r>
      <w:r w:rsidR="009B34F7">
        <w:rPr>
          <w:noProof/>
          <w:color w:val="auto"/>
          <w:sz w:val="18"/>
        </w:rPr>
        <w:t>14</w:t>
      </w:r>
      <w:r w:rsidRPr="00F16EA6">
        <w:rPr>
          <w:color w:val="auto"/>
          <w:sz w:val="18"/>
        </w:rPr>
        <w:fldChar w:fldCharType="end"/>
      </w:r>
      <w:r w:rsidRPr="00F16EA6">
        <w:rPr>
          <w:color w:val="auto"/>
          <w:sz w:val="18"/>
        </w:rPr>
        <w:t>: Organizační uspořádání a definice rolí v rámci projektu</w:t>
      </w:r>
      <w:bookmarkEnd w:id="301"/>
      <w:bookmarkEnd w:id="302"/>
      <w:bookmarkEnd w:id="303"/>
    </w:p>
    <w:tbl>
      <w:tblPr>
        <w:tblW w:w="952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7938"/>
      </w:tblGrid>
      <w:tr w:rsidR="002B6F7E" w:rsidRPr="00F16EA6" w14:paraId="7A918839" w14:textId="77777777" w:rsidTr="002934D2">
        <w:trPr>
          <w:tblHeader/>
        </w:trPr>
        <w:tc>
          <w:tcPr>
            <w:tcW w:w="1588" w:type="dxa"/>
            <w:tcBorders>
              <w:left w:val="nil"/>
              <w:bottom w:val="single" w:sz="4" w:space="0" w:color="auto"/>
            </w:tcBorders>
            <w:shd w:val="clear" w:color="auto" w:fill="F2F2F2" w:themeFill="background1" w:themeFillShade="F2"/>
          </w:tcPr>
          <w:p w14:paraId="328E779B" w14:textId="77777777" w:rsidR="00FD6450" w:rsidRPr="00F16EA6" w:rsidRDefault="00FD6450" w:rsidP="002934D2">
            <w:pPr>
              <w:pStyle w:val="Tabulkatxttun"/>
              <w:spacing w:before="0" w:after="120"/>
              <w:jc w:val="both"/>
            </w:pPr>
            <w:r w:rsidRPr="00F16EA6">
              <w:t>Role</w:t>
            </w:r>
          </w:p>
        </w:tc>
        <w:tc>
          <w:tcPr>
            <w:tcW w:w="7938" w:type="dxa"/>
            <w:tcBorders>
              <w:bottom w:val="single" w:sz="4" w:space="0" w:color="auto"/>
              <w:right w:val="nil"/>
            </w:tcBorders>
            <w:shd w:val="clear" w:color="auto" w:fill="F2F2F2" w:themeFill="background1" w:themeFillShade="F2"/>
          </w:tcPr>
          <w:p w14:paraId="1E8F4D34" w14:textId="77777777" w:rsidR="00FD6450" w:rsidRPr="00F16EA6" w:rsidRDefault="00FD6450" w:rsidP="002934D2">
            <w:pPr>
              <w:pStyle w:val="Tabulkatxttun"/>
              <w:spacing w:before="0" w:after="120"/>
              <w:jc w:val="both"/>
            </w:pPr>
            <w:r w:rsidRPr="00F16EA6">
              <w:t>Popis</w:t>
            </w:r>
          </w:p>
        </w:tc>
      </w:tr>
      <w:tr w:rsidR="00FD6450" w:rsidRPr="00F16EA6" w14:paraId="4AD39135" w14:textId="77777777" w:rsidTr="00D21B36">
        <w:tc>
          <w:tcPr>
            <w:tcW w:w="1588" w:type="dxa"/>
            <w:tcBorders>
              <w:left w:val="nil"/>
              <w:bottom w:val="single" w:sz="4" w:space="0" w:color="auto"/>
            </w:tcBorders>
          </w:tcPr>
          <w:p w14:paraId="3C23E5B9" w14:textId="77777777" w:rsidR="00FD6450" w:rsidRPr="00F16EA6" w:rsidRDefault="00FD6450" w:rsidP="002934D2">
            <w:pPr>
              <w:pStyle w:val="Tabulkatxttun"/>
              <w:spacing w:before="0" w:after="120"/>
              <w:jc w:val="both"/>
            </w:pPr>
            <w:r w:rsidRPr="00F16EA6">
              <w:t>Sponzor projektu</w:t>
            </w:r>
          </w:p>
        </w:tc>
        <w:tc>
          <w:tcPr>
            <w:tcW w:w="7938" w:type="dxa"/>
            <w:tcBorders>
              <w:bottom w:val="single" w:sz="4" w:space="0" w:color="auto"/>
              <w:right w:val="nil"/>
            </w:tcBorders>
          </w:tcPr>
          <w:p w14:paraId="4830BD27" w14:textId="77777777" w:rsidR="00FD6450" w:rsidRPr="00F16EA6" w:rsidRDefault="00FD6450" w:rsidP="002934D2">
            <w:pPr>
              <w:pStyle w:val="Tabulkatxtobyejn"/>
              <w:spacing w:before="0" w:after="120"/>
              <w:jc w:val="both"/>
            </w:pPr>
            <w:r w:rsidRPr="00F16EA6">
              <w:t>Člen vrcholového vedení Zadavatele a člen Řídicího výboru projektu. Vystupuje aktivně při řešení vzniklých problémů a má následující pravomoci:</w:t>
            </w:r>
          </w:p>
          <w:p w14:paraId="10D55DEF" w14:textId="728E549F" w:rsidR="00FD6450" w:rsidRPr="00F16EA6" w:rsidRDefault="00FD6450" w:rsidP="002934D2">
            <w:pPr>
              <w:pStyle w:val="Tabulkatxtodrka"/>
              <w:spacing w:before="0" w:after="120"/>
              <w:jc w:val="both"/>
            </w:pPr>
            <w:r w:rsidRPr="00F16EA6">
              <w:t xml:space="preserve">formulovat strategické cíle a stanovit obsah </w:t>
            </w:r>
            <w:r w:rsidR="00352B82">
              <w:t>P</w:t>
            </w:r>
            <w:r w:rsidRPr="00F16EA6">
              <w:t>rojektu;</w:t>
            </w:r>
          </w:p>
          <w:p w14:paraId="6481485A" w14:textId="77777777" w:rsidR="00FD6450" w:rsidRPr="00F16EA6" w:rsidRDefault="00FD6450" w:rsidP="002934D2">
            <w:pPr>
              <w:pStyle w:val="Tabulkatxtodrka"/>
              <w:spacing w:before="0" w:after="120"/>
              <w:jc w:val="both"/>
            </w:pPr>
            <w:r w:rsidRPr="00F16EA6">
              <w:t>jako konečný majitel projektu uplatňovat rozhodovací pravomoci v průběhu projektu pro určení priorit, schválení rozsahu a urovnání otevřených problémů;</w:t>
            </w:r>
          </w:p>
          <w:p w14:paraId="4EC19D2E" w14:textId="77777777" w:rsidR="00FD6450" w:rsidRPr="00F16EA6" w:rsidRDefault="00FD6450" w:rsidP="002934D2">
            <w:pPr>
              <w:pStyle w:val="Tabulkatxtodrka"/>
              <w:spacing w:before="0" w:after="120"/>
              <w:jc w:val="both"/>
            </w:pPr>
            <w:r w:rsidRPr="00F16EA6">
              <w:t>prosazovat projekt na všech úrovních Zadavatele;</w:t>
            </w:r>
          </w:p>
          <w:p w14:paraId="74B7CA8B" w14:textId="40986B3C" w:rsidR="00FD6450" w:rsidRPr="00F16EA6" w:rsidRDefault="00FD6450" w:rsidP="002934D2">
            <w:pPr>
              <w:pStyle w:val="Tabulkatxtodrka"/>
              <w:spacing w:before="0" w:after="120"/>
              <w:jc w:val="both"/>
            </w:pPr>
            <w:r w:rsidRPr="00F16EA6">
              <w:t xml:space="preserve">jmenovat </w:t>
            </w:r>
            <w:r w:rsidR="00D46259">
              <w:t>Projektového manažera</w:t>
            </w:r>
            <w:r w:rsidRPr="00F16EA6">
              <w:t xml:space="preserve"> a další členy projektového týmu Zadavatele;</w:t>
            </w:r>
          </w:p>
          <w:p w14:paraId="49E238B9" w14:textId="6A6C6EFC" w:rsidR="00FD6450" w:rsidRPr="00F16EA6" w:rsidRDefault="00FD6450" w:rsidP="002934D2">
            <w:pPr>
              <w:pStyle w:val="Tabulkatxtodrka"/>
              <w:spacing w:before="0" w:after="120"/>
              <w:jc w:val="both"/>
            </w:pPr>
            <w:r w:rsidRPr="00F16EA6">
              <w:t xml:space="preserve">předkládá ke schválení a sleduje čerpání zdrojů </w:t>
            </w:r>
            <w:r w:rsidR="00352B82">
              <w:t>P</w:t>
            </w:r>
            <w:r w:rsidRPr="00F16EA6">
              <w:t>rojektu;</w:t>
            </w:r>
          </w:p>
          <w:p w14:paraId="06A6DF5C" w14:textId="77777777" w:rsidR="00FD6450" w:rsidRPr="00F16EA6" w:rsidRDefault="00FD6450" w:rsidP="002934D2">
            <w:pPr>
              <w:pStyle w:val="Tabulkatxtodrka"/>
              <w:spacing w:before="0" w:after="120"/>
              <w:jc w:val="both"/>
            </w:pPr>
            <w:r w:rsidRPr="00F16EA6">
              <w:t>účastní se aktivně práce Řídicího výboru.</w:t>
            </w:r>
          </w:p>
        </w:tc>
      </w:tr>
      <w:tr w:rsidR="00363E70" w:rsidRPr="00F16EA6" w14:paraId="09AF6298" w14:textId="77777777" w:rsidTr="002934D2">
        <w:tc>
          <w:tcPr>
            <w:tcW w:w="1588" w:type="dxa"/>
            <w:tcBorders>
              <w:top w:val="single" w:sz="4" w:space="0" w:color="auto"/>
              <w:left w:val="nil"/>
            </w:tcBorders>
          </w:tcPr>
          <w:p w14:paraId="31766E5A" w14:textId="77777777" w:rsidR="00FD6450" w:rsidRPr="00F16EA6" w:rsidRDefault="00FD6450" w:rsidP="002934D2">
            <w:pPr>
              <w:pStyle w:val="Tabulkatxttun"/>
              <w:spacing w:before="0" w:after="120"/>
              <w:jc w:val="both"/>
            </w:pPr>
            <w:r w:rsidRPr="00F16EA6">
              <w:t>Řídicí výbor</w:t>
            </w:r>
          </w:p>
        </w:tc>
        <w:tc>
          <w:tcPr>
            <w:tcW w:w="7938" w:type="dxa"/>
            <w:tcBorders>
              <w:bottom w:val="single" w:sz="4" w:space="0" w:color="auto"/>
              <w:right w:val="nil"/>
            </w:tcBorders>
          </w:tcPr>
          <w:p w14:paraId="27745334" w14:textId="5119BD0C" w:rsidR="00FD6450" w:rsidRPr="00F16EA6" w:rsidRDefault="00FD6450" w:rsidP="002934D2">
            <w:pPr>
              <w:pStyle w:val="Tabulkatxtobyejn"/>
              <w:spacing w:before="0" w:after="120"/>
              <w:jc w:val="both"/>
            </w:pPr>
            <w:r w:rsidRPr="00F16EA6">
              <w:t xml:space="preserve">Vrcholný orgán projektu, který je vytvořen na období trvání projektu. Tvoří jej členové vrcholového vedení Zadavatele a zástupce Dodavatele. Řídicí výbor se schází podle potřeby na společných jednáních, kde jej vedení projektu informuje o stavu </w:t>
            </w:r>
            <w:r w:rsidR="00352B82">
              <w:t>P</w:t>
            </w:r>
            <w:r w:rsidRPr="00F16EA6">
              <w:t>rojektu a průběhu prací v jednotlivých implementačních týmech. Základní povinnosti Řídicího výboru:</w:t>
            </w:r>
          </w:p>
          <w:p w14:paraId="34A8C9EF" w14:textId="770BCA1C" w:rsidR="00FD6450" w:rsidRPr="00F16EA6" w:rsidRDefault="00FD6450" w:rsidP="002934D2">
            <w:pPr>
              <w:pStyle w:val="Tabulkatxtodrka"/>
              <w:spacing w:before="0" w:after="120"/>
              <w:jc w:val="both"/>
            </w:pPr>
            <w:r w:rsidRPr="00F16EA6">
              <w:t xml:space="preserve">kontrolovat a schvalovat průběh projektu na základě předkládaných zpráv, výstupů a dokumentů </w:t>
            </w:r>
            <w:r w:rsidR="00352B82">
              <w:t>P</w:t>
            </w:r>
            <w:r w:rsidRPr="00F16EA6">
              <w:t>rojektu;</w:t>
            </w:r>
          </w:p>
          <w:p w14:paraId="4A5799B5" w14:textId="61F1B481" w:rsidR="00FD6450" w:rsidRPr="00F16EA6" w:rsidRDefault="00FD6450" w:rsidP="002934D2">
            <w:pPr>
              <w:pStyle w:val="Tabulkatxtodrka"/>
              <w:spacing w:before="0" w:after="120"/>
              <w:jc w:val="both"/>
            </w:pPr>
            <w:r w:rsidRPr="00F16EA6">
              <w:t xml:space="preserve">provádět strategická rozhodnutí, která jsou nezbytná pro řešení vzniklých problémů v průběhu </w:t>
            </w:r>
            <w:r w:rsidR="00352B82">
              <w:t>P</w:t>
            </w:r>
            <w:r w:rsidRPr="00F16EA6">
              <w:t>rojektu;</w:t>
            </w:r>
          </w:p>
          <w:p w14:paraId="1DB0A453" w14:textId="25157F31" w:rsidR="00FD6450" w:rsidRPr="00F16EA6" w:rsidRDefault="00FD6450" w:rsidP="002934D2">
            <w:pPr>
              <w:pStyle w:val="Tabulkatxtodrka"/>
              <w:spacing w:before="0" w:after="120"/>
              <w:jc w:val="both"/>
            </w:pPr>
            <w:r w:rsidRPr="00F16EA6">
              <w:t xml:space="preserve">rozhodovat o případných změnách </w:t>
            </w:r>
            <w:r w:rsidR="00352B82">
              <w:t>P</w:t>
            </w:r>
            <w:r w:rsidRPr="00F16EA6">
              <w:t>rojektu v jeho průběhu;</w:t>
            </w:r>
          </w:p>
          <w:p w14:paraId="1C9CC963" w14:textId="66ECAEC7" w:rsidR="00FD6450" w:rsidRPr="00F16EA6" w:rsidRDefault="00FD6450" w:rsidP="002934D2">
            <w:pPr>
              <w:pStyle w:val="Tabulkatxtodrka"/>
              <w:spacing w:before="0" w:after="120"/>
              <w:jc w:val="both"/>
            </w:pPr>
            <w:r w:rsidRPr="00F16EA6">
              <w:t xml:space="preserve">rozhodovat v případech přesahujících pravomoc </w:t>
            </w:r>
            <w:r w:rsidR="00D46259">
              <w:t>Projektového manažera</w:t>
            </w:r>
            <w:r w:rsidRPr="00F16EA6">
              <w:t>;</w:t>
            </w:r>
          </w:p>
          <w:p w14:paraId="45E6AE83" w14:textId="7433212D" w:rsidR="00FD6450" w:rsidRPr="00F16EA6" w:rsidRDefault="00FD6450" w:rsidP="002934D2">
            <w:pPr>
              <w:pStyle w:val="Tabulkatxtodrka"/>
              <w:spacing w:before="0" w:after="120"/>
              <w:jc w:val="both"/>
            </w:pPr>
            <w:r w:rsidRPr="00F16EA6">
              <w:t xml:space="preserve">jmenovat a odvolávat vedení </w:t>
            </w:r>
            <w:r w:rsidR="00352B82">
              <w:t>P</w:t>
            </w:r>
            <w:r w:rsidRPr="00F16EA6">
              <w:t>rojektu a vedoucí týmů;</w:t>
            </w:r>
          </w:p>
          <w:p w14:paraId="3DC19F5F" w14:textId="77777777" w:rsidR="00FD6450" w:rsidRPr="00F16EA6" w:rsidRDefault="00FD6450" w:rsidP="002934D2">
            <w:pPr>
              <w:pStyle w:val="Tabulkatxtodrka"/>
              <w:spacing w:before="0" w:after="120"/>
              <w:jc w:val="both"/>
            </w:pPr>
            <w:r w:rsidRPr="00F16EA6">
              <w:t>rozhodovat o motivaci projektového týmu.</w:t>
            </w:r>
          </w:p>
          <w:p w14:paraId="480BD9CD" w14:textId="65F726F3" w:rsidR="00FD6450" w:rsidRPr="00F16EA6" w:rsidRDefault="00FD6450" w:rsidP="00352B82">
            <w:pPr>
              <w:pStyle w:val="Tabulkatxtobyejn"/>
              <w:spacing w:before="0" w:after="120"/>
              <w:jc w:val="both"/>
            </w:pPr>
            <w:r w:rsidRPr="00F16EA6">
              <w:rPr>
                <w:i/>
              </w:rPr>
              <w:t xml:space="preserve">Schůze Řídicího výboru </w:t>
            </w:r>
            <w:r w:rsidR="00352B82">
              <w:rPr>
                <w:i/>
              </w:rPr>
              <w:t>P</w:t>
            </w:r>
            <w:r w:rsidRPr="00F16EA6">
              <w:rPr>
                <w:i/>
              </w:rPr>
              <w:t>rojektu</w:t>
            </w:r>
            <w:r w:rsidRPr="00F16EA6">
              <w:t xml:space="preserve"> - Řídicí výbor se bude scházet dle potřeby. Z jednání Řídicího výboru bude vypracován zápis. Schůzi Řídicího výboru mohou svolat všichni jeho členové, organizaci schůzí zajišťuje Zadavatel.</w:t>
            </w:r>
          </w:p>
        </w:tc>
      </w:tr>
      <w:tr w:rsidR="00FD6450" w:rsidRPr="00F16EA6" w14:paraId="0897A501" w14:textId="77777777" w:rsidTr="00D21B36">
        <w:tc>
          <w:tcPr>
            <w:tcW w:w="1588" w:type="dxa"/>
            <w:tcBorders>
              <w:left w:val="nil"/>
              <w:bottom w:val="single" w:sz="4" w:space="0" w:color="auto"/>
            </w:tcBorders>
          </w:tcPr>
          <w:p w14:paraId="286621E2" w14:textId="77777777" w:rsidR="00FD6450" w:rsidRPr="00F16EA6" w:rsidRDefault="00FD6450" w:rsidP="002934D2">
            <w:pPr>
              <w:pStyle w:val="Tabletext"/>
              <w:spacing w:after="120" w:line="276" w:lineRule="auto"/>
            </w:pPr>
            <w:r w:rsidRPr="00F16EA6">
              <w:rPr>
                <w:b/>
              </w:rPr>
              <w:t>Vedení projektu (někdy též Hlavní tým projektu)</w:t>
            </w:r>
          </w:p>
        </w:tc>
        <w:tc>
          <w:tcPr>
            <w:tcW w:w="7938" w:type="dxa"/>
            <w:tcBorders>
              <w:right w:val="nil"/>
            </w:tcBorders>
          </w:tcPr>
          <w:p w14:paraId="712EAB92" w14:textId="4F002801" w:rsidR="00FD6450" w:rsidRPr="00F16EA6" w:rsidRDefault="00FD6450" w:rsidP="002934D2">
            <w:pPr>
              <w:pStyle w:val="Tabulkatxtobyejn"/>
              <w:spacing w:before="0" w:after="120"/>
              <w:jc w:val="both"/>
              <w:rPr>
                <w:szCs w:val="17"/>
              </w:rPr>
            </w:pPr>
            <w:r w:rsidRPr="00F16EA6">
              <w:t xml:space="preserve">Vedení projektu řídí práce jednotlivých implementačních týmů a přijímá rozhodnutí přesahující pravomoci těchto týmů. Tvoří ho </w:t>
            </w:r>
            <w:r w:rsidR="00D46259">
              <w:t>Projektový manažer</w:t>
            </w:r>
            <w:r w:rsidRPr="00F16EA6">
              <w:t xml:space="preserve"> za stranu Zadavatel</w:t>
            </w:r>
            <w:r w:rsidRPr="00F16EA6">
              <w:rPr>
                <w:szCs w:val="17"/>
              </w:rPr>
              <w:t>e a </w:t>
            </w:r>
            <w:r w:rsidR="00D46259">
              <w:rPr>
                <w:szCs w:val="17"/>
              </w:rPr>
              <w:t>Projektový manažer</w:t>
            </w:r>
            <w:r w:rsidRPr="00F16EA6">
              <w:rPr>
                <w:szCs w:val="17"/>
              </w:rPr>
              <w:t xml:space="preserve"> za stranu Dodavatele a Vedoucí projektových týmů, dále případně další pověření pracovníci Zadavatele tak, aby Vedení projektu mělo dostatečné kompetence k přijímání výše uvedených rozhodnutí. Vedení </w:t>
            </w:r>
            <w:r w:rsidR="00352B82">
              <w:rPr>
                <w:szCs w:val="17"/>
              </w:rPr>
              <w:t>P</w:t>
            </w:r>
            <w:r w:rsidRPr="00F16EA6">
              <w:rPr>
                <w:szCs w:val="17"/>
              </w:rPr>
              <w:t xml:space="preserve">rojektu předsedá </w:t>
            </w:r>
            <w:r w:rsidR="00D46259">
              <w:rPr>
                <w:szCs w:val="17"/>
              </w:rPr>
              <w:t>Projektový manažer</w:t>
            </w:r>
            <w:r w:rsidRPr="00F16EA6">
              <w:rPr>
                <w:szCs w:val="17"/>
              </w:rPr>
              <w:t xml:space="preserve"> Zadavatele a o všech schůzkách se pořizuje písemný zápis. Základní povinnosti Vedení projektu jsou tyto činnosti:</w:t>
            </w:r>
          </w:p>
          <w:p w14:paraId="26790364" w14:textId="61ABB1C9" w:rsidR="00FD6450" w:rsidRPr="00F16EA6" w:rsidRDefault="00FD6450" w:rsidP="002934D2">
            <w:pPr>
              <w:pStyle w:val="Tabulkatxtodrka"/>
              <w:spacing w:before="0" w:after="120"/>
              <w:jc w:val="both"/>
            </w:pPr>
            <w:r w:rsidRPr="00F16EA6">
              <w:t xml:space="preserve">kontroluje průběžně práce v jednotlivých fázích </w:t>
            </w:r>
            <w:r w:rsidR="00352B82">
              <w:t>P</w:t>
            </w:r>
            <w:r w:rsidRPr="00F16EA6">
              <w:t>rojektu;</w:t>
            </w:r>
          </w:p>
          <w:p w14:paraId="0B83D6D8" w14:textId="77777777" w:rsidR="00FD6450" w:rsidRPr="00F16EA6" w:rsidRDefault="00FD6450" w:rsidP="002934D2">
            <w:pPr>
              <w:pStyle w:val="Tabulkatxtodrka"/>
              <w:spacing w:before="0" w:after="120"/>
              <w:jc w:val="both"/>
            </w:pPr>
            <w:r w:rsidRPr="00F16EA6">
              <w:t>připravuje a překládá zprávy o průběhu projektu Řídicímu výboru;</w:t>
            </w:r>
          </w:p>
          <w:p w14:paraId="5BD5C2D5" w14:textId="77777777" w:rsidR="00FD6450" w:rsidRPr="00F16EA6" w:rsidRDefault="00FD6450" w:rsidP="002934D2">
            <w:pPr>
              <w:pStyle w:val="Tabulkatxtodrka"/>
              <w:spacing w:before="0" w:after="120"/>
              <w:jc w:val="both"/>
            </w:pPr>
            <w:r w:rsidRPr="00F16EA6">
              <w:t>přenáší rozhodnutí Řídicího výboru a rozpracovává je na úkoly pro jednotlivé projektové týmy;</w:t>
            </w:r>
          </w:p>
          <w:p w14:paraId="32A03F38" w14:textId="77777777" w:rsidR="00FD6450" w:rsidRPr="00F16EA6" w:rsidRDefault="00FD6450" w:rsidP="002934D2">
            <w:pPr>
              <w:pStyle w:val="Tabulkatxtodrka"/>
              <w:spacing w:before="0" w:after="120"/>
              <w:jc w:val="both"/>
            </w:pPr>
            <w:r w:rsidRPr="00F16EA6">
              <w:t>koordinuje práci projektových týmů a přijímá rozhodnutí přesahující kompetence těchto týmů;</w:t>
            </w:r>
          </w:p>
          <w:p w14:paraId="48A61904" w14:textId="61E0FC0D" w:rsidR="00FD6450" w:rsidRPr="00F16EA6" w:rsidRDefault="00FD6450" w:rsidP="002934D2">
            <w:pPr>
              <w:pStyle w:val="Tabulkatxtodrka"/>
              <w:spacing w:before="0" w:after="120"/>
              <w:jc w:val="both"/>
            </w:pPr>
            <w:r w:rsidRPr="00F16EA6">
              <w:t xml:space="preserve">oficiálně schvaluje ukončení jednotlivých fází a časových úseků </w:t>
            </w:r>
            <w:r w:rsidR="00352B82">
              <w:t>P</w:t>
            </w:r>
            <w:r w:rsidRPr="00F16EA6">
              <w:t xml:space="preserve">rojektu; </w:t>
            </w:r>
          </w:p>
          <w:p w14:paraId="271A87D8" w14:textId="77777777" w:rsidR="00FD6450" w:rsidRPr="00F16EA6" w:rsidRDefault="00FD6450" w:rsidP="002934D2">
            <w:pPr>
              <w:pStyle w:val="Tabulkatxtodrka"/>
              <w:spacing w:before="0" w:after="120"/>
              <w:jc w:val="both"/>
            </w:pPr>
            <w:r w:rsidRPr="00F16EA6">
              <w:t>rozhoduje o všech zásadních změnách projektu (rozsah, termíny, rozpočet, personální obsazení);</w:t>
            </w:r>
          </w:p>
          <w:p w14:paraId="3FDA37B2" w14:textId="77777777" w:rsidR="00FD6450" w:rsidRPr="00F16EA6" w:rsidRDefault="00FD6450" w:rsidP="002934D2">
            <w:pPr>
              <w:pStyle w:val="Tabulkatxtodrka"/>
              <w:spacing w:before="0" w:after="120"/>
              <w:jc w:val="both"/>
            </w:pPr>
            <w:r w:rsidRPr="00F16EA6">
              <w:t>schvaluje postupy řešení problémů, které byly vzneseny na Vedení projektu z týmů;</w:t>
            </w:r>
          </w:p>
          <w:p w14:paraId="3197736B" w14:textId="77777777" w:rsidR="00FD6450" w:rsidRPr="00F16EA6" w:rsidRDefault="00FD6450" w:rsidP="002934D2">
            <w:pPr>
              <w:pStyle w:val="Tabulkatxtodrka"/>
              <w:spacing w:before="0" w:after="120"/>
              <w:jc w:val="both"/>
            </w:pPr>
            <w:r w:rsidRPr="00F16EA6">
              <w:t>připravuje zprávu o stavu projektu pro jednání Řídicímu výboru.</w:t>
            </w:r>
          </w:p>
          <w:p w14:paraId="1A339BDA" w14:textId="77777777" w:rsidR="00FD6450" w:rsidRPr="00F16EA6" w:rsidRDefault="00FD6450" w:rsidP="002934D2">
            <w:pPr>
              <w:pStyle w:val="Tabulkatxtobyejn"/>
              <w:spacing w:before="0" w:after="120"/>
              <w:jc w:val="both"/>
            </w:pPr>
          </w:p>
          <w:p w14:paraId="48EEB4B7" w14:textId="171B5E9C" w:rsidR="00FD6450" w:rsidRPr="00F16EA6" w:rsidRDefault="00FD6450" w:rsidP="009057ED">
            <w:pPr>
              <w:pStyle w:val="Tabulkatxtobyejn"/>
              <w:spacing w:before="0" w:after="120"/>
              <w:jc w:val="both"/>
            </w:pPr>
            <w:r w:rsidRPr="00F16EA6">
              <w:rPr>
                <w:i/>
              </w:rPr>
              <w:t>Schůze vedení projektu</w:t>
            </w:r>
            <w:r w:rsidRPr="00F16EA6">
              <w:t xml:space="preserve"> - Jednání vedení projektu bude probíhat podle potřeby a postupu prací</w:t>
            </w:r>
            <w:r w:rsidR="009057ED">
              <w:t>, ve Fázi 1</w:t>
            </w:r>
            <w:r w:rsidRPr="00F16EA6">
              <w:t xml:space="preserve"> minimálně jedenkrát za 14 dní</w:t>
            </w:r>
            <w:r w:rsidR="00646870">
              <w:t xml:space="preserve">, </w:t>
            </w:r>
            <w:r w:rsidR="00646870" w:rsidRPr="00646870">
              <w:t>pokud se Dodavatel a Zadavatel nedohodnou na jiné frekvenci schůzí vedení projektu.</w:t>
            </w:r>
            <w:r w:rsidRPr="00F16EA6">
              <w:t xml:space="preserve"> Pravidelnou schůzi Vedení projektu svolává </w:t>
            </w:r>
            <w:r w:rsidR="00D46259">
              <w:t>Projektový manažer</w:t>
            </w:r>
            <w:r w:rsidRPr="00F16EA6">
              <w:t xml:space="preserve"> za Zadavatele, mimořádnou schůzi mohou svolat všichni jeho členové, organizaci schůzek zajišťuje Zadavatel.</w:t>
            </w:r>
          </w:p>
        </w:tc>
      </w:tr>
      <w:tr w:rsidR="00FD6450" w:rsidRPr="00F16EA6" w14:paraId="2AF4FCFD" w14:textId="77777777" w:rsidTr="00D21B36">
        <w:tc>
          <w:tcPr>
            <w:tcW w:w="1588" w:type="dxa"/>
            <w:tcBorders>
              <w:left w:val="nil"/>
            </w:tcBorders>
          </w:tcPr>
          <w:p w14:paraId="3CA1C6A5" w14:textId="77777777" w:rsidR="00FD6450" w:rsidRPr="00F16EA6" w:rsidRDefault="00FD6450" w:rsidP="002934D2">
            <w:pPr>
              <w:pStyle w:val="Tabulkatxttun"/>
              <w:spacing w:before="0" w:after="120"/>
              <w:jc w:val="both"/>
            </w:pPr>
            <w:r w:rsidRPr="00F16EA6">
              <w:lastRenderedPageBreak/>
              <w:t>Projektový manažer (vedoucí projektu)</w:t>
            </w:r>
          </w:p>
        </w:tc>
        <w:tc>
          <w:tcPr>
            <w:tcW w:w="7938" w:type="dxa"/>
            <w:tcBorders>
              <w:bottom w:val="single" w:sz="4" w:space="0" w:color="auto"/>
              <w:right w:val="nil"/>
            </w:tcBorders>
          </w:tcPr>
          <w:p w14:paraId="254E7306" w14:textId="0E177BA1" w:rsidR="00FD6450" w:rsidRPr="00F16EA6" w:rsidRDefault="00FD6450" w:rsidP="002934D2">
            <w:pPr>
              <w:pStyle w:val="Tabulkatxtobyejn"/>
              <w:spacing w:before="0" w:after="120"/>
              <w:jc w:val="both"/>
            </w:pPr>
            <w:r w:rsidRPr="00F16EA6">
              <w:t xml:space="preserve">Výkonný pracovník odpovědný za celkové řízení </w:t>
            </w:r>
            <w:r w:rsidR="00352B82">
              <w:t>P</w:t>
            </w:r>
            <w:r w:rsidRPr="00F16EA6">
              <w:t>rojektu a rozhodování přesahující pravomoc projektového týmu.</w:t>
            </w:r>
          </w:p>
          <w:p w14:paraId="4D9F60CE" w14:textId="7C65E03E" w:rsidR="00FD6450" w:rsidRPr="00F16EA6" w:rsidRDefault="00FD6450" w:rsidP="002934D2">
            <w:pPr>
              <w:pStyle w:val="Tabulkatxtodrka"/>
              <w:spacing w:before="0" w:after="120"/>
              <w:jc w:val="both"/>
            </w:pPr>
            <w:r w:rsidRPr="00F16EA6">
              <w:t xml:space="preserve">kontroluje průběžně práce v jednotlivých fázích </w:t>
            </w:r>
            <w:r w:rsidR="00352B82">
              <w:t>P</w:t>
            </w:r>
            <w:r w:rsidRPr="00F16EA6">
              <w:t>rojektu;</w:t>
            </w:r>
          </w:p>
          <w:p w14:paraId="76519E71" w14:textId="77777777" w:rsidR="00FD6450" w:rsidRPr="00F16EA6" w:rsidRDefault="00FD6450" w:rsidP="002934D2">
            <w:pPr>
              <w:pStyle w:val="Tabulkatxtodrka"/>
              <w:spacing w:before="0" w:after="120"/>
              <w:jc w:val="both"/>
            </w:pPr>
            <w:r w:rsidRPr="00F16EA6">
              <w:t>připravuje a překládá zprávy o průběhu projektu Řídicímu výboru;</w:t>
            </w:r>
          </w:p>
          <w:p w14:paraId="34384C90" w14:textId="77777777" w:rsidR="00FD6450" w:rsidRPr="00F16EA6" w:rsidRDefault="00FD6450" w:rsidP="002934D2">
            <w:pPr>
              <w:pStyle w:val="Tabulkatxtodrka"/>
              <w:spacing w:before="0" w:after="120"/>
              <w:jc w:val="both"/>
            </w:pPr>
            <w:r w:rsidRPr="00F16EA6">
              <w:t>přenáší rozhodnutí Řídicího výboru a rozpracovává je na úkoly pro jednotlivé projektové týmy;</w:t>
            </w:r>
          </w:p>
          <w:p w14:paraId="6EDDFF5C" w14:textId="77777777" w:rsidR="00FD6450" w:rsidRPr="00F16EA6" w:rsidRDefault="00FD6450" w:rsidP="002934D2">
            <w:pPr>
              <w:pStyle w:val="Tabulkatxtodrka"/>
              <w:spacing w:before="0" w:after="120"/>
              <w:jc w:val="both"/>
            </w:pPr>
            <w:r w:rsidRPr="00F16EA6">
              <w:t>schvaluje postupy řešení problémů, které byly vzneseny na Vedení projektu z týmů;</w:t>
            </w:r>
          </w:p>
          <w:p w14:paraId="559A5E76" w14:textId="1004E67E" w:rsidR="00FD6450" w:rsidRPr="00F16EA6" w:rsidRDefault="00FD6450" w:rsidP="002934D2">
            <w:pPr>
              <w:pStyle w:val="Tabulkatxtodrka"/>
              <w:spacing w:before="0" w:after="120"/>
              <w:jc w:val="both"/>
            </w:pPr>
            <w:r w:rsidRPr="00F16EA6">
              <w:t xml:space="preserve">aktivně se účastní řízení projektu a řídí </w:t>
            </w:r>
            <w:r w:rsidR="00833755">
              <w:t>P</w:t>
            </w:r>
            <w:r w:rsidRPr="00F16EA6">
              <w:t>rojekt dle schváleného harmonogramu, zdrojů a ve stanovené kvalitě;</w:t>
            </w:r>
          </w:p>
          <w:p w14:paraId="1E26C064" w14:textId="693DBAFD" w:rsidR="00FD6450" w:rsidRPr="00F16EA6" w:rsidRDefault="00FD6450" w:rsidP="002934D2">
            <w:pPr>
              <w:pStyle w:val="Tabulkatxtodrka"/>
              <w:spacing w:before="0" w:after="120"/>
              <w:jc w:val="both"/>
            </w:pPr>
            <w:r w:rsidRPr="00F16EA6">
              <w:t xml:space="preserve">stanovuje standardy </w:t>
            </w:r>
            <w:r w:rsidR="00833755">
              <w:t>P</w:t>
            </w:r>
            <w:r w:rsidRPr="00F16EA6">
              <w:t>rojektu;</w:t>
            </w:r>
          </w:p>
          <w:p w14:paraId="4FAF88E7" w14:textId="77777777" w:rsidR="00FD6450" w:rsidRPr="00F16EA6" w:rsidRDefault="00FD6450" w:rsidP="002934D2">
            <w:pPr>
              <w:pStyle w:val="Tabulkatxtodrka"/>
              <w:spacing w:before="0" w:after="120"/>
              <w:jc w:val="both"/>
            </w:pPr>
            <w:r w:rsidRPr="00F16EA6">
              <w:t>dohlíží na dodržování projektových standardů, metod a postupů projektu;</w:t>
            </w:r>
          </w:p>
          <w:p w14:paraId="1C23F830" w14:textId="77777777" w:rsidR="00FD6450" w:rsidRPr="00F16EA6" w:rsidRDefault="00FD6450" w:rsidP="002934D2">
            <w:pPr>
              <w:pStyle w:val="Tabulkatxtodrka"/>
              <w:spacing w:before="0" w:after="120"/>
              <w:jc w:val="both"/>
            </w:pPr>
            <w:r w:rsidRPr="00F16EA6">
              <w:t>zajišťuje evidenci a postup řešení problémů, které vznikly během projektu.</w:t>
            </w:r>
          </w:p>
        </w:tc>
      </w:tr>
      <w:tr w:rsidR="00FD6450" w:rsidRPr="00F16EA6" w14:paraId="6340F471" w14:textId="77777777" w:rsidTr="00D21B36">
        <w:tc>
          <w:tcPr>
            <w:tcW w:w="1588" w:type="dxa"/>
            <w:tcBorders>
              <w:left w:val="nil"/>
              <w:bottom w:val="single" w:sz="4" w:space="0" w:color="auto"/>
            </w:tcBorders>
          </w:tcPr>
          <w:p w14:paraId="139A4E8E" w14:textId="77777777" w:rsidR="00FD6450" w:rsidRPr="00F16EA6" w:rsidRDefault="00FD6450" w:rsidP="002934D2">
            <w:pPr>
              <w:pStyle w:val="Tabulkatxttun"/>
              <w:spacing w:before="0" w:after="120"/>
              <w:jc w:val="both"/>
            </w:pPr>
            <w:r w:rsidRPr="00F16EA6">
              <w:t>Projektové týmy</w:t>
            </w:r>
          </w:p>
        </w:tc>
        <w:tc>
          <w:tcPr>
            <w:tcW w:w="7938" w:type="dxa"/>
            <w:tcBorders>
              <w:bottom w:val="single" w:sz="4" w:space="0" w:color="auto"/>
              <w:right w:val="nil"/>
            </w:tcBorders>
          </w:tcPr>
          <w:p w14:paraId="21C44C7E" w14:textId="09530276" w:rsidR="00FD6450" w:rsidRPr="00F16EA6" w:rsidRDefault="00FD6450" w:rsidP="002934D2">
            <w:pPr>
              <w:pStyle w:val="Tabulkatxtobyejn"/>
              <w:spacing w:before="0" w:after="120"/>
              <w:jc w:val="both"/>
            </w:pPr>
            <w:r w:rsidRPr="00F16EA6">
              <w:t xml:space="preserve">Jsou sestaveny pro každou oblast </w:t>
            </w:r>
            <w:r w:rsidR="00833755">
              <w:t>P</w:t>
            </w:r>
            <w:r w:rsidRPr="00F16EA6">
              <w:t xml:space="preserve">rojektu podle příslušného věcného zaměření. Tým je složen z Vedoucího týmu, členů týmu (určení uživatelé, personál ICT apod.) a poradců Zadavatele. </w:t>
            </w:r>
          </w:p>
          <w:p w14:paraId="02B74C61" w14:textId="77777777" w:rsidR="00FD6450" w:rsidRPr="00F16EA6" w:rsidRDefault="00FD6450" w:rsidP="002934D2">
            <w:pPr>
              <w:pStyle w:val="Tabulkatxtobyejn"/>
              <w:spacing w:before="0" w:after="120"/>
              <w:jc w:val="both"/>
            </w:pPr>
            <w:r w:rsidRPr="00F16EA6">
              <w:t xml:space="preserve">V čele každého projektového týmu stojí jeho </w:t>
            </w:r>
            <w:r w:rsidRPr="00F16EA6">
              <w:rPr>
                <w:bCs/>
              </w:rPr>
              <w:t>vedoucí</w:t>
            </w:r>
            <w:r w:rsidRPr="00F16EA6">
              <w:t>, který:</w:t>
            </w:r>
          </w:p>
          <w:p w14:paraId="4CF9C71B" w14:textId="08DE1D27" w:rsidR="00FD6450" w:rsidRPr="00F16EA6" w:rsidRDefault="00FD6450" w:rsidP="002934D2">
            <w:pPr>
              <w:pStyle w:val="Tabulkatxtodrka"/>
              <w:spacing w:before="0" w:after="120"/>
              <w:jc w:val="both"/>
            </w:pPr>
            <w:r w:rsidRPr="00F16EA6">
              <w:t xml:space="preserve">vypracovává plán práce na jednotlivé fáze </w:t>
            </w:r>
            <w:r w:rsidR="00833755">
              <w:t>P</w:t>
            </w:r>
            <w:r w:rsidRPr="00F16EA6">
              <w:t>rojektu;</w:t>
            </w:r>
          </w:p>
          <w:p w14:paraId="2558348C" w14:textId="77777777" w:rsidR="00FD6450" w:rsidRPr="00F16EA6" w:rsidRDefault="00FD6450" w:rsidP="002934D2">
            <w:pPr>
              <w:pStyle w:val="Tabulkatxtodrka"/>
              <w:spacing w:before="0" w:after="120"/>
              <w:jc w:val="both"/>
            </w:pPr>
            <w:r w:rsidRPr="00F16EA6">
              <w:t>dohlíží, kontroluje a koordinuje práci svého týmu;</w:t>
            </w:r>
          </w:p>
          <w:p w14:paraId="43E4B241" w14:textId="77777777" w:rsidR="00FD6450" w:rsidRPr="00F16EA6" w:rsidRDefault="00FD6450" w:rsidP="002934D2">
            <w:pPr>
              <w:pStyle w:val="Tabulkatxtodrka"/>
              <w:spacing w:before="0" w:after="120"/>
              <w:jc w:val="both"/>
            </w:pPr>
            <w:r w:rsidRPr="00F16EA6">
              <w:t>předává zprávy Vedení projektu;</w:t>
            </w:r>
          </w:p>
          <w:p w14:paraId="379747D2" w14:textId="77777777" w:rsidR="00FD6450" w:rsidRPr="00F16EA6" w:rsidRDefault="00FD6450" w:rsidP="002934D2">
            <w:pPr>
              <w:pStyle w:val="Tabulkatxtodrka"/>
              <w:spacing w:before="0" w:after="120"/>
              <w:jc w:val="both"/>
            </w:pPr>
            <w:r w:rsidRPr="00F16EA6">
              <w:t>rozhodnutí Vedení projektu rozpracovává do úkolů pro svůj tým a informuje členy týmu;</w:t>
            </w:r>
          </w:p>
          <w:p w14:paraId="41AB25D2" w14:textId="77777777" w:rsidR="00FD6450" w:rsidRPr="00F16EA6" w:rsidRDefault="00FD6450" w:rsidP="002934D2">
            <w:pPr>
              <w:pStyle w:val="Tabulkatxtodrka"/>
              <w:spacing w:before="0" w:after="120"/>
              <w:jc w:val="both"/>
            </w:pPr>
            <w:r w:rsidRPr="00F16EA6">
              <w:t>zúčastňuje se všech schůzek týmu a zajišťuje zápisy a dokumentaci provedených prací;</w:t>
            </w:r>
          </w:p>
          <w:p w14:paraId="5DD6BDA8" w14:textId="77777777" w:rsidR="00FD6450" w:rsidRPr="00F16EA6" w:rsidRDefault="00FD6450" w:rsidP="002934D2">
            <w:pPr>
              <w:pStyle w:val="Tabulkatxtodrka"/>
              <w:spacing w:before="0" w:after="120"/>
              <w:jc w:val="both"/>
            </w:pPr>
            <w:r w:rsidRPr="00F16EA6">
              <w:t>schvaluje způsob realizace a testování ve své oblasti;</w:t>
            </w:r>
          </w:p>
          <w:p w14:paraId="1236C41B" w14:textId="77777777" w:rsidR="00FD6450" w:rsidRPr="00F16EA6" w:rsidRDefault="00FD6450" w:rsidP="002934D2">
            <w:pPr>
              <w:pStyle w:val="Tabulkatxtodrka"/>
              <w:spacing w:before="0" w:after="120"/>
              <w:jc w:val="both"/>
            </w:pPr>
            <w:r w:rsidRPr="00F16EA6">
              <w:t>řídí školení uživatelů.</w:t>
            </w:r>
          </w:p>
          <w:p w14:paraId="5A0DECC4" w14:textId="087C02D8" w:rsidR="00FD6450" w:rsidRPr="00F16EA6" w:rsidRDefault="00FD6450" w:rsidP="00833755">
            <w:pPr>
              <w:pStyle w:val="Tabulkatxtobyejn"/>
              <w:spacing w:before="0" w:after="120"/>
              <w:jc w:val="both"/>
            </w:pPr>
            <w:r w:rsidRPr="00F16EA6">
              <w:t xml:space="preserve">Schůze projektového týmu - projektový tým se bude scházet v pravidelných intervalech a počet schůzek v týdnu se bude řídit fází či časovým úsekem </w:t>
            </w:r>
            <w:r w:rsidR="00833755">
              <w:t>P</w:t>
            </w:r>
            <w:r w:rsidRPr="00F16EA6">
              <w:t>rojektu. Pravidelnost schůzek bude vždy definována před startem následující fáze či časového úseku.</w:t>
            </w:r>
          </w:p>
        </w:tc>
      </w:tr>
      <w:tr w:rsidR="00FD6450" w:rsidRPr="00F16EA6" w14:paraId="79E544EC" w14:textId="77777777" w:rsidTr="00D21B36">
        <w:tc>
          <w:tcPr>
            <w:tcW w:w="1588" w:type="dxa"/>
            <w:tcBorders>
              <w:left w:val="nil"/>
            </w:tcBorders>
          </w:tcPr>
          <w:p w14:paraId="4DEE79B4" w14:textId="77777777" w:rsidR="00FD6450" w:rsidRPr="00F16EA6" w:rsidRDefault="00FD6450" w:rsidP="002934D2">
            <w:pPr>
              <w:pStyle w:val="Tabulkatxttun"/>
              <w:spacing w:before="0" w:after="120"/>
              <w:jc w:val="both"/>
            </w:pPr>
            <w:r w:rsidRPr="00F16EA6">
              <w:t>Člen týmu</w:t>
            </w:r>
          </w:p>
        </w:tc>
        <w:tc>
          <w:tcPr>
            <w:tcW w:w="7938" w:type="dxa"/>
            <w:tcBorders>
              <w:right w:val="nil"/>
            </w:tcBorders>
          </w:tcPr>
          <w:p w14:paraId="50BFC262" w14:textId="77777777" w:rsidR="00FD6450" w:rsidRPr="00F16EA6" w:rsidRDefault="00FD6450" w:rsidP="002934D2">
            <w:pPr>
              <w:pStyle w:val="Tabulkatxtobyejn"/>
              <w:spacing w:before="0" w:after="120"/>
              <w:jc w:val="both"/>
            </w:pPr>
            <w:r w:rsidRPr="00F16EA6">
              <w:t xml:space="preserve">Členové projektového týmu provádějí veškeré dohodnuté projektové aktivity tak, </w:t>
            </w:r>
            <w:r w:rsidRPr="00F16EA6">
              <w:br/>
              <w:t>aby zabezpečili provedení projektu v harmonogramem stanovených termínech a v jeho rozsahu a patřičné kvalitě.</w:t>
            </w:r>
          </w:p>
          <w:p w14:paraId="67911B31" w14:textId="77777777" w:rsidR="00FD6450" w:rsidRPr="00F16EA6" w:rsidRDefault="00FD6450" w:rsidP="002934D2">
            <w:pPr>
              <w:pStyle w:val="Tabulkatxtobyejn"/>
              <w:spacing w:before="0" w:after="120"/>
              <w:jc w:val="both"/>
            </w:pPr>
            <w:r w:rsidRPr="00F16EA6">
              <w:t>Aktivně se podílí na řešení úkolů týmu</w:t>
            </w:r>
          </w:p>
          <w:p w14:paraId="44CD0EBA" w14:textId="77777777" w:rsidR="00FD6450" w:rsidRPr="00F16EA6" w:rsidRDefault="00FD6450" w:rsidP="002934D2">
            <w:pPr>
              <w:pStyle w:val="Tabulkatxtodrka"/>
              <w:spacing w:before="0" w:after="120"/>
              <w:jc w:val="both"/>
            </w:pPr>
            <w:r w:rsidRPr="00F16EA6">
              <w:t>dodržuje stanovené standardy projektu a dle nich plní přidělené úkoly;</w:t>
            </w:r>
          </w:p>
          <w:p w14:paraId="09BACCF1" w14:textId="77777777" w:rsidR="00FD6450" w:rsidRPr="00F16EA6" w:rsidRDefault="00FD6450" w:rsidP="002934D2">
            <w:pPr>
              <w:pStyle w:val="Tabulkatxtodrka"/>
              <w:spacing w:before="0" w:after="120"/>
              <w:jc w:val="both"/>
            </w:pPr>
            <w:r w:rsidRPr="00F16EA6">
              <w:t>zúčastňuje se schůzek týmu a konzultací podle požadavků Vedoucího týmu;</w:t>
            </w:r>
          </w:p>
          <w:p w14:paraId="5E54E515" w14:textId="18B802F1" w:rsidR="00FD6450" w:rsidRPr="00F16EA6" w:rsidRDefault="00FD6450" w:rsidP="00833755">
            <w:pPr>
              <w:pStyle w:val="Tabulkatxtodrka"/>
              <w:spacing w:before="0" w:after="120"/>
              <w:jc w:val="both"/>
            </w:pPr>
            <w:r w:rsidRPr="00F16EA6">
              <w:t xml:space="preserve">informuje Vedoucího týmu o průběhu prací na </w:t>
            </w:r>
            <w:r w:rsidR="00833755">
              <w:t>P</w:t>
            </w:r>
            <w:r w:rsidRPr="00F16EA6">
              <w:t>rojektu.</w:t>
            </w:r>
          </w:p>
        </w:tc>
      </w:tr>
    </w:tbl>
    <w:p w14:paraId="5A2F1F51" w14:textId="67B9A294" w:rsidR="00FD6450" w:rsidRPr="00F16EA6" w:rsidRDefault="00FD6450" w:rsidP="003E5665">
      <w:pPr>
        <w:pStyle w:val="Odstnad"/>
        <w:spacing w:before="200" w:after="200"/>
      </w:pPr>
      <w:r w:rsidRPr="00F16EA6">
        <w:t>Dodavatel</w:t>
      </w:r>
      <w:r>
        <w:t xml:space="preserve"> navrhne a popíše </w:t>
      </w:r>
      <w:r w:rsidRPr="00F16EA6">
        <w:t xml:space="preserve">v dokumentu </w:t>
      </w:r>
      <w:r>
        <w:t xml:space="preserve">Definice projektu, případně aktualizuje v dokumentu Implementační studie </w:t>
      </w:r>
      <w:r w:rsidRPr="00F16EA6">
        <w:t>a v </w:t>
      </w:r>
      <w:r w:rsidR="00833755">
        <w:t>P</w:t>
      </w:r>
      <w:r w:rsidRPr="00F16EA6">
        <w:t>rojektu zavede ta</w:t>
      </w:r>
      <w:r w:rsidR="009057ED">
        <w:t>kové organizační upořádání P</w:t>
      </w:r>
      <w:r w:rsidRPr="00F16EA6">
        <w:t xml:space="preserve">rojektu, které bude </w:t>
      </w:r>
      <w:r w:rsidRPr="00F16EA6">
        <w:lastRenderedPageBreak/>
        <w:t xml:space="preserve">zahrnovat Zadavatele, Dodavatele, projektem dotčené subjekty a případně další třetí strany. Zpracuje organizační diagram. Uvede seznam rolí spolu s popisem jejich náplně. </w:t>
      </w:r>
    </w:p>
    <w:p w14:paraId="6C7A8084" w14:textId="454476B1" w:rsidR="002618FE" w:rsidRPr="002618FE" w:rsidRDefault="002618FE" w:rsidP="003E5665">
      <w:pPr>
        <w:pStyle w:val="Odstnad"/>
        <w:spacing w:before="0" w:after="200"/>
        <w:rPr>
          <w:szCs w:val="18"/>
        </w:rPr>
      </w:pPr>
      <w:r w:rsidRPr="002618FE">
        <w:rPr>
          <w:szCs w:val="18"/>
        </w:rPr>
        <w:t>Dodavatel popíše v dokumentu Definice projektu všechny další požadavky na součinnost Zadavatele, která není spojena s konkrétními rolemi, např. materiální součinnost, přístup na pracoviště Zadavatele atp., zejména jejich rozsah, formu a obsah i oblast součinnosti. Požadavky na součinnost budou aktualizovány v Implementační studii.</w:t>
      </w:r>
    </w:p>
    <w:p w14:paraId="32A1489B" w14:textId="0F4DC3B3" w:rsidR="002618FE" w:rsidRPr="002618FE" w:rsidRDefault="002618FE" w:rsidP="003E5665">
      <w:pPr>
        <w:pStyle w:val="Titulek"/>
        <w:jc w:val="center"/>
        <w:rPr>
          <w:sz w:val="18"/>
        </w:rPr>
      </w:pPr>
      <w:bookmarkStart w:id="304" w:name="_Toc483576844"/>
      <w:bookmarkStart w:id="305" w:name="_Toc5802128"/>
      <w:bookmarkStart w:id="306" w:name="_Toc53661368"/>
      <w:r w:rsidRPr="002618FE">
        <w:rPr>
          <w:color w:val="auto"/>
          <w:sz w:val="18"/>
        </w:rPr>
        <w:t xml:space="preserve">Tab. </w:t>
      </w:r>
      <w:r w:rsidRPr="002618FE">
        <w:rPr>
          <w:color w:val="auto"/>
          <w:sz w:val="18"/>
        </w:rPr>
        <w:fldChar w:fldCharType="begin"/>
      </w:r>
      <w:r w:rsidRPr="002618FE">
        <w:rPr>
          <w:color w:val="auto"/>
          <w:sz w:val="18"/>
        </w:rPr>
        <w:instrText xml:space="preserve"> SEQ Tabulka \* ARABIC </w:instrText>
      </w:r>
      <w:r w:rsidRPr="002618FE">
        <w:rPr>
          <w:color w:val="auto"/>
          <w:sz w:val="18"/>
        </w:rPr>
        <w:fldChar w:fldCharType="separate"/>
      </w:r>
      <w:r w:rsidR="009B34F7">
        <w:rPr>
          <w:noProof/>
          <w:color w:val="auto"/>
          <w:sz w:val="18"/>
        </w:rPr>
        <w:t>15</w:t>
      </w:r>
      <w:r w:rsidRPr="002618FE">
        <w:rPr>
          <w:color w:val="auto"/>
          <w:sz w:val="18"/>
        </w:rPr>
        <w:fldChar w:fldCharType="end"/>
      </w:r>
      <w:r w:rsidRPr="002618FE">
        <w:rPr>
          <w:color w:val="auto"/>
          <w:sz w:val="18"/>
        </w:rPr>
        <w:t>: Návrh tabulky popisující požadavky na součinnost Zadavatele</w:t>
      </w:r>
      <w:bookmarkEnd w:id="304"/>
      <w:bookmarkEnd w:id="305"/>
      <w:bookmarkEnd w:id="306"/>
    </w:p>
    <w:tbl>
      <w:tblPr>
        <w:tblW w:w="9084" w:type="dxa"/>
        <w:tblInd w:w="-5" w:type="dxa"/>
        <w:tblBorders>
          <w:top w:val="single" w:sz="4" w:space="0" w:color="auto"/>
          <w:bottom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084"/>
      </w:tblGrid>
      <w:tr w:rsidR="002618FE" w:rsidRPr="002618FE" w14:paraId="5C3D177E" w14:textId="77777777" w:rsidTr="00D21B36">
        <w:trPr>
          <w:trHeight w:val="196"/>
        </w:trPr>
        <w:tc>
          <w:tcPr>
            <w:tcW w:w="9084" w:type="dxa"/>
            <w:shd w:val="clear" w:color="auto" w:fill="F2F2F2" w:themeFill="background1" w:themeFillShade="F2"/>
            <w:vAlign w:val="center"/>
          </w:tcPr>
          <w:p w14:paraId="706B3780" w14:textId="77777777" w:rsidR="002618FE" w:rsidRPr="002618FE" w:rsidRDefault="002618FE" w:rsidP="002934D2">
            <w:pPr>
              <w:pStyle w:val="Tabulkatxttun"/>
              <w:spacing w:before="0" w:after="120" w:line="276" w:lineRule="auto"/>
              <w:jc w:val="both"/>
              <w:rPr>
                <w:szCs w:val="18"/>
              </w:rPr>
            </w:pPr>
            <w:r w:rsidRPr="002618FE">
              <w:rPr>
                <w:szCs w:val="18"/>
              </w:rPr>
              <w:t>Požadavky na součinnost Zadavatele</w:t>
            </w:r>
          </w:p>
        </w:tc>
      </w:tr>
      <w:tr w:rsidR="002618FE" w:rsidRPr="002618FE" w14:paraId="2FDE57FC" w14:textId="77777777" w:rsidTr="00D21B36">
        <w:trPr>
          <w:trHeight w:val="452"/>
        </w:trPr>
        <w:tc>
          <w:tcPr>
            <w:tcW w:w="9084" w:type="dxa"/>
            <w:vAlign w:val="center"/>
          </w:tcPr>
          <w:p w14:paraId="2EBB2F7D" w14:textId="77777777" w:rsidR="002618FE" w:rsidRPr="002618FE" w:rsidRDefault="002618FE" w:rsidP="002934D2">
            <w:pPr>
              <w:pStyle w:val="Tabulkatxtobyejn"/>
              <w:spacing w:before="0" w:after="120" w:line="276" w:lineRule="auto"/>
              <w:jc w:val="both"/>
              <w:rPr>
                <w:szCs w:val="18"/>
              </w:rPr>
            </w:pPr>
            <w:r w:rsidRPr="002618FE">
              <w:rPr>
                <w:szCs w:val="18"/>
              </w:rPr>
              <w:t>Popis požadované součinnosti 1.</w:t>
            </w:r>
          </w:p>
          <w:p w14:paraId="5E19ABC5" w14:textId="77777777" w:rsidR="002618FE" w:rsidRPr="002618FE" w:rsidRDefault="002618FE" w:rsidP="002934D2">
            <w:pPr>
              <w:pStyle w:val="Tabulkatxtobyejn"/>
              <w:spacing w:before="0" w:after="120" w:line="276" w:lineRule="auto"/>
              <w:jc w:val="both"/>
              <w:rPr>
                <w:szCs w:val="18"/>
              </w:rPr>
            </w:pPr>
            <w:r w:rsidRPr="002618FE">
              <w:rPr>
                <w:szCs w:val="18"/>
              </w:rPr>
              <w:t>Popis požadované součinnosti 2.</w:t>
            </w:r>
          </w:p>
          <w:p w14:paraId="19DF8AD9" w14:textId="77777777" w:rsidR="002618FE" w:rsidRPr="002618FE" w:rsidRDefault="002618FE" w:rsidP="002934D2">
            <w:pPr>
              <w:pStyle w:val="Tabulkatxtobyejn"/>
              <w:spacing w:before="0" w:after="120" w:line="276" w:lineRule="auto"/>
              <w:jc w:val="both"/>
              <w:rPr>
                <w:szCs w:val="18"/>
              </w:rPr>
            </w:pPr>
            <w:r w:rsidRPr="002618FE">
              <w:rPr>
                <w:szCs w:val="18"/>
              </w:rPr>
              <w:t>Popis požadované součinnosti n.</w:t>
            </w:r>
          </w:p>
        </w:tc>
      </w:tr>
    </w:tbl>
    <w:p w14:paraId="101BABE4" w14:textId="7768ADED" w:rsidR="00AF1BFF" w:rsidRPr="00FD6450" w:rsidRDefault="00AF1BFF" w:rsidP="00AF1BFF">
      <w:pPr>
        <w:pStyle w:val="Nadpis20"/>
        <w:ind w:left="993" w:hanging="993"/>
      </w:pPr>
      <w:bookmarkStart w:id="307" w:name="_Toc53573226"/>
      <w:bookmarkStart w:id="308" w:name="_Toc53661313"/>
      <w:r>
        <w:t>Realizační tým</w:t>
      </w:r>
      <w:bookmarkEnd w:id="307"/>
      <w:bookmarkEnd w:id="308"/>
    </w:p>
    <w:p w14:paraId="6F9F9D58" w14:textId="6B86A9E0" w:rsidR="00AF1BFF" w:rsidRDefault="00AF1BFF" w:rsidP="003E5665">
      <w:pPr>
        <w:pStyle w:val="Odst"/>
        <w:spacing w:after="200"/>
      </w:pPr>
      <w:r w:rsidRPr="00AF1BFF">
        <w:t xml:space="preserve">Zadavatel požaduje, aby plnění </w:t>
      </w:r>
      <w:r>
        <w:t>Projektu</w:t>
      </w:r>
      <w:r w:rsidRPr="00AF1BFF">
        <w:t xml:space="preserve"> bylo v příslušných pozicích v realizačním týmu dodavatele poskytováno </w:t>
      </w:r>
      <w:r w:rsidRPr="00F16EA6">
        <w:t xml:space="preserve">kvalifikovanými pracovníky a aby toto obsazení bylo po dobu </w:t>
      </w:r>
      <w:r>
        <w:t xml:space="preserve">Projektu </w:t>
      </w:r>
      <w:r w:rsidRPr="00F16EA6">
        <w:t>stabilní.</w:t>
      </w:r>
      <w:r>
        <w:t xml:space="preserve"> </w:t>
      </w:r>
      <w:r w:rsidRPr="00AF1BFF">
        <w:t xml:space="preserve">Zadavatel požaduje, aby plnění </w:t>
      </w:r>
      <w:r>
        <w:t>Projektu</w:t>
      </w:r>
      <w:r w:rsidRPr="00AF1BFF">
        <w:t xml:space="preserve"> v</w:t>
      </w:r>
      <w:r>
        <w:t>e</w:t>
      </w:r>
      <w:r w:rsidRPr="00AF1BFF">
        <w:t xml:space="preserve"> </w:t>
      </w:r>
      <w:r>
        <w:t>fázi 1 Provedení Díla</w:t>
      </w:r>
      <w:r w:rsidRPr="00AF1BFF">
        <w:t xml:space="preserve"> bylo na příslušných klíčových pozicích členů realizačního týmu poskytováno osobami, které byly hodnoceny. Pravidla pro změny osob na klíčových pozicích v průběhu plnění Veřejné zakázky upravuje Smluvní dokumentace.</w:t>
      </w:r>
      <w:r>
        <w:t xml:space="preserve"> </w:t>
      </w:r>
      <w:r w:rsidRPr="00AF1BFF">
        <w:t>Dodavatel popíše v dokumentu Definice projektu</w:t>
      </w:r>
      <w:r>
        <w:t xml:space="preserve"> další členy realizačního týmu.</w:t>
      </w:r>
      <w:r w:rsidRPr="00F16EA6">
        <w:t xml:space="preserve"> </w:t>
      </w:r>
    </w:p>
    <w:p w14:paraId="0FC7FA70" w14:textId="7F67310C" w:rsidR="00AF1BFF" w:rsidRPr="00F16EA6" w:rsidRDefault="00AF1BFF" w:rsidP="00AF1BFF">
      <w:pPr>
        <w:pStyle w:val="Odst"/>
      </w:pPr>
      <w:r>
        <w:t xml:space="preserve">Realizační tým </w:t>
      </w:r>
      <w:r w:rsidR="009057ED">
        <w:t xml:space="preserve">Dodavatele </w:t>
      </w:r>
      <w:r>
        <w:t>se skládá minimálně z následujících klíčových pozic:</w:t>
      </w:r>
    </w:p>
    <w:p w14:paraId="1C33269C" w14:textId="218E53B7" w:rsidR="00AF1BFF" w:rsidRDefault="00AF1BFF" w:rsidP="003E5665">
      <w:pPr>
        <w:pStyle w:val="Odrka1"/>
        <w:spacing w:before="60" w:after="60"/>
        <w:ind w:left="1077" w:hanging="357"/>
        <w:contextualSpacing w:val="0"/>
      </w:pPr>
      <w:r w:rsidRPr="00AF1BFF">
        <w:t xml:space="preserve">Projektový manažer </w:t>
      </w:r>
    </w:p>
    <w:p w14:paraId="6C2E45FB" w14:textId="53D2930E" w:rsidR="009B781E" w:rsidRDefault="009B781E" w:rsidP="003E5665">
      <w:pPr>
        <w:pStyle w:val="Odrka1"/>
        <w:spacing w:before="60" w:after="60"/>
        <w:ind w:left="1077" w:hanging="357"/>
        <w:contextualSpacing w:val="0"/>
      </w:pPr>
      <w:r>
        <w:t>Zástupce projektového manažera</w:t>
      </w:r>
    </w:p>
    <w:p w14:paraId="02E648A6" w14:textId="65E57DD5" w:rsidR="00AF1BFF" w:rsidRDefault="00AF1BFF" w:rsidP="003E5665">
      <w:pPr>
        <w:pStyle w:val="Odrka1"/>
        <w:spacing w:before="60" w:after="60"/>
        <w:ind w:left="1077" w:hanging="357"/>
        <w:contextualSpacing w:val="0"/>
      </w:pPr>
      <w:r w:rsidRPr="00AF1BFF">
        <w:t>SW architekt</w:t>
      </w:r>
    </w:p>
    <w:p w14:paraId="30194107" w14:textId="18575159" w:rsidR="00AF1BFF" w:rsidRPr="009057ED" w:rsidRDefault="00AF1BFF" w:rsidP="003E5665">
      <w:pPr>
        <w:pStyle w:val="Odrka1"/>
        <w:spacing w:before="60" w:after="60"/>
        <w:ind w:left="1077" w:hanging="357"/>
        <w:contextualSpacing w:val="0"/>
      </w:pPr>
      <w:r w:rsidRPr="009057ED">
        <w:t>SW analytik (softwarové a informační systémy)</w:t>
      </w:r>
      <w:r w:rsidR="009B781E">
        <w:t xml:space="preserve"> – ESMI </w:t>
      </w:r>
    </w:p>
    <w:p w14:paraId="46D9352F" w14:textId="5137497F" w:rsidR="00AF1BFF" w:rsidRPr="009057ED" w:rsidRDefault="00AF1BFF" w:rsidP="003E5665">
      <w:pPr>
        <w:pStyle w:val="Odrka1"/>
        <w:spacing w:before="60" w:after="60"/>
        <w:ind w:left="1077" w:hanging="357"/>
        <w:contextualSpacing w:val="0"/>
      </w:pPr>
      <w:r w:rsidRPr="009057ED">
        <w:t>SW analytik (softwarové a informační systémy)</w:t>
      </w:r>
      <w:r w:rsidR="009B781E">
        <w:t xml:space="preserve"> – CEP </w:t>
      </w:r>
    </w:p>
    <w:p w14:paraId="3E9AABA5" w14:textId="7104436B" w:rsidR="00AF1BFF" w:rsidRDefault="00833755" w:rsidP="003E5665">
      <w:pPr>
        <w:pStyle w:val="Odrka1"/>
        <w:spacing w:before="60" w:after="60"/>
        <w:ind w:left="1077" w:hanging="357"/>
        <w:contextualSpacing w:val="0"/>
      </w:pPr>
      <w:r>
        <w:t xml:space="preserve">2 (dva) </w:t>
      </w:r>
      <w:r w:rsidR="00AF1BFF" w:rsidRPr="00AF1BFF">
        <w:t>Expert</w:t>
      </w:r>
      <w:r>
        <w:t>i</w:t>
      </w:r>
      <w:r w:rsidR="00AF1BFF" w:rsidRPr="00AF1BFF">
        <w:t xml:space="preserve"> na diagnostiku, analýzu dat z oblasti diagnostiky železniční infrastruktury, zpracování diagnostických dat v oblasti železniční dopravní </w:t>
      </w:r>
      <w:r w:rsidR="009B781E">
        <w:t>dráhy</w:t>
      </w:r>
      <w:r w:rsidR="00C8319E">
        <w:t xml:space="preserve"> </w:t>
      </w:r>
      <w:r w:rsidR="00AF1BFF" w:rsidRPr="00AF1BFF">
        <w:t xml:space="preserve">a predikci a plánování údržby železniční infrastruktury resp. železniční dopravní </w:t>
      </w:r>
      <w:r w:rsidR="009B781E">
        <w:t>dráhy</w:t>
      </w:r>
      <w:r w:rsidR="00C8319E">
        <w:t xml:space="preserve"> </w:t>
      </w:r>
    </w:p>
    <w:p w14:paraId="66B9FB8C" w14:textId="77777777" w:rsidR="00AF1BFF" w:rsidRPr="00AF1BFF" w:rsidRDefault="00AF1BFF" w:rsidP="003E5665">
      <w:pPr>
        <w:pStyle w:val="Odrka1"/>
        <w:spacing w:before="60" w:after="60"/>
        <w:ind w:left="1077" w:hanging="357"/>
        <w:contextualSpacing w:val="0"/>
      </w:pPr>
      <w:r w:rsidRPr="00AF1BFF">
        <w:t>Expert matematiky a statistiky a jejich využití při analýze velkých objemů dat</w:t>
      </w:r>
    </w:p>
    <w:p w14:paraId="35A03362" w14:textId="77777777" w:rsidR="00AF1BFF" w:rsidRPr="00AF1BFF" w:rsidRDefault="00AF1BFF" w:rsidP="003E5665">
      <w:pPr>
        <w:pStyle w:val="Odrka1"/>
        <w:spacing w:before="60" w:after="60"/>
        <w:ind w:left="1077" w:hanging="357"/>
        <w:contextualSpacing w:val="0"/>
      </w:pPr>
      <w:r w:rsidRPr="00AF1BFF">
        <w:t>Finanční analytik</w:t>
      </w:r>
    </w:p>
    <w:p w14:paraId="6D52A7FF" w14:textId="77777777" w:rsidR="00AF1BFF" w:rsidRPr="00AF1BFF" w:rsidRDefault="00AF1BFF" w:rsidP="003E5665">
      <w:pPr>
        <w:pStyle w:val="Odrka1"/>
        <w:spacing w:before="60" w:after="60"/>
        <w:ind w:left="1077" w:hanging="357"/>
        <w:contextualSpacing w:val="0"/>
      </w:pPr>
      <w:r w:rsidRPr="00AF1BFF">
        <w:t>IT programátor</w:t>
      </w:r>
    </w:p>
    <w:p w14:paraId="443352FD" w14:textId="30018809" w:rsidR="00AF1BFF" w:rsidRDefault="00AF1BFF" w:rsidP="003E5665">
      <w:pPr>
        <w:pStyle w:val="Odrka1"/>
        <w:spacing w:before="60" w:after="60"/>
        <w:ind w:left="1077" w:hanging="357"/>
        <w:contextualSpacing w:val="0"/>
      </w:pPr>
      <w:r w:rsidRPr="00AF1BFF">
        <w:t>Specialista servisní podpory</w:t>
      </w:r>
    </w:p>
    <w:p w14:paraId="25A8EB61" w14:textId="2A38EE87" w:rsidR="00AD491B" w:rsidRPr="00FD6450" w:rsidRDefault="00AD491B" w:rsidP="00AD491B">
      <w:pPr>
        <w:pStyle w:val="Nadpis20"/>
        <w:ind w:left="993" w:hanging="993"/>
      </w:pPr>
      <w:bookmarkStart w:id="309" w:name="_Toc53573227"/>
      <w:bookmarkStart w:id="310" w:name="_Toc53661314"/>
      <w:r>
        <w:t>Komunikace v rámci Projektu</w:t>
      </w:r>
      <w:bookmarkEnd w:id="309"/>
      <w:bookmarkEnd w:id="310"/>
    </w:p>
    <w:p w14:paraId="6FF7ABA2" w14:textId="2342FC82" w:rsidR="00AD491B" w:rsidRPr="00F16EA6" w:rsidRDefault="00AD491B" w:rsidP="00AD491B">
      <w:pPr>
        <w:pStyle w:val="Odst"/>
        <w:spacing w:after="240"/>
      </w:pPr>
      <w:r w:rsidRPr="00F16EA6">
        <w:t>Dodavatel navrhne, v dokumentu Definice projektu popíše a v </w:t>
      </w:r>
      <w:r>
        <w:t>P</w:t>
      </w:r>
      <w:r w:rsidRPr="00F16EA6">
        <w:t xml:space="preserve">rojektu zavede způsob a formu komunikace, kterou bude během realizace </w:t>
      </w:r>
      <w:r>
        <w:t>P</w:t>
      </w:r>
      <w:r w:rsidRPr="00F16EA6">
        <w:t xml:space="preserve">rojektu uplatňovat. Popíše základní komponenty komunikačního plánu </w:t>
      </w:r>
      <w:r w:rsidR="009057ED">
        <w:t>P</w:t>
      </w:r>
      <w:r w:rsidRPr="00F16EA6">
        <w:t xml:space="preserve">rojektu a navrhne jejich obsah. Dodavatel ve svém návrhu rozpracuje profil zainteresovaných stran na realizaci </w:t>
      </w:r>
      <w:r w:rsidR="009057ED">
        <w:t>P</w:t>
      </w:r>
      <w:r w:rsidRPr="00F16EA6">
        <w:t>rojektu a navrhne základní obsah matice komunikace v </w:t>
      </w:r>
      <w:r w:rsidR="009057ED">
        <w:t>P</w:t>
      </w:r>
      <w:r w:rsidRPr="00F16EA6">
        <w:t>rojektu. Při zpracování návrhů a popisů využije vzory uvedených tabulek. Komunikační plán připraví jako přílohu dokumentu Definice projektu takovým způsobem, aby jej byl</w:t>
      </w:r>
      <w:r>
        <w:t>o možno následně při provádění P</w:t>
      </w:r>
      <w:r w:rsidRPr="00F16EA6">
        <w:t>rojektu podle potřeby aktualizovat.</w:t>
      </w:r>
    </w:p>
    <w:p w14:paraId="0B806B4D" w14:textId="77777777" w:rsidR="00AD491B" w:rsidRPr="00F16EA6" w:rsidRDefault="00AD491B" w:rsidP="00AD491B">
      <w:pPr>
        <w:pStyle w:val="Odst"/>
        <w:spacing w:after="240"/>
      </w:pPr>
      <w:r w:rsidRPr="00F16EA6">
        <w:t>Profil zainteresovaných stran a komunikační matice se stane základem pro zpracování Komunikačního plánu projektu při jeho realizaci.</w:t>
      </w:r>
    </w:p>
    <w:p w14:paraId="58A12FC7" w14:textId="51D04B46" w:rsidR="00AD491B" w:rsidRPr="00F16EA6" w:rsidRDefault="00AD491B" w:rsidP="003E5665">
      <w:pPr>
        <w:pStyle w:val="Titulek"/>
        <w:jc w:val="center"/>
        <w:rPr>
          <w:color w:val="auto"/>
          <w:sz w:val="18"/>
        </w:rPr>
      </w:pPr>
      <w:bookmarkStart w:id="311" w:name="_Toc483576850"/>
      <w:bookmarkStart w:id="312" w:name="_Toc5802131"/>
      <w:bookmarkStart w:id="313" w:name="_Toc53661369"/>
      <w:r w:rsidRPr="00F16EA6">
        <w:rPr>
          <w:color w:val="auto"/>
          <w:sz w:val="18"/>
        </w:rPr>
        <w:lastRenderedPageBreak/>
        <w:t xml:space="preserve">Tab. </w:t>
      </w:r>
      <w:r w:rsidRPr="00F16EA6">
        <w:rPr>
          <w:color w:val="auto"/>
          <w:sz w:val="18"/>
        </w:rPr>
        <w:fldChar w:fldCharType="begin"/>
      </w:r>
      <w:r w:rsidRPr="00F16EA6">
        <w:rPr>
          <w:color w:val="auto"/>
          <w:sz w:val="18"/>
        </w:rPr>
        <w:instrText xml:space="preserve"> SEQ Tabulka \* ARABIC </w:instrText>
      </w:r>
      <w:r w:rsidRPr="00F16EA6">
        <w:rPr>
          <w:color w:val="auto"/>
          <w:sz w:val="18"/>
        </w:rPr>
        <w:fldChar w:fldCharType="separate"/>
      </w:r>
      <w:r w:rsidR="009B34F7">
        <w:rPr>
          <w:noProof/>
          <w:color w:val="auto"/>
          <w:sz w:val="18"/>
        </w:rPr>
        <w:t>16</w:t>
      </w:r>
      <w:r w:rsidRPr="00F16EA6">
        <w:rPr>
          <w:color w:val="auto"/>
          <w:sz w:val="18"/>
        </w:rPr>
        <w:fldChar w:fldCharType="end"/>
      </w:r>
      <w:r w:rsidRPr="00F16EA6">
        <w:rPr>
          <w:color w:val="auto"/>
          <w:sz w:val="18"/>
        </w:rPr>
        <w:t>: Profil zainteresovaných stran</w:t>
      </w:r>
      <w:bookmarkEnd w:id="311"/>
      <w:bookmarkEnd w:id="312"/>
      <w:bookmarkEnd w:id="313"/>
    </w:p>
    <w:tbl>
      <w:tblPr>
        <w:tblW w:w="9072" w:type="dxa"/>
        <w:tblBorders>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134"/>
        <w:gridCol w:w="1134"/>
        <w:gridCol w:w="2127"/>
        <w:gridCol w:w="1275"/>
        <w:gridCol w:w="993"/>
        <w:gridCol w:w="1134"/>
        <w:gridCol w:w="1275"/>
      </w:tblGrid>
      <w:tr w:rsidR="002B6F7E" w:rsidRPr="00F16EA6" w14:paraId="35EA52E6" w14:textId="77777777" w:rsidTr="002934D2">
        <w:trPr>
          <w:tblHeader/>
        </w:trPr>
        <w:tc>
          <w:tcPr>
            <w:tcW w:w="1134" w:type="dxa"/>
            <w:tcBorders>
              <w:top w:val="single" w:sz="4" w:space="0" w:color="auto"/>
              <w:bottom w:val="single" w:sz="4" w:space="0" w:color="auto"/>
              <w:right w:val="single" w:sz="4" w:space="0" w:color="auto"/>
            </w:tcBorders>
            <w:shd w:val="clear" w:color="auto" w:fill="D9D9D9" w:themeFill="background1" w:themeFillShade="D9"/>
          </w:tcPr>
          <w:p w14:paraId="3AB2D815" w14:textId="77777777" w:rsidR="00AD491B" w:rsidRPr="00F16EA6" w:rsidRDefault="00AD491B" w:rsidP="002934D2">
            <w:pPr>
              <w:pStyle w:val="Tabulkatxttun"/>
              <w:spacing w:before="0" w:after="120"/>
              <w:jc w:val="both"/>
            </w:pPr>
            <w:r w:rsidRPr="00F16EA6">
              <w:t>Kategorie členů</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A1881F4" w14:textId="77777777" w:rsidR="00AD491B" w:rsidRPr="00F16EA6" w:rsidRDefault="00AD491B" w:rsidP="002934D2">
            <w:pPr>
              <w:pStyle w:val="Tabulkatxttun"/>
              <w:spacing w:before="0" w:after="120"/>
              <w:jc w:val="both"/>
            </w:pPr>
            <w:r w:rsidRPr="00F16EA6">
              <w:t>Priorita kategorie</w:t>
            </w:r>
          </w:p>
          <w:p w14:paraId="193E762A" w14:textId="77777777" w:rsidR="00AD491B" w:rsidRPr="00F16EA6" w:rsidRDefault="00AD491B" w:rsidP="002934D2">
            <w:pPr>
              <w:pStyle w:val="Tabulkatxttun"/>
              <w:spacing w:before="0" w:after="120"/>
              <w:jc w:val="both"/>
            </w:pPr>
            <w:r w:rsidRPr="00F16EA6">
              <w:t>(V, S, N)</w:t>
            </w:r>
          </w:p>
        </w:tc>
        <w:tc>
          <w:tcPr>
            <w:tcW w:w="212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C47DAF0" w14:textId="77777777" w:rsidR="00AD491B" w:rsidRPr="00F16EA6" w:rsidRDefault="00AD491B" w:rsidP="002934D2">
            <w:pPr>
              <w:pStyle w:val="Tabulkatxttun"/>
              <w:spacing w:before="0" w:after="120"/>
              <w:jc w:val="both"/>
            </w:pPr>
            <w:r w:rsidRPr="00F16EA6">
              <w:t>Možnost zapojení do řízení</w:t>
            </w:r>
          </w:p>
          <w:p w14:paraId="3BA6ED13" w14:textId="77777777" w:rsidR="00AD491B" w:rsidRPr="00F16EA6" w:rsidRDefault="00AD491B" w:rsidP="002934D2">
            <w:pPr>
              <w:pStyle w:val="Tabulkatxttun"/>
              <w:spacing w:before="0" w:after="120"/>
              <w:jc w:val="both"/>
            </w:pPr>
            <w:r w:rsidRPr="00F16EA6">
              <w:t>(V, S, N)</w:t>
            </w:r>
          </w:p>
        </w:tc>
        <w:tc>
          <w:tcPr>
            <w:tcW w:w="127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DE1BB1C" w14:textId="77777777" w:rsidR="00AD491B" w:rsidRPr="00F16EA6" w:rsidRDefault="00AD491B" w:rsidP="002934D2">
            <w:pPr>
              <w:pStyle w:val="Tabulkatxttun"/>
              <w:spacing w:before="0" w:after="120"/>
              <w:jc w:val="both"/>
            </w:pPr>
            <w:r w:rsidRPr="00F16EA6">
              <w:t>Možné problémy</w:t>
            </w:r>
          </w:p>
        </w:tc>
        <w:tc>
          <w:tcPr>
            <w:tcW w:w="99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7D3E668" w14:textId="77777777" w:rsidR="00AD491B" w:rsidRPr="00F16EA6" w:rsidRDefault="00AD491B" w:rsidP="002934D2">
            <w:pPr>
              <w:pStyle w:val="Tabulkatxttun"/>
              <w:spacing w:before="0" w:after="120"/>
              <w:jc w:val="both"/>
            </w:pPr>
            <w:r w:rsidRPr="00F16EA6">
              <w:t>Stupeň informo</w:t>
            </w:r>
            <w:r w:rsidRPr="00F16EA6">
              <w:softHyphen/>
              <w:t xml:space="preserve">vanosti </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73AF755" w14:textId="77777777" w:rsidR="00AD491B" w:rsidRPr="00F16EA6" w:rsidRDefault="00AD491B" w:rsidP="002934D2">
            <w:pPr>
              <w:pStyle w:val="Tabulkatxttun"/>
              <w:spacing w:before="0" w:after="120"/>
              <w:jc w:val="both"/>
            </w:pPr>
            <w:r w:rsidRPr="00F16EA6">
              <w:t>Řízení vztahů / komentář</w:t>
            </w:r>
          </w:p>
        </w:tc>
        <w:tc>
          <w:tcPr>
            <w:tcW w:w="1275" w:type="dxa"/>
            <w:tcBorders>
              <w:top w:val="single" w:sz="4" w:space="0" w:color="auto"/>
              <w:left w:val="single" w:sz="4" w:space="0" w:color="auto"/>
              <w:bottom w:val="single" w:sz="4" w:space="0" w:color="auto"/>
            </w:tcBorders>
            <w:shd w:val="clear" w:color="auto" w:fill="D9D9D9" w:themeFill="background1" w:themeFillShade="D9"/>
          </w:tcPr>
          <w:p w14:paraId="7C2F194B" w14:textId="77777777" w:rsidR="00AD491B" w:rsidRPr="00F16EA6" w:rsidRDefault="00AD491B" w:rsidP="002934D2">
            <w:pPr>
              <w:pStyle w:val="Tabulkatxttun"/>
              <w:spacing w:before="0" w:after="120"/>
              <w:jc w:val="both"/>
            </w:pPr>
            <w:r w:rsidRPr="00F16EA6">
              <w:t>Informační potřeba</w:t>
            </w:r>
          </w:p>
        </w:tc>
      </w:tr>
      <w:tr w:rsidR="00AD491B" w:rsidRPr="00F16EA6" w14:paraId="74B5E4DB" w14:textId="77777777" w:rsidTr="00D21B36">
        <w:tc>
          <w:tcPr>
            <w:tcW w:w="1134" w:type="dxa"/>
            <w:tcBorders>
              <w:top w:val="single" w:sz="4" w:space="0" w:color="auto"/>
            </w:tcBorders>
          </w:tcPr>
          <w:p w14:paraId="797B16BF" w14:textId="77777777" w:rsidR="00AD491B" w:rsidRPr="00F16EA6" w:rsidRDefault="00AD491B" w:rsidP="002934D2">
            <w:pPr>
              <w:pStyle w:val="Tabulkatxtobyejn"/>
              <w:spacing w:before="0" w:after="120"/>
              <w:jc w:val="both"/>
            </w:pPr>
            <w:r w:rsidRPr="00F16EA6">
              <w:t>1</w:t>
            </w:r>
          </w:p>
        </w:tc>
        <w:tc>
          <w:tcPr>
            <w:tcW w:w="1134" w:type="dxa"/>
            <w:tcBorders>
              <w:top w:val="single" w:sz="4" w:space="0" w:color="auto"/>
            </w:tcBorders>
          </w:tcPr>
          <w:p w14:paraId="02248B63" w14:textId="77777777" w:rsidR="00AD491B" w:rsidRPr="00F16EA6" w:rsidRDefault="00AD491B" w:rsidP="002934D2">
            <w:pPr>
              <w:pStyle w:val="Tabulkatxtobyejn"/>
              <w:spacing w:before="0" w:after="120"/>
              <w:jc w:val="both"/>
            </w:pPr>
          </w:p>
        </w:tc>
        <w:tc>
          <w:tcPr>
            <w:tcW w:w="2127" w:type="dxa"/>
            <w:tcBorders>
              <w:top w:val="single" w:sz="4" w:space="0" w:color="auto"/>
            </w:tcBorders>
          </w:tcPr>
          <w:p w14:paraId="4F03FAF4" w14:textId="77777777" w:rsidR="00AD491B" w:rsidRPr="00F16EA6" w:rsidRDefault="00AD491B" w:rsidP="002934D2">
            <w:pPr>
              <w:pStyle w:val="Tabulkatxtobyejn"/>
              <w:spacing w:before="0" w:after="120"/>
              <w:jc w:val="both"/>
            </w:pPr>
          </w:p>
        </w:tc>
        <w:tc>
          <w:tcPr>
            <w:tcW w:w="1275" w:type="dxa"/>
            <w:tcBorders>
              <w:top w:val="single" w:sz="4" w:space="0" w:color="auto"/>
            </w:tcBorders>
          </w:tcPr>
          <w:p w14:paraId="66BF4000" w14:textId="77777777" w:rsidR="00AD491B" w:rsidRPr="00F16EA6" w:rsidRDefault="00AD491B" w:rsidP="002934D2">
            <w:pPr>
              <w:pStyle w:val="Tabulkatxtobyejn"/>
              <w:spacing w:before="0" w:after="120"/>
              <w:jc w:val="both"/>
            </w:pPr>
          </w:p>
        </w:tc>
        <w:tc>
          <w:tcPr>
            <w:tcW w:w="993" w:type="dxa"/>
            <w:tcBorders>
              <w:top w:val="single" w:sz="4" w:space="0" w:color="auto"/>
            </w:tcBorders>
          </w:tcPr>
          <w:p w14:paraId="52073D48" w14:textId="77777777" w:rsidR="00AD491B" w:rsidRPr="00F16EA6" w:rsidRDefault="00AD491B" w:rsidP="002934D2">
            <w:pPr>
              <w:pStyle w:val="Tabulkatxtobyejn"/>
              <w:spacing w:before="0" w:after="120"/>
              <w:jc w:val="both"/>
            </w:pPr>
          </w:p>
        </w:tc>
        <w:tc>
          <w:tcPr>
            <w:tcW w:w="1134" w:type="dxa"/>
            <w:tcBorders>
              <w:top w:val="single" w:sz="4" w:space="0" w:color="auto"/>
            </w:tcBorders>
          </w:tcPr>
          <w:p w14:paraId="7AC6C19A" w14:textId="77777777" w:rsidR="00AD491B" w:rsidRPr="00F16EA6" w:rsidRDefault="00AD491B" w:rsidP="002934D2">
            <w:pPr>
              <w:pStyle w:val="Tabulkatxtobyejn"/>
              <w:spacing w:before="0" w:after="120"/>
              <w:jc w:val="both"/>
            </w:pPr>
          </w:p>
        </w:tc>
        <w:tc>
          <w:tcPr>
            <w:tcW w:w="1275" w:type="dxa"/>
            <w:tcBorders>
              <w:top w:val="single" w:sz="4" w:space="0" w:color="auto"/>
            </w:tcBorders>
          </w:tcPr>
          <w:p w14:paraId="35FE37F8" w14:textId="77777777" w:rsidR="00AD491B" w:rsidRPr="00F16EA6" w:rsidRDefault="00AD491B" w:rsidP="002934D2">
            <w:pPr>
              <w:pStyle w:val="Tabulkatxtobyejn"/>
              <w:spacing w:before="0" w:after="120"/>
              <w:jc w:val="both"/>
            </w:pPr>
          </w:p>
        </w:tc>
      </w:tr>
      <w:tr w:rsidR="00AD491B" w:rsidRPr="00F16EA6" w14:paraId="43B296EE" w14:textId="77777777" w:rsidTr="00D21B36">
        <w:tc>
          <w:tcPr>
            <w:tcW w:w="1134" w:type="dxa"/>
            <w:tcBorders>
              <w:bottom w:val="single" w:sz="4" w:space="0" w:color="auto"/>
            </w:tcBorders>
          </w:tcPr>
          <w:p w14:paraId="01199581" w14:textId="77777777" w:rsidR="00AD491B" w:rsidRPr="00F16EA6" w:rsidRDefault="00AD491B" w:rsidP="002934D2">
            <w:pPr>
              <w:pStyle w:val="Tabulkatxtobyejn"/>
              <w:spacing w:before="0" w:after="120"/>
              <w:jc w:val="both"/>
            </w:pPr>
            <w:r w:rsidRPr="00F16EA6">
              <w:t>2</w:t>
            </w:r>
          </w:p>
        </w:tc>
        <w:tc>
          <w:tcPr>
            <w:tcW w:w="1134" w:type="dxa"/>
            <w:tcBorders>
              <w:bottom w:val="single" w:sz="4" w:space="0" w:color="auto"/>
            </w:tcBorders>
          </w:tcPr>
          <w:p w14:paraId="4D8937BA" w14:textId="77777777" w:rsidR="00AD491B" w:rsidRPr="00F16EA6" w:rsidRDefault="00AD491B" w:rsidP="002934D2">
            <w:pPr>
              <w:pStyle w:val="Tabulkatxtobyejn"/>
              <w:spacing w:before="0" w:after="120"/>
              <w:jc w:val="both"/>
            </w:pPr>
          </w:p>
        </w:tc>
        <w:tc>
          <w:tcPr>
            <w:tcW w:w="2127" w:type="dxa"/>
            <w:tcBorders>
              <w:bottom w:val="single" w:sz="4" w:space="0" w:color="auto"/>
            </w:tcBorders>
          </w:tcPr>
          <w:p w14:paraId="242BA773" w14:textId="77777777" w:rsidR="00AD491B" w:rsidRPr="00F16EA6" w:rsidRDefault="00AD491B" w:rsidP="002934D2">
            <w:pPr>
              <w:pStyle w:val="Tabulkatxtobyejn"/>
              <w:spacing w:before="0" w:after="120"/>
              <w:jc w:val="both"/>
            </w:pPr>
          </w:p>
        </w:tc>
        <w:tc>
          <w:tcPr>
            <w:tcW w:w="1275" w:type="dxa"/>
            <w:tcBorders>
              <w:bottom w:val="single" w:sz="4" w:space="0" w:color="auto"/>
            </w:tcBorders>
          </w:tcPr>
          <w:p w14:paraId="39C3B3A8" w14:textId="77777777" w:rsidR="00AD491B" w:rsidRPr="00F16EA6" w:rsidRDefault="00AD491B" w:rsidP="002934D2">
            <w:pPr>
              <w:pStyle w:val="Tabulkatxtobyejn"/>
              <w:spacing w:before="0" w:after="120"/>
              <w:jc w:val="both"/>
            </w:pPr>
          </w:p>
        </w:tc>
        <w:tc>
          <w:tcPr>
            <w:tcW w:w="993" w:type="dxa"/>
            <w:tcBorders>
              <w:bottom w:val="single" w:sz="4" w:space="0" w:color="auto"/>
            </w:tcBorders>
          </w:tcPr>
          <w:p w14:paraId="23CFF572" w14:textId="77777777" w:rsidR="00AD491B" w:rsidRPr="00F16EA6" w:rsidRDefault="00AD491B" w:rsidP="002934D2">
            <w:pPr>
              <w:pStyle w:val="Tabulkatxtobyejn"/>
              <w:spacing w:before="0" w:after="120"/>
              <w:jc w:val="both"/>
            </w:pPr>
          </w:p>
        </w:tc>
        <w:tc>
          <w:tcPr>
            <w:tcW w:w="1134" w:type="dxa"/>
            <w:tcBorders>
              <w:bottom w:val="single" w:sz="4" w:space="0" w:color="auto"/>
            </w:tcBorders>
          </w:tcPr>
          <w:p w14:paraId="7C07DFD7" w14:textId="77777777" w:rsidR="00AD491B" w:rsidRPr="00F16EA6" w:rsidRDefault="00AD491B" w:rsidP="002934D2">
            <w:pPr>
              <w:pStyle w:val="Tabulkatxtobyejn"/>
              <w:spacing w:before="0" w:after="120"/>
              <w:jc w:val="both"/>
            </w:pPr>
          </w:p>
        </w:tc>
        <w:tc>
          <w:tcPr>
            <w:tcW w:w="1275" w:type="dxa"/>
            <w:tcBorders>
              <w:bottom w:val="single" w:sz="4" w:space="0" w:color="auto"/>
            </w:tcBorders>
          </w:tcPr>
          <w:p w14:paraId="55233B9B" w14:textId="77777777" w:rsidR="00AD491B" w:rsidRPr="00F16EA6" w:rsidRDefault="00AD491B" w:rsidP="002934D2">
            <w:pPr>
              <w:pStyle w:val="Tabulkatxtobyejn"/>
              <w:spacing w:before="0" w:after="120"/>
              <w:jc w:val="both"/>
            </w:pPr>
          </w:p>
        </w:tc>
      </w:tr>
      <w:tr w:rsidR="00AD491B" w:rsidRPr="00F16EA6" w14:paraId="71FA49F2" w14:textId="77777777" w:rsidTr="00D21B36">
        <w:tc>
          <w:tcPr>
            <w:tcW w:w="1134" w:type="dxa"/>
            <w:tcBorders>
              <w:top w:val="single" w:sz="4" w:space="0" w:color="auto"/>
              <w:bottom w:val="single" w:sz="4" w:space="0" w:color="auto"/>
            </w:tcBorders>
          </w:tcPr>
          <w:p w14:paraId="3554F856" w14:textId="77777777" w:rsidR="00AD491B" w:rsidRPr="00F16EA6" w:rsidRDefault="00AD491B" w:rsidP="002934D2">
            <w:pPr>
              <w:pStyle w:val="Tabulkatxtobyejn"/>
              <w:spacing w:before="0" w:after="120"/>
              <w:jc w:val="both"/>
            </w:pPr>
            <w:r w:rsidRPr="00F16EA6">
              <w:t>3</w:t>
            </w:r>
          </w:p>
        </w:tc>
        <w:tc>
          <w:tcPr>
            <w:tcW w:w="1134" w:type="dxa"/>
            <w:tcBorders>
              <w:top w:val="single" w:sz="4" w:space="0" w:color="auto"/>
              <w:bottom w:val="single" w:sz="4" w:space="0" w:color="auto"/>
            </w:tcBorders>
          </w:tcPr>
          <w:p w14:paraId="17C7C6D9" w14:textId="77777777" w:rsidR="00AD491B" w:rsidRPr="00F16EA6" w:rsidRDefault="00AD491B" w:rsidP="002934D2">
            <w:pPr>
              <w:pStyle w:val="Tabulkatxtobyejn"/>
              <w:spacing w:before="0" w:after="120"/>
              <w:jc w:val="both"/>
            </w:pPr>
          </w:p>
        </w:tc>
        <w:tc>
          <w:tcPr>
            <w:tcW w:w="2127" w:type="dxa"/>
            <w:tcBorders>
              <w:top w:val="single" w:sz="4" w:space="0" w:color="auto"/>
              <w:bottom w:val="single" w:sz="4" w:space="0" w:color="auto"/>
            </w:tcBorders>
          </w:tcPr>
          <w:p w14:paraId="662430DF" w14:textId="77777777" w:rsidR="00AD491B" w:rsidRPr="00F16EA6" w:rsidRDefault="00AD491B" w:rsidP="002934D2">
            <w:pPr>
              <w:pStyle w:val="Tabulkatxtobyejn"/>
              <w:spacing w:before="0" w:after="120"/>
              <w:jc w:val="both"/>
            </w:pPr>
          </w:p>
        </w:tc>
        <w:tc>
          <w:tcPr>
            <w:tcW w:w="1275" w:type="dxa"/>
            <w:tcBorders>
              <w:top w:val="single" w:sz="4" w:space="0" w:color="auto"/>
              <w:bottom w:val="single" w:sz="4" w:space="0" w:color="auto"/>
            </w:tcBorders>
          </w:tcPr>
          <w:p w14:paraId="1573C424" w14:textId="77777777" w:rsidR="00AD491B" w:rsidRPr="00F16EA6" w:rsidRDefault="00AD491B" w:rsidP="002934D2">
            <w:pPr>
              <w:pStyle w:val="Tabulkatxtobyejn"/>
              <w:spacing w:before="0" w:after="120"/>
              <w:jc w:val="both"/>
            </w:pPr>
          </w:p>
        </w:tc>
        <w:tc>
          <w:tcPr>
            <w:tcW w:w="993" w:type="dxa"/>
            <w:tcBorders>
              <w:top w:val="single" w:sz="4" w:space="0" w:color="auto"/>
              <w:bottom w:val="single" w:sz="4" w:space="0" w:color="auto"/>
            </w:tcBorders>
          </w:tcPr>
          <w:p w14:paraId="1538467D" w14:textId="77777777" w:rsidR="00AD491B" w:rsidRPr="00F16EA6" w:rsidRDefault="00AD491B" w:rsidP="002934D2">
            <w:pPr>
              <w:pStyle w:val="Tabulkatxtobyejn"/>
              <w:spacing w:before="0" w:after="120"/>
              <w:jc w:val="both"/>
            </w:pPr>
          </w:p>
        </w:tc>
        <w:tc>
          <w:tcPr>
            <w:tcW w:w="1134" w:type="dxa"/>
            <w:tcBorders>
              <w:top w:val="single" w:sz="4" w:space="0" w:color="auto"/>
              <w:bottom w:val="single" w:sz="4" w:space="0" w:color="auto"/>
            </w:tcBorders>
          </w:tcPr>
          <w:p w14:paraId="2AF4DFBC" w14:textId="77777777" w:rsidR="00AD491B" w:rsidRPr="00F16EA6" w:rsidRDefault="00AD491B" w:rsidP="002934D2">
            <w:pPr>
              <w:pStyle w:val="Tabulkatxtobyejn"/>
              <w:spacing w:before="0" w:after="120"/>
              <w:jc w:val="both"/>
            </w:pPr>
          </w:p>
        </w:tc>
        <w:tc>
          <w:tcPr>
            <w:tcW w:w="1275" w:type="dxa"/>
            <w:tcBorders>
              <w:top w:val="single" w:sz="4" w:space="0" w:color="auto"/>
              <w:bottom w:val="single" w:sz="4" w:space="0" w:color="auto"/>
            </w:tcBorders>
          </w:tcPr>
          <w:p w14:paraId="0F37FD3A" w14:textId="77777777" w:rsidR="00AD491B" w:rsidRPr="00F16EA6" w:rsidRDefault="00AD491B" w:rsidP="002934D2">
            <w:pPr>
              <w:pStyle w:val="Tabulkatxtobyejn"/>
              <w:spacing w:before="0" w:after="120"/>
              <w:jc w:val="both"/>
            </w:pPr>
          </w:p>
        </w:tc>
      </w:tr>
    </w:tbl>
    <w:p w14:paraId="29F3CBBE" w14:textId="77777777" w:rsidR="00AD491B" w:rsidRDefault="00AD491B" w:rsidP="00AD491B">
      <w:pPr>
        <w:pStyle w:val="Tabulkatxttun"/>
        <w:spacing w:before="0" w:after="240"/>
        <w:jc w:val="both"/>
      </w:pPr>
    </w:p>
    <w:p w14:paraId="08DBF133" w14:textId="77777777" w:rsidR="00AD491B" w:rsidRPr="00F16EA6" w:rsidRDefault="00AD491B" w:rsidP="00AD491B">
      <w:pPr>
        <w:pStyle w:val="Tabulkatxttun"/>
        <w:spacing w:before="0" w:after="240"/>
        <w:jc w:val="both"/>
      </w:pPr>
      <w:r w:rsidRPr="00F16EA6">
        <w:t>Hodnoty:</w:t>
      </w:r>
    </w:p>
    <w:p w14:paraId="78C0D557" w14:textId="77777777" w:rsidR="00AD491B" w:rsidRPr="003B70D2" w:rsidRDefault="00AD491B" w:rsidP="00CC6D39">
      <w:pPr>
        <w:pStyle w:val="Tabulkatxtobyejn"/>
        <w:numPr>
          <w:ilvl w:val="0"/>
          <w:numId w:val="57"/>
        </w:numPr>
        <w:spacing w:before="60" w:after="60"/>
        <w:jc w:val="both"/>
        <w:rPr>
          <w:rFonts w:eastAsia="Verdana"/>
          <w:szCs w:val="22"/>
          <w:lang w:eastAsia="en-US"/>
        </w:rPr>
      </w:pPr>
      <w:r w:rsidRPr="003B70D2">
        <w:rPr>
          <w:rFonts w:eastAsia="Verdana"/>
          <w:szCs w:val="22"/>
          <w:lang w:eastAsia="en-US"/>
        </w:rPr>
        <w:t>Priorita kategorie, Možnosti zapojení do řízení: Vysoká, Střední, Nízká.</w:t>
      </w:r>
    </w:p>
    <w:p w14:paraId="44D07F1D" w14:textId="009185BA" w:rsidR="003B70D2" w:rsidRPr="003E5665" w:rsidRDefault="00AD491B" w:rsidP="00CC6D39">
      <w:pPr>
        <w:pStyle w:val="Tabulkatxtobyejn"/>
        <w:numPr>
          <w:ilvl w:val="0"/>
          <w:numId w:val="57"/>
        </w:numPr>
        <w:spacing w:before="60" w:after="200"/>
        <w:jc w:val="both"/>
        <w:rPr>
          <w:rFonts w:eastAsia="Verdana"/>
          <w:szCs w:val="22"/>
          <w:lang w:eastAsia="en-US"/>
        </w:rPr>
      </w:pPr>
      <w:r w:rsidRPr="003B70D2">
        <w:rPr>
          <w:rFonts w:eastAsia="Verdana"/>
          <w:szCs w:val="22"/>
          <w:lang w:eastAsia="en-US"/>
        </w:rPr>
        <w:t>Stupeň informovanosti: Neinformován, Informován, Rozumí úloze, Provádí úlohu, Aktivně prosazuje</w:t>
      </w:r>
    </w:p>
    <w:p w14:paraId="7F62E21C" w14:textId="0F80D351" w:rsidR="00AD491B" w:rsidRPr="00F16EA6" w:rsidRDefault="00AD491B" w:rsidP="003E5665">
      <w:pPr>
        <w:pStyle w:val="Titulek"/>
        <w:jc w:val="center"/>
      </w:pPr>
      <w:bookmarkStart w:id="314" w:name="_Toc5802132"/>
      <w:bookmarkStart w:id="315" w:name="_Toc483576851"/>
      <w:bookmarkStart w:id="316" w:name="_Toc53661370"/>
      <w:r w:rsidRPr="00F16EA6">
        <w:rPr>
          <w:color w:val="auto"/>
          <w:sz w:val="18"/>
        </w:rPr>
        <w:t xml:space="preserve">Tab. </w:t>
      </w:r>
      <w:r w:rsidRPr="00F16EA6">
        <w:rPr>
          <w:color w:val="auto"/>
          <w:sz w:val="18"/>
        </w:rPr>
        <w:fldChar w:fldCharType="begin"/>
      </w:r>
      <w:r w:rsidRPr="00F16EA6">
        <w:rPr>
          <w:color w:val="auto"/>
          <w:sz w:val="18"/>
        </w:rPr>
        <w:instrText xml:space="preserve"> SEQ Tabulka \* ARABIC </w:instrText>
      </w:r>
      <w:r w:rsidRPr="00F16EA6">
        <w:rPr>
          <w:color w:val="auto"/>
          <w:sz w:val="18"/>
        </w:rPr>
        <w:fldChar w:fldCharType="separate"/>
      </w:r>
      <w:r w:rsidR="009B34F7">
        <w:rPr>
          <w:noProof/>
          <w:color w:val="auto"/>
          <w:sz w:val="18"/>
        </w:rPr>
        <w:t>17</w:t>
      </w:r>
      <w:r w:rsidRPr="00F16EA6">
        <w:rPr>
          <w:color w:val="auto"/>
          <w:sz w:val="18"/>
        </w:rPr>
        <w:fldChar w:fldCharType="end"/>
      </w:r>
      <w:r w:rsidRPr="00F16EA6">
        <w:rPr>
          <w:color w:val="auto"/>
          <w:sz w:val="18"/>
        </w:rPr>
        <w:t>:</w:t>
      </w:r>
      <w:r w:rsidRPr="00F16EA6">
        <w:t xml:space="preserve"> </w:t>
      </w:r>
      <w:r w:rsidRPr="00F16EA6">
        <w:rPr>
          <w:color w:val="auto"/>
          <w:sz w:val="18"/>
        </w:rPr>
        <w:t>Matice komunikace v </w:t>
      </w:r>
      <w:r w:rsidR="003B70D2">
        <w:rPr>
          <w:color w:val="auto"/>
          <w:sz w:val="18"/>
        </w:rPr>
        <w:t>P</w:t>
      </w:r>
      <w:r w:rsidRPr="00F16EA6">
        <w:rPr>
          <w:color w:val="auto"/>
          <w:sz w:val="18"/>
        </w:rPr>
        <w:t>rojektu</w:t>
      </w:r>
      <w:bookmarkEnd w:id="314"/>
      <w:bookmarkEnd w:id="315"/>
      <w:bookmarkEnd w:id="316"/>
    </w:p>
    <w:tbl>
      <w:tblPr>
        <w:tblW w:w="0" w:type="auto"/>
        <w:tblBorders>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284"/>
        <w:gridCol w:w="1559"/>
        <w:gridCol w:w="1276"/>
        <w:gridCol w:w="850"/>
        <w:gridCol w:w="1418"/>
        <w:gridCol w:w="1417"/>
        <w:gridCol w:w="2268"/>
      </w:tblGrid>
      <w:tr w:rsidR="002B6F7E" w:rsidRPr="00F16EA6" w14:paraId="495F78AC" w14:textId="77777777" w:rsidTr="002934D2">
        <w:tc>
          <w:tcPr>
            <w:tcW w:w="284" w:type="dxa"/>
            <w:tcBorders>
              <w:top w:val="single" w:sz="4" w:space="0" w:color="auto"/>
              <w:bottom w:val="single" w:sz="4" w:space="0" w:color="auto"/>
              <w:right w:val="single" w:sz="4" w:space="0" w:color="auto"/>
            </w:tcBorders>
            <w:shd w:val="clear" w:color="auto" w:fill="D9D9D9" w:themeFill="background1" w:themeFillShade="D9"/>
          </w:tcPr>
          <w:p w14:paraId="0F89414A" w14:textId="77777777" w:rsidR="00AD491B" w:rsidRPr="00F16EA6" w:rsidRDefault="00AD491B" w:rsidP="002934D2">
            <w:pPr>
              <w:pStyle w:val="Tabulkatxttun"/>
              <w:spacing w:before="0" w:after="240"/>
              <w:jc w:val="both"/>
            </w:pPr>
            <w:r w:rsidRPr="00F16EA6">
              <w:t>#</w:t>
            </w:r>
          </w:p>
        </w:tc>
        <w:tc>
          <w:tcPr>
            <w:tcW w:w="15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F9A63C4" w14:textId="77777777" w:rsidR="00AD491B" w:rsidRPr="00F16EA6" w:rsidRDefault="00AD491B" w:rsidP="002934D2">
            <w:pPr>
              <w:pStyle w:val="Tabulkatxttun"/>
              <w:spacing w:before="0" w:after="120"/>
              <w:jc w:val="both"/>
            </w:pPr>
            <w:r w:rsidRPr="00F16EA6">
              <w:t>Kategorie členů projektu</w:t>
            </w:r>
          </w:p>
          <w:p w14:paraId="00F20C4E" w14:textId="77777777" w:rsidR="00AD491B" w:rsidRPr="00F16EA6" w:rsidRDefault="00AD491B" w:rsidP="002934D2">
            <w:pPr>
              <w:pStyle w:val="Tabulkatxttun"/>
              <w:spacing w:before="0" w:after="120"/>
              <w:jc w:val="both"/>
            </w:pPr>
            <w:r w:rsidRPr="00F16EA6">
              <w:t>(Komu)</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0CEC55B" w14:textId="77777777" w:rsidR="00AD491B" w:rsidRPr="00F16EA6" w:rsidRDefault="00AD491B" w:rsidP="002934D2">
            <w:pPr>
              <w:pStyle w:val="Tabulkatxttun"/>
              <w:spacing w:before="0" w:after="120"/>
              <w:jc w:val="both"/>
            </w:pPr>
            <w:r w:rsidRPr="00F16EA6">
              <w:t xml:space="preserve">Informace </w:t>
            </w:r>
          </w:p>
          <w:p w14:paraId="777616AA" w14:textId="77777777" w:rsidR="00AD491B" w:rsidRPr="00F16EA6" w:rsidRDefault="00AD491B" w:rsidP="002934D2">
            <w:pPr>
              <w:pStyle w:val="Tabulkatxttun"/>
              <w:spacing w:before="0" w:after="120"/>
              <w:jc w:val="both"/>
            </w:pPr>
            <w:r w:rsidRPr="00F16EA6">
              <w:t>(Co)</w:t>
            </w:r>
          </w:p>
        </w:tc>
        <w:tc>
          <w:tcPr>
            <w:tcW w:w="85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8505E90" w14:textId="77777777" w:rsidR="00AD491B" w:rsidRPr="00F16EA6" w:rsidRDefault="00AD491B" w:rsidP="002934D2">
            <w:pPr>
              <w:pStyle w:val="Tabulkatxttun"/>
              <w:spacing w:before="0" w:after="120"/>
              <w:jc w:val="both"/>
            </w:pPr>
            <w:r w:rsidRPr="00F16EA6">
              <w:t>Důvod</w:t>
            </w:r>
          </w:p>
          <w:p w14:paraId="0E4875E2" w14:textId="77777777" w:rsidR="00AD491B" w:rsidRPr="00F16EA6" w:rsidRDefault="00AD491B" w:rsidP="002934D2">
            <w:pPr>
              <w:pStyle w:val="Tabulkatxttun"/>
              <w:spacing w:before="0" w:after="120"/>
              <w:jc w:val="both"/>
            </w:pPr>
            <w:r w:rsidRPr="00F16EA6">
              <w:t>(Proč)</w:t>
            </w:r>
          </w:p>
        </w:tc>
        <w:tc>
          <w:tcPr>
            <w:tcW w:w="141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CDF2217" w14:textId="77777777" w:rsidR="00AD491B" w:rsidRPr="00F16EA6" w:rsidRDefault="00AD491B" w:rsidP="002934D2">
            <w:pPr>
              <w:pStyle w:val="Tabulkatxttun"/>
              <w:spacing w:before="0" w:after="120"/>
              <w:jc w:val="both"/>
            </w:pPr>
            <w:r w:rsidRPr="00F16EA6">
              <w:t>Časový údaj</w:t>
            </w:r>
          </w:p>
          <w:p w14:paraId="672B8EAA" w14:textId="77777777" w:rsidR="00AD491B" w:rsidRPr="00F16EA6" w:rsidRDefault="00AD491B" w:rsidP="002934D2">
            <w:pPr>
              <w:pStyle w:val="Tabulkatxttun"/>
              <w:spacing w:before="0" w:after="120"/>
              <w:jc w:val="both"/>
            </w:pPr>
            <w:r w:rsidRPr="00F16EA6">
              <w:t>(Kdy)</w:t>
            </w:r>
          </w:p>
        </w:tc>
        <w:tc>
          <w:tcPr>
            <w:tcW w:w="141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D0D0673" w14:textId="77777777" w:rsidR="00AD491B" w:rsidRPr="00F16EA6" w:rsidRDefault="00AD491B" w:rsidP="002934D2">
            <w:pPr>
              <w:pStyle w:val="Tabulkatxttun"/>
              <w:spacing w:before="0" w:after="120"/>
              <w:jc w:val="both"/>
            </w:pPr>
            <w:r w:rsidRPr="00F16EA6">
              <w:t>Způsob komunikace</w:t>
            </w:r>
          </w:p>
          <w:p w14:paraId="47BD1277" w14:textId="77777777" w:rsidR="00AD491B" w:rsidRPr="00F16EA6" w:rsidRDefault="00AD491B" w:rsidP="002934D2">
            <w:pPr>
              <w:pStyle w:val="Tabulkatxttun"/>
              <w:spacing w:before="0" w:after="120"/>
              <w:jc w:val="both"/>
            </w:pPr>
            <w:r w:rsidRPr="00F16EA6">
              <w:t>(Jak)</w:t>
            </w:r>
          </w:p>
        </w:tc>
        <w:tc>
          <w:tcPr>
            <w:tcW w:w="2268" w:type="dxa"/>
            <w:tcBorders>
              <w:top w:val="single" w:sz="4" w:space="0" w:color="auto"/>
              <w:left w:val="single" w:sz="4" w:space="0" w:color="auto"/>
              <w:bottom w:val="single" w:sz="4" w:space="0" w:color="auto"/>
            </w:tcBorders>
            <w:shd w:val="clear" w:color="auto" w:fill="D9D9D9" w:themeFill="background1" w:themeFillShade="D9"/>
          </w:tcPr>
          <w:p w14:paraId="3B7A2AE9" w14:textId="77777777" w:rsidR="00AD491B" w:rsidRPr="00F16EA6" w:rsidRDefault="00AD491B" w:rsidP="002934D2">
            <w:pPr>
              <w:pStyle w:val="Tabulkatxttun"/>
              <w:spacing w:before="0" w:after="120"/>
              <w:jc w:val="both"/>
            </w:pPr>
            <w:r w:rsidRPr="00F16EA6">
              <w:t>Zodpovědná osoba/role/ skupina</w:t>
            </w:r>
          </w:p>
          <w:p w14:paraId="58CCF1A7" w14:textId="77777777" w:rsidR="00AD491B" w:rsidRPr="00F16EA6" w:rsidRDefault="00AD491B" w:rsidP="002934D2">
            <w:pPr>
              <w:pStyle w:val="Tabulkatxttun"/>
              <w:spacing w:before="0" w:after="120"/>
              <w:jc w:val="both"/>
            </w:pPr>
            <w:r w:rsidRPr="00F16EA6">
              <w:t>(Kým)</w:t>
            </w:r>
          </w:p>
        </w:tc>
      </w:tr>
      <w:tr w:rsidR="00AD491B" w:rsidRPr="00F16EA6" w14:paraId="268498E0" w14:textId="77777777" w:rsidTr="00D21B36">
        <w:tc>
          <w:tcPr>
            <w:tcW w:w="284" w:type="dxa"/>
            <w:tcBorders>
              <w:top w:val="single" w:sz="4" w:space="0" w:color="auto"/>
            </w:tcBorders>
          </w:tcPr>
          <w:p w14:paraId="6EA532A0" w14:textId="77777777" w:rsidR="00AD491B" w:rsidRPr="00F16EA6" w:rsidRDefault="00AD491B" w:rsidP="002934D2">
            <w:pPr>
              <w:pStyle w:val="Tabulkatxtobyejn"/>
              <w:spacing w:before="0" w:after="240"/>
              <w:jc w:val="both"/>
            </w:pPr>
            <w:r w:rsidRPr="00F16EA6">
              <w:t>1</w:t>
            </w:r>
          </w:p>
        </w:tc>
        <w:tc>
          <w:tcPr>
            <w:tcW w:w="1559" w:type="dxa"/>
            <w:tcBorders>
              <w:top w:val="single" w:sz="4" w:space="0" w:color="auto"/>
            </w:tcBorders>
          </w:tcPr>
          <w:p w14:paraId="529423A7" w14:textId="77777777" w:rsidR="00AD491B" w:rsidRPr="00F16EA6" w:rsidRDefault="00AD491B" w:rsidP="002934D2">
            <w:pPr>
              <w:pStyle w:val="Tabulkatxtobyejn"/>
              <w:spacing w:before="0" w:after="120"/>
              <w:jc w:val="both"/>
            </w:pPr>
          </w:p>
        </w:tc>
        <w:tc>
          <w:tcPr>
            <w:tcW w:w="1276" w:type="dxa"/>
            <w:tcBorders>
              <w:top w:val="single" w:sz="4" w:space="0" w:color="auto"/>
            </w:tcBorders>
          </w:tcPr>
          <w:p w14:paraId="18289D81" w14:textId="77777777" w:rsidR="00AD491B" w:rsidRPr="00F16EA6" w:rsidRDefault="00AD491B" w:rsidP="002934D2">
            <w:pPr>
              <w:pStyle w:val="Tabulkatxtobyejn"/>
              <w:spacing w:before="0" w:after="120"/>
              <w:jc w:val="both"/>
            </w:pPr>
          </w:p>
        </w:tc>
        <w:tc>
          <w:tcPr>
            <w:tcW w:w="850" w:type="dxa"/>
            <w:tcBorders>
              <w:top w:val="single" w:sz="4" w:space="0" w:color="auto"/>
            </w:tcBorders>
          </w:tcPr>
          <w:p w14:paraId="692F1D8D" w14:textId="77777777" w:rsidR="00AD491B" w:rsidRPr="00F16EA6" w:rsidRDefault="00AD491B" w:rsidP="002934D2">
            <w:pPr>
              <w:pStyle w:val="Tabulkatxtobyejn"/>
              <w:spacing w:before="0" w:after="120"/>
              <w:jc w:val="both"/>
            </w:pPr>
          </w:p>
        </w:tc>
        <w:tc>
          <w:tcPr>
            <w:tcW w:w="1418" w:type="dxa"/>
            <w:tcBorders>
              <w:top w:val="single" w:sz="4" w:space="0" w:color="auto"/>
            </w:tcBorders>
          </w:tcPr>
          <w:p w14:paraId="4F8D9332" w14:textId="77777777" w:rsidR="00AD491B" w:rsidRPr="00F16EA6" w:rsidRDefault="00AD491B" w:rsidP="002934D2">
            <w:pPr>
              <w:pStyle w:val="Tabulkatxtobyejn"/>
              <w:spacing w:before="0" w:after="120"/>
              <w:jc w:val="both"/>
            </w:pPr>
          </w:p>
        </w:tc>
        <w:tc>
          <w:tcPr>
            <w:tcW w:w="1417" w:type="dxa"/>
            <w:tcBorders>
              <w:top w:val="single" w:sz="4" w:space="0" w:color="auto"/>
            </w:tcBorders>
          </w:tcPr>
          <w:p w14:paraId="0554D15D" w14:textId="77777777" w:rsidR="00AD491B" w:rsidRPr="00F16EA6" w:rsidRDefault="00AD491B" w:rsidP="002934D2">
            <w:pPr>
              <w:pStyle w:val="Tabulkatxtobyejn"/>
              <w:spacing w:before="0" w:after="120"/>
              <w:jc w:val="both"/>
            </w:pPr>
          </w:p>
        </w:tc>
        <w:tc>
          <w:tcPr>
            <w:tcW w:w="2268" w:type="dxa"/>
            <w:tcBorders>
              <w:top w:val="single" w:sz="4" w:space="0" w:color="auto"/>
            </w:tcBorders>
          </w:tcPr>
          <w:p w14:paraId="21F09B5A" w14:textId="77777777" w:rsidR="00AD491B" w:rsidRPr="00F16EA6" w:rsidRDefault="00AD491B" w:rsidP="002934D2">
            <w:pPr>
              <w:pStyle w:val="Tabulkatxtobyejn"/>
              <w:spacing w:before="0" w:after="120"/>
              <w:jc w:val="both"/>
            </w:pPr>
          </w:p>
        </w:tc>
      </w:tr>
      <w:tr w:rsidR="00AD491B" w:rsidRPr="00F16EA6" w14:paraId="216FC3C1" w14:textId="77777777" w:rsidTr="00D21B36">
        <w:tc>
          <w:tcPr>
            <w:tcW w:w="284" w:type="dxa"/>
            <w:tcBorders>
              <w:bottom w:val="single" w:sz="4" w:space="0" w:color="auto"/>
            </w:tcBorders>
          </w:tcPr>
          <w:p w14:paraId="47E9804C" w14:textId="77777777" w:rsidR="00AD491B" w:rsidRPr="00F16EA6" w:rsidRDefault="00AD491B" w:rsidP="002934D2">
            <w:pPr>
              <w:pStyle w:val="Tabulkatxtobyejn"/>
              <w:spacing w:before="0" w:after="240"/>
              <w:jc w:val="both"/>
            </w:pPr>
            <w:r w:rsidRPr="00F16EA6">
              <w:t>2</w:t>
            </w:r>
          </w:p>
        </w:tc>
        <w:tc>
          <w:tcPr>
            <w:tcW w:w="1559" w:type="dxa"/>
            <w:tcBorders>
              <w:bottom w:val="single" w:sz="4" w:space="0" w:color="auto"/>
            </w:tcBorders>
          </w:tcPr>
          <w:p w14:paraId="63EBC2EB" w14:textId="77777777" w:rsidR="00AD491B" w:rsidRPr="00F16EA6" w:rsidRDefault="00AD491B" w:rsidP="002934D2">
            <w:pPr>
              <w:pStyle w:val="Tabulkatxtobyejn"/>
              <w:spacing w:before="0" w:after="120"/>
              <w:jc w:val="both"/>
            </w:pPr>
          </w:p>
        </w:tc>
        <w:tc>
          <w:tcPr>
            <w:tcW w:w="1276" w:type="dxa"/>
            <w:tcBorders>
              <w:bottom w:val="single" w:sz="4" w:space="0" w:color="auto"/>
            </w:tcBorders>
          </w:tcPr>
          <w:p w14:paraId="66A18D02" w14:textId="77777777" w:rsidR="00AD491B" w:rsidRPr="00F16EA6" w:rsidRDefault="00AD491B" w:rsidP="002934D2">
            <w:pPr>
              <w:pStyle w:val="Tabulkatxtobyejn"/>
              <w:spacing w:before="0" w:after="120"/>
              <w:jc w:val="both"/>
            </w:pPr>
          </w:p>
        </w:tc>
        <w:tc>
          <w:tcPr>
            <w:tcW w:w="850" w:type="dxa"/>
            <w:tcBorders>
              <w:bottom w:val="single" w:sz="4" w:space="0" w:color="auto"/>
            </w:tcBorders>
          </w:tcPr>
          <w:p w14:paraId="5EAB652F" w14:textId="77777777" w:rsidR="00AD491B" w:rsidRPr="00F16EA6" w:rsidRDefault="00AD491B" w:rsidP="002934D2">
            <w:pPr>
              <w:pStyle w:val="Tabulkatxtobyejn"/>
              <w:spacing w:before="0" w:after="120"/>
              <w:jc w:val="both"/>
            </w:pPr>
          </w:p>
        </w:tc>
        <w:tc>
          <w:tcPr>
            <w:tcW w:w="1418" w:type="dxa"/>
            <w:tcBorders>
              <w:bottom w:val="single" w:sz="4" w:space="0" w:color="auto"/>
            </w:tcBorders>
          </w:tcPr>
          <w:p w14:paraId="7055A5A5" w14:textId="77777777" w:rsidR="00AD491B" w:rsidRPr="00F16EA6" w:rsidRDefault="00AD491B" w:rsidP="002934D2">
            <w:pPr>
              <w:pStyle w:val="Tabulkatxtobyejn"/>
              <w:spacing w:before="0" w:after="120"/>
              <w:jc w:val="both"/>
            </w:pPr>
          </w:p>
        </w:tc>
        <w:tc>
          <w:tcPr>
            <w:tcW w:w="1417" w:type="dxa"/>
            <w:tcBorders>
              <w:bottom w:val="single" w:sz="4" w:space="0" w:color="auto"/>
            </w:tcBorders>
          </w:tcPr>
          <w:p w14:paraId="20C0A886" w14:textId="77777777" w:rsidR="00AD491B" w:rsidRPr="00F16EA6" w:rsidRDefault="00AD491B" w:rsidP="002934D2">
            <w:pPr>
              <w:pStyle w:val="Tabulkatxtobyejn"/>
              <w:spacing w:before="0" w:after="120"/>
              <w:jc w:val="both"/>
            </w:pPr>
          </w:p>
        </w:tc>
        <w:tc>
          <w:tcPr>
            <w:tcW w:w="2268" w:type="dxa"/>
            <w:tcBorders>
              <w:bottom w:val="single" w:sz="4" w:space="0" w:color="auto"/>
            </w:tcBorders>
          </w:tcPr>
          <w:p w14:paraId="1A0DE0A4" w14:textId="77777777" w:rsidR="00AD491B" w:rsidRPr="00F16EA6" w:rsidRDefault="00AD491B" w:rsidP="002934D2">
            <w:pPr>
              <w:pStyle w:val="Tabulkatxtobyejn"/>
              <w:spacing w:before="0" w:after="120"/>
              <w:jc w:val="both"/>
            </w:pPr>
          </w:p>
        </w:tc>
      </w:tr>
      <w:tr w:rsidR="00AD491B" w:rsidRPr="00F16EA6" w14:paraId="57EF7B18" w14:textId="77777777" w:rsidTr="00D21B36">
        <w:tc>
          <w:tcPr>
            <w:tcW w:w="284" w:type="dxa"/>
            <w:tcBorders>
              <w:top w:val="single" w:sz="4" w:space="0" w:color="auto"/>
              <w:bottom w:val="single" w:sz="4" w:space="0" w:color="auto"/>
            </w:tcBorders>
          </w:tcPr>
          <w:p w14:paraId="57B5843A" w14:textId="77777777" w:rsidR="00AD491B" w:rsidRPr="00F16EA6" w:rsidRDefault="00AD491B" w:rsidP="002934D2">
            <w:pPr>
              <w:pStyle w:val="Tabulkatxtobyejn"/>
              <w:spacing w:before="0" w:after="240"/>
              <w:jc w:val="both"/>
            </w:pPr>
            <w:r w:rsidRPr="00F16EA6">
              <w:t>3</w:t>
            </w:r>
          </w:p>
        </w:tc>
        <w:tc>
          <w:tcPr>
            <w:tcW w:w="1559" w:type="dxa"/>
            <w:tcBorders>
              <w:top w:val="single" w:sz="4" w:space="0" w:color="auto"/>
              <w:bottom w:val="single" w:sz="4" w:space="0" w:color="auto"/>
            </w:tcBorders>
          </w:tcPr>
          <w:p w14:paraId="699E78FD" w14:textId="77777777" w:rsidR="00AD491B" w:rsidRPr="00F16EA6" w:rsidRDefault="00AD491B" w:rsidP="002934D2">
            <w:pPr>
              <w:pStyle w:val="Tabulkatxtobyejn"/>
              <w:spacing w:before="0" w:after="120"/>
              <w:jc w:val="both"/>
            </w:pPr>
          </w:p>
        </w:tc>
        <w:tc>
          <w:tcPr>
            <w:tcW w:w="1276" w:type="dxa"/>
            <w:tcBorders>
              <w:top w:val="single" w:sz="4" w:space="0" w:color="auto"/>
              <w:bottom w:val="single" w:sz="4" w:space="0" w:color="auto"/>
            </w:tcBorders>
          </w:tcPr>
          <w:p w14:paraId="7F946C88" w14:textId="77777777" w:rsidR="00AD491B" w:rsidRPr="00F16EA6" w:rsidRDefault="00AD491B" w:rsidP="002934D2">
            <w:pPr>
              <w:pStyle w:val="Tabulkatxtobyejn"/>
              <w:spacing w:before="0" w:after="120"/>
              <w:jc w:val="both"/>
            </w:pPr>
          </w:p>
        </w:tc>
        <w:tc>
          <w:tcPr>
            <w:tcW w:w="850" w:type="dxa"/>
            <w:tcBorders>
              <w:top w:val="single" w:sz="4" w:space="0" w:color="auto"/>
              <w:bottom w:val="single" w:sz="4" w:space="0" w:color="auto"/>
            </w:tcBorders>
          </w:tcPr>
          <w:p w14:paraId="7C148973" w14:textId="77777777" w:rsidR="00AD491B" w:rsidRPr="00F16EA6" w:rsidRDefault="00AD491B" w:rsidP="002934D2">
            <w:pPr>
              <w:pStyle w:val="Tabulkatxtobyejn"/>
              <w:spacing w:before="0" w:after="120"/>
              <w:jc w:val="both"/>
            </w:pPr>
          </w:p>
        </w:tc>
        <w:tc>
          <w:tcPr>
            <w:tcW w:w="1418" w:type="dxa"/>
            <w:tcBorders>
              <w:top w:val="single" w:sz="4" w:space="0" w:color="auto"/>
              <w:bottom w:val="single" w:sz="4" w:space="0" w:color="auto"/>
            </w:tcBorders>
          </w:tcPr>
          <w:p w14:paraId="3AE9FE48" w14:textId="77777777" w:rsidR="00AD491B" w:rsidRPr="00F16EA6" w:rsidRDefault="00AD491B" w:rsidP="002934D2">
            <w:pPr>
              <w:pStyle w:val="Tabulkatxtobyejn"/>
              <w:spacing w:before="0" w:after="120"/>
              <w:jc w:val="both"/>
            </w:pPr>
          </w:p>
        </w:tc>
        <w:tc>
          <w:tcPr>
            <w:tcW w:w="1417" w:type="dxa"/>
            <w:tcBorders>
              <w:top w:val="single" w:sz="4" w:space="0" w:color="auto"/>
              <w:bottom w:val="single" w:sz="4" w:space="0" w:color="auto"/>
            </w:tcBorders>
          </w:tcPr>
          <w:p w14:paraId="3DCCF396" w14:textId="77777777" w:rsidR="00AD491B" w:rsidRPr="00F16EA6" w:rsidRDefault="00AD491B" w:rsidP="002934D2">
            <w:pPr>
              <w:pStyle w:val="Tabulkatxtobyejn"/>
              <w:spacing w:before="0" w:after="120"/>
              <w:jc w:val="both"/>
            </w:pPr>
          </w:p>
        </w:tc>
        <w:tc>
          <w:tcPr>
            <w:tcW w:w="2268" w:type="dxa"/>
            <w:tcBorders>
              <w:top w:val="single" w:sz="4" w:space="0" w:color="auto"/>
              <w:bottom w:val="single" w:sz="4" w:space="0" w:color="auto"/>
            </w:tcBorders>
          </w:tcPr>
          <w:p w14:paraId="7AA99CC0" w14:textId="77777777" w:rsidR="00AD491B" w:rsidRPr="00F16EA6" w:rsidRDefault="00AD491B" w:rsidP="002934D2">
            <w:pPr>
              <w:pStyle w:val="Tabulkatxtobyejn"/>
              <w:spacing w:before="0" w:after="120"/>
              <w:jc w:val="both"/>
            </w:pPr>
          </w:p>
        </w:tc>
      </w:tr>
    </w:tbl>
    <w:p w14:paraId="210DD11D" w14:textId="3D6D5ADC" w:rsidR="00FD6450" w:rsidRPr="00FD6450" w:rsidRDefault="00FD6450" w:rsidP="00FD6450">
      <w:pPr>
        <w:pStyle w:val="Nadpis20"/>
        <w:ind w:left="993" w:hanging="993"/>
      </w:pPr>
      <w:bookmarkStart w:id="317" w:name="_Toc53573228"/>
      <w:bookmarkStart w:id="318" w:name="_Toc53661315"/>
      <w:r>
        <w:t>Řízení součinnosti s dotčenými stranami a koordinace se souběžnými projekty</w:t>
      </w:r>
      <w:bookmarkEnd w:id="317"/>
      <w:bookmarkEnd w:id="318"/>
    </w:p>
    <w:p w14:paraId="5AE4A676" w14:textId="064EFBB8" w:rsidR="00FD6450" w:rsidRPr="00FD6450" w:rsidRDefault="00FD6450" w:rsidP="003E5665">
      <w:pPr>
        <w:pStyle w:val="Contacttext"/>
        <w:spacing w:after="200"/>
        <w:rPr>
          <w:sz w:val="18"/>
        </w:rPr>
      </w:pPr>
      <w:r w:rsidRPr="00FD6450">
        <w:rPr>
          <w:sz w:val="18"/>
        </w:rPr>
        <w:t>Dodavatel popíše řízení součinnosti dotčených subjektů a třetích stran, její zadávání, koord</w:t>
      </w:r>
      <w:r>
        <w:rPr>
          <w:sz w:val="18"/>
        </w:rPr>
        <w:t>inaci, přebírání jejích výstupů a</w:t>
      </w:r>
      <w:r w:rsidRPr="00FD6450">
        <w:rPr>
          <w:sz w:val="18"/>
        </w:rPr>
        <w:t xml:space="preserve"> mechanismy uplatňování vad součinnosti. Způsoby upozorňování, eskalace a alternativních návrhů řešení pro případy, kdy tato součinnost nebude poskytnuta řádně, včas a v požadované kvalitě. Součinnost dotčených subjektů a třetích stran bude Dodavatel uplatňovat prostřednictvím Zadavatele.</w:t>
      </w:r>
    </w:p>
    <w:p w14:paraId="10D2F02F" w14:textId="4E4578A0" w:rsidR="00FD6450" w:rsidRDefault="00FD6450" w:rsidP="003E5665">
      <w:pPr>
        <w:pStyle w:val="Contacttext"/>
        <w:spacing w:after="200"/>
        <w:rPr>
          <w:sz w:val="18"/>
        </w:rPr>
      </w:pPr>
      <w:r w:rsidRPr="00FD6450">
        <w:rPr>
          <w:sz w:val="18"/>
        </w:rPr>
        <w:t xml:space="preserve">Dodavatel popíše způsob koordinace </w:t>
      </w:r>
      <w:r>
        <w:rPr>
          <w:sz w:val="18"/>
        </w:rPr>
        <w:t>P</w:t>
      </w:r>
      <w:r w:rsidRPr="00FD6450">
        <w:rPr>
          <w:sz w:val="18"/>
        </w:rPr>
        <w:t>rojektu s ostatními projekty či aktivitami probíhajícími u Zadavatele ta</w:t>
      </w:r>
      <w:r>
        <w:rPr>
          <w:sz w:val="18"/>
        </w:rPr>
        <w:t>k, aby zabránil kolizním stavům a</w:t>
      </w:r>
      <w:r w:rsidRPr="00FD6450">
        <w:rPr>
          <w:sz w:val="18"/>
        </w:rPr>
        <w:t xml:space="preserve"> účinně zvládal jejich dopady a vzájemné vlivy.</w:t>
      </w:r>
    </w:p>
    <w:p w14:paraId="1200F6BC" w14:textId="5682F2B3" w:rsidR="0043111F" w:rsidRPr="00FD6450" w:rsidRDefault="0043111F" w:rsidP="0043111F">
      <w:pPr>
        <w:pStyle w:val="Nadpis20"/>
        <w:ind w:left="993" w:hanging="993"/>
      </w:pPr>
      <w:bookmarkStart w:id="319" w:name="_Toc53573229"/>
      <w:bookmarkStart w:id="320" w:name="_Toc53661316"/>
      <w:r>
        <w:t>Řízení souběhu s běžným provozem</w:t>
      </w:r>
      <w:bookmarkEnd w:id="319"/>
      <w:bookmarkEnd w:id="320"/>
    </w:p>
    <w:p w14:paraId="12BD1A0A" w14:textId="46594A17" w:rsidR="0043111F" w:rsidRPr="0043111F" w:rsidRDefault="0043111F" w:rsidP="003E5665">
      <w:pPr>
        <w:pStyle w:val="Contacttext"/>
        <w:spacing w:after="200"/>
        <w:rPr>
          <w:sz w:val="18"/>
        </w:rPr>
      </w:pPr>
      <w:r w:rsidRPr="0043111F">
        <w:rPr>
          <w:sz w:val="18"/>
        </w:rPr>
        <w:t xml:space="preserve">Souběžně s </w:t>
      </w:r>
      <w:r>
        <w:rPr>
          <w:sz w:val="18"/>
        </w:rPr>
        <w:t>tímto</w:t>
      </w:r>
      <w:r w:rsidRPr="0043111F">
        <w:rPr>
          <w:sz w:val="18"/>
        </w:rPr>
        <w:t xml:space="preserve"> </w:t>
      </w:r>
      <w:r>
        <w:rPr>
          <w:sz w:val="18"/>
        </w:rPr>
        <w:t>P</w:t>
      </w:r>
      <w:r w:rsidRPr="0043111F">
        <w:rPr>
          <w:sz w:val="18"/>
        </w:rPr>
        <w:t xml:space="preserve">rojektem musí Zadavatel zajišťovat výkon běžných rutinních činností a svěřené agendy. Zadavatel realizuje a nadále bude </w:t>
      </w:r>
      <w:r>
        <w:rPr>
          <w:sz w:val="18"/>
        </w:rPr>
        <w:t>zajišťovat plánování a realizaci</w:t>
      </w:r>
      <w:r w:rsidRPr="0043111F">
        <w:rPr>
          <w:sz w:val="18"/>
        </w:rPr>
        <w:t xml:space="preserve"> údržb</w:t>
      </w:r>
      <w:r>
        <w:rPr>
          <w:sz w:val="18"/>
        </w:rPr>
        <w:t>y</w:t>
      </w:r>
      <w:r w:rsidRPr="0043111F">
        <w:rPr>
          <w:sz w:val="18"/>
        </w:rPr>
        <w:t>, oprav a rekonstrukc</w:t>
      </w:r>
      <w:r>
        <w:rPr>
          <w:sz w:val="18"/>
        </w:rPr>
        <w:t xml:space="preserve">í stávajícími postupy. </w:t>
      </w:r>
      <w:r w:rsidRPr="0043111F">
        <w:rPr>
          <w:sz w:val="18"/>
        </w:rPr>
        <w:t>Dodavatel navrhne, v dokumentu Definice projektu (a případně také i v později zpracovávaných částech dokumentace) popíše a zavede postupy plánování a koordinace s ostatními aktivitami</w:t>
      </w:r>
      <w:r>
        <w:rPr>
          <w:sz w:val="18"/>
        </w:rPr>
        <w:t xml:space="preserve"> </w:t>
      </w:r>
      <w:r w:rsidRPr="0043111F">
        <w:rPr>
          <w:sz w:val="18"/>
        </w:rPr>
        <w:t xml:space="preserve">či projekty </w:t>
      </w:r>
      <w:r>
        <w:rPr>
          <w:sz w:val="18"/>
        </w:rPr>
        <w:t>Zadavatele</w:t>
      </w:r>
      <w:r w:rsidRPr="0043111F">
        <w:rPr>
          <w:sz w:val="18"/>
        </w:rPr>
        <w:t xml:space="preserve">. Definuje takový způsob řízení dodávky </w:t>
      </w:r>
      <w:r>
        <w:rPr>
          <w:sz w:val="18"/>
        </w:rPr>
        <w:t>P</w:t>
      </w:r>
      <w:r w:rsidRPr="0043111F">
        <w:rPr>
          <w:sz w:val="18"/>
        </w:rPr>
        <w:t>rojektu a jeho výstupů, který umožní tyto dodávky souběžně s běžným provozem Zadavatele. Dodavatel vymezí a v dokumentu Implementační studie popíše časovou přípustnost provádění změn v souvislostech s</w:t>
      </w:r>
      <w:r>
        <w:rPr>
          <w:sz w:val="18"/>
        </w:rPr>
        <w:t> implementací Projektu</w:t>
      </w:r>
      <w:r w:rsidRPr="0043111F">
        <w:rPr>
          <w:sz w:val="18"/>
        </w:rPr>
        <w:t xml:space="preserve">, přičemž Zadavatel požaduje, aby tato omezení možnosti úprav stávajícího systému byla limitována na minimální nutnou míru s ohledem na věcně i nákladově efektivní postup implementace nového Systému. </w:t>
      </w:r>
    </w:p>
    <w:p w14:paraId="5A3168AA" w14:textId="21D8944A" w:rsidR="0043111F" w:rsidRPr="00FD6450" w:rsidRDefault="0043111F" w:rsidP="003E5665">
      <w:pPr>
        <w:pStyle w:val="Contacttext"/>
        <w:spacing w:after="200"/>
        <w:rPr>
          <w:sz w:val="18"/>
        </w:rPr>
      </w:pPr>
      <w:r w:rsidRPr="0043111F">
        <w:rPr>
          <w:sz w:val="18"/>
        </w:rPr>
        <w:t>Bude-li Dodavatel navrhovat postupný způsob implementace a nasazování nového Systému (např. v časově ohraničených fázích, po modulech, funkčních blocích, podle integrovaných systémů atp.), pak Dodavatel navrhne a do příslušných částí dokumentace promítne způsob realizace takového přístupu k implementaci.</w:t>
      </w:r>
    </w:p>
    <w:p w14:paraId="70333B5B" w14:textId="0C5A136E" w:rsidR="00FD6450" w:rsidRPr="00FD6450" w:rsidRDefault="00FD6450" w:rsidP="00FD6450">
      <w:pPr>
        <w:pStyle w:val="Nadpis20"/>
        <w:ind w:left="993" w:hanging="993"/>
      </w:pPr>
      <w:bookmarkStart w:id="321" w:name="_Toc53573230"/>
      <w:bookmarkStart w:id="322" w:name="_Toc53661317"/>
      <w:r w:rsidRPr="00FD6450">
        <w:lastRenderedPageBreak/>
        <w:t>Způsob přenosu znalostí (know-how) od Dodavatele na pracovníky Zadavatele</w:t>
      </w:r>
      <w:bookmarkEnd w:id="321"/>
      <w:bookmarkEnd w:id="322"/>
    </w:p>
    <w:p w14:paraId="5D4BADD7" w14:textId="4D53E5AC" w:rsidR="00FD6450" w:rsidRPr="00F16EA6" w:rsidRDefault="00FD6450" w:rsidP="003E5665">
      <w:pPr>
        <w:pStyle w:val="Odst"/>
        <w:spacing w:after="200"/>
      </w:pPr>
      <w:bookmarkStart w:id="323" w:name="_Hlk2180734"/>
      <w:r w:rsidRPr="00F16EA6">
        <w:t>Dodavatel navrhne a </w:t>
      </w:r>
      <w:r>
        <w:t xml:space="preserve">popíše </w:t>
      </w:r>
      <w:r w:rsidRPr="00F16EA6">
        <w:t xml:space="preserve">v dokumentu </w:t>
      </w:r>
      <w:r>
        <w:t>Definice projektu, případně aktualizuje v dokumentu Implementační studie</w:t>
      </w:r>
      <w:r w:rsidRPr="00F16EA6">
        <w:t xml:space="preserve"> způsob přenosu znalostí a dovedností od Dodavatele na pracovníky </w:t>
      </w:r>
      <w:r w:rsidRPr="00F16EA6">
        <w:rPr>
          <w:rFonts w:cs="Arial Unicode MS"/>
        </w:rPr>
        <w:t xml:space="preserve">Zadavatele </w:t>
      </w:r>
      <w:r w:rsidRPr="00F16EA6">
        <w:t xml:space="preserve">v průběhu jednotlivých </w:t>
      </w:r>
      <w:r>
        <w:t>etap</w:t>
      </w:r>
      <w:r w:rsidRPr="00F16EA6">
        <w:t xml:space="preserve"> projektu. Uvede typy školení, počty dnů, cílové skupiny (pro jaký typ či roli pracovníků </w:t>
      </w:r>
      <w:r w:rsidRPr="00F16EA6">
        <w:rPr>
          <w:rFonts w:cs="Arial Unicode MS"/>
        </w:rPr>
        <w:t xml:space="preserve">Zadavatele </w:t>
      </w:r>
      <w:r w:rsidRPr="00F16EA6">
        <w:t xml:space="preserve">je navrhované školení určeno) a požadavky na součinnost ze strany </w:t>
      </w:r>
      <w:r w:rsidRPr="00F16EA6">
        <w:rPr>
          <w:rFonts w:cs="Arial Unicode MS"/>
        </w:rPr>
        <w:t>Zadavatele</w:t>
      </w:r>
      <w:r w:rsidRPr="00F16EA6">
        <w:t xml:space="preserve">. Uvede i všechny ostatní způsoby přenosu znalostí a dovedností, které Dodavatel uplatní. Použije vzor podle </w:t>
      </w:r>
      <w:r w:rsidRPr="00F16EA6">
        <w:fldChar w:fldCharType="begin"/>
      </w:r>
      <w:r w:rsidRPr="00F16EA6">
        <w:instrText xml:space="preserve"> REF _Ref535318717 \h  \* MERGEFORMAT </w:instrText>
      </w:r>
      <w:r w:rsidRPr="00F16EA6">
        <w:fldChar w:fldCharType="separate"/>
      </w:r>
      <w:r w:rsidR="009B34F7" w:rsidRPr="00F16EA6">
        <w:t xml:space="preserve">Tab. </w:t>
      </w:r>
      <w:r w:rsidR="009B34F7">
        <w:rPr>
          <w:noProof/>
        </w:rPr>
        <w:t>18</w:t>
      </w:r>
      <w:r w:rsidRPr="00F16EA6">
        <w:fldChar w:fldCharType="end"/>
      </w:r>
      <w:r w:rsidRPr="00F16EA6">
        <w:t xml:space="preserve">. </w:t>
      </w:r>
    </w:p>
    <w:bookmarkEnd w:id="323"/>
    <w:p w14:paraId="3B590B04" w14:textId="5D4CB7C6" w:rsidR="00FD6450" w:rsidRPr="00F16EA6" w:rsidRDefault="00FD6450" w:rsidP="003E5665">
      <w:pPr>
        <w:pStyle w:val="Odst"/>
        <w:spacing w:after="200"/>
      </w:pPr>
      <w:r w:rsidRPr="00F16EA6">
        <w:t xml:space="preserve">Dodavatel současně navrhne časově ukotvený plán přenosu znalostí a dovedností, podle kterého bude v této oblasti při realizaci </w:t>
      </w:r>
      <w:r w:rsidR="009057ED">
        <w:t>P</w:t>
      </w:r>
      <w:r w:rsidRPr="00F16EA6">
        <w:t xml:space="preserve">rojektu postupovat. Tento plán připraví jako přílohu dokumentu Definice projektu takovým způsobem, aby jej bylo možno následně při provádění projektu </w:t>
      </w:r>
      <w:r>
        <w:br/>
      </w:r>
      <w:r w:rsidRPr="00F16EA6">
        <w:t>podle potřeby aktualizovat.</w:t>
      </w:r>
    </w:p>
    <w:p w14:paraId="6208603C" w14:textId="6167B160" w:rsidR="00FD6450" w:rsidRPr="00F16EA6" w:rsidRDefault="00FD6450" w:rsidP="003E5665">
      <w:pPr>
        <w:pStyle w:val="Titulek"/>
        <w:jc w:val="center"/>
        <w:rPr>
          <w:color w:val="auto"/>
          <w:sz w:val="18"/>
        </w:rPr>
      </w:pPr>
      <w:bookmarkStart w:id="324" w:name="_Ref535318717"/>
      <w:bookmarkStart w:id="325" w:name="_Toc5802129"/>
      <w:bookmarkStart w:id="326" w:name="_Toc53661371"/>
      <w:r w:rsidRPr="00F16EA6">
        <w:rPr>
          <w:color w:val="auto"/>
          <w:sz w:val="18"/>
        </w:rPr>
        <w:t xml:space="preserve">Tab. </w:t>
      </w:r>
      <w:r w:rsidRPr="00F16EA6">
        <w:rPr>
          <w:color w:val="auto"/>
          <w:sz w:val="18"/>
        </w:rPr>
        <w:fldChar w:fldCharType="begin"/>
      </w:r>
      <w:r w:rsidRPr="00F16EA6">
        <w:rPr>
          <w:color w:val="auto"/>
          <w:sz w:val="18"/>
        </w:rPr>
        <w:instrText xml:space="preserve"> SEQ Tabulka \* ARABIC </w:instrText>
      </w:r>
      <w:r w:rsidRPr="00F16EA6">
        <w:rPr>
          <w:color w:val="auto"/>
          <w:sz w:val="18"/>
        </w:rPr>
        <w:fldChar w:fldCharType="separate"/>
      </w:r>
      <w:r w:rsidR="009B34F7">
        <w:rPr>
          <w:noProof/>
          <w:color w:val="auto"/>
          <w:sz w:val="18"/>
        </w:rPr>
        <w:t>18</w:t>
      </w:r>
      <w:r w:rsidRPr="00F16EA6">
        <w:rPr>
          <w:color w:val="auto"/>
          <w:sz w:val="18"/>
        </w:rPr>
        <w:fldChar w:fldCharType="end"/>
      </w:r>
      <w:bookmarkEnd w:id="324"/>
      <w:r w:rsidRPr="00F16EA6">
        <w:rPr>
          <w:color w:val="auto"/>
          <w:sz w:val="18"/>
        </w:rPr>
        <w:t>: Návrh struktury plánu přenosu znalostí a dovedností</w:t>
      </w:r>
      <w:bookmarkEnd w:id="325"/>
      <w:bookmarkEnd w:id="326"/>
    </w:p>
    <w:tbl>
      <w:tblPr>
        <w:tblW w:w="9072" w:type="dxa"/>
        <w:tblLook w:val="01E0" w:firstRow="1" w:lastRow="1" w:firstColumn="1" w:lastColumn="1" w:noHBand="0" w:noVBand="0"/>
      </w:tblPr>
      <w:tblGrid>
        <w:gridCol w:w="842"/>
        <w:gridCol w:w="1162"/>
        <w:gridCol w:w="1316"/>
        <w:gridCol w:w="1291"/>
        <w:gridCol w:w="983"/>
        <w:gridCol w:w="947"/>
        <w:gridCol w:w="1183"/>
        <w:gridCol w:w="1348"/>
      </w:tblGrid>
      <w:tr w:rsidR="002B6F7E" w:rsidRPr="00F16EA6" w14:paraId="71AF46FF" w14:textId="77777777" w:rsidTr="00A651C7">
        <w:trPr>
          <w:cantSplit/>
          <w:trHeight w:val="757"/>
          <w:tblHeader/>
        </w:trPr>
        <w:tc>
          <w:tcPr>
            <w:tcW w:w="892" w:type="dxa"/>
            <w:tcBorders>
              <w:top w:val="single" w:sz="4" w:space="0" w:color="auto"/>
              <w:bottom w:val="single" w:sz="4" w:space="0" w:color="auto"/>
              <w:right w:val="single" w:sz="4" w:space="0" w:color="auto"/>
            </w:tcBorders>
            <w:shd w:val="clear" w:color="auto" w:fill="F2F2F2" w:themeFill="background1" w:themeFillShade="F2"/>
          </w:tcPr>
          <w:p w14:paraId="7660B815" w14:textId="77777777" w:rsidR="00FD6450" w:rsidRPr="00A651C7" w:rsidRDefault="00FD6450" w:rsidP="00A651C7">
            <w:pPr>
              <w:pStyle w:val="Tabulkatxttun"/>
              <w:spacing w:before="0" w:after="120"/>
              <w:ind w:right="-155"/>
              <w:jc w:val="both"/>
              <w:rPr>
                <w:sz w:val="16"/>
                <w:szCs w:val="16"/>
              </w:rPr>
            </w:pPr>
            <w:r w:rsidRPr="00A651C7">
              <w:rPr>
                <w:sz w:val="16"/>
                <w:szCs w:val="16"/>
              </w:rPr>
              <w:t>Oblast</w:t>
            </w:r>
          </w:p>
        </w:tc>
        <w:tc>
          <w:tcPr>
            <w:tcW w:w="1156"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7782F91C" w14:textId="77777777" w:rsidR="00FD6450" w:rsidRPr="00A651C7" w:rsidRDefault="00FD6450" w:rsidP="00A651C7">
            <w:pPr>
              <w:pStyle w:val="Tabulkatxttun"/>
              <w:spacing w:before="0" w:after="120"/>
              <w:ind w:right="-100"/>
              <w:jc w:val="both"/>
              <w:rPr>
                <w:sz w:val="16"/>
                <w:szCs w:val="16"/>
              </w:rPr>
            </w:pPr>
            <w:r w:rsidRPr="00A651C7">
              <w:rPr>
                <w:sz w:val="16"/>
                <w:szCs w:val="16"/>
              </w:rPr>
              <w:t>Přenášená znalost či dovednost</w:t>
            </w:r>
          </w:p>
        </w:tc>
        <w:tc>
          <w:tcPr>
            <w:tcW w:w="130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769B8E32" w14:textId="77777777" w:rsidR="00FD6450" w:rsidRPr="00A651C7" w:rsidRDefault="00FD6450" w:rsidP="002934D2">
            <w:pPr>
              <w:pStyle w:val="Tabulkatxttun"/>
              <w:spacing w:before="0" w:after="120"/>
              <w:jc w:val="both"/>
              <w:rPr>
                <w:sz w:val="16"/>
                <w:szCs w:val="16"/>
              </w:rPr>
            </w:pPr>
            <w:r w:rsidRPr="00A651C7">
              <w:rPr>
                <w:sz w:val="16"/>
                <w:szCs w:val="16"/>
              </w:rPr>
              <w:t>Kdo (role v týmu Dodavatele)</w:t>
            </w:r>
          </w:p>
        </w:tc>
        <w:tc>
          <w:tcPr>
            <w:tcW w:w="1283"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48AB0B13" w14:textId="77777777" w:rsidR="00FD6450" w:rsidRPr="00A651C7" w:rsidRDefault="00FD6450" w:rsidP="002934D2">
            <w:pPr>
              <w:pStyle w:val="Tabulkatxttun"/>
              <w:spacing w:before="0" w:after="120"/>
              <w:jc w:val="both"/>
              <w:rPr>
                <w:sz w:val="16"/>
                <w:szCs w:val="16"/>
              </w:rPr>
            </w:pPr>
            <w:r w:rsidRPr="00A651C7">
              <w:rPr>
                <w:sz w:val="16"/>
                <w:szCs w:val="16"/>
              </w:rPr>
              <w:t>Komu (role / typ pracovníka Zadavatele)</w:t>
            </w:r>
          </w:p>
        </w:tc>
        <w:tc>
          <w:tcPr>
            <w:tcW w:w="977"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64D4BBEE" w14:textId="77777777" w:rsidR="00FD6450" w:rsidRPr="00A651C7" w:rsidRDefault="00FD6450" w:rsidP="002934D2">
            <w:pPr>
              <w:pStyle w:val="Tabulkatxttun"/>
              <w:spacing w:before="0" w:after="120"/>
              <w:jc w:val="both"/>
              <w:rPr>
                <w:sz w:val="16"/>
                <w:szCs w:val="16"/>
              </w:rPr>
            </w:pPr>
            <w:r w:rsidRPr="00A651C7">
              <w:rPr>
                <w:sz w:val="16"/>
                <w:szCs w:val="16"/>
              </w:rPr>
              <w:t>Fáze projektu / milník</w:t>
            </w:r>
          </w:p>
        </w:tc>
        <w:tc>
          <w:tcPr>
            <w:tcW w:w="941"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503A861B" w14:textId="77777777" w:rsidR="00FD6450" w:rsidRPr="00A651C7" w:rsidRDefault="00FD6450" w:rsidP="002934D2">
            <w:pPr>
              <w:pStyle w:val="Tabulkatxttun"/>
              <w:spacing w:before="0" w:after="120"/>
              <w:jc w:val="both"/>
              <w:rPr>
                <w:sz w:val="16"/>
                <w:szCs w:val="16"/>
              </w:rPr>
            </w:pPr>
            <w:r w:rsidRPr="00A651C7">
              <w:rPr>
                <w:sz w:val="16"/>
                <w:szCs w:val="16"/>
              </w:rPr>
              <w:t>Metoda přenosu</w:t>
            </w:r>
          </w:p>
        </w:tc>
        <w:tc>
          <w:tcPr>
            <w:tcW w:w="1175"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7037A22E" w14:textId="77777777" w:rsidR="00FD6450" w:rsidRPr="00A651C7" w:rsidRDefault="00FD6450" w:rsidP="002934D2">
            <w:pPr>
              <w:pStyle w:val="Tabulkatxttun"/>
              <w:spacing w:before="0" w:after="120"/>
              <w:jc w:val="both"/>
              <w:rPr>
                <w:sz w:val="16"/>
                <w:szCs w:val="16"/>
              </w:rPr>
            </w:pPr>
            <w:r w:rsidRPr="00A651C7">
              <w:rPr>
                <w:sz w:val="16"/>
                <w:szCs w:val="16"/>
              </w:rPr>
              <w:t>Důkaz úspěšného přenosu</w:t>
            </w:r>
          </w:p>
        </w:tc>
        <w:tc>
          <w:tcPr>
            <w:tcW w:w="1340" w:type="dxa"/>
            <w:tcBorders>
              <w:top w:val="single" w:sz="4" w:space="0" w:color="auto"/>
              <w:left w:val="single" w:sz="4" w:space="0" w:color="auto"/>
              <w:bottom w:val="single" w:sz="4" w:space="0" w:color="auto"/>
            </w:tcBorders>
            <w:shd w:val="clear" w:color="auto" w:fill="F2F2F2" w:themeFill="background1" w:themeFillShade="F2"/>
          </w:tcPr>
          <w:p w14:paraId="2155BFE4" w14:textId="77777777" w:rsidR="00FD6450" w:rsidRPr="00A651C7" w:rsidRDefault="00FD6450" w:rsidP="002934D2">
            <w:pPr>
              <w:pStyle w:val="Tabulkatxttun"/>
              <w:spacing w:before="0" w:after="120"/>
              <w:jc w:val="both"/>
              <w:rPr>
                <w:sz w:val="16"/>
                <w:szCs w:val="16"/>
              </w:rPr>
            </w:pPr>
            <w:r w:rsidRPr="00A651C7">
              <w:rPr>
                <w:sz w:val="16"/>
                <w:szCs w:val="16"/>
              </w:rPr>
              <w:t>Nápravné opatření při neúspěšném přenosu</w:t>
            </w:r>
          </w:p>
        </w:tc>
      </w:tr>
      <w:tr w:rsidR="00FD6450" w:rsidRPr="00F16EA6" w14:paraId="485A43F3" w14:textId="77777777" w:rsidTr="00A651C7">
        <w:trPr>
          <w:cantSplit/>
        </w:trPr>
        <w:tc>
          <w:tcPr>
            <w:tcW w:w="892" w:type="dxa"/>
            <w:tcBorders>
              <w:top w:val="single" w:sz="4" w:space="0" w:color="auto"/>
              <w:bottom w:val="single" w:sz="4" w:space="0" w:color="auto"/>
              <w:right w:val="single" w:sz="4" w:space="0" w:color="auto"/>
            </w:tcBorders>
          </w:tcPr>
          <w:p w14:paraId="6C43952D" w14:textId="77777777" w:rsidR="00FD6450" w:rsidRPr="00F16EA6" w:rsidRDefault="00FD6450" w:rsidP="002934D2">
            <w:pPr>
              <w:pStyle w:val="Tabulkatxtobyejn"/>
              <w:spacing w:before="0" w:after="120"/>
              <w:jc w:val="both"/>
            </w:pPr>
          </w:p>
        </w:tc>
        <w:tc>
          <w:tcPr>
            <w:tcW w:w="1156" w:type="dxa"/>
            <w:tcBorders>
              <w:top w:val="single" w:sz="4" w:space="0" w:color="auto"/>
              <w:left w:val="single" w:sz="4" w:space="0" w:color="auto"/>
              <w:bottom w:val="single" w:sz="4" w:space="0" w:color="auto"/>
              <w:right w:val="single" w:sz="4" w:space="0" w:color="auto"/>
            </w:tcBorders>
          </w:tcPr>
          <w:p w14:paraId="77BED8F4" w14:textId="77777777" w:rsidR="00FD6450" w:rsidRPr="00F16EA6" w:rsidRDefault="00FD6450" w:rsidP="002934D2">
            <w:pPr>
              <w:pStyle w:val="Tabulkatxtobyejn"/>
              <w:spacing w:before="0" w:after="120"/>
              <w:jc w:val="both"/>
            </w:pPr>
          </w:p>
        </w:tc>
        <w:tc>
          <w:tcPr>
            <w:tcW w:w="1308" w:type="dxa"/>
            <w:tcBorders>
              <w:top w:val="single" w:sz="4" w:space="0" w:color="auto"/>
              <w:left w:val="single" w:sz="4" w:space="0" w:color="auto"/>
              <w:bottom w:val="single" w:sz="4" w:space="0" w:color="auto"/>
              <w:right w:val="single" w:sz="4" w:space="0" w:color="auto"/>
            </w:tcBorders>
          </w:tcPr>
          <w:p w14:paraId="6F960159" w14:textId="77777777" w:rsidR="00FD6450" w:rsidRPr="00F16EA6" w:rsidRDefault="00FD6450" w:rsidP="002934D2">
            <w:pPr>
              <w:pStyle w:val="Tabulkatxtobyejn"/>
              <w:spacing w:before="0" w:after="120"/>
              <w:jc w:val="both"/>
            </w:pPr>
          </w:p>
        </w:tc>
        <w:tc>
          <w:tcPr>
            <w:tcW w:w="1283" w:type="dxa"/>
            <w:tcBorders>
              <w:top w:val="single" w:sz="4" w:space="0" w:color="auto"/>
              <w:left w:val="single" w:sz="4" w:space="0" w:color="auto"/>
              <w:bottom w:val="single" w:sz="4" w:space="0" w:color="auto"/>
              <w:right w:val="single" w:sz="4" w:space="0" w:color="auto"/>
            </w:tcBorders>
          </w:tcPr>
          <w:p w14:paraId="68BEA525" w14:textId="77777777" w:rsidR="00FD6450" w:rsidRPr="00F16EA6" w:rsidRDefault="00FD6450" w:rsidP="002934D2">
            <w:pPr>
              <w:pStyle w:val="Tabulkatxtobyejn"/>
              <w:spacing w:before="0" w:after="120"/>
              <w:jc w:val="both"/>
            </w:pPr>
          </w:p>
        </w:tc>
        <w:tc>
          <w:tcPr>
            <w:tcW w:w="977" w:type="dxa"/>
            <w:tcBorders>
              <w:top w:val="single" w:sz="4" w:space="0" w:color="auto"/>
              <w:left w:val="single" w:sz="4" w:space="0" w:color="auto"/>
              <w:bottom w:val="single" w:sz="4" w:space="0" w:color="auto"/>
              <w:right w:val="single" w:sz="4" w:space="0" w:color="auto"/>
            </w:tcBorders>
          </w:tcPr>
          <w:p w14:paraId="74D27958" w14:textId="77777777" w:rsidR="00FD6450" w:rsidRPr="00F16EA6" w:rsidRDefault="00FD6450" w:rsidP="002934D2">
            <w:pPr>
              <w:pStyle w:val="Tabulkatxtobyejn"/>
              <w:spacing w:before="0" w:after="120"/>
              <w:jc w:val="both"/>
            </w:pPr>
          </w:p>
        </w:tc>
        <w:tc>
          <w:tcPr>
            <w:tcW w:w="941" w:type="dxa"/>
            <w:tcBorders>
              <w:top w:val="single" w:sz="4" w:space="0" w:color="auto"/>
              <w:left w:val="single" w:sz="4" w:space="0" w:color="auto"/>
              <w:bottom w:val="single" w:sz="4" w:space="0" w:color="auto"/>
              <w:right w:val="single" w:sz="4" w:space="0" w:color="auto"/>
            </w:tcBorders>
          </w:tcPr>
          <w:p w14:paraId="49861D4E" w14:textId="77777777" w:rsidR="00FD6450" w:rsidRPr="00F16EA6" w:rsidRDefault="00FD6450" w:rsidP="002934D2">
            <w:pPr>
              <w:pStyle w:val="Tabulkatxtobyejn"/>
              <w:spacing w:before="0" w:after="120"/>
              <w:jc w:val="both"/>
            </w:pPr>
          </w:p>
        </w:tc>
        <w:tc>
          <w:tcPr>
            <w:tcW w:w="1175" w:type="dxa"/>
            <w:tcBorders>
              <w:top w:val="single" w:sz="4" w:space="0" w:color="auto"/>
              <w:left w:val="single" w:sz="4" w:space="0" w:color="auto"/>
              <w:bottom w:val="single" w:sz="4" w:space="0" w:color="auto"/>
              <w:right w:val="single" w:sz="4" w:space="0" w:color="auto"/>
            </w:tcBorders>
          </w:tcPr>
          <w:p w14:paraId="391F0863" w14:textId="77777777" w:rsidR="00FD6450" w:rsidRPr="00F16EA6" w:rsidRDefault="00FD6450" w:rsidP="002934D2">
            <w:pPr>
              <w:pStyle w:val="Tabulkatxtobyejn"/>
              <w:spacing w:before="0" w:after="120"/>
              <w:jc w:val="both"/>
            </w:pPr>
          </w:p>
        </w:tc>
        <w:tc>
          <w:tcPr>
            <w:tcW w:w="1340" w:type="dxa"/>
            <w:tcBorders>
              <w:top w:val="single" w:sz="4" w:space="0" w:color="auto"/>
              <w:left w:val="single" w:sz="4" w:space="0" w:color="auto"/>
              <w:bottom w:val="single" w:sz="4" w:space="0" w:color="auto"/>
            </w:tcBorders>
          </w:tcPr>
          <w:p w14:paraId="769189A4" w14:textId="77777777" w:rsidR="00FD6450" w:rsidRPr="00F16EA6" w:rsidRDefault="00FD6450" w:rsidP="002934D2">
            <w:pPr>
              <w:pStyle w:val="Tabulkatxtobyejn"/>
              <w:spacing w:before="0" w:after="120"/>
              <w:jc w:val="both"/>
            </w:pPr>
          </w:p>
        </w:tc>
      </w:tr>
      <w:tr w:rsidR="00FD6450" w:rsidRPr="00F16EA6" w14:paraId="3D3747F7" w14:textId="77777777" w:rsidTr="00A651C7">
        <w:trPr>
          <w:cantSplit/>
        </w:trPr>
        <w:tc>
          <w:tcPr>
            <w:tcW w:w="892" w:type="dxa"/>
            <w:tcBorders>
              <w:top w:val="single" w:sz="4" w:space="0" w:color="auto"/>
              <w:bottom w:val="single" w:sz="4" w:space="0" w:color="auto"/>
              <w:right w:val="single" w:sz="4" w:space="0" w:color="auto"/>
            </w:tcBorders>
          </w:tcPr>
          <w:p w14:paraId="49EDA65B" w14:textId="77777777" w:rsidR="00FD6450" w:rsidRPr="00F16EA6" w:rsidRDefault="00FD6450" w:rsidP="002934D2">
            <w:pPr>
              <w:pStyle w:val="Tabulkatxtobyejn"/>
              <w:spacing w:before="0" w:after="120"/>
              <w:jc w:val="both"/>
            </w:pPr>
          </w:p>
        </w:tc>
        <w:tc>
          <w:tcPr>
            <w:tcW w:w="1156" w:type="dxa"/>
            <w:tcBorders>
              <w:top w:val="single" w:sz="4" w:space="0" w:color="auto"/>
              <w:left w:val="single" w:sz="4" w:space="0" w:color="auto"/>
              <w:bottom w:val="single" w:sz="4" w:space="0" w:color="auto"/>
              <w:right w:val="single" w:sz="4" w:space="0" w:color="auto"/>
            </w:tcBorders>
          </w:tcPr>
          <w:p w14:paraId="3D13CC2C" w14:textId="77777777" w:rsidR="00FD6450" w:rsidRPr="00F16EA6" w:rsidRDefault="00FD6450" w:rsidP="002934D2">
            <w:pPr>
              <w:pStyle w:val="Tabulkatxtobyejn"/>
              <w:spacing w:before="0" w:after="120"/>
              <w:jc w:val="both"/>
            </w:pPr>
          </w:p>
        </w:tc>
        <w:tc>
          <w:tcPr>
            <w:tcW w:w="1308" w:type="dxa"/>
            <w:tcBorders>
              <w:top w:val="single" w:sz="4" w:space="0" w:color="auto"/>
              <w:left w:val="single" w:sz="4" w:space="0" w:color="auto"/>
              <w:bottom w:val="single" w:sz="4" w:space="0" w:color="auto"/>
              <w:right w:val="single" w:sz="4" w:space="0" w:color="auto"/>
            </w:tcBorders>
          </w:tcPr>
          <w:p w14:paraId="3B8C8907" w14:textId="77777777" w:rsidR="00FD6450" w:rsidRPr="00F16EA6" w:rsidRDefault="00FD6450" w:rsidP="002934D2">
            <w:pPr>
              <w:pStyle w:val="Tabulkatxtobyejn"/>
              <w:spacing w:before="0" w:after="120"/>
              <w:jc w:val="both"/>
            </w:pPr>
          </w:p>
        </w:tc>
        <w:tc>
          <w:tcPr>
            <w:tcW w:w="1283" w:type="dxa"/>
            <w:tcBorders>
              <w:top w:val="single" w:sz="4" w:space="0" w:color="auto"/>
              <w:left w:val="single" w:sz="4" w:space="0" w:color="auto"/>
              <w:bottom w:val="single" w:sz="4" w:space="0" w:color="auto"/>
              <w:right w:val="single" w:sz="4" w:space="0" w:color="auto"/>
            </w:tcBorders>
          </w:tcPr>
          <w:p w14:paraId="1971B19B" w14:textId="77777777" w:rsidR="00FD6450" w:rsidRPr="00F16EA6" w:rsidRDefault="00FD6450" w:rsidP="002934D2">
            <w:pPr>
              <w:pStyle w:val="Tabulkatxtobyejn"/>
              <w:spacing w:before="0" w:after="120"/>
              <w:jc w:val="both"/>
            </w:pPr>
          </w:p>
        </w:tc>
        <w:tc>
          <w:tcPr>
            <w:tcW w:w="977" w:type="dxa"/>
            <w:tcBorders>
              <w:top w:val="single" w:sz="4" w:space="0" w:color="auto"/>
              <w:left w:val="single" w:sz="4" w:space="0" w:color="auto"/>
              <w:bottom w:val="single" w:sz="4" w:space="0" w:color="auto"/>
              <w:right w:val="single" w:sz="4" w:space="0" w:color="auto"/>
            </w:tcBorders>
          </w:tcPr>
          <w:p w14:paraId="39B7358A" w14:textId="77777777" w:rsidR="00FD6450" w:rsidRPr="00F16EA6" w:rsidRDefault="00FD6450" w:rsidP="002934D2">
            <w:pPr>
              <w:pStyle w:val="Tabulkatxtobyejn"/>
              <w:spacing w:before="0" w:after="120"/>
              <w:jc w:val="both"/>
            </w:pPr>
          </w:p>
        </w:tc>
        <w:tc>
          <w:tcPr>
            <w:tcW w:w="941" w:type="dxa"/>
            <w:tcBorders>
              <w:top w:val="single" w:sz="4" w:space="0" w:color="auto"/>
              <w:left w:val="single" w:sz="4" w:space="0" w:color="auto"/>
              <w:bottom w:val="single" w:sz="4" w:space="0" w:color="auto"/>
              <w:right w:val="single" w:sz="4" w:space="0" w:color="auto"/>
            </w:tcBorders>
          </w:tcPr>
          <w:p w14:paraId="448DCBBF" w14:textId="77777777" w:rsidR="00FD6450" w:rsidRPr="00F16EA6" w:rsidRDefault="00FD6450" w:rsidP="002934D2">
            <w:pPr>
              <w:pStyle w:val="Tabulkatxtobyejn"/>
              <w:spacing w:before="0" w:after="120"/>
              <w:jc w:val="both"/>
            </w:pPr>
          </w:p>
        </w:tc>
        <w:tc>
          <w:tcPr>
            <w:tcW w:w="1175" w:type="dxa"/>
            <w:tcBorders>
              <w:top w:val="single" w:sz="4" w:space="0" w:color="auto"/>
              <w:left w:val="single" w:sz="4" w:space="0" w:color="auto"/>
              <w:bottom w:val="single" w:sz="4" w:space="0" w:color="auto"/>
              <w:right w:val="single" w:sz="4" w:space="0" w:color="auto"/>
            </w:tcBorders>
          </w:tcPr>
          <w:p w14:paraId="0ECE2559" w14:textId="77777777" w:rsidR="00FD6450" w:rsidRPr="00F16EA6" w:rsidRDefault="00FD6450" w:rsidP="002934D2">
            <w:pPr>
              <w:pStyle w:val="Tabulkatxtobyejn"/>
              <w:spacing w:before="0" w:after="120"/>
              <w:jc w:val="both"/>
            </w:pPr>
          </w:p>
        </w:tc>
        <w:tc>
          <w:tcPr>
            <w:tcW w:w="1340" w:type="dxa"/>
            <w:tcBorders>
              <w:top w:val="single" w:sz="4" w:space="0" w:color="auto"/>
              <w:left w:val="single" w:sz="4" w:space="0" w:color="auto"/>
              <w:bottom w:val="single" w:sz="4" w:space="0" w:color="auto"/>
            </w:tcBorders>
          </w:tcPr>
          <w:p w14:paraId="157B7B56" w14:textId="77777777" w:rsidR="00FD6450" w:rsidRPr="00F16EA6" w:rsidRDefault="00FD6450" w:rsidP="002934D2">
            <w:pPr>
              <w:pStyle w:val="Tabulkatxtobyejn"/>
              <w:spacing w:before="0" w:after="120"/>
              <w:jc w:val="both"/>
            </w:pPr>
          </w:p>
        </w:tc>
      </w:tr>
    </w:tbl>
    <w:p w14:paraId="6EED1ECF" w14:textId="031A4971" w:rsidR="00F26B51" w:rsidRDefault="00F26B51" w:rsidP="00F26B51">
      <w:pPr>
        <w:pStyle w:val="Nadpis20"/>
        <w:ind w:left="993" w:hanging="993"/>
      </w:pPr>
      <w:bookmarkStart w:id="327" w:name="_Toc53573231"/>
      <w:bookmarkStart w:id="328" w:name="_Toc53661318"/>
      <w:r w:rsidRPr="00FD6450">
        <w:t xml:space="preserve">Způsob </w:t>
      </w:r>
      <w:r w:rsidRPr="00F26B51">
        <w:t xml:space="preserve">řízení </w:t>
      </w:r>
      <w:r>
        <w:t>kvality, rizik a změn v Projektu</w:t>
      </w:r>
      <w:bookmarkEnd w:id="327"/>
      <w:bookmarkEnd w:id="328"/>
    </w:p>
    <w:p w14:paraId="392FD0A3" w14:textId="4F493ABB" w:rsidR="00F26B51" w:rsidRPr="00F16EA6" w:rsidRDefault="00F26B51" w:rsidP="003E5665">
      <w:pPr>
        <w:pStyle w:val="Odst"/>
        <w:spacing w:after="200"/>
      </w:pPr>
      <w:r w:rsidRPr="00F16EA6">
        <w:t>Dodavatel navrhne,</w:t>
      </w:r>
      <w:r w:rsidR="009057ED">
        <w:t xml:space="preserve"> v dokumentu Definice projektu</w:t>
      </w:r>
      <w:r w:rsidRPr="00F16EA6">
        <w:t xml:space="preserve"> popíše a v </w:t>
      </w:r>
      <w:r w:rsidR="009057ED">
        <w:t>P</w:t>
      </w:r>
      <w:r w:rsidRPr="00F16EA6">
        <w:t xml:space="preserve">rojektu zavede způsob a postupy plánování, zajištění a řízení kvality, a to celkové pro celý </w:t>
      </w:r>
      <w:r>
        <w:t>P</w:t>
      </w:r>
      <w:r w:rsidRPr="00F16EA6">
        <w:t>rojekt, jeho realizační i provozní fázi, tak specificky pro jednotlivé časové úseky samostatně.</w:t>
      </w:r>
    </w:p>
    <w:p w14:paraId="053D8C82" w14:textId="3EA3A241" w:rsidR="00F26B51" w:rsidRPr="00F16EA6" w:rsidRDefault="00F26B51" w:rsidP="003E5665">
      <w:pPr>
        <w:pStyle w:val="Odst"/>
        <w:spacing w:after="200"/>
      </w:pPr>
      <w:r w:rsidRPr="00F16EA6">
        <w:t>Dodavatel navrhne, v dokumentu Definic</w:t>
      </w:r>
      <w:r w:rsidR="009057ED">
        <w:t>e projektu</w:t>
      </w:r>
      <w:r w:rsidRPr="00F16EA6">
        <w:t xml:space="preserve"> popíše a v </w:t>
      </w:r>
      <w:r w:rsidR="009057ED">
        <w:t>P</w:t>
      </w:r>
      <w:r w:rsidRPr="00F16EA6">
        <w:t xml:space="preserve">rojektu zavede způsob a postupy řízení problémů a otevřených otázek. Detailně popíše příslušné postupy v souvislosti s použitými nástroji a pomůckami. Součástí popisu bude definice rolí a jejich zodpovědnosti. Činnosti budou popsány formou RACI matice. </w:t>
      </w:r>
    </w:p>
    <w:p w14:paraId="25440C21" w14:textId="1E544FAD" w:rsidR="00F26B51" w:rsidRPr="00F16EA6" w:rsidRDefault="00F26B51" w:rsidP="003E5665">
      <w:pPr>
        <w:pStyle w:val="Odst"/>
      </w:pPr>
      <w:r w:rsidRPr="00F16EA6">
        <w:t xml:space="preserve">Odpovědnost za identifikaci problému či otevřené otázky a za jejich evidenci má každý účastník </w:t>
      </w:r>
      <w:r>
        <w:t>P</w:t>
      </w:r>
      <w:r w:rsidRPr="00F16EA6">
        <w:t xml:space="preserve">rojektu. Odpovědnost za řešení problému (tzn. přidělení odpovědnosti za odstranění, sledování, potvrzení odstranění problému, údržba databáze problémů atd.) má </w:t>
      </w:r>
      <w:r w:rsidR="00803DD8">
        <w:t>Projektový manažer</w:t>
      </w:r>
      <w:r w:rsidRPr="00F16EA6">
        <w:t xml:space="preserve"> či jeho zástupce.</w:t>
      </w:r>
      <w:r>
        <w:t xml:space="preserve"> Při stanovení </w:t>
      </w:r>
      <w:r w:rsidRPr="00F26B51">
        <w:t>způsob</w:t>
      </w:r>
      <w:r>
        <w:t>u</w:t>
      </w:r>
      <w:r w:rsidRPr="00F26B51">
        <w:t xml:space="preserve"> a postup</w:t>
      </w:r>
      <w:r>
        <w:t>ů</w:t>
      </w:r>
      <w:r w:rsidRPr="00F26B51">
        <w:t xml:space="preserve"> řízení problémů a otevřených otázek</w:t>
      </w:r>
      <w:r>
        <w:t xml:space="preserve"> bude Dodavatel vycházet z následujících principů:</w:t>
      </w:r>
    </w:p>
    <w:p w14:paraId="3E920A9B" w14:textId="6323E6BF" w:rsidR="00F26B51" w:rsidRPr="00F26B51" w:rsidRDefault="00F26B51" w:rsidP="00E2216C">
      <w:pPr>
        <w:pStyle w:val="Odstavecseseznamem"/>
        <w:numPr>
          <w:ilvl w:val="0"/>
          <w:numId w:val="29"/>
        </w:numPr>
        <w:spacing w:before="60" w:after="60" w:line="240" w:lineRule="auto"/>
        <w:ind w:left="714" w:hanging="357"/>
        <w:contextualSpacing w:val="0"/>
        <w:rPr>
          <w:sz w:val="18"/>
          <w:szCs w:val="18"/>
        </w:rPr>
      </w:pPr>
      <w:r w:rsidRPr="00F26B51">
        <w:rPr>
          <w:sz w:val="18"/>
          <w:szCs w:val="18"/>
        </w:rPr>
        <w:t xml:space="preserve">Každý problém, který není možné řešit v rámci </w:t>
      </w:r>
      <w:r>
        <w:rPr>
          <w:sz w:val="18"/>
          <w:szCs w:val="18"/>
        </w:rPr>
        <w:t>projektového</w:t>
      </w:r>
      <w:r w:rsidRPr="00F26B51">
        <w:rPr>
          <w:sz w:val="18"/>
          <w:szCs w:val="18"/>
        </w:rPr>
        <w:t xml:space="preserve"> týmu, </w:t>
      </w:r>
      <w:r w:rsidR="00803DD8">
        <w:rPr>
          <w:sz w:val="18"/>
          <w:szCs w:val="18"/>
        </w:rPr>
        <w:t>Projektový manažer</w:t>
      </w:r>
      <w:r>
        <w:rPr>
          <w:sz w:val="18"/>
          <w:szCs w:val="18"/>
        </w:rPr>
        <w:t xml:space="preserve"> Dodavatele</w:t>
      </w:r>
      <w:r w:rsidRPr="00F26B51">
        <w:rPr>
          <w:sz w:val="18"/>
          <w:szCs w:val="18"/>
        </w:rPr>
        <w:t xml:space="preserve"> předlož</w:t>
      </w:r>
      <w:r>
        <w:rPr>
          <w:sz w:val="18"/>
          <w:szCs w:val="18"/>
        </w:rPr>
        <w:t>í</w:t>
      </w:r>
      <w:r w:rsidRPr="00F26B51">
        <w:rPr>
          <w:sz w:val="18"/>
          <w:szCs w:val="18"/>
        </w:rPr>
        <w:t xml:space="preserve"> Vedení projektu. </w:t>
      </w:r>
    </w:p>
    <w:p w14:paraId="03ADB421" w14:textId="77777777" w:rsidR="00F26B51" w:rsidRPr="00F26B51" w:rsidRDefault="00F26B51" w:rsidP="00E2216C">
      <w:pPr>
        <w:pStyle w:val="Odstavecseseznamem"/>
        <w:numPr>
          <w:ilvl w:val="0"/>
          <w:numId w:val="29"/>
        </w:numPr>
        <w:spacing w:before="60" w:after="60" w:line="240" w:lineRule="auto"/>
        <w:ind w:left="714" w:hanging="357"/>
        <w:contextualSpacing w:val="0"/>
        <w:rPr>
          <w:sz w:val="18"/>
          <w:szCs w:val="18"/>
        </w:rPr>
      </w:pPr>
      <w:r w:rsidRPr="00F26B51">
        <w:rPr>
          <w:sz w:val="18"/>
          <w:szCs w:val="18"/>
        </w:rPr>
        <w:t>Vedení projektu následně problém buď:</w:t>
      </w:r>
    </w:p>
    <w:p w14:paraId="39E404F8" w14:textId="59E9A8FB" w:rsidR="00F26B51" w:rsidRPr="00F26B51" w:rsidRDefault="00F26B51" w:rsidP="00E2216C">
      <w:pPr>
        <w:pStyle w:val="Odstavecseseznamem"/>
        <w:numPr>
          <w:ilvl w:val="0"/>
          <w:numId w:val="33"/>
        </w:numPr>
        <w:spacing w:before="60" w:after="60" w:line="240" w:lineRule="auto"/>
        <w:ind w:left="1366" w:hanging="283"/>
        <w:contextualSpacing w:val="0"/>
        <w:rPr>
          <w:sz w:val="18"/>
          <w:szCs w:val="18"/>
        </w:rPr>
      </w:pPr>
      <w:r w:rsidRPr="00F26B51">
        <w:rPr>
          <w:sz w:val="18"/>
          <w:szCs w:val="18"/>
        </w:rPr>
        <w:t>z</w:t>
      </w:r>
      <w:r>
        <w:rPr>
          <w:sz w:val="18"/>
          <w:szCs w:val="18"/>
        </w:rPr>
        <w:t>amítne. Problém není vůči P</w:t>
      </w:r>
      <w:r w:rsidRPr="00F26B51">
        <w:rPr>
          <w:sz w:val="18"/>
          <w:szCs w:val="18"/>
        </w:rPr>
        <w:t>rojektu relevantní, nemá k němu vztah a neohrožuje jeho průběh, nebo</w:t>
      </w:r>
    </w:p>
    <w:p w14:paraId="7B9F73A9" w14:textId="0B73B9FC" w:rsidR="00F26B51" w:rsidRPr="00F26B51" w:rsidRDefault="00F26B51" w:rsidP="00E2216C">
      <w:pPr>
        <w:pStyle w:val="Odstavecseseznamem"/>
        <w:numPr>
          <w:ilvl w:val="0"/>
          <w:numId w:val="33"/>
        </w:numPr>
        <w:spacing w:before="60" w:after="60" w:line="240" w:lineRule="auto"/>
        <w:ind w:left="1366" w:hanging="283"/>
        <w:contextualSpacing w:val="0"/>
        <w:rPr>
          <w:sz w:val="18"/>
          <w:szCs w:val="18"/>
        </w:rPr>
      </w:pPr>
      <w:r w:rsidRPr="00F26B51">
        <w:rPr>
          <w:sz w:val="18"/>
          <w:szCs w:val="18"/>
        </w:rPr>
        <w:t>akceptuje (přijme k řešení). P</w:t>
      </w:r>
      <w:r>
        <w:rPr>
          <w:sz w:val="18"/>
          <w:szCs w:val="18"/>
        </w:rPr>
        <w:t>roblém bude mít vliv na průběh P</w:t>
      </w:r>
      <w:r w:rsidRPr="00F26B51">
        <w:rPr>
          <w:sz w:val="18"/>
          <w:szCs w:val="18"/>
        </w:rPr>
        <w:t>rojektu.</w:t>
      </w:r>
    </w:p>
    <w:p w14:paraId="2F2504DE" w14:textId="5E16C2BF" w:rsidR="00F26B51" w:rsidRPr="00F26B51" w:rsidRDefault="00803DD8" w:rsidP="00E2216C">
      <w:pPr>
        <w:pStyle w:val="Odstavecseseznamem"/>
        <w:numPr>
          <w:ilvl w:val="0"/>
          <w:numId w:val="29"/>
        </w:numPr>
        <w:spacing w:before="60" w:after="60" w:line="240" w:lineRule="auto"/>
        <w:ind w:left="714" w:hanging="357"/>
        <w:contextualSpacing w:val="0"/>
        <w:rPr>
          <w:sz w:val="18"/>
          <w:szCs w:val="18"/>
        </w:rPr>
      </w:pPr>
      <w:r>
        <w:rPr>
          <w:sz w:val="18"/>
          <w:szCs w:val="18"/>
        </w:rPr>
        <w:t>Projektový manažer</w:t>
      </w:r>
      <w:r w:rsidR="00F26B51">
        <w:rPr>
          <w:sz w:val="18"/>
          <w:szCs w:val="18"/>
        </w:rPr>
        <w:t xml:space="preserve"> </w:t>
      </w:r>
      <w:r w:rsidR="00B903D5">
        <w:rPr>
          <w:sz w:val="18"/>
          <w:szCs w:val="18"/>
        </w:rPr>
        <w:t xml:space="preserve">Dodavatele </w:t>
      </w:r>
      <w:r w:rsidR="00F26B51">
        <w:rPr>
          <w:sz w:val="18"/>
          <w:szCs w:val="18"/>
        </w:rPr>
        <w:t xml:space="preserve">navrhne a </w:t>
      </w:r>
      <w:r w:rsidR="00F26B51" w:rsidRPr="00F26B51">
        <w:rPr>
          <w:sz w:val="18"/>
          <w:szCs w:val="18"/>
        </w:rPr>
        <w:t>Vedení projektu určí:</w:t>
      </w:r>
    </w:p>
    <w:p w14:paraId="3A3896D5" w14:textId="468A20D1" w:rsidR="00F26B51" w:rsidRPr="00F26B51" w:rsidRDefault="00F26B51" w:rsidP="00E2216C">
      <w:pPr>
        <w:pStyle w:val="Odstavecseseznamem"/>
        <w:numPr>
          <w:ilvl w:val="0"/>
          <w:numId w:val="33"/>
        </w:numPr>
        <w:spacing w:before="60" w:after="60" w:line="240" w:lineRule="auto"/>
        <w:ind w:left="1366" w:hanging="283"/>
        <w:contextualSpacing w:val="0"/>
        <w:rPr>
          <w:sz w:val="18"/>
          <w:szCs w:val="18"/>
        </w:rPr>
      </w:pPr>
      <w:r w:rsidRPr="00F26B51">
        <w:rPr>
          <w:sz w:val="18"/>
          <w:szCs w:val="18"/>
        </w:rPr>
        <w:t xml:space="preserve">prioritu při řešení problému na základě vlivu problému na průběh </w:t>
      </w:r>
      <w:r>
        <w:rPr>
          <w:sz w:val="18"/>
          <w:szCs w:val="18"/>
        </w:rPr>
        <w:t>P</w:t>
      </w:r>
      <w:r w:rsidRPr="00F26B51">
        <w:rPr>
          <w:sz w:val="18"/>
          <w:szCs w:val="18"/>
        </w:rPr>
        <w:t>rojektu</w:t>
      </w:r>
    </w:p>
    <w:p w14:paraId="27FF4F95" w14:textId="7DB05FB2" w:rsidR="00F26B51" w:rsidRPr="00F26B51" w:rsidRDefault="00F26B51" w:rsidP="00E2216C">
      <w:pPr>
        <w:pStyle w:val="Odstavecseseznamem"/>
        <w:numPr>
          <w:ilvl w:val="0"/>
          <w:numId w:val="33"/>
        </w:numPr>
        <w:spacing w:before="60" w:after="60" w:line="240" w:lineRule="auto"/>
        <w:ind w:left="1366" w:hanging="283"/>
        <w:contextualSpacing w:val="0"/>
        <w:rPr>
          <w:sz w:val="18"/>
          <w:szCs w:val="18"/>
        </w:rPr>
      </w:pPr>
      <w:r w:rsidRPr="00F26B51">
        <w:rPr>
          <w:sz w:val="18"/>
          <w:szCs w:val="18"/>
        </w:rPr>
        <w:t>člena týmu odpovědného za návrh řešení a odstranění problému.</w:t>
      </w:r>
    </w:p>
    <w:p w14:paraId="089CD7AE" w14:textId="2BD9B429" w:rsidR="00F26B51" w:rsidRPr="00F26B51" w:rsidRDefault="00803DD8" w:rsidP="00E2216C">
      <w:pPr>
        <w:pStyle w:val="Odstavecseseznamem"/>
        <w:numPr>
          <w:ilvl w:val="0"/>
          <w:numId w:val="29"/>
        </w:numPr>
        <w:spacing w:before="60" w:after="60" w:line="240" w:lineRule="auto"/>
        <w:contextualSpacing w:val="0"/>
        <w:rPr>
          <w:sz w:val="18"/>
          <w:szCs w:val="18"/>
        </w:rPr>
      </w:pPr>
      <w:r>
        <w:rPr>
          <w:sz w:val="18"/>
          <w:szCs w:val="18"/>
        </w:rPr>
        <w:t>Projektový manažer</w:t>
      </w:r>
      <w:r w:rsidR="00B903D5" w:rsidRPr="00B903D5">
        <w:rPr>
          <w:sz w:val="18"/>
          <w:szCs w:val="18"/>
        </w:rPr>
        <w:t xml:space="preserve"> Dodavatele </w:t>
      </w:r>
      <w:r w:rsidR="00F26B51" w:rsidRPr="00F26B51">
        <w:rPr>
          <w:sz w:val="18"/>
          <w:szCs w:val="18"/>
        </w:rPr>
        <w:t>provádí v pravidelných intervalech sledování odstranění problému.</w:t>
      </w:r>
    </w:p>
    <w:p w14:paraId="040AEBCE" w14:textId="01BD65BC" w:rsidR="00F26B51" w:rsidRPr="00F26B51" w:rsidRDefault="00F26B51" w:rsidP="00E2216C">
      <w:pPr>
        <w:pStyle w:val="Odstavecseseznamem"/>
        <w:numPr>
          <w:ilvl w:val="0"/>
          <w:numId w:val="29"/>
        </w:numPr>
        <w:spacing w:before="60" w:after="60" w:line="240" w:lineRule="auto"/>
        <w:contextualSpacing w:val="0"/>
        <w:rPr>
          <w:sz w:val="18"/>
          <w:szCs w:val="18"/>
        </w:rPr>
      </w:pPr>
      <w:r w:rsidRPr="00F26B51">
        <w:rPr>
          <w:sz w:val="18"/>
          <w:szCs w:val="18"/>
        </w:rPr>
        <w:t xml:space="preserve">Pokud problém není odstraněn do příslušného termínu a nadále ovlivňuje průběh </w:t>
      </w:r>
      <w:r w:rsidR="009057ED">
        <w:rPr>
          <w:sz w:val="18"/>
          <w:szCs w:val="18"/>
        </w:rPr>
        <w:t>P</w:t>
      </w:r>
      <w:r w:rsidRPr="00F26B51">
        <w:rPr>
          <w:sz w:val="18"/>
          <w:szCs w:val="18"/>
        </w:rPr>
        <w:t xml:space="preserve">rojektu, </w:t>
      </w:r>
      <w:r w:rsidR="00803DD8">
        <w:rPr>
          <w:sz w:val="18"/>
          <w:szCs w:val="18"/>
        </w:rPr>
        <w:t>Projektový manažer</w:t>
      </w:r>
      <w:r w:rsidR="00B903D5" w:rsidRPr="00B903D5">
        <w:rPr>
          <w:sz w:val="18"/>
          <w:szCs w:val="18"/>
        </w:rPr>
        <w:t xml:space="preserve"> Dodavatele </w:t>
      </w:r>
      <w:r w:rsidRPr="00F26B51">
        <w:rPr>
          <w:sz w:val="18"/>
          <w:szCs w:val="18"/>
        </w:rPr>
        <w:t>posoudí důvod, proč nedošlo k odstranění problém</w:t>
      </w:r>
      <w:r w:rsidR="00B903D5">
        <w:rPr>
          <w:sz w:val="18"/>
          <w:szCs w:val="18"/>
        </w:rPr>
        <w:t>u, a definuje nápravná opatření, která předloží k schválení Vedení projektu.</w:t>
      </w:r>
    </w:p>
    <w:p w14:paraId="3204FD27" w14:textId="3E512A9C" w:rsidR="00F26B51" w:rsidRPr="00F26B51" w:rsidRDefault="00F26B51" w:rsidP="00E2216C">
      <w:pPr>
        <w:pStyle w:val="Odstavecseseznamem"/>
        <w:numPr>
          <w:ilvl w:val="0"/>
          <w:numId w:val="29"/>
        </w:numPr>
        <w:spacing w:before="60" w:after="60" w:line="240" w:lineRule="auto"/>
        <w:ind w:left="714" w:hanging="357"/>
        <w:contextualSpacing w:val="0"/>
        <w:rPr>
          <w:sz w:val="18"/>
          <w:szCs w:val="18"/>
        </w:rPr>
      </w:pPr>
      <w:r w:rsidRPr="00F26B51">
        <w:rPr>
          <w:sz w:val="18"/>
          <w:szCs w:val="18"/>
        </w:rPr>
        <w:t xml:space="preserve">V případě, že problém je mimo kompetenci Vedení projektu nebo proces jeho odstranění není efektivní a vážně ohrožuje průběh projektu, musí Vedení </w:t>
      </w:r>
      <w:r w:rsidR="00B903D5">
        <w:rPr>
          <w:sz w:val="18"/>
          <w:szCs w:val="18"/>
        </w:rPr>
        <w:t>P</w:t>
      </w:r>
      <w:r w:rsidRPr="00F26B51">
        <w:rPr>
          <w:sz w:val="18"/>
          <w:szCs w:val="18"/>
        </w:rPr>
        <w:t>rojektu problém okamžitě předložit Řídicímu výboru projektu spolu s návrhem řešení, za účelem provedení konečného rozhodnutí.</w:t>
      </w:r>
    </w:p>
    <w:p w14:paraId="2E827080" w14:textId="5C1E97A0" w:rsidR="00B903D5" w:rsidRPr="003E5665" w:rsidRDefault="00F26B51" w:rsidP="00E2216C">
      <w:pPr>
        <w:pStyle w:val="Odstavecseseznamem"/>
        <w:numPr>
          <w:ilvl w:val="0"/>
          <w:numId w:val="29"/>
        </w:numPr>
        <w:spacing w:before="60" w:after="60" w:line="240" w:lineRule="auto"/>
        <w:ind w:left="714" w:hanging="357"/>
        <w:contextualSpacing w:val="0"/>
        <w:rPr>
          <w:sz w:val="18"/>
          <w:szCs w:val="18"/>
        </w:rPr>
      </w:pPr>
      <w:r w:rsidRPr="00F26B51">
        <w:rPr>
          <w:sz w:val="18"/>
          <w:szCs w:val="18"/>
        </w:rPr>
        <w:lastRenderedPageBreak/>
        <w:t xml:space="preserve">Vedení projektu musí provést, ve vazbě na problém, revizi projektových plánů, harmonogramu atd., a pokud problém ovlivní projektový harmonogram, pak předložit jeho změnu ke schválení Řídicímu výboru </w:t>
      </w:r>
      <w:r w:rsidR="00B903D5">
        <w:rPr>
          <w:sz w:val="18"/>
          <w:szCs w:val="18"/>
        </w:rPr>
        <w:t>P</w:t>
      </w:r>
      <w:r w:rsidRPr="00F26B51">
        <w:rPr>
          <w:sz w:val="18"/>
          <w:szCs w:val="18"/>
        </w:rPr>
        <w:t>rojektu. Tento krok může být spojen s provedením změnového řízení.</w:t>
      </w:r>
    </w:p>
    <w:p w14:paraId="6BB05B54" w14:textId="77777777" w:rsidR="00B903D5" w:rsidRPr="00F16EA6" w:rsidRDefault="00B903D5" w:rsidP="003E5665">
      <w:pPr>
        <w:pStyle w:val="Odst"/>
        <w:spacing w:before="200" w:after="240"/>
      </w:pPr>
      <w:r w:rsidRPr="00F16EA6">
        <w:t>Dodavatel</w:t>
      </w:r>
      <w:r>
        <w:t xml:space="preserve"> navrhne a popíše </w:t>
      </w:r>
      <w:r w:rsidRPr="00F16EA6">
        <w:t xml:space="preserve">v dokumentu </w:t>
      </w:r>
      <w:r>
        <w:t>Definice projektu, případně aktualizuje v dokumentu Implementační studie</w:t>
      </w:r>
      <w:r w:rsidRPr="00F16EA6">
        <w:t xml:space="preserve"> a v projektu zavede způsob a postupy řízení změn. Detailně popíše příslušné postupy v souvislosti s použitými nástroji a pomůckami. Součástí popisu bude definice rolí a jejich zodpovědnosti. Činnosti budou popsány formou RACI matice. Dodavatel v návrhu procesu bude respektovat Zadavatelem uvedená závazná pravidla změnového řízení.</w:t>
      </w:r>
    </w:p>
    <w:p w14:paraId="67ACA6D7" w14:textId="77777777" w:rsidR="00B903D5" w:rsidRPr="00F16EA6" w:rsidRDefault="00B903D5" w:rsidP="00B903D5">
      <w:pPr>
        <w:pStyle w:val="Odst"/>
      </w:pPr>
      <w:r w:rsidRPr="00F16EA6">
        <w:t xml:space="preserve">Změnové řízení projektu je proces povinně spouštěný v okamžiku, kdy je požadována změna, </w:t>
      </w:r>
      <w:r w:rsidRPr="00F16EA6">
        <w:br/>
        <w:t xml:space="preserve">která ovlivňuje tři základní parametry projektu: čas, náklady a rozsah. Závazná pravidla změnového řízení jsou tato: </w:t>
      </w:r>
    </w:p>
    <w:p w14:paraId="658973B9" w14:textId="60EE31B5" w:rsidR="00B903D5" w:rsidRPr="00B903D5" w:rsidRDefault="00B903D5" w:rsidP="00E2216C">
      <w:pPr>
        <w:pStyle w:val="Odstavecseseznamem"/>
        <w:numPr>
          <w:ilvl w:val="0"/>
          <w:numId w:val="29"/>
        </w:numPr>
        <w:spacing w:before="60" w:after="60" w:line="240" w:lineRule="auto"/>
        <w:ind w:left="714" w:hanging="357"/>
        <w:contextualSpacing w:val="0"/>
        <w:rPr>
          <w:sz w:val="18"/>
          <w:szCs w:val="18"/>
        </w:rPr>
      </w:pPr>
      <w:r w:rsidRPr="00B903D5">
        <w:rPr>
          <w:sz w:val="18"/>
          <w:szCs w:val="18"/>
        </w:rPr>
        <w:t xml:space="preserve">Žadatel o změnu předloží svou žádost </w:t>
      </w:r>
      <w:r w:rsidR="009540DA">
        <w:rPr>
          <w:sz w:val="18"/>
          <w:szCs w:val="18"/>
        </w:rPr>
        <w:t>Projektovému manažerovi</w:t>
      </w:r>
      <w:r w:rsidRPr="00B903D5">
        <w:rPr>
          <w:sz w:val="18"/>
          <w:szCs w:val="18"/>
        </w:rPr>
        <w:t xml:space="preserve"> Zadavatele </w:t>
      </w:r>
      <w:r w:rsidRPr="00B903D5">
        <w:rPr>
          <w:sz w:val="18"/>
          <w:szCs w:val="18"/>
        </w:rPr>
        <w:br/>
        <w:t>či jeho zástupci, včetně zdůvodnění požadované změny.</w:t>
      </w:r>
    </w:p>
    <w:p w14:paraId="65297671" w14:textId="1D0FC4A1" w:rsidR="00B903D5" w:rsidRPr="00B903D5" w:rsidRDefault="009540DA" w:rsidP="00E2216C">
      <w:pPr>
        <w:pStyle w:val="Odstavecseseznamem"/>
        <w:numPr>
          <w:ilvl w:val="0"/>
          <w:numId w:val="29"/>
        </w:numPr>
        <w:spacing w:before="60" w:after="60" w:line="240" w:lineRule="auto"/>
        <w:ind w:left="714" w:hanging="357"/>
        <w:contextualSpacing w:val="0"/>
        <w:rPr>
          <w:sz w:val="18"/>
          <w:szCs w:val="18"/>
        </w:rPr>
      </w:pPr>
      <w:r>
        <w:rPr>
          <w:sz w:val="18"/>
          <w:szCs w:val="18"/>
        </w:rPr>
        <w:t>Projektový manažer</w:t>
      </w:r>
      <w:r w:rsidR="00B903D5" w:rsidRPr="00B903D5">
        <w:rPr>
          <w:sz w:val="18"/>
          <w:szCs w:val="18"/>
        </w:rPr>
        <w:t xml:space="preserve"> Zadavatele či jeho zástupce změnový požadavek zaeviduje a předá </w:t>
      </w:r>
      <w:r>
        <w:rPr>
          <w:sz w:val="18"/>
          <w:szCs w:val="18"/>
        </w:rPr>
        <w:t>Projektovému manažerovi</w:t>
      </w:r>
      <w:r w:rsidR="00B903D5" w:rsidRPr="00B903D5">
        <w:rPr>
          <w:sz w:val="18"/>
          <w:szCs w:val="18"/>
        </w:rPr>
        <w:t xml:space="preserve"> Dodavatele k doplnění informací.</w:t>
      </w:r>
    </w:p>
    <w:p w14:paraId="02B1BF05" w14:textId="539453FA" w:rsidR="00B903D5" w:rsidRPr="00B903D5" w:rsidRDefault="009540DA" w:rsidP="00E2216C">
      <w:pPr>
        <w:pStyle w:val="Odstavecseseznamem"/>
        <w:numPr>
          <w:ilvl w:val="0"/>
          <w:numId w:val="29"/>
        </w:numPr>
        <w:spacing w:before="60" w:after="60" w:line="240" w:lineRule="auto"/>
        <w:ind w:left="714" w:hanging="357"/>
        <w:contextualSpacing w:val="0"/>
        <w:rPr>
          <w:sz w:val="18"/>
          <w:szCs w:val="18"/>
        </w:rPr>
      </w:pPr>
      <w:r>
        <w:rPr>
          <w:sz w:val="18"/>
          <w:szCs w:val="18"/>
        </w:rPr>
        <w:t>Projektový manažer</w:t>
      </w:r>
      <w:r w:rsidR="00B903D5" w:rsidRPr="00B903D5">
        <w:rPr>
          <w:sz w:val="18"/>
          <w:szCs w:val="18"/>
        </w:rPr>
        <w:t xml:space="preserve"> Dodavatele doplní do změnového požadavku, nejpozději do </w:t>
      </w:r>
      <w:r w:rsidR="00B903D5">
        <w:rPr>
          <w:sz w:val="18"/>
          <w:szCs w:val="18"/>
        </w:rPr>
        <w:t xml:space="preserve">10 </w:t>
      </w:r>
      <w:r w:rsidR="00B903D5" w:rsidRPr="00B903D5">
        <w:rPr>
          <w:sz w:val="18"/>
          <w:szCs w:val="18"/>
        </w:rPr>
        <w:t>dnů (podle rozsáhlosti požadované změny) po jeho obdržení, seznam dopadů, které bude mít zahrnutí této změny na projekt (časový plán, zdroje Zadavatele i Dodavatele, cena vyjádřená v penězích nebo nepřímo formou odhadu pracnosti).</w:t>
      </w:r>
    </w:p>
    <w:p w14:paraId="77F9E0DB" w14:textId="40FAEEE1" w:rsidR="00B903D5" w:rsidRPr="00B903D5" w:rsidRDefault="00B903D5" w:rsidP="00E2216C">
      <w:pPr>
        <w:pStyle w:val="Odstavecseseznamem"/>
        <w:numPr>
          <w:ilvl w:val="0"/>
          <w:numId w:val="29"/>
        </w:numPr>
        <w:spacing w:before="60" w:after="60" w:line="240" w:lineRule="auto"/>
        <w:ind w:left="714" w:hanging="357"/>
        <w:contextualSpacing w:val="0"/>
        <w:rPr>
          <w:sz w:val="18"/>
          <w:szCs w:val="18"/>
        </w:rPr>
      </w:pPr>
      <w:r w:rsidRPr="00B903D5">
        <w:rPr>
          <w:sz w:val="18"/>
          <w:szCs w:val="18"/>
        </w:rPr>
        <w:t xml:space="preserve">Takto doplněný změnový požadavek předloží </w:t>
      </w:r>
      <w:r w:rsidR="009540DA">
        <w:rPr>
          <w:sz w:val="18"/>
          <w:szCs w:val="18"/>
        </w:rPr>
        <w:t>Projektový manažer</w:t>
      </w:r>
      <w:r w:rsidRPr="00B903D5">
        <w:rPr>
          <w:sz w:val="18"/>
          <w:szCs w:val="18"/>
        </w:rPr>
        <w:t xml:space="preserve"> Zadavatele </w:t>
      </w:r>
      <w:r w:rsidRPr="00B903D5">
        <w:rPr>
          <w:sz w:val="18"/>
          <w:szCs w:val="18"/>
        </w:rPr>
        <w:br/>
        <w:t xml:space="preserve">či jeho zástupce členům Řídicího výboru projektu v dostatečném předstihu tak, </w:t>
      </w:r>
      <w:r w:rsidRPr="00B903D5">
        <w:rPr>
          <w:sz w:val="18"/>
          <w:szCs w:val="18"/>
        </w:rPr>
        <w:br/>
        <w:t>aby na své nejbližší řádné nebo mimořádné schůzi mohl rozhodnout, že:</w:t>
      </w:r>
    </w:p>
    <w:p w14:paraId="48341AAF" w14:textId="7839F5D1" w:rsidR="00B903D5" w:rsidRPr="00B903D5" w:rsidRDefault="00B903D5" w:rsidP="00E2216C">
      <w:pPr>
        <w:pStyle w:val="Odstavecseseznamem"/>
        <w:numPr>
          <w:ilvl w:val="0"/>
          <w:numId w:val="33"/>
        </w:numPr>
        <w:spacing w:before="60" w:after="60" w:line="240" w:lineRule="auto"/>
        <w:ind w:left="1366" w:hanging="283"/>
        <w:contextualSpacing w:val="0"/>
        <w:rPr>
          <w:sz w:val="18"/>
          <w:szCs w:val="18"/>
        </w:rPr>
      </w:pPr>
      <w:r w:rsidRPr="00B903D5">
        <w:rPr>
          <w:sz w:val="18"/>
          <w:szCs w:val="18"/>
        </w:rPr>
        <w:t xml:space="preserve">akceptuje předložený změnový požadavek – v tom případě </w:t>
      </w:r>
      <w:r w:rsidR="00CE1F0B">
        <w:rPr>
          <w:sz w:val="18"/>
          <w:szCs w:val="18"/>
        </w:rPr>
        <w:t>Projektový manažer</w:t>
      </w:r>
      <w:r w:rsidRPr="00B903D5">
        <w:rPr>
          <w:sz w:val="18"/>
          <w:szCs w:val="18"/>
        </w:rPr>
        <w:t xml:space="preserve"> Zadavatele či jeho zástupce a </w:t>
      </w:r>
      <w:r w:rsidR="00CE1F0B">
        <w:rPr>
          <w:sz w:val="18"/>
          <w:szCs w:val="18"/>
        </w:rPr>
        <w:t>Projektový manažer</w:t>
      </w:r>
      <w:r w:rsidRPr="00B903D5">
        <w:rPr>
          <w:sz w:val="18"/>
          <w:szCs w:val="18"/>
        </w:rPr>
        <w:t xml:space="preserve"> Dodavatele zabezpečí zapracování změny do projektové dokumentace a případně také připraví eventuální návrh dodatku </w:t>
      </w:r>
      <w:r w:rsidR="0037086D">
        <w:rPr>
          <w:sz w:val="18"/>
          <w:szCs w:val="18"/>
        </w:rPr>
        <w:t>S</w:t>
      </w:r>
      <w:r w:rsidR="0037086D" w:rsidRPr="00B903D5">
        <w:rPr>
          <w:sz w:val="18"/>
          <w:szCs w:val="18"/>
        </w:rPr>
        <w:t xml:space="preserve">mlouvy </w:t>
      </w:r>
      <w:r w:rsidR="0037086D">
        <w:rPr>
          <w:sz w:val="18"/>
          <w:szCs w:val="18"/>
        </w:rPr>
        <w:t xml:space="preserve">o dílo </w:t>
      </w:r>
      <w:r w:rsidRPr="00B903D5">
        <w:rPr>
          <w:sz w:val="18"/>
          <w:szCs w:val="18"/>
        </w:rPr>
        <w:t xml:space="preserve">zohledňující všechny dopady změny na </w:t>
      </w:r>
      <w:r>
        <w:rPr>
          <w:sz w:val="18"/>
          <w:szCs w:val="18"/>
        </w:rPr>
        <w:t>P</w:t>
      </w:r>
      <w:r w:rsidRPr="00B903D5">
        <w:rPr>
          <w:sz w:val="18"/>
          <w:szCs w:val="18"/>
        </w:rPr>
        <w:t xml:space="preserve">rojekt. </w:t>
      </w:r>
    </w:p>
    <w:p w14:paraId="11F0965A" w14:textId="044F3731" w:rsidR="00B903D5" w:rsidRPr="00B903D5" w:rsidRDefault="00B903D5" w:rsidP="00E2216C">
      <w:pPr>
        <w:pStyle w:val="Odstavecseseznamem"/>
        <w:numPr>
          <w:ilvl w:val="0"/>
          <w:numId w:val="33"/>
        </w:numPr>
        <w:spacing w:before="60" w:after="60" w:line="240" w:lineRule="auto"/>
        <w:ind w:left="1366" w:hanging="283"/>
        <w:contextualSpacing w:val="0"/>
        <w:rPr>
          <w:sz w:val="18"/>
          <w:szCs w:val="18"/>
        </w:rPr>
      </w:pPr>
      <w:r w:rsidRPr="00B903D5">
        <w:rPr>
          <w:sz w:val="18"/>
          <w:szCs w:val="18"/>
        </w:rPr>
        <w:t xml:space="preserve">neakceptuje předložený změnový požadavek – v tom případě </w:t>
      </w:r>
      <w:r w:rsidR="00CE1F0B">
        <w:rPr>
          <w:sz w:val="18"/>
          <w:szCs w:val="18"/>
        </w:rPr>
        <w:t>Projektový manažer</w:t>
      </w:r>
      <w:r w:rsidRPr="00B903D5">
        <w:rPr>
          <w:sz w:val="18"/>
          <w:szCs w:val="18"/>
        </w:rPr>
        <w:t xml:space="preserve"> Zadavatele či jeho zástupce informuje žadatele o rozhodnutí Řídicího výboru projekt</w:t>
      </w:r>
      <w:r>
        <w:rPr>
          <w:sz w:val="18"/>
          <w:szCs w:val="18"/>
        </w:rPr>
        <w:t>u a rozsah P</w:t>
      </w:r>
      <w:r w:rsidRPr="00B903D5">
        <w:rPr>
          <w:sz w:val="18"/>
          <w:szCs w:val="18"/>
        </w:rPr>
        <w:t>rojektu zůstane beze změny.</w:t>
      </w:r>
    </w:p>
    <w:p w14:paraId="55C4A7F3" w14:textId="47D00129" w:rsidR="00B903D5" w:rsidRPr="00B903D5" w:rsidRDefault="00B903D5" w:rsidP="00E2216C">
      <w:pPr>
        <w:pStyle w:val="Odstavecseseznamem"/>
        <w:numPr>
          <w:ilvl w:val="0"/>
          <w:numId w:val="33"/>
        </w:numPr>
        <w:spacing w:before="60" w:after="60" w:line="240" w:lineRule="auto"/>
        <w:ind w:left="1366" w:hanging="283"/>
        <w:contextualSpacing w:val="0"/>
        <w:rPr>
          <w:sz w:val="18"/>
          <w:szCs w:val="18"/>
        </w:rPr>
      </w:pPr>
      <w:r w:rsidRPr="00B903D5">
        <w:rPr>
          <w:sz w:val="18"/>
          <w:szCs w:val="18"/>
        </w:rPr>
        <w:t>předá k rozhodnutí Řídicímu výboru projektu.</w:t>
      </w:r>
    </w:p>
    <w:p w14:paraId="746C0A63" w14:textId="547F10E1" w:rsidR="00B903D5" w:rsidRPr="00B903D5" w:rsidRDefault="00B903D5" w:rsidP="00E2216C">
      <w:pPr>
        <w:pStyle w:val="Odstavecseseznamem"/>
        <w:numPr>
          <w:ilvl w:val="0"/>
          <w:numId w:val="29"/>
        </w:numPr>
        <w:spacing w:before="60" w:after="60" w:line="240" w:lineRule="auto"/>
        <w:ind w:left="714" w:hanging="357"/>
        <w:contextualSpacing w:val="0"/>
        <w:rPr>
          <w:sz w:val="18"/>
          <w:szCs w:val="18"/>
        </w:rPr>
      </w:pPr>
      <w:r w:rsidRPr="00B903D5">
        <w:rPr>
          <w:sz w:val="18"/>
          <w:szCs w:val="18"/>
        </w:rPr>
        <w:t>Navrhování a provádění všech změn musí být v souladu se zákonem o zadávání veřejných zakázek.</w:t>
      </w:r>
    </w:p>
    <w:p w14:paraId="7F499930" w14:textId="297DE616" w:rsidR="00E5444C" w:rsidRDefault="00E5444C" w:rsidP="00E5444C">
      <w:pPr>
        <w:pStyle w:val="Odst"/>
      </w:pPr>
      <w:bookmarkStart w:id="329" w:name="_Toc53573232"/>
      <w:bookmarkStart w:id="330" w:name="_Toc53661319"/>
      <w:r>
        <w:t>Změnové řízení blíže upravuje též čl. 9 Smlouvy o dílo.</w:t>
      </w:r>
    </w:p>
    <w:p w14:paraId="7C661684" w14:textId="13D5772C" w:rsidR="002934D2" w:rsidRPr="00717AA5" w:rsidRDefault="00731183" w:rsidP="001C0C79">
      <w:pPr>
        <w:pStyle w:val="Nadpis2"/>
      </w:pPr>
      <w:r>
        <w:t>N</w:t>
      </w:r>
      <w:r w:rsidR="002934D2">
        <w:t xml:space="preserve">asazení </w:t>
      </w:r>
      <w:r>
        <w:t xml:space="preserve">a testování </w:t>
      </w:r>
      <w:r w:rsidR="002934D2">
        <w:t>Systému</w:t>
      </w:r>
      <w:bookmarkEnd w:id="329"/>
      <w:bookmarkEnd w:id="330"/>
    </w:p>
    <w:p w14:paraId="5E5EA309" w14:textId="0D02417C" w:rsidR="00731183" w:rsidRDefault="00731183" w:rsidP="00731183">
      <w:pPr>
        <w:pStyle w:val="Nadpis20"/>
        <w:ind w:left="993" w:hanging="993"/>
      </w:pPr>
      <w:bookmarkStart w:id="331" w:name="_Toc53573233"/>
      <w:bookmarkStart w:id="332" w:name="_Toc53661320"/>
      <w:r w:rsidRPr="00FD6450">
        <w:t xml:space="preserve">Způsob </w:t>
      </w:r>
      <w:r w:rsidR="0096343D">
        <w:t>nasazení Systému</w:t>
      </w:r>
      <w:bookmarkEnd w:id="331"/>
      <w:bookmarkEnd w:id="332"/>
    </w:p>
    <w:p w14:paraId="5688F655" w14:textId="6B7A1927" w:rsidR="00731183" w:rsidRPr="00F16EA6" w:rsidRDefault="00731183" w:rsidP="00731183">
      <w:pPr>
        <w:pStyle w:val="Odst"/>
      </w:pPr>
      <w:r w:rsidRPr="00F16EA6">
        <w:t>Zadavatel požaduje, aby nasazení Systému proběhlo úspěšně. Z toho</w:t>
      </w:r>
      <w:r w:rsidR="00D51CBB">
        <w:t>to</w:t>
      </w:r>
      <w:r w:rsidRPr="00F16EA6">
        <w:t xml:space="preserve"> důvodu požaduje, aby nasazení Systému nebylo připravováno, řízeno a provedeno pouze z technického pohledu, ale obsahovalo také složku řízení organizační změny. Zadavatel požaduje, aby součástí realizace </w:t>
      </w:r>
      <w:r w:rsidR="00D51CBB">
        <w:t>P</w:t>
      </w:r>
      <w:r w:rsidRPr="00F16EA6">
        <w:t xml:space="preserve">rojektu bylo také zvládnutí nezbytných změn, a to jak změn dočasných, které souvisejí s realizací </w:t>
      </w:r>
      <w:r w:rsidR="00D51CBB">
        <w:t>P</w:t>
      </w:r>
      <w:r w:rsidRPr="00F16EA6">
        <w:t>rojektu, tak změn trvalých, které souvisejí se stavem rutinního používání Systému. Dodavatel musí být schopen:</w:t>
      </w:r>
    </w:p>
    <w:p w14:paraId="5F5F105D" w14:textId="77777777" w:rsidR="00731183" w:rsidRPr="00731183" w:rsidRDefault="00731183" w:rsidP="00E2216C">
      <w:pPr>
        <w:pStyle w:val="Odstavecseseznamem"/>
        <w:numPr>
          <w:ilvl w:val="0"/>
          <w:numId w:val="29"/>
        </w:numPr>
        <w:spacing w:before="60" w:after="60" w:line="240" w:lineRule="auto"/>
        <w:ind w:left="714" w:hanging="357"/>
        <w:contextualSpacing w:val="0"/>
        <w:rPr>
          <w:sz w:val="18"/>
          <w:szCs w:val="18"/>
        </w:rPr>
      </w:pPr>
      <w:r w:rsidRPr="00731183">
        <w:rPr>
          <w:sz w:val="18"/>
          <w:szCs w:val="18"/>
        </w:rPr>
        <w:t>Účinně zvládnout rezistenci vůči změnám a zvládnout s rezistencí související rizika;</w:t>
      </w:r>
    </w:p>
    <w:p w14:paraId="5D03B8CB" w14:textId="77777777" w:rsidR="00731183" w:rsidRPr="00731183" w:rsidRDefault="00731183" w:rsidP="00E2216C">
      <w:pPr>
        <w:pStyle w:val="Odstavecseseznamem"/>
        <w:numPr>
          <w:ilvl w:val="0"/>
          <w:numId w:val="29"/>
        </w:numPr>
        <w:spacing w:before="60" w:after="60" w:line="240" w:lineRule="auto"/>
        <w:ind w:left="714" w:hanging="357"/>
        <w:contextualSpacing w:val="0"/>
        <w:rPr>
          <w:sz w:val="18"/>
          <w:szCs w:val="18"/>
        </w:rPr>
      </w:pPr>
      <w:r w:rsidRPr="00731183">
        <w:rPr>
          <w:sz w:val="18"/>
          <w:szCs w:val="18"/>
        </w:rPr>
        <w:t>Účinně minimalizovat pokles výkonnosti, který lze očekávat v období po nasazení Systému až do okamžiku jeho ustáleného používání;</w:t>
      </w:r>
    </w:p>
    <w:p w14:paraId="72D52AFF" w14:textId="77777777" w:rsidR="00731183" w:rsidRPr="00731183" w:rsidRDefault="00731183" w:rsidP="00E2216C">
      <w:pPr>
        <w:pStyle w:val="Odstavecseseznamem"/>
        <w:numPr>
          <w:ilvl w:val="0"/>
          <w:numId w:val="29"/>
        </w:numPr>
        <w:spacing w:before="60" w:after="60" w:line="240" w:lineRule="auto"/>
        <w:ind w:left="714" w:hanging="357"/>
        <w:contextualSpacing w:val="0"/>
        <w:rPr>
          <w:sz w:val="18"/>
          <w:szCs w:val="18"/>
        </w:rPr>
      </w:pPr>
      <w:r w:rsidRPr="00731183">
        <w:rPr>
          <w:sz w:val="18"/>
          <w:szCs w:val="18"/>
        </w:rPr>
        <w:t>Připravit komunikační strategii a komunikační plán vůči organizaci Zadavatele a ostatním dotčeným stranám;</w:t>
      </w:r>
    </w:p>
    <w:p w14:paraId="76DF5E03" w14:textId="34A3B61C" w:rsidR="00731183" w:rsidRPr="00731183" w:rsidRDefault="00731183" w:rsidP="00E2216C">
      <w:pPr>
        <w:pStyle w:val="Odstavecseseznamem"/>
        <w:numPr>
          <w:ilvl w:val="0"/>
          <w:numId w:val="29"/>
        </w:numPr>
        <w:spacing w:before="60" w:after="60" w:line="240" w:lineRule="auto"/>
        <w:ind w:left="714" w:hanging="357"/>
        <w:contextualSpacing w:val="0"/>
        <w:rPr>
          <w:sz w:val="18"/>
          <w:szCs w:val="18"/>
        </w:rPr>
      </w:pPr>
      <w:r w:rsidRPr="00731183">
        <w:rPr>
          <w:sz w:val="18"/>
          <w:szCs w:val="18"/>
        </w:rPr>
        <w:t xml:space="preserve">Rozpoznat </w:t>
      </w:r>
      <w:r w:rsidR="00D51CBB">
        <w:rPr>
          <w:sz w:val="18"/>
          <w:szCs w:val="18"/>
        </w:rPr>
        <w:t>P</w:t>
      </w:r>
      <w:r w:rsidRPr="00731183">
        <w:rPr>
          <w:sz w:val="18"/>
          <w:szCs w:val="18"/>
        </w:rPr>
        <w:t xml:space="preserve">rojektem dotčené osoby a organizace, definovat přístup k řízení </w:t>
      </w:r>
      <w:r w:rsidRPr="00731183">
        <w:rPr>
          <w:sz w:val="18"/>
          <w:szCs w:val="18"/>
        </w:rPr>
        <w:br/>
        <w:t>jejich očekávání a být nápomocen Zadavateli při řízení očekávání těchto subjektů;</w:t>
      </w:r>
    </w:p>
    <w:p w14:paraId="72269026" w14:textId="0C3477CE" w:rsidR="00731183" w:rsidRPr="00731183" w:rsidRDefault="00731183" w:rsidP="00E2216C">
      <w:pPr>
        <w:pStyle w:val="Odstavecseseznamem"/>
        <w:numPr>
          <w:ilvl w:val="0"/>
          <w:numId w:val="29"/>
        </w:numPr>
        <w:spacing w:before="60" w:after="60" w:line="240" w:lineRule="auto"/>
        <w:ind w:left="714" w:hanging="357"/>
        <w:contextualSpacing w:val="0"/>
        <w:rPr>
          <w:sz w:val="18"/>
          <w:szCs w:val="18"/>
        </w:rPr>
      </w:pPr>
      <w:r w:rsidRPr="00731183">
        <w:rPr>
          <w:sz w:val="18"/>
          <w:szCs w:val="18"/>
        </w:rPr>
        <w:t xml:space="preserve">Zajistit správnou, včasnou a účinnou komunikaci </w:t>
      </w:r>
      <w:r w:rsidR="00D51CBB">
        <w:rPr>
          <w:sz w:val="18"/>
          <w:szCs w:val="18"/>
        </w:rPr>
        <w:t>P</w:t>
      </w:r>
      <w:r w:rsidRPr="00731183">
        <w:rPr>
          <w:sz w:val="18"/>
          <w:szCs w:val="18"/>
        </w:rPr>
        <w:t>rojektu a jeho výstupů a výsledků směrem dovnitř organizace Zadavatele;</w:t>
      </w:r>
    </w:p>
    <w:p w14:paraId="4C74F3C5" w14:textId="3F87F041" w:rsidR="00731183" w:rsidRPr="00731183" w:rsidRDefault="00731183" w:rsidP="00E2216C">
      <w:pPr>
        <w:pStyle w:val="Odstavecseseznamem"/>
        <w:numPr>
          <w:ilvl w:val="0"/>
          <w:numId w:val="29"/>
        </w:numPr>
        <w:spacing w:before="60" w:after="60" w:line="240" w:lineRule="auto"/>
        <w:ind w:left="714" w:hanging="357"/>
        <w:contextualSpacing w:val="0"/>
        <w:rPr>
          <w:sz w:val="18"/>
          <w:szCs w:val="18"/>
        </w:rPr>
      </w:pPr>
      <w:r w:rsidRPr="00731183">
        <w:rPr>
          <w:sz w:val="18"/>
          <w:szCs w:val="18"/>
        </w:rPr>
        <w:lastRenderedPageBreak/>
        <w:t xml:space="preserve">Nastavit vhodné způsoby a prostředky zjišťování zpětné vazby od </w:t>
      </w:r>
      <w:r w:rsidR="00D51CBB">
        <w:rPr>
          <w:sz w:val="18"/>
          <w:szCs w:val="18"/>
        </w:rPr>
        <w:t>P</w:t>
      </w:r>
      <w:r w:rsidRPr="00731183">
        <w:rPr>
          <w:sz w:val="18"/>
          <w:szCs w:val="18"/>
        </w:rPr>
        <w:t>rojektem dotčených subjektů, být nápomocen Zadavateli při zjišťování zpětné vazby, při jejím vyhodnocování a navrhování a realizaci opatření reagujících na poznatky zjištěné zpětnou vazbou;</w:t>
      </w:r>
    </w:p>
    <w:p w14:paraId="3DB8B10C" w14:textId="77777777" w:rsidR="00731183" w:rsidRPr="00731183" w:rsidRDefault="00731183" w:rsidP="00E2216C">
      <w:pPr>
        <w:pStyle w:val="Odstavecseseznamem"/>
        <w:numPr>
          <w:ilvl w:val="0"/>
          <w:numId w:val="29"/>
        </w:numPr>
        <w:spacing w:before="60" w:after="60" w:line="240" w:lineRule="auto"/>
        <w:ind w:left="714" w:hanging="357"/>
        <w:contextualSpacing w:val="0"/>
        <w:rPr>
          <w:sz w:val="18"/>
          <w:szCs w:val="18"/>
        </w:rPr>
      </w:pPr>
      <w:r w:rsidRPr="00731183">
        <w:rPr>
          <w:sz w:val="18"/>
          <w:szCs w:val="18"/>
        </w:rPr>
        <w:t>Navrhovat potřebné změny v organizaci Zadavatele, které budou vyvolány nasazením Systému;</w:t>
      </w:r>
    </w:p>
    <w:p w14:paraId="716CE316" w14:textId="77777777" w:rsidR="00731183" w:rsidRPr="00731183" w:rsidRDefault="00731183" w:rsidP="00E2216C">
      <w:pPr>
        <w:pStyle w:val="Odstavecseseznamem"/>
        <w:numPr>
          <w:ilvl w:val="0"/>
          <w:numId w:val="29"/>
        </w:numPr>
        <w:spacing w:before="60" w:after="60" w:line="240" w:lineRule="auto"/>
        <w:ind w:left="714" w:hanging="357"/>
        <w:contextualSpacing w:val="0"/>
        <w:rPr>
          <w:sz w:val="18"/>
          <w:szCs w:val="18"/>
        </w:rPr>
      </w:pPr>
      <w:r w:rsidRPr="00731183">
        <w:rPr>
          <w:sz w:val="18"/>
          <w:szCs w:val="18"/>
        </w:rPr>
        <w:t>Navrhovat potřebné změny v procesech a postupech Zadavatele, které budou vyvolány nasazením Systému;</w:t>
      </w:r>
    </w:p>
    <w:p w14:paraId="7950B900" w14:textId="59755AC2" w:rsidR="00731183" w:rsidRPr="00731183" w:rsidRDefault="00731183" w:rsidP="00E2216C">
      <w:pPr>
        <w:pStyle w:val="Odstavecseseznamem"/>
        <w:numPr>
          <w:ilvl w:val="0"/>
          <w:numId w:val="29"/>
        </w:numPr>
        <w:spacing w:before="60" w:after="60" w:line="240" w:lineRule="auto"/>
        <w:ind w:left="714" w:hanging="357"/>
        <w:contextualSpacing w:val="0"/>
        <w:rPr>
          <w:sz w:val="18"/>
          <w:szCs w:val="18"/>
        </w:rPr>
      </w:pPr>
      <w:r w:rsidRPr="00731183">
        <w:rPr>
          <w:sz w:val="18"/>
          <w:szCs w:val="18"/>
        </w:rPr>
        <w:t>Provést test připravenosti organizace Zadavatele před nasazením S</w:t>
      </w:r>
      <w:r w:rsidR="00D51CBB">
        <w:rPr>
          <w:sz w:val="18"/>
          <w:szCs w:val="18"/>
        </w:rPr>
        <w:t>ystému.</w:t>
      </w:r>
    </w:p>
    <w:p w14:paraId="28D63880" w14:textId="4700D473" w:rsidR="00731183" w:rsidRPr="00F16EA6" w:rsidRDefault="00731183" w:rsidP="00D51CBB">
      <w:pPr>
        <w:pStyle w:val="Odstnad"/>
        <w:spacing w:before="120" w:line="240" w:lineRule="auto"/>
        <w:rPr>
          <w:lang w:eastAsia="en-US"/>
        </w:rPr>
      </w:pPr>
      <w:r w:rsidRPr="00F16EA6">
        <w:rPr>
          <w:lang w:eastAsia="en-US"/>
        </w:rPr>
        <w:t>Zadavatel požaduje, aby před nasazením Systému byly splněny tyto minimální předpoklady:</w:t>
      </w:r>
    </w:p>
    <w:p w14:paraId="3D4257F3" w14:textId="77777777" w:rsidR="00731183" w:rsidRPr="00731183" w:rsidRDefault="00731183" w:rsidP="00E2216C">
      <w:pPr>
        <w:pStyle w:val="Odstavecseseznamem"/>
        <w:numPr>
          <w:ilvl w:val="0"/>
          <w:numId w:val="29"/>
        </w:numPr>
        <w:spacing w:before="60" w:after="60" w:line="240" w:lineRule="auto"/>
        <w:ind w:left="714" w:hanging="357"/>
        <w:contextualSpacing w:val="0"/>
        <w:rPr>
          <w:sz w:val="18"/>
          <w:szCs w:val="18"/>
        </w:rPr>
      </w:pPr>
      <w:r w:rsidRPr="00731183">
        <w:rPr>
          <w:sz w:val="18"/>
          <w:szCs w:val="18"/>
        </w:rPr>
        <w:t>Systém a všechny jeho součásti (moduly, komponenty, rozhraní atd.) budou nainstalovány na všech příslušných počítačích a souvisejících technických prvcích;</w:t>
      </w:r>
    </w:p>
    <w:p w14:paraId="3534C9C3" w14:textId="77777777" w:rsidR="00731183" w:rsidRPr="00731183" w:rsidRDefault="00731183" w:rsidP="00E2216C">
      <w:pPr>
        <w:pStyle w:val="Odstavecseseznamem"/>
        <w:numPr>
          <w:ilvl w:val="0"/>
          <w:numId w:val="29"/>
        </w:numPr>
        <w:spacing w:before="60" w:after="60" w:line="240" w:lineRule="auto"/>
        <w:ind w:left="714" w:hanging="357"/>
        <w:contextualSpacing w:val="0"/>
        <w:rPr>
          <w:sz w:val="18"/>
          <w:szCs w:val="18"/>
        </w:rPr>
      </w:pPr>
      <w:r w:rsidRPr="00731183">
        <w:rPr>
          <w:sz w:val="18"/>
          <w:szCs w:val="18"/>
        </w:rPr>
        <w:t>Spojení Systému s ostatními systémy bylo otestováno, akceptováno a je stabilní;</w:t>
      </w:r>
    </w:p>
    <w:p w14:paraId="452D186E" w14:textId="77777777" w:rsidR="00731183" w:rsidRPr="00731183" w:rsidRDefault="00731183" w:rsidP="00E2216C">
      <w:pPr>
        <w:pStyle w:val="Odstavecseseznamem"/>
        <w:numPr>
          <w:ilvl w:val="0"/>
          <w:numId w:val="29"/>
        </w:numPr>
        <w:spacing w:before="60" w:after="60" w:line="240" w:lineRule="auto"/>
        <w:ind w:left="714" w:hanging="357"/>
        <w:contextualSpacing w:val="0"/>
        <w:rPr>
          <w:sz w:val="18"/>
          <w:szCs w:val="18"/>
        </w:rPr>
      </w:pPr>
      <w:r w:rsidRPr="00731183">
        <w:rPr>
          <w:sz w:val="18"/>
          <w:szCs w:val="18"/>
        </w:rPr>
        <w:t>Interní i externí uživatelé jsou připraveni používat nový Systém. Připojené systémy mají připraveny otestované, akceptované a funkční integrační vazby;</w:t>
      </w:r>
    </w:p>
    <w:p w14:paraId="6E0EFE96" w14:textId="77777777" w:rsidR="00731183" w:rsidRPr="00731183" w:rsidRDefault="00731183" w:rsidP="00E2216C">
      <w:pPr>
        <w:pStyle w:val="Odstavecseseznamem"/>
        <w:numPr>
          <w:ilvl w:val="0"/>
          <w:numId w:val="29"/>
        </w:numPr>
        <w:spacing w:before="60" w:after="60" w:line="240" w:lineRule="auto"/>
        <w:ind w:left="714" w:hanging="357"/>
        <w:contextualSpacing w:val="0"/>
        <w:rPr>
          <w:sz w:val="18"/>
          <w:szCs w:val="18"/>
        </w:rPr>
      </w:pPr>
      <w:r w:rsidRPr="00731183">
        <w:rPr>
          <w:sz w:val="18"/>
          <w:szCs w:val="18"/>
        </w:rPr>
        <w:t>Školící materiály, procesní a provozní příručky jsou dokončeny, akceptovány a publikovány. Jsou příslušným uživatelům dostupné;</w:t>
      </w:r>
    </w:p>
    <w:p w14:paraId="5049BD66" w14:textId="77777777" w:rsidR="00731183" w:rsidRPr="00731183" w:rsidRDefault="00731183" w:rsidP="00E2216C">
      <w:pPr>
        <w:pStyle w:val="Odstavecseseznamem"/>
        <w:numPr>
          <w:ilvl w:val="0"/>
          <w:numId w:val="29"/>
        </w:numPr>
        <w:spacing w:before="60" w:after="60" w:line="240" w:lineRule="auto"/>
        <w:ind w:left="714" w:hanging="357"/>
        <w:contextualSpacing w:val="0"/>
        <w:rPr>
          <w:sz w:val="18"/>
          <w:szCs w:val="18"/>
        </w:rPr>
      </w:pPr>
      <w:r w:rsidRPr="00731183">
        <w:rPr>
          <w:sz w:val="18"/>
          <w:szCs w:val="18"/>
        </w:rPr>
        <w:t>Všechna školení řádně proběhla, uživatelé i technický personál jsou proškolení a jsou připraveni pracovat se Systémem;</w:t>
      </w:r>
    </w:p>
    <w:p w14:paraId="37F3C41A" w14:textId="1E5317A2" w:rsidR="00731183" w:rsidRPr="00731183" w:rsidRDefault="0028011B" w:rsidP="00E2216C">
      <w:pPr>
        <w:pStyle w:val="Odstavecseseznamem"/>
        <w:numPr>
          <w:ilvl w:val="0"/>
          <w:numId w:val="29"/>
        </w:numPr>
        <w:spacing w:before="60" w:after="60" w:line="240" w:lineRule="auto"/>
        <w:ind w:left="714" w:hanging="357"/>
        <w:contextualSpacing w:val="0"/>
        <w:rPr>
          <w:sz w:val="18"/>
          <w:szCs w:val="18"/>
        </w:rPr>
      </w:pPr>
      <w:r>
        <w:rPr>
          <w:sz w:val="18"/>
          <w:szCs w:val="18"/>
        </w:rPr>
        <w:t>Funkční, u</w:t>
      </w:r>
      <w:r w:rsidR="00731183" w:rsidRPr="00731183">
        <w:rPr>
          <w:sz w:val="18"/>
          <w:szCs w:val="18"/>
        </w:rPr>
        <w:t xml:space="preserve">živatelský </w:t>
      </w:r>
      <w:r>
        <w:rPr>
          <w:sz w:val="18"/>
          <w:szCs w:val="18"/>
        </w:rPr>
        <w:t xml:space="preserve">a další </w:t>
      </w:r>
      <w:r w:rsidRPr="00652E09">
        <w:rPr>
          <w:sz w:val="18"/>
          <w:szCs w:val="18"/>
        </w:rPr>
        <w:t>testy</w:t>
      </w:r>
      <w:r>
        <w:rPr>
          <w:sz w:val="18"/>
          <w:szCs w:val="18"/>
        </w:rPr>
        <w:t xml:space="preserve"> (dle Tab. 19) byly</w:t>
      </w:r>
      <w:r w:rsidR="00731183" w:rsidRPr="00731183">
        <w:rPr>
          <w:sz w:val="18"/>
          <w:szCs w:val="18"/>
        </w:rPr>
        <w:t xml:space="preserve"> řádně pro</w:t>
      </w:r>
      <w:r>
        <w:rPr>
          <w:sz w:val="18"/>
          <w:szCs w:val="18"/>
        </w:rPr>
        <w:t>vedeny</w:t>
      </w:r>
      <w:r w:rsidR="00731183" w:rsidRPr="00731183">
        <w:rPr>
          <w:sz w:val="18"/>
          <w:szCs w:val="18"/>
        </w:rPr>
        <w:t xml:space="preserve"> a Systém byl akceptován;</w:t>
      </w:r>
    </w:p>
    <w:p w14:paraId="36BFCA76" w14:textId="685E33F9" w:rsidR="002934D2" w:rsidRPr="003E5665" w:rsidRDefault="00731183" w:rsidP="00E2216C">
      <w:pPr>
        <w:pStyle w:val="Odstavecseseznamem"/>
        <w:numPr>
          <w:ilvl w:val="0"/>
          <w:numId w:val="29"/>
        </w:numPr>
        <w:spacing w:before="60" w:after="60" w:line="240" w:lineRule="auto"/>
        <w:ind w:left="714" w:hanging="357"/>
        <w:contextualSpacing w:val="0"/>
        <w:rPr>
          <w:sz w:val="18"/>
          <w:szCs w:val="18"/>
        </w:rPr>
      </w:pPr>
      <w:r w:rsidRPr="00731183">
        <w:rPr>
          <w:sz w:val="18"/>
          <w:szCs w:val="18"/>
        </w:rPr>
        <w:t xml:space="preserve">Zvýšená podpora Dodavatele pro období </w:t>
      </w:r>
      <w:r w:rsidR="00D51CBB">
        <w:rPr>
          <w:sz w:val="18"/>
          <w:szCs w:val="18"/>
        </w:rPr>
        <w:t>pilotního</w:t>
      </w:r>
      <w:r w:rsidRPr="00731183">
        <w:rPr>
          <w:sz w:val="18"/>
          <w:szCs w:val="18"/>
        </w:rPr>
        <w:t xml:space="preserve"> provozu je k dispozici.</w:t>
      </w:r>
    </w:p>
    <w:p w14:paraId="2CED7EE3" w14:textId="015074C4" w:rsidR="000A032A" w:rsidRDefault="000A032A" w:rsidP="000A032A">
      <w:pPr>
        <w:pStyle w:val="Nadpis20"/>
        <w:ind w:left="993" w:hanging="993"/>
      </w:pPr>
      <w:bookmarkStart w:id="333" w:name="_Toc53573234"/>
      <w:bookmarkStart w:id="334" w:name="_Toc53661321"/>
      <w:r>
        <w:t>Testování</w:t>
      </w:r>
      <w:bookmarkEnd w:id="333"/>
      <w:bookmarkEnd w:id="334"/>
    </w:p>
    <w:p w14:paraId="1F1F1686" w14:textId="48A68D93" w:rsidR="000A032A" w:rsidRDefault="000A032A" w:rsidP="003E5665">
      <w:pPr>
        <w:pStyle w:val="Odst"/>
        <w:spacing w:after="200"/>
      </w:pPr>
      <w:r w:rsidRPr="00F16EA6">
        <w:t>Plněním Dodavatele v oblasti testování je celkové řízení testování, které mj. zahrnuje zpracování dokumentu Strategie testování, plánů jednotlivých testů, řízení a organizování testování přes celý jeho životní cyklus od strategie (mj. plánování, příprava, návrh testu, příprava testovacích dat, provádění testu, vykazování a sledování defektů, vyhodnocení a ukončení aj.), definování a řízení potřebné součinnosti Zadavatele při uplatňování požadavků vůči třetím stranám (např. příprava testovacích dat, technické kontroly, modifikace jimi dodávaných systémů atp.), řízení a koordinace všech stran zapojených do testování, koordinace a řešení chyb, incidentů a problémů navzájem mezi st</w:t>
      </w:r>
      <w:r>
        <w:t>ranami zapojenými do testování.</w:t>
      </w:r>
    </w:p>
    <w:p w14:paraId="75D14BF9" w14:textId="607FCB2A" w:rsidR="000A032A" w:rsidRPr="00F16EA6" w:rsidRDefault="000A032A" w:rsidP="003E5665">
      <w:pPr>
        <w:pStyle w:val="Odstnad"/>
        <w:spacing w:before="0"/>
      </w:pPr>
      <w:r w:rsidRPr="00F16EA6">
        <w:t xml:space="preserve">Zadavatel požaduje, aby </w:t>
      </w:r>
      <w:r w:rsidR="00EC2AE2">
        <w:t xml:space="preserve">Dodavatel </w:t>
      </w:r>
      <w:r w:rsidRPr="00F16EA6">
        <w:t>celý průběh testování logicky rozčlen</w:t>
      </w:r>
      <w:r w:rsidR="00EC2AE2">
        <w:t>il a provedl</w:t>
      </w:r>
      <w:r w:rsidRPr="00F16EA6">
        <w:t xml:space="preserve"> </w:t>
      </w:r>
      <w:r w:rsidR="00EC2AE2">
        <w:t>ve</w:t>
      </w:r>
      <w:r w:rsidRPr="00F16EA6">
        <w:t xml:space="preserve"> čtyř</w:t>
      </w:r>
      <w:r w:rsidR="00EC2AE2">
        <w:t>ech</w:t>
      </w:r>
      <w:r w:rsidRPr="00F16EA6">
        <w:t xml:space="preserve"> navazujících </w:t>
      </w:r>
      <w:r w:rsidR="00EC2AE2">
        <w:t>částech</w:t>
      </w:r>
      <w:r w:rsidRPr="00F16EA6">
        <w:t>:</w:t>
      </w:r>
    </w:p>
    <w:p w14:paraId="795C7954" w14:textId="50143DFA" w:rsidR="000A032A" w:rsidRPr="00F16EA6" w:rsidRDefault="000A032A" w:rsidP="00E2216C">
      <w:pPr>
        <w:pStyle w:val="Normalodrka"/>
        <w:numPr>
          <w:ilvl w:val="0"/>
          <w:numId w:val="34"/>
        </w:numPr>
        <w:spacing w:after="120" w:line="276" w:lineRule="auto"/>
        <w:ind w:left="714" w:hanging="357"/>
        <w:jc w:val="both"/>
      </w:pPr>
      <w:r w:rsidRPr="00F16EA6">
        <w:rPr>
          <w:b/>
        </w:rPr>
        <w:t>Strategie</w:t>
      </w:r>
      <w:r w:rsidRPr="00F16EA6">
        <w:t>, tzn. návrh konceptu testování. Je součást analýzy prováděné v rámci úvodní Implementační studie. Obsahuje návrh testů pro každý funkční celek dodávaného Systému. Návrh testů obsahuje vymezení typů prováděných testů (funk</w:t>
      </w:r>
      <w:r w:rsidRPr="00F16EA6">
        <w:softHyphen/>
        <w:t xml:space="preserve">ční, </w:t>
      </w:r>
      <w:r w:rsidR="003A6142">
        <w:t xml:space="preserve">uživatelský, </w:t>
      </w:r>
      <w:r w:rsidRPr="00F16EA6">
        <w:t xml:space="preserve">integrační, komplexní, výkonnostní či zátěžové aj.) s jejich popisem. Testovací strategie pokládá základy celého testování. Základními atributy testování, které musí Dodavatel důsledně zohlednit, </w:t>
      </w:r>
      <w:r w:rsidRPr="00F16EA6">
        <w:br/>
        <w:t>jsou principy měřitelnosti, transparentnosti, trasovatelnosti a auditovatelnosti. Výstupem je Strategie testování.</w:t>
      </w:r>
    </w:p>
    <w:p w14:paraId="6BA77EAE" w14:textId="7F28ECF9" w:rsidR="000A032A" w:rsidRPr="00F16EA6" w:rsidRDefault="000A032A" w:rsidP="00E2216C">
      <w:pPr>
        <w:pStyle w:val="Normalodrka"/>
        <w:numPr>
          <w:ilvl w:val="0"/>
          <w:numId w:val="34"/>
        </w:numPr>
        <w:spacing w:after="120" w:line="276" w:lineRule="auto"/>
        <w:ind w:left="714" w:hanging="357"/>
        <w:jc w:val="both"/>
      </w:pPr>
      <w:r w:rsidRPr="00F16EA6">
        <w:rPr>
          <w:b/>
        </w:rPr>
        <w:t>Příprava</w:t>
      </w:r>
      <w:r w:rsidRPr="00F16EA6">
        <w:t>, tzn. příprava artefaktů testování. Příprava testovacích scénářů a testovacích skriptů vychází z funkčních a </w:t>
      </w:r>
      <w:r w:rsidR="003A6142">
        <w:t>technických</w:t>
      </w:r>
      <w:r w:rsidRPr="00F16EA6">
        <w:t xml:space="preserve"> požadavků. Pro každý typ testu se vypracovává detailní plán testování. Dále testovací scénáře jako podrobný návod pro testery, jak testovat daný funkční celek Systému pro jednotlivé pří</w:t>
      </w:r>
      <w:r w:rsidRPr="00F16EA6">
        <w:softHyphen/>
        <w:t>pady jeho užití (různé uživatelské postupy, různé typy zpracovávaných dat apod.) a pro dané typy testů. Připravuje se testovací prostředí a testovací data. Testovací prostředí a data připravuje Dodavatel za součinnosti Zadavatele. Součástí přípravy je také příprava technologií a dat pro testování a v případě uživatelského akceptačního testu pak zejména příprava testerů. Výstupy jsou plány testování, testovací případy, scénáře a skripty, testovací data a testovací prostředí. Testování podle příslušného typu testu provádějí vývojáři, konzultanti, příp. další testeři Dodavatele a v některých typech testů i příslušní pracovníci Zadavatele a jeho uživatelé (příp. také pracovníci a uživatelé dotčených stran). Testovaní v rámci tes</w:t>
      </w:r>
      <w:r w:rsidRPr="00F16EA6">
        <w:softHyphen/>
        <w:t xml:space="preserve">tů navazujících </w:t>
      </w:r>
      <w:r w:rsidRPr="00F16EA6">
        <w:br/>
        <w:t xml:space="preserve">na iniciální testy (jakými jsou jednotkové testy či systémové testy) se již vývojáři </w:t>
      </w:r>
      <w:r w:rsidRPr="00F16EA6">
        <w:lastRenderedPageBreak/>
        <w:t>a konzultanti Dodavatele smí účastnit jen v omezeném a jasně předem definovaným způsobem, aby byl eliminován konflikt zájmů. Provedení testů příslušného funkčního celku Systému podle platného plánu zajistí vždy stanovení testeři Dodavatele nebo Zadavatele, příp. třetích stran podle dříve vypracovaného plánu testování a testovacích scénářů. Všechny testy jsou realizovány na základě Dodavatelem připravených a </w:t>
      </w:r>
      <w:r w:rsidR="00EC2AE2">
        <w:t>Za</w:t>
      </w:r>
      <w:r w:rsidRPr="00F16EA6">
        <w:t>davatelem odsouhlasených testovacích scénářů a akceptačních kritérií</w:t>
      </w:r>
      <w:r w:rsidR="00EC2AE2">
        <w:t xml:space="preserve"> testování</w:t>
      </w:r>
      <w:r w:rsidRPr="00F16EA6">
        <w:t>. Konkrétní způsob pro</w:t>
      </w:r>
      <w:r w:rsidRPr="00F16EA6">
        <w:softHyphen/>
        <w:t>vedení daného typu testu jednotlivých funkčních celků a celého Systému je součástí jeho detailního plánu testování a je v rámci tohoto detailního plánu odsouhlasen Zadavatelem. Tes</w:t>
      </w:r>
      <w:r w:rsidRPr="00F16EA6">
        <w:softHyphen/>
        <w:t xml:space="preserve">teři ověřují celkovou funkčnost funkčních celků a celého Systému způsobem a v příslušných rolích Zadavatele podle toho, jak bude cílově provozován v reálném provozu. Odstranění závad, resp. provedení nezbytných úprav z akceptačních testů provede Dodavatel (příp. třetí strany </w:t>
      </w:r>
      <w:r w:rsidRPr="00F16EA6">
        <w:br/>
        <w:t>a ne</w:t>
      </w:r>
      <w:r w:rsidRPr="00F16EA6">
        <w:softHyphen/>
        <w:t>bu</w:t>
      </w:r>
      <w:r w:rsidRPr="00F16EA6">
        <w:softHyphen/>
        <w:t>de-li odstranění závady proveditelné bez součinnosti Zadavatele, pak i s jeho součinností) v do</w:t>
      </w:r>
      <w:r w:rsidRPr="00F16EA6">
        <w:softHyphen/>
        <w:t>hodnutém termínu. Bezodkladně po odstranění závad budou testy pro tyto závady přiměřeně zopakovány.</w:t>
      </w:r>
    </w:p>
    <w:p w14:paraId="13B3BA19" w14:textId="3EBA1D95" w:rsidR="000A032A" w:rsidRPr="00F16EA6" w:rsidRDefault="000A032A" w:rsidP="00E2216C">
      <w:pPr>
        <w:pStyle w:val="Normalodrka"/>
        <w:numPr>
          <w:ilvl w:val="0"/>
          <w:numId w:val="34"/>
        </w:numPr>
        <w:spacing w:after="120" w:line="276" w:lineRule="auto"/>
        <w:ind w:left="714" w:hanging="357"/>
        <w:jc w:val="both"/>
      </w:pPr>
      <w:r w:rsidRPr="00F16EA6">
        <w:rPr>
          <w:b/>
        </w:rPr>
        <w:t>Realizace</w:t>
      </w:r>
      <w:r w:rsidR="00137549">
        <w:t>, tzn. provádění testování a řízení testerů, s</w:t>
      </w:r>
      <w:r w:rsidRPr="00F16EA6">
        <w:t>ledování a vyh</w:t>
      </w:r>
      <w:r w:rsidR="00137549">
        <w:t>odnocování defektů, ř</w:t>
      </w:r>
      <w:r w:rsidRPr="00F16EA6">
        <w:t>ízení odstraňování chyb</w:t>
      </w:r>
      <w:r w:rsidR="003A6142">
        <w:t>, koordinace třetích stran</w:t>
      </w:r>
      <w:r w:rsidR="00137549">
        <w:t xml:space="preserve"> a</w:t>
      </w:r>
      <w:r w:rsidRPr="00F16EA6">
        <w:t xml:space="preserve"> </w:t>
      </w:r>
      <w:r w:rsidR="00137549">
        <w:t>n</w:t>
      </w:r>
      <w:r w:rsidRPr="00F16EA6">
        <w:t xml:space="preserve">asazování systémů a oprav. Při provádění jednotlivých testovacích scénářů dochází k porovnání skutečné reakce Systému s reakcí očekávanou podle daného scénáře. Pokud se skutečná reakce Systému od očekávané reakce liší, je tento fakt označen jako </w:t>
      </w:r>
      <w:r w:rsidR="00D42329">
        <w:t>d</w:t>
      </w:r>
      <w:r w:rsidRPr="00F16EA6">
        <w:t>efekt. Dalšími možnými důvody nesprávné očekávané reakce nebo nesprávné skutečné reakce Systému jsou defekty vyplývající z chyby testovacího scénáře, chyby testovacích dat, chyby v nastavení prostředí atd. Klasifikaci defektu provádí a zaznamenává tester při evidenci defektu. Defekt buď indikuje chybu (očekávaná reakce Systému je správná, ale skutečná reakce Systému se od ní liší), nebo změnu (Systém reaguje vzhledem k zadání správně, nesprávná je v tomto případě očekávaná reakce, kdy hlavním důvodem nesprávné očekávané reakce je nepřesná znalost zadání ze strany testera či pracovníka, který testovací případy/scénáře navrhoval) – defekt může vyústit v požadavek na změnu.</w:t>
      </w:r>
    </w:p>
    <w:p w14:paraId="70F6FF4F" w14:textId="03AB02F1" w:rsidR="000A032A" w:rsidRPr="00137549" w:rsidRDefault="000A032A" w:rsidP="00E2216C">
      <w:pPr>
        <w:pStyle w:val="Normalodrka"/>
        <w:numPr>
          <w:ilvl w:val="0"/>
          <w:numId w:val="34"/>
        </w:numPr>
        <w:spacing w:after="120" w:line="276" w:lineRule="auto"/>
        <w:ind w:left="714" w:hanging="357"/>
        <w:jc w:val="both"/>
      </w:pPr>
      <w:r w:rsidRPr="00F16EA6">
        <w:rPr>
          <w:b/>
        </w:rPr>
        <w:t>Ukončení</w:t>
      </w:r>
      <w:r w:rsidRPr="00F16EA6">
        <w:t xml:space="preserve">, tzn. shrnutí výsledků testování. Důkladné zdokumentování realizovaných testů. Identifikace zbývajících neodstraněných chyb a akceptace daného typu testu. Test je možno ukončit, pokud byly provedeny všechny testovací případy a testovací scénáře, proběhla všechna naplánovaná kola (běhy) testů. Dokumentace o průběhu a výsledcích testu byla Dodavatelem připravena a schválena Zadavatelem a byly stanoveny termíny oprav zbylých chyb a releasy, do nichž budou zahrnuty případné změnové požadavky. Výsledkem každého testování je </w:t>
      </w:r>
      <w:r w:rsidRPr="00137549">
        <w:t>Protokol o pro</w:t>
      </w:r>
      <w:r w:rsidRPr="00137549">
        <w:softHyphen/>
        <w:t>ve</w:t>
      </w:r>
      <w:r w:rsidRPr="00137549">
        <w:softHyphen/>
        <w:t>de</w:t>
      </w:r>
      <w:r w:rsidRPr="00137549">
        <w:softHyphen/>
        <w:t>ní testu,</w:t>
      </w:r>
      <w:r w:rsidRPr="00F16EA6">
        <w:t xml:space="preserve"> který obsahuje seznam případných závad s jejich popisem a klasifikací závažnosti spo</w:t>
      </w:r>
      <w:r w:rsidRPr="00F16EA6">
        <w:softHyphen/>
      </w:r>
      <w:r w:rsidRPr="00F16EA6">
        <w:softHyphen/>
        <w:t>lu s dohod</w:t>
      </w:r>
      <w:r w:rsidRPr="00F16EA6">
        <w:softHyphen/>
        <w:t>nu</w:t>
      </w:r>
      <w:r w:rsidRPr="00F16EA6">
        <w:softHyphen/>
        <w:t xml:space="preserve">tým způsobem a termíny jejich odstranění. </w:t>
      </w:r>
      <w:r w:rsidRPr="00137549">
        <w:t>Protokol o provedení testů vypracovává</w:t>
      </w:r>
      <w:r w:rsidRPr="00F16EA6">
        <w:t xml:space="preserve"> manažer testování za Dodavatele a odsouhlasuje ho pověřený pracovník Zadavatele (např. </w:t>
      </w:r>
      <w:r w:rsidR="00C13AD7">
        <w:t>Projektový manažer</w:t>
      </w:r>
      <w:r w:rsidRPr="00F16EA6">
        <w:t xml:space="preserve"> nebo Vedoucí testování). Je předmětem projednávání a odsouhlasení Řídicím výborem projektu. Protokol o provedení testu obsahuje dokumentaci realizovaného testu a jeho výsledek pro testovací scénáře jednotlivě i souhrnně a případně ta</w:t>
      </w:r>
      <w:r w:rsidRPr="00F16EA6">
        <w:softHyphen/>
        <w:t>ké seznam zbývajících neodstraněných chyb či nedostatků s jejich popisem, klasifikací závažnosti a dohod</w:t>
      </w:r>
      <w:r w:rsidR="00137549">
        <w:t xml:space="preserve">nutý způsob jejich odstranění </w:t>
      </w:r>
      <w:r w:rsidRPr="00F16EA6">
        <w:t>spolu s termíny odstranění. Průběh testování a vý</w:t>
      </w:r>
      <w:r w:rsidRPr="00F16EA6">
        <w:softHyphen/>
        <w:t xml:space="preserve">sledky provedených případů a scénářů se zaznamenávají do protokolu průběžně nejlépe ke konci každého dne provádění testu. </w:t>
      </w:r>
      <w:r w:rsidRPr="00137549">
        <w:t xml:space="preserve">Výsledný Protokol o provedení testu </w:t>
      </w:r>
      <w:r w:rsidRPr="00856189">
        <w:t>zpracovává Dodavatel a před</w:t>
      </w:r>
      <w:r w:rsidRPr="00856189">
        <w:softHyphen/>
        <w:t xml:space="preserve">kládá ho Zadavateli k připomínkování a odsouhlasení a následnému potvrzení </w:t>
      </w:r>
      <w:r w:rsidR="00FA50CB">
        <w:t>Projektovými manažery</w:t>
      </w:r>
      <w:r w:rsidR="00D21B36">
        <w:t xml:space="preserve"> </w:t>
      </w:r>
      <w:r w:rsidRPr="00856189">
        <w:t xml:space="preserve">obou stran. Je přikládán jako nedílná příloha </w:t>
      </w:r>
      <w:r w:rsidR="00856189">
        <w:t> Akceptačního protokolu</w:t>
      </w:r>
      <w:r w:rsidRPr="00856189">
        <w:t>, je-li pří</w:t>
      </w:r>
      <w:r w:rsidRPr="00856189">
        <w:softHyphen/>
        <w:t>slušné</w:t>
      </w:r>
      <w:r w:rsidRPr="00137549">
        <w:t xml:space="preserve"> akce</w:t>
      </w:r>
      <w:r w:rsidR="00137549">
        <w:t>ptované plnění ověřováno testem</w:t>
      </w:r>
      <w:r w:rsidRPr="00137549">
        <w:t xml:space="preserve">. </w:t>
      </w:r>
    </w:p>
    <w:p w14:paraId="06AFE3E8" w14:textId="4588D01C" w:rsidR="000A032A" w:rsidRPr="00F16EA6" w:rsidRDefault="000A032A" w:rsidP="003E5665">
      <w:pPr>
        <w:pStyle w:val="Odst"/>
        <w:spacing w:before="200" w:after="200"/>
      </w:pPr>
      <w:r w:rsidRPr="00F16EA6">
        <w:t>Zadavatel požaduje, aby proběhly</w:t>
      </w:r>
      <w:r>
        <w:t xml:space="preserve"> v</w:t>
      </w:r>
      <w:r w:rsidRPr="00F16EA6">
        <w:t> rámci testování minimálně následující testy Systému, které mají za účel ověřit jeho různé vlastnosti.</w:t>
      </w:r>
    </w:p>
    <w:p w14:paraId="452411B4" w14:textId="3B927338" w:rsidR="00137549" w:rsidRPr="00F16EA6" w:rsidRDefault="00137549" w:rsidP="003E5665">
      <w:pPr>
        <w:pStyle w:val="Titulek"/>
        <w:jc w:val="center"/>
      </w:pPr>
      <w:bookmarkStart w:id="335" w:name="_Toc483576852"/>
      <w:bookmarkStart w:id="336" w:name="_Toc5802133"/>
      <w:bookmarkStart w:id="337" w:name="_Toc53661372"/>
      <w:r w:rsidRPr="003A6142">
        <w:rPr>
          <w:color w:val="auto"/>
          <w:sz w:val="18"/>
        </w:rPr>
        <w:lastRenderedPageBreak/>
        <w:t xml:space="preserve">Tab. </w:t>
      </w:r>
      <w:r w:rsidRPr="003A6142">
        <w:rPr>
          <w:color w:val="auto"/>
          <w:sz w:val="18"/>
        </w:rPr>
        <w:fldChar w:fldCharType="begin"/>
      </w:r>
      <w:r w:rsidRPr="003A6142">
        <w:rPr>
          <w:color w:val="auto"/>
          <w:sz w:val="18"/>
        </w:rPr>
        <w:instrText xml:space="preserve"> SEQ Tabulka \* ARABIC </w:instrText>
      </w:r>
      <w:r w:rsidRPr="003A6142">
        <w:rPr>
          <w:color w:val="auto"/>
          <w:sz w:val="18"/>
        </w:rPr>
        <w:fldChar w:fldCharType="separate"/>
      </w:r>
      <w:r w:rsidR="009B34F7">
        <w:rPr>
          <w:noProof/>
          <w:color w:val="auto"/>
          <w:sz w:val="18"/>
        </w:rPr>
        <w:t>19</w:t>
      </w:r>
      <w:r w:rsidRPr="003A6142">
        <w:rPr>
          <w:color w:val="auto"/>
          <w:sz w:val="18"/>
        </w:rPr>
        <w:fldChar w:fldCharType="end"/>
      </w:r>
      <w:r w:rsidRPr="003A6142">
        <w:rPr>
          <w:color w:val="auto"/>
          <w:sz w:val="18"/>
        </w:rPr>
        <w:t>:</w:t>
      </w:r>
      <w:r w:rsidRPr="003A6142">
        <w:t xml:space="preserve"> </w:t>
      </w:r>
      <w:r w:rsidRPr="003A6142">
        <w:rPr>
          <w:color w:val="auto"/>
          <w:sz w:val="18"/>
        </w:rPr>
        <w:t>Požadované typy testů</w:t>
      </w:r>
      <w:bookmarkEnd w:id="335"/>
      <w:bookmarkEnd w:id="336"/>
      <w:bookmarkEnd w:id="33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555"/>
        <w:gridCol w:w="3283"/>
        <w:gridCol w:w="2177"/>
        <w:gridCol w:w="2047"/>
      </w:tblGrid>
      <w:tr w:rsidR="002B6F7E" w:rsidRPr="00F16EA6" w14:paraId="6F6D2D33" w14:textId="77777777" w:rsidTr="00065526">
        <w:trPr>
          <w:tblHeader/>
        </w:trPr>
        <w:tc>
          <w:tcPr>
            <w:tcW w:w="1555" w:type="dxa"/>
            <w:tcBorders>
              <w:top w:val="single" w:sz="4" w:space="0" w:color="auto"/>
              <w:bottom w:val="single" w:sz="4" w:space="0" w:color="auto"/>
              <w:right w:val="single" w:sz="4" w:space="0" w:color="auto"/>
            </w:tcBorders>
            <w:shd w:val="clear" w:color="auto" w:fill="F2F2F2" w:themeFill="background1" w:themeFillShade="F2"/>
          </w:tcPr>
          <w:p w14:paraId="13C81031" w14:textId="77777777" w:rsidR="00137549" w:rsidRPr="00F16EA6" w:rsidRDefault="00137549" w:rsidP="00065526">
            <w:pPr>
              <w:pStyle w:val="Tabulkatxttun"/>
              <w:spacing w:before="0" w:after="120"/>
              <w:jc w:val="both"/>
            </w:pPr>
            <w:r w:rsidRPr="00F16EA6">
              <w:t>Typ testu</w:t>
            </w:r>
          </w:p>
        </w:tc>
        <w:tc>
          <w:tcPr>
            <w:tcW w:w="3283"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7D21ED8E" w14:textId="77777777" w:rsidR="00137549" w:rsidRPr="00F16EA6" w:rsidRDefault="00137549" w:rsidP="00065526">
            <w:pPr>
              <w:pStyle w:val="Tabulkatxttun"/>
              <w:spacing w:before="0" w:after="120"/>
              <w:jc w:val="both"/>
            </w:pPr>
            <w:r w:rsidRPr="00F16EA6">
              <w:t>Obsah testu</w:t>
            </w:r>
          </w:p>
        </w:tc>
        <w:tc>
          <w:tcPr>
            <w:tcW w:w="2177"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19A364E9" w14:textId="77777777" w:rsidR="00137549" w:rsidRPr="00F16EA6" w:rsidRDefault="00137549" w:rsidP="00065526">
            <w:pPr>
              <w:pStyle w:val="Tabulkatxttun"/>
              <w:spacing w:before="0" w:after="120"/>
              <w:jc w:val="both"/>
            </w:pPr>
            <w:r w:rsidRPr="00F16EA6">
              <w:t>Odpovědnost za provedení</w:t>
            </w:r>
          </w:p>
        </w:tc>
        <w:tc>
          <w:tcPr>
            <w:tcW w:w="2047" w:type="dxa"/>
            <w:tcBorders>
              <w:top w:val="single" w:sz="4" w:space="0" w:color="auto"/>
              <w:left w:val="single" w:sz="4" w:space="0" w:color="auto"/>
              <w:bottom w:val="single" w:sz="4" w:space="0" w:color="auto"/>
            </w:tcBorders>
            <w:shd w:val="clear" w:color="auto" w:fill="F2F2F2" w:themeFill="background1" w:themeFillShade="F2"/>
          </w:tcPr>
          <w:p w14:paraId="2C631018" w14:textId="77777777" w:rsidR="00137549" w:rsidRPr="00F16EA6" w:rsidRDefault="00137549" w:rsidP="00065526">
            <w:pPr>
              <w:pStyle w:val="Tabulkatxttun"/>
              <w:spacing w:before="0" w:after="120"/>
              <w:jc w:val="both"/>
            </w:pPr>
            <w:r w:rsidRPr="00F16EA6">
              <w:t>Výstup</w:t>
            </w:r>
          </w:p>
        </w:tc>
      </w:tr>
      <w:tr w:rsidR="00137549" w:rsidRPr="00F16EA6" w14:paraId="1BE383F6" w14:textId="77777777" w:rsidTr="00D21B36">
        <w:tc>
          <w:tcPr>
            <w:tcW w:w="1555" w:type="dxa"/>
            <w:tcBorders>
              <w:top w:val="single" w:sz="4" w:space="0" w:color="auto"/>
              <w:left w:val="nil"/>
            </w:tcBorders>
          </w:tcPr>
          <w:p w14:paraId="4A6BFE7B" w14:textId="660B5BC6" w:rsidR="00137549" w:rsidRPr="00F16EA6" w:rsidRDefault="00137549" w:rsidP="00137549">
            <w:pPr>
              <w:pStyle w:val="Tabulkatxttun"/>
              <w:spacing w:before="0" w:after="120"/>
              <w:jc w:val="both"/>
            </w:pPr>
            <w:r w:rsidRPr="00F16EA6">
              <w:t>Ověření požadavků (</w:t>
            </w:r>
            <w:r>
              <w:t>technické</w:t>
            </w:r>
            <w:r w:rsidRPr="00F16EA6">
              <w:t xml:space="preserve"> specifikace)</w:t>
            </w:r>
          </w:p>
        </w:tc>
        <w:tc>
          <w:tcPr>
            <w:tcW w:w="3283" w:type="dxa"/>
            <w:tcBorders>
              <w:top w:val="single" w:sz="4" w:space="0" w:color="auto"/>
            </w:tcBorders>
          </w:tcPr>
          <w:p w14:paraId="2C0E7F63" w14:textId="62983A2D" w:rsidR="00137549" w:rsidRPr="00F16EA6" w:rsidRDefault="00137549" w:rsidP="003A6142">
            <w:pPr>
              <w:pStyle w:val="Tabulkatxtobyejn"/>
              <w:spacing w:before="0" w:after="120"/>
            </w:pPr>
            <w:r w:rsidRPr="00F16EA6">
              <w:t xml:space="preserve">Posouzení </w:t>
            </w:r>
            <w:r w:rsidR="00D4023A">
              <w:t>technické specifikace</w:t>
            </w:r>
            <w:r w:rsidRPr="00F16EA6">
              <w:t xml:space="preserve"> z pohledu jej</w:t>
            </w:r>
            <w:r w:rsidR="00D4023A">
              <w:t>í</w:t>
            </w:r>
            <w:r w:rsidRPr="00F16EA6">
              <w:t xml:space="preserve"> úplnosti, srozumitelnosti a konzistence; </w:t>
            </w:r>
            <w:r w:rsidRPr="00F16EA6">
              <w:br/>
              <w:t>př</w:t>
            </w:r>
            <w:r w:rsidR="003A6142">
              <w:t>i ověření se vychází z rozsahu P</w:t>
            </w:r>
            <w:r w:rsidRPr="00F16EA6">
              <w:t xml:space="preserve">rojektu a schváleného zadání </w:t>
            </w:r>
            <w:r w:rsidRPr="00F16EA6">
              <w:br/>
              <w:t xml:space="preserve">ve formě výstupů z úvodní Implementační studie (cílového konceptu) a požadavků uvedených ve </w:t>
            </w:r>
            <w:r w:rsidR="0037086D">
              <w:t>S</w:t>
            </w:r>
            <w:r w:rsidR="0037086D" w:rsidRPr="00F16EA6">
              <w:t>mlouvě</w:t>
            </w:r>
            <w:r w:rsidR="0037086D">
              <w:t xml:space="preserve"> o dílo</w:t>
            </w:r>
            <w:r>
              <w:t>.</w:t>
            </w:r>
          </w:p>
          <w:p w14:paraId="4339D67A" w14:textId="77777777" w:rsidR="00137549" w:rsidRPr="00F16EA6" w:rsidRDefault="00137549" w:rsidP="003A6142">
            <w:pPr>
              <w:pStyle w:val="Tabulkatxtobyejn"/>
              <w:spacing w:before="0" w:after="120"/>
            </w:pPr>
            <w:r w:rsidRPr="00F16EA6">
              <w:t>Cílem testování je ověřit úplnost, srozumitelnost a konzistenci systémové specifikace</w:t>
            </w:r>
          </w:p>
        </w:tc>
        <w:tc>
          <w:tcPr>
            <w:tcW w:w="2177" w:type="dxa"/>
            <w:tcBorders>
              <w:top w:val="single" w:sz="4" w:space="0" w:color="auto"/>
            </w:tcBorders>
          </w:tcPr>
          <w:p w14:paraId="1CE5D42C" w14:textId="77777777" w:rsidR="00137549" w:rsidRPr="00F16EA6" w:rsidRDefault="00137549" w:rsidP="003A6142">
            <w:pPr>
              <w:pStyle w:val="Tabulkatxtobyejn"/>
              <w:spacing w:before="0" w:after="120"/>
            </w:pPr>
            <w:r w:rsidRPr="00F16EA6">
              <w:t>Analytici a architekti či další specialisté Dodavatele</w:t>
            </w:r>
          </w:p>
        </w:tc>
        <w:tc>
          <w:tcPr>
            <w:tcW w:w="2047" w:type="dxa"/>
            <w:tcBorders>
              <w:top w:val="single" w:sz="4" w:space="0" w:color="auto"/>
              <w:right w:val="nil"/>
            </w:tcBorders>
          </w:tcPr>
          <w:p w14:paraId="38096B42" w14:textId="77777777" w:rsidR="00137549" w:rsidRPr="00F16EA6" w:rsidRDefault="00137549" w:rsidP="003A6142">
            <w:pPr>
              <w:pStyle w:val="Tabulkatxtobyejn"/>
              <w:spacing w:before="0" w:after="120"/>
            </w:pPr>
            <w:r w:rsidRPr="00F16EA6">
              <w:t>Protokol o provedení testu</w:t>
            </w:r>
          </w:p>
          <w:p w14:paraId="5C64A38F" w14:textId="77777777" w:rsidR="00137549" w:rsidRPr="00F16EA6" w:rsidRDefault="00137549" w:rsidP="003A6142">
            <w:pPr>
              <w:pStyle w:val="Tabulkatxtobyejn"/>
              <w:spacing w:before="0" w:after="120"/>
            </w:pPr>
            <w:r w:rsidRPr="00F16EA6">
              <w:t>Mapování schválených požadavků na Implementační studii, podle níž bude Systém vytvářen [</w:t>
            </w:r>
            <w:r w:rsidRPr="00F16EA6">
              <w:rPr>
                <w:i/>
              </w:rPr>
              <w:t>Dodavatel navrhne vhodnou formu – dokument či nástroj</w:t>
            </w:r>
            <w:r w:rsidRPr="00F16EA6">
              <w:t>]</w:t>
            </w:r>
          </w:p>
        </w:tc>
      </w:tr>
      <w:tr w:rsidR="00137549" w:rsidRPr="00F16EA6" w14:paraId="7DE34DD3" w14:textId="77777777" w:rsidTr="00D21B36">
        <w:tc>
          <w:tcPr>
            <w:tcW w:w="1555" w:type="dxa"/>
            <w:tcBorders>
              <w:left w:val="nil"/>
            </w:tcBorders>
          </w:tcPr>
          <w:p w14:paraId="024A3423" w14:textId="77777777" w:rsidR="00137549" w:rsidRPr="00F16EA6" w:rsidRDefault="00137549" w:rsidP="00065526">
            <w:pPr>
              <w:pStyle w:val="Tabulkatxttun"/>
              <w:spacing w:before="0" w:after="120"/>
              <w:jc w:val="both"/>
            </w:pPr>
            <w:r w:rsidRPr="00F16EA6">
              <w:t>Jednotkový</w:t>
            </w:r>
          </w:p>
          <w:p w14:paraId="73BEC5EE" w14:textId="77777777" w:rsidR="00137549" w:rsidRPr="00F16EA6" w:rsidRDefault="00137549" w:rsidP="00065526">
            <w:pPr>
              <w:pStyle w:val="Tabulkatxttun"/>
              <w:spacing w:before="0" w:after="120"/>
              <w:jc w:val="both"/>
            </w:pPr>
          </w:p>
        </w:tc>
        <w:tc>
          <w:tcPr>
            <w:tcW w:w="3283" w:type="dxa"/>
          </w:tcPr>
          <w:p w14:paraId="78BC2389" w14:textId="07C48273" w:rsidR="00137549" w:rsidRPr="00F16EA6" w:rsidRDefault="00137549" w:rsidP="003A6142">
            <w:pPr>
              <w:pStyle w:val="Tabulkatxtobyejn"/>
              <w:spacing w:before="0" w:after="120"/>
            </w:pPr>
            <w:r w:rsidRPr="00F16EA6">
              <w:t>Testují se funkce a jejich interakce; toto testování probíhá v simulovaném testovacím prostředí Dodavatele</w:t>
            </w:r>
            <w:r w:rsidR="003A6142">
              <w:t>.</w:t>
            </w:r>
          </w:p>
          <w:p w14:paraId="64AC3B13" w14:textId="77777777" w:rsidR="00137549" w:rsidRPr="00F16EA6" w:rsidRDefault="00137549" w:rsidP="003A6142">
            <w:pPr>
              <w:pStyle w:val="Tabulkatxtobyejn"/>
              <w:spacing w:before="0" w:after="120"/>
            </w:pPr>
            <w:r w:rsidRPr="00F16EA6">
              <w:t xml:space="preserve">Testovací prostředí musí umožňovat volání jednotlivých funkcí modulů software </w:t>
            </w:r>
            <w:r w:rsidRPr="00F16EA6">
              <w:br/>
              <w:t>či jeho jiných částí, kontrolu výsledků a simulování vlivu jiných modulů. Tento test je interním testem vývoje a nebude směrem k Zadavateli detailně komunikován.</w:t>
            </w:r>
          </w:p>
          <w:p w14:paraId="3E632EEE" w14:textId="5FAF85D2" w:rsidR="00137549" w:rsidRPr="00F16EA6" w:rsidRDefault="00137549" w:rsidP="003A6142">
            <w:pPr>
              <w:pStyle w:val="Tabulkatxtobyejn"/>
              <w:spacing w:before="0" w:after="120"/>
            </w:pPr>
            <w:r w:rsidRPr="00F16EA6">
              <w:t>Cílem je odhalení případných rozporů mezi implementací a specifikací modulu</w:t>
            </w:r>
            <w:r w:rsidR="003A6142">
              <w:t>.</w:t>
            </w:r>
          </w:p>
          <w:p w14:paraId="7E0C30EE" w14:textId="37828EC9" w:rsidR="00137549" w:rsidRPr="00F16EA6" w:rsidRDefault="00137549" w:rsidP="003A6142">
            <w:pPr>
              <w:pStyle w:val="Tabulkatxtobyejn"/>
              <w:spacing w:before="0" w:after="120"/>
            </w:pPr>
            <w:r w:rsidRPr="00F16EA6">
              <w:t>Po dohodě se Zadavatelem mohou být některé systémy či komponenty vyjmuty z jednotkového testu</w:t>
            </w:r>
            <w:r w:rsidR="003A6142">
              <w:t>.</w:t>
            </w:r>
          </w:p>
        </w:tc>
        <w:tc>
          <w:tcPr>
            <w:tcW w:w="2177" w:type="dxa"/>
          </w:tcPr>
          <w:p w14:paraId="34BE1DD0" w14:textId="77777777" w:rsidR="00137549" w:rsidRPr="00F16EA6" w:rsidRDefault="00137549" w:rsidP="003A6142">
            <w:pPr>
              <w:pStyle w:val="Tabulkatxtobyejn"/>
              <w:spacing w:before="0" w:after="120"/>
            </w:pPr>
            <w:r w:rsidRPr="00F16EA6">
              <w:t>Vývojáři Dodavatele</w:t>
            </w:r>
          </w:p>
          <w:p w14:paraId="7C8A7812" w14:textId="77777777" w:rsidR="00137549" w:rsidRPr="00F16EA6" w:rsidRDefault="00137549" w:rsidP="003A6142">
            <w:pPr>
              <w:pStyle w:val="Tabulkatxtobyejn"/>
              <w:spacing w:before="0" w:after="120"/>
            </w:pPr>
            <w:r w:rsidRPr="00F16EA6">
              <w:t>Vývojáři Dodavatelů systémů třetích stran</w:t>
            </w:r>
          </w:p>
          <w:p w14:paraId="672D3DA0" w14:textId="77777777" w:rsidR="00137549" w:rsidRPr="00F16EA6" w:rsidRDefault="00137549" w:rsidP="003A6142">
            <w:pPr>
              <w:pStyle w:val="Tabulkatxtobyejn"/>
              <w:spacing w:before="0" w:after="120"/>
            </w:pPr>
          </w:p>
        </w:tc>
        <w:tc>
          <w:tcPr>
            <w:tcW w:w="2047" w:type="dxa"/>
            <w:tcBorders>
              <w:right w:val="nil"/>
            </w:tcBorders>
          </w:tcPr>
          <w:p w14:paraId="4DA22354" w14:textId="77777777" w:rsidR="00137549" w:rsidRPr="00F16EA6" w:rsidRDefault="00137549" w:rsidP="003A6142">
            <w:pPr>
              <w:pStyle w:val="Tabulkatxtobyejn"/>
              <w:spacing w:before="0" w:after="120"/>
            </w:pPr>
            <w:r w:rsidRPr="00F16EA6">
              <w:t>Protokol o provedení testu</w:t>
            </w:r>
          </w:p>
          <w:p w14:paraId="60321F30" w14:textId="77777777" w:rsidR="00137549" w:rsidRPr="00F16EA6" w:rsidRDefault="00137549" w:rsidP="003A6142">
            <w:pPr>
              <w:pStyle w:val="Tabulkatxtobyejn"/>
              <w:spacing w:before="0" w:after="120"/>
            </w:pPr>
          </w:p>
        </w:tc>
      </w:tr>
      <w:tr w:rsidR="00137549" w:rsidRPr="00F16EA6" w14:paraId="17F26A0E" w14:textId="77777777" w:rsidTr="00D21B36">
        <w:tc>
          <w:tcPr>
            <w:tcW w:w="1555" w:type="dxa"/>
            <w:tcBorders>
              <w:left w:val="nil"/>
            </w:tcBorders>
          </w:tcPr>
          <w:p w14:paraId="142D8C3E" w14:textId="77777777" w:rsidR="00137549" w:rsidRPr="00F16EA6" w:rsidRDefault="00137549" w:rsidP="00065526">
            <w:pPr>
              <w:pStyle w:val="Tabulkatxttun"/>
              <w:spacing w:before="0" w:after="120"/>
              <w:jc w:val="both"/>
            </w:pPr>
            <w:r w:rsidRPr="00F16EA6">
              <w:t xml:space="preserve">Systémový funkční </w:t>
            </w:r>
          </w:p>
        </w:tc>
        <w:tc>
          <w:tcPr>
            <w:tcW w:w="3283" w:type="dxa"/>
          </w:tcPr>
          <w:p w14:paraId="3269F247" w14:textId="15B49720" w:rsidR="00137549" w:rsidRPr="00F16EA6" w:rsidRDefault="00137549" w:rsidP="003A6142">
            <w:pPr>
              <w:pStyle w:val="Tabulkatxtobyejn"/>
              <w:spacing w:before="0" w:after="120"/>
            </w:pPr>
            <w:r w:rsidRPr="00F16EA6">
              <w:t>Reálný test funkčnosti dodávaného řešení</w:t>
            </w:r>
            <w:r w:rsidR="003A6142">
              <w:t>.</w:t>
            </w:r>
          </w:p>
          <w:p w14:paraId="258059C6" w14:textId="6F1DA82B" w:rsidR="00137549" w:rsidRPr="00F16EA6" w:rsidRDefault="00137549" w:rsidP="003A6142">
            <w:pPr>
              <w:pStyle w:val="Tabulkatxtobyejn"/>
              <w:spacing w:before="0" w:after="120"/>
            </w:pPr>
            <w:r w:rsidRPr="00F16EA6">
              <w:t>Provádí se ve vyvinutém Systému, který prošel jednotkovými testy</w:t>
            </w:r>
            <w:r w:rsidR="003A6142">
              <w:t>.</w:t>
            </w:r>
          </w:p>
          <w:p w14:paraId="4800BB73" w14:textId="77777777" w:rsidR="00137549" w:rsidRPr="00F16EA6" w:rsidRDefault="00137549" w:rsidP="003A6142">
            <w:pPr>
              <w:pStyle w:val="Tabulkatxtobyejn"/>
              <w:spacing w:before="0" w:after="120"/>
            </w:pPr>
            <w:r w:rsidRPr="00F16EA6">
              <w:t xml:space="preserve">Jedná se o testování jednotlivých subsystémů; za subsystém je v tomto případě považován modul, kombinace jednotlivých modulů </w:t>
            </w:r>
            <w:r w:rsidRPr="00F16EA6">
              <w:br/>
              <w:t>či ucelená funkční oblast, které byly v předchozích testech individuálně testovány</w:t>
            </w:r>
          </w:p>
          <w:p w14:paraId="5F23FF4B" w14:textId="77777777" w:rsidR="00137549" w:rsidRPr="00F16EA6" w:rsidRDefault="00137549" w:rsidP="003A6142">
            <w:pPr>
              <w:pStyle w:val="Tabulkatxtobyejn"/>
              <w:spacing w:before="0" w:after="120"/>
            </w:pPr>
            <w:r w:rsidRPr="00F16EA6">
              <w:t xml:space="preserve">Simulovaně se testuje i správná funkce rozhraní mezi subsystémy (jednotlivými dílčími informačními systémy (vnitřními i externími) </w:t>
            </w:r>
            <w:r w:rsidRPr="00F16EA6">
              <w:br/>
              <w:t>či vlastním software) pomocí záslepek či simulátorů, které zastupují funkce okolních systémů</w:t>
            </w:r>
          </w:p>
          <w:p w14:paraId="0305DC42" w14:textId="77777777" w:rsidR="00137549" w:rsidRPr="00F16EA6" w:rsidRDefault="00137549" w:rsidP="003A6142">
            <w:pPr>
              <w:pStyle w:val="Tabulkatxtobyejn"/>
              <w:spacing w:before="0" w:after="120"/>
            </w:pPr>
            <w:r w:rsidRPr="00F16EA6">
              <w:t xml:space="preserve">Cílem tohoto testu je otestovat správnost a funkčnost řešení </w:t>
            </w:r>
            <w:r w:rsidRPr="00F16EA6">
              <w:lastRenderedPageBreak/>
              <w:t xml:space="preserve">software a dále správnost ukládání a vyhledávání dat </w:t>
            </w:r>
          </w:p>
        </w:tc>
        <w:tc>
          <w:tcPr>
            <w:tcW w:w="2177" w:type="dxa"/>
          </w:tcPr>
          <w:p w14:paraId="12DF74B2" w14:textId="77777777" w:rsidR="00137549" w:rsidRPr="00F16EA6" w:rsidRDefault="00137549" w:rsidP="003A6142">
            <w:pPr>
              <w:pStyle w:val="Tabulkatxtobyejn"/>
              <w:spacing w:before="0" w:after="120"/>
            </w:pPr>
            <w:r w:rsidRPr="00F16EA6">
              <w:lastRenderedPageBreak/>
              <w:t>Dodavatel (osoby odlišné od vývojářů)</w:t>
            </w:r>
          </w:p>
          <w:p w14:paraId="218C844B" w14:textId="77777777" w:rsidR="00137549" w:rsidRPr="00F16EA6" w:rsidRDefault="00137549" w:rsidP="003A6142">
            <w:pPr>
              <w:pStyle w:val="Tabulkatxtobyejn"/>
              <w:spacing w:before="0" w:after="120"/>
            </w:pPr>
            <w:r w:rsidRPr="00F16EA6">
              <w:t>Dodavatelé systémů třetích stran (osoby odlišné od vývojářů)</w:t>
            </w:r>
          </w:p>
        </w:tc>
        <w:tc>
          <w:tcPr>
            <w:tcW w:w="2047" w:type="dxa"/>
            <w:tcBorders>
              <w:right w:val="nil"/>
            </w:tcBorders>
          </w:tcPr>
          <w:p w14:paraId="26BC017F" w14:textId="77777777" w:rsidR="00137549" w:rsidRPr="00F16EA6" w:rsidRDefault="00137549" w:rsidP="003A6142">
            <w:pPr>
              <w:pStyle w:val="Tabulkatxtobyejn"/>
              <w:spacing w:before="0" w:after="120"/>
            </w:pPr>
            <w:r w:rsidRPr="00F16EA6">
              <w:t>Aktualizovaný dokument Strategie testování</w:t>
            </w:r>
          </w:p>
          <w:p w14:paraId="15922D38" w14:textId="77777777" w:rsidR="00137549" w:rsidRPr="00F16EA6" w:rsidRDefault="00137549" w:rsidP="003A6142">
            <w:pPr>
              <w:pStyle w:val="Tabulkatxtobyejn"/>
              <w:spacing w:before="0" w:after="120"/>
            </w:pPr>
            <w:r w:rsidRPr="00F16EA6">
              <w:t>Plán testu</w:t>
            </w:r>
          </w:p>
          <w:p w14:paraId="23DD8D25" w14:textId="77777777" w:rsidR="00137549" w:rsidRPr="00F16EA6" w:rsidRDefault="00137549" w:rsidP="003A6142">
            <w:pPr>
              <w:pStyle w:val="Tabulkatxtobyejn"/>
              <w:spacing w:before="0" w:after="120"/>
            </w:pPr>
            <w:r w:rsidRPr="00F16EA6">
              <w:t>Testovací případy a scénáře</w:t>
            </w:r>
          </w:p>
          <w:p w14:paraId="057C8914" w14:textId="77777777" w:rsidR="00137549" w:rsidRPr="00F16EA6" w:rsidRDefault="00137549" w:rsidP="003A6142">
            <w:pPr>
              <w:pStyle w:val="Tabulkatxtobyejn"/>
              <w:spacing w:before="0" w:after="120"/>
            </w:pPr>
            <w:r w:rsidRPr="00F16EA6">
              <w:t>Testovací data</w:t>
            </w:r>
          </w:p>
          <w:p w14:paraId="15A3866E" w14:textId="77777777" w:rsidR="00137549" w:rsidRPr="00F16EA6" w:rsidRDefault="00137549" w:rsidP="003A6142">
            <w:pPr>
              <w:pStyle w:val="Tabulkatxtobyejn"/>
              <w:spacing w:before="0" w:after="120"/>
            </w:pPr>
            <w:r w:rsidRPr="00F16EA6">
              <w:t xml:space="preserve">Záslepky </w:t>
            </w:r>
            <w:r w:rsidRPr="00F16EA6">
              <w:br/>
              <w:t>či simulátory okolních systémů</w:t>
            </w:r>
          </w:p>
          <w:p w14:paraId="3D68EC59" w14:textId="77777777" w:rsidR="00137549" w:rsidRPr="00F16EA6" w:rsidRDefault="00137549" w:rsidP="003A6142">
            <w:pPr>
              <w:pStyle w:val="Tabulkatxtobyejn"/>
              <w:spacing w:before="0" w:after="120"/>
            </w:pPr>
            <w:r w:rsidRPr="00F16EA6">
              <w:t>Protokol o provedení testu</w:t>
            </w:r>
          </w:p>
          <w:p w14:paraId="7D3FE99F" w14:textId="64A46D7D" w:rsidR="00137549" w:rsidRPr="00F16EA6" w:rsidRDefault="00137549" w:rsidP="003A6142">
            <w:pPr>
              <w:pStyle w:val="Tabulkatxtobyejn"/>
              <w:spacing w:before="0" w:after="120"/>
            </w:pPr>
          </w:p>
        </w:tc>
      </w:tr>
      <w:tr w:rsidR="00137549" w:rsidRPr="00F16EA6" w14:paraId="423D52AB" w14:textId="77777777" w:rsidTr="00D21B36">
        <w:tc>
          <w:tcPr>
            <w:tcW w:w="1555" w:type="dxa"/>
            <w:tcBorders>
              <w:left w:val="nil"/>
            </w:tcBorders>
          </w:tcPr>
          <w:p w14:paraId="49DB6723" w14:textId="77777777" w:rsidR="00137549" w:rsidRPr="00F16EA6" w:rsidRDefault="00137549" w:rsidP="00065526">
            <w:pPr>
              <w:pStyle w:val="Tabulkatxttun"/>
              <w:spacing w:before="0" w:after="120"/>
              <w:jc w:val="both"/>
            </w:pPr>
            <w:r w:rsidRPr="00F16EA6">
              <w:t>Integrační</w:t>
            </w:r>
          </w:p>
        </w:tc>
        <w:tc>
          <w:tcPr>
            <w:tcW w:w="3283" w:type="dxa"/>
          </w:tcPr>
          <w:p w14:paraId="01109192" w14:textId="77777777" w:rsidR="00137549" w:rsidRPr="00F16EA6" w:rsidRDefault="00137549" w:rsidP="003A6142">
            <w:pPr>
              <w:pStyle w:val="Tabulkatxtobyejn"/>
              <w:spacing w:before="0" w:after="120"/>
            </w:pPr>
            <w:r w:rsidRPr="00F16EA6">
              <w:t>Testování celého Systému (integrace modulů do celého Systému a okolních systémů)</w:t>
            </w:r>
          </w:p>
          <w:p w14:paraId="73AD3812" w14:textId="77777777" w:rsidR="00137549" w:rsidRPr="00F16EA6" w:rsidRDefault="00137549" w:rsidP="003A6142">
            <w:pPr>
              <w:pStyle w:val="Tabulkatxtobyejn"/>
              <w:spacing w:before="0" w:after="120"/>
            </w:pPr>
            <w:r w:rsidRPr="00F16EA6">
              <w:t>Testuje se integrace všech subsystémů (jednotlivých informačních systémů či vlastní software)</w:t>
            </w:r>
          </w:p>
          <w:p w14:paraId="574D06EC" w14:textId="77777777" w:rsidR="00137549" w:rsidRPr="00F16EA6" w:rsidRDefault="00137549" w:rsidP="003A6142">
            <w:pPr>
              <w:pStyle w:val="Tabulkatxtobyejn"/>
              <w:spacing w:before="0" w:after="120"/>
            </w:pPr>
            <w:r w:rsidRPr="00F16EA6">
              <w:t xml:space="preserve">Jedná se o test jednotlivých nastavených procesů z pohledu jejich celistvého provádění </w:t>
            </w:r>
            <w:r w:rsidRPr="00F16EA6">
              <w:br/>
              <w:t>od začátku do konce</w:t>
            </w:r>
          </w:p>
          <w:p w14:paraId="410F5ED5" w14:textId="77777777" w:rsidR="00137549" w:rsidRPr="00F16EA6" w:rsidRDefault="00137549" w:rsidP="003A6142">
            <w:pPr>
              <w:pStyle w:val="Tabulkatxtobyejn"/>
              <w:spacing w:before="0" w:after="120"/>
            </w:pPr>
            <w:r w:rsidRPr="00F16EA6">
              <w:t xml:space="preserve">Test je prováděn Dodavatelem </w:t>
            </w:r>
            <w:r w:rsidRPr="00F16EA6">
              <w:br/>
              <w:t>a za omezené součinnosti Zadavatele</w:t>
            </w:r>
          </w:p>
          <w:p w14:paraId="05B5D5B8" w14:textId="77777777" w:rsidR="00137549" w:rsidRPr="00F16EA6" w:rsidRDefault="00137549" w:rsidP="003A6142">
            <w:pPr>
              <w:pStyle w:val="Tabulkatxtobyejn"/>
              <w:spacing w:before="0" w:after="120"/>
            </w:pPr>
            <w:r w:rsidRPr="00F16EA6">
              <w:t>Cílem je najít a odstranit odchylky mezi vyvinutým Systémem a jeho skutečným chováním vytvořeného Systému jako integrovaného celku</w:t>
            </w:r>
          </w:p>
        </w:tc>
        <w:tc>
          <w:tcPr>
            <w:tcW w:w="2177" w:type="dxa"/>
          </w:tcPr>
          <w:p w14:paraId="2BD49A22" w14:textId="77777777" w:rsidR="00137549" w:rsidRPr="00F16EA6" w:rsidRDefault="00137549" w:rsidP="003A6142">
            <w:pPr>
              <w:pStyle w:val="Tabulkatxtobyejn"/>
              <w:spacing w:before="0" w:after="120"/>
            </w:pPr>
            <w:r w:rsidRPr="00F16EA6">
              <w:t>Dodavatel (osoby odlišné od vývojářů) za úzké součinnosti všech Dodavatelů integrovaných systémů třetích stran (osoby odlišné od vývojářů)</w:t>
            </w:r>
          </w:p>
        </w:tc>
        <w:tc>
          <w:tcPr>
            <w:tcW w:w="2047" w:type="dxa"/>
            <w:tcBorders>
              <w:right w:val="nil"/>
            </w:tcBorders>
          </w:tcPr>
          <w:p w14:paraId="1629DD3A" w14:textId="77777777" w:rsidR="00137549" w:rsidRPr="00F16EA6" w:rsidRDefault="00137549" w:rsidP="003A6142">
            <w:pPr>
              <w:pStyle w:val="Tabulkatxtobyejn"/>
              <w:spacing w:before="0" w:after="120"/>
            </w:pPr>
            <w:r w:rsidRPr="00F16EA6">
              <w:t>Aktualizovaný dokument Strategie testování</w:t>
            </w:r>
          </w:p>
          <w:p w14:paraId="5F18A980" w14:textId="77777777" w:rsidR="00137549" w:rsidRPr="00F16EA6" w:rsidRDefault="00137549" w:rsidP="003A6142">
            <w:pPr>
              <w:pStyle w:val="Tabulkatxtobyejn"/>
              <w:spacing w:before="0" w:after="120"/>
            </w:pPr>
            <w:r w:rsidRPr="00F16EA6">
              <w:t>Plán testu</w:t>
            </w:r>
          </w:p>
          <w:p w14:paraId="502B6C84" w14:textId="77777777" w:rsidR="00137549" w:rsidRPr="00F16EA6" w:rsidRDefault="00137549" w:rsidP="003A6142">
            <w:pPr>
              <w:pStyle w:val="Tabulkatxtobyejn"/>
              <w:spacing w:before="0" w:after="120"/>
            </w:pPr>
            <w:r w:rsidRPr="00F16EA6">
              <w:t>Testovací případy a scénáře</w:t>
            </w:r>
          </w:p>
          <w:p w14:paraId="2CEED5B4" w14:textId="77777777" w:rsidR="00137549" w:rsidRPr="00F16EA6" w:rsidRDefault="00137549" w:rsidP="003A6142">
            <w:pPr>
              <w:pStyle w:val="Tabulkatxtobyejn"/>
              <w:spacing w:before="0" w:after="120"/>
            </w:pPr>
            <w:r w:rsidRPr="00F16EA6">
              <w:t>Testovací data</w:t>
            </w:r>
          </w:p>
          <w:p w14:paraId="61891462" w14:textId="77777777" w:rsidR="00137549" w:rsidRPr="00F16EA6" w:rsidRDefault="00137549" w:rsidP="003A6142">
            <w:pPr>
              <w:pStyle w:val="Tabulkatxtobyejn"/>
              <w:spacing w:before="0" w:after="120"/>
            </w:pPr>
            <w:r w:rsidRPr="00F16EA6">
              <w:t>Protokol o provedení testu</w:t>
            </w:r>
          </w:p>
          <w:p w14:paraId="62DFE411" w14:textId="03C4C332" w:rsidR="00137549" w:rsidRPr="00F16EA6" w:rsidRDefault="00137549" w:rsidP="003A6142">
            <w:pPr>
              <w:pStyle w:val="Tabulkatxtobyejn"/>
              <w:spacing w:before="0" w:after="120"/>
            </w:pPr>
          </w:p>
        </w:tc>
      </w:tr>
      <w:tr w:rsidR="00137549" w:rsidRPr="00F16EA6" w14:paraId="71C29673" w14:textId="77777777" w:rsidTr="00D21B36">
        <w:tc>
          <w:tcPr>
            <w:tcW w:w="1555" w:type="dxa"/>
            <w:tcBorders>
              <w:left w:val="nil"/>
            </w:tcBorders>
          </w:tcPr>
          <w:p w14:paraId="45993294" w14:textId="77777777" w:rsidR="00137549" w:rsidRPr="00F16EA6" w:rsidRDefault="00137549" w:rsidP="00065526">
            <w:pPr>
              <w:pStyle w:val="Tabulkatxttun"/>
              <w:spacing w:before="0" w:after="120"/>
              <w:jc w:val="both"/>
            </w:pPr>
            <w:r w:rsidRPr="00F16EA6">
              <w:t>Předintegrační</w:t>
            </w:r>
          </w:p>
        </w:tc>
        <w:tc>
          <w:tcPr>
            <w:tcW w:w="3283" w:type="dxa"/>
          </w:tcPr>
          <w:p w14:paraId="2136240B" w14:textId="77777777" w:rsidR="00137549" w:rsidRPr="00F16EA6" w:rsidRDefault="00137549" w:rsidP="003A6142">
            <w:pPr>
              <w:pStyle w:val="Tabulkatxtobyejn"/>
              <w:spacing w:before="0" w:after="120"/>
            </w:pPr>
            <w:r w:rsidRPr="00F16EA6">
              <w:t>Může předcházet integračním testům, je to jejich zjednodušená forma, která slouží k ověření základních integračních vazeb, vzájemné komunikace, prostupů atp.</w:t>
            </w:r>
          </w:p>
          <w:p w14:paraId="35119064" w14:textId="77777777" w:rsidR="00137549" w:rsidRPr="00F16EA6" w:rsidRDefault="00137549" w:rsidP="003A6142">
            <w:pPr>
              <w:pStyle w:val="Tabulkatxtobyejn"/>
              <w:spacing w:before="0" w:after="120"/>
            </w:pPr>
            <w:r w:rsidRPr="00F16EA6">
              <w:t xml:space="preserve">Předintegrační test je zařazen </w:t>
            </w:r>
            <w:r w:rsidRPr="00F16EA6">
              <w:br/>
              <w:t>či vyjmut z celkového konceptu testování v dohodě mezi Zadavatelem a Dodavatelem</w:t>
            </w:r>
          </w:p>
          <w:p w14:paraId="7DDD105C" w14:textId="77777777" w:rsidR="00137549" w:rsidRPr="00F16EA6" w:rsidRDefault="00137549" w:rsidP="003A6142">
            <w:pPr>
              <w:pStyle w:val="Tabulkatxtobyejn"/>
              <w:spacing w:before="0" w:after="120"/>
            </w:pPr>
            <w:r w:rsidRPr="00F16EA6">
              <w:t xml:space="preserve">Cílem je ověřit, že Systém </w:t>
            </w:r>
            <w:r w:rsidRPr="00F16EA6">
              <w:br/>
              <w:t>jako celek správně pracuje, spolupracuje s okolními systémy, fungují základní integrační scénáře a všechna rozhraní jsou přístupná všemi příslušnými systémy</w:t>
            </w:r>
          </w:p>
        </w:tc>
        <w:tc>
          <w:tcPr>
            <w:tcW w:w="2177" w:type="dxa"/>
          </w:tcPr>
          <w:p w14:paraId="24C996EE" w14:textId="77777777" w:rsidR="00137549" w:rsidRPr="00F16EA6" w:rsidRDefault="00137549" w:rsidP="003A6142">
            <w:pPr>
              <w:pStyle w:val="Tabulkatxtobyejn"/>
              <w:spacing w:before="0" w:after="120"/>
            </w:pPr>
            <w:r w:rsidRPr="00F16EA6">
              <w:t>Dodavatel (osoby odlišné od vývojářů) za úzké součinnosti všech Dodavatelů integrovaných systémů třetích stran (osoby odlišné od vývojářů)</w:t>
            </w:r>
          </w:p>
        </w:tc>
        <w:tc>
          <w:tcPr>
            <w:tcW w:w="2047" w:type="dxa"/>
            <w:tcBorders>
              <w:right w:val="nil"/>
            </w:tcBorders>
          </w:tcPr>
          <w:p w14:paraId="64AFE587" w14:textId="77777777" w:rsidR="00137549" w:rsidRPr="00F16EA6" w:rsidRDefault="00137549" w:rsidP="003A6142">
            <w:pPr>
              <w:pStyle w:val="Tabulkatxtobyejn"/>
              <w:spacing w:before="0" w:after="120"/>
            </w:pPr>
            <w:r w:rsidRPr="00F16EA6">
              <w:t>Aktualizovaný dokument Strategie testování</w:t>
            </w:r>
          </w:p>
          <w:p w14:paraId="4B05474E" w14:textId="77777777" w:rsidR="00137549" w:rsidRPr="00F16EA6" w:rsidRDefault="00137549" w:rsidP="003A6142">
            <w:pPr>
              <w:pStyle w:val="Tabulkatxtobyejn"/>
              <w:spacing w:before="0" w:after="120"/>
            </w:pPr>
            <w:r w:rsidRPr="00F16EA6">
              <w:t>Plán testu</w:t>
            </w:r>
          </w:p>
          <w:p w14:paraId="248D5E51" w14:textId="77777777" w:rsidR="00137549" w:rsidRPr="00F16EA6" w:rsidRDefault="00137549" w:rsidP="003A6142">
            <w:pPr>
              <w:pStyle w:val="Tabulkatxtobyejn"/>
              <w:spacing w:before="0" w:after="120"/>
            </w:pPr>
            <w:r w:rsidRPr="00F16EA6">
              <w:t>Testovací případy a scénáře</w:t>
            </w:r>
          </w:p>
          <w:p w14:paraId="5E68213D" w14:textId="77777777" w:rsidR="00137549" w:rsidRPr="00F16EA6" w:rsidRDefault="00137549" w:rsidP="003A6142">
            <w:pPr>
              <w:pStyle w:val="Tabulkatxtobyejn"/>
              <w:spacing w:before="0" w:after="120"/>
            </w:pPr>
            <w:r w:rsidRPr="00F16EA6">
              <w:t>Testovací data</w:t>
            </w:r>
          </w:p>
          <w:p w14:paraId="5BD01CDE" w14:textId="77777777" w:rsidR="00137549" w:rsidRPr="00F16EA6" w:rsidRDefault="00137549" w:rsidP="003A6142">
            <w:pPr>
              <w:pStyle w:val="Tabulkatxtobyejn"/>
              <w:spacing w:before="0" w:after="120"/>
            </w:pPr>
            <w:r w:rsidRPr="00F16EA6">
              <w:t>Protokol o provedení testu</w:t>
            </w:r>
          </w:p>
          <w:p w14:paraId="59F04637" w14:textId="37C72E6F" w:rsidR="00137549" w:rsidRPr="00F16EA6" w:rsidRDefault="00137549" w:rsidP="003A6142">
            <w:pPr>
              <w:pStyle w:val="Tabulkatxtobyejn"/>
              <w:spacing w:before="0" w:after="120"/>
            </w:pPr>
          </w:p>
        </w:tc>
      </w:tr>
      <w:tr w:rsidR="007074D2" w:rsidRPr="00F16EA6" w14:paraId="01D5ABDE" w14:textId="77777777" w:rsidTr="00D21B36">
        <w:tc>
          <w:tcPr>
            <w:tcW w:w="1555" w:type="dxa"/>
            <w:tcBorders>
              <w:left w:val="nil"/>
            </w:tcBorders>
          </w:tcPr>
          <w:p w14:paraId="09030A8F" w14:textId="535AAD50" w:rsidR="007074D2" w:rsidRPr="00F16EA6" w:rsidRDefault="007074D2" w:rsidP="007074D2">
            <w:pPr>
              <w:pStyle w:val="Tabulkatxttun"/>
              <w:spacing w:before="0" w:after="120"/>
              <w:jc w:val="both"/>
            </w:pPr>
            <w:r w:rsidRPr="005F7418">
              <w:t>Migrační</w:t>
            </w:r>
          </w:p>
        </w:tc>
        <w:tc>
          <w:tcPr>
            <w:tcW w:w="3283" w:type="dxa"/>
          </w:tcPr>
          <w:p w14:paraId="58B7A8C8" w14:textId="77777777" w:rsidR="007074D2" w:rsidRDefault="007074D2" w:rsidP="007074D2">
            <w:pPr>
              <w:pStyle w:val="Tabulkatxtobyejn"/>
            </w:pPr>
            <w:r w:rsidRPr="005F7418">
              <w:t>Jedná se o ověření správnosti procesu migrace; po provedení migrace bude ověřeno, že byl do cílového systému přenesen celý vzorek migrovaných dat, údajů a dokumentů a že lze s migrovanými daty, údaji a dokumenty v cílovém systému pracovat a migrovaná metadata v cílovém systému jsou korektní</w:t>
            </w:r>
            <w:r>
              <w:t xml:space="preserve">. </w:t>
            </w:r>
            <w:r w:rsidRPr="005F7418">
              <w:t>Součástí je ověření migračních nástrojů</w:t>
            </w:r>
            <w:r>
              <w:t>.</w:t>
            </w:r>
            <w:r w:rsidRPr="005F7418">
              <w:t xml:space="preserve"> </w:t>
            </w:r>
          </w:p>
          <w:p w14:paraId="18D2EEE1" w14:textId="77777777" w:rsidR="007074D2" w:rsidRPr="005F7418" w:rsidRDefault="007074D2" w:rsidP="007074D2">
            <w:pPr>
              <w:pStyle w:val="Tabulkatxtobyejn"/>
              <w:spacing w:before="120"/>
            </w:pPr>
            <w:r>
              <w:t>M</w:t>
            </w:r>
            <w:r w:rsidRPr="005F7418">
              <w:t xml:space="preserve">ůže být navržena a provedena posloupnost migračních testů zaměřených na určité oblasti, např. ověření čistoty a konzistence dat, ověření transformačních nástrojů pro uložení dat do cílového systému, ověření časové </w:t>
            </w:r>
            <w:r w:rsidRPr="005F7418">
              <w:lastRenderedPageBreak/>
              <w:t>náročnosti pro zvládnutí migrace v daném časovém okně atp.</w:t>
            </w:r>
          </w:p>
          <w:p w14:paraId="54B8D1E3" w14:textId="6F22E8A1" w:rsidR="007074D2" w:rsidRPr="00F16EA6" w:rsidRDefault="007074D2" w:rsidP="007074D2">
            <w:pPr>
              <w:pStyle w:val="Tabulkatxtobyejn"/>
              <w:spacing w:before="0" w:after="120"/>
            </w:pPr>
            <w:r w:rsidRPr="005F7418">
              <w:t>Cílem tohoto testu je ověřit, že navržený způsob provedení migrace umožní včasné a korektní migrování všech dat, údajů a dokumentů v rozsahu projektu</w:t>
            </w:r>
          </w:p>
        </w:tc>
        <w:tc>
          <w:tcPr>
            <w:tcW w:w="2177" w:type="dxa"/>
          </w:tcPr>
          <w:p w14:paraId="5158C54F" w14:textId="29435FDA" w:rsidR="007074D2" w:rsidRPr="00F16EA6" w:rsidRDefault="007074D2" w:rsidP="007074D2">
            <w:pPr>
              <w:pStyle w:val="Tabulkatxtobyejn"/>
              <w:spacing w:before="0" w:after="120"/>
            </w:pPr>
            <w:r w:rsidRPr="005F7418">
              <w:lastRenderedPageBreak/>
              <w:t>Dodavatel (osoby odlišné od vývojářů) odpovídá za celkové řízení a faktické provedení testu za úzké součinnosti všech dodavatelů integrovaných systémů třetích stran (osoby odlišné od vývojářů)</w:t>
            </w:r>
          </w:p>
        </w:tc>
        <w:tc>
          <w:tcPr>
            <w:tcW w:w="2047" w:type="dxa"/>
            <w:tcBorders>
              <w:right w:val="nil"/>
            </w:tcBorders>
          </w:tcPr>
          <w:p w14:paraId="18C0EF50" w14:textId="77777777" w:rsidR="007074D2" w:rsidRPr="005F7418" w:rsidRDefault="007074D2" w:rsidP="007074D2">
            <w:pPr>
              <w:pStyle w:val="Tabulkatxtobyejn"/>
            </w:pPr>
            <w:r w:rsidRPr="005F7418">
              <w:t>Aktualizovaný dokument Strategie testování</w:t>
            </w:r>
          </w:p>
          <w:p w14:paraId="3CA97D9F" w14:textId="77777777" w:rsidR="007074D2" w:rsidRPr="005F7418" w:rsidRDefault="007074D2" w:rsidP="007074D2">
            <w:pPr>
              <w:pStyle w:val="Tabulkatxtobyejn"/>
              <w:spacing w:before="120"/>
            </w:pPr>
            <w:r w:rsidRPr="005F7418">
              <w:t>Plán testu pro jednotlivé fáze/běhy</w:t>
            </w:r>
          </w:p>
          <w:p w14:paraId="4D450105" w14:textId="77777777" w:rsidR="007074D2" w:rsidRPr="005F7418" w:rsidRDefault="007074D2" w:rsidP="007074D2">
            <w:pPr>
              <w:pStyle w:val="Tabulkatxtobyejn"/>
              <w:spacing w:before="120"/>
            </w:pPr>
            <w:r w:rsidRPr="005F7418">
              <w:t>Testovací případy a scénáře jednotlivé fáze/běhy</w:t>
            </w:r>
          </w:p>
          <w:p w14:paraId="6B4508DC" w14:textId="77777777" w:rsidR="007074D2" w:rsidRPr="005F7418" w:rsidRDefault="007074D2" w:rsidP="007074D2">
            <w:pPr>
              <w:pStyle w:val="Tabulkatxtobyejn"/>
              <w:spacing w:before="120"/>
            </w:pPr>
            <w:r w:rsidRPr="005F7418">
              <w:t>Migrační nástroje a pomůcky</w:t>
            </w:r>
          </w:p>
          <w:p w14:paraId="5271DD47" w14:textId="77777777" w:rsidR="007074D2" w:rsidRPr="005F7418" w:rsidRDefault="007074D2" w:rsidP="007074D2">
            <w:pPr>
              <w:pStyle w:val="Tabulkatxtobyejn"/>
              <w:spacing w:before="120"/>
            </w:pPr>
            <w:r w:rsidRPr="005F7418">
              <w:t>Protokoly a reporty ohledně čistění dat</w:t>
            </w:r>
          </w:p>
          <w:p w14:paraId="7542C249" w14:textId="77777777" w:rsidR="007074D2" w:rsidRPr="005F7418" w:rsidRDefault="007074D2" w:rsidP="007074D2">
            <w:pPr>
              <w:pStyle w:val="Tabulkatxtobyejn"/>
              <w:spacing w:before="120"/>
            </w:pPr>
            <w:r w:rsidRPr="005F7418">
              <w:t>Testovací data</w:t>
            </w:r>
          </w:p>
          <w:p w14:paraId="1D244E07" w14:textId="77777777" w:rsidR="007074D2" w:rsidRPr="005F7418" w:rsidRDefault="007074D2" w:rsidP="007074D2">
            <w:pPr>
              <w:pStyle w:val="Tabulkatxtobyejn"/>
              <w:spacing w:before="120"/>
            </w:pPr>
            <w:r w:rsidRPr="005F7418">
              <w:t>Protokol o provedení testu</w:t>
            </w:r>
          </w:p>
          <w:p w14:paraId="55964B5A" w14:textId="42E7295E" w:rsidR="007074D2" w:rsidRPr="00F16EA6" w:rsidRDefault="007074D2" w:rsidP="007074D2">
            <w:pPr>
              <w:pStyle w:val="Tabulkatxtobyejn"/>
              <w:spacing w:before="0" w:after="120"/>
            </w:pPr>
          </w:p>
        </w:tc>
      </w:tr>
      <w:tr w:rsidR="007074D2" w:rsidRPr="00F16EA6" w14:paraId="60CB912C" w14:textId="77777777" w:rsidTr="00D21B36">
        <w:tc>
          <w:tcPr>
            <w:tcW w:w="1555" w:type="dxa"/>
            <w:tcBorders>
              <w:left w:val="nil"/>
            </w:tcBorders>
          </w:tcPr>
          <w:p w14:paraId="5112BE40" w14:textId="77777777" w:rsidR="007074D2" w:rsidRPr="00F16EA6" w:rsidRDefault="007074D2" w:rsidP="007074D2">
            <w:pPr>
              <w:pStyle w:val="Tabulkatxttun"/>
              <w:spacing w:before="0" w:after="120"/>
              <w:jc w:val="both"/>
            </w:pPr>
            <w:r w:rsidRPr="00F16EA6">
              <w:t>Izolovaný výkonnostní</w:t>
            </w:r>
          </w:p>
        </w:tc>
        <w:tc>
          <w:tcPr>
            <w:tcW w:w="3283" w:type="dxa"/>
          </w:tcPr>
          <w:p w14:paraId="57197C7C" w14:textId="77777777" w:rsidR="007074D2" w:rsidRPr="00F16EA6" w:rsidRDefault="007074D2" w:rsidP="007074D2">
            <w:pPr>
              <w:pStyle w:val="Tabulkatxtobyejn"/>
              <w:spacing w:before="0" w:after="120"/>
            </w:pPr>
            <w:r w:rsidRPr="00F16EA6">
              <w:t xml:space="preserve">Testuje odezvy Systému </w:t>
            </w:r>
            <w:r w:rsidRPr="00F16EA6">
              <w:br/>
              <w:t xml:space="preserve">při simulované zátěži definované počtem uživatelů či připojených subjektů a testuje odezvy a doby zpracování Systému </w:t>
            </w:r>
            <w:r w:rsidRPr="00F16EA6">
              <w:br/>
              <w:t>při uchovávání, zpracovávání a přístupu k různým definovaným objemům dat. Výkonnostní testy slouží k ověření výkonových charakteristik, příp. k jejich doladění nebo posílení Systému. Objemy dat a počty testovaných uživatelů budou definovány.</w:t>
            </w:r>
          </w:p>
          <w:p w14:paraId="07C975B8" w14:textId="6383A4CC" w:rsidR="007074D2" w:rsidRPr="00F16EA6" w:rsidRDefault="007074D2" w:rsidP="007074D2">
            <w:pPr>
              <w:pStyle w:val="Tabulkatxtobyejn"/>
              <w:spacing w:before="0" w:after="120"/>
            </w:pPr>
            <w:r w:rsidRPr="00F16EA6">
              <w:t xml:space="preserve">Jedná se o test v simulovaném režimu pro ověření celkové výkonnosti </w:t>
            </w:r>
            <w:r>
              <w:t>S</w:t>
            </w:r>
            <w:r w:rsidRPr="00F16EA6">
              <w:t xml:space="preserve">oftware při provozu </w:t>
            </w:r>
            <w:r w:rsidRPr="00F16EA6">
              <w:br/>
              <w:t>se simulovaným počtem uživatelů plánovaných jako aktivně současně pracujících.</w:t>
            </w:r>
          </w:p>
          <w:p w14:paraId="56B5D10F" w14:textId="77777777" w:rsidR="007074D2" w:rsidRPr="00F16EA6" w:rsidRDefault="007074D2" w:rsidP="007074D2">
            <w:pPr>
              <w:pStyle w:val="Tabulkatxtobyejn"/>
              <w:spacing w:before="0" w:after="120"/>
            </w:pPr>
            <w:r w:rsidRPr="00F16EA6">
              <w:t>Je realizován Dodavatelem.</w:t>
            </w:r>
          </w:p>
          <w:p w14:paraId="182215A7" w14:textId="77777777" w:rsidR="007074D2" w:rsidRPr="00F16EA6" w:rsidRDefault="007074D2" w:rsidP="007074D2">
            <w:pPr>
              <w:pStyle w:val="Tabulkatxtobyejn"/>
              <w:spacing w:before="0" w:after="120"/>
            </w:pPr>
            <w:r w:rsidRPr="00F16EA6">
              <w:t>Jeho úspěšné dokončení je podmínkou celkového převzetí dodávaného Systému.</w:t>
            </w:r>
          </w:p>
          <w:p w14:paraId="6EA55C0A" w14:textId="77777777" w:rsidR="007074D2" w:rsidRPr="00F16EA6" w:rsidRDefault="007074D2" w:rsidP="007074D2">
            <w:pPr>
              <w:pStyle w:val="Tabulkatxtobyejn"/>
              <w:spacing w:before="0" w:after="120"/>
            </w:pPr>
            <w:r w:rsidRPr="00F16EA6">
              <w:t xml:space="preserve">Pro provádění tohoto testu </w:t>
            </w:r>
            <w:r w:rsidRPr="00F16EA6">
              <w:br/>
              <w:t>se obvykle využívají technické prostředky, které umožňují automatizovaně simulovat používání Systému velkým počtem uživatelů.</w:t>
            </w:r>
          </w:p>
          <w:p w14:paraId="58C8EA8F" w14:textId="77777777" w:rsidR="007074D2" w:rsidRPr="00F16EA6" w:rsidRDefault="007074D2" w:rsidP="007074D2">
            <w:pPr>
              <w:pStyle w:val="Tabulkatxtobyejn"/>
              <w:spacing w:before="0" w:after="120"/>
            </w:pPr>
            <w:r w:rsidRPr="00F16EA6">
              <w:t>Následně po automatickém testování bývá tento test proveden i uživatelsky.</w:t>
            </w:r>
          </w:p>
          <w:p w14:paraId="2EDB64C4" w14:textId="77777777" w:rsidR="007074D2" w:rsidRPr="00F16EA6" w:rsidRDefault="007074D2" w:rsidP="007074D2">
            <w:pPr>
              <w:pStyle w:val="Tabulkatxtobyejn"/>
              <w:spacing w:before="0" w:after="120"/>
            </w:pPr>
            <w:r w:rsidRPr="00F16EA6">
              <w:t>Cílem tohoto testu je ověřit chování Systému jako celku při plném provozu a zatížení jeho klíčových částí. Tyto parametry budou definovány během přípravy Implementační studie.</w:t>
            </w:r>
          </w:p>
        </w:tc>
        <w:tc>
          <w:tcPr>
            <w:tcW w:w="2177" w:type="dxa"/>
          </w:tcPr>
          <w:p w14:paraId="31B56D80" w14:textId="77777777" w:rsidR="007074D2" w:rsidRPr="00F16EA6" w:rsidRDefault="007074D2" w:rsidP="007074D2">
            <w:pPr>
              <w:pStyle w:val="Tabulkatxtobyejn"/>
              <w:spacing w:before="0" w:after="120"/>
            </w:pPr>
            <w:r w:rsidRPr="00F16EA6">
              <w:t>Dodavatel (osoby odlišné od vývojářů)</w:t>
            </w:r>
          </w:p>
          <w:p w14:paraId="1836871E" w14:textId="77777777" w:rsidR="007074D2" w:rsidRPr="00F16EA6" w:rsidRDefault="007074D2" w:rsidP="007074D2">
            <w:pPr>
              <w:pStyle w:val="Tabulkatxtobyejn"/>
              <w:spacing w:before="0" w:after="120"/>
            </w:pPr>
            <w:r w:rsidRPr="00F16EA6">
              <w:t>Dodavatelé systémů třetích stran (osoby odlišné od vývojářů)</w:t>
            </w:r>
          </w:p>
        </w:tc>
        <w:tc>
          <w:tcPr>
            <w:tcW w:w="2047" w:type="dxa"/>
            <w:tcBorders>
              <w:right w:val="nil"/>
            </w:tcBorders>
          </w:tcPr>
          <w:p w14:paraId="7EEA458A" w14:textId="77777777" w:rsidR="007074D2" w:rsidRPr="00F16EA6" w:rsidRDefault="007074D2" w:rsidP="007074D2">
            <w:pPr>
              <w:pStyle w:val="Tabulkatxtobyejn"/>
              <w:spacing w:before="0" w:after="120"/>
            </w:pPr>
            <w:r w:rsidRPr="00F16EA6">
              <w:t>Aktualizovaný dokument Strategie testování</w:t>
            </w:r>
          </w:p>
          <w:p w14:paraId="7C7AAF72" w14:textId="77777777" w:rsidR="007074D2" w:rsidRPr="00F16EA6" w:rsidRDefault="007074D2" w:rsidP="007074D2">
            <w:pPr>
              <w:pStyle w:val="Tabulkatxtobyejn"/>
              <w:spacing w:before="0" w:after="120"/>
            </w:pPr>
            <w:r w:rsidRPr="00F16EA6">
              <w:t>Plán testu</w:t>
            </w:r>
          </w:p>
          <w:p w14:paraId="09A9B369" w14:textId="77777777" w:rsidR="007074D2" w:rsidRPr="00F16EA6" w:rsidRDefault="007074D2" w:rsidP="007074D2">
            <w:pPr>
              <w:pStyle w:val="Tabulkatxtobyejn"/>
              <w:spacing w:before="0" w:after="120"/>
            </w:pPr>
            <w:r w:rsidRPr="00F16EA6">
              <w:t>Testovací případy a scénáře</w:t>
            </w:r>
          </w:p>
          <w:p w14:paraId="4E547486" w14:textId="77777777" w:rsidR="007074D2" w:rsidRPr="00F16EA6" w:rsidRDefault="007074D2" w:rsidP="007074D2">
            <w:pPr>
              <w:pStyle w:val="Tabulkatxtobyejn"/>
              <w:spacing w:before="0" w:after="120"/>
            </w:pPr>
            <w:r w:rsidRPr="00F16EA6">
              <w:t>Testovací data</w:t>
            </w:r>
          </w:p>
          <w:p w14:paraId="1907070F" w14:textId="77777777" w:rsidR="007074D2" w:rsidRPr="00F16EA6" w:rsidRDefault="007074D2" w:rsidP="007074D2">
            <w:pPr>
              <w:pStyle w:val="Tabulkatxtobyejn"/>
              <w:spacing w:before="0" w:after="120"/>
            </w:pPr>
            <w:r w:rsidRPr="00F16EA6">
              <w:t>Nastavené nástroje a pomůcky pro provádění testu</w:t>
            </w:r>
          </w:p>
          <w:p w14:paraId="3DA67DC7" w14:textId="77777777" w:rsidR="007074D2" w:rsidRPr="00F16EA6" w:rsidRDefault="007074D2" w:rsidP="007074D2">
            <w:pPr>
              <w:pStyle w:val="Tabulkatxtobyejn"/>
              <w:spacing w:before="0" w:after="120"/>
            </w:pPr>
            <w:r w:rsidRPr="00F16EA6">
              <w:t>Protokol o provedení testu</w:t>
            </w:r>
          </w:p>
          <w:p w14:paraId="3733FF07" w14:textId="19B4F3FE" w:rsidR="007074D2" w:rsidRPr="00F16EA6" w:rsidRDefault="007074D2" w:rsidP="007074D2">
            <w:pPr>
              <w:pStyle w:val="Tabulkatxtobyejn"/>
              <w:spacing w:before="0" w:after="120"/>
            </w:pPr>
          </w:p>
        </w:tc>
      </w:tr>
      <w:tr w:rsidR="007074D2" w:rsidRPr="00F16EA6" w14:paraId="0075DDE8" w14:textId="77777777" w:rsidTr="00D21B36">
        <w:tc>
          <w:tcPr>
            <w:tcW w:w="1555" w:type="dxa"/>
            <w:tcBorders>
              <w:left w:val="nil"/>
            </w:tcBorders>
          </w:tcPr>
          <w:p w14:paraId="7C8D38D2" w14:textId="77777777" w:rsidR="007074D2" w:rsidRPr="00F16EA6" w:rsidRDefault="007074D2" w:rsidP="007074D2">
            <w:pPr>
              <w:pStyle w:val="Tabulkatxttun"/>
              <w:spacing w:before="0" w:after="120"/>
              <w:jc w:val="both"/>
            </w:pPr>
            <w:r w:rsidRPr="00F16EA6">
              <w:t>Integrovaný výkonnostní</w:t>
            </w:r>
          </w:p>
        </w:tc>
        <w:tc>
          <w:tcPr>
            <w:tcW w:w="3283" w:type="dxa"/>
          </w:tcPr>
          <w:p w14:paraId="50C9C973" w14:textId="77777777" w:rsidR="007074D2" w:rsidRPr="00F16EA6" w:rsidRDefault="007074D2" w:rsidP="007074D2">
            <w:pPr>
              <w:pStyle w:val="Tabulkatxtobyejn"/>
              <w:spacing w:before="0" w:after="120"/>
            </w:pPr>
            <w:r w:rsidRPr="00F16EA6">
              <w:t>Integrovaný zátěžový (výkonnostní) test má podobné vlastnosti jako izolovaný výkonnostní s tím, že se uskutečňuje v produkčním prostředí.</w:t>
            </w:r>
          </w:p>
          <w:p w14:paraId="68420FAD" w14:textId="77777777" w:rsidR="007074D2" w:rsidRPr="00F16EA6" w:rsidRDefault="007074D2" w:rsidP="007074D2">
            <w:pPr>
              <w:pStyle w:val="Tabulkatxtobyejn"/>
              <w:spacing w:before="0" w:after="120"/>
            </w:pPr>
            <w:r w:rsidRPr="00F16EA6">
              <w:t xml:space="preserve">Aktuální počet reálných údajů a dokumentů vzniklých z dat importovaných pro účel testu je doplněn simulovanými údaji a dokumenty na celkový </w:t>
            </w:r>
            <w:r w:rsidRPr="00F16EA6">
              <w:lastRenderedPageBreak/>
              <w:t>Zadavatelem stanovený počet údajů a dokumentů.</w:t>
            </w:r>
          </w:p>
        </w:tc>
        <w:tc>
          <w:tcPr>
            <w:tcW w:w="2177" w:type="dxa"/>
          </w:tcPr>
          <w:p w14:paraId="496043F4" w14:textId="77777777" w:rsidR="007074D2" w:rsidRPr="00F16EA6" w:rsidRDefault="007074D2" w:rsidP="007074D2">
            <w:pPr>
              <w:pStyle w:val="Tabulkatxtobyejn"/>
              <w:spacing w:before="0" w:after="120"/>
            </w:pPr>
            <w:r w:rsidRPr="00F16EA6">
              <w:lastRenderedPageBreak/>
              <w:t>Dodavatel (osoby odlišné od vývojářů) odpovídá za celkové řízení a faktické provedení testu za úzké součinnosti všech Dodavatelů integrovaných systémů třetích stran (osoby odlišné od vývojářů)</w:t>
            </w:r>
          </w:p>
          <w:p w14:paraId="0D1BB4E5" w14:textId="77777777" w:rsidR="007074D2" w:rsidRPr="00F16EA6" w:rsidRDefault="007074D2" w:rsidP="007074D2">
            <w:pPr>
              <w:pStyle w:val="Tabulkatxtobyejn"/>
              <w:spacing w:before="0" w:after="120"/>
            </w:pPr>
            <w:r w:rsidRPr="00F16EA6">
              <w:lastRenderedPageBreak/>
              <w:t>Dodavatel zajišťuje, řídí a provozuje všechny potřebné nástroje a pomůcky</w:t>
            </w:r>
          </w:p>
        </w:tc>
        <w:tc>
          <w:tcPr>
            <w:tcW w:w="2047" w:type="dxa"/>
            <w:tcBorders>
              <w:right w:val="nil"/>
            </w:tcBorders>
          </w:tcPr>
          <w:p w14:paraId="7AF77314" w14:textId="77777777" w:rsidR="007074D2" w:rsidRPr="00F16EA6" w:rsidRDefault="007074D2" w:rsidP="007074D2">
            <w:pPr>
              <w:pStyle w:val="Tabulkatxtobyejn"/>
              <w:spacing w:before="0" w:after="120"/>
            </w:pPr>
            <w:r w:rsidRPr="00F16EA6">
              <w:lastRenderedPageBreak/>
              <w:t>Aktualizovaný dokument Strategie testování</w:t>
            </w:r>
          </w:p>
          <w:p w14:paraId="0206C7D2" w14:textId="77777777" w:rsidR="007074D2" w:rsidRPr="00F16EA6" w:rsidRDefault="007074D2" w:rsidP="007074D2">
            <w:pPr>
              <w:pStyle w:val="Tabulkatxtobyejn"/>
              <w:spacing w:before="0" w:after="120"/>
            </w:pPr>
            <w:r w:rsidRPr="00F16EA6">
              <w:t>Plán testu</w:t>
            </w:r>
          </w:p>
          <w:p w14:paraId="592C7903" w14:textId="77777777" w:rsidR="007074D2" w:rsidRPr="00F16EA6" w:rsidRDefault="007074D2" w:rsidP="007074D2">
            <w:pPr>
              <w:pStyle w:val="Tabulkatxtobyejn"/>
              <w:spacing w:before="0" w:after="120"/>
            </w:pPr>
            <w:r w:rsidRPr="00F16EA6">
              <w:t>Testovací případy a scénáře</w:t>
            </w:r>
          </w:p>
          <w:p w14:paraId="1A2B4B00" w14:textId="77777777" w:rsidR="007074D2" w:rsidRPr="00F16EA6" w:rsidRDefault="007074D2" w:rsidP="007074D2">
            <w:pPr>
              <w:pStyle w:val="Tabulkatxtobyejn"/>
              <w:spacing w:before="0" w:after="120"/>
            </w:pPr>
            <w:r w:rsidRPr="00F16EA6">
              <w:t>Testovací data</w:t>
            </w:r>
          </w:p>
          <w:p w14:paraId="09E9007E" w14:textId="77777777" w:rsidR="007074D2" w:rsidRPr="00F16EA6" w:rsidRDefault="007074D2" w:rsidP="007074D2">
            <w:pPr>
              <w:pStyle w:val="Tabulkatxtobyejn"/>
              <w:spacing w:before="0" w:after="120"/>
            </w:pPr>
            <w:r w:rsidRPr="00F16EA6">
              <w:lastRenderedPageBreak/>
              <w:t>Nastavené nástroje a pomůcky pro provádění testu</w:t>
            </w:r>
          </w:p>
          <w:p w14:paraId="4AC48BCF" w14:textId="77777777" w:rsidR="007074D2" w:rsidRPr="00F16EA6" w:rsidRDefault="007074D2" w:rsidP="007074D2">
            <w:pPr>
              <w:pStyle w:val="Tabulkatxtobyejn"/>
              <w:spacing w:before="0" w:after="120"/>
            </w:pPr>
            <w:r w:rsidRPr="00F16EA6">
              <w:t>Protokol o provedení testu</w:t>
            </w:r>
          </w:p>
          <w:p w14:paraId="71345A37" w14:textId="0F52E5F2" w:rsidR="007074D2" w:rsidRPr="00F16EA6" w:rsidRDefault="007074D2" w:rsidP="007074D2">
            <w:pPr>
              <w:pStyle w:val="Tabulkatxtobyejn"/>
              <w:spacing w:before="0" w:after="120"/>
            </w:pPr>
          </w:p>
        </w:tc>
      </w:tr>
      <w:tr w:rsidR="007074D2" w:rsidRPr="00F16EA6" w14:paraId="50283435" w14:textId="77777777" w:rsidTr="00D21B36">
        <w:tc>
          <w:tcPr>
            <w:tcW w:w="1555" w:type="dxa"/>
            <w:tcBorders>
              <w:left w:val="nil"/>
            </w:tcBorders>
          </w:tcPr>
          <w:p w14:paraId="44CEAC60" w14:textId="77777777" w:rsidR="007074D2" w:rsidRPr="00F16EA6" w:rsidRDefault="007074D2" w:rsidP="007074D2">
            <w:pPr>
              <w:pStyle w:val="Tabulkatxttun"/>
              <w:spacing w:before="0" w:after="120"/>
              <w:jc w:val="both"/>
            </w:pPr>
            <w:r w:rsidRPr="00F16EA6">
              <w:lastRenderedPageBreak/>
              <w:t>Infrastruk</w:t>
            </w:r>
            <w:r w:rsidRPr="00F16EA6">
              <w:softHyphen/>
              <w:t>turní</w:t>
            </w:r>
          </w:p>
        </w:tc>
        <w:tc>
          <w:tcPr>
            <w:tcW w:w="3283" w:type="dxa"/>
          </w:tcPr>
          <w:p w14:paraId="47B7C753" w14:textId="77777777" w:rsidR="007074D2" w:rsidRPr="00F16EA6" w:rsidRDefault="007074D2" w:rsidP="007074D2">
            <w:pPr>
              <w:pStyle w:val="Tabulkatxtobyejn"/>
              <w:spacing w:before="0" w:after="120"/>
            </w:pPr>
            <w:r w:rsidRPr="00F16EA6">
              <w:t>Testuje infrastrukturu a všechny její komponenty z pohledu jejich funkčnosti, spolupráce, dostupnosti a dalších souvisejících vlastností.</w:t>
            </w:r>
          </w:p>
          <w:p w14:paraId="7066A865" w14:textId="77777777" w:rsidR="007074D2" w:rsidRPr="00F16EA6" w:rsidRDefault="007074D2" w:rsidP="007074D2">
            <w:pPr>
              <w:pStyle w:val="Tabulkatxtobyejn"/>
              <w:spacing w:before="0" w:after="120"/>
            </w:pPr>
            <w:r w:rsidRPr="00F16EA6">
              <w:t xml:space="preserve">Ověřuje funkčnost infrastruktury jako celku i její funkčnost v různých situacích, </w:t>
            </w:r>
            <w:r w:rsidRPr="00F16EA6">
              <w:br/>
              <w:t>např. při poruše některých částí, výpadku některého nebo všech uzlů či celé lokality.</w:t>
            </w:r>
          </w:p>
          <w:p w14:paraId="2D572474" w14:textId="77777777" w:rsidR="007074D2" w:rsidRPr="00F16EA6" w:rsidRDefault="007074D2" w:rsidP="007074D2">
            <w:pPr>
              <w:pStyle w:val="Tabulkatxtobyejn"/>
              <w:spacing w:before="0" w:after="120"/>
            </w:pPr>
            <w:r w:rsidRPr="00F16EA6">
              <w:t xml:space="preserve">Součástí je test součinnosti produkční a záložní lokality, </w:t>
            </w:r>
            <w:r w:rsidRPr="00F16EA6">
              <w:br/>
              <w:t xml:space="preserve">vč. přenosu provozu z produkční na záložní lokalitu v případě nezbytnosti obnovení provozu </w:t>
            </w:r>
            <w:r w:rsidRPr="00F16EA6">
              <w:br/>
              <w:t>po havárii a zpět při obnovení pokojného normálního stavu.</w:t>
            </w:r>
          </w:p>
        </w:tc>
        <w:tc>
          <w:tcPr>
            <w:tcW w:w="2177" w:type="dxa"/>
          </w:tcPr>
          <w:p w14:paraId="031E3010" w14:textId="77777777" w:rsidR="007074D2" w:rsidRPr="00F16EA6" w:rsidRDefault="007074D2" w:rsidP="007074D2">
            <w:pPr>
              <w:pStyle w:val="Tabulkatxtobyejn"/>
              <w:spacing w:before="0" w:after="120"/>
            </w:pPr>
            <w:r w:rsidRPr="00F16EA6">
              <w:t>Dodavatel odpovídá za celkové řízení a faktické provedení testu za úzké součinnosti všech Dodavatelů HW (třetích stran)</w:t>
            </w:r>
          </w:p>
        </w:tc>
        <w:tc>
          <w:tcPr>
            <w:tcW w:w="2047" w:type="dxa"/>
            <w:tcBorders>
              <w:right w:val="nil"/>
            </w:tcBorders>
          </w:tcPr>
          <w:p w14:paraId="382698F3" w14:textId="77777777" w:rsidR="007074D2" w:rsidRPr="00F16EA6" w:rsidRDefault="007074D2" w:rsidP="007074D2">
            <w:pPr>
              <w:pStyle w:val="Tabulkatxtobyejn"/>
              <w:spacing w:before="0" w:after="120"/>
            </w:pPr>
            <w:r w:rsidRPr="00F16EA6">
              <w:t>Aktualizovaný dokument Strategie testování</w:t>
            </w:r>
          </w:p>
          <w:p w14:paraId="3BC67287" w14:textId="77777777" w:rsidR="007074D2" w:rsidRPr="00F16EA6" w:rsidRDefault="007074D2" w:rsidP="007074D2">
            <w:pPr>
              <w:pStyle w:val="Tabulkatxtobyejn"/>
              <w:spacing w:before="0" w:after="120"/>
            </w:pPr>
            <w:r w:rsidRPr="00F16EA6">
              <w:t>Plán testu</w:t>
            </w:r>
          </w:p>
          <w:p w14:paraId="47248420" w14:textId="77777777" w:rsidR="007074D2" w:rsidRPr="00F16EA6" w:rsidRDefault="007074D2" w:rsidP="007074D2">
            <w:pPr>
              <w:pStyle w:val="Tabulkatxtobyejn"/>
              <w:spacing w:before="0" w:after="120"/>
            </w:pPr>
            <w:r w:rsidRPr="00F16EA6">
              <w:t>Testovací případy a scénáře</w:t>
            </w:r>
          </w:p>
          <w:p w14:paraId="5EEDACB8" w14:textId="77777777" w:rsidR="007074D2" w:rsidRPr="00F16EA6" w:rsidRDefault="007074D2" w:rsidP="007074D2">
            <w:pPr>
              <w:pStyle w:val="Tabulkatxtobyejn"/>
              <w:spacing w:before="0" w:after="120"/>
            </w:pPr>
            <w:r w:rsidRPr="00F16EA6">
              <w:t>Protokol o provedení testu</w:t>
            </w:r>
          </w:p>
          <w:p w14:paraId="5F07FAAA" w14:textId="7DE31A6C" w:rsidR="007074D2" w:rsidRPr="00F16EA6" w:rsidRDefault="007074D2" w:rsidP="007074D2">
            <w:pPr>
              <w:pStyle w:val="Tabulkatxtobyejn"/>
              <w:spacing w:before="0" w:after="120"/>
            </w:pPr>
          </w:p>
        </w:tc>
      </w:tr>
      <w:tr w:rsidR="007074D2" w:rsidRPr="00F16EA6" w14:paraId="28D2635D" w14:textId="77777777" w:rsidTr="00D21B36">
        <w:tc>
          <w:tcPr>
            <w:tcW w:w="1555" w:type="dxa"/>
            <w:tcBorders>
              <w:left w:val="nil"/>
            </w:tcBorders>
          </w:tcPr>
          <w:p w14:paraId="3167B709" w14:textId="77777777" w:rsidR="007074D2" w:rsidRPr="00F16EA6" w:rsidRDefault="007074D2" w:rsidP="007074D2">
            <w:pPr>
              <w:pStyle w:val="Tabulkatxttun"/>
              <w:spacing w:before="0" w:after="120"/>
              <w:jc w:val="both"/>
            </w:pPr>
            <w:r w:rsidRPr="00F16EA6">
              <w:t>Obnovy</w:t>
            </w:r>
          </w:p>
        </w:tc>
        <w:tc>
          <w:tcPr>
            <w:tcW w:w="3283" w:type="dxa"/>
          </w:tcPr>
          <w:p w14:paraId="72E5AFAE" w14:textId="77777777" w:rsidR="007074D2" w:rsidRPr="00F16EA6" w:rsidRDefault="007074D2" w:rsidP="007074D2">
            <w:pPr>
              <w:pStyle w:val="Tabulkatxtobyejn"/>
              <w:spacing w:before="0" w:after="120"/>
            </w:pPr>
            <w:r w:rsidRPr="00F16EA6">
              <w:t xml:space="preserve">Testuje se provedení obnovy </w:t>
            </w:r>
            <w:r w:rsidRPr="00F16EA6">
              <w:br/>
              <w:t xml:space="preserve">po havárii, čili provedení plánu obnovy po havárii obnovením Systému v záložní lokalitě a spuštění takto zajišťovaného náhradního provozu. </w:t>
            </w:r>
          </w:p>
        </w:tc>
        <w:tc>
          <w:tcPr>
            <w:tcW w:w="2177" w:type="dxa"/>
          </w:tcPr>
          <w:p w14:paraId="70919720" w14:textId="77777777" w:rsidR="007074D2" w:rsidRPr="00F16EA6" w:rsidRDefault="007074D2" w:rsidP="007074D2">
            <w:pPr>
              <w:pStyle w:val="Tabulkatxtobyejn"/>
              <w:spacing w:before="0" w:after="120"/>
            </w:pPr>
            <w:r w:rsidRPr="00F16EA6">
              <w:t>Dodavatel (osoby odlišné od vývojářů) odpovídá za celkový dohled a případně také i řízení a faktické provedení testu za úzké součinnosti všech dotčených subjektů (osoby odlišné od vývojářů a Dodavatelů technologií)</w:t>
            </w:r>
          </w:p>
        </w:tc>
        <w:tc>
          <w:tcPr>
            <w:tcW w:w="2047" w:type="dxa"/>
            <w:tcBorders>
              <w:right w:val="nil"/>
            </w:tcBorders>
          </w:tcPr>
          <w:p w14:paraId="1C5F9CA4" w14:textId="77777777" w:rsidR="007074D2" w:rsidRPr="00F16EA6" w:rsidRDefault="007074D2" w:rsidP="007074D2">
            <w:pPr>
              <w:pStyle w:val="Tabulkatxtobyejn"/>
              <w:spacing w:before="0" w:after="120"/>
            </w:pPr>
            <w:r w:rsidRPr="00F16EA6">
              <w:t>Aktualizovaný dokument Strategie testování</w:t>
            </w:r>
          </w:p>
          <w:p w14:paraId="1B08F65A" w14:textId="77777777" w:rsidR="007074D2" w:rsidRPr="00F16EA6" w:rsidRDefault="007074D2" w:rsidP="007074D2">
            <w:pPr>
              <w:pStyle w:val="Tabulkatxtobyejn"/>
              <w:spacing w:before="0" w:after="120"/>
            </w:pPr>
            <w:r w:rsidRPr="00F16EA6">
              <w:t>Aktualizovaný dokument Plán obnovy po havárii</w:t>
            </w:r>
          </w:p>
          <w:p w14:paraId="41DFAC11" w14:textId="77777777" w:rsidR="007074D2" w:rsidRPr="00F16EA6" w:rsidRDefault="007074D2" w:rsidP="007074D2">
            <w:pPr>
              <w:pStyle w:val="Tabulkatxtobyejn"/>
              <w:spacing w:before="0" w:after="120"/>
            </w:pPr>
            <w:r w:rsidRPr="00F16EA6">
              <w:t>Testovací případy a scénáře</w:t>
            </w:r>
          </w:p>
          <w:p w14:paraId="3CD8EC0E" w14:textId="77777777" w:rsidR="007074D2" w:rsidRPr="00F16EA6" w:rsidRDefault="007074D2" w:rsidP="007074D2">
            <w:pPr>
              <w:pStyle w:val="Tabulkatxtobyejn"/>
              <w:spacing w:before="0" w:after="120"/>
            </w:pPr>
            <w:r w:rsidRPr="00F16EA6">
              <w:t>Protokol o provedení testu</w:t>
            </w:r>
          </w:p>
          <w:p w14:paraId="68E4B3CB" w14:textId="53A70BD0" w:rsidR="007074D2" w:rsidRPr="00F16EA6" w:rsidRDefault="007074D2" w:rsidP="007074D2">
            <w:pPr>
              <w:pStyle w:val="Tabulkatxtobyejn"/>
              <w:spacing w:before="0" w:after="120"/>
            </w:pPr>
          </w:p>
        </w:tc>
      </w:tr>
      <w:tr w:rsidR="007074D2" w:rsidRPr="00F16EA6" w14:paraId="14624187" w14:textId="77777777" w:rsidTr="00D21B36">
        <w:tc>
          <w:tcPr>
            <w:tcW w:w="1555" w:type="dxa"/>
            <w:tcBorders>
              <w:left w:val="nil"/>
            </w:tcBorders>
          </w:tcPr>
          <w:p w14:paraId="2A3AC0DA" w14:textId="77777777" w:rsidR="007074D2" w:rsidRPr="00F16EA6" w:rsidRDefault="007074D2" w:rsidP="007074D2">
            <w:pPr>
              <w:pStyle w:val="Tabulkatxttun"/>
              <w:spacing w:before="0" w:after="120"/>
              <w:jc w:val="both"/>
            </w:pPr>
            <w:r w:rsidRPr="00F16EA6">
              <w:t>Bezpečnostní a penetrační</w:t>
            </w:r>
          </w:p>
        </w:tc>
        <w:tc>
          <w:tcPr>
            <w:tcW w:w="3283" w:type="dxa"/>
          </w:tcPr>
          <w:p w14:paraId="2B052B69" w14:textId="77777777" w:rsidR="007074D2" w:rsidRPr="00F16EA6" w:rsidRDefault="007074D2" w:rsidP="007074D2">
            <w:pPr>
              <w:pStyle w:val="Tabulkatxtobyejn"/>
              <w:spacing w:before="0" w:after="120"/>
            </w:pPr>
            <w:r w:rsidRPr="00F16EA6">
              <w:t>Testuje bezpečnost Systému a všech jeho součástí, mj. počítačové sítě, formou simulovaného útoku na Systém a síť.</w:t>
            </w:r>
          </w:p>
          <w:p w14:paraId="005F282D" w14:textId="77777777" w:rsidR="007074D2" w:rsidRPr="00F16EA6" w:rsidRDefault="007074D2" w:rsidP="007074D2">
            <w:pPr>
              <w:pStyle w:val="Tabulkatxtobyejn"/>
              <w:spacing w:before="0" w:after="120"/>
            </w:pPr>
            <w:r w:rsidRPr="00F16EA6">
              <w:t>Jsou simulovány vnitřní a vnější hrozby.</w:t>
            </w:r>
          </w:p>
          <w:p w14:paraId="5D94EF55" w14:textId="77777777" w:rsidR="007074D2" w:rsidRPr="00F16EA6" w:rsidRDefault="007074D2" w:rsidP="007074D2">
            <w:pPr>
              <w:pStyle w:val="Tabulkatxtobyejn"/>
              <w:spacing w:before="0" w:after="120"/>
            </w:pPr>
            <w:r w:rsidRPr="00F16EA6">
              <w:t xml:space="preserve">Součástí přípravy testu je analýza zranitelností. </w:t>
            </w:r>
          </w:p>
          <w:p w14:paraId="35AE776F" w14:textId="77777777" w:rsidR="007074D2" w:rsidRPr="00F16EA6" w:rsidRDefault="007074D2" w:rsidP="007074D2">
            <w:pPr>
              <w:pStyle w:val="Tabulkatxtobyejn"/>
              <w:spacing w:before="0" w:after="120"/>
            </w:pPr>
            <w:r w:rsidRPr="00F16EA6">
              <w:t xml:space="preserve">Předpokládá se, že bezpečnostní </w:t>
            </w:r>
            <w:r w:rsidRPr="00F16EA6">
              <w:br/>
              <w:t xml:space="preserve">a penetrační test zajistí Zadavatel zčásti nebo celkově s pomocí vlastních zdrojů nebo prostřednictvím třetí strany. Konkrétní způsob provedení bude možno potvrdit až v průběhu projektu, když budou zpracovány </w:t>
            </w:r>
            <w:r w:rsidRPr="00F16EA6">
              <w:lastRenderedPageBreak/>
              <w:t xml:space="preserve">informace, které umožní bezpečností test plánovat. </w:t>
            </w:r>
          </w:p>
          <w:p w14:paraId="0128A03D" w14:textId="77777777" w:rsidR="007074D2" w:rsidRPr="00F16EA6" w:rsidRDefault="007074D2" w:rsidP="007074D2">
            <w:pPr>
              <w:pStyle w:val="Tabulkatxtobyejn"/>
              <w:spacing w:before="0" w:after="120"/>
            </w:pPr>
            <w:r w:rsidRPr="00F16EA6">
              <w:t>Celkové řízení (koordinace) je nadále součástí plnění Dodavatele.</w:t>
            </w:r>
          </w:p>
        </w:tc>
        <w:tc>
          <w:tcPr>
            <w:tcW w:w="2177" w:type="dxa"/>
          </w:tcPr>
          <w:p w14:paraId="0E97FF82" w14:textId="77777777" w:rsidR="007074D2" w:rsidRPr="00F16EA6" w:rsidRDefault="007074D2" w:rsidP="007074D2">
            <w:pPr>
              <w:pStyle w:val="Tabulkatxtobyejn"/>
              <w:spacing w:before="0" w:after="120"/>
            </w:pPr>
            <w:r w:rsidRPr="00F16EA6">
              <w:lastRenderedPageBreak/>
              <w:t>Dodavatel (osoby odlišné od vývojářů) odpovídá za celkový dohled a případně také i řízení a faktické provedení testu za úzké součinnosti všech dotčených subjektů (osoby odlišné od vývojářů a Dodavatelů technologií)</w:t>
            </w:r>
          </w:p>
        </w:tc>
        <w:tc>
          <w:tcPr>
            <w:tcW w:w="2047" w:type="dxa"/>
            <w:tcBorders>
              <w:right w:val="nil"/>
            </w:tcBorders>
          </w:tcPr>
          <w:p w14:paraId="7831CC4E" w14:textId="77777777" w:rsidR="007074D2" w:rsidRPr="00F16EA6" w:rsidRDefault="007074D2" w:rsidP="007074D2">
            <w:pPr>
              <w:pStyle w:val="Tabulkatxtobyejn"/>
              <w:spacing w:before="0" w:after="120"/>
            </w:pPr>
            <w:r w:rsidRPr="00F16EA6">
              <w:t>Aktualizovaný dokument Strategie testování</w:t>
            </w:r>
          </w:p>
          <w:p w14:paraId="2977CCE1" w14:textId="77777777" w:rsidR="007074D2" w:rsidRPr="00F16EA6" w:rsidRDefault="007074D2" w:rsidP="007074D2">
            <w:pPr>
              <w:pStyle w:val="Tabulkatxtobyejn"/>
              <w:spacing w:before="0" w:after="120"/>
            </w:pPr>
            <w:r w:rsidRPr="00F16EA6">
              <w:t>Testovací případy a scénáře</w:t>
            </w:r>
          </w:p>
          <w:p w14:paraId="73FB8B42" w14:textId="77777777" w:rsidR="007074D2" w:rsidRPr="00F16EA6" w:rsidRDefault="007074D2" w:rsidP="007074D2">
            <w:pPr>
              <w:pStyle w:val="Tabulkatxtobyejn"/>
              <w:spacing w:before="0" w:after="120"/>
            </w:pPr>
            <w:r w:rsidRPr="00F16EA6">
              <w:t>Analýza zranitelností</w:t>
            </w:r>
          </w:p>
          <w:p w14:paraId="141A53AC" w14:textId="77777777" w:rsidR="007074D2" w:rsidRPr="00F16EA6" w:rsidRDefault="007074D2" w:rsidP="007074D2">
            <w:pPr>
              <w:pStyle w:val="Tabulkatxtobyejn"/>
              <w:spacing w:before="0" w:after="120"/>
            </w:pPr>
            <w:r w:rsidRPr="00F16EA6">
              <w:t>Bezpečnostní rizika a návrh na jejich odstranění</w:t>
            </w:r>
          </w:p>
          <w:p w14:paraId="5108A827" w14:textId="77777777" w:rsidR="007074D2" w:rsidRPr="00F16EA6" w:rsidRDefault="007074D2" w:rsidP="007074D2">
            <w:pPr>
              <w:pStyle w:val="Tabulkatxtobyejn"/>
              <w:spacing w:before="0" w:after="120"/>
            </w:pPr>
            <w:r w:rsidRPr="00F16EA6">
              <w:t>Protokol o provedení testu</w:t>
            </w:r>
          </w:p>
          <w:p w14:paraId="5427C29F" w14:textId="03076FB7" w:rsidR="007074D2" w:rsidRPr="00F16EA6" w:rsidRDefault="007074D2" w:rsidP="007074D2">
            <w:pPr>
              <w:pStyle w:val="Tabulkatxtobyejn"/>
              <w:spacing w:before="0" w:after="120"/>
            </w:pPr>
          </w:p>
        </w:tc>
      </w:tr>
      <w:tr w:rsidR="007074D2" w:rsidRPr="00F16EA6" w14:paraId="7953031F" w14:textId="77777777" w:rsidTr="00D21B36">
        <w:tc>
          <w:tcPr>
            <w:tcW w:w="1555" w:type="dxa"/>
            <w:tcBorders>
              <w:left w:val="nil"/>
            </w:tcBorders>
          </w:tcPr>
          <w:p w14:paraId="1878A3E0" w14:textId="77777777" w:rsidR="007074D2" w:rsidRPr="00F16EA6" w:rsidRDefault="007074D2" w:rsidP="007074D2">
            <w:pPr>
              <w:pStyle w:val="Tabulkatxttun"/>
              <w:spacing w:before="0" w:after="120"/>
              <w:jc w:val="both"/>
            </w:pPr>
            <w:r w:rsidRPr="00F16EA6">
              <w:t>Připravenosti k nasazení</w:t>
            </w:r>
          </w:p>
        </w:tc>
        <w:tc>
          <w:tcPr>
            <w:tcW w:w="3283" w:type="dxa"/>
          </w:tcPr>
          <w:p w14:paraId="673374F5" w14:textId="04FCB5E1" w:rsidR="007074D2" w:rsidRPr="00F16EA6" w:rsidRDefault="007074D2" w:rsidP="007074D2">
            <w:pPr>
              <w:pStyle w:val="Tabulkatxtobyejn"/>
              <w:spacing w:before="0" w:after="120"/>
            </w:pPr>
            <w:r w:rsidRPr="00F16EA6">
              <w:t>Ověřuje připravenost k nasazení Systému a jeho běžného rutinního používání. Vedle technických a systémových aspektů se také zaměřuje se na proškolenost, připravenost vnitřních i vnějších uživatelů, technického personálu aj., nastavení procesů servisu a údržby, připravenost třetích stran, funkčnost nástrojů a pomůcek (např. interní HelpDesk, externí HelpDesk)</w:t>
            </w:r>
          </w:p>
        </w:tc>
        <w:tc>
          <w:tcPr>
            <w:tcW w:w="2177" w:type="dxa"/>
          </w:tcPr>
          <w:p w14:paraId="3C1AB7C4" w14:textId="77777777" w:rsidR="007074D2" w:rsidRPr="00F16EA6" w:rsidRDefault="007074D2" w:rsidP="007074D2">
            <w:pPr>
              <w:pStyle w:val="Tabulkatxtobyejn"/>
              <w:spacing w:before="0" w:after="120"/>
            </w:pPr>
            <w:r w:rsidRPr="00F16EA6">
              <w:t>Dodavatel odpovídá za celkové řízení a faktické provedení testu</w:t>
            </w:r>
          </w:p>
          <w:p w14:paraId="6808AF18" w14:textId="77777777" w:rsidR="007074D2" w:rsidRPr="00F16EA6" w:rsidRDefault="007074D2" w:rsidP="007074D2">
            <w:pPr>
              <w:pStyle w:val="Tabulkatxtobyejn"/>
              <w:spacing w:before="0" w:after="120"/>
            </w:pPr>
            <w:r w:rsidRPr="00F16EA6">
              <w:t>Test je prováděn zejm. určenými pracovníky Zadavatele</w:t>
            </w:r>
          </w:p>
        </w:tc>
        <w:tc>
          <w:tcPr>
            <w:tcW w:w="2047" w:type="dxa"/>
            <w:tcBorders>
              <w:right w:val="nil"/>
            </w:tcBorders>
          </w:tcPr>
          <w:p w14:paraId="30322434" w14:textId="77777777" w:rsidR="007074D2" w:rsidRPr="00F16EA6" w:rsidRDefault="007074D2" w:rsidP="007074D2">
            <w:pPr>
              <w:pStyle w:val="Tabulkatxtobyejn"/>
              <w:spacing w:before="0" w:after="120"/>
            </w:pPr>
            <w:r w:rsidRPr="00F16EA6">
              <w:t>Aktualizovaný dokument Strategie testování</w:t>
            </w:r>
          </w:p>
          <w:p w14:paraId="0EA3BBBB" w14:textId="77777777" w:rsidR="007074D2" w:rsidRPr="00F16EA6" w:rsidRDefault="007074D2" w:rsidP="007074D2">
            <w:pPr>
              <w:pStyle w:val="Tabulkatxtobyejn"/>
              <w:spacing w:before="0" w:after="120"/>
            </w:pPr>
            <w:r w:rsidRPr="00F16EA6">
              <w:t>Plán testu</w:t>
            </w:r>
          </w:p>
          <w:p w14:paraId="3A65AA6F" w14:textId="77777777" w:rsidR="007074D2" w:rsidRPr="00F16EA6" w:rsidRDefault="007074D2" w:rsidP="007074D2">
            <w:pPr>
              <w:pStyle w:val="Tabulkatxtobyejn"/>
              <w:spacing w:before="0" w:after="120"/>
            </w:pPr>
            <w:r w:rsidRPr="00F16EA6">
              <w:t>Testovací případy a scénáře</w:t>
            </w:r>
          </w:p>
          <w:p w14:paraId="69483253" w14:textId="77777777" w:rsidR="007074D2" w:rsidRPr="00F16EA6" w:rsidRDefault="007074D2" w:rsidP="007074D2">
            <w:pPr>
              <w:pStyle w:val="Tabulkatxtobyejn"/>
              <w:spacing w:before="0" w:after="120"/>
            </w:pPr>
            <w:r w:rsidRPr="00F16EA6">
              <w:t>Protokol o provedení testu</w:t>
            </w:r>
          </w:p>
          <w:p w14:paraId="11BF775E" w14:textId="1DE680A3" w:rsidR="007074D2" w:rsidRPr="00F16EA6" w:rsidRDefault="007074D2" w:rsidP="007074D2">
            <w:pPr>
              <w:pStyle w:val="Tabulkatxtobyejn"/>
              <w:spacing w:before="0" w:after="120"/>
            </w:pPr>
          </w:p>
        </w:tc>
      </w:tr>
      <w:tr w:rsidR="007074D2" w:rsidRPr="00F16EA6" w14:paraId="4E5E2DEF" w14:textId="77777777" w:rsidTr="00D21B36">
        <w:trPr>
          <w:trHeight w:val="2548"/>
        </w:trPr>
        <w:tc>
          <w:tcPr>
            <w:tcW w:w="1555" w:type="dxa"/>
            <w:tcBorders>
              <w:left w:val="nil"/>
            </w:tcBorders>
          </w:tcPr>
          <w:p w14:paraId="00ABC263" w14:textId="77777777" w:rsidR="007074D2" w:rsidRPr="00F16EA6" w:rsidRDefault="007074D2" w:rsidP="007074D2">
            <w:pPr>
              <w:pStyle w:val="Tabulkatxttun"/>
              <w:spacing w:before="0" w:after="120"/>
              <w:jc w:val="both"/>
            </w:pPr>
            <w:r w:rsidRPr="00F16EA6">
              <w:t>Uživatelský akceptační</w:t>
            </w:r>
          </w:p>
        </w:tc>
        <w:tc>
          <w:tcPr>
            <w:tcW w:w="3283" w:type="dxa"/>
          </w:tcPr>
          <w:p w14:paraId="584D08D6" w14:textId="77777777" w:rsidR="007074D2" w:rsidRPr="00F16EA6" w:rsidRDefault="007074D2" w:rsidP="007074D2">
            <w:pPr>
              <w:pStyle w:val="Tabulkatxtobyejn"/>
              <w:spacing w:before="0" w:after="120"/>
            </w:pPr>
            <w:r w:rsidRPr="00F16EA6">
              <w:t>Jedná se o test celé implementace na reálných datech podle předem schválených akceptačních scénářů.</w:t>
            </w:r>
          </w:p>
          <w:p w14:paraId="1E58CE6A" w14:textId="77777777" w:rsidR="007074D2" w:rsidRPr="00F16EA6" w:rsidRDefault="007074D2" w:rsidP="007074D2">
            <w:pPr>
              <w:pStyle w:val="Tabulkatxtobyejn"/>
              <w:spacing w:before="0" w:after="120"/>
            </w:pPr>
            <w:r w:rsidRPr="00F16EA6">
              <w:t>Testuje se plně integrovaný Systém, který prošel úspěšně všemi předchozími typy testů.</w:t>
            </w:r>
          </w:p>
          <w:p w14:paraId="4FF38130" w14:textId="77777777" w:rsidR="007074D2" w:rsidRPr="00F16EA6" w:rsidRDefault="007074D2" w:rsidP="007074D2">
            <w:pPr>
              <w:pStyle w:val="Tabulkatxtobyejn"/>
              <w:spacing w:before="0" w:after="120"/>
            </w:pPr>
            <w:r w:rsidRPr="00F16EA6">
              <w:t>Testují se vybrané funkce a vybrané procesy simulujících běžný provoz prováděných Zadavatelem.</w:t>
            </w:r>
          </w:p>
          <w:p w14:paraId="4BAFEF9E" w14:textId="77777777" w:rsidR="007074D2" w:rsidRPr="00F16EA6" w:rsidRDefault="007074D2" w:rsidP="007074D2">
            <w:pPr>
              <w:pStyle w:val="Tabulkatxtobyejn"/>
              <w:spacing w:before="0" w:after="120"/>
            </w:pPr>
            <w:r w:rsidRPr="00F16EA6">
              <w:t>Cílem testu je odhalení zbývajících chyb a vytvoření podkladů pro předání vytvořeného a implementovaného software.</w:t>
            </w:r>
          </w:p>
        </w:tc>
        <w:tc>
          <w:tcPr>
            <w:tcW w:w="2177" w:type="dxa"/>
          </w:tcPr>
          <w:p w14:paraId="378870CB" w14:textId="77777777" w:rsidR="007074D2" w:rsidRPr="00F16EA6" w:rsidRDefault="007074D2" w:rsidP="007074D2">
            <w:pPr>
              <w:pStyle w:val="Tabulkatxtobyejn"/>
              <w:spacing w:before="0" w:after="120"/>
            </w:pPr>
            <w:r w:rsidRPr="00F16EA6">
              <w:t>Dodavatel odpovídá za celkové řízení a faktické provedení testu za úzké součinnosti všech dotčených subjektů, Dodavatelů, uživatelů, třetích stran atp. (osoby odlišné od vývojářů a Dodavatelů technologií)</w:t>
            </w:r>
          </w:p>
          <w:p w14:paraId="085BE0E9" w14:textId="77777777" w:rsidR="007074D2" w:rsidRPr="00F16EA6" w:rsidRDefault="007074D2" w:rsidP="007074D2">
            <w:pPr>
              <w:pStyle w:val="Tabulkatxtobyejn"/>
              <w:spacing w:before="0" w:after="120"/>
            </w:pPr>
            <w:r w:rsidRPr="00F16EA6">
              <w:t>Test je prováděn zejm. určenými pracovníky Zadavatele</w:t>
            </w:r>
          </w:p>
        </w:tc>
        <w:tc>
          <w:tcPr>
            <w:tcW w:w="2047" w:type="dxa"/>
            <w:tcBorders>
              <w:right w:val="nil"/>
            </w:tcBorders>
          </w:tcPr>
          <w:p w14:paraId="47CFF0DC" w14:textId="77777777" w:rsidR="007074D2" w:rsidRPr="00F16EA6" w:rsidRDefault="007074D2" w:rsidP="007074D2">
            <w:pPr>
              <w:pStyle w:val="Tabulkatxtobyejn"/>
              <w:spacing w:before="0" w:after="120"/>
            </w:pPr>
            <w:r w:rsidRPr="00F16EA6">
              <w:t>Aktualizovaný dokument Strategie testování</w:t>
            </w:r>
          </w:p>
          <w:p w14:paraId="0F57F3D4" w14:textId="77777777" w:rsidR="007074D2" w:rsidRPr="00F16EA6" w:rsidRDefault="007074D2" w:rsidP="007074D2">
            <w:pPr>
              <w:pStyle w:val="Tabulkatxtobyejn"/>
              <w:spacing w:before="0" w:after="120"/>
            </w:pPr>
            <w:r w:rsidRPr="00F16EA6">
              <w:t>Plán testu</w:t>
            </w:r>
          </w:p>
          <w:p w14:paraId="3C31BF91" w14:textId="77777777" w:rsidR="007074D2" w:rsidRPr="00F16EA6" w:rsidRDefault="007074D2" w:rsidP="007074D2">
            <w:pPr>
              <w:pStyle w:val="Tabulkatxtobyejn"/>
              <w:spacing w:before="0" w:after="120"/>
            </w:pPr>
            <w:r w:rsidRPr="00F16EA6">
              <w:t>Testovací případy a scénáře</w:t>
            </w:r>
          </w:p>
          <w:p w14:paraId="5B8EF651" w14:textId="77777777" w:rsidR="007074D2" w:rsidRPr="00F16EA6" w:rsidRDefault="007074D2" w:rsidP="007074D2">
            <w:pPr>
              <w:pStyle w:val="Tabulkatxtobyejn"/>
              <w:spacing w:before="0" w:after="120"/>
            </w:pPr>
            <w:r w:rsidRPr="00F16EA6">
              <w:t>Testovací data</w:t>
            </w:r>
          </w:p>
          <w:p w14:paraId="168C56B2" w14:textId="77777777" w:rsidR="007074D2" w:rsidRPr="00F16EA6" w:rsidRDefault="007074D2" w:rsidP="007074D2">
            <w:pPr>
              <w:pStyle w:val="Tabulkatxtobyejn"/>
              <w:spacing w:before="0" w:after="120"/>
            </w:pPr>
            <w:r w:rsidRPr="00F16EA6">
              <w:t>Protokol o provedení testu</w:t>
            </w:r>
          </w:p>
          <w:p w14:paraId="20E6B944" w14:textId="1E13B396" w:rsidR="007074D2" w:rsidRPr="00F16EA6" w:rsidRDefault="007074D2" w:rsidP="007074D2">
            <w:pPr>
              <w:pStyle w:val="Tabulkatxtobyejn"/>
              <w:spacing w:before="0" w:after="120"/>
            </w:pPr>
            <w:r>
              <w:t>Akceptační protokol</w:t>
            </w:r>
          </w:p>
        </w:tc>
      </w:tr>
      <w:tr w:rsidR="007074D2" w:rsidRPr="00F16EA6" w14:paraId="412F65B7" w14:textId="77777777" w:rsidTr="00D21B36">
        <w:trPr>
          <w:trHeight w:val="2548"/>
        </w:trPr>
        <w:tc>
          <w:tcPr>
            <w:tcW w:w="1555" w:type="dxa"/>
            <w:tcBorders>
              <w:left w:val="nil"/>
            </w:tcBorders>
          </w:tcPr>
          <w:p w14:paraId="49F27DA2" w14:textId="1E452E2A" w:rsidR="007074D2" w:rsidRPr="00F16EA6" w:rsidRDefault="007074D2" w:rsidP="007074D2">
            <w:pPr>
              <w:pStyle w:val="Tabulkatxttun"/>
              <w:spacing w:before="0" w:after="120"/>
              <w:jc w:val="both"/>
            </w:pPr>
            <w:r>
              <w:t>Regresní</w:t>
            </w:r>
          </w:p>
        </w:tc>
        <w:tc>
          <w:tcPr>
            <w:tcW w:w="3283" w:type="dxa"/>
          </w:tcPr>
          <w:p w14:paraId="76CA7E86" w14:textId="0C4FD9FD" w:rsidR="007074D2" w:rsidRPr="00F16EA6" w:rsidRDefault="007074D2" w:rsidP="007074D2">
            <w:pPr>
              <w:pStyle w:val="Tabulkatxtobyejn"/>
              <w:spacing w:before="0" w:after="120"/>
            </w:pPr>
            <w:r>
              <w:t>P</w:t>
            </w:r>
            <w:r w:rsidRPr="00264B3F">
              <w:t>rovedení</w:t>
            </w:r>
            <w:r>
              <w:t xml:space="preserve"> vhodné kombinace výše uvedených typů testů v přiměřeném rozsahu za účelem ověření</w:t>
            </w:r>
            <w:r w:rsidRPr="00264B3F">
              <w:t xml:space="preserve">, zda dříve vyvinutý a otestovaný software po </w:t>
            </w:r>
            <w:r>
              <w:t xml:space="preserve">nějaké </w:t>
            </w:r>
            <w:r w:rsidRPr="00264B3F">
              <w:t xml:space="preserve">změně </w:t>
            </w:r>
            <w:r>
              <w:t>(např. po provedené opravě, aktualizaci, změně konfigurace aj.) má stále stejné vlastnosti jako původně otestovaný software.</w:t>
            </w:r>
          </w:p>
        </w:tc>
        <w:tc>
          <w:tcPr>
            <w:tcW w:w="2177" w:type="dxa"/>
          </w:tcPr>
          <w:p w14:paraId="6E6A66EB" w14:textId="77777777" w:rsidR="007074D2" w:rsidRPr="00F16EA6" w:rsidRDefault="007074D2" w:rsidP="007074D2">
            <w:pPr>
              <w:pStyle w:val="Tabulkatxtobyejn"/>
              <w:spacing w:before="0" w:after="120"/>
            </w:pPr>
            <w:r w:rsidRPr="00F16EA6">
              <w:t>Dodavatel (osoby odlišné od vývojářů)</w:t>
            </w:r>
            <w:r>
              <w:t xml:space="preserve"> v úzké součinnosti se Zadavatelem</w:t>
            </w:r>
          </w:p>
          <w:p w14:paraId="5164D03E" w14:textId="02FB456D" w:rsidR="007074D2" w:rsidRPr="00F16EA6" w:rsidRDefault="007074D2" w:rsidP="007074D2">
            <w:pPr>
              <w:pStyle w:val="Tabulkatxtobyejn"/>
              <w:spacing w:before="0" w:after="120"/>
            </w:pPr>
            <w:r w:rsidRPr="00F16EA6">
              <w:t>Dodavatelé systémů třetích stran (osoby odlišné od vývojářů)</w:t>
            </w:r>
          </w:p>
        </w:tc>
        <w:tc>
          <w:tcPr>
            <w:tcW w:w="2047" w:type="dxa"/>
            <w:tcBorders>
              <w:right w:val="nil"/>
            </w:tcBorders>
          </w:tcPr>
          <w:p w14:paraId="7CA32A68" w14:textId="77777777" w:rsidR="007074D2" w:rsidRPr="00F16EA6" w:rsidRDefault="007074D2" w:rsidP="007074D2">
            <w:pPr>
              <w:pStyle w:val="Tabulkatxtobyejn"/>
              <w:spacing w:before="0" w:after="120"/>
            </w:pPr>
            <w:r w:rsidRPr="00F16EA6">
              <w:t>Plán testu</w:t>
            </w:r>
          </w:p>
          <w:p w14:paraId="1A9EC063" w14:textId="77777777" w:rsidR="007074D2" w:rsidRPr="00F16EA6" w:rsidRDefault="007074D2" w:rsidP="007074D2">
            <w:pPr>
              <w:pStyle w:val="Tabulkatxtobyejn"/>
              <w:spacing w:before="0" w:after="120"/>
            </w:pPr>
            <w:r w:rsidRPr="00F16EA6">
              <w:t>Testovací případy a scénáře</w:t>
            </w:r>
          </w:p>
          <w:p w14:paraId="57475008" w14:textId="77777777" w:rsidR="007074D2" w:rsidRPr="00F16EA6" w:rsidRDefault="007074D2" w:rsidP="007074D2">
            <w:pPr>
              <w:pStyle w:val="Tabulkatxtobyejn"/>
              <w:spacing w:before="0" w:after="120"/>
            </w:pPr>
            <w:r w:rsidRPr="00F16EA6">
              <w:t>Testovací data</w:t>
            </w:r>
          </w:p>
          <w:p w14:paraId="2395B437" w14:textId="65D63A57" w:rsidR="007074D2" w:rsidRPr="00F16EA6" w:rsidRDefault="007074D2" w:rsidP="007074D2">
            <w:pPr>
              <w:pStyle w:val="Tabulkatxtobyejn"/>
              <w:spacing w:before="0" w:after="120"/>
            </w:pPr>
            <w:r w:rsidRPr="00F16EA6">
              <w:t>Protokol o provedení testu</w:t>
            </w:r>
          </w:p>
        </w:tc>
      </w:tr>
    </w:tbl>
    <w:p w14:paraId="255F02ED" w14:textId="7DEF5FB7" w:rsidR="000A032A" w:rsidRDefault="000A032A" w:rsidP="00F26B51">
      <w:pPr>
        <w:tabs>
          <w:tab w:val="left" w:pos="1012"/>
        </w:tabs>
      </w:pPr>
    </w:p>
    <w:p w14:paraId="2D350C8C" w14:textId="77777777" w:rsidR="00D4023A" w:rsidRPr="00D4023A" w:rsidRDefault="00D4023A" w:rsidP="00D4023A">
      <w:pPr>
        <w:keepNext/>
        <w:rPr>
          <w:b/>
          <w:sz w:val="18"/>
          <w:szCs w:val="18"/>
        </w:rPr>
      </w:pPr>
      <w:bookmarkStart w:id="338" w:name="_Toc402873915"/>
      <w:r w:rsidRPr="00D4023A">
        <w:rPr>
          <w:b/>
          <w:sz w:val="18"/>
          <w:szCs w:val="18"/>
        </w:rPr>
        <w:t>Prostředí pro testování</w:t>
      </w:r>
      <w:bookmarkEnd w:id="338"/>
    </w:p>
    <w:p w14:paraId="672F259B" w14:textId="77777777" w:rsidR="00D4023A" w:rsidRPr="00D4023A" w:rsidRDefault="00D4023A" w:rsidP="00FF6B45">
      <w:pPr>
        <w:pStyle w:val="Odst"/>
        <w:spacing w:after="200"/>
        <w:rPr>
          <w:szCs w:val="18"/>
        </w:rPr>
      </w:pPr>
      <w:r w:rsidRPr="00D4023A">
        <w:rPr>
          <w:szCs w:val="18"/>
        </w:rPr>
        <w:t>Zadavatel požaduje, aby testy byly prováděny v prostředích příslušných danému typu testu. Dodavatel v rámci dokumentu Definice projektu s aktualizací v dokumentu Implementační studie navrhne skladbu jím dodávaných testovacích prostředí podle následující tabulky, která obsahuje minimální požadavky Zadavatele.</w:t>
      </w:r>
    </w:p>
    <w:p w14:paraId="16C2A7D8" w14:textId="570F9C89" w:rsidR="00D4023A" w:rsidRPr="00D4023A" w:rsidRDefault="00D4023A" w:rsidP="00FF6B45">
      <w:pPr>
        <w:pStyle w:val="Odst"/>
        <w:spacing w:after="200"/>
        <w:rPr>
          <w:szCs w:val="18"/>
        </w:rPr>
      </w:pPr>
      <w:r w:rsidRPr="00D4023A">
        <w:rPr>
          <w:szCs w:val="18"/>
        </w:rPr>
        <w:t>Dodavatel zajistí potřebná prostředí pro prováděn</w:t>
      </w:r>
      <w:r>
        <w:rPr>
          <w:szCs w:val="18"/>
        </w:rPr>
        <w:t>í</w:t>
      </w:r>
      <w:r w:rsidRPr="00D4023A">
        <w:rPr>
          <w:szCs w:val="18"/>
        </w:rPr>
        <w:t xml:space="preserve"> testů, přičemž bude </w:t>
      </w:r>
      <w:r w:rsidR="007074D2">
        <w:rPr>
          <w:szCs w:val="18"/>
        </w:rPr>
        <w:t>vycházet ze</w:t>
      </w:r>
      <w:r w:rsidRPr="00D4023A">
        <w:rPr>
          <w:szCs w:val="18"/>
        </w:rPr>
        <w:t xml:space="preserve"> Zadavatelem požadovan</w:t>
      </w:r>
      <w:r w:rsidR="007074D2">
        <w:rPr>
          <w:szCs w:val="18"/>
        </w:rPr>
        <w:t>é</w:t>
      </w:r>
      <w:r w:rsidRPr="00D4023A">
        <w:rPr>
          <w:szCs w:val="18"/>
        </w:rPr>
        <w:t xml:space="preserve"> skladb</w:t>
      </w:r>
      <w:r w:rsidR="007074D2">
        <w:rPr>
          <w:szCs w:val="18"/>
        </w:rPr>
        <w:t>y</w:t>
      </w:r>
      <w:r w:rsidRPr="00D4023A">
        <w:rPr>
          <w:szCs w:val="18"/>
        </w:rPr>
        <w:t xml:space="preserve"> výpočetních prostředí.</w:t>
      </w:r>
    </w:p>
    <w:p w14:paraId="44ADB899" w14:textId="3D92D102" w:rsidR="00D4023A" w:rsidRPr="00F16EA6" w:rsidRDefault="00D4023A" w:rsidP="00FF6B45">
      <w:pPr>
        <w:pStyle w:val="Titulek"/>
        <w:jc w:val="center"/>
      </w:pPr>
      <w:bookmarkStart w:id="339" w:name="_Toc483576853"/>
      <w:bookmarkStart w:id="340" w:name="_Toc5802134"/>
      <w:bookmarkStart w:id="341" w:name="_Toc53661373"/>
      <w:r w:rsidRPr="00F16EA6">
        <w:rPr>
          <w:color w:val="auto"/>
          <w:sz w:val="18"/>
        </w:rPr>
        <w:lastRenderedPageBreak/>
        <w:t xml:space="preserve">Tab. </w:t>
      </w:r>
      <w:r w:rsidRPr="00F16EA6">
        <w:rPr>
          <w:color w:val="auto"/>
          <w:sz w:val="18"/>
        </w:rPr>
        <w:fldChar w:fldCharType="begin"/>
      </w:r>
      <w:r w:rsidRPr="00F16EA6">
        <w:rPr>
          <w:color w:val="auto"/>
          <w:sz w:val="18"/>
        </w:rPr>
        <w:instrText xml:space="preserve"> SEQ Tabulka \* ARABIC </w:instrText>
      </w:r>
      <w:r w:rsidRPr="00F16EA6">
        <w:rPr>
          <w:color w:val="auto"/>
          <w:sz w:val="18"/>
        </w:rPr>
        <w:fldChar w:fldCharType="separate"/>
      </w:r>
      <w:r w:rsidR="009B34F7">
        <w:rPr>
          <w:noProof/>
          <w:color w:val="auto"/>
          <w:sz w:val="18"/>
        </w:rPr>
        <w:t>20</w:t>
      </w:r>
      <w:r w:rsidRPr="00F16EA6">
        <w:rPr>
          <w:color w:val="auto"/>
          <w:sz w:val="18"/>
        </w:rPr>
        <w:fldChar w:fldCharType="end"/>
      </w:r>
      <w:r w:rsidRPr="00F16EA6">
        <w:rPr>
          <w:color w:val="auto"/>
          <w:sz w:val="18"/>
        </w:rPr>
        <w:t>: Skladba výpočetních prostředí</w:t>
      </w:r>
      <w:bookmarkEnd w:id="339"/>
      <w:bookmarkEnd w:id="340"/>
      <w:bookmarkEnd w:id="341"/>
    </w:p>
    <w:tbl>
      <w:tblPr>
        <w:tblW w:w="9077"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32"/>
        <w:gridCol w:w="694"/>
        <w:gridCol w:w="695"/>
        <w:gridCol w:w="694"/>
        <w:gridCol w:w="695"/>
        <w:gridCol w:w="694"/>
        <w:gridCol w:w="695"/>
        <w:gridCol w:w="694"/>
        <w:gridCol w:w="695"/>
        <w:gridCol w:w="694"/>
        <w:gridCol w:w="695"/>
      </w:tblGrid>
      <w:tr w:rsidR="007074D2" w:rsidRPr="00F16EA6" w14:paraId="311B32EF" w14:textId="77777777" w:rsidTr="007074D2">
        <w:trPr>
          <w:cantSplit/>
          <w:trHeight w:val="1918"/>
          <w:tblHeader/>
        </w:trPr>
        <w:tc>
          <w:tcPr>
            <w:tcW w:w="2132" w:type="dxa"/>
            <w:tcBorders>
              <w:top w:val="single" w:sz="4" w:space="0" w:color="auto"/>
              <w:bottom w:val="single" w:sz="4" w:space="0" w:color="auto"/>
              <w:right w:val="single" w:sz="4" w:space="0" w:color="auto"/>
            </w:tcBorders>
            <w:shd w:val="clear" w:color="auto" w:fill="F2F2F2" w:themeFill="background1" w:themeFillShade="F2"/>
          </w:tcPr>
          <w:p w14:paraId="578FA916" w14:textId="77777777" w:rsidR="007074D2" w:rsidRPr="00F16EA6" w:rsidRDefault="007074D2" w:rsidP="007074D2">
            <w:pPr>
              <w:pStyle w:val="Tabulkatxttun"/>
              <w:spacing w:before="0" w:after="120"/>
              <w:jc w:val="both"/>
            </w:pPr>
          </w:p>
        </w:tc>
        <w:tc>
          <w:tcPr>
            <w:tcW w:w="694" w:type="dxa"/>
            <w:tcBorders>
              <w:top w:val="single" w:sz="4" w:space="0" w:color="auto"/>
              <w:left w:val="single" w:sz="4" w:space="0" w:color="auto"/>
              <w:bottom w:val="single" w:sz="4" w:space="0" w:color="auto"/>
              <w:right w:val="single" w:sz="4" w:space="0" w:color="auto"/>
            </w:tcBorders>
            <w:shd w:val="clear" w:color="auto" w:fill="F2F2F2" w:themeFill="background1" w:themeFillShade="F2"/>
            <w:textDirection w:val="btLr"/>
            <w:vAlign w:val="center"/>
          </w:tcPr>
          <w:p w14:paraId="3D569339" w14:textId="77777777" w:rsidR="007074D2" w:rsidRPr="00F16EA6" w:rsidRDefault="007074D2" w:rsidP="007074D2">
            <w:pPr>
              <w:pStyle w:val="Tabulkatxttun"/>
              <w:spacing w:before="0" w:after="120"/>
              <w:jc w:val="both"/>
              <w:rPr>
                <w:szCs w:val="18"/>
              </w:rPr>
            </w:pPr>
            <w:r w:rsidRPr="00F16EA6">
              <w:rPr>
                <w:szCs w:val="18"/>
              </w:rPr>
              <w:t>Jednotkový</w:t>
            </w:r>
          </w:p>
        </w:tc>
        <w:tc>
          <w:tcPr>
            <w:tcW w:w="695" w:type="dxa"/>
            <w:tcBorders>
              <w:top w:val="single" w:sz="4" w:space="0" w:color="auto"/>
              <w:left w:val="single" w:sz="4" w:space="0" w:color="auto"/>
              <w:bottom w:val="single" w:sz="4" w:space="0" w:color="auto"/>
              <w:right w:val="single" w:sz="4" w:space="0" w:color="auto"/>
            </w:tcBorders>
            <w:shd w:val="clear" w:color="auto" w:fill="F2F2F2" w:themeFill="background1" w:themeFillShade="F2"/>
            <w:textDirection w:val="btLr"/>
            <w:vAlign w:val="center"/>
          </w:tcPr>
          <w:p w14:paraId="3D5AD091" w14:textId="77777777" w:rsidR="007074D2" w:rsidRPr="00F16EA6" w:rsidRDefault="007074D2" w:rsidP="007074D2">
            <w:pPr>
              <w:pStyle w:val="Tabulkatxttun"/>
              <w:spacing w:before="0" w:after="120"/>
              <w:jc w:val="both"/>
              <w:rPr>
                <w:szCs w:val="18"/>
              </w:rPr>
            </w:pPr>
            <w:r w:rsidRPr="00F16EA6">
              <w:rPr>
                <w:szCs w:val="18"/>
              </w:rPr>
              <w:t>Systémový funkční</w:t>
            </w:r>
          </w:p>
        </w:tc>
        <w:tc>
          <w:tcPr>
            <w:tcW w:w="694" w:type="dxa"/>
            <w:tcBorders>
              <w:top w:val="single" w:sz="4" w:space="0" w:color="auto"/>
              <w:left w:val="single" w:sz="4" w:space="0" w:color="auto"/>
              <w:bottom w:val="single" w:sz="4" w:space="0" w:color="auto"/>
              <w:right w:val="single" w:sz="4" w:space="0" w:color="auto"/>
            </w:tcBorders>
            <w:shd w:val="clear" w:color="auto" w:fill="F2F2F2" w:themeFill="background1" w:themeFillShade="F2"/>
            <w:textDirection w:val="btLr"/>
            <w:vAlign w:val="center"/>
          </w:tcPr>
          <w:p w14:paraId="600022DD" w14:textId="77777777" w:rsidR="007074D2" w:rsidRPr="00F16EA6" w:rsidRDefault="007074D2" w:rsidP="007074D2">
            <w:pPr>
              <w:pStyle w:val="Tabulkatxttun"/>
              <w:spacing w:before="0" w:after="120"/>
              <w:jc w:val="both"/>
              <w:rPr>
                <w:szCs w:val="18"/>
              </w:rPr>
            </w:pPr>
            <w:r w:rsidRPr="00F16EA6">
              <w:rPr>
                <w:szCs w:val="18"/>
              </w:rPr>
              <w:t>Integrační předintegrační</w:t>
            </w:r>
          </w:p>
        </w:tc>
        <w:tc>
          <w:tcPr>
            <w:tcW w:w="695" w:type="dxa"/>
            <w:tcBorders>
              <w:top w:val="single" w:sz="4" w:space="0" w:color="auto"/>
              <w:left w:val="single" w:sz="4" w:space="0" w:color="auto"/>
              <w:bottom w:val="single" w:sz="4" w:space="0" w:color="auto"/>
              <w:right w:val="single" w:sz="4" w:space="0" w:color="auto"/>
            </w:tcBorders>
            <w:shd w:val="clear" w:color="auto" w:fill="F2F2F2" w:themeFill="background1" w:themeFillShade="F2"/>
            <w:textDirection w:val="btLr"/>
            <w:vAlign w:val="center"/>
          </w:tcPr>
          <w:p w14:paraId="17BC5139" w14:textId="23F0CFD1" w:rsidR="007074D2" w:rsidRPr="00F16EA6" w:rsidRDefault="007074D2" w:rsidP="007074D2">
            <w:pPr>
              <w:pStyle w:val="Tabulkatxttun"/>
              <w:spacing w:before="0" w:after="120"/>
              <w:jc w:val="both"/>
              <w:rPr>
                <w:szCs w:val="18"/>
              </w:rPr>
            </w:pPr>
            <w:r w:rsidRPr="00070767">
              <w:rPr>
                <w:szCs w:val="18"/>
              </w:rPr>
              <w:t>Migrační</w:t>
            </w:r>
          </w:p>
        </w:tc>
        <w:tc>
          <w:tcPr>
            <w:tcW w:w="694" w:type="dxa"/>
            <w:tcBorders>
              <w:top w:val="single" w:sz="4" w:space="0" w:color="auto"/>
              <w:left w:val="single" w:sz="4" w:space="0" w:color="auto"/>
              <w:bottom w:val="single" w:sz="4" w:space="0" w:color="auto"/>
              <w:right w:val="single" w:sz="4" w:space="0" w:color="auto"/>
            </w:tcBorders>
            <w:shd w:val="clear" w:color="auto" w:fill="F2F2F2" w:themeFill="background1" w:themeFillShade="F2"/>
            <w:textDirection w:val="btLr"/>
            <w:vAlign w:val="center"/>
          </w:tcPr>
          <w:p w14:paraId="00467079" w14:textId="4E2703B8" w:rsidR="007074D2" w:rsidRPr="00F16EA6" w:rsidRDefault="007074D2" w:rsidP="007074D2">
            <w:pPr>
              <w:pStyle w:val="Tabulkatxttun"/>
              <w:spacing w:before="0" w:after="120"/>
              <w:jc w:val="both"/>
              <w:rPr>
                <w:szCs w:val="18"/>
              </w:rPr>
            </w:pPr>
            <w:r w:rsidRPr="00F16EA6">
              <w:rPr>
                <w:szCs w:val="18"/>
              </w:rPr>
              <w:t>izolovaný výkonnostní</w:t>
            </w:r>
          </w:p>
        </w:tc>
        <w:tc>
          <w:tcPr>
            <w:tcW w:w="695" w:type="dxa"/>
            <w:tcBorders>
              <w:top w:val="single" w:sz="4" w:space="0" w:color="auto"/>
              <w:left w:val="single" w:sz="4" w:space="0" w:color="auto"/>
              <w:bottom w:val="single" w:sz="4" w:space="0" w:color="auto"/>
              <w:right w:val="single" w:sz="4" w:space="0" w:color="auto"/>
            </w:tcBorders>
            <w:shd w:val="clear" w:color="auto" w:fill="F2F2F2" w:themeFill="background1" w:themeFillShade="F2"/>
            <w:textDirection w:val="btLr"/>
            <w:vAlign w:val="center"/>
          </w:tcPr>
          <w:p w14:paraId="295592EC" w14:textId="77777777" w:rsidR="007074D2" w:rsidRPr="00F16EA6" w:rsidRDefault="007074D2" w:rsidP="007074D2">
            <w:pPr>
              <w:pStyle w:val="Tabulkatxttun"/>
              <w:spacing w:before="0" w:after="120"/>
              <w:jc w:val="both"/>
              <w:rPr>
                <w:szCs w:val="18"/>
              </w:rPr>
            </w:pPr>
            <w:r w:rsidRPr="00F16EA6">
              <w:rPr>
                <w:szCs w:val="18"/>
              </w:rPr>
              <w:t>Integrovaný výkonnostní</w:t>
            </w:r>
          </w:p>
        </w:tc>
        <w:tc>
          <w:tcPr>
            <w:tcW w:w="694" w:type="dxa"/>
            <w:tcBorders>
              <w:top w:val="single" w:sz="4" w:space="0" w:color="auto"/>
              <w:left w:val="single" w:sz="4" w:space="0" w:color="auto"/>
              <w:bottom w:val="single" w:sz="4" w:space="0" w:color="auto"/>
              <w:right w:val="single" w:sz="4" w:space="0" w:color="auto"/>
            </w:tcBorders>
            <w:shd w:val="clear" w:color="auto" w:fill="F2F2F2" w:themeFill="background1" w:themeFillShade="F2"/>
            <w:textDirection w:val="btLr"/>
            <w:vAlign w:val="center"/>
          </w:tcPr>
          <w:p w14:paraId="52F22DB8" w14:textId="77777777" w:rsidR="007074D2" w:rsidRPr="00F16EA6" w:rsidRDefault="007074D2" w:rsidP="007074D2">
            <w:pPr>
              <w:pStyle w:val="Tabulkatxttun"/>
              <w:spacing w:before="0" w:after="120"/>
              <w:jc w:val="both"/>
              <w:rPr>
                <w:szCs w:val="18"/>
              </w:rPr>
            </w:pPr>
            <w:r w:rsidRPr="00F16EA6">
              <w:rPr>
                <w:szCs w:val="18"/>
              </w:rPr>
              <w:t>Infrastrukturní</w:t>
            </w:r>
          </w:p>
        </w:tc>
        <w:tc>
          <w:tcPr>
            <w:tcW w:w="695" w:type="dxa"/>
            <w:tcBorders>
              <w:top w:val="single" w:sz="4" w:space="0" w:color="auto"/>
              <w:left w:val="single" w:sz="4" w:space="0" w:color="auto"/>
              <w:bottom w:val="single" w:sz="4" w:space="0" w:color="auto"/>
              <w:right w:val="single" w:sz="4" w:space="0" w:color="auto"/>
            </w:tcBorders>
            <w:shd w:val="clear" w:color="auto" w:fill="F2F2F2" w:themeFill="background1" w:themeFillShade="F2"/>
            <w:textDirection w:val="btLr"/>
            <w:vAlign w:val="center"/>
          </w:tcPr>
          <w:p w14:paraId="2FD0C6BC" w14:textId="25FDBBDE" w:rsidR="007074D2" w:rsidRPr="00F16EA6" w:rsidRDefault="007074D2" w:rsidP="007074D2">
            <w:pPr>
              <w:pStyle w:val="Tabulkatxttun"/>
              <w:spacing w:before="0" w:after="120"/>
              <w:jc w:val="both"/>
              <w:rPr>
                <w:szCs w:val="18"/>
              </w:rPr>
            </w:pPr>
            <w:r>
              <w:rPr>
                <w:szCs w:val="18"/>
              </w:rPr>
              <w:t>B</w:t>
            </w:r>
            <w:r w:rsidRPr="00F16EA6">
              <w:rPr>
                <w:szCs w:val="18"/>
              </w:rPr>
              <w:t>ezpečnostní a penetrační</w:t>
            </w:r>
          </w:p>
        </w:tc>
        <w:tc>
          <w:tcPr>
            <w:tcW w:w="694" w:type="dxa"/>
            <w:tcBorders>
              <w:top w:val="single" w:sz="4" w:space="0" w:color="auto"/>
              <w:left w:val="single" w:sz="4" w:space="0" w:color="auto"/>
              <w:bottom w:val="single" w:sz="4" w:space="0" w:color="auto"/>
              <w:right w:val="single" w:sz="4" w:space="0" w:color="auto"/>
            </w:tcBorders>
            <w:shd w:val="clear" w:color="auto" w:fill="F2F2F2" w:themeFill="background1" w:themeFillShade="F2"/>
            <w:textDirection w:val="btLr"/>
            <w:vAlign w:val="center"/>
          </w:tcPr>
          <w:p w14:paraId="7764DA6F" w14:textId="77777777" w:rsidR="007074D2" w:rsidRPr="00F16EA6" w:rsidRDefault="007074D2" w:rsidP="007074D2">
            <w:pPr>
              <w:pStyle w:val="Tabulkatxttun"/>
              <w:spacing w:before="0" w:after="120"/>
              <w:jc w:val="both"/>
              <w:rPr>
                <w:szCs w:val="18"/>
              </w:rPr>
            </w:pPr>
            <w:r w:rsidRPr="00F16EA6">
              <w:rPr>
                <w:szCs w:val="18"/>
              </w:rPr>
              <w:t>Připravenosti k nasazení</w:t>
            </w:r>
          </w:p>
        </w:tc>
        <w:tc>
          <w:tcPr>
            <w:tcW w:w="695" w:type="dxa"/>
            <w:tcBorders>
              <w:top w:val="single" w:sz="4" w:space="0" w:color="auto"/>
              <w:left w:val="single" w:sz="4" w:space="0" w:color="auto"/>
              <w:bottom w:val="single" w:sz="4" w:space="0" w:color="auto"/>
            </w:tcBorders>
            <w:shd w:val="clear" w:color="auto" w:fill="F2F2F2" w:themeFill="background1" w:themeFillShade="F2"/>
            <w:textDirection w:val="btLr"/>
            <w:vAlign w:val="center"/>
          </w:tcPr>
          <w:p w14:paraId="731CC0BE" w14:textId="77777777" w:rsidR="007074D2" w:rsidRPr="00F16EA6" w:rsidRDefault="007074D2" w:rsidP="007074D2">
            <w:pPr>
              <w:pStyle w:val="Tabulkatxttun"/>
              <w:spacing w:before="0" w:after="120"/>
              <w:jc w:val="both"/>
              <w:rPr>
                <w:szCs w:val="18"/>
              </w:rPr>
            </w:pPr>
            <w:r w:rsidRPr="00F16EA6">
              <w:rPr>
                <w:szCs w:val="18"/>
              </w:rPr>
              <w:t>Uživatelský akceptační</w:t>
            </w:r>
          </w:p>
        </w:tc>
      </w:tr>
      <w:tr w:rsidR="007074D2" w:rsidRPr="00F16EA6" w14:paraId="32EF8CE3" w14:textId="77777777" w:rsidTr="007074D2">
        <w:tc>
          <w:tcPr>
            <w:tcW w:w="2132" w:type="dxa"/>
            <w:tcBorders>
              <w:top w:val="single" w:sz="4" w:space="0" w:color="auto"/>
              <w:left w:val="nil"/>
            </w:tcBorders>
          </w:tcPr>
          <w:p w14:paraId="7B7DC2AD" w14:textId="77777777" w:rsidR="007074D2" w:rsidRPr="00F16EA6" w:rsidRDefault="007074D2" w:rsidP="007074D2">
            <w:pPr>
              <w:pStyle w:val="Tabulkatxttun"/>
              <w:spacing w:before="0" w:after="120"/>
              <w:jc w:val="both"/>
            </w:pPr>
            <w:r w:rsidRPr="00F16EA6">
              <w:t>Testovací u Dodavatele</w:t>
            </w:r>
          </w:p>
        </w:tc>
        <w:tc>
          <w:tcPr>
            <w:tcW w:w="694" w:type="dxa"/>
            <w:tcBorders>
              <w:top w:val="single" w:sz="4" w:space="0" w:color="auto"/>
            </w:tcBorders>
          </w:tcPr>
          <w:p w14:paraId="22A26E78" w14:textId="77777777" w:rsidR="007074D2" w:rsidRPr="00F16EA6" w:rsidRDefault="007074D2" w:rsidP="007074D2">
            <w:pPr>
              <w:pStyle w:val="Tabulkatxtobyejn"/>
              <w:spacing w:before="0" w:after="120"/>
              <w:jc w:val="both"/>
              <w:rPr>
                <w:sz w:val="14"/>
              </w:rPr>
            </w:pPr>
            <w:r w:rsidRPr="00F16EA6">
              <w:rPr>
                <w:sz w:val="14"/>
              </w:rPr>
              <w:t>x</w:t>
            </w:r>
          </w:p>
        </w:tc>
        <w:tc>
          <w:tcPr>
            <w:tcW w:w="695" w:type="dxa"/>
            <w:tcBorders>
              <w:top w:val="single" w:sz="4" w:space="0" w:color="auto"/>
            </w:tcBorders>
          </w:tcPr>
          <w:p w14:paraId="4C74C2BE" w14:textId="77777777" w:rsidR="007074D2" w:rsidRPr="00F16EA6" w:rsidRDefault="007074D2" w:rsidP="007074D2">
            <w:pPr>
              <w:pStyle w:val="Tabulkatxtobyejn"/>
              <w:spacing w:before="0" w:after="120"/>
              <w:jc w:val="both"/>
              <w:rPr>
                <w:sz w:val="14"/>
              </w:rPr>
            </w:pPr>
          </w:p>
        </w:tc>
        <w:tc>
          <w:tcPr>
            <w:tcW w:w="694" w:type="dxa"/>
            <w:tcBorders>
              <w:top w:val="single" w:sz="4" w:space="0" w:color="auto"/>
            </w:tcBorders>
          </w:tcPr>
          <w:p w14:paraId="365FC200" w14:textId="77777777" w:rsidR="007074D2" w:rsidRPr="00F16EA6" w:rsidRDefault="007074D2" w:rsidP="007074D2">
            <w:pPr>
              <w:pStyle w:val="Tabulkatxtobyejn"/>
              <w:spacing w:before="0" w:after="120"/>
              <w:jc w:val="both"/>
              <w:rPr>
                <w:sz w:val="14"/>
              </w:rPr>
            </w:pPr>
          </w:p>
        </w:tc>
        <w:tc>
          <w:tcPr>
            <w:tcW w:w="695" w:type="dxa"/>
            <w:tcBorders>
              <w:top w:val="single" w:sz="4" w:space="0" w:color="auto"/>
            </w:tcBorders>
          </w:tcPr>
          <w:p w14:paraId="31F8A3A3" w14:textId="77777777" w:rsidR="007074D2" w:rsidRPr="00F16EA6" w:rsidRDefault="007074D2" w:rsidP="007074D2">
            <w:pPr>
              <w:pStyle w:val="Tabulkatxtobyejn"/>
              <w:spacing w:before="0" w:after="120"/>
              <w:jc w:val="both"/>
              <w:rPr>
                <w:sz w:val="14"/>
              </w:rPr>
            </w:pPr>
          </w:p>
        </w:tc>
        <w:tc>
          <w:tcPr>
            <w:tcW w:w="694" w:type="dxa"/>
            <w:tcBorders>
              <w:top w:val="single" w:sz="4" w:space="0" w:color="auto"/>
            </w:tcBorders>
          </w:tcPr>
          <w:p w14:paraId="12A23EB6" w14:textId="6262C377" w:rsidR="007074D2" w:rsidRPr="00F16EA6" w:rsidRDefault="007074D2" w:rsidP="007074D2">
            <w:pPr>
              <w:pStyle w:val="Tabulkatxtobyejn"/>
              <w:spacing w:before="0" w:after="120"/>
              <w:jc w:val="both"/>
              <w:rPr>
                <w:sz w:val="14"/>
              </w:rPr>
            </w:pPr>
            <w:r w:rsidRPr="00F16EA6">
              <w:rPr>
                <w:sz w:val="14"/>
              </w:rPr>
              <w:t>x</w:t>
            </w:r>
          </w:p>
        </w:tc>
        <w:tc>
          <w:tcPr>
            <w:tcW w:w="695" w:type="dxa"/>
            <w:tcBorders>
              <w:top w:val="single" w:sz="4" w:space="0" w:color="auto"/>
            </w:tcBorders>
          </w:tcPr>
          <w:p w14:paraId="754C953F" w14:textId="77777777" w:rsidR="007074D2" w:rsidRPr="00F16EA6" w:rsidRDefault="007074D2" w:rsidP="007074D2">
            <w:pPr>
              <w:pStyle w:val="Tabulkatxtobyejn"/>
              <w:spacing w:before="0" w:after="120"/>
              <w:jc w:val="both"/>
              <w:rPr>
                <w:sz w:val="14"/>
              </w:rPr>
            </w:pPr>
          </w:p>
        </w:tc>
        <w:tc>
          <w:tcPr>
            <w:tcW w:w="694" w:type="dxa"/>
            <w:tcBorders>
              <w:top w:val="single" w:sz="4" w:space="0" w:color="auto"/>
            </w:tcBorders>
          </w:tcPr>
          <w:p w14:paraId="16067685" w14:textId="77777777" w:rsidR="007074D2" w:rsidRPr="00F16EA6" w:rsidRDefault="007074D2" w:rsidP="007074D2">
            <w:pPr>
              <w:pStyle w:val="Tabulkatxtobyejn"/>
              <w:spacing w:before="0" w:after="120"/>
              <w:jc w:val="both"/>
              <w:rPr>
                <w:sz w:val="14"/>
              </w:rPr>
            </w:pPr>
          </w:p>
        </w:tc>
        <w:tc>
          <w:tcPr>
            <w:tcW w:w="695" w:type="dxa"/>
            <w:tcBorders>
              <w:top w:val="single" w:sz="4" w:space="0" w:color="auto"/>
            </w:tcBorders>
          </w:tcPr>
          <w:p w14:paraId="10FD7DB3" w14:textId="77777777" w:rsidR="007074D2" w:rsidRPr="00F16EA6" w:rsidRDefault="007074D2" w:rsidP="007074D2">
            <w:pPr>
              <w:pStyle w:val="Tabulkatxtobyejn"/>
              <w:spacing w:before="0" w:after="120"/>
              <w:jc w:val="both"/>
              <w:rPr>
                <w:sz w:val="14"/>
              </w:rPr>
            </w:pPr>
          </w:p>
        </w:tc>
        <w:tc>
          <w:tcPr>
            <w:tcW w:w="694" w:type="dxa"/>
            <w:tcBorders>
              <w:top w:val="single" w:sz="4" w:space="0" w:color="auto"/>
            </w:tcBorders>
          </w:tcPr>
          <w:p w14:paraId="67CBE409" w14:textId="77777777" w:rsidR="007074D2" w:rsidRPr="00F16EA6" w:rsidRDefault="007074D2" w:rsidP="007074D2">
            <w:pPr>
              <w:pStyle w:val="Tabulkatxtobyejn"/>
              <w:spacing w:before="0" w:after="120"/>
              <w:jc w:val="both"/>
              <w:rPr>
                <w:sz w:val="14"/>
              </w:rPr>
            </w:pPr>
          </w:p>
        </w:tc>
        <w:tc>
          <w:tcPr>
            <w:tcW w:w="695" w:type="dxa"/>
            <w:tcBorders>
              <w:top w:val="single" w:sz="4" w:space="0" w:color="auto"/>
              <w:right w:val="nil"/>
            </w:tcBorders>
          </w:tcPr>
          <w:p w14:paraId="13F82D53" w14:textId="77777777" w:rsidR="007074D2" w:rsidRPr="00F16EA6" w:rsidRDefault="007074D2" w:rsidP="007074D2">
            <w:pPr>
              <w:pStyle w:val="Tabulkatxtobyejn"/>
              <w:spacing w:before="0" w:after="120"/>
              <w:jc w:val="both"/>
              <w:rPr>
                <w:sz w:val="14"/>
              </w:rPr>
            </w:pPr>
          </w:p>
        </w:tc>
      </w:tr>
      <w:tr w:rsidR="007074D2" w:rsidRPr="00F16EA6" w14:paraId="304FF2EF" w14:textId="77777777" w:rsidTr="007074D2">
        <w:tc>
          <w:tcPr>
            <w:tcW w:w="2132" w:type="dxa"/>
            <w:tcBorders>
              <w:left w:val="nil"/>
            </w:tcBorders>
          </w:tcPr>
          <w:p w14:paraId="2AFCC219" w14:textId="77777777" w:rsidR="007074D2" w:rsidRPr="00F16EA6" w:rsidRDefault="007074D2" w:rsidP="007074D2">
            <w:pPr>
              <w:pStyle w:val="Tabulkatxttun"/>
              <w:spacing w:before="0" w:after="120"/>
              <w:jc w:val="both"/>
            </w:pPr>
            <w:r w:rsidRPr="00F16EA6">
              <w:t xml:space="preserve">Vývojové </w:t>
            </w:r>
            <w:r w:rsidRPr="00F16EA6">
              <w:rPr>
                <w:szCs w:val="18"/>
              </w:rPr>
              <w:t xml:space="preserve">(je-li Dodavatelem zřízeno) </w:t>
            </w:r>
          </w:p>
        </w:tc>
        <w:tc>
          <w:tcPr>
            <w:tcW w:w="694" w:type="dxa"/>
          </w:tcPr>
          <w:p w14:paraId="3DAF068F" w14:textId="77777777" w:rsidR="007074D2" w:rsidRPr="00F16EA6" w:rsidRDefault="007074D2" w:rsidP="007074D2">
            <w:pPr>
              <w:pStyle w:val="Tabulkatxtobyejn"/>
              <w:spacing w:before="0" w:after="120"/>
              <w:jc w:val="both"/>
              <w:rPr>
                <w:sz w:val="14"/>
              </w:rPr>
            </w:pPr>
          </w:p>
        </w:tc>
        <w:tc>
          <w:tcPr>
            <w:tcW w:w="695" w:type="dxa"/>
          </w:tcPr>
          <w:p w14:paraId="7E9B6EBE" w14:textId="77777777" w:rsidR="007074D2" w:rsidRPr="00F16EA6" w:rsidRDefault="007074D2" w:rsidP="007074D2">
            <w:pPr>
              <w:pStyle w:val="Tabulkatxtobyejn"/>
              <w:spacing w:before="0" w:after="120"/>
              <w:jc w:val="both"/>
              <w:rPr>
                <w:sz w:val="14"/>
              </w:rPr>
            </w:pPr>
            <w:r w:rsidRPr="00F16EA6">
              <w:rPr>
                <w:sz w:val="14"/>
              </w:rPr>
              <w:t>x</w:t>
            </w:r>
          </w:p>
        </w:tc>
        <w:tc>
          <w:tcPr>
            <w:tcW w:w="694" w:type="dxa"/>
          </w:tcPr>
          <w:p w14:paraId="2BF46436" w14:textId="77777777" w:rsidR="007074D2" w:rsidRPr="00F16EA6" w:rsidRDefault="007074D2" w:rsidP="007074D2">
            <w:pPr>
              <w:pStyle w:val="Tabulkatxtobyejn"/>
              <w:spacing w:before="0" w:after="120"/>
              <w:jc w:val="both"/>
              <w:rPr>
                <w:sz w:val="14"/>
              </w:rPr>
            </w:pPr>
          </w:p>
        </w:tc>
        <w:tc>
          <w:tcPr>
            <w:tcW w:w="695" w:type="dxa"/>
          </w:tcPr>
          <w:p w14:paraId="670F2F26" w14:textId="68615B3E" w:rsidR="007074D2" w:rsidRPr="00F16EA6" w:rsidRDefault="007074D2" w:rsidP="007074D2">
            <w:pPr>
              <w:pStyle w:val="Tabulkatxtobyejn"/>
              <w:spacing w:before="0" w:after="120"/>
              <w:jc w:val="both"/>
              <w:rPr>
                <w:sz w:val="14"/>
              </w:rPr>
            </w:pPr>
            <w:r w:rsidRPr="005F7418">
              <w:rPr>
                <w:sz w:val="14"/>
              </w:rPr>
              <w:t>x</w:t>
            </w:r>
          </w:p>
        </w:tc>
        <w:tc>
          <w:tcPr>
            <w:tcW w:w="694" w:type="dxa"/>
          </w:tcPr>
          <w:p w14:paraId="59B548C0" w14:textId="2C1E1647" w:rsidR="007074D2" w:rsidRPr="00F16EA6" w:rsidRDefault="007074D2" w:rsidP="007074D2">
            <w:pPr>
              <w:pStyle w:val="Tabulkatxtobyejn"/>
              <w:spacing w:before="0" w:after="120"/>
              <w:jc w:val="both"/>
              <w:rPr>
                <w:sz w:val="14"/>
              </w:rPr>
            </w:pPr>
          </w:p>
        </w:tc>
        <w:tc>
          <w:tcPr>
            <w:tcW w:w="695" w:type="dxa"/>
          </w:tcPr>
          <w:p w14:paraId="1AB4E57D" w14:textId="77777777" w:rsidR="007074D2" w:rsidRPr="00F16EA6" w:rsidRDefault="007074D2" w:rsidP="007074D2">
            <w:pPr>
              <w:pStyle w:val="Tabulkatxtobyejn"/>
              <w:spacing w:before="0" w:after="120"/>
              <w:jc w:val="both"/>
              <w:rPr>
                <w:sz w:val="14"/>
              </w:rPr>
            </w:pPr>
          </w:p>
        </w:tc>
        <w:tc>
          <w:tcPr>
            <w:tcW w:w="694" w:type="dxa"/>
          </w:tcPr>
          <w:p w14:paraId="28D4A9EE" w14:textId="77777777" w:rsidR="007074D2" w:rsidRPr="00F16EA6" w:rsidRDefault="007074D2" w:rsidP="007074D2">
            <w:pPr>
              <w:pStyle w:val="Tabulkatxtobyejn"/>
              <w:spacing w:before="0" w:after="120"/>
              <w:jc w:val="both"/>
              <w:rPr>
                <w:sz w:val="14"/>
              </w:rPr>
            </w:pPr>
          </w:p>
        </w:tc>
        <w:tc>
          <w:tcPr>
            <w:tcW w:w="695" w:type="dxa"/>
          </w:tcPr>
          <w:p w14:paraId="0187C7D0" w14:textId="77777777" w:rsidR="007074D2" w:rsidRPr="00F16EA6" w:rsidRDefault="007074D2" w:rsidP="007074D2">
            <w:pPr>
              <w:pStyle w:val="Tabulkatxtobyejn"/>
              <w:spacing w:before="0" w:after="120"/>
              <w:jc w:val="both"/>
              <w:rPr>
                <w:sz w:val="14"/>
              </w:rPr>
            </w:pPr>
          </w:p>
        </w:tc>
        <w:tc>
          <w:tcPr>
            <w:tcW w:w="694" w:type="dxa"/>
          </w:tcPr>
          <w:p w14:paraId="51091A74" w14:textId="77777777" w:rsidR="007074D2" w:rsidRPr="00F16EA6" w:rsidRDefault="007074D2" w:rsidP="007074D2">
            <w:pPr>
              <w:pStyle w:val="Tabulkatxtobyejn"/>
              <w:spacing w:before="0" w:after="120"/>
              <w:jc w:val="both"/>
              <w:rPr>
                <w:sz w:val="14"/>
              </w:rPr>
            </w:pPr>
          </w:p>
        </w:tc>
        <w:tc>
          <w:tcPr>
            <w:tcW w:w="695" w:type="dxa"/>
            <w:tcBorders>
              <w:right w:val="nil"/>
            </w:tcBorders>
          </w:tcPr>
          <w:p w14:paraId="6548AE34" w14:textId="77777777" w:rsidR="007074D2" w:rsidRPr="00F16EA6" w:rsidRDefault="007074D2" w:rsidP="007074D2">
            <w:pPr>
              <w:pStyle w:val="Tabulkatxtobyejn"/>
              <w:spacing w:before="0" w:after="120"/>
              <w:jc w:val="both"/>
              <w:rPr>
                <w:sz w:val="14"/>
              </w:rPr>
            </w:pPr>
          </w:p>
        </w:tc>
      </w:tr>
      <w:tr w:rsidR="007074D2" w:rsidRPr="00F16EA6" w14:paraId="0AB6CEA5" w14:textId="77777777" w:rsidTr="007074D2">
        <w:tc>
          <w:tcPr>
            <w:tcW w:w="2132" w:type="dxa"/>
            <w:tcBorders>
              <w:left w:val="nil"/>
            </w:tcBorders>
          </w:tcPr>
          <w:p w14:paraId="06277FD6" w14:textId="77777777" w:rsidR="007074D2" w:rsidRPr="00F16EA6" w:rsidRDefault="007074D2" w:rsidP="007074D2">
            <w:pPr>
              <w:pStyle w:val="Tabulkatxttun"/>
              <w:spacing w:before="0" w:after="120"/>
              <w:jc w:val="both"/>
            </w:pPr>
            <w:r w:rsidRPr="00F16EA6">
              <w:t>Testovací</w:t>
            </w:r>
          </w:p>
        </w:tc>
        <w:tc>
          <w:tcPr>
            <w:tcW w:w="694" w:type="dxa"/>
          </w:tcPr>
          <w:p w14:paraId="345FF362" w14:textId="77777777" w:rsidR="007074D2" w:rsidRPr="00F16EA6" w:rsidRDefault="007074D2" w:rsidP="007074D2">
            <w:pPr>
              <w:pStyle w:val="Tabulkatxtobyejn"/>
              <w:spacing w:before="0" w:after="120"/>
              <w:jc w:val="both"/>
              <w:rPr>
                <w:sz w:val="14"/>
              </w:rPr>
            </w:pPr>
          </w:p>
        </w:tc>
        <w:tc>
          <w:tcPr>
            <w:tcW w:w="695" w:type="dxa"/>
          </w:tcPr>
          <w:p w14:paraId="6008CABF" w14:textId="77777777" w:rsidR="007074D2" w:rsidRPr="00F16EA6" w:rsidRDefault="007074D2" w:rsidP="007074D2">
            <w:pPr>
              <w:pStyle w:val="Tabulkatxtobyejn"/>
              <w:spacing w:before="0" w:after="120"/>
              <w:jc w:val="both"/>
              <w:rPr>
                <w:sz w:val="14"/>
              </w:rPr>
            </w:pPr>
          </w:p>
        </w:tc>
        <w:tc>
          <w:tcPr>
            <w:tcW w:w="694" w:type="dxa"/>
          </w:tcPr>
          <w:p w14:paraId="4C56DA8D" w14:textId="77777777" w:rsidR="007074D2" w:rsidRPr="00F16EA6" w:rsidRDefault="007074D2" w:rsidP="007074D2">
            <w:pPr>
              <w:pStyle w:val="Tabulkatxtobyejn"/>
              <w:spacing w:before="0" w:after="120"/>
              <w:jc w:val="both"/>
              <w:rPr>
                <w:sz w:val="14"/>
              </w:rPr>
            </w:pPr>
            <w:r w:rsidRPr="00F16EA6">
              <w:rPr>
                <w:sz w:val="14"/>
              </w:rPr>
              <w:t>x</w:t>
            </w:r>
          </w:p>
        </w:tc>
        <w:tc>
          <w:tcPr>
            <w:tcW w:w="695" w:type="dxa"/>
          </w:tcPr>
          <w:p w14:paraId="64790239" w14:textId="77777777" w:rsidR="007074D2" w:rsidRPr="00F16EA6" w:rsidRDefault="007074D2" w:rsidP="007074D2">
            <w:pPr>
              <w:pStyle w:val="Tabulkatxtobyejn"/>
              <w:spacing w:before="0" w:after="120"/>
              <w:jc w:val="both"/>
              <w:rPr>
                <w:sz w:val="14"/>
              </w:rPr>
            </w:pPr>
          </w:p>
        </w:tc>
        <w:tc>
          <w:tcPr>
            <w:tcW w:w="694" w:type="dxa"/>
          </w:tcPr>
          <w:p w14:paraId="3B0B32E8" w14:textId="31DCACC1" w:rsidR="007074D2" w:rsidRPr="00F16EA6" w:rsidRDefault="007074D2" w:rsidP="007074D2">
            <w:pPr>
              <w:pStyle w:val="Tabulkatxtobyejn"/>
              <w:spacing w:before="0" w:after="120"/>
              <w:jc w:val="both"/>
              <w:rPr>
                <w:sz w:val="14"/>
              </w:rPr>
            </w:pPr>
          </w:p>
        </w:tc>
        <w:tc>
          <w:tcPr>
            <w:tcW w:w="695" w:type="dxa"/>
          </w:tcPr>
          <w:p w14:paraId="37ACC666" w14:textId="77777777" w:rsidR="007074D2" w:rsidRPr="00F16EA6" w:rsidRDefault="007074D2" w:rsidP="007074D2">
            <w:pPr>
              <w:pStyle w:val="Tabulkatxtobyejn"/>
              <w:spacing w:before="0" w:after="120"/>
              <w:jc w:val="both"/>
              <w:rPr>
                <w:sz w:val="14"/>
              </w:rPr>
            </w:pPr>
            <w:r w:rsidRPr="00F16EA6">
              <w:rPr>
                <w:sz w:val="14"/>
              </w:rPr>
              <w:t>x</w:t>
            </w:r>
          </w:p>
        </w:tc>
        <w:tc>
          <w:tcPr>
            <w:tcW w:w="694" w:type="dxa"/>
          </w:tcPr>
          <w:p w14:paraId="7A4401E8" w14:textId="77777777" w:rsidR="007074D2" w:rsidRPr="00F16EA6" w:rsidRDefault="007074D2" w:rsidP="007074D2">
            <w:pPr>
              <w:pStyle w:val="Tabulkatxtobyejn"/>
              <w:spacing w:before="0" w:after="120"/>
              <w:jc w:val="both"/>
              <w:rPr>
                <w:sz w:val="14"/>
              </w:rPr>
            </w:pPr>
          </w:p>
        </w:tc>
        <w:tc>
          <w:tcPr>
            <w:tcW w:w="695" w:type="dxa"/>
          </w:tcPr>
          <w:p w14:paraId="1E0A0CBB" w14:textId="77777777" w:rsidR="007074D2" w:rsidRPr="00F16EA6" w:rsidRDefault="007074D2" w:rsidP="007074D2">
            <w:pPr>
              <w:pStyle w:val="Tabulkatxtobyejn"/>
              <w:spacing w:before="0" w:after="120"/>
              <w:jc w:val="both"/>
              <w:rPr>
                <w:sz w:val="14"/>
              </w:rPr>
            </w:pPr>
          </w:p>
        </w:tc>
        <w:tc>
          <w:tcPr>
            <w:tcW w:w="694" w:type="dxa"/>
          </w:tcPr>
          <w:p w14:paraId="029727B2" w14:textId="77777777" w:rsidR="007074D2" w:rsidRPr="00F16EA6" w:rsidRDefault="007074D2" w:rsidP="007074D2">
            <w:pPr>
              <w:pStyle w:val="Tabulkatxtobyejn"/>
              <w:spacing w:before="0" w:after="120"/>
              <w:jc w:val="both"/>
              <w:rPr>
                <w:sz w:val="14"/>
              </w:rPr>
            </w:pPr>
            <w:r w:rsidRPr="00F16EA6">
              <w:rPr>
                <w:sz w:val="14"/>
              </w:rPr>
              <w:t>x</w:t>
            </w:r>
          </w:p>
        </w:tc>
        <w:tc>
          <w:tcPr>
            <w:tcW w:w="695" w:type="dxa"/>
            <w:tcBorders>
              <w:right w:val="nil"/>
            </w:tcBorders>
          </w:tcPr>
          <w:p w14:paraId="7BDA8F42" w14:textId="77777777" w:rsidR="007074D2" w:rsidRPr="00F16EA6" w:rsidRDefault="007074D2" w:rsidP="007074D2">
            <w:pPr>
              <w:pStyle w:val="Tabulkatxtobyejn"/>
              <w:spacing w:before="0" w:after="120"/>
              <w:jc w:val="both"/>
              <w:rPr>
                <w:sz w:val="14"/>
              </w:rPr>
            </w:pPr>
            <w:r w:rsidRPr="00F16EA6">
              <w:rPr>
                <w:sz w:val="14"/>
              </w:rPr>
              <w:t>x</w:t>
            </w:r>
          </w:p>
        </w:tc>
      </w:tr>
      <w:tr w:rsidR="007074D2" w:rsidRPr="00F16EA6" w14:paraId="4A555D96" w14:textId="77777777" w:rsidTr="007074D2">
        <w:tc>
          <w:tcPr>
            <w:tcW w:w="2132" w:type="dxa"/>
            <w:tcBorders>
              <w:left w:val="nil"/>
            </w:tcBorders>
          </w:tcPr>
          <w:p w14:paraId="22223722" w14:textId="77777777" w:rsidR="007074D2" w:rsidRPr="00F16EA6" w:rsidRDefault="007074D2" w:rsidP="007074D2">
            <w:pPr>
              <w:pStyle w:val="Tabulkatxttun"/>
              <w:spacing w:before="0" w:after="120"/>
              <w:jc w:val="both"/>
            </w:pPr>
            <w:r w:rsidRPr="00F16EA6">
              <w:t>Produkční</w:t>
            </w:r>
          </w:p>
        </w:tc>
        <w:tc>
          <w:tcPr>
            <w:tcW w:w="694" w:type="dxa"/>
          </w:tcPr>
          <w:p w14:paraId="15A9C6C1" w14:textId="77777777" w:rsidR="007074D2" w:rsidRPr="00F16EA6" w:rsidRDefault="007074D2" w:rsidP="007074D2">
            <w:pPr>
              <w:pStyle w:val="Tabulkatxtobyejn"/>
              <w:spacing w:before="0" w:after="120"/>
              <w:jc w:val="both"/>
              <w:rPr>
                <w:sz w:val="14"/>
              </w:rPr>
            </w:pPr>
          </w:p>
        </w:tc>
        <w:tc>
          <w:tcPr>
            <w:tcW w:w="695" w:type="dxa"/>
          </w:tcPr>
          <w:p w14:paraId="2D3AA4D1" w14:textId="77777777" w:rsidR="007074D2" w:rsidRPr="00F16EA6" w:rsidRDefault="007074D2" w:rsidP="007074D2">
            <w:pPr>
              <w:pStyle w:val="Tabulkatxtobyejn"/>
              <w:spacing w:before="0" w:after="120"/>
              <w:jc w:val="both"/>
              <w:rPr>
                <w:sz w:val="14"/>
              </w:rPr>
            </w:pPr>
          </w:p>
        </w:tc>
        <w:tc>
          <w:tcPr>
            <w:tcW w:w="694" w:type="dxa"/>
          </w:tcPr>
          <w:p w14:paraId="3DD1C370" w14:textId="77777777" w:rsidR="007074D2" w:rsidRPr="00F16EA6" w:rsidRDefault="007074D2" w:rsidP="007074D2">
            <w:pPr>
              <w:pStyle w:val="Tabulkatxtobyejn"/>
              <w:spacing w:before="0" w:after="120"/>
              <w:jc w:val="both"/>
              <w:rPr>
                <w:sz w:val="14"/>
              </w:rPr>
            </w:pPr>
          </w:p>
        </w:tc>
        <w:tc>
          <w:tcPr>
            <w:tcW w:w="695" w:type="dxa"/>
          </w:tcPr>
          <w:p w14:paraId="576984F3" w14:textId="77777777" w:rsidR="007074D2" w:rsidRPr="00F16EA6" w:rsidRDefault="007074D2" w:rsidP="007074D2">
            <w:pPr>
              <w:pStyle w:val="Tabulkatxtobyejn"/>
              <w:spacing w:before="0" w:after="120"/>
              <w:jc w:val="both"/>
              <w:rPr>
                <w:sz w:val="14"/>
              </w:rPr>
            </w:pPr>
          </w:p>
        </w:tc>
        <w:tc>
          <w:tcPr>
            <w:tcW w:w="694" w:type="dxa"/>
          </w:tcPr>
          <w:p w14:paraId="33436D8A" w14:textId="0F5FBBE6" w:rsidR="007074D2" w:rsidRPr="00F16EA6" w:rsidRDefault="007074D2" w:rsidP="007074D2">
            <w:pPr>
              <w:pStyle w:val="Tabulkatxtobyejn"/>
              <w:spacing w:before="0" w:after="120"/>
              <w:jc w:val="both"/>
              <w:rPr>
                <w:sz w:val="14"/>
              </w:rPr>
            </w:pPr>
          </w:p>
        </w:tc>
        <w:tc>
          <w:tcPr>
            <w:tcW w:w="695" w:type="dxa"/>
          </w:tcPr>
          <w:p w14:paraId="3CCE1668" w14:textId="77777777" w:rsidR="007074D2" w:rsidRPr="00F16EA6" w:rsidRDefault="007074D2" w:rsidP="007074D2">
            <w:pPr>
              <w:pStyle w:val="Tabulkatxtobyejn"/>
              <w:spacing w:before="0" w:after="120"/>
              <w:jc w:val="both"/>
              <w:rPr>
                <w:sz w:val="14"/>
              </w:rPr>
            </w:pPr>
          </w:p>
        </w:tc>
        <w:tc>
          <w:tcPr>
            <w:tcW w:w="694" w:type="dxa"/>
          </w:tcPr>
          <w:p w14:paraId="493E745D" w14:textId="77777777" w:rsidR="007074D2" w:rsidRPr="00F16EA6" w:rsidRDefault="007074D2" w:rsidP="007074D2">
            <w:pPr>
              <w:pStyle w:val="Tabulkatxtobyejn"/>
              <w:spacing w:before="0" w:after="120"/>
              <w:jc w:val="both"/>
              <w:rPr>
                <w:sz w:val="14"/>
              </w:rPr>
            </w:pPr>
            <w:r w:rsidRPr="00F16EA6">
              <w:rPr>
                <w:sz w:val="14"/>
              </w:rPr>
              <w:t>x</w:t>
            </w:r>
          </w:p>
        </w:tc>
        <w:tc>
          <w:tcPr>
            <w:tcW w:w="695" w:type="dxa"/>
          </w:tcPr>
          <w:p w14:paraId="7C02F2CA" w14:textId="77777777" w:rsidR="007074D2" w:rsidRPr="00F16EA6" w:rsidRDefault="007074D2" w:rsidP="007074D2">
            <w:pPr>
              <w:pStyle w:val="Tabulkatxtobyejn"/>
              <w:spacing w:before="0" w:after="120"/>
              <w:jc w:val="both"/>
              <w:rPr>
                <w:sz w:val="14"/>
              </w:rPr>
            </w:pPr>
            <w:r w:rsidRPr="00F16EA6">
              <w:rPr>
                <w:sz w:val="14"/>
              </w:rPr>
              <w:t>x</w:t>
            </w:r>
          </w:p>
        </w:tc>
        <w:tc>
          <w:tcPr>
            <w:tcW w:w="694" w:type="dxa"/>
          </w:tcPr>
          <w:p w14:paraId="18293BE0" w14:textId="77777777" w:rsidR="007074D2" w:rsidRPr="00F16EA6" w:rsidRDefault="007074D2" w:rsidP="007074D2">
            <w:pPr>
              <w:pStyle w:val="Tabulkatxtobyejn"/>
              <w:spacing w:before="0" w:after="120"/>
              <w:jc w:val="both"/>
              <w:rPr>
                <w:sz w:val="14"/>
              </w:rPr>
            </w:pPr>
          </w:p>
        </w:tc>
        <w:tc>
          <w:tcPr>
            <w:tcW w:w="695" w:type="dxa"/>
            <w:tcBorders>
              <w:right w:val="nil"/>
            </w:tcBorders>
          </w:tcPr>
          <w:p w14:paraId="00EACA09" w14:textId="77777777" w:rsidR="007074D2" w:rsidRPr="00F16EA6" w:rsidRDefault="007074D2" w:rsidP="007074D2">
            <w:pPr>
              <w:pStyle w:val="Tabulkatxtobyejn"/>
              <w:spacing w:before="0" w:after="120"/>
              <w:jc w:val="both"/>
              <w:rPr>
                <w:sz w:val="14"/>
              </w:rPr>
            </w:pPr>
          </w:p>
        </w:tc>
      </w:tr>
    </w:tbl>
    <w:p w14:paraId="0384B13A" w14:textId="4CCEB854" w:rsidR="00D4023A" w:rsidRPr="00D4023A" w:rsidRDefault="00D4023A" w:rsidP="00FF6B45">
      <w:pPr>
        <w:keepNext/>
        <w:spacing w:before="200" w:after="120"/>
        <w:rPr>
          <w:b/>
          <w:sz w:val="18"/>
        </w:rPr>
      </w:pPr>
      <w:bookmarkStart w:id="342" w:name="_Hlk2180787"/>
      <w:r w:rsidRPr="00D4023A">
        <w:rPr>
          <w:b/>
          <w:sz w:val="18"/>
        </w:rPr>
        <w:t>Testovací nástroje, prostředky a pomůcky</w:t>
      </w:r>
    </w:p>
    <w:p w14:paraId="148FA902" w14:textId="174106A5" w:rsidR="00D4023A" w:rsidRPr="00F16EA6" w:rsidRDefault="00D4023A" w:rsidP="00D4023A">
      <w:pPr>
        <w:pStyle w:val="Odst"/>
        <w:spacing w:after="240"/>
      </w:pPr>
      <w:r w:rsidRPr="00F16EA6">
        <w:t>Zadavatel požaduje, aby všechny nástroje, prostředky a pomůcky potřebné pro řízení a provádění testů kompletně poskytl Dodavatel (vč. všech potřebných licencí, zajištění provozu a údržby, zaškolení pracovníků Zadavatele a pracovníků subje</w:t>
      </w:r>
      <w:r>
        <w:t>ktů zapojených do testování</w:t>
      </w:r>
      <w:r w:rsidRPr="00F16EA6">
        <w:t xml:space="preserve">) a aby veškeré související ceny, poplatky či jiné náklady a výdaje byly zohledněny v nabídkové ceně Dodavatele. </w:t>
      </w:r>
    </w:p>
    <w:bookmarkEnd w:id="342"/>
    <w:p w14:paraId="66536846" w14:textId="4A9F1300" w:rsidR="00D4023A" w:rsidRPr="00F16EA6" w:rsidRDefault="00D4023A" w:rsidP="00D4023A">
      <w:pPr>
        <w:pStyle w:val="Odst"/>
        <w:spacing w:after="240"/>
      </w:pPr>
      <w:r w:rsidRPr="00F16EA6">
        <w:t>Zadavatel poskytne Dodavateli pro účely testování součinnost v</w:t>
      </w:r>
      <w:r>
        <w:t> </w:t>
      </w:r>
      <w:r w:rsidRPr="00F16EA6">
        <w:t>rozsahu</w:t>
      </w:r>
      <w:r>
        <w:t xml:space="preserve"> odsouhlaseném v Implementační studii.</w:t>
      </w:r>
    </w:p>
    <w:p w14:paraId="28D42843" w14:textId="3E4DEFAB" w:rsidR="00D4023A" w:rsidRPr="00F16EA6" w:rsidRDefault="00D4023A" w:rsidP="00FF6B45">
      <w:pPr>
        <w:pStyle w:val="Odst"/>
      </w:pPr>
      <w:bookmarkStart w:id="343" w:name="_Hlk2180850"/>
      <w:r w:rsidRPr="00F16EA6">
        <w:t>Dodavatel v</w:t>
      </w:r>
      <w:r>
        <w:t> </w:t>
      </w:r>
      <w:r w:rsidRPr="00F16EA6">
        <w:t>rámci</w:t>
      </w:r>
      <w:r>
        <w:t xml:space="preserve"> dokumentu </w:t>
      </w:r>
      <w:r w:rsidRPr="00F16EA6">
        <w:t>Implementační studie</w:t>
      </w:r>
      <w:r>
        <w:t xml:space="preserve"> </w:t>
      </w:r>
      <w:r w:rsidRPr="00F16EA6">
        <w:t>navrhne a popíše přístup k testování. Takto navržené a popsané postupy následně v souladu s harmonogramem projektu také zavede. Dodavatel zejm. popíše:</w:t>
      </w:r>
    </w:p>
    <w:bookmarkEnd w:id="343"/>
    <w:p w14:paraId="6E195C37" w14:textId="77777777" w:rsidR="00D4023A" w:rsidRPr="00AA7EAA" w:rsidRDefault="00D4023A" w:rsidP="00E2216C">
      <w:pPr>
        <w:pStyle w:val="Odstavecseseznamem"/>
        <w:numPr>
          <w:ilvl w:val="0"/>
          <w:numId w:val="29"/>
        </w:numPr>
        <w:spacing w:before="60" w:after="60" w:line="240" w:lineRule="auto"/>
        <w:ind w:left="714" w:hanging="357"/>
        <w:contextualSpacing w:val="0"/>
        <w:rPr>
          <w:sz w:val="18"/>
          <w:szCs w:val="18"/>
        </w:rPr>
      </w:pPr>
      <w:r w:rsidRPr="00AA7EAA">
        <w:rPr>
          <w:sz w:val="18"/>
          <w:szCs w:val="18"/>
        </w:rPr>
        <w:t>Způsob testování a ověřování kvalitativních charakteristik na výstupy a Dodavatelovo plnění s ohledem na ně specifikované požadavky a očekávané vlastností, pokrytí testů, trasování požadavků;</w:t>
      </w:r>
    </w:p>
    <w:p w14:paraId="5DF3ADED" w14:textId="77777777" w:rsidR="00D4023A" w:rsidRPr="00AA7EAA" w:rsidRDefault="00D4023A" w:rsidP="00E2216C">
      <w:pPr>
        <w:pStyle w:val="Odstavecseseznamem"/>
        <w:numPr>
          <w:ilvl w:val="0"/>
          <w:numId w:val="29"/>
        </w:numPr>
        <w:spacing w:before="60" w:after="60" w:line="240" w:lineRule="auto"/>
        <w:ind w:left="714" w:hanging="357"/>
        <w:contextualSpacing w:val="0"/>
        <w:rPr>
          <w:sz w:val="18"/>
          <w:szCs w:val="18"/>
        </w:rPr>
      </w:pPr>
      <w:r w:rsidRPr="00AA7EAA">
        <w:rPr>
          <w:sz w:val="18"/>
          <w:szCs w:val="18"/>
        </w:rPr>
        <w:t>Celkový časový postup testů, návaznosti, rámcový harmonogram a milníky;</w:t>
      </w:r>
    </w:p>
    <w:p w14:paraId="6864585A" w14:textId="77777777" w:rsidR="00D4023A" w:rsidRPr="00AA7EAA" w:rsidRDefault="00D4023A" w:rsidP="00E2216C">
      <w:pPr>
        <w:pStyle w:val="Odstavecseseznamem"/>
        <w:numPr>
          <w:ilvl w:val="0"/>
          <w:numId w:val="29"/>
        </w:numPr>
        <w:spacing w:before="60" w:after="60" w:line="240" w:lineRule="auto"/>
        <w:ind w:left="714" w:hanging="357"/>
        <w:contextualSpacing w:val="0"/>
        <w:rPr>
          <w:sz w:val="18"/>
          <w:szCs w:val="18"/>
        </w:rPr>
      </w:pPr>
      <w:r w:rsidRPr="00AA7EAA">
        <w:rPr>
          <w:sz w:val="18"/>
          <w:szCs w:val="18"/>
        </w:rPr>
        <w:t>Způsob řízení testování a jeho organizaci, zodpovědné osoby a jejich role a jim příslušné činnosti;</w:t>
      </w:r>
    </w:p>
    <w:p w14:paraId="6C9E6D2D" w14:textId="77777777" w:rsidR="00D4023A" w:rsidRPr="00AA7EAA" w:rsidRDefault="00D4023A" w:rsidP="00E2216C">
      <w:pPr>
        <w:pStyle w:val="Odstavecseseznamem"/>
        <w:numPr>
          <w:ilvl w:val="0"/>
          <w:numId w:val="29"/>
        </w:numPr>
        <w:spacing w:before="60" w:after="60" w:line="240" w:lineRule="auto"/>
        <w:ind w:left="714" w:hanging="357"/>
        <w:contextualSpacing w:val="0"/>
        <w:rPr>
          <w:sz w:val="18"/>
          <w:szCs w:val="18"/>
        </w:rPr>
      </w:pPr>
      <w:r w:rsidRPr="00AA7EAA">
        <w:rPr>
          <w:sz w:val="18"/>
          <w:szCs w:val="18"/>
        </w:rPr>
        <w:t>Potřebná testovací data pro jednotlivé typy testů a způsob jejich přípravy;</w:t>
      </w:r>
    </w:p>
    <w:p w14:paraId="14CF5A8D" w14:textId="77777777" w:rsidR="00D4023A" w:rsidRPr="00AA7EAA" w:rsidRDefault="00D4023A" w:rsidP="00E2216C">
      <w:pPr>
        <w:pStyle w:val="Odstavecseseznamem"/>
        <w:numPr>
          <w:ilvl w:val="0"/>
          <w:numId w:val="29"/>
        </w:numPr>
        <w:spacing w:before="60" w:after="60" w:line="240" w:lineRule="auto"/>
        <w:ind w:left="714" w:hanging="357"/>
        <w:contextualSpacing w:val="0"/>
        <w:rPr>
          <w:sz w:val="18"/>
          <w:szCs w:val="18"/>
        </w:rPr>
      </w:pPr>
      <w:r w:rsidRPr="00AA7EAA">
        <w:rPr>
          <w:sz w:val="18"/>
          <w:szCs w:val="18"/>
        </w:rPr>
        <w:t>Způsob komunikace a reportingu průběhu a výsledků testů;</w:t>
      </w:r>
    </w:p>
    <w:p w14:paraId="71D188CB" w14:textId="77777777" w:rsidR="00D4023A" w:rsidRPr="00AA7EAA" w:rsidRDefault="00D4023A" w:rsidP="00E2216C">
      <w:pPr>
        <w:pStyle w:val="Odstavecseseznamem"/>
        <w:numPr>
          <w:ilvl w:val="0"/>
          <w:numId w:val="29"/>
        </w:numPr>
        <w:spacing w:before="60" w:after="60" w:line="240" w:lineRule="auto"/>
        <w:ind w:left="714" w:hanging="357"/>
        <w:contextualSpacing w:val="0"/>
        <w:rPr>
          <w:sz w:val="18"/>
          <w:szCs w:val="18"/>
        </w:rPr>
      </w:pPr>
      <w:r w:rsidRPr="00AA7EAA">
        <w:rPr>
          <w:sz w:val="18"/>
          <w:szCs w:val="18"/>
        </w:rPr>
        <w:t>Rizika a závislosti související s testováním;</w:t>
      </w:r>
    </w:p>
    <w:p w14:paraId="0E79CF15" w14:textId="77777777" w:rsidR="00D4023A" w:rsidRPr="00AA7EAA" w:rsidRDefault="00D4023A" w:rsidP="00E2216C">
      <w:pPr>
        <w:pStyle w:val="Odstavecseseznamem"/>
        <w:numPr>
          <w:ilvl w:val="0"/>
          <w:numId w:val="29"/>
        </w:numPr>
        <w:spacing w:before="60" w:after="60" w:line="240" w:lineRule="auto"/>
        <w:ind w:left="714" w:hanging="357"/>
        <w:contextualSpacing w:val="0"/>
        <w:rPr>
          <w:sz w:val="18"/>
          <w:szCs w:val="18"/>
        </w:rPr>
      </w:pPr>
      <w:r w:rsidRPr="00AA7EAA">
        <w:rPr>
          <w:sz w:val="18"/>
          <w:szCs w:val="18"/>
        </w:rPr>
        <w:t>Prostředí (jedno či více), které je potřebné pro provedení testů;</w:t>
      </w:r>
    </w:p>
    <w:p w14:paraId="720A0B81" w14:textId="77777777" w:rsidR="00D4023A" w:rsidRPr="00AA7EAA" w:rsidRDefault="00D4023A" w:rsidP="00E2216C">
      <w:pPr>
        <w:pStyle w:val="Odstavecseseznamem"/>
        <w:numPr>
          <w:ilvl w:val="0"/>
          <w:numId w:val="29"/>
        </w:numPr>
        <w:spacing w:before="60" w:after="60" w:line="240" w:lineRule="auto"/>
        <w:ind w:left="714" w:hanging="357"/>
        <w:contextualSpacing w:val="0"/>
        <w:rPr>
          <w:sz w:val="18"/>
          <w:szCs w:val="18"/>
        </w:rPr>
      </w:pPr>
      <w:bookmarkStart w:id="344" w:name="_Hlk2180856"/>
      <w:r w:rsidRPr="00AA7EAA">
        <w:rPr>
          <w:sz w:val="18"/>
          <w:szCs w:val="18"/>
        </w:rPr>
        <w:t>Nástroje využívané na podporu testování a způsob jejich správy (řízení, provoz, zaškolení atp.);</w:t>
      </w:r>
    </w:p>
    <w:bookmarkEnd w:id="344"/>
    <w:p w14:paraId="06683A85" w14:textId="77777777" w:rsidR="00D4023A" w:rsidRPr="00AA7EAA" w:rsidRDefault="00D4023A" w:rsidP="00E2216C">
      <w:pPr>
        <w:pStyle w:val="Odstavecseseznamem"/>
        <w:numPr>
          <w:ilvl w:val="0"/>
          <w:numId w:val="29"/>
        </w:numPr>
        <w:spacing w:before="60" w:after="60" w:line="240" w:lineRule="auto"/>
        <w:ind w:left="714" w:hanging="357"/>
        <w:contextualSpacing w:val="0"/>
        <w:rPr>
          <w:sz w:val="18"/>
          <w:szCs w:val="18"/>
        </w:rPr>
      </w:pPr>
      <w:r w:rsidRPr="00AA7EAA">
        <w:rPr>
          <w:sz w:val="18"/>
          <w:szCs w:val="18"/>
        </w:rPr>
        <w:t>Standardy a normy, které je nutno dodržet;</w:t>
      </w:r>
    </w:p>
    <w:p w14:paraId="6799AE18" w14:textId="77777777" w:rsidR="00D4023A" w:rsidRPr="00AA7EAA" w:rsidRDefault="00D4023A" w:rsidP="00E2216C">
      <w:pPr>
        <w:pStyle w:val="Odstavecseseznamem"/>
        <w:numPr>
          <w:ilvl w:val="0"/>
          <w:numId w:val="29"/>
        </w:numPr>
        <w:spacing w:before="60" w:after="60" w:line="240" w:lineRule="auto"/>
        <w:ind w:left="714" w:hanging="357"/>
        <w:contextualSpacing w:val="0"/>
        <w:rPr>
          <w:sz w:val="18"/>
          <w:szCs w:val="18"/>
        </w:rPr>
      </w:pPr>
      <w:r w:rsidRPr="00AA7EAA">
        <w:rPr>
          <w:sz w:val="18"/>
          <w:szCs w:val="18"/>
        </w:rPr>
        <w:t>Vstupní kontroly a kritéria nezbytná pro zahájení jednotlivých typů testů;</w:t>
      </w:r>
    </w:p>
    <w:p w14:paraId="16204555" w14:textId="286BC48D" w:rsidR="00AA7EAA" w:rsidRPr="00FF6B45" w:rsidRDefault="00D4023A" w:rsidP="00E2216C">
      <w:pPr>
        <w:pStyle w:val="Odstavecseseznamem"/>
        <w:numPr>
          <w:ilvl w:val="0"/>
          <w:numId w:val="29"/>
        </w:numPr>
        <w:spacing w:before="60" w:after="60" w:line="240" w:lineRule="auto"/>
        <w:ind w:left="714" w:hanging="357"/>
        <w:contextualSpacing w:val="0"/>
        <w:rPr>
          <w:sz w:val="18"/>
          <w:szCs w:val="18"/>
        </w:rPr>
      </w:pPr>
      <w:r w:rsidRPr="00AA7EAA">
        <w:rPr>
          <w:sz w:val="18"/>
          <w:szCs w:val="18"/>
        </w:rPr>
        <w:t>Výstupní kritéria indikující možnost ukončení jednotlivých typů testů.</w:t>
      </w:r>
    </w:p>
    <w:p w14:paraId="05CD2693" w14:textId="09EAFD59" w:rsidR="00D4023A" w:rsidRPr="00F16EA6" w:rsidRDefault="00D4023A" w:rsidP="00FF6B45">
      <w:pPr>
        <w:pStyle w:val="Odst"/>
        <w:spacing w:before="200" w:after="240"/>
      </w:pPr>
      <w:bookmarkStart w:id="345" w:name="_Toc402873914"/>
      <w:r w:rsidRPr="00F16EA6">
        <w:t xml:space="preserve">Zodpovědnosti za provádění jednotlivých aktivit </w:t>
      </w:r>
      <w:bookmarkEnd w:id="345"/>
      <w:r w:rsidRPr="00F16EA6">
        <w:t xml:space="preserve">pro jednotlivé typy testů budou zpracovány formou RACI matice za využití přiloženého vzoru podle </w:t>
      </w:r>
      <w:r w:rsidRPr="00F16EA6">
        <w:fldChar w:fldCharType="begin"/>
      </w:r>
      <w:r w:rsidRPr="00F16EA6">
        <w:instrText xml:space="preserve"> REF _Ref535319463 \h  \* MERGEFORMAT </w:instrText>
      </w:r>
      <w:r w:rsidRPr="00F16EA6">
        <w:fldChar w:fldCharType="separate"/>
      </w:r>
      <w:r w:rsidR="009B34F7" w:rsidRPr="00F16EA6">
        <w:t xml:space="preserve">Tab. </w:t>
      </w:r>
      <w:r w:rsidR="009B34F7">
        <w:t>21</w:t>
      </w:r>
      <w:r w:rsidRPr="00F16EA6">
        <w:fldChar w:fldCharType="end"/>
      </w:r>
      <w:r w:rsidRPr="00F16EA6">
        <w:t>. Ke každé aktivitě musí být uvedena strana zodpovědná za úspěšné provedení dané aktivity spolu s vyznačením strany, která danou aktivitu fyzicky zajišťuje. Zadavatel pro vyloučení pochybností připomíná, že testování (plánování, příprava, provedení a vyhodnocení) je součástí plnění Dodavatele, přičemž Dodavatel provede plánování, přípravu a řízení či koordinaci i těch testů či souvisejících aktivit, které bude provádět Zadavatel či dotčené strany (např. uživatelské akceptační testy).</w:t>
      </w:r>
    </w:p>
    <w:p w14:paraId="2A4D8728" w14:textId="2B1E15A4" w:rsidR="00D4023A" w:rsidRPr="00F16EA6" w:rsidRDefault="00D4023A" w:rsidP="00FF6B45">
      <w:pPr>
        <w:pStyle w:val="Titulek"/>
        <w:jc w:val="center"/>
      </w:pPr>
      <w:bookmarkStart w:id="346" w:name="_Ref535319463"/>
      <w:bookmarkStart w:id="347" w:name="_Ref481480813"/>
      <w:bookmarkStart w:id="348" w:name="_Toc483576854"/>
      <w:bookmarkStart w:id="349" w:name="_Toc5802135"/>
      <w:bookmarkStart w:id="350" w:name="_Toc53661374"/>
      <w:r w:rsidRPr="00F16EA6">
        <w:rPr>
          <w:color w:val="auto"/>
          <w:sz w:val="18"/>
        </w:rPr>
        <w:lastRenderedPageBreak/>
        <w:t xml:space="preserve">Tab. </w:t>
      </w:r>
      <w:r w:rsidRPr="00F16EA6">
        <w:rPr>
          <w:color w:val="auto"/>
          <w:sz w:val="18"/>
        </w:rPr>
        <w:fldChar w:fldCharType="begin"/>
      </w:r>
      <w:r w:rsidRPr="00F16EA6">
        <w:rPr>
          <w:color w:val="auto"/>
          <w:sz w:val="18"/>
        </w:rPr>
        <w:instrText xml:space="preserve"> SEQ Tabulka \* ARABIC </w:instrText>
      </w:r>
      <w:r w:rsidRPr="00F16EA6">
        <w:rPr>
          <w:color w:val="auto"/>
          <w:sz w:val="18"/>
        </w:rPr>
        <w:fldChar w:fldCharType="separate"/>
      </w:r>
      <w:r w:rsidR="009B34F7">
        <w:rPr>
          <w:noProof/>
          <w:color w:val="auto"/>
          <w:sz w:val="18"/>
        </w:rPr>
        <w:t>21</w:t>
      </w:r>
      <w:r w:rsidRPr="00F16EA6">
        <w:rPr>
          <w:color w:val="auto"/>
          <w:sz w:val="18"/>
        </w:rPr>
        <w:fldChar w:fldCharType="end"/>
      </w:r>
      <w:bookmarkEnd w:id="346"/>
      <w:r w:rsidRPr="00F16EA6">
        <w:t xml:space="preserve">: </w:t>
      </w:r>
      <w:r w:rsidRPr="00F16EA6">
        <w:rPr>
          <w:color w:val="auto"/>
          <w:sz w:val="18"/>
        </w:rPr>
        <w:t>Aktivity v oblasti testování</w:t>
      </w:r>
      <w:bookmarkEnd w:id="347"/>
      <w:bookmarkEnd w:id="348"/>
      <w:bookmarkEnd w:id="349"/>
      <w:bookmarkEnd w:id="350"/>
    </w:p>
    <w:tbl>
      <w:tblPr>
        <w:tblW w:w="90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134"/>
        <w:gridCol w:w="2410"/>
        <w:gridCol w:w="1985"/>
        <w:gridCol w:w="1417"/>
        <w:gridCol w:w="709"/>
        <w:gridCol w:w="709"/>
        <w:gridCol w:w="708"/>
      </w:tblGrid>
      <w:tr w:rsidR="002B6F7E" w:rsidRPr="00F16EA6" w14:paraId="2D3C9313" w14:textId="77777777" w:rsidTr="00065526">
        <w:trPr>
          <w:tblHeader/>
        </w:trPr>
        <w:tc>
          <w:tcPr>
            <w:tcW w:w="1134" w:type="dxa"/>
            <w:vMerge w:val="restart"/>
            <w:tcBorders>
              <w:top w:val="single" w:sz="4" w:space="0" w:color="auto"/>
              <w:bottom w:val="single" w:sz="4" w:space="0" w:color="auto"/>
              <w:right w:val="single" w:sz="4" w:space="0" w:color="auto"/>
            </w:tcBorders>
            <w:shd w:val="clear" w:color="auto" w:fill="BFBFBF" w:themeFill="background1" w:themeFillShade="BF"/>
          </w:tcPr>
          <w:p w14:paraId="7B46D462" w14:textId="77777777" w:rsidR="00D4023A" w:rsidRPr="00F16EA6" w:rsidRDefault="00D4023A" w:rsidP="00065526">
            <w:pPr>
              <w:pStyle w:val="Tabulkatxttun"/>
              <w:spacing w:before="0" w:after="120"/>
              <w:jc w:val="both"/>
            </w:pPr>
            <w:r w:rsidRPr="00F16EA6">
              <w:t>Oblast / Test</w:t>
            </w:r>
          </w:p>
        </w:tc>
        <w:tc>
          <w:tcPr>
            <w:tcW w:w="2410" w:type="dxa"/>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74E9F0C" w14:textId="77777777" w:rsidR="00D4023A" w:rsidRPr="00F16EA6" w:rsidRDefault="00D4023A" w:rsidP="00065526">
            <w:pPr>
              <w:pStyle w:val="Tabulkatxttun"/>
              <w:spacing w:before="0" w:after="120"/>
              <w:jc w:val="both"/>
            </w:pPr>
            <w:r w:rsidRPr="00F16EA6">
              <w:t>Aktivita</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E387B7B" w14:textId="77777777" w:rsidR="00D4023A" w:rsidRPr="00F16EA6" w:rsidRDefault="00D4023A" w:rsidP="00065526">
            <w:pPr>
              <w:pStyle w:val="Tabulkatxttun"/>
              <w:spacing w:before="0" w:after="120"/>
              <w:jc w:val="both"/>
            </w:pPr>
            <w:r w:rsidRPr="00F16EA6">
              <w:t>Činnost</w:t>
            </w:r>
          </w:p>
        </w:tc>
        <w:tc>
          <w:tcPr>
            <w:tcW w:w="1417" w:type="dxa"/>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7E5FBA4" w14:textId="77777777" w:rsidR="00D4023A" w:rsidRPr="00F16EA6" w:rsidRDefault="00D4023A" w:rsidP="00065526">
            <w:pPr>
              <w:pStyle w:val="Tabulkatxttun"/>
              <w:spacing w:before="0" w:after="120"/>
              <w:jc w:val="both"/>
            </w:pPr>
            <w:r w:rsidRPr="00F16EA6">
              <w:t>Zodpovídá za úspěšnost provedení</w:t>
            </w:r>
          </w:p>
        </w:tc>
        <w:tc>
          <w:tcPr>
            <w:tcW w:w="2126" w:type="dxa"/>
            <w:gridSpan w:val="3"/>
            <w:tcBorders>
              <w:top w:val="single" w:sz="4" w:space="0" w:color="auto"/>
              <w:left w:val="single" w:sz="4" w:space="0" w:color="auto"/>
              <w:bottom w:val="single" w:sz="4" w:space="0" w:color="auto"/>
            </w:tcBorders>
            <w:shd w:val="clear" w:color="auto" w:fill="BFBFBF" w:themeFill="background1" w:themeFillShade="BF"/>
          </w:tcPr>
          <w:p w14:paraId="7CF3BA3C" w14:textId="77777777" w:rsidR="00D4023A" w:rsidRPr="00F16EA6" w:rsidRDefault="00D4023A" w:rsidP="00065526">
            <w:pPr>
              <w:pStyle w:val="Tabulkatxttun"/>
              <w:spacing w:before="0" w:after="120"/>
              <w:jc w:val="both"/>
            </w:pPr>
            <w:r w:rsidRPr="00F16EA6">
              <w:t>Zajišťuje</w:t>
            </w:r>
          </w:p>
        </w:tc>
      </w:tr>
      <w:tr w:rsidR="002B6F7E" w:rsidRPr="00F16EA6" w14:paraId="5FC88C06" w14:textId="77777777" w:rsidTr="00065526">
        <w:trPr>
          <w:tblHeader/>
        </w:trPr>
        <w:tc>
          <w:tcPr>
            <w:tcW w:w="1134" w:type="dxa"/>
            <w:vMerge/>
            <w:tcBorders>
              <w:right w:val="single" w:sz="4" w:space="0" w:color="auto"/>
            </w:tcBorders>
            <w:shd w:val="clear" w:color="auto" w:fill="BFBFBF" w:themeFill="background1" w:themeFillShade="BF"/>
          </w:tcPr>
          <w:p w14:paraId="07E2FC60" w14:textId="77777777" w:rsidR="00D4023A" w:rsidRPr="00F16EA6" w:rsidRDefault="00D4023A" w:rsidP="00065526">
            <w:pPr>
              <w:pStyle w:val="Tabulkatxttun"/>
              <w:spacing w:before="0" w:after="120"/>
              <w:jc w:val="both"/>
            </w:pPr>
          </w:p>
        </w:tc>
        <w:tc>
          <w:tcPr>
            <w:tcW w:w="2410" w:type="dxa"/>
            <w:vMerge/>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9F89265" w14:textId="77777777" w:rsidR="00D4023A" w:rsidRPr="00F16EA6" w:rsidRDefault="00D4023A" w:rsidP="00065526">
            <w:pPr>
              <w:pStyle w:val="Tabulkatxttun"/>
              <w:spacing w:before="0" w:after="120"/>
              <w:jc w:val="both"/>
            </w:pPr>
          </w:p>
        </w:tc>
        <w:tc>
          <w:tcPr>
            <w:tcW w:w="1985" w:type="dxa"/>
            <w:vMerge/>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014E3EA" w14:textId="77777777" w:rsidR="00D4023A" w:rsidRPr="00F16EA6" w:rsidRDefault="00D4023A" w:rsidP="00065526">
            <w:pPr>
              <w:pStyle w:val="Tabulkatxttun"/>
              <w:spacing w:before="0" w:after="120"/>
              <w:jc w:val="both"/>
            </w:pPr>
          </w:p>
        </w:tc>
        <w:tc>
          <w:tcPr>
            <w:tcW w:w="1417" w:type="dxa"/>
            <w:vMerge/>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C785CD3" w14:textId="77777777" w:rsidR="00D4023A" w:rsidRPr="00F16EA6" w:rsidRDefault="00D4023A" w:rsidP="00065526">
            <w:pPr>
              <w:pStyle w:val="Tabulkatxttun"/>
              <w:spacing w:before="0" w:after="120"/>
              <w:jc w:val="both"/>
            </w:pPr>
          </w:p>
        </w:tc>
        <w:tc>
          <w:tcPr>
            <w:tcW w:w="70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08DFC2C" w14:textId="77777777" w:rsidR="00D4023A" w:rsidRPr="00F16EA6" w:rsidRDefault="00D4023A" w:rsidP="00065526">
            <w:pPr>
              <w:pStyle w:val="Tabulkatxttun"/>
              <w:spacing w:before="0" w:after="120"/>
              <w:jc w:val="both"/>
            </w:pPr>
            <w:r w:rsidRPr="00F16EA6">
              <w:t>Dodavatel</w:t>
            </w:r>
          </w:p>
        </w:tc>
        <w:tc>
          <w:tcPr>
            <w:tcW w:w="70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20FDEA7" w14:textId="77777777" w:rsidR="00D4023A" w:rsidRPr="00F16EA6" w:rsidRDefault="00D4023A" w:rsidP="00065526">
            <w:pPr>
              <w:pStyle w:val="Tabulkatxttun"/>
              <w:spacing w:before="0" w:after="120"/>
              <w:jc w:val="both"/>
            </w:pPr>
            <w:r w:rsidRPr="00F16EA6">
              <w:t>Zadavatel</w:t>
            </w:r>
          </w:p>
        </w:tc>
        <w:tc>
          <w:tcPr>
            <w:tcW w:w="708" w:type="dxa"/>
            <w:tcBorders>
              <w:top w:val="single" w:sz="4" w:space="0" w:color="auto"/>
              <w:left w:val="single" w:sz="4" w:space="0" w:color="auto"/>
              <w:bottom w:val="single" w:sz="4" w:space="0" w:color="auto"/>
            </w:tcBorders>
            <w:shd w:val="clear" w:color="auto" w:fill="BFBFBF" w:themeFill="background1" w:themeFillShade="BF"/>
          </w:tcPr>
          <w:p w14:paraId="45DD8F20" w14:textId="77777777" w:rsidR="00D4023A" w:rsidRPr="00F16EA6" w:rsidRDefault="00D4023A" w:rsidP="00065526">
            <w:pPr>
              <w:pStyle w:val="Tabulkatxttun"/>
              <w:spacing w:before="0" w:after="120"/>
              <w:jc w:val="both"/>
            </w:pPr>
            <w:r w:rsidRPr="00F16EA6">
              <w:t>Třetí strany</w:t>
            </w:r>
          </w:p>
        </w:tc>
      </w:tr>
      <w:tr w:rsidR="00363E70" w:rsidRPr="00F16EA6" w14:paraId="09F90CD4" w14:textId="77777777" w:rsidTr="00065526">
        <w:tc>
          <w:tcPr>
            <w:tcW w:w="1134" w:type="dxa"/>
            <w:vMerge w:val="restart"/>
            <w:tcBorders>
              <w:top w:val="single" w:sz="4" w:space="0" w:color="auto"/>
              <w:left w:val="nil"/>
            </w:tcBorders>
          </w:tcPr>
          <w:p w14:paraId="2BB0B45F" w14:textId="77777777" w:rsidR="00D4023A" w:rsidRPr="00F16EA6" w:rsidRDefault="00D4023A" w:rsidP="00065526">
            <w:pPr>
              <w:pStyle w:val="Tabulkatxtobyejn"/>
              <w:spacing w:before="0" w:after="120"/>
              <w:jc w:val="both"/>
            </w:pPr>
            <w:r w:rsidRPr="00F16EA6">
              <w:t>Celkové řízení testování</w:t>
            </w:r>
          </w:p>
        </w:tc>
        <w:tc>
          <w:tcPr>
            <w:tcW w:w="2410" w:type="dxa"/>
            <w:vMerge w:val="restart"/>
            <w:tcBorders>
              <w:top w:val="single" w:sz="4" w:space="0" w:color="auto"/>
            </w:tcBorders>
          </w:tcPr>
          <w:p w14:paraId="35047375" w14:textId="77777777" w:rsidR="00D4023A" w:rsidRPr="00F16EA6" w:rsidRDefault="00D4023A" w:rsidP="00065526">
            <w:pPr>
              <w:pStyle w:val="Tabulkatxtobyejn"/>
              <w:spacing w:before="0" w:after="120"/>
              <w:jc w:val="both"/>
            </w:pPr>
            <w:r w:rsidRPr="00F16EA6">
              <w:t>Řízení a vykazování prů</w:t>
            </w:r>
            <w:r w:rsidRPr="00F16EA6">
              <w:softHyphen/>
              <w:t>běhu provádění tes</w:t>
            </w:r>
            <w:r w:rsidRPr="00F16EA6">
              <w:softHyphen/>
              <w:t>tů (probíhá průběžně po dobu testování)</w:t>
            </w:r>
          </w:p>
        </w:tc>
        <w:tc>
          <w:tcPr>
            <w:tcW w:w="1985" w:type="dxa"/>
            <w:tcBorders>
              <w:top w:val="single" w:sz="4" w:space="0" w:color="auto"/>
            </w:tcBorders>
          </w:tcPr>
          <w:p w14:paraId="06CE2C45" w14:textId="77777777" w:rsidR="00D4023A" w:rsidRPr="00F16EA6" w:rsidRDefault="00D4023A" w:rsidP="00065526">
            <w:pPr>
              <w:pStyle w:val="Tabulkatxtobyejn"/>
              <w:spacing w:before="0" w:after="120"/>
              <w:jc w:val="both"/>
            </w:pPr>
            <w:r w:rsidRPr="00F16EA6">
              <w:rPr>
                <w:szCs w:val="18"/>
              </w:rPr>
              <w:t>[</w:t>
            </w:r>
            <w:r w:rsidRPr="00F16EA6">
              <w:rPr>
                <w:i/>
                <w:szCs w:val="18"/>
              </w:rPr>
              <w:t>činnost 1.1</w:t>
            </w:r>
            <w:r w:rsidRPr="00F16EA6">
              <w:rPr>
                <w:szCs w:val="18"/>
              </w:rPr>
              <w:t xml:space="preserve">] </w:t>
            </w:r>
          </w:p>
        </w:tc>
        <w:tc>
          <w:tcPr>
            <w:tcW w:w="1417" w:type="dxa"/>
            <w:tcBorders>
              <w:top w:val="single" w:sz="4" w:space="0" w:color="auto"/>
            </w:tcBorders>
          </w:tcPr>
          <w:p w14:paraId="2E850199" w14:textId="77777777" w:rsidR="00D4023A" w:rsidRPr="00F16EA6" w:rsidRDefault="00D4023A" w:rsidP="00065526">
            <w:pPr>
              <w:pStyle w:val="Tabulkatxtobyejn"/>
              <w:spacing w:before="0" w:after="120"/>
              <w:jc w:val="both"/>
            </w:pPr>
            <w:r w:rsidRPr="00F16EA6">
              <w:rPr>
                <w:szCs w:val="18"/>
              </w:rPr>
              <w:t>[</w:t>
            </w:r>
            <w:r w:rsidRPr="00F16EA6">
              <w:rPr>
                <w:i/>
                <w:szCs w:val="18"/>
              </w:rPr>
              <w:t>subjekt</w:t>
            </w:r>
            <w:r w:rsidRPr="00F16EA6">
              <w:rPr>
                <w:szCs w:val="18"/>
              </w:rPr>
              <w:t>]</w:t>
            </w:r>
          </w:p>
        </w:tc>
        <w:tc>
          <w:tcPr>
            <w:tcW w:w="709" w:type="dxa"/>
            <w:tcBorders>
              <w:top w:val="single" w:sz="4" w:space="0" w:color="auto"/>
            </w:tcBorders>
          </w:tcPr>
          <w:p w14:paraId="3F9B1CB4" w14:textId="77777777" w:rsidR="00D4023A" w:rsidRPr="00F16EA6" w:rsidRDefault="00D4023A" w:rsidP="00065526">
            <w:pPr>
              <w:pStyle w:val="Tabulkatxtobyejn"/>
              <w:spacing w:before="0" w:after="120"/>
              <w:jc w:val="both"/>
            </w:pPr>
          </w:p>
        </w:tc>
        <w:tc>
          <w:tcPr>
            <w:tcW w:w="709" w:type="dxa"/>
            <w:tcBorders>
              <w:top w:val="single" w:sz="4" w:space="0" w:color="auto"/>
            </w:tcBorders>
          </w:tcPr>
          <w:p w14:paraId="3CA9023A" w14:textId="77777777" w:rsidR="00D4023A" w:rsidRPr="00F16EA6" w:rsidRDefault="00D4023A" w:rsidP="00065526">
            <w:pPr>
              <w:pStyle w:val="Tabulkatxtobyejn"/>
              <w:spacing w:before="0" w:after="120"/>
              <w:jc w:val="both"/>
            </w:pPr>
          </w:p>
        </w:tc>
        <w:tc>
          <w:tcPr>
            <w:tcW w:w="708" w:type="dxa"/>
            <w:tcBorders>
              <w:right w:val="nil"/>
            </w:tcBorders>
          </w:tcPr>
          <w:p w14:paraId="3AC746EF" w14:textId="77777777" w:rsidR="00D4023A" w:rsidRPr="00F16EA6" w:rsidRDefault="00D4023A" w:rsidP="00065526">
            <w:pPr>
              <w:pStyle w:val="Tabulkatxtobyejn"/>
              <w:spacing w:before="0" w:after="120"/>
              <w:jc w:val="both"/>
            </w:pPr>
          </w:p>
        </w:tc>
      </w:tr>
      <w:tr w:rsidR="00363E70" w:rsidRPr="00F16EA6" w14:paraId="0046E349" w14:textId="77777777" w:rsidTr="00065526">
        <w:tc>
          <w:tcPr>
            <w:tcW w:w="1134" w:type="dxa"/>
            <w:vMerge/>
            <w:tcBorders>
              <w:left w:val="nil"/>
            </w:tcBorders>
          </w:tcPr>
          <w:p w14:paraId="326DD7DD" w14:textId="77777777" w:rsidR="00D4023A" w:rsidRPr="00F16EA6" w:rsidRDefault="00D4023A" w:rsidP="00065526">
            <w:pPr>
              <w:pStyle w:val="Tabulkatxtobyejn"/>
              <w:spacing w:before="0" w:after="120"/>
              <w:jc w:val="both"/>
            </w:pPr>
          </w:p>
        </w:tc>
        <w:tc>
          <w:tcPr>
            <w:tcW w:w="2410" w:type="dxa"/>
            <w:vMerge/>
          </w:tcPr>
          <w:p w14:paraId="3AFF11A0" w14:textId="77777777" w:rsidR="00D4023A" w:rsidRPr="00F16EA6" w:rsidRDefault="00D4023A" w:rsidP="00065526">
            <w:pPr>
              <w:pStyle w:val="Tabulkatxtobyejn"/>
              <w:spacing w:before="0" w:after="120"/>
              <w:jc w:val="both"/>
            </w:pPr>
          </w:p>
        </w:tc>
        <w:tc>
          <w:tcPr>
            <w:tcW w:w="1985" w:type="dxa"/>
          </w:tcPr>
          <w:p w14:paraId="665406E2" w14:textId="77777777" w:rsidR="00D4023A" w:rsidRPr="00F16EA6" w:rsidRDefault="00D4023A" w:rsidP="00065526">
            <w:pPr>
              <w:pStyle w:val="Tabulkatxtobyejn"/>
              <w:spacing w:before="0" w:after="120"/>
              <w:jc w:val="both"/>
            </w:pPr>
            <w:r w:rsidRPr="00F16EA6">
              <w:rPr>
                <w:szCs w:val="18"/>
              </w:rPr>
              <w:t>[</w:t>
            </w:r>
            <w:r w:rsidRPr="00F16EA6">
              <w:rPr>
                <w:i/>
                <w:szCs w:val="18"/>
              </w:rPr>
              <w:t>činnost 1.2, Dodavatel doplní další řád</w:t>
            </w:r>
            <w:r w:rsidRPr="00F16EA6">
              <w:rPr>
                <w:i/>
                <w:szCs w:val="18"/>
              </w:rPr>
              <w:softHyphen/>
              <w:t>ky dle potřeby</w:t>
            </w:r>
            <w:r w:rsidRPr="00F16EA6">
              <w:rPr>
                <w:szCs w:val="18"/>
              </w:rPr>
              <w:t>]</w:t>
            </w:r>
          </w:p>
        </w:tc>
        <w:tc>
          <w:tcPr>
            <w:tcW w:w="1417" w:type="dxa"/>
          </w:tcPr>
          <w:p w14:paraId="4098EB30" w14:textId="77777777" w:rsidR="00D4023A" w:rsidRPr="00F16EA6" w:rsidRDefault="00D4023A" w:rsidP="00065526">
            <w:pPr>
              <w:pStyle w:val="Tabulkatxtobyejn"/>
              <w:spacing w:before="0" w:after="120"/>
              <w:jc w:val="both"/>
            </w:pPr>
            <w:r w:rsidRPr="00F16EA6">
              <w:rPr>
                <w:szCs w:val="18"/>
              </w:rPr>
              <w:t>[</w:t>
            </w:r>
            <w:r w:rsidRPr="00F16EA6">
              <w:rPr>
                <w:i/>
                <w:szCs w:val="18"/>
              </w:rPr>
              <w:t>subjekt</w:t>
            </w:r>
            <w:r w:rsidRPr="00F16EA6">
              <w:rPr>
                <w:szCs w:val="18"/>
              </w:rPr>
              <w:t>]</w:t>
            </w:r>
          </w:p>
        </w:tc>
        <w:tc>
          <w:tcPr>
            <w:tcW w:w="709" w:type="dxa"/>
          </w:tcPr>
          <w:p w14:paraId="4583572B" w14:textId="77777777" w:rsidR="00D4023A" w:rsidRPr="00F16EA6" w:rsidRDefault="00D4023A" w:rsidP="00065526">
            <w:pPr>
              <w:pStyle w:val="Tabulkatxtobyejn"/>
              <w:spacing w:before="0" w:after="120"/>
              <w:jc w:val="both"/>
            </w:pPr>
          </w:p>
        </w:tc>
        <w:tc>
          <w:tcPr>
            <w:tcW w:w="709" w:type="dxa"/>
          </w:tcPr>
          <w:p w14:paraId="5AB3F871" w14:textId="77777777" w:rsidR="00D4023A" w:rsidRPr="00F16EA6" w:rsidRDefault="00D4023A" w:rsidP="00065526">
            <w:pPr>
              <w:pStyle w:val="Tabulkatxtobyejn"/>
              <w:spacing w:before="0" w:after="120"/>
              <w:jc w:val="both"/>
            </w:pPr>
          </w:p>
        </w:tc>
        <w:tc>
          <w:tcPr>
            <w:tcW w:w="708" w:type="dxa"/>
            <w:tcBorders>
              <w:bottom w:val="single" w:sz="4" w:space="0" w:color="auto"/>
              <w:right w:val="nil"/>
            </w:tcBorders>
          </w:tcPr>
          <w:p w14:paraId="454EEF80" w14:textId="77777777" w:rsidR="00D4023A" w:rsidRPr="00F16EA6" w:rsidRDefault="00D4023A" w:rsidP="00065526">
            <w:pPr>
              <w:pStyle w:val="Tabulkatxtobyejn"/>
              <w:spacing w:before="0" w:after="120"/>
              <w:jc w:val="both"/>
            </w:pPr>
          </w:p>
        </w:tc>
      </w:tr>
      <w:tr w:rsidR="00D4023A" w:rsidRPr="00F16EA6" w14:paraId="1460D9F4" w14:textId="77777777" w:rsidTr="00D21B36">
        <w:tc>
          <w:tcPr>
            <w:tcW w:w="1134" w:type="dxa"/>
            <w:vMerge w:val="restart"/>
            <w:tcBorders>
              <w:left w:val="nil"/>
            </w:tcBorders>
          </w:tcPr>
          <w:p w14:paraId="3A8A1C92" w14:textId="77777777" w:rsidR="00D4023A" w:rsidRPr="00F16EA6" w:rsidRDefault="00D4023A" w:rsidP="00065526">
            <w:pPr>
              <w:pStyle w:val="Tabulkatxtobyejn"/>
              <w:spacing w:before="0" w:after="120"/>
              <w:jc w:val="both"/>
            </w:pPr>
            <w:r w:rsidRPr="00F16EA6">
              <w:rPr>
                <w:szCs w:val="18"/>
              </w:rPr>
              <w:t>Označení testu [</w:t>
            </w:r>
            <w:r w:rsidRPr="00F16EA6">
              <w:rPr>
                <w:i/>
                <w:szCs w:val="18"/>
              </w:rPr>
              <w:t>Dodavatel zopakuje pro jednotlivé typy testů</w:t>
            </w:r>
            <w:r w:rsidRPr="00F16EA6">
              <w:rPr>
                <w:szCs w:val="18"/>
              </w:rPr>
              <w:t>]</w:t>
            </w:r>
          </w:p>
        </w:tc>
        <w:tc>
          <w:tcPr>
            <w:tcW w:w="2410" w:type="dxa"/>
            <w:vMerge w:val="restart"/>
          </w:tcPr>
          <w:p w14:paraId="5F76D798" w14:textId="77777777" w:rsidR="00D4023A" w:rsidRPr="00F16EA6" w:rsidRDefault="00D4023A" w:rsidP="00065526">
            <w:pPr>
              <w:pStyle w:val="Tabulkatxtobyejn"/>
              <w:spacing w:before="0" w:after="120"/>
              <w:jc w:val="both"/>
            </w:pPr>
            <w:r w:rsidRPr="00F16EA6">
              <w:rPr>
                <w:szCs w:val="18"/>
              </w:rPr>
              <w:t>Příprava</w:t>
            </w:r>
          </w:p>
        </w:tc>
        <w:tc>
          <w:tcPr>
            <w:tcW w:w="1985" w:type="dxa"/>
          </w:tcPr>
          <w:p w14:paraId="6D39C02D" w14:textId="77777777" w:rsidR="00D4023A" w:rsidRPr="00F16EA6" w:rsidRDefault="00D4023A" w:rsidP="00065526">
            <w:pPr>
              <w:pStyle w:val="Tabulkatxtobyejn"/>
              <w:spacing w:before="0" w:after="120"/>
              <w:jc w:val="both"/>
            </w:pPr>
            <w:r w:rsidRPr="00F16EA6">
              <w:rPr>
                <w:szCs w:val="18"/>
              </w:rPr>
              <w:t>[</w:t>
            </w:r>
            <w:r w:rsidRPr="00F16EA6">
              <w:rPr>
                <w:i/>
                <w:szCs w:val="18"/>
              </w:rPr>
              <w:t>činnost x.1</w:t>
            </w:r>
            <w:r w:rsidRPr="00F16EA6">
              <w:rPr>
                <w:szCs w:val="18"/>
              </w:rPr>
              <w:t xml:space="preserve">] </w:t>
            </w:r>
          </w:p>
        </w:tc>
        <w:tc>
          <w:tcPr>
            <w:tcW w:w="1417" w:type="dxa"/>
          </w:tcPr>
          <w:p w14:paraId="5B8E7602" w14:textId="77777777" w:rsidR="00D4023A" w:rsidRPr="00F16EA6" w:rsidRDefault="00D4023A" w:rsidP="00065526">
            <w:pPr>
              <w:pStyle w:val="Tabulkatxtobyejn"/>
              <w:spacing w:before="0" w:after="120"/>
              <w:jc w:val="both"/>
            </w:pPr>
            <w:r w:rsidRPr="00F16EA6">
              <w:rPr>
                <w:szCs w:val="18"/>
              </w:rPr>
              <w:t>[</w:t>
            </w:r>
            <w:r w:rsidRPr="00F16EA6">
              <w:rPr>
                <w:i/>
                <w:szCs w:val="18"/>
              </w:rPr>
              <w:t>subjekt</w:t>
            </w:r>
            <w:r w:rsidRPr="00F16EA6">
              <w:rPr>
                <w:szCs w:val="18"/>
              </w:rPr>
              <w:t>]</w:t>
            </w:r>
          </w:p>
        </w:tc>
        <w:tc>
          <w:tcPr>
            <w:tcW w:w="709" w:type="dxa"/>
          </w:tcPr>
          <w:p w14:paraId="035207B7" w14:textId="77777777" w:rsidR="00D4023A" w:rsidRPr="00F16EA6" w:rsidRDefault="00D4023A" w:rsidP="00065526">
            <w:pPr>
              <w:pStyle w:val="Tabulkatxtobyejn"/>
              <w:spacing w:before="0" w:after="120"/>
              <w:jc w:val="both"/>
            </w:pPr>
          </w:p>
        </w:tc>
        <w:tc>
          <w:tcPr>
            <w:tcW w:w="709" w:type="dxa"/>
          </w:tcPr>
          <w:p w14:paraId="7CFEBAEA" w14:textId="77777777" w:rsidR="00D4023A" w:rsidRPr="00F16EA6" w:rsidRDefault="00D4023A" w:rsidP="00065526">
            <w:pPr>
              <w:pStyle w:val="Tabulkatxtobyejn"/>
              <w:spacing w:before="0" w:after="120"/>
              <w:jc w:val="both"/>
            </w:pPr>
          </w:p>
        </w:tc>
        <w:tc>
          <w:tcPr>
            <w:tcW w:w="708" w:type="dxa"/>
            <w:tcBorders>
              <w:right w:val="nil"/>
            </w:tcBorders>
          </w:tcPr>
          <w:p w14:paraId="53558F21" w14:textId="77777777" w:rsidR="00D4023A" w:rsidRPr="00F16EA6" w:rsidRDefault="00D4023A" w:rsidP="00065526">
            <w:pPr>
              <w:pStyle w:val="Tabulkatxtobyejn"/>
              <w:spacing w:before="0" w:after="120"/>
              <w:jc w:val="both"/>
            </w:pPr>
          </w:p>
        </w:tc>
      </w:tr>
      <w:tr w:rsidR="00363E70" w:rsidRPr="00F16EA6" w14:paraId="56F69A91" w14:textId="77777777" w:rsidTr="00065526">
        <w:tc>
          <w:tcPr>
            <w:tcW w:w="1134" w:type="dxa"/>
            <w:vMerge/>
            <w:tcBorders>
              <w:left w:val="nil"/>
            </w:tcBorders>
          </w:tcPr>
          <w:p w14:paraId="62962DDF" w14:textId="77777777" w:rsidR="00D4023A" w:rsidRPr="00F16EA6" w:rsidRDefault="00D4023A" w:rsidP="00065526">
            <w:pPr>
              <w:pStyle w:val="Tabulkatxtobyejn"/>
              <w:spacing w:before="0" w:after="120"/>
              <w:jc w:val="both"/>
            </w:pPr>
          </w:p>
        </w:tc>
        <w:tc>
          <w:tcPr>
            <w:tcW w:w="2410" w:type="dxa"/>
            <w:vMerge/>
          </w:tcPr>
          <w:p w14:paraId="366AA1BF" w14:textId="77777777" w:rsidR="00D4023A" w:rsidRPr="00F16EA6" w:rsidRDefault="00D4023A" w:rsidP="00065526">
            <w:pPr>
              <w:pStyle w:val="Tabulkatxtobyejn"/>
              <w:spacing w:before="0" w:after="120"/>
              <w:jc w:val="both"/>
            </w:pPr>
          </w:p>
        </w:tc>
        <w:tc>
          <w:tcPr>
            <w:tcW w:w="1985" w:type="dxa"/>
          </w:tcPr>
          <w:p w14:paraId="33CBFF25" w14:textId="77777777" w:rsidR="00D4023A" w:rsidRPr="00F16EA6" w:rsidRDefault="00D4023A" w:rsidP="00065526">
            <w:pPr>
              <w:pStyle w:val="Tabulkatxtobyejn"/>
              <w:spacing w:before="0" w:after="120"/>
              <w:jc w:val="both"/>
            </w:pPr>
            <w:r w:rsidRPr="00F16EA6">
              <w:rPr>
                <w:szCs w:val="18"/>
              </w:rPr>
              <w:t>[</w:t>
            </w:r>
            <w:r w:rsidRPr="00F16EA6">
              <w:rPr>
                <w:i/>
                <w:szCs w:val="18"/>
              </w:rPr>
              <w:t>činnost x.2, Dodavatel doplní další řád</w:t>
            </w:r>
            <w:r w:rsidRPr="00F16EA6">
              <w:rPr>
                <w:i/>
                <w:szCs w:val="18"/>
              </w:rPr>
              <w:softHyphen/>
              <w:t>ky dle potřeby</w:t>
            </w:r>
            <w:r w:rsidRPr="00F16EA6">
              <w:rPr>
                <w:szCs w:val="18"/>
              </w:rPr>
              <w:t>]</w:t>
            </w:r>
          </w:p>
        </w:tc>
        <w:tc>
          <w:tcPr>
            <w:tcW w:w="1417" w:type="dxa"/>
          </w:tcPr>
          <w:p w14:paraId="3407F15A" w14:textId="77777777" w:rsidR="00D4023A" w:rsidRPr="00F16EA6" w:rsidRDefault="00D4023A" w:rsidP="00065526">
            <w:pPr>
              <w:pStyle w:val="Tabulkatxtobyejn"/>
              <w:spacing w:before="0" w:after="120"/>
              <w:jc w:val="both"/>
            </w:pPr>
            <w:r w:rsidRPr="00F16EA6">
              <w:rPr>
                <w:szCs w:val="18"/>
              </w:rPr>
              <w:t>[</w:t>
            </w:r>
            <w:r w:rsidRPr="00F16EA6">
              <w:rPr>
                <w:i/>
                <w:szCs w:val="18"/>
              </w:rPr>
              <w:t>subjekt</w:t>
            </w:r>
            <w:r w:rsidRPr="00F16EA6">
              <w:rPr>
                <w:szCs w:val="18"/>
              </w:rPr>
              <w:t>]</w:t>
            </w:r>
          </w:p>
        </w:tc>
        <w:tc>
          <w:tcPr>
            <w:tcW w:w="709" w:type="dxa"/>
          </w:tcPr>
          <w:p w14:paraId="2FC2EB67" w14:textId="77777777" w:rsidR="00D4023A" w:rsidRPr="00F16EA6" w:rsidRDefault="00D4023A" w:rsidP="00065526">
            <w:pPr>
              <w:pStyle w:val="Tabulkatxtobyejn"/>
              <w:spacing w:before="0" w:after="120"/>
              <w:jc w:val="both"/>
            </w:pPr>
          </w:p>
        </w:tc>
        <w:tc>
          <w:tcPr>
            <w:tcW w:w="709" w:type="dxa"/>
          </w:tcPr>
          <w:p w14:paraId="63CDA2DC" w14:textId="77777777" w:rsidR="00D4023A" w:rsidRPr="00F16EA6" w:rsidRDefault="00D4023A" w:rsidP="00065526">
            <w:pPr>
              <w:pStyle w:val="Tabulkatxtobyejn"/>
              <w:spacing w:before="0" w:after="120"/>
              <w:jc w:val="both"/>
            </w:pPr>
          </w:p>
        </w:tc>
        <w:tc>
          <w:tcPr>
            <w:tcW w:w="708" w:type="dxa"/>
            <w:tcBorders>
              <w:bottom w:val="single" w:sz="4" w:space="0" w:color="auto"/>
              <w:right w:val="nil"/>
            </w:tcBorders>
          </w:tcPr>
          <w:p w14:paraId="62EDC6F5" w14:textId="77777777" w:rsidR="00D4023A" w:rsidRPr="00F16EA6" w:rsidRDefault="00D4023A" w:rsidP="00065526">
            <w:pPr>
              <w:pStyle w:val="Tabulkatxtobyejn"/>
              <w:spacing w:before="0" w:after="120"/>
              <w:jc w:val="both"/>
            </w:pPr>
          </w:p>
        </w:tc>
      </w:tr>
      <w:tr w:rsidR="00D4023A" w:rsidRPr="00F16EA6" w14:paraId="1172EB78" w14:textId="77777777" w:rsidTr="00D21B36">
        <w:tc>
          <w:tcPr>
            <w:tcW w:w="1134" w:type="dxa"/>
            <w:vMerge/>
            <w:tcBorders>
              <w:left w:val="nil"/>
            </w:tcBorders>
          </w:tcPr>
          <w:p w14:paraId="4D94864A" w14:textId="77777777" w:rsidR="00D4023A" w:rsidRPr="00F16EA6" w:rsidRDefault="00D4023A" w:rsidP="00065526">
            <w:pPr>
              <w:pStyle w:val="Tabulkatxtobyejn"/>
              <w:spacing w:before="0" w:after="120"/>
              <w:jc w:val="both"/>
            </w:pPr>
          </w:p>
        </w:tc>
        <w:tc>
          <w:tcPr>
            <w:tcW w:w="2410" w:type="dxa"/>
            <w:vMerge w:val="restart"/>
          </w:tcPr>
          <w:p w14:paraId="55F0A803" w14:textId="77777777" w:rsidR="00D4023A" w:rsidRPr="00F16EA6" w:rsidRDefault="00D4023A" w:rsidP="00065526">
            <w:pPr>
              <w:pStyle w:val="Tabulkatxtobyejn"/>
              <w:spacing w:before="0" w:after="120"/>
              <w:jc w:val="both"/>
            </w:pPr>
            <w:r w:rsidRPr="00F16EA6">
              <w:rPr>
                <w:szCs w:val="18"/>
              </w:rPr>
              <w:t>Provádění testu</w:t>
            </w:r>
          </w:p>
        </w:tc>
        <w:tc>
          <w:tcPr>
            <w:tcW w:w="1985" w:type="dxa"/>
          </w:tcPr>
          <w:p w14:paraId="0C6A60D9" w14:textId="77777777" w:rsidR="00D4023A" w:rsidRPr="00F16EA6" w:rsidRDefault="00D4023A" w:rsidP="00065526">
            <w:pPr>
              <w:pStyle w:val="Tabulkatxtobyejn"/>
              <w:spacing w:before="0" w:after="120"/>
              <w:jc w:val="both"/>
            </w:pPr>
            <w:r w:rsidRPr="00F16EA6">
              <w:rPr>
                <w:szCs w:val="18"/>
              </w:rPr>
              <w:t>[</w:t>
            </w:r>
            <w:r w:rsidRPr="00F16EA6">
              <w:rPr>
                <w:i/>
                <w:szCs w:val="18"/>
              </w:rPr>
              <w:t>činnost y.1</w:t>
            </w:r>
            <w:r w:rsidRPr="00F16EA6">
              <w:rPr>
                <w:szCs w:val="18"/>
              </w:rPr>
              <w:t xml:space="preserve">] </w:t>
            </w:r>
          </w:p>
        </w:tc>
        <w:tc>
          <w:tcPr>
            <w:tcW w:w="1417" w:type="dxa"/>
          </w:tcPr>
          <w:p w14:paraId="68120B91" w14:textId="77777777" w:rsidR="00D4023A" w:rsidRPr="00F16EA6" w:rsidRDefault="00D4023A" w:rsidP="00065526">
            <w:pPr>
              <w:pStyle w:val="Tabulkatxtobyejn"/>
              <w:spacing w:before="0" w:after="120"/>
              <w:jc w:val="both"/>
              <w:rPr>
                <w:szCs w:val="18"/>
              </w:rPr>
            </w:pPr>
            <w:r w:rsidRPr="00F16EA6">
              <w:rPr>
                <w:szCs w:val="18"/>
              </w:rPr>
              <w:t>[</w:t>
            </w:r>
            <w:r w:rsidRPr="00F16EA6">
              <w:rPr>
                <w:i/>
                <w:szCs w:val="18"/>
              </w:rPr>
              <w:t>subjekt</w:t>
            </w:r>
            <w:r w:rsidRPr="00F16EA6">
              <w:rPr>
                <w:szCs w:val="18"/>
              </w:rPr>
              <w:t>]</w:t>
            </w:r>
          </w:p>
        </w:tc>
        <w:tc>
          <w:tcPr>
            <w:tcW w:w="709" w:type="dxa"/>
          </w:tcPr>
          <w:p w14:paraId="1752B65C" w14:textId="77777777" w:rsidR="00D4023A" w:rsidRPr="00F16EA6" w:rsidRDefault="00D4023A" w:rsidP="00065526">
            <w:pPr>
              <w:pStyle w:val="Tabulkatxtobyejn"/>
              <w:spacing w:before="0" w:after="120"/>
              <w:jc w:val="both"/>
            </w:pPr>
          </w:p>
        </w:tc>
        <w:tc>
          <w:tcPr>
            <w:tcW w:w="709" w:type="dxa"/>
          </w:tcPr>
          <w:p w14:paraId="5B2AA47D" w14:textId="77777777" w:rsidR="00D4023A" w:rsidRPr="00F16EA6" w:rsidRDefault="00D4023A" w:rsidP="00065526">
            <w:pPr>
              <w:pStyle w:val="Tabulkatxtobyejn"/>
              <w:spacing w:before="0" w:after="120"/>
              <w:jc w:val="both"/>
            </w:pPr>
          </w:p>
        </w:tc>
        <w:tc>
          <w:tcPr>
            <w:tcW w:w="708" w:type="dxa"/>
            <w:tcBorders>
              <w:right w:val="nil"/>
            </w:tcBorders>
          </w:tcPr>
          <w:p w14:paraId="0DF52AAD" w14:textId="77777777" w:rsidR="00D4023A" w:rsidRPr="00F16EA6" w:rsidRDefault="00D4023A" w:rsidP="00065526">
            <w:pPr>
              <w:pStyle w:val="Tabulkatxtobyejn"/>
              <w:spacing w:before="0" w:after="120"/>
              <w:jc w:val="both"/>
            </w:pPr>
          </w:p>
        </w:tc>
      </w:tr>
      <w:tr w:rsidR="00D4023A" w:rsidRPr="00F16EA6" w14:paraId="196167B7" w14:textId="77777777" w:rsidTr="00D21B36">
        <w:tc>
          <w:tcPr>
            <w:tcW w:w="1134" w:type="dxa"/>
            <w:vMerge/>
            <w:tcBorders>
              <w:left w:val="nil"/>
            </w:tcBorders>
          </w:tcPr>
          <w:p w14:paraId="00C00C0D" w14:textId="77777777" w:rsidR="00D4023A" w:rsidRPr="00F16EA6" w:rsidRDefault="00D4023A" w:rsidP="00065526">
            <w:pPr>
              <w:pStyle w:val="Tabulkatxtobyejn"/>
              <w:spacing w:before="0" w:after="120"/>
              <w:jc w:val="both"/>
            </w:pPr>
          </w:p>
        </w:tc>
        <w:tc>
          <w:tcPr>
            <w:tcW w:w="2410" w:type="dxa"/>
            <w:vMerge/>
          </w:tcPr>
          <w:p w14:paraId="629AFDB3" w14:textId="77777777" w:rsidR="00D4023A" w:rsidRPr="00F16EA6" w:rsidRDefault="00D4023A" w:rsidP="00065526">
            <w:pPr>
              <w:pStyle w:val="Tabulkatxtobyejn"/>
              <w:spacing w:before="0" w:after="120"/>
              <w:jc w:val="both"/>
            </w:pPr>
          </w:p>
        </w:tc>
        <w:tc>
          <w:tcPr>
            <w:tcW w:w="1985" w:type="dxa"/>
          </w:tcPr>
          <w:p w14:paraId="6F03B7F5" w14:textId="77777777" w:rsidR="00D4023A" w:rsidRPr="00F16EA6" w:rsidRDefault="00D4023A" w:rsidP="00065526">
            <w:pPr>
              <w:pStyle w:val="Tabulkatxtobyejn"/>
              <w:spacing w:before="0" w:after="120"/>
              <w:jc w:val="both"/>
            </w:pPr>
            <w:r w:rsidRPr="00F16EA6">
              <w:rPr>
                <w:szCs w:val="18"/>
              </w:rPr>
              <w:t>[</w:t>
            </w:r>
            <w:r w:rsidRPr="00F16EA6">
              <w:rPr>
                <w:i/>
                <w:szCs w:val="18"/>
              </w:rPr>
              <w:t>činnost y.2, Dodavatel doplní další řád</w:t>
            </w:r>
            <w:r w:rsidRPr="00F16EA6">
              <w:rPr>
                <w:i/>
                <w:szCs w:val="18"/>
              </w:rPr>
              <w:softHyphen/>
              <w:t>ky dle potřeby</w:t>
            </w:r>
            <w:r w:rsidRPr="00F16EA6">
              <w:rPr>
                <w:szCs w:val="18"/>
              </w:rPr>
              <w:t>]</w:t>
            </w:r>
          </w:p>
        </w:tc>
        <w:tc>
          <w:tcPr>
            <w:tcW w:w="1417" w:type="dxa"/>
          </w:tcPr>
          <w:p w14:paraId="7CB527F0" w14:textId="77777777" w:rsidR="00D4023A" w:rsidRPr="00F16EA6" w:rsidRDefault="00D4023A" w:rsidP="00065526">
            <w:pPr>
              <w:pStyle w:val="Tabulkatxtobyejn"/>
              <w:spacing w:before="0" w:after="120"/>
              <w:jc w:val="both"/>
              <w:rPr>
                <w:szCs w:val="18"/>
              </w:rPr>
            </w:pPr>
            <w:r w:rsidRPr="00F16EA6">
              <w:rPr>
                <w:szCs w:val="18"/>
              </w:rPr>
              <w:t>[</w:t>
            </w:r>
            <w:r w:rsidRPr="00F16EA6">
              <w:rPr>
                <w:i/>
                <w:szCs w:val="18"/>
              </w:rPr>
              <w:t>subjekt</w:t>
            </w:r>
            <w:r w:rsidRPr="00F16EA6">
              <w:rPr>
                <w:szCs w:val="18"/>
              </w:rPr>
              <w:t>]</w:t>
            </w:r>
          </w:p>
        </w:tc>
        <w:tc>
          <w:tcPr>
            <w:tcW w:w="709" w:type="dxa"/>
          </w:tcPr>
          <w:p w14:paraId="4CCA1ECB" w14:textId="77777777" w:rsidR="00D4023A" w:rsidRPr="00F16EA6" w:rsidRDefault="00D4023A" w:rsidP="00065526">
            <w:pPr>
              <w:pStyle w:val="Tabulkatxtobyejn"/>
              <w:spacing w:before="0" w:after="120"/>
              <w:jc w:val="both"/>
            </w:pPr>
          </w:p>
        </w:tc>
        <w:tc>
          <w:tcPr>
            <w:tcW w:w="709" w:type="dxa"/>
          </w:tcPr>
          <w:p w14:paraId="010C2E49" w14:textId="77777777" w:rsidR="00D4023A" w:rsidRPr="00F16EA6" w:rsidRDefault="00D4023A" w:rsidP="00065526">
            <w:pPr>
              <w:pStyle w:val="Tabulkatxtobyejn"/>
              <w:spacing w:before="0" w:after="120"/>
              <w:jc w:val="both"/>
            </w:pPr>
          </w:p>
        </w:tc>
        <w:tc>
          <w:tcPr>
            <w:tcW w:w="708" w:type="dxa"/>
            <w:tcBorders>
              <w:right w:val="nil"/>
            </w:tcBorders>
          </w:tcPr>
          <w:p w14:paraId="4B586682" w14:textId="77777777" w:rsidR="00D4023A" w:rsidRPr="00F16EA6" w:rsidRDefault="00D4023A" w:rsidP="00065526">
            <w:pPr>
              <w:pStyle w:val="Tabulkatxtobyejn"/>
              <w:spacing w:before="0" w:after="120"/>
              <w:jc w:val="both"/>
            </w:pPr>
          </w:p>
        </w:tc>
      </w:tr>
      <w:tr w:rsidR="00D4023A" w:rsidRPr="00F16EA6" w14:paraId="52A76AD1" w14:textId="77777777" w:rsidTr="00D21B36">
        <w:tc>
          <w:tcPr>
            <w:tcW w:w="1134" w:type="dxa"/>
            <w:vMerge/>
            <w:tcBorders>
              <w:left w:val="nil"/>
            </w:tcBorders>
          </w:tcPr>
          <w:p w14:paraId="48D4984B" w14:textId="77777777" w:rsidR="00D4023A" w:rsidRPr="00F16EA6" w:rsidRDefault="00D4023A" w:rsidP="00065526">
            <w:pPr>
              <w:pStyle w:val="Tabulkatxtobyejn"/>
              <w:spacing w:before="0" w:after="120"/>
              <w:jc w:val="both"/>
            </w:pPr>
          </w:p>
        </w:tc>
        <w:tc>
          <w:tcPr>
            <w:tcW w:w="2410" w:type="dxa"/>
            <w:vMerge w:val="restart"/>
          </w:tcPr>
          <w:p w14:paraId="1EE353A8" w14:textId="77777777" w:rsidR="00D4023A" w:rsidRPr="00F16EA6" w:rsidRDefault="00D4023A" w:rsidP="00065526">
            <w:pPr>
              <w:pStyle w:val="Tabulkatxtobyejn"/>
              <w:spacing w:before="0" w:after="120"/>
              <w:jc w:val="both"/>
            </w:pPr>
            <w:r w:rsidRPr="00F16EA6">
              <w:rPr>
                <w:szCs w:val="18"/>
              </w:rPr>
              <w:t>Řízení testu a vykazování stavu</w:t>
            </w:r>
          </w:p>
        </w:tc>
        <w:tc>
          <w:tcPr>
            <w:tcW w:w="1985" w:type="dxa"/>
          </w:tcPr>
          <w:p w14:paraId="120D28C7" w14:textId="77777777" w:rsidR="00D4023A" w:rsidRPr="00F16EA6" w:rsidRDefault="00D4023A" w:rsidP="00065526">
            <w:pPr>
              <w:pStyle w:val="Tabulkatxtobyejn"/>
              <w:spacing w:before="0" w:after="120"/>
              <w:jc w:val="both"/>
            </w:pPr>
            <w:r w:rsidRPr="00F16EA6">
              <w:rPr>
                <w:szCs w:val="18"/>
              </w:rPr>
              <w:t>[</w:t>
            </w:r>
            <w:r w:rsidRPr="00F16EA6">
              <w:rPr>
                <w:i/>
                <w:szCs w:val="18"/>
              </w:rPr>
              <w:t>činnost z.1</w:t>
            </w:r>
            <w:r w:rsidRPr="00F16EA6">
              <w:rPr>
                <w:szCs w:val="18"/>
              </w:rPr>
              <w:t xml:space="preserve">] </w:t>
            </w:r>
          </w:p>
        </w:tc>
        <w:tc>
          <w:tcPr>
            <w:tcW w:w="1417" w:type="dxa"/>
          </w:tcPr>
          <w:p w14:paraId="1DE21E7B" w14:textId="77777777" w:rsidR="00D4023A" w:rsidRPr="00F16EA6" w:rsidRDefault="00D4023A" w:rsidP="00065526">
            <w:pPr>
              <w:pStyle w:val="Tabulkatxtobyejn"/>
              <w:spacing w:before="0" w:after="120"/>
              <w:jc w:val="both"/>
              <w:rPr>
                <w:szCs w:val="18"/>
              </w:rPr>
            </w:pPr>
            <w:r w:rsidRPr="00F16EA6">
              <w:rPr>
                <w:szCs w:val="18"/>
              </w:rPr>
              <w:t>[</w:t>
            </w:r>
            <w:r w:rsidRPr="00F16EA6">
              <w:rPr>
                <w:i/>
                <w:szCs w:val="18"/>
              </w:rPr>
              <w:t>subjekt</w:t>
            </w:r>
            <w:r w:rsidRPr="00F16EA6">
              <w:rPr>
                <w:szCs w:val="18"/>
              </w:rPr>
              <w:t>]</w:t>
            </w:r>
          </w:p>
        </w:tc>
        <w:tc>
          <w:tcPr>
            <w:tcW w:w="709" w:type="dxa"/>
          </w:tcPr>
          <w:p w14:paraId="06B81367" w14:textId="77777777" w:rsidR="00D4023A" w:rsidRPr="00F16EA6" w:rsidRDefault="00D4023A" w:rsidP="00065526">
            <w:pPr>
              <w:pStyle w:val="Tabulkatxtobyejn"/>
              <w:spacing w:before="0" w:after="120"/>
              <w:jc w:val="both"/>
            </w:pPr>
          </w:p>
        </w:tc>
        <w:tc>
          <w:tcPr>
            <w:tcW w:w="709" w:type="dxa"/>
          </w:tcPr>
          <w:p w14:paraId="5ECD0B2A" w14:textId="77777777" w:rsidR="00D4023A" w:rsidRPr="00F16EA6" w:rsidRDefault="00D4023A" w:rsidP="00065526">
            <w:pPr>
              <w:pStyle w:val="Tabulkatxtobyejn"/>
              <w:spacing w:before="0" w:after="120"/>
              <w:jc w:val="both"/>
            </w:pPr>
          </w:p>
        </w:tc>
        <w:tc>
          <w:tcPr>
            <w:tcW w:w="708" w:type="dxa"/>
            <w:tcBorders>
              <w:right w:val="nil"/>
            </w:tcBorders>
          </w:tcPr>
          <w:p w14:paraId="7B3245A9" w14:textId="77777777" w:rsidR="00D4023A" w:rsidRPr="00F16EA6" w:rsidRDefault="00D4023A" w:rsidP="00065526">
            <w:pPr>
              <w:pStyle w:val="Tabulkatxtobyejn"/>
              <w:spacing w:before="0" w:after="120"/>
              <w:jc w:val="both"/>
            </w:pPr>
          </w:p>
        </w:tc>
      </w:tr>
      <w:tr w:rsidR="00D4023A" w:rsidRPr="00F16EA6" w14:paraId="336D819A" w14:textId="77777777" w:rsidTr="00D21B36">
        <w:tc>
          <w:tcPr>
            <w:tcW w:w="1134" w:type="dxa"/>
            <w:vMerge/>
            <w:tcBorders>
              <w:left w:val="nil"/>
            </w:tcBorders>
          </w:tcPr>
          <w:p w14:paraId="7BB9A8AB" w14:textId="77777777" w:rsidR="00D4023A" w:rsidRPr="00F16EA6" w:rsidRDefault="00D4023A" w:rsidP="00065526">
            <w:pPr>
              <w:pStyle w:val="Tabulkatxtobyejn"/>
              <w:spacing w:before="0" w:after="120"/>
              <w:jc w:val="both"/>
            </w:pPr>
          </w:p>
        </w:tc>
        <w:tc>
          <w:tcPr>
            <w:tcW w:w="2410" w:type="dxa"/>
            <w:vMerge/>
          </w:tcPr>
          <w:p w14:paraId="1C8892AC" w14:textId="77777777" w:rsidR="00D4023A" w:rsidRPr="00F16EA6" w:rsidRDefault="00D4023A" w:rsidP="00065526">
            <w:pPr>
              <w:pStyle w:val="Tabulkatxtobyejn"/>
              <w:spacing w:before="0" w:after="120"/>
              <w:jc w:val="both"/>
            </w:pPr>
          </w:p>
        </w:tc>
        <w:tc>
          <w:tcPr>
            <w:tcW w:w="1985" w:type="dxa"/>
          </w:tcPr>
          <w:p w14:paraId="3E6F8F5A" w14:textId="77777777" w:rsidR="00D4023A" w:rsidRPr="00F16EA6" w:rsidRDefault="00D4023A" w:rsidP="00065526">
            <w:pPr>
              <w:pStyle w:val="Tabulkatxtobyejn"/>
              <w:spacing w:before="0" w:after="120"/>
              <w:jc w:val="both"/>
            </w:pPr>
            <w:r w:rsidRPr="00F16EA6">
              <w:rPr>
                <w:szCs w:val="18"/>
              </w:rPr>
              <w:t>[</w:t>
            </w:r>
            <w:r w:rsidRPr="00F16EA6">
              <w:rPr>
                <w:i/>
                <w:szCs w:val="18"/>
              </w:rPr>
              <w:t>činnost z.2, Dodavatel doplní další řád</w:t>
            </w:r>
            <w:r w:rsidRPr="00F16EA6">
              <w:rPr>
                <w:i/>
                <w:szCs w:val="18"/>
              </w:rPr>
              <w:softHyphen/>
              <w:t>ky dle potřeby</w:t>
            </w:r>
            <w:r w:rsidRPr="00F16EA6">
              <w:rPr>
                <w:szCs w:val="18"/>
              </w:rPr>
              <w:t>]</w:t>
            </w:r>
          </w:p>
        </w:tc>
        <w:tc>
          <w:tcPr>
            <w:tcW w:w="1417" w:type="dxa"/>
          </w:tcPr>
          <w:p w14:paraId="58DB3261" w14:textId="77777777" w:rsidR="00D4023A" w:rsidRPr="00F16EA6" w:rsidRDefault="00D4023A" w:rsidP="00065526">
            <w:pPr>
              <w:pStyle w:val="Tabulkatxtobyejn"/>
              <w:spacing w:before="0" w:after="120"/>
              <w:jc w:val="both"/>
              <w:rPr>
                <w:szCs w:val="18"/>
              </w:rPr>
            </w:pPr>
            <w:r w:rsidRPr="00F16EA6">
              <w:rPr>
                <w:szCs w:val="18"/>
              </w:rPr>
              <w:t>[</w:t>
            </w:r>
            <w:r w:rsidRPr="00F16EA6">
              <w:rPr>
                <w:i/>
                <w:szCs w:val="18"/>
              </w:rPr>
              <w:t>subjekt</w:t>
            </w:r>
            <w:r w:rsidRPr="00F16EA6">
              <w:rPr>
                <w:szCs w:val="18"/>
              </w:rPr>
              <w:t>]</w:t>
            </w:r>
          </w:p>
        </w:tc>
        <w:tc>
          <w:tcPr>
            <w:tcW w:w="709" w:type="dxa"/>
          </w:tcPr>
          <w:p w14:paraId="6C28A667" w14:textId="77777777" w:rsidR="00D4023A" w:rsidRPr="00F16EA6" w:rsidRDefault="00D4023A" w:rsidP="00065526">
            <w:pPr>
              <w:pStyle w:val="Tabulkatxtobyejn"/>
              <w:spacing w:before="0" w:after="120"/>
              <w:jc w:val="both"/>
            </w:pPr>
          </w:p>
        </w:tc>
        <w:tc>
          <w:tcPr>
            <w:tcW w:w="709" w:type="dxa"/>
          </w:tcPr>
          <w:p w14:paraId="6E849E39" w14:textId="77777777" w:rsidR="00D4023A" w:rsidRPr="00F16EA6" w:rsidRDefault="00D4023A" w:rsidP="00065526">
            <w:pPr>
              <w:pStyle w:val="Tabulkatxtobyejn"/>
              <w:spacing w:before="0" w:after="120"/>
              <w:jc w:val="both"/>
            </w:pPr>
          </w:p>
        </w:tc>
        <w:tc>
          <w:tcPr>
            <w:tcW w:w="708" w:type="dxa"/>
            <w:tcBorders>
              <w:right w:val="nil"/>
            </w:tcBorders>
          </w:tcPr>
          <w:p w14:paraId="70B6E49E" w14:textId="77777777" w:rsidR="00D4023A" w:rsidRPr="00F16EA6" w:rsidRDefault="00D4023A" w:rsidP="00065526">
            <w:pPr>
              <w:pStyle w:val="Tabulkatxtobyejn"/>
              <w:spacing w:before="0" w:after="120"/>
              <w:jc w:val="both"/>
            </w:pPr>
          </w:p>
        </w:tc>
      </w:tr>
    </w:tbl>
    <w:p w14:paraId="4366E0A9" w14:textId="785F3CF7" w:rsidR="00D4023A" w:rsidRPr="00F16EA6" w:rsidRDefault="00D4023A" w:rsidP="00FF6B45">
      <w:pPr>
        <w:pStyle w:val="Odstnad"/>
        <w:spacing w:before="200" w:after="200"/>
      </w:pPr>
      <w:r w:rsidRPr="00F16EA6">
        <w:t>Dodavatel v dokumentu Strategie testování uvede pro každý test jeho rámcovou specifikaci, kterou následně rozpracuje do plánů jednotlivých testů.</w:t>
      </w:r>
    </w:p>
    <w:p w14:paraId="5CC57D7F" w14:textId="514C1E61" w:rsidR="00D4023A" w:rsidRPr="00FF6B45" w:rsidRDefault="00D4023A" w:rsidP="00FF6B45">
      <w:pPr>
        <w:pStyle w:val="Titulek"/>
        <w:jc w:val="center"/>
        <w:rPr>
          <w:sz w:val="18"/>
        </w:rPr>
      </w:pPr>
      <w:bookmarkStart w:id="351" w:name="_Toc483576855"/>
      <w:bookmarkStart w:id="352" w:name="_Toc5802136"/>
      <w:bookmarkStart w:id="353" w:name="_Toc53661375"/>
      <w:r w:rsidRPr="00FF6B45">
        <w:rPr>
          <w:color w:val="auto"/>
          <w:sz w:val="18"/>
        </w:rPr>
        <w:t xml:space="preserve">Tab. </w:t>
      </w:r>
      <w:r w:rsidRPr="00FF6B45">
        <w:rPr>
          <w:color w:val="auto"/>
          <w:sz w:val="18"/>
        </w:rPr>
        <w:fldChar w:fldCharType="begin"/>
      </w:r>
      <w:r w:rsidRPr="00FF6B45">
        <w:rPr>
          <w:color w:val="auto"/>
          <w:sz w:val="18"/>
        </w:rPr>
        <w:instrText xml:space="preserve"> SEQ Tabulka \* ARABIC </w:instrText>
      </w:r>
      <w:r w:rsidRPr="00FF6B45">
        <w:rPr>
          <w:color w:val="auto"/>
          <w:sz w:val="18"/>
        </w:rPr>
        <w:fldChar w:fldCharType="separate"/>
      </w:r>
      <w:r w:rsidR="009B34F7">
        <w:rPr>
          <w:noProof/>
          <w:color w:val="auto"/>
          <w:sz w:val="18"/>
        </w:rPr>
        <w:t>22</w:t>
      </w:r>
      <w:r w:rsidRPr="00FF6B45">
        <w:rPr>
          <w:color w:val="auto"/>
          <w:sz w:val="18"/>
        </w:rPr>
        <w:fldChar w:fldCharType="end"/>
      </w:r>
      <w:r w:rsidRPr="00FF6B45">
        <w:rPr>
          <w:sz w:val="18"/>
        </w:rPr>
        <w:t xml:space="preserve">: </w:t>
      </w:r>
      <w:r w:rsidRPr="00FF6B45">
        <w:rPr>
          <w:color w:val="auto"/>
          <w:sz w:val="18"/>
        </w:rPr>
        <w:t>Parametry rámcové specifikace testů</w:t>
      </w:r>
      <w:bookmarkEnd w:id="351"/>
      <w:bookmarkEnd w:id="352"/>
      <w:bookmarkEnd w:id="353"/>
    </w:p>
    <w:tbl>
      <w:tblPr>
        <w:tblW w:w="0" w:type="auto"/>
        <w:tblBorders>
          <w:insideH w:val="single" w:sz="4" w:space="0" w:color="auto"/>
          <w:insideV w:val="single" w:sz="4" w:space="0" w:color="auto"/>
        </w:tblBorders>
        <w:tblLook w:val="04A0" w:firstRow="1" w:lastRow="0" w:firstColumn="1" w:lastColumn="0" w:noHBand="0" w:noVBand="1"/>
      </w:tblPr>
      <w:tblGrid>
        <w:gridCol w:w="1985"/>
        <w:gridCol w:w="7087"/>
      </w:tblGrid>
      <w:tr w:rsidR="00363E70" w:rsidRPr="00F16EA6" w14:paraId="003A1332" w14:textId="77777777" w:rsidTr="00065526">
        <w:trPr>
          <w:tblHeader/>
        </w:trPr>
        <w:tc>
          <w:tcPr>
            <w:tcW w:w="1985" w:type="dxa"/>
            <w:tcBorders>
              <w:top w:val="single" w:sz="4" w:space="0" w:color="auto"/>
              <w:bottom w:val="single" w:sz="4" w:space="0" w:color="auto"/>
            </w:tcBorders>
            <w:shd w:val="clear" w:color="auto" w:fill="D9D9D9" w:themeFill="background1" w:themeFillShade="D9"/>
          </w:tcPr>
          <w:p w14:paraId="1F6C63A1" w14:textId="77777777" w:rsidR="00D4023A" w:rsidRPr="00F16EA6" w:rsidRDefault="00D4023A" w:rsidP="00065526">
            <w:pPr>
              <w:pStyle w:val="Tabulkatxttun"/>
              <w:spacing w:before="0" w:after="120"/>
              <w:jc w:val="both"/>
            </w:pPr>
            <w:r w:rsidRPr="00F16EA6">
              <w:t>Vlastnost testu</w:t>
            </w:r>
          </w:p>
        </w:tc>
        <w:tc>
          <w:tcPr>
            <w:tcW w:w="7087" w:type="dxa"/>
            <w:tcBorders>
              <w:top w:val="single" w:sz="4" w:space="0" w:color="auto"/>
              <w:bottom w:val="single" w:sz="4" w:space="0" w:color="auto"/>
            </w:tcBorders>
            <w:shd w:val="clear" w:color="auto" w:fill="D9D9D9" w:themeFill="background1" w:themeFillShade="D9"/>
          </w:tcPr>
          <w:p w14:paraId="1C36DFF2" w14:textId="77777777" w:rsidR="00D4023A" w:rsidRPr="00F16EA6" w:rsidRDefault="00D4023A" w:rsidP="00065526">
            <w:pPr>
              <w:pStyle w:val="Tabulkatxttun"/>
              <w:spacing w:before="0" w:after="120"/>
              <w:jc w:val="both"/>
            </w:pPr>
            <w:r w:rsidRPr="00F16EA6">
              <w:t>Detailní popis</w:t>
            </w:r>
          </w:p>
        </w:tc>
      </w:tr>
      <w:tr w:rsidR="00D4023A" w:rsidRPr="00F16EA6" w14:paraId="7705010D" w14:textId="77777777" w:rsidTr="00D21B36">
        <w:tc>
          <w:tcPr>
            <w:tcW w:w="1985" w:type="dxa"/>
            <w:tcBorders>
              <w:top w:val="single" w:sz="4" w:space="0" w:color="auto"/>
              <w:left w:val="nil"/>
              <w:bottom w:val="single" w:sz="4" w:space="0" w:color="auto"/>
            </w:tcBorders>
          </w:tcPr>
          <w:p w14:paraId="4EFF1531" w14:textId="77777777" w:rsidR="00D4023A" w:rsidRPr="00F16EA6" w:rsidRDefault="00D4023A" w:rsidP="00065526">
            <w:pPr>
              <w:pStyle w:val="Tabulkatxtobyejn"/>
              <w:spacing w:before="0" w:after="120"/>
              <w:jc w:val="both"/>
            </w:pPr>
            <w:r w:rsidRPr="00F16EA6">
              <w:t>Popis</w:t>
            </w:r>
          </w:p>
        </w:tc>
        <w:tc>
          <w:tcPr>
            <w:tcW w:w="7087" w:type="dxa"/>
            <w:tcBorders>
              <w:top w:val="single" w:sz="4" w:space="0" w:color="auto"/>
              <w:bottom w:val="single" w:sz="4" w:space="0" w:color="auto"/>
              <w:right w:val="nil"/>
            </w:tcBorders>
          </w:tcPr>
          <w:p w14:paraId="2ADCE334" w14:textId="77777777" w:rsidR="00D4023A" w:rsidRPr="00F16EA6" w:rsidRDefault="00D4023A" w:rsidP="00065526">
            <w:pPr>
              <w:pStyle w:val="Tabulkatxtobyejn"/>
              <w:spacing w:before="0" w:after="120"/>
              <w:jc w:val="both"/>
            </w:pPr>
            <w:r w:rsidRPr="00F16EA6">
              <w:t>Co jak bude testováno</w:t>
            </w:r>
          </w:p>
        </w:tc>
      </w:tr>
      <w:tr w:rsidR="00D4023A" w:rsidRPr="00F16EA6" w14:paraId="2FF815CF" w14:textId="77777777" w:rsidTr="00D21B36">
        <w:tc>
          <w:tcPr>
            <w:tcW w:w="1985" w:type="dxa"/>
            <w:tcBorders>
              <w:top w:val="single" w:sz="4" w:space="0" w:color="auto"/>
              <w:left w:val="nil"/>
              <w:bottom w:val="single" w:sz="4" w:space="0" w:color="auto"/>
            </w:tcBorders>
          </w:tcPr>
          <w:p w14:paraId="160654A6" w14:textId="77777777" w:rsidR="00D4023A" w:rsidRPr="00F16EA6" w:rsidRDefault="00D4023A" w:rsidP="00065526">
            <w:pPr>
              <w:pStyle w:val="Tabulkatxtobyejn"/>
              <w:spacing w:before="0" w:after="120"/>
              <w:jc w:val="both"/>
            </w:pPr>
            <w:r w:rsidRPr="00F16EA6">
              <w:t>Cíl</w:t>
            </w:r>
          </w:p>
        </w:tc>
        <w:tc>
          <w:tcPr>
            <w:tcW w:w="7087" w:type="dxa"/>
            <w:tcBorders>
              <w:top w:val="single" w:sz="4" w:space="0" w:color="auto"/>
              <w:bottom w:val="single" w:sz="4" w:space="0" w:color="auto"/>
              <w:right w:val="nil"/>
            </w:tcBorders>
          </w:tcPr>
          <w:p w14:paraId="0BEA20C6" w14:textId="77777777" w:rsidR="00D4023A" w:rsidRPr="00F16EA6" w:rsidRDefault="00D4023A" w:rsidP="00065526">
            <w:pPr>
              <w:pStyle w:val="Tabulkatxtobyejn"/>
              <w:spacing w:before="0" w:after="120"/>
              <w:jc w:val="both"/>
            </w:pPr>
            <w:r w:rsidRPr="00F16EA6">
              <w:t>Konkrétní cíl testu</w:t>
            </w:r>
          </w:p>
        </w:tc>
      </w:tr>
      <w:tr w:rsidR="00D4023A" w:rsidRPr="00F16EA6" w14:paraId="42682542" w14:textId="77777777" w:rsidTr="00D21B36">
        <w:tc>
          <w:tcPr>
            <w:tcW w:w="1985" w:type="dxa"/>
            <w:tcBorders>
              <w:top w:val="single" w:sz="4" w:space="0" w:color="auto"/>
              <w:left w:val="nil"/>
              <w:bottom w:val="single" w:sz="4" w:space="0" w:color="auto"/>
            </w:tcBorders>
          </w:tcPr>
          <w:p w14:paraId="5B6983C9" w14:textId="77777777" w:rsidR="00D4023A" w:rsidRPr="00F16EA6" w:rsidRDefault="00D4023A" w:rsidP="00065526">
            <w:pPr>
              <w:pStyle w:val="Tabulkatxtobyejn"/>
              <w:spacing w:before="0" w:after="120"/>
              <w:jc w:val="both"/>
            </w:pPr>
            <w:r w:rsidRPr="00F16EA6">
              <w:t>Rozsah</w:t>
            </w:r>
          </w:p>
        </w:tc>
        <w:tc>
          <w:tcPr>
            <w:tcW w:w="7087" w:type="dxa"/>
            <w:tcBorders>
              <w:top w:val="single" w:sz="4" w:space="0" w:color="auto"/>
              <w:bottom w:val="single" w:sz="4" w:space="0" w:color="auto"/>
              <w:right w:val="nil"/>
            </w:tcBorders>
          </w:tcPr>
          <w:p w14:paraId="79F18AD6" w14:textId="77777777" w:rsidR="00D4023A" w:rsidRPr="00F16EA6" w:rsidRDefault="00D4023A" w:rsidP="00065526">
            <w:pPr>
              <w:pStyle w:val="Tabulkatxtobyejn"/>
              <w:spacing w:before="0" w:after="120"/>
              <w:jc w:val="both"/>
            </w:pPr>
            <w:r w:rsidRPr="00F16EA6">
              <w:t>Co vše a do jaké hloubky bude testováno</w:t>
            </w:r>
          </w:p>
        </w:tc>
      </w:tr>
      <w:tr w:rsidR="00D4023A" w:rsidRPr="00F16EA6" w14:paraId="1B1A517A" w14:textId="77777777" w:rsidTr="00D21B36">
        <w:tc>
          <w:tcPr>
            <w:tcW w:w="1985" w:type="dxa"/>
            <w:tcBorders>
              <w:top w:val="single" w:sz="4" w:space="0" w:color="auto"/>
              <w:left w:val="nil"/>
              <w:bottom w:val="single" w:sz="4" w:space="0" w:color="auto"/>
            </w:tcBorders>
          </w:tcPr>
          <w:p w14:paraId="306A3603" w14:textId="77777777" w:rsidR="00D4023A" w:rsidRPr="00F16EA6" w:rsidRDefault="00D4023A" w:rsidP="00065526">
            <w:pPr>
              <w:pStyle w:val="Tabulkatxtobyejn"/>
              <w:spacing w:before="0" w:after="120"/>
              <w:jc w:val="both"/>
            </w:pPr>
            <w:r w:rsidRPr="00F16EA6">
              <w:t>Zdroje</w:t>
            </w:r>
          </w:p>
        </w:tc>
        <w:tc>
          <w:tcPr>
            <w:tcW w:w="7087" w:type="dxa"/>
            <w:tcBorders>
              <w:top w:val="single" w:sz="4" w:space="0" w:color="auto"/>
              <w:bottom w:val="single" w:sz="4" w:space="0" w:color="auto"/>
              <w:right w:val="nil"/>
            </w:tcBorders>
          </w:tcPr>
          <w:p w14:paraId="75A6CD2E" w14:textId="77777777" w:rsidR="00D4023A" w:rsidRPr="00F16EA6" w:rsidRDefault="00D4023A" w:rsidP="00065526">
            <w:pPr>
              <w:pStyle w:val="Tabulkatxtobyejn"/>
              <w:spacing w:before="0" w:after="120"/>
              <w:jc w:val="both"/>
            </w:pPr>
            <w:r w:rsidRPr="00F16EA6">
              <w:t>Kdo se na testu bude podílet (Zadavatel, Dodavatel, třetí strany atp.)</w:t>
            </w:r>
          </w:p>
        </w:tc>
      </w:tr>
      <w:tr w:rsidR="00D4023A" w:rsidRPr="00F16EA6" w14:paraId="21B84967" w14:textId="77777777" w:rsidTr="00D21B36">
        <w:tc>
          <w:tcPr>
            <w:tcW w:w="1985" w:type="dxa"/>
            <w:tcBorders>
              <w:top w:val="single" w:sz="4" w:space="0" w:color="auto"/>
              <w:left w:val="nil"/>
              <w:bottom w:val="single" w:sz="4" w:space="0" w:color="auto"/>
            </w:tcBorders>
          </w:tcPr>
          <w:p w14:paraId="5BB48139" w14:textId="77777777" w:rsidR="00D4023A" w:rsidRPr="00F16EA6" w:rsidRDefault="00D4023A" w:rsidP="00065526">
            <w:pPr>
              <w:pStyle w:val="Tabulkatxtobyejn"/>
              <w:spacing w:before="0" w:after="120"/>
              <w:jc w:val="both"/>
            </w:pPr>
            <w:r w:rsidRPr="00F16EA6">
              <w:t>Lokalita</w:t>
            </w:r>
          </w:p>
        </w:tc>
        <w:tc>
          <w:tcPr>
            <w:tcW w:w="7087" w:type="dxa"/>
            <w:tcBorders>
              <w:top w:val="single" w:sz="4" w:space="0" w:color="auto"/>
              <w:bottom w:val="single" w:sz="4" w:space="0" w:color="auto"/>
              <w:right w:val="nil"/>
            </w:tcBorders>
          </w:tcPr>
          <w:p w14:paraId="36CE419F" w14:textId="77777777" w:rsidR="00D4023A" w:rsidRPr="00F16EA6" w:rsidRDefault="00D4023A" w:rsidP="00065526">
            <w:pPr>
              <w:pStyle w:val="Tabulkatxtobyejn"/>
              <w:spacing w:before="0" w:after="120"/>
              <w:jc w:val="both"/>
            </w:pPr>
            <w:r w:rsidRPr="00F16EA6">
              <w:t>Kde test proběhne</w:t>
            </w:r>
          </w:p>
        </w:tc>
      </w:tr>
      <w:tr w:rsidR="00D4023A" w:rsidRPr="00F16EA6" w14:paraId="7937FD5C" w14:textId="77777777" w:rsidTr="00D21B36">
        <w:tc>
          <w:tcPr>
            <w:tcW w:w="1985" w:type="dxa"/>
            <w:tcBorders>
              <w:top w:val="single" w:sz="4" w:space="0" w:color="auto"/>
              <w:left w:val="nil"/>
              <w:bottom w:val="single" w:sz="4" w:space="0" w:color="auto"/>
            </w:tcBorders>
          </w:tcPr>
          <w:p w14:paraId="35E4C9B0" w14:textId="77777777" w:rsidR="00D4023A" w:rsidRPr="00F16EA6" w:rsidRDefault="00D4023A" w:rsidP="00065526">
            <w:pPr>
              <w:pStyle w:val="Tabulkatxtobyejn"/>
              <w:spacing w:before="0" w:after="120"/>
              <w:jc w:val="both"/>
            </w:pPr>
            <w:r w:rsidRPr="00F16EA6">
              <w:t>Systémové prostředí</w:t>
            </w:r>
          </w:p>
        </w:tc>
        <w:tc>
          <w:tcPr>
            <w:tcW w:w="7087" w:type="dxa"/>
            <w:tcBorders>
              <w:top w:val="single" w:sz="4" w:space="0" w:color="auto"/>
              <w:bottom w:val="single" w:sz="4" w:space="0" w:color="auto"/>
              <w:right w:val="nil"/>
            </w:tcBorders>
          </w:tcPr>
          <w:p w14:paraId="251A338A" w14:textId="77777777" w:rsidR="00D4023A" w:rsidRPr="00F16EA6" w:rsidRDefault="00D4023A" w:rsidP="00065526">
            <w:pPr>
              <w:pStyle w:val="Tabulkatxtobyejn"/>
              <w:spacing w:before="0" w:after="120"/>
              <w:jc w:val="both"/>
            </w:pPr>
            <w:r w:rsidRPr="00F16EA6">
              <w:t>V jakém prostředí bude probíhat</w:t>
            </w:r>
          </w:p>
        </w:tc>
      </w:tr>
      <w:tr w:rsidR="00D4023A" w:rsidRPr="00F16EA6" w14:paraId="7C284EC1" w14:textId="77777777" w:rsidTr="00D21B36">
        <w:tc>
          <w:tcPr>
            <w:tcW w:w="1985" w:type="dxa"/>
            <w:tcBorders>
              <w:top w:val="single" w:sz="4" w:space="0" w:color="auto"/>
              <w:left w:val="nil"/>
              <w:bottom w:val="single" w:sz="4" w:space="0" w:color="auto"/>
            </w:tcBorders>
          </w:tcPr>
          <w:p w14:paraId="73FFB685" w14:textId="77777777" w:rsidR="00D4023A" w:rsidRPr="00F16EA6" w:rsidRDefault="00D4023A" w:rsidP="00065526">
            <w:pPr>
              <w:pStyle w:val="Tabulkatxtobyejn"/>
              <w:spacing w:before="0" w:after="120"/>
              <w:jc w:val="both"/>
            </w:pPr>
            <w:r w:rsidRPr="00F16EA6">
              <w:t>Typ testovacích dat</w:t>
            </w:r>
          </w:p>
        </w:tc>
        <w:tc>
          <w:tcPr>
            <w:tcW w:w="7087" w:type="dxa"/>
            <w:tcBorders>
              <w:top w:val="single" w:sz="4" w:space="0" w:color="auto"/>
              <w:bottom w:val="single" w:sz="4" w:space="0" w:color="auto"/>
              <w:right w:val="nil"/>
            </w:tcBorders>
          </w:tcPr>
          <w:p w14:paraId="3409EF26" w14:textId="77777777" w:rsidR="00D4023A" w:rsidRPr="00F16EA6" w:rsidRDefault="00D4023A" w:rsidP="00065526">
            <w:pPr>
              <w:pStyle w:val="Tabulkatxtobyejn"/>
              <w:spacing w:before="0" w:after="120"/>
              <w:jc w:val="both"/>
            </w:pPr>
            <w:r w:rsidRPr="00F16EA6">
              <w:t>Jaká testovací data budou použita (syntetizovaná, reálná-anonymizovaná aj.)</w:t>
            </w:r>
          </w:p>
        </w:tc>
      </w:tr>
      <w:tr w:rsidR="00D4023A" w:rsidRPr="00F16EA6" w14:paraId="4FBA5194" w14:textId="77777777" w:rsidTr="00D21B36">
        <w:tc>
          <w:tcPr>
            <w:tcW w:w="1985" w:type="dxa"/>
            <w:tcBorders>
              <w:top w:val="single" w:sz="4" w:space="0" w:color="auto"/>
              <w:left w:val="nil"/>
              <w:bottom w:val="single" w:sz="4" w:space="0" w:color="auto"/>
            </w:tcBorders>
          </w:tcPr>
          <w:p w14:paraId="31624D08" w14:textId="77777777" w:rsidR="00D4023A" w:rsidRPr="00F16EA6" w:rsidRDefault="00D4023A" w:rsidP="00065526">
            <w:pPr>
              <w:pStyle w:val="Tabulkatxtobyejn"/>
              <w:spacing w:before="0" w:after="120"/>
              <w:jc w:val="both"/>
            </w:pPr>
            <w:r w:rsidRPr="00F16EA6">
              <w:t>Způsob testu</w:t>
            </w:r>
          </w:p>
        </w:tc>
        <w:tc>
          <w:tcPr>
            <w:tcW w:w="7087" w:type="dxa"/>
            <w:tcBorders>
              <w:top w:val="single" w:sz="4" w:space="0" w:color="auto"/>
              <w:bottom w:val="single" w:sz="4" w:space="0" w:color="auto"/>
              <w:right w:val="nil"/>
            </w:tcBorders>
          </w:tcPr>
          <w:p w14:paraId="2331FCC2" w14:textId="77777777" w:rsidR="00D4023A" w:rsidRPr="00F16EA6" w:rsidRDefault="00D4023A" w:rsidP="00065526">
            <w:pPr>
              <w:pStyle w:val="Tabulkatxtobyejn"/>
              <w:spacing w:before="0" w:after="120"/>
              <w:jc w:val="both"/>
            </w:pPr>
            <w:r w:rsidRPr="00F16EA6">
              <w:t>Typ – black box atp.</w:t>
            </w:r>
          </w:p>
        </w:tc>
      </w:tr>
      <w:tr w:rsidR="00D4023A" w:rsidRPr="00F16EA6" w14:paraId="6075E45A" w14:textId="77777777" w:rsidTr="00D21B36">
        <w:tc>
          <w:tcPr>
            <w:tcW w:w="1985" w:type="dxa"/>
            <w:tcBorders>
              <w:top w:val="single" w:sz="4" w:space="0" w:color="auto"/>
              <w:left w:val="nil"/>
              <w:bottom w:val="single" w:sz="4" w:space="0" w:color="auto"/>
            </w:tcBorders>
          </w:tcPr>
          <w:p w14:paraId="39D86FF6" w14:textId="77777777" w:rsidR="00D4023A" w:rsidRPr="00F16EA6" w:rsidRDefault="00D4023A" w:rsidP="00065526">
            <w:pPr>
              <w:pStyle w:val="Tabulkatxtobyejn"/>
              <w:spacing w:before="0" w:after="120"/>
              <w:jc w:val="both"/>
            </w:pPr>
            <w:r w:rsidRPr="00F16EA6">
              <w:t>Vstupní kritéria</w:t>
            </w:r>
          </w:p>
        </w:tc>
        <w:tc>
          <w:tcPr>
            <w:tcW w:w="7087" w:type="dxa"/>
            <w:tcBorders>
              <w:top w:val="single" w:sz="4" w:space="0" w:color="auto"/>
              <w:bottom w:val="single" w:sz="4" w:space="0" w:color="auto"/>
              <w:right w:val="nil"/>
            </w:tcBorders>
          </w:tcPr>
          <w:p w14:paraId="3F4BF800" w14:textId="77777777" w:rsidR="00D4023A" w:rsidRPr="00F16EA6" w:rsidRDefault="00D4023A" w:rsidP="00065526">
            <w:pPr>
              <w:pStyle w:val="Tabulkatxtobyejn"/>
              <w:spacing w:before="0" w:after="120"/>
              <w:jc w:val="both"/>
            </w:pPr>
            <w:r w:rsidRPr="00F16EA6">
              <w:t>Za jakých podmínek je možno přistoupit k zahájení testu</w:t>
            </w:r>
          </w:p>
        </w:tc>
      </w:tr>
      <w:tr w:rsidR="00D4023A" w:rsidRPr="00F16EA6" w14:paraId="73F7884C" w14:textId="77777777" w:rsidTr="00D21B36">
        <w:tc>
          <w:tcPr>
            <w:tcW w:w="1985" w:type="dxa"/>
            <w:tcBorders>
              <w:top w:val="single" w:sz="4" w:space="0" w:color="auto"/>
              <w:left w:val="nil"/>
              <w:bottom w:val="single" w:sz="4" w:space="0" w:color="auto"/>
            </w:tcBorders>
          </w:tcPr>
          <w:p w14:paraId="25C62E0F" w14:textId="77777777" w:rsidR="00D4023A" w:rsidRPr="00F16EA6" w:rsidRDefault="00D4023A" w:rsidP="00065526">
            <w:pPr>
              <w:pStyle w:val="Tabulkatxtobyejn"/>
              <w:spacing w:before="0" w:after="120"/>
              <w:jc w:val="both"/>
            </w:pPr>
            <w:r w:rsidRPr="00F16EA6">
              <w:t>Výstupní kritéria</w:t>
            </w:r>
          </w:p>
        </w:tc>
        <w:tc>
          <w:tcPr>
            <w:tcW w:w="7087" w:type="dxa"/>
            <w:tcBorders>
              <w:top w:val="single" w:sz="4" w:space="0" w:color="auto"/>
              <w:bottom w:val="single" w:sz="4" w:space="0" w:color="auto"/>
              <w:right w:val="nil"/>
            </w:tcBorders>
          </w:tcPr>
          <w:p w14:paraId="3EE1B55D" w14:textId="77777777" w:rsidR="00D4023A" w:rsidRPr="00F16EA6" w:rsidRDefault="00D4023A" w:rsidP="00065526">
            <w:pPr>
              <w:pStyle w:val="Tabulkatxtobyejn"/>
              <w:spacing w:before="0" w:after="120"/>
              <w:jc w:val="both"/>
            </w:pPr>
            <w:r w:rsidRPr="00F16EA6">
              <w:t>Kdy je možno považovat test za ukončený</w:t>
            </w:r>
          </w:p>
        </w:tc>
      </w:tr>
    </w:tbl>
    <w:p w14:paraId="7A34D1CD" w14:textId="15E26A2E" w:rsidR="00D4023A" w:rsidRPr="00F16EA6" w:rsidRDefault="00D4023A" w:rsidP="009743F9">
      <w:pPr>
        <w:pStyle w:val="Odstnad"/>
        <w:spacing w:before="200" w:after="200"/>
      </w:pPr>
      <w:r w:rsidRPr="00F16EA6">
        <w:t>Dodavatel uvede soupis všech navrhovaných nástrojů, prostředků a pomůcek potřebných pro řízení a provádění testů. Definuje potřebnou součinnost Zadavatele v této oblasti, např. specifikaci potřebného výpočetního prostředí.</w:t>
      </w:r>
    </w:p>
    <w:p w14:paraId="5761B1F6" w14:textId="58853910" w:rsidR="00D4023A" w:rsidRPr="00F16EA6" w:rsidRDefault="00D4023A" w:rsidP="00D4023A">
      <w:pPr>
        <w:pStyle w:val="Odst"/>
        <w:spacing w:after="240"/>
      </w:pPr>
      <w:r w:rsidRPr="00F16EA6">
        <w:lastRenderedPageBreak/>
        <w:t xml:space="preserve">Dodavatel v rámci návrhu testování uvede role osob zapojených do testování, jejich zodpovědností a součinnosti podle vzoru </w:t>
      </w:r>
      <w:r w:rsidRPr="00F16EA6">
        <w:fldChar w:fldCharType="begin"/>
      </w:r>
      <w:r w:rsidRPr="00F16EA6">
        <w:instrText xml:space="preserve"> REF _Ref535319551 \h  \* MERGEFORMAT </w:instrText>
      </w:r>
      <w:r w:rsidRPr="00F16EA6">
        <w:fldChar w:fldCharType="separate"/>
      </w:r>
      <w:r w:rsidR="009B34F7" w:rsidRPr="00F16EA6">
        <w:t xml:space="preserve">Tab. </w:t>
      </w:r>
      <w:r w:rsidR="009B34F7">
        <w:t>23</w:t>
      </w:r>
      <w:r w:rsidRPr="00F16EA6">
        <w:fldChar w:fldCharType="end"/>
      </w:r>
      <w:r w:rsidRPr="00F16EA6">
        <w:t>.</w:t>
      </w:r>
    </w:p>
    <w:p w14:paraId="59F51A62" w14:textId="66260DED" w:rsidR="00D4023A" w:rsidRPr="00F16EA6" w:rsidRDefault="00D4023A" w:rsidP="009743F9">
      <w:pPr>
        <w:pStyle w:val="Titulek"/>
        <w:jc w:val="center"/>
      </w:pPr>
      <w:bookmarkStart w:id="354" w:name="_Ref535319551"/>
      <w:bookmarkStart w:id="355" w:name="_Ref481482012"/>
      <w:bookmarkStart w:id="356" w:name="_Toc483576856"/>
      <w:bookmarkStart w:id="357" w:name="_Toc5802137"/>
      <w:bookmarkStart w:id="358" w:name="_Toc53661376"/>
      <w:r w:rsidRPr="00F16EA6">
        <w:rPr>
          <w:color w:val="auto"/>
          <w:sz w:val="18"/>
        </w:rPr>
        <w:t xml:space="preserve">Tab. </w:t>
      </w:r>
      <w:r w:rsidRPr="00F16EA6">
        <w:rPr>
          <w:color w:val="auto"/>
          <w:sz w:val="18"/>
        </w:rPr>
        <w:fldChar w:fldCharType="begin"/>
      </w:r>
      <w:r w:rsidRPr="00F16EA6">
        <w:rPr>
          <w:color w:val="auto"/>
          <w:sz w:val="18"/>
        </w:rPr>
        <w:instrText xml:space="preserve"> SEQ Tabulka \* ARABIC </w:instrText>
      </w:r>
      <w:r w:rsidRPr="00F16EA6">
        <w:rPr>
          <w:color w:val="auto"/>
          <w:sz w:val="18"/>
        </w:rPr>
        <w:fldChar w:fldCharType="separate"/>
      </w:r>
      <w:r w:rsidR="009B34F7">
        <w:rPr>
          <w:noProof/>
          <w:color w:val="auto"/>
          <w:sz w:val="18"/>
        </w:rPr>
        <w:t>23</w:t>
      </w:r>
      <w:r w:rsidRPr="00F16EA6">
        <w:rPr>
          <w:color w:val="auto"/>
          <w:sz w:val="18"/>
        </w:rPr>
        <w:fldChar w:fldCharType="end"/>
      </w:r>
      <w:bookmarkEnd w:id="354"/>
      <w:r w:rsidRPr="00F16EA6">
        <w:rPr>
          <w:color w:val="auto"/>
          <w:sz w:val="18"/>
        </w:rPr>
        <w:t>: Role osob zapojených do testování</w:t>
      </w:r>
      <w:bookmarkEnd w:id="355"/>
      <w:bookmarkEnd w:id="356"/>
      <w:bookmarkEnd w:id="357"/>
      <w:bookmarkEnd w:id="358"/>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4111"/>
        <w:gridCol w:w="4110"/>
      </w:tblGrid>
      <w:tr w:rsidR="00363E70" w:rsidRPr="00F16EA6" w14:paraId="69271630" w14:textId="77777777" w:rsidTr="00065526">
        <w:tc>
          <w:tcPr>
            <w:tcW w:w="846" w:type="dxa"/>
            <w:shd w:val="clear" w:color="auto" w:fill="D9D9D9" w:themeFill="background1" w:themeFillShade="D9"/>
          </w:tcPr>
          <w:p w14:paraId="2B0210A6" w14:textId="77777777" w:rsidR="00D4023A" w:rsidRPr="00F16EA6" w:rsidRDefault="00D4023A" w:rsidP="00065526">
            <w:pPr>
              <w:pStyle w:val="Tabulkatxttun"/>
              <w:spacing w:before="0" w:after="120"/>
              <w:jc w:val="both"/>
            </w:pPr>
            <w:r w:rsidRPr="00F16EA6">
              <w:t>Role</w:t>
            </w:r>
          </w:p>
        </w:tc>
        <w:tc>
          <w:tcPr>
            <w:tcW w:w="4111" w:type="dxa"/>
            <w:shd w:val="clear" w:color="auto" w:fill="D9D9D9" w:themeFill="background1" w:themeFillShade="D9"/>
          </w:tcPr>
          <w:p w14:paraId="09456B21" w14:textId="77777777" w:rsidR="00D4023A" w:rsidRPr="00F16EA6" w:rsidRDefault="00D4023A" w:rsidP="00065526">
            <w:pPr>
              <w:pStyle w:val="Tabulkatxttun"/>
              <w:spacing w:before="0" w:after="120"/>
              <w:jc w:val="both"/>
            </w:pPr>
            <w:r w:rsidRPr="00F16EA6">
              <w:t>Zodpovědnost na straně Dodavatele</w:t>
            </w:r>
          </w:p>
        </w:tc>
        <w:tc>
          <w:tcPr>
            <w:tcW w:w="4110" w:type="dxa"/>
            <w:shd w:val="clear" w:color="auto" w:fill="D9D9D9" w:themeFill="background1" w:themeFillShade="D9"/>
          </w:tcPr>
          <w:p w14:paraId="472B74A7" w14:textId="77777777" w:rsidR="00D4023A" w:rsidRPr="00F16EA6" w:rsidRDefault="00D4023A" w:rsidP="00065526">
            <w:pPr>
              <w:pStyle w:val="Tabulkatxttun"/>
              <w:spacing w:before="0" w:after="120"/>
              <w:jc w:val="both"/>
            </w:pPr>
            <w:r w:rsidRPr="00F16EA6">
              <w:t>Zodpovědnost na straně Zadavatele</w:t>
            </w:r>
          </w:p>
        </w:tc>
      </w:tr>
      <w:tr w:rsidR="00D4023A" w:rsidRPr="00F16EA6" w14:paraId="4985D5EA" w14:textId="77777777" w:rsidTr="00D21B36">
        <w:tc>
          <w:tcPr>
            <w:tcW w:w="846" w:type="dxa"/>
            <w:tcBorders>
              <w:left w:val="nil"/>
            </w:tcBorders>
          </w:tcPr>
          <w:p w14:paraId="1B8B2261" w14:textId="77777777" w:rsidR="00D4023A" w:rsidRPr="00F16EA6" w:rsidRDefault="00D4023A" w:rsidP="00065526">
            <w:pPr>
              <w:pStyle w:val="Tabulkatxtobyejn"/>
              <w:spacing w:before="0" w:after="120"/>
              <w:jc w:val="both"/>
            </w:pPr>
          </w:p>
        </w:tc>
        <w:tc>
          <w:tcPr>
            <w:tcW w:w="4111" w:type="dxa"/>
          </w:tcPr>
          <w:p w14:paraId="43B2AF24" w14:textId="77777777" w:rsidR="00D4023A" w:rsidRPr="00F16EA6" w:rsidRDefault="00D4023A" w:rsidP="00065526">
            <w:pPr>
              <w:pStyle w:val="Tabulkatxtobyejn"/>
              <w:spacing w:before="0" w:after="120"/>
              <w:jc w:val="both"/>
            </w:pPr>
          </w:p>
        </w:tc>
        <w:tc>
          <w:tcPr>
            <w:tcW w:w="4110" w:type="dxa"/>
            <w:tcBorders>
              <w:right w:val="nil"/>
            </w:tcBorders>
          </w:tcPr>
          <w:p w14:paraId="38F5D1FE" w14:textId="77777777" w:rsidR="00D4023A" w:rsidRPr="00F16EA6" w:rsidRDefault="00D4023A" w:rsidP="00065526">
            <w:pPr>
              <w:pStyle w:val="Tabulkatxtobyejn"/>
              <w:spacing w:before="0" w:after="120"/>
              <w:jc w:val="both"/>
            </w:pPr>
          </w:p>
        </w:tc>
      </w:tr>
      <w:tr w:rsidR="00D4023A" w:rsidRPr="00F16EA6" w14:paraId="40382278" w14:textId="77777777" w:rsidTr="00D21B36">
        <w:tc>
          <w:tcPr>
            <w:tcW w:w="846" w:type="dxa"/>
            <w:tcBorders>
              <w:left w:val="nil"/>
            </w:tcBorders>
          </w:tcPr>
          <w:p w14:paraId="2E6C4747" w14:textId="77777777" w:rsidR="00D4023A" w:rsidRPr="00F16EA6" w:rsidRDefault="00D4023A" w:rsidP="00065526">
            <w:pPr>
              <w:pStyle w:val="Tabulkatxtobyejn"/>
              <w:spacing w:before="0" w:after="120"/>
              <w:jc w:val="both"/>
            </w:pPr>
          </w:p>
        </w:tc>
        <w:tc>
          <w:tcPr>
            <w:tcW w:w="4111" w:type="dxa"/>
          </w:tcPr>
          <w:p w14:paraId="0AF73D65" w14:textId="77777777" w:rsidR="00D4023A" w:rsidRPr="00F16EA6" w:rsidRDefault="00D4023A" w:rsidP="00065526">
            <w:pPr>
              <w:pStyle w:val="Tabulkatxtobyejn"/>
              <w:spacing w:before="0" w:after="120"/>
              <w:jc w:val="both"/>
            </w:pPr>
          </w:p>
        </w:tc>
        <w:tc>
          <w:tcPr>
            <w:tcW w:w="4110" w:type="dxa"/>
            <w:tcBorders>
              <w:right w:val="nil"/>
            </w:tcBorders>
          </w:tcPr>
          <w:p w14:paraId="49FB13EC" w14:textId="77777777" w:rsidR="00D4023A" w:rsidRPr="00F16EA6" w:rsidRDefault="00D4023A" w:rsidP="00065526">
            <w:pPr>
              <w:pStyle w:val="Tabulkatxtobyejn"/>
              <w:spacing w:before="0" w:after="120"/>
              <w:jc w:val="both"/>
            </w:pPr>
          </w:p>
        </w:tc>
      </w:tr>
      <w:tr w:rsidR="00D4023A" w:rsidRPr="00F16EA6" w14:paraId="5EFE28E5" w14:textId="77777777" w:rsidTr="00D21B36">
        <w:tc>
          <w:tcPr>
            <w:tcW w:w="846" w:type="dxa"/>
            <w:tcBorders>
              <w:left w:val="nil"/>
            </w:tcBorders>
          </w:tcPr>
          <w:p w14:paraId="448F3859" w14:textId="77777777" w:rsidR="00D4023A" w:rsidRPr="00F16EA6" w:rsidRDefault="00D4023A" w:rsidP="00065526">
            <w:pPr>
              <w:pStyle w:val="Tabulkatxtobyejn"/>
              <w:spacing w:before="0" w:after="120"/>
              <w:jc w:val="both"/>
            </w:pPr>
          </w:p>
        </w:tc>
        <w:tc>
          <w:tcPr>
            <w:tcW w:w="4111" w:type="dxa"/>
          </w:tcPr>
          <w:p w14:paraId="4571979B" w14:textId="77777777" w:rsidR="00D4023A" w:rsidRPr="00F16EA6" w:rsidRDefault="00D4023A" w:rsidP="00065526">
            <w:pPr>
              <w:pStyle w:val="Tabulkatxtobyejn"/>
              <w:spacing w:before="0" w:after="120"/>
              <w:jc w:val="both"/>
            </w:pPr>
          </w:p>
        </w:tc>
        <w:tc>
          <w:tcPr>
            <w:tcW w:w="4110" w:type="dxa"/>
            <w:tcBorders>
              <w:right w:val="nil"/>
            </w:tcBorders>
          </w:tcPr>
          <w:p w14:paraId="31D1F704" w14:textId="77777777" w:rsidR="00D4023A" w:rsidRPr="00F16EA6" w:rsidRDefault="00D4023A" w:rsidP="00065526">
            <w:pPr>
              <w:pStyle w:val="Tabulkatxtobyejn"/>
              <w:spacing w:before="0" w:after="120"/>
              <w:jc w:val="both"/>
            </w:pPr>
          </w:p>
        </w:tc>
      </w:tr>
    </w:tbl>
    <w:p w14:paraId="1BADDD9C" w14:textId="1BE383B7" w:rsidR="00315432" w:rsidRDefault="00315432" w:rsidP="00315432">
      <w:pPr>
        <w:pStyle w:val="Nadpis20"/>
      </w:pPr>
      <w:bookmarkStart w:id="359" w:name="_Toc53573235"/>
      <w:bookmarkStart w:id="360" w:name="_Toc53661322"/>
      <w:r w:rsidRPr="00315432">
        <w:t>Odstraňování ch</w:t>
      </w:r>
      <w:r>
        <w:t>yb během testování a Pilotního provozu</w:t>
      </w:r>
      <w:bookmarkEnd w:id="359"/>
      <w:bookmarkEnd w:id="360"/>
    </w:p>
    <w:p w14:paraId="704D20DE" w14:textId="46B101E5" w:rsidR="00315432" w:rsidRPr="00315432" w:rsidRDefault="00315432" w:rsidP="00315432">
      <w:pPr>
        <w:tabs>
          <w:tab w:val="left" w:pos="1012"/>
        </w:tabs>
        <w:rPr>
          <w:sz w:val="18"/>
        </w:rPr>
      </w:pPr>
      <w:r w:rsidRPr="00315432">
        <w:rPr>
          <w:sz w:val="18"/>
        </w:rPr>
        <w:t xml:space="preserve">Dodavatel navrhne, </w:t>
      </w:r>
      <w:r>
        <w:rPr>
          <w:sz w:val="18"/>
        </w:rPr>
        <w:t>v Implementační studii</w:t>
      </w:r>
      <w:r w:rsidRPr="00315432">
        <w:rPr>
          <w:sz w:val="18"/>
        </w:rPr>
        <w:t xml:space="preserve"> popíše a v </w:t>
      </w:r>
      <w:r>
        <w:rPr>
          <w:sz w:val="18"/>
        </w:rPr>
        <w:t>P</w:t>
      </w:r>
      <w:r w:rsidRPr="00315432">
        <w:rPr>
          <w:sz w:val="18"/>
        </w:rPr>
        <w:t>rojektu zavede postupy řešení chyb, které se vyskytnou během implementace Systému, zejm. během testování a Pilotního pro</w:t>
      </w:r>
      <w:r>
        <w:rPr>
          <w:sz w:val="18"/>
        </w:rPr>
        <w:t>vozu</w:t>
      </w:r>
      <w:r w:rsidRPr="00315432">
        <w:rPr>
          <w:sz w:val="18"/>
        </w:rPr>
        <w:t>. Dodavatel popíše tyto hlavní kroky, které vhodně doplní o další nezbytné činnosti:</w:t>
      </w:r>
    </w:p>
    <w:p w14:paraId="59F2E646" w14:textId="4E03A923" w:rsidR="00315432" w:rsidRPr="00315432" w:rsidRDefault="00315432" w:rsidP="00E2216C">
      <w:pPr>
        <w:pStyle w:val="Odstavecseseznamem"/>
        <w:numPr>
          <w:ilvl w:val="0"/>
          <w:numId w:val="29"/>
        </w:numPr>
        <w:spacing w:before="60" w:after="60" w:line="240" w:lineRule="auto"/>
        <w:ind w:left="714" w:hanging="357"/>
        <w:contextualSpacing w:val="0"/>
        <w:rPr>
          <w:sz w:val="18"/>
          <w:szCs w:val="18"/>
        </w:rPr>
      </w:pPr>
      <w:r w:rsidRPr="00315432">
        <w:rPr>
          <w:sz w:val="18"/>
          <w:szCs w:val="18"/>
        </w:rPr>
        <w:t>Jak bude rozesílat požadavky na opravy chyb.</w:t>
      </w:r>
    </w:p>
    <w:p w14:paraId="5678EE8F" w14:textId="15CE0A37" w:rsidR="00315432" w:rsidRPr="00315432" w:rsidRDefault="00315432" w:rsidP="00E2216C">
      <w:pPr>
        <w:pStyle w:val="Odstavecseseznamem"/>
        <w:numPr>
          <w:ilvl w:val="0"/>
          <w:numId w:val="29"/>
        </w:numPr>
        <w:spacing w:before="60" w:after="60" w:line="240" w:lineRule="auto"/>
        <w:ind w:left="714" w:hanging="357"/>
        <w:contextualSpacing w:val="0"/>
        <w:rPr>
          <w:sz w:val="18"/>
          <w:szCs w:val="18"/>
        </w:rPr>
      </w:pPr>
      <w:r w:rsidRPr="00315432">
        <w:rPr>
          <w:sz w:val="18"/>
          <w:szCs w:val="18"/>
        </w:rPr>
        <w:t>Jak bude konsolidovat a prioritizovat požadavky na opravy chyb.</w:t>
      </w:r>
    </w:p>
    <w:p w14:paraId="7864C9B3" w14:textId="0BE6F581" w:rsidR="00315432" w:rsidRPr="00315432" w:rsidRDefault="00315432" w:rsidP="00E2216C">
      <w:pPr>
        <w:pStyle w:val="Odstavecseseznamem"/>
        <w:numPr>
          <w:ilvl w:val="0"/>
          <w:numId w:val="29"/>
        </w:numPr>
        <w:spacing w:before="60" w:after="60" w:line="240" w:lineRule="auto"/>
        <w:ind w:left="714" w:hanging="357"/>
        <w:contextualSpacing w:val="0"/>
        <w:rPr>
          <w:sz w:val="18"/>
          <w:szCs w:val="18"/>
        </w:rPr>
      </w:pPr>
      <w:r w:rsidRPr="00315432">
        <w:rPr>
          <w:sz w:val="18"/>
          <w:szCs w:val="18"/>
        </w:rPr>
        <w:t>Jak bude předávat požadavky na opravy chyb jejich řešiteli.</w:t>
      </w:r>
    </w:p>
    <w:p w14:paraId="4D9ACB7E" w14:textId="404DD37A" w:rsidR="00315432" w:rsidRPr="00315432" w:rsidRDefault="00315432" w:rsidP="00E2216C">
      <w:pPr>
        <w:pStyle w:val="Odstavecseseznamem"/>
        <w:numPr>
          <w:ilvl w:val="0"/>
          <w:numId w:val="29"/>
        </w:numPr>
        <w:spacing w:before="60" w:after="60" w:line="240" w:lineRule="auto"/>
        <w:ind w:left="714" w:hanging="357"/>
        <w:contextualSpacing w:val="0"/>
        <w:rPr>
          <w:sz w:val="18"/>
          <w:szCs w:val="18"/>
        </w:rPr>
      </w:pPr>
      <w:r w:rsidRPr="00315432">
        <w:rPr>
          <w:sz w:val="18"/>
          <w:szCs w:val="18"/>
        </w:rPr>
        <w:t>Jak budou požadavky na opravy chyb řízeny a sledovány vč. jejich kvalitativních a časových hledisek.</w:t>
      </w:r>
    </w:p>
    <w:p w14:paraId="467D772A" w14:textId="34E89BE9" w:rsidR="00315432" w:rsidRPr="00315432" w:rsidRDefault="00315432" w:rsidP="00E2216C">
      <w:pPr>
        <w:pStyle w:val="Odstavecseseznamem"/>
        <w:numPr>
          <w:ilvl w:val="0"/>
          <w:numId w:val="29"/>
        </w:numPr>
        <w:spacing w:before="60" w:after="60" w:line="240" w:lineRule="auto"/>
        <w:ind w:left="714" w:hanging="357"/>
        <w:contextualSpacing w:val="0"/>
        <w:rPr>
          <w:sz w:val="18"/>
          <w:szCs w:val="18"/>
        </w:rPr>
      </w:pPr>
      <w:r w:rsidRPr="00315432">
        <w:rPr>
          <w:sz w:val="18"/>
          <w:szCs w:val="18"/>
        </w:rPr>
        <w:t>Jak bude subjekt, který uplatnil požadavek na opravu chyby, informován o průběhu opravy a jejím provedení.</w:t>
      </w:r>
    </w:p>
    <w:p w14:paraId="1536726A" w14:textId="48B01437" w:rsidR="003F10CD" w:rsidRDefault="00315432" w:rsidP="00315432">
      <w:pPr>
        <w:tabs>
          <w:tab w:val="left" w:pos="1012"/>
        </w:tabs>
        <w:spacing w:before="120" w:after="120" w:line="240" w:lineRule="auto"/>
        <w:rPr>
          <w:sz w:val="18"/>
        </w:rPr>
      </w:pPr>
      <w:r w:rsidRPr="00315432">
        <w:rPr>
          <w:sz w:val="18"/>
        </w:rPr>
        <w:t>Popis činností bude také obsahovat popis interakce s pomůckami, nástroji či aplikacemi, které budou v daném kroku používány. Činnosti budou řešeny ve své celistvosti od jejich začátku do konce. Budou též pokryty třetí strany, které budou do testování a Pilotního pro</w:t>
      </w:r>
      <w:r>
        <w:rPr>
          <w:sz w:val="18"/>
        </w:rPr>
        <w:t>vozu</w:t>
      </w:r>
      <w:r w:rsidRPr="00315432">
        <w:rPr>
          <w:sz w:val="18"/>
        </w:rPr>
        <w:t xml:space="preserve"> zapojeny, budou se ho účastnit nebo jím budou nějak dotčeny. Role a odpovědnosti budou zpracovány formou RACI matice.</w:t>
      </w:r>
    </w:p>
    <w:p w14:paraId="7591090F" w14:textId="4B6A8A19" w:rsidR="003F10CD" w:rsidRPr="00717AA5" w:rsidRDefault="003F10CD" w:rsidP="001C0C79">
      <w:pPr>
        <w:pStyle w:val="Nadpis2"/>
      </w:pPr>
      <w:bookmarkStart w:id="361" w:name="_Toc53573236"/>
      <w:bookmarkStart w:id="362" w:name="_Toc53661323"/>
      <w:r>
        <w:t>Akceptační postupy a akceptační kritéria</w:t>
      </w:r>
      <w:bookmarkEnd w:id="361"/>
      <w:bookmarkEnd w:id="362"/>
    </w:p>
    <w:p w14:paraId="58157896" w14:textId="30A775A3" w:rsidR="003F10CD" w:rsidRDefault="003F10CD" w:rsidP="003F10CD">
      <w:pPr>
        <w:pStyle w:val="Nadpis20"/>
        <w:ind w:left="993" w:hanging="993"/>
      </w:pPr>
      <w:bookmarkStart w:id="363" w:name="_Toc53573237"/>
      <w:bookmarkStart w:id="364" w:name="_Toc53661324"/>
      <w:r>
        <w:t>Obecné principy akceptačního řízení</w:t>
      </w:r>
      <w:bookmarkEnd w:id="363"/>
      <w:bookmarkEnd w:id="364"/>
    </w:p>
    <w:p w14:paraId="38403845" w14:textId="20292346" w:rsidR="003F10CD" w:rsidRPr="00F16EA6" w:rsidRDefault="003F10CD" w:rsidP="003F10CD">
      <w:pPr>
        <w:pStyle w:val="Odst"/>
        <w:spacing w:after="240"/>
      </w:pPr>
      <w:r>
        <w:t>Dílo realizované P</w:t>
      </w:r>
      <w:r w:rsidRPr="00F16EA6">
        <w:t>rojektem bude předáváno Zadavateli po jednotl</w:t>
      </w:r>
      <w:r w:rsidR="002033E2">
        <w:t>ivých částech ve formě výstupů P</w:t>
      </w:r>
      <w:r w:rsidRPr="00F16EA6">
        <w:t>rojektu představujících dílčí plnění</w:t>
      </w:r>
      <w:r w:rsidR="002033E2">
        <w:t xml:space="preserve"> v souladu s harmonogramem uvedeným v kapitole 3.3</w:t>
      </w:r>
      <w:r w:rsidRPr="00F16EA6">
        <w:t xml:space="preserve">. Akceptační testy prověří shodu finálního zpracování Díla nebo jeho části se zadáním pro zpracování Díla nebo jeho části. </w:t>
      </w:r>
    </w:p>
    <w:p w14:paraId="12BB7DAB" w14:textId="6DDA30EF" w:rsidR="003F10CD" w:rsidRPr="003F10CD" w:rsidRDefault="003F10CD" w:rsidP="00E2216C">
      <w:pPr>
        <w:pStyle w:val="Odstavecseseznamem"/>
        <w:numPr>
          <w:ilvl w:val="0"/>
          <w:numId w:val="29"/>
        </w:numPr>
        <w:spacing w:before="60" w:after="60" w:line="240" w:lineRule="auto"/>
        <w:contextualSpacing w:val="0"/>
        <w:rPr>
          <w:sz w:val="18"/>
          <w:szCs w:val="18"/>
        </w:rPr>
      </w:pPr>
      <w:r w:rsidRPr="003F10CD">
        <w:rPr>
          <w:sz w:val="18"/>
          <w:szCs w:val="18"/>
        </w:rPr>
        <w:t xml:space="preserve">Pokud není </w:t>
      </w:r>
      <w:r>
        <w:rPr>
          <w:sz w:val="18"/>
          <w:szCs w:val="18"/>
        </w:rPr>
        <w:t>odsouhlaseno v Implementační studii jina</w:t>
      </w:r>
      <w:r w:rsidRPr="00856189">
        <w:rPr>
          <w:sz w:val="18"/>
          <w:szCs w:val="18"/>
        </w:rPr>
        <w:t>k, Strany jsou povinny se dohodnout na termínu provedení akceptačního řízení s tím, že Dodavatel písemně oznámí Zadavateli připravenost k akceptačnímu řízení. Dodavatel je povinen písemně</w:t>
      </w:r>
      <w:r w:rsidRPr="003F10CD">
        <w:rPr>
          <w:sz w:val="18"/>
          <w:szCs w:val="18"/>
        </w:rPr>
        <w:t xml:space="preserve"> informovat </w:t>
      </w:r>
      <w:r w:rsidR="0001676B">
        <w:rPr>
          <w:sz w:val="18"/>
          <w:szCs w:val="18"/>
        </w:rPr>
        <w:t>Zadavatel</w:t>
      </w:r>
      <w:r w:rsidRPr="003F10CD">
        <w:rPr>
          <w:sz w:val="18"/>
          <w:szCs w:val="18"/>
        </w:rPr>
        <w:t xml:space="preserve">e nejméně čtrnáct (14) dní předem o termínu předání výstupu </w:t>
      </w:r>
      <w:r>
        <w:rPr>
          <w:sz w:val="18"/>
          <w:szCs w:val="18"/>
        </w:rPr>
        <w:t xml:space="preserve">k Akceptačnímu řízení. </w:t>
      </w:r>
      <w:r w:rsidRPr="003F10CD">
        <w:rPr>
          <w:sz w:val="18"/>
          <w:szCs w:val="18"/>
        </w:rPr>
        <w:t xml:space="preserve">Zadavatel po přijetí tohoto oznámení oznámí Dodavateli termín akceptačního řízení, který Zadavatel stanoví ve lhůtě maximálně 7 pracovních dnů od data sdělení připravenosti Dodavatelem. Zadavatel vyvine potřebnou součinnost pro zahájení akceptačního řízení v oznámeném termínu. Pokud </w:t>
      </w:r>
      <w:r>
        <w:rPr>
          <w:sz w:val="18"/>
          <w:szCs w:val="18"/>
        </w:rPr>
        <w:t>Do</w:t>
      </w:r>
      <w:r w:rsidRPr="003F10CD">
        <w:rPr>
          <w:sz w:val="18"/>
          <w:szCs w:val="18"/>
        </w:rPr>
        <w:t>davatel termín nemůže akceptovat, dojedná s</w:t>
      </w:r>
      <w:r>
        <w:rPr>
          <w:sz w:val="18"/>
          <w:szCs w:val="18"/>
        </w:rPr>
        <w:t>e</w:t>
      </w:r>
      <w:r w:rsidRPr="003F10CD">
        <w:rPr>
          <w:sz w:val="18"/>
          <w:szCs w:val="18"/>
        </w:rPr>
        <w:t> </w:t>
      </w:r>
      <w:r>
        <w:rPr>
          <w:sz w:val="18"/>
          <w:szCs w:val="18"/>
        </w:rPr>
        <w:t>Za</w:t>
      </w:r>
      <w:r w:rsidRPr="003F10CD">
        <w:rPr>
          <w:sz w:val="18"/>
          <w:szCs w:val="18"/>
        </w:rPr>
        <w:t>davatelem nejbližší možný termín.</w:t>
      </w:r>
    </w:p>
    <w:p w14:paraId="3DD0D15A" w14:textId="6CAB3B6A" w:rsidR="003F10CD" w:rsidRPr="003F10CD" w:rsidRDefault="003F10CD" w:rsidP="00E2216C">
      <w:pPr>
        <w:pStyle w:val="Odstavecseseznamem"/>
        <w:numPr>
          <w:ilvl w:val="0"/>
          <w:numId w:val="29"/>
        </w:numPr>
        <w:spacing w:before="60" w:after="60" w:line="240" w:lineRule="auto"/>
        <w:ind w:left="714" w:hanging="357"/>
        <w:contextualSpacing w:val="0"/>
        <w:rPr>
          <w:sz w:val="18"/>
          <w:szCs w:val="18"/>
        </w:rPr>
      </w:pPr>
      <w:r w:rsidRPr="003F10CD">
        <w:rPr>
          <w:sz w:val="18"/>
          <w:szCs w:val="18"/>
        </w:rPr>
        <w:t>Dodavatel poskytuje plnění Zadavateli v požadované kvalitě a ve sjednaných termínech. Dodavatel vždy připraví k přejímce veškeré součásti předávaného plnění, resp. částí plnění, a to v konečné podobě, přičemž o průběhu a výsledku předání a převzetí vyhotoví obě strany protokol, ve kterém uvedou všechny skutečnosti zjištěné v průběhu přejímky, případně sepíší zjištěné nedostatky a stanoví termíny pro jejich odstranění. Plnění musí být předáno ve stavu, aby umožňovalo provádění příslušného typu testu dle dohodnutého harmonogramu. Dodavatel rovněž v rámci přípravy testů zajišťuje služby instalace a prezentace funkčnosti v příslušném výpočetním prostředí, školení týmu pro provedení testu apod., podle specifikace uvedené ve Strategii testování, resp. v příslušném Plánu testu.</w:t>
      </w:r>
    </w:p>
    <w:p w14:paraId="0EFC476F" w14:textId="77777777" w:rsidR="003F10CD" w:rsidRPr="003F10CD" w:rsidRDefault="003F10CD" w:rsidP="00E2216C">
      <w:pPr>
        <w:pStyle w:val="Odstavecseseznamem"/>
        <w:numPr>
          <w:ilvl w:val="0"/>
          <w:numId w:val="29"/>
        </w:numPr>
        <w:spacing w:before="60" w:after="60" w:line="240" w:lineRule="auto"/>
        <w:ind w:left="714" w:hanging="357"/>
        <w:contextualSpacing w:val="0"/>
        <w:rPr>
          <w:sz w:val="18"/>
          <w:szCs w:val="18"/>
        </w:rPr>
      </w:pPr>
      <w:r w:rsidRPr="003F10CD">
        <w:rPr>
          <w:sz w:val="18"/>
          <w:szCs w:val="18"/>
        </w:rPr>
        <w:t>Technický seznam položek testů bude vytvořen Dodavatelem po předchozí dohodě se Zadavatelem a odsouhlasen Zadavatelem jako součást plánu příslušného testu, nejpozději však před zahájením realizace části plnění, které bude těmito testy prověřováno.</w:t>
      </w:r>
    </w:p>
    <w:p w14:paraId="7F4D29B6" w14:textId="74526B1E" w:rsidR="003F10CD" w:rsidRPr="003F10CD" w:rsidRDefault="003F10CD" w:rsidP="00E2216C">
      <w:pPr>
        <w:pStyle w:val="Odstavecseseznamem"/>
        <w:numPr>
          <w:ilvl w:val="0"/>
          <w:numId w:val="29"/>
        </w:numPr>
        <w:spacing w:before="60" w:after="60" w:line="240" w:lineRule="auto"/>
        <w:ind w:left="714" w:hanging="357"/>
        <w:contextualSpacing w:val="0"/>
        <w:rPr>
          <w:sz w:val="18"/>
          <w:szCs w:val="18"/>
        </w:rPr>
      </w:pPr>
      <w:r w:rsidRPr="003F10CD">
        <w:rPr>
          <w:sz w:val="18"/>
          <w:szCs w:val="18"/>
        </w:rPr>
        <w:lastRenderedPageBreak/>
        <w:t>K akceptaci i každého dílčího plnění Díla</w:t>
      </w:r>
      <w:r w:rsidR="00D8660A">
        <w:rPr>
          <w:sz w:val="18"/>
          <w:szCs w:val="18"/>
        </w:rPr>
        <w:t xml:space="preserve"> dle kap. 3.3 Harmonogram Projektu</w:t>
      </w:r>
      <w:r w:rsidRPr="003F10CD">
        <w:rPr>
          <w:sz w:val="18"/>
          <w:szCs w:val="18"/>
        </w:rPr>
        <w:t xml:space="preserve"> bude vyhotoven </w:t>
      </w:r>
      <w:r w:rsidR="00D8660A">
        <w:rPr>
          <w:sz w:val="18"/>
          <w:szCs w:val="18"/>
        </w:rPr>
        <w:t>A</w:t>
      </w:r>
      <w:r w:rsidRPr="003F10CD">
        <w:rPr>
          <w:sz w:val="18"/>
          <w:szCs w:val="18"/>
        </w:rPr>
        <w:t>kceptační protokol podepsaný oběma smluvními stranami.</w:t>
      </w:r>
    </w:p>
    <w:p w14:paraId="4E463AC1" w14:textId="76578483" w:rsidR="003F10CD" w:rsidRPr="003F10CD" w:rsidRDefault="003F10CD" w:rsidP="00E2216C">
      <w:pPr>
        <w:pStyle w:val="Odstavecseseznamem"/>
        <w:numPr>
          <w:ilvl w:val="0"/>
          <w:numId w:val="29"/>
        </w:numPr>
        <w:spacing w:before="60" w:after="60" w:line="240" w:lineRule="auto"/>
        <w:ind w:left="714" w:hanging="357"/>
        <w:contextualSpacing w:val="0"/>
        <w:rPr>
          <w:sz w:val="18"/>
          <w:szCs w:val="18"/>
        </w:rPr>
      </w:pPr>
      <w:r w:rsidRPr="003F10CD">
        <w:rPr>
          <w:sz w:val="18"/>
          <w:szCs w:val="18"/>
        </w:rPr>
        <w:t xml:space="preserve">Další navazující fázi, </w:t>
      </w:r>
      <w:r w:rsidR="00D8660A">
        <w:rPr>
          <w:sz w:val="18"/>
          <w:szCs w:val="18"/>
        </w:rPr>
        <w:t>etapu či podetapu</w:t>
      </w:r>
      <w:r w:rsidRPr="003F10CD">
        <w:rPr>
          <w:sz w:val="18"/>
          <w:szCs w:val="18"/>
        </w:rPr>
        <w:t xml:space="preserve"> </w:t>
      </w:r>
      <w:r w:rsidR="00D8660A">
        <w:rPr>
          <w:sz w:val="18"/>
          <w:szCs w:val="18"/>
        </w:rPr>
        <w:t>P</w:t>
      </w:r>
      <w:r w:rsidRPr="003F10CD">
        <w:rPr>
          <w:sz w:val="18"/>
          <w:szCs w:val="18"/>
        </w:rPr>
        <w:t>rojektu (dále jen časový úsek) je Dodavatel oprávněn zahájit pouze po akceptaci aktuálního časového úseku (resp. po akceptaci všech plnění náležících do tohoto aktuálního časového úseku a všech plnění spadajících do předchozích časových úseků). Není-li tato podmínka splněna, může Dodavatel zahájit následující časový úsek pouze s výslovným souhlasem Zadavatele a za podmínek jím stanovených.</w:t>
      </w:r>
    </w:p>
    <w:p w14:paraId="7748DFE4" w14:textId="581DD864" w:rsidR="003F10CD" w:rsidRPr="003F10CD" w:rsidRDefault="003F10CD" w:rsidP="00E2216C">
      <w:pPr>
        <w:pStyle w:val="Odstavecseseznamem"/>
        <w:numPr>
          <w:ilvl w:val="0"/>
          <w:numId w:val="29"/>
        </w:numPr>
        <w:spacing w:before="60" w:after="60" w:line="240" w:lineRule="auto"/>
        <w:ind w:left="714" w:hanging="357"/>
        <w:contextualSpacing w:val="0"/>
        <w:rPr>
          <w:sz w:val="18"/>
          <w:szCs w:val="18"/>
        </w:rPr>
      </w:pPr>
      <w:r w:rsidRPr="003F10CD">
        <w:rPr>
          <w:sz w:val="18"/>
          <w:szCs w:val="18"/>
        </w:rPr>
        <w:t>K úspěšné akceptaci a předání Systému jako celku</w:t>
      </w:r>
      <w:r w:rsidR="008304A2">
        <w:rPr>
          <w:sz w:val="18"/>
          <w:szCs w:val="18"/>
        </w:rPr>
        <w:t xml:space="preserve"> (Díla)</w:t>
      </w:r>
      <w:r w:rsidRPr="003F10CD">
        <w:rPr>
          <w:sz w:val="18"/>
          <w:szCs w:val="18"/>
        </w:rPr>
        <w:t xml:space="preserve"> bude vyhotoven </w:t>
      </w:r>
      <w:r w:rsidR="00D8660A">
        <w:rPr>
          <w:sz w:val="18"/>
          <w:szCs w:val="18"/>
        </w:rPr>
        <w:t>A</w:t>
      </w:r>
      <w:r w:rsidRPr="003F10CD">
        <w:rPr>
          <w:sz w:val="18"/>
          <w:szCs w:val="18"/>
        </w:rPr>
        <w:t xml:space="preserve">kceptační protokol podepsaný oběma smluvními stranami. Systém jako celek bude akceptován, pokud jsou úspěšná všechna předcházející akceptační řízení, je provedeno úspěšné akceptační řízení za fázi </w:t>
      </w:r>
      <w:r w:rsidR="00433B01">
        <w:rPr>
          <w:sz w:val="18"/>
          <w:szCs w:val="18"/>
        </w:rPr>
        <w:t>1 P</w:t>
      </w:r>
      <w:r w:rsidRPr="003F10CD">
        <w:rPr>
          <w:sz w:val="18"/>
          <w:szCs w:val="18"/>
        </w:rPr>
        <w:t xml:space="preserve">rojektu a je podepsán </w:t>
      </w:r>
      <w:r w:rsidR="00433B01">
        <w:rPr>
          <w:sz w:val="18"/>
          <w:szCs w:val="18"/>
        </w:rPr>
        <w:t>A</w:t>
      </w:r>
      <w:r w:rsidRPr="003F10CD">
        <w:rPr>
          <w:sz w:val="18"/>
          <w:szCs w:val="18"/>
        </w:rPr>
        <w:t>kceptační protokol.</w:t>
      </w:r>
    </w:p>
    <w:p w14:paraId="41C22F9B" w14:textId="1795AC80" w:rsidR="003F10CD" w:rsidRPr="003F10CD" w:rsidRDefault="003F10CD" w:rsidP="00E2216C">
      <w:pPr>
        <w:pStyle w:val="Odstavecseseznamem"/>
        <w:numPr>
          <w:ilvl w:val="0"/>
          <w:numId w:val="29"/>
        </w:numPr>
        <w:spacing w:before="60" w:after="60" w:line="240" w:lineRule="auto"/>
        <w:ind w:left="714" w:hanging="357"/>
        <w:contextualSpacing w:val="0"/>
        <w:rPr>
          <w:sz w:val="18"/>
          <w:szCs w:val="18"/>
        </w:rPr>
      </w:pPr>
      <w:r w:rsidRPr="003F10CD">
        <w:rPr>
          <w:sz w:val="18"/>
          <w:szCs w:val="18"/>
        </w:rPr>
        <w:t xml:space="preserve">Součástí akceptace je mimo jiné i akceptace správnosti dat, tzn., že probíhá </w:t>
      </w:r>
      <w:r w:rsidRPr="003F10CD">
        <w:rPr>
          <w:sz w:val="18"/>
          <w:szCs w:val="18"/>
        </w:rPr>
        <w:br/>
        <w:t>bez provozních problémů komunikace mezi všemi spolupracujícími systémy. Dodavatel sice negarantuje věcnou správnost dat v případě, kdy tato j</w:t>
      </w:r>
      <w:r w:rsidR="00433B01">
        <w:rPr>
          <w:sz w:val="18"/>
          <w:szCs w:val="18"/>
        </w:rPr>
        <w:t>sou</w:t>
      </w:r>
      <w:r w:rsidRPr="003F10CD">
        <w:rPr>
          <w:sz w:val="18"/>
          <w:szCs w:val="18"/>
        </w:rPr>
        <w:t xml:space="preserve"> převážně závislá na třetí straně (není-li tato třetí strana subdodavatelem Dodavatele) nebo na Zadavateli, </w:t>
      </w:r>
      <w:r w:rsidRPr="003F10CD">
        <w:rPr>
          <w:sz w:val="18"/>
          <w:szCs w:val="18"/>
        </w:rPr>
        <w:br/>
        <w:t>ale i pro tento případ se Dodavatel ve spolupráci se Zadavatelem zavazuje vyvinout maximální úsilí k zajištění věcné správnosti dat, když se o existenci takového problému dozvěděl, nebo při odborné péči měl dozvědět, a bez zbytečného odkladu navrhne Zadavateli účinné řešení problému.</w:t>
      </w:r>
    </w:p>
    <w:p w14:paraId="51A917DD" w14:textId="6C3FABAE" w:rsidR="003F10CD" w:rsidRPr="003F10CD" w:rsidRDefault="003F10CD" w:rsidP="00E2216C">
      <w:pPr>
        <w:pStyle w:val="Odstavecseseznamem"/>
        <w:numPr>
          <w:ilvl w:val="0"/>
          <w:numId w:val="29"/>
        </w:numPr>
        <w:spacing w:before="60" w:after="60" w:line="240" w:lineRule="auto"/>
        <w:ind w:left="714" w:hanging="357"/>
        <w:contextualSpacing w:val="0"/>
        <w:rPr>
          <w:sz w:val="18"/>
          <w:szCs w:val="18"/>
        </w:rPr>
      </w:pPr>
      <w:r w:rsidRPr="003F10CD">
        <w:rPr>
          <w:sz w:val="18"/>
          <w:szCs w:val="18"/>
        </w:rPr>
        <w:t xml:space="preserve">V případě, že Zadavatel neuvede do </w:t>
      </w:r>
      <w:r w:rsidR="00E70C36">
        <w:rPr>
          <w:sz w:val="18"/>
          <w:szCs w:val="18"/>
        </w:rPr>
        <w:t>A</w:t>
      </w:r>
      <w:r w:rsidRPr="003F10CD">
        <w:rPr>
          <w:sz w:val="18"/>
          <w:szCs w:val="18"/>
        </w:rPr>
        <w:t>kceptačního protokolu Dodavateli seznam vad a výsledkem akceptace bude „akceptováno bez výhrad“, je daný časový úsek</w:t>
      </w:r>
      <w:r w:rsidRPr="003F10CD" w:rsidDel="007340E6">
        <w:rPr>
          <w:sz w:val="18"/>
          <w:szCs w:val="18"/>
        </w:rPr>
        <w:t xml:space="preserve"> </w:t>
      </w:r>
      <w:r w:rsidRPr="003F10CD">
        <w:rPr>
          <w:sz w:val="18"/>
          <w:szCs w:val="18"/>
        </w:rPr>
        <w:t>nebo dílčí plnění akceptováno a považuje se ze strany Dodavatele za řádně předané a ze strany Zadavatele za převzaté a schválené.</w:t>
      </w:r>
    </w:p>
    <w:p w14:paraId="5F0548DC" w14:textId="1F7F086C" w:rsidR="003F10CD" w:rsidRPr="003F10CD" w:rsidRDefault="003F10CD" w:rsidP="00E2216C">
      <w:pPr>
        <w:pStyle w:val="Odstavecseseznamem"/>
        <w:numPr>
          <w:ilvl w:val="0"/>
          <w:numId w:val="29"/>
        </w:numPr>
        <w:spacing w:before="60" w:after="60" w:line="240" w:lineRule="auto"/>
        <w:ind w:left="714" w:hanging="357"/>
        <w:contextualSpacing w:val="0"/>
        <w:rPr>
          <w:sz w:val="18"/>
          <w:szCs w:val="18"/>
        </w:rPr>
      </w:pPr>
      <w:r w:rsidRPr="003F10CD">
        <w:rPr>
          <w:sz w:val="18"/>
          <w:szCs w:val="18"/>
        </w:rPr>
        <w:t>Daný časový úsek</w:t>
      </w:r>
      <w:r w:rsidRPr="003F10CD" w:rsidDel="007340E6">
        <w:rPr>
          <w:sz w:val="18"/>
          <w:szCs w:val="18"/>
        </w:rPr>
        <w:t xml:space="preserve"> </w:t>
      </w:r>
      <w:r w:rsidRPr="003F10CD">
        <w:rPr>
          <w:sz w:val="18"/>
          <w:szCs w:val="18"/>
        </w:rPr>
        <w:t>nebo dílčí plnění je možné, po dohodě obou smluvních stran, akceptovat s výhradami, pokud obsahuje určité předem stanovené množství nepodstatných vad, které nebrání zásadně v užití Systému nebo jeho části. V ta</w:t>
      </w:r>
      <w:r w:rsidR="008304A2">
        <w:rPr>
          <w:sz w:val="18"/>
          <w:szCs w:val="18"/>
        </w:rPr>
        <w:t>kovém případě uvedou strany do A</w:t>
      </w:r>
      <w:r w:rsidRPr="003F10CD">
        <w:rPr>
          <w:sz w:val="18"/>
          <w:szCs w:val="18"/>
        </w:rPr>
        <w:t>kceptačního protokolu v rámci akceptačního řízení seznam výhrad, které je Dodavatel povinen odstranit ve lhůtě, která je sjednána smluvními stranami.</w:t>
      </w:r>
    </w:p>
    <w:p w14:paraId="68C8F603" w14:textId="3021C987" w:rsidR="003F10CD" w:rsidRPr="003F10CD" w:rsidRDefault="003F10CD" w:rsidP="00E2216C">
      <w:pPr>
        <w:pStyle w:val="Odstavecseseznamem"/>
        <w:numPr>
          <w:ilvl w:val="0"/>
          <w:numId w:val="29"/>
        </w:numPr>
        <w:spacing w:before="60" w:after="60" w:line="240" w:lineRule="auto"/>
        <w:ind w:left="714" w:hanging="357"/>
        <w:contextualSpacing w:val="0"/>
        <w:rPr>
          <w:sz w:val="18"/>
          <w:szCs w:val="18"/>
        </w:rPr>
      </w:pPr>
      <w:r w:rsidRPr="003F10CD">
        <w:rPr>
          <w:sz w:val="18"/>
          <w:szCs w:val="18"/>
        </w:rPr>
        <w:t>V případě neakceptování daného časového úseku</w:t>
      </w:r>
      <w:r w:rsidRPr="003F10CD" w:rsidDel="007340E6">
        <w:rPr>
          <w:sz w:val="18"/>
          <w:szCs w:val="18"/>
        </w:rPr>
        <w:t xml:space="preserve"> </w:t>
      </w:r>
      <w:r w:rsidR="00433B01" w:rsidRPr="003F10CD">
        <w:rPr>
          <w:sz w:val="18"/>
          <w:szCs w:val="18"/>
        </w:rPr>
        <w:t xml:space="preserve">nebo některého dílčího plnění </w:t>
      </w:r>
      <w:r w:rsidRPr="003F10CD">
        <w:rPr>
          <w:sz w:val="18"/>
          <w:szCs w:val="18"/>
        </w:rPr>
        <w:t xml:space="preserve">Zadavatelem jsou smluvní strany povinny uvést do </w:t>
      </w:r>
      <w:r w:rsidR="008304A2">
        <w:rPr>
          <w:sz w:val="18"/>
          <w:szCs w:val="18"/>
        </w:rPr>
        <w:t>A</w:t>
      </w:r>
      <w:r w:rsidRPr="003F10CD">
        <w:rPr>
          <w:sz w:val="18"/>
          <w:szCs w:val="18"/>
        </w:rPr>
        <w:t xml:space="preserve">kceptačního protokolu v rámci akceptačního řízení seznam vad, které je Dodavatel povinen odstranit ve lhůtě, která bude sjednána smluvními stranami, přičemž tato sjednaná lhůta nemá vliv na původní termín a případné prodlení Dodavatele. </w:t>
      </w:r>
    </w:p>
    <w:p w14:paraId="0092C5FB" w14:textId="7D044E55" w:rsidR="003F10CD" w:rsidRPr="003F10CD" w:rsidRDefault="003F10CD" w:rsidP="00E2216C">
      <w:pPr>
        <w:pStyle w:val="Odstavecseseznamem"/>
        <w:numPr>
          <w:ilvl w:val="0"/>
          <w:numId w:val="29"/>
        </w:numPr>
        <w:spacing w:before="60" w:after="60" w:line="240" w:lineRule="auto"/>
        <w:ind w:left="714" w:hanging="357"/>
        <w:contextualSpacing w:val="0"/>
        <w:rPr>
          <w:sz w:val="18"/>
          <w:szCs w:val="18"/>
        </w:rPr>
      </w:pPr>
      <w:r w:rsidRPr="003F10CD">
        <w:rPr>
          <w:sz w:val="18"/>
          <w:szCs w:val="18"/>
        </w:rPr>
        <w:t>V případě výsledku akceptačního řízení „akceptováno s výhradou“ se považuje daný časový úsek</w:t>
      </w:r>
      <w:r w:rsidRPr="003F10CD" w:rsidDel="007340E6">
        <w:rPr>
          <w:sz w:val="18"/>
          <w:szCs w:val="18"/>
        </w:rPr>
        <w:t xml:space="preserve"> </w:t>
      </w:r>
      <w:r w:rsidRPr="003F10CD">
        <w:rPr>
          <w:sz w:val="18"/>
          <w:szCs w:val="18"/>
        </w:rPr>
        <w:t>nebo dílčí plnění ze strany Dodavatele za řádně předané a ze strany Zadavatele za převzaté a schválené okamžikem odstranění identifikovaných vad, uvedených v </w:t>
      </w:r>
      <w:r w:rsidR="008304A2">
        <w:rPr>
          <w:sz w:val="18"/>
          <w:szCs w:val="18"/>
        </w:rPr>
        <w:t>A</w:t>
      </w:r>
      <w:r w:rsidRPr="003F10CD">
        <w:rPr>
          <w:sz w:val="18"/>
          <w:szCs w:val="18"/>
        </w:rPr>
        <w:t xml:space="preserve">kceptačním protokolu a podpisem nového </w:t>
      </w:r>
      <w:r w:rsidR="0008117B">
        <w:rPr>
          <w:sz w:val="18"/>
          <w:szCs w:val="18"/>
        </w:rPr>
        <w:t>A</w:t>
      </w:r>
      <w:r w:rsidRPr="003F10CD">
        <w:rPr>
          <w:sz w:val="18"/>
          <w:szCs w:val="18"/>
        </w:rPr>
        <w:t xml:space="preserve">kceptačního protokolu, </w:t>
      </w:r>
      <w:r w:rsidRPr="003F10CD">
        <w:rPr>
          <w:sz w:val="18"/>
          <w:szCs w:val="18"/>
        </w:rPr>
        <w:br/>
        <w:t>v němž je uvedena skutečnost, že došlo k odstranění identifikovaných vad.</w:t>
      </w:r>
    </w:p>
    <w:p w14:paraId="19C1EF73" w14:textId="77777777" w:rsidR="003F10CD" w:rsidRPr="003F10CD" w:rsidRDefault="003F10CD" w:rsidP="00E2216C">
      <w:pPr>
        <w:pStyle w:val="Odstavecseseznamem"/>
        <w:numPr>
          <w:ilvl w:val="0"/>
          <w:numId w:val="29"/>
        </w:numPr>
        <w:spacing w:before="60" w:after="60" w:line="240" w:lineRule="auto"/>
        <w:ind w:left="714" w:hanging="357"/>
        <w:contextualSpacing w:val="0"/>
        <w:rPr>
          <w:sz w:val="18"/>
          <w:szCs w:val="18"/>
        </w:rPr>
      </w:pPr>
      <w:r w:rsidRPr="003F10CD">
        <w:rPr>
          <w:sz w:val="18"/>
          <w:szCs w:val="18"/>
        </w:rPr>
        <w:t xml:space="preserve">V případě výsledku akceptačního řízení "neakceptováno </w:t>
      </w:r>
      <w:r w:rsidRPr="00433B01">
        <w:rPr>
          <w:sz w:val="18"/>
          <w:szCs w:val="18"/>
        </w:rPr>
        <w:t>a je vráceno k přepracování"</w:t>
      </w:r>
      <w:r w:rsidRPr="003F10CD">
        <w:rPr>
          <w:sz w:val="18"/>
          <w:szCs w:val="18"/>
        </w:rPr>
        <w:t xml:space="preserve"> oznámí Dodavatel po odstranění vad, které bránily akceptaci daného časového úseku</w:t>
      </w:r>
      <w:r w:rsidRPr="003F10CD" w:rsidDel="007340E6">
        <w:rPr>
          <w:sz w:val="18"/>
          <w:szCs w:val="18"/>
        </w:rPr>
        <w:t xml:space="preserve"> </w:t>
      </w:r>
      <w:r w:rsidRPr="003F10CD">
        <w:rPr>
          <w:sz w:val="18"/>
          <w:szCs w:val="18"/>
        </w:rPr>
        <w:t>nebo dílčího plnění Zadavateli nejpozději ve stranami sjednané lhůtě připravenost k opakovanému akceptačnímu řízení.</w:t>
      </w:r>
    </w:p>
    <w:p w14:paraId="400BCA46" w14:textId="5F9AEBFF" w:rsidR="003F10CD" w:rsidRPr="003F10CD" w:rsidRDefault="003F10CD" w:rsidP="00E2216C">
      <w:pPr>
        <w:pStyle w:val="Odstavecseseznamem"/>
        <w:numPr>
          <w:ilvl w:val="0"/>
          <w:numId w:val="29"/>
        </w:numPr>
        <w:spacing w:before="60" w:after="60" w:line="240" w:lineRule="auto"/>
        <w:ind w:left="714" w:hanging="357"/>
        <w:contextualSpacing w:val="0"/>
        <w:rPr>
          <w:sz w:val="18"/>
          <w:szCs w:val="18"/>
        </w:rPr>
      </w:pPr>
      <w:r w:rsidRPr="003F10CD">
        <w:rPr>
          <w:sz w:val="18"/>
          <w:szCs w:val="18"/>
        </w:rPr>
        <w:t xml:space="preserve">Akceptace je dokončena podpisem </w:t>
      </w:r>
      <w:r w:rsidR="008304A2">
        <w:rPr>
          <w:sz w:val="18"/>
          <w:szCs w:val="18"/>
        </w:rPr>
        <w:t>A</w:t>
      </w:r>
      <w:r w:rsidRPr="003F10CD">
        <w:rPr>
          <w:sz w:val="18"/>
          <w:szCs w:val="18"/>
        </w:rPr>
        <w:t xml:space="preserve">kceptačního protokolu, ve kterém bude výslovně uvedeno, že příslušná část Díla (daný časový úsek) je bez vad a nedodělků. </w:t>
      </w:r>
    </w:p>
    <w:p w14:paraId="1F5BA6F3" w14:textId="77777777" w:rsidR="003F10CD" w:rsidRPr="003F10CD" w:rsidRDefault="003F10CD" w:rsidP="00E2216C">
      <w:pPr>
        <w:pStyle w:val="Odstavecseseznamem"/>
        <w:numPr>
          <w:ilvl w:val="0"/>
          <w:numId w:val="29"/>
        </w:numPr>
        <w:spacing w:before="60" w:after="60" w:line="240" w:lineRule="auto"/>
        <w:ind w:left="714" w:hanging="357"/>
        <w:contextualSpacing w:val="0"/>
        <w:rPr>
          <w:sz w:val="18"/>
          <w:szCs w:val="18"/>
        </w:rPr>
      </w:pPr>
      <w:r w:rsidRPr="003F10CD">
        <w:rPr>
          <w:sz w:val="18"/>
          <w:szCs w:val="18"/>
        </w:rPr>
        <w:t>Akceptační řízení proběhne na systémech Zadavatele a za součinnosti zástupců obou smluvních stran.</w:t>
      </w:r>
    </w:p>
    <w:p w14:paraId="1A208D66" w14:textId="77777777" w:rsidR="003F10CD" w:rsidRPr="003F10CD" w:rsidRDefault="003F10CD" w:rsidP="00E2216C">
      <w:pPr>
        <w:pStyle w:val="Odstavecseseznamem"/>
        <w:numPr>
          <w:ilvl w:val="0"/>
          <w:numId w:val="29"/>
        </w:numPr>
        <w:spacing w:before="60" w:after="60" w:line="240" w:lineRule="auto"/>
        <w:ind w:left="714" w:hanging="357"/>
        <w:contextualSpacing w:val="0"/>
        <w:rPr>
          <w:sz w:val="18"/>
          <w:szCs w:val="18"/>
        </w:rPr>
      </w:pPr>
      <w:r w:rsidRPr="003F10CD">
        <w:rPr>
          <w:sz w:val="18"/>
          <w:szCs w:val="18"/>
        </w:rPr>
        <w:t>Zadavatel má právo v rámci akceptačního řízení si vyžádat fyzickou přítomnost oprávněných zaměstnanců Dodavatele v sídle Zadavatele.</w:t>
      </w:r>
    </w:p>
    <w:p w14:paraId="6DDD42B7" w14:textId="77777777" w:rsidR="003F10CD" w:rsidRPr="00F16EA6" w:rsidRDefault="003F10CD" w:rsidP="00660E2A">
      <w:pPr>
        <w:pStyle w:val="Odstnad"/>
        <w:spacing w:before="200"/>
      </w:pPr>
      <w:r w:rsidRPr="00F16EA6">
        <w:t>Akceptační řízení probíhá tímto postupem:</w:t>
      </w:r>
    </w:p>
    <w:p w14:paraId="5C555D51" w14:textId="69540218" w:rsidR="003F10CD" w:rsidRPr="003F10CD" w:rsidRDefault="003F10CD" w:rsidP="00E2216C">
      <w:pPr>
        <w:pStyle w:val="Odstavecseseznamem"/>
        <w:numPr>
          <w:ilvl w:val="0"/>
          <w:numId w:val="29"/>
        </w:numPr>
        <w:spacing w:before="60" w:after="60" w:line="240" w:lineRule="auto"/>
        <w:ind w:left="714" w:hanging="357"/>
        <w:contextualSpacing w:val="0"/>
        <w:rPr>
          <w:sz w:val="18"/>
          <w:szCs w:val="18"/>
        </w:rPr>
      </w:pPr>
      <w:r w:rsidRPr="003F10CD">
        <w:rPr>
          <w:sz w:val="18"/>
          <w:szCs w:val="18"/>
        </w:rPr>
        <w:t xml:space="preserve">Dodavatel předloží Zadavateli výstup, který je předmětem akceptačního řízení současně s návrhem příslušného </w:t>
      </w:r>
      <w:r w:rsidR="001D440F">
        <w:rPr>
          <w:sz w:val="18"/>
          <w:szCs w:val="18"/>
        </w:rPr>
        <w:t>A</w:t>
      </w:r>
      <w:r w:rsidRPr="003F10CD">
        <w:rPr>
          <w:sz w:val="18"/>
          <w:szCs w:val="18"/>
        </w:rPr>
        <w:t xml:space="preserve">kceptačního protokolu včetně všech jeho příloh (např. Protokol o provedení testu), který si předtím </w:t>
      </w:r>
      <w:r w:rsidR="002A0AB8">
        <w:rPr>
          <w:sz w:val="18"/>
          <w:szCs w:val="18"/>
        </w:rPr>
        <w:t>Projektoví manažeři</w:t>
      </w:r>
      <w:r w:rsidRPr="003F10CD">
        <w:rPr>
          <w:sz w:val="18"/>
          <w:szCs w:val="18"/>
        </w:rPr>
        <w:t xml:space="preserve"> Dodavatele a Zadavatele vzájemně odsouhlasili. </w:t>
      </w:r>
    </w:p>
    <w:p w14:paraId="51E9C990" w14:textId="77777777" w:rsidR="003F10CD" w:rsidRPr="003F10CD" w:rsidRDefault="003F10CD" w:rsidP="00E2216C">
      <w:pPr>
        <w:pStyle w:val="Odstavecseseznamem"/>
        <w:numPr>
          <w:ilvl w:val="0"/>
          <w:numId w:val="29"/>
        </w:numPr>
        <w:spacing w:before="60" w:after="60" w:line="240" w:lineRule="auto"/>
        <w:ind w:left="714" w:hanging="357"/>
        <w:contextualSpacing w:val="0"/>
        <w:rPr>
          <w:sz w:val="18"/>
          <w:szCs w:val="18"/>
        </w:rPr>
      </w:pPr>
      <w:r w:rsidRPr="003F10CD">
        <w:rPr>
          <w:sz w:val="18"/>
          <w:szCs w:val="18"/>
        </w:rPr>
        <w:t>Dodavatel je povinen zajistit, aby test daného časového úseku</w:t>
      </w:r>
      <w:r w:rsidRPr="003F10CD" w:rsidDel="007340E6">
        <w:rPr>
          <w:sz w:val="18"/>
          <w:szCs w:val="18"/>
        </w:rPr>
        <w:t xml:space="preserve"> </w:t>
      </w:r>
      <w:r w:rsidRPr="003F10CD">
        <w:rPr>
          <w:sz w:val="18"/>
          <w:szCs w:val="18"/>
        </w:rPr>
        <w:t>nebo dílčího plnění byl kompletně proveden nejpozději v příslušném termínu stanoveném harmonogramem.</w:t>
      </w:r>
    </w:p>
    <w:p w14:paraId="10E66AB0" w14:textId="77777777" w:rsidR="003F10CD" w:rsidRPr="003F10CD" w:rsidRDefault="003F10CD" w:rsidP="00E2216C">
      <w:pPr>
        <w:pStyle w:val="Odstavecseseznamem"/>
        <w:numPr>
          <w:ilvl w:val="0"/>
          <w:numId w:val="29"/>
        </w:numPr>
        <w:spacing w:before="60" w:after="60" w:line="240" w:lineRule="auto"/>
        <w:ind w:left="714" w:hanging="357"/>
        <w:contextualSpacing w:val="0"/>
        <w:rPr>
          <w:sz w:val="18"/>
          <w:szCs w:val="18"/>
        </w:rPr>
      </w:pPr>
      <w:r w:rsidRPr="003F10CD">
        <w:rPr>
          <w:sz w:val="18"/>
          <w:szCs w:val="18"/>
        </w:rPr>
        <w:t>V případě, že výstup neobsahuje žádnou vadu, výsledkem akceptace je „akceptováno bez výhrad“.</w:t>
      </w:r>
    </w:p>
    <w:p w14:paraId="72979F73" w14:textId="75865017" w:rsidR="003F10CD" w:rsidRPr="003F10CD" w:rsidRDefault="003F10CD" w:rsidP="00E2216C">
      <w:pPr>
        <w:pStyle w:val="Odstavecseseznamem"/>
        <w:numPr>
          <w:ilvl w:val="0"/>
          <w:numId w:val="29"/>
        </w:numPr>
        <w:spacing w:before="60" w:after="60" w:line="240" w:lineRule="auto"/>
        <w:ind w:left="714" w:hanging="357"/>
        <w:contextualSpacing w:val="0"/>
        <w:rPr>
          <w:sz w:val="18"/>
          <w:szCs w:val="18"/>
        </w:rPr>
      </w:pPr>
      <w:r w:rsidRPr="003F10CD">
        <w:rPr>
          <w:sz w:val="18"/>
          <w:szCs w:val="18"/>
        </w:rPr>
        <w:lastRenderedPageBreak/>
        <w:t xml:space="preserve">Obsahuje-li výstup určité předem stanovené množství nepodstatných vad, může být výsledkem akceptace po dohodě obou smluvních stran „akceptováno s výhradou“. Zadavatel může v Akceptačním protokolu s výsledkem „akceptováno s výhradou“ určit, že Dodavatel je do doby odstranění vytčených vad a nedodělků oprávněn pokračovat v plnění předmětu Smlouvy </w:t>
      </w:r>
      <w:r w:rsidR="0037086D">
        <w:rPr>
          <w:sz w:val="18"/>
          <w:szCs w:val="18"/>
        </w:rPr>
        <w:t xml:space="preserve">o dílo </w:t>
      </w:r>
      <w:r w:rsidRPr="003F10CD">
        <w:rPr>
          <w:sz w:val="18"/>
          <w:szCs w:val="18"/>
        </w:rPr>
        <w:t>v rámci následujícího dílčího milníku dané</w:t>
      </w:r>
      <w:r w:rsidR="00433B01">
        <w:rPr>
          <w:sz w:val="18"/>
          <w:szCs w:val="18"/>
        </w:rPr>
        <w:t>ho časového úseku</w:t>
      </w:r>
      <w:r w:rsidRPr="003F10CD">
        <w:rPr>
          <w:sz w:val="18"/>
          <w:szCs w:val="18"/>
        </w:rPr>
        <w:t xml:space="preserve">. </w:t>
      </w:r>
    </w:p>
    <w:p w14:paraId="3DCD03DA" w14:textId="77777777" w:rsidR="003F10CD" w:rsidRPr="003F10CD" w:rsidRDefault="003F10CD" w:rsidP="00E2216C">
      <w:pPr>
        <w:pStyle w:val="Odstavecseseznamem"/>
        <w:numPr>
          <w:ilvl w:val="0"/>
          <w:numId w:val="29"/>
        </w:numPr>
        <w:spacing w:before="60" w:after="60" w:line="240" w:lineRule="auto"/>
        <w:ind w:left="714" w:hanging="357"/>
        <w:contextualSpacing w:val="0"/>
        <w:rPr>
          <w:sz w:val="18"/>
          <w:szCs w:val="18"/>
        </w:rPr>
      </w:pPr>
      <w:r w:rsidRPr="003F10CD">
        <w:rPr>
          <w:sz w:val="18"/>
          <w:szCs w:val="18"/>
        </w:rPr>
        <w:t>V ostatních případech je výsledkem akceptace „neakceptováno a je vráceno k přepracování“. Celý postup se opakuje. Výstup nadále nesplňuje akceptační kritérium a Dodavatel se tímto může ocitnout s jeho předáním v prodlení.</w:t>
      </w:r>
    </w:p>
    <w:p w14:paraId="1F1E2CF8" w14:textId="7FA120AA" w:rsidR="003F10CD" w:rsidRPr="00660E2A" w:rsidRDefault="003F10CD" w:rsidP="00E2216C">
      <w:pPr>
        <w:pStyle w:val="Odstavecseseznamem"/>
        <w:numPr>
          <w:ilvl w:val="0"/>
          <w:numId w:val="29"/>
        </w:numPr>
        <w:spacing w:before="60" w:after="60" w:line="240" w:lineRule="auto"/>
        <w:ind w:left="714" w:hanging="357"/>
        <w:contextualSpacing w:val="0"/>
        <w:rPr>
          <w:sz w:val="18"/>
          <w:szCs w:val="18"/>
        </w:rPr>
      </w:pPr>
      <w:r w:rsidRPr="003F10CD">
        <w:rPr>
          <w:sz w:val="18"/>
          <w:szCs w:val="18"/>
        </w:rPr>
        <w:t xml:space="preserve">Pokud se ani ve druhém opakování akceptačního řízení nepodaří splnit akceptační kritérium (tzn., že výstup nesplní akceptační kritérium ani napotřetí) jedná se o závažné porušení povinnosti Dodavatele. </w:t>
      </w:r>
      <w:r w:rsidR="00A7568E">
        <w:rPr>
          <w:sz w:val="18"/>
          <w:szCs w:val="18"/>
        </w:rPr>
        <w:t>Projektový manažer</w:t>
      </w:r>
      <w:r w:rsidRPr="003F10CD">
        <w:rPr>
          <w:sz w:val="18"/>
          <w:szCs w:val="18"/>
        </w:rPr>
        <w:t xml:space="preserve"> Zadavatele navrhne další postup a předloží j</w:t>
      </w:r>
      <w:r w:rsidR="00CD32C4">
        <w:rPr>
          <w:sz w:val="18"/>
          <w:szCs w:val="18"/>
        </w:rPr>
        <w:t>ej Řídicímu výboru ke schválení</w:t>
      </w:r>
      <w:r w:rsidRPr="003F10CD">
        <w:rPr>
          <w:sz w:val="18"/>
          <w:szCs w:val="18"/>
        </w:rPr>
        <w:t>.</w:t>
      </w:r>
    </w:p>
    <w:p w14:paraId="3C4876A3" w14:textId="1BC21A80" w:rsidR="005C215E" w:rsidRDefault="005C215E" w:rsidP="005C215E">
      <w:pPr>
        <w:pStyle w:val="Nadpis20"/>
        <w:ind w:left="993" w:hanging="993"/>
      </w:pPr>
      <w:bookmarkStart w:id="365" w:name="_Toc53573238"/>
      <w:bookmarkStart w:id="366" w:name="_Toc53661325"/>
      <w:r>
        <w:t>Kategorie defektů a vad</w:t>
      </w:r>
      <w:bookmarkEnd w:id="365"/>
      <w:bookmarkEnd w:id="366"/>
    </w:p>
    <w:p w14:paraId="1F018DDE" w14:textId="77777777" w:rsidR="005C215E" w:rsidRPr="00F16EA6" w:rsidRDefault="005C215E" w:rsidP="005C215E">
      <w:pPr>
        <w:pStyle w:val="Odst"/>
        <w:spacing w:after="240"/>
      </w:pPr>
      <w:r w:rsidRPr="00F16EA6">
        <w:t xml:space="preserve">Pro potřeby hodnocení výsledů testů a stanovení příslušných akceptačních kritérií jsou všechny defekty, chyby, vady, nedostatky a nedodělky zařazeny a kategorizovány podle své závažnosti </w:t>
      </w:r>
      <w:r w:rsidRPr="00F16EA6">
        <w:br/>
        <w:t xml:space="preserve">do jedné ze čtyř kategorií A, B, C a D. Pro upřesnění v této souvislosti Zadavatel uvádí, že popis defektu či vady musí obsahovat relevantní informace, aby z tohoto popisu bylo zřejmé zařazení </w:t>
      </w:r>
      <w:r w:rsidRPr="00F16EA6">
        <w:br/>
        <w:t>do určité kategorie.</w:t>
      </w:r>
    </w:p>
    <w:p w14:paraId="19AC4150" w14:textId="7B41F12F" w:rsidR="005C215E" w:rsidRPr="00660E2A" w:rsidRDefault="005C215E" w:rsidP="00660E2A">
      <w:pPr>
        <w:pStyle w:val="Titulek"/>
        <w:jc w:val="center"/>
        <w:rPr>
          <w:sz w:val="18"/>
        </w:rPr>
      </w:pPr>
      <w:bookmarkStart w:id="367" w:name="_Toc483576858"/>
      <w:bookmarkStart w:id="368" w:name="_Toc5802139"/>
      <w:bookmarkStart w:id="369" w:name="_Toc53661377"/>
      <w:r w:rsidRPr="00660E2A">
        <w:rPr>
          <w:color w:val="auto"/>
          <w:sz w:val="18"/>
        </w:rPr>
        <w:t xml:space="preserve">Tab. </w:t>
      </w:r>
      <w:r w:rsidRPr="00660E2A">
        <w:rPr>
          <w:color w:val="auto"/>
          <w:sz w:val="18"/>
        </w:rPr>
        <w:fldChar w:fldCharType="begin"/>
      </w:r>
      <w:r w:rsidRPr="00660E2A">
        <w:rPr>
          <w:color w:val="auto"/>
          <w:sz w:val="18"/>
        </w:rPr>
        <w:instrText xml:space="preserve"> SEQ Tabulka \* ARABIC </w:instrText>
      </w:r>
      <w:r w:rsidRPr="00660E2A">
        <w:rPr>
          <w:color w:val="auto"/>
          <w:sz w:val="18"/>
        </w:rPr>
        <w:fldChar w:fldCharType="separate"/>
      </w:r>
      <w:r w:rsidR="009B34F7">
        <w:rPr>
          <w:noProof/>
          <w:color w:val="auto"/>
          <w:sz w:val="18"/>
        </w:rPr>
        <w:t>24</w:t>
      </w:r>
      <w:r w:rsidRPr="00660E2A">
        <w:rPr>
          <w:color w:val="auto"/>
          <w:sz w:val="18"/>
        </w:rPr>
        <w:fldChar w:fldCharType="end"/>
      </w:r>
      <w:r w:rsidRPr="00660E2A">
        <w:rPr>
          <w:sz w:val="18"/>
        </w:rPr>
        <w:t xml:space="preserve">: </w:t>
      </w:r>
      <w:r w:rsidRPr="00660E2A">
        <w:rPr>
          <w:color w:val="auto"/>
          <w:sz w:val="18"/>
        </w:rPr>
        <w:t>Kategorizace defektů a vad software</w:t>
      </w:r>
      <w:bookmarkEnd w:id="367"/>
      <w:bookmarkEnd w:id="368"/>
      <w:r w:rsidR="006332D5" w:rsidRPr="00660E2A">
        <w:rPr>
          <w:color w:val="auto"/>
          <w:sz w:val="18"/>
        </w:rPr>
        <w:t xml:space="preserve"> podle závažnosti</w:t>
      </w:r>
      <w:bookmarkEnd w:id="369"/>
    </w:p>
    <w:tbl>
      <w:tblPr>
        <w:tblStyle w:val="Svtltabulkasmkou1"/>
        <w:tblW w:w="9142" w:type="dxa"/>
        <w:tblLook w:val="04A0" w:firstRow="1" w:lastRow="0" w:firstColumn="1" w:lastColumn="0" w:noHBand="0" w:noVBand="1"/>
      </w:tblPr>
      <w:tblGrid>
        <w:gridCol w:w="1291"/>
        <w:gridCol w:w="1694"/>
        <w:gridCol w:w="6157"/>
      </w:tblGrid>
      <w:tr w:rsidR="002B6F7E" w:rsidRPr="00F16EA6" w14:paraId="29620FEA" w14:textId="77777777" w:rsidTr="00065526">
        <w:trPr>
          <w:cnfStyle w:val="100000000000" w:firstRow="1" w:lastRow="0" w:firstColumn="0" w:lastColumn="0" w:oddVBand="0" w:evenVBand="0" w:oddHBand="0" w:evenHBand="0" w:firstRowFirstColumn="0" w:firstRowLastColumn="0" w:lastRowFirstColumn="0" w:lastRowLastColumn="0"/>
          <w:trHeight w:val="554"/>
          <w:tblHeader/>
        </w:trPr>
        <w:tc>
          <w:tcPr>
            <w:cnfStyle w:val="001000000000" w:firstRow="0" w:lastRow="0" w:firstColumn="1" w:lastColumn="0" w:oddVBand="0" w:evenVBand="0" w:oddHBand="0" w:evenHBand="0" w:firstRowFirstColumn="0" w:firstRowLastColumn="0" w:lastRowFirstColumn="0" w:lastRowLastColumn="0"/>
            <w:tcW w:w="1291" w:type="dxa"/>
            <w:tcBorders>
              <w:top w:val="single" w:sz="4" w:space="0" w:color="808080" w:themeColor="background1" w:themeShade="80"/>
              <w:left w:val="nil"/>
              <w:bottom w:val="single" w:sz="4" w:space="0" w:color="808080" w:themeColor="background1" w:themeShade="80"/>
              <w:right w:val="single" w:sz="4" w:space="0" w:color="808080" w:themeColor="background1" w:themeShade="80"/>
            </w:tcBorders>
            <w:shd w:val="clear" w:color="auto" w:fill="F2F2F2" w:themeFill="background1" w:themeFillShade="F2"/>
            <w:noWrap/>
            <w:hideMark/>
          </w:tcPr>
          <w:p w14:paraId="00524E5E" w14:textId="77777777" w:rsidR="005C215E" w:rsidRPr="00F16EA6" w:rsidRDefault="005C215E" w:rsidP="00065526">
            <w:pPr>
              <w:pStyle w:val="Tabulkatxttun"/>
              <w:spacing w:before="0" w:after="120"/>
              <w:jc w:val="both"/>
              <w:rPr>
                <w:b/>
              </w:rPr>
            </w:pPr>
            <w:r w:rsidRPr="00F16EA6">
              <w:t>Úroveň závažnosti</w:t>
            </w:r>
          </w:p>
        </w:tc>
        <w:tc>
          <w:tcPr>
            <w:tcW w:w="1694"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F2F2F2" w:themeFill="background1" w:themeFillShade="F2"/>
            <w:noWrap/>
            <w:hideMark/>
          </w:tcPr>
          <w:p w14:paraId="70951761" w14:textId="77777777" w:rsidR="005C215E" w:rsidRPr="00F16EA6" w:rsidRDefault="005C215E" w:rsidP="00065526">
            <w:pPr>
              <w:pStyle w:val="Tabulkatxttun"/>
              <w:spacing w:before="0" w:after="120"/>
              <w:jc w:val="both"/>
              <w:cnfStyle w:val="100000000000" w:firstRow="1" w:lastRow="0" w:firstColumn="0" w:lastColumn="0" w:oddVBand="0" w:evenVBand="0" w:oddHBand="0" w:evenHBand="0" w:firstRowFirstColumn="0" w:firstRowLastColumn="0" w:lastRowFirstColumn="0" w:lastRowLastColumn="0"/>
              <w:rPr>
                <w:b/>
              </w:rPr>
            </w:pPr>
            <w:r w:rsidRPr="00F16EA6">
              <w:t>Stručný popis</w:t>
            </w:r>
          </w:p>
        </w:tc>
        <w:tc>
          <w:tcPr>
            <w:tcW w:w="6157" w:type="dxa"/>
            <w:tcBorders>
              <w:top w:val="single" w:sz="4" w:space="0" w:color="808080" w:themeColor="background1" w:themeShade="80"/>
              <w:left w:val="single" w:sz="4" w:space="0" w:color="808080" w:themeColor="background1" w:themeShade="80"/>
              <w:bottom w:val="single" w:sz="4" w:space="0" w:color="808080" w:themeColor="background1" w:themeShade="80"/>
              <w:right w:val="nil"/>
            </w:tcBorders>
            <w:shd w:val="clear" w:color="auto" w:fill="F2F2F2" w:themeFill="background1" w:themeFillShade="F2"/>
            <w:noWrap/>
            <w:hideMark/>
          </w:tcPr>
          <w:p w14:paraId="22AEDD07" w14:textId="77777777" w:rsidR="005C215E" w:rsidRPr="00F16EA6" w:rsidRDefault="005C215E" w:rsidP="00065526">
            <w:pPr>
              <w:pStyle w:val="Tabulkatxttun"/>
              <w:spacing w:before="0" w:after="120"/>
              <w:jc w:val="both"/>
              <w:cnfStyle w:val="100000000000" w:firstRow="1" w:lastRow="0" w:firstColumn="0" w:lastColumn="0" w:oddVBand="0" w:evenVBand="0" w:oddHBand="0" w:evenHBand="0" w:firstRowFirstColumn="0" w:firstRowLastColumn="0" w:lastRowFirstColumn="0" w:lastRowLastColumn="0"/>
              <w:rPr>
                <w:b/>
              </w:rPr>
            </w:pPr>
            <w:r w:rsidRPr="00F16EA6">
              <w:t>Podrobný popis</w:t>
            </w:r>
          </w:p>
        </w:tc>
      </w:tr>
      <w:tr w:rsidR="005C215E" w:rsidRPr="00F16EA6" w14:paraId="44C807F2" w14:textId="77777777" w:rsidTr="00D21B36">
        <w:trPr>
          <w:trHeight w:val="308"/>
        </w:trPr>
        <w:tc>
          <w:tcPr>
            <w:cnfStyle w:val="001000000000" w:firstRow="0" w:lastRow="0" w:firstColumn="1" w:lastColumn="0" w:oddVBand="0" w:evenVBand="0" w:oddHBand="0" w:evenHBand="0" w:firstRowFirstColumn="0" w:firstRowLastColumn="0" w:lastRowFirstColumn="0" w:lastRowLastColumn="0"/>
            <w:tcW w:w="1291" w:type="dxa"/>
            <w:tcBorders>
              <w:top w:val="single" w:sz="4" w:space="0" w:color="808080" w:themeColor="background1" w:themeShade="80"/>
              <w:left w:val="nil"/>
            </w:tcBorders>
            <w:noWrap/>
            <w:hideMark/>
          </w:tcPr>
          <w:p w14:paraId="32094A97" w14:textId="77777777" w:rsidR="005C215E" w:rsidRPr="00F16EA6" w:rsidRDefault="005C215E" w:rsidP="00065526">
            <w:pPr>
              <w:pStyle w:val="Tabulkatxttun"/>
              <w:spacing w:before="0" w:after="120"/>
              <w:jc w:val="both"/>
              <w:rPr>
                <w:b/>
              </w:rPr>
            </w:pPr>
            <w:r w:rsidRPr="00F16EA6">
              <w:t>A</w:t>
            </w:r>
          </w:p>
          <w:p w14:paraId="297F60BE" w14:textId="77777777" w:rsidR="005C215E" w:rsidRPr="00F16EA6" w:rsidRDefault="005C215E" w:rsidP="00065526">
            <w:pPr>
              <w:pStyle w:val="Tabulkatxttun"/>
              <w:spacing w:before="0" w:after="120"/>
              <w:jc w:val="both"/>
              <w:rPr>
                <w:b/>
              </w:rPr>
            </w:pPr>
            <w:r w:rsidRPr="00F16EA6">
              <w:t>Kritická</w:t>
            </w:r>
          </w:p>
        </w:tc>
        <w:tc>
          <w:tcPr>
            <w:tcW w:w="1694" w:type="dxa"/>
            <w:tcBorders>
              <w:top w:val="single" w:sz="4" w:space="0" w:color="808080" w:themeColor="background1" w:themeShade="80"/>
            </w:tcBorders>
            <w:noWrap/>
          </w:tcPr>
          <w:p w14:paraId="16AF235B" w14:textId="77777777"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t>Selhání Systému</w:t>
            </w:r>
          </w:p>
          <w:p w14:paraId="57EC14BA" w14:textId="77777777"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t>Nelze v testu dále postupovat</w:t>
            </w:r>
          </w:p>
        </w:tc>
        <w:tc>
          <w:tcPr>
            <w:tcW w:w="6157" w:type="dxa"/>
            <w:tcBorders>
              <w:top w:val="single" w:sz="4" w:space="0" w:color="808080" w:themeColor="background1" w:themeShade="80"/>
              <w:right w:val="nil"/>
            </w:tcBorders>
            <w:noWrap/>
          </w:tcPr>
          <w:p w14:paraId="16E40607" w14:textId="09825E45" w:rsidR="005C215E" w:rsidRPr="00F16EA6" w:rsidRDefault="005C215E" w:rsidP="001D440F">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t xml:space="preserve">Kritický dopad na chování celého Systému jako funkčního celku. Systém je buď zcela nefunkční a/nebo neumožňuje využívat </w:t>
            </w:r>
            <w:r w:rsidR="006332D5" w:rsidRPr="00F16EA6">
              <w:t xml:space="preserve">jeho </w:t>
            </w:r>
            <w:r w:rsidRPr="00F16EA6">
              <w:t>zásadní funkce. Došlo k ne</w:t>
            </w:r>
            <w:r w:rsidR="001D440F">
              <w:t>n</w:t>
            </w:r>
            <w:r w:rsidR="002B7D46">
              <w:t>ahra</w:t>
            </w:r>
            <w:r w:rsidR="001D440F">
              <w:t>ditelné</w:t>
            </w:r>
            <w:r w:rsidRPr="00F16EA6">
              <w:t xml:space="preserve"> ztrátě dat nebo k jejich neopravitelnému poškození. Neexistuje žádné náhradní řešení. Systém nelze nasadit. Systém havaruje a je nepoužitelný. Situace způsobuje vážné provozní problémy. V testování nelze pokračovat.</w:t>
            </w:r>
          </w:p>
        </w:tc>
      </w:tr>
      <w:tr w:rsidR="005C215E" w:rsidRPr="00F16EA6" w14:paraId="4B19E1AF" w14:textId="77777777" w:rsidTr="00D21B36">
        <w:trPr>
          <w:trHeight w:val="308"/>
        </w:trPr>
        <w:tc>
          <w:tcPr>
            <w:cnfStyle w:val="001000000000" w:firstRow="0" w:lastRow="0" w:firstColumn="1" w:lastColumn="0" w:oddVBand="0" w:evenVBand="0" w:oddHBand="0" w:evenHBand="0" w:firstRowFirstColumn="0" w:firstRowLastColumn="0" w:lastRowFirstColumn="0" w:lastRowLastColumn="0"/>
            <w:tcW w:w="1291" w:type="dxa"/>
            <w:tcBorders>
              <w:left w:val="nil"/>
            </w:tcBorders>
            <w:noWrap/>
            <w:hideMark/>
          </w:tcPr>
          <w:p w14:paraId="48E59ABE" w14:textId="77777777" w:rsidR="005C215E" w:rsidRPr="00F16EA6" w:rsidRDefault="005C215E" w:rsidP="00065526">
            <w:pPr>
              <w:pStyle w:val="Tabulkatxttun"/>
              <w:spacing w:before="0" w:after="120"/>
              <w:jc w:val="both"/>
              <w:rPr>
                <w:b/>
              </w:rPr>
            </w:pPr>
            <w:r w:rsidRPr="00F16EA6">
              <w:t>B</w:t>
            </w:r>
          </w:p>
          <w:p w14:paraId="2B6E3DF8" w14:textId="77777777" w:rsidR="005C215E" w:rsidRPr="00F16EA6" w:rsidRDefault="005C215E" w:rsidP="00065526">
            <w:pPr>
              <w:pStyle w:val="Tabulkatxttun"/>
              <w:spacing w:before="0" w:after="120"/>
              <w:jc w:val="both"/>
              <w:rPr>
                <w:b/>
              </w:rPr>
            </w:pPr>
            <w:r w:rsidRPr="00F16EA6">
              <w:t>Vysoká</w:t>
            </w:r>
          </w:p>
        </w:tc>
        <w:tc>
          <w:tcPr>
            <w:tcW w:w="1694" w:type="dxa"/>
            <w:noWrap/>
          </w:tcPr>
          <w:p w14:paraId="3F4C2FDB" w14:textId="77777777"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t xml:space="preserve">Omezená funkčnost určité části Systému </w:t>
            </w:r>
          </w:p>
          <w:p w14:paraId="68D4B973" w14:textId="77777777"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t>Nelze v testu dále postupovat v části Systému, u některých funkcí</w:t>
            </w:r>
          </w:p>
        </w:tc>
        <w:tc>
          <w:tcPr>
            <w:tcW w:w="6157" w:type="dxa"/>
            <w:tcBorders>
              <w:right w:val="nil"/>
            </w:tcBorders>
            <w:noWrap/>
          </w:tcPr>
          <w:p w14:paraId="43DB6943" w14:textId="77777777"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t xml:space="preserve">Taková degradace funkce či výkonnosti Systému </w:t>
            </w:r>
            <w:r w:rsidRPr="00F16EA6">
              <w:br/>
              <w:t>nebo jeho funkčního celku, že tento stav omezuje běžné užívání Systému nebo jeho provoz. Činnosti poskytované Systémem jsou výrazně ovlivněny z důvodu omezení funkcí některého z funkčních celků Systému. Systém nebo jeho významnou část není možné spustit nebo používat.</w:t>
            </w:r>
          </w:p>
          <w:p w14:paraId="53620C2D" w14:textId="77777777"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t>Systém jako celek může být funkční, ale některá jeho část nepracuje vůbec nebo pracuje v podstatných aspektech v rozporu s jeho stanovenými vlastnostmi. Se Systémem jako celkem je sice možné pracovat, ale pro ovlivněnou část neexistuje žádné náhradní řešení.</w:t>
            </w:r>
          </w:p>
          <w:p w14:paraId="7379F635" w14:textId="77777777"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t>V případě současného výskytu více vad kategorie B může nastat situace, kdy vzájemné působení těchto vad způsobí kumulaci negativního dopadu tak, že závažnost dopadu bude odpovídat podmínkám kategorie A.</w:t>
            </w:r>
          </w:p>
          <w:p w14:paraId="28E7439F" w14:textId="77777777"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t>Lze pokračovat v testování jiné části Systému.</w:t>
            </w:r>
          </w:p>
        </w:tc>
      </w:tr>
      <w:tr w:rsidR="005C215E" w:rsidRPr="00F16EA6" w14:paraId="3556D34F" w14:textId="77777777" w:rsidTr="00D21B36">
        <w:trPr>
          <w:trHeight w:val="308"/>
        </w:trPr>
        <w:tc>
          <w:tcPr>
            <w:cnfStyle w:val="001000000000" w:firstRow="0" w:lastRow="0" w:firstColumn="1" w:lastColumn="0" w:oddVBand="0" w:evenVBand="0" w:oddHBand="0" w:evenHBand="0" w:firstRowFirstColumn="0" w:firstRowLastColumn="0" w:lastRowFirstColumn="0" w:lastRowLastColumn="0"/>
            <w:tcW w:w="1291" w:type="dxa"/>
            <w:tcBorders>
              <w:left w:val="nil"/>
            </w:tcBorders>
            <w:noWrap/>
          </w:tcPr>
          <w:p w14:paraId="3AF3D5E2" w14:textId="77777777" w:rsidR="005C215E" w:rsidRPr="00F16EA6" w:rsidRDefault="005C215E" w:rsidP="00065526">
            <w:pPr>
              <w:pStyle w:val="Tabulkatxttun"/>
              <w:spacing w:before="0" w:after="120"/>
              <w:jc w:val="both"/>
              <w:rPr>
                <w:b/>
              </w:rPr>
            </w:pPr>
            <w:r w:rsidRPr="00F16EA6">
              <w:t>C</w:t>
            </w:r>
          </w:p>
          <w:p w14:paraId="37611ABD" w14:textId="77777777" w:rsidR="005C215E" w:rsidRPr="00F16EA6" w:rsidRDefault="005C215E" w:rsidP="00065526">
            <w:pPr>
              <w:pStyle w:val="Tabulkatxttun"/>
              <w:spacing w:before="0" w:after="120"/>
              <w:jc w:val="both"/>
              <w:rPr>
                <w:b/>
              </w:rPr>
            </w:pPr>
            <w:r w:rsidRPr="00F16EA6">
              <w:t>Střední</w:t>
            </w:r>
          </w:p>
        </w:tc>
        <w:tc>
          <w:tcPr>
            <w:tcW w:w="1694" w:type="dxa"/>
            <w:noWrap/>
          </w:tcPr>
          <w:p w14:paraId="234BA41F" w14:textId="77777777"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t>Omezená funkčnost</w:t>
            </w:r>
          </w:p>
          <w:p w14:paraId="27E3FC79" w14:textId="77777777"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t>Lze v testu dále postupovat při určitých omezeních</w:t>
            </w:r>
          </w:p>
        </w:tc>
        <w:tc>
          <w:tcPr>
            <w:tcW w:w="6157" w:type="dxa"/>
            <w:tcBorders>
              <w:right w:val="nil"/>
            </w:tcBorders>
            <w:noWrap/>
          </w:tcPr>
          <w:p w14:paraId="7059852C" w14:textId="77777777"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t xml:space="preserve">Část Systému není plně funkční nebo část Systému funguje v rozporu se stanovenými vlastnostmi. Existuje určité dočasné náhradní řešení. Malé dopady na funkčnost Systému jako celku </w:t>
            </w:r>
            <w:r w:rsidRPr="00F16EA6">
              <w:br/>
              <w:t>či na jeho funkční celky. V testování lze pokračovat s vynecháním dotčené části.</w:t>
            </w:r>
          </w:p>
        </w:tc>
      </w:tr>
      <w:tr w:rsidR="005C215E" w:rsidRPr="00F16EA6" w14:paraId="313AA0F4" w14:textId="77777777" w:rsidTr="00D21B36">
        <w:trPr>
          <w:trHeight w:val="308"/>
        </w:trPr>
        <w:tc>
          <w:tcPr>
            <w:cnfStyle w:val="001000000000" w:firstRow="0" w:lastRow="0" w:firstColumn="1" w:lastColumn="0" w:oddVBand="0" w:evenVBand="0" w:oddHBand="0" w:evenHBand="0" w:firstRowFirstColumn="0" w:firstRowLastColumn="0" w:lastRowFirstColumn="0" w:lastRowLastColumn="0"/>
            <w:tcW w:w="1291" w:type="dxa"/>
            <w:tcBorders>
              <w:left w:val="nil"/>
            </w:tcBorders>
            <w:noWrap/>
            <w:hideMark/>
          </w:tcPr>
          <w:p w14:paraId="5EF54DF2" w14:textId="77777777" w:rsidR="005C215E" w:rsidRPr="00F16EA6" w:rsidRDefault="005C215E" w:rsidP="00065526">
            <w:pPr>
              <w:pStyle w:val="Tabulkatxttun"/>
              <w:spacing w:before="0" w:after="120"/>
              <w:jc w:val="both"/>
              <w:rPr>
                <w:b/>
              </w:rPr>
            </w:pPr>
            <w:r w:rsidRPr="00F16EA6">
              <w:t>D</w:t>
            </w:r>
          </w:p>
          <w:p w14:paraId="03BC2B5D" w14:textId="77777777" w:rsidR="005C215E" w:rsidRPr="00F16EA6" w:rsidRDefault="005C215E" w:rsidP="00065526">
            <w:pPr>
              <w:pStyle w:val="Tabulkatxttun"/>
              <w:spacing w:before="0" w:after="120"/>
              <w:jc w:val="both"/>
              <w:rPr>
                <w:b/>
              </w:rPr>
            </w:pPr>
            <w:r w:rsidRPr="00F16EA6">
              <w:t>Nízká</w:t>
            </w:r>
          </w:p>
        </w:tc>
        <w:tc>
          <w:tcPr>
            <w:tcW w:w="1694" w:type="dxa"/>
            <w:noWrap/>
          </w:tcPr>
          <w:p w14:paraId="64D83838" w14:textId="77777777"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t>Malé nebo kosmetické chyby</w:t>
            </w:r>
          </w:p>
          <w:p w14:paraId="55F1A757" w14:textId="77777777"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lastRenderedPageBreak/>
              <w:t>Lze v testu dále postupovat</w:t>
            </w:r>
          </w:p>
        </w:tc>
        <w:tc>
          <w:tcPr>
            <w:tcW w:w="6157" w:type="dxa"/>
            <w:tcBorders>
              <w:right w:val="nil"/>
            </w:tcBorders>
            <w:noWrap/>
          </w:tcPr>
          <w:p w14:paraId="32AD9D22" w14:textId="77777777"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lastRenderedPageBreak/>
              <w:t xml:space="preserve">Neovlivňuje výrazně některou funkci Systému. Nepoškozuje data. Neznamená žádné uživatelské omezení uživatelských funkcí Systému ani významné prodlužování časů zpracování oproti standardnímu časovému nastavení příslušných funkcí. V zásadě </w:t>
            </w:r>
            <w:r w:rsidRPr="00F16EA6">
              <w:lastRenderedPageBreak/>
              <w:t xml:space="preserve">se jedná o kosmetické chyby. Použitelnost může být jistým způsobem omezena, ale bez dopadu na funkčnost Systému. Existuje náhradní řešení bez výrazného dopadu na funkčnost i použitelnost. </w:t>
            </w:r>
          </w:p>
          <w:p w14:paraId="4971E3BD" w14:textId="77777777"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t xml:space="preserve">V testování lze pokračovat. </w:t>
            </w:r>
          </w:p>
        </w:tc>
      </w:tr>
    </w:tbl>
    <w:p w14:paraId="1EBA5C18" w14:textId="3E75D7FC" w:rsidR="005C215E" w:rsidRPr="00F16EA6" w:rsidRDefault="005C215E" w:rsidP="00660E2A">
      <w:pPr>
        <w:pStyle w:val="Odstnad"/>
        <w:spacing w:before="200" w:after="200"/>
      </w:pPr>
      <w:r w:rsidRPr="00F16EA6">
        <w:lastRenderedPageBreak/>
        <w:t xml:space="preserve">Kategorii defektu či vady vždy posoudí pracovník Zadavatele odpovědný za provedení příslušného testu s pracovníkem Dodavatele, který odpovídá za daný test. Neshodnou-li se na kategorii vad, posoudí a rozhodnou o kategorii vady oba </w:t>
      </w:r>
      <w:r w:rsidR="00A7568E">
        <w:t>Projektoví manažeři</w:t>
      </w:r>
      <w:r w:rsidRPr="00F16EA6">
        <w:t>. Neshodnou-li se ani tito na kategorii vad, platí až do dalšího rozhodnutí stanovisko Zadavatele.</w:t>
      </w:r>
    </w:p>
    <w:p w14:paraId="6E6BC634" w14:textId="77777777" w:rsidR="005C215E" w:rsidRPr="00F16EA6" w:rsidRDefault="005C215E" w:rsidP="005C215E">
      <w:pPr>
        <w:pStyle w:val="Odst"/>
      </w:pPr>
      <w:r w:rsidRPr="00F16EA6">
        <w:t>Hlavní pravidla pro odstraňování defektů jsou stanovena takto:</w:t>
      </w:r>
    </w:p>
    <w:p w14:paraId="379FAFA7" w14:textId="77777777" w:rsidR="005C215E" w:rsidRPr="00A5111F" w:rsidRDefault="005C215E" w:rsidP="00E2216C">
      <w:pPr>
        <w:pStyle w:val="Odstavecseseznamem"/>
        <w:numPr>
          <w:ilvl w:val="0"/>
          <w:numId w:val="29"/>
        </w:numPr>
        <w:spacing w:before="60" w:after="60" w:line="240" w:lineRule="auto"/>
        <w:ind w:left="714" w:hanging="357"/>
        <w:contextualSpacing w:val="0"/>
        <w:rPr>
          <w:sz w:val="18"/>
          <w:szCs w:val="18"/>
        </w:rPr>
      </w:pPr>
      <w:r w:rsidRPr="00A5111F">
        <w:rPr>
          <w:sz w:val="18"/>
          <w:szCs w:val="18"/>
        </w:rPr>
        <w:t xml:space="preserve">Chyby s kritickou závažností musí být opraveny a přetestovány ještě ve stejném testovacím cyklu (běhu). </w:t>
      </w:r>
    </w:p>
    <w:p w14:paraId="04226FC4" w14:textId="77777777" w:rsidR="005C215E" w:rsidRPr="00A5111F" w:rsidRDefault="005C215E" w:rsidP="00E2216C">
      <w:pPr>
        <w:pStyle w:val="Odstavecseseznamem"/>
        <w:numPr>
          <w:ilvl w:val="0"/>
          <w:numId w:val="29"/>
        </w:numPr>
        <w:spacing w:before="60" w:after="60" w:line="240" w:lineRule="auto"/>
        <w:ind w:left="714" w:hanging="357"/>
        <w:contextualSpacing w:val="0"/>
        <w:rPr>
          <w:sz w:val="18"/>
          <w:szCs w:val="18"/>
        </w:rPr>
      </w:pPr>
      <w:r w:rsidRPr="00A5111F">
        <w:rPr>
          <w:sz w:val="18"/>
          <w:szCs w:val="18"/>
        </w:rPr>
        <w:t xml:space="preserve">Chyby s vysokou a střední závažností musí být opraveny a přetestovány do konce provádění daného typu testu. </w:t>
      </w:r>
    </w:p>
    <w:p w14:paraId="38265A5E" w14:textId="0C12EB64" w:rsidR="005C215E" w:rsidRPr="00A5111F" w:rsidRDefault="005C215E" w:rsidP="00E2216C">
      <w:pPr>
        <w:pStyle w:val="Odstavecseseznamem"/>
        <w:numPr>
          <w:ilvl w:val="0"/>
          <w:numId w:val="29"/>
        </w:numPr>
        <w:spacing w:before="60" w:after="60" w:line="240" w:lineRule="auto"/>
        <w:ind w:left="714" w:hanging="357"/>
        <w:contextualSpacing w:val="0"/>
        <w:rPr>
          <w:sz w:val="18"/>
          <w:szCs w:val="18"/>
        </w:rPr>
      </w:pPr>
      <w:r w:rsidRPr="00A5111F">
        <w:rPr>
          <w:sz w:val="18"/>
          <w:szCs w:val="18"/>
        </w:rPr>
        <w:t xml:space="preserve">Chyby s nízkou závažností musí být odstraněny podle určení </w:t>
      </w:r>
      <w:r w:rsidR="00A7568E">
        <w:rPr>
          <w:sz w:val="18"/>
          <w:szCs w:val="18"/>
        </w:rPr>
        <w:t>Projektového manažera</w:t>
      </w:r>
      <w:r w:rsidRPr="00A5111F">
        <w:rPr>
          <w:sz w:val="18"/>
          <w:szCs w:val="18"/>
        </w:rPr>
        <w:t xml:space="preserve"> Zadavatele, přičemž k plánovanému termínu ukončení daného typu testu musí být stanoven termín pro jejich odstranění. </w:t>
      </w:r>
    </w:p>
    <w:p w14:paraId="2D086955" w14:textId="73AB6369" w:rsidR="00A5111F" w:rsidRPr="00660E2A" w:rsidRDefault="005C215E" w:rsidP="00E2216C">
      <w:pPr>
        <w:pStyle w:val="Odstavecseseznamem"/>
        <w:numPr>
          <w:ilvl w:val="0"/>
          <w:numId w:val="29"/>
        </w:numPr>
        <w:spacing w:before="60" w:after="60" w:line="240" w:lineRule="auto"/>
        <w:ind w:left="714" w:hanging="357"/>
        <w:contextualSpacing w:val="0"/>
        <w:rPr>
          <w:sz w:val="18"/>
          <w:szCs w:val="18"/>
        </w:rPr>
      </w:pPr>
      <w:r w:rsidRPr="00A5111F">
        <w:rPr>
          <w:sz w:val="18"/>
          <w:szCs w:val="18"/>
        </w:rPr>
        <w:t>Změnové defekty jsou postoupeny jako vstup do změnového řízení.</w:t>
      </w:r>
    </w:p>
    <w:p w14:paraId="7C5562FF" w14:textId="77777777" w:rsidR="005C215E" w:rsidRPr="00F16EA6" w:rsidRDefault="005C215E" w:rsidP="00660E2A">
      <w:pPr>
        <w:pStyle w:val="Odstnad"/>
        <w:spacing w:before="200" w:after="200"/>
      </w:pPr>
      <w:r w:rsidRPr="00F16EA6">
        <w:t>Specificky pro potřeby hodnocení výsledů testů dokumentace, které jsou prováděny způsobem jejího revidování a připomínkování, jsou pro tento účel samostatně definovány typy defektů dokumentace podle závažnosti vznesených připomínek.</w:t>
      </w:r>
    </w:p>
    <w:p w14:paraId="72C3D961" w14:textId="354362B6" w:rsidR="005C215E" w:rsidRPr="00F16EA6" w:rsidRDefault="005C215E" w:rsidP="00660E2A">
      <w:pPr>
        <w:pStyle w:val="Titulek"/>
        <w:jc w:val="center"/>
        <w:rPr>
          <w:iCs w:val="0"/>
          <w:color w:val="auto"/>
          <w:sz w:val="18"/>
          <w:szCs w:val="22"/>
          <w:lang w:eastAsia="cs-CZ"/>
        </w:rPr>
      </w:pPr>
      <w:bookmarkStart w:id="370" w:name="_Toc483576859"/>
      <w:bookmarkStart w:id="371" w:name="_Toc5802140"/>
      <w:bookmarkStart w:id="372" w:name="_Toc53661378"/>
      <w:r w:rsidRPr="00F16EA6">
        <w:rPr>
          <w:iCs w:val="0"/>
          <w:color w:val="auto"/>
          <w:sz w:val="18"/>
          <w:szCs w:val="22"/>
          <w:lang w:eastAsia="cs-CZ"/>
        </w:rPr>
        <w:t xml:space="preserve">Tab. </w:t>
      </w:r>
      <w:r w:rsidRPr="00F16EA6">
        <w:rPr>
          <w:iCs w:val="0"/>
          <w:color w:val="auto"/>
          <w:sz w:val="18"/>
          <w:szCs w:val="22"/>
          <w:lang w:eastAsia="cs-CZ"/>
        </w:rPr>
        <w:fldChar w:fldCharType="begin"/>
      </w:r>
      <w:r w:rsidRPr="00F16EA6">
        <w:rPr>
          <w:iCs w:val="0"/>
          <w:color w:val="auto"/>
          <w:sz w:val="18"/>
          <w:szCs w:val="22"/>
          <w:lang w:eastAsia="cs-CZ"/>
        </w:rPr>
        <w:instrText xml:space="preserve"> SEQ Tabulka \* ARABIC </w:instrText>
      </w:r>
      <w:r w:rsidRPr="00F16EA6">
        <w:rPr>
          <w:iCs w:val="0"/>
          <w:color w:val="auto"/>
          <w:sz w:val="18"/>
          <w:szCs w:val="22"/>
          <w:lang w:eastAsia="cs-CZ"/>
        </w:rPr>
        <w:fldChar w:fldCharType="separate"/>
      </w:r>
      <w:r w:rsidR="009B34F7">
        <w:rPr>
          <w:iCs w:val="0"/>
          <w:noProof/>
          <w:color w:val="auto"/>
          <w:sz w:val="18"/>
          <w:szCs w:val="22"/>
          <w:lang w:eastAsia="cs-CZ"/>
        </w:rPr>
        <w:t>25</w:t>
      </w:r>
      <w:r w:rsidRPr="00F16EA6">
        <w:rPr>
          <w:iCs w:val="0"/>
          <w:color w:val="auto"/>
          <w:sz w:val="18"/>
          <w:szCs w:val="22"/>
          <w:lang w:eastAsia="cs-CZ"/>
        </w:rPr>
        <w:fldChar w:fldCharType="end"/>
      </w:r>
      <w:r w:rsidRPr="00F16EA6">
        <w:rPr>
          <w:iCs w:val="0"/>
          <w:color w:val="auto"/>
          <w:sz w:val="18"/>
          <w:szCs w:val="22"/>
          <w:lang w:eastAsia="cs-CZ"/>
        </w:rPr>
        <w:t>: Kategorizace defektů a vad dokumentace podle závažnosti</w:t>
      </w:r>
      <w:bookmarkEnd w:id="370"/>
      <w:bookmarkEnd w:id="371"/>
      <w:bookmarkEnd w:id="372"/>
    </w:p>
    <w:tbl>
      <w:tblPr>
        <w:tblStyle w:val="Svtlmkatabulky"/>
        <w:tblW w:w="5000" w:type="pct"/>
        <w:tblLook w:val="06A0" w:firstRow="1" w:lastRow="0" w:firstColumn="1" w:lastColumn="0" w:noHBand="1" w:noVBand="1"/>
      </w:tblPr>
      <w:tblGrid>
        <w:gridCol w:w="1869"/>
        <w:gridCol w:w="7203"/>
      </w:tblGrid>
      <w:tr w:rsidR="005C215E" w:rsidRPr="00F16EA6" w14:paraId="2AA248AD" w14:textId="77777777" w:rsidTr="00D21B36">
        <w:trPr>
          <w:trHeight w:val="486"/>
          <w:tblHeader/>
        </w:trPr>
        <w:tc>
          <w:tcPr>
            <w:tcW w:w="1030" w:type="pct"/>
            <w:tcBorders>
              <w:left w:val="nil"/>
            </w:tcBorders>
            <w:shd w:val="clear" w:color="auto" w:fill="F2F2F2" w:themeFill="background1" w:themeFillShade="F2"/>
          </w:tcPr>
          <w:p w14:paraId="5E774B1C" w14:textId="77777777" w:rsidR="005C215E" w:rsidRPr="00F16EA6" w:rsidRDefault="005C215E" w:rsidP="00065526">
            <w:pPr>
              <w:pStyle w:val="Tabulkatxttun"/>
              <w:spacing w:before="0" w:after="120"/>
              <w:jc w:val="both"/>
            </w:pPr>
            <w:r w:rsidRPr="00F16EA6">
              <w:t>Závažnost připomínky</w:t>
            </w:r>
          </w:p>
        </w:tc>
        <w:tc>
          <w:tcPr>
            <w:tcW w:w="3970" w:type="pct"/>
            <w:tcBorders>
              <w:right w:val="nil"/>
            </w:tcBorders>
            <w:shd w:val="clear" w:color="auto" w:fill="F2F2F2" w:themeFill="background1" w:themeFillShade="F2"/>
          </w:tcPr>
          <w:p w14:paraId="2189482A" w14:textId="77777777" w:rsidR="005C215E" w:rsidRPr="00F16EA6" w:rsidRDefault="005C215E" w:rsidP="00065526">
            <w:pPr>
              <w:pStyle w:val="Tabulkatxttun"/>
              <w:spacing w:before="0" w:after="120"/>
              <w:jc w:val="both"/>
            </w:pPr>
            <w:r w:rsidRPr="00F16EA6">
              <w:t>Popis</w:t>
            </w:r>
          </w:p>
        </w:tc>
      </w:tr>
      <w:tr w:rsidR="005C215E" w:rsidRPr="00F16EA6" w14:paraId="16A845AC" w14:textId="77777777" w:rsidTr="00D21B36">
        <w:tc>
          <w:tcPr>
            <w:tcW w:w="1030" w:type="pct"/>
            <w:tcBorders>
              <w:left w:val="nil"/>
            </w:tcBorders>
          </w:tcPr>
          <w:p w14:paraId="2ECAF163" w14:textId="77777777" w:rsidR="005C215E" w:rsidRPr="00F16EA6" w:rsidRDefault="005C215E" w:rsidP="00065526">
            <w:pPr>
              <w:pStyle w:val="Tabulkatxttun"/>
              <w:keepNext/>
              <w:spacing w:before="0" w:after="120"/>
              <w:jc w:val="both"/>
            </w:pPr>
            <w:r w:rsidRPr="00F16EA6">
              <w:t>A</w:t>
            </w:r>
          </w:p>
          <w:p w14:paraId="3A9B22F4" w14:textId="77777777" w:rsidR="005C215E" w:rsidRPr="00F16EA6" w:rsidRDefault="005C215E" w:rsidP="00065526">
            <w:pPr>
              <w:pStyle w:val="Tabulkatxttun"/>
              <w:spacing w:before="0" w:after="120"/>
              <w:jc w:val="both"/>
            </w:pPr>
            <w:r w:rsidRPr="00F16EA6">
              <w:t>Kritická připomínka</w:t>
            </w:r>
          </w:p>
        </w:tc>
        <w:tc>
          <w:tcPr>
            <w:tcW w:w="3970" w:type="pct"/>
            <w:tcBorders>
              <w:right w:val="nil"/>
            </w:tcBorders>
          </w:tcPr>
          <w:p w14:paraId="6C98C91F" w14:textId="77777777" w:rsidR="005C215E" w:rsidRPr="00F16EA6" w:rsidRDefault="005C215E" w:rsidP="001D440F">
            <w:pPr>
              <w:pStyle w:val="Tabulkatxtodrka"/>
              <w:spacing w:before="0" w:after="120"/>
              <w:ind w:left="439" w:hanging="283"/>
              <w:jc w:val="both"/>
            </w:pPr>
            <w:r w:rsidRPr="00F16EA6">
              <w:t>Kritická připomínka, která znamená, že bez jejího zapracování nelze považovat výstup za řádně zpracovaný</w:t>
            </w:r>
          </w:p>
          <w:p w14:paraId="3C68AC56" w14:textId="77777777" w:rsidR="005C215E" w:rsidRPr="00F16EA6" w:rsidRDefault="005C215E" w:rsidP="001D440F">
            <w:pPr>
              <w:pStyle w:val="Tabulkatxtodrka"/>
              <w:spacing w:before="0" w:after="120"/>
              <w:ind w:left="439" w:hanging="283"/>
              <w:jc w:val="both"/>
            </w:pPr>
            <w:r w:rsidRPr="00F16EA6">
              <w:t>Výstup by obsahoval podstatné chyby či nedostatky, nebyl by použitelný, nemohl by být použit jako vstup pro následné aktivity projektu</w:t>
            </w:r>
          </w:p>
        </w:tc>
      </w:tr>
      <w:tr w:rsidR="005C215E" w:rsidRPr="00F16EA6" w14:paraId="3A28C53F" w14:textId="77777777" w:rsidTr="00D21B36">
        <w:tc>
          <w:tcPr>
            <w:tcW w:w="1030" w:type="pct"/>
            <w:tcBorders>
              <w:left w:val="nil"/>
            </w:tcBorders>
          </w:tcPr>
          <w:p w14:paraId="50859693" w14:textId="77777777" w:rsidR="005C215E" w:rsidRPr="00F16EA6" w:rsidRDefault="005C215E" w:rsidP="00065526">
            <w:pPr>
              <w:pStyle w:val="Tabulkatxttun"/>
              <w:keepNext/>
              <w:spacing w:before="0" w:after="120"/>
              <w:jc w:val="both"/>
            </w:pPr>
            <w:r w:rsidRPr="00F16EA6">
              <w:t>B</w:t>
            </w:r>
          </w:p>
          <w:p w14:paraId="2FEE5CFF" w14:textId="77777777" w:rsidR="005C215E" w:rsidRPr="00F16EA6" w:rsidRDefault="005C215E" w:rsidP="00065526">
            <w:pPr>
              <w:pStyle w:val="Tabulkatxttun"/>
              <w:spacing w:before="0" w:after="120"/>
              <w:jc w:val="both"/>
            </w:pPr>
            <w:r w:rsidRPr="00F16EA6">
              <w:t>Podstatná připomínka</w:t>
            </w:r>
          </w:p>
        </w:tc>
        <w:tc>
          <w:tcPr>
            <w:tcW w:w="3970" w:type="pct"/>
            <w:tcBorders>
              <w:right w:val="nil"/>
            </w:tcBorders>
          </w:tcPr>
          <w:p w14:paraId="66726313" w14:textId="77777777" w:rsidR="005C215E" w:rsidRPr="00F16EA6" w:rsidRDefault="005C215E" w:rsidP="001D440F">
            <w:pPr>
              <w:pStyle w:val="Tabulkatxtodrka"/>
              <w:spacing w:before="0" w:after="120"/>
              <w:ind w:left="439" w:hanging="283"/>
              <w:jc w:val="both"/>
            </w:pPr>
            <w:r w:rsidRPr="00F16EA6">
              <w:t>Podstatná připomínka, která významným způsobem ovlivňuje připomínkovanou problematiku</w:t>
            </w:r>
          </w:p>
          <w:p w14:paraId="4D4FB1D5" w14:textId="77777777" w:rsidR="005C215E" w:rsidRPr="00F16EA6" w:rsidRDefault="005C215E" w:rsidP="001D440F">
            <w:pPr>
              <w:pStyle w:val="Tabulkatxtodrka"/>
              <w:spacing w:before="0" w:after="120"/>
              <w:ind w:left="439" w:hanging="283"/>
              <w:jc w:val="both"/>
            </w:pPr>
            <w:r w:rsidRPr="00F16EA6">
              <w:t>Pokud by tato připomínka nebyla řádně vypořádána, mohlo by to způsobit významný dopad do návrhu řešení, výslednou podobu Systému, provoz Zadavatele, jím vykonávané agendy nebo agendy jeho partnerů atp.</w:t>
            </w:r>
          </w:p>
          <w:p w14:paraId="056621BB" w14:textId="77777777" w:rsidR="005C215E" w:rsidRPr="00F16EA6" w:rsidRDefault="005C215E" w:rsidP="001D440F">
            <w:pPr>
              <w:pStyle w:val="Tabulkatxtodrka"/>
              <w:spacing w:before="0" w:after="120"/>
              <w:ind w:left="439" w:hanging="283"/>
              <w:jc w:val="both"/>
            </w:pPr>
            <w:r w:rsidRPr="00F16EA6">
              <w:t xml:space="preserve">Pokud se nepodaří tuto připomínku zapracovat během připomínkového řízení, musí být způsob a termín jejího zapracování oběma stranami schválen, samostatně sledován a evidován </w:t>
            </w:r>
            <w:r w:rsidRPr="00F16EA6">
              <w:br/>
              <w:t>(např. v registru problémů a otevřených otázek)</w:t>
            </w:r>
          </w:p>
        </w:tc>
      </w:tr>
      <w:tr w:rsidR="005C215E" w:rsidRPr="00F16EA6" w14:paraId="3E7D6F6E" w14:textId="77777777" w:rsidTr="00D21B36">
        <w:tc>
          <w:tcPr>
            <w:tcW w:w="1030" w:type="pct"/>
            <w:tcBorders>
              <w:left w:val="nil"/>
            </w:tcBorders>
          </w:tcPr>
          <w:p w14:paraId="4923D236" w14:textId="77777777" w:rsidR="005C215E" w:rsidRPr="00F16EA6" w:rsidRDefault="005C215E" w:rsidP="00065526">
            <w:pPr>
              <w:pStyle w:val="Tabulkatxttun"/>
              <w:keepNext/>
              <w:spacing w:before="0" w:after="120"/>
              <w:jc w:val="both"/>
            </w:pPr>
            <w:r w:rsidRPr="00F16EA6">
              <w:t>C</w:t>
            </w:r>
          </w:p>
          <w:p w14:paraId="7E4430AA" w14:textId="77777777" w:rsidR="005C215E" w:rsidRPr="00F16EA6" w:rsidRDefault="005C215E" w:rsidP="00065526">
            <w:pPr>
              <w:pStyle w:val="Tabulkatxttun"/>
              <w:spacing w:before="0" w:after="120"/>
              <w:jc w:val="both"/>
            </w:pPr>
            <w:r w:rsidRPr="00F16EA6">
              <w:t>Nezávažná připomínka</w:t>
            </w:r>
          </w:p>
        </w:tc>
        <w:tc>
          <w:tcPr>
            <w:tcW w:w="3970" w:type="pct"/>
            <w:tcBorders>
              <w:right w:val="nil"/>
            </w:tcBorders>
          </w:tcPr>
          <w:p w14:paraId="190BDBCD" w14:textId="77777777" w:rsidR="005C215E" w:rsidRPr="00F16EA6" w:rsidRDefault="005C215E" w:rsidP="001D440F">
            <w:pPr>
              <w:pStyle w:val="Tabulkatxtodrka"/>
              <w:spacing w:before="0" w:after="120"/>
              <w:ind w:left="439" w:hanging="283"/>
              <w:jc w:val="both"/>
            </w:pPr>
            <w:r w:rsidRPr="00F16EA6">
              <w:t>Připomínka je evidována, je schválen způsob jejího zapracování (např. úprava či doplnění dokumentu), ale tuto úpravu není nutno provádět bezprostředně</w:t>
            </w:r>
          </w:p>
          <w:p w14:paraId="76FC0CA1" w14:textId="77777777" w:rsidR="005C215E" w:rsidRPr="00F16EA6" w:rsidRDefault="005C215E" w:rsidP="001D440F">
            <w:pPr>
              <w:pStyle w:val="Tabulkatxtodrka"/>
              <w:spacing w:before="0" w:after="120"/>
              <w:ind w:left="439" w:hanging="283"/>
              <w:jc w:val="both"/>
            </w:pPr>
            <w:r w:rsidRPr="00F16EA6">
              <w:t>Dodavatel připomínku zapracuje do výstupu v termínu, který je uveden v akceptačním protokolu</w:t>
            </w:r>
          </w:p>
        </w:tc>
      </w:tr>
    </w:tbl>
    <w:p w14:paraId="6D289B03" w14:textId="17551D62" w:rsidR="00AF3EF5" w:rsidRDefault="00AF3EF5" w:rsidP="005C215E">
      <w:pPr>
        <w:spacing w:line="240" w:lineRule="auto"/>
        <w:rPr>
          <w:lang w:eastAsia="cs-CZ"/>
        </w:rPr>
      </w:pPr>
      <w:bookmarkStart w:id="373" w:name="_Toc483576860"/>
    </w:p>
    <w:p w14:paraId="375502DB" w14:textId="77777777" w:rsidR="00AF3EF5" w:rsidRDefault="00AF3EF5">
      <w:pPr>
        <w:spacing w:after="0" w:line="240" w:lineRule="auto"/>
        <w:jc w:val="left"/>
        <w:rPr>
          <w:lang w:eastAsia="cs-CZ"/>
        </w:rPr>
      </w:pPr>
      <w:r>
        <w:rPr>
          <w:lang w:eastAsia="cs-CZ"/>
        </w:rPr>
        <w:br w:type="page"/>
      </w:r>
    </w:p>
    <w:p w14:paraId="49CFA9F1" w14:textId="6EC93131" w:rsidR="005C215E" w:rsidRPr="00660E2A" w:rsidRDefault="005C215E" w:rsidP="00660E2A">
      <w:pPr>
        <w:pStyle w:val="Titulek"/>
        <w:jc w:val="center"/>
        <w:rPr>
          <w:iCs w:val="0"/>
          <w:color w:val="auto"/>
          <w:sz w:val="18"/>
          <w:lang w:eastAsia="cs-CZ"/>
        </w:rPr>
      </w:pPr>
      <w:bookmarkStart w:id="374" w:name="_Toc5802141"/>
      <w:bookmarkStart w:id="375" w:name="_Toc53661379"/>
      <w:r w:rsidRPr="00660E2A">
        <w:rPr>
          <w:iCs w:val="0"/>
          <w:color w:val="auto"/>
          <w:sz w:val="18"/>
          <w:lang w:eastAsia="cs-CZ"/>
        </w:rPr>
        <w:lastRenderedPageBreak/>
        <w:t xml:space="preserve">Tab. </w:t>
      </w:r>
      <w:r w:rsidRPr="00660E2A">
        <w:rPr>
          <w:iCs w:val="0"/>
          <w:color w:val="auto"/>
          <w:sz w:val="18"/>
          <w:lang w:eastAsia="cs-CZ"/>
        </w:rPr>
        <w:fldChar w:fldCharType="begin"/>
      </w:r>
      <w:r w:rsidRPr="00660E2A">
        <w:rPr>
          <w:iCs w:val="0"/>
          <w:color w:val="auto"/>
          <w:sz w:val="18"/>
          <w:lang w:eastAsia="cs-CZ"/>
        </w:rPr>
        <w:instrText xml:space="preserve"> SEQ Tabulka \* ARABIC </w:instrText>
      </w:r>
      <w:r w:rsidRPr="00660E2A">
        <w:rPr>
          <w:iCs w:val="0"/>
          <w:color w:val="auto"/>
          <w:sz w:val="18"/>
          <w:lang w:eastAsia="cs-CZ"/>
        </w:rPr>
        <w:fldChar w:fldCharType="separate"/>
      </w:r>
      <w:r w:rsidR="009B34F7">
        <w:rPr>
          <w:iCs w:val="0"/>
          <w:noProof/>
          <w:color w:val="auto"/>
          <w:sz w:val="18"/>
          <w:lang w:eastAsia="cs-CZ"/>
        </w:rPr>
        <w:t>26</w:t>
      </w:r>
      <w:r w:rsidRPr="00660E2A">
        <w:rPr>
          <w:iCs w:val="0"/>
          <w:color w:val="auto"/>
          <w:sz w:val="18"/>
          <w:lang w:eastAsia="cs-CZ"/>
        </w:rPr>
        <w:fldChar w:fldCharType="end"/>
      </w:r>
      <w:r w:rsidRPr="00660E2A">
        <w:rPr>
          <w:iCs w:val="0"/>
          <w:color w:val="auto"/>
          <w:sz w:val="18"/>
          <w:lang w:eastAsia="cs-CZ"/>
        </w:rPr>
        <w:t>: Akceptační kritérium plnění typu software – limitní počty přípustných defektů v jednotlivých kategoriích testů</w:t>
      </w:r>
      <w:bookmarkEnd w:id="373"/>
      <w:bookmarkEnd w:id="374"/>
      <w:bookmarkEnd w:id="375"/>
    </w:p>
    <w:tbl>
      <w:tblPr>
        <w:tblStyle w:val="Svtltabulkasmkou1"/>
        <w:tblW w:w="5008" w:type="pct"/>
        <w:tblLook w:val="06A0" w:firstRow="1" w:lastRow="0" w:firstColumn="1" w:lastColumn="0" w:noHBand="1" w:noVBand="1"/>
      </w:tblPr>
      <w:tblGrid>
        <w:gridCol w:w="2975"/>
        <w:gridCol w:w="1846"/>
        <w:gridCol w:w="1418"/>
        <w:gridCol w:w="1136"/>
        <w:gridCol w:w="1712"/>
      </w:tblGrid>
      <w:tr w:rsidR="002B6F7E" w:rsidRPr="00F16EA6" w14:paraId="6B82A0F2" w14:textId="77777777" w:rsidTr="00065526">
        <w:trPr>
          <w:cnfStyle w:val="100000000000" w:firstRow="1" w:lastRow="0" w:firstColumn="0" w:lastColumn="0" w:oddVBand="0" w:evenVBand="0" w:oddHBand="0" w:evenHBand="0" w:firstRowFirstColumn="0" w:firstRowLastColumn="0" w:lastRowFirstColumn="0" w:lastRowLastColumn="0"/>
          <w:trHeight w:val="212"/>
        </w:trPr>
        <w:tc>
          <w:tcPr>
            <w:cnfStyle w:val="001000000000" w:firstRow="0" w:lastRow="0" w:firstColumn="1" w:lastColumn="0" w:oddVBand="0" w:evenVBand="0" w:oddHBand="0" w:evenHBand="0" w:firstRowFirstColumn="0" w:firstRowLastColumn="0" w:lastRowFirstColumn="0" w:lastRowLastColumn="0"/>
            <w:tcW w:w="1637" w:type="pct"/>
            <w:vMerge w:val="restart"/>
            <w:tcBorders>
              <w:left w:val="nil"/>
              <w:bottom w:val="single" w:sz="4" w:space="0" w:color="999999" w:themeColor="text1" w:themeTint="66"/>
            </w:tcBorders>
            <w:shd w:val="clear" w:color="auto" w:fill="F2F2F2" w:themeFill="background1" w:themeFillShade="F2"/>
          </w:tcPr>
          <w:p w14:paraId="3EB75319" w14:textId="77777777" w:rsidR="005C215E" w:rsidRPr="00F16EA6" w:rsidRDefault="005C215E" w:rsidP="00065526">
            <w:pPr>
              <w:pStyle w:val="Tabulkatxttun"/>
              <w:spacing w:before="0" w:after="120"/>
              <w:jc w:val="both"/>
            </w:pPr>
            <w:r w:rsidRPr="00F16EA6">
              <w:t xml:space="preserve">Test </w:t>
            </w:r>
          </w:p>
        </w:tc>
        <w:tc>
          <w:tcPr>
            <w:tcW w:w="3363" w:type="pct"/>
            <w:gridSpan w:val="4"/>
            <w:tcBorders>
              <w:bottom w:val="single" w:sz="4" w:space="0" w:color="808080" w:themeColor="background1" w:themeShade="80"/>
              <w:right w:val="nil"/>
            </w:tcBorders>
            <w:shd w:val="clear" w:color="auto" w:fill="F2F2F2" w:themeFill="background1" w:themeFillShade="F2"/>
          </w:tcPr>
          <w:p w14:paraId="19FBCA0A" w14:textId="77777777" w:rsidR="005C215E" w:rsidRPr="00F16EA6" w:rsidRDefault="005C215E" w:rsidP="00065526">
            <w:pPr>
              <w:pStyle w:val="Tabulkatxttun"/>
              <w:spacing w:before="0" w:after="120"/>
              <w:jc w:val="both"/>
              <w:cnfStyle w:val="100000000000" w:firstRow="1" w:lastRow="0" w:firstColumn="0" w:lastColumn="0" w:oddVBand="0" w:evenVBand="0" w:oddHBand="0" w:evenHBand="0" w:firstRowFirstColumn="0" w:firstRowLastColumn="0" w:lastRowFirstColumn="0" w:lastRowLastColumn="0"/>
              <w:rPr>
                <w:b/>
              </w:rPr>
            </w:pPr>
            <w:r w:rsidRPr="00F16EA6">
              <w:t>Počty přípustných defektů v jednotlivých kategoriích</w:t>
            </w:r>
          </w:p>
        </w:tc>
      </w:tr>
      <w:tr w:rsidR="002B6F7E" w:rsidRPr="00F16EA6" w14:paraId="068768AF" w14:textId="77777777" w:rsidTr="00065526">
        <w:trPr>
          <w:trHeight w:val="30"/>
        </w:trPr>
        <w:tc>
          <w:tcPr>
            <w:cnfStyle w:val="001000000000" w:firstRow="0" w:lastRow="0" w:firstColumn="1" w:lastColumn="0" w:oddVBand="0" w:evenVBand="0" w:oddHBand="0" w:evenHBand="0" w:firstRowFirstColumn="0" w:firstRowLastColumn="0" w:lastRowFirstColumn="0" w:lastRowLastColumn="0"/>
            <w:tcW w:w="1637" w:type="pct"/>
            <w:vMerge/>
            <w:tcBorders>
              <w:top w:val="single" w:sz="12" w:space="0" w:color="666666" w:themeColor="text1" w:themeTint="99"/>
              <w:left w:val="nil"/>
              <w:bottom w:val="single" w:sz="4" w:space="0" w:color="999999" w:themeColor="text1" w:themeTint="66"/>
            </w:tcBorders>
            <w:shd w:val="clear" w:color="auto" w:fill="F2F2F2" w:themeFill="background1" w:themeFillShade="F2"/>
          </w:tcPr>
          <w:p w14:paraId="0D65506A" w14:textId="77777777" w:rsidR="005C215E" w:rsidRPr="00F16EA6" w:rsidRDefault="005C215E" w:rsidP="00065526">
            <w:pPr>
              <w:pStyle w:val="Tabulkatxttun"/>
              <w:spacing w:before="0" w:after="120"/>
              <w:jc w:val="both"/>
            </w:pPr>
          </w:p>
        </w:tc>
        <w:tc>
          <w:tcPr>
            <w:tcW w:w="1016" w:type="pct"/>
            <w:tcBorders>
              <w:top w:val="single" w:sz="4" w:space="0" w:color="808080" w:themeColor="background1" w:themeShade="80"/>
              <w:bottom w:val="single" w:sz="4" w:space="0" w:color="999999" w:themeColor="text1" w:themeTint="66"/>
            </w:tcBorders>
            <w:shd w:val="clear" w:color="auto" w:fill="F2F2F2" w:themeFill="background1" w:themeFillShade="F2"/>
          </w:tcPr>
          <w:p w14:paraId="02CAA696" w14:textId="77777777" w:rsidR="005C215E" w:rsidRPr="00F16EA6" w:rsidRDefault="005C215E" w:rsidP="00065526">
            <w:pPr>
              <w:pStyle w:val="Tabulkatxttun"/>
              <w:spacing w:before="0" w:after="120"/>
              <w:jc w:val="both"/>
              <w:cnfStyle w:val="000000000000" w:firstRow="0" w:lastRow="0" w:firstColumn="0" w:lastColumn="0" w:oddVBand="0" w:evenVBand="0" w:oddHBand="0" w:evenHBand="0" w:firstRowFirstColumn="0" w:firstRowLastColumn="0" w:lastRowFirstColumn="0" w:lastRowLastColumn="0"/>
            </w:pPr>
            <w:r w:rsidRPr="00F16EA6">
              <w:t>A</w:t>
            </w:r>
          </w:p>
        </w:tc>
        <w:tc>
          <w:tcPr>
            <w:tcW w:w="780" w:type="pct"/>
            <w:tcBorders>
              <w:top w:val="single" w:sz="4" w:space="0" w:color="808080" w:themeColor="background1" w:themeShade="80"/>
              <w:bottom w:val="single" w:sz="4" w:space="0" w:color="999999" w:themeColor="text1" w:themeTint="66"/>
            </w:tcBorders>
            <w:shd w:val="clear" w:color="auto" w:fill="F2F2F2" w:themeFill="background1" w:themeFillShade="F2"/>
          </w:tcPr>
          <w:p w14:paraId="3365852F" w14:textId="77777777" w:rsidR="005C215E" w:rsidRPr="00F16EA6" w:rsidRDefault="005C215E" w:rsidP="00065526">
            <w:pPr>
              <w:pStyle w:val="Tabulkatxttun"/>
              <w:spacing w:before="0" w:after="120"/>
              <w:jc w:val="both"/>
              <w:cnfStyle w:val="000000000000" w:firstRow="0" w:lastRow="0" w:firstColumn="0" w:lastColumn="0" w:oddVBand="0" w:evenVBand="0" w:oddHBand="0" w:evenHBand="0" w:firstRowFirstColumn="0" w:firstRowLastColumn="0" w:lastRowFirstColumn="0" w:lastRowLastColumn="0"/>
            </w:pPr>
            <w:r w:rsidRPr="00F16EA6">
              <w:t>B</w:t>
            </w:r>
          </w:p>
        </w:tc>
        <w:tc>
          <w:tcPr>
            <w:tcW w:w="625" w:type="pct"/>
            <w:tcBorders>
              <w:top w:val="single" w:sz="4" w:space="0" w:color="808080" w:themeColor="background1" w:themeShade="80"/>
              <w:bottom w:val="single" w:sz="4" w:space="0" w:color="999999" w:themeColor="text1" w:themeTint="66"/>
            </w:tcBorders>
            <w:shd w:val="clear" w:color="auto" w:fill="F2F2F2" w:themeFill="background1" w:themeFillShade="F2"/>
          </w:tcPr>
          <w:p w14:paraId="58B33ADC" w14:textId="77777777" w:rsidR="005C215E" w:rsidRPr="00F16EA6" w:rsidRDefault="005C215E" w:rsidP="00065526">
            <w:pPr>
              <w:pStyle w:val="Tabulkatxttun"/>
              <w:spacing w:before="0" w:after="120"/>
              <w:jc w:val="both"/>
              <w:cnfStyle w:val="000000000000" w:firstRow="0" w:lastRow="0" w:firstColumn="0" w:lastColumn="0" w:oddVBand="0" w:evenVBand="0" w:oddHBand="0" w:evenHBand="0" w:firstRowFirstColumn="0" w:firstRowLastColumn="0" w:lastRowFirstColumn="0" w:lastRowLastColumn="0"/>
            </w:pPr>
            <w:r w:rsidRPr="00F16EA6">
              <w:t>C</w:t>
            </w:r>
          </w:p>
        </w:tc>
        <w:tc>
          <w:tcPr>
            <w:tcW w:w="942" w:type="pct"/>
            <w:tcBorders>
              <w:top w:val="single" w:sz="4" w:space="0" w:color="808080" w:themeColor="background1" w:themeShade="80"/>
              <w:bottom w:val="single" w:sz="4" w:space="0" w:color="999999" w:themeColor="text1" w:themeTint="66"/>
              <w:right w:val="nil"/>
            </w:tcBorders>
            <w:shd w:val="clear" w:color="auto" w:fill="F2F2F2" w:themeFill="background1" w:themeFillShade="F2"/>
          </w:tcPr>
          <w:p w14:paraId="6EE5F225" w14:textId="77777777" w:rsidR="005C215E" w:rsidRPr="00F16EA6" w:rsidRDefault="005C215E" w:rsidP="00065526">
            <w:pPr>
              <w:pStyle w:val="Tabulkatxttun"/>
              <w:spacing w:before="0" w:after="120"/>
              <w:jc w:val="both"/>
              <w:cnfStyle w:val="000000000000" w:firstRow="0" w:lastRow="0" w:firstColumn="0" w:lastColumn="0" w:oddVBand="0" w:evenVBand="0" w:oddHBand="0" w:evenHBand="0" w:firstRowFirstColumn="0" w:firstRowLastColumn="0" w:lastRowFirstColumn="0" w:lastRowLastColumn="0"/>
            </w:pPr>
            <w:r w:rsidRPr="00F16EA6">
              <w:t>D</w:t>
            </w:r>
          </w:p>
        </w:tc>
      </w:tr>
      <w:tr w:rsidR="005C215E" w:rsidRPr="00F16EA6" w14:paraId="1FB51087" w14:textId="77777777" w:rsidTr="00D21B36">
        <w:trPr>
          <w:trHeight w:val="278"/>
        </w:trPr>
        <w:tc>
          <w:tcPr>
            <w:cnfStyle w:val="001000000000" w:firstRow="0" w:lastRow="0" w:firstColumn="1" w:lastColumn="0" w:oddVBand="0" w:evenVBand="0" w:oddHBand="0" w:evenHBand="0" w:firstRowFirstColumn="0" w:firstRowLastColumn="0" w:lastRowFirstColumn="0" w:lastRowLastColumn="0"/>
            <w:tcW w:w="1637" w:type="pct"/>
            <w:tcBorders>
              <w:left w:val="nil"/>
            </w:tcBorders>
          </w:tcPr>
          <w:p w14:paraId="13C7C324" w14:textId="77777777" w:rsidR="005C215E" w:rsidRPr="00856189" w:rsidRDefault="005C215E" w:rsidP="00065526">
            <w:pPr>
              <w:pStyle w:val="Tabulkatxtobyejn"/>
              <w:spacing w:before="0" w:after="120"/>
              <w:jc w:val="both"/>
            </w:pPr>
            <w:r w:rsidRPr="00856189">
              <w:t>Jednotkový test</w:t>
            </w:r>
          </w:p>
        </w:tc>
        <w:tc>
          <w:tcPr>
            <w:tcW w:w="3363" w:type="pct"/>
            <w:gridSpan w:val="4"/>
            <w:tcBorders>
              <w:right w:val="nil"/>
            </w:tcBorders>
          </w:tcPr>
          <w:p w14:paraId="7195ED14" w14:textId="77777777"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t>Nesleduje se, Dodavatel pouze poskytne protokoly o provedení testů</w:t>
            </w:r>
          </w:p>
        </w:tc>
      </w:tr>
      <w:tr w:rsidR="005C215E" w:rsidRPr="00F16EA6" w14:paraId="455A0981" w14:textId="77777777" w:rsidTr="00D21B36">
        <w:trPr>
          <w:trHeight w:val="50"/>
        </w:trPr>
        <w:tc>
          <w:tcPr>
            <w:cnfStyle w:val="001000000000" w:firstRow="0" w:lastRow="0" w:firstColumn="1" w:lastColumn="0" w:oddVBand="0" w:evenVBand="0" w:oddHBand="0" w:evenHBand="0" w:firstRowFirstColumn="0" w:firstRowLastColumn="0" w:lastRowFirstColumn="0" w:lastRowLastColumn="0"/>
            <w:tcW w:w="1637" w:type="pct"/>
            <w:tcBorders>
              <w:left w:val="nil"/>
            </w:tcBorders>
          </w:tcPr>
          <w:p w14:paraId="0047D30E" w14:textId="77777777" w:rsidR="005C215E" w:rsidRPr="00856189" w:rsidRDefault="005C215E" w:rsidP="00065526">
            <w:pPr>
              <w:pStyle w:val="Tabulkatxtobyejn"/>
              <w:spacing w:before="0" w:after="120"/>
              <w:jc w:val="both"/>
            </w:pPr>
            <w:r w:rsidRPr="00856189">
              <w:t>Systémový funkční test</w:t>
            </w:r>
          </w:p>
        </w:tc>
        <w:tc>
          <w:tcPr>
            <w:tcW w:w="1016" w:type="pct"/>
          </w:tcPr>
          <w:p w14:paraId="5E78628D" w14:textId="77777777"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t>0</w:t>
            </w:r>
          </w:p>
        </w:tc>
        <w:tc>
          <w:tcPr>
            <w:tcW w:w="780" w:type="pct"/>
          </w:tcPr>
          <w:p w14:paraId="4B69AA58" w14:textId="77777777"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t>0</w:t>
            </w:r>
          </w:p>
        </w:tc>
        <w:tc>
          <w:tcPr>
            <w:tcW w:w="625" w:type="pct"/>
          </w:tcPr>
          <w:p w14:paraId="2FB8C225" w14:textId="782F7209" w:rsidR="005C215E" w:rsidRPr="00F16EA6" w:rsidRDefault="001D440F"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t>30</w:t>
            </w:r>
          </w:p>
        </w:tc>
        <w:tc>
          <w:tcPr>
            <w:tcW w:w="942" w:type="pct"/>
            <w:tcBorders>
              <w:right w:val="nil"/>
            </w:tcBorders>
          </w:tcPr>
          <w:p w14:paraId="5DFCC68D" w14:textId="77777777"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t>Není rozhodné</w:t>
            </w:r>
          </w:p>
        </w:tc>
      </w:tr>
      <w:tr w:rsidR="005C215E" w:rsidRPr="00F16EA6" w14:paraId="0260CDB1" w14:textId="77777777" w:rsidTr="00D21B36">
        <w:trPr>
          <w:trHeight w:val="252"/>
        </w:trPr>
        <w:tc>
          <w:tcPr>
            <w:cnfStyle w:val="001000000000" w:firstRow="0" w:lastRow="0" w:firstColumn="1" w:lastColumn="0" w:oddVBand="0" w:evenVBand="0" w:oddHBand="0" w:evenHBand="0" w:firstRowFirstColumn="0" w:firstRowLastColumn="0" w:lastRowFirstColumn="0" w:lastRowLastColumn="0"/>
            <w:tcW w:w="1637" w:type="pct"/>
            <w:tcBorders>
              <w:left w:val="nil"/>
            </w:tcBorders>
          </w:tcPr>
          <w:p w14:paraId="2A2B847D" w14:textId="43715241" w:rsidR="005C215E" w:rsidRPr="00856189" w:rsidRDefault="005C215E" w:rsidP="00065526">
            <w:pPr>
              <w:pStyle w:val="Tabulkatxtobyejn"/>
              <w:spacing w:before="0" w:after="120"/>
              <w:jc w:val="both"/>
            </w:pPr>
            <w:r w:rsidRPr="00856189">
              <w:t>Integrační</w:t>
            </w:r>
            <w:r w:rsidR="00E668A4">
              <w:t>, předintegrační</w:t>
            </w:r>
            <w:r w:rsidRPr="00856189">
              <w:t xml:space="preserve"> test</w:t>
            </w:r>
          </w:p>
        </w:tc>
        <w:tc>
          <w:tcPr>
            <w:tcW w:w="1016" w:type="pct"/>
            <w:tcBorders>
              <w:bottom w:val="single" w:sz="4" w:space="0" w:color="999999" w:themeColor="text1" w:themeTint="66"/>
            </w:tcBorders>
          </w:tcPr>
          <w:p w14:paraId="62867517" w14:textId="77777777"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t>0</w:t>
            </w:r>
          </w:p>
        </w:tc>
        <w:tc>
          <w:tcPr>
            <w:tcW w:w="780" w:type="pct"/>
            <w:tcBorders>
              <w:bottom w:val="single" w:sz="4" w:space="0" w:color="999999" w:themeColor="text1" w:themeTint="66"/>
            </w:tcBorders>
          </w:tcPr>
          <w:p w14:paraId="5B46F0B6" w14:textId="77777777"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t>0</w:t>
            </w:r>
          </w:p>
        </w:tc>
        <w:tc>
          <w:tcPr>
            <w:tcW w:w="625" w:type="pct"/>
            <w:tcBorders>
              <w:bottom w:val="single" w:sz="4" w:space="0" w:color="999999" w:themeColor="text1" w:themeTint="66"/>
            </w:tcBorders>
          </w:tcPr>
          <w:p w14:paraId="4B8D4B89" w14:textId="4FC22D22" w:rsidR="005C215E" w:rsidRPr="00F16EA6" w:rsidRDefault="001D440F"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t>30</w:t>
            </w:r>
          </w:p>
        </w:tc>
        <w:tc>
          <w:tcPr>
            <w:tcW w:w="942" w:type="pct"/>
            <w:tcBorders>
              <w:bottom w:val="single" w:sz="4" w:space="0" w:color="999999" w:themeColor="text1" w:themeTint="66"/>
              <w:right w:val="nil"/>
            </w:tcBorders>
          </w:tcPr>
          <w:p w14:paraId="0697A34F" w14:textId="77777777"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t>Není rozhodné</w:t>
            </w:r>
          </w:p>
        </w:tc>
      </w:tr>
      <w:tr w:rsidR="005C215E" w:rsidRPr="00F16EA6" w14:paraId="73DB9257" w14:textId="77777777" w:rsidTr="00D21B36">
        <w:trPr>
          <w:trHeight w:val="80"/>
        </w:trPr>
        <w:tc>
          <w:tcPr>
            <w:cnfStyle w:val="001000000000" w:firstRow="0" w:lastRow="0" w:firstColumn="1" w:lastColumn="0" w:oddVBand="0" w:evenVBand="0" w:oddHBand="0" w:evenHBand="0" w:firstRowFirstColumn="0" w:firstRowLastColumn="0" w:lastRowFirstColumn="0" w:lastRowLastColumn="0"/>
            <w:tcW w:w="1637" w:type="pct"/>
            <w:tcBorders>
              <w:left w:val="nil"/>
            </w:tcBorders>
          </w:tcPr>
          <w:p w14:paraId="56BFB76C" w14:textId="190D59F6" w:rsidR="005C215E" w:rsidRPr="00856189" w:rsidRDefault="005C215E" w:rsidP="00E668A4">
            <w:pPr>
              <w:pStyle w:val="Tabulkatxtobyejn"/>
              <w:spacing w:before="0" w:after="120"/>
              <w:jc w:val="both"/>
            </w:pPr>
            <w:r w:rsidRPr="00856189">
              <w:t>Výkonnostní test</w:t>
            </w:r>
            <w:r w:rsidR="001D440F">
              <w:t>, Infrastrukturní, Obnovy</w:t>
            </w:r>
            <w:r w:rsidR="00E668A4">
              <w:t>, Migrační</w:t>
            </w:r>
          </w:p>
        </w:tc>
        <w:tc>
          <w:tcPr>
            <w:tcW w:w="3363" w:type="pct"/>
            <w:gridSpan w:val="4"/>
            <w:tcBorders>
              <w:right w:val="nil"/>
            </w:tcBorders>
          </w:tcPr>
          <w:p w14:paraId="13EC85F4" w14:textId="5221FCA8"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t>Vyhodnocuje</w:t>
            </w:r>
            <w:r w:rsidR="00AF3EF5">
              <w:t xml:space="preserve"> se</w:t>
            </w:r>
            <w:r w:rsidRPr="00F16EA6">
              <w:t xml:space="preserve"> specificky, nikoli podle počtu chyb</w:t>
            </w:r>
          </w:p>
        </w:tc>
      </w:tr>
      <w:tr w:rsidR="005C215E" w:rsidRPr="00F16EA6" w14:paraId="02A6E9B4" w14:textId="77777777" w:rsidTr="00D21B36">
        <w:trPr>
          <w:trHeight w:val="253"/>
        </w:trPr>
        <w:tc>
          <w:tcPr>
            <w:cnfStyle w:val="001000000000" w:firstRow="0" w:lastRow="0" w:firstColumn="1" w:lastColumn="0" w:oddVBand="0" w:evenVBand="0" w:oddHBand="0" w:evenHBand="0" w:firstRowFirstColumn="0" w:firstRowLastColumn="0" w:lastRowFirstColumn="0" w:lastRowLastColumn="0"/>
            <w:tcW w:w="1637" w:type="pct"/>
            <w:tcBorders>
              <w:left w:val="nil"/>
            </w:tcBorders>
          </w:tcPr>
          <w:p w14:paraId="498A165B" w14:textId="77777777" w:rsidR="005C215E" w:rsidRPr="00856189" w:rsidRDefault="005C215E" w:rsidP="00065526">
            <w:pPr>
              <w:pStyle w:val="Tabulkatxtobyejn"/>
              <w:spacing w:before="0" w:after="120"/>
              <w:jc w:val="both"/>
            </w:pPr>
            <w:r w:rsidRPr="00856189">
              <w:t>Uživatelský akceptační test</w:t>
            </w:r>
          </w:p>
        </w:tc>
        <w:tc>
          <w:tcPr>
            <w:tcW w:w="1016" w:type="pct"/>
          </w:tcPr>
          <w:p w14:paraId="5188798C" w14:textId="77777777"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t>0</w:t>
            </w:r>
          </w:p>
        </w:tc>
        <w:tc>
          <w:tcPr>
            <w:tcW w:w="780" w:type="pct"/>
          </w:tcPr>
          <w:p w14:paraId="7BABDD8D" w14:textId="77777777"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t>0</w:t>
            </w:r>
          </w:p>
        </w:tc>
        <w:tc>
          <w:tcPr>
            <w:tcW w:w="625" w:type="pct"/>
          </w:tcPr>
          <w:p w14:paraId="0B5F676E" w14:textId="77777777"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t>25</w:t>
            </w:r>
          </w:p>
        </w:tc>
        <w:tc>
          <w:tcPr>
            <w:tcW w:w="942" w:type="pct"/>
            <w:tcBorders>
              <w:right w:val="nil"/>
            </w:tcBorders>
          </w:tcPr>
          <w:p w14:paraId="660FAE84" w14:textId="77777777"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t>Není rozhodné</w:t>
            </w:r>
          </w:p>
        </w:tc>
      </w:tr>
      <w:tr w:rsidR="005C215E" w:rsidRPr="00F16EA6" w14:paraId="4AE2AEF4" w14:textId="77777777" w:rsidTr="00D21B36">
        <w:trPr>
          <w:trHeight w:val="50"/>
        </w:trPr>
        <w:tc>
          <w:tcPr>
            <w:cnfStyle w:val="001000000000" w:firstRow="0" w:lastRow="0" w:firstColumn="1" w:lastColumn="0" w:oddVBand="0" w:evenVBand="0" w:oddHBand="0" w:evenHBand="0" w:firstRowFirstColumn="0" w:firstRowLastColumn="0" w:lastRowFirstColumn="0" w:lastRowLastColumn="0"/>
            <w:tcW w:w="1637" w:type="pct"/>
            <w:tcBorders>
              <w:left w:val="nil"/>
            </w:tcBorders>
          </w:tcPr>
          <w:p w14:paraId="7D3C3CF5" w14:textId="77777777" w:rsidR="005C215E" w:rsidRPr="00856189" w:rsidRDefault="005C215E" w:rsidP="00065526">
            <w:pPr>
              <w:pStyle w:val="Tabulkatxtobyejn"/>
              <w:spacing w:before="0" w:after="120"/>
              <w:jc w:val="both"/>
            </w:pPr>
            <w:r w:rsidRPr="00856189">
              <w:t>Bezpečnostní test</w:t>
            </w:r>
          </w:p>
        </w:tc>
        <w:tc>
          <w:tcPr>
            <w:tcW w:w="1016" w:type="pct"/>
          </w:tcPr>
          <w:p w14:paraId="0AFB890E" w14:textId="77777777"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t>0</w:t>
            </w:r>
          </w:p>
        </w:tc>
        <w:tc>
          <w:tcPr>
            <w:tcW w:w="780" w:type="pct"/>
          </w:tcPr>
          <w:p w14:paraId="6EC58FE9" w14:textId="77777777"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t>0</w:t>
            </w:r>
          </w:p>
        </w:tc>
        <w:tc>
          <w:tcPr>
            <w:tcW w:w="625" w:type="pct"/>
          </w:tcPr>
          <w:p w14:paraId="2C2ED5D5" w14:textId="77777777"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t>5</w:t>
            </w:r>
          </w:p>
        </w:tc>
        <w:tc>
          <w:tcPr>
            <w:tcW w:w="942" w:type="pct"/>
            <w:tcBorders>
              <w:right w:val="nil"/>
            </w:tcBorders>
          </w:tcPr>
          <w:p w14:paraId="1BCE0D58" w14:textId="77777777"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t>Není rozhodné</w:t>
            </w:r>
          </w:p>
        </w:tc>
      </w:tr>
      <w:tr w:rsidR="005C215E" w:rsidRPr="00F16EA6" w14:paraId="7B505587" w14:textId="77777777" w:rsidTr="00D21B36">
        <w:trPr>
          <w:trHeight w:val="207"/>
        </w:trPr>
        <w:tc>
          <w:tcPr>
            <w:cnfStyle w:val="001000000000" w:firstRow="0" w:lastRow="0" w:firstColumn="1" w:lastColumn="0" w:oddVBand="0" w:evenVBand="0" w:oddHBand="0" w:evenHBand="0" w:firstRowFirstColumn="0" w:firstRowLastColumn="0" w:lastRowFirstColumn="0" w:lastRowLastColumn="0"/>
            <w:tcW w:w="1637" w:type="pct"/>
            <w:tcBorders>
              <w:left w:val="nil"/>
            </w:tcBorders>
          </w:tcPr>
          <w:p w14:paraId="755E9324" w14:textId="77777777" w:rsidR="005C215E" w:rsidRPr="00856189" w:rsidRDefault="005C215E" w:rsidP="00065526">
            <w:pPr>
              <w:pStyle w:val="Tabulkatxtobyejn"/>
              <w:spacing w:before="0" w:after="120"/>
              <w:jc w:val="both"/>
            </w:pPr>
            <w:r w:rsidRPr="00856189">
              <w:t>Připravenost k nasazení</w:t>
            </w:r>
          </w:p>
        </w:tc>
        <w:tc>
          <w:tcPr>
            <w:tcW w:w="1016" w:type="pct"/>
          </w:tcPr>
          <w:p w14:paraId="483FB760" w14:textId="77777777"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t>0</w:t>
            </w:r>
          </w:p>
        </w:tc>
        <w:tc>
          <w:tcPr>
            <w:tcW w:w="780" w:type="pct"/>
          </w:tcPr>
          <w:p w14:paraId="4F6ABBE9" w14:textId="77777777"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t>0</w:t>
            </w:r>
          </w:p>
        </w:tc>
        <w:tc>
          <w:tcPr>
            <w:tcW w:w="625" w:type="pct"/>
          </w:tcPr>
          <w:p w14:paraId="4CB7B1E9" w14:textId="77777777"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t>8</w:t>
            </w:r>
          </w:p>
        </w:tc>
        <w:tc>
          <w:tcPr>
            <w:tcW w:w="942" w:type="pct"/>
            <w:tcBorders>
              <w:right w:val="nil"/>
            </w:tcBorders>
          </w:tcPr>
          <w:p w14:paraId="3E31106F" w14:textId="77777777" w:rsidR="005C215E" w:rsidRPr="00F16EA6" w:rsidRDefault="005C215E" w:rsidP="00065526">
            <w:pPr>
              <w:pStyle w:val="Tabulkatxtobyejn"/>
              <w:spacing w:before="0" w:after="120"/>
              <w:jc w:val="both"/>
              <w:cnfStyle w:val="000000000000" w:firstRow="0" w:lastRow="0" w:firstColumn="0" w:lastColumn="0" w:oddVBand="0" w:evenVBand="0" w:oddHBand="0" w:evenHBand="0" w:firstRowFirstColumn="0" w:firstRowLastColumn="0" w:lastRowFirstColumn="0" w:lastRowLastColumn="0"/>
            </w:pPr>
            <w:r w:rsidRPr="00F16EA6">
              <w:t>Není rozhodné</w:t>
            </w:r>
          </w:p>
        </w:tc>
      </w:tr>
    </w:tbl>
    <w:p w14:paraId="3A1ABE76" w14:textId="351F7B67" w:rsidR="005C215E" w:rsidRPr="00F16EA6" w:rsidRDefault="005C215E" w:rsidP="00660E2A">
      <w:pPr>
        <w:pStyle w:val="Titulek"/>
        <w:spacing w:before="240"/>
        <w:jc w:val="center"/>
      </w:pPr>
      <w:bookmarkStart w:id="376" w:name="_Ref535840801"/>
      <w:bookmarkStart w:id="377" w:name="_Toc483576861"/>
      <w:bookmarkStart w:id="378" w:name="_Toc5802142"/>
      <w:bookmarkStart w:id="379" w:name="_Toc53661380"/>
      <w:r w:rsidRPr="00F16EA6">
        <w:rPr>
          <w:iCs w:val="0"/>
          <w:color w:val="auto"/>
          <w:sz w:val="18"/>
          <w:szCs w:val="22"/>
          <w:lang w:eastAsia="cs-CZ"/>
        </w:rPr>
        <w:t xml:space="preserve">Tab. </w:t>
      </w:r>
      <w:r w:rsidRPr="00F16EA6">
        <w:rPr>
          <w:iCs w:val="0"/>
          <w:color w:val="auto"/>
          <w:sz w:val="18"/>
          <w:szCs w:val="22"/>
          <w:lang w:eastAsia="cs-CZ"/>
        </w:rPr>
        <w:fldChar w:fldCharType="begin"/>
      </w:r>
      <w:r w:rsidRPr="00F16EA6">
        <w:rPr>
          <w:iCs w:val="0"/>
          <w:color w:val="auto"/>
          <w:sz w:val="18"/>
          <w:szCs w:val="22"/>
          <w:lang w:eastAsia="cs-CZ"/>
        </w:rPr>
        <w:instrText xml:space="preserve"> SEQ Tabulka \* ARABIC </w:instrText>
      </w:r>
      <w:r w:rsidRPr="00F16EA6">
        <w:rPr>
          <w:iCs w:val="0"/>
          <w:color w:val="auto"/>
          <w:sz w:val="18"/>
          <w:szCs w:val="22"/>
          <w:lang w:eastAsia="cs-CZ"/>
        </w:rPr>
        <w:fldChar w:fldCharType="separate"/>
      </w:r>
      <w:r w:rsidR="009B34F7">
        <w:rPr>
          <w:iCs w:val="0"/>
          <w:noProof/>
          <w:color w:val="auto"/>
          <w:sz w:val="18"/>
          <w:szCs w:val="22"/>
          <w:lang w:eastAsia="cs-CZ"/>
        </w:rPr>
        <w:t>27</w:t>
      </w:r>
      <w:r w:rsidRPr="00F16EA6">
        <w:rPr>
          <w:iCs w:val="0"/>
          <w:color w:val="auto"/>
          <w:sz w:val="18"/>
          <w:szCs w:val="22"/>
          <w:lang w:eastAsia="cs-CZ"/>
        </w:rPr>
        <w:fldChar w:fldCharType="end"/>
      </w:r>
      <w:bookmarkEnd w:id="376"/>
      <w:r w:rsidRPr="00F16EA6">
        <w:rPr>
          <w:iCs w:val="0"/>
          <w:color w:val="auto"/>
          <w:sz w:val="18"/>
          <w:szCs w:val="22"/>
          <w:lang w:eastAsia="cs-CZ"/>
        </w:rPr>
        <w:t>: Akceptační kritérium plnění typu dokument – limitní počty přípustných defektů (otevřených připomínek) v jednotlivých kategoriích</w:t>
      </w:r>
      <w:bookmarkEnd w:id="377"/>
      <w:bookmarkEnd w:id="378"/>
      <w:bookmarkEnd w:id="379"/>
    </w:p>
    <w:tbl>
      <w:tblPr>
        <w:tblStyle w:val="Svtlmkatabulky"/>
        <w:tblW w:w="4991" w:type="pct"/>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6A0" w:firstRow="1" w:lastRow="0" w:firstColumn="1" w:lastColumn="0" w:noHBand="1" w:noVBand="1"/>
      </w:tblPr>
      <w:tblGrid>
        <w:gridCol w:w="4245"/>
        <w:gridCol w:w="1568"/>
        <w:gridCol w:w="1703"/>
        <w:gridCol w:w="1540"/>
      </w:tblGrid>
      <w:tr w:rsidR="002B6F7E" w:rsidRPr="00F16EA6" w14:paraId="06596E68" w14:textId="77777777" w:rsidTr="00065526">
        <w:trPr>
          <w:trHeight w:val="417"/>
        </w:trPr>
        <w:tc>
          <w:tcPr>
            <w:tcW w:w="2344" w:type="pct"/>
            <w:vMerge w:val="restart"/>
            <w:tcBorders>
              <w:top w:val="single" w:sz="4" w:space="0" w:color="auto"/>
              <w:left w:val="nil"/>
              <w:right w:val="single" w:sz="4" w:space="0" w:color="auto"/>
            </w:tcBorders>
            <w:shd w:val="clear" w:color="auto" w:fill="F2F2F2" w:themeFill="background1" w:themeFillShade="F2"/>
          </w:tcPr>
          <w:p w14:paraId="2F097F59" w14:textId="77777777" w:rsidR="005C215E" w:rsidRPr="00F16EA6" w:rsidRDefault="005C215E" w:rsidP="00065526">
            <w:pPr>
              <w:pStyle w:val="Tabulkatxttun"/>
              <w:spacing w:before="0" w:after="120"/>
              <w:jc w:val="both"/>
            </w:pPr>
            <w:r w:rsidRPr="00F16EA6">
              <w:t>Limitní počty otevřených připomínek</w:t>
            </w:r>
          </w:p>
        </w:tc>
        <w:tc>
          <w:tcPr>
            <w:tcW w:w="2656" w:type="pct"/>
            <w:gridSpan w:val="3"/>
            <w:tcBorders>
              <w:top w:val="single" w:sz="4" w:space="0" w:color="auto"/>
              <w:left w:val="single" w:sz="4" w:space="0" w:color="auto"/>
              <w:bottom w:val="single" w:sz="4" w:space="0" w:color="auto"/>
              <w:right w:val="nil"/>
            </w:tcBorders>
            <w:shd w:val="clear" w:color="auto" w:fill="F2F2F2" w:themeFill="background1" w:themeFillShade="F2"/>
          </w:tcPr>
          <w:p w14:paraId="1A6741F1" w14:textId="77777777" w:rsidR="005C215E" w:rsidRPr="00F16EA6" w:rsidRDefault="005C215E" w:rsidP="00065526">
            <w:pPr>
              <w:pStyle w:val="Tabulkatxttun"/>
              <w:spacing w:before="0" w:after="120"/>
              <w:jc w:val="both"/>
            </w:pPr>
            <w:r w:rsidRPr="00F16EA6">
              <w:t>Počty přípustných otevřených připomínek v jednotlivých kategoriích</w:t>
            </w:r>
          </w:p>
        </w:tc>
      </w:tr>
      <w:tr w:rsidR="002B6F7E" w:rsidRPr="00F16EA6" w14:paraId="64B54404" w14:textId="77777777" w:rsidTr="00065526">
        <w:trPr>
          <w:trHeight w:val="50"/>
        </w:trPr>
        <w:tc>
          <w:tcPr>
            <w:tcW w:w="2344" w:type="pct"/>
            <w:vMerge/>
            <w:tcBorders>
              <w:left w:val="nil"/>
              <w:bottom w:val="single" w:sz="4" w:space="0" w:color="auto"/>
              <w:right w:val="single" w:sz="4" w:space="0" w:color="auto"/>
            </w:tcBorders>
            <w:shd w:val="clear" w:color="auto" w:fill="F2F2F2" w:themeFill="background1" w:themeFillShade="F2"/>
          </w:tcPr>
          <w:p w14:paraId="2FED3392" w14:textId="77777777" w:rsidR="005C215E" w:rsidRPr="00F16EA6" w:rsidRDefault="005C215E" w:rsidP="00065526">
            <w:pPr>
              <w:pStyle w:val="Tabulkatxttun"/>
              <w:spacing w:before="0" w:after="120"/>
              <w:jc w:val="both"/>
            </w:pPr>
          </w:p>
        </w:tc>
        <w:tc>
          <w:tcPr>
            <w:tcW w:w="866" w:type="pct"/>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39E02CD3" w14:textId="77777777" w:rsidR="005C215E" w:rsidRPr="00F16EA6" w:rsidRDefault="005C215E" w:rsidP="00065526">
            <w:pPr>
              <w:pStyle w:val="Tabulkatxttun"/>
              <w:spacing w:before="0" w:after="120"/>
              <w:jc w:val="both"/>
            </w:pPr>
            <w:r w:rsidRPr="00F16EA6">
              <w:t>A</w:t>
            </w:r>
          </w:p>
        </w:tc>
        <w:tc>
          <w:tcPr>
            <w:tcW w:w="9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68246AC0" w14:textId="77777777" w:rsidR="005C215E" w:rsidRPr="00F16EA6" w:rsidRDefault="005C215E" w:rsidP="00065526">
            <w:pPr>
              <w:pStyle w:val="Tabulkatxttun"/>
              <w:spacing w:before="0" w:after="120"/>
              <w:jc w:val="both"/>
            </w:pPr>
            <w:r w:rsidRPr="00F16EA6">
              <w:t>B</w:t>
            </w:r>
          </w:p>
        </w:tc>
        <w:tc>
          <w:tcPr>
            <w:tcW w:w="850" w:type="pct"/>
            <w:tcBorders>
              <w:top w:val="single" w:sz="4" w:space="0" w:color="auto"/>
              <w:left w:val="single" w:sz="4" w:space="0" w:color="auto"/>
              <w:bottom w:val="single" w:sz="4" w:space="0" w:color="auto"/>
              <w:right w:val="nil"/>
            </w:tcBorders>
            <w:shd w:val="clear" w:color="auto" w:fill="F2F2F2" w:themeFill="background1" w:themeFillShade="F2"/>
          </w:tcPr>
          <w:p w14:paraId="58202842" w14:textId="77777777" w:rsidR="005C215E" w:rsidRPr="00F16EA6" w:rsidRDefault="005C215E" w:rsidP="00065526">
            <w:pPr>
              <w:pStyle w:val="Tabulkatxttun"/>
              <w:spacing w:before="0" w:after="120"/>
              <w:jc w:val="both"/>
            </w:pPr>
            <w:r w:rsidRPr="00F16EA6">
              <w:t>C</w:t>
            </w:r>
          </w:p>
        </w:tc>
      </w:tr>
      <w:tr w:rsidR="002B6F7E" w:rsidRPr="00F16EA6" w14:paraId="73EACDCF" w14:textId="77777777" w:rsidTr="00065526">
        <w:trPr>
          <w:trHeight w:val="50"/>
        </w:trPr>
        <w:tc>
          <w:tcPr>
            <w:tcW w:w="2344" w:type="pct"/>
            <w:tcBorders>
              <w:top w:val="single" w:sz="4" w:space="0" w:color="auto"/>
              <w:left w:val="nil"/>
              <w:bottom w:val="single" w:sz="4" w:space="0" w:color="auto"/>
              <w:right w:val="single" w:sz="4" w:space="0" w:color="auto"/>
            </w:tcBorders>
          </w:tcPr>
          <w:p w14:paraId="18FF37B4" w14:textId="77777777" w:rsidR="005C215E" w:rsidRPr="00F16EA6" w:rsidRDefault="005C215E" w:rsidP="00065526">
            <w:pPr>
              <w:pStyle w:val="Tabulkatxtobyejn"/>
              <w:spacing w:before="0" w:after="120"/>
              <w:jc w:val="both"/>
            </w:pPr>
            <w:r w:rsidRPr="00F16EA6">
              <w:t>Počet</w:t>
            </w:r>
          </w:p>
        </w:tc>
        <w:tc>
          <w:tcPr>
            <w:tcW w:w="866" w:type="pct"/>
            <w:tcBorders>
              <w:top w:val="single" w:sz="4" w:space="0" w:color="auto"/>
              <w:left w:val="single" w:sz="4" w:space="0" w:color="auto"/>
              <w:bottom w:val="single" w:sz="4" w:space="0" w:color="auto"/>
              <w:right w:val="single" w:sz="4" w:space="0" w:color="auto"/>
            </w:tcBorders>
          </w:tcPr>
          <w:p w14:paraId="1208BD99" w14:textId="77777777" w:rsidR="005C215E" w:rsidRPr="00F16EA6" w:rsidRDefault="005C215E" w:rsidP="00065526">
            <w:pPr>
              <w:pStyle w:val="Tabulkatxtobyejn"/>
              <w:spacing w:before="0" w:after="120"/>
              <w:jc w:val="both"/>
            </w:pPr>
            <w:r w:rsidRPr="00F16EA6">
              <w:t>0</w:t>
            </w:r>
          </w:p>
        </w:tc>
        <w:tc>
          <w:tcPr>
            <w:tcW w:w="940" w:type="pct"/>
            <w:tcBorders>
              <w:top w:val="single" w:sz="4" w:space="0" w:color="auto"/>
              <w:left w:val="single" w:sz="4" w:space="0" w:color="auto"/>
              <w:bottom w:val="single" w:sz="4" w:space="0" w:color="auto"/>
              <w:right w:val="single" w:sz="4" w:space="0" w:color="auto"/>
            </w:tcBorders>
          </w:tcPr>
          <w:p w14:paraId="745E5BD0" w14:textId="77777777" w:rsidR="005C215E" w:rsidRPr="00F16EA6" w:rsidRDefault="005C215E" w:rsidP="00065526">
            <w:pPr>
              <w:pStyle w:val="Tabulkatxtobyejn"/>
              <w:spacing w:before="0" w:after="120"/>
              <w:jc w:val="both"/>
            </w:pPr>
            <w:r w:rsidRPr="00F16EA6">
              <w:t>15</w:t>
            </w:r>
          </w:p>
        </w:tc>
        <w:tc>
          <w:tcPr>
            <w:tcW w:w="850" w:type="pct"/>
            <w:tcBorders>
              <w:top w:val="single" w:sz="4" w:space="0" w:color="auto"/>
              <w:left w:val="single" w:sz="4" w:space="0" w:color="auto"/>
              <w:bottom w:val="single" w:sz="4" w:space="0" w:color="auto"/>
              <w:right w:val="nil"/>
            </w:tcBorders>
          </w:tcPr>
          <w:p w14:paraId="62F53478" w14:textId="77777777" w:rsidR="005C215E" w:rsidRPr="00F16EA6" w:rsidRDefault="005C215E" w:rsidP="00065526">
            <w:pPr>
              <w:pStyle w:val="Tabulkatxtobyejn"/>
              <w:spacing w:before="0" w:after="120"/>
              <w:jc w:val="both"/>
            </w:pPr>
            <w:r w:rsidRPr="00F16EA6">
              <w:t>30</w:t>
            </w:r>
          </w:p>
        </w:tc>
      </w:tr>
    </w:tbl>
    <w:p w14:paraId="2DF042DA" w14:textId="13E2BD6C" w:rsidR="00AF3EF5" w:rsidRDefault="00AF3EF5" w:rsidP="00AF3EF5">
      <w:pPr>
        <w:pStyle w:val="Nadpis20"/>
        <w:ind w:left="993" w:hanging="993"/>
      </w:pPr>
      <w:bookmarkStart w:id="380" w:name="_Toc53573239"/>
      <w:bookmarkStart w:id="381" w:name="_Toc53661326"/>
      <w:r w:rsidRPr="00AF3EF5">
        <w:t>Metody akceptace příslušné různým typům plnění</w:t>
      </w:r>
      <w:bookmarkEnd w:id="380"/>
      <w:bookmarkEnd w:id="381"/>
    </w:p>
    <w:p w14:paraId="7B5A2B96" w14:textId="77777777" w:rsidR="00AF3EF5" w:rsidRPr="00F16EA6" w:rsidRDefault="00AF3EF5" w:rsidP="00660E2A">
      <w:pPr>
        <w:pStyle w:val="Odst"/>
        <w:keepNext/>
        <w:spacing w:after="200"/>
      </w:pPr>
      <w:r w:rsidRPr="00F16EA6">
        <w:t>Zadavatel uvádí přehled vyžadovaných metod akceptace pro příslušné typy plnění.</w:t>
      </w:r>
    </w:p>
    <w:p w14:paraId="4D471CB1" w14:textId="67587BB7" w:rsidR="00AF3EF5" w:rsidRPr="00F16EA6" w:rsidRDefault="00AF3EF5" w:rsidP="00660E2A">
      <w:pPr>
        <w:pStyle w:val="Titulek"/>
        <w:jc w:val="center"/>
        <w:rPr>
          <w:iCs w:val="0"/>
          <w:color w:val="auto"/>
          <w:sz w:val="18"/>
          <w:szCs w:val="22"/>
        </w:rPr>
      </w:pPr>
      <w:bookmarkStart w:id="382" w:name="_Toc483576862"/>
      <w:bookmarkStart w:id="383" w:name="_Toc5802143"/>
      <w:bookmarkStart w:id="384" w:name="_Toc53661381"/>
      <w:r w:rsidRPr="00F16EA6">
        <w:rPr>
          <w:iCs w:val="0"/>
          <w:color w:val="auto"/>
          <w:sz w:val="18"/>
          <w:szCs w:val="22"/>
        </w:rPr>
        <w:t xml:space="preserve">Tab. </w:t>
      </w:r>
      <w:r w:rsidRPr="00F16EA6">
        <w:rPr>
          <w:iCs w:val="0"/>
          <w:color w:val="auto"/>
          <w:sz w:val="18"/>
          <w:szCs w:val="22"/>
        </w:rPr>
        <w:fldChar w:fldCharType="begin"/>
      </w:r>
      <w:r w:rsidRPr="00F16EA6">
        <w:rPr>
          <w:iCs w:val="0"/>
          <w:color w:val="auto"/>
          <w:sz w:val="18"/>
          <w:szCs w:val="22"/>
        </w:rPr>
        <w:instrText xml:space="preserve"> SEQ Tabulka \* ARABIC </w:instrText>
      </w:r>
      <w:r w:rsidRPr="00F16EA6">
        <w:rPr>
          <w:iCs w:val="0"/>
          <w:color w:val="auto"/>
          <w:sz w:val="18"/>
          <w:szCs w:val="22"/>
        </w:rPr>
        <w:fldChar w:fldCharType="separate"/>
      </w:r>
      <w:r w:rsidR="009B34F7">
        <w:rPr>
          <w:iCs w:val="0"/>
          <w:noProof/>
          <w:color w:val="auto"/>
          <w:sz w:val="18"/>
          <w:szCs w:val="22"/>
        </w:rPr>
        <w:t>28</w:t>
      </w:r>
      <w:r w:rsidRPr="00F16EA6">
        <w:rPr>
          <w:iCs w:val="0"/>
          <w:color w:val="auto"/>
          <w:sz w:val="18"/>
          <w:szCs w:val="22"/>
        </w:rPr>
        <w:fldChar w:fldCharType="end"/>
      </w:r>
      <w:r w:rsidRPr="00F16EA6">
        <w:rPr>
          <w:iCs w:val="0"/>
          <w:color w:val="auto"/>
          <w:sz w:val="18"/>
          <w:szCs w:val="22"/>
        </w:rPr>
        <w:t>: Metody akceptace různých typů plnění</w:t>
      </w:r>
      <w:bookmarkEnd w:id="382"/>
      <w:bookmarkEnd w:id="383"/>
      <w:bookmarkEnd w:id="384"/>
    </w:p>
    <w:tbl>
      <w:tblPr>
        <w:tblW w:w="921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843"/>
        <w:gridCol w:w="7371"/>
      </w:tblGrid>
      <w:tr w:rsidR="002B6F7E" w:rsidRPr="00F16EA6" w14:paraId="5C8CBE14" w14:textId="77777777" w:rsidTr="00065526">
        <w:trPr>
          <w:trHeight w:val="217"/>
          <w:tblHeader/>
        </w:trPr>
        <w:tc>
          <w:tcPr>
            <w:tcW w:w="1843" w:type="dxa"/>
            <w:tcBorders>
              <w:bottom w:val="single" w:sz="4" w:space="0" w:color="auto"/>
              <w:right w:val="single" w:sz="4" w:space="0" w:color="auto"/>
            </w:tcBorders>
            <w:shd w:val="clear" w:color="auto" w:fill="D9D9D9" w:themeFill="background1" w:themeFillShade="D9"/>
          </w:tcPr>
          <w:p w14:paraId="3C248E3D" w14:textId="77777777" w:rsidR="00AF3EF5" w:rsidRPr="00F16EA6" w:rsidRDefault="00AF3EF5" w:rsidP="00065526">
            <w:pPr>
              <w:pStyle w:val="Tabulkatxttun"/>
              <w:spacing w:before="0" w:after="120"/>
              <w:jc w:val="both"/>
            </w:pPr>
            <w:r w:rsidRPr="00F16EA6">
              <w:t>Název metody (kódové označení)</w:t>
            </w:r>
          </w:p>
        </w:tc>
        <w:tc>
          <w:tcPr>
            <w:tcW w:w="7371" w:type="dxa"/>
            <w:tcBorders>
              <w:left w:val="single" w:sz="4" w:space="0" w:color="auto"/>
              <w:bottom w:val="single" w:sz="4" w:space="0" w:color="auto"/>
            </w:tcBorders>
            <w:shd w:val="clear" w:color="auto" w:fill="D9D9D9" w:themeFill="background1" w:themeFillShade="D9"/>
          </w:tcPr>
          <w:p w14:paraId="61718F21" w14:textId="77777777" w:rsidR="00AF3EF5" w:rsidRPr="00F16EA6" w:rsidRDefault="00AF3EF5" w:rsidP="00065526">
            <w:pPr>
              <w:pStyle w:val="Tabulkatxttun"/>
              <w:spacing w:before="0" w:after="120"/>
              <w:jc w:val="both"/>
            </w:pPr>
            <w:r w:rsidRPr="00F16EA6">
              <w:t>Popis metody</w:t>
            </w:r>
          </w:p>
        </w:tc>
      </w:tr>
      <w:tr w:rsidR="00363E70" w:rsidRPr="00F16EA6" w14:paraId="31C373B7" w14:textId="77777777" w:rsidTr="00065526">
        <w:tc>
          <w:tcPr>
            <w:tcW w:w="1843" w:type="dxa"/>
            <w:tcBorders>
              <w:left w:val="nil"/>
            </w:tcBorders>
          </w:tcPr>
          <w:p w14:paraId="1E64DDFC" w14:textId="77777777" w:rsidR="00AF3EF5" w:rsidRPr="00F16EA6" w:rsidRDefault="00AF3EF5" w:rsidP="00065526">
            <w:pPr>
              <w:pStyle w:val="Tabulkatxttun"/>
              <w:spacing w:before="0" w:after="120"/>
              <w:jc w:val="both"/>
            </w:pPr>
            <w:r w:rsidRPr="00F16EA6">
              <w:t>Akceptace plnění typu software</w:t>
            </w:r>
          </w:p>
        </w:tc>
        <w:tc>
          <w:tcPr>
            <w:tcW w:w="7371" w:type="dxa"/>
            <w:tcBorders>
              <w:bottom w:val="single" w:sz="4" w:space="0" w:color="auto"/>
              <w:right w:val="nil"/>
            </w:tcBorders>
          </w:tcPr>
          <w:p w14:paraId="1EA4C26C" w14:textId="77777777" w:rsidR="00AF3EF5" w:rsidRPr="00F16EA6" w:rsidRDefault="00AF3EF5" w:rsidP="00DB7AFF">
            <w:pPr>
              <w:pStyle w:val="Tabulkatxtobyejn"/>
              <w:spacing w:before="0" w:after="120"/>
              <w:ind w:left="121"/>
              <w:jc w:val="both"/>
            </w:pPr>
            <w:r w:rsidRPr="00F16EA6">
              <w:t>Plnění mající charakter software se ověřuje příslušnými typy testů, které jsou vymezeny v dokumentu Strategie testování. Akceptačním kritériem je výsledný počet chyb podle jejich kategorie A, B, C a D platný pro daný typ testu.</w:t>
            </w:r>
          </w:p>
        </w:tc>
      </w:tr>
      <w:tr w:rsidR="00363E70" w:rsidRPr="00F16EA6" w14:paraId="0FB4890D" w14:textId="77777777" w:rsidTr="00065526">
        <w:tc>
          <w:tcPr>
            <w:tcW w:w="1843" w:type="dxa"/>
            <w:tcBorders>
              <w:left w:val="nil"/>
              <w:bottom w:val="single" w:sz="4" w:space="0" w:color="auto"/>
            </w:tcBorders>
          </w:tcPr>
          <w:p w14:paraId="323AFC16" w14:textId="77777777" w:rsidR="00AF3EF5" w:rsidRPr="00F16EA6" w:rsidRDefault="00AF3EF5" w:rsidP="00065526">
            <w:pPr>
              <w:pStyle w:val="Tabulkatxttun"/>
              <w:spacing w:before="0" w:after="120"/>
              <w:jc w:val="both"/>
            </w:pPr>
            <w:r w:rsidRPr="00F16EA6">
              <w:t>Akceptace výkonnostních parametrů</w:t>
            </w:r>
          </w:p>
        </w:tc>
        <w:tc>
          <w:tcPr>
            <w:tcW w:w="7371" w:type="dxa"/>
            <w:tcBorders>
              <w:bottom w:val="single" w:sz="4" w:space="0" w:color="auto"/>
              <w:right w:val="nil"/>
            </w:tcBorders>
          </w:tcPr>
          <w:p w14:paraId="1BE5B235" w14:textId="31CBD4E2" w:rsidR="00AF3EF5" w:rsidRPr="00F16EA6" w:rsidRDefault="00AF3EF5" w:rsidP="00DB7AFF">
            <w:pPr>
              <w:pStyle w:val="Tabulkatxtobyejn"/>
              <w:spacing w:before="0" w:after="120"/>
              <w:ind w:left="121"/>
              <w:jc w:val="both"/>
            </w:pPr>
            <w:r w:rsidRPr="00F16EA6">
              <w:t>Chování Systému z pohledu jeho výkonnosti je součástí ověřování během uživatelského akceptačního testu a samostatně během integrovaného výkonnostního testu a izolovaného výkonnostního testu.</w:t>
            </w:r>
          </w:p>
          <w:p w14:paraId="55F26967" w14:textId="77777777" w:rsidR="00AF3EF5" w:rsidRPr="00F16EA6" w:rsidRDefault="00AF3EF5" w:rsidP="00AF3EF5">
            <w:pPr>
              <w:pStyle w:val="Tabulkatxtodrka"/>
              <w:spacing w:before="0" w:after="120"/>
              <w:jc w:val="both"/>
            </w:pPr>
            <w:r w:rsidRPr="00F16EA6">
              <w:t xml:space="preserve">Předmětem hodnocení jsou časy odezev či doby zpracování procesů </w:t>
            </w:r>
            <w:r w:rsidRPr="00F16EA6">
              <w:br/>
              <w:t xml:space="preserve">od jejich začátku až po jejich ukončení, tedy Systému plně integrovaného do prostředí Zadavatele. Požadované celkové hodnoty výkonnostních indikátorů jsou takto koncipovány – bude upřesněno v rámci Implementační studie. </w:t>
            </w:r>
          </w:p>
          <w:p w14:paraId="4FC27F91" w14:textId="77777777" w:rsidR="00AF3EF5" w:rsidRPr="00F16EA6" w:rsidRDefault="00AF3EF5" w:rsidP="00AF3EF5">
            <w:pPr>
              <w:pStyle w:val="Tabulkatxtodrka"/>
              <w:spacing w:before="0" w:after="120"/>
              <w:jc w:val="both"/>
            </w:pPr>
            <w:r w:rsidRPr="00F16EA6">
              <w:t xml:space="preserve">Součástí některých indikátorů je rovněž čas pro zpracování souvisejících činností uživateli nebo čas pro obdobné zpracování, přičemž čas </w:t>
            </w:r>
            <w:r w:rsidRPr="00F16EA6">
              <w:br/>
              <w:t>pro zpracování souvisejících činností uživateli nebo čas pro obdobné zpracování není součástí hodnocení výkonnostních indikátorů během akceptace.</w:t>
            </w:r>
          </w:p>
          <w:p w14:paraId="73A4ADC5" w14:textId="77777777" w:rsidR="00AF3EF5" w:rsidRPr="00F16EA6" w:rsidRDefault="00AF3EF5" w:rsidP="00AF3EF5">
            <w:pPr>
              <w:pStyle w:val="Tabulkatxtodrka"/>
              <w:spacing w:before="0" w:after="120"/>
              <w:jc w:val="both"/>
            </w:pPr>
            <w:r w:rsidRPr="00F16EA6">
              <w:t xml:space="preserve">Výkonnost je akceptována, pokud je dosaženo nejméně 90 % stanovených výkonnostních indikátorů měřených v procesech </w:t>
            </w:r>
            <w:r w:rsidRPr="00F16EA6">
              <w:br/>
              <w:t xml:space="preserve">či transakcích od jejich začátku až po jejich ukončení a pro zbývajících </w:t>
            </w:r>
            <w:r w:rsidRPr="00F16EA6">
              <w:lastRenderedPageBreak/>
              <w:t xml:space="preserve">10 % výkonnostních indikátorů není jejich hodnota překročena o více </w:t>
            </w:r>
            <w:r w:rsidRPr="00F16EA6">
              <w:br/>
              <w:t>než 30 % (viz popis níže).</w:t>
            </w:r>
          </w:p>
          <w:p w14:paraId="0FAB6571" w14:textId="7AFC08B8" w:rsidR="00AF3EF5" w:rsidRPr="00F16EA6" w:rsidRDefault="00AF3EF5" w:rsidP="00AF3EF5">
            <w:pPr>
              <w:pStyle w:val="Tabulkatxtodrka"/>
              <w:spacing w:before="0" w:after="120"/>
              <w:jc w:val="both"/>
            </w:pPr>
            <w:r w:rsidRPr="00F16EA6">
              <w:t>Vyhodnocování výkonnostních indikátorů se provádí na hodinových / denních / týdenních vzorcích, jak je pro každý výkonnostní indikátor stanoveno podle jeho povahy příslušného měřeného procesu či transakce.</w:t>
            </w:r>
          </w:p>
          <w:p w14:paraId="3D5F51BB" w14:textId="77777777" w:rsidR="00AF3EF5" w:rsidRPr="00F16EA6" w:rsidRDefault="00AF3EF5" w:rsidP="00AF3EF5">
            <w:pPr>
              <w:pStyle w:val="Tabulkatxtodrka"/>
              <w:spacing w:before="0" w:after="120"/>
              <w:jc w:val="both"/>
            </w:pPr>
            <w:r w:rsidRPr="00F16EA6">
              <w:t xml:space="preserve">Výkonnostní procesní indikátor, který nebude možno změřit či vyhodnotit vzhledem k chybě standardního software třetí strany, nebude v hodnocení zvažován. </w:t>
            </w:r>
          </w:p>
          <w:p w14:paraId="0CCF36D2" w14:textId="77777777" w:rsidR="00AF3EF5" w:rsidRPr="00F16EA6" w:rsidRDefault="00AF3EF5" w:rsidP="00065526">
            <w:pPr>
              <w:pStyle w:val="Tabulkatxtobyejn"/>
              <w:spacing w:before="0" w:after="120"/>
              <w:jc w:val="both"/>
            </w:pPr>
            <w:r w:rsidRPr="00F16EA6">
              <w:t>Akceptační kritérium výkonnostního testu je definováno takto:</w:t>
            </w:r>
          </w:p>
          <w:p w14:paraId="0476DF7F" w14:textId="77777777" w:rsidR="00AF3EF5" w:rsidRPr="00F16EA6" w:rsidRDefault="00AF3EF5" w:rsidP="00AF3EF5">
            <w:pPr>
              <w:pStyle w:val="Tabulkatxtodrka"/>
              <w:spacing w:before="0" w:after="120"/>
              <w:jc w:val="both"/>
            </w:pPr>
            <w:r w:rsidRPr="00F16EA6">
              <w:t>Je vyhodnoceno splnění hodnot 90 % stanovených výkonnostních indikátorů a hodnota každého jednotlivého ze zbývajících 10 % indikátorů není překročena o více než 30 % hodnoty tohoto indikátoru.</w:t>
            </w:r>
          </w:p>
          <w:p w14:paraId="5F68D05E" w14:textId="66F2A5A3" w:rsidR="00AF3EF5" w:rsidRPr="00F16EA6" w:rsidRDefault="00AF3EF5" w:rsidP="00AF3EF5">
            <w:pPr>
              <w:pStyle w:val="Tabulkatxtodrka"/>
              <w:spacing w:before="0" w:after="120"/>
              <w:jc w:val="both"/>
            </w:pPr>
            <w:r w:rsidRPr="00F16EA6">
              <w:t xml:space="preserve">Hodnocení výkonnosti prováděné jako součást uživatelského akceptačního testu nebo akceptace </w:t>
            </w:r>
            <w:r w:rsidR="00DB7AFF">
              <w:t>Díla</w:t>
            </w:r>
            <w:r w:rsidRPr="00F16EA6">
              <w:t xml:space="preserve"> se provádí na bázi sledování týdenních / denních či hodinových vzorků podle povahy sledované aktivity, která odpovídá danému indikátoru.</w:t>
            </w:r>
          </w:p>
          <w:p w14:paraId="530EA00E" w14:textId="50DB7582" w:rsidR="00AF3EF5" w:rsidRPr="00F16EA6" w:rsidRDefault="00AF3EF5" w:rsidP="00AF3EF5">
            <w:pPr>
              <w:pStyle w:val="Tabulkatxtodrka"/>
              <w:spacing w:before="0" w:after="120"/>
              <w:jc w:val="both"/>
            </w:pPr>
            <w:r w:rsidRPr="00F16EA6">
              <w:t>Indikátory, které byly z hodnocení vyloučeny nebo se staly neměřitelnými (např. z důvodu chyby v </w:t>
            </w:r>
            <w:r w:rsidR="00DB7AFF">
              <w:t>s</w:t>
            </w:r>
            <w:r w:rsidRPr="00F16EA6">
              <w:t>ystému či komponentě některé třetí strany), nejsou do hodnocení zahrnuty.</w:t>
            </w:r>
          </w:p>
          <w:p w14:paraId="731F273A" w14:textId="66955611" w:rsidR="00AF3EF5" w:rsidRPr="00F16EA6" w:rsidRDefault="00AF3EF5" w:rsidP="00AF3EF5">
            <w:pPr>
              <w:pStyle w:val="Tabulkatxtodrka"/>
              <w:spacing w:before="0" w:after="120"/>
              <w:jc w:val="both"/>
            </w:pPr>
            <w:r w:rsidRPr="00F16EA6">
              <w:t>Předmětem akceptace jsou pouze doby odezvy nebo jiné určené výkonnostní charakteristiky Systému či jeho modulů (funkčních celků), které jsou předmětem dodávky Dodavatele, a to s odečtením časů odpovídajících interakci uživatelů (např. délka zadání některého vstupního údaje) a</w:t>
            </w:r>
            <w:r w:rsidR="00DB7AFF">
              <w:t> s odečtením časů zpracování v</w:t>
            </w:r>
            <w:r w:rsidRPr="00F16EA6">
              <w:t> jiných systémech (např. další systémy připojené přes integrační vazby).</w:t>
            </w:r>
          </w:p>
          <w:p w14:paraId="0D30DCBA" w14:textId="77777777" w:rsidR="00AF3EF5" w:rsidRPr="00F16EA6" w:rsidRDefault="00AF3EF5" w:rsidP="00AF3EF5">
            <w:pPr>
              <w:pStyle w:val="Tabulkatxtodrka"/>
              <w:spacing w:before="0" w:after="120"/>
              <w:jc w:val="both"/>
            </w:pPr>
            <w:r w:rsidRPr="00F16EA6">
              <w:t>Indikátory, které souvisejí s aktivitami uživatelů, a výkonnostní charakteristiky, které budou těmito indikátory takto vyhodnocovány, musí mít obvyklá trvání uživatelských interakcí v sobě zohledněny tak, aby indikátorem bylo možno postihnout celkové obvyklé trvání aktivity od jejího spuštění uživatelem až do jejího ukončení.</w:t>
            </w:r>
          </w:p>
          <w:p w14:paraId="26907A67" w14:textId="5EEC5F3C" w:rsidR="00AF3EF5" w:rsidRPr="00F16EA6" w:rsidRDefault="00AF3EF5" w:rsidP="00DB7AFF">
            <w:pPr>
              <w:pStyle w:val="Tabulkatxtodrka"/>
              <w:spacing w:before="0" w:after="120"/>
              <w:jc w:val="both"/>
              <w:rPr>
                <w:szCs w:val="22"/>
              </w:rPr>
            </w:pPr>
            <w:r w:rsidRPr="00F16EA6">
              <w:t xml:space="preserve">Měření indikátorů, které v sobě zohledňují interakce uživatelů </w:t>
            </w:r>
            <w:r w:rsidRPr="00F16EA6">
              <w:br/>
              <w:t xml:space="preserve">a které bude prováděno během akceptace </w:t>
            </w:r>
            <w:r w:rsidR="00DB7AFF">
              <w:t>Díla</w:t>
            </w:r>
            <w:r w:rsidRPr="00F16EA6">
              <w:t>, nebude zavdávat příčinu pro případnou penalizaci Dodavatele pro neplnění výkonnostních parametrů či jiných hodnot daných dohodou o úrovni služeb (SLA).</w:t>
            </w:r>
          </w:p>
        </w:tc>
      </w:tr>
      <w:tr w:rsidR="00363E70" w:rsidRPr="00F16EA6" w14:paraId="53E2A0A6" w14:textId="77777777" w:rsidTr="00065526">
        <w:tc>
          <w:tcPr>
            <w:tcW w:w="1843" w:type="dxa"/>
            <w:tcBorders>
              <w:left w:val="nil"/>
              <w:bottom w:val="single" w:sz="4" w:space="0" w:color="auto"/>
            </w:tcBorders>
          </w:tcPr>
          <w:p w14:paraId="1BFA8414" w14:textId="7D665C11" w:rsidR="00AF3EF5" w:rsidRPr="00F16EA6" w:rsidRDefault="00AF3EF5" w:rsidP="00DB7AFF">
            <w:pPr>
              <w:pStyle w:val="Tabulkatxttun"/>
              <w:spacing w:before="0" w:after="120"/>
              <w:jc w:val="both"/>
            </w:pPr>
            <w:r w:rsidRPr="00F16EA6">
              <w:lastRenderedPageBreak/>
              <w:t xml:space="preserve">Akceptace </w:t>
            </w:r>
            <w:r w:rsidR="00DB7AFF">
              <w:t>Díla</w:t>
            </w:r>
          </w:p>
        </w:tc>
        <w:tc>
          <w:tcPr>
            <w:tcW w:w="7371" w:type="dxa"/>
            <w:tcBorders>
              <w:bottom w:val="single" w:sz="4" w:space="0" w:color="auto"/>
              <w:right w:val="nil"/>
            </w:tcBorders>
          </w:tcPr>
          <w:p w14:paraId="74A9AA43" w14:textId="268EBD2E" w:rsidR="00AF3EF5" w:rsidRPr="00F16EA6" w:rsidRDefault="00AF3EF5" w:rsidP="00DB7AFF">
            <w:pPr>
              <w:pStyle w:val="Tabulkatxtobyejn"/>
              <w:spacing w:before="0" w:after="120"/>
              <w:ind w:left="121"/>
              <w:jc w:val="both"/>
            </w:pPr>
            <w:r w:rsidRPr="00F16EA6">
              <w:t xml:space="preserve">Způsob akceptace </w:t>
            </w:r>
            <w:r w:rsidR="00DB7AFF">
              <w:t>Díla</w:t>
            </w:r>
            <w:r w:rsidRPr="00F16EA6">
              <w:t xml:space="preserve"> je definován takto:</w:t>
            </w:r>
          </w:p>
          <w:p w14:paraId="2BF5B29E" w14:textId="19A4E7E0" w:rsidR="00AF3EF5" w:rsidRPr="00F16EA6" w:rsidRDefault="00AF3EF5" w:rsidP="00AF3EF5">
            <w:pPr>
              <w:pStyle w:val="Tabulkatxtodrka"/>
              <w:spacing w:before="0" w:after="120"/>
              <w:jc w:val="both"/>
            </w:pPr>
            <w:r w:rsidRPr="00F16EA6">
              <w:t xml:space="preserve">Pro akceptaci </w:t>
            </w:r>
            <w:r w:rsidR="00DB7AFF">
              <w:t>Díla se</w:t>
            </w:r>
            <w:r w:rsidRPr="00F16EA6">
              <w:t xml:space="preserve"> budou vyhodnocovat stanovené limitní počty defektů spolu s dalšími pravidly, které nahlížejí na stabilitu a bezchybovost Systému.</w:t>
            </w:r>
          </w:p>
          <w:p w14:paraId="0BD22EFE" w14:textId="7FEE350C" w:rsidR="00AF3EF5" w:rsidRPr="00F16EA6" w:rsidRDefault="00AF3EF5" w:rsidP="00AF3EF5">
            <w:pPr>
              <w:pStyle w:val="Tabulkatxtodrka"/>
              <w:spacing w:before="0" w:after="120"/>
              <w:jc w:val="both"/>
            </w:pPr>
            <w:r w:rsidRPr="00F16EA6">
              <w:t xml:space="preserve">Nevyřešené defekty a chyby, jejichž řešení je v kompetenci Zadavatele (např. chyby v připojených stávajících systémech Zadavatele nebo v systémech dotčených stran), neovlivňují celkové hodnocení </w:t>
            </w:r>
            <w:r w:rsidR="00DB7AFF">
              <w:t>Dí</w:t>
            </w:r>
            <w:r w:rsidR="001D440F">
              <w:t>l</w:t>
            </w:r>
            <w:r w:rsidR="00DB7AFF">
              <w:t>a</w:t>
            </w:r>
            <w:r w:rsidRPr="00F16EA6">
              <w:t xml:space="preserve"> a do výpočtů vstupují jako by byly vyřešeny a odstraněny.</w:t>
            </w:r>
          </w:p>
          <w:p w14:paraId="4D79D60C" w14:textId="35F3DF64" w:rsidR="00AF3EF5" w:rsidRPr="00F16EA6" w:rsidRDefault="00E43A15" w:rsidP="00AF3EF5">
            <w:pPr>
              <w:pStyle w:val="Tabulkatxtodrka"/>
              <w:spacing w:before="0" w:after="120"/>
              <w:jc w:val="both"/>
            </w:pPr>
            <w:r>
              <w:t>Dílo</w:t>
            </w:r>
            <w:r w:rsidR="00AF3EF5" w:rsidRPr="00F16EA6">
              <w:t xml:space="preserve"> je možno ukončit a akceptovat, pokud se během akceptačního řízení nevyskytne ani jeden defekt typu A a současně </w:t>
            </w:r>
            <w:r w:rsidR="00AF3EF5" w:rsidRPr="00F16EA6">
              <w:br/>
              <w:t xml:space="preserve">ani jeden defekt typu B a současně zůstane maximálně </w:t>
            </w:r>
            <w:r w:rsidR="001D440F">
              <w:t>3</w:t>
            </w:r>
            <w:r w:rsidR="00AF3EF5" w:rsidRPr="00F16EA6">
              <w:t xml:space="preserve">0 otevřených defektů typu C. V případě, že se během akceptačního řízení </w:t>
            </w:r>
            <w:r>
              <w:t>Díla</w:t>
            </w:r>
            <w:r w:rsidR="00AF3EF5" w:rsidRPr="00F16EA6">
              <w:t xml:space="preserve"> se nepodaří dosáhnout tohoto stavu, jde o nesplnění akceptačního kritéria. </w:t>
            </w:r>
          </w:p>
          <w:p w14:paraId="561573B5" w14:textId="66942381" w:rsidR="00AF3EF5" w:rsidRPr="00F16EA6" w:rsidRDefault="00AF3EF5" w:rsidP="00AF3EF5">
            <w:pPr>
              <w:pStyle w:val="Tabulkatxtodrka"/>
              <w:spacing w:before="0" w:after="120"/>
              <w:jc w:val="both"/>
            </w:pPr>
            <w:r w:rsidRPr="00F16EA6">
              <w:t xml:space="preserve">Pokud není akceptační kritérium dosaženo ani po druhém opakování tohoto postupu, tzn., že výstup nesplní akceptační kritérium ani napotřetí, jedná se o závažné porušení povinnosti Dodavatele. Pokud Zadavatel nevyužije jiné možnosti stanovené ve </w:t>
            </w:r>
            <w:r w:rsidR="0037086D">
              <w:t>S</w:t>
            </w:r>
            <w:r w:rsidR="0037086D" w:rsidRPr="00F16EA6">
              <w:t>mlouvě</w:t>
            </w:r>
            <w:r w:rsidR="0037086D">
              <w:t xml:space="preserve"> o dílo</w:t>
            </w:r>
            <w:r w:rsidRPr="00F16EA6">
              <w:t xml:space="preserve">, </w:t>
            </w:r>
            <w:r w:rsidR="00A7568E">
              <w:lastRenderedPageBreak/>
              <w:t>Projektový manažer</w:t>
            </w:r>
            <w:r w:rsidRPr="00F16EA6">
              <w:t xml:space="preserve"> Zadavatele navrhne další postup a předloží jej Řídicímu výboru ke schválení a současně zahájí příslušný postup.</w:t>
            </w:r>
          </w:p>
          <w:p w14:paraId="23967F49" w14:textId="77777777" w:rsidR="00AF3EF5" w:rsidRPr="00F16EA6" w:rsidRDefault="00AF3EF5" w:rsidP="00AF3EF5">
            <w:pPr>
              <w:pStyle w:val="Tabulkatxtodrka"/>
              <w:spacing w:before="0" w:after="120"/>
              <w:jc w:val="both"/>
            </w:pPr>
            <w:r w:rsidRPr="00F16EA6">
              <w:t>Zadavatel je povinen pro připomínkování výstupu a následnou kontrolu jeho aktualizované verze vynaložit potřebnou součinnost, zejm. zajistit dostupnost příslušných pracovníků</w:t>
            </w:r>
            <w:r w:rsidR="00A7568E">
              <w:t xml:space="preserve"> Zadavatele</w:t>
            </w:r>
            <w:r w:rsidRPr="00F16EA6">
              <w:t>.</w:t>
            </w:r>
          </w:p>
          <w:p w14:paraId="5F9DE291" w14:textId="77777777" w:rsidR="00AF3EF5" w:rsidRPr="00F16EA6" w:rsidRDefault="00AF3EF5" w:rsidP="00AF3EF5">
            <w:pPr>
              <w:pStyle w:val="Tabulkatxtodrka"/>
              <w:spacing w:before="0" w:after="120"/>
              <w:jc w:val="both"/>
            </w:pPr>
            <w:r w:rsidRPr="00F16EA6">
              <w:t xml:space="preserve">Závažnost připomínky určuje Zadavatel. Pokud se nad označením závažnosti připomínky nepodaří najít shodu, postupuje se dále podle eskalačního procesu s cílem najít shodu nad závažností připomínky. </w:t>
            </w:r>
            <w:r w:rsidRPr="00F16EA6">
              <w:br/>
              <w:t>Než bude taková shoda nalezena, považuje se stupeň závažnosti připomínky za takový, jak jej určil Zadavatel. Bude-li ve výsledku eskalačního procesu závažnost připomínky snížena, má toto snížení kategorie účinnost k původnímu datu uplatnění připomínky Zadavatelem (tzn. i zpětně) se všemi důsledky s tím spojenými.</w:t>
            </w:r>
          </w:p>
          <w:p w14:paraId="79C9F5AB" w14:textId="332D17B1" w:rsidR="00AF3EF5" w:rsidRPr="001D440F" w:rsidRDefault="00AF3EF5" w:rsidP="001D440F">
            <w:pPr>
              <w:pStyle w:val="Tabulkatxtodrka"/>
              <w:spacing w:before="0" w:after="120"/>
              <w:jc w:val="both"/>
            </w:pPr>
            <w:r w:rsidRPr="00F16EA6">
              <w:t>V případě, že se mezi Dodavatelem a Zadavatelem nepodaří dosáhnout shody nad způsobem vypořádání určité připomínky a autor připomínky její vypořádání nepovažuje nadále za řádné, postupuje se dále podle eskalačního procesu s cílem najít vhodn</w:t>
            </w:r>
            <w:r w:rsidR="001D440F">
              <w:t>ý způsob vypořádání připomínky.</w:t>
            </w:r>
          </w:p>
        </w:tc>
      </w:tr>
      <w:tr w:rsidR="00363E70" w:rsidRPr="00F16EA6" w14:paraId="560625A3" w14:textId="77777777" w:rsidTr="00065526">
        <w:tc>
          <w:tcPr>
            <w:tcW w:w="1843" w:type="dxa"/>
            <w:tcBorders>
              <w:left w:val="nil"/>
              <w:bottom w:val="single" w:sz="4" w:space="0" w:color="auto"/>
            </w:tcBorders>
          </w:tcPr>
          <w:p w14:paraId="138B20BD" w14:textId="074321E9" w:rsidR="00AF3EF5" w:rsidRPr="00F16EA6" w:rsidRDefault="00AF3EF5" w:rsidP="00065526">
            <w:pPr>
              <w:pStyle w:val="Tabulkatxttun"/>
              <w:spacing w:before="0" w:after="120"/>
              <w:jc w:val="both"/>
            </w:pPr>
            <w:r w:rsidRPr="00F16EA6">
              <w:lastRenderedPageBreak/>
              <w:t>Akceptace dokumentů</w:t>
            </w:r>
            <w:r w:rsidR="004B4641">
              <w:t xml:space="preserve"> (včetně Definice projektu a Implementační studie)</w:t>
            </w:r>
          </w:p>
        </w:tc>
        <w:tc>
          <w:tcPr>
            <w:tcW w:w="7371" w:type="dxa"/>
            <w:tcBorders>
              <w:bottom w:val="single" w:sz="4" w:space="0" w:color="auto"/>
              <w:right w:val="nil"/>
            </w:tcBorders>
          </w:tcPr>
          <w:p w14:paraId="5B73B6EB" w14:textId="4EAE9725" w:rsidR="00AF3EF5" w:rsidRPr="00F16EA6" w:rsidRDefault="00AF3EF5" w:rsidP="001132EA">
            <w:pPr>
              <w:pStyle w:val="Tabulkatxtobyejn"/>
              <w:spacing w:before="0" w:after="120"/>
              <w:ind w:left="121"/>
              <w:jc w:val="both"/>
            </w:pPr>
            <w:r w:rsidRPr="00F16EA6">
              <w:t xml:space="preserve">Akceptace výstupů, které mají povahu dokumentů či dokumentace, se řídí podmínkami stanovenými ve </w:t>
            </w:r>
            <w:r w:rsidR="00486B3C">
              <w:t>S</w:t>
            </w:r>
            <w:r w:rsidRPr="00F16EA6">
              <w:t>mlouvě</w:t>
            </w:r>
            <w:r w:rsidR="0037086D">
              <w:t xml:space="preserve"> o dílo</w:t>
            </w:r>
            <w:r w:rsidRPr="00F16EA6">
              <w:t xml:space="preserve">. </w:t>
            </w:r>
          </w:p>
          <w:p w14:paraId="013D416C" w14:textId="77777777" w:rsidR="00AF3EF5" w:rsidRPr="00F16EA6" w:rsidRDefault="00AF3EF5" w:rsidP="001132EA">
            <w:pPr>
              <w:pStyle w:val="Tabulkatxtobyejn"/>
              <w:spacing w:before="0" w:after="120"/>
              <w:ind w:left="121"/>
              <w:jc w:val="both"/>
            </w:pPr>
            <w:r w:rsidRPr="00F16EA6">
              <w:t>Doplňující podmínky pro akceptaci dokumentů:</w:t>
            </w:r>
          </w:p>
          <w:p w14:paraId="26037CDD" w14:textId="07732782" w:rsidR="00AF3EF5" w:rsidRPr="00F16EA6" w:rsidRDefault="00AF3EF5" w:rsidP="00AF3EF5">
            <w:pPr>
              <w:pStyle w:val="Tabulkatxtodrka"/>
              <w:spacing w:before="0" w:after="120"/>
              <w:jc w:val="both"/>
            </w:pPr>
            <w:r w:rsidRPr="00F16EA6">
              <w:t>Limitní počet otevřených připomínek, při jehož dosažení je dosaženo akceptační kritérium pro dokumentaci, je uveden v</w:t>
            </w:r>
            <w:r w:rsidR="005E0631">
              <w:t> Tab. 27</w:t>
            </w:r>
            <w:r w:rsidRPr="00F16EA6">
              <w:t xml:space="preserve">. </w:t>
            </w:r>
            <w:r w:rsidR="00A7568E">
              <w:t>Projektový manažer</w:t>
            </w:r>
            <w:r w:rsidRPr="00F16EA6">
              <w:t xml:space="preserve"> Zadavatele o dosažení počtu připomínek informuje </w:t>
            </w:r>
            <w:r w:rsidR="00A7568E">
              <w:t>Projektového manažera</w:t>
            </w:r>
            <w:r w:rsidR="00D21B36">
              <w:t xml:space="preserve"> </w:t>
            </w:r>
            <w:r w:rsidRPr="00F16EA6">
              <w:t xml:space="preserve">projektu Dodavatele. </w:t>
            </w:r>
            <w:r w:rsidR="00A7568E">
              <w:t>Projektový manažer</w:t>
            </w:r>
            <w:r w:rsidRPr="00F16EA6">
              <w:t xml:space="preserve"> Dodavatele připraví návrh příslušného akceptačního protokolu a zašle jej </w:t>
            </w:r>
            <w:r w:rsidR="00A7568E">
              <w:t>Projektovému manažer</w:t>
            </w:r>
            <w:r w:rsidR="001869D7">
              <w:t>ovi</w:t>
            </w:r>
            <w:r w:rsidRPr="00F16EA6">
              <w:t xml:space="preserve"> Zadavatele k revizi. Jakmile si oba </w:t>
            </w:r>
            <w:r w:rsidR="001869D7">
              <w:t>P</w:t>
            </w:r>
            <w:r w:rsidRPr="00F16EA6">
              <w:t xml:space="preserve">rojektoví </w:t>
            </w:r>
            <w:r w:rsidR="001869D7">
              <w:t>manažeři</w:t>
            </w:r>
            <w:r w:rsidRPr="00F16EA6">
              <w:t xml:space="preserve"> schválí výsledné znění akceptačního protokolu, může být daný výstup postoupen k jeho akceptaci Řídicím výborem projektu.</w:t>
            </w:r>
          </w:p>
          <w:p w14:paraId="6ED9FFB4" w14:textId="0BE9DB14" w:rsidR="00AF3EF5" w:rsidRPr="001132EA" w:rsidRDefault="001132EA" w:rsidP="00AF3EF5">
            <w:pPr>
              <w:pStyle w:val="Tabulkatxtodrka"/>
              <w:spacing w:before="0" w:after="120"/>
              <w:jc w:val="both"/>
            </w:pPr>
            <w:r w:rsidRPr="001132EA">
              <w:t>Překročí</w:t>
            </w:r>
            <w:r w:rsidR="00AF3EF5" w:rsidRPr="001132EA">
              <w:t>-li počet</w:t>
            </w:r>
            <w:r w:rsidRPr="001132EA">
              <w:t xml:space="preserve"> otevřených připomínek limitní</w:t>
            </w:r>
            <w:r w:rsidR="00AF3EF5" w:rsidRPr="001132EA">
              <w:t xml:space="preserve"> poč</w:t>
            </w:r>
            <w:r w:rsidRPr="001132EA">
              <w:t>et</w:t>
            </w:r>
            <w:r w:rsidR="00AF3EF5" w:rsidRPr="001132EA">
              <w:t xml:space="preserve">, není splněno akceptační kritérium. </w:t>
            </w:r>
          </w:p>
          <w:p w14:paraId="3C33846E" w14:textId="1961368B" w:rsidR="00AF3EF5" w:rsidRPr="00F16EA6" w:rsidRDefault="00AF3EF5" w:rsidP="00AF3EF5">
            <w:pPr>
              <w:pStyle w:val="Tabulkatxtodrka"/>
              <w:spacing w:before="0" w:after="120"/>
              <w:jc w:val="both"/>
            </w:pPr>
            <w:r w:rsidRPr="00F16EA6">
              <w:t xml:space="preserve">Pokud není počet otevřených připomínek v přípustném limitu </w:t>
            </w:r>
            <w:r w:rsidRPr="00F16EA6">
              <w:br/>
              <w:t>ani po druhém opakování tohoto postupu, tzn., že výstup nesplní akceptační kritérium ani napotřetí, jedná se o závažné porušení povinnosti Dodavatele. Pokud Zadavatel nevyuž</w:t>
            </w:r>
            <w:r w:rsidR="001132EA">
              <w:t>ije jiné možnosti stanovené ve S</w:t>
            </w:r>
            <w:r w:rsidRPr="00F16EA6">
              <w:t>mlouvě</w:t>
            </w:r>
            <w:r w:rsidR="0037086D">
              <w:t xml:space="preserve"> o dílo</w:t>
            </w:r>
            <w:r w:rsidRPr="00F16EA6">
              <w:t xml:space="preserve">, </w:t>
            </w:r>
            <w:r w:rsidR="001869D7">
              <w:t>Projektový manažer</w:t>
            </w:r>
            <w:r w:rsidRPr="00F16EA6">
              <w:t xml:space="preserve"> Zadavatele navrhne další postup a předloží jej Řídicímu výboru ke schválení</w:t>
            </w:r>
            <w:r w:rsidR="001132EA">
              <w:t>.</w:t>
            </w:r>
          </w:p>
          <w:p w14:paraId="16AEA24A" w14:textId="77777777" w:rsidR="00AF3EF5" w:rsidRPr="00F16EA6" w:rsidRDefault="00AF3EF5" w:rsidP="00AF3EF5">
            <w:pPr>
              <w:pStyle w:val="Tabulkatxtodrka"/>
              <w:spacing w:before="0" w:after="120"/>
              <w:jc w:val="both"/>
            </w:pPr>
            <w:r w:rsidRPr="00F16EA6">
              <w:t>Zadavatel je povinen pro připomínkování výstupu a následnou kontrolu jeho aktualizované verze vynaložit potřebnou součinnost, zejm. zajistit dostupnost příslušných pracovníků</w:t>
            </w:r>
            <w:r w:rsidR="00DC3BB9">
              <w:t xml:space="preserve"> Zadavatele</w:t>
            </w:r>
            <w:r w:rsidRPr="00F16EA6">
              <w:t>.</w:t>
            </w:r>
          </w:p>
          <w:p w14:paraId="4494A003" w14:textId="77777777" w:rsidR="00AF3EF5" w:rsidRPr="00F16EA6" w:rsidRDefault="00AF3EF5" w:rsidP="00AF3EF5">
            <w:pPr>
              <w:pStyle w:val="Tabulkatxtodrka"/>
              <w:spacing w:before="0" w:after="120"/>
              <w:jc w:val="both"/>
            </w:pPr>
            <w:r w:rsidRPr="00F16EA6">
              <w:t xml:space="preserve">Závažnost připomínky určuje Zadavatel. Pokud se nad označením závažnosti připomínky nepodaří najít shodu, postupuje se dále podle eskalačního procesu s cílem najít shodu nad závažností připomínky. </w:t>
            </w:r>
            <w:r w:rsidRPr="00F16EA6">
              <w:br/>
              <w:t>Než bude taková shoda nalezena, považuje se stupeň závažnosti připomínky za takový, jak jej určil Zadavatel. Bude-li ve výsledku eskalačního procesu závažnost připomínky snížena, má toto snížení kategorie účinnost k původnímu datu uplatnění připomínky Zadavatelem (tzn. i zpětně) se všemi důsledky s tím spojenými.</w:t>
            </w:r>
          </w:p>
          <w:p w14:paraId="5C918773" w14:textId="02912238" w:rsidR="00AF3EF5" w:rsidRPr="00F16EA6" w:rsidRDefault="00AF3EF5" w:rsidP="004B4641">
            <w:pPr>
              <w:pStyle w:val="Default"/>
              <w:spacing w:after="120" w:line="276" w:lineRule="auto"/>
              <w:ind w:left="121"/>
              <w:jc w:val="both"/>
              <w:rPr>
                <w:rFonts w:ascii="Verdana" w:hAnsi="Verdana"/>
                <w:sz w:val="18"/>
                <w:szCs w:val="22"/>
              </w:rPr>
            </w:pPr>
            <w:r w:rsidRPr="00F16EA6">
              <w:rPr>
                <w:rFonts w:ascii="Verdana" w:hAnsi="Verdana"/>
                <w:sz w:val="18"/>
              </w:rPr>
              <w:t xml:space="preserve">Dokumenty, které nejsou předmětem tohoto akceptačního postupu, </w:t>
            </w:r>
            <w:r w:rsidRPr="00F16EA6">
              <w:rPr>
                <w:rFonts w:ascii="Verdana" w:hAnsi="Verdana"/>
                <w:sz w:val="18"/>
              </w:rPr>
              <w:br/>
              <w:t>se akceptují metodou „Akceptace předávaných položek“</w:t>
            </w:r>
            <w:r w:rsidR="001132EA">
              <w:rPr>
                <w:rFonts w:ascii="Verdana" w:hAnsi="Verdana"/>
                <w:sz w:val="18"/>
              </w:rPr>
              <w:t>.</w:t>
            </w:r>
          </w:p>
        </w:tc>
      </w:tr>
      <w:tr w:rsidR="004B4641" w:rsidRPr="00F16EA6" w14:paraId="7571EE18" w14:textId="77777777" w:rsidTr="00D21B36">
        <w:tc>
          <w:tcPr>
            <w:tcW w:w="1843" w:type="dxa"/>
            <w:tcBorders>
              <w:left w:val="nil"/>
            </w:tcBorders>
          </w:tcPr>
          <w:p w14:paraId="295BD12A" w14:textId="1DC17C00" w:rsidR="004B4641" w:rsidRPr="00F16EA6" w:rsidRDefault="004B4641" w:rsidP="00065526">
            <w:pPr>
              <w:pStyle w:val="Tabulkatxttun"/>
              <w:spacing w:before="0" w:after="120"/>
              <w:jc w:val="both"/>
            </w:pPr>
            <w:r w:rsidRPr="005F7418">
              <w:t>Akceptace migrace dat</w:t>
            </w:r>
          </w:p>
        </w:tc>
        <w:tc>
          <w:tcPr>
            <w:tcW w:w="7371" w:type="dxa"/>
            <w:tcBorders>
              <w:right w:val="nil"/>
            </w:tcBorders>
          </w:tcPr>
          <w:p w14:paraId="4273F45A" w14:textId="5B7B10D2" w:rsidR="004B4641" w:rsidRPr="00F16EA6" w:rsidRDefault="004B4641" w:rsidP="001132EA">
            <w:pPr>
              <w:pStyle w:val="Tabulkatxtobyejn"/>
              <w:spacing w:before="0" w:after="120"/>
              <w:ind w:left="121"/>
              <w:jc w:val="both"/>
            </w:pPr>
            <w:r w:rsidRPr="005F7418">
              <w:t>Migrace se považuje za úspěšnou, pokud bylo způsobem určeným v Migrační strategii a dále rozpracovaných v příslušných plánech přemigrováno nejméně 99,7 % dat určených k migraci, přičemž správnost a úplnost</w:t>
            </w:r>
            <w:r>
              <w:t xml:space="preserve"> dat přemigrovaných do </w:t>
            </w:r>
            <w:r w:rsidRPr="005F7418">
              <w:t xml:space="preserve">nového systému byla úspěšně validována stanoveným </w:t>
            </w:r>
            <w:r w:rsidRPr="005F7418">
              <w:lastRenderedPageBreak/>
              <w:t>způsobem validace a rekonciliace a současně byl stanoven termín a způsob přenesení a dat, které se nepodařilo takto přemigrovat.</w:t>
            </w:r>
          </w:p>
        </w:tc>
      </w:tr>
      <w:tr w:rsidR="00AF3EF5" w:rsidRPr="00F16EA6" w14:paraId="74FA4C45" w14:textId="77777777" w:rsidTr="00D21B36">
        <w:tc>
          <w:tcPr>
            <w:tcW w:w="1843" w:type="dxa"/>
            <w:tcBorders>
              <w:left w:val="nil"/>
            </w:tcBorders>
          </w:tcPr>
          <w:p w14:paraId="44DEB668" w14:textId="77777777" w:rsidR="00AF3EF5" w:rsidRPr="00F16EA6" w:rsidRDefault="00AF3EF5" w:rsidP="00065526">
            <w:pPr>
              <w:pStyle w:val="Tabulkatxttun"/>
              <w:spacing w:before="0" w:after="120"/>
              <w:jc w:val="both"/>
            </w:pPr>
            <w:bookmarkStart w:id="385" w:name="_Hlk2180913"/>
            <w:r w:rsidRPr="00F16EA6">
              <w:lastRenderedPageBreak/>
              <w:t>Akceptace školení</w:t>
            </w:r>
          </w:p>
        </w:tc>
        <w:tc>
          <w:tcPr>
            <w:tcW w:w="7371" w:type="dxa"/>
            <w:tcBorders>
              <w:right w:val="nil"/>
            </w:tcBorders>
          </w:tcPr>
          <w:p w14:paraId="2F08859B" w14:textId="77777777" w:rsidR="00AF3EF5" w:rsidRPr="00F16EA6" w:rsidRDefault="00AF3EF5" w:rsidP="001132EA">
            <w:pPr>
              <w:pStyle w:val="Tabulkatxtobyejn"/>
              <w:spacing w:before="0" w:after="120"/>
              <w:ind w:left="121"/>
              <w:jc w:val="both"/>
            </w:pPr>
            <w:r w:rsidRPr="00F16EA6">
              <w:t xml:space="preserve">Školení je považováno za akceptované jeho provedením, kdy byla současně účastníky podepsána prezenční listina, a od všech účastníků byl převzat dotazník zjišťující zpětnou vazbu k danému školení. Školící materiály a pomůcky </w:t>
            </w:r>
            <w:r w:rsidRPr="00F16EA6">
              <w:br/>
              <w:t>se akceptují metodou akceptace výstupních dokumentů projektu.</w:t>
            </w:r>
          </w:p>
        </w:tc>
      </w:tr>
      <w:bookmarkEnd w:id="385"/>
      <w:tr w:rsidR="00AF3EF5" w:rsidRPr="00F16EA6" w14:paraId="1D76A1C5" w14:textId="77777777" w:rsidTr="00D21B36">
        <w:tc>
          <w:tcPr>
            <w:tcW w:w="1843" w:type="dxa"/>
            <w:tcBorders>
              <w:left w:val="nil"/>
            </w:tcBorders>
          </w:tcPr>
          <w:p w14:paraId="414CDF6A" w14:textId="77777777" w:rsidR="00AF3EF5" w:rsidRPr="00F16EA6" w:rsidRDefault="00AF3EF5" w:rsidP="00065526">
            <w:pPr>
              <w:pStyle w:val="Tabulkatxttun"/>
              <w:spacing w:before="0" w:after="120"/>
              <w:jc w:val="both"/>
            </w:pPr>
            <w:r w:rsidRPr="00F16EA6">
              <w:t>Akceptace provedeného úkolu</w:t>
            </w:r>
          </w:p>
        </w:tc>
        <w:tc>
          <w:tcPr>
            <w:tcW w:w="7371" w:type="dxa"/>
            <w:tcBorders>
              <w:right w:val="nil"/>
            </w:tcBorders>
          </w:tcPr>
          <w:p w14:paraId="3D23B229" w14:textId="79D9DCA8" w:rsidR="00AF3EF5" w:rsidRPr="00F16EA6" w:rsidRDefault="00AF3EF5" w:rsidP="001132EA">
            <w:pPr>
              <w:pStyle w:val="Tabulkatxtobyejn"/>
              <w:spacing w:before="0" w:after="120"/>
              <w:ind w:left="121"/>
              <w:jc w:val="both"/>
            </w:pPr>
            <w:r w:rsidRPr="00F16EA6">
              <w:t xml:space="preserve">Provedený úkol je považován za akceptovaný, pokud příjemce výsledku tohoto úkolu (např. </w:t>
            </w:r>
            <w:r w:rsidR="001132EA">
              <w:t>realizační</w:t>
            </w:r>
            <w:r w:rsidRPr="00F16EA6">
              <w:t xml:space="preserve"> tým Zadavatele instaluje předávaný software) písemně potvrdí, že Dodavatel provedl zadaný úkol v dohodnutém rozsahu, čase a místě, a že úkol byl proveden personálem Dodavatele s potřebnými schopnostmi.</w:t>
            </w:r>
          </w:p>
        </w:tc>
      </w:tr>
      <w:tr w:rsidR="00AF3EF5" w:rsidRPr="00F16EA6" w14:paraId="4D8C446A" w14:textId="77777777" w:rsidTr="00D21B36">
        <w:tc>
          <w:tcPr>
            <w:tcW w:w="1843" w:type="dxa"/>
            <w:tcBorders>
              <w:left w:val="nil"/>
            </w:tcBorders>
          </w:tcPr>
          <w:p w14:paraId="6B28B1FE" w14:textId="77777777" w:rsidR="00AF3EF5" w:rsidRPr="00F16EA6" w:rsidRDefault="00AF3EF5" w:rsidP="00065526">
            <w:pPr>
              <w:pStyle w:val="Tabulkatxttun"/>
              <w:spacing w:before="0" w:after="120"/>
              <w:jc w:val="both"/>
            </w:pPr>
            <w:r w:rsidRPr="00F16EA6">
              <w:t>Akceptace dodávky prostředí</w:t>
            </w:r>
          </w:p>
        </w:tc>
        <w:tc>
          <w:tcPr>
            <w:tcW w:w="7371" w:type="dxa"/>
            <w:tcBorders>
              <w:right w:val="nil"/>
            </w:tcBorders>
          </w:tcPr>
          <w:p w14:paraId="13415CA8" w14:textId="77777777" w:rsidR="00AF3EF5" w:rsidRPr="00F16EA6" w:rsidRDefault="00AF3EF5" w:rsidP="001132EA">
            <w:pPr>
              <w:pStyle w:val="Tabulkatxtobyejn"/>
              <w:spacing w:before="0" w:after="120"/>
              <w:ind w:left="121"/>
              <w:jc w:val="both"/>
            </w:pPr>
            <w:r w:rsidRPr="00F16EA6">
              <w:t xml:space="preserve">Prostředí je považováno za akceptované, pokud zodpovědná osoba Zadavatele písemně potvrdí, že příslušné výpočetní prostředí bylo úspěšně naistalováno a zprovozněno. Tento postup se použije rovněž pro nastavování, konfigurování </w:t>
            </w:r>
            <w:r w:rsidRPr="00F16EA6">
              <w:br/>
              <w:t>či podobné administrátorské zásahy prováděné Dodavatelem.</w:t>
            </w:r>
          </w:p>
        </w:tc>
      </w:tr>
      <w:tr w:rsidR="00AF3EF5" w:rsidRPr="00F16EA6" w14:paraId="38A4743E" w14:textId="77777777" w:rsidTr="00D21B36">
        <w:tc>
          <w:tcPr>
            <w:tcW w:w="1843" w:type="dxa"/>
            <w:tcBorders>
              <w:left w:val="nil"/>
            </w:tcBorders>
          </w:tcPr>
          <w:p w14:paraId="192976DE" w14:textId="77777777" w:rsidR="00AF3EF5" w:rsidRPr="00F16EA6" w:rsidRDefault="00AF3EF5" w:rsidP="00065526">
            <w:pPr>
              <w:pStyle w:val="Tabulkatxttun"/>
              <w:spacing w:before="0" w:after="120"/>
              <w:jc w:val="both"/>
            </w:pPr>
            <w:r w:rsidRPr="00F16EA6">
              <w:t>Akceptace předávaných položek</w:t>
            </w:r>
          </w:p>
        </w:tc>
        <w:tc>
          <w:tcPr>
            <w:tcW w:w="7371" w:type="dxa"/>
            <w:tcBorders>
              <w:right w:val="nil"/>
            </w:tcBorders>
          </w:tcPr>
          <w:p w14:paraId="66C1ECC0" w14:textId="77777777" w:rsidR="00AF3EF5" w:rsidRPr="00F16EA6" w:rsidRDefault="00AF3EF5" w:rsidP="001132EA">
            <w:pPr>
              <w:pStyle w:val="Tabulkatxtobyejn"/>
              <w:spacing w:before="0" w:after="120"/>
              <w:ind w:left="121"/>
              <w:jc w:val="both"/>
            </w:pPr>
            <w:r w:rsidRPr="00F16EA6">
              <w:t xml:space="preserve">Předávané položky, které nejsou předmětem specifického typu testu </w:t>
            </w:r>
            <w:r w:rsidRPr="00F16EA6">
              <w:br/>
              <w:t xml:space="preserve">nebo akceptace, se předávají a přebírají na základě předávacího protokolu podepsaného odpovědnými osobami obou smluvních stran, ve kterém je uveden soupis předávaných položek (spolu s jejich stručným popisem, pokud </w:t>
            </w:r>
            <w:r w:rsidRPr="00F16EA6">
              <w:br/>
              <w:t>ze samotného textu předávané položky není plně zřejmý její obsah).</w:t>
            </w:r>
          </w:p>
        </w:tc>
      </w:tr>
    </w:tbl>
    <w:p w14:paraId="36A89132" w14:textId="6D0D674F" w:rsidR="00AF3EF5" w:rsidRDefault="00AF3EF5" w:rsidP="00315432">
      <w:pPr>
        <w:tabs>
          <w:tab w:val="left" w:pos="1012"/>
        </w:tabs>
        <w:spacing w:before="120" w:after="120" w:line="240" w:lineRule="auto"/>
        <w:rPr>
          <w:sz w:val="18"/>
        </w:rPr>
      </w:pPr>
    </w:p>
    <w:p w14:paraId="3641268E" w14:textId="2EB97637" w:rsidR="00065526" w:rsidRDefault="00065526">
      <w:pPr>
        <w:spacing w:after="0" w:line="240" w:lineRule="auto"/>
        <w:jc w:val="left"/>
        <w:rPr>
          <w:sz w:val="18"/>
        </w:rPr>
      </w:pPr>
      <w:r>
        <w:rPr>
          <w:sz w:val="18"/>
        </w:rPr>
        <w:br w:type="page"/>
      </w:r>
    </w:p>
    <w:p w14:paraId="066269C6" w14:textId="2DEB1C7A" w:rsidR="00065526" w:rsidRDefault="00065526" w:rsidP="00E26B4E">
      <w:pPr>
        <w:pStyle w:val="Nadpis1"/>
      </w:pPr>
      <w:bookmarkStart w:id="386" w:name="_Toc53573240"/>
      <w:bookmarkStart w:id="387" w:name="_Toc53661327"/>
      <w:r>
        <w:lastRenderedPageBreak/>
        <w:t>Údržba, provoz a rámcový rozvoj Software (</w:t>
      </w:r>
      <w:r w:rsidRPr="00065526">
        <w:t>„Služby podpory“)</w:t>
      </w:r>
      <w:bookmarkEnd w:id="386"/>
      <w:bookmarkEnd w:id="387"/>
    </w:p>
    <w:p w14:paraId="0B78B56F" w14:textId="02A42DED" w:rsidR="00065526" w:rsidRPr="00065526" w:rsidRDefault="00065526" w:rsidP="00065526">
      <w:pPr>
        <w:rPr>
          <w:sz w:val="18"/>
          <w:szCs w:val="18"/>
        </w:rPr>
      </w:pPr>
      <w:r w:rsidRPr="00065526">
        <w:rPr>
          <w:sz w:val="18"/>
          <w:szCs w:val="18"/>
        </w:rPr>
        <w:t>Údržba, provoz a rámcový rozvoj Software (dále také „Služby podpory“) sestáv</w:t>
      </w:r>
      <w:r w:rsidR="007F4FAD">
        <w:rPr>
          <w:sz w:val="18"/>
          <w:szCs w:val="18"/>
        </w:rPr>
        <w:t>á</w:t>
      </w:r>
      <w:r w:rsidRPr="00065526">
        <w:rPr>
          <w:sz w:val="18"/>
          <w:szCs w:val="18"/>
        </w:rPr>
        <w:t xml:space="preserve"> z následujících činností:</w:t>
      </w:r>
    </w:p>
    <w:p w14:paraId="787FCB34" w14:textId="024A279C" w:rsidR="006D49F4" w:rsidRPr="002F34D0" w:rsidRDefault="006D49F4" w:rsidP="00E2216C">
      <w:pPr>
        <w:pStyle w:val="Odstavecseseznamem"/>
        <w:numPr>
          <w:ilvl w:val="1"/>
          <w:numId w:val="30"/>
        </w:numPr>
        <w:spacing w:before="60" w:after="60" w:line="240" w:lineRule="auto"/>
        <w:contextualSpacing w:val="0"/>
        <w:rPr>
          <w:sz w:val="18"/>
        </w:rPr>
      </w:pPr>
      <w:r w:rsidRPr="00ED5B32">
        <w:rPr>
          <w:sz w:val="18"/>
        </w:rPr>
        <w:t>Údržba a provoz</w:t>
      </w:r>
      <w:r w:rsidRPr="002F34D0">
        <w:rPr>
          <w:sz w:val="18"/>
        </w:rPr>
        <w:t xml:space="preserve"> (dále </w:t>
      </w:r>
      <w:r>
        <w:rPr>
          <w:sz w:val="18"/>
        </w:rPr>
        <w:t>jen</w:t>
      </w:r>
      <w:r w:rsidRPr="002F34D0">
        <w:rPr>
          <w:sz w:val="18"/>
        </w:rPr>
        <w:t xml:space="preserve"> „Paušální služby“)</w:t>
      </w:r>
    </w:p>
    <w:p w14:paraId="59A37077" w14:textId="77777777" w:rsidR="006D49F4" w:rsidRPr="002F34D0" w:rsidRDefault="006D49F4" w:rsidP="00E2216C">
      <w:pPr>
        <w:pStyle w:val="Odstavecseseznamem"/>
        <w:numPr>
          <w:ilvl w:val="1"/>
          <w:numId w:val="30"/>
        </w:numPr>
        <w:spacing w:before="60" w:after="60" w:line="240" w:lineRule="auto"/>
        <w:contextualSpacing w:val="0"/>
        <w:rPr>
          <w:sz w:val="18"/>
        </w:rPr>
      </w:pPr>
      <w:r w:rsidRPr="00ED5B32">
        <w:rPr>
          <w:sz w:val="18"/>
        </w:rPr>
        <w:t>Rámcový rozvoj</w:t>
      </w:r>
      <w:r w:rsidRPr="002F34D0">
        <w:rPr>
          <w:sz w:val="18"/>
        </w:rPr>
        <w:t xml:space="preserve"> (dále </w:t>
      </w:r>
      <w:r>
        <w:rPr>
          <w:sz w:val="18"/>
        </w:rPr>
        <w:t>jen</w:t>
      </w:r>
      <w:r w:rsidRPr="002F34D0">
        <w:rPr>
          <w:sz w:val="18"/>
        </w:rPr>
        <w:t xml:space="preserve"> „Služby rozvoje“)</w:t>
      </w:r>
    </w:p>
    <w:p w14:paraId="6E1E78B1" w14:textId="475D2ADE" w:rsidR="006D49F4" w:rsidRPr="002F34D0" w:rsidRDefault="006D49F4" w:rsidP="00E2216C">
      <w:pPr>
        <w:pStyle w:val="Odstavecseseznamem"/>
        <w:numPr>
          <w:ilvl w:val="1"/>
          <w:numId w:val="30"/>
        </w:numPr>
        <w:spacing w:before="60" w:line="240" w:lineRule="auto"/>
        <w:contextualSpacing w:val="0"/>
        <w:rPr>
          <w:sz w:val="18"/>
        </w:rPr>
      </w:pPr>
      <w:r w:rsidRPr="00ED5B32">
        <w:rPr>
          <w:sz w:val="18"/>
        </w:rPr>
        <w:t xml:space="preserve">Další služby </w:t>
      </w:r>
      <w:r w:rsidRPr="002F34D0">
        <w:rPr>
          <w:sz w:val="18"/>
        </w:rPr>
        <w:t>– posky</w:t>
      </w:r>
      <w:r>
        <w:rPr>
          <w:sz w:val="18"/>
        </w:rPr>
        <w:t xml:space="preserve">tnutí součinnosti dle článku 4 </w:t>
      </w:r>
      <w:r w:rsidR="0037086D">
        <w:rPr>
          <w:sz w:val="18"/>
        </w:rPr>
        <w:t>Servisní smlouvy</w:t>
      </w:r>
      <w:r w:rsidRPr="002F34D0">
        <w:rPr>
          <w:sz w:val="18"/>
        </w:rPr>
        <w:t xml:space="preserve"> (dále </w:t>
      </w:r>
      <w:r>
        <w:rPr>
          <w:sz w:val="18"/>
        </w:rPr>
        <w:t>jen</w:t>
      </w:r>
      <w:r w:rsidRPr="002F34D0">
        <w:rPr>
          <w:sz w:val="18"/>
        </w:rPr>
        <w:t xml:space="preserve"> „Součinnost při ukončení“)</w:t>
      </w:r>
    </w:p>
    <w:p w14:paraId="440B6AF9" w14:textId="5954AC5B" w:rsidR="00065526" w:rsidRPr="00717AA5" w:rsidRDefault="00065526" w:rsidP="001C0C79">
      <w:pPr>
        <w:pStyle w:val="Nadpis2"/>
      </w:pPr>
      <w:bookmarkStart w:id="388" w:name="_Toc53573241"/>
      <w:bookmarkStart w:id="389" w:name="_Toc53661328"/>
      <w:r w:rsidRPr="00065526">
        <w:t xml:space="preserve">Údržba a provoz (dále </w:t>
      </w:r>
      <w:r w:rsidR="008D4FEA">
        <w:t>jen</w:t>
      </w:r>
      <w:r w:rsidRPr="00065526">
        <w:t xml:space="preserve"> „Paušální služby“)</w:t>
      </w:r>
      <w:bookmarkEnd w:id="388"/>
      <w:bookmarkEnd w:id="389"/>
    </w:p>
    <w:p w14:paraId="0F018ACD" w14:textId="55FD2E26" w:rsidR="00065526" w:rsidRPr="00065526" w:rsidRDefault="00065526" w:rsidP="00660E2A">
      <w:pPr>
        <w:pStyle w:val="Contacttext"/>
        <w:spacing w:after="200"/>
        <w:rPr>
          <w:sz w:val="18"/>
          <w:szCs w:val="18"/>
        </w:rPr>
      </w:pPr>
      <w:r w:rsidRPr="00065526">
        <w:rPr>
          <w:sz w:val="18"/>
          <w:szCs w:val="18"/>
        </w:rPr>
        <w:t xml:space="preserve">Obecné podmínky poskytování </w:t>
      </w:r>
      <w:r w:rsidR="00AB2614">
        <w:rPr>
          <w:sz w:val="18"/>
          <w:szCs w:val="18"/>
        </w:rPr>
        <w:t xml:space="preserve">Paušálních služeb </w:t>
      </w:r>
      <w:r w:rsidRPr="00065526">
        <w:rPr>
          <w:sz w:val="18"/>
          <w:szCs w:val="18"/>
        </w:rPr>
        <w:t xml:space="preserve">jsou určeny několika základními prvky. Jednak to jsou kalendáře poskytování </w:t>
      </w:r>
      <w:r w:rsidR="00AB2614">
        <w:rPr>
          <w:sz w:val="18"/>
          <w:szCs w:val="18"/>
        </w:rPr>
        <w:t xml:space="preserve">Paušálních </w:t>
      </w:r>
      <w:r w:rsidRPr="00065526">
        <w:rPr>
          <w:sz w:val="18"/>
          <w:szCs w:val="18"/>
        </w:rPr>
        <w:t>služeb, určující časový režim jejich poskytování</w:t>
      </w:r>
      <w:r w:rsidR="008D4FEA">
        <w:rPr>
          <w:sz w:val="18"/>
          <w:szCs w:val="18"/>
        </w:rPr>
        <w:t xml:space="preserve"> a Dostupnosti</w:t>
      </w:r>
      <w:r w:rsidRPr="00065526">
        <w:rPr>
          <w:sz w:val="18"/>
          <w:szCs w:val="18"/>
        </w:rPr>
        <w:t xml:space="preserve">. Dále to je </w:t>
      </w:r>
      <w:r w:rsidR="004E4491">
        <w:rPr>
          <w:sz w:val="18"/>
          <w:szCs w:val="18"/>
        </w:rPr>
        <w:t>tří</w:t>
      </w:r>
      <w:r w:rsidRPr="00065526">
        <w:rPr>
          <w:sz w:val="18"/>
          <w:szCs w:val="18"/>
        </w:rPr>
        <w:t>stupňová škál</w:t>
      </w:r>
      <w:r w:rsidR="00643669">
        <w:rPr>
          <w:sz w:val="18"/>
          <w:szCs w:val="18"/>
        </w:rPr>
        <w:t>a definující různou závažnost I</w:t>
      </w:r>
      <w:r w:rsidRPr="00065526">
        <w:rPr>
          <w:sz w:val="18"/>
          <w:szCs w:val="18"/>
        </w:rPr>
        <w:t xml:space="preserve">ncidentů a </w:t>
      </w:r>
      <w:r w:rsidR="00643669">
        <w:rPr>
          <w:sz w:val="18"/>
          <w:szCs w:val="18"/>
        </w:rPr>
        <w:t>P</w:t>
      </w:r>
      <w:r w:rsidRPr="00065526">
        <w:rPr>
          <w:sz w:val="18"/>
          <w:szCs w:val="18"/>
        </w:rPr>
        <w:t xml:space="preserve">ožadavků. K jednotlivým stupňům závažnosti jsou přiřazeny </w:t>
      </w:r>
      <w:r w:rsidR="008D4FEA">
        <w:rPr>
          <w:sz w:val="18"/>
          <w:szCs w:val="18"/>
        </w:rPr>
        <w:t xml:space="preserve">Doby zahájení řešení </w:t>
      </w:r>
      <w:r w:rsidR="00B76628">
        <w:rPr>
          <w:sz w:val="18"/>
          <w:szCs w:val="18"/>
        </w:rPr>
        <w:t>i</w:t>
      </w:r>
      <w:r w:rsidR="008D4FEA">
        <w:rPr>
          <w:sz w:val="18"/>
          <w:szCs w:val="18"/>
        </w:rPr>
        <w:t>ncidentu</w:t>
      </w:r>
      <w:r w:rsidR="009D516B">
        <w:rPr>
          <w:sz w:val="18"/>
          <w:szCs w:val="18"/>
        </w:rPr>
        <w:t xml:space="preserve"> </w:t>
      </w:r>
      <w:r w:rsidR="00B76628">
        <w:rPr>
          <w:sz w:val="18"/>
          <w:szCs w:val="18"/>
        </w:rPr>
        <w:t>/</w:t>
      </w:r>
      <w:r w:rsidR="009D516B">
        <w:rPr>
          <w:sz w:val="18"/>
          <w:szCs w:val="18"/>
        </w:rPr>
        <w:t xml:space="preserve"> </w:t>
      </w:r>
      <w:r w:rsidR="00B76628">
        <w:rPr>
          <w:sz w:val="18"/>
          <w:szCs w:val="18"/>
        </w:rPr>
        <w:t>Doby zahájení řešení p</w:t>
      </w:r>
      <w:r w:rsidR="009D516B">
        <w:rPr>
          <w:sz w:val="18"/>
          <w:szCs w:val="18"/>
        </w:rPr>
        <w:t>ožadavku</w:t>
      </w:r>
      <w:r w:rsidR="002D3B09">
        <w:rPr>
          <w:sz w:val="18"/>
          <w:szCs w:val="18"/>
        </w:rPr>
        <w:t xml:space="preserve"> </w:t>
      </w:r>
      <w:r w:rsidR="008D4FEA">
        <w:rPr>
          <w:sz w:val="18"/>
          <w:szCs w:val="18"/>
        </w:rPr>
        <w:t>a Doby řešení</w:t>
      </w:r>
      <w:r w:rsidR="00643669">
        <w:rPr>
          <w:sz w:val="18"/>
          <w:szCs w:val="18"/>
        </w:rPr>
        <w:t xml:space="preserve"> </w:t>
      </w:r>
      <w:r w:rsidR="00B76628">
        <w:rPr>
          <w:sz w:val="18"/>
          <w:szCs w:val="18"/>
        </w:rPr>
        <w:t>i</w:t>
      </w:r>
      <w:r w:rsidR="00643669">
        <w:rPr>
          <w:sz w:val="18"/>
          <w:szCs w:val="18"/>
        </w:rPr>
        <w:t xml:space="preserve">ncidentu </w:t>
      </w:r>
      <w:r w:rsidR="00B76628">
        <w:rPr>
          <w:sz w:val="18"/>
          <w:szCs w:val="18"/>
        </w:rPr>
        <w:t>/</w:t>
      </w:r>
      <w:r w:rsidR="00643669">
        <w:rPr>
          <w:sz w:val="18"/>
          <w:szCs w:val="18"/>
        </w:rPr>
        <w:t xml:space="preserve"> </w:t>
      </w:r>
      <w:r w:rsidR="00B76628">
        <w:rPr>
          <w:sz w:val="18"/>
          <w:szCs w:val="18"/>
        </w:rPr>
        <w:t>Doby řešení p</w:t>
      </w:r>
      <w:r w:rsidRPr="006F19C6">
        <w:rPr>
          <w:sz w:val="18"/>
          <w:szCs w:val="18"/>
        </w:rPr>
        <w:t xml:space="preserve">ožadavku. A konečně pro jednotlivé stupně závažnosti jsou definována pravidla pro určení výše </w:t>
      </w:r>
      <w:r w:rsidR="004A7FF3">
        <w:rPr>
          <w:sz w:val="18"/>
          <w:szCs w:val="18"/>
        </w:rPr>
        <w:t>smluvní pokuty</w:t>
      </w:r>
      <w:r w:rsidRPr="006F19C6">
        <w:rPr>
          <w:sz w:val="18"/>
          <w:szCs w:val="18"/>
        </w:rPr>
        <w:t xml:space="preserve"> pro případ neplnění stanovených podmínek.</w:t>
      </w:r>
      <w:r w:rsidR="001A6569">
        <w:rPr>
          <w:sz w:val="18"/>
          <w:szCs w:val="18"/>
        </w:rPr>
        <w:t xml:space="preserve"> Pro potřeby kapitoly 8.1 jsou službami myšleny dílčí Paušální služby.</w:t>
      </w:r>
    </w:p>
    <w:p w14:paraId="4E52050B" w14:textId="7A790B06" w:rsidR="00065526" w:rsidRPr="00065526" w:rsidRDefault="00AB2614" w:rsidP="00660E2A">
      <w:pPr>
        <w:pStyle w:val="Contacttext"/>
        <w:spacing w:after="200"/>
        <w:rPr>
          <w:sz w:val="18"/>
          <w:szCs w:val="18"/>
        </w:rPr>
      </w:pPr>
      <w:r>
        <w:rPr>
          <w:sz w:val="18"/>
          <w:szCs w:val="18"/>
        </w:rPr>
        <w:t>Paušální s</w:t>
      </w:r>
      <w:r w:rsidR="00065526" w:rsidRPr="00065526">
        <w:rPr>
          <w:sz w:val="18"/>
          <w:szCs w:val="18"/>
        </w:rPr>
        <w:t xml:space="preserve">lužby jsou Dodavatelem poskytovány v souladu </w:t>
      </w:r>
      <w:r>
        <w:rPr>
          <w:sz w:val="18"/>
          <w:szCs w:val="18"/>
        </w:rPr>
        <w:t xml:space="preserve">s </w:t>
      </w:r>
      <w:r w:rsidR="00065526" w:rsidRPr="00065526">
        <w:rPr>
          <w:sz w:val="18"/>
          <w:szCs w:val="18"/>
        </w:rPr>
        <w:t>definicí služeb uvedených v katalogovém listu příslušné služby a tamtéž uvedenými kvalitativními atrib</w:t>
      </w:r>
      <w:r>
        <w:rPr>
          <w:sz w:val="18"/>
          <w:szCs w:val="18"/>
        </w:rPr>
        <w:t xml:space="preserve">uty a vlastnostmi dané služby, </w:t>
      </w:r>
      <w:r w:rsidR="00065526" w:rsidRPr="00065526">
        <w:rPr>
          <w:sz w:val="18"/>
          <w:szCs w:val="18"/>
        </w:rPr>
        <w:t>které představují sjednanou úroveň poskytované služby. Kontrolu poskytovaných služeb bude pravidelně provádět Zadavatel. Hodnoceným vyhodnocovacím obdobím je jeden kalendářní měsíc.</w:t>
      </w:r>
    </w:p>
    <w:p w14:paraId="3B984838" w14:textId="48285DE3" w:rsidR="00065526" w:rsidRPr="00065526" w:rsidRDefault="00065526" w:rsidP="00660E2A">
      <w:pPr>
        <w:pStyle w:val="Contacttext"/>
        <w:spacing w:after="200"/>
        <w:rPr>
          <w:sz w:val="18"/>
          <w:szCs w:val="18"/>
        </w:rPr>
      </w:pPr>
      <w:r w:rsidRPr="00065526">
        <w:rPr>
          <w:sz w:val="18"/>
          <w:szCs w:val="18"/>
        </w:rPr>
        <w:t xml:space="preserve">Dodavatel je povinen se řídit zákonnými, technickými a jinými </w:t>
      </w:r>
      <w:r w:rsidR="00643669">
        <w:rPr>
          <w:sz w:val="18"/>
          <w:szCs w:val="18"/>
        </w:rPr>
        <w:t>p</w:t>
      </w:r>
      <w:r w:rsidRPr="00065526">
        <w:rPr>
          <w:sz w:val="18"/>
          <w:szCs w:val="18"/>
        </w:rPr>
        <w:t xml:space="preserve">ožadavky, pravidly a doporučeními, souvisejícími s poskytovanými službami, spravovanou nebo využívanou infrastrukturou </w:t>
      </w:r>
      <w:r w:rsidR="00AB2614">
        <w:rPr>
          <w:sz w:val="18"/>
          <w:szCs w:val="18"/>
        </w:rPr>
        <w:br/>
      </w:r>
      <w:r w:rsidRPr="00065526">
        <w:rPr>
          <w:sz w:val="18"/>
          <w:szCs w:val="18"/>
        </w:rPr>
        <w:t>a využívanými nebo poskytovanými službami Zadavatele či třetích stran, byť nejsou upraveny katalogovými listy či smluvními ustanoveními.</w:t>
      </w:r>
    </w:p>
    <w:p w14:paraId="5C176249" w14:textId="58FF59A8" w:rsidR="00065526" w:rsidRPr="00065526" w:rsidRDefault="00065526" w:rsidP="00660E2A">
      <w:pPr>
        <w:pStyle w:val="Contacttext"/>
        <w:spacing w:after="200"/>
        <w:rPr>
          <w:sz w:val="18"/>
          <w:szCs w:val="18"/>
        </w:rPr>
      </w:pPr>
      <w:r w:rsidRPr="00065526">
        <w:rPr>
          <w:sz w:val="18"/>
          <w:szCs w:val="18"/>
        </w:rPr>
        <w:t xml:space="preserve">Zpracování informací, podkladů a dat pro hodnocení </w:t>
      </w:r>
      <w:r w:rsidR="008D4FEA">
        <w:rPr>
          <w:sz w:val="18"/>
          <w:szCs w:val="18"/>
        </w:rPr>
        <w:t xml:space="preserve">Paušálních </w:t>
      </w:r>
      <w:r w:rsidRPr="00065526">
        <w:rPr>
          <w:sz w:val="18"/>
          <w:szCs w:val="18"/>
        </w:rPr>
        <w:t xml:space="preserve">služeb je součástí plnění Dodavatele. Absence takových informací, podkladů a dat je považována za prokázanou nedostupnost Systému. Veškeré výkazy, podklady a dokumenty musí být ve formě umožňující přezkoumatelnost </w:t>
      </w:r>
      <w:r w:rsidR="00283012">
        <w:rPr>
          <w:sz w:val="18"/>
          <w:szCs w:val="18"/>
        </w:rPr>
        <w:br/>
      </w:r>
      <w:r w:rsidRPr="00065526">
        <w:rPr>
          <w:sz w:val="18"/>
          <w:szCs w:val="18"/>
        </w:rPr>
        <w:t xml:space="preserve">a auditovatelnost Zadavatelem a kontrolními institucemi, což jsou veškeré subjekty oprávněné provádět kontrolu jakkoliv se týkající plnění Dodavatele na základě právního předpisu. Dodavatel je povinen bezplatně poskytnout součinnost Zadavateli související s odbornými, zákonnými a jinými kontrolami a audity, které mohou být uplatňovány vůči Zadavateli v souvislosti s dodávkou </w:t>
      </w:r>
      <w:r w:rsidR="00AB2614">
        <w:rPr>
          <w:sz w:val="18"/>
          <w:szCs w:val="18"/>
        </w:rPr>
        <w:t>S</w:t>
      </w:r>
      <w:r w:rsidRPr="00065526">
        <w:rPr>
          <w:sz w:val="18"/>
          <w:szCs w:val="18"/>
        </w:rPr>
        <w:t>lužeb</w:t>
      </w:r>
      <w:r w:rsidR="00AB2614">
        <w:rPr>
          <w:sz w:val="18"/>
          <w:szCs w:val="18"/>
        </w:rPr>
        <w:t xml:space="preserve"> podpory</w:t>
      </w:r>
      <w:r w:rsidRPr="00065526">
        <w:rPr>
          <w:sz w:val="18"/>
          <w:szCs w:val="18"/>
        </w:rPr>
        <w:t xml:space="preserve"> a Systémem jako takovým. Dodavatel je také povinen po předchozím upozornění umožnit kdykoliv fyzickou kontrolu v místech, která souvisejí s dodávkou </w:t>
      </w:r>
      <w:r w:rsidR="004E4491">
        <w:rPr>
          <w:sz w:val="18"/>
          <w:szCs w:val="18"/>
        </w:rPr>
        <w:t>S</w:t>
      </w:r>
      <w:r w:rsidRPr="00065526">
        <w:rPr>
          <w:sz w:val="18"/>
          <w:szCs w:val="18"/>
        </w:rPr>
        <w:t>lužeb</w:t>
      </w:r>
      <w:r w:rsidR="004E4491">
        <w:rPr>
          <w:sz w:val="18"/>
          <w:szCs w:val="18"/>
        </w:rPr>
        <w:t xml:space="preserve"> podpory</w:t>
      </w:r>
      <w:r w:rsidRPr="00065526">
        <w:rPr>
          <w:sz w:val="18"/>
          <w:szCs w:val="18"/>
        </w:rPr>
        <w:t>. Je-li nějaký dokument, výkaz nebo jiný podklad související s jiným dokumentem zpochybněn kontrolní organizací, je Dodavatel povinen poskytnout podklady, které budou kontrolním orgánem akceptovány. Pokud nebude Dodavatel schopen takové podklady dodat či takové podklady nebudou kontrolním orgánem akceptovány a bude-li jejich absence důvodem k udělení postihu vůči Zadavateli, jedná se podstatné porušení povinnosti Dodavatele.</w:t>
      </w:r>
    </w:p>
    <w:p w14:paraId="2C67F877" w14:textId="768E1EB4" w:rsidR="00065526" w:rsidRPr="00065526" w:rsidRDefault="00065526" w:rsidP="00660E2A">
      <w:pPr>
        <w:pStyle w:val="Contacttext"/>
        <w:spacing w:after="200"/>
        <w:rPr>
          <w:sz w:val="18"/>
          <w:szCs w:val="18"/>
        </w:rPr>
      </w:pPr>
      <w:r w:rsidRPr="00065526">
        <w:rPr>
          <w:sz w:val="18"/>
          <w:szCs w:val="18"/>
        </w:rPr>
        <w:t xml:space="preserve">Prokázání, že k nedostupnosti Systému či přerušení či zhoršení kvality poskytování </w:t>
      </w:r>
      <w:r w:rsidR="00AB2614">
        <w:rPr>
          <w:sz w:val="18"/>
          <w:szCs w:val="18"/>
        </w:rPr>
        <w:t xml:space="preserve">Paušálních </w:t>
      </w:r>
      <w:r w:rsidRPr="00065526">
        <w:rPr>
          <w:sz w:val="18"/>
          <w:szCs w:val="18"/>
        </w:rPr>
        <w:t xml:space="preserve">služeb došlo vinou vnějšího vlivu (mimo působnost Dodavatele) nebo nesoučinností Zadavatele je povinností Dodavatele. Nejsou-li doklady prokazující příslušné skutečnosti </w:t>
      </w:r>
      <w:r w:rsidR="00AB2614">
        <w:rPr>
          <w:sz w:val="18"/>
          <w:szCs w:val="18"/>
        </w:rPr>
        <w:t xml:space="preserve">doručeny jako součást podkladů </w:t>
      </w:r>
      <w:r w:rsidRPr="00065526">
        <w:rPr>
          <w:sz w:val="18"/>
          <w:szCs w:val="18"/>
        </w:rPr>
        <w:t xml:space="preserve">pro hodnocení služeb za příslušné vyhodnocovací období, je nedostupnost přerušení či zhoršení kvality poskytování </w:t>
      </w:r>
      <w:r w:rsidR="004E4491">
        <w:rPr>
          <w:sz w:val="18"/>
          <w:szCs w:val="18"/>
        </w:rPr>
        <w:t xml:space="preserve">Paušálních </w:t>
      </w:r>
      <w:r w:rsidRPr="00065526">
        <w:rPr>
          <w:sz w:val="18"/>
          <w:szCs w:val="18"/>
        </w:rPr>
        <w:t xml:space="preserve">služeb přičítána k tíži Dodavatele. </w:t>
      </w:r>
    </w:p>
    <w:p w14:paraId="2BB3A7FA" w14:textId="3659CDA7" w:rsidR="00065526" w:rsidRPr="00065526" w:rsidRDefault="00065526" w:rsidP="00660E2A">
      <w:pPr>
        <w:pStyle w:val="Contacttext"/>
        <w:spacing w:after="200"/>
        <w:rPr>
          <w:sz w:val="18"/>
          <w:szCs w:val="18"/>
        </w:rPr>
      </w:pPr>
      <w:r w:rsidRPr="00065526">
        <w:rPr>
          <w:sz w:val="18"/>
          <w:szCs w:val="18"/>
        </w:rPr>
        <w:t xml:space="preserve">Pokud Dodavatel dodal v rámci svého řešení i nějaký </w:t>
      </w:r>
      <w:r w:rsidR="003867F4">
        <w:rPr>
          <w:sz w:val="18"/>
          <w:szCs w:val="18"/>
        </w:rPr>
        <w:t xml:space="preserve">Standardní software </w:t>
      </w:r>
      <w:r w:rsidRPr="00065526">
        <w:rPr>
          <w:sz w:val="18"/>
          <w:szCs w:val="18"/>
        </w:rPr>
        <w:t xml:space="preserve">nebo </w:t>
      </w:r>
      <w:r w:rsidR="00441F9E">
        <w:rPr>
          <w:sz w:val="18"/>
          <w:szCs w:val="18"/>
        </w:rPr>
        <w:t>Program s otevřeným kódem</w:t>
      </w:r>
      <w:r w:rsidRPr="00065526">
        <w:rPr>
          <w:sz w:val="18"/>
          <w:szCs w:val="18"/>
        </w:rPr>
        <w:t xml:space="preserve">, pro nějž Dodavatel poskytuje komerční podporu jejich výrobce, pak je </w:t>
      </w:r>
      <w:r w:rsidR="00643669">
        <w:rPr>
          <w:sz w:val="18"/>
          <w:szCs w:val="18"/>
        </w:rPr>
        <w:t>Dodavatel zodpovědný za řešení Incidentů či P</w:t>
      </w:r>
      <w:r w:rsidRPr="00065526">
        <w:rPr>
          <w:sz w:val="18"/>
          <w:szCs w:val="18"/>
        </w:rPr>
        <w:t xml:space="preserve">ožadavků bez zbytečných prodlev v rozsahu jejich analýzy, návrhu variant řešení, zajištění komunikace s útvarem podpory příslušného produktu (jeho výrobce, distributora </w:t>
      </w:r>
      <w:r w:rsidRPr="00065526">
        <w:rPr>
          <w:sz w:val="18"/>
          <w:szCs w:val="18"/>
        </w:rPr>
        <w:lastRenderedPageBreak/>
        <w:t xml:space="preserve">atp.) a pokud je to požadováno Zadavatelem, pak také zajištění dočasného náhradního řešení a zajištění jeho schválení Zadavatelem. Podpora produktů bez uvedené komerční podpory je považována za nedílnou součást </w:t>
      </w:r>
      <w:r w:rsidR="001A6569">
        <w:rPr>
          <w:sz w:val="18"/>
          <w:szCs w:val="18"/>
        </w:rPr>
        <w:t xml:space="preserve">Služeb </w:t>
      </w:r>
      <w:r w:rsidRPr="00065526">
        <w:rPr>
          <w:sz w:val="18"/>
          <w:szCs w:val="18"/>
        </w:rPr>
        <w:t>podpory Systému vytvořeného Dodavatelem a tudíž i tato podpora musí splňovat sjednané parametry kvality.</w:t>
      </w:r>
    </w:p>
    <w:p w14:paraId="263FE4E2" w14:textId="1E053124" w:rsidR="00065526" w:rsidRPr="00065526" w:rsidRDefault="00065526" w:rsidP="00660E2A">
      <w:pPr>
        <w:pStyle w:val="Contacttext"/>
        <w:spacing w:after="200"/>
        <w:rPr>
          <w:sz w:val="18"/>
          <w:szCs w:val="18"/>
        </w:rPr>
      </w:pPr>
      <w:r w:rsidRPr="00065526">
        <w:rPr>
          <w:sz w:val="18"/>
          <w:szCs w:val="18"/>
        </w:rPr>
        <w:t xml:space="preserve">V případě dopadu nefunkčnosti jednoho či více spolupracujících systémů na funkčnost Systému je výsledné omezení sjednané úrovně služeb vyloučeno z hodnocení úrovně Dodavatelem poskytovaných </w:t>
      </w:r>
      <w:r w:rsidR="00AB2614">
        <w:rPr>
          <w:sz w:val="18"/>
          <w:szCs w:val="18"/>
        </w:rPr>
        <w:t xml:space="preserve">Paušálních </w:t>
      </w:r>
      <w:r w:rsidRPr="00065526">
        <w:rPr>
          <w:sz w:val="18"/>
          <w:szCs w:val="18"/>
        </w:rPr>
        <w:t xml:space="preserve">služeb. Nicméně i v tomto případě je Dodavatel povinen na vyžádání Zadavatele zajistit vhodné dočasné náhradní řešení. </w:t>
      </w:r>
    </w:p>
    <w:p w14:paraId="7C3C7B61" w14:textId="02C43B7E" w:rsidR="00065526" w:rsidRPr="00065526" w:rsidRDefault="00065526" w:rsidP="00660E2A">
      <w:pPr>
        <w:pStyle w:val="Contacttext"/>
        <w:spacing w:after="200"/>
        <w:rPr>
          <w:sz w:val="18"/>
          <w:szCs w:val="18"/>
        </w:rPr>
      </w:pPr>
      <w:r w:rsidRPr="00065526">
        <w:rPr>
          <w:sz w:val="18"/>
          <w:szCs w:val="18"/>
        </w:rPr>
        <w:t xml:space="preserve">Ve všech uvedených případech je Dodavatel spoluzodpovědný za řešení </w:t>
      </w:r>
      <w:r w:rsidR="00643669">
        <w:rPr>
          <w:sz w:val="18"/>
          <w:szCs w:val="18"/>
        </w:rPr>
        <w:t>Incidentů při včasném záznamu I</w:t>
      </w:r>
      <w:r w:rsidRPr="00065526">
        <w:rPr>
          <w:sz w:val="18"/>
          <w:szCs w:val="18"/>
        </w:rPr>
        <w:t xml:space="preserve">ncidentů v </w:t>
      </w:r>
      <w:r w:rsidR="00681C1C">
        <w:rPr>
          <w:sz w:val="18"/>
          <w:szCs w:val="18"/>
        </w:rPr>
        <w:t>helpdesku</w:t>
      </w:r>
      <w:r w:rsidR="00681C1C" w:rsidRPr="00065526">
        <w:rPr>
          <w:sz w:val="18"/>
          <w:szCs w:val="18"/>
        </w:rPr>
        <w:t xml:space="preserve"> </w:t>
      </w:r>
      <w:r w:rsidRPr="00065526">
        <w:rPr>
          <w:sz w:val="18"/>
          <w:szCs w:val="18"/>
        </w:rPr>
        <w:t>Zadavatele a záznamu o pro</w:t>
      </w:r>
      <w:r w:rsidR="00643669">
        <w:rPr>
          <w:sz w:val="18"/>
          <w:szCs w:val="18"/>
        </w:rPr>
        <w:t>vedených činnostech při řešení I</w:t>
      </w:r>
      <w:r w:rsidRPr="00065526">
        <w:rPr>
          <w:sz w:val="18"/>
          <w:szCs w:val="18"/>
        </w:rPr>
        <w:t xml:space="preserve">ncidentů rovněž v </w:t>
      </w:r>
      <w:r w:rsidR="00681C1C">
        <w:rPr>
          <w:sz w:val="18"/>
          <w:szCs w:val="18"/>
        </w:rPr>
        <w:t>helpdesku</w:t>
      </w:r>
      <w:r w:rsidR="00681C1C" w:rsidRPr="00065526">
        <w:rPr>
          <w:sz w:val="18"/>
          <w:szCs w:val="18"/>
        </w:rPr>
        <w:t xml:space="preserve"> </w:t>
      </w:r>
      <w:r w:rsidRPr="00065526">
        <w:rPr>
          <w:sz w:val="18"/>
          <w:szCs w:val="18"/>
        </w:rPr>
        <w:t>Zadavatele, je pov</w:t>
      </w:r>
      <w:r w:rsidR="00643669">
        <w:rPr>
          <w:sz w:val="18"/>
          <w:szCs w:val="18"/>
        </w:rPr>
        <w:t>inen spolupracovat při analýze I</w:t>
      </w:r>
      <w:r w:rsidRPr="00065526">
        <w:rPr>
          <w:sz w:val="18"/>
          <w:szCs w:val="18"/>
        </w:rPr>
        <w:t xml:space="preserve">ncidentů, a v případě </w:t>
      </w:r>
      <w:r w:rsidR="00643669">
        <w:rPr>
          <w:sz w:val="18"/>
          <w:szCs w:val="18"/>
        </w:rPr>
        <w:t>P</w:t>
      </w:r>
      <w:r w:rsidRPr="00065526">
        <w:rPr>
          <w:sz w:val="18"/>
          <w:szCs w:val="18"/>
        </w:rPr>
        <w:t xml:space="preserve">ožadavku schváleného Zadavatelem také spolupracovat na řešení nebo přípravě dočasného náhradního řešení. Dokud není jednoznačně určena příčina </w:t>
      </w:r>
      <w:r w:rsidR="00643669">
        <w:rPr>
          <w:sz w:val="18"/>
          <w:szCs w:val="18"/>
        </w:rPr>
        <w:t>I</w:t>
      </w:r>
      <w:r w:rsidRPr="00065526">
        <w:rPr>
          <w:sz w:val="18"/>
          <w:szCs w:val="18"/>
        </w:rPr>
        <w:t xml:space="preserve">ncidentu ležící mimo oblast odpovědnosti Dodavatele, analyzuje a řeší Dodavatel </w:t>
      </w:r>
      <w:r w:rsidR="00643669">
        <w:rPr>
          <w:sz w:val="18"/>
          <w:szCs w:val="18"/>
        </w:rPr>
        <w:t>I</w:t>
      </w:r>
      <w:r w:rsidRPr="00065526">
        <w:rPr>
          <w:sz w:val="18"/>
          <w:szCs w:val="18"/>
        </w:rPr>
        <w:t xml:space="preserve">ncident jako by to byl </w:t>
      </w:r>
      <w:r w:rsidR="00643669">
        <w:rPr>
          <w:sz w:val="18"/>
          <w:szCs w:val="18"/>
        </w:rPr>
        <w:t>I</w:t>
      </w:r>
      <w:r w:rsidRPr="00065526">
        <w:rPr>
          <w:sz w:val="18"/>
          <w:szCs w:val="18"/>
        </w:rPr>
        <w:t xml:space="preserve">ncident spadající plně do jeho sféry řešení v rámci sjednaných úrovní </w:t>
      </w:r>
      <w:r w:rsidR="00AB2614">
        <w:rPr>
          <w:sz w:val="18"/>
          <w:szCs w:val="18"/>
        </w:rPr>
        <w:t>Paušálních</w:t>
      </w:r>
      <w:r w:rsidR="00AB2614" w:rsidRPr="00065526">
        <w:rPr>
          <w:sz w:val="18"/>
          <w:szCs w:val="18"/>
        </w:rPr>
        <w:t xml:space="preserve"> </w:t>
      </w:r>
      <w:r w:rsidRPr="00065526">
        <w:rPr>
          <w:sz w:val="18"/>
          <w:szCs w:val="18"/>
        </w:rPr>
        <w:t>služeb.</w:t>
      </w:r>
    </w:p>
    <w:p w14:paraId="37562ACE" w14:textId="4388E4AB" w:rsidR="00065526" w:rsidRPr="00065526" w:rsidRDefault="00065526" w:rsidP="00660E2A">
      <w:pPr>
        <w:pStyle w:val="Contacttext"/>
        <w:spacing w:after="200"/>
        <w:rPr>
          <w:sz w:val="18"/>
          <w:szCs w:val="18"/>
        </w:rPr>
      </w:pPr>
      <w:r w:rsidRPr="00065526">
        <w:rPr>
          <w:sz w:val="18"/>
          <w:szCs w:val="18"/>
        </w:rPr>
        <w:t xml:space="preserve">V rámci poskytování </w:t>
      </w:r>
      <w:r w:rsidR="00AB2614">
        <w:rPr>
          <w:sz w:val="18"/>
          <w:szCs w:val="18"/>
        </w:rPr>
        <w:t>Paušálních</w:t>
      </w:r>
      <w:r w:rsidR="00AB2614" w:rsidRPr="00065526">
        <w:rPr>
          <w:sz w:val="18"/>
          <w:szCs w:val="18"/>
        </w:rPr>
        <w:t xml:space="preserve"> </w:t>
      </w:r>
      <w:r w:rsidRPr="00065526">
        <w:rPr>
          <w:sz w:val="18"/>
          <w:szCs w:val="18"/>
        </w:rPr>
        <w:t xml:space="preserve">služeb je Dodavatel odpovědný za kontroly a návrhy změn konfigurace, kontroly a analýzy žurnálů a logů, ladění a optimalizaci Systému, preventivní </w:t>
      </w:r>
      <w:r w:rsidR="008F4CD0">
        <w:rPr>
          <w:sz w:val="18"/>
          <w:szCs w:val="18"/>
        </w:rPr>
        <w:br/>
      </w:r>
      <w:r w:rsidRPr="00065526">
        <w:rPr>
          <w:sz w:val="18"/>
          <w:szCs w:val="18"/>
        </w:rPr>
        <w:t xml:space="preserve">a proaktivní </w:t>
      </w:r>
      <w:r w:rsidR="00643669">
        <w:rPr>
          <w:sz w:val="18"/>
          <w:szCs w:val="18"/>
        </w:rPr>
        <w:t>údržbu potřebnou k předcházení I</w:t>
      </w:r>
      <w:r w:rsidRPr="00065526">
        <w:rPr>
          <w:sz w:val="18"/>
          <w:szCs w:val="18"/>
        </w:rPr>
        <w:t xml:space="preserve">ncidentům a veškeré další administrátorské činnosti na aplikační úrovni potřebné pro provoz Systému. Dodavatel je povinen na základě analýzy </w:t>
      </w:r>
      <w:r w:rsidR="00643669">
        <w:rPr>
          <w:sz w:val="18"/>
          <w:szCs w:val="18"/>
        </w:rPr>
        <w:t>I</w:t>
      </w:r>
      <w:r w:rsidRPr="00065526">
        <w:rPr>
          <w:sz w:val="18"/>
          <w:szCs w:val="18"/>
        </w:rPr>
        <w:t xml:space="preserve">ncidentů navrhovat, a po schválení Zadavatelem na úrovni Systému implementovat nové způsoby monitorování a bezpečnostního dohledu s cílem zrychlit </w:t>
      </w:r>
      <w:r w:rsidR="00643669">
        <w:rPr>
          <w:sz w:val="18"/>
          <w:szCs w:val="18"/>
        </w:rPr>
        <w:t>detekci I</w:t>
      </w:r>
      <w:r w:rsidRPr="00065526">
        <w:rPr>
          <w:sz w:val="18"/>
          <w:szCs w:val="18"/>
        </w:rPr>
        <w:t>ncidentů. Dodavatel je dále povinen navrhovat a po schválení Zadavatelem provádět aktualizace, aplikovat bezpečnostní záplaty či povyšovat verze použitých programů, nástrojů a softwarových komponent s cílem udržet aktuálnost a bezpečnost Systému.</w:t>
      </w:r>
    </w:p>
    <w:p w14:paraId="2AC63903" w14:textId="069E79B6" w:rsidR="00065526" w:rsidRDefault="00065526" w:rsidP="00660E2A">
      <w:pPr>
        <w:pStyle w:val="Contacttext"/>
        <w:spacing w:after="200"/>
        <w:rPr>
          <w:sz w:val="18"/>
          <w:szCs w:val="18"/>
        </w:rPr>
      </w:pPr>
      <w:r w:rsidRPr="00065526">
        <w:rPr>
          <w:sz w:val="18"/>
          <w:szCs w:val="18"/>
        </w:rPr>
        <w:t>Dodav</w:t>
      </w:r>
      <w:r w:rsidR="00643669">
        <w:rPr>
          <w:sz w:val="18"/>
          <w:szCs w:val="18"/>
        </w:rPr>
        <w:t>atel není zodpovědný za řešení I</w:t>
      </w:r>
      <w:r w:rsidRPr="00065526">
        <w:rPr>
          <w:sz w:val="18"/>
          <w:szCs w:val="18"/>
        </w:rPr>
        <w:t>ncidentů souvisejících s nefunkčností infrastruktury nebo některých jejích částí v odpovědnosti Zadavatele.</w:t>
      </w:r>
    </w:p>
    <w:p w14:paraId="5D2EEEF2" w14:textId="65073F6A" w:rsidR="008F4CD0" w:rsidRPr="00FD6450" w:rsidRDefault="008F4CD0" w:rsidP="008F4CD0">
      <w:pPr>
        <w:pStyle w:val="Nadpis20"/>
        <w:ind w:left="993" w:hanging="993"/>
      </w:pPr>
      <w:bookmarkStart w:id="390" w:name="_Toc53573242"/>
      <w:bookmarkStart w:id="391" w:name="_Toc53661329"/>
      <w:r>
        <w:t>Rozsah Paušálních Služeb</w:t>
      </w:r>
      <w:bookmarkEnd w:id="390"/>
      <w:bookmarkEnd w:id="391"/>
    </w:p>
    <w:p w14:paraId="290FF9EB" w14:textId="01C3C0D8" w:rsidR="008F4CD0" w:rsidRPr="000B529E" w:rsidRDefault="008F4CD0" w:rsidP="008F4CD0">
      <w:pPr>
        <w:rPr>
          <w:sz w:val="18"/>
          <w:szCs w:val="18"/>
        </w:rPr>
      </w:pPr>
      <w:r w:rsidRPr="000B529E">
        <w:rPr>
          <w:sz w:val="18"/>
          <w:szCs w:val="18"/>
        </w:rPr>
        <w:t>Paušální služby spočívající zejména v</w:t>
      </w:r>
      <w:r w:rsidR="00467B59">
        <w:rPr>
          <w:sz w:val="18"/>
          <w:szCs w:val="18"/>
        </w:rPr>
        <w:t> poskytování služeb</w:t>
      </w:r>
      <w:r w:rsidRPr="000B529E">
        <w:rPr>
          <w:sz w:val="18"/>
          <w:szCs w:val="18"/>
        </w:rPr>
        <w:t>:</w:t>
      </w:r>
    </w:p>
    <w:p w14:paraId="64F37187" w14:textId="6FF88A28" w:rsidR="008F4CD0" w:rsidRPr="000B529E" w:rsidRDefault="008F4CD0" w:rsidP="00E2216C">
      <w:pPr>
        <w:pStyle w:val="Odstavecseseznamem"/>
        <w:keepLines/>
        <w:numPr>
          <w:ilvl w:val="0"/>
          <w:numId w:val="31"/>
        </w:numPr>
        <w:spacing w:before="60" w:after="60" w:line="240" w:lineRule="auto"/>
        <w:contextualSpacing w:val="0"/>
        <w:rPr>
          <w:rFonts w:eastAsia="Verdana"/>
          <w:sz w:val="18"/>
          <w:szCs w:val="18"/>
        </w:rPr>
      </w:pPr>
      <w:r w:rsidRPr="000B529E">
        <w:rPr>
          <w:rFonts w:eastAsia="Verdana"/>
          <w:sz w:val="18"/>
          <w:szCs w:val="18"/>
        </w:rPr>
        <w:t>provozování He</w:t>
      </w:r>
      <w:r>
        <w:rPr>
          <w:rFonts w:eastAsia="Verdana"/>
          <w:sz w:val="18"/>
          <w:szCs w:val="18"/>
        </w:rPr>
        <w:t>lp</w:t>
      </w:r>
      <w:r w:rsidR="00DF3C32">
        <w:rPr>
          <w:rFonts w:eastAsia="Verdana"/>
          <w:sz w:val="18"/>
          <w:szCs w:val="18"/>
        </w:rPr>
        <w:t>D</w:t>
      </w:r>
      <w:r>
        <w:rPr>
          <w:rFonts w:eastAsia="Verdana"/>
          <w:sz w:val="18"/>
          <w:szCs w:val="18"/>
        </w:rPr>
        <w:t>esk</w:t>
      </w:r>
      <w:r w:rsidR="006C7EFB">
        <w:rPr>
          <w:rFonts w:eastAsia="Verdana"/>
          <w:sz w:val="18"/>
          <w:szCs w:val="18"/>
        </w:rPr>
        <w:t>u</w:t>
      </w:r>
      <w:r>
        <w:rPr>
          <w:rFonts w:eastAsia="Verdana"/>
          <w:sz w:val="18"/>
          <w:szCs w:val="18"/>
        </w:rPr>
        <w:t xml:space="preserve"> pro nahlašování Incidentů, včetně </w:t>
      </w:r>
      <w:r w:rsidRPr="000B529E">
        <w:rPr>
          <w:rFonts w:eastAsia="Verdana"/>
          <w:sz w:val="18"/>
          <w:szCs w:val="18"/>
        </w:rPr>
        <w:t xml:space="preserve">integrace na </w:t>
      </w:r>
      <w:r w:rsidR="00980965">
        <w:rPr>
          <w:rFonts w:eastAsia="Verdana"/>
          <w:sz w:val="18"/>
          <w:szCs w:val="18"/>
        </w:rPr>
        <w:t>h</w:t>
      </w:r>
      <w:r w:rsidRPr="000B529E">
        <w:rPr>
          <w:rFonts w:eastAsia="Verdana"/>
          <w:sz w:val="18"/>
          <w:szCs w:val="18"/>
        </w:rPr>
        <w:t>elp</w:t>
      </w:r>
      <w:r w:rsidR="00980965">
        <w:rPr>
          <w:rFonts w:eastAsia="Verdana"/>
          <w:sz w:val="18"/>
          <w:szCs w:val="18"/>
        </w:rPr>
        <w:t>d</w:t>
      </w:r>
      <w:r w:rsidRPr="000B529E">
        <w:rPr>
          <w:rFonts w:eastAsia="Verdana"/>
          <w:sz w:val="18"/>
          <w:szCs w:val="18"/>
        </w:rPr>
        <w:t>esk Zadavatele</w:t>
      </w:r>
      <w:r>
        <w:rPr>
          <w:rFonts w:eastAsia="Verdana"/>
          <w:sz w:val="18"/>
          <w:szCs w:val="18"/>
        </w:rPr>
        <w:t xml:space="preserve"> (úroveň L1 bude zajišťována Zadavatelem, úroveň L2 a L3 bude zajišťována Dodavatelem)</w:t>
      </w:r>
      <w:r w:rsidRPr="000B529E">
        <w:rPr>
          <w:rFonts w:eastAsia="Verdana"/>
          <w:sz w:val="18"/>
          <w:szCs w:val="18"/>
        </w:rPr>
        <w:t>;</w:t>
      </w:r>
    </w:p>
    <w:p w14:paraId="6A573AFB" w14:textId="03A43E82" w:rsidR="008F4CD0" w:rsidRPr="000B529E" w:rsidRDefault="008F4CD0" w:rsidP="00E2216C">
      <w:pPr>
        <w:pStyle w:val="Odstavecseseznamem"/>
        <w:keepLines/>
        <w:numPr>
          <w:ilvl w:val="0"/>
          <w:numId w:val="31"/>
        </w:numPr>
        <w:spacing w:before="60" w:after="60" w:line="240" w:lineRule="auto"/>
        <w:contextualSpacing w:val="0"/>
        <w:rPr>
          <w:rFonts w:eastAsia="Verdana"/>
          <w:sz w:val="18"/>
          <w:szCs w:val="18"/>
        </w:rPr>
      </w:pPr>
      <w:r w:rsidRPr="000B529E">
        <w:rPr>
          <w:rFonts w:eastAsia="Verdana"/>
          <w:sz w:val="18"/>
          <w:szCs w:val="18"/>
        </w:rPr>
        <w:t xml:space="preserve">udržování aktuální </w:t>
      </w:r>
      <w:r w:rsidR="00643669">
        <w:rPr>
          <w:rFonts w:eastAsia="Verdana"/>
          <w:sz w:val="18"/>
          <w:szCs w:val="18"/>
        </w:rPr>
        <w:t>d</w:t>
      </w:r>
      <w:r w:rsidRPr="000B529E">
        <w:rPr>
          <w:rFonts w:eastAsia="Verdana"/>
          <w:sz w:val="18"/>
          <w:szCs w:val="18"/>
        </w:rPr>
        <w:t>okumentace Systému včetně aktualizace dokumentace Systému v závislosti na provedených úpravách;</w:t>
      </w:r>
    </w:p>
    <w:p w14:paraId="2F7EA173" w14:textId="6F5566B3" w:rsidR="008F4CD0" w:rsidRPr="000B529E" w:rsidRDefault="00643669" w:rsidP="00F424A8">
      <w:pPr>
        <w:pStyle w:val="Odstavecseseznamem"/>
        <w:keepLines/>
        <w:numPr>
          <w:ilvl w:val="0"/>
          <w:numId w:val="31"/>
        </w:numPr>
        <w:spacing w:before="60" w:after="60" w:line="240" w:lineRule="auto"/>
        <w:contextualSpacing w:val="0"/>
        <w:rPr>
          <w:rFonts w:eastAsia="Verdana"/>
          <w:sz w:val="18"/>
          <w:szCs w:val="18"/>
        </w:rPr>
      </w:pPr>
      <w:r>
        <w:rPr>
          <w:rFonts w:eastAsia="Verdana"/>
          <w:sz w:val="18"/>
          <w:szCs w:val="18"/>
        </w:rPr>
        <w:t>lokalizaci a řešení</w:t>
      </w:r>
      <w:r w:rsidR="008F4CD0" w:rsidRPr="000B529E">
        <w:rPr>
          <w:rFonts w:eastAsia="Verdana"/>
          <w:sz w:val="18"/>
          <w:szCs w:val="18"/>
        </w:rPr>
        <w:t xml:space="preserve"> Incidentů</w:t>
      </w:r>
      <w:r>
        <w:rPr>
          <w:rFonts w:eastAsia="Verdana"/>
          <w:sz w:val="18"/>
          <w:szCs w:val="18"/>
        </w:rPr>
        <w:t xml:space="preserve"> a Po</w:t>
      </w:r>
      <w:r w:rsidR="00B874F4">
        <w:rPr>
          <w:rFonts w:eastAsia="Verdana"/>
          <w:sz w:val="18"/>
          <w:szCs w:val="18"/>
        </w:rPr>
        <w:t>ž</w:t>
      </w:r>
      <w:r>
        <w:rPr>
          <w:rFonts w:eastAsia="Verdana"/>
          <w:sz w:val="18"/>
          <w:szCs w:val="18"/>
        </w:rPr>
        <w:t>adavků</w:t>
      </w:r>
      <w:r w:rsidR="008F4CD0" w:rsidRPr="000B529E">
        <w:rPr>
          <w:rFonts w:eastAsia="Verdana"/>
          <w:sz w:val="18"/>
          <w:szCs w:val="18"/>
        </w:rPr>
        <w:t xml:space="preserve">, zejména, nikoliv však výlučně, dodržení </w:t>
      </w:r>
      <w:r w:rsidR="00F424A8" w:rsidRPr="00F424A8">
        <w:rPr>
          <w:rFonts w:eastAsia="Verdana"/>
          <w:sz w:val="18"/>
          <w:szCs w:val="18"/>
        </w:rPr>
        <w:t>Dob</w:t>
      </w:r>
      <w:r w:rsidR="00F424A8">
        <w:rPr>
          <w:rFonts w:eastAsia="Verdana"/>
          <w:sz w:val="18"/>
          <w:szCs w:val="18"/>
        </w:rPr>
        <w:t>y</w:t>
      </w:r>
      <w:r w:rsidR="00F424A8" w:rsidRPr="00F424A8">
        <w:rPr>
          <w:rFonts w:eastAsia="Verdana"/>
          <w:sz w:val="18"/>
          <w:szCs w:val="18"/>
        </w:rPr>
        <w:t xml:space="preserve"> zahájení řešení </w:t>
      </w:r>
      <w:r w:rsidR="00283012">
        <w:rPr>
          <w:rFonts w:eastAsia="Verdana"/>
          <w:sz w:val="18"/>
          <w:szCs w:val="18"/>
        </w:rPr>
        <w:t>i</w:t>
      </w:r>
      <w:r w:rsidR="00F424A8" w:rsidRPr="00F424A8">
        <w:rPr>
          <w:rFonts w:eastAsia="Verdana"/>
          <w:sz w:val="18"/>
          <w:szCs w:val="18"/>
        </w:rPr>
        <w:t>ncidentu</w:t>
      </w:r>
      <w:r w:rsidR="00DA59B9">
        <w:rPr>
          <w:rFonts w:eastAsia="Verdana"/>
          <w:sz w:val="18"/>
          <w:szCs w:val="18"/>
        </w:rPr>
        <w:t xml:space="preserve"> a </w:t>
      </w:r>
      <w:r w:rsidR="00283012">
        <w:rPr>
          <w:rFonts w:eastAsia="Verdana"/>
          <w:sz w:val="18"/>
          <w:szCs w:val="18"/>
        </w:rPr>
        <w:t>Doby zahájení řešení p</w:t>
      </w:r>
      <w:r w:rsidR="00DA59B9">
        <w:rPr>
          <w:rFonts w:eastAsia="Verdana"/>
          <w:sz w:val="18"/>
          <w:szCs w:val="18"/>
        </w:rPr>
        <w:t>ožadavku</w:t>
      </w:r>
      <w:r w:rsidR="00F424A8">
        <w:rPr>
          <w:rFonts w:eastAsia="Verdana"/>
          <w:sz w:val="18"/>
          <w:szCs w:val="18"/>
        </w:rPr>
        <w:t>,</w:t>
      </w:r>
      <w:r w:rsidR="00F424A8" w:rsidRPr="00F424A8">
        <w:rPr>
          <w:rFonts w:eastAsia="Verdana"/>
          <w:sz w:val="18"/>
          <w:szCs w:val="18"/>
        </w:rPr>
        <w:t xml:space="preserve"> </w:t>
      </w:r>
      <w:r>
        <w:rPr>
          <w:rFonts w:eastAsia="Verdana"/>
          <w:sz w:val="18"/>
          <w:szCs w:val="18"/>
        </w:rPr>
        <w:t xml:space="preserve">Doby řešení </w:t>
      </w:r>
      <w:r w:rsidR="00F424A8">
        <w:rPr>
          <w:rFonts w:eastAsia="Verdana"/>
          <w:sz w:val="18"/>
          <w:szCs w:val="18"/>
        </w:rPr>
        <w:t>i</w:t>
      </w:r>
      <w:r w:rsidR="00283012">
        <w:rPr>
          <w:rFonts w:eastAsia="Verdana"/>
          <w:sz w:val="18"/>
          <w:szCs w:val="18"/>
        </w:rPr>
        <w:t>ncidentu</w:t>
      </w:r>
      <w:r>
        <w:rPr>
          <w:rFonts w:eastAsia="Verdana"/>
          <w:sz w:val="18"/>
          <w:szCs w:val="18"/>
        </w:rPr>
        <w:t xml:space="preserve"> a Doby řešení </w:t>
      </w:r>
      <w:r w:rsidR="00283012">
        <w:rPr>
          <w:rFonts w:eastAsia="Verdana"/>
          <w:sz w:val="18"/>
          <w:szCs w:val="18"/>
        </w:rPr>
        <w:t>p</w:t>
      </w:r>
      <w:r>
        <w:rPr>
          <w:rFonts w:eastAsia="Verdana"/>
          <w:sz w:val="18"/>
          <w:szCs w:val="18"/>
        </w:rPr>
        <w:t>ožadavku</w:t>
      </w:r>
      <w:r w:rsidR="008F4CD0" w:rsidRPr="000B529E">
        <w:rPr>
          <w:rFonts w:eastAsia="Verdana"/>
          <w:sz w:val="18"/>
          <w:szCs w:val="18"/>
        </w:rPr>
        <w:t xml:space="preserve"> odpovídající kategorii vzniklého Incidentu</w:t>
      </w:r>
      <w:r w:rsidR="00B874F4">
        <w:rPr>
          <w:rFonts w:eastAsia="Verdana"/>
          <w:sz w:val="18"/>
          <w:szCs w:val="18"/>
        </w:rPr>
        <w:t xml:space="preserve"> či Požadavku</w:t>
      </w:r>
      <w:r w:rsidR="008F4CD0" w:rsidRPr="000B529E">
        <w:rPr>
          <w:rFonts w:eastAsia="Verdana"/>
          <w:sz w:val="18"/>
          <w:szCs w:val="18"/>
        </w:rPr>
        <w:t xml:space="preserve"> a specifikované v kapitole 8 a Příloze</w:t>
      </w:r>
      <w:r w:rsidR="00452AC7">
        <w:rPr>
          <w:rFonts w:eastAsia="Verdana"/>
          <w:sz w:val="18"/>
          <w:szCs w:val="18"/>
        </w:rPr>
        <w:t xml:space="preserve"> </w:t>
      </w:r>
      <w:r w:rsidR="008F4CD0" w:rsidRPr="000B529E">
        <w:rPr>
          <w:rFonts w:eastAsia="Verdana"/>
          <w:sz w:val="18"/>
          <w:szCs w:val="18"/>
        </w:rPr>
        <w:t xml:space="preserve"> č. </w:t>
      </w:r>
      <w:r w:rsidR="0037086D">
        <w:rPr>
          <w:rFonts w:eastAsia="Verdana"/>
          <w:sz w:val="18"/>
          <w:szCs w:val="18"/>
        </w:rPr>
        <w:t>4 Zadávací dokumentace</w:t>
      </w:r>
      <w:r w:rsidR="00452AC7">
        <w:rPr>
          <w:rFonts w:eastAsia="Verdana"/>
          <w:sz w:val="18"/>
          <w:szCs w:val="18"/>
        </w:rPr>
        <w:t xml:space="preserve"> –</w:t>
      </w:r>
      <w:r w:rsidR="008F4CD0" w:rsidRPr="000B529E">
        <w:rPr>
          <w:rFonts w:eastAsia="Verdana"/>
          <w:sz w:val="18"/>
          <w:szCs w:val="18"/>
        </w:rPr>
        <w:t xml:space="preserve"> Zvláštní obchodní podmínky, zajišťování dodání řeš</w:t>
      </w:r>
      <w:r>
        <w:rPr>
          <w:rFonts w:eastAsia="Verdana"/>
          <w:sz w:val="18"/>
          <w:szCs w:val="18"/>
        </w:rPr>
        <w:t>ení Incidentů, vyřizování P</w:t>
      </w:r>
      <w:r w:rsidR="008F4CD0" w:rsidRPr="000B529E">
        <w:rPr>
          <w:rFonts w:eastAsia="Verdana"/>
          <w:sz w:val="18"/>
          <w:szCs w:val="18"/>
        </w:rPr>
        <w:t>ožadavků (včetně podpory při realizaci činností zotavení z poruchových a havarijních stavů zahrnující mimo jiné zajištění obnovy dat a nastavení systému z pořízených záloh);</w:t>
      </w:r>
    </w:p>
    <w:p w14:paraId="280492B1" w14:textId="766F87FF" w:rsidR="008F4CD0" w:rsidRPr="000B529E" w:rsidRDefault="008F4CD0" w:rsidP="00E2216C">
      <w:pPr>
        <w:pStyle w:val="Odstavecseseznamem"/>
        <w:keepLines/>
        <w:numPr>
          <w:ilvl w:val="0"/>
          <w:numId w:val="31"/>
        </w:numPr>
        <w:spacing w:before="60" w:after="60" w:line="240" w:lineRule="auto"/>
        <w:contextualSpacing w:val="0"/>
        <w:rPr>
          <w:rFonts w:eastAsia="Verdana"/>
          <w:sz w:val="18"/>
          <w:szCs w:val="18"/>
        </w:rPr>
      </w:pPr>
      <w:r w:rsidRPr="000B529E">
        <w:rPr>
          <w:rFonts w:eastAsia="Verdana"/>
          <w:sz w:val="18"/>
          <w:szCs w:val="18"/>
        </w:rPr>
        <w:t>poskytování podpory Systému a zajištění požadované Dostupnosti a plnění dalších podmínek SLA dle Servisního modelu specifikovaného</w:t>
      </w:r>
      <w:r w:rsidR="00592141">
        <w:rPr>
          <w:rFonts w:eastAsia="Verdana"/>
          <w:sz w:val="18"/>
          <w:szCs w:val="18"/>
        </w:rPr>
        <w:t xml:space="preserve"> v kapitole 8.1.7 této technické specifikace</w:t>
      </w:r>
      <w:r w:rsidRPr="000B529E">
        <w:rPr>
          <w:rFonts w:eastAsia="Verdana"/>
          <w:sz w:val="18"/>
          <w:szCs w:val="18"/>
        </w:rPr>
        <w:t>;</w:t>
      </w:r>
    </w:p>
    <w:p w14:paraId="527C68F1" w14:textId="77777777" w:rsidR="008F4CD0" w:rsidRPr="000B529E" w:rsidRDefault="008F4CD0" w:rsidP="00E2216C">
      <w:pPr>
        <w:pStyle w:val="Odstavecseseznamem"/>
        <w:keepLines/>
        <w:numPr>
          <w:ilvl w:val="0"/>
          <w:numId w:val="31"/>
        </w:numPr>
        <w:spacing w:before="60" w:after="60" w:line="240" w:lineRule="auto"/>
        <w:contextualSpacing w:val="0"/>
        <w:rPr>
          <w:rFonts w:eastAsia="Verdana"/>
          <w:sz w:val="18"/>
          <w:szCs w:val="18"/>
        </w:rPr>
      </w:pPr>
      <w:r w:rsidRPr="000B529E">
        <w:rPr>
          <w:rFonts w:eastAsia="Verdana"/>
          <w:sz w:val="18"/>
          <w:szCs w:val="18"/>
        </w:rPr>
        <w:t>údržba (maintenance) Systému, včetně zajištění, implementace a instalace Aktualizací, záplat a opravných balíčků (patch) či jiných modernizací (update) Software, které tvoří Systém;</w:t>
      </w:r>
    </w:p>
    <w:p w14:paraId="09D2BAD3" w14:textId="77777777" w:rsidR="008F4CD0" w:rsidRPr="000B529E" w:rsidRDefault="008F4CD0" w:rsidP="00E2216C">
      <w:pPr>
        <w:pStyle w:val="Odstavecseseznamem"/>
        <w:keepLines/>
        <w:numPr>
          <w:ilvl w:val="0"/>
          <w:numId w:val="31"/>
        </w:numPr>
        <w:spacing w:before="60" w:after="60" w:line="240" w:lineRule="auto"/>
        <w:contextualSpacing w:val="0"/>
        <w:rPr>
          <w:rFonts w:eastAsia="Verdana"/>
          <w:sz w:val="18"/>
          <w:szCs w:val="18"/>
        </w:rPr>
      </w:pPr>
      <w:r w:rsidRPr="000B529E">
        <w:rPr>
          <w:rFonts w:eastAsia="Verdana"/>
          <w:sz w:val="18"/>
          <w:szCs w:val="18"/>
        </w:rPr>
        <w:t>navrhování optimalizace aplikačních serverů, databází, komunikačních nastavení a dalších komponent technického řešení Systému;</w:t>
      </w:r>
    </w:p>
    <w:p w14:paraId="7455D8E3" w14:textId="77777777" w:rsidR="008F4CD0" w:rsidRPr="000B529E" w:rsidRDefault="008F4CD0" w:rsidP="00E2216C">
      <w:pPr>
        <w:pStyle w:val="Odstavecseseznamem"/>
        <w:keepLines/>
        <w:numPr>
          <w:ilvl w:val="0"/>
          <w:numId w:val="31"/>
        </w:numPr>
        <w:spacing w:before="60" w:after="60" w:line="240" w:lineRule="auto"/>
        <w:contextualSpacing w:val="0"/>
        <w:rPr>
          <w:rFonts w:eastAsia="Verdana"/>
          <w:sz w:val="18"/>
          <w:szCs w:val="18"/>
        </w:rPr>
      </w:pPr>
      <w:r w:rsidRPr="000B529E">
        <w:rPr>
          <w:rFonts w:eastAsia="Verdana"/>
          <w:sz w:val="18"/>
          <w:szCs w:val="18"/>
        </w:rPr>
        <w:t>podpora a správa Standardního Software, který je součástí Systému, sestávající z řešení Incidentů spojených s provozem takového Standardního Software;</w:t>
      </w:r>
    </w:p>
    <w:p w14:paraId="1C6E6B10" w14:textId="2FC12D29" w:rsidR="008F4CD0" w:rsidRPr="000B529E" w:rsidRDefault="008F4CD0" w:rsidP="00E2216C">
      <w:pPr>
        <w:pStyle w:val="Odstavecseseznamem"/>
        <w:keepLines/>
        <w:numPr>
          <w:ilvl w:val="0"/>
          <w:numId w:val="31"/>
        </w:numPr>
        <w:spacing w:before="60" w:after="60" w:line="240" w:lineRule="auto"/>
        <w:contextualSpacing w:val="0"/>
        <w:rPr>
          <w:rFonts w:eastAsia="Verdana"/>
          <w:sz w:val="18"/>
          <w:szCs w:val="18"/>
        </w:rPr>
      </w:pPr>
      <w:r w:rsidRPr="000B529E">
        <w:rPr>
          <w:rFonts w:eastAsia="Verdana"/>
          <w:sz w:val="18"/>
          <w:szCs w:val="18"/>
        </w:rPr>
        <w:lastRenderedPageBreak/>
        <w:t xml:space="preserve">zajištění a udržování maintenance Standardního Software, který je součástí Systému, Instalace, Implementace a Integrace aktualizací takového Standardního Software a poskytnutí podpory tomuto Standardnímu Software, včetně poskytnutí nejnovějších verzí tohoto Standardního Software </w:t>
      </w:r>
      <w:r w:rsidR="0001676B">
        <w:rPr>
          <w:rFonts w:eastAsia="Verdana"/>
          <w:sz w:val="18"/>
          <w:szCs w:val="18"/>
        </w:rPr>
        <w:t>Zadavatel</w:t>
      </w:r>
      <w:r w:rsidRPr="000B529E">
        <w:rPr>
          <w:rFonts w:eastAsia="Verdana"/>
          <w:sz w:val="18"/>
          <w:szCs w:val="18"/>
        </w:rPr>
        <w:t xml:space="preserve">i a dalších služeb v souladu s jeho standardními obchodními podmínkami, na dobu trvání </w:t>
      </w:r>
      <w:r w:rsidR="0037086D">
        <w:rPr>
          <w:rFonts w:eastAsia="Verdana"/>
          <w:sz w:val="18"/>
          <w:szCs w:val="18"/>
        </w:rPr>
        <w:t>Servisní smlouvy</w:t>
      </w:r>
      <w:r w:rsidRPr="000B529E">
        <w:rPr>
          <w:rFonts w:eastAsia="Verdana"/>
          <w:sz w:val="18"/>
          <w:szCs w:val="18"/>
        </w:rPr>
        <w:t>;</w:t>
      </w:r>
    </w:p>
    <w:p w14:paraId="530DFC2F" w14:textId="77777777" w:rsidR="008F4CD0" w:rsidRPr="000B529E" w:rsidRDefault="008F4CD0" w:rsidP="00E2216C">
      <w:pPr>
        <w:pStyle w:val="Odstavecseseznamem"/>
        <w:keepLines/>
        <w:numPr>
          <w:ilvl w:val="0"/>
          <w:numId w:val="31"/>
        </w:numPr>
        <w:spacing w:before="60" w:after="60" w:line="240" w:lineRule="auto"/>
        <w:contextualSpacing w:val="0"/>
        <w:rPr>
          <w:rFonts w:eastAsia="Verdana"/>
          <w:sz w:val="18"/>
          <w:szCs w:val="18"/>
        </w:rPr>
      </w:pPr>
      <w:r w:rsidRPr="000B529E">
        <w:rPr>
          <w:rFonts w:eastAsia="Verdana"/>
          <w:sz w:val="18"/>
          <w:szCs w:val="18"/>
        </w:rPr>
        <w:t>provádění servisních zásahů, a to v plánovaných termínech nebo i jindy na základě vlastních poznatků, nebo na výzvu Zadavatele;</w:t>
      </w:r>
    </w:p>
    <w:p w14:paraId="5A9079D4" w14:textId="77777777" w:rsidR="008F4CD0" w:rsidRPr="000B529E" w:rsidRDefault="008F4CD0" w:rsidP="00E2216C">
      <w:pPr>
        <w:pStyle w:val="Odstavecseseznamem"/>
        <w:keepLines/>
        <w:numPr>
          <w:ilvl w:val="0"/>
          <w:numId w:val="31"/>
        </w:numPr>
        <w:spacing w:before="60" w:after="60" w:line="240" w:lineRule="auto"/>
        <w:contextualSpacing w:val="0"/>
        <w:rPr>
          <w:rFonts w:eastAsia="Verdana"/>
          <w:sz w:val="18"/>
          <w:szCs w:val="18"/>
        </w:rPr>
      </w:pPr>
      <w:r w:rsidRPr="000B529E">
        <w:rPr>
          <w:rFonts w:eastAsia="Verdana"/>
          <w:sz w:val="18"/>
          <w:szCs w:val="18"/>
        </w:rPr>
        <w:t>provádění činností údržby; přičemž údržba software a firmware produktů, které jsou součástí Systému, zahrnuje zejména poskytování a implementaci nových verzí těchto produktů, provádění update či upgrade těchto produktů, instalaci opravných patchů a dále:</w:t>
      </w:r>
    </w:p>
    <w:p w14:paraId="739EA349" w14:textId="77777777" w:rsidR="008F4CD0" w:rsidRPr="000B529E" w:rsidRDefault="008F4CD0" w:rsidP="00E2216C">
      <w:pPr>
        <w:pStyle w:val="Odstavecseseznamem"/>
        <w:keepLines/>
        <w:numPr>
          <w:ilvl w:val="0"/>
          <w:numId w:val="35"/>
        </w:numPr>
        <w:spacing w:before="60" w:after="60" w:line="240" w:lineRule="auto"/>
        <w:ind w:left="993" w:hanging="284"/>
        <w:contextualSpacing w:val="0"/>
        <w:rPr>
          <w:rFonts w:eastAsia="Verdana"/>
          <w:sz w:val="18"/>
          <w:szCs w:val="18"/>
        </w:rPr>
      </w:pPr>
      <w:r w:rsidRPr="000B529E">
        <w:rPr>
          <w:rFonts w:eastAsia="Verdana"/>
          <w:sz w:val="18"/>
          <w:szCs w:val="18"/>
        </w:rPr>
        <w:t>Zajištění provozu, dostupnosti a funkčnosti Systému.</w:t>
      </w:r>
    </w:p>
    <w:p w14:paraId="27EB2F97" w14:textId="77777777" w:rsidR="008F4CD0" w:rsidRPr="000B529E" w:rsidRDefault="008F4CD0" w:rsidP="00E2216C">
      <w:pPr>
        <w:pStyle w:val="Odstavecseseznamem"/>
        <w:keepLines/>
        <w:numPr>
          <w:ilvl w:val="0"/>
          <w:numId w:val="35"/>
        </w:numPr>
        <w:spacing w:before="60" w:after="60" w:line="240" w:lineRule="auto"/>
        <w:ind w:left="993" w:hanging="284"/>
        <w:contextualSpacing w:val="0"/>
        <w:rPr>
          <w:rFonts w:eastAsia="Verdana"/>
          <w:sz w:val="18"/>
          <w:szCs w:val="18"/>
        </w:rPr>
      </w:pPr>
      <w:r w:rsidRPr="000B529E">
        <w:rPr>
          <w:rFonts w:eastAsia="Verdana"/>
          <w:sz w:val="18"/>
          <w:szCs w:val="18"/>
        </w:rPr>
        <w:t>Řešení chybových stavů.</w:t>
      </w:r>
    </w:p>
    <w:p w14:paraId="048D884E" w14:textId="77777777" w:rsidR="008F4CD0" w:rsidRPr="000B529E" w:rsidRDefault="008F4CD0" w:rsidP="00E2216C">
      <w:pPr>
        <w:pStyle w:val="Odstavecseseznamem"/>
        <w:keepLines/>
        <w:numPr>
          <w:ilvl w:val="0"/>
          <w:numId w:val="35"/>
        </w:numPr>
        <w:spacing w:before="60" w:after="60" w:line="240" w:lineRule="auto"/>
        <w:ind w:left="993" w:hanging="284"/>
        <w:contextualSpacing w:val="0"/>
        <w:rPr>
          <w:rFonts w:eastAsia="Verdana"/>
          <w:sz w:val="18"/>
          <w:szCs w:val="18"/>
        </w:rPr>
      </w:pPr>
      <w:r w:rsidRPr="000B529E">
        <w:rPr>
          <w:rFonts w:eastAsia="Verdana"/>
          <w:sz w:val="18"/>
          <w:szCs w:val="18"/>
        </w:rPr>
        <w:t>Pravidelná kontrola vytížení aplikačních, databázových či jiných serverů (např. využití procesorů, paměti, místa na disku apod.).</w:t>
      </w:r>
    </w:p>
    <w:p w14:paraId="44B2C0A6" w14:textId="77777777" w:rsidR="008F4CD0" w:rsidRPr="000B529E" w:rsidRDefault="008F4CD0" w:rsidP="00E2216C">
      <w:pPr>
        <w:pStyle w:val="Odstavecseseznamem"/>
        <w:keepLines/>
        <w:numPr>
          <w:ilvl w:val="0"/>
          <w:numId w:val="35"/>
        </w:numPr>
        <w:spacing w:before="60" w:after="60" w:line="240" w:lineRule="auto"/>
        <w:ind w:left="993" w:hanging="284"/>
        <w:contextualSpacing w:val="0"/>
        <w:rPr>
          <w:rFonts w:eastAsia="Verdana"/>
          <w:sz w:val="18"/>
          <w:szCs w:val="18"/>
        </w:rPr>
      </w:pPr>
      <w:r w:rsidRPr="000B529E">
        <w:rPr>
          <w:rFonts w:eastAsia="Verdana"/>
          <w:sz w:val="18"/>
          <w:szCs w:val="18"/>
        </w:rPr>
        <w:t>Pravidelná kontrola aplikačních a systémových žurnálů serverů.</w:t>
      </w:r>
    </w:p>
    <w:p w14:paraId="18956F82" w14:textId="77777777" w:rsidR="008F4CD0" w:rsidRPr="000B529E" w:rsidRDefault="008F4CD0" w:rsidP="00E2216C">
      <w:pPr>
        <w:pStyle w:val="Odstavecseseznamem"/>
        <w:keepLines/>
        <w:numPr>
          <w:ilvl w:val="0"/>
          <w:numId w:val="35"/>
        </w:numPr>
        <w:spacing w:before="60" w:after="60" w:line="240" w:lineRule="auto"/>
        <w:ind w:left="993" w:hanging="284"/>
        <w:contextualSpacing w:val="0"/>
        <w:rPr>
          <w:rFonts w:eastAsia="Verdana"/>
          <w:sz w:val="18"/>
          <w:szCs w:val="18"/>
        </w:rPr>
      </w:pPr>
      <w:r w:rsidRPr="000B529E">
        <w:rPr>
          <w:rFonts w:eastAsia="Verdana"/>
          <w:sz w:val="18"/>
          <w:szCs w:val="18"/>
        </w:rPr>
        <w:t>Pravidelná kontrola podpůrných komponent, nástrojů a systémů z pohledu funkčnosti Systému jako celku.</w:t>
      </w:r>
    </w:p>
    <w:p w14:paraId="37E3817A" w14:textId="77777777" w:rsidR="008F4CD0" w:rsidRPr="000B529E" w:rsidRDefault="008F4CD0" w:rsidP="00E2216C">
      <w:pPr>
        <w:pStyle w:val="Odstavecseseznamem"/>
        <w:keepLines/>
        <w:numPr>
          <w:ilvl w:val="0"/>
          <w:numId w:val="35"/>
        </w:numPr>
        <w:spacing w:before="60" w:after="60" w:line="240" w:lineRule="auto"/>
        <w:ind w:left="993" w:hanging="284"/>
        <w:contextualSpacing w:val="0"/>
        <w:rPr>
          <w:rFonts w:eastAsia="Verdana"/>
          <w:sz w:val="18"/>
          <w:szCs w:val="18"/>
        </w:rPr>
      </w:pPr>
      <w:r w:rsidRPr="000B529E">
        <w:rPr>
          <w:rFonts w:eastAsia="Verdana"/>
          <w:sz w:val="18"/>
          <w:szCs w:val="18"/>
        </w:rPr>
        <w:t>Úpravy parametrů a konfigurací vyplývající z provozních potřeb či jejich návrhy směrem k provozovatelům příslušných částí.</w:t>
      </w:r>
    </w:p>
    <w:p w14:paraId="2DEB0874" w14:textId="287CA83A" w:rsidR="008F4CD0" w:rsidRPr="000B529E" w:rsidRDefault="008F4CD0" w:rsidP="00E2216C">
      <w:pPr>
        <w:pStyle w:val="Odstavecseseznamem"/>
        <w:keepLines/>
        <w:numPr>
          <w:ilvl w:val="0"/>
          <w:numId w:val="35"/>
        </w:numPr>
        <w:spacing w:before="60" w:after="60" w:line="240" w:lineRule="auto"/>
        <w:ind w:left="993" w:hanging="284"/>
        <w:contextualSpacing w:val="0"/>
        <w:rPr>
          <w:rFonts w:eastAsia="Verdana"/>
          <w:sz w:val="18"/>
          <w:szCs w:val="18"/>
        </w:rPr>
      </w:pPr>
      <w:r w:rsidRPr="000B529E">
        <w:rPr>
          <w:rFonts w:eastAsia="Verdana"/>
          <w:sz w:val="18"/>
          <w:szCs w:val="18"/>
        </w:rPr>
        <w:t>Vyhodnocování skutečných parametrů funkčních celků, modulů či systémů (odezvy aj.) v rámci nahlášených incidentů, jejichž předmětem jsou problémy s těmito parametry.</w:t>
      </w:r>
    </w:p>
    <w:p w14:paraId="2CB00988" w14:textId="5147606B" w:rsidR="008F4CD0" w:rsidRPr="000B529E" w:rsidRDefault="00B874F4" w:rsidP="00E2216C">
      <w:pPr>
        <w:pStyle w:val="Odstavecseseznamem"/>
        <w:keepLines/>
        <w:numPr>
          <w:ilvl w:val="0"/>
          <w:numId w:val="35"/>
        </w:numPr>
        <w:spacing w:before="60" w:after="60" w:line="240" w:lineRule="auto"/>
        <w:ind w:left="993" w:hanging="284"/>
        <w:contextualSpacing w:val="0"/>
        <w:rPr>
          <w:rFonts w:eastAsia="Verdana"/>
          <w:sz w:val="18"/>
          <w:szCs w:val="18"/>
        </w:rPr>
      </w:pPr>
      <w:r>
        <w:rPr>
          <w:rFonts w:eastAsia="Verdana"/>
          <w:sz w:val="18"/>
          <w:szCs w:val="18"/>
        </w:rPr>
        <w:t>Součinnost při analýze i</w:t>
      </w:r>
      <w:r w:rsidR="008F4CD0" w:rsidRPr="000B529E">
        <w:rPr>
          <w:rFonts w:eastAsia="Verdana"/>
          <w:sz w:val="18"/>
          <w:szCs w:val="18"/>
        </w:rPr>
        <w:t xml:space="preserve">ncidentů a problémů v připojených systémech Zadavatele </w:t>
      </w:r>
      <w:r w:rsidR="008F4CD0" w:rsidRPr="000B529E">
        <w:rPr>
          <w:rFonts w:eastAsia="Verdana"/>
          <w:sz w:val="18"/>
          <w:szCs w:val="18"/>
        </w:rPr>
        <w:br/>
        <w:t>či spolupracujících subjektů. Předkládání návrhů na optimalizaci.</w:t>
      </w:r>
    </w:p>
    <w:p w14:paraId="786A7381" w14:textId="77777777" w:rsidR="008F4CD0" w:rsidRPr="000B529E" w:rsidRDefault="008F4CD0" w:rsidP="00E2216C">
      <w:pPr>
        <w:pStyle w:val="Odstavecseseznamem"/>
        <w:keepLines/>
        <w:numPr>
          <w:ilvl w:val="0"/>
          <w:numId w:val="35"/>
        </w:numPr>
        <w:spacing w:before="60" w:after="60" w:line="240" w:lineRule="auto"/>
        <w:ind w:left="993" w:hanging="284"/>
        <w:contextualSpacing w:val="0"/>
        <w:rPr>
          <w:rFonts w:eastAsia="Verdana"/>
          <w:sz w:val="18"/>
          <w:szCs w:val="18"/>
        </w:rPr>
      </w:pPr>
      <w:r w:rsidRPr="000B529E">
        <w:rPr>
          <w:rFonts w:eastAsia="Verdana"/>
          <w:sz w:val="18"/>
          <w:szCs w:val="18"/>
        </w:rPr>
        <w:t>Definice či úpravy v nastavení směrování, dočasných pamětí, rozhraní, adaptérů s ohledem na připojení systémů Zadavatele či spolupracujících subjektů.</w:t>
      </w:r>
    </w:p>
    <w:p w14:paraId="26DE188C" w14:textId="77777777" w:rsidR="008F4CD0" w:rsidRPr="000B529E" w:rsidRDefault="008F4CD0" w:rsidP="00E2216C">
      <w:pPr>
        <w:pStyle w:val="Odstavecseseznamem"/>
        <w:keepLines/>
        <w:numPr>
          <w:ilvl w:val="0"/>
          <w:numId w:val="35"/>
        </w:numPr>
        <w:spacing w:before="60" w:after="60" w:line="240" w:lineRule="auto"/>
        <w:ind w:left="993" w:hanging="284"/>
        <w:contextualSpacing w:val="0"/>
        <w:rPr>
          <w:rFonts w:eastAsia="Verdana"/>
          <w:sz w:val="18"/>
          <w:szCs w:val="18"/>
        </w:rPr>
      </w:pPr>
      <w:r w:rsidRPr="000B529E">
        <w:rPr>
          <w:rFonts w:eastAsia="Verdana"/>
          <w:sz w:val="18"/>
          <w:szCs w:val="18"/>
        </w:rPr>
        <w:t>Reakce na vnější změny, zejména zajištění kompatibility webových rozhraní a klientských komponent.</w:t>
      </w:r>
    </w:p>
    <w:p w14:paraId="31606FED" w14:textId="6E27F563" w:rsidR="008F4CD0" w:rsidRPr="000B529E" w:rsidRDefault="008F4CD0" w:rsidP="00E2216C">
      <w:pPr>
        <w:pStyle w:val="Odrka2"/>
        <w:numPr>
          <w:ilvl w:val="0"/>
          <w:numId w:val="36"/>
        </w:numPr>
        <w:spacing w:before="60" w:after="60" w:line="240" w:lineRule="auto"/>
        <w:ind w:left="1418" w:hanging="284"/>
        <w:rPr>
          <w:szCs w:val="18"/>
        </w:rPr>
      </w:pPr>
      <w:r w:rsidRPr="000B529E">
        <w:rPr>
          <w:szCs w:val="18"/>
        </w:rPr>
        <w:t xml:space="preserve">Pro části přístupné veřejnosti či spolupracujícím subjektům to je kompatibilita </w:t>
      </w:r>
      <w:r w:rsidRPr="000B529E">
        <w:rPr>
          <w:szCs w:val="18"/>
        </w:rPr>
        <w:br/>
        <w:t xml:space="preserve">s nejméně 3 nejnovějšími verzemi prohlížečů Mozilla Firefox, </w:t>
      </w:r>
      <w:r w:rsidRPr="000D5C71">
        <w:t>Internet Explorer</w:t>
      </w:r>
      <w:r w:rsidR="000D5C71">
        <w:t>, Microsoft Edge</w:t>
      </w:r>
      <w:r w:rsidRPr="000B529E">
        <w:rPr>
          <w:szCs w:val="18"/>
        </w:rPr>
        <w:t>, Google Chrome, případně dalších určených dominantních prohlížečů s významným postavením na trhu, které budou předem dohodn</w:t>
      </w:r>
      <w:r w:rsidR="00B874F4">
        <w:rPr>
          <w:szCs w:val="18"/>
        </w:rPr>
        <w:t xml:space="preserve">uty a specifikovány v provozní </w:t>
      </w:r>
      <w:r w:rsidRPr="000B529E">
        <w:rPr>
          <w:szCs w:val="18"/>
        </w:rPr>
        <w:t>a systémové dokumentaci. Přizpůsobení nové verzi prohlížeče musí být připraveno k nasazení do produkčního prostředí nejpozději do 3 měsíců od vydání nové verze daného prohlížeče jeho výrobcem, pokud Zadavatel neurčí jinak.</w:t>
      </w:r>
    </w:p>
    <w:p w14:paraId="5BB2B25C" w14:textId="77777777" w:rsidR="008F4CD0" w:rsidRPr="000B529E" w:rsidRDefault="008F4CD0" w:rsidP="00E2216C">
      <w:pPr>
        <w:pStyle w:val="Odrka2"/>
        <w:numPr>
          <w:ilvl w:val="0"/>
          <w:numId w:val="36"/>
        </w:numPr>
        <w:spacing w:before="60" w:after="60" w:line="240" w:lineRule="auto"/>
        <w:ind w:left="1418" w:hanging="284"/>
        <w:rPr>
          <w:szCs w:val="18"/>
        </w:rPr>
      </w:pPr>
      <w:r w:rsidRPr="000B529E">
        <w:rPr>
          <w:szCs w:val="18"/>
        </w:rPr>
        <w:t>Pro části přístupné interním uživatelům Zadavatele to je kompatibilita s konfigurací standardního výpočetního prostředí Zadavatele (tzn. konfigurace klientských počítačů).</w:t>
      </w:r>
    </w:p>
    <w:p w14:paraId="71715666" w14:textId="77777777" w:rsidR="008F4CD0" w:rsidRPr="000B529E" w:rsidRDefault="008F4CD0" w:rsidP="00E2216C">
      <w:pPr>
        <w:pStyle w:val="Odstavecseseznamem"/>
        <w:keepLines/>
        <w:numPr>
          <w:ilvl w:val="0"/>
          <w:numId w:val="35"/>
        </w:numPr>
        <w:spacing w:before="60" w:after="60" w:line="240" w:lineRule="auto"/>
        <w:ind w:left="993" w:hanging="284"/>
        <w:contextualSpacing w:val="0"/>
        <w:rPr>
          <w:rFonts w:eastAsia="Verdana"/>
          <w:sz w:val="18"/>
          <w:szCs w:val="18"/>
        </w:rPr>
      </w:pPr>
      <w:r w:rsidRPr="000B529E">
        <w:rPr>
          <w:rFonts w:eastAsia="Verdana"/>
          <w:sz w:val="18"/>
          <w:szCs w:val="18"/>
        </w:rPr>
        <w:t>Součinnost s Dodavateli připojených systémů Zadavatele či spolupracujících subjektů, poskytnutí podkladů a informací pro připojení. Součinnost při testování a při nasazování do provozního prostředí. Definice požadavků na tyto systémy.</w:t>
      </w:r>
    </w:p>
    <w:p w14:paraId="240C853C" w14:textId="77777777" w:rsidR="008F4CD0" w:rsidRPr="000B529E" w:rsidRDefault="008F4CD0" w:rsidP="00E2216C">
      <w:pPr>
        <w:pStyle w:val="Odstavecseseznamem"/>
        <w:keepLines/>
        <w:numPr>
          <w:ilvl w:val="0"/>
          <w:numId w:val="35"/>
        </w:numPr>
        <w:spacing w:before="60" w:after="60" w:line="240" w:lineRule="auto"/>
        <w:ind w:left="993" w:hanging="284"/>
        <w:contextualSpacing w:val="0"/>
        <w:rPr>
          <w:rFonts w:eastAsia="Verdana"/>
          <w:sz w:val="18"/>
          <w:szCs w:val="18"/>
        </w:rPr>
      </w:pPr>
      <w:r w:rsidRPr="000B529E">
        <w:rPr>
          <w:rFonts w:eastAsia="Verdana"/>
          <w:sz w:val="18"/>
          <w:szCs w:val="18"/>
        </w:rPr>
        <w:t>Součinnost při testech po úpravách či zásazích do infrastruktury.</w:t>
      </w:r>
    </w:p>
    <w:p w14:paraId="0F602425" w14:textId="77777777" w:rsidR="008F4CD0" w:rsidRPr="000B529E" w:rsidRDefault="008F4CD0" w:rsidP="00E2216C">
      <w:pPr>
        <w:pStyle w:val="Odstavecseseznamem"/>
        <w:keepLines/>
        <w:numPr>
          <w:ilvl w:val="0"/>
          <w:numId w:val="35"/>
        </w:numPr>
        <w:spacing w:before="60" w:after="60" w:line="240" w:lineRule="auto"/>
        <w:ind w:left="993" w:hanging="284"/>
        <w:contextualSpacing w:val="0"/>
        <w:rPr>
          <w:rFonts w:eastAsia="Verdana"/>
          <w:sz w:val="18"/>
          <w:szCs w:val="18"/>
        </w:rPr>
      </w:pPr>
      <w:r w:rsidRPr="000B529E">
        <w:rPr>
          <w:rFonts w:eastAsia="Verdana"/>
          <w:sz w:val="18"/>
          <w:szCs w:val="18"/>
        </w:rPr>
        <w:t>Definice nastavení databází.</w:t>
      </w:r>
    </w:p>
    <w:p w14:paraId="76574EA5" w14:textId="77777777" w:rsidR="008F4CD0" w:rsidRPr="000B529E" w:rsidRDefault="008F4CD0" w:rsidP="00E2216C">
      <w:pPr>
        <w:pStyle w:val="Odstavecseseznamem"/>
        <w:keepLines/>
        <w:numPr>
          <w:ilvl w:val="0"/>
          <w:numId w:val="35"/>
        </w:numPr>
        <w:spacing w:before="60" w:after="60" w:line="240" w:lineRule="auto"/>
        <w:ind w:left="993" w:hanging="284"/>
        <w:contextualSpacing w:val="0"/>
        <w:rPr>
          <w:rFonts w:eastAsia="Verdana"/>
          <w:sz w:val="18"/>
          <w:szCs w:val="18"/>
        </w:rPr>
      </w:pPr>
      <w:r w:rsidRPr="000B529E">
        <w:rPr>
          <w:rFonts w:eastAsia="Verdana"/>
          <w:sz w:val="18"/>
          <w:szCs w:val="18"/>
        </w:rPr>
        <w:t>Definice požadavků na zálohování a poskytnutí součinnosti provozovateli služby zálohování.</w:t>
      </w:r>
    </w:p>
    <w:p w14:paraId="0E70FA6B" w14:textId="777679FE" w:rsidR="008F4CD0" w:rsidRPr="000B529E" w:rsidRDefault="008F4CD0" w:rsidP="00E2216C">
      <w:pPr>
        <w:pStyle w:val="Odstavecseseznamem"/>
        <w:keepLines/>
        <w:numPr>
          <w:ilvl w:val="0"/>
          <w:numId w:val="35"/>
        </w:numPr>
        <w:spacing w:before="60" w:after="60" w:line="240" w:lineRule="auto"/>
        <w:ind w:left="993" w:hanging="284"/>
        <w:contextualSpacing w:val="0"/>
        <w:rPr>
          <w:rFonts w:eastAsia="Verdana"/>
          <w:sz w:val="18"/>
          <w:szCs w:val="18"/>
        </w:rPr>
      </w:pPr>
      <w:r w:rsidRPr="000B529E">
        <w:rPr>
          <w:rFonts w:eastAsia="Verdana"/>
          <w:sz w:val="18"/>
          <w:szCs w:val="18"/>
        </w:rPr>
        <w:t xml:space="preserve">Kontrola dostupnosti záplat, opravných balíčků, oprav atp. od výrobců použitých platforem (dále jen </w:t>
      </w:r>
      <w:r w:rsidR="00F50C4B">
        <w:rPr>
          <w:rFonts w:eastAsia="Verdana"/>
          <w:sz w:val="18"/>
          <w:szCs w:val="18"/>
        </w:rPr>
        <w:t>„</w:t>
      </w:r>
      <w:r w:rsidRPr="000B529E">
        <w:rPr>
          <w:rFonts w:eastAsia="Verdana"/>
          <w:sz w:val="18"/>
          <w:szCs w:val="18"/>
        </w:rPr>
        <w:t>balíček</w:t>
      </w:r>
      <w:r w:rsidR="00F50C4B">
        <w:rPr>
          <w:rFonts w:eastAsia="Verdana"/>
          <w:sz w:val="18"/>
          <w:szCs w:val="18"/>
        </w:rPr>
        <w:t>“</w:t>
      </w:r>
      <w:r w:rsidRPr="000B529E">
        <w:rPr>
          <w:rFonts w:eastAsia="Verdana"/>
          <w:sz w:val="18"/>
          <w:szCs w:val="18"/>
        </w:rPr>
        <w:t>), analýza vhodnosti a potřebnosti implementace balíčku, návrh potřebných opatření a postupů s ohledem na implementace balíčku ke schválení Zadavateli, instalace a provedení změn dle Zadavatelem schválených návrhů opatření, implementace schválených požadavků na změnu.</w:t>
      </w:r>
    </w:p>
    <w:p w14:paraId="1F4392B2" w14:textId="7033D763" w:rsidR="008F4CD0" w:rsidRPr="000B529E" w:rsidRDefault="008F4CD0" w:rsidP="00E2216C">
      <w:pPr>
        <w:pStyle w:val="Odstavecseseznamem"/>
        <w:keepLines/>
        <w:numPr>
          <w:ilvl w:val="0"/>
          <w:numId w:val="35"/>
        </w:numPr>
        <w:spacing w:before="60" w:after="60" w:line="240" w:lineRule="auto"/>
        <w:ind w:left="993" w:hanging="284"/>
        <w:contextualSpacing w:val="0"/>
        <w:rPr>
          <w:rFonts w:eastAsia="Verdana"/>
          <w:sz w:val="18"/>
          <w:szCs w:val="18"/>
        </w:rPr>
      </w:pPr>
      <w:r w:rsidRPr="000B529E">
        <w:rPr>
          <w:rFonts w:eastAsia="Verdana"/>
          <w:sz w:val="18"/>
          <w:szCs w:val="18"/>
        </w:rPr>
        <w:t xml:space="preserve">Podpora na úrovni L2 </w:t>
      </w:r>
      <w:r>
        <w:rPr>
          <w:rFonts w:eastAsia="Verdana"/>
          <w:sz w:val="18"/>
          <w:szCs w:val="18"/>
        </w:rPr>
        <w:t>a L3</w:t>
      </w:r>
      <w:r w:rsidR="00F50C4B">
        <w:rPr>
          <w:rFonts w:eastAsia="Verdana"/>
          <w:sz w:val="18"/>
          <w:szCs w:val="18"/>
        </w:rPr>
        <w:t xml:space="preserve"> </w:t>
      </w:r>
      <w:r w:rsidRPr="000B529E">
        <w:rPr>
          <w:rFonts w:eastAsia="Verdana"/>
          <w:sz w:val="18"/>
          <w:szCs w:val="18"/>
        </w:rPr>
        <w:t>a poskytování odborných konzultací, provozní podpora, služby HelpDesku Dodavatele, dohledové služby, bezpečnostní dohled, součinnost s útvarem ICT Zadavatele zajišťujícího provoz infrastruktury.</w:t>
      </w:r>
    </w:p>
    <w:p w14:paraId="7E5F7680" w14:textId="65C84B56" w:rsidR="008F4CD0" w:rsidRPr="000B529E" w:rsidRDefault="008F4CD0" w:rsidP="00E2216C">
      <w:pPr>
        <w:pStyle w:val="Odstavecseseznamem"/>
        <w:keepLines/>
        <w:numPr>
          <w:ilvl w:val="0"/>
          <w:numId w:val="35"/>
        </w:numPr>
        <w:spacing w:before="60" w:after="60" w:line="240" w:lineRule="auto"/>
        <w:ind w:left="993" w:hanging="284"/>
        <w:contextualSpacing w:val="0"/>
        <w:rPr>
          <w:rFonts w:eastAsia="Verdana"/>
          <w:sz w:val="18"/>
          <w:szCs w:val="18"/>
        </w:rPr>
      </w:pPr>
      <w:r w:rsidRPr="000B529E">
        <w:rPr>
          <w:rFonts w:eastAsia="Verdana"/>
          <w:sz w:val="18"/>
          <w:szCs w:val="18"/>
        </w:rPr>
        <w:t>Součinnost při impleme</w:t>
      </w:r>
      <w:r w:rsidR="00B874F4">
        <w:rPr>
          <w:rFonts w:eastAsia="Verdana"/>
          <w:sz w:val="18"/>
          <w:szCs w:val="18"/>
        </w:rPr>
        <w:t>ntaci Zadavatelova monitoringu D</w:t>
      </w:r>
      <w:r w:rsidRPr="000B529E">
        <w:rPr>
          <w:rFonts w:eastAsia="Verdana"/>
          <w:sz w:val="18"/>
          <w:szCs w:val="18"/>
        </w:rPr>
        <w:t xml:space="preserve">ostupnosti služby. </w:t>
      </w:r>
    </w:p>
    <w:p w14:paraId="2F52036A" w14:textId="77777777" w:rsidR="008F4CD0" w:rsidRPr="000B529E" w:rsidRDefault="008F4CD0" w:rsidP="00E2216C">
      <w:pPr>
        <w:pStyle w:val="Odstavecseseznamem"/>
        <w:keepLines/>
        <w:numPr>
          <w:ilvl w:val="0"/>
          <w:numId w:val="35"/>
        </w:numPr>
        <w:spacing w:before="60" w:after="60" w:line="240" w:lineRule="auto"/>
        <w:ind w:left="993" w:hanging="284"/>
        <w:contextualSpacing w:val="0"/>
        <w:rPr>
          <w:rFonts w:eastAsia="Verdana"/>
          <w:sz w:val="18"/>
          <w:szCs w:val="18"/>
        </w:rPr>
      </w:pPr>
      <w:r w:rsidRPr="000B529E">
        <w:rPr>
          <w:rFonts w:eastAsia="Verdana"/>
          <w:sz w:val="18"/>
          <w:szCs w:val="18"/>
        </w:rPr>
        <w:t>Zajištění podpory u výrobců použitých komponent pocházejících od třetích stran.</w:t>
      </w:r>
    </w:p>
    <w:p w14:paraId="7859B72C" w14:textId="77777777" w:rsidR="008F4CD0" w:rsidRPr="000B529E" w:rsidRDefault="008F4CD0" w:rsidP="00E2216C">
      <w:pPr>
        <w:pStyle w:val="Odstavecseseznamem"/>
        <w:keepLines/>
        <w:numPr>
          <w:ilvl w:val="0"/>
          <w:numId w:val="35"/>
        </w:numPr>
        <w:spacing w:before="60" w:after="60" w:line="240" w:lineRule="auto"/>
        <w:ind w:left="993" w:hanging="284"/>
        <w:contextualSpacing w:val="0"/>
        <w:rPr>
          <w:rFonts w:eastAsia="Verdana"/>
          <w:sz w:val="18"/>
          <w:szCs w:val="18"/>
        </w:rPr>
      </w:pPr>
      <w:r w:rsidRPr="000B529E">
        <w:rPr>
          <w:rFonts w:eastAsia="Verdana"/>
          <w:sz w:val="18"/>
          <w:szCs w:val="18"/>
        </w:rPr>
        <w:t xml:space="preserve">Správa a aktualizace provozní dokumentace. </w:t>
      </w:r>
    </w:p>
    <w:p w14:paraId="24D4FFA2" w14:textId="77777777" w:rsidR="008F4CD0" w:rsidRPr="000B529E" w:rsidRDefault="008F4CD0" w:rsidP="00E2216C">
      <w:pPr>
        <w:pStyle w:val="Odstavecseseznamem"/>
        <w:keepLines/>
        <w:numPr>
          <w:ilvl w:val="0"/>
          <w:numId w:val="35"/>
        </w:numPr>
        <w:spacing w:before="60" w:after="60" w:line="240" w:lineRule="auto"/>
        <w:ind w:left="993" w:hanging="284"/>
        <w:contextualSpacing w:val="0"/>
        <w:rPr>
          <w:rFonts w:eastAsia="Verdana"/>
          <w:sz w:val="18"/>
          <w:szCs w:val="18"/>
        </w:rPr>
      </w:pPr>
      <w:r w:rsidRPr="000B529E">
        <w:rPr>
          <w:rFonts w:eastAsia="Verdana"/>
          <w:sz w:val="18"/>
          <w:szCs w:val="18"/>
        </w:rPr>
        <w:t>Aktualizace Provozního deníku (zejména záznam prováděných činností, popis servisních úkonů apod.)</w:t>
      </w:r>
    </w:p>
    <w:p w14:paraId="1A5FAC04" w14:textId="77777777" w:rsidR="008F4CD0" w:rsidRPr="000B529E" w:rsidRDefault="008F4CD0" w:rsidP="00E2216C">
      <w:pPr>
        <w:pStyle w:val="Odstavecseseznamem"/>
        <w:keepLines/>
        <w:numPr>
          <w:ilvl w:val="0"/>
          <w:numId w:val="35"/>
        </w:numPr>
        <w:spacing w:before="60" w:after="60" w:line="240" w:lineRule="auto"/>
        <w:ind w:left="993" w:hanging="284"/>
        <w:contextualSpacing w:val="0"/>
        <w:rPr>
          <w:rFonts w:eastAsia="Verdana"/>
          <w:sz w:val="18"/>
          <w:szCs w:val="18"/>
        </w:rPr>
      </w:pPr>
      <w:r w:rsidRPr="000B529E">
        <w:rPr>
          <w:rFonts w:eastAsia="Verdana"/>
          <w:sz w:val="18"/>
          <w:szCs w:val="18"/>
        </w:rPr>
        <w:lastRenderedPageBreak/>
        <w:t>Účast na jednání provozních a pracovních týmů Zadavatele a týmů přizvaných třetích stran.</w:t>
      </w:r>
    </w:p>
    <w:p w14:paraId="6356D7D6" w14:textId="77777777" w:rsidR="008F4CD0" w:rsidRPr="000B529E" w:rsidRDefault="008F4CD0" w:rsidP="00E2216C">
      <w:pPr>
        <w:pStyle w:val="Odstavecseseznamem"/>
        <w:keepLines/>
        <w:numPr>
          <w:ilvl w:val="0"/>
          <w:numId w:val="35"/>
        </w:numPr>
        <w:spacing w:before="60" w:after="60" w:line="240" w:lineRule="auto"/>
        <w:ind w:left="993" w:hanging="284"/>
        <w:contextualSpacing w:val="0"/>
        <w:rPr>
          <w:rFonts w:eastAsia="Verdana"/>
          <w:sz w:val="18"/>
          <w:szCs w:val="18"/>
        </w:rPr>
      </w:pPr>
      <w:r w:rsidRPr="000B529E">
        <w:rPr>
          <w:rFonts w:eastAsia="Verdana"/>
          <w:sz w:val="18"/>
          <w:szCs w:val="18"/>
        </w:rPr>
        <w:t>Součinnost v rámci procesů projektového řízení souvisejících s návrhem a realizací změn či jiných aktivit majících povahu projektů.</w:t>
      </w:r>
    </w:p>
    <w:p w14:paraId="15A32A66" w14:textId="77777777" w:rsidR="008F4CD0" w:rsidRPr="000B529E" w:rsidRDefault="008F4CD0" w:rsidP="00E2216C">
      <w:pPr>
        <w:pStyle w:val="Odstavecseseznamem"/>
        <w:keepLines/>
        <w:numPr>
          <w:ilvl w:val="0"/>
          <w:numId w:val="35"/>
        </w:numPr>
        <w:spacing w:before="60" w:after="60" w:line="240" w:lineRule="auto"/>
        <w:ind w:left="993" w:hanging="284"/>
        <w:contextualSpacing w:val="0"/>
        <w:rPr>
          <w:rFonts w:eastAsia="Verdana"/>
          <w:sz w:val="18"/>
          <w:szCs w:val="18"/>
        </w:rPr>
      </w:pPr>
      <w:r w:rsidRPr="000B529E">
        <w:rPr>
          <w:rFonts w:eastAsia="Verdana"/>
          <w:sz w:val="18"/>
          <w:szCs w:val="18"/>
        </w:rPr>
        <w:t>Příprava výkazů a podkladů pro vyhodnocení služby. Administrativní činnosti související s prováděním dílčích činností v rámci poskytování služby.</w:t>
      </w:r>
    </w:p>
    <w:p w14:paraId="2F9E55FC" w14:textId="0D292BDD" w:rsidR="008F4CD0" w:rsidRPr="000B529E" w:rsidRDefault="008F4CD0" w:rsidP="00E2216C">
      <w:pPr>
        <w:pStyle w:val="Odstavecseseznamem"/>
        <w:keepLines/>
        <w:numPr>
          <w:ilvl w:val="0"/>
          <w:numId w:val="31"/>
        </w:numPr>
        <w:spacing w:before="60" w:after="60" w:line="240" w:lineRule="auto"/>
        <w:contextualSpacing w:val="0"/>
        <w:rPr>
          <w:rFonts w:eastAsia="Verdana"/>
          <w:sz w:val="18"/>
          <w:szCs w:val="18"/>
        </w:rPr>
      </w:pPr>
      <w:r w:rsidRPr="000B529E">
        <w:rPr>
          <w:rFonts w:eastAsia="Verdana"/>
          <w:sz w:val="18"/>
          <w:szCs w:val="18"/>
        </w:rPr>
        <w:t xml:space="preserve">sledování souladu Systému s obecně závaznými právními předpisy a informování </w:t>
      </w:r>
      <w:r w:rsidR="006C476F">
        <w:rPr>
          <w:rFonts w:eastAsia="Verdana"/>
          <w:sz w:val="18"/>
          <w:szCs w:val="18"/>
        </w:rPr>
        <w:t xml:space="preserve">Zadavatele </w:t>
      </w:r>
      <w:r w:rsidRPr="000B529E">
        <w:rPr>
          <w:rFonts w:eastAsia="Verdana"/>
          <w:sz w:val="18"/>
          <w:szCs w:val="18"/>
        </w:rPr>
        <w:t xml:space="preserve">o případném nesouladu Systému s obecně závaznými právními předpisy a udělování rad </w:t>
      </w:r>
      <w:r w:rsidR="006C476F">
        <w:rPr>
          <w:rFonts w:eastAsia="Verdana"/>
          <w:sz w:val="18"/>
          <w:szCs w:val="18"/>
        </w:rPr>
        <w:t xml:space="preserve">Zadavateli </w:t>
      </w:r>
      <w:r w:rsidRPr="000B529E">
        <w:rPr>
          <w:rFonts w:eastAsia="Verdana"/>
          <w:sz w:val="18"/>
          <w:szCs w:val="18"/>
        </w:rPr>
        <w:t>v tomto směru k dosažení souladu Systému s legislativou;</w:t>
      </w:r>
    </w:p>
    <w:p w14:paraId="68557099" w14:textId="7F847F38" w:rsidR="008F4CD0" w:rsidRPr="000B529E" w:rsidRDefault="008F4CD0" w:rsidP="00E2216C">
      <w:pPr>
        <w:pStyle w:val="Odstavecseseznamem"/>
        <w:keepLines/>
        <w:numPr>
          <w:ilvl w:val="0"/>
          <w:numId w:val="31"/>
        </w:numPr>
        <w:spacing w:before="60" w:after="60" w:line="240" w:lineRule="auto"/>
        <w:contextualSpacing w:val="0"/>
        <w:rPr>
          <w:rFonts w:eastAsia="Verdana"/>
          <w:sz w:val="18"/>
          <w:szCs w:val="18"/>
        </w:rPr>
      </w:pPr>
      <w:r w:rsidRPr="000B529E">
        <w:rPr>
          <w:rFonts w:eastAsia="Verdana"/>
          <w:sz w:val="18"/>
          <w:szCs w:val="18"/>
        </w:rPr>
        <w:t xml:space="preserve">podávání pravidelných Výkazů o plnění SLA, poskytování Paušálních služeb a reportů o provozu Systému; tyto budou zasílány na elektronickou adresu Kontaktní osoby </w:t>
      </w:r>
      <w:r w:rsidR="006C476F">
        <w:rPr>
          <w:rFonts w:eastAsia="Verdana"/>
          <w:sz w:val="18"/>
          <w:szCs w:val="18"/>
        </w:rPr>
        <w:t xml:space="preserve">Zadavatele </w:t>
      </w:r>
      <w:r w:rsidRPr="000B529E">
        <w:rPr>
          <w:rFonts w:eastAsia="Verdana"/>
          <w:sz w:val="18"/>
          <w:szCs w:val="18"/>
        </w:rPr>
        <w:t xml:space="preserve">pro věcné plnění v elektronické podobě umožňující editaci a vyhledávání, a též v podobě neumožňující další editaci, přičemž Strany budou postupovat v souladu s příslušnými postupy uvedenými v kapitole 8. </w:t>
      </w:r>
    </w:p>
    <w:p w14:paraId="30CD856F" w14:textId="3B7D50D9" w:rsidR="008F4CD0" w:rsidRPr="000B529E" w:rsidRDefault="008F4CD0" w:rsidP="00E2216C">
      <w:pPr>
        <w:pStyle w:val="Odstavecseseznamem"/>
        <w:keepLines/>
        <w:numPr>
          <w:ilvl w:val="0"/>
          <w:numId w:val="31"/>
        </w:numPr>
        <w:spacing w:before="60" w:after="60" w:line="240" w:lineRule="auto"/>
        <w:contextualSpacing w:val="0"/>
        <w:rPr>
          <w:rFonts w:eastAsia="Verdana"/>
          <w:sz w:val="18"/>
          <w:szCs w:val="18"/>
        </w:rPr>
      </w:pPr>
      <w:r w:rsidRPr="000B529E">
        <w:rPr>
          <w:rFonts w:eastAsia="Verdana"/>
          <w:sz w:val="18"/>
          <w:szCs w:val="18"/>
        </w:rPr>
        <w:t>aktualizace Systému způsobené změnami obecně závazných právních předpisů (legislativní update); v rámci legislativního update Poskytovatel zajistí aktualizace Systému tak, aby vyhovovaly aktuálnímu znění a účinným právním předpi</w:t>
      </w:r>
      <w:r>
        <w:rPr>
          <w:rFonts w:eastAsia="Verdana"/>
          <w:sz w:val="18"/>
          <w:szCs w:val="18"/>
        </w:rPr>
        <w:t>sům České republiky</w:t>
      </w:r>
      <w:r w:rsidRPr="000B529E">
        <w:rPr>
          <w:rFonts w:eastAsia="Verdana"/>
          <w:sz w:val="18"/>
          <w:szCs w:val="18"/>
        </w:rPr>
        <w:t xml:space="preserve">, přičemž legislativní update musí být dodán nejpozději </w:t>
      </w:r>
      <w:r w:rsidR="009365E6">
        <w:rPr>
          <w:rFonts w:eastAsia="Verdana"/>
          <w:sz w:val="18"/>
          <w:szCs w:val="18"/>
        </w:rPr>
        <w:t xml:space="preserve">před nabytím účinnosti příslušné změny </w:t>
      </w:r>
      <w:r w:rsidR="007306E6">
        <w:rPr>
          <w:rFonts w:eastAsia="Verdana"/>
          <w:sz w:val="18"/>
          <w:szCs w:val="18"/>
        </w:rPr>
        <w:t>právního předpisu</w:t>
      </w:r>
      <w:r w:rsidR="00AB2565">
        <w:rPr>
          <w:rFonts w:eastAsia="Verdana"/>
          <w:sz w:val="18"/>
          <w:szCs w:val="18"/>
        </w:rPr>
        <w:t>,</w:t>
      </w:r>
      <w:r w:rsidR="007306E6">
        <w:rPr>
          <w:rFonts w:eastAsia="Verdana"/>
          <w:sz w:val="18"/>
          <w:szCs w:val="18"/>
        </w:rPr>
        <w:t xml:space="preserve"> </w:t>
      </w:r>
      <w:r w:rsidRPr="000B529E">
        <w:rPr>
          <w:rFonts w:eastAsia="Verdana"/>
          <w:sz w:val="18"/>
          <w:szCs w:val="18"/>
        </w:rPr>
        <w:t>případně v jiném termínu dostatečně předem schváleným Zadavatelem (jedná se hlavně o změnu technických předpisů);</w:t>
      </w:r>
    </w:p>
    <w:p w14:paraId="5784C3B9" w14:textId="77777777" w:rsidR="008F4CD0" w:rsidRPr="000B529E" w:rsidRDefault="008F4CD0" w:rsidP="00E2216C">
      <w:pPr>
        <w:pStyle w:val="Odstavecseseznamem"/>
        <w:keepLines/>
        <w:numPr>
          <w:ilvl w:val="0"/>
          <w:numId w:val="31"/>
        </w:numPr>
        <w:spacing w:before="60" w:after="60" w:line="240" w:lineRule="auto"/>
        <w:contextualSpacing w:val="0"/>
        <w:rPr>
          <w:rFonts w:eastAsia="Verdana"/>
          <w:sz w:val="18"/>
          <w:szCs w:val="18"/>
        </w:rPr>
      </w:pPr>
      <w:r>
        <w:rPr>
          <w:rFonts w:eastAsia="Verdana"/>
          <w:sz w:val="18"/>
          <w:szCs w:val="18"/>
        </w:rPr>
        <w:t>u</w:t>
      </w:r>
      <w:r w:rsidRPr="000B529E">
        <w:rPr>
          <w:rFonts w:eastAsia="Verdana"/>
          <w:sz w:val="18"/>
          <w:szCs w:val="18"/>
        </w:rPr>
        <w:t>živatelská podpora – jedná se o on-line a off-line služby zahrnující telefonickou a elektronickou komunikaci pomocí HelpDesk s uživateli:</w:t>
      </w:r>
    </w:p>
    <w:p w14:paraId="1B55663A" w14:textId="71C09863" w:rsidR="008F4CD0" w:rsidRPr="000B529E" w:rsidRDefault="008F4CD0" w:rsidP="00E2216C">
      <w:pPr>
        <w:pStyle w:val="Odstavecseseznamem"/>
        <w:numPr>
          <w:ilvl w:val="1"/>
          <w:numId w:val="30"/>
        </w:numPr>
        <w:spacing w:before="60" w:after="60" w:line="240" w:lineRule="auto"/>
        <w:contextualSpacing w:val="0"/>
        <w:rPr>
          <w:sz w:val="18"/>
          <w:szCs w:val="18"/>
        </w:rPr>
      </w:pPr>
      <w:r w:rsidRPr="000B529E">
        <w:rPr>
          <w:sz w:val="18"/>
          <w:szCs w:val="18"/>
        </w:rPr>
        <w:t>Telefonická podpora on-line – telefonickou podporou on-line se rozumí odpovídání na dotazy uživatelů v režimu</w:t>
      </w:r>
      <w:r w:rsidR="008D6DAD">
        <w:rPr>
          <w:sz w:val="18"/>
          <w:szCs w:val="18"/>
        </w:rPr>
        <w:t xml:space="preserve"> </w:t>
      </w:r>
      <w:r w:rsidR="00B874F4">
        <w:rPr>
          <w:sz w:val="18"/>
          <w:szCs w:val="18"/>
        </w:rPr>
        <w:t>5</w:t>
      </w:r>
      <w:r w:rsidR="008D6DAD">
        <w:rPr>
          <w:sz w:val="18"/>
          <w:szCs w:val="18"/>
        </w:rPr>
        <w:t>x</w:t>
      </w:r>
      <w:r w:rsidR="00B874F4">
        <w:rPr>
          <w:sz w:val="18"/>
          <w:szCs w:val="18"/>
        </w:rPr>
        <w:t>12</w:t>
      </w:r>
    </w:p>
    <w:p w14:paraId="363F86A1" w14:textId="77777777" w:rsidR="008F4CD0" w:rsidRPr="000B529E" w:rsidRDefault="008F4CD0" w:rsidP="00E2216C">
      <w:pPr>
        <w:pStyle w:val="Odstavecseseznamem"/>
        <w:numPr>
          <w:ilvl w:val="1"/>
          <w:numId w:val="30"/>
        </w:numPr>
        <w:spacing w:before="60" w:after="60" w:line="240" w:lineRule="auto"/>
        <w:contextualSpacing w:val="0"/>
        <w:rPr>
          <w:sz w:val="18"/>
          <w:szCs w:val="18"/>
        </w:rPr>
      </w:pPr>
      <w:r w:rsidRPr="000B529E">
        <w:rPr>
          <w:sz w:val="18"/>
          <w:szCs w:val="18"/>
        </w:rPr>
        <w:t>Podpora off-line – podpora off-line zahrnuje rady, doporučení a informace, které pomohou vyřešit problémy s používáním Systému přístupná 24/7 s reakcí do dalšího pracovního dne.</w:t>
      </w:r>
    </w:p>
    <w:p w14:paraId="3E1C93DF" w14:textId="77777777" w:rsidR="008F4CD0" w:rsidRPr="000B529E" w:rsidRDefault="008F4CD0" w:rsidP="00E2216C">
      <w:pPr>
        <w:pStyle w:val="Odstavecseseznamem"/>
        <w:keepLines/>
        <w:numPr>
          <w:ilvl w:val="0"/>
          <w:numId w:val="31"/>
        </w:numPr>
        <w:spacing w:before="60" w:after="60" w:line="240" w:lineRule="auto"/>
        <w:contextualSpacing w:val="0"/>
        <w:rPr>
          <w:rFonts w:eastAsia="Verdana"/>
          <w:sz w:val="18"/>
          <w:szCs w:val="18"/>
        </w:rPr>
      </w:pPr>
      <w:r>
        <w:rPr>
          <w:rFonts w:eastAsia="Verdana"/>
          <w:sz w:val="18"/>
          <w:szCs w:val="18"/>
        </w:rPr>
        <w:t>k</w:t>
      </w:r>
      <w:r w:rsidRPr="000B529E">
        <w:rPr>
          <w:rFonts w:eastAsia="Verdana"/>
          <w:sz w:val="18"/>
          <w:szCs w:val="18"/>
        </w:rPr>
        <w:t>onverze dat, exporty/importy dat od externích zpracovatelů;</w:t>
      </w:r>
    </w:p>
    <w:p w14:paraId="6961B37E" w14:textId="77777777" w:rsidR="008F4CD0" w:rsidRPr="000B529E" w:rsidRDefault="008F4CD0" w:rsidP="00E2216C">
      <w:pPr>
        <w:pStyle w:val="Odstavecseseznamem"/>
        <w:keepLines/>
        <w:numPr>
          <w:ilvl w:val="0"/>
          <w:numId w:val="31"/>
        </w:numPr>
        <w:spacing w:before="60" w:after="60" w:line="240" w:lineRule="auto"/>
        <w:contextualSpacing w:val="0"/>
        <w:rPr>
          <w:sz w:val="18"/>
          <w:szCs w:val="18"/>
        </w:rPr>
      </w:pPr>
      <w:r>
        <w:rPr>
          <w:sz w:val="18"/>
          <w:szCs w:val="18"/>
        </w:rPr>
        <w:t>d</w:t>
      </w:r>
      <w:r w:rsidRPr="000B529E">
        <w:rPr>
          <w:sz w:val="18"/>
          <w:szCs w:val="18"/>
        </w:rPr>
        <w:t>robné úpravy exportů a jiných výstupů Dodavatelem, aktualizace a synchronizace aplikačních částí Systému;</w:t>
      </w:r>
    </w:p>
    <w:p w14:paraId="642FCEAD" w14:textId="77777777" w:rsidR="008F4CD0" w:rsidRPr="000B529E" w:rsidRDefault="008F4CD0" w:rsidP="00E2216C">
      <w:pPr>
        <w:pStyle w:val="Odstavecseseznamem"/>
        <w:keepLines/>
        <w:numPr>
          <w:ilvl w:val="0"/>
          <w:numId w:val="31"/>
        </w:numPr>
        <w:spacing w:before="60" w:after="60" w:line="240" w:lineRule="auto"/>
        <w:contextualSpacing w:val="0"/>
        <w:rPr>
          <w:sz w:val="18"/>
          <w:szCs w:val="18"/>
        </w:rPr>
      </w:pPr>
      <w:r>
        <w:rPr>
          <w:sz w:val="18"/>
          <w:szCs w:val="18"/>
        </w:rPr>
        <w:t>a</w:t>
      </w:r>
      <w:r w:rsidRPr="000B529E">
        <w:rPr>
          <w:sz w:val="18"/>
          <w:szCs w:val="18"/>
        </w:rPr>
        <w:t>ktualizace nastavení parametrů a konfigurací jednotlivých částí Systému;</w:t>
      </w:r>
    </w:p>
    <w:p w14:paraId="19189DE3" w14:textId="77777777" w:rsidR="008F4CD0" w:rsidRPr="000B529E" w:rsidRDefault="008F4CD0" w:rsidP="00E2216C">
      <w:pPr>
        <w:pStyle w:val="Odstavecseseznamem"/>
        <w:keepLines/>
        <w:numPr>
          <w:ilvl w:val="0"/>
          <w:numId w:val="31"/>
        </w:numPr>
        <w:spacing w:before="60" w:after="60" w:line="240" w:lineRule="auto"/>
        <w:contextualSpacing w:val="0"/>
        <w:rPr>
          <w:rFonts w:eastAsia="Verdana"/>
          <w:sz w:val="18"/>
          <w:szCs w:val="18"/>
        </w:rPr>
      </w:pPr>
      <w:r>
        <w:rPr>
          <w:sz w:val="18"/>
          <w:szCs w:val="18"/>
        </w:rPr>
        <w:t>a</w:t>
      </w:r>
      <w:r w:rsidRPr="000B529E">
        <w:rPr>
          <w:sz w:val="18"/>
          <w:szCs w:val="18"/>
        </w:rPr>
        <w:t>dministrace uživatelů, správa rolí a oprávnění pro skupiny uživatelů;</w:t>
      </w:r>
    </w:p>
    <w:p w14:paraId="606DDB8A" w14:textId="77777777" w:rsidR="008F4CD0" w:rsidRPr="000B529E" w:rsidRDefault="008F4CD0" w:rsidP="00E2216C">
      <w:pPr>
        <w:pStyle w:val="Odstavecseseznamem"/>
        <w:keepLines/>
        <w:numPr>
          <w:ilvl w:val="0"/>
          <w:numId w:val="31"/>
        </w:numPr>
        <w:spacing w:before="60" w:after="60" w:line="240" w:lineRule="auto"/>
        <w:contextualSpacing w:val="0"/>
        <w:rPr>
          <w:rFonts w:eastAsia="Verdana"/>
          <w:sz w:val="18"/>
          <w:szCs w:val="18"/>
        </w:rPr>
      </w:pPr>
      <w:r>
        <w:rPr>
          <w:rFonts w:eastAsia="Verdana"/>
          <w:sz w:val="18"/>
          <w:szCs w:val="18"/>
        </w:rPr>
        <w:t>z</w:t>
      </w:r>
      <w:r w:rsidRPr="000B529E">
        <w:rPr>
          <w:rFonts w:eastAsia="Verdana"/>
          <w:sz w:val="18"/>
          <w:szCs w:val="18"/>
        </w:rPr>
        <w:t>ajišťování automatizovaného exportu/importu dat do systému mimo běžné úkony.</w:t>
      </w:r>
    </w:p>
    <w:p w14:paraId="718C214F" w14:textId="420E9A9D" w:rsidR="008F4CD0" w:rsidRPr="000B529E" w:rsidRDefault="008F4CD0" w:rsidP="00E2216C">
      <w:pPr>
        <w:pStyle w:val="Odstavecseseznamem"/>
        <w:keepLines/>
        <w:numPr>
          <w:ilvl w:val="0"/>
          <w:numId w:val="31"/>
        </w:numPr>
        <w:spacing w:before="60" w:after="60" w:line="240" w:lineRule="auto"/>
        <w:contextualSpacing w:val="0"/>
        <w:rPr>
          <w:rFonts w:eastAsia="Verdana"/>
          <w:sz w:val="18"/>
          <w:szCs w:val="18"/>
        </w:rPr>
      </w:pPr>
      <w:r>
        <w:rPr>
          <w:rFonts w:eastAsia="Verdana"/>
          <w:sz w:val="18"/>
          <w:szCs w:val="18"/>
        </w:rPr>
        <w:t>p</w:t>
      </w:r>
      <w:r w:rsidRPr="000B529E">
        <w:rPr>
          <w:rFonts w:eastAsia="Verdana"/>
          <w:sz w:val="18"/>
          <w:szCs w:val="18"/>
        </w:rPr>
        <w:t>ravidelné zálohování souborů a dat systému do připravené infrastruktury</w:t>
      </w:r>
      <w:r w:rsidR="006C476F">
        <w:rPr>
          <w:rFonts w:eastAsia="Verdana"/>
          <w:sz w:val="18"/>
          <w:szCs w:val="18"/>
        </w:rPr>
        <w:t xml:space="preserve"> Zadavatele</w:t>
      </w:r>
      <w:r w:rsidRPr="000B529E">
        <w:rPr>
          <w:rFonts w:eastAsia="Verdana"/>
          <w:sz w:val="18"/>
          <w:szCs w:val="18"/>
        </w:rPr>
        <w:t xml:space="preserve">. Plná záloha ve stanovený den v týdnu (den </w:t>
      </w:r>
      <w:r w:rsidR="006C476F" w:rsidRPr="000B529E">
        <w:rPr>
          <w:rFonts w:eastAsia="Verdana"/>
          <w:sz w:val="18"/>
          <w:szCs w:val="18"/>
        </w:rPr>
        <w:t>stanoven</w:t>
      </w:r>
      <w:r w:rsidR="006C476F">
        <w:rPr>
          <w:rFonts w:eastAsia="Verdana"/>
          <w:sz w:val="18"/>
          <w:szCs w:val="18"/>
        </w:rPr>
        <w:t xml:space="preserve"> Zadavatelem</w:t>
      </w:r>
      <w:r w:rsidRPr="000B529E">
        <w:rPr>
          <w:rFonts w:eastAsia="Verdana"/>
          <w:sz w:val="18"/>
          <w:szCs w:val="18"/>
        </w:rPr>
        <w:t xml:space="preserve">), diferenciální záloha každý den mimo den stanovený </w:t>
      </w:r>
      <w:r w:rsidR="006C476F">
        <w:rPr>
          <w:rFonts w:eastAsia="Verdana"/>
          <w:sz w:val="18"/>
          <w:szCs w:val="18"/>
        </w:rPr>
        <w:t xml:space="preserve">Zadavatelem </w:t>
      </w:r>
      <w:r w:rsidRPr="000B529E">
        <w:rPr>
          <w:rFonts w:eastAsia="Verdana"/>
          <w:sz w:val="18"/>
          <w:szCs w:val="18"/>
        </w:rPr>
        <w:t>pro plnou zálohu. Tato činnost se bude řídit plány zálohování, havarijními plány a plány obnovy dat.</w:t>
      </w:r>
    </w:p>
    <w:p w14:paraId="27E6CE49" w14:textId="77777777" w:rsidR="008F4CD0" w:rsidRPr="000B529E" w:rsidRDefault="008F4CD0" w:rsidP="00E2216C">
      <w:pPr>
        <w:pStyle w:val="Odstavecseseznamem"/>
        <w:keepLines/>
        <w:numPr>
          <w:ilvl w:val="0"/>
          <w:numId w:val="31"/>
        </w:numPr>
        <w:spacing w:before="60" w:after="60" w:line="240" w:lineRule="auto"/>
        <w:contextualSpacing w:val="0"/>
        <w:rPr>
          <w:rFonts w:eastAsia="Verdana"/>
          <w:sz w:val="18"/>
          <w:szCs w:val="18"/>
        </w:rPr>
      </w:pPr>
      <w:r>
        <w:rPr>
          <w:rFonts w:eastAsia="Verdana"/>
          <w:sz w:val="18"/>
          <w:szCs w:val="18"/>
        </w:rPr>
        <w:t>p</w:t>
      </w:r>
      <w:r w:rsidRPr="000B529E">
        <w:rPr>
          <w:rFonts w:eastAsia="Verdana"/>
          <w:sz w:val="18"/>
          <w:szCs w:val="18"/>
        </w:rPr>
        <w:t xml:space="preserve">ravidelná údržba testovacího a vývojového prostředí informačního systému. Na provoz těchto prostředí se nevztahují lhůty a parametry dle SLA (pokud na tato prostředí nejsou uzavřena samostatná SLA). </w:t>
      </w:r>
    </w:p>
    <w:p w14:paraId="0FA25309" w14:textId="56EE6839" w:rsidR="008F4CD0" w:rsidRDefault="008F4CD0" w:rsidP="00660E2A">
      <w:pPr>
        <w:pStyle w:val="Contacttext"/>
        <w:spacing w:after="200"/>
        <w:rPr>
          <w:sz w:val="18"/>
          <w:szCs w:val="18"/>
        </w:rPr>
      </w:pPr>
    </w:p>
    <w:p w14:paraId="5E13794C" w14:textId="75FEAF94" w:rsidR="00065526" w:rsidRPr="00FD6450" w:rsidRDefault="00AB2614" w:rsidP="00065526">
      <w:pPr>
        <w:pStyle w:val="Nadpis20"/>
        <w:ind w:left="993" w:hanging="993"/>
      </w:pPr>
      <w:bookmarkStart w:id="392" w:name="_Toc53573243"/>
      <w:bookmarkStart w:id="393" w:name="_Toc53661330"/>
      <w:r>
        <w:t>Úrovně podpory</w:t>
      </w:r>
      <w:bookmarkEnd w:id="392"/>
      <w:bookmarkEnd w:id="393"/>
    </w:p>
    <w:p w14:paraId="76545DF4" w14:textId="1CE1D280" w:rsidR="00AB2614" w:rsidRPr="00F16EA6" w:rsidRDefault="00AB2614" w:rsidP="00660E2A">
      <w:pPr>
        <w:pStyle w:val="Odst"/>
        <w:spacing w:after="200"/>
      </w:pPr>
      <w:r w:rsidRPr="00F16EA6">
        <w:t xml:space="preserve">Zadavatel požaduje, aby </w:t>
      </w:r>
      <w:r>
        <w:t>Dodavatel zajistil podporu</w:t>
      </w:r>
      <w:r w:rsidRPr="00F16EA6">
        <w:t xml:space="preserve"> podle obvyklého tříúrovňového modelu. Záznamy o řešení všech </w:t>
      </w:r>
      <w:r w:rsidR="00B874F4">
        <w:t>I</w:t>
      </w:r>
      <w:r w:rsidRPr="00F16EA6">
        <w:t>ncidentů a </w:t>
      </w:r>
      <w:r w:rsidR="00B874F4">
        <w:t>P</w:t>
      </w:r>
      <w:r w:rsidRPr="00F16EA6">
        <w:t>ožadavků jsou vedeny v </w:t>
      </w:r>
      <w:r w:rsidR="00871CD1">
        <w:t xml:space="preserve">helpdesku </w:t>
      </w:r>
      <w:r w:rsidR="00B874F4">
        <w:t>Zadavatele, a to i v případě Incidentů a P</w:t>
      </w:r>
      <w:r w:rsidRPr="00F16EA6">
        <w:t>ožadavků řešených Dodavatelem prostřednictvím jeho centra podpory.</w:t>
      </w:r>
    </w:p>
    <w:p w14:paraId="1DA56203" w14:textId="19C315FF" w:rsidR="00AB2614" w:rsidRPr="00F16EA6" w:rsidRDefault="00AB2614" w:rsidP="00660E2A">
      <w:pPr>
        <w:pStyle w:val="Titulek"/>
        <w:jc w:val="center"/>
        <w:rPr>
          <w:iCs w:val="0"/>
          <w:color w:val="auto"/>
          <w:sz w:val="18"/>
          <w:szCs w:val="22"/>
        </w:rPr>
      </w:pPr>
      <w:bookmarkStart w:id="394" w:name="_Toc483576863"/>
      <w:bookmarkStart w:id="395" w:name="_Toc5802144"/>
      <w:bookmarkStart w:id="396" w:name="_Toc53661382"/>
      <w:r w:rsidRPr="00F16EA6">
        <w:rPr>
          <w:iCs w:val="0"/>
          <w:color w:val="auto"/>
          <w:sz w:val="18"/>
          <w:szCs w:val="22"/>
        </w:rPr>
        <w:t xml:space="preserve">Tab. </w:t>
      </w:r>
      <w:r w:rsidRPr="00F16EA6">
        <w:rPr>
          <w:iCs w:val="0"/>
          <w:color w:val="auto"/>
          <w:sz w:val="18"/>
          <w:szCs w:val="22"/>
        </w:rPr>
        <w:fldChar w:fldCharType="begin"/>
      </w:r>
      <w:r w:rsidRPr="00F16EA6">
        <w:rPr>
          <w:iCs w:val="0"/>
          <w:color w:val="auto"/>
          <w:sz w:val="18"/>
          <w:szCs w:val="22"/>
        </w:rPr>
        <w:instrText xml:space="preserve"> SEQ Tabulka \* ARABIC </w:instrText>
      </w:r>
      <w:r w:rsidRPr="00F16EA6">
        <w:rPr>
          <w:iCs w:val="0"/>
          <w:color w:val="auto"/>
          <w:sz w:val="18"/>
          <w:szCs w:val="22"/>
        </w:rPr>
        <w:fldChar w:fldCharType="separate"/>
      </w:r>
      <w:r w:rsidR="009B34F7">
        <w:rPr>
          <w:iCs w:val="0"/>
          <w:noProof/>
          <w:color w:val="auto"/>
          <w:sz w:val="18"/>
          <w:szCs w:val="22"/>
        </w:rPr>
        <w:t>29</w:t>
      </w:r>
      <w:r w:rsidRPr="00F16EA6">
        <w:rPr>
          <w:iCs w:val="0"/>
          <w:color w:val="auto"/>
          <w:sz w:val="18"/>
          <w:szCs w:val="22"/>
        </w:rPr>
        <w:fldChar w:fldCharType="end"/>
      </w:r>
      <w:r w:rsidRPr="00F16EA6">
        <w:rPr>
          <w:iCs w:val="0"/>
          <w:color w:val="auto"/>
          <w:sz w:val="18"/>
          <w:szCs w:val="22"/>
        </w:rPr>
        <w:t>: Za</w:t>
      </w:r>
      <w:r w:rsidR="00B874F4">
        <w:rPr>
          <w:iCs w:val="0"/>
          <w:color w:val="auto"/>
          <w:sz w:val="18"/>
          <w:szCs w:val="22"/>
        </w:rPr>
        <w:t>jištění záznamů o řešení všech Incidentů a P</w:t>
      </w:r>
      <w:r w:rsidRPr="00F16EA6">
        <w:rPr>
          <w:iCs w:val="0"/>
          <w:color w:val="auto"/>
          <w:sz w:val="18"/>
          <w:szCs w:val="22"/>
        </w:rPr>
        <w:t>ožadavků dle úrovně podpory</w:t>
      </w:r>
      <w:bookmarkEnd w:id="394"/>
      <w:bookmarkEnd w:id="395"/>
      <w:bookmarkEnd w:id="396"/>
    </w:p>
    <w:tbl>
      <w:tblPr>
        <w:tblStyle w:val="Svtlmkatabulky"/>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993"/>
        <w:gridCol w:w="5665"/>
        <w:gridCol w:w="1275"/>
        <w:gridCol w:w="1129"/>
      </w:tblGrid>
      <w:tr w:rsidR="002B6F7E" w:rsidRPr="00F16EA6" w14:paraId="14FA0302" w14:textId="77777777" w:rsidTr="007952DB">
        <w:trPr>
          <w:tblHeader/>
        </w:trPr>
        <w:tc>
          <w:tcPr>
            <w:tcW w:w="993" w:type="dxa"/>
            <w:vMerge w:val="restart"/>
            <w:tcBorders>
              <w:left w:val="nil"/>
            </w:tcBorders>
            <w:shd w:val="clear" w:color="auto" w:fill="F2F2F2" w:themeFill="background1" w:themeFillShade="F2"/>
          </w:tcPr>
          <w:p w14:paraId="6CADD70B" w14:textId="77777777" w:rsidR="00AB2614" w:rsidRPr="00F16EA6" w:rsidRDefault="00AB2614" w:rsidP="007952DB">
            <w:pPr>
              <w:pStyle w:val="Tabulkatxttun"/>
              <w:spacing w:before="0" w:after="120"/>
              <w:jc w:val="both"/>
            </w:pPr>
            <w:r w:rsidRPr="00F16EA6">
              <w:t>Úroveň podpory</w:t>
            </w:r>
          </w:p>
        </w:tc>
        <w:tc>
          <w:tcPr>
            <w:tcW w:w="5665" w:type="dxa"/>
            <w:vMerge w:val="restart"/>
            <w:shd w:val="clear" w:color="auto" w:fill="F2F2F2" w:themeFill="background1" w:themeFillShade="F2"/>
          </w:tcPr>
          <w:p w14:paraId="641FA58C" w14:textId="77777777" w:rsidR="00AB2614" w:rsidRPr="00F16EA6" w:rsidRDefault="00AB2614" w:rsidP="007952DB">
            <w:pPr>
              <w:pStyle w:val="Tabulkatxttun"/>
              <w:spacing w:before="0" w:after="120"/>
              <w:jc w:val="both"/>
            </w:pPr>
            <w:r w:rsidRPr="00F16EA6">
              <w:t>Popis</w:t>
            </w:r>
          </w:p>
        </w:tc>
        <w:tc>
          <w:tcPr>
            <w:tcW w:w="2404" w:type="dxa"/>
            <w:gridSpan w:val="2"/>
            <w:tcBorders>
              <w:right w:val="nil"/>
            </w:tcBorders>
            <w:shd w:val="clear" w:color="auto" w:fill="F2F2F2" w:themeFill="background1" w:themeFillShade="F2"/>
          </w:tcPr>
          <w:p w14:paraId="2D1EE312" w14:textId="77777777" w:rsidR="00AB2614" w:rsidRPr="00F16EA6" w:rsidRDefault="00AB2614" w:rsidP="007952DB">
            <w:pPr>
              <w:pStyle w:val="Tabulkatxttun"/>
              <w:spacing w:before="0" w:after="120"/>
              <w:jc w:val="both"/>
            </w:pPr>
            <w:r w:rsidRPr="00F16EA6">
              <w:t>Zajišťuje</w:t>
            </w:r>
          </w:p>
        </w:tc>
      </w:tr>
      <w:tr w:rsidR="002B6F7E" w:rsidRPr="00F16EA6" w14:paraId="663B0345" w14:textId="77777777" w:rsidTr="007952DB">
        <w:trPr>
          <w:trHeight w:val="211"/>
          <w:tblHeader/>
        </w:trPr>
        <w:tc>
          <w:tcPr>
            <w:tcW w:w="993" w:type="dxa"/>
            <w:vMerge/>
            <w:tcBorders>
              <w:left w:val="nil"/>
            </w:tcBorders>
            <w:shd w:val="clear" w:color="auto" w:fill="F2F2F2" w:themeFill="background1" w:themeFillShade="F2"/>
          </w:tcPr>
          <w:p w14:paraId="5652128E" w14:textId="77777777" w:rsidR="00AB2614" w:rsidRPr="00F16EA6" w:rsidRDefault="00AB2614" w:rsidP="007952DB">
            <w:pPr>
              <w:pStyle w:val="Tabulkatxttun"/>
              <w:spacing w:before="0" w:after="120"/>
              <w:jc w:val="both"/>
            </w:pPr>
          </w:p>
        </w:tc>
        <w:tc>
          <w:tcPr>
            <w:tcW w:w="5665" w:type="dxa"/>
            <w:vMerge/>
            <w:shd w:val="clear" w:color="auto" w:fill="F2F2F2" w:themeFill="background1" w:themeFillShade="F2"/>
          </w:tcPr>
          <w:p w14:paraId="259EBF95" w14:textId="77777777" w:rsidR="00AB2614" w:rsidRPr="00F16EA6" w:rsidRDefault="00AB2614" w:rsidP="007952DB">
            <w:pPr>
              <w:pStyle w:val="Tabulkatxttun"/>
              <w:spacing w:before="0" w:after="120"/>
              <w:jc w:val="both"/>
            </w:pPr>
          </w:p>
        </w:tc>
        <w:tc>
          <w:tcPr>
            <w:tcW w:w="1275" w:type="dxa"/>
            <w:shd w:val="clear" w:color="auto" w:fill="F2F2F2" w:themeFill="background1" w:themeFillShade="F2"/>
          </w:tcPr>
          <w:p w14:paraId="5628837B" w14:textId="77777777" w:rsidR="00AB2614" w:rsidRPr="00F16EA6" w:rsidRDefault="00AB2614" w:rsidP="007952DB">
            <w:pPr>
              <w:pStyle w:val="Tabulkatxttun"/>
              <w:spacing w:before="0" w:after="120"/>
              <w:jc w:val="both"/>
            </w:pPr>
            <w:r w:rsidRPr="00F16EA6">
              <w:t>Zadavatel</w:t>
            </w:r>
          </w:p>
        </w:tc>
        <w:tc>
          <w:tcPr>
            <w:tcW w:w="1129" w:type="dxa"/>
            <w:tcBorders>
              <w:bottom w:val="single" w:sz="4" w:space="0" w:color="auto"/>
              <w:right w:val="single" w:sz="4" w:space="0" w:color="auto"/>
            </w:tcBorders>
            <w:shd w:val="clear" w:color="auto" w:fill="F2F2F2" w:themeFill="background1" w:themeFillShade="F2"/>
          </w:tcPr>
          <w:p w14:paraId="6B48E30B" w14:textId="77777777" w:rsidR="00AB2614" w:rsidRPr="00F16EA6" w:rsidRDefault="00AB2614" w:rsidP="007952DB">
            <w:pPr>
              <w:pStyle w:val="Tabulkatxttun"/>
              <w:spacing w:before="0" w:after="120"/>
              <w:jc w:val="both"/>
            </w:pPr>
            <w:r w:rsidRPr="00F16EA6">
              <w:t>Dodavatel</w:t>
            </w:r>
          </w:p>
        </w:tc>
      </w:tr>
      <w:tr w:rsidR="00AB2614" w:rsidRPr="00F16EA6" w14:paraId="35E511F4" w14:textId="77777777" w:rsidTr="004618A6">
        <w:tc>
          <w:tcPr>
            <w:tcW w:w="993" w:type="dxa"/>
            <w:tcBorders>
              <w:left w:val="nil"/>
            </w:tcBorders>
          </w:tcPr>
          <w:p w14:paraId="00F96C06" w14:textId="77777777" w:rsidR="00AB2614" w:rsidRPr="00F16EA6" w:rsidRDefault="00AB2614" w:rsidP="007952DB">
            <w:pPr>
              <w:pStyle w:val="Tabulkatxttun"/>
              <w:spacing w:before="0" w:after="120"/>
              <w:jc w:val="both"/>
            </w:pPr>
            <w:r w:rsidRPr="00F16EA6">
              <w:t>L1</w:t>
            </w:r>
          </w:p>
        </w:tc>
        <w:tc>
          <w:tcPr>
            <w:tcW w:w="5665" w:type="dxa"/>
          </w:tcPr>
          <w:p w14:paraId="7BB1E29D" w14:textId="20EE4A8C" w:rsidR="00AB2614" w:rsidRPr="00F16EA6" w:rsidRDefault="00AB2614" w:rsidP="00AB2614">
            <w:pPr>
              <w:pStyle w:val="Tabulkatxtodrka"/>
              <w:spacing w:before="0" w:after="120"/>
              <w:ind w:left="395" w:right="113" w:hanging="284"/>
              <w:jc w:val="both"/>
            </w:pPr>
            <w:r w:rsidRPr="00F16EA6">
              <w:t xml:space="preserve">Pracoviště </w:t>
            </w:r>
            <w:r w:rsidR="00397EB5">
              <w:t>h</w:t>
            </w:r>
            <w:r w:rsidRPr="00F16EA6">
              <w:t>elp</w:t>
            </w:r>
            <w:r w:rsidR="00397EB5">
              <w:t>d</w:t>
            </w:r>
            <w:r w:rsidRPr="00F16EA6">
              <w:t>esk Zadavatele, které za</w:t>
            </w:r>
            <w:r w:rsidR="00B874F4">
              <w:t>bezpečuje příjem hlášení všech Incidentů či P</w:t>
            </w:r>
            <w:r w:rsidRPr="00F16EA6">
              <w:t>ožadavků a jejich vstupní zpracování a prvotní kontrolu.</w:t>
            </w:r>
          </w:p>
          <w:p w14:paraId="724FA954" w14:textId="0BABB2A6" w:rsidR="00AB2614" w:rsidRPr="00F16EA6" w:rsidRDefault="00AB2614" w:rsidP="00AB2614">
            <w:pPr>
              <w:pStyle w:val="Tabulkatxtodrka"/>
              <w:spacing w:before="0" w:after="120"/>
              <w:ind w:left="395" w:right="113" w:hanging="284"/>
              <w:jc w:val="both"/>
            </w:pPr>
            <w:r w:rsidRPr="00F16EA6">
              <w:t>Jsou-li schopnosti na této první ú</w:t>
            </w:r>
            <w:r w:rsidR="00B874F4">
              <w:t>rovni podpory dostačující, pak Incident či P</w:t>
            </w:r>
            <w:r w:rsidRPr="00F16EA6">
              <w:t>ožadavek vyřeší.</w:t>
            </w:r>
          </w:p>
          <w:p w14:paraId="751FF07A" w14:textId="4ACA2708" w:rsidR="00AB2614" w:rsidRPr="00F16EA6" w:rsidRDefault="00B874F4" w:rsidP="00AB2614">
            <w:pPr>
              <w:pStyle w:val="Tabulkatxtodrka"/>
              <w:spacing w:before="0" w:after="120"/>
              <w:ind w:left="395" w:right="113" w:hanging="284"/>
              <w:jc w:val="both"/>
            </w:pPr>
            <w:r>
              <w:lastRenderedPageBreak/>
              <w:t>Pokud řešení Incidentu či P</w:t>
            </w:r>
            <w:r w:rsidR="00AB2614" w:rsidRPr="00F16EA6">
              <w:t>ožadavku převyšuje schopnosti této úrovně podpory, pak je incident či požadavek předán řešitelům z řad autorizovaných interních uživatelů (tzn. pracovníků Zadavatele nebo Zadavatelem zmocněných osob).</w:t>
            </w:r>
          </w:p>
          <w:p w14:paraId="655966FD" w14:textId="6C7CF749" w:rsidR="00AB2614" w:rsidRPr="00F16EA6" w:rsidRDefault="00B874F4" w:rsidP="00AB2614">
            <w:pPr>
              <w:pStyle w:val="Tabulkatxtodrka"/>
              <w:spacing w:before="0" w:after="120"/>
              <w:ind w:left="395" w:right="113" w:hanging="284"/>
              <w:jc w:val="both"/>
            </w:pPr>
            <w:r>
              <w:t>Pokud řešení Incidentu či P</w:t>
            </w:r>
            <w:r w:rsidR="00AB2614" w:rsidRPr="00F16EA6">
              <w:t>ožadavku nelze vyřešit autorizovaný</w:t>
            </w:r>
            <w:r>
              <w:t>mi interními uživateli, pak je Incident či P</w:t>
            </w:r>
            <w:r w:rsidR="00AB2614" w:rsidRPr="00F16EA6">
              <w:t>ožadavek předán na vyšší úroveň podpory.</w:t>
            </w:r>
          </w:p>
          <w:p w14:paraId="31D0DCB1" w14:textId="77777777" w:rsidR="00AB2614" w:rsidRPr="00F16EA6" w:rsidRDefault="00AB2614" w:rsidP="00AB2614">
            <w:pPr>
              <w:pStyle w:val="Tabulkatxtodrka"/>
              <w:spacing w:before="0" w:after="120"/>
              <w:ind w:left="395" w:right="113" w:hanging="284"/>
              <w:jc w:val="both"/>
            </w:pPr>
            <w:r w:rsidRPr="00F16EA6">
              <w:t>První úroveň podpory zajišťovaná Zadavatelem funguje přiměřeně i pro externí uživatele (např. pro autorizované uživatele spolupracujících systémů).</w:t>
            </w:r>
          </w:p>
        </w:tc>
        <w:tc>
          <w:tcPr>
            <w:tcW w:w="1275" w:type="dxa"/>
          </w:tcPr>
          <w:p w14:paraId="34AF318B" w14:textId="77777777" w:rsidR="00AB2614" w:rsidRPr="00F16EA6" w:rsidRDefault="00AB2614" w:rsidP="007952DB">
            <w:pPr>
              <w:pStyle w:val="Tabulkatxtobyejn"/>
              <w:spacing w:before="0" w:after="120"/>
              <w:jc w:val="both"/>
            </w:pPr>
            <w:r w:rsidRPr="00F16EA6">
              <w:lastRenderedPageBreak/>
              <w:t>●</w:t>
            </w:r>
          </w:p>
        </w:tc>
        <w:tc>
          <w:tcPr>
            <w:tcW w:w="1129" w:type="dxa"/>
            <w:tcBorders>
              <w:bottom w:val="single" w:sz="4" w:space="0" w:color="auto"/>
              <w:right w:val="nil"/>
            </w:tcBorders>
          </w:tcPr>
          <w:p w14:paraId="400C60A9" w14:textId="77777777" w:rsidR="00AB2614" w:rsidRPr="00F16EA6" w:rsidRDefault="00AB2614" w:rsidP="007952DB">
            <w:pPr>
              <w:pStyle w:val="Tabulkatxtobyejn"/>
              <w:spacing w:before="0" w:after="120"/>
              <w:jc w:val="both"/>
            </w:pPr>
          </w:p>
        </w:tc>
      </w:tr>
      <w:tr w:rsidR="00AB2614" w:rsidRPr="00F16EA6" w14:paraId="74E2FFD4" w14:textId="77777777" w:rsidTr="004618A6">
        <w:tc>
          <w:tcPr>
            <w:tcW w:w="993" w:type="dxa"/>
            <w:tcBorders>
              <w:left w:val="nil"/>
            </w:tcBorders>
          </w:tcPr>
          <w:p w14:paraId="2FEEA053" w14:textId="77777777" w:rsidR="00AB2614" w:rsidRPr="00F16EA6" w:rsidRDefault="00AB2614" w:rsidP="007952DB">
            <w:pPr>
              <w:pStyle w:val="Tabulkatxttun"/>
              <w:spacing w:before="0" w:after="120"/>
              <w:jc w:val="both"/>
            </w:pPr>
            <w:r w:rsidRPr="00F16EA6">
              <w:t>L2</w:t>
            </w:r>
          </w:p>
        </w:tc>
        <w:tc>
          <w:tcPr>
            <w:tcW w:w="5665" w:type="dxa"/>
          </w:tcPr>
          <w:p w14:paraId="70894C18" w14:textId="77777777" w:rsidR="00AB2614" w:rsidRPr="00F16EA6" w:rsidRDefault="00AB2614" w:rsidP="00AB2614">
            <w:pPr>
              <w:pStyle w:val="Tabulkatxtodrka"/>
              <w:spacing w:before="0" w:after="120"/>
              <w:ind w:left="395" w:right="113" w:hanging="284"/>
              <w:jc w:val="both"/>
            </w:pPr>
            <w:r w:rsidRPr="00F16EA6">
              <w:t>První vrstva podpory zajišťovaná pracovníky Dodavatele.</w:t>
            </w:r>
          </w:p>
          <w:p w14:paraId="5E391A8B" w14:textId="77777777" w:rsidR="00AB2614" w:rsidRPr="00F16EA6" w:rsidRDefault="00AB2614" w:rsidP="00AB2614">
            <w:pPr>
              <w:pStyle w:val="Tabulkatxtodrka"/>
              <w:spacing w:before="0" w:after="120"/>
              <w:ind w:left="395" w:right="113" w:hanging="284"/>
              <w:jc w:val="both"/>
            </w:pPr>
            <w:r w:rsidRPr="00F16EA6">
              <w:t>Pracovníci této úrovně mají hlubší znalosti a větší specializaci ve svěřené oblasti. Jsou schopni řešit složitější problémy a hledat jejich řešení. Jsou schopni již pracovat s různými technickými prostředky a diagnostickými nástroji, vyhledávat a identifikovat chyby v datech a systémech. V případě metodické podpory mají již podrobnější znalosti z oblasti metodiky a legislativy.</w:t>
            </w:r>
          </w:p>
          <w:p w14:paraId="4FBC4101" w14:textId="6C03E0E2" w:rsidR="00AB2614" w:rsidRPr="00F16EA6" w:rsidRDefault="00AB2614" w:rsidP="00AB2614">
            <w:pPr>
              <w:pStyle w:val="Tabulkatxtodrka"/>
              <w:spacing w:before="0" w:after="120"/>
              <w:ind w:left="395" w:right="113" w:hanging="284"/>
              <w:jc w:val="both"/>
            </w:pPr>
            <w:r w:rsidRPr="00F16EA6">
              <w:t xml:space="preserve">Pracovníci této úrovně </w:t>
            </w:r>
            <w:r w:rsidR="00D42E58">
              <w:t>provádějí diagnózu a vyšetření Incidentu a posuzují I</w:t>
            </w:r>
            <w:r w:rsidRPr="00F16EA6">
              <w:t xml:space="preserve">ncident z hlediska dopadu na ostatní systémy. Zároveň spolupracují s provozovateli spolupracujících či návazných systémů, portálů a aplikací při řešení </w:t>
            </w:r>
            <w:r w:rsidR="00D42E58">
              <w:t>I</w:t>
            </w:r>
            <w:r w:rsidRPr="00F16EA6">
              <w:t>ncidentů napříč těmit</w:t>
            </w:r>
            <w:r w:rsidR="00D42E58">
              <w:t>o systémy. Rozhodují o předání I</w:t>
            </w:r>
            <w:r w:rsidRPr="00F16EA6">
              <w:t xml:space="preserve">ncidentu či </w:t>
            </w:r>
            <w:r w:rsidR="00D42E58">
              <w:t>P</w:t>
            </w:r>
            <w:r w:rsidRPr="00F16EA6">
              <w:t>ožadavku k řešení dalším řešitelským skupinám.</w:t>
            </w:r>
          </w:p>
          <w:p w14:paraId="04169C88" w14:textId="77777777" w:rsidR="00AB2614" w:rsidRPr="00F16EA6" w:rsidRDefault="00AB2614" w:rsidP="00AB2614">
            <w:pPr>
              <w:pStyle w:val="Tabulkatxtodrka"/>
              <w:spacing w:before="0" w:after="120"/>
              <w:ind w:left="395" w:right="113" w:hanging="284"/>
              <w:jc w:val="both"/>
            </w:pPr>
            <w:r w:rsidRPr="00F16EA6">
              <w:t>Ověřuje získané informace a stav řešení na úrovni podpory L1.</w:t>
            </w:r>
          </w:p>
          <w:p w14:paraId="727FC6B9" w14:textId="59D4DF6C" w:rsidR="00AB2614" w:rsidRPr="00F16EA6" w:rsidRDefault="00AB2614" w:rsidP="00AB2614">
            <w:pPr>
              <w:pStyle w:val="Tabulkatxtodrka"/>
              <w:spacing w:before="0" w:after="120"/>
              <w:ind w:left="395" w:right="113" w:hanging="284"/>
              <w:jc w:val="both"/>
            </w:pPr>
            <w:r w:rsidRPr="00F16EA6">
              <w:t>Provádějí vyšetření a diagnózu</w:t>
            </w:r>
            <w:r w:rsidR="00D42E58">
              <w:t xml:space="preserve"> I</w:t>
            </w:r>
            <w:r w:rsidRPr="00F16EA6">
              <w:t>ncidentu</w:t>
            </w:r>
            <w:r w:rsidR="00D42E58">
              <w:t xml:space="preserve"> či Požadavku na své úrovni. Pokud není I</w:t>
            </w:r>
            <w:r w:rsidRPr="00F16EA6">
              <w:t>ncident</w:t>
            </w:r>
            <w:r w:rsidR="00D42E58">
              <w:t xml:space="preserve"> či Požadavek</w:t>
            </w:r>
            <w:r w:rsidRPr="00F16EA6">
              <w:t xml:space="preserve"> možno vyřešit na této 2. úrovni, je předán na 3.</w:t>
            </w:r>
            <w:r w:rsidR="00D42E58">
              <w:t xml:space="preserve"> úroveň podpory dle závažnosti I</w:t>
            </w:r>
            <w:r w:rsidRPr="00F16EA6">
              <w:t>ncidentu</w:t>
            </w:r>
            <w:r w:rsidR="00D42E58">
              <w:t xml:space="preserve"> či Požadavku</w:t>
            </w:r>
            <w:r w:rsidRPr="00F16EA6">
              <w:t>.</w:t>
            </w:r>
          </w:p>
        </w:tc>
        <w:tc>
          <w:tcPr>
            <w:tcW w:w="1275" w:type="dxa"/>
          </w:tcPr>
          <w:p w14:paraId="2AF7A5B0" w14:textId="77777777" w:rsidR="00AB2614" w:rsidRPr="00F16EA6" w:rsidRDefault="00AB2614" w:rsidP="007952DB">
            <w:pPr>
              <w:pStyle w:val="Tabulkatxtobyejn"/>
              <w:spacing w:before="0" w:after="120"/>
              <w:jc w:val="both"/>
            </w:pPr>
          </w:p>
        </w:tc>
        <w:tc>
          <w:tcPr>
            <w:tcW w:w="1129" w:type="dxa"/>
            <w:tcBorders>
              <w:bottom w:val="single" w:sz="4" w:space="0" w:color="auto"/>
              <w:right w:val="nil"/>
            </w:tcBorders>
          </w:tcPr>
          <w:p w14:paraId="799C1BCA" w14:textId="77777777" w:rsidR="00AB2614" w:rsidRPr="00F16EA6" w:rsidRDefault="00AB2614" w:rsidP="007952DB">
            <w:pPr>
              <w:pStyle w:val="Tabulkatxtobyejn"/>
              <w:spacing w:before="0" w:after="120"/>
              <w:jc w:val="both"/>
            </w:pPr>
            <w:r w:rsidRPr="00F16EA6">
              <w:t>●</w:t>
            </w:r>
          </w:p>
        </w:tc>
      </w:tr>
      <w:tr w:rsidR="00AB2614" w:rsidRPr="00F16EA6" w14:paraId="185AD0B6" w14:textId="77777777" w:rsidTr="004618A6">
        <w:tc>
          <w:tcPr>
            <w:tcW w:w="993" w:type="dxa"/>
            <w:tcBorders>
              <w:left w:val="nil"/>
            </w:tcBorders>
          </w:tcPr>
          <w:p w14:paraId="437D5423" w14:textId="77777777" w:rsidR="00AB2614" w:rsidRPr="00F16EA6" w:rsidRDefault="00AB2614" w:rsidP="007952DB">
            <w:pPr>
              <w:pStyle w:val="Tabulkatxttun"/>
              <w:spacing w:before="0" w:after="120"/>
              <w:jc w:val="both"/>
            </w:pPr>
            <w:r w:rsidRPr="00F16EA6">
              <w:t>L3</w:t>
            </w:r>
          </w:p>
        </w:tc>
        <w:tc>
          <w:tcPr>
            <w:tcW w:w="5665" w:type="dxa"/>
          </w:tcPr>
          <w:p w14:paraId="3A11A0C0" w14:textId="77777777" w:rsidR="00AB2614" w:rsidRPr="00F16EA6" w:rsidRDefault="00AB2614" w:rsidP="00AB2614">
            <w:pPr>
              <w:pStyle w:val="Tabulkatxtodrka"/>
              <w:spacing w:before="0" w:after="120"/>
              <w:ind w:left="395" w:right="113" w:hanging="284"/>
              <w:jc w:val="both"/>
            </w:pPr>
            <w:r w:rsidRPr="00F16EA6">
              <w:t>Druhá vrstva podpory zajišťovaná pracovníky Dodavatele, kteří provádějí vysoce specializované činnosti, např. metodicko-technické analýzy složitých problémů. Jedná se o technické specialisty či řešitelské týmy Dodavatele a jeho partnerů (dodavatele, subdodavatele aj.).</w:t>
            </w:r>
          </w:p>
          <w:p w14:paraId="5150BE04" w14:textId="540E6C8D" w:rsidR="00AB2614" w:rsidRPr="00F16EA6" w:rsidRDefault="00AB2614" w:rsidP="00AB2614">
            <w:pPr>
              <w:pStyle w:val="Tabulkatxtodrka"/>
              <w:spacing w:before="0" w:after="120"/>
              <w:ind w:left="395" w:right="113" w:hanging="284"/>
              <w:jc w:val="both"/>
            </w:pPr>
            <w:r w:rsidRPr="00F16EA6">
              <w:t>Zodpovídá za zp</w:t>
            </w:r>
            <w:r w:rsidR="00D42E58">
              <w:t>racování a vyřešení nejtěžších Incidentů a P</w:t>
            </w:r>
            <w:r w:rsidRPr="00F16EA6">
              <w:t>ožadavků. Podpora úrovně L3 přejímá zpracované problémy z podpory úrovní L1 a L2.</w:t>
            </w:r>
          </w:p>
          <w:p w14:paraId="2196783F" w14:textId="77777777" w:rsidR="00AB2614" w:rsidRPr="00F16EA6" w:rsidRDefault="00AB2614" w:rsidP="00AB2614">
            <w:pPr>
              <w:pStyle w:val="Tabulkatxtodrka"/>
              <w:spacing w:before="0" w:after="120"/>
              <w:ind w:left="395" w:right="113" w:hanging="284"/>
              <w:jc w:val="both"/>
            </w:pPr>
            <w:r w:rsidRPr="00F16EA6">
              <w:t xml:space="preserve">S koncovými uživateli komunikuje jen ve zcela výjimečných případech, typicky v případech, nejsou-li znalosti na úrovni podpory L1 a L2 dostatečné pro analýzu. </w:t>
            </w:r>
          </w:p>
          <w:p w14:paraId="248FC5BB" w14:textId="0555F822" w:rsidR="00AB2614" w:rsidRPr="00F16EA6" w:rsidRDefault="00D42E58" w:rsidP="00AB2614">
            <w:pPr>
              <w:pStyle w:val="Tabulkatxtodrka"/>
              <w:spacing w:before="0" w:after="120"/>
              <w:ind w:left="395" w:right="113" w:hanging="284"/>
              <w:jc w:val="both"/>
            </w:pPr>
            <w:r>
              <w:t>Zodpovídá za finální vyřešení Incidentu či P</w:t>
            </w:r>
            <w:r w:rsidR="00AB2614" w:rsidRPr="00F16EA6">
              <w:t>ožadavku, ať už řešení zahrnuje komunikaci s výrobci software, hardware či jiných prvků nebo Dodavateli služeb atp., ať jde o opravu nebo výměnu hardwaru, opravu či doprogramování kódu, instalaci nezbytných programů apod.</w:t>
            </w:r>
          </w:p>
          <w:p w14:paraId="3AA15D4B" w14:textId="7EBDE568" w:rsidR="00AB2614" w:rsidRPr="00F16EA6" w:rsidRDefault="00AB2614" w:rsidP="00AB2614">
            <w:pPr>
              <w:pStyle w:val="Tabulkatxtodrka"/>
              <w:spacing w:before="0" w:after="120"/>
              <w:ind w:left="395" w:right="113" w:hanging="284"/>
              <w:jc w:val="both"/>
            </w:pPr>
            <w:r w:rsidRPr="00F16EA6">
              <w:t>Specialisté na této úrovni podpory provádějí vyše</w:t>
            </w:r>
            <w:r w:rsidR="00D42E58">
              <w:t>tření, diagnózu a odstraňování I</w:t>
            </w:r>
            <w:r w:rsidRPr="00F16EA6">
              <w:t xml:space="preserve">ncidentů. Zároveň </w:t>
            </w:r>
            <w:r w:rsidRPr="00F16EA6">
              <w:lastRenderedPageBreak/>
              <w:t>spolupracují s provozovateli spolupracujících či návazných systémů,</w:t>
            </w:r>
            <w:r w:rsidR="00D42E58">
              <w:t xml:space="preserve"> portálů a aplikací při řešení I</w:t>
            </w:r>
            <w:r w:rsidRPr="00F16EA6">
              <w:t xml:space="preserve">ncidentů </w:t>
            </w:r>
            <w:r w:rsidR="00D42E58">
              <w:t xml:space="preserve">či Požadavků </w:t>
            </w:r>
            <w:r w:rsidRPr="00F16EA6">
              <w:t xml:space="preserve">napříč těmito systémy. </w:t>
            </w:r>
          </w:p>
          <w:p w14:paraId="5B84CF3A" w14:textId="77777777" w:rsidR="00AB2614" w:rsidRPr="00F16EA6" w:rsidRDefault="00AB2614" w:rsidP="00AB2614">
            <w:pPr>
              <w:pStyle w:val="Tabulkatxtodrka"/>
              <w:spacing w:before="0" w:after="120"/>
              <w:ind w:left="395" w:right="113" w:hanging="284"/>
              <w:jc w:val="both"/>
            </w:pPr>
            <w:r w:rsidRPr="00F16EA6">
              <w:t xml:space="preserve">Zajišťují odbornou </w:t>
            </w:r>
            <w:r w:rsidRPr="00F16EA6">
              <w:rPr>
                <w:szCs w:val="18"/>
              </w:rPr>
              <w:t>pomoc</w:t>
            </w:r>
            <w:r w:rsidRPr="00F16EA6">
              <w:t xml:space="preserve"> nižším úrovním podpory. Tvoří strategie podpory a servisu. Mají vliv na další rozvoj ve svěřených oblastech nebo tento rozvoj přímo řídí.</w:t>
            </w:r>
          </w:p>
          <w:p w14:paraId="110EBAC4" w14:textId="77777777" w:rsidR="00AB2614" w:rsidRPr="00F16EA6" w:rsidRDefault="00AB2614" w:rsidP="00AB2614">
            <w:pPr>
              <w:pStyle w:val="Tabulkatxtodrka"/>
              <w:spacing w:before="0" w:after="120"/>
              <w:ind w:left="395" w:right="113" w:hanging="284"/>
              <w:jc w:val="both"/>
              <w:rPr>
                <w:szCs w:val="18"/>
              </w:rPr>
            </w:pPr>
            <w:r w:rsidRPr="00F16EA6">
              <w:rPr>
                <w:szCs w:val="18"/>
              </w:rPr>
              <w:t>Do podpory na této úrovni vstupuje jako jeden subjekt také útvar ICT Zadavatele a dále metodičtí pracovníci Zadavatele, kteří řídí rozvoj, zpracovávají požadavky na nové funkce či změny nebo připravují koncepce a plány.</w:t>
            </w:r>
          </w:p>
        </w:tc>
        <w:tc>
          <w:tcPr>
            <w:tcW w:w="1275" w:type="dxa"/>
          </w:tcPr>
          <w:p w14:paraId="7D1FAABF" w14:textId="77777777" w:rsidR="00AB2614" w:rsidRPr="00F16EA6" w:rsidRDefault="00AB2614" w:rsidP="007952DB">
            <w:pPr>
              <w:pStyle w:val="Tabulkatxtobyejn"/>
              <w:spacing w:before="0" w:after="120"/>
              <w:jc w:val="both"/>
            </w:pPr>
          </w:p>
        </w:tc>
        <w:tc>
          <w:tcPr>
            <w:tcW w:w="1129" w:type="dxa"/>
            <w:tcBorders>
              <w:bottom w:val="single" w:sz="4" w:space="0" w:color="auto"/>
              <w:right w:val="nil"/>
            </w:tcBorders>
          </w:tcPr>
          <w:p w14:paraId="42E64E68" w14:textId="77777777" w:rsidR="00AB2614" w:rsidRPr="00F16EA6" w:rsidRDefault="00AB2614" w:rsidP="007952DB">
            <w:pPr>
              <w:pStyle w:val="Tabulkatxtobyejn"/>
              <w:spacing w:before="0" w:after="120"/>
              <w:jc w:val="both"/>
            </w:pPr>
            <w:r w:rsidRPr="00F16EA6">
              <w:t>●</w:t>
            </w:r>
          </w:p>
        </w:tc>
      </w:tr>
    </w:tbl>
    <w:p w14:paraId="1BF8DA66" w14:textId="7D56F3FF" w:rsidR="00065526" w:rsidRDefault="00065526" w:rsidP="00315432">
      <w:pPr>
        <w:tabs>
          <w:tab w:val="left" w:pos="1012"/>
        </w:tabs>
        <w:spacing w:before="120" w:after="120" w:line="240" w:lineRule="auto"/>
        <w:rPr>
          <w:sz w:val="18"/>
        </w:rPr>
      </w:pPr>
    </w:p>
    <w:p w14:paraId="4D53E217" w14:textId="53E6721C" w:rsidR="00DF357F" w:rsidRPr="00FD6450" w:rsidRDefault="00DF357F" w:rsidP="00DF357F">
      <w:pPr>
        <w:pStyle w:val="Nadpis20"/>
        <w:ind w:left="993" w:hanging="993"/>
      </w:pPr>
      <w:bookmarkStart w:id="397" w:name="_Toc53573244"/>
      <w:bookmarkStart w:id="398" w:name="_Toc53661331"/>
      <w:r>
        <w:t>Provozní deník</w:t>
      </w:r>
      <w:bookmarkEnd w:id="397"/>
      <w:bookmarkEnd w:id="398"/>
    </w:p>
    <w:p w14:paraId="13F63B03" w14:textId="49A67EEE" w:rsidR="00DF357F" w:rsidRPr="00F16EA6" w:rsidRDefault="00DF357F" w:rsidP="00DF357F">
      <w:pPr>
        <w:pStyle w:val="Odst"/>
      </w:pPr>
      <w:r w:rsidRPr="00F16EA6">
        <w:t xml:space="preserve">Dodavatel povede při poskytování </w:t>
      </w:r>
      <w:r>
        <w:t xml:space="preserve">Paušálních </w:t>
      </w:r>
      <w:r w:rsidRPr="00F16EA6">
        <w:t xml:space="preserve">služeb </w:t>
      </w:r>
      <w:r>
        <w:t>p</w:t>
      </w:r>
      <w:r w:rsidRPr="00F16EA6">
        <w:t>rovozní deník, do něhož budou zaznamenávány příslušné události bez zbytečného odkladu, a to nejdéle do 1 pracovního dne od výskytu dané události. Provozní deník bude jeden společný pro celý Systém a všechny jeho součásti. Bude technicky realizován v prostředí Zadavatele. Každý záznam v </w:t>
      </w:r>
      <w:r>
        <w:t>p</w:t>
      </w:r>
      <w:r w:rsidRPr="00F16EA6">
        <w:t xml:space="preserve">rovozním deníku bude obsahovat alespoň datum a čas jeho pořízení, identifikaci osoby, která záznam pořídila, označení dotčené služby (tzn. identifikátor služby podle příslušného katalogového listu služby), datum a čas začátku události a datum a času vyřešení v případě událostí, jejichž řešení přesáhlo jednu hodinu, popis události, popis provedených úkonů v rámci řešení události s vyznačením času jejich provedení a příp. také délky jejich provádění, označení zadávacího listu </w:t>
      </w:r>
      <w:r>
        <w:t>S</w:t>
      </w:r>
      <w:r w:rsidRPr="00F16EA6">
        <w:t>lužby rozvoje, pokud Dodavatel provádí nějaký zásah v souvislosti s činnostmi podle zadání Zadavatele. Do provozního deníku budou zaznamenávány všechny významné události, např.:</w:t>
      </w:r>
    </w:p>
    <w:p w14:paraId="68429CAE" w14:textId="77777777" w:rsidR="00DF357F" w:rsidRPr="00DF357F" w:rsidRDefault="00DF357F" w:rsidP="00E2216C">
      <w:pPr>
        <w:pStyle w:val="Odstavecseseznamem"/>
        <w:numPr>
          <w:ilvl w:val="0"/>
          <w:numId w:val="29"/>
        </w:numPr>
        <w:spacing w:before="60" w:after="60" w:line="240" w:lineRule="auto"/>
        <w:ind w:left="714" w:hanging="357"/>
        <w:contextualSpacing w:val="0"/>
        <w:rPr>
          <w:sz w:val="18"/>
          <w:szCs w:val="18"/>
        </w:rPr>
      </w:pPr>
      <w:r w:rsidRPr="00DF357F">
        <w:rPr>
          <w:sz w:val="18"/>
          <w:szCs w:val="18"/>
        </w:rPr>
        <w:t>Provedení úkonů předepsaných definicemi jednotlivých služeb tak, jak budou uvedeny v jejich katalogových listech</w:t>
      </w:r>
    </w:p>
    <w:p w14:paraId="5E81C10F" w14:textId="77777777" w:rsidR="00DF357F" w:rsidRPr="00DF357F" w:rsidRDefault="00DF357F" w:rsidP="00E2216C">
      <w:pPr>
        <w:pStyle w:val="Odstavecseseznamem"/>
        <w:numPr>
          <w:ilvl w:val="0"/>
          <w:numId w:val="29"/>
        </w:numPr>
        <w:spacing w:before="60" w:after="60" w:line="240" w:lineRule="auto"/>
        <w:ind w:left="714" w:hanging="357"/>
        <w:contextualSpacing w:val="0"/>
        <w:rPr>
          <w:sz w:val="18"/>
          <w:szCs w:val="18"/>
        </w:rPr>
      </w:pPr>
      <w:r w:rsidRPr="00DF357F">
        <w:rPr>
          <w:sz w:val="18"/>
          <w:szCs w:val="18"/>
        </w:rPr>
        <w:t>Havarijní stavy, opravy, servisní zásahy</w:t>
      </w:r>
    </w:p>
    <w:p w14:paraId="32D85456" w14:textId="77777777" w:rsidR="00DF357F" w:rsidRPr="00DF357F" w:rsidRDefault="00DF357F" w:rsidP="00E2216C">
      <w:pPr>
        <w:pStyle w:val="Odstavecseseznamem"/>
        <w:numPr>
          <w:ilvl w:val="0"/>
          <w:numId w:val="29"/>
        </w:numPr>
        <w:spacing w:before="60" w:after="60" w:line="240" w:lineRule="auto"/>
        <w:ind w:left="714" w:hanging="357"/>
        <w:contextualSpacing w:val="0"/>
        <w:rPr>
          <w:sz w:val="18"/>
          <w:szCs w:val="18"/>
        </w:rPr>
      </w:pPr>
      <w:r w:rsidRPr="00DF357F">
        <w:rPr>
          <w:sz w:val="18"/>
          <w:szCs w:val="18"/>
        </w:rPr>
        <w:t>Odstavení služeb, byť dočasné</w:t>
      </w:r>
    </w:p>
    <w:p w14:paraId="302832B2" w14:textId="77777777" w:rsidR="00DF357F" w:rsidRPr="00DF357F" w:rsidRDefault="00DF357F" w:rsidP="00E2216C">
      <w:pPr>
        <w:pStyle w:val="Odstavecseseznamem"/>
        <w:numPr>
          <w:ilvl w:val="0"/>
          <w:numId w:val="29"/>
        </w:numPr>
        <w:spacing w:before="60" w:after="60" w:line="240" w:lineRule="auto"/>
        <w:ind w:left="714" w:hanging="357"/>
        <w:contextualSpacing w:val="0"/>
        <w:rPr>
          <w:sz w:val="18"/>
          <w:szCs w:val="18"/>
        </w:rPr>
      </w:pPr>
      <w:r w:rsidRPr="00DF357F">
        <w:rPr>
          <w:sz w:val="18"/>
          <w:szCs w:val="18"/>
        </w:rPr>
        <w:t>Zprovoznění nové služby</w:t>
      </w:r>
    </w:p>
    <w:p w14:paraId="112DAD22" w14:textId="77777777" w:rsidR="00DF357F" w:rsidRPr="00DF357F" w:rsidRDefault="00DF357F" w:rsidP="00E2216C">
      <w:pPr>
        <w:pStyle w:val="Odstavecseseznamem"/>
        <w:numPr>
          <w:ilvl w:val="0"/>
          <w:numId w:val="29"/>
        </w:numPr>
        <w:spacing w:before="60" w:after="60" w:line="240" w:lineRule="auto"/>
        <w:ind w:left="714" w:hanging="357"/>
        <w:contextualSpacing w:val="0"/>
        <w:rPr>
          <w:sz w:val="18"/>
          <w:szCs w:val="18"/>
        </w:rPr>
      </w:pPr>
      <w:r w:rsidRPr="00DF357F">
        <w:rPr>
          <w:sz w:val="18"/>
          <w:szCs w:val="18"/>
        </w:rPr>
        <w:t>Výměny či aktualizace programových komponent či jiných prvků systému</w:t>
      </w:r>
    </w:p>
    <w:p w14:paraId="2057BC5B" w14:textId="77777777" w:rsidR="00DF357F" w:rsidRPr="00DF357F" w:rsidRDefault="00DF357F" w:rsidP="00E2216C">
      <w:pPr>
        <w:pStyle w:val="Odstavecseseznamem"/>
        <w:numPr>
          <w:ilvl w:val="0"/>
          <w:numId w:val="29"/>
        </w:numPr>
        <w:spacing w:before="60" w:after="60" w:line="240" w:lineRule="auto"/>
        <w:ind w:left="714" w:hanging="357"/>
        <w:contextualSpacing w:val="0"/>
        <w:rPr>
          <w:sz w:val="18"/>
          <w:szCs w:val="18"/>
        </w:rPr>
      </w:pPr>
      <w:r w:rsidRPr="00DF357F">
        <w:rPr>
          <w:sz w:val="18"/>
          <w:szCs w:val="18"/>
        </w:rPr>
        <w:t>Anomálie a nestandardní stavy Systému s dopady na plnění parametrů kvality poskytovaných služeb</w:t>
      </w:r>
    </w:p>
    <w:p w14:paraId="60E1C214" w14:textId="77777777" w:rsidR="00DF357F" w:rsidRPr="00DF357F" w:rsidRDefault="00DF357F" w:rsidP="00E2216C">
      <w:pPr>
        <w:pStyle w:val="Odstavecseseznamem"/>
        <w:numPr>
          <w:ilvl w:val="0"/>
          <w:numId w:val="29"/>
        </w:numPr>
        <w:spacing w:before="60" w:after="60" w:line="240" w:lineRule="auto"/>
        <w:ind w:left="714" w:hanging="357"/>
        <w:contextualSpacing w:val="0"/>
        <w:rPr>
          <w:sz w:val="18"/>
          <w:szCs w:val="18"/>
        </w:rPr>
      </w:pPr>
      <w:r w:rsidRPr="00DF357F">
        <w:rPr>
          <w:sz w:val="18"/>
          <w:szCs w:val="18"/>
        </w:rPr>
        <w:t>Spuštění, vypnutí či restart služeb</w:t>
      </w:r>
    </w:p>
    <w:p w14:paraId="47130982" w14:textId="25DD0E64" w:rsidR="00065526" w:rsidRPr="00660E2A" w:rsidRDefault="00DF357F" w:rsidP="00E2216C">
      <w:pPr>
        <w:pStyle w:val="Odstavecseseznamem"/>
        <w:numPr>
          <w:ilvl w:val="0"/>
          <w:numId w:val="29"/>
        </w:numPr>
        <w:spacing w:before="60" w:after="60" w:line="240" w:lineRule="auto"/>
        <w:ind w:left="714" w:hanging="357"/>
        <w:contextualSpacing w:val="0"/>
        <w:rPr>
          <w:sz w:val="18"/>
          <w:szCs w:val="18"/>
        </w:rPr>
      </w:pPr>
      <w:r w:rsidRPr="00DF357F">
        <w:rPr>
          <w:sz w:val="18"/>
          <w:szCs w:val="18"/>
        </w:rPr>
        <w:t>Obnova ze zálohy</w:t>
      </w:r>
    </w:p>
    <w:p w14:paraId="260777B1" w14:textId="77777777" w:rsidR="00DF357F" w:rsidRPr="00DF357F" w:rsidRDefault="00DF357F" w:rsidP="00DF357F">
      <w:pPr>
        <w:pStyle w:val="Nadpis20"/>
        <w:ind w:left="993" w:hanging="993"/>
      </w:pPr>
      <w:bookmarkStart w:id="399" w:name="_Toc483576777"/>
      <w:bookmarkStart w:id="400" w:name="_Toc53573245"/>
      <w:bookmarkStart w:id="401" w:name="_Toc53661332"/>
      <w:r w:rsidRPr="00DF357F">
        <w:t>Výkazy poskytnutých služeb</w:t>
      </w:r>
      <w:bookmarkEnd w:id="399"/>
      <w:bookmarkEnd w:id="400"/>
      <w:bookmarkEnd w:id="401"/>
      <w:r w:rsidRPr="00DF357F">
        <w:t xml:space="preserve"> </w:t>
      </w:r>
    </w:p>
    <w:p w14:paraId="078794D9" w14:textId="0DDAB048" w:rsidR="00DF357F" w:rsidRDefault="00DF357F" w:rsidP="00DF357F">
      <w:pPr>
        <w:pStyle w:val="Odst"/>
        <w:spacing w:after="240"/>
      </w:pPr>
      <w:r w:rsidRPr="00F16EA6">
        <w:t xml:space="preserve">Při poskytování </w:t>
      </w:r>
      <w:r>
        <w:t>Paušálních</w:t>
      </w:r>
      <w:r w:rsidRPr="00F16EA6">
        <w:t xml:space="preserve"> služeb povede Dodavatel záznamy o všech provedených pracích (a to i těch, které byly provedeny a nezaznamenávají se do Provozního deníku, např. aktualizace dokumentace, poskytnutí konzultace na vyžádání, účast na jednání apod.) ve for</w:t>
      </w:r>
      <w:r w:rsidR="000272C9">
        <w:t>mě V</w:t>
      </w:r>
      <w:r w:rsidRPr="00F16EA6">
        <w:t>ýkazu poskytnutých služeb. Tento výkaz bude Dodavatel předávat Zadavateli spolu s ostatními podklady za uplynulé vyhodnocovací období. Jednotlivé záznamy ve výkazu poskytnutých služeb budou obsahovat, datum a čas provedené činnosti, délku provádění činnosti (v hodinách nebo člověkodnech), identifikaci pracovníka, který činnost provedl, stručný a výs</w:t>
      </w:r>
      <w:r>
        <w:t>tižný popis provedené činnosti.</w:t>
      </w:r>
    </w:p>
    <w:p w14:paraId="329FAAB8" w14:textId="56E43F37" w:rsidR="00DF357F" w:rsidRPr="00DF357F" w:rsidRDefault="00DF357F" w:rsidP="00DF357F">
      <w:pPr>
        <w:pStyle w:val="Nadpis20"/>
      </w:pPr>
      <w:bookmarkStart w:id="402" w:name="_Toc53573246"/>
      <w:bookmarkStart w:id="403" w:name="_Toc53661333"/>
      <w:r w:rsidRPr="00DF357F">
        <w:t>Měření a vyhodnocování poskytnutých Paušálních</w:t>
      </w:r>
      <w:r>
        <w:t xml:space="preserve"> </w:t>
      </w:r>
      <w:r w:rsidRPr="00DF357F">
        <w:t>služeb</w:t>
      </w:r>
      <w:bookmarkEnd w:id="402"/>
      <w:bookmarkEnd w:id="403"/>
    </w:p>
    <w:p w14:paraId="32653235" w14:textId="63F0873C" w:rsidR="00DF357F" w:rsidRDefault="00DF357F" w:rsidP="00DF357F">
      <w:pPr>
        <w:pStyle w:val="Odst"/>
        <w:spacing w:after="240"/>
      </w:pPr>
      <w:r w:rsidRPr="00F16EA6">
        <w:t xml:space="preserve">Kontrolu poskytovaných </w:t>
      </w:r>
      <w:r w:rsidRPr="00DF357F">
        <w:t xml:space="preserve">Paušálních </w:t>
      </w:r>
      <w:r w:rsidRPr="00F16EA6">
        <w:t>služeb provádí Zadavatel podle kvalitativních atributů a vlastností služeb uvedených v katalogových listech příslušných služeb. Nebyla-li služba poskytnuta v </w:t>
      </w:r>
      <w:r w:rsidRPr="006F19C6">
        <w:t xml:space="preserve">souladu s jejími kvalitativními atributy a vlastnostmi, ať již pro danou službu specificky uvedenými </w:t>
      </w:r>
      <w:r w:rsidRPr="006F19C6">
        <w:lastRenderedPageBreak/>
        <w:t xml:space="preserve">v příslušném katalogovém listu nebo obecně stanovenými </w:t>
      </w:r>
      <w:r w:rsidR="0037086D">
        <w:t>v Servisní smlouvě</w:t>
      </w:r>
      <w:r w:rsidRPr="006F19C6">
        <w:t xml:space="preserve">, pak Zadavatel může uplatnit své právo na odpovídající </w:t>
      </w:r>
      <w:r w:rsidR="004A7FF3">
        <w:t>smluvní pokutu</w:t>
      </w:r>
      <w:r w:rsidRPr="006F19C6">
        <w:t xml:space="preserve"> za hodnocené vyhodnocovací období.</w:t>
      </w:r>
      <w:r>
        <w:t xml:space="preserve"> </w:t>
      </w:r>
    </w:p>
    <w:p w14:paraId="017D2515" w14:textId="77777777" w:rsidR="00EA6C5F" w:rsidRPr="00CB0DA5" w:rsidRDefault="00EA6C5F" w:rsidP="00EA6C5F">
      <w:pPr>
        <w:pStyle w:val="Nadpis20"/>
      </w:pPr>
      <w:bookmarkStart w:id="404" w:name="_Ref481084137"/>
      <w:bookmarkStart w:id="405" w:name="_Ref481084271"/>
      <w:bookmarkStart w:id="406" w:name="_Ref481084405"/>
      <w:bookmarkStart w:id="407" w:name="_Toc483576780"/>
      <w:bookmarkStart w:id="408" w:name="_Toc53573247"/>
      <w:bookmarkStart w:id="409" w:name="_Toc53661334"/>
      <w:r w:rsidRPr="00CB0DA5">
        <w:t>Struktura katalogového listu služby</w:t>
      </w:r>
      <w:bookmarkEnd w:id="404"/>
      <w:bookmarkEnd w:id="405"/>
      <w:bookmarkEnd w:id="406"/>
      <w:bookmarkEnd w:id="407"/>
      <w:bookmarkEnd w:id="408"/>
      <w:bookmarkEnd w:id="409"/>
    </w:p>
    <w:p w14:paraId="39045439" w14:textId="761313C0" w:rsidR="00EA6C5F" w:rsidRPr="00F16EA6" w:rsidRDefault="00EA6C5F" w:rsidP="00EA6C5F">
      <w:pPr>
        <w:pStyle w:val="Odst"/>
        <w:spacing w:after="200"/>
      </w:pPr>
      <w:r w:rsidRPr="00F16EA6">
        <w:t>Zadavatel požaduje, aby Dodavatel v rámci Implementační studie definoval každou službu</w:t>
      </w:r>
      <w:r w:rsidR="00467B59">
        <w:t xml:space="preserve"> z Paušálních služeb</w:t>
      </w:r>
      <w:r w:rsidRPr="00F16EA6">
        <w:t xml:space="preserve"> svým katalogovým listem podle vzoru uvedeného v</w:t>
      </w:r>
      <w:r w:rsidR="003B4004">
        <w:t> Tab. 30</w:t>
      </w:r>
      <w:r w:rsidRPr="00F16EA6">
        <w:t>:</w:t>
      </w:r>
    </w:p>
    <w:p w14:paraId="761FCE05" w14:textId="16A9359F" w:rsidR="00EA6C5F" w:rsidRPr="00F16EA6" w:rsidRDefault="00EA6C5F" w:rsidP="00EA6C5F">
      <w:pPr>
        <w:pStyle w:val="Titulek"/>
        <w:jc w:val="center"/>
        <w:rPr>
          <w:iCs w:val="0"/>
          <w:color w:val="auto"/>
          <w:sz w:val="18"/>
          <w:szCs w:val="22"/>
        </w:rPr>
      </w:pPr>
      <w:bookmarkStart w:id="410" w:name="_Ref535324041"/>
      <w:bookmarkStart w:id="411" w:name="_Ref481489350"/>
      <w:bookmarkStart w:id="412" w:name="_Toc483576865"/>
      <w:bookmarkStart w:id="413" w:name="_Toc5802146"/>
      <w:bookmarkStart w:id="414" w:name="_Toc53661383"/>
      <w:r w:rsidRPr="00F16EA6">
        <w:rPr>
          <w:iCs w:val="0"/>
          <w:color w:val="auto"/>
          <w:sz w:val="18"/>
          <w:szCs w:val="22"/>
        </w:rPr>
        <w:t xml:space="preserve">Tab. </w:t>
      </w:r>
      <w:r w:rsidRPr="00F16EA6">
        <w:rPr>
          <w:iCs w:val="0"/>
          <w:color w:val="auto"/>
          <w:sz w:val="18"/>
          <w:szCs w:val="22"/>
        </w:rPr>
        <w:fldChar w:fldCharType="begin"/>
      </w:r>
      <w:r w:rsidRPr="00F16EA6">
        <w:rPr>
          <w:iCs w:val="0"/>
          <w:color w:val="auto"/>
          <w:sz w:val="18"/>
          <w:szCs w:val="22"/>
        </w:rPr>
        <w:instrText xml:space="preserve"> SEQ Tabulka \* ARABIC </w:instrText>
      </w:r>
      <w:r w:rsidRPr="00F16EA6">
        <w:rPr>
          <w:iCs w:val="0"/>
          <w:color w:val="auto"/>
          <w:sz w:val="18"/>
          <w:szCs w:val="22"/>
        </w:rPr>
        <w:fldChar w:fldCharType="separate"/>
      </w:r>
      <w:r w:rsidR="009B34F7">
        <w:rPr>
          <w:iCs w:val="0"/>
          <w:noProof/>
          <w:color w:val="auto"/>
          <w:sz w:val="18"/>
          <w:szCs w:val="22"/>
        </w:rPr>
        <w:t>30</w:t>
      </w:r>
      <w:r w:rsidRPr="00F16EA6">
        <w:rPr>
          <w:iCs w:val="0"/>
          <w:color w:val="auto"/>
          <w:sz w:val="18"/>
          <w:szCs w:val="22"/>
        </w:rPr>
        <w:fldChar w:fldCharType="end"/>
      </w:r>
      <w:bookmarkEnd w:id="410"/>
      <w:r w:rsidRPr="00F16EA6">
        <w:rPr>
          <w:iCs w:val="0"/>
          <w:color w:val="auto"/>
          <w:sz w:val="18"/>
          <w:szCs w:val="22"/>
        </w:rPr>
        <w:t>: Vzor katalogového listu služby</w:t>
      </w:r>
      <w:bookmarkEnd w:id="411"/>
      <w:bookmarkEnd w:id="412"/>
      <w:bookmarkEnd w:id="413"/>
      <w:bookmarkEnd w:id="414"/>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2122"/>
        <w:gridCol w:w="6945"/>
      </w:tblGrid>
      <w:tr w:rsidR="00363E70" w:rsidRPr="00F16EA6" w14:paraId="645EDDCA" w14:textId="77777777" w:rsidTr="00434125">
        <w:tc>
          <w:tcPr>
            <w:tcW w:w="9067" w:type="dxa"/>
            <w:gridSpan w:val="2"/>
            <w:tcBorders>
              <w:top w:val="single" w:sz="4" w:space="0" w:color="auto"/>
              <w:left w:val="nil"/>
              <w:bottom w:val="single" w:sz="4" w:space="0" w:color="auto"/>
              <w:right w:val="nil"/>
            </w:tcBorders>
            <w:shd w:val="clear" w:color="auto" w:fill="D9D9D9" w:themeFill="background1" w:themeFillShade="D9"/>
          </w:tcPr>
          <w:p w14:paraId="3D2F8DC7" w14:textId="77777777" w:rsidR="00EA6C5F" w:rsidRPr="00F16EA6" w:rsidRDefault="00EA6C5F" w:rsidP="00434125">
            <w:pPr>
              <w:pStyle w:val="Tabulkatxttun"/>
              <w:spacing w:before="0" w:after="120"/>
              <w:jc w:val="both"/>
            </w:pPr>
            <w:r w:rsidRPr="00F16EA6">
              <w:rPr>
                <w:i/>
              </w:rPr>
              <w:br w:type="page"/>
            </w:r>
            <w:r w:rsidRPr="00F16EA6">
              <w:rPr>
                <w:shd w:val="clear" w:color="auto" w:fill="D9D9D9" w:themeFill="background1" w:themeFillShade="D9"/>
              </w:rPr>
              <w:t>Katalogový list služby</w:t>
            </w:r>
          </w:p>
        </w:tc>
      </w:tr>
      <w:tr w:rsidR="00EA6C5F" w:rsidRPr="00F16EA6" w14:paraId="1ED99165" w14:textId="77777777" w:rsidTr="004618A6">
        <w:tc>
          <w:tcPr>
            <w:tcW w:w="2122" w:type="dxa"/>
            <w:tcBorders>
              <w:left w:val="nil"/>
            </w:tcBorders>
          </w:tcPr>
          <w:p w14:paraId="266F67B3" w14:textId="77777777" w:rsidR="00EA6C5F" w:rsidRPr="00F16EA6" w:rsidRDefault="00EA6C5F" w:rsidP="00434125">
            <w:pPr>
              <w:pStyle w:val="Tabulkatxtobyejn"/>
              <w:spacing w:before="0" w:after="240"/>
              <w:jc w:val="both"/>
            </w:pPr>
            <w:r w:rsidRPr="00F16EA6">
              <w:t>Identifikátor služby</w:t>
            </w:r>
          </w:p>
        </w:tc>
        <w:tc>
          <w:tcPr>
            <w:tcW w:w="6945" w:type="dxa"/>
            <w:tcBorders>
              <w:right w:val="nil"/>
            </w:tcBorders>
          </w:tcPr>
          <w:p w14:paraId="1AEA0549" w14:textId="77777777" w:rsidR="00EA6C5F" w:rsidRPr="00F16EA6" w:rsidRDefault="00EA6C5F" w:rsidP="00434125">
            <w:pPr>
              <w:pStyle w:val="Tabulkatxtobyejn"/>
              <w:spacing w:before="0" w:after="120"/>
              <w:jc w:val="both"/>
            </w:pPr>
            <w:r w:rsidRPr="00F16EA6">
              <w:t>Jednoznačné kódové označení služby</w:t>
            </w:r>
          </w:p>
        </w:tc>
      </w:tr>
      <w:tr w:rsidR="00EA6C5F" w:rsidRPr="00F16EA6" w14:paraId="17FB796F" w14:textId="77777777" w:rsidTr="004618A6">
        <w:tc>
          <w:tcPr>
            <w:tcW w:w="2122" w:type="dxa"/>
            <w:tcBorders>
              <w:left w:val="nil"/>
            </w:tcBorders>
            <w:hideMark/>
          </w:tcPr>
          <w:p w14:paraId="1BAB9B4C" w14:textId="77777777" w:rsidR="00EA6C5F" w:rsidRPr="00F16EA6" w:rsidRDefault="00EA6C5F" w:rsidP="00434125">
            <w:pPr>
              <w:pStyle w:val="Tabulkatxtobyejn"/>
              <w:spacing w:before="0" w:after="240"/>
              <w:jc w:val="both"/>
            </w:pPr>
            <w:r w:rsidRPr="00F16EA6">
              <w:t>Název služby</w:t>
            </w:r>
          </w:p>
        </w:tc>
        <w:tc>
          <w:tcPr>
            <w:tcW w:w="6945" w:type="dxa"/>
            <w:tcBorders>
              <w:right w:val="nil"/>
            </w:tcBorders>
            <w:hideMark/>
          </w:tcPr>
          <w:p w14:paraId="217170A7" w14:textId="77777777" w:rsidR="00EA6C5F" w:rsidRPr="00F16EA6" w:rsidRDefault="00EA6C5F" w:rsidP="00434125">
            <w:pPr>
              <w:pStyle w:val="Tabulkatxtobyejn"/>
              <w:spacing w:before="0" w:after="120"/>
              <w:jc w:val="both"/>
            </w:pPr>
            <w:r w:rsidRPr="00F16EA6">
              <w:t>Krátký, ale výstižný název služby</w:t>
            </w:r>
          </w:p>
        </w:tc>
      </w:tr>
      <w:tr w:rsidR="00C43568" w:rsidRPr="00F16EA6" w14:paraId="12521FB1" w14:textId="77777777" w:rsidTr="00434125">
        <w:tc>
          <w:tcPr>
            <w:tcW w:w="2122" w:type="dxa"/>
            <w:tcBorders>
              <w:left w:val="nil"/>
              <w:bottom w:val="single" w:sz="4" w:space="0" w:color="auto"/>
            </w:tcBorders>
            <w:hideMark/>
          </w:tcPr>
          <w:p w14:paraId="256E44BC" w14:textId="77777777" w:rsidR="00EA6C5F" w:rsidRPr="00F16EA6" w:rsidRDefault="00EA6C5F" w:rsidP="00434125">
            <w:pPr>
              <w:pStyle w:val="Tabulkatxtobyejn"/>
              <w:spacing w:before="0" w:after="240"/>
              <w:jc w:val="both"/>
            </w:pPr>
            <w:r w:rsidRPr="00F16EA6">
              <w:t>Popis služby</w:t>
            </w:r>
          </w:p>
        </w:tc>
        <w:tc>
          <w:tcPr>
            <w:tcW w:w="6945" w:type="dxa"/>
            <w:tcBorders>
              <w:bottom w:val="single" w:sz="4" w:space="0" w:color="auto"/>
              <w:right w:val="nil"/>
            </w:tcBorders>
            <w:hideMark/>
          </w:tcPr>
          <w:p w14:paraId="124F969F" w14:textId="77777777" w:rsidR="00EA6C5F" w:rsidRPr="00F16EA6" w:rsidRDefault="00EA6C5F" w:rsidP="00434125">
            <w:pPr>
              <w:pStyle w:val="Tabulkatxtobyejn"/>
              <w:spacing w:before="0" w:after="120"/>
              <w:jc w:val="both"/>
            </w:pPr>
            <w:r w:rsidRPr="00F16EA6">
              <w:t>Výstižný popis náplně služby</w:t>
            </w:r>
          </w:p>
        </w:tc>
      </w:tr>
      <w:tr w:rsidR="00363E70" w:rsidRPr="00F16EA6" w14:paraId="6EB3B62C" w14:textId="77777777" w:rsidTr="00434125">
        <w:tc>
          <w:tcPr>
            <w:tcW w:w="9067" w:type="dxa"/>
            <w:gridSpan w:val="2"/>
            <w:tcBorders>
              <w:left w:val="nil"/>
              <w:right w:val="nil"/>
            </w:tcBorders>
            <w:shd w:val="clear" w:color="auto" w:fill="D9D9D9" w:themeFill="background1" w:themeFillShade="D9"/>
            <w:hideMark/>
          </w:tcPr>
          <w:p w14:paraId="7396792D" w14:textId="77777777" w:rsidR="00EA6C5F" w:rsidRPr="00F16EA6" w:rsidRDefault="00EA6C5F" w:rsidP="00434125">
            <w:pPr>
              <w:pStyle w:val="Tabulkatxttun"/>
              <w:spacing w:before="0" w:after="120"/>
              <w:jc w:val="both"/>
            </w:pPr>
            <w:r w:rsidRPr="00F16EA6">
              <w:t>Kvalitativní indikátor služby</w:t>
            </w:r>
          </w:p>
        </w:tc>
      </w:tr>
      <w:tr w:rsidR="00EA6C5F" w:rsidRPr="00F16EA6" w14:paraId="4D2B902D" w14:textId="77777777" w:rsidTr="004618A6">
        <w:tc>
          <w:tcPr>
            <w:tcW w:w="2122" w:type="dxa"/>
            <w:tcBorders>
              <w:left w:val="nil"/>
            </w:tcBorders>
            <w:hideMark/>
          </w:tcPr>
          <w:p w14:paraId="7F609584" w14:textId="77777777" w:rsidR="00EA6C5F" w:rsidRPr="00F16EA6" w:rsidRDefault="00EA6C5F" w:rsidP="00434125">
            <w:pPr>
              <w:pStyle w:val="Tabulkatxtobyejn"/>
              <w:spacing w:before="0" w:after="240"/>
              <w:jc w:val="both"/>
            </w:pPr>
            <w:r w:rsidRPr="00F16EA6">
              <w:t>Identifikátor indikátoru</w:t>
            </w:r>
          </w:p>
        </w:tc>
        <w:tc>
          <w:tcPr>
            <w:tcW w:w="6945" w:type="dxa"/>
            <w:tcBorders>
              <w:right w:val="nil"/>
            </w:tcBorders>
          </w:tcPr>
          <w:p w14:paraId="3754D992" w14:textId="77777777" w:rsidR="00EA6C5F" w:rsidRPr="00F16EA6" w:rsidRDefault="00EA6C5F" w:rsidP="00434125">
            <w:pPr>
              <w:pStyle w:val="Tabulkatxtobyejn"/>
              <w:spacing w:before="0" w:after="120"/>
              <w:jc w:val="both"/>
            </w:pPr>
            <w:r w:rsidRPr="00F16EA6">
              <w:t>Jednoznačné kódové označení kvalitativního indikátoru</w:t>
            </w:r>
          </w:p>
        </w:tc>
      </w:tr>
      <w:tr w:rsidR="00C43568" w:rsidRPr="00F16EA6" w14:paraId="101313CF" w14:textId="77777777" w:rsidTr="00434125">
        <w:tc>
          <w:tcPr>
            <w:tcW w:w="2122" w:type="dxa"/>
            <w:tcBorders>
              <w:left w:val="nil"/>
              <w:bottom w:val="single" w:sz="4" w:space="0" w:color="auto"/>
            </w:tcBorders>
            <w:hideMark/>
          </w:tcPr>
          <w:p w14:paraId="1B46FBE5" w14:textId="77777777" w:rsidR="00EA6C5F" w:rsidRPr="00F16EA6" w:rsidRDefault="00EA6C5F" w:rsidP="00434125">
            <w:pPr>
              <w:pStyle w:val="Tabulkatxtobyejn"/>
              <w:spacing w:before="0" w:after="240"/>
              <w:jc w:val="both"/>
            </w:pPr>
            <w:r w:rsidRPr="00F16EA6">
              <w:t>Definice</w:t>
            </w:r>
          </w:p>
        </w:tc>
        <w:tc>
          <w:tcPr>
            <w:tcW w:w="6945" w:type="dxa"/>
            <w:tcBorders>
              <w:bottom w:val="single" w:sz="4" w:space="0" w:color="auto"/>
              <w:right w:val="nil"/>
            </w:tcBorders>
          </w:tcPr>
          <w:p w14:paraId="0D3A491A" w14:textId="77777777" w:rsidR="00EA6C5F" w:rsidRPr="00F16EA6" w:rsidRDefault="00EA6C5F" w:rsidP="00434125">
            <w:pPr>
              <w:pStyle w:val="Tabulkatxtobyejn"/>
              <w:spacing w:before="0" w:after="120"/>
              <w:jc w:val="both"/>
            </w:pPr>
            <w:r w:rsidRPr="00F16EA6">
              <w:t>Definice kvalitativního parametru služby</w:t>
            </w:r>
          </w:p>
        </w:tc>
      </w:tr>
      <w:tr w:rsidR="00C43568" w:rsidRPr="00F16EA6" w14:paraId="59E06FEE" w14:textId="77777777" w:rsidTr="00434125">
        <w:tc>
          <w:tcPr>
            <w:tcW w:w="9067" w:type="dxa"/>
            <w:gridSpan w:val="2"/>
            <w:tcBorders>
              <w:left w:val="nil"/>
              <w:right w:val="nil"/>
            </w:tcBorders>
            <w:shd w:val="clear" w:color="auto" w:fill="D9D9D9" w:themeFill="background1" w:themeFillShade="D9"/>
          </w:tcPr>
          <w:p w14:paraId="46EBA9DD" w14:textId="77777777" w:rsidR="00EA6C5F" w:rsidRPr="00F16EA6" w:rsidRDefault="00EA6C5F" w:rsidP="00434125">
            <w:pPr>
              <w:pStyle w:val="Tabulkatxttun"/>
              <w:spacing w:before="0" w:after="120"/>
              <w:jc w:val="both"/>
            </w:pPr>
            <w:r w:rsidRPr="00F16EA6">
              <w:t>Parametry kvalitativního indikátoru služby</w:t>
            </w:r>
          </w:p>
        </w:tc>
      </w:tr>
      <w:tr w:rsidR="00EA6C5F" w:rsidRPr="00F16EA6" w14:paraId="5D82B01E" w14:textId="77777777" w:rsidTr="004618A6">
        <w:tc>
          <w:tcPr>
            <w:tcW w:w="2122" w:type="dxa"/>
            <w:tcBorders>
              <w:left w:val="nil"/>
            </w:tcBorders>
          </w:tcPr>
          <w:p w14:paraId="1232E5D7" w14:textId="77777777" w:rsidR="00EA6C5F" w:rsidRPr="00F16EA6" w:rsidRDefault="00EA6C5F" w:rsidP="00434125">
            <w:pPr>
              <w:pStyle w:val="Tabulkatxtobyejn"/>
              <w:spacing w:before="0" w:after="240"/>
              <w:jc w:val="both"/>
            </w:pPr>
            <w:r w:rsidRPr="00F16EA6">
              <w:t>Kalendář služby</w:t>
            </w:r>
          </w:p>
        </w:tc>
        <w:tc>
          <w:tcPr>
            <w:tcW w:w="6945" w:type="dxa"/>
            <w:tcBorders>
              <w:right w:val="nil"/>
            </w:tcBorders>
          </w:tcPr>
          <w:p w14:paraId="45A81D8E" w14:textId="77777777" w:rsidR="00EA6C5F" w:rsidRPr="00F16EA6" w:rsidRDefault="00EA6C5F" w:rsidP="00434125">
            <w:pPr>
              <w:pStyle w:val="Tabulkatxtobyejn"/>
              <w:spacing w:before="0" w:after="120"/>
              <w:jc w:val="both"/>
            </w:pPr>
            <w:r w:rsidRPr="00F16EA6">
              <w:rPr>
                <w:color w:val="000000"/>
              </w:rPr>
              <w:t>Označení kalendáře poskytování služby</w:t>
            </w:r>
          </w:p>
        </w:tc>
      </w:tr>
      <w:tr w:rsidR="00EA6C5F" w:rsidRPr="00F16EA6" w14:paraId="4D5E8737" w14:textId="77777777" w:rsidTr="004618A6">
        <w:tc>
          <w:tcPr>
            <w:tcW w:w="2122" w:type="dxa"/>
            <w:tcBorders>
              <w:left w:val="nil"/>
            </w:tcBorders>
          </w:tcPr>
          <w:p w14:paraId="79AB5F70" w14:textId="77777777" w:rsidR="00EA6C5F" w:rsidRPr="00F16EA6" w:rsidRDefault="00EA6C5F" w:rsidP="00434125">
            <w:pPr>
              <w:pStyle w:val="Tabulkatxtobyejn"/>
              <w:spacing w:before="0" w:after="240"/>
              <w:jc w:val="both"/>
            </w:pPr>
            <w:r w:rsidRPr="00F16EA6">
              <w:t>Obnovení služby</w:t>
            </w:r>
          </w:p>
        </w:tc>
        <w:tc>
          <w:tcPr>
            <w:tcW w:w="6945" w:type="dxa"/>
            <w:tcBorders>
              <w:right w:val="nil"/>
            </w:tcBorders>
          </w:tcPr>
          <w:p w14:paraId="3E794526" w14:textId="77777777" w:rsidR="00EA6C5F" w:rsidRPr="00F16EA6" w:rsidRDefault="00EA6C5F" w:rsidP="00434125">
            <w:pPr>
              <w:pStyle w:val="Tabulkatxtobyejn"/>
              <w:spacing w:before="0" w:after="120"/>
              <w:jc w:val="both"/>
            </w:pPr>
            <w:r w:rsidRPr="00F16EA6">
              <w:t>Odkaz na obecně platné požadavky na obnovu služby nebo specifické hodnoty obnovy</w:t>
            </w:r>
          </w:p>
        </w:tc>
      </w:tr>
      <w:tr w:rsidR="00EA6C5F" w:rsidRPr="00F16EA6" w14:paraId="6C2498D4" w14:textId="77777777" w:rsidTr="004618A6">
        <w:tc>
          <w:tcPr>
            <w:tcW w:w="2122" w:type="dxa"/>
            <w:tcBorders>
              <w:left w:val="nil"/>
            </w:tcBorders>
            <w:hideMark/>
          </w:tcPr>
          <w:p w14:paraId="3E761C9A" w14:textId="77777777" w:rsidR="00EA6C5F" w:rsidRPr="00F16EA6" w:rsidRDefault="00EA6C5F" w:rsidP="00434125">
            <w:pPr>
              <w:pStyle w:val="Tabulkatxtobyejn"/>
              <w:spacing w:before="0" w:after="240"/>
              <w:jc w:val="both"/>
            </w:pPr>
            <w:r w:rsidRPr="00F16EA6">
              <w:t>Definice dílčích parametrů indikátoru kvality služby</w:t>
            </w:r>
          </w:p>
        </w:tc>
        <w:tc>
          <w:tcPr>
            <w:tcW w:w="6945" w:type="dxa"/>
            <w:tcBorders>
              <w:right w:val="nil"/>
            </w:tcBorders>
            <w:hideMark/>
          </w:tcPr>
          <w:p w14:paraId="54340EB2" w14:textId="77777777" w:rsidR="00EA6C5F" w:rsidRPr="00F16EA6" w:rsidRDefault="00EA6C5F" w:rsidP="00434125">
            <w:pPr>
              <w:pStyle w:val="Tabulkatxtobyejn"/>
              <w:spacing w:before="0" w:after="120"/>
              <w:jc w:val="both"/>
            </w:pPr>
            <w:r w:rsidRPr="00F16EA6">
              <w:t>Jednotlivé proměnné a jejich definice, které vstupují do vzorce výpočtu dostupnosti</w:t>
            </w:r>
          </w:p>
        </w:tc>
      </w:tr>
      <w:tr w:rsidR="00EA6C5F" w:rsidRPr="00F16EA6" w14:paraId="75E3980D" w14:textId="77777777" w:rsidTr="004618A6">
        <w:tc>
          <w:tcPr>
            <w:tcW w:w="2122" w:type="dxa"/>
            <w:tcBorders>
              <w:left w:val="nil"/>
            </w:tcBorders>
          </w:tcPr>
          <w:p w14:paraId="5307F8DF" w14:textId="77777777" w:rsidR="00EA6C5F" w:rsidRPr="00F16EA6" w:rsidRDefault="00EA6C5F" w:rsidP="00434125">
            <w:pPr>
              <w:pStyle w:val="Tabulkatxtobyejn"/>
              <w:spacing w:before="0" w:after="240"/>
              <w:jc w:val="both"/>
            </w:pPr>
            <w:r w:rsidRPr="00F16EA6">
              <w:t>Způsob výpočtu</w:t>
            </w:r>
          </w:p>
        </w:tc>
        <w:tc>
          <w:tcPr>
            <w:tcW w:w="6945" w:type="dxa"/>
            <w:tcBorders>
              <w:right w:val="nil"/>
            </w:tcBorders>
          </w:tcPr>
          <w:p w14:paraId="73E36697" w14:textId="77777777" w:rsidR="00EA6C5F" w:rsidRPr="00F16EA6" w:rsidRDefault="00EA6C5F" w:rsidP="00434125">
            <w:pPr>
              <w:pStyle w:val="Tabulkatxtobyejn"/>
              <w:spacing w:before="0" w:after="120"/>
              <w:jc w:val="both"/>
            </w:pPr>
            <w:r w:rsidRPr="00F16EA6">
              <w:t xml:space="preserve">Vzorec výpočtu dostupnosti spolu s jeho definicí a popisem způsobu výpočtu </w:t>
            </w:r>
          </w:p>
        </w:tc>
      </w:tr>
      <w:tr w:rsidR="00EA6C5F" w:rsidRPr="00F16EA6" w14:paraId="0D3F1085" w14:textId="77777777" w:rsidTr="004618A6">
        <w:tc>
          <w:tcPr>
            <w:tcW w:w="2122" w:type="dxa"/>
            <w:tcBorders>
              <w:left w:val="nil"/>
            </w:tcBorders>
          </w:tcPr>
          <w:p w14:paraId="374D2BD3" w14:textId="77777777" w:rsidR="00EA6C5F" w:rsidRPr="00F16EA6" w:rsidRDefault="00EA6C5F" w:rsidP="00434125">
            <w:pPr>
              <w:pStyle w:val="Tabulkatxtobyejn"/>
              <w:spacing w:before="0" w:after="240"/>
              <w:jc w:val="both"/>
            </w:pPr>
            <w:r w:rsidRPr="00F16EA6">
              <w:t>Měřicí bod</w:t>
            </w:r>
          </w:p>
        </w:tc>
        <w:tc>
          <w:tcPr>
            <w:tcW w:w="6945" w:type="dxa"/>
            <w:tcBorders>
              <w:right w:val="nil"/>
            </w:tcBorders>
          </w:tcPr>
          <w:p w14:paraId="2697164B" w14:textId="77777777" w:rsidR="00EA6C5F" w:rsidRPr="00F16EA6" w:rsidRDefault="00EA6C5F" w:rsidP="00434125">
            <w:pPr>
              <w:pStyle w:val="Tabulkatxtobyejn"/>
              <w:spacing w:before="0" w:after="120"/>
              <w:jc w:val="both"/>
            </w:pPr>
            <w:r w:rsidRPr="00F16EA6">
              <w:t>Místo v Systému (např. rozhraní), kde se parametry indikátoru kvality služby zjišťují</w:t>
            </w:r>
          </w:p>
        </w:tc>
      </w:tr>
      <w:tr w:rsidR="00EA6C5F" w:rsidRPr="00F16EA6" w14:paraId="00D4B8AA" w14:textId="77777777" w:rsidTr="004618A6">
        <w:tc>
          <w:tcPr>
            <w:tcW w:w="2122" w:type="dxa"/>
            <w:tcBorders>
              <w:left w:val="nil"/>
            </w:tcBorders>
          </w:tcPr>
          <w:p w14:paraId="4769668E" w14:textId="77777777" w:rsidR="00EA6C5F" w:rsidRPr="00F16EA6" w:rsidRDefault="00EA6C5F" w:rsidP="00434125">
            <w:pPr>
              <w:pStyle w:val="Tabulkatxtobyejn"/>
              <w:spacing w:before="0" w:after="240"/>
              <w:jc w:val="both"/>
            </w:pPr>
            <w:r w:rsidRPr="00F16EA6">
              <w:t>Způsob dokladování</w:t>
            </w:r>
          </w:p>
        </w:tc>
        <w:tc>
          <w:tcPr>
            <w:tcW w:w="6945" w:type="dxa"/>
            <w:tcBorders>
              <w:right w:val="nil"/>
            </w:tcBorders>
          </w:tcPr>
          <w:p w14:paraId="31901DD1" w14:textId="77777777" w:rsidR="00EA6C5F" w:rsidRPr="00F16EA6" w:rsidRDefault="00EA6C5F" w:rsidP="00434125">
            <w:pPr>
              <w:pStyle w:val="Tabulkatxtobyejn"/>
              <w:spacing w:before="0" w:after="120"/>
              <w:jc w:val="both"/>
            </w:pPr>
            <w:r w:rsidRPr="00F16EA6">
              <w:t>Definice podkladů, z nichž se berou indikátory pro výpočet</w:t>
            </w:r>
          </w:p>
        </w:tc>
      </w:tr>
      <w:tr w:rsidR="00EA6C5F" w:rsidRPr="00F16EA6" w14:paraId="609A3996" w14:textId="77777777" w:rsidTr="004618A6">
        <w:tc>
          <w:tcPr>
            <w:tcW w:w="2122" w:type="dxa"/>
            <w:tcBorders>
              <w:left w:val="nil"/>
              <w:bottom w:val="single" w:sz="4" w:space="0" w:color="auto"/>
            </w:tcBorders>
          </w:tcPr>
          <w:p w14:paraId="7BBD0E26" w14:textId="70F97492" w:rsidR="00EA6C5F" w:rsidRPr="006F19C6" w:rsidRDefault="004A7FF3" w:rsidP="00434125">
            <w:pPr>
              <w:pStyle w:val="Tabulkatxtobyejn"/>
              <w:spacing w:before="0" w:after="240"/>
              <w:jc w:val="both"/>
            </w:pPr>
            <w:r>
              <w:t>Smluvní pokuta</w:t>
            </w:r>
          </w:p>
        </w:tc>
        <w:tc>
          <w:tcPr>
            <w:tcW w:w="6945" w:type="dxa"/>
            <w:tcBorders>
              <w:bottom w:val="single" w:sz="4" w:space="0" w:color="auto"/>
              <w:right w:val="nil"/>
            </w:tcBorders>
          </w:tcPr>
          <w:p w14:paraId="1ED4B115" w14:textId="611ED089" w:rsidR="00EA6C5F" w:rsidRPr="00F16EA6" w:rsidRDefault="00EA6C5F" w:rsidP="004A7FF3">
            <w:pPr>
              <w:pStyle w:val="Tabulkatxtobyejn"/>
              <w:spacing w:before="0" w:after="120"/>
              <w:jc w:val="both"/>
            </w:pPr>
            <w:r w:rsidRPr="006F19C6">
              <w:t xml:space="preserve">Odkaz na obecně platné požadavky na </w:t>
            </w:r>
            <w:r w:rsidR="004A7FF3">
              <w:t>smluvní pokutu</w:t>
            </w:r>
            <w:r w:rsidRPr="006F19C6">
              <w:t xml:space="preserve"> nebo specifické hodnoty a způsob stanovení </w:t>
            </w:r>
            <w:r w:rsidR="004A7FF3">
              <w:t>smluvní pokuty</w:t>
            </w:r>
          </w:p>
        </w:tc>
      </w:tr>
      <w:tr w:rsidR="00C43568" w:rsidRPr="00F16EA6" w14:paraId="71A6F2A5" w14:textId="77777777" w:rsidTr="00434125">
        <w:tc>
          <w:tcPr>
            <w:tcW w:w="9067" w:type="dxa"/>
            <w:gridSpan w:val="2"/>
            <w:tcBorders>
              <w:left w:val="nil"/>
              <w:right w:val="nil"/>
            </w:tcBorders>
            <w:shd w:val="clear" w:color="auto" w:fill="D9D9D9" w:themeFill="background1" w:themeFillShade="D9"/>
          </w:tcPr>
          <w:p w14:paraId="17A009DC" w14:textId="77777777" w:rsidR="00EA6C5F" w:rsidRPr="00F16EA6" w:rsidRDefault="00EA6C5F" w:rsidP="00434125">
            <w:pPr>
              <w:pStyle w:val="Tabulkatxttun"/>
              <w:spacing w:before="0" w:after="120"/>
              <w:jc w:val="both"/>
            </w:pPr>
            <w:r w:rsidRPr="00F16EA6">
              <w:t>Doplňující informace</w:t>
            </w:r>
          </w:p>
        </w:tc>
      </w:tr>
      <w:tr w:rsidR="00EA6C5F" w:rsidRPr="00F16EA6" w14:paraId="494303AD" w14:textId="77777777" w:rsidTr="004618A6">
        <w:tc>
          <w:tcPr>
            <w:tcW w:w="2122" w:type="dxa"/>
            <w:tcBorders>
              <w:left w:val="nil"/>
              <w:bottom w:val="single" w:sz="4" w:space="0" w:color="auto"/>
            </w:tcBorders>
          </w:tcPr>
          <w:p w14:paraId="2CB786D9" w14:textId="77777777" w:rsidR="00EA6C5F" w:rsidRPr="00F16EA6" w:rsidRDefault="00EA6C5F" w:rsidP="00434125">
            <w:pPr>
              <w:pStyle w:val="Tabulkatxtobyejn"/>
              <w:spacing w:before="0" w:after="240"/>
              <w:jc w:val="both"/>
            </w:pPr>
            <w:r w:rsidRPr="00F16EA6">
              <w:t>Poznámka</w:t>
            </w:r>
          </w:p>
        </w:tc>
        <w:tc>
          <w:tcPr>
            <w:tcW w:w="6945" w:type="dxa"/>
            <w:tcBorders>
              <w:right w:val="nil"/>
            </w:tcBorders>
          </w:tcPr>
          <w:p w14:paraId="17BD03AF" w14:textId="77777777" w:rsidR="00EA6C5F" w:rsidRPr="00F16EA6" w:rsidRDefault="00EA6C5F" w:rsidP="00434125">
            <w:pPr>
              <w:pStyle w:val="Tabulkatxtobyejn"/>
              <w:spacing w:before="0" w:after="120"/>
              <w:jc w:val="both"/>
            </w:pPr>
            <w:r w:rsidRPr="00F16EA6">
              <w:t>Doplňující poznámky a vysvětlení</w:t>
            </w:r>
          </w:p>
        </w:tc>
      </w:tr>
      <w:tr w:rsidR="00EA6C5F" w:rsidRPr="00F16EA6" w14:paraId="01DFE6D8" w14:textId="77777777" w:rsidTr="004618A6">
        <w:tc>
          <w:tcPr>
            <w:tcW w:w="2122" w:type="dxa"/>
            <w:tcBorders>
              <w:left w:val="nil"/>
            </w:tcBorders>
          </w:tcPr>
          <w:p w14:paraId="2AF0D90B" w14:textId="77777777" w:rsidR="00EA6C5F" w:rsidRPr="00F16EA6" w:rsidRDefault="00EA6C5F" w:rsidP="00434125">
            <w:pPr>
              <w:pStyle w:val="Tabulkatxtobyejn"/>
              <w:spacing w:before="0" w:after="240"/>
              <w:jc w:val="both"/>
            </w:pPr>
            <w:r w:rsidRPr="00F16EA6">
              <w:t>Platební podmínky</w:t>
            </w:r>
          </w:p>
        </w:tc>
        <w:tc>
          <w:tcPr>
            <w:tcW w:w="6945" w:type="dxa"/>
            <w:tcBorders>
              <w:right w:val="nil"/>
            </w:tcBorders>
          </w:tcPr>
          <w:p w14:paraId="74C342A0" w14:textId="77777777" w:rsidR="00EA6C5F" w:rsidRPr="00F16EA6" w:rsidRDefault="00EA6C5F" w:rsidP="00434125">
            <w:pPr>
              <w:pStyle w:val="Tabulkatxtobyejn"/>
              <w:spacing w:before="0" w:after="120"/>
              <w:jc w:val="both"/>
            </w:pPr>
            <w:r w:rsidRPr="00F16EA6">
              <w:t>Odkaz na obecná smluvní ustanovení nebo definice specifického režimu</w:t>
            </w:r>
          </w:p>
        </w:tc>
      </w:tr>
    </w:tbl>
    <w:p w14:paraId="05A7A38C" w14:textId="77777777" w:rsidR="00EA6C5F" w:rsidRDefault="00EA6C5F" w:rsidP="00EA6C5F">
      <w:pPr>
        <w:rPr>
          <w:rFonts w:eastAsia="Verdana" w:cs="Times New Roman"/>
          <w:sz w:val="18"/>
        </w:rPr>
      </w:pPr>
    </w:p>
    <w:p w14:paraId="0B39D262" w14:textId="5F507287" w:rsidR="00EA6C5F" w:rsidRPr="00660E2A" w:rsidRDefault="00EA6C5F" w:rsidP="00EA6C5F">
      <w:pPr>
        <w:rPr>
          <w:sz w:val="18"/>
          <w:szCs w:val="18"/>
          <w:lang w:eastAsia="cs-CZ"/>
        </w:rPr>
      </w:pPr>
      <w:r w:rsidRPr="00660E2A">
        <w:rPr>
          <w:sz w:val="18"/>
          <w:szCs w:val="18"/>
        </w:rPr>
        <w:t>Zadavatel požaduje, aby přiřazení funkčních oblastí Systému ke kalendářům služeb odpoví</w:t>
      </w:r>
      <w:r>
        <w:rPr>
          <w:sz w:val="18"/>
          <w:szCs w:val="18"/>
        </w:rPr>
        <w:t>dalo schématu uvedeném v Tab. 3</w:t>
      </w:r>
      <w:r w:rsidR="007C2575">
        <w:rPr>
          <w:sz w:val="18"/>
          <w:szCs w:val="18"/>
        </w:rPr>
        <w:t>0</w:t>
      </w:r>
      <w:r w:rsidRPr="00660E2A">
        <w:rPr>
          <w:sz w:val="18"/>
          <w:szCs w:val="18"/>
        </w:rPr>
        <w:t>. Toto přiřazení musí být koncepčně definováno v rámci Implementační studie. Zadavatel připouští, jelikož v tomto okamžiku ještě nezná přesnou strukturu funkčních oblastí Systému, kterou teprve Dodavatel v Implementační studii navrhne, že schéma přiřazení může být vhodně doplněno o řádky, v nichž Dodavatel uvede jím navrhnuté funkční oblasti, nicméně při zachování principů přiřazení ke kale</w:t>
      </w:r>
      <w:r>
        <w:rPr>
          <w:sz w:val="18"/>
          <w:szCs w:val="18"/>
        </w:rPr>
        <w:t>ndářům služeb zřejmých z Tab. 3</w:t>
      </w:r>
      <w:r w:rsidR="007C2575">
        <w:rPr>
          <w:sz w:val="18"/>
          <w:szCs w:val="18"/>
        </w:rPr>
        <w:t>0</w:t>
      </w:r>
      <w:r w:rsidRPr="00660E2A">
        <w:rPr>
          <w:sz w:val="18"/>
          <w:szCs w:val="18"/>
        </w:rPr>
        <w:t>.</w:t>
      </w:r>
    </w:p>
    <w:p w14:paraId="49C2BC6A" w14:textId="7A4BA210" w:rsidR="003B4004" w:rsidRPr="00CB0DA5" w:rsidRDefault="003B4004" w:rsidP="003B4004">
      <w:pPr>
        <w:pStyle w:val="Nadpis20"/>
      </w:pPr>
      <w:bookmarkStart w:id="415" w:name="_Toc53573248"/>
      <w:bookmarkStart w:id="416" w:name="_Toc53661335"/>
      <w:r>
        <w:lastRenderedPageBreak/>
        <w:t>Servisní model a parametry SLA</w:t>
      </w:r>
      <w:bookmarkEnd w:id="415"/>
      <w:bookmarkEnd w:id="416"/>
    </w:p>
    <w:p w14:paraId="0098B270" w14:textId="4DF8C3B9" w:rsidR="00EA6C5F" w:rsidRDefault="003B4004" w:rsidP="00DF357F">
      <w:pPr>
        <w:pStyle w:val="Odst"/>
        <w:spacing w:after="240"/>
      </w:pPr>
      <w:r>
        <w:t>Zadavatel požaduje poskytování Paušálních služeb dle následujícího servisního modelu a parametrů SLA.</w:t>
      </w:r>
    </w:p>
    <w:p w14:paraId="5B797536" w14:textId="0EBFF9FA" w:rsidR="003B4004" w:rsidRPr="003B4004" w:rsidRDefault="003B4004" w:rsidP="003B4004">
      <w:pPr>
        <w:pStyle w:val="Titulek"/>
        <w:rPr>
          <w:iCs w:val="0"/>
          <w:color w:val="auto"/>
          <w:sz w:val="18"/>
          <w:szCs w:val="22"/>
        </w:rPr>
      </w:pPr>
      <w:bookmarkStart w:id="417" w:name="_Toc53661384"/>
      <w:r w:rsidRPr="00F16EA6">
        <w:rPr>
          <w:iCs w:val="0"/>
          <w:color w:val="auto"/>
          <w:sz w:val="18"/>
          <w:szCs w:val="22"/>
        </w:rPr>
        <w:t xml:space="preserve">Tab. </w:t>
      </w:r>
      <w:r w:rsidRPr="00F16EA6">
        <w:rPr>
          <w:iCs w:val="0"/>
          <w:color w:val="auto"/>
          <w:sz w:val="18"/>
          <w:szCs w:val="22"/>
        </w:rPr>
        <w:fldChar w:fldCharType="begin"/>
      </w:r>
      <w:r w:rsidRPr="00F16EA6">
        <w:rPr>
          <w:iCs w:val="0"/>
          <w:color w:val="auto"/>
          <w:sz w:val="18"/>
          <w:szCs w:val="22"/>
        </w:rPr>
        <w:instrText xml:space="preserve"> SEQ Tabulka \* ARABIC </w:instrText>
      </w:r>
      <w:r w:rsidRPr="00F16EA6">
        <w:rPr>
          <w:iCs w:val="0"/>
          <w:color w:val="auto"/>
          <w:sz w:val="18"/>
          <w:szCs w:val="22"/>
        </w:rPr>
        <w:fldChar w:fldCharType="separate"/>
      </w:r>
      <w:r w:rsidR="009B34F7">
        <w:rPr>
          <w:iCs w:val="0"/>
          <w:noProof/>
          <w:color w:val="auto"/>
          <w:sz w:val="18"/>
          <w:szCs w:val="22"/>
        </w:rPr>
        <w:t>31</w:t>
      </w:r>
      <w:r w:rsidRPr="00F16EA6">
        <w:rPr>
          <w:iCs w:val="0"/>
          <w:color w:val="auto"/>
          <w:sz w:val="18"/>
          <w:szCs w:val="22"/>
        </w:rPr>
        <w:fldChar w:fldCharType="end"/>
      </w:r>
      <w:r w:rsidR="00F33135">
        <w:rPr>
          <w:iCs w:val="0"/>
          <w:color w:val="auto"/>
          <w:sz w:val="18"/>
          <w:szCs w:val="22"/>
        </w:rPr>
        <w:t>: Požadavky na servisní model a parametry SLA</w:t>
      </w:r>
      <w:bookmarkEnd w:id="417"/>
    </w:p>
    <w:tbl>
      <w:tblPr>
        <w:tblW w:w="5000" w:type="pct"/>
        <w:tblCellMar>
          <w:left w:w="70" w:type="dxa"/>
          <w:right w:w="70" w:type="dxa"/>
        </w:tblCellMar>
        <w:tblLook w:val="04A0" w:firstRow="1" w:lastRow="0" w:firstColumn="1" w:lastColumn="0" w:noHBand="0" w:noVBand="1"/>
      </w:tblPr>
      <w:tblGrid>
        <w:gridCol w:w="866"/>
        <w:gridCol w:w="1053"/>
        <w:gridCol w:w="540"/>
        <w:gridCol w:w="796"/>
        <w:gridCol w:w="546"/>
        <w:gridCol w:w="874"/>
        <w:gridCol w:w="874"/>
        <w:gridCol w:w="506"/>
        <w:gridCol w:w="475"/>
        <w:gridCol w:w="524"/>
        <w:gridCol w:w="1004"/>
        <w:gridCol w:w="1004"/>
      </w:tblGrid>
      <w:tr w:rsidR="00686D06" w:rsidRPr="003B4004" w14:paraId="4F8F1BC6" w14:textId="77777777" w:rsidTr="00762A7A">
        <w:trPr>
          <w:trHeight w:val="1117"/>
        </w:trPr>
        <w:tc>
          <w:tcPr>
            <w:tcW w:w="47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7BC279E" w14:textId="77777777" w:rsidR="003B4004" w:rsidRPr="003B4004" w:rsidRDefault="003B4004" w:rsidP="00434125">
            <w:pPr>
              <w:rPr>
                <w:rFonts w:cs="Calibri"/>
                <w:bCs/>
                <w:color w:val="000000"/>
                <w:sz w:val="16"/>
                <w:szCs w:val="18"/>
                <w:lang w:eastAsia="cs-CZ"/>
              </w:rPr>
            </w:pPr>
            <w:r w:rsidRPr="003B4004">
              <w:rPr>
                <w:rFonts w:cs="Calibri"/>
                <w:bCs/>
                <w:color w:val="000000"/>
                <w:sz w:val="16"/>
                <w:szCs w:val="18"/>
                <w:lang w:eastAsia="cs-CZ"/>
              </w:rPr>
              <w:t>Servisní model</w:t>
            </w:r>
          </w:p>
        </w:tc>
        <w:tc>
          <w:tcPr>
            <w:tcW w:w="581" w:type="pct"/>
            <w:tcBorders>
              <w:top w:val="single" w:sz="4" w:space="0" w:color="auto"/>
              <w:left w:val="nil"/>
              <w:bottom w:val="single" w:sz="4" w:space="0" w:color="auto"/>
              <w:right w:val="single" w:sz="4" w:space="0" w:color="auto"/>
            </w:tcBorders>
            <w:shd w:val="clear" w:color="auto" w:fill="auto"/>
            <w:vAlign w:val="center"/>
            <w:hideMark/>
          </w:tcPr>
          <w:p w14:paraId="1848A50E" w14:textId="77777777" w:rsidR="003B4004" w:rsidRPr="003B4004" w:rsidRDefault="003B4004" w:rsidP="00434125">
            <w:pPr>
              <w:rPr>
                <w:rFonts w:cs="Calibri"/>
                <w:bCs/>
                <w:color w:val="000000"/>
                <w:sz w:val="16"/>
                <w:szCs w:val="18"/>
                <w:lang w:eastAsia="cs-CZ"/>
              </w:rPr>
            </w:pPr>
            <w:r w:rsidRPr="003B4004">
              <w:rPr>
                <w:rFonts w:cs="Calibri"/>
                <w:bCs/>
                <w:color w:val="000000"/>
                <w:sz w:val="16"/>
                <w:szCs w:val="18"/>
                <w:lang w:eastAsia="cs-CZ"/>
              </w:rPr>
              <w:t>Dostupnost</w:t>
            </w:r>
          </w:p>
        </w:tc>
        <w:tc>
          <w:tcPr>
            <w:tcW w:w="738" w:type="pct"/>
            <w:gridSpan w:val="2"/>
            <w:tcBorders>
              <w:top w:val="single" w:sz="4" w:space="0" w:color="auto"/>
              <w:left w:val="nil"/>
              <w:bottom w:val="single" w:sz="4" w:space="0" w:color="auto"/>
              <w:right w:val="single" w:sz="4" w:space="0" w:color="auto"/>
            </w:tcBorders>
            <w:shd w:val="clear" w:color="auto" w:fill="auto"/>
            <w:vAlign w:val="center"/>
            <w:hideMark/>
          </w:tcPr>
          <w:p w14:paraId="35F0B698" w14:textId="77777777" w:rsidR="003B4004" w:rsidRPr="003B4004" w:rsidRDefault="003B4004" w:rsidP="00434125">
            <w:pPr>
              <w:jc w:val="center"/>
              <w:rPr>
                <w:rFonts w:cs="Calibri"/>
                <w:bCs/>
                <w:color w:val="000000"/>
                <w:sz w:val="16"/>
                <w:szCs w:val="18"/>
                <w:lang w:eastAsia="cs-CZ"/>
              </w:rPr>
            </w:pPr>
            <w:r w:rsidRPr="003B4004">
              <w:rPr>
                <w:rFonts w:cs="Calibri"/>
                <w:bCs/>
                <w:color w:val="000000"/>
                <w:sz w:val="16"/>
                <w:szCs w:val="18"/>
                <w:lang w:eastAsia="cs-CZ"/>
              </w:rPr>
              <w:t>Doba provozu</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6E99BB02" w14:textId="77777777" w:rsidR="003B4004" w:rsidRPr="003B4004" w:rsidRDefault="003B4004" w:rsidP="00434125">
            <w:pPr>
              <w:rPr>
                <w:rFonts w:cs="Calibri"/>
                <w:bCs/>
                <w:color w:val="000000"/>
                <w:sz w:val="16"/>
                <w:szCs w:val="18"/>
                <w:lang w:eastAsia="cs-CZ"/>
              </w:rPr>
            </w:pPr>
            <w:r w:rsidRPr="003B4004">
              <w:rPr>
                <w:rFonts w:cs="Calibri"/>
                <w:bCs/>
                <w:color w:val="000000"/>
                <w:sz w:val="16"/>
                <w:szCs w:val="18"/>
                <w:lang w:eastAsia="cs-CZ"/>
              </w:rPr>
              <w:t>RTI</w:t>
            </w:r>
          </w:p>
        </w:tc>
        <w:tc>
          <w:tcPr>
            <w:tcW w:w="482" w:type="pct"/>
            <w:tcBorders>
              <w:top w:val="single" w:sz="4" w:space="0" w:color="auto"/>
              <w:left w:val="nil"/>
              <w:bottom w:val="single" w:sz="4" w:space="0" w:color="auto"/>
              <w:right w:val="single" w:sz="4" w:space="0" w:color="auto"/>
            </w:tcBorders>
            <w:shd w:val="clear" w:color="auto" w:fill="auto"/>
            <w:vAlign w:val="center"/>
            <w:hideMark/>
          </w:tcPr>
          <w:p w14:paraId="1AA83B1B" w14:textId="77777777" w:rsidR="003B4004" w:rsidRPr="003B4004" w:rsidRDefault="003B4004" w:rsidP="00434125">
            <w:pPr>
              <w:rPr>
                <w:rFonts w:cs="Calibri"/>
                <w:bCs/>
                <w:color w:val="000000"/>
                <w:sz w:val="16"/>
                <w:szCs w:val="18"/>
                <w:lang w:eastAsia="cs-CZ"/>
              </w:rPr>
            </w:pPr>
            <w:r w:rsidRPr="003B4004">
              <w:rPr>
                <w:rFonts w:cs="Calibri"/>
                <w:bCs/>
                <w:color w:val="000000"/>
                <w:sz w:val="16"/>
                <w:szCs w:val="18"/>
                <w:lang w:eastAsia="cs-CZ"/>
              </w:rPr>
              <w:t>Doba řešení incidentu priority V</w:t>
            </w:r>
          </w:p>
        </w:tc>
        <w:tc>
          <w:tcPr>
            <w:tcW w:w="482" w:type="pct"/>
            <w:tcBorders>
              <w:top w:val="single" w:sz="4" w:space="0" w:color="auto"/>
              <w:left w:val="nil"/>
              <w:bottom w:val="single" w:sz="4" w:space="0" w:color="auto"/>
              <w:right w:val="single" w:sz="4" w:space="0" w:color="auto"/>
            </w:tcBorders>
            <w:shd w:val="clear" w:color="auto" w:fill="auto"/>
            <w:vAlign w:val="center"/>
            <w:hideMark/>
          </w:tcPr>
          <w:p w14:paraId="42F04C8E" w14:textId="77777777" w:rsidR="003B4004" w:rsidRPr="003B4004" w:rsidRDefault="003B4004" w:rsidP="00434125">
            <w:pPr>
              <w:rPr>
                <w:rFonts w:cs="Calibri"/>
                <w:bCs/>
                <w:color w:val="000000"/>
                <w:sz w:val="16"/>
                <w:szCs w:val="18"/>
                <w:lang w:eastAsia="cs-CZ"/>
              </w:rPr>
            </w:pPr>
            <w:r w:rsidRPr="003B4004">
              <w:rPr>
                <w:rFonts w:cs="Calibri"/>
                <w:bCs/>
                <w:color w:val="000000"/>
                <w:sz w:val="16"/>
                <w:szCs w:val="18"/>
                <w:lang w:eastAsia="cs-CZ"/>
              </w:rPr>
              <w:t>Doba řešení incidentu priority S</w:t>
            </w:r>
          </w:p>
        </w:tc>
        <w:tc>
          <w:tcPr>
            <w:tcW w:w="279" w:type="pct"/>
            <w:tcBorders>
              <w:top w:val="single" w:sz="4" w:space="0" w:color="auto"/>
              <w:left w:val="nil"/>
              <w:bottom w:val="single" w:sz="4" w:space="0" w:color="auto"/>
              <w:right w:val="single" w:sz="4" w:space="0" w:color="auto"/>
            </w:tcBorders>
            <w:shd w:val="clear" w:color="auto" w:fill="auto"/>
            <w:vAlign w:val="center"/>
            <w:hideMark/>
          </w:tcPr>
          <w:p w14:paraId="17B5C3F2" w14:textId="77777777" w:rsidR="003B4004" w:rsidRPr="003B4004" w:rsidRDefault="003B4004" w:rsidP="00434125">
            <w:pPr>
              <w:rPr>
                <w:rFonts w:cs="Calibri"/>
                <w:bCs/>
                <w:color w:val="000000"/>
                <w:sz w:val="16"/>
                <w:szCs w:val="18"/>
                <w:lang w:eastAsia="cs-CZ"/>
              </w:rPr>
            </w:pPr>
            <w:r w:rsidRPr="003B4004">
              <w:rPr>
                <w:rFonts w:cs="Calibri"/>
                <w:bCs/>
                <w:color w:val="000000"/>
                <w:sz w:val="16"/>
                <w:szCs w:val="18"/>
                <w:lang w:eastAsia="cs-CZ"/>
              </w:rPr>
              <w:t>RTO</w:t>
            </w:r>
          </w:p>
        </w:tc>
        <w:tc>
          <w:tcPr>
            <w:tcW w:w="262" w:type="pct"/>
            <w:tcBorders>
              <w:top w:val="single" w:sz="4" w:space="0" w:color="auto"/>
              <w:left w:val="nil"/>
              <w:bottom w:val="single" w:sz="4" w:space="0" w:color="auto"/>
              <w:right w:val="single" w:sz="4" w:space="0" w:color="auto"/>
            </w:tcBorders>
            <w:shd w:val="clear" w:color="auto" w:fill="auto"/>
            <w:vAlign w:val="center"/>
            <w:hideMark/>
          </w:tcPr>
          <w:p w14:paraId="332AE505" w14:textId="77777777" w:rsidR="003B4004" w:rsidRPr="003B4004" w:rsidRDefault="003B4004" w:rsidP="00434125">
            <w:pPr>
              <w:rPr>
                <w:rFonts w:cs="Calibri"/>
                <w:bCs/>
                <w:color w:val="000000"/>
                <w:sz w:val="16"/>
                <w:szCs w:val="18"/>
                <w:lang w:eastAsia="cs-CZ"/>
              </w:rPr>
            </w:pPr>
            <w:r w:rsidRPr="003B4004">
              <w:rPr>
                <w:rFonts w:cs="Calibri"/>
                <w:bCs/>
                <w:color w:val="000000"/>
                <w:sz w:val="16"/>
                <w:szCs w:val="18"/>
                <w:lang w:eastAsia="cs-CZ"/>
              </w:rPr>
              <w:t>RPO</w:t>
            </w:r>
          </w:p>
        </w:tc>
        <w:tc>
          <w:tcPr>
            <w:tcW w:w="289" w:type="pct"/>
            <w:tcBorders>
              <w:top w:val="single" w:sz="4" w:space="0" w:color="auto"/>
              <w:left w:val="nil"/>
              <w:bottom w:val="single" w:sz="4" w:space="0" w:color="auto"/>
              <w:right w:val="single" w:sz="4" w:space="0" w:color="auto"/>
            </w:tcBorders>
            <w:shd w:val="clear" w:color="auto" w:fill="auto"/>
            <w:vAlign w:val="center"/>
            <w:hideMark/>
          </w:tcPr>
          <w:p w14:paraId="0FA0BCF2" w14:textId="78986EB9" w:rsidR="003B4004" w:rsidRPr="003B4004" w:rsidRDefault="007F12B3" w:rsidP="00434125">
            <w:pPr>
              <w:rPr>
                <w:rFonts w:cs="Calibri"/>
                <w:bCs/>
                <w:color w:val="000000"/>
                <w:sz w:val="16"/>
                <w:szCs w:val="18"/>
                <w:lang w:eastAsia="cs-CZ"/>
              </w:rPr>
            </w:pPr>
            <w:r>
              <w:rPr>
                <w:rFonts w:cs="Calibri"/>
                <w:bCs/>
                <w:color w:val="000000"/>
                <w:sz w:val="16"/>
                <w:szCs w:val="18"/>
                <w:lang w:eastAsia="cs-CZ"/>
              </w:rPr>
              <w:t>RTR</w:t>
            </w:r>
          </w:p>
        </w:tc>
        <w:tc>
          <w:tcPr>
            <w:tcW w:w="554" w:type="pct"/>
            <w:tcBorders>
              <w:top w:val="single" w:sz="4" w:space="0" w:color="auto"/>
              <w:left w:val="nil"/>
              <w:bottom w:val="single" w:sz="4" w:space="0" w:color="auto"/>
              <w:right w:val="single" w:sz="4" w:space="0" w:color="auto"/>
            </w:tcBorders>
            <w:shd w:val="clear" w:color="auto" w:fill="auto"/>
            <w:vAlign w:val="center"/>
            <w:hideMark/>
          </w:tcPr>
          <w:p w14:paraId="247D585F" w14:textId="77777777" w:rsidR="003B4004" w:rsidRPr="003B4004" w:rsidRDefault="003B4004" w:rsidP="00434125">
            <w:pPr>
              <w:rPr>
                <w:rFonts w:cs="Calibri"/>
                <w:bCs/>
                <w:color w:val="000000"/>
                <w:sz w:val="16"/>
                <w:szCs w:val="18"/>
                <w:lang w:eastAsia="cs-CZ"/>
              </w:rPr>
            </w:pPr>
            <w:r w:rsidRPr="003B4004">
              <w:rPr>
                <w:rFonts w:cs="Calibri"/>
                <w:bCs/>
                <w:color w:val="000000"/>
                <w:sz w:val="16"/>
                <w:szCs w:val="18"/>
                <w:lang w:eastAsia="cs-CZ"/>
              </w:rPr>
              <w:t>Doba řešení požadavku kategorie V</w:t>
            </w:r>
          </w:p>
        </w:tc>
        <w:tc>
          <w:tcPr>
            <w:tcW w:w="554" w:type="pct"/>
            <w:tcBorders>
              <w:top w:val="single" w:sz="4" w:space="0" w:color="auto"/>
              <w:left w:val="nil"/>
              <w:bottom w:val="single" w:sz="4" w:space="0" w:color="auto"/>
              <w:right w:val="single" w:sz="4" w:space="0" w:color="auto"/>
            </w:tcBorders>
            <w:shd w:val="clear" w:color="auto" w:fill="auto"/>
            <w:vAlign w:val="center"/>
            <w:hideMark/>
          </w:tcPr>
          <w:p w14:paraId="77B400C9" w14:textId="77777777" w:rsidR="003B4004" w:rsidRPr="003B4004" w:rsidRDefault="003B4004" w:rsidP="00434125">
            <w:pPr>
              <w:rPr>
                <w:rFonts w:cs="Calibri"/>
                <w:bCs/>
                <w:color w:val="000000"/>
                <w:sz w:val="16"/>
                <w:szCs w:val="18"/>
                <w:lang w:eastAsia="cs-CZ"/>
              </w:rPr>
            </w:pPr>
            <w:r w:rsidRPr="003B4004">
              <w:rPr>
                <w:rFonts w:cs="Calibri"/>
                <w:bCs/>
                <w:color w:val="000000"/>
                <w:sz w:val="16"/>
                <w:szCs w:val="18"/>
                <w:lang w:eastAsia="cs-CZ"/>
              </w:rPr>
              <w:t>Doba řešení požadavku kategorie S</w:t>
            </w:r>
          </w:p>
        </w:tc>
      </w:tr>
      <w:tr w:rsidR="002B6F7E" w:rsidRPr="003B4004" w14:paraId="43BCD20F" w14:textId="77777777" w:rsidTr="00762A7A">
        <w:trPr>
          <w:trHeight w:val="279"/>
        </w:trPr>
        <w:tc>
          <w:tcPr>
            <w:tcW w:w="478" w:type="pct"/>
            <w:tcBorders>
              <w:top w:val="nil"/>
              <w:left w:val="single" w:sz="4" w:space="0" w:color="auto"/>
              <w:bottom w:val="single" w:sz="4" w:space="0" w:color="auto"/>
              <w:right w:val="single" w:sz="4" w:space="0" w:color="auto"/>
            </w:tcBorders>
            <w:shd w:val="clear" w:color="auto" w:fill="auto"/>
            <w:vAlign w:val="center"/>
            <w:hideMark/>
          </w:tcPr>
          <w:p w14:paraId="3B2A09F6" w14:textId="6624EBB2" w:rsidR="003B4004" w:rsidRPr="003B4004" w:rsidRDefault="00136BCC" w:rsidP="00434125">
            <w:pPr>
              <w:jc w:val="center"/>
              <w:rPr>
                <w:rFonts w:cs="Calibri"/>
                <w:color w:val="000000"/>
                <w:sz w:val="16"/>
                <w:szCs w:val="18"/>
                <w:lang w:eastAsia="cs-CZ"/>
              </w:rPr>
            </w:pPr>
            <w:r w:rsidRPr="003B4004">
              <w:rPr>
                <w:rFonts w:cs="Calibri"/>
                <w:color w:val="000000"/>
                <w:sz w:val="16"/>
                <w:szCs w:val="18"/>
                <w:lang w:eastAsia="cs-CZ"/>
              </w:rPr>
              <w:t>C</w:t>
            </w:r>
            <w:r>
              <w:rPr>
                <w:rFonts w:cs="Calibri"/>
                <w:color w:val="000000"/>
                <w:sz w:val="16"/>
                <w:szCs w:val="18"/>
                <w:lang w:eastAsia="cs-CZ"/>
              </w:rPr>
              <w:t>1</w:t>
            </w:r>
          </w:p>
          <w:p w14:paraId="56CD01AD" w14:textId="77777777" w:rsidR="003B4004" w:rsidRPr="003B4004" w:rsidRDefault="003B4004" w:rsidP="00434125">
            <w:pPr>
              <w:jc w:val="center"/>
              <w:rPr>
                <w:rFonts w:cs="Calibri"/>
                <w:color w:val="000000"/>
                <w:sz w:val="16"/>
                <w:szCs w:val="18"/>
                <w:lang w:eastAsia="cs-CZ"/>
              </w:rPr>
            </w:pPr>
            <w:r w:rsidRPr="003B4004">
              <w:rPr>
                <w:rFonts w:cs="Calibri"/>
                <w:color w:val="000000"/>
                <w:sz w:val="16"/>
                <w:szCs w:val="18"/>
                <w:lang w:eastAsia="cs-CZ"/>
              </w:rPr>
              <w:t>Normální</w:t>
            </w:r>
          </w:p>
        </w:tc>
        <w:tc>
          <w:tcPr>
            <w:tcW w:w="581" w:type="pct"/>
            <w:tcBorders>
              <w:top w:val="nil"/>
              <w:left w:val="nil"/>
              <w:bottom w:val="single" w:sz="4" w:space="0" w:color="auto"/>
              <w:right w:val="single" w:sz="4" w:space="0" w:color="auto"/>
            </w:tcBorders>
            <w:shd w:val="clear" w:color="auto" w:fill="auto"/>
            <w:vAlign w:val="center"/>
            <w:hideMark/>
          </w:tcPr>
          <w:p w14:paraId="11C6257D" w14:textId="77777777" w:rsidR="003B4004" w:rsidRPr="003B4004" w:rsidRDefault="003B4004" w:rsidP="00434125">
            <w:pPr>
              <w:jc w:val="center"/>
              <w:rPr>
                <w:rFonts w:cs="Calibri"/>
                <w:color w:val="000000"/>
                <w:sz w:val="16"/>
                <w:szCs w:val="18"/>
                <w:lang w:eastAsia="cs-CZ"/>
              </w:rPr>
            </w:pPr>
            <w:r w:rsidRPr="003B4004">
              <w:rPr>
                <w:rFonts w:cs="Calibri"/>
                <w:color w:val="000000"/>
                <w:sz w:val="16"/>
                <w:szCs w:val="18"/>
                <w:lang w:eastAsia="cs-CZ"/>
              </w:rPr>
              <w:t>97.0%</w:t>
            </w:r>
          </w:p>
        </w:tc>
        <w:tc>
          <w:tcPr>
            <w:tcW w:w="298" w:type="pct"/>
            <w:tcBorders>
              <w:top w:val="nil"/>
              <w:left w:val="nil"/>
              <w:bottom w:val="single" w:sz="4" w:space="0" w:color="auto"/>
              <w:right w:val="single" w:sz="4" w:space="0" w:color="auto"/>
            </w:tcBorders>
            <w:shd w:val="clear" w:color="auto" w:fill="auto"/>
            <w:vAlign w:val="center"/>
            <w:hideMark/>
          </w:tcPr>
          <w:p w14:paraId="7998E581" w14:textId="394F3D8E" w:rsidR="003B4004" w:rsidRPr="003B4004" w:rsidRDefault="008D6DAD" w:rsidP="00434125">
            <w:pPr>
              <w:jc w:val="center"/>
              <w:rPr>
                <w:rFonts w:cs="Calibri"/>
                <w:color w:val="000000"/>
                <w:sz w:val="16"/>
                <w:szCs w:val="18"/>
                <w:lang w:eastAsia="cs-CZ"/>
              </w:rPr>
            </w:pPr>
            <w:r>
              <w:rPr>
                <w:rFonts w:cs="Calibri"/>
                <w:color w:val="000000"/>
                <w:sz w:val="16"/>
                <w:szCs w:val="18"/>
                <w:lang w:eastAsia="cs-CZ"/>
              </w:rPr>
              <w:t xml:space="preserve"> 5x12</w:t>
            </w:r>
          </w:p>
        </w:tc>
        <w:tc>
          <w:tcPr>
            <w:tcW w:w="440" w:type="pct"/>
            <w:tcBorders>
              <w:top w:val="nil"/>
              <w:left w:val="nil"/>
              <w:bottom w:val="single" w:sz="4" w:space="0" w:color="auto"/>
              <w:right w:val="single" w:sz="4" w:space="0" w:color="auto"/>
            </w:tcBorders>
            <w:shd w:val="clear" w:color="auto" w:fill="auto"/>
            <w:vAlign w:val="center"/>
            <w:hideMark/>
          </w:tcPr>
          <w:p w14:paraId="79A96F6F" w14:textId="2FF93B84" w:rsidR="003B4004" w:rsidRPr="003B4004" w:rsidRDefault="003B4004" w:rsidP="00434125">
            <w:pPr>
              <w:jc w:val="center"/>
              <w:rPr>
                <w:rFonts w:cs="Calibri"/>
                <w:color w:val="000000"/>
                <w:sz w:val="16"/>
                <w:szCs w:val="18"/>
                <w:lang w:eastAsia="cs-CZ"/>
              </w:rPr>
            </w:pPr>
            <w:r w:rsidRPr="003B4004">
              <w:rPr>
                <w:rFonts w:cs="Calibri"/>
                <w:color w:val="000000"/>
                <w:sz w:val="16"/>
                <w:szCs w:val="18"/>
                <w:lang w:eastAsia="cs-CZ"/>
              </w:rPr>
              <w:t>(</w:t>
            </w:r>
            <w:r w:rsidR="008D6DAD">
              <w:rPr>
                <w:rFonts w:cs="Calibri"/>
                <w:color w:val="000000"/>
                <w:sz w:val="16"/>
                <w:szCs w:val="18"/>
                <w:lang w:eastAsia="cs-CZ"/>
              </w:rPr>
              <w:t>6 - 18</w:t>
            </w:r>
            <w:r w:rsidRPr="003B4004">
              <w:rPr>
                <w:rFonts w:cs="Calibri"/>
                <w:color w:val="000000"/>
                <w:sz w:val="16"/>
                <w:szCs w:val="18"/>
                <w:lang w:eastAsia="cs-CZ"/>
              </w:rPr>
              <w:t>)</w:t>
            </w:r>
          </w:p>
        </w:tc>
        <w:tc>
          <w:tcPr>
            <w:tcW w:w="302" w:type="pct"/>
            <w:tcBorders>
              <w:top w:val="nil"/>
              <w:left w:val="nil"/>
              <w:bottom w:val="single" w:sz="4" w:space="0" w:color="auto"/>
              <w:right w:val="single" w:sz="4" w:space="0" w:color="auto"/>
            </w:tcBorders>
            <w:shd w:val="clear" w:color="auto" w:fill="auto"/>
            <w:vAlign w:val="center"/>
            <w:hideMark/>
          </w:tcPr>
          <w:p w14:paraId="7424F2FA" w14:textId="77777777" w:rsidR="003B4004" w:rsidRPr="003B4004" w:rsidRDefault="003B4004" w:rsidP="00434125">
            <w:pPr>
              <w:jc w:val="center"/>
              <w:rPr>
                <w:rFonts w:cs="Calibri"/>
                <w:color w:val="000000"/>
                <w:sz w:val="16"/>
                <w:szCs w:val="18"/>
                <w:lang w:eastAsia="cs-CZ"/>
              </w:rPr>
            </w:pPr>
            <w:r w:rsidRPr="003B4004">
              <w:rPr>
                <w:rFonts w:cs="Calibri"/>
                <w:color w:val="000000"/>
                <w:sz w:val="16"/>
                <w:szCs w:val="18"/>
                <w:lang w:eastAsia="cs-CZ"/>
              </w:rPr>
              <w:t>1 PD</w:t>
            </w:r>
          </w:p>
        </w:tc>
        <w:tc>
          <w:tcPr>
            <w:tcW w:w="482" w:type="pct"/>
            <w:tcBorders>
              <w:top w:val="nil"/>
              <w:left w:val="nil"/>
              <w:bottom w:val="single" w:sz="4" w:space="0" w:color="auto"/>
              <w:right w:val="single" w:sz="4" w:space="0" w:color="auto"/>
            </w:tcBorders>
            <w:shd w:val="clear" w:color="auto" w:fill="auto"/>
            <w:vAlign w:val="center"/>
            <w:hideMark/>
          </w:tcPr>
          <w:p w14:paraId="488A5230" w14:textId="77777777" w:rsidR="003B4004" w:rsidRPr="003B4004" w:rsidRDefault="003B4004" w:rsidP="00434125">
            <w:pPr>
              <w:jc w:val="center"/>
              <w:rPr>
                <w:rFonts w:cs="Calibri"/>
                <w:color w:val="000000"/>
                <w:sz w:val="16"/>
                <w:szCs w:val="18"/>
                <w:lang w:eastAsia="cs-CZ"/>
              </w:rPr>
            </w:pPr>
            <w:r w:rsidRPr="003B4004">
              <w:rPr>
                <w:rFonts w:cs="Calibri"/>
                <w:color w:val="000000"/>
                <w:sz w:val="16"/>
                <w:szCs w:val="18"/>
                <w:lang w:eastAsia="cs-CZ"/>
              </w:rPr>
              <w:t>3 PD</w:t>
            </w:r>
          </w:p>
        </w:tc>
        <w:tc>
          <w:tcPr>
            <w:tcW w:w="482" w:type="pct"/>
            <w:tcBorders>
              <w:top w:val="nil"/>
              <w:left w:val="nil"/>
              <w:bottom w:val="single" w:sz="4" w:space="0" w:color="auto"/>
              <w:right w:val="single" w:sz="4" w:space="0" w:color="auto"/>
            </w:tcBorders>
            <w:shd w:val="clear" w:color="auto" w:fill="auto"/>
            <w:vAlign w:val="center"/>
            <w:hideMark/>
          </w:tcPr>
          <w:p w14:paraId="7D7FCE88" w14:textId="77777777" w:rsidR="003B4004" w:rsidRPr="003B4004" w:rsidRDefault="003B4004" w:rsidP="00434125">
            <w:pPr>
              <w:jc w:val="center"/>
              <w:rPr>
                <w:rFonts w:cs="Calibri"/>
                <w:color w:val="000000"/>
                <w:sz w:val="16"/>
                <w:szCs w:val="18"/>
                <w:lang w:eastAsia="cs-CZ"/>
              </w:rPr>
            </w:pPr>
            <w:r w:rsidRPr="003B4004">
              <w:rPr>
                <w:rFonts w:cs="Calibri"/>
                <w:color w:val="000000"/>
                <w:sz w:val="16"/>
                <w:szCs w:val="18"/>
                <w:lang w:eastAsia="cs-CZ"/>
              </w:rPr>
              <w:t>6 PD</w:t>
            </w:r>
          </w:p>
        </w:tc>
        <w:tc>
          <w:tcPr>
            <w:tcW w:w="279" w:type="pct"/>
            <w:tcBorders>
              <w:top w:val="nil"/>
              <w:left w:val="nil"/>
              <w:bottom w:val="single" w:sz="4" w:space="0" w:color="auto"/>
              <w:right w:val="single" w:sz="4" w:space="0" w:color="auto"/>
            </w:tcBorders>
            <w:shd w:val="clear" w:color="auto" w:fill="auto"/>
            <w:vAlign w:val="center"/>
            <w:hideMark/>
          </w:tcPr>
          <w:p w14:paraId="2B23221B" w14:textId="77777777" w:rsidR="003B4004" w:rsidRPr="003B4004" w:rsidRDefault="003B4004" w:rsidP="00434125">
            <w:pPr>
              <w:jc w:val="center"/>
              <w:rPr>
                <w:rFonts w:cs="Calibri"/>
                <w:color w:val="000000"/>
                <w:sz w:val="16"/>
                <w:szCs w:val="18"/>
                <w:lang w:eastAsia="cs-CZ"/>
              </w:rPr>
            </w:pPr>
            <w:r w:rsidRPr="003B4004">
              <w:rPr>
                <w:rFonts w:cs="Calibri"/>
                <w:color w:val="000000"/>
                <w:sz w:val="16"/>
                <w:szCs w:val="18"/>
                <w:lang w:eastAsia="cs-CZ"/>
              </w:rPr>
              <w:t>N/A</w:t>
            </w:r>
          </w:p>
        </w:tc>
        <w:tc>
          <w:tcPr>
            <w:tcW w:w="262" w:type="pct"/>
            <w:tcBorders>
              <w:top w:val="nil"/>
              <w:left w:val="nil"/>
              <w:bottom w:val="single" w:sz="4" w:space="0" w:color="auto"/>
              <w:right w:val="single" w:sz="4" w:space="0" w:color="auto"/>
            </w:tcBorders>
            <w:shd w:val="clear" w:color="auto" w:fill="auto"/>
            <w:vAlign w:val="center"/>
            <w:hideMark/>
          </w:tcPr>
          <w:p w14:paraId="7DE03275" w14:textId="61299451" w:rsidR="003B4004" w:rsidRPr="003B4004" w:rsidRDefault="003B4004" w:rsidP="00434125">
            <w:pPr>
              <w:jc w:val="center"/>
              <w:rPr>
                <w:rFonts w:cs="Calibri"/>
                <w:color w:val="000000"/>
                <w:sz w:val="16"/>
                <w:szCs w:val="16"/>
                <w:lang w:eastAsia="cs-CZ"/>
              </w:rPr>
            </w:pPr>
            <w:r w:rsidRPr="00762A7A">
              <w:rPr>
                <w:rFonts w:cs="Calibri"/>
                <w:color w:val="000000" w:themeColor="text1"/>
                <w:sz w:val="16"/>
                <w:szCs w:val="16"/>
                <w:lang w:eastAsia="cs-CZ"/>
              </w:rPr>
              <w:t>24 hod</w:t>
            </w:r>
          </w:p>
        </w:tc>
        <w:tc>
          <w:tcPr>
            <w:tcW w:w="289" w:type="pct"/>
            <w:tcBorders>
              <w:top w:val="nil"/>
              <w:left w:val="nil"/>
              <w:bottom w:val="single" w:sz="4" w:space="0" w:color="auto"/>
              <w:right w:val="single" w:sz="4" w:space="0" w:color="auto"/>
            </w:tcBorders>
            <w:shd w:val="clear" w:color="auto" w:fill="auto"/>
            <w:vAlign w:val="center"/>
            <w:hideMark/>
          </w:tcPr>
          <w:p w14:paraId="1CFCABBE" w14:textId="77777777" w:rsidR="003B4004" w:rsidRPr="003B4004" w:rsidRDefault="003B4004" w:rsidP="00434125">
            <w:pPr>
              <w:jc w:val="center"/>
              <w:rPr>
                <w:rFonts w:cs="Calibri"/>
                <w:color w:val="000000"/>
                <w:sz w:val="16"/>
                <w:szCs w:val="18"/>
                <w:lang w:eastAsia="cs-CZ"/>
              </w:rPr>
            </w:pPr>
            <w:r w:rsidRPr="003B4004">
              <w:rPr>
                <w:rFonts w:cs="Calibri"/>
                <w:color w:val="000000"/>
                <w:sz w:val="16"/>
                <w:szCs w:val="18"/>
                <w:lang w:eastAsia="cs-CZ"/>
              </w:rPr>
              <w:t>3 PD</w:t>
            </w:r>
          </w:p>
        </w:tc>
        <w:tc>
          <w:tcPr>
            <w:tcW w:w="554" w:type="pct"/>
            <w:tcBorders>
              <w:top w:val="nil"/>
              <w:left w:val="nil"/>
              <w:bottom w:val="single" w:sz="4" w:space="0" w:color="auto"/>
              <w:right w:val="single" w:sz="4" w:space="0" w:color="auto"/>
            </w:tcBorders>
            <w:shd w:val="clear" w:color="auto" w:fill="auto"/>
            <w:vAlign w:val="center"/>
            <w:hideMark/>
          </w:tcPr>
          <w:p w14:paraId="2455479B" w14:textId="77777777" w:rsidR="003B4004" w:rsidRPr="003B4004" w:rsidRDefault="003B4004" w:rsidP="00434125">
            <w:pPr>
              <w:jc w:val="center"/>
              <w:rPr>
                <w:rFonts w:cs="Calibri"/>
                <w:color w:val="000000"/>
                <w:sz w:val="16"/>
                <w:szCs w:val="18"/>
                <w:lang w:eastAsia="cs-CZ"/>
              </w:rPr>
            </w:pPr>
            <w:r w:rsidRPr="003B4004">
              <w:rPr>
                <w:rFonts w:cs="Calibri"/>
                <w:color w:val="000000"/>
                <w:sz w:val="16"/>
                <w:szCs w:val="18"/>
                <w:lang w:eastAsia="cs-CZ"/>
              </w:rPr>
              <w:t>7 PD</w:t>
            </w:r>
          </w:p>
        </w:tc>
        <w:tc>
          <w:tcPr>
            <w:tcW w:w="554" w:type="pct"/>
            <w:tcBorders>
              <w:top w:val="nil"/>
              <w:left w:val="nil"/>
              <w:bottom w:val="single" w:sz="4" w:space="0" w:color="auto"/>
              <w:right w:val="single" w:sz="4" w:space="0" w:color="auto"/>
            </w:tcBorders>
            <w:shd w:val="clear" w:color="auto" w:fill="auto"/>
            <w:vAlign w:val="center"/>
            <w:hideMark/>
          </w:tcPr>
          <w:p w14:paraId="76A8C5E5" w14:textId="77777777" w:rsidR="003B4004" w:rsidRPr="003B4004" w:rsidRDefault="003B4004" w:rsidP="00434125">
            <w:pPr>
              <w:jc w:val="center"/>
              <w:rPr>
                <w:rFonts w:cs="Calibri"/>
                <w:color w:val="000000"/>
                <w:sz w:val="16"/>
                <w:szCs w:val="18"/>
                <w:lang w:eastAsia="cs-CZ"/>
              </w:rPr>
            </w:pPr>
            <w:r w:rsidRPr="003B4004">
              <w:rPr>
                <w:rFonts w:cs="Calibri"/>
                <w:color w:val="000000"/>
                <w:sz w:val="16"/>
                <w:szCs w:val="18"/>
                <w:lang w:eastAsia="cs-CZ"/>
              </w:rPr>
              <w:t>10 PD</w:t>
            </w:r>
          </w:p>
        </w:tc>
      </w:tr>
    </w:tbl>
    <w:p w14:paraId="7D78A8DB" w14:textId="515D905E" w:rsidR="003B4004" w:rsidRDefault="003B4004" w:rsidP="00DF357F">
      <w:pPr>
        <w:pStyle w:val="Odst"/>
        <w:spacing w:after="240"/>
      </w:pPr>
    </w:p>
    <w:p w14:paraId="0D78350D" w14:textId="5270AA77" w:rsidR="00F33135" w:rsidRDefault="00F33135" w:rsidP="00DF357F">
      <w:pPr>
        <w:pStyle w:val="Odst"/>
        <w:spacing w:after="240"/>
      </w:pPr>
      <w:r>
        <w:t xml:space="preserve">Pojmy a definice požadavků </w:t>
      </w:r>
      <w:r w:rsidRPr="00F33135">
        <w:t>na servisní model a parametry SLA</w:t>
      </w:r>
      <w:r>
        <w:t xml:space="preserve"> jsou uvedeny v následujících podkapitolách.</w:t>
      </w:r>
    </w:p>
    <w:p w14:paraId="3D72CA18" w14:textId="28CFD7C8" w:rsidR="00BE73C5" w:rsidRPr="00744A74" w:rsidRDefault="00BE73C5" w:rsidP="00BE73C5">
      <w:pPr>
        <w:pStyle w:val="Nadpis30"/>
        <w:rPr>
          <w:b w:val="0"/>
        </w:rPr>
      </w:pPr>
      <w:bookmarkStart w:id="418" w:name="_Toc31272298"/>
      <w:r w:rsidRPr="00744A74">
        <w:rPr>
          <w:b w:val="0"/>
        </w:rPr>
        <w:t>Servisní model</w:t>
      </w:r>
      <w:bookmarkEnd w:id="418"/>
    </w:p>
    <w:tbl>
      <w:tblPr>
        <w:tblStyle w:val="TableGrid9"/>
        <w:tblW w:w="9067" w:type="dxa"/>
        <w:tblLook w:val="04A0" w:firstRow="1" w:lastRow="0" w:firstColumn="1" w:lastColumn="0" w:noHBand="0" w:noVBand="1"/>
      </w:tblPr>
      <w:tblGrid>
        <w:gridCol w:w="1980"/>
        <w:gridCol w:w="7087"/>
      </w:tblGrid>
      <w:tr w:rsidR="00BE73C5" w:rsidRPr="00744A74" w14:paraId="6954285B" w14:textId="77777777" w:rsidTr="001A6569">
        <w:tc>
          <w:tcPr>
            <w:tcW w:w="1980" w:type="dxa"/>
            <w:shd w:val="clear" w:color="auto" w:fill="D9D9D9"/>
          </w:tcPr>
          <w:p w14:paraId="77BFC2A6" w14:textId="77777777" w:rsidR="00BE73C5" w:rsidRPr="00744A74" w:rsidRDefault="00BE73C5" w:rsidP="001A6569">
            <w:pPr>
              <w:pStyle w:val="Odst"/>
              <w:spacing w:after="240"/>
              <w:rPr>
                <w:lang w:val="cs-CZ"/>
              </w:rPr>
            </w:pPr>
            <w:r w:rsidRPr="00744A74">
              <w:rPr>
                <w:lang w:val="cs-CZ"/>
              </w:rPr>
              <w:t>Pojem</w:t>
            </w:r>
          </w:p>
        </w:tc>
        <w:tc>
          <w:tcPr>
            <w:tcW w:w="7087" w:type="dxa"/>
            <w:shd w:val="clear" w:color="auto" w:fill="D9D9D9"/>
          </w:tcPr>
          <w:p w14:paraId="129B4288" w14:textId="77777777" w:rsidR="00BE73C5" w:rsidRPr="00744A74" w:rsidRDefault="00BE73C5" w:rsidP="001A6569">
            <w:pPr>
              <w:pStyle w:val="Odst"/>
              <w:spacing w:after="240"/>
              <w:rPr>
                <w:lang w:val="cs-CZ"/>
              </w:rPr>
            </w:pPr>
            <w:r w:rsidRPr="00744A74">
              <w:rPr>
                <w:lang w:val="cs-CZ"/>
              </w:rPr>
              <w:t>Definice</w:t>
            </w:r>
          </w:p>
        </w:tc>
      </w:tr>
      <w:tr w:rsidR="00BE73C5" w:rsidRPr="00744A74" w14:paraId="423ECDCD" w14:textId="77777777" w:rsidTr="001A6569">
        <w:tc>
          <w:tcPr>
            <w:tcW w:w="1980" w:type="dxa"/>
          </w:tcPr>
          <w:p w14:paraId="4288906C" w14:textId="77777777" w:rsidR="00BE73C5" w:rsidRPr="00744A74" w:rsidRDefault="00BE73C5" w:rsidP="001A6569">
            <w:pPr>
              <w:pStyle w:val="Odst"/>
              <w:spacing w:after="240"/>
              <w:rPr>
                <w:lang w:val="cs-CZ"/>
              </w:rPr>
            </w:pPr>
            <w:r w:rsidRPr="00744A74">
              <w:rPr>
                <w:lang w:val="cs-CZ"/>
              </w:rPr>
              <w:t xml:space="preserve">Servisní model  </w:t>
            </w:r>
          </w:p>
        </w:tc>
        <w:tc>
          <w:tcPr>
            <w:tcW w:w="7087" w:type="dxa"/>
          </w:tcPr>
          <w:p w14:paraId="0C1950D6" w14:textId="37A8B6A2" w:rsidR="00BE73C5" w:rsidRPr="00744A74" w:rsidRDefault="00BE73C5" w:rsidP="00592141">
            <w:pPr>
              <w:pStyle w:val="Odst"/>
              <w:spacing w:after="240"/>
              <w:rPr>
                <w:lang w:val="cs-CZ"/>
              </w:rPr>
            </w:pPr>
            <w:r w:rsidRPr="00744A74">
              <w:rPr>
                <w:lang w:val="cs-CZ"/>
              </w:rPr>
              <w:t xml:space="preserve">Servisní model je standardizovaný model </w:t>
            </w:r>
            <w:r w:rsidR="00592141" w:rsidRPr="00744A74">
              <w:rPr>
                <w:lang w:val="cs-CZ"/>
              </w:rPr>
              <w:t xml:space="preserve">údržby a </w:t>
            </w:r>
            <w:r w:rsidRPr="00744A74">
              <w:rPr>
                <w:lang w:val="cs-CZ"/>
              </w:rPr>
              <w:t xml:space="preserve">provozu </w:t>
            </w:r>
            <w:r w:rsidR="00592141" w:rsidRPr="00744A74">
              <w:rPr>
                <w:lang w:val="cs-CZ"/>
              </w:rPr>
              <w:t>Systému</w:t>
            </w:r>
            <w:r w:rsidRPr="00744A74">
              <w:rPr>
                <w:lang w:val="cs-CZ"/>
              </w:rPr>
              <w:t>.</w:t>
            </w:r>
          </w:p>
        </w:tc>
      </w:tr>
      <w:tr w:rsidR="00BE73C5" w:rsidRPr="00744A74" w14:paraId="4EA021C5" w14:textId="77777777" w:rsidTr="001A6569">
        <w:tc>
          <w:tcPr>
            <w:tcW w:w="1980" w:type="dxa"/>
          </w:tcPr>
          <w:p w14:paraId="7E6A03D1" w14:textId="77777777" w:rsidR="00BE73C5" w:rsidRPr="00744A74" w:rsidRDefault="00BE73C5" w:rsidP="001A6569">
            <w:pPr>
              <w:pStyle w:val="Odst"/>
              <w:spacing w:after="240"/>
              <w:rPr>
                <w:lang w:val="cs-CZ"/>
              </w:rPr>
            </w:pPr>
            <w:r w:rsidRPr="00744A74">
              <w:rPr>
                <w:lang w:val="cs-CZ"/>
              </w:rPr>
              <w:t>Incident</w:t>
            </w:r>
          </w:p>
        </w:tc>
        <w:tc>
          <w:tcPr>
            <w:tcW w:w="7087" w:type="dxa"/>
          </w:tcPr>
          <w:p w14:paraId="44215AAB" w14:textId="77777777" w:rsidR="00BE73C5" w:rsidRPr="00744A74" w:rsidRDefault="00BE73C5" w:rsidP="001A6569">
            <w:pPr>
              <w:pStyle w:val="Odst"/>
              <w:spacing w:after="240"/>
              <w:rPr>
                <w:lang w:val="cs-CZ"/>
              </w:rPr>
            </w:pPr>
            <w:r w:rsidRPr="00744A74">
              <w:rPr>
                <w:lang w:val="cs-CZ"/>
              </w:rPr>
              <w:t>Viz příloha č. 16 Zadávací dokumentace Seznam použitých zkratek a definic.</w:t>
            </w:r>
          </w:p>
        </w:tc>
      </w:tr>
      <w:tr w:rsidR="00BE73C5" w:rsidRPr="00744A74" w14:paraId="04DDABE8" w14:textId="77777777" w:rsidTr="001A6569">
        <w:tc>
          <w:tcPr>
            <w:tcW w:w="1980" w:type="dxa"/>
          </w:tcPr>
          <w:p w14:paraId="703C5FA0" w14:textId="77777777" w:rsidR="00BE73C5" w:rsidRPr="00744A74" w:rsidRDefault="00BE73C5" w:rsidP="001A6569">
            <w:pPr>
              <w:pStyle w:val="Odst"/>
              <w:spacing w:after="240"/>
              <w:rPr>
                <w:lang w:val="cs-CZ"/>
              </w:rPr>
            </w:pPr>
            <w:r w:rsidRPr="00744A74">
              <w:rPr>
                <w:lang w:val="cs-CZ"/>
              </w:rPr>
              <w:t>Požadavek</w:t>
            </w:r>
          </w:p>
        </w:tc>
        <w:tc>
          <w:tcPr>
            <w:tcW w:w="7087" w:type="dxa"/>
          </w:tcPr>
          <w:p w14:paraId="572D6DE4" w14:textId="31D2F73E" w:rsidR="00BE73C5" w:rsidRPr="00744A74" w:rsidRDefault="00BE73C5" w:rsidP="00900BC3">
            <w:pPr>
              <w:pStyle w:val="Odst"/>
              <w:spacing w:after="240"/>
              <w:rPr>
                <w:lang w:val="cs-CZ"/>
              </w:rPr>
            </w:pPr>
            <w:r w:rsidRPr="00744A74">
              <w:rPr>
                <w:lang w:val="cs-CZ"/>
              </w:rPr>
              <w:t xml:space="preserve">Žádost ze strany Ohlašovatele o službu nebo její podporu předaná na </w:t>
            </w:r>
            <w:r w:rsidR="00900BC3" w:rsidRPr="00744A74">
              <w:rPr>
                <w:lang w:val="cs-CZ"/>
              </w:rPr>
              <w:t>K</w:t>
            </w:r>
            <w:r w:rsidRPr="00744A74">
              <w:rPr>
                <w:lang w:val="cs-CZ"/>
              </w:rPr>
              <w:t>ontaktní místo Poskytovatele, která nemá příčinu v chybovém stavu služby</w:t>
            </w:r>
            <w:r w:rsidR="007F12B3" w:rsidRPr="00744A74">
              <w:rPr>
                <w:lang w:val="cs-CZ"/>
              </w:rPr>
              <w:t xml:space="preserve"> (resp. </w:t>
            </w:r>
            <w:r w:rsidR="00B722B4" w:rsidRPr="00744A74">
              <w:rPr>
                <w:lang w:val="cs-CZ"/>
              </w:rPr>
              <w:t xml:space="preserve">Předmětu </w:t>
            </w:r>
            <w:r w:rsidR="00B76628" w:rsidRPr="00744A74">
              <w:rPr>
                <w:lang w:val="cs-CZ"/>
              </w:rPr>
              <w:t>P</w:t>
            </w:r>
            <w:r w:rsidR="00B722B4" w:rsidRPr="00744A74">
              <w:rPr>
                <w:lang w:val="cs-CZ"/>
              </w:rPr>
              <w:t>lnění</w:t>
            </w:r>
            <w:r w:rsidR="007F12B3" w:rsidRPr="00744A74">
              <w:rPr>
                <w:lang w:val="cs-CZ"/>
              </w:rPr>
              <w:t>)</w:t>
            </w:r>
            <w:r w:rsidRPr="00744A74">
              <w:rPr>
                <w:lang w:val="cs-CZ"/>
              </w:rPr>
              <w:t>, tj. není Incidentem (např. žádost o práce, materiál nebo informace poskytované poskytovatelem ke službě).</w:t>
            </w:r>
          </w:p>
        </w:tc>
      </w:tr>
    </w:tbl>
    <w:p w14:paraId="4718A239" w14:textId="77777777" w:rsidR="00BE73C5" w:rsidRPr="00744A74" w:rsidRDefault="00BE73C5" w:rsidP="00BE73C5">
      <w:pPr>
        <w:pStyle w:val="Nadpis30"/>
        <w:rPr>
          <w:b w:val="0"/>
        </w:rPr>
      </w:pPr>
      <w:bookmarkStart w:id="419" w:name="_Toc31272299"/>
      <w:r w:rsidRPr="00744A74">
        <w:rPr>
          <w:b w:val="0"/>
        </w:rPr>
        <w:t>Definice parametrů služby</w:t>
      </w:r>
      <w:bookmarkEnd w:id="419"/>
    </w:p>
    <w:tbl>
      <w:tblPr>
        <w:tblStyle w:val="TableGrid9"/>
        <w:tblW w:w="9067" w:type="dxa"/>
        <w:tblLook w:val="04A0" w:firstRow="1" w:lastRow="0" w:firstColumn="1" w:lastColumn="0" w:noHBand="0" w:noVBand="1"/>
      </w:tblPr>
      <w:tblGrid>
        <w:gridCol w:w="522"/>
        <w:gridCol w:w="2490"/>
        <w:gridCol w:w="6055"/>
      </w:tblGrid>
      <w:tr w:rsidR="00BE73C5" w:rsidRPr="00744A74" w14:paraId="6F70289C" w14:textId="77777777" w:rsidTr="001A6569">
        <w:tc>
          <w:tcPr>
            <w:tcW w:w="522" w:type="dxa"/>
            <w:shd w:val="clear" w:color="auto" w:fill="D9D9D9"/>
          </w:tcPr>
          <w:p w14:paraId="17142E5D" w14:textId="77777777" w:rsidR="00BE73C5" w:rsidRPr="00744A74" w:rsidRDefault="00BE73C5" w:rsidP="001A6569">
            <w:pPr>
              <w:pStyle w:val="Odst"/>
              <w:spacing w:after="240"/>
              <w:rPr>
                <w:szCs w:val="18"/>
                <w:lang w:val="cs-CZ"/>
              </w:rPr>
            </w:pPr>
          </w:p>
        </w:tc>
        <w:tc>
          <w:tcPr>
            <w:tcW w:w="2490" w:type="dxa"/>
            <w:shd w:val="clear" w:color="auto" w:fill="D9D9D9"/>
          </w:tcPr>
          <w:p w14:paraId="7C436E76" w14:textId="77777777" w:rsidR="00BE73C5" w:rsidRPr="00744A74" w:rsidRDefault="00BE73C5" w:rsidP="001A6569">
            <w:pPr>
              <w:pStyle w:val="Odst"/>
              <w:spacing w:after="240"/>
              <w:rPr>
                <w:szCs w:val="18"/>
                <w:lang w:val="cs-CZ"/>
              </w:rPr>
            </w:pPr>
            <w:r w:rsidRPr="00744A74">
              <w:rPr>
                <w:szCs w:val="18"/>
                <w:lang w:val="cs-CZ"/>
              </w:rPr>
              <w:t>Parametr služby</w:t>
            </w:r>
          </w:p>
        </w:tc>
        <w:tc>
          <w:tcPr>
            <w:tcW w:w="6055" w:type="dxa"/>
            <w:shd w:val="clear" w:color="auto" w:fill="D9D9D9"/>
          </w:tcPr>
          <w:p w14:paraId="41F1AC6A" w14:textId="77777777" w:rsidR="00BE73C5" w:rsidRPr="00744A74" w:rsidRDefault="00BE73C5" w:rsidP="001A6569">
            <w:pPr>
              <w:pStyle w:val="Odst"/>
              <w:spacing w:after="240"/>
              <w:rPr>
                <w:szCs w:val="18"/>
                <w:lang w:val="cs-CZ"/>
              </w:rPr>
            </w:pPr>
            <w:r w:rsidRPr="00744A74">
              <w:rPr>
                <w:szCs w:val="18"/>
                <w:lang w:val="cs-CZ"/>
              </w:rPr>
              <w:t>Definice</w:t>
            </w:r>
          </w:p>
        </w:tc>
      </w:tr>
      <w:tr w:rsidR="00BE73C5" w:rsidRPr="00744A74" w14:paraId="614D72DE" w14:textId="77777777" w:rsidTr="001A6569">
        <w:tc>
          <w:tcPr>
            <w:tcW w:w="522" w:type="dxa"/>
            <w:vMerge w:val="restart"/>
          </w:tcPr>
          <w:p w14:paraId="3CD2DB2A" w14:textId="77777777" w:rsidR="00BE73C5" w:rsidRPr="00744A74" w:rsidRDefault="00BE73C5" w:rsidP="001A6569">
            <w:pPr>
              <w:pStyle w:val="Odst"/>
              <w:spacing w:after="240"/>
              <w:rPr>
                <w:szCs w:val="18"/>
                <w:lang w:val="cs-CZ"/>
              </w:rPr>
            </w:pPr>
            <w:bookmarkStart w:id="420" w:name="_Hlk27939994"/>
            <w:r w:rsidRPr="00744A74">
              <w:rPr>
                <w:szCs w:val="18"/>
                <w:lang w:val="cs-CZ"/>
              </w:rPr>
              <w:t>1.</w:t>
            </w:r>
          </w:p>
        </w:tc>
        <w:tc>
          <w:tcPr>
            <w:tcW w:w="2490" w:type="dxa"/>
          </w:tcPr>
          <w:p w14:paraId="002EA2B8" w14:textId="77777777" w:rsidR="00BE73C5" w:rsidRPr="00744A74" w:rsidRDefault="00BE73C5" w:rsidP="001A6569">
            <w:pPr>
              <w:pStyle w:val="Odst"/>
              <w:spacing w:after="240"/>
              <w:rPr>
                <w:szCs w:val="18"/>
                <w:lang w:val="cs-CZ"/>
              </w:rPr>
            </w:pPr>
            <w:r w:rsidRPr="00744A74">
              <w:rPr>
                <w:szCs w:val="18"/>
                <w:lang w:val="cs-CZ"/>
              </w:rPr>
              <w:t>Doba zahájení řešení incidentu (RTI)</w:t>
            </w:r>
          </w:p>
        </w:tc>
        <w:tc>
          <w:tcPr>
            <w:tcW w:w="6055" w:type="dxa"/>
          </w:tcPr>
          <w:p w14:paraId="182512C3" w14:textId="5F4F7491" w:rsidR="00BE73C5" w:rsidRPr="00744A74" w:rsidRDefault="00BE73C5" w:rsidP="007F12B3">
            <w:pPr>
              <w:pStyle w:val="Odst"/>
              <w:spacing w:after="240"/>
              <w:rPr>
                <w:szCs w:val="18"/>
                <w:lang w:val="cs-CZ"/>
              </w:rPr>
            </w:pPr>
            <w:bookmarkStart w:id="421" w:name="_Hlk27940050"/>
            <w:r w:rsidRPr="00744A74">
              <w:rPr>
                <w:szCs w:val="18"/>
                <w:lang w:val="cs-CZ"/>
              </w:rPr>
              <w:t xml:space="preserve">Doba, která uplyne mezi okamžikem nahlášení </w:t>
            </w:r>
            <w:r w:rsidR="00DA59B9" w:rsidRPr="00744A74">
              <w:rPr>
                <w:szCs w:val="18"/>
                <w:lang w:val="cs-CZ"/>
              </w:rPr>
              <w:t>i</w:t>
            </w:r>
            <w:r w:rsidRPr="00744A74">
              <w:rPr>
                <w:szCs w:val="18"/>
                <w:lang w:val="cs-CZ"/>
              </w:rPr>
              <w:t>ncidentu uživatelem na Kontaktní místo Poskytovat</w:t>
            </w:r>
            <w:r w:rsidR="0098738C" w:rsidRPr="00744A74">
              <w:rPr>
                <w:szCs w:val="18"/>
                <w:lang w:val="cs-CZ"/>
              </w:rPr>
              <w:t xml:space="preserve">ele a okamžikem předání řešení </w:t>
            </w:r>
            <w:r w:rsidR="00B76628" w:rsidRPr="00744A74">
              <w:rPr>
                <w:szCs w:val="18"/>
                <w:lang w:val="cs-CZ"/>
              </w:rPr>
              <w:t>I</w:t>
            </w:r>
            <w:r w:rsidR="007F12B3" w:rsidRPr="00744A74">
              <w:rPr>
                <w:szCs w:val="18"/>
                <w:lang w:val="cs-CZ"/>
              </w:rPr>
              <w:t xml:space="preserve">ncidentu </w:t>
            </w:r>
            <w:r w:rsidRPr="00744A74">
              <w:rPr>
                <w:szCs w:val="18"/>
                <w:lang w:val="cs-CZ"/>
              </w:rPr>
              <w:t>na skupinu řešitelů.</w:t>
            </w:r>
            <w:bookmarkEnd w:id="421"/>
          </w:p>
        </w:tc>
      </w:tr>
      <w:bookmarkEnd w:id="420"/>
      <w:tr w:rsidR="00BE73C5" w:rsidRPr="00744A74" w14:paraId="2673393A" w14:textId="77777777" w:rsidTr="001A6569">
        <w:tc>
          <w:tcPr>
            <w:tcW w:w="522" w:type="dxa"/>
            <w:vMerge/>
          </w:tcPr>
          <w:p w14:paraId="733CA769" w14:textId="77777777" w:rsidR="00BE73C5" w:rsidRPr="009572F4" w:rsidRDefault="00BE73C5" w:rsidP="001A6569">
            <w:pPr>
              <w:pStyle w:val="Odst"/>
              <w:spacing w:after="240"/>
              <w:rPr>
                <w:szCs w:val="18"/>
                <w:lang w:val="cs-CZ"/>
              </w:rPr>
            </w:pPr>
          </w:p>
        </w:tc>
        <w:tc>
          <w:tcPr>
            <w:tcW w:w="2490" w:type="dxa"/>
          </w:tcPr>
          <w:p w14:paraId="78EF67B8" w14:textId="77777777" w:rsidR="00BE73C5" w:rsidRPr="008B235C" w:rsidRDefault="00BE73C5" w:rsidP="001A6569">
            <w:pPr>
              <w:pStyle w:val="Odst"/>
              <w:spacing w:after="240"/>
              <w:rPr>
                <w:szCs w:val="18"/>
                <w:lang w:val="cs-CZ"/>
              </w:rPr>
            </w:pPr>
            <w:r w:rsidRPr="00744A74">
              <w:rPr>
                <w:szCs w:val="18"/>
              </w:rPr>
              <w:t>Hodnota</w:t>
            </w:r>
          </w:p>
        </w:tc>
        <w:tc>
          <w:tcPr>
            <w:tcW w:w="6055" w:type="dxa"/>
          </w:tcPr>
          <w:p w14:paraId="136AF25C" w14:textId="77777777" w:rsidR="00BE73C5" w:rsidRPr="008B235C" w:rsidRDefault="00BE73C5" w:rsidP="001A6569">
            <w:pPr>
              <w:pStyle w:val="Odst"/>
              <w:spacing w:after="240"/>
              <w:rPr>
                <w:szCs w:val="18"/>
                <w:lang w:val="cs-CZ"/>
              </w:rPr>
            </w:pPr>
            <w:r w:rsidRPr="00E5444C">
              <w:rPr>
                <w:szCs w:val="18"/>
                <w:lang w:val="pl-PL"/>
              </w:rPr>
              <w:t>Sjednaná hodnota parametru se definuje v popisu služby v celých minutách, nebo hodinách.</w:t>
            </w:r>
          </w:p>
          <w:p w14:paraId="08E07849" w14:textId="0ADCAEAA" w:rsidR="00BE73C5" w:rsidRPr="008B235C" w:rsidRDefault="00BE73C5" w:rsidP="001A6569">
            <w:pPr>
              <w:pStyle w:val="Odst"/>
              <w:spacing w:after="240"/>
              <w:rPr>
                <w:szCs w:val="18"/>
                <w:lang w:val="cs-CZ"/>
              </w:rPr>
            </w:pPr>
            <w:r w:rsidRPr="00E5444C">
              <w:rPr>
                <w:szCs w:val="18"/>
                <w:lang w:val="pl-PL"/>
              </w:rPr>
              <w:t xml:space="preserve">Hodnota parametru se vztahuje k době provozu </w:t>
            </w:r>
            <w:r w:rsidR="00536E22" w:rsidRPr="00E5444C">
              <w:rPr>
                <w:szCs w:val="18"/>
                <w:lang w:val="pl-PL"/>
              </w:rPr>
              <w:t>Systému</w:t>
            </w:r>
            <w:r w:rsidRPr="00E5444C">
              <w:rPr>
                <w:szCs w:val="18"/>
                <w:lang w:val="pl-PL"/>
              </w:rPr>
              <w:t xml:space="preserve">. </w:t>
            </w:r>
          </w:p>
        </w:tc>
      </w:tr>
      <w:tr w:rsidR="00BE73C5" w:rsidRPr="00744A74" w14:paraId="53ACC23A" w14:textId="77777777" w:rsidTr="001A6569">
        <w:tc>
          <w:tcPr>
            <w:tcW w:w="522" w:type="dxa"/>
            <w:vMerge/>
          </w:tcPr>
          <w:p w14:paraId="2D671C18" w14:textId="77777777" w:rsidR="00BE73C5" w:rsidRPr="009572F4" w:rsidRDefault="00BE73C5" w:rsidP="001A6569">
            <w:pPr>
              <w:pStyle w:val="Odst"/>
              <w:spacing w:after="240"/>
              <w:rPr>
                <w:szCs w:val="18"/>
                <w:lang w:val="cs-CZ"/>
              </w:rPr>
            </w:pPr>
          </w:p>
        </w:tc>
        <w:tc>
          <w:tcPr>
            <w:tcW w:w="2490" w:type="dxa"/>
          </w:tcPr>
          <w:p w14:paraId="67AD9D22" w14:textId="77777777" w:rsidR="00BE73C5" w:rsidRPr="008B235C" w:rsidRDefault="00BE73C5" w:rsidP="001A6569">
            <w:pPr>
              <w:pStyle w:val="Odst"/>
              <w:spacing w:after="240"/>
              <w:rPr>
                <w:szCs w:val="18"/>
                <w:lang w:val="cs-CZ"/>
              </w:rPr>
            </w:pPr>
            <w:r w:rsidRPr="00744A74">
              <w:rPr>
                <w:szCs w:val="18"/>
              </w:rPr>
              <w:t>Vyhodnocení parametru</w:t>
            </w:r>
          </w:p>
        </w:tc>
        <w:tc>
          <w:tcPr>
            <w:tcW w:w="6055" w:type="dxa"/>
          </w:tcPr>
          <w:p w14:paraId="0A720815" w14:textId="115287E7" w:rsidR="00BE73C5" w:rsidRPr="008B235C" w:rsidRDefault="00BE73C5" w:rsidP="001A6569">
            <w:pPr>
              <w:pStyle w:val="Odst"/>
              <w:spacing w:after="240"/>
              <w:rPr>
                <w:szCs w:val="18"/>
                <w:lang w:val="cs-CZ"/>
              </w:rPr>
            </w:pPr>
            <w:r w:rsidRPr="00E5444C">
              <w:rPr>
                <w:szCs w:val="18"/>
                <w:lang w:val="cs-CZ"/>
              </w:rPr>
              <w:t xml:space="preserve">Vyhodnocení všech zpracování realizovaných v rámci jednoho kalendářního měsíce. Uvádí se celkový počet zpracování, počet pozdních zpracování a doba prodloužení zpracování v jednotlivých kategoriích naléhavosti. Do vyhodnocení jsou pro daného Zadavatele zahrnuty incidenty všech uživatelů služby. </w:t>
            </w:r>
          </w:p>
        </w:tc>
      </w:tr>
      <w:tr w:rsidR="00BE73C5" w:rsidRPr="00744A74" w14:paraId="0E5C7147" w14:textId="77777777" w:rsidTr="001A6569">
        <w:tc>
          <w:tcPr>
            <w:tcW w:w="522" w:type="dxa"/>
          </w:tcPr>
          <w:p w14:paraId="25A4188B" w14:textId="77777777" w:rsidR="00BE73C5" w:rsidRPr="00744A74" w:rsidRDefault="00BE73C5" w:rsidP="001A6569">
            <w:pPr>
              <w:pStyle w:val="Odst"/>
              <w:spacing w:after="240"/>
              <w:rPr>
                <w:szCs w:val="18"/>
                <w:lang w:val="cs-CZ"/>
              </w:rPr>
            </w:pPr>
            <w:r w:rsidRPr="00744A74">
              <w:rPr>
                <w:szCs w:val="18"/>
                <w:lang w:val="cs-CZ"/>
              </w:rPr>
              <w:t>2.</w:t>
            </w:r>
          </w:p>
        </w:tc>
        <w:tc>
          <w:tcPr>
            <w:tcW w:w="2490" w:type="dxa"/>
          </w:tcPr>
          <w:p w14:paraId="234E4E6F" w14:textId="77777777" w:rsidR="00BE73C5" w:rsidRPr="00744A74" w:rsidRDefault="00BE73C5" w:rsidP="001A6569">
            <w:pPr>
              <w:pStyle w:val="Odst"/>
              <w:spacing w:after="240"/>
              <w:rPr>
                <w:szCs w:val="18"/>
                <w:lang w:val="cs-CZ"/>
              </w:rPr>
            </w:pPr>
            <w:r w:rsidRPr="00744A74">
              <w:rPr>
                <w:szCs w:val="18"/>
                <w:lang w:val="cs-CZ"/>
              </w:rPr>
              <w:t>Doba zahájení řešení požadavku (RTR)</w:t>
            </w:r>
          </w:p>
        </w:tc>
        <w:tc>
          <w:tcPr>
            <w:tcW w:w="6055" w:type="dxa"/>
          </w:tcPr>
          <w:p w14:paraId="0E23CC2C" w14:textId="17DAB65F" w:rsidR="00BE73C5" w:rsidRPr="00744A74" w:rsidRDefault="00BE73C5" w:rsidP="007F12B3">
            <w:pPr>
              <w:pStyle w:val="Odst"/>
              <w:spacing w:after="240"/>
              <w:rPr>
                <w:szCs w:val="18"/>
                <w:lang w:val="cs-CZ"/>
              </w:rPr>
            </w:pPr>
            <w:r w:rsidRPr="00744A74">
              <w:rPr>
                <w:szCs w:val="18"/>
                <w:lang w:val="cs-CZ"/>
              </w:rPr>
              <w:t xml:space="preserve">Doba, která uplyne mezi okamžikem nahlášení schváleného požadavku uživatelem na Kontaktní místo Poskytovatele a </w:t>
            </w:r>
            <w:r w:rsidR="00B76628" w:rsidRPr="00744A74">
              <w:rPr>
                <w:szCs w:val="18"/>
                <w:lang w:val="cs-CZ"/>
              </w:rPr>
              <w:lastRenderedPageBreak/>
              <w:t xml:space="preserve">okamžikem </w:t>
            </w:r>
            <w:r w:rsidR="00B76628" w:rsidRPr="00744A74">
              <w:rPr>
                <w:lang w:val="cs-CZ"/>
              </w:rPr>
              <w:t>předání řešení Požadavků na skupinu řešitelů</w:t>
            </w:r>
            <w:r w:rsidR="00B76628" w:rsidRPr="00744A74">
              <w:rPr>
                <w:szCs w:val="18"/>
                <w:lang w:val="cs-CZ"/>
              </w:rPr>
              <w:t xml:space="preserve"> (resp. změny statusu Požadavku)</w:t>
            </w:r>
            <w:r w:rsidRPr="00744A74">
              <w:rPr>
                <w:szCs w:val="18"/>
                <w:lang w:val="cs-CZ"/>
              </w:rPr>
              <w:t xml:space="preserve">. </w:t>
            </w:r>
          </w:p>
        </w:tc>
      </w:tr>
      <w:tr w:rsidR="00BE73C5" w:rsidRPr="00744A74" w14:paraId="596AA1FD" w14:textId="77777777" w:rsidTr="001A6569">
        <w:tc>
          <w:tcPr>
            <w:tcW w:w="522" w:type="dxa"/>
            <w:vMerge w:val="restart"/>
          </w:tcPr>
          <w:p w14:paraId="0B727A9A" w14:textId="77777777" w:rsidR="00BE73C5" w:rsidRPr="00744A74" w:rsidRDefault="00BE73C5" w:rsidP="001A6569">
            <w:pPr>
              <w:pStyle w:val="Odst"/>
              <w:spacing w:after="240"/>
              <w:rPr>
                <w:szCs w:val="18"/>
                <w:lang w:val="cs-CZ"/>
              </w:rPr>
            </w:pPr>
            <w:r w:rsidRPr="00744A74">
              <w:rPr>
                <w:szCs w:val="18"/>
                <w:lang w:val="cs-CZ"/>
              </w:rPr>
              <w:lastRenderedPageBreak/>
              <w:t>3.</w:t>
            </w:r>
          </w:p>
        </w:tc>
        <w:tc>
          <w:tcPr>
            <w:tcW w:w="2490" w:type="dxa"/>
          </w:tcPr>
          <w:p w14:paraId="41D61633" w14:textId="77777777" w:rsidR="00BE73C5" w:rsidRPr="00744A74" w:rsidRDefault="00BE73C5" w:rsidP="001A6569">
            <w:pPr>
              <w:pStyle w:val="Odst"/>
              <w:spacing w:after="240"/>
              <w:rPr>
                <w:szCs w:val="18"/>
                <w:lang w:val="cs-CZ"/>
              </w:rPr>
            </w:pPr>
            <w:r w:rsidRPr="00744A74">
              <w:rPr>
                <w:szCs w:val="18"/>
                <w:lang w:val="cs-CZ"/>
              </w:rPr>
              <w:t>Doba řešení požadavku</w:t>
            </w:r>
          </w:p>
        </w:tc>
        <w:tc>
          <w:tcPr>
            <w:tcW w:w="6055" w:type="dxa"/>
          </w:tcPr>
          <w:p w14:paraId="4D1E7B77" w14:textId="77777777" w:rsidR="00BE73C5" w:rsidRPr="00744A74" w:rsidRDefault="00BE73C5" w:rsidP="001A6569">
            <w:pPr>
              <w:pStyle w:val="Odst"/>
              <w:spacing w:after="240"/>
              <w:rPr>
                <w:szCs w:val="18"/>
                <w:lang w:val="cs-CZ"/>
              </w:rPr>
            </w:pPr>
            <w:r w:rsidRPr="00744A74">
              <w:rPr>
                <w:szCs w:val="18"/>
                <w:lang w:val="cs-CZ"/>
              </w:rPr>
              <w:t>Doba, která uplyne od okamžiku uplatnění požadavku na kontaktní místo Poskytovatele do okamžiku nastavení požadovaného stavu řešitelem a oznámení ukončení řešení uživateli.</w:t>
            </w:r>
          </w:p>
          <w:p w14:paraId="25737560" w14:textId="77777777" w:rsidR="00BE73C5" w:rsidRPr="00744A74" w:rsidRDefault="00BE73C5" w:rsidP="001A6569">
            <w:pPr>
              <w:pStyle w:val="Odst"/>
              <w:spacing w:after="240"/>
              <w:rPr>
                <w:szCs w:val="18"/>
                <w:lang w:val="cs-CZ"/>
              </w:rPr>
            </w:pPr>
            <w:r w:rsidRPr="00744A74">
              <w:rPr>
                <w:szCs w:val="18"/>
                <w:lang w:val="cs-CZ"/>
              </w:rPr>
              <w:t>U požadavků, které vyžadují schválení ze strany Ohlašovatele (Zadavatele), se čas schvalování nezapočítává do doby řešení. V případě, že uživatel není s řešením spokojen, znovu se vrací zpět k řešení.</w:t>
            </w:r>
          </w:p>
        </w:tc>
      </w:tr>
      <w:tr w:rsidR="00BE73C5" w:rsidRPr="00744A74" w14:paraId="3C5BB1EE" w14:textId="77777777" w:rsidTr="001A6569">
        <w:tc>
          <w:tcPr>
            <w:tcW w:w="522" w:type="dxa"/>
            <w:vMerge/>
          </w:tcPr>
          <w:p w14:paraId="6AD55700" w14:textId="77777777" w:rsidR="00BE73C5" w:rsidRPr="009572F4" w:rsidRDefault="00BE73C5" w:rsidP="001A6569">
            <w:pPr>
              <w:pStyle w:val="Odst"/>
              <w:spacing w:after="240"/>
              <w:rPr>
                <w:szCs w:val="18"/>
                <w:lang w:val="cs-CZ"/>
              </w:rPr>
            </w:pPr>
          </w:p>
        </w:tc>
        <w:tc>
          <w:tcPr>
            <w:tcW w:w="2490" w:type="dxa"/>
          </w:tcPr>
          <w:p w14:paraId="15779104" w14:textId="77777777" w:rsidR="00BE73C5" w:rsidRPr="008B235C" w:rsidRDefault="00BE73C5" w:rsidP="001A6569">
            <w:pPr>
              <w:pStyle w:val="Odst"/>
              <w:spacing w:after="240"/>
              <w:rPr>
                <w:szCs w:val="18"/>
                <w:lang w:val="cs-CZ"/>
              </w:rPr>
            </w:pPr>
            <w:r w:rsidRPr="00744A74">
              <w:rPr>
                <w:szCs w:val="18"/>
              </w:rPr>
              <w:t>Hodnota</w:t>
            </w:r>
          </w:p>
        </w:tc>
        <w:tc>
          <w:tcPr>
            <w:tcW w:w="6055" w:type="dxa"/>
          </w:tcPr>
          <w:p w14:paraId="2702FD3A" w14:textId="77777777" w:rsidR="00BE73C5" w:rsidRPr="008B235C" w:rsidRDefault="00BE73C5" w:rsidP="001A6569">
            <w:pPr>
              <w:pStyle w:val="Odst"/>
              <w:spacing w:after="240"/>
              <w:rPr>
                <w:szCs w:val="18"/>
                <w:lang w:val="cs-CZ"/>
              </w:rPr>
            </w:pPr>
            <w:r w:rsidRPr="00E5444C">
              <w:rPr>
                <w:szCs w:val="18"/>
                <w:lang w:val="pl-PL"/>
              </w:rPr>
              <w:t>Sjednaná hodnota parametru se definuje v popisu služby v celých dnech.</w:t>
            </w:r>
          </w:p>
          <w:p w14:paraId="38B96B71" w14:textId="03B6A8F0" w:rsidR="00BE73C5" w:rsidRPr="008B235C" w:rsidRDefault="00BE73C5" w:rsidP="001A6569">
            <w:pPr>
              <w:pStyle w:val="Odst"/>
              <w:spacing w:after="240"/>
              <w:rPr>
                <w:szCs w:val="18"/>
                <w:lang w:val="cs-CZ"/>
              </w:rPr>
            </w:pPr>
            <w:r w:rsidRPr="00E5444C">
              <w:rPr>
                <w:szCs w:val="18"/>
                <w:lang w:val="cs-CZ"/>
              </w:rPr>
              <w:t xml:space="preserve">Hodnota parametru se vztahuje k době provozu dané služby. Doba řešení PD je vyjádřena v hodinách provozní doby a počítána pouze v intervalu provozní doby </w:t>
            </w:r>
            <w:r w:rsidR="00536E22" w:rsidRPr="00E5444C">
              <w:rPr>
                <w:szCs w:val="18"/>
                <w:lang w:val="cs-CZ"/>
              </w:rPr>
              <w:t>Systému</w:t>
            </w:r>
            <w:r w:rsidRPr="00E5444C">
              <w:rPr>
                <w:szCs w:val="18"/>
                <w:lang w:val="cs-CZ"/>
              </w:rPr>
              <w:t>.</w:t>
            </w:r>
          </w:p>
        </w:tc>
      </w:tr>
      <w:tr w:rsidR="00BE73C5" w:rsidRPr="00744A74" w14:paraId="0E65D74A" w14:textId="77777777" w:rsidTr="001A6569">
        <w:tc>
          <w:tcPr>
            <w:tcW w:w="522" w:type="dxa"/>
            <w:vMerge/>
          </w:tcPr>
          <w:p w14:paraId="24C5D62C" w14:textId="77777777" w:rsidR="00BE73C5" w:rsidRPr="009572F4" w:rsidRDefault="00BE73C5" w:rsidP="001A6569">
            <w:pPr>
              <w:pStyle w:val="Odst"/>
              <w:spacing w:after="240"/>
              <w:rPr>
                <w:szCs w:val="18"/>
                <w:lang w:val="cs-CZ"/>
              </w:rPr>
            </w:pPr>
          </w:p>
        </w:tc>
        <w:tc>
          <w:tcPr>
            <w:tcW w:w="2490" w:type="dxa"/>
          </w:tcPr>
          <w:p w14:paraId="54B6203D" w14:textId="77777777" w:rsidR="00BE73C5" w:rsidRPr="008B235C" w:rsidRDefault="00BE73C5" w:rsidP="001A6569">
            <w:pPr>
              <w:pStyle w:val="Odst"/>
              <w:spacing w:after="240"/>
              <w:rPr>
                <w:szCs w:val="18"/>
                <w:lang w:val="cs-CZ"/>
              </w:rPr>
            </w:pPr>
            <w:r w:rsidRPr="00744A74">
              <w:rPr>
                <w:szCs w:val="18"/>
              </w:rPr>
              <w:t>Vyhodnocení parametru</w:t>
            </w:r>
          </w:p>
        </w:tc>
        <w:tc>
          <w:tcPr>
            <w:tcW w:w="6055" w:type="dxa"/>
          </w:tcPr>
          <w:p w14:paraId="69FF9E39" w14:textId="77777777" w:rsidR="00BE73C5" w:rsidRPr="008B235C" w:rsidRDefault="00BE73C5" w:rsidP="001A6569">
            <w:pPr>
              <w:pStyle w:val="Odst"/>
              <w:spacing w:after="240"/>
              <w:rPr>
                <w:szCs w:val="18"/>
                <w:lang w:val="cs-CZ"/>
              </w:rPr>
            </w:pPr>
            <w:r w:rsidRPr="00E5444C">
              <w:rPr>
                <w:szCs w:val="18"/>
                <w:lang w:val="cs-CZ"/>
              </w:rPr>
              <w:t xml:space="preserve">Vyhodnocení všech realizovaných požadavků v rámci jednoho kalendářního měsíce. Uvádí se celkový počet ukončených požadavků, počet pozdních řešení, doba prodloužení pro jednotlivé kategorie naléhavosti.  </w:t>
            </w:r>
          </w:p>
        </w:tc>
      </w:tr>
      <w:tr w:rsidR="00BE73C5" w:rsidRPr="00744A74" w14:paraId="2BAE209A" w14:textId="77777777" w:rsidTr="001A6569">
        <w:tc>
          <w:tcPr>
            <w:tcW w:w="522" w:type="dxa"/>
            <w:vMerge w:val="restart"/>
          </w:tcPr>
          <w:p w14:paraId="7400D88B" w14:textId="77777777" w:rsidR="00BE73C5" w:rsidRPr="00744A74" w:rsidRDefault="00BE73C5" w:rsidP="001A6569">
            <w:pPr>
              <w:pStyle w:val="Odst"/>
              <w:spacing w:after="240"/>
              <w:rPr>
                <w:szCs w:val="18"/>
                <w:lang w:val="cs-CZ"/>
              </w:rPr>
            </w:pPr>
            <w:r w:rsidRPr="00744A74">
              <w:rPr>
                <w:szCs w:val="18"/>
                <w:lang w:val="cs-CZ"/>
              </w:rPr>
              <w:t>4.</w:t>
            </w:r>
          </w:p>
        </w:tc>
        <w:tc>
          <w:tcPr>
            <w:tcW w:w="2490" w:type="dxa"/>
          </w:tcPr>
          <w:p w14:paraId="5F804235" w14:textId="77777777" w:rsidR="00BE73C5" w:rsidRPr="00744A74" w:rsidRDefault="00BE73C5" w:rsidP="001A6569">
            <w:pPr>
              <w:pStyle w:val="Odst"/>
              <w:spacing w:after="240"/>
              <w:rPr>
                <w:szCs w:val="18"/>
                <w:lang w:val="cs-CZ"/>
              </w:rPr>
            </w:pPr>
            <w:r w:rsidRPr="00744A74">
              <w:rPr>
                <w:szCs w:val="18"/>
                <w:lang w:val="cs-CZ"/>
              </w:rPr>
              <w:t>Doba řešení incidentu</w:t>
            </w:r>
          </w:p>
        </w:tc>
        <w:tc>
          <w:tcPr>
            <w:tcW w:w="6055" w:type="dxa"/>
          </w:tcPr>
          <w:p w14:paraId="5678D2E1" w14:textId="77777777" w:rsidR="00BE73C5" w:rsidRPr="00744A74" w:rsidRDefault="00BE73C5" w:rsidP="001A6569">
            <w:pPr>
              <w:pStyle w:val="Odst"/>
              <w:spacing w:after="240"/>
              <w:rPr>
                <w:szCs w:val="18"/>
                <w:lang w:val="cs-CZ"/>
              </w:rPr>
            </w:pPr>
            <w:r w:rsidRPr="00744A74">
              <w:rPr>
                <w:szCs w:val="18"/>
                <w:lang w:val="cs-CZ"/>
              </w:rPr>
              <w:t>Doba, která uplyne od okamžiku nahlášení incidentu na kontaktní místo Poskytovatele, nebo zjištění incidentu Poskytovatelem v procesech jim zajišťovaných do okamžiku nastavení požadovaného stavu (včetně použití náhradního řešení nebo zařízení) řešitelem a oznámení ukončení řešení uživateli.</w:t>
            </w:r>
          </w:p>
          <w:p w14:paraId="743EE397" w14:textId="77777777" w:rsidR="00BE73C5" w:rsidRPr="00744A74" w:rsidRDefault="00BE73C5" w:rsidP="001A6569">
            <w:pPr>
              <w:pStyle w:val="Odst"/>
              <w:spacing w:after="240"/>
              <w:rPr>
                <w:szCs w:val="18"/>
                <w:lang w:val="cs-CZ"/>
              </w:rPr>
            </w:pPr>
            <w:r w:rsidRPr="00744A74">
              <w:rPr>
                <w:szCs w:val="18"/>
                <w:lang w:val="cs-CZ"/>
              </w:rPr>
              <w:t>V případě, že uživatel není s řešením spokojen, tak neakceptuje řešení a incident vrací k novému řešení.</w:t>
            </w:r>
          </w:p>
        </w:tc>
      </w:tr>
      <w:tr w:rsidR="00BE73C5" w:rsidRPr="00744A74" w14:paraId="11FDBE23" w14:textId="77777777" w:rsidTr="001A6569">
        <w:tc>
          <w:tcPr>
            <w:tcW w:w="522" w:type="dxa"/>
            <w:vMerge/>
          </w:tcPr>
          <w:p w14:paraId="52257A74" w14:textId="77777777" w:rsidR="00BE73C5" w:rsidRPr="009572F4" w:rsidRDefault="00BE73C5" w:rsidP="001A6569">
            <w:pPr>
              <w:pStyle w:val="Odst"/>
              <w:spacing w:after="240"/>
              <w:rPr>
                <w:szCs w:val="18"/>
                <w:lang w:val="cs-CZ"/>
              </w:rPr>
            </w:pPr>
          </w:p>
        </w:tc>
        <w:tc>
          <w:tcPr>
            <w:tcW w:w="2490" w:type="dxa"/>
          </w:tcPr>
          <w:p w14:paraId="02D78B10" w14:textId="77777777" w:rsidR="00BE73C5" w:rsidRPr="008B235C" w:rsidRDefault="00BE73C5" w:rsidP="001A6569">
            <w:pPr>
              <w:pStyle w:val="Odst"/>
              <w:spacing w:after="240"/>
              <w:rPr>
                <w:szCs w:val="18"/>
                <w:lang w:val="cs-CZ"/>
              </w:rPr>
            </w:pPr>
            <w:r w:rsidRPr="00744A74">
              <w:rPr>
                <w:szCs w:val="18"/>
              </w:rPr>
              <w:t>Hodnota</w:t>
            </w:r>
          </w:p>
        </w:tc>
        <w:tc>
          <w:tcPr>
            <w:tcW w:w="6055" w:type="dxa"/>
          </w:tcPr>
          <w:p w14:paraId="21FE8CE7" w14:textId="77777777" w:rsidR="00BE73C5" w:rsidRPr="008B235C" w:rsidRDefault="00BE73C5" w:rsidP="001A6569">
            <w:pPr>
              <w:pStyle w:val="Odst"/>
              <w:spacing w:after="240"/>
              <w:rPr>
                <w:szCs w:val="18"/>
                <w:lang w:val="cs-CZ"/>
              </w:rPr>
            </w:pPr>
            <w:r w:rsidRPr="00E5444C">
              <w:rPr>
                <w:szCs w:val="18"/>
                <w:lang w:val="pl-PL"/>
              </w:rPr>
              <w:t>Sjednaná hodnota parametru se definuje v popisu služby v celých hodinách nebo dnech.</w:t>
            </w:r>
          </w:p>
          <w:p w14:paraId="3D703437" w14:textId="77777777" w:rsidR="00BE73C5" w:rsidRPr="008B235C" w:rsidRDefault="00BE73C5" w:rsidP="001A6569">
            <w:pPr>
              <w:pStyle w:val="Odst"/>
              <w:spacing w:after="240"/>
              <w:rPr>
                <w:szCs w:val="18"/>
                <w:lang w:val="cs-CZ"/>
              </w:rPr>
            </w:pPr>
            <w:r w:rsidRPr="00E5444C">
              <w:rPr>
                <w:szCs w:val="18"/>
                <w:lang w:val="cs-CZ"/>
              </w:rPr>
              <w:t>Není-li v popisu služby výslovně uvedeno jinak, hodnota parametru je garantována pouze v případě, že řešení incidentu není podmíněno subdodávkou externího Poskytovatele – na tuto dobu se doba řešení incidentu přerušuje.</w:t>
            </w:r>
          </w:p>
          <w:p w14:paraId="148FF89A" w14:textId="77777777" w:rsidR="00BE73C5" w:rsidRPr="008B235C" w:rsidRDefault="00BE73C5" w:rsidP="001A6569">
            <w:pPr>
              <w:pStyle w:val="Odst"/>
              <w:spacing w:after="240"/>
              <w:rPr>
                <w:szCs w:val="18"/>
                <w:lang w:val="cs-CZ"/>
              </w:rPr>
            </w:pPr>
            <w:r w:rsidRPr="00E5444C">
              <w:rPr>
                <w:szCs w:val="18"/>
                <w:lang w:val="cs-CZ"/>
              </w:rPr>
              <w:t>Hodnota parametru se vztahuje k době provozu dané služby. Doba řešení jeden kalendářní den znamená dobu řešení do 24 hodin včetně mimopracovních hodin od okamžiku nahlášení incidentu.</w:t>
            </w:r>
          </w:p>
          <w:p w14:paraId="7240DE85" w14:textId="117BAF85" w:rsidR="00BE73C5" w:rsidRPr="008B235C" w:rsidRDefault="00BE73C5" w:rsidP="001A6569">
            <w:pPr>
              <w:pStyle w:val="Odst"/>
              <w:spacing w:after="240"/>
              <w:rPr>
                <w:szCs w:val="18"/>
                <w:lang w:val="cs-CZ"/>
              </w:rPr>
            </w:pPr>
            <w:r w:rsidRPr="00E5444C">
              <w:rPr>
                <w:szCs w:val="18"/>
                <w:lang w:val="cs-CZ"/>
              </w:rPr>
              <w:t xml:space="preserve">Doba řešení 1 PD je vyjádřena v hodinách provozní doby a počítána pouze v intervalu provozní doby </w:t>
            </w:r>
            <w:r w:rsidR="00F7452C" w:rsidRPr="00E5444C">
              <w:rPr>
                <w:szCs w:val="18"/>
                <w:lang w:val="cs-CZ"/>
              </w:rPr>
              <w:t>Systému</w:t>
            </w:r>
            <w:r w:rsidRPr="00E5444C">
              <w:rPr>
                <w:szCs w:val="18"/>
                <w:lang w:val="cs-CZ"/>
              </w:rPr>
              <w:t>.</w:t>
            </w:r>
          </w:p>
          <w:p w14:paraId="3DA58575" w14:textId="04C04EEB" w:rsidR="00BE73C5" w:rsidRPr="008B235C" w:rsidRDefault="00BE73C5" w:rsidP="001A6569">
            <w:pPr>
              <w:pStyle w:val="Odst"/>
              <w:spacing w:after="240"/>
              <w:rPr>
                <w:szCs w:val="18"/>
                <w:lang w:val="cs-CZ"/>
              </w:rPr>
            </w:pPr>
          </w:p>
        </w:tc>
      </w:tr>
      <w:tr w:rsidR="00BE73C5" w:rsidRPr="00744A74" w14:paraId="751546AD" w14:textId="77777777" w:rsidTr="001A6569">
        <w:tc>
          <w:tcPr>
            <w:tcW w:w="522" w:type="dxa"/>
            <w:vMerge/>
          </w:tcPr>
          <w:p w14:paraId="4E73F604" w14:textId="77777777" w:rsidR="00BE73C5" w:rsidRPr="009572F4" w:rsidRDefault="00BE73C5" w:rsidP="001A6569">
            <w:pPr>
              <w:pStyle w:val="Odst"/>
              <w:spacing w:after="240"/>
              <w:rPr>
                <w:szCs w:val="18"/>
                <w:lang w:val="cs-CZ"/>
              </w:rPr>
            </w:pPr>
          </w:p>
        </w:tc>
        <w:tc>
          <w:tcPr>
            <w:tcW w:w="2490" w:type="dxa"/>
          </w:tcPr>
          <w:p w14:paraId="51B1E539" w14:textId="77777777" w:rsidR="00BE73C5" w:rsidRPr="008B235C" w:rsidRDefault="00BE73C5" w:rsidP="001A6569">
            <w:pPr>
              <w:pStyle w:val="Odst"/>
              <w:spacing w:after="240"/>
              <w:rPr>
                <w:szCs w:val="18"/>
                <w:lang w:val="cs-CZ"/>
              </w:rPr>
            </w:pPr>
            <w:r w:rsidRPr="00744A74">
              <w:rPr>
                <w:szCs w:val="18"/>
              </w:rPr>
              <w:t>Vyhodnocení parametru</w:t>
            </w:r>
          </w:p>
        </w:tc>
        <w:tc>
          <w:tcPr>
            <w:tcW w:w="6055" w:type="dxa"/>
          </w:tcPr>
          <w:p w14:paraId="30B39985" w14:textId="2D2D5F32" w:rsidR="00BE73C5" w:rsidRPr="008B235C" w:rsidRDefault="00BE73C5" w:rsidP="00DA59B9">
            <w:pPr>
              <w:pStyle w:val="Odst"/>
              <w:spacing w:after="240"/>
              <w:rPr>
                <w:szCs w:val="18"/>
                <w:lang w:val="cs-CZ"/>
              </w:rPr>
            </w:pPr>
            <w:r w:rsidRPr="008B235C">
              <w:rPr>
                <w:szCs w:val="18"/>
                <w:lang w:val="cs-CZ"/>
              </w:rPr>
              <w:t xml:space="preserve">Vyhodnocení parametru realizovaných řešení v rámci kalendářního měsíce. Uvádí se počet nahlášených incidentů, počet vyřešených incidentů, procento incidentů, pro které byl </w:t>
            </w:r>
            <w:r w:rsidRPr="008B235C">
              <w:rPr>
                <w:szCs w:val="18"/>
                <w:lang w:val="cs-CZ"/>
              </w:rPr>
              <w:lastRenderedPageBreak/>
              <w:t>dodržen čas vyřešení a procento záporně hodnocených. Do vyhodnocení jsou pro daného Zadavatele zahrnuty požadavky všech uživatelů služby.</w:t>
            </w:r>
          </w:p>
        </w:tc>
      </w:tr>
      <w:tr w:rsidR="00BE73C5" w:rsidRPr="00744A74" w14:paraId="22DE0A92" w14:textId="77777777" w:rsidTr="001A6569">
        <w:tc>
          <w:tcPr>
            <w:tcW w:w="522" w:type="dxa"/>
            <w:vMerge w:val="restart"/>
          </w:tcPr>
          <w:p w14:paraId="4C454000" w14:textId="77777777" w:rsidR="00BE73C5" w:rsidRPr="00744A74" w:rsidRDefault="00BE73C5" w:rsidP="001A6569">
            <w:pPr>
              <w:pStyle w:val="Odst"/>
              <w:spacing w:after="240"/>
              <w:rPr>
                <w:szCs w:val="18"/>
                <w:lang w:val="cs-CZ"/>
              </w:rPr>
            </w:pPr>
            <w:r w:rsidRPr="00744A74">
              <w:rPr>
                <w:szCs w:val="18"/>
                <w:lang w:val="cs-CZ"/>
              </w:rPr>
              <w:lastRenderedPageBreak/>
              <w:t>5.</w:t>
            </w:r>
          </w:p>
        </w:tc>
        <w:tc>
          <w:tcPr>
            <w:tcW w:w="2490" w:type="dxa"/>
          </w:tcPr>
          <w:p w14:paraId="17B5223C" w14:textId="77777777" w:rsidR="00BE73C5" w:rsidRPr="00744A74" w:rsidRDefault="00BE73C5" w:rsidP="001A6569">
            <w:pPr>
              <w:pStyle w:val="Odst"/>
              <w:spacing w:after="240"/>
              <w:rPr>
                <w:szCs w:val="18"/>
                <w:lang w:val="cs-CZ"/>
              </w:rPr>
            </w:pPr>
            <w:r w:rsidRPr="00744A74">
              <w:rPr>
                <w:szCs w:val="18"/>
                <w:lang w:val="cs-CZ"/>
              </w:rPr>
              <w:t>Dostupnost</w:t>
            </w:r>
          </w:p>
        </w:tc>
        <w:tc>
          <w:tcPr>
            <w:tcW w:w="6055" w:type="dxa"/>
          </w:tcPr>
          <w:p w14:paraId="1AEF104C" w14:textId="5AD2A76D" w:rsidR="00BE73C5" w:rsidRPr="008B235C" w:rsidRDefault="00BE73C5" w:rsidP="001A6569">
            <w:pPr>
              <w:pStyle w:val="Odst"/>
              <w:spacing w:after="240"/>
              <w:rPr>
                <w:szCs w:val="18"/>
                <w:lang w:val="cs-CZ"/>
              </w:rPr>
            </w:pPr>
            <w:r w:rsidRPr="008B235C">
              <w:rPr>
                <w:szCs w:val="18"/>
                <w:lang w:val="cs-CZ"/>
              </w:rPr>
              <w:t>Skutečnost, že služba</w:t>
            </w:r>
            <w:r w:rsidR="001B7A0C" w:rsidRPr="008B235C">
              <w:rPr>
                <w:szCs w:val="18"/>
                <w:lang w:val="cs-CZ"/>
              </w:rPr>
              <w:t xml:space="preserve"> (resp. Předmět Plnění)</w:t>
            </w:r>
            <w:r w:rsidRPr="008B235C">
              <w:rPr>
                <w:szCs w:val="18"/>
                <w:lang w:val="cs-CZ"/>
              </w:rPr>
              <w:t xml:space="preserve"> je přístupná a použitelná ve sjednanou dobu a požadovaným způsobem – udává se jako min. procento skutečného času poskytování služby z celkové doby, po kterou měla být služba poskytována. Služba je označena jako nedostupná v případě nedostupnosti služby jako celku (všechny moduly informačních systémů, popř. všechny aplikace, všichni uživatelé) nebo nejsou dostupné podstatné části této služby (vyjmenované moduly informačních systémů nebo vyjmenované aplikace) ve stanovených lokalitách – toto je definováno v popisu služby. Za nedostupnou se služba považuje od okamžiku nahlášení Zadavatelem nebo zjištění Poskytovatelem do okamžiku obnovení dostupnosti služby a oznámení této skutečnosti dotčeným uživatelům. Dostupnost je vztažena ke kalendářnímu měsíci.</w:t>
            </w:r>
          </w:p>
          <w:p w14:paraId="6050E56F" w14:textId="77777777" w:rsidR="00BE73C5" w:rsidRPr="008B235C" w:rsidRDefault="00BE73C5" w:rsidP="001A6569">
            <w:pPr>
              <w:pStyle w:val="Odst"/>
              <w:spacing w:after="240"/>
              <w:rPr>
                <w:szCs w:val="18"/>
                <w:lang w:val="cs-CZ"/>
              </w:rPr>
            </w:pPr>
            <w:r w:rsidRPr="008B235C">
              <w:rPr>
                <w:szCs w:val="18"/>
                <w:lang w:val="cs-CZ"/>
              </w:rPr>
              <w:t>Doby nedostupnosti služby jsou zaokrouhleny na celé minuty.</w:t>
            </w:r>
          </w:p>
          <w:p w14:paraId="0D52218E" w14:textId="1D8CFB51" w:rsidR="00BE73C5" w:rsidRPr="008B235C" w:rsidRDefault="00BE73C5" w:rsidP="001A6569">
            <w:pPr>
              <w:pStyle w:val="Odst"/>
              <w:spacing w:after="240"/>
              <w:rPr>
                <w:szCs w:val="18"/>
                <w:lang w:val="cs-CZ"/>
              </w:rPr>
            </w:pPr>
            <w:r w:rsidRPr="008B235C">
              <w:rPr>
                <w:szCs w:val="18"/>
                <w:lang w:val="cs-CZ"/>
              </w:rPr>
              <w:t>Do doby nedostupnosti se započítávají všechny doby incidentů a neplánovaných odstávek. Do doby nedostupnosti se nezapočítávají plánované odstávky ohlášené definovaným způsobem.</w:t>
            </w:r>
          </w:p>
        </w:tc>
      </w:tr>
      <w:tr w:rsidR="00BE73C5" w:rsidRPr="00744A74" w14:paraId="558A0FE7" w14:textId="77777777" w:rsidTr="001A6569">
        <w:tc>
          <w:tcPr>
            <w:tcW w:w="522" w:type="dxa"/>
            <w:vMerge/>
          </w:tcPr>
          <w:p w14:paraId="3B484F8B" w14:textId="77777777" w:rsidR="00BE73C5" w:rsidRPr="009572F4" w:rsidRDefault="00BE73C5" w:rsidP="001A6569">
            <w:pPr>
              <w:pStyle w:val="Odst"/>
              <w:spacing w:after="240"/>
              <w:rPr>
                <w:szCs w:val="18"/>
                <w:lang w:val="cs-CZ"/>
              </w:rPr>
            </w:pPr>
          </w:p>
        </w:tc>
        <w:tc>
          <w:tcPr>
            <w:tcW w:w="2490" w:type="dxa"/>
          </w:tcPr>
          <w:p w14:paraId="60204C6E" w14:textId="77777777" w:rsidR="00BE73C5" w:rsidRPr="008B235C" w:rsidRDefault="00BE73C5" w:rsidP="001A6569">
            <w:pPr>
              <w:pStyle w:val="Odst"/>
              <w:spacing w:after="240"/>
              <w:rPr>
                <w:szCs w:val="18"/>
                <w:lang w:val="cs-CZ"/>
              </w:rPr>
            </w:pPr>
            <w:r w:rsidRPr="00744A74">
              <w:rPr>
                <w:szCs w:val="18"/>
              </w:rPr>
              <w:t>Hodnota</w:t>
            </w:r>
          </w:p>
        </w:tc>
        <w:tc>
          <w:tcPr>
            <w:tcW w:w="6055" w:type="dxa"/>
          </w:tcPr>
          <w:p w14:paraId="5220F5FF" w14:textId="77777777" w:rsidR="00BE73C5" w:rsidRPr="008B235C" w:rsidRDefault="00BE73C5" w:rsidP="001A6569">
            <w:pPr>
              <w:pStyle w:val="Odst"/>
              <w:spacing w:after="240"/>
              <w:rPr>
                <w:szCs w:val="18"/>
                <w:lang w:val="cs-CZ"/>
              </w:rPr>
            </w:pPr>
            <w:r w:rsidRPr="008B235C">
              <w:rPr>
                <w:szCs w:val="18"/>
                <w:lang w:val="cs-CZ"/>
              </w:rPr>
              <w:t>Sjednaná hodnota se definuje číslem v procentech s přesností na jedno desetinné místo – může být definována odděleně pro jednotlivá časová pásma s rozdílnou úrovní podpory.</w:t>
            </w:r>
          </w:p>
        </w:tc>
      </w:tr>
      <w:tr w:rsidR="00BE73C5" w:rsidRPr="00744A74" w14:paraId="5422FE8D" w14:textId="77777777" w:rsidTr="001A6569">
        <w:tc>
          <w:tcPr>
            <w:tcW w:w="522" w:type="dxa"/>
            <w:vMerge w:val="restart"/>
          </w:tcPr>
          <w:p w14:paraId="2C90E9B6" w14:textId="77777777" w:rsidR="00BE73C5" w:rsidRPr="00744A74" w:rsidRDefault="00BE73C5" w:rsidP="001A6569">
            <w:pPr>
              <w:pStyle w:val="Odst"/>
              <w:spacing w:after="240"/>
              <w:rPr>
                <w:szCs w:val="18"/>
                <w:lang w:val="cs-CZ"/>
              </w:rPr>
            </w:pPr>
            <w:r w:rsidRPr="00744A74">
              <w:rPr>
                <w:szCs w:val="18"/>
                <w:lang w:val="cs-CZ"/>
              </w:rPr>
              <w:t>6.</w:t>
            </w:r>
          </w:p>
        </w:tc>
        <w:tc>
          <w:tcPr>
            <w:tcW w:w="2490" w:type="dxa"/>
          </w:tcPr>
          <w:p w14:paraId="4E62A7F5" w14:textId="346458F9" w:rsidR="00BE73C5" w:rsidRPr="00744A74" w:rsidRDefault="00BE73C5" w:rsidP="001A6569">
            <w:pPr>
              <w:pStyle w:val="Odst"/>
              <w:spacing w:after="240"/>
              <w:rPr>
                <w:szCs w:val="18"/>
                <w:lang w:val="cs-CZ"/>
              </w:rPr>
            </w:pPr>
            <w:bookmarkStart w:id="422" w:name="_Hlk28019033"/>
            <w:r w:rsidRPr="00744A74">
              <w:rPr>
                <w:szCs w:val="18"/>
                <w:lang w:val="cs-CZ"/>
              </w:rPr>
              <w:t xml:space="preserve">RPO </w:t>
            </w:r>
            <w:r w:rsidR="001B7A0C" w:rsidRPr="00744A74">
              <w:rPr>
                <w:szCs w:val="18"/>
                <w:lang w:val="cs-CZ"/>
              </w:rPr>
              <w:t>–</w:t>
            </w:r>
            <w:r w:rsidRPr="00744A74">
              <w:rPr>
                <w:szCs w:val="18"/>
                <w:lang w:val="cs-CZ"/>
              </w:rPr>
              <w:t xml:space="preserve"> Recovery Point Objective</w:t>
            </w:r>
            <w:bookmarkEnd w:id="422"/>
          </w:p>
        </w:tc>
        <w:tc>
          <w:tcPr>
            <w:tcW w:w="6055" w:type="dxa"/>
          </w:tcPr>
          <w:p w14:paraId="39D24EBA" w14:textId="4157BF61" w:rsidR="00BE73C5" w:rsidRPr="008B235C" w:rsidRDefault="00BE73C5" w:rsidP="006375BE">
            <w:pPr>
              <w:pStyle w:val="Odst"/>
              <w:spacing w:after="240"/>
              <w:rPr>
                <w:szCs w:val="18"/>
                <w:lang w:val="cs-CZ"/>
              </w:rPr>
            </w:pPr>
            <w:bookmarkStart w:id="423" w:name="_Hlk28019084"/>
            <w:r w:rsidRPr="008B235C">
              <w:rPr>
                <w:szCs w:val="18"/>
                <w:lang w:val="cs-CZ"/>
              </w:rPr>
              <w:t xml:space="preserve">Parametr vyjadřuje maximální ztrátu dat v čase při havárii </w:t>
            </w:r>
            <w:r w:rsidR="006375BE" w:rsidRPr="008B235C">
              <w:rPr>
                <w:szCs w:val="18"/>
                <w:lang w:val="cs-CZ"/>
              </w:rPr>
              <w:t xml:space="preserve">Systému </w:t>
            </w:r>
            <w:r w:rsidRPr="008B235C">
              <w:rPr>
                <w:szCs w:val="18"/>
                <w:lang w:val="cs-CZ"/>
              </w:rPr>
              <w:t>a následné obnově</w:t>
            </w:r>
            <w:bookmarkEnd w:id="423"/>
            <w:r w:rsidR="00BF4BA7" w:rsidRPr="008B235C">
              <w:rPr>
                <w:szCs w:val="18"/>
                <w:lang w:val="cs-CZ"/>
              </w:rPr>
              <w:t>.</w:t>
            </w:r>
          </w:p>
        </w:tc>
      </w:tr>
      <w:tr w:rsidR="00BE73C5" w:rsidRPr="00744A74" w14:paraId="1269D866" w14:textId="77777777" w:rsidTr="001A6569">
        <w:tc>
          <w:tcPr>
            <w:tcW w:w="522" w:type="dxa"/>
            <w:vMerge/>
          </w:tcPr>
          <w:p w14:paraId="5D8C3DEA" w14:textId="77777777" w:rsidR="00BE73C5" w:rsidRPr="009572F4" w:rsidRDefault="00BE73C5" w:rsidP="001A6569">
            <w:pPr>
              <w:pStyle w:val="Odst"/>
              <w:spacing w:after="240"/>
              <w:rPr>
                <w:szCs w:val="18"/>
                <w:lang w:val="cs-CZ"/>
              </w:rPr>
            </w:pPr>
          </w:p>
        </w:tc>
        <w:tc>
          <w:tcPr>
            <w:tcW w:w="2490" w:type="dxa"/>
          </w:tcPr>
          <w:p w14:paraId="683019EA" w14:textId="77777777" w:rsidR="00BE73C5" w:rsidRPr="008B235C" w:rsidRDefault="00BE73C5" w:rsidP="001A6569">
            <w:pPr>
              <w:pStyle w:val="Odst"/>
              <w:spacing w:after="240"/>
              <w:rPr>
                <w:szCs w:val="18"/>
                <w:lang w:val="cs-CZ"/>
              </w:rPr>
            </w:pPr>
            <w:r w:rsidRPr="00744A74">
              <w:rPr>
                <w:szCs w:val="18"/>
              </w:rPr>
              <w:t>Hodnota</w:t>
            </w:r>
          </w:p>
        </w:tc>
        <w:tc>
          <w:tcPr>
            <w:tcW w:w="6055" w:type="dxa"/>
          </w:tcPr>
          <w:p w14:paraId="185F1308" w14:textId="2A5AA360" w:rsidR="00BE73C5" w:rsidRPr="008B235C" w:rsidRDefault="00BE73C5" w:rsidP="006375BE">
            <w:pPr>
              <w:pStyle w:val="Odst"/>
              <w:spacing w:after="240"/>
              <w:rPr>
                <w:szCs w:val="18"/>
                <w:lang w:val="cs-CZ"/>
              </w:rPr>
            </w:pPr>
            <w:r w:rsidRPr="008B235C">
              <w:rPr>
                <w:szCs w:val="18"/>
                <w:lang w:val="cs-CZ"/>
              </w:rPr>
              <w:t>Hodnota parametru je definována v reálných hodinách.</w:t>
            </w:r>
          </w:p>
        </w:tc>
      </w:tr>
      <w:tr w:rsidR="00BE73C5" w:rsidRPr="00744A74" w14:paraId="2B2F4831" w14:textId="77777777" w:rsidTr="001A6569">
        <w:tc>
          <w:tcPr>
            <w:tcW w:w="522" w:type="dxa"/>
            <w:vMerge/>
          </w:tcPr>
          <w:p w14:paraId="019F8744" w14:textId="77777777" w:rsidR="00BE73C5" w:rsidRPr="009572F4" w:rsidRDefault="00BE73C5" w:rsidP="001A6569">
            <w:pPr>
              <w:pStyle w:val="Odst"/>
              <w:spacing w:after="240"/>
              <w:rPr>
                <w:szCs w:val="18"/>
                <w:lang w:val="cs-CZ"/>
              </w:rPr>
            </w:pPr>
          </w:p>
        </w:tc>
        <w:tc>
          <w:tcPr>
            <w:tcW w:w="2490" w:type="dxa"/>
          </w:tcPr>
          <w:p w14:paraId="6014F6BF" w14:textId="77777777" w:rsidR="00BE73C5" w:rsidRPr="008B235C" w:rsidRDefault="00BE73C5" w:rsidP="001A6569">
            <w:pPr>
              <w:pStyle w:val="Odst"/>
              <w:spacing w:after="240"/>
              <w:rPr>
                <w:szCs w:val="18"/>
                <w:lang w:val="cs-CZ"/>
              </w:rPr>
            </w:pPr>
            <w:r w:rsidRPr="00744A74">
              <w:rPr>
                <w:szCs w:val="18"/>
              </w:rPr>
              <w:t>Vyhodnocení</w:t>
            </w:r>
          </w:p>
        </w:tc>
        <w:tc>
          <w:tcPr>
            <w:tcW w:w="6055" w:type="dxa"/>
          </w:tcPr>
          <w:p w14:paraId="1F4ADC53" w14:textId="723A53F1" w:rsidR="00BE73C5" w:rsidRPr="008B235C" w:rsidRDefault="00BE73C5" w:rsidP="001A6569">
            <w:pPr>
              <w:pStyle w:val="Odst"/>
              <w:spacing w:after="240"/>
              <w:rPr>
                <w:szCs w:val="18"/>
                <w:lang w:val="cs-CZ"/>
              </w:rPr>
            </w:pPr>
            <w:r w:rsidRPr="008B235C">
              <w:rPr>
                <w:szCs w:val="18"/>
                <w:lang w:val="cs-CZ"/>
              </w:rPr>
              <w:t xml:space="preserve">Vyhodnocení parametru pouze při obnově </w:t>
            </w:r>
            <w:r w:rsidR="008C0008" w:rsidRPr="008B235C">
              <w:rPr>
                <w:szCs w:val="18"/>
                <w:lang w:val="cs-CZ"/>
              </w:rPr>
              <w:t>Systému</w:t>
            </w:r>
            <w:r w:rsidRPr="008B235C">
              <w:rPr>
                <w:szCs w:val="18"/>
                <w:lang w:val="cs-CZ"/>
              </w:rPr>
              <w:t>.</w:t>
            </w:r>
          </w:p>
          <w:p w14:paraId="15F3206A" w14:textId="77777777" w:rsidR="00BE73C5" w:rsidRPr="008B235C" w:rsidRDefault="00BE73C5" w:rsidP="001A6569">
            <w:pPr>
              <w:pStyle w:val="Odst"/>
              <w:spacing w:after="240"/>
              <w:rPr>
                <w:szCs w:val="18"/>
                <w:lang w:val="cs-CZ"/>
              </w:rPr>
            </w:pPr>
            <w:r w:rsidRPr="008B235C">
              <w:rPr>
                <w:szCs w:val="18"/>
                <w:lang w:val="cs-CZ"/>
              </w:rPr>
              <w:t>Parametr byl splněn ANO/NE, v případě nesplnění je reportován skutečný bod obnovy.</w:t>
            </w:r>
          </w:p>
        </w:tc>
      </w:tr>
      <w:tr w:rsidR="00BE73C5" w:rsidRPr="00744A74" w14:paraId="08C4342D" w14:textId="77777777" w:rsidTr="001A6569">
        <w:tc>
          <w:tcPr>
            <w:tcW w:w="522" w:type="dxa"/>
            <w:vMerge w:val="restart"/>
          </w:tcPr>
          <w:p w14:paraId="4FF156CB" w14:textId="77777777" w:rsidR="00BE73C5" w:rsidRPr="00744A74" w:rsidRDefault="00BE73C5" w:rsidP="001A6569">
            <w:pPr>
              <w:pStyle w:val="Odst"/>
              <w:spacing w:after="240"/>
              <w:rPr>
                <w:szCs w:val="18"/>
                <w:lang w:val="cs-CZ"/>
              </w:rPr>
            </w:pPr>
            <w:r w:rsidRPr="00744A74">
              <w:rPr>
                <w:szCs w:val="18"/>
                <w:lang w:val="cs-CZ"/>
              </w:rPr>
              <w:t>7.</w:t>
            </w:r>
          </w:p>
        </w:tc>
        <w:tc>
          <w:tcPr>
            <w:tcW w:w="2490" w:type="dxa"/>
          </w:tcPr>
          <w:p w14:paraId="789B7F29" w14:textId="77777777" w:rsidR="00BE73C5" w:rsidRPr="00744A74" w:rsidRDefault="00BE73C5" w:rsidP="001A6569">
            <w:pPr>
              <w:pStyle w:val="Odst"/>
              <w:spacing w:after="240"/>
              <w:rPr>
                <w:szCs w:val="18"/>
                <w:lang w:val="cs-CZ"/>
              </w:rPr>
            </w:pPr>
            <w:bookmarkStart w:id="424" w:name="_Hlk28019204"/>
            <w:r w:rsidRPr="00744A74">
              <w:rPr>
                <w:szCs w:val="18"/>
                <w:lang w:val="cs-CZ"/>
              </w:rPr>
              <w:t>RTO – Recovery Time Objective</w:t>
            </w:r>
            <w:bookmarkEnd w:id="424"/>
          </w:p>
        </w:tc>
        <w:tc>
          <w:tcPr>
            <w:tcW w:w="6055" w:type="dxa"/>
          </w:tcPr>
          <w:p w14:paraId="006A4ACC" w14:textId="77777777" w:rsidR="00BE73C5" w:rsidRPr="008B235C" w:rsidRDefault="00BE73C5" w:rsidP="001A6569">
            <w:pPr>
              <w:pStyle w:val="Odst"/>
              <w:spacing w:after="240"/>
              <w:rPr>
                <w:szCs w:val="18"/>
                <w:lang w:val="cs-CZ"/>
              </w:rPr>
            </w:pPr>
            <w:r w:rsidRPr="008B235C">
              <w:rPr>
                <w:szCs w:val="18"/>
                <w:lang w:val="cs-CZ"/>
              </w:rPr>
              <w:t xml:space="preserve">Parametr vyjadřuje </w:t>
            </w:r>
            <w:bookmarkStart w:id="425" w:name="_Hlk28019261"/>
            <w:r w:rsidRPr="008B235C">
              <w:rPr>
                <w:szCs w:val="18"/>
                <w:lang w:val="cs-CZ"/>
              </w:rPr>
              <w:t>dobu nutnou k obnově chodu služby (obnova dat, nastavení vazeb apod.) do akceptované úrovně provozu.</w:t>
            </w:r>
            <w:bookmarkEnd w:id="425"/>
          </w:p>
        </w:tc>
      </w:tr>
      <w:tr w:rsidR="00BE73C5" w:rsidRPr="00744A74" w14:paraId="7AED3E4D" w14:textId="77777777" w:rsidTr="001A6569">
        <w:tc>
          <w:tcPr>
            <w:tcW w:w="522" w:type="dxa"/>
            <w:vMerge/>
          </w:tcPr>
          <w:p w14:paraId="6A126170" w14:textId="77777777" w:rsidR="00BE73C5" w:rsidRPr="009572F4" w:rsidRDefault="00BE73C5" w:rsidP="001A6569">
            <w:pPr>
              <w:pStyle w:val="Odst"/>
              <w:spacing w:after="240"/>
              <w:rPr>
                <w:szCs w:val="18"/>
                <w:lang w:val="cs-CZ"/>
              </w:rPr>
            </w:pPr>
          </w:p>
        </w:tc>
        <w:tc>
          <w:tcPr>
            <w:tcW w:w="2490" w:type="dxa"/>
          </w:tcPr>
          <w:p w14:paraId="5E30E8C7" w14:textId="77777777" w:rsidR="00BE73C5" w:rsidRPr="008B235C" w:rsidRDefault="00BE73C5" w:rsidP="001A6569">
            <w:pPr>
              <w:pStyle w:val="Odst"/>
              <w:spacing w:after="240"/>
              <w:rPr>
                <w:szCs w:val="18"/>
                <w:lang w:val="cs-CZ"/>
              </w:rPr>
            </w:pPr>
            <w:r w:rsidRPr="00744A74">
              <w:rPr>
                <w:szCs w:val="18"/>
              </w:rPr>
              <w:t>Hodnota</w:t>
            </w:r>
          </w:p>
        </w:tc>
        <w:tc>
          <w:tcPr>
            <w:tcW w:w="6055" w:type="dxa"/>
          </w:tcPr>
          <w:p w14:paraId="155F0FC9" w14:textId="77777777" w:rsidR="00BE73C5" w:rsidRPr="008B235C" w:rsidRDefault="00BE73C5" w:rsidP="001A6569">
            <w:pPr>
              <w:pStyle w:val="Odst"/>
              <w:spacing w:after="240"/>
              <w:rPr>
                <w:szCs w:val="18"/>
                <w:lang w:val="cs-CZ"/>
              </w:rPr>
            </w:pPr>
            <w:r w:rsidRPr="008B235C">
              <w:rPr>
                <w:szCs w:val="18"/>
                <w:lang w:val="cs-CZ"/>
              </w:rPr>
              <w:t>Hodnota parametru je definována v hodinách a/nebo minutách a je úměrná množství dat nutných k obnově a složitosti a počtu nastavovaných vazeb. Hodnota RTO se udává od rozhodnutí o zahájení procesu obnovy do doby zprovoznění.</w:t>
            </w:r>
          </w:p>
        </w:tc>
      </w:tr>
      <w:tr w:rsidR="00BE73C5" w:rsidRPr="00744A74" w14:paraId="2A9F149D" w14:textId="77777777" w:rsidTr="001A6569">
        <w:tc>
          <w:tcPr>
            <w:tcW w:w="522" w:type="dxa"/>
            <w:vMerge/>
          </w:tcPr>
          <w:p w14:paraId="7A7BF738" w14:textId="77777777" w:rsidR="00BE73C5" w:rsidRPr="009572F4" w:rsidRDefault="00BE73C5" w:rsidP="001A6569">
            <w:pPr>
              <w:pStyle w:val="Odst"/>
              <w:spacing w:after="240"/>
              <w:rPr>
                <w:szCs w:val="18"/>
                <w:lang w:val="cs-CZ"/>
              </w:rPr>
            </w:pPr>
          </w:p>
        </w:tc>
        <w:tc>
          <w:tcPr>
            <w:tcW w:w="2490" w:type="dxa"/>
          </w:tcPr>
          <w:p w14:paraId="00C82B3D" w14:textId="77777777" w:rsidR="00BE73C5" w:rsidRPr="008B235C" w:rsidRDefault="00BE73C5" w:rsidP="001A6569">
            <w:pPr>
              <w:pStyle w:val="Odst"/>
              <w:spacing w:after="240"/>
              <w:rPr>
                <w:szCs w:val="18"/>
                <w:lang w:val="cs-CZ"/>
              </w:rPr>
            </w:pPr>
            <w:r w:rsidRPr="00744A74">
              <w:rPr>
                <w:szCs w:val="18"/>
              </w:rPr>
              <w:t>Vyhodnocení</w:t>
            </w:r>
          </w:p>
        </w:tc>
        <w:tc>
          <w:tcPr>
            <w:tcW w:w="6055" w:type="dxa"/>
          </w:tcPr>
          <w:p w14:paraId="1A2F7B6F" w14:textId="42B33BFD" w:rsidR="00BE73C5" w:rsidRPr="008B235C" w:rsidRDefault="00BE73C5" w:rsidP="001A6569">
            <w:pPr>
              <w:pStyle w:val="Odst"/>
              <w:spacing w:after="240"/>
              <w:rPr>
                <w:szCs w:val="18"/>
                <w:lang w:val="cs-CZ"/>
              </w:rPr>
            </w:pPr>
            <w:r w:rsidRPr="008B235C">
              <w:rPr>
                <w:szCs w:val="18"/>
                <w:lang w:val="cs-CZ"/>
              </w:rPr>
              <w:t xml:space="preserve">Vyhodnocení parametru pouze při obnově </w:t>
            </w:r>
            <w:r w:rsidR="008C0008" w:rsidRPr="008B235C">
              <w:rPr>
                <w:szCs w:val="18"/>
                <w:lang w:val="cs-CZ"/>
              </w:rPr>
              <w:t>Systému</w:t>
            </w:r>
            <w:r w:rsidRPr="008B235C">
              <w:rPr>
                <w:szCs w:val="18"/>
                <w:lang w:val="cs-CZ"/>
              </w:rPr>
              <w:t>. Parametr byl splněn ANO/NE, v případě nesplnění je reportována doba prodlení při obnově.</w:t>
            </w:r>
          </w:p>
        </w:tc>
      </w:tr>
      <w:tr w:rsidR="00BE73C5" w:rsidRPr="00744A74" w14:paraId="50094F0B" w14:textId="77777777" w:rsidTr="001A6569">
        <w:tc>
          <w:tcPr>
            <w:tcW w:w="522" w:type="dxa"/>
            <w:vMerge w:val="restart"/>
          </w:tcPr>
          <w:p w14:paraId="33E68E5C" w14:textId="77777777" w:rsidR="00BE73C5" w:rsidRPr="00744A74" w:rsidRDefault="00BE73C5" w:rsidP="001A6569">
            <w:pPr>
              <w:pStyle w:val="Odst"/>
              <w:spacing w:after="240"/>
              <w:rPr>
                <w:szCs w:val="18"/>
                <w:lang w:val="cs-CZ"/>
              </w:rPr>
            </w:pPr>
            <w:r w:rsidRPr="00744A74">
              <w:rPr>
                <w:szCs w:val="18"/>
                <w:lang w:val="cs-CZ"/>
              </w:rPr>
              <w:lastRenderedPageBreak/>
              <w:t>8.</w:t>
            </w:r>
          </w:p>
        </w:tc>
        <w:tc>
          <w:tcPr>
            <w:tcW w:w="2490" w:type="dxa"/>
          </w:tcPr>
          <w:p w14:paraId="2EF02DE9" w14:textId="77777777" w:rsidR="00BE73C5" w:rsidRPr="00744A74" w:rsidRDefault="00BE73C5" w:rsidP="001A6569">
            <w:pPr>
              <w:pStyle w:val="Odst"/>
              <w:spacing w:after="240"/>
              <w:rPr>
                <w:szCs w:val="18"/>
                <w:lang w:val="cs-CZ"/>
              </w:rPr>
            </w:pPr>
            <w:r w:rsidRPr="00744A74">
              <w:rPr>
                <w:szCs w:val="18"/>
                <w:lang w:val="cs-CZ"/>
              </w:rPr>
              <w:t>Rozsah činností</w:t>
            </w:r>
          </w:p>
        </w:tc>
        <w:tc>
          <w:tcPr>
            <w:tcW w:w="6055" w:type="dxa"/>
          </w:tcPr>
          <w:p w14:paraId="4F1E149B" w14:textId="77777777" w:rsidR="00BE73C5" w:rsidRPr="008B235C" w:rsidRDefault="00BE73C5" w:rsidP="001A6569">
            <w:pPr>
              <w:pStyle w:val="Odst"/>
              <w:spacing w:after="240"/>
              <w:rPr>
                <w:szCs w:val="18"/>
                <w:lang w:val="cs-CZ"/>
              </w:rPr>
            </w:pPr>
            <w:r w:rsidRPr="008B235C">
              <w:rPr>
                <w:szCs w:val="18"/>
                <w:lang w:val="cs-CZ"/>
              </w:rPr>
              <w:t>Činnosti, které je Poskytovatel povinen ve vyhodnocovaném období vykonat. Ty mohou být rozděleny do kategorií podle typu, důležitosti apod.</w:t>
            </w:r>
          </w:p>
        </w:tc>
      </w:tr>
      <w:tr w:rsidR="00BE73C5" w:rsidRPr="00744A74" w14:paraId="7B303049" w14:textId="77777777" w:rsidTr="001A6569">
        <w:tc>
          <w:tcPr>
            <w:tcW w:w="522" w:type="dxa"/>
            <w:vMerge/>
          </w:tcPr>
          <w:p w14:paraId="102A3B28" w14:textId="77777777" w:rsidR="00BE73C5" w:rsidRPr="009572F4" w:rsidRDefault="00BE73C5" w:rsidP="001A6569">
            <w:pPr>
              <w:pStyle w:val="Odst"/>
              <w:spacing w:after="240"/>
              <w:rPr>
                <w:szCs w:val="18"/>
                <w:lang w:val="cs-CZ"/>
              </w:rPr>
            </w:pPr>
          </w:p>
        </w:tc>
        <w:tc>
          <w:tcPr>
            <w:tcW w:w="2490" w:type="dxa"/>
          </w:tcPr>
          <w:p w14:paraId="3F2C1F0F" w14:textId="77777777" w:rsidR="00BE73C5" w:rsidRPr="008B235C" w:rsidRDefault="00BE73C5" w:rsidP="001A6569">
            <w:pPr>
              <w:pStyle w:val="Odst"/>
              <w:spacing w:after="240"/>
              <w:rPr>
                <w:szCs w:val="18"/>
                <w:lang w:val="cs-CZ"/>
              </w:rPr>
            </w:pPr>
            <w:r w:rsidRPr="00744A74">
              <w:rPr>
                <w:szCs w:val="18"/>
              </w:rPr>
              <w:t>Hodnota</w:t>
            </w:r>
          </w:p>
        </w:tc>
        <w:tc>
          <w:tcPr>
            <w:tcW w:w="6055" w:type="dxa"/>
          </w:tcPr>
          <w:p w14:paraId="1AB05EC3" w14:textId="77777777" w:rsidR="00BE73C5" w:rsidRPr="008B235C" w:rsidRDefault="00BE73C5" w:rsidP="001A6569">
            <w:pPr>
              <w:pStyle w:val="Odst"/>
              <w:spacing w:after="240"/>
              <w:rPr>
                <w:szCs w:val="18"/>
                <w:lang w:val="cs-CZ"/>
              </w:rPr>
            </w:pPr>
            <w:r w:rsidRPr="008B235C">
              <w:rPr>
                <w:szCs w:val="18"/>
                <w:lang w:val="cs-CZ"/>
              </w:rPr>
              <w:t>Je dána celkovým počtem a v případě kategorizace počty v jednotlivých kategoriích.</w:t>
            </w:r>
          </w:p>
        </w:tc>
      </w:tr>
      <w:tr w:rsidR="00BE73C5" w:rsidRPr="00744A74" w14:paraId="4C6F4835" w14:textId="77777777" w:rsidTr="001A6569">
        <w:tc>
          <w:tcPr>
            <w:tcW w:w="522" w:type="dxa"/>
            <w:vMerge/>
          </w:tcPr>
          <w:p w14:paraId="02B94B5F" w14:textId="77777777" w:rsidR="00BE73C5" w:rsidRPr="009572F4" w:rsidRDefault="00BE73C5" w:rsidP="001A6569">
            <w:pPr>
              <w:pStyle w:val="Odst"/>
              <w:spacing w:after="240"/>
              <w:rPr>
                <w:szCs w:val="18"/>
                <w:lang w:val="cs-CZ"/>
              </w:rPr>
            </w:pPr>
          </w:p>
        </w:tc>
        <w:tc>
          <w:tcPr>
            <w:tcW w:w="2490" w:type="dxa"/>
          </w:tcPr>
          <w:p w14:paraId="198D2FE4" w14:textId="77777777" w:rsidR="00BE73C5" w:rsidRPr="008B235C" w:rsidRDefault="00BE73C5" w:rsidP="001A6569">
            <w:pPr>
              <w:pStyle w:val="Odst"/>
              <w:spacing w:after="240"/>
              <w:rPr>
                <w:szCs w:val="18"/>
                <w:lang w:val="cs-CZ"/>
              </w:rPr>
            </w:pPr>
            <w:r w:rsidRPr="00744A74">
              <w:rPr>
                <w:szCs w:val="18"/>
              </w:rPr>
              <w:t>Vyhodnocení</w:t>
            </w:r>
          </w:p>
        </w:tc>
        <w:tc>
          <w:tcPr>
            <w:tcW w:w="6055" w:type="dxa"/>
          </w:tcPr>
          <w:p w14:paraId="5872F008" w14:textId="77777777" w:rsidR="00BE73C5" w:rsidRPr="008B235C" w:rsidRDefault="00BE73C5" w:rsidP="001A6569">
            <w:pPr>
              <w:pStyle w:val="Odst"/>
              <w:spacing w:after="240"/>
              <w:rPr>
                <w:szCs w:val="18"/>
                <w:lang w:val="cs-CZ"/>
              </w:rPr>
            </w:pPr>
            <w:r w:rsidRPr="008B235C">
              <w:rPr>
                <w:szCs w:val="18"/>
                <w:lang w:val="cs-CZ"/>
              </w:rPr>
              <w:t>Uvádí se celkový počet požadovaných činností a počet činností, které nebyly správně splněny (ukončeny) ve členění podle kategorií (pokud jsou uvedeny).</w:t>
            </w:r>
          </w:p>
        </w:tc>
      </w:tr>
      <w:tr w:rsidR="00425889" w:rsidRPr="00744A74" w14:paraId="73604DB8" w14:textId="77777777" w:rsidTr="001A6569">
        <w:tc>
          <w:tcPr>
            <w:tcW w:w="522" w:type="dxa"/>
          </w:tcPr>
          <w:p w14:paraId="22DFA88E" w14:textId="3E946CFF" w:rsidR="00425889" w:rsidRPr="00744A74" w:rsidRDefault="00425889" w:rsidP="001A6569">
            <w:pPr>
              <w:pStyle w:val="Odst"/>
              <w:spacing w:after="240"/>
              <w:rPr>
                <w:szCs w:val="18"/>
                <w:lang w:val="cs-CZ"/>
              </w:rPr>
            </w:pPr>
            <w:r w:rsidRPr="00744A74">
              <w:rPr>
                <w:szCs w:val="18"/>
                <w:lang w:val="cs-CZ"/>
              </w:rPr>
              <w:t>9.</w:t>
            </w:r>
          </w:p>
        </w:tc>
        <w:tc>
          <w:tcPr>
            <w:tcW w:w="2490" w:type="dxa"/>
          </w:tcPr>
          <w:p w14:paraId="79520A67" w14:textId="4006C2B2" w:rsidR="00425889" w:rsidRPr="00744A74" w:rsidRDefault="00425889" w:rsidP="001A6569">
            <w:pPr>
              <w:pStyle w:val="Odst"/>
              <w:spacing w:after="240"/>
              <w:rPr>
                <w:szCs w:val="18"/>
                <w:lang w:val="cs-CZ"/>
              </w:rPr>
            </w:pPr>
            <w:r w:rsidRPr="00744A74">
              <w:rPr>
                <w:szCs w:val="18"/>
                <w:lang w:val="cs-CZ"/>
              </w:rPr>
              <w:t>Doba provozu</w:t>
            </w:r>
          </w:p>
        </w:tc>
        <w:tc>
          <w:tcPr>
            <w:tcW w:w="6055" w:type="dxa"/>
          </w:tcPr>
          <w:p w14:paraId="5B6601CF" w14:textId="4B807AE2" w:rsidR="00425889" w:rsidRPr="008B235C" w:rsidRDefault="00425889" w:rsidP="00425889">
            <w:pPr>
              <w:pStyle w:val="Odst"/>
              <w:spacing w:after="240"/>
              <w:rPr>
                <w:szCs w:val="18"/>
                <w:lang w:val="cs-CZ"/>
              </w:rPr>
            </w:pPr>
            <w:r w:rsidRPr="008B235C">
              <w:rPr>
                <w:szCs w:val="18"/>
                <w:lang w:val="cs-CZ"/>
              </w:rPr>
              <w:t>Časový úsek, v němž Dodavatel zajišťuje údržbu a provoz Systému a služba je v definovaném rozsahu a kvalitě dostupná uživatelům. 5x12 (6-18) znamená zajištění v pracovní dny po dobu 12 hod denně (6:00-18:00)</w:t>
            </w:r>
            <w:r w:rsidR="00186C83" w:rsidRPr="008B235C">
              <w:rPr>
                <w:szCs w:val="18"/>
                <w:lang w:val="cs-CZ"/>
              </w:rPr>
              <w:t>.</w:t>
            </w:r>
          </w:p>
        </w:tc>
      </w:tr>
    </w:tbl>
    <w:p w14:paraId="64320945" w14:textId="77777777" w:rsidR="00BE73C5" w:rsidRPr="00744A74" w:rsidRDefault="00BE73C5" w:rsidP="00BE73C5">
      <w:pPr>
        <w:pStyle w:val="Nadpis30"/>
        <w:rPr>
          <w:b w:val="0"/>
        </w:rPr>
      </w:pPr>
      <w:bookmarkStart w:id="426" w:name="_Toc31272300"/>
      <w:r w:rsidRPr="00744A74">
        <w:rPr>
          <w:b w:val="0"/>
        </w:rPr>
        <w:t>Kategorizace incidentů</w:t>
      </w:r>
      <w:bookmarkEnd w:id="426"/>
    </w:p>
    <w:tbl>
      <w:tblPr>
        <w:tblStyle w:val="TableGrid9"/>
        <w:tblW w:w="9067" w:type="dxa"/>
        <w:tblLook w:val="04A0" w:firstRow="1" w:lastRow="0" w:firstColumn="1" w:lastColumn="0" w:noHBand="0" w:noVBand="1"/>
      </w:tblPr>
      <w:tblGrid>
        <w:gridCol w:w="2405"/>
        <w:gridCol w:w="6662"/>
      </w:tblGrid>
      <w:tr w:rsidR="00BE73C5" w:rsidRPr="00744A74" w14:paraId="1E16772A" w14:textId="77777777" w:rsidTr="001A6569">
        <w:tc>
          <w:tcPr>
            <w:tcW w:w="2405" w:type="dxa"/>
            <w:shd w:val="clear" w:color="auto" w:fill="D9D9D9"/>
          </w:tcPr>
          <w:p w14:paraId="6E9A8B1C" w14:textId="77777777" w:rsidR="00BE73C5" w:rsidRPr="00744A74" w:rsidRDefault="00BE73C5" w:rsidP="001A6569">
            <w:pPr>
              <w:pStyle w:val="Odst"/>
              <w:spacing w:after="240"/>
              <w:rPr>
                <w:lang w:val="cs-CZ"/>
              </w:rPr>
            </w:pPr>
            <w:r w:rsidRPr="00744A74">
              <w:rPr>
                <w:lang w:val="cs-CZ"/>
              </w:rPr>
              <w:t>Pojem / Kategorie</w:t>
            </w:r>
          </w:p>
        </w:tc>
        <w:tc>
          <w:tcPr>
            <w:tcW w:w="6662" w:type="dxa"/>
            <w:shd w:val="clear" w:color="auto" w:fill="D9D9D9"/>
          </w:tcPr>
          <w:p w14:paraId="39D7925B" w14:textId="77777777" w:rsidR="00BE73C5" w:rsidRPr="00744A74" w:rsidRDefault="00BE73C5" w:rsidP="001A6569">
            <w:pPr>
              <w:pStyle w:val="Odst"/>
              <w:spacing w:after="240"/>
              <w:rPr>
                <w:lang w:val="cs-CZ"/>
              </w:rPr>
            </w:pPr>
            <w:r w:rsidRPr="00744A74">
              <w:rPr>
                <w:lang w:val="cs-CZ"/>
              </w:rPr>
              <w:t>Definice</w:t>
            </w:r>
          </w:p>
        </w:tc>
      </w:tr>
      <w:tr w:rsidR="00BE73C5" w:rsidRPr="00744A74" w14:paraId="7B8E5E7E" w14:textId="77777777" w:rsidTr="001A6569">
        <w:tc>
          <w:tcPr>
            <w:tcW w:w="2405" w:type="dxa"/>
          </w:tcPr>
          <w:p w14:paraId="5EE65262" w14:textId="77777777" w:rsidR="00BE73C5" w:rsidRPr="00744A74" w:rsidRDefault="00BE73C5" w:rsidP="001A6569">
            <w:pPr>
              <w:pStyle w:val="Odst"/>
              <w:spacing w:after="240"/>
              <w:rPr>
                <w:lang w:val="cs-CZ"/>
              </w:rPr>
            </w:pPr>
            <w:r w:rsidRPr="00744A74">
              <w:rPr>
                <w:lang w:val="cs-CZ"/>
              </w:rPr>
              <w:t>Naléhavost incidentu (urgence)</w:t>
            </w:r>
          </w:p>
        </w:tc>
        <w:tc>
          <w:tcPr>
            <w:tcW w:w="6662" w:type="dxa"/>
          </w:tcPr>
          <w:p w14:paraId="44F3686C" w14:textId="77777777" w:rsidR="00BE73C5" w:rsidRPr="00744A74" w:rsidRDefault="00BE73C5" w:rsidP="001A6569">
            <w:pPr>
              <w:pStyle w:val="Odst"/>
              <w:spacing w:after="240"/>
              <w:rPr>
                <w:lang w:val="cs-CZ"/>
              </w:rPr>
            </w:pPr>
            <w:r w:rsidRPr="00744A74">
              <w:rPr>
                <w:lang w:val="cs-CZ"/>
              </w:rPr>
              <w:t>Důležitost z pohledu uživatele.</w:t>
            </w:r>
          </w:p>
          <w:p w14:paraId="48F9C383" w14:textId="77777777" w:rsidR="00BE73C5" w:rsidRPr="00744A74" w:rsidRDefault="00BE73C5" w:rsidP="001A6569">
            <w:pPr>
              <w:pStyle w:val="Odst"/>
              <w:spacing w:after="240"/>
              <w:rPr>
                <w:lang w:val="cs-CZ"/>
              </w:rPr>
            </w:pPr>
            <w:r w:rsidRPr="00744A74">
              <w:rPr>
                <w:lang w:val="cs-CZ"/>
              </w:rPr>
              <w:t>Uživatel v rámci uplatňování incidentu zvolí odpovídající urgenci, která má tyto definované úrovně:</w:t>
            </w:r>
          </w:p>
          <w:p w14:paraId="30CE4EFC" w14:textId="08B610B1" w:rsidR="00BE73C5" w:rsidRPr="00744A74" w:rsidRDefault="00BE73C5" w:rsidP="001A6569">
            <w:pPr>
              <w:pStyle w:val="Odst"/>
              <w:spacing w:after="240"/>
              <w:rPr>
                <w:lang w:val="cs-CZ"/>
              </w:rPr>
            </w:pPr>
            <w:bookmarkStart w:id="427" w:name="_Hlk28019581"/>
            <w:r w:rsidRPr="00744A74">
              <w:rPr>
                <w:lang w:val="cs-CZ"/>
              </w:rPr>
              <w:t xml:space="preserve">Vysoká </w:t>
            </w:r>
            <w:r w:rsidR="001B7A0C" w:rsidRPr="00744A74">
              <w:rPr>
                <w:lang w:val="cs-CZ"/>
              </w:rPr>
              <w:t>–</w:t>
            </w:r>
            <w:r w:rsidRPr="00744A74">
              <w:rPr>
                <w:lang w:val="cs-CZ"/>
              </w:rPr>
              <w:t xml:space="preserve"> ohrožení kritických procesů a činností na straně Zadavatele</w:t>
            </w:r>
          </w:p>
          <w:p w14:paraId="75B8DD94" w14:textId="77777777" w:rsidR="00BE73C5" w:rsidRPr="00744A74" w:rsidRDefault="00BE73C5" w:rsidP="001A6569">
            <w:pPr>
              <w:pStyle w:val="Odst"/>
              <w:spacing w:after="240"/>
              <w:rPr>
                <w:lang w:val="cs-CZ"/>
              </w:rPr>
            </w:pPr>
            <w:r w:rsidRPr="00744A74">
              <w:rPr>
                <w:lang w:val="cs-CZ"/>
              </w:rPr>
              <w:t>Střední – Zásadní vliv na důležité procesy a činnosti Zadavatele</w:t>
            </w:r>
          </w:p>
          <w:p w14:paraId="50197445" w14:textId="77777777" w:rsidR="00BE73C5" w:rsidRPr="00744A74" w:rsidRDefault="00BE73C5" w:rsidP="001A6569">
            <w:pPr>
              <w:pStyle w:val="Odst"/>
              <w:spacing w:after="240"/>
              <w:rPr>
                <w:lang w:val="cs-CZ"/>
              </w:rPr>
            </w:pPr>
            <w:r w:rsidRPr="00744A74">
              <w:rPr>
                <w:lang w:val="cs-CZ"/>
              </w:rPr>
              <w:t>Nízká – standardní řešení v efektivním režimu</w:t>
            </w:r>
            <w:bookmarkEnd w:id="427"/>
          </w:p>
        </w:tc>
      </w:tr>
      <w:tr w:rsidR="00BE73C5" w:rsidRPr="00744A74" w14:paraId="41A97B44" w14:textId="77777777" w:rsidTr="001A6569">
        <w:tc>
          <w:tcPr>
            <w:tcW w:w="2405" w:type="dxa"/>
          </w:tcPr>
          <w:p w14:paraId="1FCC0967" w14:textId="77777777" w:rsidR="00BE73C5" w:rsidRPr="00744A74" w:rsidRDefault="00BE73C5" w:rsidP="001A6569">
            <w:pPr>
              <w:pStyle w:val="Odst"/>
              <w:spacing w:after="240"/>
              <w:rPr>
                <w:lang w:val="cs-CZ"/>
              </w:rPr>
            </w:pPr>
            <w:r w:rsidRPr="00744A74">
              <w:rPr>
                <w:lang w:val="cs-CZ"/>
              </w:rPr>
              <w:t>Dopad incidentu (impact)</w:t>
            </w:r>
          </w:p>
        </w:tc>
        <w:tc>
          <w:tcPr>
            <w:tcW w:w="6662" w:type="dxa"/>
          </w:tcPr>
          <w:p w14:paraId="7191712F" w14:textId="77777777" w:rsidR="00BE73C5" w:rsidRPr="00744A74" w:rsidRDefault="00BE73C5" w:rsidP="001A6569">
            <w:pPr>
              <w:pStyle w:val="Odst"/>
              <w:spacing w:after="240"/>
              <w:rPr>
                <w:lang w:val="cs-CZ"/>
              </w:rPr>
            </w:pPr>
            <w:r w:rsidRPr="00744A74">
              <w:rPr>
                <w:lang w:val="cs-CZ"/>
              </w:rPr>
              <w:t xml:space="preserve">Počítaná hodnota pro potřebu stanovení priority incidentu. Zohledňuje kritičnost úlohy (dáno výsledkem bezpečnostní klasifikace resp. byznys kritičností dané úlohy a zařazením do servisního modelu) a rozsah zasažení této úlohy. </w:t>
            </w:r>
          </w:p>
          <w:p w14:paraId="73AFFDD3" w14:textId="77777777" w:rsidR="00BE73C5" w:rsidRPr="00744A74" w:rsidRDefault="00BE73C5" w:rsidP="001A6569">
            <w:pPr>
              <w:pStyle w:val="Odst"/>
              <w:spacing w:after="240"/>
              <w:rPr>
                <w:lang w:val="cs-CZ"/>
              </w:rPr>
            </w:pPr>
            <w:r w:rsidRPr="00744A74">
              <w:rPr>
                <w:lang w:val="cs-CZ"/>
              </w:rPr>
              <w:t xml:space="preserve">Dopad nabývá hodnot Vysoká, Střední, Nízká.   </w:t>
            </w:r>
          </w:p>
        </w:tc>
      </w:tr>
      <w:tr w:rsidR="00BE73C5" w:rsidRPr="00744A74" w14:paraId="1252C2B5" w14:textId="77777777" w:rsidTr="001A6569">
        <w:tc>
          <w:tcPr>
            <w:tcW w:w="2405" w:type="dxa"/>
          </w:tcPr>
          <w:p w14:paraId="1DEAC409" w14:textId="77777777" w:rsidR="00BE73C5" w:rsidRPr="00744A74" w:rsidRDefault="00BE73C5" w:rsidP="001A6569">
            <w:pPr>
              <w:pStyle w:val="Odst"/>
              <w:spacing w:after="240"/>
              <w:rPr>
                <w:lang w:val="cs-CZ"/>
              </w:rPr>
            </w:pPr>
            <w:r w:rsidRPr="00744A74">
              <w:rPr>
                <w:lang w:val="cs-CZ"/>
              </w:rPr>
              <w:t>Kategorie incidentu</w:t>
            </w:r>
          </w:p>
        </w:tc>
        <w:tc>
          <w:tcPr>
            <w:tcW w:w="6662" w:type="dxa"/>
          </w:tcPr>
          <w:p w14:paraId="526F4910" w14:textId="28F14D66" w:rsidR="00BE73C5" w:rsidRPr="00744A74" w:rsidRDefault="00BE73C5" w:rsidP="007E2163">
            <w:pPr>
              <w:pStyle w:val="Odst"/>
              <w:spacing w:after="240"/>
              <w:rPr>
                <w:lang w:val="cs-CZ"/>
              </w:rPr>
            </w:pPr>
            <w:r w:rsidRPr="00744A74">
              <w:rPr>
                <w:lang w:val="cs-CZ"/>
              </w:rPr>
              <w:t>Každý incident musí mít přiřazenou kategorii. Ohlašovatel je povinen při hlášení incidentu určit kategorii incidentu z přednastaveného seznamu kategorií. Operátor Helpdesk (interní zaměstnanec Správy železnic, který zajišťuje příjem incidentu) je odpovědný za správnost přiřazené kategorie. V případě potřeby má oprávnění kategorii určenou Ohlašovatelem překlasifikovat.</w:t>
            </w:r>
          </w:p>
        </w:tc>
      </w:tr>
      <w:tr w:rsidR="00BE73C5" w:rsidRPr="00744A74" w14:paraId="6F526596" w14:textId="77777777" w:rsidTr="001A6569">
        <w:tc>
          <w:tcPr>
            <w:tcW w:w="2405" w:type="dxa"/>
          </w:tcPr>
          <w:p w14:paraId="0C044FB5" w14:textId="77777777" w:rsidR="00BE73C5" w:rsidRPr="00744A74" w:rsidRDefault="00BE73C5" w:rsidP="001A6569">
            <w:pPr>
              <w:pStyle w:val="Odst"/>
              <w:spacing w:after="240"/>
              <w:rPr>
                <w:lang w:val="cs-CZ"/>
              </w:rPr>
            </w:pPr>
            <w:r w:rsidRPr="00744A74">
              <w:rPr>
                <w:lang w:val="cs-CZ"/>
              </w:rPr>
              <w:t>Priorita řešení incidentu</w:t>
            </w:r>
          </w:p>
        </w:tc>
        <w:tc>
          <w:tcPr>
            <w:tcW w:w="6662" w:type="dxa"/>
          </w:tcPr>
          <w:p w14:paraId="1C727DD7" w14:textId="77777777" w:rsidR="00BE73C5" w:rsidRPr="00744A74" w:rsidRDefault="00BE73C5" w:rsidP="001A6569">
            <w:pPr>
              <w:pStyle w:val="Odst"/>
              <w:spacing w:after="240"/>
              <w:rPr>
                <w:lang w:val="cs-CZ"/>
              </w:rPr>
            </w:pPr>
            <w:r w:rsidRPr="00744A74">
              <w:rPr>
                <w:lang w:val="cs-CZ"/>
              </w:rPr>
              <w:t>Priorita – Počítaná hodnota (z hodnoty „Impact“ a „Urgence“). Stanovuje pořadí důležitosti řešení více incidentů a souběžných incidentů.</w:t>
            </w:r>
          </w:p>
        </w:tc>
      </w:tr>
      <w:tr w:rsidR="00BE73C5" w:rsidRPr="00744A74" w14:paraId="745A4868" w14:textId="77777777" w:rsidTr="001A6569">
        <w:tc>
          <w:tcPr>
            <w:tcW w:w="2405" w:type="dxa"/>
          </w:tcPr>
          <w:p w14:paraId="47102C72" w14:textId="77777777" w:rsidR="00BE73C5" w:rsidRPr="00744A74" w:rsidRDefault="00BE73C5" w:rsidP="001A6569">
            <w:pPr>
              <w:pStyle w:val="Odst"/>
              <w:spacing w:after="240"/>
              <w:rPr>
                <w:lang w:val="cs-CZ"/>
              </w:rPr>
            </w:pPr>
            <w:r w:rsidRPr="00744A74">
              <w:rPr>
                <w:lang w:val="cs-CZ"/>
              </w:rPr>
              <w:t>Priorita incidentu – vysoká (V)</w:t>
            </w:r>
          </w:p>
        </w:tc>
        <w:tc>
          <w:tcPr>
            <w:tcW w:w="6662" w:type="dxa"/>
          </w:tcPr>
          <w:p w14:paraId="5285DC1E" w14:textId="3BA20966" w:rsidR="00BE73C5" w:rsidRPr="00744A74" w:rsidRDefault="00BE73C5" w:rsidP="001A6569">
            <w:pPr>
              <w:pStyle w:val="Odst"/>
              <w:spacing w:after="240"/>
              <w:rPr>
                <w:lang w:val="cs-CZ"/>
              </w:rPr>
            </w:pPr>
            <w:r w:rsidRPr="00744A74">
              <w:rPr>
                <w:lang w:val="cs-CZ"/>
              </w:rPr>
              <w:t>Stav služby, kdy všechny nebo některá z úloh nebo jejích modulů služby je nefunkční v celé lokalitě nebo více lokalitách, což brání zpracovávat běžné či denní operace, přičemž náhradní řešení není k dispozici. Stav omezuje kritickou část procesů Zadavatele, popř. činnost všech uživatelů v lokalitě.</w:t>
            </w:r>
          </w:p>
        </w:tc>
      </w:tr>
      <w:tr w:rsidR="00BE73C5" w:rsidRPr="00744A74" w14:paraId="47097519" w14:textId="77777777" w:rsidTr="001A6569">
        <w:tc>
          <w:tcPr>
            <w:tcW w:w="2405" w:type="dxa"/>
          </w:tcPr>
          <w:p w14:paraId="4698B1FF" w14:textId="77777777" w:rsidR="00BE73C5" w:rsidRPr="00744A74" w:rsidRDefault="00BE73C5" w:rsidP="001A6569">
            <w:pPr>
              <w:pStyle w:val="Odst"/>
              <w:spacing w:after="240"/>
              <w:rPr>
                <w:lang w:val="cs-CZ"/>
              </w:rPr>
            </w:pPr>
            <w:r w:rsidRPr="00744A74">
              <w:rPr>
                <w:lang w:val="cs-CZ"/>
              </w:rPr>
              <w:lastRenderedPageBreak/>
              <w:t>Priorita incidentu – střední (S)</w:t>
            </w:r>
          </w:p>
        </w:tc>
        <w:tc>
          <w:tcPr>
            <w:tcW w:w="6662" w:type="dxa"/>
          </w:tcPr>
          <w:p w14:paraId="6AF152FC" w14:textId="4C33130D" w:rsidR="00BE73C5" w:rsidRPr="00744A74" w:rsidRDefault="00BE73C5" w:rsidP="007E2163">
            <w:pPr>
              <w:pStyle w:val="Odst"/>
              <w:spacing w:after="240"/>
              <w:rPr>
                <w:lang w:val="cs-CZ"/>
              </w:rPr>
            </w:pPr>
            <w:r w:rsidRPr="00744A74">
              <w:rPr>
                <w:lang w:val="cs-CZ"/>
              </w:rPr>
              <w:t>Stav služby, kdy jsou některé systémy nefunkční, ale nejsou ohroženy funkce hlavní služby a existuje náhradní řešení. Stav omezuje činnost klíčových uživatelů.</w:t>
            </w:r>
          </w:p>
        </w:tc>
      </w:tr>
      <w:tr w:rsidR="00BE73C5" w:rsidRPr="00744A74" w14:paraId="24D4C16C" w14:textId="77777777" w:rsidTr="001A6569">
        <w:tc>
          <w:tcPr>
            <w:tcW w:w="2405" w:type="dxa"/>
          </w:tcPr>
          <w:p w14:paraId="50DE1B1F" w14:textId="77777777" w:rsidR="00BE73C5" w:rsidRPr="00744A74" w:rsidRDefault="00BE73C5" w:rsidP="001A6569">
            <w:pPr>
              <w:pStyle w:val="Odst"/>
              <w:spacing w:after="240"/>
              <w:rPr>
                <w:lang w:val="cs-CZ"/>
              </w:rPr>
            </w:pPr>
            <w:r w:rsidRPr="00744A74">
              <w:rPr>
                <w:lang w:val="cs-CZ"/>
              </w:rPr>
              <w:t>Priorita incidentu – nízká (N)</w:t>
            </w:r>
          </w:p>
        </w:tc>
        <w:tc>
          <w:tcPr>
            <w:tcW w:w="6662" w:type="dxa"/>
          </w:tcPr>
          <w:p w14:paraId="73C34256" w14:textId="5000F27C" w:rsidR="00BE73C5" w:rsidRPr="00744A74" w:rsidRDefault="00BE73C5" w:rsidP="007E2163">
            <w:pPr>
              <w:pStyle w:val="Odst"/>
              <w:spacing w:after="240"/>
              <w:rPr>
                <w:lang w:val="cs-CZ"/>
              </w:rPr>
            </w:pPr>
            <w:r w:rsidRPr="00744A74">
              <w:rPr>
                <w:lang w:val="cs-CZ"/>
              </w:rPr>
              <w:t xml:space="preserve">Stav služby, kdy nejsou ohroženy hlavní funkce služby, v tomto stavu lze službu provozovat během celého měsíčního cyklu - existuje náhradní řešení a dále incidenty s dopadem na jednoho uživatele. </w:t>
            </w:r>
            <w:r w:rsidR="009D516B" w:rsidRPr="00744A74">
              <w:rPr>
                <w:lang w:val="cs-CZ"/>
              </w:rPr>
              <w:t>Dob</w:t>
            </w:r>
            <w:r w:rsidR="00397EB5" w:rsidRPr="00744A74">
              <w:rPr>
                <w:lang w:val="cs-CZ"/>
              </w:rPr>
              <w:t>a</w:t>
            </w:r>
            <w:r w:rsidR="009D516B" w:rsidRPr="00744A74">
              <w:rPr>
                <w:lang w:val="cs-CZ"/>
              </w:rPr>
              <w:t xml:space="preserve"> řešení incidentu priority N </w:t>
            </w:r>
            <w:r w:rsidR="00397EB5" w:rsidRPr="00744A74">
              <w:rPr>
                <w:lang w:val="cs-CZ"/>
              </w:rPr>
              <w:t>bude</w:t>
            </w:r>
            <w:r w:rsidR="009D516B" w:rsidRPr="00744A74">
              <w:rPr>
                <w:lang w:val="cs-CZ"/>
              </w:rPr>
              <w:t xml:space="preserve"> </w:t>
            </w:r>
            <w:r w:rsidR="00067753" w:rsidRPr="00744A74">
              <w:rPr>
                <w:lang w:val="cs-CZ"/>
              </w:rPr>
              <w:t xml:space="preserve">v případě každého jednotlivého incidentu zvlášť nebo pro účely více konkrétních incidentů (jakož i incidentů priority N, které mohou vzniknout teprve v budoucnu) </w:t>
            </w:r>
            <w:r w:rsidR="009D516B" w:rsidRPr="00744A74">
              <w:rPr>
                <w:lang w:val="cs-CZ"/>
              </w:rPr>
              <w:t>individuálně dohodnut</w:t>
            </w:r>
            <w:r w:rsidR="00397EB5" w:rsidRPr="00744A74">
              <w:rPr>
                <w:lang w:val="cs-CZ"/>
              </w:rPr>
              <w:t>a</w:t>
            </w:r>
            <w:r w:rsidR="009D516B" w:rsidRPr="00744A74">
              <w:rPr>
                <w:lang w:val="cs-CZ"/>
              </w:rPr>
              <w:t xml:space="preserve"> </w:t>
            </w:r>
            <w:r w:rsidR="00397EB5" w:rsidRPr="00744A74">
              <w:rPr>
                <w:lang w:val="cs-CZ"/>
              </w:rPr>
              <w:t>mezi Dodavatelem a Zadavatelem (resp.</w:t>
            </w:r>
            <w:r w:rsidR="009D516B" w:rsidRPr="00744A74">
              <w:rPr>
                <w:lang w:val="cs-CZ"/>
              </w:rPr>
              <w:t> uživatelem</w:t>
            </w:r>
            <w:r w:rsidR="00397EB5" w:rsidRPr="00744A74">
              <w:rPr>
                <w:lang w:val="cs-CZ"/>
              </w:rPr>
              <w:t xml:space="preserve"> na straně Zadavatele)</w:t>
            </w:r>
            <w:r w:rsidR="009D516B" w:rsidRPr="00744A74">
              <w:rPr>
                <w:lang w:val="cs-CZ"/>
              </w:rPr>
              <w:t>. Ne</w:t>
            </w:r>
            <w:r w:rsidR="00067753" w:rsidRPr="00744A74">
              <w:rPr>
                <w:lang w:val="cs-CZ"/>
              </w:rPr>
              <w:t>do</w:t>
            </w:r>
            <w:r w:rsidR="009D516B" w:rsidRPr="00744A74">
              <w:rPr>
                <w:lang w:val="cs-CZ"/>
              </w:rPr>
              <w:t xml:space="preserve">hodnou-li se Dodavatel a Zadavatel </w:t>
            </w:r>
            <w:r w:rsidR="00275043" w:rsidRPr="00744A74">
              <w:rPr>
                <w:lang w:val="cs-CZ"/>
              </w:rPr>
              <w:t xml:space="preserve">na </w:t>
            </w:r>
            <w:r w:rsidR="009D516B" w:rsidRPr="00744A74">
              <w:rPr>
                <w:lang w:val="cs-CZ"/>
              </w:rPr>
              <w:t xml:space="preserve">době řešení, </w:t>
            </w:r>
            <w:r w:rsidR="00397EB5" w:rsidRPr="00744A74">
              <w:rPr>
                <w:lang w:val="cs-CZ"/>
              </w:rPr>
              <w:t xml:space="preserve">určí </w:t>
            </w:r>
            <w:r w:rsidR="00470F16" w:rsidRPr="00744A74">
              <w:rPr>
                <w:lang w:val="cs-CZ"/>
              </w:rPr>
              <w:t>tuto dobu řešení Zadavatel jednostranně</w:t>
            </w:r>
            <w:r w:rsidR="009D516B" w:rsidRPr="00744A74">
              <w:rPr>
                <w:lang w:val="cs-CZ"/>
              </w:rPr>
              <w:t xml:space="preserve">, přičemž </w:t>
            </w:r>
            <w:r w:rsidR="00470F16" w:rsidRPr="00744A74">
              <w:rPr>
                <w:lang w:val="cs-CZ"/>
              </w:rPr>
              <w:t xml:space="preserve">platí, že </w:t>
            </w:r>
            <w:r w:rsidR="006467A6" w:rsidRPr="00744A74">
              <w:rPr>
                <w:lang w:val="cs-CZ"/>
              </w:rPr>
              <w:t xml:space="preserve">jednostranně určená </w:t>
            </w:r>
            <w:r w:rsidR="009D516B" w:rsidRPr="00744A74">
              <w:rPr>
                <w:lang w:val="cs-CZ"/>
              </w:rPr>
              <w:t xml:space="preserve">Doba řešení incidentu </w:t>
            </w:r>
            <w:r w:rsidR="00275043" w:rsidRPr="00744A74">
              <w:rPr>
                <w:lang w:val="cs-CZ"/>
              </w:rPr>
              <w:t>priority</w:t>
            </w:r>
            <w:r w:rsidR="009D516B" w:rsidRPr="00744A74">
              <w:rPr>
                <w:lang w:val="cs-CZ"/>
              </w:rPr>
              <w:t xml:space="preserve"> N </w:t>
            </w:r>
            <w:r w:rsidR="00470F16" w:rsidRPr="00744A74">
              <w:rPr>
                <w:lang w:val="cs-CZ"/>
              </w:rPr>
              <w:t xml:space="preserve">nesmí </w:t>
            </w:r>
            <w:r w:rsidR="009D516B" w:rsidRPr="00744A74">
              <w:rPr>
                <w:lang w:val="cs-CZ"/>
              </w:rPr>
              <w:t xml:space="preserve">být </w:t>
            </w:r>
            <w:r w:rsidR="00470F16" w:rsidRPr="00744A74">
              <w:rPr>
                <w:lang w:val="cs-CZ"/>
              </w:rPr>
              <w:t>kratší</w:t>
            </w:r>
            <w:r w:rsidR="009D516B" w:rsidRPr="00744A74">
              <w:rPr>
                <w:lang w:val="cs-CZ"/>
              </w:rPr>
              <w:t xml:space="preserve"> </w:t>
            </w:r>
            <w:r w:rsidR="00275043" w:rsidRPr="00744A74">
              <w:rPr>
                <w:lang w:val="cs-CZ"/>
              </w:rPr>
              <w:t xml:space="preserve">než </w:t>
            </w:r>
            <w:r w:rsidR="009D516B" w:rsidRPr="00744A74">
              <w:rPr>
                <w:lang w:val="cs-CZ"/>
              </w:rPr>
              <w:t xml:space="preserve">Doba řešení incidentu </w:t>
            </w:r>
            <w:r w:rsidR="00275043" w:rsidRPr="00744A74">
              <w:rPr>
                <w:lang w:val="cs-CZ"/>
              </w:rPr>
              <w:t>priority</w:t>
            </w:r>
            <w:r w:rsidR="009D516B" w:rsidRPr="00744A74">
              <w:rPr>
                <w:lang w:val="cs-CZ"/>
              </w:rPr>
              <w:t xml:space="preserve"> S</w:t>
            </w:r>
            <w:r w:rsidR="00275043" w:rsidRPr="00744A74">
              <w:rPr>
                <w:lang w:val="cs-CZ"/>
              </w:rPr>
              <w:t> dle hodnot uvedených v tab. 31</w:t>
            </w:r>
            <w:r w:rsidR="009D516B" w:rsidRPr="00744A74">
              <w:rPr>
                <w:lang w:val="cs-CZ"/>
              </w:rPr>
              <w:t>.</w:t>
            </w:r>
          </w:p>
        </w:tc>
      </w:tr>
    </w:tbl>
    <w:p w14:paraId="110D2088" w14:textId="77777777" w:rsidR="00BE73C5" w:rsidRPr="00744A74" w:rsidRDefault="00BE73C5" w:rsidP="00BE73C5">
      <w:pPr>
        <w:pStyle w:val="Nadpis30"/>
        <w:rPr>
          <w:b w:val="0"/>
        </w:rPr>
      </w:pPr>
      <w:bookmarkStart w:id="428" w:name="_Toc31272301"/>
      <w:r w:rsidRPr="00744A74">
        <w:rPr>
          <w:b w:val="0"/>
        </w:rPr>
        <w:t>Kategorizace požadavků</w:t>
      </w:r>
      <w:bookmarkEnd w:id="428"/>
    </w:p>
    <w:tbl>
      <w:tblPr>
        <w:tblStyle w:val="TableGrid9"/>
        <w:tblW w:w="9067" w:type="dxa"/>
        <w:tblLook w:val="04A0" w:firstRow="1" w:lastRow="0" w:firstColumn="1" w:lastColumn="0" w:noHBand="0" w:noVBand="1"/>
      </w:tblPr>
      <w:tblGrid>
        <w:gridCol w:w="2405"/>
        <w:gridCol w:w="6662"/>
      </w:tblGrid>
      <w:tr w:rsidR="00BE73C5" w:rsidRPr="00744A74" w14:paraId="42C7A2F7" w14:textId="77777777" w:rsidTr="001A6569">
        <w:tc>
          <w:tcPr>
            <w:tcW w:w="2405" w:type="dxa"/>
            <w:shd w:val="clear" w:color="auto" w:fill="D9D9D9"/>
          </w:tcPr>
          <w:p w14:paraId="3FA5C225" w14:textId="77777777" w:rsidR="00BE73C5" w:rsidRPr="00744A74" w:rsidRDefault="00BE73C5" w:rsidP="001A6569">
            <w:pPr>
              <w:pStyle w:val="Odst"/>
              <w:spacing w:after="240"/>
              <w:rPr>
                <w:lang w:val="cs-CZ"/>
              </w:rPr>
            </w:pPr>
            <w:r w:rsidRPr="00744A74">
              <w:rPr>
                <w:lang w:val="cs-CZ"/>
              </w:rPr>
              <w:t>Kategorie</w:t>
            </w:r>
          </w:p>
        </w:tc>
        <w:tc>
          <w:tcPr>
            <w:tcW w:w="6662" w:type="dxa"/>
            <w:shd w:val="clear" w:color="auto" w:fill="D9D9D9"/>
          </w:tcPr>
          <w:p w14:paraId="5515DCE2" w14:textId="77777777" w:rsidR="00BE73C5" w:rsidRPr="00744A74" w:rsidRDefault="00BE73C5" w:rsidP="001A6569">
            <w:pPr>
              <w:pStyle w:val="Odst"/>
              <w:spacing w:after="240"/>
              <w:rPr>
                <w:lang w:val="cs-CZ"/>
              </w:rPr>
            </w:pPr>
            <w:r w:rsidRPr="00744A74">
              <w:rPr>
                <w:lang w:val="cs-CZ"/>
              </w:rPr>
              <w:t>Definice</w:t>
            </w:r>
          </w:p>
        </w:tc>
      </w:tr>
      <w:tr w:rsidR="00BE73C5" w:rsidRPr="00744A74" w14:paraId="30BC2DA8" w14:textId="77777777" w:rsidTr="001A6569">
        <w:tc>
          <w:tcPr>
            <w:tcW w:w="2405" w:type="dxa"/>
          </w:tcPr>
          <w:p w14:paraId="7FC3C7E6" w14:textId="77777777" w:rsidR="00BE73C5" w:rsidRPr="00744A74" w:rsidRDefault="00BE73C5" w:rsidP="001A6569">
            <w:pPr>
              <w:pStyle w:val="Odst"/>
              <w:spacing w:after="240"/>
              <w:rPr>
                <w:lang w:val="cs-CZ"/>
              </w:rPr>
            </w:pPr>
            <w:r w:rsidRPr="00744A74">
              <w:rPr>
                <w:lang w:val="cs-CZ"/>
              </w:rPr>
              <w:t>Kategorie požadavků</w:t>
            </w:r>
          </w:p>
        </w:tc>
        <w:tc>
          <w:tcPr>
            <w:tcW w:w="6662" w:type="dxa"/>
          </w:tcPr>
          <w:p w14:paraId="14D8D185" w14:textId="77777777" w:rsidR="00BE73C5" w:rsidRPr="00744A74" w:rsidRDefault="00BE73C5" w:rsidP="001A6569">
            <w:pPr>
              <w:pStyle w:val="Odst"/>
              <w:spacing w:after="240"/>
              <w:rPr>
                <w:lang w:val="cs-CZ"/>
              </w:rPr>
            </w:pPr>
            <w:r w:rsidRPr="00744A74">
              <w:rPr>
                <w:lang w:val="cs-CZ"/>
              </w:rPr>
              <w:t>Pro nastavení Kategorie požadavku je výchozím ukazatelem stupeň naléhavosti.</w:t>
            </w:r>
          </w:p>
          <w:p w14:paraId="5CEAA4AB" w14:textId="77777777" w:rsidR="00BE73C5" w:rsidRPr="00744A74" w:rsidRDefault="00BE73C5" w:rsidP="001A6569">
            <w:pPr>
              <w:pStyle w:val="Odst"/>
              <w:spacing w:after="240"/>
              <w:rPr>
                <w:lang w:val="cs-CZ"/>
              </w:rPr>
            </w:pPr>
            <w:r w:rsidRPr="00744A74">
              <w:rPr>
                <w:lang w:val="cs-CZ"/>
              </w:rPr>
              <w:t>Kategorii požadavku stanovuje Ohlašovatel, Poskytovatel je oprávněn požadovat korigování tohoto nastavení v souladu s objektivním zjištěním.</w:t>
            </w:r>
          </w:p>
        </w:tc>
      </w:tr>
      <w:tr w:rsidR="00BE73C5" w:rsidRPr="00744A74" w14:paraId="319C372D" w14:textId="77777777" w:rsidTr="001A6569">
        <w:tc>
          <w:tcPr>
            <w:tcW w:w="2405" w:type="dxa"/>
          </w:tcPr>
          <w:p w14:paraId="3E305156" w14:textId="4F46A3EE" w:rsidR="00BE73C5" w:rsidRPr="00744A74" w:rsidRDefault="00BE73C5" w:rsidP="001A6569">
            <w:pPr>
              <w:pStyle w:val="Odst"/>
              <w:spacing w:after="240"/>
              <w:rPr>
                <w:lang w:val="cs-CZ"/>
              </w:rPr>
            </w:pPr>
            <w:r w:rsidRPr="00744A74">
              <w:rPr>
                <w:lang w:val="cs-CZ"/>
              </w:rPr>
              <w:t>Kategorie Požadavku – vysoká (V)</w:t>
            </w:r>
          </w:p>
        </w:tc>
        <w:tc>
          <w:tcPr>
            <w:tcW w:w="6662" w:type="dxa"/>
          </w:tcPr>
          <w:p w14:paraId="5EAD18C5" w14:textId="77777777" w:rsidR="00BE73C5" w:rsidRPr="00744A74" w:rsidRDefault="00BE73C5" w:rsidP="001A6569">
            <w:pPr>
              <w:pStyle w:val="Odst"/>
              <w:spacing w:after="240"/>
              <w:rPr>
                <w:lang w:val="cs-CZ"/>
              </w:rPr>
            </w:pPr>
            <w:r w:rsidRPr="00744A74">
              <w:rPr>
                <w:lang w:val="cs-CZ"/>
              </w:rPr>
              <w:t>Požadavek, jehož řešení je pro Zadavatele kritické – nevyřešení požadavku v stanovené lhůtě může ohrozit kritické procesy Zadavatele a mohou vzniknout vyčíslitelné škody.</w:t>
            </w:r>
          </w:p>
        </w:tc>
      </w:tr>
      <w:tr w:rsidR="00BE73C5" w:rsidRPr="00744A74" w14:paraId="4992F70F" w14:textId="77777777" w:rsidTr="001A6569">
        <w:tc>
          <w:tcPr>
            <w:tcW w:w="2405" w:type="dxa"/>
          </w:tcPr>
          <w:p w14:paraId="50FD8B9E" w14:textId="77777777" w:rsidR="00BE73C5" w:rsidRPr="00744A74" w:rsidRDefault="00BE73C5" w:rsidP="001A6569">
            <w:pPr>
              <w:pStyle w:val="Odst"/>
              <w:spacing w:after="240"/>
              <w:rPr>
                <w:lang w:val="cs-CZ"/>
              </w:rPr>
            </w:pPr>
            <w:r w:rsidRPr="00744A74">
              <w:rPr>
                <w:lang w:val="cs-CZ"/>
              </w:rPr>
              <w:t>Kategorie Požadavku – střední (S)</w:t>
            </w:r>
          </w:p>
        </w:tc>
        <w:tc>
          <w:tcPr>
            <w:tcW w:w="6662" w:type="dxa"/>
          </w:tcPr>
          <w:p w14:paraId="29E2172C" w14:textId="77777777" w:rsidR="00BE73C5" w:rsidRPr="00744A74" w:rsidRDefault="00BE73C5" w:rsidP="001A6569">
            <w:pPr>
              <w:pStyle w:val="Odst"/>
              <w:spacing w:after="240"/>
              <w:rPr>
                <w:lang w:val="cs-CZ"/>
              </w:rPr>
            </w:pPr>
            <w:r w:rsidRPr="00744A74">
              <w:rPr>
                <w:lang w:val="cs-CZ"/>
              </w:rPr>
              <w:t>Požadavek, jehož řešení neovlivňuje využívání hlavních funkcí služby – do doby vyřešení požadavku lze při podpoře procesů Zadavatele využívat náhradní řešení.</w:t>
            </w:r>
          </w:p>
          <w:p w14:paraId="619FC69A" w14:textId="77777777" w:rsidR="00BE73C5" w:rsidRPr="00744A74" w:rsidRDefault="00BE73C5" w:rsidP="001A6569">
            <w:pPr>
              <w:pStyle w:val="Odst"/>
              <w:spacing w:after="240"/>
              <w:rPr>
                <w:lang w:val="cs-CZ"/>
              </w:rPr>
            </w:pPr>
            <w:r w:rsidRPr="00744A74">
              <w:rPr>
                <w:lang w:val="cs-CZ"/>
              </w:rPr>
              <w:t>Zároveň má požadavek časově náročné řešení, které vyžaduje součinnost více řešitelských skupin.</w:t>
            </w:r>
          </w:p>
        </w:tc>
      </w:tr>
      <w:tr w:rsidR="00BE73C5" w:rsidRPr="00744A74" w14:paraId="44ED9855" w14:textId="77777777" w:rsidTr="001A6569">
        <w:tc>
          <w:tcPr>
            <w:tcW w:w="2405" w:type="dxa"/>
          </w:tcPr>
          <w:p w14:paraId="261CD09E" w14:textId="77777777" w:rsidR="00BE73C5" w:rsidRPr="00744A74" w:rsidRDefault="00BE73C5" w:rsidP="001A6569">
            <w:pPr>
              <w:pStyle w:val="Odst"/>
              <w:spacing w:after="240"/>
              <w:rPr>
                <w:lang w:val="cs-CZ"/>
              </w:rPr>
            </w:pPr>
            <w:r w:rsidRPr="00744A74">
              <w:rPr>
                <w:lang w:val="cs-CZ"/>
              </w:rPr>
              <w:t>Kategorie Požadavku – nízká (N)</w:t>
            </w:r>
          </w:p>
        </w:tc>
        <w:tc>
          <w:tcPr>
            <w:tcW w:w="6662" w:type="dxa"/>
          </w:tcPr>
          <w:p w14:paraId="3A7C12E4" w14:textId="10139F67" w:rsidR="00067753" w:rsidRPr="00744A74" w:rsidRDefault="00BE73C5" w:rsidP="00275043">
            <w:pPr>
              <w:pStyle w:val="Odst"/>
              <w:spacing w:after="240"/>
              <w:rPr>
                <w:lang w:val="cs-CZ"/>
              </w:rPr>
            </w:pPr>
            <w:r w:rsidRPr="00744A74">
              <w:rPr>
                <w:lang w:val="cs-CZ"/>
              </w:rPr>
              <w:t>Ostatní požadavky, jejichž Řešení výrazně neovlivňuje procesy Zadavatele</w:t>
            </w:r>
            <w:r w:rsidR="00275043" w:rsidRPr="00744A74">
              <w:rPr>
                <w:lang w:val="cs-CZ"/>
              </w:rPr>
              <w:t>.</w:t>
            </w:r>
            <w:r w:rsidRPr="00744A74">
              <w:rPr>
                <w:lang w:val="cs-CZ"/>
              </w:rPr>
              <w:t xml:space="preserve"> </w:t>
            </w:r>
            <w:r w:rsidR="00275043" w:rsidRPr="00744A74">
              <w:rPr>
                <w:lang w:val="cs-CZ"/>
              </w:rPr>
              <w:t>Dob</w:t>
            </w:r>
            <w:r w:rsidR="00067753" w:rsidRPr="00744A74">
              <w:rPr>
                <w:lang w:val="cs-CZ"/>
              </w:rPr>
              <w:t>a</w:t>
            </w:r>
            <w:r w:rsidR="00275043" w:rsidRPr="00744A74">
              <w:rPr>
                <w:lang w:val="cs-CZ"/>
              </w:rPr>
              <w:t xml:space="preserve"> řešení požadavku kategorie N </w:t>
            </w:r>
            <w:r w:rsidR="00067753" w:rsidRPr="00744A74">
              <w:rPr>
                <w:lang w:val="cs-CZ"/>
              </w:rPr>
              <w:t>bude</w:t>
            </w:r>
            <w:r w:rsidR="00275043" w:rsidRPr="00744A74">
              <w:rPr>
                <w:lang w:val="cs-CZ"/>
              </w:rPr>
              <w:t xml:space="preserve"> </w:t>
            </w:r>
            <w:r w:rsidR="00067753" w:rsidRPr="00744A74">
              <w:rPr>
                <w:lang w:val="cs-CZ"/>
              </w:rPr>
              <w:t xml:space="preserve">v případě každého jednotlivého požadavku zvlášť nebo pro účely více konkrétních požadavků (jakož i požadavků kategorie N, které mohou vzniknout teprve v budoucnu) </w:t>
            </w:r>
            <w:r w:rsidR="00275043" w:rsidRPr="00744A74">
              <w:rPr>
                <w:lang w:val="cs-CZ"/>
              </w:rPr>
              <w:t>individuálně dohodnut</w:t>
            </w:r>
            <w:r w:rsidR="00067753" w:rsidRPr="00744A74">
              <w:rPr>
                <w:lang w:val="cs-CZ"/>
              </w:rPr>
              <w:t>a mezi Dodavatelem a Zadavatelem (resp.</w:t>
            </w:r>
            <w:r w:rsidR="00275043" w:rsidRPr="00744A74">
              <w:rPr>
                <w:lang w:val="cs-CZ"/>
              </w:rPr>
              <w:t xml:space="preserve"> uživatelem</w:t>
            </w:r>
            <w:r w:rsidR="00067753" w:rsidRPr="00744A74">
              <w:rPr>
                <w:lang w:val="cs-CZ"/>
              </w:rPr>
              <w:t xml:space="preserve"> na straně Zadavatele)</w:t>
            </w:r>
            <w:r w:rsidR="00275043" w:rsidRPr="00744A74">
              <w:rPr>
                <w:lang w:val="cs-CZ"/>
              </w:rPr>
              <w:t>. Ne</w:t>
            </w:r>
            <w:r w:rsidR="00067753" w:rsidRPr="00744A74">
              <w:rPr>
                <w:lang w:val="cs-CZ"/>
              </w:rPr>
              <w:t>do</w:t>
            </w:r>
            <w:r w:rsidR="00275043" w:rsidRPr="00744A74">
              <w:rPr>
                <w:lang w:val="cs-CZ"/>
              </w:rPr>
              <w:t xml:space="preserve">hodnou-li se Dodavatel a Zadavatel na době řešení, </w:t>
            </w:r>
            <w:r w:rsidR="00067753" w:rsidRPr="00744A74">
              <w:rPr>
                <w:lang w:val="cs-CZ"/>
              </w:rPr>
              <w:t>určí tuto dobu řešení Zadavatel jednostranně</w:t>
            </w:r>
            <w:r w:rsidR="00275043" w:rsidRPr="00744A74">
              <w:rPr>
                <w:lang w:val="cs-CZ"/>
              </w:rPr>
              <w:t xml:space="preserve">, přičemž </w:t>
            </w:r>
            <w:r w:rsidR="00067753" w:rsidRPr="00744A74">
              <w:rPr>
                <w:lang w:val="cs-CZ"/>
              </w:rPr>
              <w:t xml:space="preserve">platí, že </w:t>
            </w:r>
            <w:r w:rsidR="006467A6" w:rsidRPr="00744A74">
              <w:rPr>
                <w:lang w:val="cs-CZ"/>
              </w:rPr>
              <w:t xml:space="preserve">jednostranně určená </w:t>
            </w:r>
            <w:r w:rsidR="00275043" w:rsidRPr="00744A74">
              <w:rPr>
                <w:lang w:val="cs-CZ"/>
              </w:rPr>
              <w:t xml:space="preserve">Doba řešení požadavku kategorie N </w:t>
            </w:r>
            <w:r w:rsidR="00067753" w:rsidRPr="00744A74">
              <w:rPr>
                <w:lang w:val="cs-CZ"/>
              </w:rPr>
              <w:t xml:space="preserve">nesmí </w:t>
            </w:r>
            <w:r w:rsidR="00275043" w:rsidRPr="00744A74">
              <w:rPr>
                <w:lang w:val="cs-CZ"/>
              </w:rPr>
              <w:t xml:space="preserve">být </w:t>
            </w:r>
            <w:r w:rsidR="00067753" w:rsidRPr="00744A74">
              <w:rPr>
                <w:lang w:val="cs-CZ"/>
              </w:rPr>
              <w:t>kratší</w:t>
            </w:r>
            <w:r w:rsidR="00275043" w:rsidRPr="00744A74">
              <w:rPr>
                <w:lang w:val="cs-CZ"/>
              </w:rPr>
              <w:t xml:space="preserve"> než Doba řešení požadavku kategorie S dle hodnot uvedených v tab. 31.</w:t>
            </w:r>
          </w:p>
        </w:tc>
      </w:tr>
    </w:tbl>
    <w:p w14:paraId="59F11F4F" w14:textId="35A2B502" w:rsidR="00283012" w:rsidRPr="00744A74" w:rsidRDefault="00283012" w:rsidP="00283012">
      <w:pPr>
        <w:pStyle w:val="slovanseznam"/>
        <w:numPr>
          <w:ilvl w:val="0"/>
          <w:numId w:val="0"/>
        </w:numPr>
        <w:ind w:left="284"/>
      </w:pPr>
      <w:bookmarkStart w:id="429" w:name="_Toc31272302"/>
    </w:p>
    <w:p w14:paraId="3E06E039" w14:textId="77777777" w:rsidR="00283012" w:rsidRPr="00744A74" w:rsidRDefault="00283012">
      <w:pPr>
        <w:spacing w:after="0" w:line="240" w:lineRule="auto"/>
        <w:jc w:val="left"/>
        <w:rPr>
          <w:rFonts w:ascii="Calibri" w:hAnsi="Calibri"/>
        </w:rPr>
      </w:pPr>
      <w:r w:rsidRPr="00744A74">
        <w:br w:type="page"/>
      </w:r>
    </w:p>
    <w:p w14:paraId="69F9D71C" w14:textId="4771204E" w:rsidR="00BE73C5" w:rsidRPr="00744A74" w:rsidRDefault="00BE73C5" w:rsidP="00BE73C5">
      <w:pPr>
        <w:pStyle w:val="Nadpis30"/>
        <w:rPr>
          <w:b w:val="0"/>
        </w:rPr>
      </w:pPr>
      <w:r w:rsidRPr="00744A74">
        <w:rPr>
          <w:b w:val="0"/>
        </w:rPr>
        <w:lastRenderedPageBreak/>
        <w:t>Monitoring a odstávky</w:t>
      </w:r>
      <w:bookmarkEnd w:id="429"/>
      <w:r w:rsidRPr="00744A74">
        <w:rPr>
          <w:b w:val="0"/>
        </w:rPr>
        <w:t xml:space="preserve"> </w:t>
      </w:r>
    </w:p>
    <w:tbl>
      <w:tblPr>
        <w:tblStyle w:val="TableGrid9"/>
        <w:tblW w:w="9067" w:type="dxa"/>
        <w:tblLook w:val="04A0" w:firstRow="1" w:lastRow="0" w:firstColumn="1" w:lastColumn="0" w:noHBand="0" w:noVBand="1"/>
      </w:tblPr>
      <w:tblGrid>
        <w:gridCol w:w="2405"/>
        <w:gridCol w:w="6662"/>
      </w:tblGrid>
      <w:tr w:rsidR="00BE73C5" w:rsidRPr="00744A74" w14:paraId="04991BE8" w14:textId="77777777" w:rsidTr="001A6569">
        <w:tc>
          <w:tcPr>
            <w:tcW w:w="2405" w:type="dxa"/>
            <w:shd w:val="clear" w:color="auto" w:fill="D9D9D9"/>
          </w:tcPr>
          <w:p w14:paraId="30BE2C08" w14:textId="77777777" w:rsidR="00BE73C5" w:rsidRPr="00744A74" w:rsidRDefault="00BE73C5" w:rsidP="001A6569">
            <w:pPr>
              <w:pStyle w:val="Odst"/>
              <w:spacing w:after="240"/>
              <w:rPr>
                <w:lang w:val="cs-CZ"/>
              </w:rPr>
            </w:pPr>
            <w:r w:rsidRPr="00744A74">
              <w:rPr>
                <w:lang w:val="cs-CZ"/>
              </w:rPr>
              <w:t>Pojem</w:t>
            </w:r>
          </w:p>
        </w:tc>
        <w:tc>
          <w:tcPr>
            <w:tcW w:w="6662" w:type="dxa"/>
            <w:shd w:val="clear" w:color="auto" w:fill="D9D9D9"/>
          </w:tcPr>
          <w:p w14:paraId="0AAC071A" w14:textId="77777777" w:rsidR="00BE73C5" w:rsidRPr="00744A74" w:rsidRDefault="00BE73C5" w:rsidP="001A6569">
            <w:pPr>
              <w:pStyle w:val="Odst"/>
              <w:spacing w:after="240"/>
              <w:rPr>
                <w:lang w:val="cs-CZ"/>
              </w:rPr>
            </w:pPr>
            <w:r w:rsidRPr="00744A74">
              <w:rPr>
                <w:lang w:val="cs-CZ"/>
              </w:rPr>
              <w:t>Definice</w:t>
            </w:r>
          </w:p>
        </w:tc>
      </w:tr>
      <w:tr w:rsidR="00BE73C5" w:rsidRPr="00744A74" w14:paraId="5BD9C983" w14:textId="77777777" w:rsidTr="001A6569">
        <w:tc>
          <w:tcPr>
            <w:tcW w:w="2405" w:type="dxa"/>
          </w:tcPr>
          <w:p w14:paraId="00D05440" w14:textId="77777777" w:rsidR="00BE73C5" w:rsidRPr="00744A74" w:rsidRDefault="00BE73C5" w:rsidP="001A6569">
            <w:pPr>
              <w:pStyle w:val="Odst"/>
              <w:spacing w:after="240"/>
              <w:rPr>
                <w:lang w:val="cs-CZ"/>
              </w:rPr>
            </w:pPr>
            <w:r w:rsidRPr="00744A74">
              <w:rPr>
                <w:lang w:val="cs-CZ"/>
              </w:rPr>
              <w:t>Monitoring</w:t>
            </w:r>
          </w:p>
        </w:tc>
        <w:tc>
          <w:tcPr>
            <w:tcW w:w="6662" w:type="dxa"/>
          </w:tcPr>
          <w:p w14:paraId="533CBADE" w14:textId="77777777" w:rsidR="00BE73C5" w:rsidRPr="00744A74" w:rsidRDefault="00BE73C5" w:rsidP="001A6569">
            <w:pPr>
              <w:pStyle w:val="Odst"/>
              <w:spacing w:after="240"/>
              <w:rPr>
                <w:lang w:val="cs-CZ"/>
              </w:rPr>
            </w:pPr>
            <w:r w:rsidRPr="00744A74">
              <w:rPr>
                <w:lang w:val="cs-CZ"/>
              </w:rPr>
              <w:t xml:space="preserve">Trvalý sběr stavů jednotlivých komponent, které jsou potřebné pro poskytování služby. </w:t>
            </w:r>
          </w:p>
        </w:tc>
      </w:tr>
      <w:tr w:rsidR="00BE73C5" w:rsidRPr="00744A74" w14:paraId="57A49C04" w14:textId="77777777" w:rsidTr="001A6569">
        <w:tc>
          <w:tcPr>
            <w:tcW w:w="2405" w:type="dxa"/>
          </w:tcPr>
          <w:p w14:paraId="4D149D5A" w14:textId="77777777" w:rsidR="00BE73C5" w:rsidRPr="00744A74" w:rsidRDefault="00BE73C5" w:rsidP="001A6569">
            <w:pPr>
              <w:pStyle w:val="Odst"/>
              <w:spacing w:after="240"/>
              <w:rPr>
                <w:lang w:val="cs-CZ"/>
              </w:rPr>
            </w:pPr>
            <w:r w:rsidRPr="00744A74">
              <w:rPr>
                <w:lang w:val="cs-CZ"/>
              </w:rPr>
              <w:t>Odstávky</w:t>
            </w:r>
          </w:p>
        </w:tc>
        <w:tc>
          <w:tcPr>
            <w:tcW w:w="6662" w:type="dxa"/>
          </w:tcPr>
          <w:p w14:paraId="2AE55BB7" w14:textId="59F3B593" w:rsidR="00BE73C5" w:rsidRPr="00744A74" w:rsidRDefault="00BE73C5" w:rsidP="001A6569">
            <w:pPr>
              <w:pStyle w:val="Odst"/>
              <w:spacing w:after="240"/>
              <w:rPr>
                <w:lang w:val="cs-CZ"/>
              </w:rPr>
            </w:pPr>
            <w:r w:rsidRPr="00744A74">
              <w:rPr>
                <w:lang w:val="cs-CZ"/>
              </w:rPr>
              <w:t xml:space="preserve">Doba, ve které je omezen, popř. přerušen provoz služby. V průběhu odstávky zabezpečuje Poskytovatel činnosti nezbytné k zachování dalšího provozu služby, tj. provádění zálohování systémů údržby, plánovaných oprav apod. Pro účely výpočtu parametru Dostupnost se doba plánovaných odstávek nezapočítává do doby nedostupnosti služby, resp. </w:t>
            </w:r>
            <w:r w:rsidR="00275043" w:rsidRPr="00744A74">
              <w:rPr>
                <w:lang w:val="cs-CZ"/>
              </w:rPr>
              <w:t>Systému</w:t>
            </w:r>
            <w:r w:rsidRPr="00744A74">
              <w:rPr>
                <w:lang w:val="cs-CZ"/>
              </w:rPr>
              <w:t xml:space="preserve">. </w:t>
            </w:r>
          </w:p>
          <w:p w14:paraId="3BFC430A" w14:textId="7589B725" w:rsidR="00BE73C5" w:rsidRPr="00744A74" w:rsidRDefault="00BE73C5" w:rsidP="00275043">
            <w:pPr>
              <w:pStyle w:val="Odst"/>
              <w:spacing w:after="240"/>
              <w:rPr>
                <w:lang w:val="cs-CZ"/>
              </w:rPr>
            </w:pPr>
            <w:r w:rsidRPr="00744A74">
              <w:rPr>
                <w:lang w:val="cs-CZ"/>
              </w:rPr>
              <w:t>Plánované odstávky jsou prioritně Poskytovatelem zařazovány mimo čas provozu služeb.</w:t>
            </w:r>
          </w:p>
        </w:tc>
      </w:tr>
      <w:tr w:rsidR="00BE73C5" w:rsidRPr="00744A74" w14:paraId="02E364C0" w14:textId="77777777" w:rsidTr="001A6569">
        <w:tc>
          <w:tcPr>
            <w:tcW w:w="2405" w:type="dxa"/>
          </w:tcPr>
          <w:p w14:paraId="610226EF" w14:textId="77777777" w:rsidR="00BE73C5" w:rsidRPr="00744A74" w:rsidRDefault="00BE73C5" w:rsidP="001A6569">
            <w:pPr>
              <w:pStyle w:val="Odst"/>
              <w:spacing w:after="240"/>
              <w:rPr>
                <w:lang w:val="cs-CZ"/>
              </w:rPr>
            </w:pPr>
            <w:r w:rsidRPr="00744A74">
              <w:rPr>
                <w:lang w:val="cs-CZ"/>
              </w:rPr>
              <w:t>Pravidelné plánované odstávky</w:t>
            </w:r>
          </w:p>
        </w:tc>
        <w:tc>
          <w:tcPr>
            <w:tcW w:w="6662" w:type="dxa"/>
          </w:tcPr>
          <w:p w14:paraId="2A9C84BA" w14:textId="77777777" w:rsidR="00BE73C5" w:rsidRPr="00744A74" w:rsidRDefault="00BE73C5" w:rsidP="001A6569">
            <w:pPr>
              <w:pStyle w:val="Odst"/>
              <w:spacing w:after="240"/>
              <w:rPr>
                <w:lang w:val="cs-CZ"/>
              </w:rPr>
            </w:pPr>
            <w:r w:rsidRPr="00744A74">
              <w:rPr>
                <w:lang w:val="cs-CZ"/>
              </w:rPr>
              <w:t xml:space="preserve">Pravidelné odstávky, jejichž rozsah je uveden v Plánu odstávek Odboru informatiky SŽ, který je vedený na smluvené období. </w:t>
            </w:r>
          </w:p>
          <w:p w14:paraId="519CAE9C" w14:textId="0C2D2557" w:rsidR="00BE73C5" w:rsidRPr="00744A74" w:rsidRDefault="00BE73C5" w:rsidP="001A6569">
            <w:pPr>
              <w:pStyle w:val="Odst"/>
              <w:spacing w:after="240"/>
              <w:rPr>
                <w:lang w:val="cs-CZ"/>
              </w:rPr>
            </w:pPr>
            <w:r w:rsidRPr="00744A74">
              <w:rPr>
                <w:lang w:val="cs-CZ"/>
              </w:rPr>
              <w:t>Zadavatel</w:t>
            </w:r>
            <w:r w:rsidR="00531833" w:rsidRPr="00744A74">
              <w:rPr>
                <w:lang w:val="cs-CZ"/>
              </w:rPr>
              <w:t xml:space="preserve"> </w:t>
            </w:r>
            <w:r w:rsidRPr="00744A74">
              <w:rPr>
                <w:lang w:val="cs-CZ"/>
              </w:rPr>
              <w:t>může požádat v naléhavých zdůvodněných případech o přesunutí tohoto typu odstávky. Při plánování odstávek se vyhodnocují a porovnávají rizika na straně Poskytovatele i Zadavatele služby.</w:t>
            </w:r>
          </w:p>
        </w:tc>
      </w:tr>
      <w:tr w:rsidR="00BE73C5" w:rsidRPr="00744A74" w14:paraId="6EB0AD53" w14:textId="77777777" w:rsidTr="001A6569">
        <w:tc>
          <w:tcPr>
            <w:tcW w:w="2405" w:type="dxa"/>
          </w:tcPr>
          <w:p w14:paraId="689CD790" w14:textId="77777777" w:rsidR="00BE73C5" w:rsidRPr="00744A74" w:rsidRDefault="00BE73C5" w:rsidP="001A6569">
            <w:pPr>
              <w:pStyle w:val="Odst"/>
              <w:spacing w:after="240"/>
              <w:rPr>
                <w:lang w:val="cs-CZ"/>
              </w:rPr>
            </w:pPr>
            <w:r w:rsidRPr="00744A74">
              <w:rPr>
                <w:lang w:val="cs-CZ"/>
              </w:rPr>
              <w:t>Nepravidelné plánované odstávky</w:t>
            </w:r>
          </w:p>
        </w:tc>
        <w:tc>
          <w:tcPr>
            <w:tcW w:w="6662" w:type="dxa"/>
          </w:tcPr>
          <w:p w14:paraId="6406A9E5" w14:textId="2A552E88" w:rsidR="00BE73C5" w:rsidRPr="00744A74" w:rsidRDefault="00BE73C5" w:rsidP="00275043">
            <w:pPr>
              <w:pStyle w:val="Odst"/>
              <w:spacing w:after="240"/>
              <w:rPr>
                <w:lang w:val="cs-CZ"/>
              </w:rPr>
            </w:pPr>
            <w:r w:rsidRPr="00744A74">
              <w:rPr>
                <w:lang w:val="cs-CZ"/>
              </w:rPr>
              <w:t>Odstávky musí být požadovány Poskytovatelem u Zadavatele min. 5 dní před termínem odstavení. V případě, že délka trvání takové odstávky přesahuje 24 hodin, musí být požadována min. 14 dní před termínem odstavení. Zadavatel může v naléhavých zdůvodněných případech a po vzájemné dohodě se Zadavatelem</w:t>
            </w:r>
            <w:r w:rsidR="00531833" w:rsidRPr="00744A74">
              <w:rPr>
                <w:lang w:val="cs-CZ"/>
              </w:rPr>
              <w:t xml:space="preserve"> </w:t>
            </w:r>
            <w:r w:rsidRPr="00744A74">
              <w:rPr>
                <w:lang w:val="cs-CZ"/>
              </w:rPr>
              <w:t xml:space="preserve">tento typ odstávky zamítnout pouze v případě, že jejich zamítnutím není zvýšeno provozní riziko poskytovatele, které může vést k havárii </w:t>
            </w:r>
            <w:r w:rsidR="00275043" w:rsidRPr="00744A74">
              <w:rPr>
                <w:lang w:val="cs-CZ"/>
              </w:rPr>
              <w:t>S</w:t>
            </w:r>
            <w:r w:rsidRPr="00744A74">
              <w:rPr>
                <w:lang w:val="cs-CZ"/>
              </w:rPr>
              <w:t>ystému.</w:t>
            </w:r>
          </w:p>
        </w:tc>
      </w:tr>
    </w:tbl>
    <w:p w14:paraId="0648B501" w14:textId="7792FE66" w:rsidR="003B4004" w:rsidRPr="00744A74" w:rsidRDefault="003B4004" w:rsidP="00DF357F">
      <w:pPr>
        <w:pStyle w:val="Odst"/>
        <w:spacing w:after="240"/>
      </w:pPr>
    </w:p>
    <w:p w14:paraId="5262B2D7" w14:textId="77777777" w:rsidR="00DD698A" w:rsidRPr="00744A74" w:rsidRDefault="00DD698A" w:rsidP="00B51295">
      <w:pPr>
        <w:pStyle w:val="Nadpis20"/>
      </w:pPr>
      <w:bookmarkStart w:id="430" w:name="_Toc53573249"/>
      <w:bookmarkStart w:id="431" w:name="_Toc53661336"/>
      <w:r w:rsidRPr="00744A74">
        <w:t>Podpora komponent třetích stran</w:t>
      </w:r>
      <w:bookmarkEnd w:id="430"/>
      <w:bookmarkEnd w:id="431"/>
    </w:p>
    <w:p w14:paraId="2F73C95C" w14:textId="77777777" w:rsidR="00DD698A" w:rsidRPr="00744A74" w:rsidRDefault="00DD698A" w:rsidP="00660E2A">
      <w:pPr>
        <w:spacing w:after="120"/>
        <w:rPr>
          <w:sz w:val="18"/>
        </w:rPr>
      </w:pPr>
      <w:r w:rsidRPr="00744A74">
        <w:rPr>
          <w:sz w:val="18"/>
        </w:rPr>
        <w:t>Obsahem je zajištění podpory pro Dodavatelem dodané komponenty třetích stran, kterou poskytují jejích výrobci. Její náplní je technická podpora (maintenance) a podpora těchto komponent včetně aktualizací a zajištění přístupu k dalším službám poskytovaných výrobci, tedy mj.:</w:t>
      </w:r>
    </w:p>
    <w:p w14:paraId="08008D71" w14:textId="77777777" w:rsidR="00DD698A" w:rsidRPr="00744A74" w:rsidRDefault="00DD698A" w:rsidP="00E2216C">
      <w:pPr>
        <w:pStyle w:val="Odstavecseseznamem"/>
        <w:numPr>
          <w:ilvl w:val="0"/>
          <w:numId w:val="29"/>
        </w:numPr>
        <w:spacing w:before="60" w:after="60" w:line="240" w:lineRule="auto"/>
        <w:ind w:left="714" w:hanging="357"/>
        <w:contextualSpacing w:val="0"/>
        <w:rPr>
          <w:sz w:val="18"/>
          <w:szCs w:val="18"/>
        </w:rPr>
      </w:pPr>
      <w:r w:rsidRPr="00744A74">
        <w:rPr>
          <w:sz w:val="18"/>
          <w:szCs w:val="18"/>
        </w:rPr>
        <w:t>Přístup k opravám a záplatám nabízených řešení.</w:t>
      </w:r>
    </w:p>
    <w:p w14:paraId="183ED250" w14:textId="77777777" w:rsidR="00DD698A" w:rsidRPr="00744A74" w:rsidRDefault="00DD698A" w:rsidP="00E2216C">
      <w:pPr>
        <w:pStyle w:val="Odstavecseseznamem"/>
        <w:numPr>
          <w:ilvl w:val="0"/>
          <w:numId w:val="29"/>
        </w:numPr>
        <w:spacing w:before="60" w:after="60" w:line="240" w:lineRule="auto"/>
        <w:ind w:left="714" w:hanging="357"/>
        <w:contextualSpacing w:val="0"/>
        <w:rPr>
          <w:sz w:val="18"/>
          <w:szCs w:val="18"/>
        </w:rPr>
      </w:pPr>
      <w:r w:rsidRPr="00744A74">
        <w:rPr>
          <w:sz w:val="18"/>
          <w:szCs w:val="18"/>
        </w:rPr>
        <w:t>Přístup k novým verzím nabízených produktů, které mají souvislost s dodanými komponentami.</w:t>
      </w:r>
    </w:p>
    <w:p w14:paraId="3D170B9F" w14:textId="77777777" w:rsidR="00DD698A" w:rsidRPr="00744A74" w:rsidRDefault="00DD698A" w:rsidP="00E2216C">
      <w:pPr>
        <w:pStyle w:val="Odstavecseseznamem"/>
        <w:numPr>
          <w:ilvl w:val="0"/>
          <w:numId w:val="29"/>
        </w:numPr>
        <w:spacing w:before="60" w:after="60" w:line="240" w:lineRule="auto"/>
        <w:ind w:left="714" w:hanging="357"/>
        <w:contextualSpacing w:val="0"/>
        <w:rPr>
          <w:sz w:val="18"/>
          <w:szCs w:val="18"/>
        </w:rPr>
      </w:pPr>
      <w:r w:rsidRPr="00744A74">
        <w:rPr>
          <w:sz w:val="18"/>
          <w:szCs w:val="18"/>
        </w:rPr>
        <w:t>Přístup do znalostní báze příslušných výrobců a k oddělení podpory příslušných výrobců, např. pro dotazy při řešení problémových stavů, konzultace při administraci a konfiguraci, dotazy k licenční politice, plánovaných funkcích v nových verzích apod.</w:t>
      </w:r>
    </w:p>
    <w:p w14:paraId="3825B452" w14:textId="5EFC35B6" w:rsidR="00DD698A" w:rsidRPr="00B51295" w:rsidRDefault="00DD698A" w:rsidP="00E2216C">
      <w:pPr>
        <w:pStyle w:val="Odstavecseseznamem"/>
        <w:numPr>
          <w:ilvl w:val="0"/>
          <w:numId w:val="29"/>
        </w:numPr>
        <w:spacing w:before="60" w:after="60" w:line="240" w:lineRule="auto"/>
        <w:ind w:left="714" w:hanging="357"/>
        <w:contextualSpacing w:val="0"/>
        <w:rPr>
          <w:sz w:val="18"/>
          <w:szCs w:val="18"/>
        </w:rPr>
      </w:pPr>
      <w:r w:rsidRPr="00B51295">
        <w:rPr>
          <w:sz w:val="18"/>
          <w:szCs w:val="18"/>
        </w:rPr>
        <w:t xml:space="preserve">Obnova podpory u výrobce (provedení platby, uzavření smlouvy s výrobcem aj.), </w:t>
      </w:r>
      <w:r w:rsidRPr="00B51295">
        <w:rPr>
          <w:sz w:val="18"/>
          <w:szCs w:val="18"/>
        </w:rPr>
        <w:br/>
        <w:t>např. ke konci období, když je podpora uzavírána na určitou dobu (</w:t>
      </w:r>
      <w:r w:rsidR="00BE1F1B">
        <w:rPr>
          <w:sz w:val="18"/>
          <w:szCs w:val="18"/>
        </w:rPr>
        <w:t>např.</w:t>
      </w:r>
      <w:r w:rsidRPr="00B51295">
        <w:rPr>
          <w:sz w:val="18"/>
          <w:szCs w:val="18"/>
        </w:rPr>
        <w:t xml:space="preserve"> rok), </w:t>
      </w:r>
      <w:r w:rsidRPr="00B51295">
        <w:rPr>
          <w:sz w:val="18"/>
          <w:szCs w:val="18"/>
        </w:rPr>
        <w:br/>
        <w:t>aby nenastal stav nezajištěné podpory výrobce.</w:t>
      </w:r>
    </w:p>
    <w:p w14:paraId="1983744D" w14:textId="77777777" w:rsidR="00DD698A" w:rsidRPr="00B51295" w:rsidRDefault="00DD698A" w:rsidP="00E2216C">
      <w:pPr>
        <w:pStyle w:val="Odstavecseseznamem"/>
        <w:numPr>
          <w:ilvl w:val="0"/>
          <w:numId w:val="29"/>
        </w:numPr>
        <w:spacing w:before="60" w:after="60" w:line="240" w:lineRule="auto"/>
        <w:ind w:left="714" w:hanging="357"/>
        <w:contextualSpacing w:val="0"/>
        <w:rPr>
          <w:sz w:val="18"/>
          <w:szCs w:val="18"/>
        </w:rPr>
      </w:pPr>
      <w:r w:rsidRPr="00B51295">
        <w:rPr>
          <w:sz w:val="18"/>
          <w:szCs w:val="18"/>
        </w:rPr>
        <w:t>Informování o stavu komponenty a příslušného produktu, např. platnosti podpory a doby jejího trvání, zařazení do plánu podpory, označení verze apod.</w:t>
      </w:r>
    </w:p>
    <w:p w14:paraId="63115E86" w14:textId="77777777" w:rsidR="00DD698A" w:rsidRPr="00B51295" w:rsidRDefault="00DD698A" w:rsidP="00E2216C">
      <w:pPr>
        <w:pStyle w:val="Odstavecseseznamem"/>
        <w:numPr>
          <w:ilvl w:val="0"/>
          <w:numId w:val="29"/>
        </w:numPr>
        <w:spacing w:before="60" w:after="60" w:line="240" w:lineRule="auto"/>
        <w:ind w:left="714" w:hanging="357"/>
        <w:contextualSpacing w:val="0"/>
        <w:rPr>
          <w:sz w:val="18"/>
          <w:szCs w:val="18"/>
        </w:rPr>
      </w:pPr>
      <w:r w:rsidRPr="00B51295">
        <w:rPr>
          <w:sz w:val="18"/>
          <w:szCs w:val="18"/>
        </w:rPr>
        <w:t>Zajištění všech informací a poskytnutí součinností vyžadovaných výrobci příslušných komponent v souvislosti s poskytováním jejich podpory</w:t>
      </w:r>
    </w:p>
    <w:p w14:paraId="2C642F7F" w14:textId="77777777" w:rsidR="00DD698A" w:rsidRPr="00B51295" w:rsidRDefault="00DD698A" w:rsidP="00E2216C">
      <w:pPr>
        <w:pStyle w:val="Odstavecseseznamem"/>
        <w:numPr>
          <w:ilvl w:val="0"/>
          <w:numId w:val="29"/>
        </w:numPr>
        <w:spacing w:before="60" w:after="60" w:line="240" w:lineRule="auto"/>
        <w:ind w:left="714" w:hanging="357"/>
        <w:contextualSpacing w:val="0"/>
        <w:rPr>
          <w:sz w:val="18"/>
          <w:szCs w:val="18"/>
        </w:rPr>
      </w:pPr>
      <w:r w:rsidRPr="00B51295">
        <w:rPr>
          <w:sz w:val="18"/>
          <w:szCs w:val="18"/>
        </w:rPr>
        <w:t>Vykazování zajištěné podpory vhodnou průkaznou formou, např. odpovědi od výrobců, doklady o registraci podpory, licenční klíče atp.</w:t>
      </w:r>
    </w:p>
    <w:p w14:paraId="1A7ED56F" w14:textId="208BEFAA" w:rsidR="00DD698A" w:rsidRPr="00F16EA6" w:rsidRDefault="00DD698A" w:rsidP="00660E2A">
      <w:pPr>
        <w:pStyle w:val="Odstnad"/>
        <w:spacing w:before="200" w:after="240"/>
      </w:pPr>
      <w:r w:rsidRPr="00DB0A1F">
        <w:t>Kalendář služby je</w:t>
      </w:r>
      <w:r w:rsidR="00C75ACF">
        <w:t xml:space="preserve"> 5</w:t>
      </w:r>
      <w:r w:rsidRPr="00DB0A1F">
        <w:rPr>
          <w:rFonts w:ascii="Wingdings 2" w:eastAsia="Wingdings 2" w:hAnsi="Wingdings 2" w:cs="Wingdings 2"/>
        </w:rPr>
        <w:t></w:t>
      </w:r>
      <w:r w:rsidR="00C75ACF">
        <w:t>12</w:t>
      </w:r>
      <w:r w:rsidRPr="00DB0A1F">
        <w:t>. V případě výpadku služby, tzn. nikoli řádně</w:t>
      </w:r>
      <w:r w:rsidR="00C75ACF">
        <w:t xml:space="preserve"> zajištěné podpory, se jedná o I</w:t>
      </w:r>
      <w:r w:rsidRPr="00DB0A1F">
        <w:t xml:space="preserve">ncident se závažností s prioritou </w:t>
      </w:r>
      <w:r w:rsidR="00DB0A1F" w:rsidRPr="00DB0A1F">
        <w:t>N</w:t>
      </w:r>
      <w:r w:rsidRPr="00DB0A1F">
        <w:t xml:space="preserve"> (ostatní)</w:t>
      </w:r>
      <w:r w:rsidR="00B51295" w:rsidRPr="00DB0A1F">
        <w:t>.</w:t>
      </w:r>
      <w:r w:rsidR="00B51295" w:rsidRPr="00F16EA6">
        <w:t xml:space="preserve"> </w:t>
      </w:r>
    </w:p>
    <w:p w14:paraId="0ECEC2F1" w14:textId="77777777" w:rsidR="00DD698A" w:rsidRPr="00B51295" w:rsidRDefault="00DD698A" w:rsidP="00B51295">
      <w:pPr>
        <w:pStyle w:val="Nadpis20"/>
      </w:pPr>
      <w:bookmarkStart w:id="432" w:name="_Toc53573250"/>
      <w:bookmarkStart w:id="433" w:name="_Toc53661337"/>
      <w:r w:rsidRPr="00F16EA6">
        <w:lastRenderedPageBreak/>
        <w:t>Podklady pro měření a vykazování služeb</w:t>
      </w:r>
      <w:bookmarkEnd w:id="432"/>
      <w:bookmarkEnd w:id="433"/>
    </w:p>
    <w:p w14:paraId="2D195332" w14:textId="70398F61" w:rsidR="00DD698A" w:rsidRPr="00F16EA6" w:rsidRDefault="00DD698A" w:rsidP="00660E2A">
      <w:pPr>
        <w:pStyle w:val="Odst"/>
      </w:pPr>
      <w:r w:rsidRPr="00F16EA6">
        <w:t xml:space="preserve">Náplní je předávání údajů a podkladů, které </w:t>
      </w:r>
      <w:r w:rsidR="0098738C">
        <w:t>má Dodavatel k dispozici pro potřeby</w:t>
      </w:r>
      <w:r w:rsidRPr="00F16EA6">
        <w:t xml:space="preserve"> sledování služeb, jejich měření a vykazování, analyzování jejich kvality a průběhu poskytování a vyhodnocování, využívání Systému, jeho součástí či podpůrných komponent využití </w:t>
      </w:r>
      <w:r w:rsidR="00C75ACF">
        <w:t>Systému</w:t>
      </w:r>
      <w:r w:rsidRPr="00F16EA6">
        <w:t xml:space="preserve"> vč. stavových, výkonnostních, bezpečnostních či provozních údajů, mj.:</w:t>
      </w:r>
    </w:p>
    <w:p w14:paraId="3F996F1E" w14:textId="77777777" w:rsidR="00DD698A" w:rsidRPr="00B51295" w:rsidRDefault="00DD698A" w:rsidP="00E2216C">
      <w:pPr>
        <w:pStyle w:val="Odstavecseseznamem"/>
        <w:numPr>
          <w:ilvl w:val="0"/>
          <w:numId w:val="29"/>
        </w:numPr>
        <w:spacing w:before="60" w:after="60" w:line="240" w:lineRule="auto"/>
        <w:ind w:left="714" w:hanging="357"/>
        <w:contextualSpacing w:val="0"/>
        <w:rPr>
          <w:sz w:val="18"/>
          <w:szCs w:val="18"/>
        </w:rPr>
      </w:pPr>
      <w:r w:rsidRPr="00B51295">
        <w:rPr>
          <w:sz w:val="18"/>
          <w:szCs w:val="18"/>
        </w:rPr>
        <w:t>Neagregované údaje o všech provedených jednotlivých transakcích, operacích či úkonech provedených k určitému okamžiku či během vyhodnocovacího období.</w:t>
      </w:r>
    </w:p>
    <w:p w14:paraId="7C48B673" w14:textId="77777777" w:rsidR="00DD698A" w:rsidRPr="00B51295" w:rsidRDefault="00DD698A" w:rsidP="00E2216C">
      <w:pPr>
        <w:pStyle w:val="Odstavecseseznamem"/>
        <w:numPr>
          <w:ilvl w:val="0"/>
          <w:numId w:val="29"/>
        </w:numPr>
        <w:spacing w:before="60" w:after="60" w:line="240" w:lineRule="auto"/>
        <w:ind w:left="714" w:hanging="357"/>
        <w:contextualSpacing w:val="0"/>
        <w:rPr>
          <w:sz w:val="18"/>
          <w:szCs w:val="18"/>
        </w:rPr>
      </w:pPr>
      <w:r w:rsidRPr="00B51295">
        <w:rPr>
          <w:sz w:val="18"/>
          <w:szCs w:val="18"/>
        </w:rPr>
        <w:t>Neagregované údaje a podklady pro vyhodnocení kvalitativních parametrů poskytovaných služeb a pro související výpočty za vyhodnocovací období.</w:t>
      </w:r>
    </w:p>
    <w:p w14:paraId="0C8C50D8" w14:textId="1F2161C7" w:rsidR="00DD698A" w:rsidRPr="00B51295" w:rsidRDefault="00DD698A" w:rsidP="00E2216C">
      <w:pPr>
        <w:pStyle w:val="Odstavecseseznamem"/>
        <w:numPr>
          <w:ilvl w:val="0"/>
          <w:numId w:val="29"/>
        </w:numPr>
        <w:spacing w:before="60" w:after="60" w:line="240" w:lineRule="auto"/>
        <w:ind w:left="714" w:hanging="357"/>
        <w:contextualSpacing w:val="0"/>
        <w:rPr>
          <w:sz w:val="18"/>
          <w:szCs w:val="18"/>
        </w:rPr>
      </w:pPr>
      <w:r w:rsidRPr="00B51295">
        <w:rPr>
          <w:sz w:val="18"/>
          <w:szCs w:val="18"/>
        </w:rPr>
        <w:t>Agregované údaje o provozním stavu, výkonnosti, bezpečnostních aspektech apod. v online režimu formou datových řezů (nebo jiných dohodnutých způsobů) či jejich předávání na dohodnutá rozhraní.</w:t>
      </w:r>
    </w:p>
    <w:p w14:paraId="7E0613B4" w14:textId="10BD6AB7" w:rsidR="00DD698A" w:rsidRPr="00F16EA6" w:rsidRDefault="00DD698A" w:rsidP="00660E2A">
      <w:pPr>
        <w:pStyle w:val="Odstnad"/>
        <w:spacing w:before="200" w:after="200"/>
      </w:pPr>
      <w:r w:rsidRPr="00F16EA6">
        <w:t xml:space="preserve">Data budou předávána v Zadavatelem </w:t>
      </w:r>
      <w:r w:rsidR="00BE1F1B">
        <w:t>odsouhlasené</w:t>
      </w:r>
      <w:r w:rsidRPr="00F16EA6">
        <w:t xml:space="preserve"> struktuře, formátu, frekvenci, umístění </w:t>
      </w:r>
      <w:r w:rsidRPr="00F16EA6">
        <w:br/>
        <w:t>či rozhraní, které budou definovány v</w:t>
      </w:r>
      <w:r w:rsidR="00BE1F1B">
        <w:t> Implementační studii</w:t>
      </w:r>
      <w:r w:rsidRPr="00F16EA6">
        <w:t xml:space="preserve">. Data budou ukládána do datového úložiště Zadavatele, odkud je bude moct načítat vhodnými nástroji, nebo budou předávána </w:t>
      </w:r>
      <w:r w:rsidRPr="00F16EA6">
        <w:br/>
        <w:t>na dohodnuté rozhraní.</w:t>
      </w:r>
    </w:p>
    <w:p w14:paraId="576362FF" w14:textId="05CA2B8B" w:rsidR="00531833" w:rsidRDefault="00DD698A" w:rsidP="00531833">
      <w:pPr>
        <w:pStyle w:val="Odst"/>
        <w:spacing w:after="200"/>
      </w:pPr>
      <w:r w:rsidRPr="00DB0A1F">
        <w:t>Kalendář služby je</w:t>
      </w:r>
      <w:r w:rsidR="00646870">
        <w:t xml:space="preserve"> </w:t>
      </w:r>
      <w:r w:rsidR="00C75ACF">
        <w:t>5</w:t>
      </w:r>
      <w:r w:rsidR="00646870">
        <w:t>x</w:t>
      </w:r>
      <w:r w:rsidR="00C75ACF">
        <w:t>12</w:t>
      </w:r>
      <w:r w:rsidR="00B51295" w:rsidRPr="00DB0A1F">
        <w:t>.</w:t>
      </w:r>
      <w:r w:rsidRPr="00DB0A1F">
        <w:t xml:space="preserve"> </w:t>
      </w:r>
      <w:r w:rsidR="00531833" w:rsidRPr="00F16EA6">
        <w:t>Absence podkladů používaných pro vyhodnocení poskytovaných služeb a jejich kvality se považuje za výpadek služby, jejíž dostupnost a kvalitu měla chybějící data dokládat.</w:t>
      </w:r>
      <w:r w:rsidR="00531833">
        <w:t xml:space="preserve"> T</w:t>
      </w:r>
      <w:r w:rsidR="00531833" w:rsidRPr="00400651">
        <w:t>ento stav</w:t>
      </w:r>
      <w:r w:rsidR="00531833">
        <w:t xml:space="preserve"> se považuje za jeden souvislý I</w:t>
      </w:r>
      <w:r w:rsidR="00531833" w:rsidRPr="00400651">
        <w:t>ncident se střední prioritou závažnosti (S)</w:t>
      </w:r>
      <w:r w:rsidR="00531833">
        <w:t>.</w:t>
      </w:r>
      <w:r w:rsidR="00531833" w:rsidRPr="00400651">
        <w:t xml:space="preserve"> </w:t>
      </w:r>
      <w:r w:rsidR="00531833" w:rsidRPr="00F16EA6">
        <w:t xml:space="preserve"> </w:t>
      </w:r>
    </w:p>
    <w:p w14:paraId="050046A9" w14:textId="77777777" w:rsidR="00DD698A" w:rsidRPr="00F16EA6" w:rsidRDefault="00DD698A" w:rsidP="00660E2A">
      <w:pPr>
        <w:pStyle w:val="Odst"/>
        <w:spacing w:after="200"/>
      </w:pPr>
      <w:r w:rsidRPr="00F16EA6">
        <w:t>Neagregované údaje a podklady použité pro vyhodnocení kvalitativních parametrů poskytovaných služeb za určité vyhodnocovací období budou úplné a budou předány nejpozději v okamžiku předání výkazu poskytnutých služeb v tomto vyhodnocovacím období.</w:t>
      </w:r>
    </w:p>
    <w:p w14:paraId="76A36ECC" w14:textId="77777777" w:rsidR="00DD698A" w:rsidRPr="00F16EA6" w:rsidRDefault="00DD698A" w:rsidP="00660E2A">
      <w:pPr>
        <w:pStyle w:val="Odst"/>
        <w:spacing w:after="200"/>
      </w:pPr>
      <w:r w:rsidRPr="00F16EA6">
        <w:t>Neagregované údaje o transakcích, operacích či úkonech provedených k určitému okamžiku budou úplné a budou k dispozici nejpozději 12 hodin po tomto okamžiku.</w:t>
      </w:r>
    </w:p>
    <w:p w14:paraId="76DE8B28" w14:textId="77777777" w:rsidR="00DD698A" w:rsidRPr="00F16EA6" w:rsidRDefault="00DD698A" w:rsidP="00660E2A">
      <w:pPr>
        <w:pStyle w:val="Odst"/>
        <w:spacing w:after="200"/>
      </w:pPr>
      <w:r w:rsidRPr="00F16EA6">
        <w:t>Data poskytovaná v online režimu budou úplná a mohou být nejvýše 5 minut stará.</w:t>
      </w:r>
    </w:p>
    <w:p w14:paraId="4D21BDD8" w14:textId="53579B16" w:rsidR="00A57F48" w:rsidRPr="004E090F" w:rsidRDefault="00A57F48" w:rsidP="00A57F48">
      <w:pPr>
        <w:pStyle w:val="Nadpis20"/>
      </w:pPr>
      <w:bookmarkStart w:id="434" w:name="_Toc53573251"/>
      <w:bookmarkStart w:id="435" w:name="_Toc53661338"/>
      <w:r>
        <w:t>Smluvní pokuty</w:t>
      </w:r>
      <w:bookmarkEnd w:id="434"/>
      <w:bookmarkEnd w:id="435"/>
    </w:p>
    <w:p w14:paraId="227CEA60" w14:textId="5BD6DD5A" w:rsidR="00A57F48" w:rsidRDefault="00A57F48" w:rsidP="00A57F48">
      <w:pPr>
        <w:rPr>
          <w:rFonts w:eastAsia="Verdana" w:cs="Times New Roman"/>
          <w:sz w:val="18"/>
        </w:rPr>
      </w:pPr>
      <w:r w:rsidRPr="004618A6">
        <w:rPr>
          <w:rFonts w:eastAsia="Verdana" w:cs="Times New Roman"/>
          <w:sz w:val="18"/>
        </w:rPr>
        <w:t xml:space="preserve">Smluvní pokuty za nedodržení povinnosti Dodavatele dodržet sjednanou Dobu vyřešení Incidentu a Požadavku nebo povinnost </w:t>
      </w:r>
      <w:r w:rsidR="001B7A0C">
        <w:rPr>
          <w:rFonts w:eastAsia="Verdana" w:cs="Times New Roman"/>
          <w:sz w:val="18"/>
        </w:rPr>
        <w:t xml:space="preserve">zajištění </w:t>
      </w:r>
      <w:r w:rsidRPr="004618A6">
        <w:rPr>
          <w:rFonts w:eastAsia="Verdana" w:cs="Times New Roman"/>
          <w:sz w:val="18"/>
        </w:rPr>
        <w:t xml:space="preserve">požadované Dostupnosti jsou </w:t>
      </w:r>
      <w:r w:rsidR="009F2923">
        <w:rPr>
          <w:rFonts w:eastAsia="Verdana" w:cs="Times New Roman"/>
          <w:sz w:val="18"/>
        </w:rPr>
        <w:t>upraveny v</w:t>
      </w:r>
      <w:r w:rsidRPr="004618A6">
        <w:rPr>
          <w:rFonts w:eastAsia="Verdana" w:cs="Times New Roman"/>
          <w:sz w:val="18"/>
        </w:rPr>
        <w:t xml:space="preserve"> čl</w:t>
      </w:r>
      <w:r w:rsidR="009F2923">
        <w:rPr>
          <w:rFonts w:eastAsia="Verdana" w:cs="Times New Roman"/>
          <w:sz w:val="18"/>
        </w:rPr>
        <w:t>ánku</w:t>
      </w:r>
      <w:r w:rsidRPr="004618A6">
        <w:rPr>
          <w:rFonts w:eastAsia="Verdana" w:cs="Times New Roman"/>
          <w:sz w:val="18"/>
        </w:rPr>
        <w:t xml:space="preserve"> 16</w:t>
      </w:r>
      <w:r w:rsidR="001B7A0C">
        <w:rPr>
          <w:rFonts w:eastAsia="Verdana" w:cs="Times New Roman"/>
          <w:sz w:val="18"/>
        </w:rPr>
        <w:t>.1.2 písm. (f) a (g)</w:t>
      </w:r>
      <w:r w:rsidRPr="004618A6">
        <w:rPr>
          <w:rFonts w:eastAsia="Verdana" w:cs="Times New Roman"/>
          <w:sz w:val="18"/>
        </w:rPr>
        <w:t xml:space="preserve"> Přílohy č. </w:t>
      </w:r>
      <w:r w:rsidR="00184277">
        <w:rPr>
          <w:rFonts w:eastAsia="Verdana" w:cs="Times New Roman"/>
          <w:sz w:val="18"/>
        </w:rPr>
        <w:t>4</w:t>
      </w:r>
      <w:r w:rsidRPr="004618A6">
        <w:rPr>
          <w:rFonts w:eastAsia="Verdana" w:cs="Times New Roman"/>
          <w:sz w:val="18"/>
        </w:rPr>
        <w:t xml:space="preserve"> Zadávací dokumentace: Zvláštní obchodní podmínky.</w:t>
      </w:r>
    </w:p>
    <w:p w14:paraId="2D3835B9" w14:textId="5CF6A29B" w:rsidR="00A57F48" w:rsidRPr="004E090F" w:rsidRDefault="00A57F48" w:rsidP="00A57F48">
      <w:pPr>
        <w:rPr>
          <w:rFonts w:eastAsia="Verdana" w:cs="Times New Roman"/>
          <w:sz w:val="18"/>
        </w:rPr>
      </w:pPr>
      <w:r w:rsidRPr="004E090F">
        <w:rPr>
          <w:rFonts w:eastAsia="Verdana" w:cs="Times New Roman"/>
          <w:sz w:val="18"/>
        </w:rPr>
        <w:t xml:space="preserve">Pokud by celková </w:t>
      </w:r>
      <w:r>
        <w:rPr>
          <w:rFonts w:eastAsia="Verdana" w:cs="Times New Roman"/>
          <w:sz w:val="18"/>
        </w:rPr>
        <w:t>smluvní pokuta</w:t>
      </w:r>
      <w:r w:rsidRPr="004E090F">
        <w:rPr>
          <w:rFonts w:eastAsia="Verdana" w:cs="Times New Roman"/>
          <w:sz w:val="18"/>
        </w:rPr>
        <w:t xml:space="preserve"> </w:t>
      </w:r>
      <w:r w:rsidR="000D05F5">
        <w:rPr>
          <w:rFonts w:eastAsia="Verdana" w:cs="Times New Roman"/>
          <w:sz w:val="18"/>
        </w:rPr>
        <w:t xml:space="preserve">dle </w:t>
      </w:r>
      <w:r w:rsidR="000D05F5" w:rsidRPr="004618A6">
        <w:rPr>
          <w:rFonts w:eastAsia="Verdana" w:cs="Times New Roman"/>
          <w:sz w:val="18"/>
        </w:rPr>
        <w:t>čl</w:t>
      </w:r>
      <w:r w:rsidR="000D05F5">
        <w:rPr>
          <w:rFonts w:eastAsia="Verdana" w:cs="Times New Roman"/>
          <w:sz w:val="18"/>
        </w:rPr>
        <w:t>ánku</w:t>
      </w:r>
      <w:r w:rsidR="000D05F5" w:rsidRPr="004618A6">
        <w:rPr>
          <w:rFonts w:eastAsia="Verdana" w:cs="Times New Roman"/>
          <w:sz w:val="18"/>
        </w:rPr>
        <w:t xml:space="preserve"> 16</w:t>
      </w:r>
      <w:r w:rsidR="000D05F5">
        <w:rPr>
          <w:rFonts w:eastAsia="Verdana" w:cs="Times New Roman"/>
          <w:sz w:val="18"/>
        </w:rPr>
        <w:t>.1.2 písm. (f) a (g)</w:t>
      </w:r>
      <w:r w:rsidR="000D05F5" w:rsidRPr="004618A6">
        <w:rPr>
          <w:rFonts w:eastAsia="Verdana" w:cs="Times New Roman"/>
          <w:sz w:val="18"/>
        </w:rPr>
        <w:t xml:space="preserve"> Zvláštní</w:t>
      </w:r>
      <w:r w:rsidR="000D05F5">
        <w:rPr>
          <w:rFonts w:eastAsia="Verdana" w:cs="Times New Roman"/>
          <w:sz w:val="18"/>
        </w:rPr>
        <w:t>ch</w:t>
      </w:r>
      <w:r w:rsidR="000D05F5" w:rsidRPr="004618A6">
        <w:rPr>
          <w:rFonts w:eastAsia="Verdana" w:cs="Times New Roman"/>
          <w:sz w:val="18"/>
        </w:rPr>
        <w:t xml:space="preserve"> obchodní</w:t>
      </w:r>
      <w:r w:rsidR="000D05F5">
        <w:rPr>
          <w:rFonts w:eastAsia="Verdana" w:cs="Times New Roman"/>
          <w:sz w:val="18"/>
        </w:rPr>
        <w:t>ch</w:t>
      </w:r>
      <w:r w:rsidR="000D05F5" w:rsidRPr="004618A6">
        <w:rPr>
          <w:rFonts w:eastAsia="Verdana" w:cs="Times New Roman"/>
          <w:sz w:val="18"/>
        </w:rPr>
        <w:t xml:space="preserve"> podmín</w:t>
      </w:r>
      <w:r w:rsidR="000D05F5">
        <w:rPr>
          <w:rFonts w:eastAsia="Verdana" w:cs="Times New Roman"/>
          <w:sz w:val="18"/>
        </w:rPr>
        <w:t>e</w:t>
      </w:r>
      <w:r w:rsidR="000D05F5" w:rsidRPr="004618A6">
        <w:rPr>
          <w:rFonts w:eastAsia="Verdana" w:cs="Times New Roman"/>
          <w:sz w:val="18"/>
        </w:rPr>
        <w:t>k</w:t>
      </w:r>
      <w:r w:rsidR="000D05F5" w:rsidRPr="004E090F">
        <w:rPr>
          <w:rFonts w:eastAsia="Verdana" w:cs="Times New Roman"/>
          <w:sz w:val="18"/>
        </w:rPr>
        <w:t xml:space="preserve"> </w:t>
      </w:r>
      <w:r w:rsidRPr="004E090F">
        <w:rPr>
          <w:rFonts w:eastAsia="Verdana" w:cs="Times New Roman"/>
          <w:sz w:val="18"/>
        </w:rPr>
        <w:t xml:space="preserve">za dané vyhodnocovací období byla vyšší než cena </w:t>
      </w:r>
      <w:r>
        <w:rPr>
          <w:rFonts w:eastAsia="Verdana" w:cs="Times New Roman"/>
          <w:sz w:val="18"/>
        </w:rPr>
        <w:t xml:space="preserve">Paušálních </w:t>
      </w:r>
      <w:r w:rsidRPr="004E090F">
        <w:rPr>
          <w:rFonts w:eastAsia="Verdana" w:cs="Times New Roman"/>
          <w:sz w:val="18"/>
        </w:rPr>
        <w:t xml:space="preserve">služeb za toto období, bude neuplatněný nárok na </w:t>
      </w:r>
      <w:r>
        <w:rPr>
          <w:rFonts w:eastAsia="Verdana" w:cs="Times New Roman"/>
          <w:sz w:val="18"/>
        </w:rPr>
        <w:t>smluvní pokutu</w:t>
      </w:r>
      <w:r w:rsidRPr="004E090F">
        <w:rPr>
          <w:rFonts w:eastAsia="Verdana" w:cs="Times New Roman"/>
          <w:sz w:val="18"/>
        </w:rPr>
        <w:t xml:space="preserve"> uplatněn v prvním následujícím měsíci nebo případně dalších měsících. K danému vyhodnocovacímu období může Zadavatel uplatnit </w:t>
      </w:r>
      <w:r>
        <w:rPr>
          <w:rFonts w:eastAsia="Verdana" w:cs="Times New Roman"/>
          <w:sz w:val="18"/>
        </w:rPr>
        <w:t>smluvní pokutu</w:t>
      </w:r>
      <w:r w:rsidRPr="004E090F">
        <w:rPr>
          <w:rFonts w:eastAsia="Verdana" w:cs="Times New Roman"/>
          <w:sz w:val="18"/>
        </w:rPr>
        <w:t xml:space="preserve"> i později např. z důvodu dodatečně zjištěného nároku na </w:t>
      </w:r>
      <w:r w:rsidR="004A7FF3">
        <w:rPr>
          <w:rFonts w:eastAsia="Verdana" w:cs="Times New Roman"/>
          <w:sz w:val="18"/>
        </w:rPr>
        <w:t>smluvní pokutu</w:t>
      </w:r>
      <w:r w:rsidRPr="004E090F">
        <w:rPr>
          <w:rFonts w:eastAsia="Verdana" w:cs="Times New Roman"/>
          <w:sz w:val="18"/>
        </w:rPr>
        <w:t xml:space="preserve">, z důvodu administrativní prodlevy s výpočtem ceny, nepřesností výpočtu </w:t>
      </w:r>
      <w:r>
        <w:rPr>
          <w:rFonts w:eastAsia="Verdana" w:cs="Times New Roman"/>
          <w:sz w:val="18"/>
        </w:rPr>
        <w:t>smluvní pokuty</w:t>
      </w:r>
      <w:r w:rsidRPr="004E090F">
        <w:rPr>
          <w:rFonts w:eastAsia="Verdana" w:cs="Times New Roman"/>
          <w:sz w:val="18"/>
        </w:rPr>
        <w:t xml:space="preserve"> apod., přičemž vždy je rozhodné právě jen to, zda Zadavateli vznikl nárok na</w:t>
      </w:r>
      <w:r>
        <w:rPr>
          <w:rFonts w:eastAsia="Verdana" w:cs="Times New Roman"/>
          <w:sz w:val="18"/>
        </w:rPr>
        <w:t> smluvní pokutu</w:t>
      </w:r>
      <w:r w:rsidRPr="004E090F">
        <w:rPr>
          <w:rFonts w:eastAsia="Verdana" w:cs="Times New Roman"/>
          <w:sz w:val="18"/>
        </w:rPr>
        <w:t xml:space="preserve"> a pro vyloučení pochybností se uvádí, že případně i pozdější uplatnění </w:t>
      </w:r>
      <w:r>
        <w:rPr>
          <w:rFonts w:eastAsia="Verdana" w:cs="Times New Roman"/>
          <w:sz w:val="18"/>
        </w:rPr>
        <w:t>smluvní pokuty</w:t>
      </w:r>
      <w:r w:rsidRPr="004E090F">
        <w:rPr>
          <w:rFonts w:eastAsia="Verdana" w:cs="Times New Roman"/>
          <w:sz w:val="18"/>
        </w:rPr>
        <w:t xml:space="preserve"> nemá za následek zánik nároku na </w:t>
      </w:r>
      <w:r>
        <w:rPr>
          <w:rFonts w:eastAsia="Verdana" w:cs="Times New Roman"/>
          <w:sz w:val="18"/>
        </w:rPr>
        <w:t>smluvní pokutu</w:t>
      </w:r>
      <w:r w:rsidRPr="004E090F">
        <w:rPr>
          <w:rFonts w:eastAsia="Verdana" w:cs="Times New Roman"/>
          <w:sz w:val="18"/>
        </w:rPr>
        <w:t xml:space="preserve">. Pokud výše </w:t>
      </w:r>
      <w:r>
        <w:rPr>
          <w:rFonts w:eastAsia="Verdana" w:cs="Times New Roman"/>
          <w:sz w:val="18"/>
        </w:rPr>
        <w:t>smluvní pokuty</w:t>
      </w:r>
      <w:r w:rsidRPr="004E090F">
        <w:rPr>
          <w:rFonts w:eastAsia="Verdana" w:cs="Times New Roman"/>
          <w:sz w:val="18"/>
        </w:rPr>
        <w:t xml:space="preserve"> převýší zbývající dosud nezaplacenou částku </w:t>
      </w:r>
      <w:r>
        <w:rPr>
          <w:rFonts w:eastAsia="Verdana" w:cs="Times New Roman"/>
          <w:sz w:val="18"/>
        </w:rPr>
        <w:t xml:space="preserve">za poskytování Paušálních služeb </w:t>
      </w:r>
      <w:r w:rsidRPr="004E090F">
        <w:rPr>
          <w:rFonts w:eastAsia="Verdana" w:cs="Times New Roman"/>
          <w:sz w:val="18"/>
        </w:rPr>
        <w:t>až do konce poskytování Paušálních služeb</w:t>
      </w:r>
      <w:r w:rsidR="00DE6783">
        <w:rPr>
          <w:rFonts w:eastAsia="Verdana" w:cs="Times New Roman"/>
          <w:sz w:val="18"/>
        </w:rPr>
        <w:t xml:space="preserve"> (včetně případu zániku Servisní smlouvy)</w:t>
      </w:r>
      <w:r w:rsidRPr="004E090F">
        <w:rPr>
          <w:rFonts w:eastAsia="Verdana" w:cs="Times New Roman"/>
          <w:sz w:val="18"/>
        </w:rPr>
        <w:t>, jedná se o podstatné porušení povinností Dodavatele.</w:t>
      </w:r>
      <w:r w:rsidR="009F2923">
        <w:rPr>
          <w:rFonts w:eastAsia="Verdana" w:cs="Times New Roman"/>
          <w:sz w:val="18"/>
        </w:rPr>
        <w:t xml:space="preserve"> </w:t>
      </w:r>
      <w:r w:rsidR="00DE6783">
        <w:rPr>
          <w:rFonts w:eastAsia="Verdana" w:cs="Times New Roman"/>
          <w:sz w:val="18"/>
        </w:rPr>
        <w:t>Zadavatel bude v takovém případě oprávněn uplatnit vůči Dodavateli celou zbývající část smluvní pokuty.</w:t>
      </w:r>
    </w:p>
    <w:p w14:paraId="37D52916" w14:textId="7ACE309D" w:rsidR="00A57F48" w:rsidRDefault="00A57F48" w:rsidP="00531833">
      <w:pPr>
        <w:pStyle w:val="Odst"/>
        <w:spacing w:after="200"/>
      </w:pPr>
      <w:r w:rsidRPr="00F16EA6">
        <w:t>Pokud Dodavatel poruší stanovené smluvní povinnosti tím, že v kterémkoliv vyhodnocovacím období kterékoliv služby poskytované podle jejího katalogového listu bude tato služba nebo její část nedostupná po dobu delší</w:t>
      </w:r>
      <w:r w:rsidR="004B7FE0">
        <w:t>,</w:t>
      </w:r>
      <w:r w:rsidRPr="00F16EA6">
        <w:t xml:space="preserve"> než je pro ni stanoveno v daném katalogovém listu nebo maximální přípustný počet kritických incidentů překročí maximální přípustný počet takových kritických incidentů podle příslušného katalogového listu, nebo nebudou dodrženy obecně definované parametry řešení kritických incidentů, jedná se podstatné</w:t>
      </w:r>
      <w:r w:rsidR="00531833">
        <w:t xml:space="preserve"> porušení povinností Dodavatele.</w:t>
      </w:r>
    </w:p>
    <w:p w14:paraId="2A412E9D" w14:textId="11F36195" w:rsidR="00DD698A" w:rsidRPr="00660E2A" w:rsidRDefault="00B51295" w:rsidP="001C0C79">
      <w:pPr>
        <w:pStyle w:val="Nadpis2"/>
      </w:pPr>
      <w:bookmarkStart w:id="436" w:name="_Toc53573252"/>
      <w:bookmarkStart w:id="437" w:name="_Toc53661339"/>
      <w:r>
        <w:lastRenderedPageBreak/>
        <w:t>Rámcový rozvoj</w:t>
      </w:r>
      <w:r w:rsidRPr="00065526">
        <w:t xml:space="preserve"> („</w:t>
      </w:r>
      <w:r>
        <w:t>Služby rozvoje</w:t>
      </w:r>
      <w:r w:rsidRPr="00065526">
        <w:t>“)</w:t>
      </w:r>
      <w:bookmarkEnd w:id="436"/>
      <w:bookmarkEnd w:id="437"/>
    </w:p>
    <w:p w14:paraId="3BDF8694" w14:textId="418206BF" w:rsidR="003568D5" w:rsidRDefault="003568D5" w:rsidP="00B51295">
      <w:pPr>
        <w:pStyle w:val="Odst"/>
        <w:spacing w:after="240"/>
      </w:pPr>
      <w:r>
        <w:t xml:space="preserve">Služby rozvoje Dodavatel poskytuje dle pravidel vymezených v článku 2 </w:t>
      </w:r>
      <w:r w:rsidR="0037086D">
        <w:t>Servisní smlouvy</w:t>
      </w:r>
      <w:r>
        <w:t>.</w:t>
      </w:r>
    </w:p>
    <w:p w14:paraId="6BBAFEFB" w14:textId="77777777" w:rsidR="003568D5" w:rsidRPr="003568D5" w:rsidRDefault="003568D5" w:rsidP="001C0C79">
      <w:pPr>
        <w:pStyle w:val="Nadpis2"/>
      </w:pPr>
      <w:bookmarkStart w:id="438" w:name="_Toc53573253"/>
      <w:bookmarkStart w:id="439" w:name="_Toc53661340"/>
      <w:r w:rsidRPr="003568D5">
        <w:t>Další služby („Součinnost při ukončení“)</w:t>
      </w:r>
      <w:bookmarkEnd w:id="438"/>
      <w:bookmarkEnd w:id="439"/>
    </w:p>
    <w:p w14:paraId="59CDABE1" w14:textId="3449AFD8" w:rsidR="00324C65" w:rsidRDefault="007562E5">
      <w:pPr>
        <w:spacing w:after="0" w:line="240" w:lineRule="auto"/>
        <w:jc w:val="left"/>
        <w:rPr>
          <w:sz w:val="18"/>
          <w:szCs w:val="18"/>
        </w:rPr>
      </w:pPr>
      <w:r w:rsidRPr="007562E5">
        <w:rPr>
          <w:sz w:val="18"/>
          <w:szCs w:val="18"/>
        </w:rPr>
        <w:t xml:space="preserve">Součinnost při ukončení </w:t>
      </w:r>
      <w:r w:rsidR="003568D5" w:rsidRPr="003568D5">
        <w:rPr>
          <w:sz w:val="18"/>
          <w:szCs w:val="18"/>
        </w:rPr>
        <w:t xml:space="preserve">Dodavatel poskytuje dle pravidel vymezených v článku </w:t>
      </w:r>
      <w:r w:rsidR="003568D5">
        <w:rPr>
          <w:sz w:val="18"/>
          <w:szCs w:val="18"/>
        </w:rPr>
        <w:t>4</w:t>
      </w:r>
      <w:r w:rsidR="003568D5" w:rsidRPr="003568D5">
        <w:rPr>
          <w:sz w:val="18"/>
          <w:szCs w:val="18"/>
        </w:rPr>
        <w:t xml:space="preserve"> </w:t>
      </w:r>
      <w:r w:rsidR="0037086D">
        <w:rPr>
          <w:sz w:val="18"/>
          <w:szCs w:val="18"/>
        </w:rPr>
        <w:t>Servisní smlouvy</w:t>
      </w:r>
      <w:r w:rsidR="003568D5" w:rsidRPr="003568D5">
        <w:rPr>
          <w:sz w:val="18"/>
          <w:szCs w:val="18"/>
        </w:rPr>
        <w:t>.</w:t>
      </w:r>
    </w:p>
    <w:p w14:paraId="56EA44CE" w14:textId="2B10E68E" w:rsidR="00324C65" w:rsidRDefault="00324C65" w:rsidP="00E26B4E">
      <w:pPr>
        <w:pStyle w:val="Nadpis1"/>
      </w:pPr>
      <w:r>
        <w:rPr>
          <w:sz w:val="18"/>
          <w:szCs w:val="18"/>
        </w:rPr>
        <w:br w:type="column"/>
      </w:r>
      <w:bookmarkStart w:id="440" w:name="_Toc53573254"/>
      <w:bookmarkStart w:id="441" w:name="_Toc53661341"/>
      <w:r w:rsidRPr="00324C65">
        <w:lastRenderedPageBreak/>
        <w:t>Přílohy</w:t>
      </w:r>
      <w:bookmarkEnd w:id="440"/>
      <w:bookmarkEnd w:id="441"/>
    </w:p>
    <w:p w14:paraId="1FBACFBB" w14:textId="322E9532" w:rsidR="00B323C4" w:rsidRDefault="00B323C4" w:rsidP="00E2216C">
      <w:pPr>
        <w:pStyle w:val="Odstavecseseznamem"/>
        <w:numPr>
          <w:ilvl w:val="0"/>
          <w:numId w:val="29"/>
        </w:numPr>
        <w:spacing w:before="60" w:after="60" w:line="240" w:lineRule="auto"/>
        <w:ind w:left="714" w:hanging="357"/>
        <w:contextualSpacing w:val="0"/>
        <w:rPr>
          <w:sz w:val="18"/>
          <w:szCs w:val="18"/>
        </w:rPr>
      </w:pPr>
      <w:r w:rsidRPr="00B323C4">
        <w:rPr>
          <w:sz w:val="18"/>
          <w:szCs w:val="18"/>
        </w:rPr>
        <w:t>Příloha č. 1: Osnova pro analýzu a návrh řešení IT projektu</w:t>
      </w:r>
    </w:p>
    <w:p w14:paraId="20CA19A3" w14:textId="77777777" w:rsidR="00DA2416" w:rsidRDefault="00DA2416" w:rsidP="00E2216C">
      <w:pPr>
        <w:pStyle w:val="Odstavecseseznamem"/>
        <w:numPr>
          <w:ilvl w:val="0"/>
          <w:numId w:val="29"/>
        </w:numPr>
        <w:rPr>
          <w:sz w:val="18"/>
          <w:szCs w:val="18"/>
        </w:rPr>
      </w:pPr>
      <w:r>
        <w:rPr>
          <w:sz w:val="18"/>
          <w:szCs w:val="18"/>
        </w:rPr>
        <w:t>Příloha č. 2: Organizační řád Správy železnic, státní organizace</w:t>
      </w:r>
    </w:p>
    <w:p w14:paraId="04464761" w14:textId="77777777" w:rsidR="00DA2416" w:rsidRDefault="00DA2416" w:rsidP="00E2216C">
      <w:pPr>
        <w:pStyle w:val="Odstavecseseznamem"/>
        <w:numPr>
          <w:ilvl w:val="0"/>
          <w:numId w:val="29"/>
        </w:numPr>
        <w:rPr>
          <w:sz w:val="18"/>
          <w:szCs w:val="18"/>
        </w:rPr>
      </w:pPr>
      <w:r>
        <w:rPr>
          <w:sz w:val="18"/>
          <w:szCs w:val="18"/>
        </w:rPr>
        <w:t>Příloha č. 3: Organizační řád Generálního ředitelství</w:t>
      </w:r>
    </w:p>
    <w:p w14:paraId="172CFA74" w14:textId="77777777" w:rsidR="00DA2416" w:rsidRDefault="00DA2416" w:rsidP="00E2216C">
      <w:pPr>
        <w:pStyle w:val="Odstavecseseznamem"/>
        <w:numPr>
          <w:ilvl w:val="0"/>
          <w:numId w:val="29"/>
        </w:numPr>
        <w:rPr>
          <w:sz w:val="18"/>
          <w:szCs w:val="18"/>
        </w:rPr>
      </w:pPr>
      <w:r>
        <w:rPr>
          <w:sz w:val="18"/>
          <w:szCs w:val="18"/>
        </w:rPr>
        <w:t>Příloha č. 4: Organizační řád Oblastní ředitelství Praha</w:t>
      </w:r>
    </w:p>
    <w:p w14:paraId="3391000B" w14:textId="77777777" w:rsidR="00DA2416" w:rsidRDefault="00DA2416" w:rsidP="00E2216C">
      <w:pPr>
        <w:pStyle w:val="Odstavecseseznamem"/>
        <w:numPr>
          <w:ilvl w:val="0"/>
          <w:numId w:val="29"/>
        </w:numPr>
        <w:rPr>
          <w:sz w:val="18"/>
          <w:szCs w:val="18"/>
        </w:rPr>
      </w:pPr>
      <w:r>
        <w:rPr>
          <w:sz w:val="18"/>
          <w:szCs w:val="18"/>
        </w:rPr>
        <w:t>Příloha č. 5: Organizační řád Centrum telematiky a diagnostiky</w:t>
      </w:r>
    </w:p>
    <w:p w14:paraId="1BE700D0" w14:textId="025D8E6B" w:rsidR="00AC4C87" w:rsidRPr="00B323C4" w:rsidRDefault="00AC4C87" w:rsidP="00E2216C">
      <w:pPr>
        <w:pStyle w:val="Odstavecseseznamem"/>
        <w:numPr>
          <w:ilvl w:val="0"/>
          <w:numId w:val="29"/>
        </w:numPr>
        <w:spacing w:before="60" w:after="60" w:line="240" w:lineRule="auto"/>
        <w:contextualSpacing w:val="0"/>
        <w:rPr>
          <w:sz w:val="18"/>
          <w:szCs w:val="18"/>
        </w:rPr>
      </w:pPr>
      <w:r>
        <w:rPr>
          <w:sz w:val="18"/>
          <w:szCs w:val="18"/>
        </w:rPr>
        <w:t xml:space="preserve">Příloha č. </w:t>
      </w:r>
      <w:r w:rsidR="00184277">
        <w:rPr>
          <w:sz w:val="18"/>
          <w:szCs w:val="18"/>
        </w:rPr>
        <w:t>6</w:t>
      </w:r>
      <w:r>
        <w:rPr>
          <w:sz w:val="18"/>
          <w:szCs w:val="18"/>
        </w:rPr>
        <w:t>: Data management</w:t>
      </w:r>
    </w:p>
    <w:p w14:paraId="253787DD" w14:textId="5A2D4D1A" w:rsidR="00AC4C87" w:rsidRPr="00B323C4" w:rsidRDefault="00F60388" w:rsidP="00E2216C">
      <w:pPr>
        <w:pStyle w:val="Odstavecseseznamem"/>
        <w:numPr>
          <w:ilvl w:val="0"/>
          <w:numId w:val="29"/>
        </w:numPr>
        <w:spacing w:before="60" w:after="60" w:line="240" w:lineRule="auto"/>
        <w:contextualSpacing w:val="0"/>
        <w:rPr>
          <w:sz w:val="18"/>
          <w:szCs w:val="18"/>
        </w:rPr>
      </w:pPr>
      <w:r w:rsidRPr="00F60388">
        <w:rPr>
          <w:sz w:val="18"/>
          <w:szCs w:val="18"/>
        </w:rPr>
        <w:t xml:space="preserve">Příloha č. </w:t>
      </w:r>
      <w:r w:rsidR="00184277">
        <w:rPr>
          <w:sz w:val="18"/>
          <w:szCs w:val="18"/>
        </w:rPr>
        <w:t>7</w:t>
      </w:r>
      <w:r w:rsidRPr="00F60388">
        <w:rPr>
          <w:sz w:val="18"/>
          <w:szCs w:val="18"/>
        </w:rPr>
        <w:t>: Procesní schéma CEP</w:t>
      </w:r>
    </w:p>
    <w:sectPr w:rsidR="00AC4C87" w:rsidRPr="00B323C4" w:rsidSect="006D28EB">
      <w:footerReference w:type="default" r:id="rId25"/>
      <w:footerReference w:type="first" r:id="rId26"/>
      <w:pgSz w:w="11906" w:h="16838" w:code="9"/>
      <w:pgMar w:top="1417" w:right="1417" w:bottom="1417" w:left="1417" w:header="680" w:footer="567" w:gutter="0"/>
      <w:cols w:space="284"/>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B080620" w14:textId="77777777" w:rsidR="007B1491" w:rsidRDefault="007B1491" w:rsidP="00C702C7">
      <w:pPr>
        <w:spacing w:after="0" w:line="240" w:lineRule="auto"/>
      </w:pPr>
      <w:r>
        <w:separator/>
      </w:r>
    </w:p>
  </w:endnote>
  <w:endnote w:type="continuationSeparator" w:id="0">
    <w:p w14:paraId="3AEEF9E0" w14:textId="77777777" w:rsidR="007B1491" w:rsidRDefault="007B1491" w:rsidP="00C702C7">
      <w:pPr>
        <w:spacing w:after="0" w:line="240" w:lineRule="auto"/>
      </w:pPr>
      <w:r>
        <w:continuationSeparator/>
      </w:r>
    </w:p>
  </w:endnote>
  <w:endnote w:type="continuationNotice" w:id="1">
    <w:p w14:paraId="56818FB9" w14:textId="77777777" w:rsidR="007B1491" w:rsidRDefault="007B149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Noto Sans Symbols">
    <w:altName w:val="Times New Roman"/>
    <w:charset w:val="00"/>
    <w:family w:val="auto"/>
    <w:pitch w:val="default"/>
  </w:font>
  <w:font w:name="Verdana">
    <w:panose1 w:val="020B0604030504040204"/>
    <w:charset w:val="EE"/>
    <w:family w:val="swiss"/>
    <w:pitch w:val="variable"/>
    <w:sig w:usb0="A00006FF" w:usb1="4000205B" w:usb2="00000010" w:usb3="00000000" w:csb0="0000019F" w:csb1="00000000"/>
  </w:font>
  <w:font w:name="MingLiU">
    <w:altName w:val="細明體"/>
    <w:panose1 w:val="02010609000101010101"/>
    <w:charset w:val="88"/>
    <w:family w:val="modern"/>
    <w:pitch w:val="fixed"/>
    <w:sig w:usb0="A00002FF" w:usb1="28CFFCFA" w:usb2="00000016" w:usb3="00000000" w:csb0="00100001" w:csb1="00000000"/>
  </w:font>
  <w:font w:name="Tahoma">
    <w:panose1 w:val="020B0604030504040204"/>
    <w:charset w:val="EE"/>
    <w:family w:val="swiss"/>
    <w:pitch w:val="variable"/>
    <w:sig w:usb0="E1002EFF" w:usb1="C000605B" w:usb2="00000029" w:usb3="00000000" w:csb0="000101FF" w:csb1="00000000"/>
  </w:font>
  <w:font w:name="OpenSans-Bold">
    <w:altName w:val="Times New Roman"/>
    <w:panose1 w:val="00000000000000000000"/>
    <w:charset w:val="4D"/>
    <w:family w:val="auto"/>
    <w:notTrueType/>
    <w:pitch w:val="default"/>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Tms Rmn">
    <w:panose1 w:val="02020603040505020304"/>
    <w:charset w:val="00"/>
    <w:family w:val="roman"/>
    <w:notTrueType/>
    <w:pitch w:val="variable"/>
    <w:sig w:usb0="00000003" w:usb1="00000000" w:usb2="00000000" w:usb3="00000000" w:csb0="00000001" w:csb1="00000000"/>
  </w:font>
  <w:font w:name="Berlin Sans FB">
    <w:panose1 w:val="020E0602020502020306"/>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CellMar>
        <w:left w:w="0" w:type="dxa"/>
        <w:right w:w="0" w:type="dxa"/>
      </w:tblCellMar>
      <w:tblLook w:val="04A0" w:firstRow="1" w:lastRow="0" w:firstColumn="1" w:lastColumn="0" w:noHBand="0" w:noVBand="1"/>
    </w:tblPr>
    <w:tblGrid>
      <w:gridCol w:w="3544"/>
      <w:gridCol w:w="7002"/>
    </w:tblGrid>
    <w:tr w:rsidR="005925ED" w:rsidRPr="00BE7C55" w14:paraId="5DB2138E" w14:textId="77777777" w:rsidTr="00BE7C55">
      <w:tc>
        <w:tcPr>
          <w:tcW w:w="3544" w:type="dxa"/>
          <w:shd w:val="clear" w:color="auto" w:fill="auto"/>
          <w:vAlign w:val="bottom"/>
        </w:tcPr>
        <w:p w14:paraId="520745BE" w14:textId="6CF49437" w:rsidR="005925ED" w:rsidRPr="00BE7C55" w:rsidRDefault="005925ED" w:rsidP="00BC0047">
          <w:pPr>
            <w:pStyle w:val="Zpat"/>
          </w:pPr>
          <w:r>
            <w:fldChar w:fldCharType="begin"/>
          </w:r>
          <w:r>
            <w:instrText>PAGE   \* MERGEFORMAT</w:instrText>
          </w:r>
          <w:r>
            <w:fldChar w:fldCharType="separate"/>
          </w:r>
          <w:r w:rsidR="001061AB">
            <w:rPr>
              <w:noProof/>
            </w:rPr>
            <w:t>42</w:t>
          </w:r>
          <w:r>
            <w:fldChar w:fldCharType="end"/>
          </w:r>
        </w:p>
      </w:tc>
      <w:tc>
        <w:tcPr>
          <w:tcW w:w="7002" w:type="dxa"/>
          <w:shd w:val="clear" w:color="auto" w:fill="auto"/>
          <w:vAlign w:val="bottom"/>
        </w:tcPr>
        <w:p w14:paraId="7C0B6F19" w14:textId="77777777" w:rsidR="005925ED" w:rsidRPr="00BE7C55" w:rsidRDefault="005925ED" w:rsidP="00BE7C55">
          <w:pPr>
            <w:pStyle w:val="Zpat"/>
            <w:spacing w:line="180" w:lineRule="atLeast"/>
            <w:rPr>
              <w:sz w:val="14"/>
              <w:szCs w:val="14"/>
            </w:rPr>
          </w:pPr>
        </w:p>
      </w:tc>
    </w:tr>
  </w:tbl>
  <w:p w14:paraId="13A529FF" w14:textId="77777777" w:rsidR="005925ED" w:rsidRPr="00904097" w:rsidRDefault="005925ED" w:rsidP="00904097">
    <w:pPr>
      <w:pStyle w:val="Zpat"/>
      <w:spacing w:line="240" w:lineRule="auto"/>
      <w:rPr>
        <w:sz w:val="4"/>
        <w:szCs w:val="4"/>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CF278" w14:textId="77777777" w:rsidR="005925ED" w:rsidRDefault="005925ED">
    <w:pPr>
      <w:pStyle w:val="Zpat"/>
    </w:pPr>
  </w:p>
  <w:p w14:paraId="7A5EE891" w14:textId="4A8AFDF6" w:rsidR="005925ED" w:rsidRDefault="005925ED">
    <w:pPr>
      <w:pStyle w:val="Zpat"/>
    </w:pPr>
    <w:r>
      <w:fldChar w:fldCharType="begin"/>
    </w:r>
    <w:r>
      <w:instrText xml:space="preserve"> IF </w:instrText>
    </w:r>
    <w:r>
      <w:fldChar w:fldCharType="begin"/>
    </w:r>
    <w:r>
      <w:instrText xml:space="preserve"> PAGE  \* Arabic  \* MERGEFORMAT </w:instrText>
    </w:r>
    <w:r>
      <w:fldChar w:fldCharType="separate"/>
    </w:r>
    <w:r w:rsidR="001061AB">
      <w:rPr>
        <w:noProof/>
      </w:rPr>
      <w:instrText>1</w:instrText>
    </w:r>
    <w:r>
      <w:fldChar w:fldCharType="end"/>
    </w:r>
    <w:r>
      <w:instrText xml:space="preserve"> &lt; "10" "0</w:instrText>
    </w:r>
    <w:r>
      <w:fldChar w:fldCharType="begin"/>
    </w:r>
    <w:r>
      <w:instrText xml:space="preserve"> PAGE  \* Arabic  \* MERGEFORMAT </w:instrText>
    </w:r>
    <w:r>
      <w:fldChar w:fldCharType="separate"/>
    </w:r>
    <w:r w:rsidR="001061AB">
      <w:rPr>
        <w:noProof/>
      </w:rPr>
      <w:instrText>1</w:instrText>
    </w:r>
    <w:r>
      <w:fldChar w:fldCharType="end"/>
    </w:r>
    <w:r>
      <w:instrText xml:space="preserve">" \* MERGEFORMAT </w:instrText>
    </w:r>
    <w:r>
      <w:fldChar w:fldCharType="separate"/>
    </w:r>
    <w:r w:rsidR="001061AB">
      <w:rPr>
        <w:noProof/>
      </w:rPr>
      <w:t>01</w:t>
    </w:r>
    <w:r>
      <w:fldChar w:fldCharType="end"/>
    </w:r>
  </w:p>
  <w:p w14:paraId="260CF000" w14:textId="77777777" w:rsidR="005925ED" w:rsidRPr="00904097" w:rsidRDefault="005925ED" w:rsidP="00904097">
    <w:pPr>
      <w:pStyle w:val="Zpat"/>
      <w:spacing w:line="240" w:lineRule="auto"/>
      <w:rPr>
        <w:sz w:val="4"/>
        <w:szCs w:val="4"/>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C596166" w14:textId="77777777" w:rsidR="007B1491" w:rsidRDefault="007B1491" w:rsidP="00C702C7">
      <w:pPr>
        <w:spacing w:after="0" w:line="240" w:lineRule="auto"/>
      </w:pPr>
      <w:r>
        <w:separator/>
      </w:r>
    </w:p>
  </w:footnote>
  <w:footnote w:type="continuationSeparator" w:id="0">
    <w:p w14:paraId="4AE817C8" w14:textId="77777777" w:rsidR="007B1491" w:rsidRDefault="007B1491" w:rsidP="00C702C7">
      <w:pPr>
        <w:spacing w:after="0" w:line="240" w:lineRule="auto"/>
      </w:pPr>
      <w:r>
        <w:continuationSeparator/>
      </w:r>
    </w:p>
  </w:footnote>
  <w:footnote w:type="continuationNotice" w:id="1">
    <w:p w14:paraId="29AA14CF" w14:textId="77777777" w:rsidR="007B1491" w:rsidRDefault="007B1491">
      <w:pPr>
        <w:spacing w:after="0" w:line="240" w:lineRule="auto"/>
      </w:pPr>
    </w:p>
  </w:footnote>
  <w:footnote w:id="2">
    <w:p w14:paraId="49D7AB85" w14:textId="77777777" w:rsidR="005925ED" w:rsidRDefault="005925ED" w:rsidP="009F34DE">
      <w:pPr>
        <w:pStyle w:val="Textpoznpodarou"/>
      </w:pPr>
      <w:r>
        <w:rPr>
          <w:rStyle w:val="Znakapoznpodarou"/>
        </w:rPr>
        <w:footnoteRef/>
      </w:r>
      <w:r>
        <w:t xml:space="preserve"> Tuto integraci naceňte jako samostatnou položku</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F"/>
    <w:multiLevelType w:val="singleLevel"/>
    <w:tmpl w:val="1DA8222E"/>
    <w:lvl w:ilvl="0">
      <w:start w:val="1"/>
      <w:numFmt w:val="lowerLetter"/>
      <w:pStyle w:val="slovanseznam2"/>
      <w:lvlText w:val="%1."/>
      <w:lvlJc w:val="left"/>
      <w:pPr>
        <w:ind w:left="644" w:hanging="360"/>
      </w:pPr>
    </w:lvl>
  </w:abstractNum>
  <w:abstractNum w:abstractNumId="1" w15:restartNumberingAfterBreak="0">
    <w:nsid w:val="FFFFFF83"/>
    <w:multiLevelType w:val="singleLevel"/>
    <w:tmpl w:val="8EAA911C"/>
    <w:lvl w:ilvl="0">
      <w:start w:val="1"/>
      <w:numFmt w:val="bullet"/>
      <w:pStyle w:val="Seznamsodrkami2"/>
      <w:lvlText w:val="‒"/>
      <w:lvlJc w:val="left"/>
      <w:pPr>
        <w:ind w:left="587" w:hanging="360"/>
      </w:pPr>
      <w:rPr>
        <w:rFonts w:ascii="Calibri" w:hAnsi="Calibri" w:hint="default"/>
      </w:rPr>
    </w:lvl>
  </w:abstractNum>
  <w:abstractNum w:abstractNumId="2" w15:restartNumberingAfterBreak="0">
    <w:nsid w:val="FFFFFF88"/>
    <w:multiLevelType w:val="singleLevel"/>
    <w:tmpl w:val="F716B3DA"/>
    <w:lvl w:ilvl="0">
      <w:start w:val="1"/>
      <w:numFmt w:val="decimal"/>
      <w:pStyle w:val="slovanseznam"/>
      <w:lvlText w:val="%1."/>
      <w:lvlJc w:val="left"/>
      <w:pPr>
        <w:tabs>
          <w:tab w:val="num" w:pos="360"/>
        </w:tabs>
        <w:ind w:left="360" w:hanging="360"/>
      </w:pPr>
    </w:lvl>
  </w:abstractNum>
  <w:abstractNum w:abstractNumId="3" w15:restartNumberingAfterBreak="0">
    <w:nsid w:val="FFFFFF89"/>
    <w:multiLevelType w:val="singleLevel"/>
    <w:tmpl w:val="2A4026B0"/>
    <w:lvl w:ilvl="0">
      <w:start w:val="1"/>
      <w:numFmt w:val="bullet"/>
      <w:pStyle w:val="Seznamsodrkami"/>
      <w:lvlText w:val=""/>
      <w:lvlJc w:val="left"/>
      <w:pPr>
        <w:tabs>
          <w:tab w:val="num" w:pos="360"/>
        </w:tabs>
        <w:ind w:left="360" w:hanging="360"/>
      </w:pPr>
      <w:rPr>
        <w:rFonts w:ascii="Symbol" w:hAnsi="Symbol" w:hint="default"/>
      </w:rPr>
    </w:lvl>
  </w:abstractNum>
  <w:abstractNum w:abstractNumId="4" w15:restartNumberingAfterBreak="0">
    <w:nsid w:val="013459AB"/>
    <w:multiLevelType w:val="hybridMultilevel"/>
    <w:tmpl w:val="6574A6A2"/>
    <w:lvl w:ilvl="0" w:tplc="D0CA4B2A">
      <w:start w:val="1"/>
      <w:numFmt w:val="decimal"/>
      <w:pStyle w:val="Tablenumbered"/>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291334C"/>
    <w:multiLevelType w:val="hybridMultilevel"/>
    <w:tmpl w:val="5BD2F7F6"/>
    <w:lvl w:ilvl="0" w:tplc="04050005">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6" w15:restartNumberingAfterBreak="0">
    <w:nsid w:val="03CF4051"/>
    <w:multiLevelType w:val="hybridMultilevel"/>
    <w:tmpl w:val="0B5652C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4B11848"/>
    <w:multiLevelType w:val="hybridMultilevel"/>
    <w:tmpl w:val="94ACF7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0780E51"/>
    <w:multiLevelType w:val="hybridMultilevel"/>
    <w:tmpl w:val="9B00DF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0BB0A13"/>
    <w:multiLevelType w:val="hybridMultilevel"/>
    <w:tmpl w:val="58505E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10A606B"/>
    <w:multiLevelType w:val="hybridMultilevel"/>
    <w:tmpl w:val="5D562A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11D26093"/>
    <w:multiLevelType w:val="hybridMultilevel"/>
    <w:tmpl w:val="6F5C9042"/>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12656B55"/>
    <w:multiLevelType w:val="hybridMultilevel"/>
    <w:tmpl w:val="AABC8F82"/>
    <w:lvl w:ilvl="0" w:tplc="DAF46152">
      <w:start w:val="1"/>
      <w:numFmt w:val="bullet"/>
      <w:pStyle w:val="Odrka1"/>
      <w:lvlText w:val=""/>
      <w:lvlJc w:val="left"/>
      <w:pPr>
        <w:ind w:left="1080" w:hanging="360"/>
      </w:pPr>
      <w:rPr>
        <w:rFonts w:ascii="Symbol" w:hAnsi="Symbol" w:hint="default"/>
        <w:color w:val="auto"/>
      </w:rPr>
    </w:lvl>
    <w:lvl w:ilvl="1" w:tplc="04050003">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3" w15:restartNumberingAfterBreak="0">
    <w:nsid w:val="1CCD0919"/>
    <w:multiLevelType w:val="hybridMultilevel"/>
    <w:tmpl w:val="5E44C4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CFA6B78"/>
    <w:multiLevelType w:val="hybridMultilevel"/>
    <w:tmpl w:val="70B8AE1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1DBE483F"/>
    <w:multiLevelType w:val="hybridMultilevel"/>
    <w:tmpl w:val="D9EA9B0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22AB4221"/>
    <w:multiLevelType w:val="hybridMultilevel"/>
    <w:tmpl w:val="FC0283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6443700"/>
    <w:multiLevelType w:val="hybridMultilevel"/>
    <w:tmpl w:val="7610D3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B52232A"/>
    <w:multiLevelType w:val="multilevel"/>
    <w:tmpl w:val="20E8E006"/>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9" w15:restartNumberingAfterBreak="0">
    <w:nsid w:val="2B6D1F68"/>
    <w:multiLevelType w:val="hybridMultilevel"/>
    <w:tmpl w:val="314ED82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2BDB2D09"/>
    <w:multiLevelType w:val="hybridMultilevel"/>
    <w:tmpl w:val="21D89E6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2E582233"/>
    <w:multiLevelType w:val="hybridMultilevel"/>
    <w:tmpl w:val="8554504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2FB26FE4"/>
    <w:multiLevelType w:val="hybridMultilevel"/>
    <w:tmpl w:val="23721FD4"/>
    <w:lvl w:ilvl="0" w:tplc="CBD09812">
      <w:start w:val="1"/>
      <w:numFmt w:val="decimal"/>
      <w:lvlText w:val="CEP%1."/>
      <w:lvlJc w:val="left"/>
      <w:pPr>
        <w:ind w:left="0" w:firstLine="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2FC71BC2"/>
    <w:multiLevelType w:val="hybridMultilevel"/>
    <w:tmpl w:val="6F80E34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30F012A0"/>
    <w:multiLevelType w:val="hybridMultilevel"/>
    <w:tmpl w:val="89CE1C4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315A08F3"/>
    <w:multiLevelType w:val="hybridMultilevel"/>
    <w:tmpl w:val="D51402C8"/>
    <w:lvl w:ilvl="0" w:tplc="536CC160">
      <w:numFmt w:val="bullet"/>
      <w:lvlText w:val="-"/>
      <w:lvlJc w:val="left"/>
      <w:pPr>
        <w:ind w:left="720" w:hanging="360"/>
      </w:pPr>
      <w:rPr>
        <w:rFonts w:ascii="Calibri" w:eastAsiaTheme="minorHAnsi"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33D07E06"/>
    <w:multiLevelType w:val="hybridMultilevel"/>
    <w:tmpl w:val="FD1CB04E"/>
    <w:lvl w:ilvl="0" w:tplc="04050003">
      <w:start w:val="1"/>
      <w:numFmt w:val="bullet"/>
      <w:lvlText w:val="o"/>
      <w:lvlJc w:val="left"/>
      <w:pPr>
        <w:ind w:left="720" w:hanging="360"/>
      </w:pPr>
      <w:rPr>
        <w:rFonts w:ascii="Courier New" w:hAnsi="Courier New" w:cs="Courier New"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34FE2DDD"/>
    <w:multiLevelType w:val="hybridMultilevel"/>
    <w:tmpl w:val="CA628A0A"/>
    <w:lvl w:ilvl="0" w:tplc="0BAC49B2">
      <w:start w:val="1"/>
      <w:numFmt w:val="bullet"/>
      <w:pStyle w:val="Tablebullets"/>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362E450B"/>
    <w:multiLevelType w:val="hybridMultilevel"/>
    <w:tmpl w:val="E2DEF390"/>
    <w:lvl w:ilvl="0" w:tplc="7D8E3D1C">
      <w:start w:val="1"/>
      <w:numFmt w:val="bullet"/>
      <w:pStyle w:val="Tabulkatxtodrka"/>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36761CB9"/>
    <w:multiLevelType w:val="hybridMultilevel"/>
    <w:tmpl w:val="CC3A72F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36D2631E"/>
    <w:multiLevelType w:val="hybridMultilevel"/>
    <w:tmpl w:val="89F27B88"/>
    <w:lvl w:ilvl="0" w:tplc="E8B2832C">
      <w:start w:val="1"/>
      <w:numFmt w:val="bullet"/>
      <w:lvlText w:val="●"/>
      <w:lvlJc w:val="left"/>
      <w:pPr>
        <w:ind w:left="644" w:hanging="360"/>
      </w:pPr>
      <w:rPr>
        <w:rFonts w:ascii="Noto Sans Symbols" w:eastAsia="Noto Sans Symbols" w:hAnsi="Noto Sans Symbols" w:cs="Noto Sans Symbols"/>
      </w:rPr>
    </w:lvl>
    <w:lvl w:ilvl="1" w:tplc="D37A9036">
      <w:start w:val="1"/>
      <w:numFmt w:val="bullet"/>
      <w:lvlText w:val="o"/>
      <w:lvlJc w:val="left"/>
      <w:pPr>
        <w:ind w:left="2160" w:hanging="360"/>
      </w:pPr>
      <w:rPr>
        <w:rFonts w:ascii="Courier New" w:eastAsia="Courier New" w:hAnsi="Courier New" w:cs="Courier New"/>
      </w:rPr>
    </w:lvl>
    <w:lvl w:ilvl="2" w:tplc="08DE9842">
      <w:start w:val="1"/>
      <w:numFmt w:val="bullet"/>
      <w:lvlText w:val="▪"/>
      <w:lvlJc w:val="left"/>
      <w:pPr>
        <w:ind w:left="2880" w:hanging="360"/>
      </w:pPr>
      <w:rPr>
        <w:rFonts w:ascii="Noto Sans Symbols" w:eastAsia="Noto Sans Symbols" w:hAnsi="Noto Sans Symbols" w:cs="Noto Sans Symbols"/>
      </w:rPr>
    </w:lvl>
    <w:lvl w:ilvl="3" w:tplc="82AA3AA2">
      <w:start w:val="1"/>
      <w:numFmt w:val="bullet"/>
      <w:lvlText w:val="●"/>
      <w:lvlJc w:val="left"/>
      <w:pPr>
        <w:ind w:left="3600" w:hanging="360"/>
      </w:pPr>
      <w:rPr>
        <w:rFonts w:ascii="Noto Sans Symbols" w:eastAsia="Noto Sans Symbols" w:hAnsi="Noto Sans Symbols" w:cs="Noto Sans Symbols"/>
      </w:rPr>
    </w:lvl>
    <w:lvl w:ilvl="4" w:tplc="CEB0F166">
      <w:start w:val="1"/>
      <w:numFmt w:val="bullet"/>
      <w:lvlText w:val="o"/>
      <w:lvlJc w:val="left"/>
      <w:pPr>
        <w:ind w:left="4320" w:hanging="360"/>
      </w:pPr>
      <w:rPr>
        <w:rFonts w:ascii="Courier New" w:eastAsia="Courier New" w:hAnsi="Courier New" w:cs="Courier New"/>
      </w:rPr>
    </w:lvl>
    <w:lvl w:ilvl="5" w:tplc="8E0864BE">
      <w:start w:val="1"/>
      <w:numFmt w:val="bullet"/>
      <w:lvlText w:val="▪"/>
      <w:lvlJc w:val="left"/>
      <w:pPr>
        <w:ind w:left="5040" w:hanging="360"/>
      </w:pPr>
      <w:rPr>
        <w:rFonts w:ascii="Noto Sans Symbols" w:eastAsia="Noto Sans Symbols" w:hAnsi="Noto Sans Symbols" w:cs="Noto Sans Symbols"/>
      </w:rPr>
    </w:lvl>
    <w:lvl w:ilvl="6" w:tplc="46827A50">
      <w:start w:val="1"/>
      <w:numFmt w:val="bullet"/>
      <w:lvlText w:val="●"/>
      <w:lvlJc w:val="left"/>
      <w:pPr>
        <w:ind w:left="5760" w:hanging="360"/>
      </w:pPr>
      <w:rPr>
        <w:rFonts w:ascii="Noto Sans Symbols" w:eastAsia="Noto Sans Symbols" w:hAnsi="Noto Sans Symbols" w:cs="Noto Sans Symbols"/>
      </w:rPr>
    </w:lvl>
    <w:lvl w:ilvl="7" w:tplc="AA180AD8">
      <w:start w:val="1"/>
      <w:numFmt w:val="bullet"/>
      <w:lvlText w:val="o"/>
      <w:lvlJc w:val="left"/>
      <w:pPr>
        <w:ind w:left="6480" w:hanging="360"/>
      </w:pPr>
      <w:rPr>
        <w:rFonts w:ascii="Courier New" w:eastAsia="Courier New" w:hAnsi="Courier New" w:cs="Courier New"/>
      </w:rPr>
    </w:lvl>
    <w:lvl w:ilvl="8" w:tplc="5A168046">
      <w:start w:val="1"/>
      <w:numFmt w:val="bullet"/>
      <w:lvlText w:val="▪"/>
      <w:lvlJc w:val="left"/>
      <w:pPr>
        <w:ind w:left="7200" w:hanging="360"/>
      </w:pPr>
      <w:rPr>
        <w:rFonts w:ascii="Noto Sans Symbols" w:eastAsia="Noto Sans Symbols" w:hAnsi="Noto Sans Symbols" w:cs="Noto Sans Symbols"/>
      </w:rPr>
    </w:lvl>
  </w:abstractNum>
  <w:abstractNum w:abstractNumId="31" w15:restartNumberingAfterBreak="0">
    <w:nsid w:val="37CC5861"/>
    <w:multiLevelType w:val="hybridMultilevel"/>
    <w:tmpl w:val="6F3CA932"/>
    <w:lvl w:ilvl="0" w:tplc="04050001">
      <w:start w:val="1"/>
      <w:numFmt w:val="bullet"/>
      <w:lvlText w:val=""/>
      <w:lvlJc w:val="left"/>
      <w:pPr>
        <w:ind w:left="1004" w:hanging="720"/>
      </w:pPr>
      <w:rPr>
        <w:rFonts w:ascii="Symbol" w:hAnsi="Symbol" w:hint="default"/>
        <w:b w:val="0"/>
        <w:bCs/>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32" w15:restartNumberingAfterBreak="0">
    <w:nsid w:val="37E928D1"/>
    <w:multiLevelType w:val="hybridMultilevel"/>
    <w:tmpl w:val="44EC62A4"/>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3" w15:restartNumberingAfterBreak="0">
    <w:nsid w:val="38B64F42"/>
    <w:multiLevelType w:val="multilevel"/>
    <w:tmpl w:val="CB589CE6"/>
    <w:lvl w:ilvl="0">
      <w:start w:val="1"/>
      <w:numFmt w:val="decimal"/>
      <w:lvlText w:val="%1."/>
      <w:lvlJc w:val="left"/>
      <w:pPr>
        <w:ind w:left="360" w:hanging="360"/>
      </w:pPr>
      <w:rPr>
        <w:b/>
        <w:bCs w:val="0"/>
      </w:rPr>
    </w:lvl>
    <w:lvl w:ilvl="1">
      <w:start w:val="1"/>
      <w:numFmt w:val="decimal"/>
      <w:pStyle w:val="Clanek11"/>
      <w:lvlText w:val="%1.%2."/>
      <w:lvlJc w:val="left"/>
      <w:pPr>
        <w:ind w:left="792" w:hanging="432"/>
      </w:pPr>
      <w:rPr>
        <w:rFonts w:asciiTheme="majorHAnsi" w:hAnsiTheme="majorHAnsi" w:hint="default"/>
        <w:sz w:val="18"/>
        <w:szCs w:val="18"/>
        <w:u w:val="none"/>
      </w:rPr>
    </w:lvl>
    <w:lvl w:ilvl="2">
      <w:start w:val="1"/>
      <w:numFmt w:val="lowerLetter"/>
      <w:lvlText w:val="%3)"/>
      <w:lvlJc w:val="left"/>
      <w:pPr>
        <w:ind w:left="1224" w:hanging="504"/>
      </w:pPr>
      <w:rPr>
        <w:rFonts w:asciiTheme="majorHAnsi" w:eastAsia="Times New Roman" w:hAnsiTheme="majorHAnsi" w:cs="Times New Roman" w:hint="default"/>
        <w:sz w:val="18"/>
        <w:szCs w:val="18"/>
      </w:rPr>
    </w:lvl>
    <w:lvl w:ilvl="3">
      <w:start w:val="1"/>
      <w:numFmt w:val="lowerRoman"/>
      <w:lvlText w:val="%4)"/>
      <w:lvlJc w:val="left"/>
      <w:pPr>
        <w:ind w:left="1728" w:hanging="648"/>
      </w:pPr>
      <w:rPr>
        <w:rFonts w:asciiTheme="majorHAnsi" w:eastAsia="Times New Roman" w:hAnsiTheme="majorHAnsi" w:cs="Times New Roman"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15:restartNumberingAfterBreak="0">
    <w:nsid w:val="3A0056F1"/>
    <w:multiLevelType w:val="hybridMultilevel"/>
    <w:tmpl w:val="28EC5A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413551E3"/>
    <w:multiLevelType w:val="hybridMultilevel"/>
    <w:tmpl w:val="53509C2E"/>
    <w:lvl w:ilvl="0" w:tplc="AECC3D8A">
      <w:start w:val="1"/>
      <w:numFmt w:val="decimal"/>
      <w:lvlText w:val="ENT%1."/>
      <w:lvlJc w:val="left"/>
      <w:pPr>
        <w:ind w:left="0" w:firstLine="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42BF6780"/>
    <w:multiLevelType w:val="hybridMultilevel"/>
    <w:tmpl w:val="ACE42038"/>
    <w:lvl w:ilvl="0" w:tplc="013A7EC6">
      <w:start w:val="1"/>
      <w:numFmt w:val="bullet"/>
      <w:lvlText w:val="●"/>
      <w:lvlJc w:val="left"/>
      <w:pPr>
        <w:ind w:left="720" w:hanging="360"/>
      </w:pPr>
      <w:rPr>
        <w:u w:val="none"/>
      </w:rPr>
    </w:lvl>
    <w:lvl w:ilvl="1" w:tplc="E4A4153E">
      <w:start w:val="1"/>
      <w:numFmt w:val="bullet"/>
      <w:lvlText w:val="○"/>
      <w:lvlJc w:val="left"/>
      <w:pPr>
        <w:ind w:left="1440" w:hanging="360"/>
      </w:pPr>
      <w:rPr>
        <w:u w:val="none"/>
      </w:rPr>
    </w:lvl>
    <w:lvl w:ilvl="2" w:tplc="3A461634">
      <w:start w:val="1"/>
      <w:numFmt w:val="bullet"/>
      <w:lvlText w:val="■"/>
      <w:lvlJc w:val="left"/>
      <w:pPr>
        <w:ind w:left="2160" w:hanging="360"/>
      </w:pPr>
      <w:rPr>
        <w:u w:val="none"/>
      </w:rPr>
    </w:lvl>
    <w:lvl w:ilvl="3" w:tplc="3B0CABB4">
      <w:start w:val="1"/>
      <w:numFmt w:val="bullet"/>
      <w:lvlText w:val="●"/>
      <w:lvlJc w:val="left"/>
      <w:pPr>
        <w:ind w:left="2880" w:hanging="360"/>
      </w:pPr>
      <w:rPr>
        <w:u w:val="none"/>
      </w:rPr>
    </w:lvl>
    <w:lvl w:ilvl="4" w:tplc="8DE86E28">
      <w:start w:val="1"/>
      <w:numFmt w:val="bullet"/>
      <w:lvlText w:val="○"/>
      <w:lvlJc w:val="left"/>
      <w:pPr>
        <w:ind w:left="3600" w:hanging="360"/>
      </w:pPr>
      <w:rPr>
        <w:u w:val="none"/>
      </w:rPr>
    </w:lvl>
    <w:lvl w:ilvl="5" w:tplc="9502FE82">
      <w:start w:val="1"/>
      <w:numFmt w:val="bullet"/>
      <w:lvlText w:val="■"/>
      <w:lvlJc w:val="left"/>
      <w:pPr>
        <w:ind w:left="4320" w:hanging="360"/>
      </w:pPr>
      <w:rPr>
        <w:u w:val="none"/>
      </w:rPr>
    </w:lvl>
    <w:lvl w:ilvl="6" w:tplc="51242240">
      <w:start w:val="1"/>
      <w:numFmt w:val="bullet"/>
      <w:lvlText w:val="●"/>
      <w:lvlJc w:val="left"/>
      <w:pPr>
        <w:ind w:left="5040" w:hanging="360"/>
      </w:pPr>
      <w:rPr>
        <w:u w:val="none"/>
      </w:rPr>
    </w:lvl>
    <w:lvl w:ilvl="7" w:tplc="4C84F0C4">
      <w:start w:val="1"/>
      <w:numFmt w:val="bullet"/>
      <w:lvlText w:val="○"/>
      <w:lvlJc w:val="left"/>
      <w:pPr>
        <w:ind w:left="5760" w:hanging="360"/>
      </w:pPr>
      <w:rPr>
        <w:u w:val="none"/>
      </w:rPr>
    </w:lvl>
    <w:lvl w:ilvl="8" w:tplc="49D4AB0C">
      <w:start w:val="1"/>
      <w:numFmt w:val="bullet"/>
      <w:lvlText w:val="■"/>
      <w:lvlJc w:val="left"/>
      <w:pPr>
        <w:ind w:left="6480" w:hanging="360"/>
      </w:pPr>
      <w:rPr>
        <w:u w:val="none"/>
      </w:rPr>
    </w:lvl>
  </w:abstractNum>
  <w:abstractNum w:abstractNumId="37" w15:restartNumberingAfterBreak="0">
    <w:nsid w:val="42F97FA8"/>
    <w:multiLevelType w:val="hybridMultilevel"/>
    <w:tmpl w:val="2C1460BC"/>
    <w:lvl w:ilvl="0" w:tplc="04050003">
      <w:start w:val="1"/>
      <w:numFmt w:val="bullet"/>
      <w:lvlText w:val="o"/>
      <w:lvlJc w:val="left"/>
      <w:pPr>
        <w:ind w:left="720" w:hanging="360"/>
      </w:pPr>
      <w:rPr>
        <w:rFonts w:ascii="Courier New" w:hAnsi="Courier New" w:cs="Courier New"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44176E7D"/>
    <w:multiLevelType w:val="hybridMultilevel"/>
    <w:tmpl w:val="84E84A26"/>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468A4D43"/>
    <w:multiLevelType w:val="hybridMultilevel"/>
    <w:tmpl w:val="B64C1B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472F1CD4"/>
    <w:multiLevelType w:val="hybridMultilevel"/>
    <w:tmpl w:val="4A2A7A8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4775106A"/>
    <w:multiLevelType w:val="hybridMultilevel"/>
    <w:tmpl w:val="AD3A22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487D28A5"/>
    <w:multiLevelType w:val="hybridMultilevel"/>
    <w:tmpl w:val="78945A8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3" w15:restartNumberingAfterBreak="0">
    <w:nsid w:val="4CC60A50"/>
    <w:multiLevelType w:val="hybridMultilevel"/>
    <w:tmpl w:val="BACC9BA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4" w15:restartNumberingAfterBreak="0">
    <w:nsid w:val="52B419FE"/>
    <w:multiLevelType w:val="hybridMultilevel"/>
    <w:tmpl w:val="B8E0194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5" w15:restartNumberingAfterBreak="0">
    <w:nsid w:val="53897F4C"/>
    <w:multiLevelType w:val="hybridMultilevel"/>
    <w:tmpl w:val="AC8ADC8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567F0B88"/>
    <w:multiLevelType w:val="hybridMultilevel"/>
    <w:tmpl w:val="CB82EED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7" w15:restartNumberingAfterBreak="0">
    <w:nsid w:val="570C2BFB"/>
    <w:multiLevelType w:val="hybridMultilevel"/>
    <w:tmpl w:val="DBB42C0C"/>
    <w:lvl w:ilvl="0" w:tplc="04050003">
      <w:start w:val="1"/>
      <w:numFmt w:val="bullet"/>
      <w:lvlText w:val="o"/>
      <w:lvlJc w:val="left"/>
      <w:pPr>
        <w:ind w:left="720" w:hanging="360"/>
      </w:pPr>
      <w:rPr>
        <w:rFonts w:ascii="Courier New" w:hAnsi="Courier New" w:cs="Courier New"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8" w15:restartNumberingAfterBreak="0">
    <w:nsid w:val="572A415F"/>
    <w:multiLevelType w:val="hybridMultilevel"/>
    <w:tmpl w:val="2F088CA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574D619A"/>
    <w:multiLevelType w:val="hybridMultilevel"/>
    <w:tmpl w:val="1DF83590"/>
    <w:lvl w:ilvl="0" w:tplc="63F07252">
      <w:start w:val="1"/>
      <w:numFmt w:val="bullet"/>
      <w:pStyle w:val="Odrka2"/>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57940A91"/>
    <w:multiLevelType w:val="hybridMultilevel"/>
    <w:tmpl w:val="1E668C66"/>
    <w:lvl w:ilvl="0" w:tplc="6D4215BC">
      <w:start w:val="6"/>
      <w:numFmt w:val="bullet"/>
      <w:lvlText w:val="-"/>
      <w:lvlJc w:val="left"/>
      <w:pPr>
        <w:ind w:left="7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1" w15:restartNumberingAfterBreak="0">
    <w:nsid w:val="5CE75E58"/>
    <w:multiLevelType w:val="hybridMultilevel"/>
    <w:tmpl w:val="3AB2520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2" w15:restartNumberingAfterBreak="0">
    <w:nsid w:val="67586762"/>
    <w:multiLevelType w:val="hybridMultilevel"/>
    <w:tmpl w:val="B3625364"/>
    <w:lvl w:ilvl="0" w:tplc="0A3055DE">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15:restartNumberingAfterBreak="0">
    <w:nsid w:val="682109EE"/>
    <w:multiLevelType w:val="hybridMultilevel"/>
    <w:tmpl w:val="5E181A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4" w15:restartNumberingAfterBreak="0">
    <w:nsid w:val="685F4DD0"/>
    <w:multiLevelType w:val="hybridMultilevel"/>
    <w:tmpl w:val="C5F27388"/>
    <w:lvl w:ilvl="0" w:tplc="1B9A5B9C">
      <w:start w:val="1"/>
      <w:numFmt w:val="bullet"/>
      <w:lvlText w:val=""/>
      <w:lvlJc w:val="left"/>
      <w:pPr>
        <w:ind w:left="1080" w:hanging="360"/>
      </w:pPr>
      <w:rPr>
        <w:rFonts w:ascii="Symbol" w:hAnsi="Symbol" w:hint="default"/>
        <w:color w:val="auto"/>
      </w:rPr>
    </w:lvl>
    <w:lvl w:ilvl="1" w:tplc="04050001">
      <w:start w:val="1"/>
      <w:numFmt w:val="bullet"/>
      <w:lvlText w:val=""/>
      <w:lvlJc w:val="left"/>
      <w:pPr>
        <w:ind w:left="1800" w:hanging="360"/>
      </w:pPr>
      <w:rPr>
        <w:rFonts w:ascii="Symbol" w:hAnsi="Symbol" w:hint="default"/>
      </w:rPr>
    </w:lvl>
    <w:lvl w:ilvl="2" w:tplc="04050005">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55" w15:restartNumberingAfterBreak="0">
    <w:nsid w:val="6FB00BA1"/>
    <w:multiLevelType w:val="hybridMultilevel"/>
    <w:tmpl w:val="813AF4C8"/>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7196616B"/>
    <w:multiLevelType w:val="hybridMultilevel"/>
    <w:tmpl w:val="185AB176"/>
    <w:lvl w:ilvl="0" w:tplc="1500298A">
      <w:start w:val="1"/>
      <w:numFmt w:val="bullet"/>
      <w:lvlText w:val="-"/>
      <w:lvlJc w:val="left"/>
      <w:pPr>
        <w:ind w:left="720" w:hanging="360"/>
      </w:pPr>
      <w:rPr>
        <w:u w:val="none"/>
      </w:rPr>
    </w:lvl>
    <w:lvl w:ilvl="1" w:tplc="19A42996">
      <w:start w:val="1"/>
      <w:numFmt w:val="bullet"/>
      <w:lvlText w:val="-"/>
      <w:lvlJc w:val="left"/>
      <w:pPr>
        <w:ind w:left="1440" w:hanging="360"/>
      </w:pPr>
      <w:rPr>
        <w:u w:val="none"/>
      </w:rPr>
    </w:lvl>
    <w:lvl w:ilvl="2" w:tplc="E11227D0">
      <w:start w:val="1"/>
      <w:numFmt w:val="bullet"/>
      <w:lvlText w:val="-"/>
      <w:lvlJc w:val="left"/>
      <w:pPr>
        <w:ind w:left="2160" w:hanging="360"/>
      </w:pPr>
      <w:rPr>
        <w:u w:val="none"/>
      </w:rPr>
    </w:lvl>
    <w:lvl w:ilvl="3" w:tplc="BA364D5C">
      <w:start w:val="1"/>
      <w:numFmt w:val="bullet"/>
      <w:lvlText w:val="-"/>
      <w:lvlJc w:val="left"/>
      <w:pPr>
        <w:ind w:left="2880" w:hanging="360"/>
      </w:pPr>
      <w:rPr>
        <w:u w:val="none"/>
      </w:rPr>
    </w:lvl>
    <w:lvl w:ilvl="4" w:tplc="4C6C5FDC">
      <w:start w:val="1"/>
      <w:numFmt w:val="bullet"/>
      <w:lvlText w:val="-"/>
      <w:lvlJc w:val="left"/>
      <w:pPr>
        <w:ind w:left="3600" w:hanging="360"/>
      </w:pPr>
      <w:rPr>
        <w:u w:val="none"/>
      </w:rPr>
    </w:lvl>
    <w:lvl w:ilvl="5" w:tplc="12AA5E38">
      <w:start w:val="1"/>
      <w:numFmt w:val="bullet"/>
      <w:lvlText w:val="-"/>
      <w:lvlJc w:val="left"/>
      <w:pPr>
        <w:ind w:left="4320" w:hanging="360"/>
      </w:pPr>
      <w:rPr>
        <w:u w:val="none"/>
      </w:rPr>
    </w:lvl>
    <w:lvl w:ilvl="6" w:tplc="249820E0">
      <w:start w:val="1"/>
      <w:numFmt w:val="bullet"/>
      <w:lvlText w:val="-"/>
      <w:lvlJc w:val="left"/>
      <w:pPr>
        <w:ind w:left="5040" w:hanging="360"/>
      </w:pPr>
      <w:rPr>
        <w:u w:val="none"/>
      </w:rPr>
    </w:lvl>
    <w:lvl w:ilvl="7" w:tplc="8C38AC7E">
      <w:start w:val="1"/>
      <w:numFmt w:val="bullet"/>
      <w:lvlText w:val="-"/>
      <w:lvlJc w:val="left"/>
      <w:pPr>
        <w:ind w:left="5760" w:hanging="360"/>
      </w:pPr>
      <w:rPr>
        <w:u w:val="none"/>
      </w:rPr>
    </w:lvl>
    <w:lvl w:ilvl="8" w:tplc="0A18A222">
      <w:start w:val="1"/>
      <w:numFmt w:val="bullet"/>
      <w:lvlText w:val="-"/>
      <w:lvlJc w:val="left"/>
      <w:pPr>
        <w:ind w:left="6480" w:hanging="360"/>
      </w:pPr>
      <w:rPr>
        <w:u w:val="none"/>
      </w:rPr>
    </w:lvl>
  </w:abstractNum>
  <w:abstractNum w:abstractNumId="57" w15:restartNumberingAfterBreak="0">
    <w:nsid w:val="752E3E9B"/>
    <w:multiLevelType w:val="hybridMultilevel"/>
    <w:tmpl w:val="01348C66"/>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8" w15:restartNumberingAfterBreak="0">
    <w:nsid w:val="75354DB5"/>
    <w:multiLevelType w:val="multilevel"/>
    <w:tmpl w:val="90DCCEF0"/>
    <w:lvl w:ilvl="0">
      <w:start w:val="1"/>
      <w:numFmt w:val="decimal"/>
      <w:lvlText w:val="%1"/>
      <w:lvlJc w:val="left"/>
      <w:pPr>
        <w:ind w:left="360" w:hanging="360"/>
      </w:pPr>
      <w:rPr>
        <w:rFonts w:hint="default"/>
      </w:rPr>
    </w:lvl>
    <w:lvl w:ilvl="1">
      <w:start w:val="1"/>
      <w:numFmt w:val="bullet"/>
      <w:lvlText w:val="o"/>
      <w:lvlJc w:val="left"/>
      <w:pPr>
        <w:ind w:left="1146" w:hanging="360"/>
      </w:pPr>
      <w:rPr>
        <w:rFonts w:ascii="Courier New" w:hAnsi="Courier New" w:cs="Courier New" w:hint="default"/>
      </w:rPr>
    </w:lvl>
    <w:lvl w:ilvl="2">
      <w:start w:val="1"/>
      <w:numFmt w:val="decimal"/>
      <w:lvlText w:val="%1.%2.%3"/>
      <w:lvlJc w:val="left"/>
      <w:pPr>
        <w:ind w:left="2292" w:hanging="720"/>
      </w:pPr>
      <w:rPr>
        <w:rFonts w:hint="default"/>
      </w:rPr>
    </w:lvl>
    <w:lvl w:ilvl="3">
      <w:start w:val="1"/>
      <w:numFmt w:val="decimal"/>
      <w:lvlText w:val="%1.%2.%3.%4"/>
      <w:lvlJc w:val="left"/>
      <w:pPr>
        <w:ind w:left="3438" w:hanging="1080"/>
      </w:pPr>
      <w:rPr>
        <w:rFonts w:hint="default"/>
      </w:rPr>
    </w:lvl>
    <w:lvl w:ilvl="4">
      <w:start w:val="1"/>
      <w:numFmt w:val="decimal"/>
      <w:lvlText w:val="%1.%2.%3.%4.%5"/>
      <w:lvlJc w:val="left"/>
      <w:pPr>
        <w:ind w:left="4224" w:hanging="1080"/>
      </w:pPr>
      <w:rPr>
        <w:rFonts w:hint="default"/>
      </w:rPr>
    </w:lvl>
    <w:lvl w:ilvl="5">
      <w:start w:val="1"/>
      <w:numFmt w:val="decimal"/>
      <w:lvlText w:val="%1.%2.%3.%4.%5.%6"/>
      <w:lvlJc w:val="left"/>
      <w:pPr>
        <w:ind w:left="5370" w:hanging="1440"/>
      </w:pPr>
      <w:rPr>
        <w:rFonts w:hint="default"/>
      </w:rPr>
    </w:lvl>
    <w:lvl w:ilvl="6">
      <w:start w:val="1"/>
      <w:numFmt w:val="decimal"/>
      <w:lvlText w:val="%1.%2.%3.%4.%5.%6.%7"/>
      <w:lvlJc w:val="left"/>
      <w:pPr>
        <w:ind w:left="6156" w:hanging="1440"/>
      </w:pPr>
      <w:rPr>
        <w:rFonts w:hint="default"/>
      </w:rPr>
    </w:lvl>
    <w:lvl w:ilvl="7">
      <w:start w:val="1"/>
      <w:numFmt w:val="decimal"/>
      <w:lvlText w:val="%1.%2.%3.%4.%5.%6.%7.%8"/>
      <w:lvlJc w:val="left"/>
      <w:pPr>
        <w:ind w:left="7302" w:hanging="1800"/>
      </w:pPr>
      <w:rPr>
        <w:rFonts w:hint="default"/>
      </w:rPr>
    </w:lvl>
    <w:lvl w:ilvl="8">
      <w:start w:val="1"/>
      <w:numFmt w:val="decimal"/>
      <w:lvlText w:val="%1.%2.%3.%4.%5.%6.%7.%8.%9"/>
      <w:lvlJc w:val="left"/>
      <w:pPr>
        <w:ind w:left="8448" w:hanging="2160"/>
      </w:pPr>
      <w:rPr>
        <w:rFonts w:hint="default"/>
      </w:rPr>
    </w:lvl>
  </w:abstractNum>
  <w:abstractNum w:abstractNumId="59" w15:restartNumberingAfterBreak="0">
    <w:nsid w:val="754352A7"/>
    <w:multiLevelType w:val="hybridMultilevel"/>
    <w:tmpl w:val="31945D8C"/>
    <w:lvl w:ilvl="0" w:tplc="08090001">
      <w:start w:val="1"/>
      <w:numFmt w:val="bullet"/>
      <w:lvlText w:val=""/>
      <w:lvlJc w:val="left"/>
      <w:pPr>
        <w:ind w:left="644" w:hanging="360"/>
      </w:pPr>
      <w:rPr>
        <w:rFonts w:ascii="Symbol" w:hAnsi="Symbol"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60" w15:restartNumberingAfterBreak="0">
    <w:nsid w:val="75C02048"/>
    <w:multiLevelType w:val="hybridMultilevel"/>
    <w:tmpl w:val="5268DEA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 w15:restartNumberingAfterBreak="0">
    <w:nsid w:val="761F4D05"/>
    <w:multiLevelType w:val="hybridMultilevel"/>
    <w:tmpl w:val="F4F6194A"/>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15:restartNumberingAfterBreak="0">
    <w:nsid w:val="765D19F6"/>
    <w:multiLevelType w:val="hybridMultilevel"/>
    <w:tmpl w:val="2DD82C5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3" w15:restartNumberingAfterBreak="0">
    <w:nsid w:val="7B5842C3"/>
    <w:multiLevelType w:val="hybridMultilevel"/>
    <w:tmpl w:val="DCE00C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15:restartNumberingAfterBreak="0">
    <w:nsid w:val="7C3E389A"/>
    <w:multiLevelType w:val="hybridMultilevel"/>
    <w:tmpl w:val="787218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15:restartNumberingAfterBreak="0">
    <w:nsid w:val="7CA77587"/>
    <w:multiLevelType w:val="hybridMultilevel"/>
    <w:tmpl w:val="32A44CCA"/>
    <w:lvl w:ilvl="0" w:tplc="DD3A82F6">
      <w:start w:val="1"/>
      <w:numFmt w:val="bullet"/>
      <w:lvlText w:val="●"/>
      <w:lvlJc w:val="left"/>
      <w:pPr>
        <w:ind w:left="360" w:hanging="360"/>
      </w:pPr>
      <w:rPr>
        <w:rFonts w:ascii="Noto Sans Symbols" w:eastAsia="Noto Sans Symbols" w:hAnsi="Noto Sans Symbols" w:cs="Noto Sans Symbols"/>
      </w:rPr>
    </w:lvl>
    <w:lvl w:ilvl="1" w:tplc="80BAD5EE">
      <w:start w:val="1"/>
      <w:numFmt w:val="bullet"/>
      <w:lvlText w:val="o"/>
      <w:lvlJc w:val="left"/>
      <w:pPr>
        <w:ind w:left="1080" w:hanging="360"/>
      </w:pPr>
      <w:rPr>
        <w:rFonts w:ascii="Courier New" w:eastAsia="Courier New" w:hAnsi="Courier New" w:cs="Courier New"/>
      </w:rPr>
    </w:lvl>
    <w:lvl w:ilvl="2" w:tplc="9AB47B54">
      <w:start w:val="1"/>
      <w:numFmt w:val="bullet"/>
      <w:lvlText w:val="▪"/>
      <w:lvlJc w:val="left"/>
      <w:pPr>
        <w:ind w:left="1800" w:hanging="360"/>
      </w:pPr>
      <w:rPr>
        <w:rFonts w:ascii="Noto Sans Symbols" w:eastAsia="Noto Sans Symbols" w:hAnsi="Noto Sans Symbols" w:cs="Noto Sans Symbols"/>
      </w:rPr>
    </w:lvl>
    <w:lvl w:ilvl="3" w:tplc="C73A8D98">
      <w:start w:val="1"/>
      <w:numFmt w:val="bullet"/>
      <w:lvlText w:val="●"/>
      <w:lvlJc w:val="left"/>
      <w:pPr>
        <w:ind w:left="2520" w:hanging="360"/>
      </w:pPr>
      <w:rPr>
        <w:rFonts w:ascii="Noto Sans Symbols" w:eastAsia="Noto Sans Symbols" w:hAnsi="Noto Sans Symbols" w:cs="Noto Sans Symbols"/>
      </w:rPr>
    </w:lvl>
    <w:lvl w:ilvl="4" w:tplc="A9489962">
      <w:start w:val="1"/>
      <w:numFmt w:val="bullet"/>
      <w:lvlText w:val="o"/>
      <w:lvlJc w:val="left"/>
      <w:pPr>
        <w:ind w:left="3240" w:hanging="360"/>
      </w:pPr>
      <w:rPr>
        <w:rFonts w:ascii="Courier New" w:eastAsia="Courier New" w:hAnsi="Courier New" w:cs="Courier New"/>
      </w:rPr>
    </w:lvl>
    <w:lvl w:ilvl="5" w:tplc="DDFA6BF8">
      <w:start w:val="1"/>
      <w:numFmt w:val="bullet"/>
      <w:lvlText w:val="▪"/>
      <w:lvlJc w:val="left"/>
      <w:pPr>
        <w:ind w:left="3960" w:hanging="360"/>
      </w:pPr>
      <w:rPr>
        <w:rFonts w:ascii="Noto Sans Symbols" w:eastAsia="Noto Sans Symbols" w:hAnsi="Noto Sans Symbols" w:cs="Noto Sans Symbols"/>
      </w:rPr>
    </w:lvl>
    <w:lvl w:ilvl="6" w:tplc="A782BA7A">
      <w:start w:val="1"/>
      <w:numFmt w:val="bullet"/>
      <w:lvlText w:val="●"/>
      <w:lvlJc w:val="left"/>
      <w:pPr>
        <w:ind w:left="4680" w:hanging="360"/>
      </w:pPr>
      <w:rPr>
        <w:rFonts w:ascii="Noto Sans Symbols" w:eastAsia="Noto Sans Symbols" w:hAnsi="Noto Sans Symbols" w:cs="Noto Sans Symbols"/>
      </w:rPr>
    </w:lvl>
    <w:lvl w:ilvl="7" w:tplc="70BA2D60">
      <w:start w:val="1"/>
      <w:numFmt w:val="bullet"/>
      <w:lvlText w:val="o"/>
      <w:lvlJc w:val="left"/>
      <w:pPr>
        <w:ind w:left="5400" w:hanging="360"/>
      </w:pPr>
      <w:rPr>
        <w:rFonts w:ascii="Courier New" w:eastAsia="Courier New" w:hAnsi="Courier New" w:cs="Courier New"/>
      </w:rPr>
    </w:lvl>
    <w:lvl w:ilvl="8" w:tplc="39C237FA">
      <w:start w:val="1"/>
      <w:numFmt w:val="bullet"/>
      <w:lvlText w:val="▪"/>
      <w:lvlJc w:val="left"/>
      <w:pPr>
        <w:ind w:left="6120" w:hanging="360"/>
      </w:pPr>
      <w:rPr>
        <w:rFonts w:ascii="Noto Sans Symbols" w:eastAsia="Noto Sans Symbols" w:hAnsi="Noto Sans Symbols" w:cs="Noto Sans Symbols"/>
      </w:rPr>
    </w:lvl>
  </w:abstractNum>
  <w:abstractNum w:abstractNumId="66" w15:restartNumberingAfterBreak="0">
    <w:nsid w:val="7E247339"/>
    <w:multiLevelType w:val="hybridMultilevel"/>
    <w:tmpl w:val="5ECC2F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2"/>
  </w:num>
  <w:num w:numId="4">
    <w:abstractNumId w:val="0"/>
  </w:num>
  <w:num w:numId="5">
    <w:abstractNumId w:val="27"/>
  </w:num>
  <w:num w:numId="6">
    <w:abstractNumId w:val="4"/>
  </w:num>
  <w:num w:numId="7">
    <w:abstractNumId w:val="35"/>
  </w:num>
  <w:num w:numId="8">
    <w:abstractNumId w:val="30"/>
  </w:num>
  <w:num w:numId="9">
    <w:abstractNumId w:val="59"/>
  </w:num>
  <w:num w:numId="10">
    <w:abstractNumId w:val="22"/>
  </w:num>
  <w:num w:numId="11">
    <w:abstractNumId w:val="36"/>
  </w:num>
  <w:num w:numId="12">
    <w:abstractNumId w:val="65"/>
  </w:num>
  <w:num w:numId="13">
    <w:abstractNumId w:val="34"/>
  </w:num>
  <w:num w:numId="14">
    <w:abstractNumId w:val="13"/>
  </w:num>
  <w:num w:numId="15">
    <w:abstractNumId w:val="17"/>
  </w:num>
  <w:num w:numId="16">
    <w:abstractNumId w:val="9"/>
  </w:num>
  <w:num w:numId="17">
    <w:abstractNumId w:val="41"/>
  </w:num>
  <w:num w:numId="18">
    <w:abstractNumId w:val="16"/>
  </w:num>
  <w:num w:numId="19">
    <w:abstractNumId w:val="64"/>
  </w:num>
  <w:num w:numId="20">
    <w:abstractNumId w:val="8"/>
  </w:num>
  <w:num w:numId="21">
    <w:abstractNumId w:val="63"/>
  </w:num>
  <w:num w:numId="22">
    <w:abstractNumId w:val="55"/>
  </w:num>
  <w:num w:numId="23">
    <w:abstractNumId w:val="43"/>
  </w:num>
  <w:num w:numId="24">
    <w:abstractNumId w:val="25"/>
  </w:num>
  <w:num w:numId="25">
    <w:abstractNumId w:val="18"/>
  </w:num>
  <w:num w:numId="26">
    <w:abstractNumId w:val="12"/>
  </w:num>
  <w:num w:numId="27">
    <w:abstractNumId w:val="49"/>
  </w:num>
  <w:num w:numId="28">
    <w:abstractNumId w:val="28"/>
  </w:num>
  <w:num w:numId="29">
    <w:abstractNumId w:val="7"/>
  </w:num>
  <w:num w:numId="30">
    <w:abstractNumId w:val="58"/>
  </w:num>
  <w:num w:numId="31">
    <w:abstractNumId w:val="44"/>
  </w:num>
  <w:num w:numId="32">
    <w:abstractNumId w:val="33"/>
  </w:num>
  <w:num w:numId="33">
    <w:abstractNumId w:val="57"/>
  </w:num>
  <w:num w:numId="34">
    <w:abstractNumId w:val="38"/>
  </w:num>
  <w:num w:numId="35">
    <w:abstractNumId w:val="37"/>
  </w:num>
  <w:num w:numId="36">
    <w:abstractNumId w:val="40"/>
  </w:num>
  <w:num w:numId="37">
    <w:abstractNumId w:val="56"/>
  </w:num>
  <w:num w:numId="38">
    <w:abstractNumId w:val="39"/>
  </w:num>
  <w:num w:numId="39">
    <w:abstractNumId w:val="61"/>
  </w:num>
  <w:num w:numId="40">
    <w:abstractNumId w:val="45"/>
  </w:num>
  <w:num w:numId="41">
    <w:abstractNumId w:val="20"/>
  </w:num>
  <w:num w:numId="42">
    <w:abstractNumId w:val="32"/>
  </w:num>
  <w:num w:numId="43">
    <w:abstractNumId w:val="14"/>
  </w:num>
  <w:num w:numId="44">
    <w:abstractNumId w:val="21"/>
  </w:num>
  <w:num w:numId="45">
    <w:abstractNumId w:val="53"/>
  </w:num>
  <w:num w:numId="46">
    <w:abstractNumId w:val="24"/>
  </w:num>
  <w:num w:numId="47">
    <w:abstractNumId w:val="46"/>
  </w:num>
  <w:num w:numId="48">
    <w:abstractNumId w:val="42"/>
  </w:num>
  <w:num w:numId="49">
    <w:abstractNumId w:val="15"/>
  </w:num>
  <w:num w:numId="50">
    <w:abstractNumId w:val="54"/>
  </w:num>
  <w:num w:numId="51">
    <w:abstractNumId w:val="10"/>
  </w:num>
  <w:num w:numId="52">
    <w:abstractNumId w:val="11"/>
  </w:num>
  <w:num w:numId="53">
    <w:abstractNumId w:val="5"/>
  </w:num>
  <w:num w:numId="54">
    <w:abstractNumId w:val="48"/>
  </w:num>
  <w:num w:numId="55">
    <w:abstractNumId w:val="60"/>
  </w:num>
  <w:num w:numId="56">
    <w:abstractNumId w:val="62"/>
  </w:num>
  <w:num w:numId="57">
    <w:abstractNumId w:val="66"/>
  </w:num>
  <w:num w:numId="58">
    <w:abstractNumId w:val="23"/>
  </w:num>
  <w:num w:numId="59">
    <w:abstractNumId w:val="6"/>
  </w:num>
  <w:num w:numId="60">
    <w:abstractNumId w:val="19"/>
  </w:num>
  <w:num w:numId="61">
    <w:abstractNumId w:val="31"/>
  </w:num>
  <w:num w:numId="62">
    <w:abstractNumId w:val="26"/>
  </w:num>
  <w:num w:numId="63">
    <w:abstractNumId w:val="47"/>
  </w:num>
  <w:num w:numId="64">
    <w:abstractNumId w:val="52"/>
  </w:num>
  <w:num w:numId="65">
    <w:abstractNumId w:val="18"/>
  </w:num>
  <w:num w:numId="66">
    <w:abstractNumId w:val="50"/>
  </w:num>
  <w:num w:numId="67">
    <w:abstractNumId w:val="51"/>
  </w:num>
  <w:num w:numId="68">
    <w:abstractNumId w:val="29"/>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stylePaneSortMethod w:val="0000"/>
  <w:doNotTrackFormatting/>
  <w:defaultTabStop w:val="720"/>
  <w:hyphenationZone w:val="425"/>
  <w:characterSpacingControl w:val="doNotCompress"/>
  <w:hdrShapeDefaults>
    <o:shapedefaults v:ext="edit" spidmax="819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A5EA9"/>
    <w:rsid w:val="000005FE"/>
    <w:rsid w:val="0000133F"/>
    <w:rsid w:val="00001750"/>
    <w:rsid w:val="00003C60"/>
    <w:rsid w:val="00005028"/>
    <w:rsid w:val="00005222"/>
    <w:rsid w:val="0000604C"/>
    <w:rsid w:val="00007426"/>
    <w:rsid w:val="00007C99"/>
    <w:rsid w:val="00010202"/>
    <w:rsid w:val="000131A3"/>
    <w:rsid w:val="0001343A"/>
    <w:rsid w:val="00014B89"/>
    <w:rsid w:val="00015A0B"/>
    <w:rsid w:val="00016761"/>
    <w:rsid w:val="0001676B"/>
    <w:rsid w:val="000173B3"/>
    <w:rsid w:val="00020D44"/>
    <w:rsid w:val="00020DC0"/>
    <w:rsid w:val="00021A39"/>
    <w:rsid w:val="0002331B"/>
    <w:rsid w:val="000248C0"/>
    <w:rsid w:val="00024EAA"/>
    <w:rsid w:val="00025E7D"/>
    <w:rsid w:val="000272C9"/>
    <w:rsid w:val="00034E66"/>
    <w:rsid w:val="0003537D"/>
    <w:rsid w:val="00035DBA"/>
    <w:rsid w:val="00036F06"/>
    <w:rsid w:val="00037C17"/>
    <w:rsid w:val="00041DB4"/>
    <w:rsid w:val="000429AC"/>
    <w:rsid w:val="00042B6A"/>
    <w:rsid w:val="00042B99"/>
    <w:rsid w:val="00043F31"/>
    <w:rsid w:val="00045C73"/>
    <w:rsid w:val="000516C4"/>
    <w:rsid w:val="000517C0"/>
    <w:rsid w:val="000543B9"/>
    <w:rsid w:val="000557CE"/>
    <w:rsid w:val="00057601"/>
    <w:rsid w:val="00057CF4"/>
    <w:rsid w:val="00057EA3"/>
    <w:rsid w:val="00057F31"/>
    <w:rsid w:val="000600DF"/>
    <w:rsid w:val="00061444"/>
    <w:rsid w:val="000633EF"/>
    <w:rsid w:val="000637A6"/>
    <w:rsid w:val="00065526"/>
    <w:rsid w:val="00066BBA"/>
    <w:rsid w:val="00067753"/>
    <w:rsid w:val="00070B25"/>
    <w:rsid w:val="00071509"/>
    <w:rsid w:val="000729C2"/>
    <w:rsid w:val="00075C4F"/>
    <w:rsid w:val="00076A62"/>
    <w:rsid w:val="00077BD9"/>
    <w:rsid w:val="000804F9"/>
    <w:rsid w:val="0008117B"/>
    <w:rsid w:val="00083DD5"/>
    <w:rsid w:val="00084281"/>
    <w:rsid w:val="00084D1E"/>
    <w:rsid w:val="000858EE"/>
    <w:rsid w:val="000878B8"/>
    <w:rsid w:val="000914C6"/>
    <w:rsid w:val="00092341"/>
    <w:rsid w:val="0009242B"/>
    <w:rsid w:val="000946A5"/>
    <w:rsid w:val="00095E91"/>
    <w:rsid w:val="00096579"/>
    <w:rsid w:val="000A032A"/>
    <w:rsid w:val="000A2DD8"/>
    <w:rsid w:val="000A421D"/>
    <w:rsid w:val="000A4963"/>
    <w:rsid w:val="000A5691"/>
    <w:rsid w:val="000A5EA9"/>
    <w:rsid w:val="000A693C"/>
    <w:rsid w:val="000A6B02"/>
    <w:rsid w:val="000A6F81"/>
    <w:rsid w:val="000A715C"/>
    <w:rsid w:val="000A7B0B"/>
    <w:rsid w:val="000A7F05"/>
    <w:rsid w:val="000B2735"/>
    <w:rsid w:val="000B41E4"/>
    <w:rsid w:val="000B4E2C"/>
    <w:rsid w:val="000B4ED9"/>
    <w:rsid w:val="000B529E"/>
    <w:rsid w:val="000B5D2B"/>
    <w:rsid w:val="000B6C05"/>
    <w:rsid w:val="000B72A0"/>
    <w:rsid w:val="000C1E95"/>
    <w:rsid w:val="000C1F4C"/>
    <w:rsid w:val="000C20BD"/>
    <w:rsid w:val="000C2695"/>
    <w:rsid w:val="000C2B24"/>
    <w:rsid w:val="000C5EA5"/>
    <w:rsid w:val="000D05F5"/>
    <w:rsid w:val="000D0785"/>
    <w:rsid w:val="000D08F2"/>
    <w:rsid w:val="000D0E3F"/>
    <w:rsid w:val="000D1878"/>
    <w:rsid w:val="000D2DE0"/>
    <w:rsid w:val="000D5C71"/>
    <w:rsid w:val="000D70C0"/>
    <w:rsid w:val="000E031E"/>
    <w:rsid w:val="000E2323"/>
    <w:rsid w:val="000E2C94"/>
    <w:rsid w:val="000E44B7"/>
    <w:rsid w:val="000E4AA4"/>
    <w:rsid w:val="000E4BDD"/>
    <w:rsid w:val="000E67E3"/>
    <w:rsid w:val="000E6C72"/>
    <w:rsid w:val="000E74A7"/>
    <w:rsid w:val="000F229A"/>
    <w:rsid w:val="000F230A"/>
    <w:rsid w:val="000F342F"/>
    <w:rsid w:val="000F47C2"/>
    <w:rsid w:val="000F5C22"/>
    <w:rsid w:val="000F6436"/>
    <w:rsid w:val="0010113D"/>
    <w:rsid w:val="00103E6B"/>
    <w:rsid w:val="00104491"/>
    <w:rsid w:val="0010462B"/>
    <w:rsid w:val="00104FA2"/>
    <w:rsid w:val="001061AB"/>
    <w:rsid w:val="00106AD6"/>
    <w:rsid w:val="0011064C"/>
    <w:rsid w:val="001106C3"/>
    <w:rsid w:val="00110BC2"/>
    <w:rsid w:val="00111011"/>
    <w:rsid w:val="00111B53"/>
    <w:rsid w:val="001132EA"/>
    <w:rsid w:val="00115433"/>
    <w:rsid w:val="00115FE2"/>
    <w:rsid w:val="00117BD7"/>
    <w:rsid w:val="001223E1"/>
    <w:rsid w:val="00123AD3"/>
    <w:rsid w:val="00123ED7"/>
    <w:rsid w:val="00125219"/>
    <w:rsid w:val="001265CD"/>
    <w:rsid w:val="001265CF"/>
    <w:rsid w:val="001271E4"/>
    <w:rsid w:val="001275CB"/>
    <w:rsid w:val="00127E6E"/>
    <w:rsid w:val="00130191"/>
    <w:rsid w:val="00133519"/>
    <w:rsid w:val="00133D07"/>
    <w:rsid w:val="00134C07"/>
    <w:rsid w:val="00135844"/>
    <w:rsid w:val="00135E50"/>
    <w:rsid w:val="00136294"/>
    <w:rsid w:val="00136BCC"/>
    <w:rsid w:val="00137549"/>
    <w:rsid w:val="00141482"/>
    <w:rsid w:val="001417EF"/>
    <w:rsid w:val="0014267A"/>
    <w:rsid w:val="00142BDD"/>
    <w:rsid w:val="00143055"/>
    <w:rsid w:val="001434D6"/>
    <w:rsid w:val="00143DDC"/>
    <w:rsid w:val="00144174"/>
    <w:rsid w:val="001457BC"/>
    <w:rsid w:val="001458FA"/>
    <w:rsid w:val="00146B66"/>
    <w:rsid w:val="00150DB0"/>
    <w:rsid w:val="00152336"/>
    <w:rsid w:val="001563EC"/>
    <w:rsid w:val="00156809"/>
    <w:rsid w:val="00157904"/>
    <w:rsid w:val="00157BD7"/>
    <w:rsid w:val="00160A8C"/>
    <w:rsid w:val="00162522"/>
    <w:rsid w:val="00162E3C"/>
    <w:rsid w:val="00163881"/>
    <w:rsid w:val="001659E4"/>
    <w:rsid w:val="00165CB3"/>
    <w:rsid w:val="001708B9"/>
    <w:rsid w:val="00171EEB"/>
    <w:rsid w:val="0017280D"/>
    <w:rsid w:val="001757CE"/>
    <w:rsid w:val="001764EE"/>
    <w:rsid w:val="001764F4"/>
    <w:rsid w:val="001766A0"/>
    <w:rsid w:val="00177027"/>
    <w:rsid w:val="0017707E"/>
    <w:rsid w:val="00177715"/>
    <w:rsid w:val="00177954"/>
    <w:rsid w:val="00180BDA"/>
    <w:rsid w:val="0018108F"/>
    <w:rsid w:val="00181F3C"/>
    <w:rsid w:val="00182487"/>
    <w:rsid w:val="00184277"/>
    <w:rsid w:val="00184694"/>
    <w:rsid w:val="001869D7"/>
    <w:rsid w:val="00186C83"/>
    <w:rsid w:val="00186EB0"/>
    <w:rsid w:val="00186FC8"/>
    <w:rsid w:val="00187614"/>
    <w:rsid w:val="00190F1F"/>
    <w:rsid w:val="00192255"/>
    <w:rsid w:val="00194100"/>
    <w:rsid w:val="001975EF"/>
    <w:rsid w:val="0019765A"/>
    <w:rsid w:val="001A0E69"/>
    <w:rsid w:val="001A2251"/>
    <w:rsid w:val="001A45CF"/>
    <w:rsid w:val="001A5586"/>
    <w:rsid w:val="001A5C35"/>
    <w:rsid w:val="001A6569"/>
    <w:rsid w:val="001A73B0"/>
    <w:rsid w:val="001B0122"/>
    <w:rsid w:val="001B0F94"/>
    <w:rsid w:val="001B11D1"/>
    <w:rsid w:val="001B5C19"/>
    <w:rsid w:val="001B5F4E"/>
    <w:rsid w:val="001B69B9"/>
    <w:rsid w:val="001B78A5"/>
    <w:rsid w:val="001B7A0C"/>
    <w:rsid w:val="001C0C79"/>
    <w:rsid w:val="001C1583"/>
    <w:rsid w:val="001C2296"/>
    <w:rsid w:val="001C3037"/>
    <w:rsid w:val="001C4E24"/>
    <w:rsid w:val="001C53D8"/>
    <w:rsid w:val="001C7926"/>
    <w:rsid w:val="001D03A7"/>
    <w:rsid w:val="001D090E"/>
    <w:rsid w:val="001D1207"/>
    <w:rsid w:val="001D440F"/>
    <w:rsid w:val="001D4708"/>
    <w:rsid w:val="001D486C"/>
    <w:rsid w:val="001E016B"/>
    <w:rsid w:val="001E2B97"/>
    <w:rsid w:val="001E454D"/>
    <w:rsid w:val="001E4772"/>
    <w:rsid w:val="001E5BF8"/>
    <w:rsid w:val="001E68F7"/>
    <w:rsid w:val="001E6B83"/>
    <w:rsid w:val="001E7D3E"/>
    <w:rsid w:val="001F38BE"/>
    <w:rsid w:val="001F4C91"/>
    <w:rsid w:val="001F4D5D"/>
    <w:rsid w:val="001F5E9A"/>
    <w:rsid w:val="001F61B8"/>
    <w:rsid w:val="001F6444"/>
    <w:rsid w:val="001F6839"/>
    <w:rsid w:val="002004C9"/>
    <w:rsid w:val="00200855"/>
    <w:rsid w:val="002033E2"/>
    <w:rsid w:val="00204400"/>
    <w:rsid w:val="00204CBA"/>
    <w:rsid w:val="00205971"/>
    <w:rsid w:val="00205B94"/>
    <w:rsid w:val="0020627A"/>
    <w:rsid w:val="0020790D"/>
    <w:rsid w:val="00211AB1"/>
    <w:rsid w:val="00212852"/>
    <w:rsid w:val="00212C34"/>
    <w:rsid w:val="00214DFC"/>
    <w:rsid w:val="00216470"/>
    <w:rsid w:val="00216CF6"/>
    <w:rsid w:val="002172A3"/>
    <w:rsid w:val="002176EB"/>
    <w:rsid w:val="0021799E"/>
    <w:rsid w:val="002208A4"/>
    <w:rsid w:val="00220CCF"/>
    <w:rsid w:val="002224AA"/>
    <w:rsid w:val="002232B4"/>
    <w:rsid w:val="00226979"/>
    <w:rsid w:val="00227F1F"/>
    <w:rsid w:val="00231342"/>
    <w:rsid w:val="00231B44"/>
    <w:rsid w:val="00232255"/>
    <w:rsid w:val="002340B6"/>
    <w:rsid w:val="00234BA2"/>
    <w:rsid w:val="00235582"/>
    <w:rsid w:val="002370AB"/>
    <w:rsid w:val="00237872"/>
    <w:rsid w:val="002405DF"/>
    <w:rsid w:val="0024147F"/>
    <w:rsid w:val="00242497"/>
    <w:rsid w:val="00244010"/>
    <w:rsid w:val="00245368"/>
    <w:rsid w:val="00245412"/>
    <w:rsid w:val="0024601E"/>
    <w:rsid w:val="00250E48"/>
    <w:rsid w:val="00251946"/>
    <w:rsid w:val="00253C41"/>
    <w:rsid w:val="00253D2A"/>
    <w:rsid w:val="00255D53"/>
    <w:rsid w:val="002561F2"/>
    <w:rsid w:val="0026118B"/>
    <w:rsid w:val="002618FE"/>
    <w:rsid w:val="00261BB7"/>
    <w:rsid w:val="002627A4"/>
    <w:rsid w:val="00262FFF"/>
    <w:rsid w:val="00264DE7"/>
    <w:rsid w:val="00266FE5"/>
    <w:rsid w:val="0026712A"/>
    <w:rsid w:val="0026742E"/>
    <w:rsid w:val="00267C11"/>
    <w:rsid w:val="00270C54"/>
    <w:rsid w:val="0027191A"/>
    <w:rsid w:val="0027216D"/>
    <w:rsid w:val="0027390E"/>
    <w:rsid w:val="00275043"/>
    <w:rsid w:val="0028011B"/>
    <w:rsid w:val="00283012"/>
    <w:rsid w:val="002834EE"/>
    <w:rsid w:val="002846BD"/>
    <w:rsid w:val="00284CA1"/>
    <w:rsid w:val="002872AA"/>
    <w:rsid w:val="00287541"/>
    <w:rsid w:val="002930B2"/>
    <w:rsid w:val="002934D2"/>
    <w:rsid w:val="0029389A"/>
    <w:rsid w:val="00293B5C"/>
    <w:rsid w:val="00294972"/>
    <w:rsid w:val="00294BBA"/>
    <w:rsid w:val="00295B52"/>
    <w:rsid w:val="00297214"/>
    <w:rsid w:val="002A0AB8"/>
    <w:rsid w:val="002A181E"/>
    <w:rsid w:val="002A3BE4"/>
    <w:rsid w:val="002A5519"/>
    <w:rsid w:val="002B05B4"/>
    <w:rsid w:val="002B0F24"/>
    <w:rsid w:val="002B2376"/>
    <w:rsid w:val="002B3645"/>
    <w:rsid w:val="002B4054"/>
    <w:rsid w:val="002B4D02"/>
    <w:rsid w:val="002B6D2E"/>
    <w:rsid w:val="002B6F7E"/>
    <w:rsid w:val="002B7D46"/>
    <w:rsid w:val="002C2634"/>
    <w:rsid w:val="002C3D67"/>
    <w:rsid w:val="002C45EA"/>
    <w:rsid w:val="002C5FEA"/>
    <w:rsid w:val="002C690A"/>
    <w:rsid w:val="002C6F50"/>
    <w:rsid w:val="002C7F8C"/>
    <w:rsid w:val="002D0A6F"/>
    <w:rsid w:val="002D249A"/>
    <w:rsid w:val="002D30FB"/>
    <w:rsid w:val="002D3B09"/>
    <w:rsid w:val="002D41F7"/>
    <w:rsid w:val="002D4307"/>
    <w:rsid w:val="002D5A2D"/>
    <w:rsid w:val="002D73F1"/>
    <w:rsid w:val="002D79EB"/>
    <w:rsid w:val="002E0C7A"/>
    <w:rsid w:val="002E1C00"/>
    <w:rsid w:val="002E312E"/>
    <w:rsid w:val="002E3244"/>
    <w:rsid w:val="002E4EF5"/>
    <w:rsid w:val="002E5EE2"/>
    <w:rsid w:val="002E683A"/>
    <w:rsid w:val="002E7099"/>
    <w:rsid w:val="002E7E6D"/>
    <w:rsid w:val="002F2771"/>
    <w:rsid w:val="002F28D2"/>
    <w:rsid w:val="002F3166"/>
    <w:rsid w:val="002F34D0"/>
    <w:rsid w:val="002F3DEE"/>
    <w:rsid w:val="002F672A"/>
    <w:rsid w:val="002F6E7D"/>
    <w:rsid w:val="0030027C"/>
    <w:rsid w:val="00300AE9"/>
    <w:rsid w:val="00300DCD"/>
    <w:rsid w:val="00300FB3"/>
    <w:rsid w:val="00303E88"/>
    <w:rsid w:val="003067EA"/>
    <w:rsid w:val="00311C7E"/>
    <w:rsid w:val="003121C1"/>
    <w:rsid w:val="003123C6"/>
    <w:rsid w:val="00312A75"/>
    <w:rsid w:val="003140E8"/>
    <w:rsid w:val="00314FA8"/>
    <w:rsid w:val="00315432"/>
    <w:rsid w:val="0031547C"/>
    <w:rsid w:val="00320898"/>
    <w:rsid w:val="00321396"/>
    <w:rsid w:val="00322A7E"/>
    <w:rsid w:val="00322C00"/>
    <w:rsid w:val="00322D18"/>
    <w:rsid w:val="0032332F"/>
    <w:rsid w:val="0032373B"/>
    <w:rsid w:val="00324C65"/>
    <w:rsid w:val="00331D1F"/>
    <w:rsid w:val="003336E7"/>
    <w:rsid w:val="003339A2"/>
    <w:rsid w:val="003341A9"/>
    <w:rsid w:val="00334DA3"/>
    <w:rsid w:val="0033711B"/>
    <w:rsid w:val="00337680"/>
    <w:rsid w:val="00337901"/>
    <w:rsid w:val="00341861"/>
    <w:rsid w:val="00344A81"/>
    <w:rsid w:val="00346934"/>
    <w:rsid w:val="00347ADB"/>
    <w:rsid w:val="003514EE"/>
    <w:rsid w:val="00352525"/>
    <w:rsid w:val="00352B82"/>
    <w:rsid w:val="00353066"/>
    <w:rsid w:val="00353FD9"/>
    <w:rsid w:val="00355190"/>
    <w:rsid w:val="003558DB"/>
    <w:rsid w:val="00355B84"/>
    <w:rsid w:val="003560CA"/>
    <w:rsid w:val="003568D5"/>
    <w:rsid w:val="003570BD"/>
    <w:rsid w:val="00357BA3"/>
    <w:rsid w:val="00357E4F"/>
    <w:rsid w:val="00360237"/>
    <w:rsid w:val="00360F5E"/>
    <w:rsid w:val="00361C11"/>
    <w:rsid w:val="003631D2"/>
    <w:rsid w:val="00363E70"/>
    <w:rsid w:val="003657DD"/>
    <w:rsid w:val="00365B93"/>
    <w:rsid w:val="003670EC"/>
    <w:rsid w:val="00367426"/>
    <w:rsid w:val="00367F44"/>
    <w:rsid w:val="0037086D"/>
    <w:rsid w:val="00370AEF"/>
    <w:rsid w:val="0037158C"/>
    <w:rsid w:val="003727C2"/>
    <w:rsid w:val="0037283F"/>
    <w:rsid w:val="003728BE"/>
    <w:rsid w:val="00373864"/>
    <w:rsid w:val="00375A7B"/>
    <w:rsid w:val="00375D97"/>
    <w:rsid w:val="00375EB8"/>
    <w:rsid w:val="00376D48"/>
    <w:rsid w:val="00377AE4"/>
    <w:rsid w:val="00377C0B"/>
    <w:rsid w:val="0038148F"/>
    <w:rsid w:val="00381A1B"/>
    <w:rsid w:val="003823AA"/>
    <w:rsid w:val="00382838"/>
    <w:rsid w:val="00382E54"/>
    <w:rsid w:val="00383A04"/>
    <w:rsid w:val="003863C7"/>
    <w:rsid w:val="003867F4"/>
    <w:rsid w:val="003869BD"/>
    <w:rsid w:val="003912D0"/>
    <w:rsid w:val="0039181B"/>
    <w:rsid w:val="003923FD"/>
    <w:rsid w:val="003936EA"/>
    <w:rsid w:val="00394A9F"/>
    <w:rsid w:val="00397EB5"/>
    <w:rsid w:val="003A05F9"/>
    <w:rsid w:val="003A19BB"/>
    <w:rsid w:val="003A1FD2"/>
    <w:rsid w:val="003A20FB"/>
    <w:rsid w:val="003A2A5A"/>
    <w:rsid w:val="003A3E4C"/>
    <w:rsid w:val="003A494E"/>
    <w:rsid w:val="003A4C0F"/>
    <w:rsid w:val="003A4D2E"/>
    <w:rsid w:val="003A6142"/>
    <w:rsid w:val="003A6C73"/>
    <w:rsid w:val="003A77E9"/>
    <w:rsid w:val="003B3379"/>
    <w:rsid w:val="003B33FD"/>
    <w:rsid w:val="003B3C47"/>
    <w:rsid w:val="003B3F96"/>
    <w:rsid w:val="003B4004"/>
    <w:rsid w:val="003B5DB8"/>
    <w:rsid w:val="003B657F"/>
    <w:rsid w:val="003B65A9"/>
    <w:rsid w:val="003B70D2"/>
    <w:rsid w:val="003B7569"/>
    <w:rsid w:val="003C0653"/>
    <w:rsid w:val="003C12AF"/>
    <w:rsid w:val="003C1A1D"/>
    <w:rsid w:val="003C2660"/>
    <w:rsid w:val="003C4BE4"/>
    <w:rsid w:val="003C4DE4"/>
    <w:rsid w:val="003C78D5"/>
    <w:rsid w:val="003D1A80"/>
    <w:rsid w:val="003D2000"/>
    <w:rsid w:val="003D2856"/>
    <w:rsid w:val="003D3C68"/>
    <w:rsid w:val="003D46BC"/>
    <w:rsid w:val="003D47A9"/>
    <w:rsid w:val="003D53CF"/>
    <w:rsid w:val="003D67B4"/>
    <w:rsid w:val="003D79C0"/>
    <w:rsid w:val="003E1061"/>
    <w:rsid w:val="003E138D"/>
    <w:rsid w:val="003E1589"/>
    <w:rsid w:val="003E1820"/>
    <w:rsid w:val="003E1DF7"/>
    <w:rsid w:val="003E49BA"/>
    <w:rsid w:val="003E4D43"/>
    <w:rsid w:val="003E5035"/>
    <w:rsid w:val="003E5665"/>
    <w:rsid w:val="003E6090"/>
    <w:rsid w:val="003E78AD"/>
    <w:rsid w:val="003F038D"/>
    <w:rsid w:val="003F10CD"/>
    <w:rsid w:val="003F2224"/>
    <w:rsid w:val="003F375E"/>
    <w:rsid w:val="003F486C"/>
    <w:rsid w:val="003F49E9"/>
    <w:rsid w:val="003F5BFA"/>
    <w:rsid w:val="004012C2"/>
    <w:rsid w:val="00404297"/>
    <w:rsid w:val="00404FA3"/>
    <w:rsid w:val="004052BC"/>
    <w:rsid w:val="004066C3"/>
    <w:rsid w:val="004067F3"/>
    <w:rsid w:val="00410CD6"/>
    <w:rsid w:val="00412218"/>
    <w:rsid w:val="00412AB6"/>
    <w:rsid w:val="00412EA0"/>
    <w:rsid w:val="00416247"/>
    <w:rsid w:val="00420EC5"/>
    <w:rsid w:val="00420F84"/>
    <w:rsid w:val="00423155"/>
    <w:rsid w:val="00423835"/>
    <w:rsid w:val="004249F6"/>
    <w:rsid w:val="004252D5"/>
    <w:rsid w:val="00425889"/>
    <w:rsid w:val="004259F6"/>
    <w:rsid w:val="004272BA"/>
    <w:rsid w:val="00430BBB"/>
    <w:rsid w:val="0043111F"/>
    <w:rsid w:val="004314E1"/>
    <w:rsid w:val="00431AAE"/>
    <w:rsid w:val="00432002"/>
    <w:rsid w:val="00433B01"/>
    <w:rsid w:val="00434125"/>
    <w:rsid w:val="0043752E"/>
    <w:rsid w:val="00440A74"/>
    <w:rsid w:val="0044117C"/>
    <w:rsid w:val="00441F6E"/>
    <w:rsid w:val="00441F9E"/>
    <w:rsid w:val="004423E9"/>
    <w:rsid w:val="0044246C"/>
    <w:rsid w:val="00442CD1"/>
    <w:rsid w:val="004432E5"/>
    <w:rsid w:val="00443435"/>
    <w:rsid w:val="00445436"/>
    <w:rsid w:val="0044558B"/>
    <w:rsid w:val="00446CCF"/>
    <w:rsid w:val="004509E3"/>
    <w:rsid w:val="00451AD9"/>
    <w:rsid w:val="00452AC7"/>
    <w:rsid w:val="00454470"/>
    <w:rsid w:val="004544E5"/>
    <w:rsid w:val="00457E07"/>
    <w:rsid w:val="004603C1"/>
    <w:rsid w:val="00461206"/>
    <w:rsid w:val="0046184C"/>
    <w:rsid w:val="004618A6"/>
    <w:rsid w:val="00463C32"/>
    <w:rsid w:val="0046563F"/>
    <w:rsid w:val="00465A57"/>
    <w:rsid w:val="00465B51"/>
    <w:rsid w:val="00467B59"/>
    <w:rsid w:val="00470F16"/>
    <w:rsid w:val="004717DF"/>
    <w:rsid w:val="0047220D"/>
    <w:rsid w:val="00472EE0"/>
    <w:rsid w:val="00473614"/>
    <w:rsid w:val="00475684"/>
    <w:rsid w:val="00475930"/>
    <w:rsid w:val="00481DC4"/>
    <w:rsid w:val="004860A3"/>
    <w:rsid w:val="00486736"/>
    <w:rsid w:val="00486B3C"/>
    <w:rsid w:val="004929A2"/>
    <w:rsid w:val="0049302B"/>
    <w:rsid w:val="00493D8E"/>
    <w:rsid w:val="004940CC"/>
    <w:rsid w:val="004967CF"/>
    <w:rsid w:val="004976C6"/>
    <w:rsid w:val="004A02A2"/>
    <w:rsid w:val="004A03EA"/>
    <w:rsid w:val="004A0DCC"/>
    <w:rsid w:val="004A1A3C"/>
    <w:rsid w:val="004A3B66"/>
    <w:rsid w:val="004A3C99"/>
    <w:rsid w:val="004A62AE"/>
    <w:rsid w:val="004A6779"/>
    <w:rsid w:val="004A6C6D"/>
    <w:rsid w:val="004A7688"/>
    <w:rsid w:val="004A7850"/>
    <w:rsid w:val="004A7FF3"/>
    <w:rsid w:val="004B02C1"/>
    <w:rsid w:val="004B0770"/>
    <w:rsid w:val="004B1975"/>
    <w:rsid w:val="004B226A"/>
    <w:rsid w:val="004B2D9C"/>
    <w:rsid w:val="004B4641"/>
    <w:rsid w:val="004B4B1D"/>
    <w:rsid w:val="004B4B64"/>
    <w:rsid w:val="004B5294"/>
    <w:rsid w:val="004B5522"/>
    <w:rsid w:val="004B573F"/>
    <w:rsid w:val="004B7B9B"/>
    <w:rsid w:val="004B7FE0"/>
    <w:rsid w:val="004C0C10"/>
    <w:rsid w:val="004C1487"/>
    <w:rsid w:val="004C2097"/>
    <w:rsid w:val="004C2616"/>
    <w:rsid w:val="004C2F67"/>
    <w:rsid w:val="004C43D7"/>
    <w:rsid w:val="004C62B7"/>
    <w:rsid w:val="004C78EF"/>
    <w:rsid w:val="004D159E"/>
    <w:rsid w:val="004D1F57"/>
    <w:rsid w:val="004D232A"/>
    <w:rsid w:val="004D2BF8"/>
    <w:rsid w:val="004D3093"/>
    <w:rsid w:val="004D49FC"/>
    <w:rsid w:val="004D7BD1"/>
    <w:rsid w:val="004D7DBA"/>
    <w:rsid w:val="004E090F"/>
    <w:rsid w:val="004E1E09"/>
    <w:rsid w:val="004E2B83"/>
    <w:rsid w:val="004E3B09"/>
    <w:rsid w:val="004E3FA7"/>
    <w:rsid w:val="004E4491"/>
    <w:rsid w:val="004E70CD"/>
    <w:rsid w:val="004F0C96"/>
    <w:rsid w:val="004F231C"/>
    <w:rsid w:val="004F2543"/>
    <w:rsid w:val="004F26C2"/>
    <w:rsid w:val="004F47B4"/>
    <w:rsid w:val="004F4A4B"/>
    <w:rsid w:val="004F4ADA"/>
    <w:rsid w:val="004F773C"/>
    <w:rsid w:val="004F7B8A"/>
    <w:rsid w:val="00501EFF"/>
    <w:rsid w:val="0050203F"/>
    <w:rsid w:val="00502803"/>
    <w:rsid w:val="00504E01"/>
    <w:rsid w:val="005055BA"/>
    <w:rsid w:val="005065A2"/>
    <w:rsid w:val="00507750"/>
    <w:rsid w:val="005103B5"/>
    <w:rsid w:val="00510DE2"/>
    <w:rsid w:val="0051185F"/>
    <w:rsid w:val="0051706F"/>
    <w:rsid w:val="005173FE"/>
    <w:rsid w:val="00517907"/>
    <w:rsid w:val="005208E9"/>
    <w:rsid w:val="005214F6"/>
    <w:rsid w:val="00521B0A"/>
    <w:rsid w:val="005255DD"/>
    <w:rsid w:val="005260F0"/>
    <w:rsid w:val="00526863"/>
    <w:rsid w:val="005270F9"/>
    <w:rsid w:val="00530CF4"/>
    <w:rsid w:val="00530F88"/>
    <w:rsid w:val="00531833"/>
    <w:rsid w:val="00533781"/>
    <w:rsid w:val="00533F20"/>
    <w:rsid w:val="00536E22"/>
    <w:rsid w:val="00537D69"/>
    <w:rsid w:val="00540751"/>
    <w:rsid w:val="00540A2E"/>
    <w:rsid w:val="005412D0"/>
    <w:rsid w:val="00542505"/>
    <w:rsid w:val="00543BA8"/>
    <w:rsid w:val="0054425F"/>
    <w:rsid w:val="005445DF"/>
    <w:rsid w:val="00544C40"/>
    <w:rsid w:val="00544D24"/>
    <w:rsid w:val="00546958"/>
    <w:rsid w:val="005478C6"/>
    <w:rsid w:val="0055070C"/>
    <w:rsid w:val="00550850"/>
    <w:rsid w:val="0055104A"/>
    <w:rsid w:val="0055198E"/>
    <w:rsid w:val="005553FB"/>
    <w:rsid w:val="00555A9F"/>
    <w:rsid w:val="00557720"/>
    <w:rsid w:val="0056078C"/>
    <w:rsid w:val="00561844"/>
    <w:rsid w:val="005621C6"/>
    <w:rsid w:val="00562D8E"/>
    <w:rsid w:val="00563086"/>
    <w:rsid w:val="005632BE"/>
    <w:rsid w:val="00563C6F"/>
    <w:rsid w:val="00564F21"/>
    <w:rsid w:val="0056544E"/>
    <w:rsid w:val="00571AFD"/>
    <w:rsid w:val="00573556"/>
    <w:rsid w:val="0057362E"/>
    <w:rsid w:val="00573D2F"/>
    <w:rsid w:val="00575659"/>
    <w:rsid w:val="00575F83"/>
    <w:rsid w:val="0057727D"/>
    <w:rsid w:val="00577B18"/>
    <w:rsid w:val="00580ECF"/>
    <w:rsid w:val="005815EA"/>
    <w:rsid w:val="00583046"/>
    <w:rsid w:val="00583C52"/>
    <w:rsid w:val="00583E9E"/>
    <w:rsid w:val="005843DE"/>
    <w:rsid w:val="00585E4B"/>
    <w:rsid w:val="00586260"/>
    <w:rsid w:val="00586FAB"/>
    <w:rsid w:val="00591E26"/>
    <w:rsid w:val="00592141"/>
    <w:rsid w:val="005925ED"/>
    <w:rsid w:val="00593BF7"/>
    <w:rsid w:val="00594B87"/>
    <w:rsid w:val="00596298"/>
    <w:rsid w:val="005967D7"/>
    <w:rsid w:val="0059682F"/>
    <w:rsid w:val="005969FB"/>
    <w:rsid w:val="00597A74"/>
    <w:rsid w:val="005A0E1B"/>
    <w:rsid w:val="005A7B2C"/>
    <w:rsid w:val="005B0231"/>
    <w:rsid w:val="005B0B86"/>
    <w:rsid w:val="005B13D2"/>
    <w:rsid w:val="005B37D6"/>
    <w:rsid w:val="005B3C30"/>
    <w:rsid w:val="005B45E4"/>
    <w:rsid w:val="005B5BAC"/>
    <w:rsid w:val="005B6B53"/>
    <w:rsid w:val="005C03D2"/>
    <w:rsid w:val="005C06C1"/>
    <w:rsid w:val="005C1A80"/>
    <w:rsid w:val="005C1BE4"/>
    <w:rsid w:val="005C215E"/>
    <w:rsid w:val="005C4082"/>
    <w:rsid w:val="005C4E1B"/>
    <w:rsid w:val="005C5C1E"/>
    <w:rsid w:val="005C7436"/>
    <w:rsid w:val="005C7B83"/>
    <w:rsid w:val="005C7C66"/>
    <w:rsid w:val="005D0BB8"/>
    <w:rsid w:val="005D1AAB"/>
    <w:rsid w:val="005D2E65"/>
    <w:rsid w:val="005D5512"/>
    <w:rsid w:val="005E0631"/>
    <w:rsid w:val="005E17C3"/>
    <w:rsid w:val="005E1BBB"/>
    <w:rsid w:val="005E2E13"/>
    <w:rsid w:val="005E31D5"/>
    <w:rsid w:val="005E3501"/>
    <w:rsid w:val="005E3CAB"/>
    <w:rsid w:val="005E700A"/>
    <w:rsid w:val="005E739E"/>
    <w:rsid w:val="005E7804"/>
    <w:rsid w:val="005F0572"/>
    <w:rsid w:val="005F2B5F"/>
    <w:rsid w:val="005F3D7B"/>
    <w:rsid w:val="005F417E"/>
    <w:rsid w:val="005F451A"/>
    <w:rsid w:val="005F4E9C"/>
    <w:rsid w:val="005F525A"/>
    <w:rsid w:val="005F54F5"/>
    <w:rsid w:val="005F57A9"/>
    <w:rsid w:val="005F68FD"/>
    <w:rsid w:val="005F6ACD"/>
    <w:rsid w:val="005F74C0"/>
    <w:rsid w:val="00601486"/>
    <w:rsid w:val="00602606"/>
    <w:rsid w:val="00605199"/>
    <w:rsid w:val="00605233"/>
    <w:rsid w:val="006058B9"/>
    <w:rsid w:val="00607945"/>
    <w:rsid w:val="0061095A"/>
    <w:rsid w:val="00611489"/>
    <w:rsid w:val="00612828"/>
    <w:rsid w:val="006155AC"/>
    <w:rsid w:val="00616809"/>
    <w:rsid w:val="00617CDA"/>
    <w:rsid w:val="006213C4"/>
    <w:rsid w:val="00621C4F"/>
    <w:rsid w:val="0062231B"/>
    <w:rsid w:val="0062261C"/>
    <w:rsid w:val="00623EA9"/>
    <w:rsid w:val="00624BA0"/>
    <w:rsid w:val="00624C5E"/>
    <w:rsid w:val="00626FD8"/>
    <w:rsid w:val="006317EF"/>
    <w:rsid w:val="00631A46"/>
    <w:rsid w:val="00632A02"/>
    <w:rsid w:val="006332D5"/>
    <w:rsid w:val="00634417"/>
    <w:rsid w:val="00635DE5"/>
    <w:rsid w:val="00635ED6"/>
    <w:rsid w:val="006375BE"/>
    <w:rsid w:val="00637E1F"/>
    <w:rsid w:val="006403B7"/>
    <w:rsid w:val="00641BEC"/>
    <w:rsid w:val="00643203"/>
    <w:rsid w:val="00643669"/>
    <w:rsid w:val="00643808"/>
    <w:rsid w:val="00643DA0"/>
    <w:rsid w:val="006464CD"/>
    <w:rsid w:val="006467A6"/>
    <w:rsid w:val="00646870"/>
    <w:rsid w:val="00646C09"/>
    <w:rsid w:val="00647595"/>
    <w:rsid w:val="00647AB7"/>
    <w:rsid w:val="00650D85"/>
    <w:rsid w:val="0065126D"/>
    <w:rsid w:val="006528C9"/>
    <w:rsid w:val="00652E09"/>
    <w:rsid w:val="00653D54"/>
    <w:rsid w:val="00653EF5"/>
    <w:rsid w:val="00654933"/>
    <w:rsid w:val="00654CDD"/>
    <w:rsid w:val="0065542D"/>
    <w:rsid w:val="006560C5"/>
    <w:rsid w:val="0065682D"/>
    <w:rsid w:val="006607FD"/>
    <w:rsid w:val="00660E2A"/>
    <w:rsid w:val="0066322F"/>
    <w:rsid w:val="00665808"/>
    <w:rsid w:val="0066621B"/>
    <w:rsid w:val="00667063"/>
    <w:rsid w:val="006672CE"/>
    <w:rsid w:val="006673E8"/>
    <w:rsid w:val="00670E09"/>
    <w:rsid w:val="00671EC0"/>
    <w:rsid w:val="0067450F"/>
    <w:rsid w:val="006767A0"/>
    <w:rsid w:val="00676F48"/>
    <w:rsid w:val="0067770B"/>
    <w:rsid w:val="0068016D"/>
    <w:rsid w:val="006806EC"/>
    <w:rsid w:val="00681C1C"/>
    <w:rsid w:val="00682631"/>
    <w:rsid w:val="00684488"/>
    <w:rsid w:val="00686056"/>
    <w:rsid w:val="00686D06"/>
    <w:rsid w:val="00687DFB"/>
    <w:rsid w:val="00690398"/>
    <w:rsid w:val="006913F1"/>
    <w:rsid w:val="00691C32"/>
    <w:rsid w:val="006920A9"/>
    <w:rsid w:val="00693332"/>
    <w:rsid w:val="00694DEE"/>
    <w:rsid w:val="0069505E"/>
    <w:rsid w:val="00695402"/>
    <w:rsid w:val="00696115"/>
    <w:rsid w:val="006970A4"/>
    <w:rsid w:val="006A1287"/>
    <w:rsid w:val="006A473D"/>
    <w:rsid w:val="006A4B42"/>
    <w:rsid w:val="006A7B43"/>
    <w:rsid w:val="006B0513"/>
    <w:rsid w:val="006B16E0"/>
    <w:rsid w:val="006B1B6A"/>
    <w:rsid w:val="006B24BB"/>
    <w:rsid w:val="006B27A0"/>
    <w:rsid w:val="006B30D1"/>
    <w:rsid w:val="006B4816"/>
    <w:rsid w:val="006B55F2"/>
    <w:rsid w:val="006B6333"/>
    <w:rsid w:val="006B761D"/>
    <w:rsid w:val="006C298D"/>
    <w:rsid w:val="006C476F"/>
    <w:rsid w:val="006C4D27"/>
    <w:rsid w:val="006C5196"/>
    <w:rsid w:val="006C5AD3"/>
    <w:rsid w:val="006C617F"/>
    <w:rsid w:val="006C7EFB"/>
    <w:rsid w:val="006D28EB"/>
    <w:rsid w:val="006D33A1"/>
    <w:rsid w:val="006D49F4"/>
    <w:rsid w:val="006D4E85"/>
    <w:rsid w:val="006D6A17"/>
    <w:rsid w:val="006D6B74"/>
    <w:rsid w:val="006D6D14"/>
    <w:rsid w:val="006D7D43"/>
    <w:rsid w:val="006E1C7B"/>
    <w:rsid w:val="006E208E"/>
    <w:rsid w:val="006E3180"/>
    <w:rsid w:val="006E33B9"/>
    <w:rsid w:val="006E3F58"/>
    <w:rsid w:val="006E5BB4"/>
    <w:rsid w:val="006E78D2"/>
    <w:rsid w:val="006E7BDB"/>
    <w:rsid w:val="006F19C6"/>
    <w:rsid w:val="006F1B72"/>
    <w:rsid w:val="006F2F33"/>
    <w:rsid w:val="006F330A"/>
    <w:rsid w:val="006F3A02"/>
    <w:rsid w:val="006F40BA"/>
    <w:rsid w:val="006F4A3C"/>
    <w:rsid w:val="006F4E81"/>
    <w:rsid w:val="006F6256"/>
    <w:rsid w:val="006F720D"/>
    <w:rsid w:val="007009E7"/>
    <w:rsid w:val="00701274"/>
    <w:rsid w:val="00703D8A"/>
    <w:rsid w:val="00704394"/>
    <w:rsid w:val="00704557"/>
    <w:rsid w:val="007049D5"/>
    <w:rsid w:val="00704A79"/>
    <w:rsid w:val="00705766"/>
    <w:rsid w:val="00706D4C"/>
    <w:rsid w:val="007070D5"/>
    <w:rsid w:val="007074D2"/>
    <w:rsid w:val="0070763B"/>
    <w:rsid w:val="007103B7"/>
    <w:rsid w:val="00710AA5"/>
    <w:rsid w:val="007172D9"/>
    <w:rsid w:val="00717753"/>
    <w:rsid w:val="00720407"/>
    <w:rsid w:val="00720888"/>
    <w:rsid w:val="00720E5E"/>
    <w:rsid w:val="0072138D"/>
    <w:rsid w:val="00721427"/>
    <w:rsid w:val="007244F3"/>
    <w:rsid w:val="00725DFA"/>
    <w:rsid w:val="00727422"/>
    <w:rsid w:val="0072746D"/>
    <w:rsid w:val="00727760"/>
    <w:rsid w:val="007303AC"/>
    <w:rsid w:val="007306E6"/>
    <w:rsid w:val="00731183"/>
    <w:rsid w:val="007312AA"/>
    <w:rsid w:val="007342AA"/>
    <w:rsid w:val="00734C1B"/>
    <w:rsid w:val="00735ACF"/>
    <w:rsid w:val="00740B69"/>
    <w:rsid w:val="007420B9"/>
    <w:rsid w:val="007429D2"/>
    <w:rsid w:val="0074324F"/>
    <w:rsid w:val="00744A74"/>
    <w:rsid w:val="00744B45"/>
    <w:rsid w:val="0074585C"/>
    <w:rsid w:val="00745FFA"/>
    <w:rsid w:val="007460A4"/>
    <w:rsid w:val="0074708D"/>
    <w:rsid w:val="00750D3B"/>
    <w:rsid w:val="007516F0"/>
    <w:rsid w:val="00753A99"/>
    <w:rsid w:val="00753F99"/>
    <w:rsid w:val="00754788"/>
    <w:rsid w:val="00754D85"/>
    <w:rsid w:val="007550AB"/>
    <w:rsid w:val="007558FA"/>
    <w:rsid w:val="007562E5"/>
    <w:rsid w:val="00756BBE"/>
    <w:rsid w:val="007603B3"/>
    <w:rsid w:val="007604FB"/>
    <w:rsid w:val="00762430"/>
    <w:rsid w:val="00762A7A"/>
    <w:rsid w:val="00765164"/>
    <w:rsid w:val="007653DA"/>
    <w:rsid w:val="00765714"/>
    <w:rsid w:val="0076614E"/>
    <w:rsid w:val="00767077"/>
    <w:rsid w:val="00767BCD"/>
    <w:rsid w:val="00771400"/>
    <w:rsid w:val="00773028"/>
    <w:rsid w:val="00773725"/>
    <w:rsid w:val="007752CE"/>
    <w:rsid w:val="00775A82"/>
    <w:rsid w:val="007767E1"/>
    <w:rsid w:val="00776DA5"/>
    <w:rsid w:val="00777715"/>
    <w:rsid w:val="00777F58"/>
    <w:rsid w:val="007806C2"/>
    <w:rsid w:val="00780A75"/>
    <w:rsid w:val="00781B11"/>
    <w:rsid w:val="00781C15"/>
    <w:rsid w:val="00781DC0"/>
    <w:rsid w:val="007824B8"/>
    <w:rsid w:val="00784EB7"/>
    <w:rsid w:val="00785A28"/>
    <w:rsid w:val="0079175C"/>
    <w:rsid w:val="0079188E"/>
    <w:rsid w:val="0079305A"/>
    <w:rsid w:val="007931D5"/>
    <w:rsid w:val="00793C39"/>
    <w:rsid w:val="0079418A"/>
    <w:rsid w:val="007952DB"/>
    <w:rsid w:val="00796B5C"/>
    <w:rsid w:val="007979CE"/>
    <w:rsid w:val="007A1421"/>
    <w:rsid w:val="007A3EBE"/>
    <w:rsid w:val="007A4E78"/>
    <w:rsid w:val="007A7A23"/>
    <w:rsid w:val="007B0597"/>
    <w:rsid w:val="007B1343"/>
    <w:rsid w:val="007B1491"/>
    <w:rsid w:val="007B1BD3"/>
    <w:rsid w:val="007B2349"/>
    <w:rsid w:val="007B258B"/>
    <w:rsid w:val="007B29C4"/>
    <w:rsid w:val="007B2FB1"/>
    <w:rsid w:val="007B36AB"/>
    <w:rsid w:val="007B371B"/>
    <w:rsid w:val="007B4625"/>
    <w:rsid w:val="007C008A"/>
    <w:rsid w:val="007C0B6B"/>
    <w:rsid w:val="007C0C20"/>
    <w:rsid w:val="007C19EC"/>
    <w:rsid w:val="007C1A37"/>
    <w:rsid w:val="007C2575"/>
    <w:rsid w:val="007C335C"/>
    <w:rsid w:val="007C3502"/>
    <w:rsid w:val="007C58E2"/>
    <w:rsid w:val="007C76EA"/>
    <w:rsid w:val="007C7944"/>
    <w:rsid w:val="007C7C55"/>
    <w:rsid w:val="007D5920"/>
    <w:rsid w:val="007D644B"/>
    <w:rsid w:val="007D71B5"/>
    <w:rsid w:val="007E03C0"/>
    <w:rsid w:val="007E0BF6"/>
    <w:rsid w:val="007E2034"/>
    <w:rsid w:val="007E2163"/>
    <w:rsid w:val="007E2836"/>
    <w:rsid w:val="007E3575"/>
    <w:rsid w:val="007E568A"/>
    <w:rsid w:val="007E6BC8"/>
    <w:rsid w:val="007E6D6E"/>
    <w:rsid w:val="007E6F4A"/>
    <w:rsid w:val="007E7E45"/>
    <w:rsid w:val="007F0446"/>
    <w:rsid w:val="007F0D03"/>
    <w:rsid w:val="007F12B3"/>
    <w:rsid w:val="007F208A"/>
    <w:rsid w:val="007F4828"/>
    <w:rsid w:val="007F4FAD"/>
    <w:rsid w:val="007F6F49"/>
    <w:rsid w:val="008005C8"/>
    <w:rsid w:val="008006BE"/>
    <w:rsid w:val="00800FF7"/>
    <w:rsid w:val="00801ACE"/>
    <w:rsid w:val="00801E74"/>
    <w:rsid w:val="00801F1A"/>
    <w:rsid w:val="00802289"/>
    <w:rsid w:val="0080397A"/>
    <w:rsid w:val="00803DD8"/>
    <w:rsid w:val="00807054"/>
    <w:rsid w:val="0080728A"/>
    <w:rsid w:val="00813DBC"/>
    <w:rsid w:val="00813F7A"/>
    <w:rsid w:val="0081419B"/>
    <w:rsid w:val="00814B6A"/>
    <w:rsid w:val="00815E64"/>
    <w:rsid w:val="00817795"/>
    <w:rsid w:val="008218C7"/>
    <w:rsid w:val="00821B53"/>
    <w:rsid w:val="00821F07"/>
    <w:rsid w:val="00821F18"/>
    <w:rsid w:val="00822995"/>
    <w:rsid w:val="00822FC7"/>
    <w:rsid w:val="008236CE"/>
    <w:rsid w:val="0082442B"/>
    <w:rsid w:val="00824C19"/>
    <w:rsid w:val="00825CB7"/>
    <w:rsid w:val="00826543"/>
    <w:rsid w:val="00827A99"/>
    <w:rsid w:val="008304A2"/>
    <w:rsid w:val="0083071B"/>
    <w:rsid w:val="00830EB2"/>
    <w:rsid w:val="00831206"/>
    <w:rsid w:val="00831428"/>
    <w:rsid w:val="008319E1"/>
    <w:rsid w:val="00831EEB"/>
    <w:rsid w:val="00833065"/>
    <w:rsid w:val="00833755"/>
    <w:rsid w:val="00835AA9"/>
    <w:rsid w:val="00835B7A"/>
    <w:rsid w:val="00835CF3"/>
    <w:rsid w:val="00836E45"/>
    <w:rsid w:val="00840635"/>
    <w:rsid w:val="00847C1C"/>
    <w:rsid w:val="00851A5F"/>
    <w:rsid w:val="00854130"/>
    <w:rsid w:val="008551D9"/>
    <w:rsid w:val="008554EF"/>
    <w:rsid w:val="00855606"/>
    <w:rsid w:val="00855944"/>
    <w:rsid w:val="00855A9A"/>
    <w:rsid w:val="00855EB8"/>
    <w:rsid w:val="00856189"/>
    <w:rsid w:val="00856A0E"/>
    <w:rsid w:val="00857328"/>
    <w:rsid w:val="008631CE"/>
    <w:rsid w:val="0086443E"/>
    <w:rsid w:val="00865CD6"/>
    <w:rsid w:val="0086668A"/>
    <w:rsid w:val="00866AFB"/>
    <w:rsid w:val="00866CB0"/>
    <w:rsid w:val="00870BFD"/>
    <w:rsid w:val="00870C95"/>
    <w:rsid w:val="008712ED"/>
    <w:rsid w:val="00871CD1"/>
    <w:rsid w:val="00872FD2"/>
    <w:rsid w:val="00873187"/>
    <w:rsid w:val="00873D35"/>
    <w:rsid w:val="00876869"/>
    <w:rsid w:val="0087692E"/>
    <w:rsid w:val="008824D0"/>
    <w:rsid w:val="0088304A"/>
    <w:rsid w:val="0088311B"/>
    <w:rsid w:val="00890F69"/>
    <w:rsid w:val="00894143"/>
    <w:rsid w:val="00894F9A"/>
    <w:rsid w:val="00896953"/>
    <w:rsid w:val="00896BD0"/>
    <w:rsid w:val="008A0569"/>
    <w:rsid w:val="008A0AE9"/>
    <w:rsid w:val="008A1B5E"/>
    <w:rsid w:val="008A229D"/>
    <w:rsid w:val="008A2AF8"/>
    <w:rsid w:val="008A44C3"/>
    <w:rsid w:val="008A4A4F"/>
    <w:rsid w:val="008A55C1"/>
    <w:rsid w:val="008A7625"/>
    <w:rsid w:val="008B0DA0"/>
    <w:rsid w:val="008B235C"/>
    <w:rsid w:val="008B26FD"/>
    <w:rsid w:val="008B2E86"/>
    <w:rsid w:val="008B34B6"/>
    <w:rsid w:val="008B4D19"/>
    <w:rsid w:val="008B53ED"/>
    <w:rsid w:val="008B593B"/>
    <w:rsid w:val="008B6A54"/>
    <w:rsid w:val="008C0008"/>
    <w:rsid w:val="008C067A"/>
    <w:rsid w:val="008C0EAA"/>
    <w:rsid w:val="008C127D"/>
    <w:rsid w:val="008C49C7"/>
    <w:rsid w:val="008C5867"/>
    <w:rsid w:val="008C5A91"/>
    <w:rsid w:val="008C6707"/>
    <w:rsid w:val="008C6884"/>
    <w:rsid w:val="008D0394"/>
    <w:rsid w:val="008D4701"/>
    <w:rsid w:val="008D4740"/>
    <w:rsid w:val="008D4ED9"/>
    <w:rsid w:val="008D4FEA"/>
    <w:rsid w:val="008D6DAD"/>
    <w:rsid w:val="008D735E"/>
    <w:rsid w:val="008E1456"/>
    <w:rsid w:val="008E1838"/>
    <w:rsid w:val="008E2830"/>
    <w:rsid w:val="008E3008"/>
    <w:rsid w:val="008E434F"/>
    <w:rsid w:val="008E7B8E"/>
    <w:rsid w:val="008E7ED3"/>
    <w:rsid w:val="008F14B6"/>
    <w:rsid w:val="008F1A50"/>
    <w:rsid w:val="008F31BA"/>
    <w:rsid w:val="008F4CD0"/>
    <w:rsid w:val="008F5D6A"/>
    <w:rsid w:val="008F63D0"/>
    <w:rsid w:val="008F6506"/>
    <w:rsid w:val="008F70C9"/>
    <w:rsid w:val="00900976"/>
    <w:rsid w:val="00900BC3"/>
    <w:rsid w:val="00900EB2"/>
    <w:rsid w:val="00904097"/>
    <w:rsid w:val="009042DF"/>
    <w:rsid w:val="0090530A"/>
    <w:rsid w:val="009053F7"/>
    <w:rsid w:val="00905422"/>
    <w:rsid w:val="009057ED"/>
    <w:rsid w:val="0090746F"/>
    <w:rsid w:val="009079D7"/>
    <w:rsid w:val="00907E14"/>
    <w:rsid w:val="00913B7E"/>
    <w:rsid w:val="009140DD"/>
    <w:rsid w:val="00915D20"/>
    <w:rsid w:val="00916C59"/>
    <w:rsid w:val="00917939"/>
    <w:rsid w:val="00924A8D"/>
    <w:rsid w:val="009263DD"/>
    <w:rsid w:val="00926FA9"/>
    <w:rsid w:val="00930258"/>
    <w:rsid w:val="00930459"/>
    <w:rsid w:val="00930A39"/>
    <w:rsid w:val="00930E0F"/>
    <w:rsid w:val="00932F56"/>
    <w:rsid w:val="009350F0"/>
    <w:rsid w:val="009365E6"/>
    <w:rsid w:val="00937806"/>
    <w:rsid w:val="009415BE"/>
    <w:rsid w:val="009419A4"/>
    <w:rsid w:val="00942967"/>
    <w:rsid w:val="00944134"/>
    <w:rsid w:val="009450D2"/>
    <w:rsid w:val="00946210"/>
    <w:rsid w:val="009473A0"/>
    <w:rsid w:val="009477CA"/>
    <w:rsid w:val="00950817"/>
    <w:rsid w:val="0095298F"/>
    <w:rsid w:val="00952AC6"/>
    <w:rsid w:val="00952D32"/>
    <w:rsid w:val="00952FCD"/>
    <w:rsid w:val="009533F2"/>
    <w:rsid w:val="00953E54"/>
    <w:rsid w:val="009540DA"/>
    <w:rsid w:val="0095644B"/>
    <w:rsid w:val="009572F4"/>
    <w:rsid w:val="009578D9"/>
    <w:rsid w:val="00957BA0"/>
    <w:rsid w:val="009607E0"/>
    <w:rsid w:val="00961324"/>
    <w:rsid w:val="00961D7C"/>
    <w:rsid w:val="0096202E"/>
    <w:rsid w:val="0096343D"/>
    <w:rsid w:val="00963733"/>
    <w:rsid w:val="009670CE"/>
    <w:rsid w:val="0096754A"/>
    <w:rsid w:val="00971C0B"/>
    <w:rsid w:val="00972D00"/>
    <w:rsid w:val="00972DB3"/>
    <w:rsid w:val="00972F04"/>
    <w:rsid w:val="00973815"/>
    <w:rsid w:val="009743F9"/>
    <w:rsid w:val="0097787B"/>
    <w:rsid w:val="00977BEA"/>
    <w:rsid w:val="00980965"/>
    <w:rsid w:val="00980AC8"/>
    <w:rsid w:val="00980C41"/>
    <w:rsid w:val="009821F1"/>
    <w:rsid w:val="00982BD5"/>
    <w:rsid w:val="0098302F"/>
    <w:rsid w:val="009844BC"/>
    <w:rsid w:val="009869D4"/>
    <w:rsid w:val="0098738C"/>
    <w:rsid w:val="00987498"/>
    <w:rsid w:val="00991538"/>
    <w:rsid w:val="00991729"/>
    <w:rsid w:val="00991B42"/>
    <w:rsid w:val="0099372E"/>
    <w:rsid w:val="00994C96"/>
    <w:rsid w:val="00995104"/>
    <w:rsid w:val="009953F4"/>
    <w:rsid w:val="009954C1"/>
    <w:rsid w:val="009971D4"/>
    <w:rsid w:val="0099721C"/>
    <w:rsid w:val="009A0164"/>
    <w:rsid w:val="009A0464"/>
    <w:rsid w:val="009A0618"/>
    <w:rsid w:val="009A1179"/>
    <w:rsid w:val="009A14B0"/>
    <w:rsid w:val="009A1FB8"/>
    <w:rsid w:val="009A3785"/>
    <w:rsid w:val="009A3E02"/>
    <w:rsid w:val="009A44A5"/>
    <w:rsid w:val="009A74B9"/>
    <w:rsid w:val="009B058D"/>
    <w:rsid w:val="009B11B7"/>
    <w:rsid w:val="009B139F"/>
    <w:rsid w:val="009B2D95"/>
    <w:rsid w:val="009B33FD"/>
    <w:rsid w:val="009B34F7"/>
    <w:rsid w:val="009B60B8"/>
    <w:rsid w:val="009B7656"/>
    <w:rsid w:val="009B781E"/>
    <w:rsid w:val="009C0835"/>
    <w:rsid w:val="009C2270"/>
    <w:rsid w:val="009C2959"/>
    <w:rsid w:val="009C35C4"/>
    <w:rsid w:val="009C37D1"/>
    <w:rsid w:val="009C390F"/>
    <w:rsid w:val="009C396D"/>
    <w:rsid w:val="009C403B"/>
    <w:rsid w:val="009C545F"/>
    <w:rsid w:val="009C5BDE"/>
    <w:rsid w:val="009D3564"/>
    <w:rsid w:val="009D450B"/>
    <w:rsid w:val="009D516B"/>
    <w:rsid w:val="009D5174"/>
    <w:rsid w:val="009D57E3"/>
    <w:rsid w:val="009D5C6C"/>
    <w:rsid w:val="009D6C64"/>
    <w:rsid w:val="009D7D5A"/>
    <w:rsid w:val="009E006D"/>
    <w:rsid w:val="009E0A65"/>
    <w:rsid w:val="009E1969"/>
    <w:rsid w:val="009E37BD"/>
    <w:rsid w:val="009E4998"/>
    <w:rsid w:val="009E5122"/>
    <w:rsid w:val="009E53E4"/>
    <w:rsid w:val="009E627C"/>
    <w:rsid w:val="009E6A23"/>
    <w:rsid w:val="009F020B"/>
    <w:rsid w:val="009F2923"/>
    <w:rsid w:val="009F2D63"/>
    <w:rsid w:val="009F34DE"/>
    <w:rsid w:val="009F357A"/>
    <w:rsid w:val="00A03D98"/>
    <w:rsid w:val="00A0456D"/>
    <w:rsid w:val="00A05F83"/>
    <w:rsid w:val="00A06129"/>
    <w:rsid w:val="00A063EE"/>
    <w:rsid w:val="00A10341"/>
    <w:rsid w:val="00A138CF"/>
    <w:rsid w:val="00A14B2B"/>
    <w:rsid w:val="00A161A4"/>
    <w:rsid w:val="00A17957"/>
    <w:rsid w:val="00A17BF6"/>
    <w:rsid w:val="00A20ACB"/>
    <w:rsid w:val="00A217B8"/>
    <w:rsid w:val="00A21E8B"/>
    <w:rsid w:val="00A22C63"/>
    <w:rsid w:val="00A246D2"/>
    <w:rsid w:val="00A247F1"/>
    <w:rsid w:val="00A300B7"/>
    <w:rsid w:val="00A3113C"/>
    <w:rsid w:val="00A32258"/>
    <w:rsid w:val="00A33333"/>
    <w:rsid w:val="00A3399F"/>
    <w:rsid w:val="00A33D79"/>
    <w:rsid w:val="00A351B7"/>
    <w:rsid w:val="00A35413"/>
    <w:rsid w:val="00A36562"/>
    <w:rsid w:val="00A36B20"/>
    <w:rsid w:val="00A37554"/>
    <w:rsid w:val="00A37EA4"/>
    <w:rsid w:val="00A40236"/>
    <w:rsid w:val="00A412DE"/>
    <w:rsid w:val="00A41FDC"/>
    <w:rsid w:val="00A42037"/>
    <w:rsid w:val="00A427C5"/>
    <w:rsid w:val="00A43B3E"/>
    <w:rsid w:val="00A50063"/>
    <w:rsid w:val="00A5111F"/>
    <w:rsid w:val="00A5273B"/>
    <w:rsid w:val="00A54809"/>
    <w:rsid w:val="00A57791"/>
    <w:rsid w:val="00A57AF5"/>
    <w:rsid w:val="00A57F48"/>
    <w:rsid w:val="00A630C2"/>
    <w:rsid w:val="00A632C9"/>
    <w:rsid w:val="00A63747"/>
    <w:rsid w:val="00A651C7"/>
    <w:rsid w:val="00A659E1"/>
    <w:rsid w:val="00A66857"/>
    <w:rsid w:val="00A67401"/>
    <w:rsid w:val="00A70217"/>
    <w:rsid w:val="00A703A6"/>
    <w:rsid w:val="00A712A3"/>
    <w:rsid w:val="00A7281A"/>
    <w:rsid w:val="00A72CD9"/>
    <w:rsid w:val="00A73319"/>
    <w:rsid w:val="00A73344"/>
    <w:rsid w:val="00A75112"/>
    <w:rsid w:val="00A75360"/>
    <w:rsid w:val="00A7568E"/>
    <w:rsid w:val="00A75EB5"/>
    <w:rsid w:val="00A75F7A"/>
    <w:rsid w:val="00A80E26"/>
    <w:rsid w:val="00A84373"/>
    <w:rsid w:val="00A8533F"/>
    <w:rsid w:val="00A85445"/>
    <w:rsid w:val="00A900CC"/>
    <w:rsid w:val="00A9095F"/>
    <w:rsid w:val="00A90B2C"/>
    <w:rsid w:val="00A94A1C"/>
    <w:rsid w:val="00A95BEA"/>
    <w:rsid w:val="00A966D5"/>
    <w:rsid w:val="00A977D8"/>
    <w:rsid w:val="00A97EDE"/>
    <w:rsid w:val="00AA234B"/>
    <w:rsid w:val="00AA301A"/>
    <w:rsid w:val="00AA34E3"/>
    <w:rsid w:val="00AA3F38"/>
    <w:rsid w:val="00AA46A5"/>
    <w:rsid w:val="00AA4905"/>
    <w:rsid w:val="00AA5B4E"/>
    <w:rsid w:val="00AA66B7"/>
    <w:rsid w:val="00AA7019"/>
    <w:rsid w:val="00AA75AD"/>
    <w:rsid w:val="00AA7EAA"/>
    <w:rsid w:val="00AB0C15"/>
    <w:rsid w:val="00AB198F"/>
    <w:rsid w:val="00AB2565"/>
    <w:rsid w:val="00AB2614"/>
    <w:rsid w:val="00AB32A9"/>
    <w:rsid w:val="00AB3DD5"/>
    <w:rsid w:val="00AB492E"/>
    <w:rsid w:val="00AB7694"/>
    <w:rsid w:val="00AC02AA"/>
    <w:rsid w:val="00AC0A12"/>
    <w:rsid w:val="00AC1195"/>
    <w:rsid w:val="00AC1D94"/>
    <w:rsid w:val="00AC2081"/>
    <w:rsid w:val="00AC27E3"/>
    <w:rsid w:val="00AC44C8"/>
    <w:rsid w:val="00AC4C87"/>
    <w:rsid w:val="00AD3B70"/>
    <w:rsid w:val="00AD491B"/>
    <w:rsid w:val="00AD4B8B"/>
    <w:rsid w:val="00AD55ED"/>
    <w:rsid w:val="00AD5624"/>
    <w:rsid w:val="00AD57D3"/>
    <w:rsid w:val="00AD6475"/>
    <w:rsid w:val="00AD6A6C"/>
    <w:rsid w:val="00AE0FC7"/>
    <w:rsid w:val="00AE1968"/>
    <w:rsid w:val="00AE20F3"/>
    <w:rsid w:val="00AE3DA5"/>
    <w:rsid w:val="00AE67DD"/>
    <w:rsid w:val="00AE6C40"/>
    <w:rsid w:val="00AE7075"/>
    <w:rsid w:val="00AE710A"/>
    <w:rsid w:val="00AE74A3"/>
    <w:rsid w:val="00AF031D"/>
    <w:rsid w:val="00AF148A"/>
    <w:rsid w:val="00AF162A"/>
    <w:rsid w:val="00AF1BFF"/>
    <w:rsid w:val="00AF2BE5"/>
    <w:rsid w:val="00AF3EF5"/>
    <w:rsid w:val="00AF4588"/>
    <w:rsid w:val="00AF46A8"/>
    <w:rsid w:val="00AF4BDA"/>
    <w:rsid w:val="00AF66AC"/>
    <w:rsid w:val="00AF756C"/>
    <w:rsid w:val="00B00779"/>
    <w:rsid w:val="00B01560"/>
    <w:rsid w:val="00B01626"/>
    <w:rsid w:val="00B020E4"/>
    <w:rsid w:val="00B03CB1"/>
    <w:rsid w:val="00B04A9A"/>
    <w:rsid w:val="00B04B26"/>
    <w:rsid w:val="00B055B1"/>
    <w:rsid w:val="00B05DB5"/>
    <w:rsid w:val="00B0660D"/>
    <w:rsid w:val="00B06697"/>
    <w:rsid w:val="00B06912"/>
    <w:rsid w:val="00B074F7"/>
    <w:rsid w:val="00B11442"/>
    <w:rsid w:val="00B11F0E"/>
    <w:rsid w:val="00B13135"/>
    <w:rsid w:val="00B13181"/>
    <w:rsid w:val="00B13F73"/>
    <w:rsid w:val="00B176C3"/>
    <w:rsid w:val="00B20E03"/>
    <w:rsid w:val="00B21AA8"/>
    <w:rsid w:val="00B22079"/>
    <w:rsid w:val="00B226C0"/>
    <w:rsid w:val="00B2431D"/>
    <w:rsid w:val="00B246FE"/>
    <w:rsid w:val="00B24D38"/>
    <w:rsid w:val="00B253A1"/>
    <w:rsid w:val="00B262AB"/>
    <w:rsid w:val="00B26568"/>
    <w:rsid w:val="00B2695F"/>
    <w:rsid w:val="00B26CAA"/>
    <w:rsid w:val="00B2707A"/>
    <w:rsid w:val="00B3085D"/>
    <w:rsid w:val="00B323C4"/>
    <w:rsid w:val="00B327D0"/>
    <w:rsid w:val="00B335CD"/>
    <w:rsid w:val="00B33CB7"/>
    <w:rsid w:val="00B34DEF"/>
    <w:rsid w:val="00B352FA"/>
    <w:rsid w:val="00B353C5"/>
    <w:rsid w:val="00B36B5C"/>
    <w:rsid w:val="00B36BD5"/>
    <w:rsid w:val="00B36D31"/>
    <w:rsid w:val="00B40345"/>
    <w:rsid w:val="00B412E6"/>
    <w:rsid w:val="00B41351"/>
    <w:rsid w:val="00B41C7B"/>
    <w:rsid w:val="00B43146"/>
    <w:rsid w:val="00B43A55"/>
    <w:rsid w:val="00B44F30"/>
    <w:rsid w:val="00B45101"/>
    <w:rsid w:val="00B45BC6"/>
    <w:rsid w:val="00B46969"/>
    <w:rsid w:val="00B47A1D"/>
    <w:rsid w:val="00B505D0"/>
    <w:rsid w:val="00B50C40"/>
    <w:rsid w:val="00B51295"/>
    <w:rsid w:val="00B52763"/>
    <w:rsid w:val="00B52FD7"/>
    <w:rsid w:val="00B5324C"/>
    <w:rsid w:val="00B541D1"/>
    <w:rsid w:val="00B617CD"/>
    <w:rsid w:val="00B65EC8"/>
    <w:rsid w:val="00B6678C"/>
    <w:rsid w:val="00B66FC9"/>
    <w:rsid w:val="00B70CCF"/>
    <w:rsid w:val="00B70DB5"/>
    <w:rsid w:val="00B717A7"/>
    <w:rsid w:val="00B722B4"/>
    <w:rsid w:val="00B73247"/>
    <w:rsid w:val="00B73AAE"/>
    <w:rsid w:val="00B752E6"/>
    <w:rsid w:val="00B75593"/>
    <w:rsid w:val="00B75BBA"/>
    <w:rsid w:val="00B75EA8"/>
    <w:rsid w:val="00B76628"/>
    <w:rsid w:val="00B76AF5"/>
    <w:rsid w:val="00B77022"/>
    <w:rsid w:val="00B7738D"/>
    <w:rsid w:val="00B805E0"/>
    <w:rsid w:val="00B80722"/>
    <w:rsid w:val="00B83F73"/>
    <w:rsid w:val="00B86AB9"/>
    <w:rsid w:val="00B873EA"/>
    <w:rsid w:val="00B874F4"/>
    <w:rsid w:val="00B903D5"/>
    <w:rsid w:val="00B90609"/>
    <w:rsid w:val="00B91C1D"/>
    <w:rsid w:val="00B9246A"/>
    <w:rsid w:val="00B93A18"/>
    <w:rsid w:val="00B953F2"/>
    <w:rsid w:val="00B955FF"/>
    <w:rsid w:val="00B9560F"/>
    <w:rsid w:val="00B96294"/>
    <w:rsid w:val="00B962CB"/>
    <w:rsid w:val="00B96C8C"/>
    <w:rsid w:val="00BA02FA"/>
    <w:rsid w:val="00BA0B83"/>
    <w:rsid w:val="00BA25F4"/>
    <w:rsid w:val="00BA2D8D"/>
    <w:rsid w:val="00BA4C0D"/>
    <w:rsid w:val="00BA721B"/>
    <w:rsid w:val="00BA7DF6"/>
    <w:rsid w:val="00BB0C8C"/>
    <w:rsid w:val="00BB126E"/>
    <w:rsid w:val="00BB1716"/>
    <w:rsid w:val="00BB303C"/>
    <w:rsid w:val="00BB4A7A"/>
    <w:rsid w:val="00BB50F4"/>
    <w:rsid w:val="00BB55E4"/>
    <w:rsid w:val="00BB5CDB"/>
    <w:rsid w:val="00BB6CB3"/>
    <w:rsid w:val="00BB6EE3"/>
    <w:rsid w:val="00BB6F20"/>
    <w:rsid w:val="00BB76E5"/>
    <w:rsid w:val="00BC0047"/>
    <w:rsid w:val="00BC0499"/>
    <w:rsid w:val="00BC0AC7"/>
    <w:rsid w:val="00BC1CA4"/>
    <w:rsid w:val="00BC266F"/>
    <w:rsid w:val="00BC479C"/>
    <w:rsid w:val="00BC5922"/>
    <w:rsid w:val="00BD0E77"/>
    <w:rsid w:val="00BD7003"/>
    <w:rsid w:val="00BE1F1B"/>
    <w:rsid w:val="00BE29A5"/>
    <w:rsid w:val="00BE316D"/>
    <w:rsid w:val="00BE3ACB"/>
    <w:rsid w:val="00BE430E"/>
    <w:rsid w:val="00BE48D2"/>
    <w:rsid w:val="00BE56DA"/>
    <w:rsid w:val="00BE5C9D"/>
    <w:rsid w:val="00BE7121"/>
    <w:rsid w:val="00BE73C5"/>
    <w:rsid w:val="00BE77B1"/>
    <w:rsid w:val="00BE7C55"/>
    <w:rsid w:val="00BF2BE2"/>
    <w:rsid w:val="00BF4BA7"/>
    <w:rsid w:val="00BF4F23"/>
    <w:rsid w:val="00BF67EE"/>
    <w:rsid w:val="00BF6F8B"/>
    <w:rsid w:val="00C00292"/>
    <w:rsid w:val="00C0057D"/>
    <w:rsid w:val="00C00757"/>
    <w:rsid w:val="00C0113F"/>
    <w:rsid w:val="00C029A4"/>
    <w:rsid w:val="00C04DCF"/>
    <w:rsid w:val="00C04EF1"/>
    <w:rsid w:val="00C04F0F"/>
    <w:rsid w:val="00C04F21"/>
    <w:rsid w:val="00C050A4"/>
    <w:rsid w:val="00C059CB"/>
    <w:rsid w:val="00C06177"/>
    <w:rsid w:val="00C075EA"/>
    <w:rsid w:val="00C116D0"/>
    <w:rsid w:val="00C132F7"/>
    <w:rsid w:val="00C138A6"/>
    <w:rsid w:val="00C13AD7"/>
    <w:rsid w:val="00C14971"/>
    <w:rsid w:val="00C158DA"/>
    <w:rsid w:val="00C16365"/>
    <w:rsid w:val="00C20525"/>
    <w:rsid w:val="00C23990"/>
    <w:rsid w:val="00C24F79"/>
    <w:rsid w:val="00C25DDA"/>
    <w:rsid w:val="00C25EC1"/>
    <w:rsid w:val="00C262EC"/>
    <w:rsid w:val="00C31359"/>
    <w:rsid w:val="00C32A8B"/>
    <w:rsid w:val="00C33088"/>
    <w:rsid w:val="00C33687"/>
    <w:rsid w:val="00C3397E"/>
    <w:rsid w:val="00C34C43"/>
    <w:rsid w:val="00C35B7A"/>
    <w:rsid w:val="00C37E72"/>
    <w:rsid w:val="00C41B42"/>
    <w:rsid w:val="00C41BEB"/>
    <w:rsid w:val="00C42314"/>
    <w:rsid w:val="00C43568"/>
    <w:rsid w:val="00C438D3"/>
    <w:rsid w:val="00C440F2"/>
    <w:rsid w:val="00C44B35"/>
    <w:rsid w:val="00C45ED3"/>
    <w:rsid w:val="00C46B46"/>
    <w:rsid w:val="00C472A3"/>
    <w:rsid w:val="00C47B1D"/>
    <w:rsid w:val="00C50A26"/>
    <w:rsid w:val="00C50C6C"/>
    <w:rsid w:val="00C52A86"/>
    <w:rsid w:val="00C54581"/>
    <w:rsid w:val="00C55114"/>
    <w:rsid w:val="00C55BDD"/>
    <w:rsid w:val="00C574DA"/>
    <w:rsid w:val="00C61AC6"/>
    <w:rsid w:val="00C61D77"/>
    <w:rsid w:val="00C61EE6"/>
    <w:rsid w:val="00C6343E"/>
    <w:rsid w:val="00C64722"/>
    <w:rsid w:val="00C64C98"/>
    <w:rsid w:val="00C702C7"/>
    <w:rsid w:val="00C708B8"/>
    <w:rsid w:val="00C70F90"/>
    <w:rsid w:val="00C71193"/>
    <w:rsid w:val="00C71813"/>
    <w:rsid w:val="00C71B6A"/>
    <w:rsid w:val="00C73242"/>
    <w:rsid w:val="00C7429C"/>
    <w:rsid w:val="00C757C3"/>
    <w:rsid w:val="00C75ACF"/>
    <w:rsid w:val="00C762EB"/>
    <w:rsid w:val="00C7670A"/>
    <w:rsid w:val="00C76A4D"/>
    <w:rsid w:val="00C8319E"/>
    <w:rsid w:val="00C858D0"/>
    <w:rsid w:val="00C8703B"/>
    <w:rsid w:val="00C870C2"/>
    <w:rsid w:val="00C903E7"/>
    <w:rsid w:val="00C90DB7"/>
    <w:rsid w:val="00C90EF7"/>
    <w:rsid w:val="00C91A65"/>
    <w:rsid w:val="00C9313D"/>
    <w:rsid w:val="00C93168"/>
    <w:rsid w:val="00C94181"/>
    <w:rsid w:val="00C943CB"/>
    <w:rsid w:val="00C9462E"/>
    <w:rsid w:val="00C9625C"/>
    <w:rsid w:val="00C96ECF"/>
    <w:rsid w:val="00CA039E"/>
    <w:rsid w:val="00CA12ED"/>
    <w:rsid w:val="00CA1855"/>
    <w:rsid w:val="00CA18E3"/>
    <w:rsid w:val="00CA2FF4"/>
    <w:rsid w:val="00CA308C"/>
    <w:rsid w:val="00CA39FC"/>
    <w:rsid w:val="00CA3C3C"/>
    <w:rsid w:val="00CA4144"/>
    <w:rsid w:val="00CA4E63"/>
    <w:rsid w:val="00CA52E1"/>
    <w:rsid w:val="00CA5B05"/>
    <w:rsid w:val="00CA6596"/>
    <w:rsid w:val="00CA7A30"/>
    <w:rsid w:val="00CB0DA1"/>
    <w:rsid w:val="00CB0DA5"/>
    <w:rsid w:val="00CB13FA"/>
    <w:rsid w:val="00CB19BB"/>
    <w:rsid w:val="00CB1A35"/>
    <w:rsid w:val="00CB22EB"/>
    <w:rsid w:val="00CB6C87"/>
    <w:rsid w:val="00CB7A46"/>
    <w:rsid w:val="00CC2A1A"/>
    <w:rsid w:val="00CC2D6E"/>
    <w:rsid w:val="00CC40BC"/>
    <w:rsid w:val="00CC5E8F"/>
    <w:rsid w:val="00CC6D39"/>
    <w:rsid w:val="00CC73BF"/>
    <w:rsid w:val="00CC7987"/>
    <w:rsid w:val="00CD0FB2"/>
    <w:rsid w:val="00CD1D86"/>
    <w:rsid w:val="00CD25A2"/>
    <w:rsid w:val="00CD32C4"/>
    <w:rsid w:val="00CD551B"/>
    <w:rsid w:val="00CD5842"/>
    <w:rsid w:val="00CD5BE0"/>
    <w:rsid w:val="00CD5D52"/>
    <w:rsid w:val="00CD628E"/>
    <w:rsid w:val="00CD6495"/>
    <w:rsid w:val="00CD7922"/>
    <w:rsid w:val="00CD7C06"/>
    <w:rsid w:val="00CE1D9F"/>
    <w:rsid w:val="00CE1F0B"/>
    <w:rsid w:val="00CE23DD"/>
    <w:rsid w:val="00CE31C3"/>
    <w:rsid w:val="00CE32E3"/>
    <w:rsid w:val="00CE4719"/>
    <w:rsid w:val="00CE5896"/>
    <w:rsid w:val="00CE5F81"/>
    <w:rsid w:val="00CE740D"/>
    <w:rsid w:val="00CE757B"/>
    <w:rsid w:val="00CE77B8"/>
    <w:rsid w:val="00CE7BF1"/>
    <w:rsid w:val="00CF0AB1"/>
    <w:rsid w:val="00CF16A8"/>
    <w:rsid w:val="00CF268E"/>
    <w:rsid w:val="00CF3CA4"/>
    <w:rsid w:val="00CF45FF"/>
    <w:rsid w:val="00CF4DC2"/>
    <w:rsid w:val="00CF4F79"/>
    <w:rsid w:val="00CF546E"/>
    <w:rsid w:val="00CF7F7F"/>
    <w:rsid w:val="00D0023B"/>
    <w:rsid w:val="00D00381"/>
    <w:rsid w:val="00D01239"/>
    <w:rsid w:val="00D046EC"/>
    <w:rsid w:val="00D05DD6"/>
    <w:rsid w:val="00D113AB"/>
    <w:rsid w:val="00D11946"/>
    <w:rsid w:val="00D12E64"/>
    <w:rsid w:val="00D13250"/>
    <w:rsid w:val="00D147E7"/>
    <w:rsid w:val="00D155DC"/>
    <w:rsid w:val="00D15751"/>
    <w:rsid w:val="00D17028"/>
    <w:rsid w:val="00D20D76"/>
    <w:rsid w:val="00D21527"/>
    <w:rsid w:val="00D21B36"/>
    <w:rsid w:val="00D22041"/>
    <w:rsid w:val="00D2303A"/>
    <w:rsid w:val="00D23440"/>
    <w:rsid w:val="00D236E8"/>
    <w:rsid w:val="00D24CF3"/>
    <w:rsid w:val="00D24DE6"/>
    <w:rsid w:val="00D26F1C"/>
    <w:rsid w:val="00D27904"/>
    <w:rsid w:val="00D2790B"/>
    <w:rsid w:val="00D27B73"/>
    <w:rsid w:val="00D329DF"/>
    <w:rsid w:val="00D32ADA"/>
    <w:rsid w:val="00D33A2B"/>
    <w:rsid w:val="00D33CBA"/>
    <w:rsid w:val="00D355BB"/>
    <w:rsid w:val="00D35C72"/>
    <w:rsid w:val="00D36CF3"/>
    <w:rsid w:val="00D36DBD"/>
    <w:rsid w:val="00D36E73"/>
    <w:rsid w:val="00D4023A"/>
    <w:rsid w:val="00D40368"/>
    <w:rsid w:val="00D42329"/>
    <w:rsid w:val="00D4280C"/>
    <w:rsid w:val="00D42E58"/>
    <w:rsid w:val="00D43842"/>
    <w:rsid w:val="00D46259"/>
    <w:rsid w:val="00D50163"/>
    <w:rsid w:val="00D50357"/>
    <w:rsid w:val="00D50AF0"/>
    <w:rsid w:val="00D51B9C"/>
    <w:rsid w:val="00D51CBB"/>
    <w:rsid w:val="00D5297D"/>
    <w:rsid w:val="00D52A6A"/>
    <w:rsid w:val="00D52ED3"/>
    <w:rsid w:val="00D61A78"/>
    <w:rsid w:val="00D61DFC"/>
    <w:rsid w:val="00D6202A"/>
    <w:rsid w:val="00D628E2"/>
    <w:rsid w:val="00D6318D"/>
    <w:rsid w:val="00D63E5E"/>
    <w:rsid w:val="00D6499F"/>
    <w:rsid w:val="00D64AC2"/>
    <w:rsid w:val="00D65250"/>
    <w:rsid w:val="00D659BE"/>
    <w:rsid w:val="00D65AE7"/>
    <w:rsid w:val="00D70242"/>
    <w:rsid w:val="00D721CF"/>
    <w:rsid w:val="00D737E5"/>
    <w:rsid w:val="00D73DDA"/>
    <w:rsid w:val="00D74BC2"/>
    <w:rsid w:val="00D754D6"/>
    <w:rsid w:val="00D768FD"/>
    <w:rsid w:val="00D7732D"/>
    <w:rsid w:val="00D77DBC"/>
    <w:rsid w:val="00D80ACC"/>
    <w:rsid w:val="00D810EC"/>
    <w:rsid w:val="00D814CA"/>
    <w:rsid w:val="00D815D0"/>
    <w:rsid w:val="00D830C3"/>
    <w:rsid w:val="00D84971"/>
    <w:rsid w:val="00D84A40"/>
    <w:rsid w:val="00D8660A"/>
    <w:rsid w:val="00D8742D"/>
    <w:rsid w:val="00D91A8E"/>
    <w:rsid w:val="00D93197"/>
    <w:rsid w:val="00D962E1"/>
    <w:rsid w:val="00D965E3"/>
    <w:rsid w:val="00D969C0"/>
    <w:rsid w:val="00DA1962"/>
    <w:rsid w:val="00DA2416"/>
    <w:rsid w:val="00DA35C6"/>
    <w:rsid w:val="00DA3D65"/>
    <w:rsid w:val="00DA47DA"/>
    <w:rsid w:val="00DA5380"/>
    <w:rsid w:val="00DA59B9"/>
    <w:rsid w:val="00DB0A1F"/>
    <w:rsid w:val="00DB0A6A"/>
    <w:rsid w:val="00DB0CB1"/>
    <w:rsid w:val="00DB0F87"/>
    <w:rsid w:val="00DB19F4"/>
    <w:rsid w:val="00DB1A74"/>
    <w:rsid w:val="00DB27AC"/>
    <w:rsid w:val="00DB3040"/>
    <w:rsid w:val="00DB5D79"/>
    <w:rsid w:val="00DB70DB"/>
    <w:rsid w:val="00DB7AFF"/>
    <w:rsid w:val="00DC00C2"/>
    <w:rsid w:val="00DC1D09"/>
    <w:rsid w:val="00DC3BB9"/>
    <w:rsid w:val="00DC4D91"/>
    <w:rsid w:val="00DC65D0"/>
    <w:rsid w:val="00DC7B68"/>
    <w:rsid w:val="00DD1CD5"/>
    <w:rsid w:val="00DD25FA"/>
    <w:rsid w:val="00DD33CC"/>
    <w:rsid w:val="00DD5A1B"/>
    <w:rsid w:val="00DD614E"/>
    <w:rsid w:val="00DD698A"/>
    <w:rsid w:val="00DD6CA4"/>
    <w:rsid w:val="00DD715C"/>
    <w:rsid w:val="00DD747A"/>
    <w:rsid w:val="00DE054B"/>
    <w:rsid w:val="00DE18BC"/>
    <w:rsid w:val="00DE211E"/>
    <w:rsid w:val="00DE3DCE"/>
    <w:rsid w:val="00DE44F1"/>
    <w:rsid w:val="00DE5089"/>
    <w:rsid w:val="00DE6783"/>
    <w:rsid w:val="00DF357F"/>
    <w:rsid w:val="00DF3C32"/>
    <w:rsid w:val="00DF4B62"/>
    <w:rsid w:val="00E01359"/>
    <w:rsid w:val="00E02513"/>
    <w:rsid w:val="00E04C09"/>
    <w:rsid w:val="00E0517E"/>
    <w:rsid w:val="00E07FBB"/>
    <w:rsid w:val="00E12D4A"/>
    <w:rsid w:val="00E13062"/>
    <w:rsid w:val="00E1397C"/>
    <w:rsid w:val="00E15A75"/>
    <w:rsid w:val="00E15B01"/>
    <w:rsid w:val="00E15DEF"/>
    <w:rsid w:val="00E15E9E"/>
    <w:rsid w:val="00E20D82"/>
    <w:rsid w:val="00E21AAD"/>
    <w:rsid w:val="00E2216C"/>
    <w:rsid w:val="00E22A5E"/>
    <w:rsid w:val="00E24025"/>
    <w:rsid w:val="00E26113"/>
    <w:rsid w:val="00E266A4"/>
    <w:rsid w:val="00E26B4E"/>
    <w:rsid w:val="00E31411"/>
    <w:rsid w:val="00E34E6C"/>
    <w:rsid w:val="00E35306"/>
    <w:rsid w:val="00E35847"/>
    <w:rsid w:val="00E36C7A"/>
    <w:rsid w:val="00E41A47"/>
    <w:rsid w:val="00E41C6F"/>
    <w:rsid w:val="00E4246D"/>
    <w:rsid w:val="00E4362E"/>
    <w:rsid w:val="00E43A15"/>
    <w:rsid w:val="00E4521D"/>
    <w:rsid w:val="00E45340"/>
    <w:rsid w:val="00E45D51"/>
    <w:rsid w:val="00E46958"/>
    <w:rsid w:val="00E4796E"/>
    <w:rsid w:val="00E47D68"/>
    <w:rsid w:val="00E5127B"/>
    <w:rsid w:val="00E51605"/>
    <w:rsid w:val="00E5194F"/>
    <w:rsid w:val="00E5391B"/>
    <w:rsid w:val="00E5438F"/>
    <w:rsid w:val="00E5444C"/>
    <w:rsid w:val="00E54BEF"/>
    <w:rsid w:val="00E5565B"/>
    <w:rsid w:val="00E56993"/>
    <w:rsid w:val="00E56D61"/>
    <w:rsid w:val="00E56F4A"/>
    <w:rsid w:val="00E62334"/>
    <w:rsid w:val="00E62CB0"/>
    <w:rsid w:val="00E660AB"/>
    <w:rsid w:val="00E668A4"/>
    <w:rsid w:val="00E66FFE"/>
    <w:rsid w:val="00E70C36"/>
    <w:rsid w:val="00E71ADB"/>
    <w:rsid w:val="00E737DA"/>
    <w:rsid w:val="00E7592F"/>
    <w:rsid w:val="00E75D60"/>
    <w:rsid w:val="00E7797E"/>
    <w:rsid w:val="00E80724"/>
    <w:rsid w:val="00E820D7"/>
    <w:rsid w:val="00E82531"/>
    <w:rsid w:val="00E82807"/>
    <w:rsid w:val="00E82BA2"/>
    <w:rsid w:val="00E82C6C"/>
    <w:rsid w:val="00E83285"/>
    <w:rsid w:val="00E839AF"/>
    <w:rsid w:val="00E863E6"/>
    <w:rsid w:val="00E865FD"/>
    <w:rsid w:val="00E86D89"/>
    <w:rsid w:val="00E87432"/>
    <w:rsid w:val="00E920AF"/>
    <w:rsid w:val="00E927B1"/>
    <w:rsid w:val="00E92EB7"/>
    <w:rsid w:val="00E93413"/>
    <w:rsid w:val="00E936A9"/>
    <w:rsid w:val="00E943B8"/>
    <w:rsid w:val="00E94C20"/>
    <w:rsid w:val="00E96872"/>
    <w:rsid w:val="00E97A70"/>
    <w:rsid w:val="00EA2DDE"/>
    <w:rsid w:val="00EA6C5F"/>
    <w:rsid w:val="00EA7F4D"/>
    <w:rsid w:val="00EB209E"/>
    <w:rsid w:val="00EB220D"/>
    <w:rsid w:val="00EB3098"/>
    <w:rsid w:val="00EB412B"/>
    <w:rsid w:val="00EB55F1"/>
    <w:rsid w:val="00EB5641"/>
    <w:rsid w:val="00EB5CD1"/>
    <w:rsid w:val="00EC2AE2"/>
    <w:rsid w:val="00EC37F1"/>
    <w:rsid w:val="00EC4086"/>
    <w:rsid w:val="00EC6CC9"/>
    <w:rsid w:val="00ED1FA9"/>
    <w:rsid w:val="00ED215C"/>
    <w:rsid w:val="00ED2406"/>
    <w:rsid w:val="00ED296A"/>
    <w:rsid w:val="00ED3D15"/>
    <w:rsid w:val="00ED5B32"/>
    <w:rsid w:val="00ED5DBC"/>
    <w:rsid w:val="00ED71AD"/>
    <w:rsid w:val="00EE0960"/>
    <w:rsid w:val="00EE1501"/>
    <w:rsid w:val="00EE16D4"/>
    <w:rsid w:val="00EE184B"/>
    <w:rsid w:val="00EE2C87"/>
    <w:rsid w:val="00EE363D"/>
    <w:rsid w:val="00EE41DA"/>
    <w:rsid w:val="00EE5F1C"/>
    <w:rsid w:val="00EE61A2"/>
    <w:rsid w:val="00EE73B1"/>
    <w:rsid w:val="00EF0925"/>
    <w:rsid w:val="00EF2BD4"/>
    <w:rsid w:val="00EF3B56"/>
    <w:rsid w:val="00EF4086"/>
    <w:rsid w:val="00EF6F12"/>
    <w:rsid w:val="00F0068B"/>
    <w:rsid w:val="00F02633"/>
    <w:rsid w:val="00F02BE5"/>
    <w:rsid w:val="00F02FDB"/>
    <w:rsid w:val="00F045B9"/>
    <w:rsid w:val="00F04613"/>
    <w:rsid w:val="00F050A9"/>
    <w:rsid w:val="00F05DE6"/>
    <w:rsid w:val="00F07731"/>
    <w:rsid w:val="00F078BF"/>
    <w:rsid w:val="00F1000D"/>
    <w:rsid w:val="00F10BF9"/>
    <w:rsid w:val="00F11BAF"/>
    <w:rsid w:val="00F12448"/>
    <w:rsid w:val="00F13704"/>
    <w:rsid w:val="00F13C4F"/>
    <w:rsid w:val="00F13F22"/>
    <w:rsid w:val="00F1518C"/>
    <w:rsid w:val="00F15F5C"/>
    <w:rsid w:val="00F171F1"/>
    <w:rsid w:val="00F1757F"/>
    <w:rsid w:val="00F23266"/>
    <w:rsid w:val="00F23FFB"/>
    <w:rsid w:val="00F2425B"/>
    <w:rsid w:val="00F26B51"/>
    <w:rsid w:val="00F271EF"/>
    <w:rsid w:val="00F27AB6"/>
    <w:rsid w:val="00F27E7E"/>
    <w:rsid w:val="00F3081C"/>
    <w:rsid w:val="00F31DE3"/>
    <w:rsid w:val="00F32697"/>
    <w:rsid w:val="00F33135"/>
    <w:rsid w:val="00F355AD"/>
    <w:rsid w:val="00F36BE1"/>
    <w:rsid w:val="00F409AA"/>
    <w:rsid w:val="00F40DF8"/>
    <w:rsid w:val="00F40F27"/>
    <w:rsid w:val="00F424A8"/>
    <w:rsid w:val="00F43E60"/>
    <w:rsid w:val="00F44868"/>
    <w:rsid w:val="00F448EC"/>
    <w:rsid w:val="00F4642F"/>
    <w:rsid w:val="00F473E0"/>
    <w:rsid w:val="00F47513"/>
    <w:rsid w:val="00F479E5"/>
    <w:rsid w:val="00F506EF"/>
    <w:rsid w:val="00F50C4B"/>
    <w:rsid w:val="00F511CD"/>
    <w:rsid w:val="00F5140D"/>
    <w:rsid w:val="00F53F43"/>
    <w:rsid w:val="00F561D9"/>
    <w:rsid w:val="00F565A3"/>
    <w:rsid w:val="00F57263"/>
    <w:rsid w:val="00F60388"/>
    <w:rsid w:val="00F60409"/>
    <w:rsid w:val="00F64334"/>
    <w:rsid w:val="00F650C6"/>
    <w:rsid w:val="00F66487"/>
    <w:rsid w:val="00F717C5"/>
    <w:rsid w:val="00F724D8"/>
    <w:rsid w:val="00F73191"/>
    <w:rsid w:val="00F73378"/>
    <w:rsid w:val="00F73872"/>
    <w:rsid w:val="00F7435C"/>
    <w:rsid w:val="00F7452C"/>
    <w:rsid w:val="00F74F86"/>
    <w:rsid w:val="00F75140"/>
    <w:rsid w:val="00F7596E"/>
    <w:rsid w:val="00F75FF0"/>
    <w:rsid w:val="00F76C31"/>
    <w:rsid w:val="00F80070"/>
    <w:rsid w:val="00F8220F"/>
    <w:rsid w:val="00F834D8"/>
    <w:rsid w:val="00F84483"/>
    <w:rsid w:val="00F84C36"/>
    <w:rsid w:val="00F868B1"/>
    <w:rsid w:val="00F9119D"/>
    <w:rsid w:val="00F917C6"/>
    <w:rsid w:val="00F93029"/>
    <w:rsid w:val="00F94F3B"/>
    <w:rsid w:val="00F96211"/>
    <w:rsid w:val="00F96BB4"/>
    <w:rsid w:val="00F973D7"/>
    <w:rsid w:val="00F97F5B"/>
    <w:rsid w:val="00FA0097"/>
    <w:rsid w:val="00FA0103"/>
    <w:rsid w:val="00FA18F9"/>
    <w:rsid w:val="00FA3B06"/>
    <w:rsid w:val="00FA50CB"/>
    <w:rsid w:val="00FA6C7A"/>
    <w:rsid w:val="00FA6EC4"/>
    <w:rsid w:val="00FB0CB7"/>
    <w:rsid w:val="00FB25C1"/>
    <w:rsid w:val="00FB33F5"/>
    <w:rsid w:val="00FB37D6"/>
    <w:rsid w:val="00FB6C38"/>
    <w:rsid w:val="00FC1D30"/>
    <w:rsid w:val="00FC2104"/>
    <w:rsid w:val="00FC2B0D"/>
    <w:rsid w:val="00FC3A87"/>
    <w:rsid w:val="00FC3EAE"/>
    <w:rsid w:val="00FC4014"/>
    <w:rsid w:val="00FC5BCC"/>
    <w:rsid w:val="00FC5C06"/>
    <w:rsid w:val="00FC602D"/>
    <w:rsid w:val="00FD2018"/>
    <w:rsid w:val="00FD2118"/>
    <w:rsid w:val="00FD274E"/>
    <w:rsid w:val="00FD37AF"/>
    <w:rsid w:val="00FD37D5"/>
    <w:rsid w:val="00FD47D8"/>
    <w:rsid w:val="00FD505C"/>
    <w:rsid w:val="00FD5076"/>
    <w:rsid w:val="00FD5421"/>
    <w:rsid w:val="00FD6450"/>
    <w:rsid w:val="00FD6B1E"/>
    <w:rsid w:val="00FE0F8C"/>
    <w:rsid w:val="00FE11C9"/>
    <w:rsid w:val="00FE1DF2"/>
    <w:rsid w:val="00FE40C5"/>
    <w:rsid w:val="00FE5322"/>
    <w:rsid w:val="00FE61AC"/>
    <w:rsid w:val="00FE63EF"/>
    <w:rsid w:val="00FE7016"/>
    <w:rsid w:val="00FE7E6F"/>
    <w:rsid w:val="00FF0981"/>
    <w:rsid w:val="00FF0D5F"/>
    <w:rsid w:val="00FF0F52"/>
    <w:rsid w:val="00FF1E8D"/>
    <w:rsid w:val="00FF5248"/>
    <w:rsid w:val="00FF56AA"/>
    <w:rsid w:val="00FF6645"/>
    <w:rsid w:val="00FF6B45"/>
    <w:rsid w:val="0E32950B"/>
    <w:rsid w:val="1B1108C2"/>
    <w:rsid w:val="2E04939D"/>
    <w:rsid w:val="3CB5F011"/>
    <w:rsid w:val="406E3065"/>
    <w:rsid w:val="5C01B35A"/>
    <w:rsid w:val="7E584BB9"/>
  </w:rsids>
  <m:mathPr>
    <m:mathFont m:val="Cambria Math"/>
    <m:brkBin m:val="before"/>
    <m:brkBinSub m:val="--"/>
    <m:smallFrac m:val="0"/>
    <m:dispDef/>
    <m:lMargin m:val="0"/>
    <m:rMargin m:val="0"/>
    <m:defJc m:val="centerGroup"/>
    <m:wrapIndent m:val="1440"/>
    <m:intLim m:val="subSup"/>
    <m:naryLim m:val="undOvr"/>
  </m:mathPr>
  <w:themeFontLang w:val="en-GB" w:eastAsia="zh-TW" w:bidi="ar-SA"/>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5586188A"/>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Light" w:eastAsia="Calibri Light" w:hAnsi="Calibri Light" w:cs="Times New Roman"/>
        <w:lang w:val="cs-CZ" w:eastAsia="cs-CZ"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0" w:qFormat="1"/>
    <w:lsdException w:name="heading 3" w:semiHidden="1" w:uiPriority="9" w:qFormat="1"/>
    <w:lsdException w:name="heading 4" w:uiPriority="9"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unhideWhenUsed="1"/>
    <w:lsdException w:name="annotation text" w:semiHidden="1"/>
    <w:lsdException w:name="header" w:unhideWhenUsed="1"/>
    <w:lsdException w:name="footer" w:unhideWhenUsed="1"/>
    <w:lsdException w:name="index heading" w:semiHidden="1"/>
    <w:lsdException w:name="caption" w:uiPriority="35" w:qFormat="1"/>
    <w:lsdException w:name="table of figures" w:semiHidden="1"/>
    <w:lsdException w:name="envelope address" w:semiHidden="1"/>
    <w:lsdException w:name="envelope return" w:semiHidden="1"/>
    <w:lsdException w:name="footnote reference" w:unhideWhenUsed="1"/>
    <w:lsdException w:name="annotation reference" w:semiHidden="1" w:uiPriority="0"/>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unhideWhenUsed="1" w:qFormat="1"/>
    <w:lsdException w:name="List Number" w:qFormat="1"/>
    <w:lsdException w:name="List 2" w:semiHidden="1"/>
    <w:lsdException w:name="List 3" w:semiHidden="1"/>
    <w:lsdException w:name="List 4" w:semiHidden="1"/>
    <w:lsdException w:name="List 5" w:semiHidden="1"/>
    <w:lsdException w:name="List Bullet 2" w:unhideWhenUsed="1" w:qFormat="1"/>
    <w:lsdException w:name="List Bullet 3" w:semiHidden="1"/>
    <w:lsdException w:name="List Bullet 4" w:semiHidden="1"/>
    <w:lsdException w:name="List Bullet 5" w:semiHidden="1"/>
    <w:lsdException w:name="List Number 2" w:unhideWhenUsed="1" w:qFormat="1"/>
    <w:lsdException w:name="List Number 3" w:semiHidden="1"/>
    <w:lsdException w:name="List Number 4" w:semiHidden="1"/>
    <w:lsdException w:name="List Number 5" w:semiHidden="1"/>
    <w:lsdException w:name="Title" w:semiHidden="1" w:uiPriority="10" w:qFormat="1"/>
    <w:lsdException w:name="Closing" w:semiHidden="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uiPriority="11"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unhideWhenUsed="1"/>
    <w:lsdException w:name="FollowedHyperlink" w:semiHidden="1"/>
    <w:lsdException w:name="Strong" w:semiHidden="1" w:uiPriority="22" w:qFormat="1"/>
    <w:lsdException w:name="Emphasis" w:semiHidden="1" w:uiPriority="20" w:qFormat="1"/>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AF4588"/>
    <w:pPr>
      <w:spacing w:after="200" w:line="276" w:lineRule="auto"/>
      <w:jc w:val="both"/>
    </w:pPr>
    <w:rPr>
      <w:rFonts w:ascii="Verdana" w:eastAsiaTheme="minorHAnsi" w:hAnsi="Verdana" w:cstheme="minorBidi"/>
      <w:szCs w:val="22"/>
      <w:lang w:eastAsia="en-US"/>
    </w:rPr>
  </w:style>
  <w:style w:type="paragraph" w:styleId="Nadpis1">
    <w:name w:val="heading 1"/>
    <w:basedOn w:val="Normln"/>
    <w:next w:val="Normln"/>
    <w:link w:val="Nadpis1Char"/>
    <w:autoRedefine/>
    <w:uiPriority w:val="9"/>
    <w:qFormat/>
    <w:rsid w:val="00E26B4E"/>
    <w:pPr>
      <w:keepNext/>
      <w:keepLines/>
      <w:numPr>
        <w:numId w:val="25"/>
      </w:numPr>
      <w:outlineLvl w:val="0"/>
    </w:pPr>
    <w:rPr>
      <w:rFonts w:eastAsia="MingLiU"/>
      <w:b/>
      <w:bCs/>
      <w:sz w:val="28"/>
      <w:szCs w:val="24"/>
    </w:rPr>
  </w:style>
  <w:style w:type="paragraph" w:styleId="Nadpis2">
    <w:name w:val="heading 2"/>
    <w:aliases w:val="(clbHeading2)"/>
    <w:basedOn w:val="Nadpis20"/>
    <w:next w:val="Normln"/>
    <w:link w:val="Nadpis2Char"/>
    <w:autoRedefine/>
    <w:qFormat/>
    <w:rsid w:val="001C0C79"/>
    <w:pPr>
      <w:numPr>
        <w:ilvl w:val="1"/>
      </w:numPr>
      <w:outlineLvl w:val="1"/>
    </w:pPr>
    <w:rPr>
      <w:rFonts w:eastAsia="MingLiU"/>
      <w:bCs w:val="0"/>
      <w:color w:val="000000"/>
      <w:sz w:val="20"/>
      <w:szCs w:val="26"/>
    </w:rPr>
  </w:style>
  <w:style w:type="paragraph" w:styleId="Nadpis3">
    <w:name w:val="heading 3"/>
    <w:basedOn w:val="Normln"/>
    <w:next w:val="Normln"/>
    <w:link w:val="Nadpis3Char"/>
    <w:uiPriority w:val="9"/>
    <w:qFormat/>
    <w:rsid w:val="002B6F7E"/>
    <w:pPr>
      <w:keepNext/>
      <w:keepLines/>
      <w:numPr>
        <w:ilvl w:val="2"/>
        <w:numId w:val="25"/>
      </w:numPr>
      <w:spacing w:after="0"/>
      <w:outlineLvl w:val="2"/>
    </w:pPr>
    <w:rPr>
      <w:rFonts w:ascii="Calibri" w:eastAsia="MingLiU" w:hAnsi="Calibri"/>
      <w:b/>
      <w:bCs/>
      <w:color w:val="53565A"/>
      <w:sz w:val="26"/>
    </w:rPr>
  </w:style>
  <w:style w:type="paragraph" w:styleId="Nadpis4">
    <w:name w:val="heading 4"/>
    <w:basedOn w:val="Normln"/>
    <w:next w:val="Normln"/>
    <w:link w:val="Nadpis4Char"/>
    <w:uiPriority w:val="9"/>
    <w:semiHidden/>
    <w:qFormat/>
    <w:rsid w:val="00255D53"/>
    <w:pPr>
      <w:keepNext/>
      <w:keepLines/>
      <w:numPr>
        <w:ilvl w:val="3"/>
        <w:numId w:val="25"/>
      </w:numPr>
      <w:tabs>
        <w:tab w:val="left" w:pos="340"/>
      </w:tabs>
      <w:spacing w:after="0"/>
      <w:outlineLvl w:val="3"/>
    </w:pPr>
    <w:rPr>
      <w:rFonts w:ascii="Calibri" w:eastAsia="MingLiU" w:hAnsi="Calibri"/>
      <w:b/>
      <w:bCs/>
      <w:iCs/>
      <w:color w:val="000000"/>
    </w:rPr>
  </w:style>
  <w:style w:type="paragraph" w:styleId="Nadpis5">
    <w:name w:val="heading 5"/>
    <w:basedOn w:val="Normln"/>
    <w:next w:val="Normln"/>
    <w:link w:val="Nadpis5Char"/>
    <w:uiPriority w:val="9"/>
    <w:semiHidden/>
    <w:qFormat/>
    <w:rsid w:val="00653EF5"/>
    <w:pPr>
      <w:keepNext/>
      <w:keepLines/>
      <w:numPr>
        <w:ilvl w:val="4"/>
        <w:numId w:val="25"/>
      </w:numPr>
      <w:spacing w:before="40" w:after="0"/>
      <w:outlineLvl w:val="4"/>
    </w:pPr>
    <w:rPr>
      <w:rFonts w:asciiTheme="majorHAnsi" w:eastAsiaTheme="majorEastAsia" w:hAnsiTheme="majorHAnsi" w:cstheme="majorBidi"/>
      <w:color w:val="638C1B" w:themeColor="accent1" w:themeShade="BF"/>
    </w:rPr>
  </w:style>
  <w:style w:type="paragraph" w:styleId="Nadpis6">
    <w:name w:val="heading 6"/>
    <w:basedOn w:val="Normln"/>
    <w:next w:val="Normln"/>
    <w:link w:val="Nadpis6Char"/>
    <w:uiPriority w:val="9"/>
    <w:semiHidden/>
    <w:qFormat/>
    <w:rsid w:val="00653EF5"/>
    <w:pPr>
      <w:keepNext/>
      <w:keepLines/>
      <w:numPr>
        <w:ilvl w:val="5"/>
        <w:numId w:val="25"/>
      </w:numPr>
      <w:spacing w:before="40" w:after="0"/>
      <w:outlineLvl w:val="5"/>
    </w:pPr>
    <w:rPr>
      <w:rFonts w:asciiTheme="majorHAnsi" w:eastAsiaTheme="majorEastAsia" w:hAnsiTheme="majorHAnsi" w:cstheme="majorBidi"/>
      <w:color w:val="425D12" w:themeColor="accent1" w:themeShade="7F"/>
    </w:rPr>
  </w:style>
  <w:style w:type="paragraph" w:styleId="Nadpis7">
    <w:name w:val="heading 7"/>
    <w:basedOn w:val="Normln"/>
    <w:next w:val="Normln"/>
    <w:link w:val="Nadpis7Char"/>
    <w:uiPriority w:val="9"/>
    <w:semiHidden/>
    <w:qFormat/>
    <w:rsid w:val="00BE316D"/>
    <w:pPr>
      <w:keepNext/>
      <w:keepLines/>
      <w:numPr>
        <w:ilvl w:val="6"/>
        <w:numId w:val="25"/>
      </w:numPr>
      <w:spacing w:before="40" w:after="0"/>
      <w:outlineLvl w:val="6"/>
    </w:pPr>
    <w:rPr>
      <w:rFonts w:asciiTheme="majorHAnsi" w:eastAsiaTheme="majorEastAsia" w:hAnsiTheme="majorHAnsi" w:cstheme="majorBidi"/>
      <w:i/>
      <w:iCs/>
      <w:color w:val="425D12" w:themeColor="accent1" w:themeShade="7F"/>
    </w:rPr>
  </w:style>
  <w:style w:type="paragraph" w:styleId="Nadpis8">
    <w:name w:val="heading 8"/>
    <w:basedOn w:val="Normln"/>
    <w:next w:val="Normln"/>
    <w:link w:val="Nadpis8Char"/>
    <w:uiPriority w:val="9"/>
    <w:semiHidden/>
    <w:qFormat/>
    <w:rsid w:val="00BE316D"/>
    <w:pPr>
      <w:keepNext/>
      <w:keepLines/>
      <w:numPr>
        <w:ilvl w:val="7"/>
        <w:numId w:val="25"/>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qFormat/>
    <w:rsid w:val="00BE316D"/>
    <w:pPr>
      <w:keepNext/>
      <w:keepLines/>
      <w:numPr>
        <w:ilvl w:val="8"/>
        <w:numId w:val="25"/>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
    <w:rsid w:val="00E26B4E"/>
    <w:rPr>
      <w:rFonts w:ascii="Verdana" w:eastAsia="MingLiU" w:hAnsi="Verdana" w:cstheme="minorBidi"/>
      <w:b/>
      <w:bCs/>
      <w:sz w:val="28"/>
      <w:szCs w:val="24"/>
      <w:lang w:eastAsia="en-US"/>
    </w:rPr>
  </w:style>
  <w:style w:type="paragraph" w:customStyle="1" w:styleId="Nadpis20">
    <w:name w:val="Nadpis2"/>
    <w:basedOn w:val="Nadpis3"/>
    <w:link w:val="Nadpis2Char0"/>
    <w:qFormat/>
    <w:rsid w:val="00C0113F"/>
    <w:pPr>
      <w:spacing w:before="200" w:after="120"/>
      <w:jc w:val="left"/>
    </w:pPr>
    <w:rPr>
      <w:rFonts w:ascii="Verdana" w:eastAsiaTheme="majorEastAsia" w:hAnsi="Verdana" w:cstheme="majorBidi"/>
      <w:color w:val="auto"/>
      <w:sz w:val="18"/>
      <w:szCs w:val="24"/>
    </w:rPr>
  </w:style>
  <w:style w:type="character" w:customStyle="1" w:styleId="Nadpis3Char">
    <w:name w:val="Nadpis 3 Char"/>
    <w:link w:val="Nadpis3"/>
    <w:uiPriority w:val="9"/>
    <w:rsid w:val="00BA2D8D"/>
    <w:rPr>
      <w:rFonts w:ascii="Calibri" w:eastAsia="MingLiU" w:hAnsi="Calibri" w:cstheme="minorBidi"/>
      <w:b/>
      <w:bCs/>
      <w:color w:val="53565A"/>
      <w:sz w:val="26"/>
      <w:szCs w:val="22"/>
      <w:lang w:eastAsia="en-US"/>
    </w:rPr>
  </w:style>
  <w:style w:type="character" w:customStyle="1" w:styleId="Nadpis2Char0">
    <w:name w:val="Nadpis2 Char"/>
    <w:basedOn w:val="Standardnpsmoodstavce"/>
    <w:link w:val="Nadpis20"/>
    <w:rsid w:val="00C0113F"/>
    <w:rPr>
      <w:rFonts w:ascii="Verdana" w:eastAsiaTheme="majorEastAsia" w:hAnsi="Verdana" w:cstheme="majorBidi"/>
      <w:b/>
      <w:bCs/>
      <w:sz w:val="18"/>
      <w:szCs w:val="24"/>
      <w:lang w:eastAsia="en-US"/>
    </w:rPr>
  </w:style>
  <w:style w:type="character" w:customStyle="1" w:styleId="Nadpis2Char">
    <w:name w:val="Nadpis 2 Char"/>
    <w:aliases w:val="(clbHeading2) Char"/>
    <w:link w:val="Nadpis2"/>
    <w:rsid w:val="001C0C79"/>
    <w:rPr>
      <w:rFonts w:ascii="Verdana" w:eastAsia="MingLiU" w:hAnsi="Verdana" w:cstheme="majorBidi"/>
      <w:b/>
      <w:color w:val="000000"/>
      <w:szCs w:val="26"/>
      <w:lang w:eastAsia="en-US"/>
    </w:rPr>
  </w:style>
  <w:style w:type="character" w:customStyle="1" w:styleId="Nadpis4Char">
    <w:name w:val="Nadpis 4 Char"/>
    <w:link w:val="Nadpis4"/>
    <w:uiPriority w:val="9"/>
    <w:semiHidden/>
    <w:rsid w:val="007550AB"/>
    <w:rPr>
      <w:rFonts w:ascii="Calibri" w:eastAsia="MingLiU" w:hAnsi="Calibri" w:cstheme="minorBidi"/>
      <w:b/>
      <w:bCs/>
      <w:iCs/>
      <w:color w:val="000000"/>
      <w:szCs w:val="22"/>
      <w:lang w:eastAsia="en-US"/>
    </w:rPr>
  </w:style>
  <w:style w:type="character" w:customStyle="1" w:styleId="Nadpis5Char">
    <w:name w:val="Nadpis 5 Char"/>
    <w:basedOn w:val="Standardnpsmoodstavce"/>
    <w:link w:val="Nadpis5"/>
    <w:uiPriority w:val="9"/>
    <w:semiHidden/>
    <w:rsid w:val="00653EF5"/>
    <w:rPr>
      <w:rFonts w:asciiTheme="majorHAnsi" w:eastAsiaTheme="majorEastAsia" w:hAnsiTheme="majorHAnsi" w:cstheme="majorBidi"/>
      <w:color w:val="638C1B" w:themeColor="accent1" w:themeShade="BF"/>
      <w:szCs w:val="22"/>
      <w:lang w:eastAsia="en-US"/>
    </w:rPr>
  </w:style>
  <w:style w:type="character" w:customStyle="1" w:styleId="Nadpis6Char">
    <w:name w:val="Nadpis 6 Char"/>
    <w:basedOn w:val="Standardnpsmoodstavce"/>
    <w:link w:val="Nadpis6"/>
    <w:uiPriority w:val="9"/>
    <w:semiHidden/>
    <w:rsid w:val="00653EF5"/>
    <w:rPr>
      <w:rFonts w:asciiTheme="majorHAnsi" w:eastAsiaTheme="majorEastAsia" w:hAnsiTheme="majorHAnsi" w:cstheme="majorBidi"/>
      <w:color w:val="425D12" w:themeColor="accent1" w:themeShade="7F"/>
      <w:szCs w:val="22"/>
      <w:lang w:eastAsia="en-US"/>
    </w:rPr>
  </w:style>
  <w:style w:type="character" w:customStyle="1" w:styleId="Nadpis7Char">
    <w:name w:val="Nadpis 7 Char"/>
    <w:basedOn w:val="Standardnpsmoodstavce"/>
    <w:link w:val="Nadpis7"/>
    <w:uiPriority w:val="9"/>
    <w:semiHidden/>
    <w:rsid w:val="00BE316D"/>
    <w:rPr>
      <w:rFonts w:asciiTheme="majorHAnsi" w:eastAsiaTheme="majorEastAsia" w:hAnsiTheme="majorHAnsi" w:cstheme="majorBidi"/>
      <w:i/>
      <w:iCs/>
      <w:color w:val="425D12" w:themeColor="accent1" w:themeShade="7F"/>
      <w:szCs w:val="22"/>
      <w:lang w:eastAsia="en-US"/>
    </w:rPr>
  </w:style>
  <w:style w:type="character" w:customStyle="1" w:styleId="Nadpis8Char">
    <w:name w:val="Nadpis 8 Char"/>
    <w:basedOn w:val="Standardnpsmoodstavce"/>
    <w:link w:val="Nadpis8"/>
    <w:uiPriority w:val="9"/>
    <w:semiHidden/>
    <w:rsid w:val="00BE316D"/>
    <w:rPr>
      <w:rFonts w:asciiTheme="majorHAnsi" w:eastAsiaTheme="majorEastAsia" w:hAnsiTheme="majorHAnsi" w:cstheme="majorBidi"/>
      <w:color w:val="272727" w:themeColor="text1" w:themeTint="D8"/>
      <w:sz w:val="21"/>
      <w:szCs w:val="21"/>
      <w:lang w:eastAsia="en-US"/>
    </w:rPr>
  </w:style>
  <w:style w:type="character" w:customStyle="1" w:styleId="Nadpis9Char">
    <w:name w:val="Nadpis 9 Char"/>
    <w:basedOn w:val="Standardnpsmoodstavce"/>
    <w:link w:val="Nadpis9"/>
    <w:uiPriority w:val="9"/>
    <w:semiHidden/>
    <w:rsid w:val="00BE316D"/>
    <w:rPr>
      <w:rFonts w:asciiTheme="majorHAnsi" w:eastAsiaTheme="majorEastAsia" w:hAnsiTheme="majorHAnsi" w:cstheme="majorBidi"/>
      <w:i/>
      <w:iCs/>
      <w:color w:val="272727" w:themeColor="text1" w:themeTint="D8"/>
      <w:sz w:val="21"/>
      <w:szCs w:val="21"/>
      <w:lang w:eastAsia="en-US"/>
    </w:rPr>
  </w:style>
  <w:style w:type="table" w:styleId="Mkatabulky">
    <w:name w:val="Table Grid"/>
    <w:basedOn w:val="Normlntabulka"/>
    <w:uiPriority w:val="39"/>
    <w:rsid w:val="001E016B"/>
    <w:tblPr>
      <w:tblCellMar>
        <w:left w:w="0" w:type="dxa"/>
        <w:right w:w="0" w:type="dxa"/>
      </w:tblCellMar>
    </w:tblPr>
    <w:tblStylePr w:type="firstRow">
      <w:rPr>
        <w:color w:val="auto"/>
      </w:rPr>
      <w:tblPr/>
      <w:tcPr>
        <w:tcBorders>
          <w:top w:val="nil"/>
          <w:left w:val="nil"/>
          <w:bottom w:val="nil"/>
          <w:right w:val="nil"/>
          <w:insideH w:val="nil"/>
          <w:insideV w:val="nil"/>
          <w:tl2br w:val="nil"/>
          <w:tr2bl w:val="nil"/>
        </w:tcBorders>
      </w:tcPr>
    </w:tblStylePr>
  </w:style>
  <w:style w:type="paragraph" w:styleId="Zhlav">
    <w:name w:val="header"/>
    <w:link w:val="ZhlavChar"/>
    <w:uiPriority w:val="99"/>
    <w:rsid w:val="008631CE"/>
    <w:pPr>
      <w:tabs>
        <w:tab w:val="center" w:pos="4513"/>
        <w:tab w:val="right" w:pos="9026"/>
      </w:tabs>
    </w:pPr>
    <w:rPr>
      <w:b/>
      <w:sz w:val="14"/>
      <w:szCs w:val="22"/>
      <w:lang w:val="en-US" w:eastAsia="en-US"/>
    </w:rPr>
  </w:style>
  <w:style w:type="character" w:customStyle="1" w:styleId="ZhlavChar">
    <w:name w:val="Záhlaví Char"/>
    <w:link w:val="Zhlav"/>
    <w:uiPriority w:val="99"/>
    <w:rsid w:val="008631CE"/>
    <w:rPr>
      <w:b/>
      <w:sz w:val="14"/>
      <w:lang w:val="en-US"/>
    </w:rPr>
  </w:style>
  <w:style w:type="paragraph" w:styleId="Zpat">
    <w:name w:val="footer"/>
    <w:basedOn w:val="Normln"/>
    <w:link w:val="ZpatChar"/>
    <w:uiPriority w:val="99"/>
    <w:rsid w:val="001975EF"/>
    <w:pPr>
      <w:tabs>
        <w:tab w:val="right" w:pos="7371"/>
      </w:tabs>
      <w:spacing w:after="0" w:line="200" w:lineRule="atLeast"/>
    </w:pPr>
    <w:rPr>
      <w:sz w:val="16"/>
    </w:rPr>
  </w:style>
  <w:style w:type="character" w:customStyle="1" w:styleId="ZpatChar">
    <w:name w:val="Zápatí Char"/>
    <w:link w:val="Zpat"/>
    <w:uiPriority w:val="99"/>
    <w:rsid w:val="007550AB"/>
    <w:rPr>
      <w:sz w:val="16"/>
      <w:lang w:val="en-US"/>
    </w:rPr>
  </w:style>
  <w:style w:type="paragraph" w:styleId="Textbubliny">
    <w:name w:val="Balloon Text"/>
    <w:basedOn w:val="Normln"/>
    <w:link w:val="TextbublinyChar"/>
    <w:uiPriority w:val="99"/>
    <w:semiHidden/>
    <w:rsid w:val="00C702C7"/>
    <w:pPr>
      <w:spacing w:after="0" w:line="240" w:lineRule="auto"/>
    </w:pPr>
    <w:rPr>
      <w:rFonts w:ascii="Tahoma" w:hAnsi="Tahoma" w:cs="Tahoma"/>
      <w:sz w:val="16"/>
      <w:szCs w:val="16"/>
    </w:rPr>
  </w:style>
  <w:style w:type="character" w:customStyle="1" w:styleId="TextbublinyChar">
    <w:name w:val="Text bubliny Char"/>
    <w:link w:val="Textbubliny"/>
    <w:uiPriority w:val="99"/>
    <w:semiHidden/>
    <w:rsid w:val="00C702C7"/>
    <w:rPr>
      <w:rFonts w:ascii="Tahoma" w:hAnsi="Tahoma" w:cs="Tahoma"/>
      <w:sz w:val="16"/>
      <w:szCs w:val="16"/>
    </w:rPr>
  </w:style>
  <w:style w:type="paragraph" w:customStyle="1" w:styleId="Subject">
    <w:name w:val="Subject"/>
    <w:basedOn w:val="Normln"/>
    <w:semiHidden/>
    <w:qFormat/>
    <w:rsid w:val="00A43B3E"/>
    <w:rPr>
      <w:b/>
    </w:rPr>
  </w:style>
  <w:style w:type="character" w:styleId="Zstupntext">
    <w:name w:val="Placeholder Text"/>
    <w:uiPriority w:val="99"/>
    <w:semiHidden/>
    <w:rsid w:val="001975EF"/>
    <w:rPr>
      <w:color w:val="808080"/>
    </w:rPr>
  </w:style>
  <w:style w:type="paragraph" w:styleId="Seznamsodrkami">
    <w:name w:val="List Bullet"/>
    <w:basedOn w:val="Normln"/>
    <w:uiPriority w:val="99"/>
    <w:qFormat/>
    <w:rsid w:val="00BA2D8D"/>
    <w:pPr>
      <w:numPr>
        <w:numId w:val="1"/>
      </w:numPr>
      <w:tabs>
        <w:tab w:val="clear" w:pos="360"/>
      </w:tabs>
      <w:spacing w:after="0"/>
      <w:ind w:left="284" w:hanging="284"/>
      <w:contextualSpacing/>
    </w:pPr>
    <w:rPr>
      <w:rFonts w:ascii="Calibri" w:hAnsi="Calibri"/>
    </w:rPr>
  </w:style>
  <w:style w:type="paragraph" w:styleId="Seznamsodrkami2">
    <w:name w:val="List Bullet 2"/>
    <w:basedOn w:val="Normln"/>
    <w:uiPriority w:val="99"/>
    <w:qFormat/>
    <w:rsid w:val="00BA2D8D"/>
    <w:pPr>
      <w:numPr>
        <w:numId w:val="2"/>
      </w:numPr>
      <w:ind w:left="568" w:hanging="284"/>
      <w:contextualSpacing/>
    </w:pPr>
    <w:rPr>
      <w:rFonts w:ascii="Calibri" w:hAnsi="Calibri"/>
    </w:rPr>
  </w:style>
  <w:style w:type="paragraph" w:styleId="slovanseznam">
    <w:name w:val="List Number"/>
    <w:basedOn w:val="Normln"/>
    <w:uiPriority w:val="99"/>
    <w:qFormat/>
    <w:rsid w:val="00BA2D8D"/>
    <w:pPr>
      <w:numPr>
        <w:numId w:val="3"/>
      </w:numPr>
      <w:tabs>
        <w:tab w:val="clear" w:pos="360"/>
      </w:tabs>
      <w:spacing w:after="0"/>
      <w:ind w:left="284" w:hanging="284"/>
      <w:contextualSpacing/>
    </w:pPr>
    <w:rPr>
      <w:rFonts w:ascii="Calibri" w:hAnsi="Calibri"/>
    </w:rPr>
  </w:style>
  <w:style w:type="paragraph" w:styleId="slovanseznam2">
    <w:name w:val="List Number 2"/>
    <w:basedOn w:val="Normln"/>
    <w:uiPriority w:val="99"/>
    <w:qFormat/>
    <w:rsid w:val="00BA2D8D"/>
    <w:pPr>
      <w:numPr>
        <w:numId w:val="4"/>
      </w:numPr>
      <w:ind w:left="568" w:hanging="284"/>
      <w:contextualSpacing/>
    </w:pPr>
    <w:rPr>
      <w:rFonts w:ascii="Calibri" w:hAnsi="Calibri"/>
    </w:rPr>
  </w:style>
  <w:style w:type="paragraph" w:styleId="Textpoznpodarou">
    <w:name w:val="footnote text"/>
    <w:basedOn w:val="Normln"/>
    <w:link w:val="TextpoznpodarouChar"/>
    <w:uiPriority w:val="99"/>
    <w:rsid w:val="00F3081C"/>
    <w:pPr>
      <w:spacing w:after="0" w:line="240" w:lineRule="auto"/>
    </w:pPr>
    <w:rPr>
      <w:sz w:val="16"/>
      <w:szCs w:val="20"/>
    </w:rPr>
  </w:style>
  <w:style w:type="character" w:customStyle="1" w:styleId="TextpoznpodarouChar">
    <w:name w:val="Text pozn. pod čarou Char"/>
    <w:link w:val="Textpoznpodarou"/>
    <w:uiPriority w:val="99"/>
    <w:rsid w:val="007550AB"/>
    <w:rPr>
      <w:sz w:val="16"/>
      <w:szCs w:val="20"/>
      <w:lang w:val="en-US"/>
    </w:rPr>
  </w:style>
  <w:style w:type="paragraph" w:customStyle="1" w:styleId="Documenttitle">
    <w:name w:val="Document title"/>
    <w:next w:val="Documentsubtitle"/>
    <w:qFormat/>
    <w:rsid w:val="00C7670A"/>
    <w:pPr>
      <w:spacing w:line="440" w:lineRule="atLeast"/>
    </w:pPr>
    <w:rPr>
      <w:rFonts w:eastAsia="MingLiU"/>
      <w:bCs/>
      <w:color w:val="86BC25"/>
      <w:sz w:val="42"/>
      <w:szCs w:val="28"/>
      <w:lang w:val="en-GB" w:eastAsia="en-US"/>
    </w:rPr>
  </w:style>
  <w:style w:type="paragraph" w:customStyle="1" w:styleId="Documentsubtitle">
    <w:name w:val="Document subtitle"/>
    <w:basedOn w:val="Normln"/>
    <w:qFormat/>
    <w:rsid w:val="00BA2D8D"/>
    <w:pPr>
      <w:spacing w:after="120" w:line="440" w:lineRule="atLeast"/>
    </w:pPr>
    <w:rPr>
      <w:sz w:val="42"/>
    </w:rPr>
  </w:style>
  <w:style w:type="paragraph" w:customStyle="1" w:styleId="Subheading">
    <w:name w:val="Subheading"/>
    <w:basedOn w:val="Normln"/>
    <w:next w:val="Normln"/>
    <w:semiHidden/>
    <w:qFormat/>
    <w:rsid w:val="00D236E8"/>
    <w:pPr>
      <w:spacing w:after="0"/>
    </w:pPr>
    <w:rPr>
      <w:rFonts w:ascii="Calibri" w:eastAsia="MingLiU" w:hAnsi="Calibri"/>
      <w:b/>
      <w:bCs/>
      <w:iCs/>
      <w:color w:val="000000"/>
    </w:rPr>
  </w:style>
  <w:style w:type="character" w:styleId="Znakapoznpodarou">
    <w:name w:val="footnote reference"/>
    <w:uiPriority w:val="99"/>
    <w:semiHidden/>
    <w:rsid w:val="00412EA0"/>
    <w:rPr>
      <w:vertAlign w:val="superscript"/>
    </w:rPr>
  </w:style>
  <w:style w:type="paragraph" w:customStyle="1" w:styleId="Sectionintro">
    <w:name w:val="Section intro"/>
    <w:basedOn w:val="Normln"/>
    <w:next w:val="Normln"/>
    <w:qFormat/>
    <w:rsid w:val="00BA2D8D"/>
    <w:pPr>
      <w:spacing w:line="360" w:lineRule="atLeast"/>
    </w:pPr>
    <w:rPr>
      <w:sz w:val="32"/>
    </w:rPr>
  </w:style>
  <w:style w:type="paragraph" w:customStyle="1" w:styleId="Documentdate">
    <w:name w:val="Document date"/>
    <w:qFormat/>
    <w:rsid w:val="00BA2D8D"/>
    <w:pPr>
      <w:spacing w:line="240" w:lineRule="atLeast"/>
    </w:pPr>
    <w:rPr>
      <w:sz w:val="32"/>
      <w:szCs w:val="22"/>
      <w:lang w:val="en-US" w:eastAsia="en-US"/>
    </w:rPr>
  </w:style>
  <w:style w:type="paragraph" w:customStyle="1" w:styleId="Sectiontitle">
    <w:name w:val="Section title"/>
    <w:basedOn w:val="Normln"/>
    <w:next w:val="Normln"/>
    <w:qFormat/>
    <w:rsid w:val="00BA2D8D"/>
    <w:pPr>
      <w:spacing w:after="480" w:line="720" w:lineRule="atLeast"/>
    </w:pPr>
    <w:rPr>
      <w:sz w:val="72"/>
    </w:rPr>
  </w:style>
  <w:style w:type="paragraph" w:customStyle="1" w:styleId="PulloutBlue">
    <w:name w:val="Pullout Blue"/>
    <w:basedOn w:val="Normln"/>
    <w:next w:val="Normln"/>
    <w:qFormat/>
    <w:rsid w:val="00BA2D8D"/>
    <w:pPr>
      <w:spacing w:line="360" w:lineRule="atLeast"/>
    </w:pPr>
    <w:rPr>
      <w:color w:val="00A3E0"/>
      <w:sz w:val="32"/>
    </w:rPr>
  </w:style>
  <w:style w:type="paragraph" w:customStyle="1" w:styleId="Contacttext">
    <w:name w:val="Contact text"/>
    <w:basedOn w:val="Normln"/>
    <w:qFormat/>
    <w:rsid w:val="00D7732D"/>
    <w:pPr>
      <w:spacing w:after="0"/>
    </w:pPr>
  </w:style>
  <w:style w:type="paragraph" w:customStyle="1" w:styleId="Contactus">
    <w:name w:val="Contact us"/>
    <w:basedOn w:val="Contacttext"/>
    <w:next w:val="Contacttext"/>
    <w:qFormat/>
    <w:rsid w:val="00D7732D"/>
    <w:pPr>
      <w:spacing w:after="240" w:line="340" w:lineRule="atLeast"/>
    </w:pPr>
    <w:rPr>
      <w:sz w:val="28"/>
    </w:rPr>
  </w:style>
  <w:style w:type="paragraph" w:styleId="Titulek">
    <w:name w:val="caption"/>
    <w:basedOn w:val="Normln"/>
    <w:next w:val="Normln"/>
    <w:uiPriority w:val="35"/>
    <w:qFormat/>
    <w:rsid w:val="00BA2D8D"/>
    <w:pPr>
      <w:keepNext/>
      <w:spacing w:line="240" w:lineRule="auto"/>
    </w:pPr>
    <w:rPr>
      <w:iCs/>
      <w:color w:val="53565A"/>
      <w:szCs w:val="18"/>
    </w:rPr>
  </w:style>
  <w:style w:type="character" w:styleId="Hypertextovodkaz">
    <w:name w:val="Hyperlink"/>
    <w:uiPriority w:val="99"/>
    <w:unhideWhenUsed/>
    <w:rsid w:val="00E94C20"/>
    <w:rPr>
      <w:color w:val="00A3E0"/>
      <w:u w:val="single"/>
    </w:rPr>
  </w:style>
  <w:style w:type="paragraph" w:customStyle="1" w:styleId="PulloutGreen">
    <w:name w:val="Pullout Green"/>
    <w:basedOn w:val="PulloutBlue"/>
    <w:next w:val="Normln"/>
    <w:qFormat/>
    <w:rsid w:val="00BA2D8D"/>
    <w:rPr>
      <w:color w:val="86BC25"/>
    </w:rPr>
  </w:style>
  <w:style w:type="paragraph" w:customStyle="1" w:styleId="QuotesourceBlue">
    <w:name w:val="Quote source Blue"/>
    <w:basedOn w:val="Normln"/>
    <w:next w:val="Normln"/>
    <w:qFormat/>
    <w:rsid w:val="00C24F79"/>
    <w:pPr>
      <w:spacing w:line="200" w:lineRule="atLeast"/>
      <w:contextualSpacing/>
    </w:pPr>
    <w:rPr>
      <w:rFonts w:ascii="Calibri" w:hAnsi="Calibri"/>
      <w:b/>
      <w:color w:val="00A3E0"/>
    </w:rPr>
  </w:style>
  <w:style w:type="paragraph" w:customStyle="1" w:styleId="QuotesourceGreen">
    <w:name w:val="Quote source Green"/>
    <w:basedOn w:val="QuotesourceBlue"/>
    <w:next w:val="Normln"/>
    <w:qFormat/>
    <w:rsid w:val="00C24F79"/>
    <w:rPr>
      <w:color w:val="86BC25"/>
    </w:rPr>
  </w:style>
  <w:style w:type="paragraph" w:customStyle="1" w:styleId="Paneltext">
    <w:name w:val="Panel text"/>
    <w:basedOn w:val="Normln"/>
    <w:qFormat/>
    <w:rsid w:val="00BA2D8D"/>
    <w:rPr>
      <w:color w:val="FFFFFF"/>
    </w:rPr>
  </w:style>
  <w:style w:type="paragraph" w:customStyle="1" w:styleId="Paneltitle">
    <w:name w:val="Panel title"/>
    <w:basedOn w:val="Paneltext"/>
    <w:next w:val="Paneltext"/>
    <w:qFormat/>
    <w:rsid w:val="00BA2D8D"/>
    <w:pPr>
      <w:spacing w:line="360" w:lineRule="atLeast"/>
    </w:pPr>
    <w:rPr>
      <w:rFonts w:ascii="Calibri" w:hAnsi="Calibri"/>
      <w:b/>
      <w:sz w:val="42"/>
    </w:rPr>
  </w:style>
  <w:style w:type="paragraph" w:customStyle="1" w:styleId="Formoreinfocalloutwhite8512ptPullOutStyles">
    <w:name w:val="For more info call out (white 8.5/12pt) (Pull Out Styles)"/>
    <w:basedOn w:val="Normln"/>
    <w:uiPriority w:val="99"/>
    <w:rsid w:val="00AE0FC7"/>
    <w:pPr>
      <w:tabs>
        <w:tab w:val="left" w:pos="283"/>
        <w:tab w:val="left" w:pos="567"/>
      </w:tabs>
      <w:suppressAutoHyphens/>
      <w:autoSpaceDE w:val="0"/>
      <w:autoSpaceDN w:val="0"/>
      <w:adjustRightInd w:val="0"/>
      <w:spacing w:after="0"/>
      <w:textAlignment w:val="center"/>
    </w:pPr>
    <w:rPr>
      <w:rFonts w:ascii="OpenSans-Bold" w:hAnsi="OpenSans-Bold" w:cs="OpenSans-Bold"/>
      <w:b/>
      <w:bCs/>
      <w:color w:val="FFFFFF"/>
      <w:spacing w:val="-2"/>
      <w:sz w:val="17"/>
      <w:szCs w:val="17"/>
    </w:rPr>
  </w:style>
  <w:style w:type="paragraph" w:customStyle="1" w:styleId="Contentstitle">
    <w:name w:val="Contents title"/>
    <w:basedOn w:val="Sectiontitle"/>
    <w:next w:val="Normln"/>
    <w:qFormat/>
    <w:rsid w:val="00244010"/>
  </w:style>
  <w:style w:type="paragraph" w:styleId="Obsah1">
    <w:name w:val="toc 1"/>
    <w:basedOn w:val="Normln"/>
    <w:next w:val="Normln"/>
    <w:autoRedefine/>
    <w:uiPriority w:val="39"/>
    <w:rsid w:val="009F357A"/>
    <w:pPr>
      <w:tabs>
        <w:tab w:val="left" w:pos="400"/>
        <w:tab w:val="right" w:pos="9072"/>
      </w:tabs>
      <w:spacing w:after="120" w:line="360" w:lineRule="atLeast"/>
    </w:pPr>
    <w:rPr>
      <w:sz w:val="28"/>
    </w:rPr>
  </w:style>
  <w:style w:type="paragraph" w:customStyle="1" w:styleId="Quotetext">
    <w:name w:val="Quote text"/>
    <w:basedOn w:val="PulloutBlue"/>
    <w:qFormat/>
    <w:rsid w:val="00BA2D8D"/>
    <w:pPr>
      <w:spacing w:after="0" w:line="720" w:lineRule="atLeast"/>
    </w:pPr>
    <w:rPr>
      <w:color w:val="FFFFFF"/>
      <w:sz w:val="72"/>
    </w:rPr>
  </w:style>
  <w:style w:type="paragraph" w:customStyle="1" w:styleId="Legaltext">
    <w:name w:val="Legal text"/>
    <w:basedOn w:val="Normln"/>
    <w:qFormat/>
    <w:rsid w:val="00BF6F8B"/>
    <w:pPr>
      <w:spacing w:after="0" w:line="180" w:lineRule="atLeast"/>
      <w:ind w:right="5387"/>
    </w:pPr>
    <w:rPr>
      <w:sz w:val="14"/>
    </w:rPr>
  </w:style>
  <w:style w:type="table" w:customStyle="1" w:styleId="Deloittetable">
    <w:name w:val="Deloitte table"/>
    <w:basedOn w:val="Normlntabulka"/>
    <w:uiPriority w:val="99"/>
    <w:rsid w:val="003B3379"/>
    <w:rPr>
      <w:sz w:val="17"/>
    </w:rPr>
    <w:tblPr>
      <w:tblBorders>
        <w:top w:val="single" w:sz="4" w:space="0" w:color="26890D"/>
        <w:bottom w:val="single" w:sz="4" w:space="0" w:color="000000"/>
        <w:insideH w:val="single" w:sz="4" w:space="0" w:color="000000"/>
      </w:tblBorders>
      <w:tblCellMar>
        <w:top w:w="57" w:type="dxa"/>
        <w:left w:w="0" w:type="dxa"/>
        <w:bottom w:w="57" w:type="dxa"/>
        <w:right w:w="0" w:type="dxa"/>
      </w:tblCellMar>
    </w:tblPr>
    <w:tblStylePr w:type="firstRow">
      <w:tblPr/>
      <w:tcPr>
        <w:tcBorders>
          <w:top w:val="single" w:sz="24" w:space="0" w:color="26890D"/>
        </w:tcBorders>
      </w:tcPr>
    </w:tblStylePr>
  </w:style>
  <w:style w:type="paragraph" w:customStyle="1" w:styleId="Tabletext">
    <w:name w:val="Table text"/>
    <w:basedOn w:val="Normln"/>
    <w:qFormat/>
    <w:rsid w:val="004D1F57"/>
    <w:pPr>
      <w:spacing w:after="0" w:line="200" w:lineRule="atLeast"/>
    </w:pPr>
    <w:rPr>
      <w:sz w:val="17"/>
    </w:rPr>
  </w:style>
  <w:style w:type="paragraph" w:customStyle="1" w:styleId="Tabletitle">
    <w:name w:val="Table title"/>
    <w:basedOn w:val="Tabletext"/>
    <w:qFormat/>
    <w:rsid w:val="004D1F57"/>
    <w:rPr>
      <w:b/>
      <w:color w:val="26890D"/>
    </w:rPr>
  </w:style>
  <w:style w:type="paragraph" w:customStyle="1" w:styleId="SourcetextTableorChart">
    <w:name w:val="Source text Table or Chart"/>
    <w:basedOn w:val="Titulek"/>
    <w:next w:val="Normln"/>
    <w:qFormat/>
    <w:rsid w:val="003B3379"/>
    <w:pPr>
      <w:spacing w:before="120"/>
    </w:pPr>
    <w:rPr>
      <w:sz w:val="14"/>
    </w:rPr>
  </w:style>
  <w:style w:type="paragraph" w:customStyle="1" w:styleId="Tablebullets">
    <w:name w:val="Table bullets"/>
    <w:basedOn w:val="Tabletext"/>
    <w:qFormat/>
    <w:rsid w:val="00AD6475"/>
    <w:pPr>
      <w:numPr>
        <w:numId w:val="5"/>
      </w:numPr>
      <w:ind w:left="284" w:hanging="284"/>
    </w:pPr>
  </w:style>
  <w:style w:type="paragraph" w:customStyle="1" w:styleId="Tablenumbered">
    <w:name w:val="Table numbered"/>
    <w:basedOn w:val="Tablebullets"/>
    <w:qFormat/>
    <w:rsid w:val="00AD6475"/>
    <w:pPr>
      <w:numPr>
        <w:numId w:val="6"/>
      </w:numPr>
      <w:ind w:left="284" w:hanging="284"/>
    </w:pPr>
  </w:style>
  <w:style w:type="paragraph" w:customStyle="1" w:styleId="Charttitle">
    <w:name w:val="Chart title"/>
    <w:basedOn w:val="Nadpis2"/>
    <w:qFormat/>
    <w:rsid w:val="00B66FC9"/>
  </w:style>
  <w:style w:type="paragraph" w:styleId="Nadpisobsahu">
    <w:name w:val="TOC Heading"/>
    <w:basedOn w:val="Nadpis1"/>
    <w:next w:val="Normln"/>
    <w:uiPriority w:val="39"/>
    <w:unhideWhenUsed/>
    <w:qFormat/>
    <w:rsid w:val="00454470"/>
    <w:pPr>
      <w:spacing w:before="240" w:line="259" w:lineRule="auto"/>
      <w:outlineLvl w:val="9"/>
    </w:pPr>
    <w:rPr>
      <w:rFonts w:asciiTheme="majorHAnsi" w:eastAsiaTheme="majorEastAsia" w:hAnsiTheme="majorHAnsi" w:cstheme="majorBidi"/>
      <w:b w:val="0"/>
      <w:bCs w:val="0"/>
      <w:color w:val="638C1B" w:themeColor="accent1" w:themeShade="BF"/>
      <w:sz w:val="32"/>
      <w:szCs w:val="32"/>
    </w:rPr>
  </w:style>
  <w:style w:type="paragraph" w:styleId="Odstavecseseznamem">
    <w:name w:val="List Paragraph"/>
    <w:aliases w:val="Odstavec_muj,Nad,Odstavec cíl se seznamem,Odstavec se seznamem5,cp_Odstavec se seznamem,Bullet Number,Bullet List,FooterText,numbered,Paragraphe de liste1,Bulletr List Paragraph,列出段落,列出段落1,List Paragraph2,List Paragraph21,lp1"/>
    <w:basedOn w:val="Normln"/>
    <w:link w:val="OdstavecseseznamemChar"/>
    <w:uiPriority w:val="34"/>
    <w:qFormat/>
    <w:rsid w:val="00454470"/>
    <w:pPr>
      <w:ind w:left="720"/>
      <w:contextualSpacing/>
    </w:pPr>
  </w:style>
  <w:style w:type="character" w:customStyle="1" w:styleId="OdstavecseseznamemChar">
    <w:name w:val="Odstavec se seznamem Char"/>
    <w:aliases w:val="Odstavec_muj Char,Nad Char,Odstavec cíl se seznamem Char,Odstavec se seznamem5 Char,cp_Odstavec se seznamem Char,Bullet Number Char,Bullet List Char,FooterText Char,numbered Char,Paragraphe de liste1 Char,列出段落 Char,列出段落1 Char"/>
    <w:basedOn w:val="Standardnpsmoodstavce"/>
    <w:link w:val="Odstavecseseznamem"/>
    <w:uiPriority w:val="34"/>
    <w:qFormat/>
    <w:locked/>
    <w:rsid w:val="00653EF5"/>
    <w:rPr>
      <w:rFonts w:ascii="Verdana" w:eastAsiaTheme="minorHAnsi" w:hAnsi="Verdana" w:cstheme="minorBidi"/>
      <w:szCs w:val="22"/>
      <w:lang w:eastAsia="en-US"/>
    </w:rPr>
  </w:style>
  <w:style w:type="paragraph" w:styleId="Bezmezer">
    <w:name w:val="No Spacing"/>
    <w:uiPriority w:val="1"/>
    <w:qFormat/>
    <w:rsid w:val="00454470"/>
    <w:rPr>
      <w:rFonts w:asciiTheme="minorHAnsi" w:eastAsiaTheme="minorHAnsi" w:hAnsiTheme="minorHAnsi" w:cstheme="minorBidi"/>
      <w:sz w:val="24"/>
      <w:szCs w:val="24"/>
      <w:lang w:eastAsia="en-US"/>
    </w:rPr>
  </w:style>
  <w:style w:type="paragraph" w:styleId="Obsah2">
    <w:name w:val="toc 2"/>
    <w:basedOn w:val="Normln"/>
    <w:next w:val="Normln"/>
    <w:autoRedefine/>
    <w:uiPriority w:val="39"/>
    <w:rsid w:val="00454470"/>
    <w:pPr>
      <w:spacing w:after="100"/>
      <w:ind w:left="200"/>
    </w:pPr>
  </w:style>
  <w:style w:type="character" w:styleId="Odkaznakoment">
    <w:name w:val="annotation reference"/>
    <w:basedOn w:val="Standardnpsmoodstavce"/>
    <w:rsid w:val="00CB0DA1"/>
    <w:rPr>
      <w:sz w:val="16"/>
      <w:szCs w:val="16"/>
    </w:rPr>
  </w:style>
  <w:style w:type="paragraph" w:styleId="Textkomente">
    <w:name w:val="annotation text"/>
    <w:basedOn w:val="Normln"/>
    <w:link w:val="TextkomenteChar"/>
    <w:uiPriority w:val="99"/>
    <w:rsid w:val="00CB0DA1"/>
    <w:pPr>
      <w:spacing w:line="240" w:lineRule="auto"/>
    </w:pPr>
    <w:rPr>
      <w:szCs w:val="20"/>
    </w:rPr>
  </w:style>
  <w:style w:type="character" w:customStyle="1" w:styleId="TextkomenteChar">
    <w:name w:val="Text komentáře Char"/>
    <w:basedOn w:val="Standardnpsmoodstavce"/>
    <w:link w:val="Textkomente"/>
    <w:uiPriority w:val="99"/>
    <w:rsid w:val="00CB0DA1"/>
    <w:rPr>
      <w:rFonts w:ascii="Verdana" w:eastAsiaTheme="minorHAnsi" w:hAnsi="Verdana" w:cstheme="minorBidi"/>
      <w:lang w:eastAsia="en-US"/>
    </w:rPr>
  </w:style>
  <w:style w:type="paragraph" w:styleId="Pedmtkomente">
    <w:name w:val="annotation subject"/>
    <w:basedOn w:val="Textkomente"/>
    <w:next w:val="Textkomente"/>
    <w:link w:val="PedmtkomenteChar"/>
    <w:uiPriority w:val="99"/>
    <w:semiHidden/>
    <w:rsid w:val="00CB0DA1"/>
    <w:rPr>
      <w:b/>
      <w:bCs/>
    </w:rPr>
  </w:style>
  <w:style w:type="character" w:customStyle="1" w:styleId="PedmtkomenteChar">
    <w:name w:val="Předmět komentáře Char"/>
    <w:basedOn w:val="TextkomenteChar"/>
    <w:link w:val="Pedmtkomente"/>
    <w:uiPriority w:val="99"/>
    <w:semiHidden/>
    <w:rsid w:val="00CB0DA1"/>
    <w:rPr>
      <w:rFonts w:ascii="Verdana" w:eastAsiaTheme="minorHAnsi" w:hAnsi="Verdana" w:cstheme="minorBidi"/>
      <w:b/>
      <w:bCs/>
      <w:lang w:eastAsia="en-US"/>
    </w:rPr>
  </w:style>
  <w:style w:type="paragraph" w:customStyle="1" w:styleId="Nadpis30">
    <w:name w:val="Nadpis3"/>
    <w:basedOn w:val="Nadpis4"/>
    <w:link w:val="Nadpis3Char0"/>
    <w:qFormat/>
    <w:rsid w:val="005553FB"/>
    <w:pPr>
      <w:tabs>
        <w:tab w:val="clear" w:pos="340"/>
      </w:tabs>
      <w:spacing w:before="200" w:after="120"/>
      <w:jc w:val="left"/>
    </w:pPr>
    <w:rPr>
      <w:rFonts w:ascii="Verdana" w:hAnsi="Verdana"/>
      <w:color w:val="auto"/>
      <w:sz w:val="18"/>
    </w:rPr>
  </w:style>
  <w:style w:type="character" w:customStyle="1" w:styleId="Nadpis3Char0">
    <w:name w:val="Nadpis3 Char"/>
    <w:basedOn w:val="Nadpis5Char"/>
    <w:link w:val="Nadpis30"/>
    <w:rsid w:val="005553FB"/>
    <w:rPr>
      <w:rFonts w:ascii="Verdana" w:eastAsia="MingLiU" w:hAnsi="Verdana" w:cstheme="minorBidi"/>
      <w:b/>
      <w:bCs/>
      <w:iCs/>
      <w:color w:val="638C1B" w:themeColor="accent1" w:themeShade="BF"/>
      <w:sz w:val="18"/>
      <w:szCs w:val="22"/>
      <w:lang w:eastAsia="en-US"/>
    </w:rPr>
  </w:style>
  <w:style w:type="paragraph" w:customStyle="1" w:styleId="Nadpis40">
    <w:name w:val="Nadpis4"/>
    <w:basedOn w:val="Nadpis5"/>
    <w:link w:val="Nadpis4Char0"/>
    <w:qFormat/>
    <w:rsid w:val="006A4B42"/>
    <w:pPr>
      <w:spacing w:before="160" w:after="160"/>
      <w:jc w:val="left"/>
    </w:pPr>
    <w:rPr>
      <w:rFonts w:ascii="Verdana" w:hAnsi="Verdana"/>
      <w:iCs/>
      <w:color w:val="auto"/>
      <w:sz w:val="18"/>
    </w:rPr>
  </w:style>
  <w:style w:type="character" w:customStyle="1" w:styleId="Nadpis4Char0">
    <w:name w:val="Nadpis4 Char"/>
    <w:basedOn w:val="Nadpis6Char"/>
    <w:link w:val="Nadpis40"/>
    <w:rsid w:val="006A4B42"/>
    <w:rPr>
      <w:rFonts w:ascii="Verdana" w:eastAsiaTheme="majorEastAsia" w:hAnsi="Verdana" w:cstheme="majorBidi"/>
      <w:iCs/>
      <w:color w:val="425D12" w:themeColor="accent1" w:themeShade="7F"/>
      <w:sz w:val="18"/>
      <w:szCs w:val="22"/>
      <w:lang w:eastAsia="en-US"/>
    </w:rPr>
  </w:style>
  <w:style w:type="paragraph" w:styleId="Obsah3">
    <w:name w:val="toc 3"/>
    <w:basedOn w:val="Normln"/>
    <w:next w:val="Normln"/>
    <w:autoRedefine/>
    <w:uiPriority w:val="39"/>
    <w:rsid w:val="001C7926"/>
    <w:pPr>
      <w:spacing w:after="100"/>
      <w:ind w:left="400"/>
    </w:pPr>
  </w:style>
  <w:style w:type="table" w:customStyle="1" w:styleId="TableGrid1">
    <w:name w:val="Table Grid1"/>
    <w:basedOn w:val="Normlntabulka"/>
    <w:next w:val="Mkatabulky"/>
    <w:uiPriority w:val="39"/>
    <w:rsid w:val="00EF6F12"/>
    <w:rPr>
      <w:rFonts w:ascii="Calibri" w:eastAsia="Calibri" w:hAnsi="Calibri" w:cs="Arial"/>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Normlntabulka"/>
    <w:next w:val="Mkatabulky"/>
    <w:uiPriority w:val="39"/>
    <w:rsid w:val="00EF6F12"/>
    <w:rPr>
      <w:rFonts w:ascii="Calibri" w:eastAsia="Calibri" w:hAnsi="Calibri" w:cs="Arial"/>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Normlntabulka"/>
    <w:next w:val="Mkatabulky"/>
    <w:uiPriority w:val="39"/>
    <w:rsid w:val="00F80070"/>
    <w:rPr>
      <w:rFonts w:ascii="Calibri" w:eastAsia="Calibri" w:hAnsi="Calibri" w:cs="Arial"/>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vtltabulkasmkou1">
    <w:name w:val="Grid Table 1 Light"/>
    <w:basedOn w:val="Normlntabulka"/>
    <w:uiPriority w:val="46"/>
    <w:rsid w:val="008236CE"/>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Odst">
    <w:name w:val="Odst"/>
    <w:uiPriority w:val="99"/>
    <w:qFormat/>
    <w:rsid w:val="003912D0"/>
    <w:pPr>
      <w:spacing w:after="120" w:line="276" w:lineRule="auto"/>
      <w:jc w:val="both"/>
    </w:pPr>
    <w:rPr>
      <w:rFonts w:ascii="Verdana" w:eastAsia="Verdana" w:hAnsi="Verdana"/>
      <w:sz w:val="18"/>
      <w:szCs w:val="22"/>
      <w:lang w:eastAsia="en-US"/>
    </w:rPr>
  </w:style>
  <w:style w:type="paragraph" w:customStyle="1" w:styleId="Odrka1">
    <w:name w:val="Odrážka1"/>
    <w:basedOn w:val="Odstavecseseznamem"/>
    <w:qFormat/>
    <w:rsid w:val="003912D0"/>
    <w:pPr>
      <w:numPr>
        <w:numId w:val="26"/>
      </w:numPr>
      <w:spacing w:after="160"/>
    </w:pPr>
    <w:rPr>
      <w:rFonts w:eastAsia="Times New Roman" w:cs="Arial"/>
      <w:sz w:val="18"/>
      <w:szCs w:val="18"/>
    </w:rPr>
  </w:style>
  <w:style w:type="paragraph" w:customStyle="1" w:styleId="Odstnad">
    <w:name w:val="Odst_nad"/>
    <w:basedOn w:val="Odst"/>
    <w:qFormat/>
    <w:rsid w:val="003912D0"/>
    <w:pPr>
      <w:spacing w:before="180"/>
    </w:pPr>
    <w:rPr>
      <w:lang w:eastAsia="cs-CZ"/>
    </w:rPr>
  </w:style>
  <w:style w:type="paragraph" w:customStyle="1" w:styleId="Odrka2">
    <w:name w:val="Odrážka2"/>
    <w:basedOn w:val="Odst"/>
    <w:qFormat/>
    <w:rsid w:val="003912D0"/>
    <w:pPr>
      <w:numPr>
        <w:numId w:val="27"/>
      </w:numPr>
    </w:pPr>
  </w:style>
  <w:style w:type="paragraph" w:customStyle="1" w:styleId="Tabulkatxtobyejn">
    <w:name w:val="Tabulka_txt_obyčejný"/>
    <w:rsid w:val="003912D0"/>
    <w:pPr>
      <w:spacing w:before="40" w:after="20"/>
    </w:pPr>
    <w:rPr>
      <w:rFonts w:ascii="Verdana" w:eastAsia="Times New Roman" w:hAnsi="Verdana"/>
      <w:sz w:val="18"/>
      <w:szCs w:val="24"/>
    </w:rPr>
  </w:style>
  <w:style w:type="paragraph" w:customStyle="1" w:styleId="Tabulkatxttun">
    <w:name w:val="Tabulka_txt_tučný"/>
    <w:basedOn w:val="Tabulkatxtobyejn"/>
    <w:rsid w:val="003912D0"/>
    <w:rPr>
      <w:b/>
    </w:rPr>
  </w:style>
  <w:style w:type="paragraph" w:customStyle="1" w:styleId="Tabulkatxtodrka">
    <w:name w:val="Tabulka_txt_odrážka"/>
    <w:basedOn w:val="Tabulkatxtobyejn"/>
    <w:rsid w:val="0050203F"/>
    <w:pPr>
      <w:numPr>
        <w:numId w:val="28"/>
      </w:numPr>
    </w:pPr>
  </w:style>
  <w:style w:type="character" w:styleId="Sledovanodkaz">
    <w:name w:val="FollowedHyperlink"/>
    <w:basedOn w:val="Standardnpsmoodstavce"/>
    <w:uiPriority w:val="99"/>
    <w:semiHidden/>
    <w:unhideWhenUsed/>
    <w:rsid w:val="00352525"/>
    <w:rPr>
      <w:color w:val="954F72"/>
      <w:u w:val="single"/>
    </w:rPr>
  </w:style>
  <w:style w:type="paragraph" w:customStyle="1" w:styleId="msonormal0">
    <w:name w:val="msonormal"/>
    <w:basedOn w:val="Normln"/>
    <w:rsid w:val="00352525"/>
    <w:pPr>
      <w:spacing w:before="100" w:beforeAutospacing="1" w:after="100" w:afterAutospacing="1" w:line="240" w:lineRule="auto"/>
      <w:jc w:val="left"/>
    </w:pPr>
    <w:rPr>
      <w:rFonts w:ascii="Times New Roman" w:eastAsia="Times New Roman" w:hAnsi="Times New Roman" w:cs="Times New Roman"/>
      <w:sz w:val="24"/>
      <w:szCs w:val="24"/>
      <w:lang w:eastAsia="cs-CZ"/>
    </w:rPr>
  </w:style>
  <w:style w:type="paragraph" w:customStyle="1" w:styleId="xl65">
    <w:name w:val="xl65"/>
    <w:basedOn w:val="Normln"/>
    <w:rsid w:val="00352525"/>
    <w:pPr>
      <w:spacing w:before="100" w:beforeAutospacing="1" w:after="100" w:afterAutospacing="1" w:line="240" w:lineRule="auto"/>
      <w:jc w:val="left"/>
    </w:pPr>
    <w:rPr>
      <w:rFonts w:eastAsia="Times New Roman" w:cs="Times New Roman"/>
      <w:sz w:val="18"/>
      <w:szCs w:val="18"/>
      <w:lang w:eastAsia="cs-CZ"/>
    </w:rPr>
  </w:style>
  <w:style w:type="paragraph" w:customStyle="1" w:styleId="xl66">
    <w:name w:val="xl66"/>
    <w:basedOn w:val="Normln"/>
    <w:rsid w:val="00352525"/>
    <w:pPr>
      <w:spacing w:before="100" w:beforeAutospacing="1" w:after="100" w:afterAutospacing="1" w:line="240" w:lineRule="auto"/>
      <w:jc w:val="center"/>
    </w:pPr>
    <w:rPr>
      <w:rFonts w:eastAsia="Times New Roman" w:cs="Times New Roman"/>
      <w:sz w:val="18"/>
      <w:szCs w:val="18"/>
      <w:lang w:eastAsia="cs-CZ"/>
    </w:rPr>
  </w:style>
  <w:style w:type="paragraph" w:customStyle="1" w:styleId="xl67">
    <w:name w:val="xl67"/>
    <w:basedOn w:val="Normln"/>
    <w:rsid w:val="00352525"/>
    <w:pPr>
      <w:spacing w:before="100" w:beforeAutospacing="1" w:after="100" w:afterAutospacing="1" w:line="240" w:lineRule="auto"/>
      <w:jc w:val="left"/>
      <w:textAlignment w:val="center"/>
    </w:pPr>
    <w:rPr>
      <w:rFonts w:eastAsia="Times New Roman" w:cs="Times New Roman"/>
      <w:sz w:val="18"/>
      <w:szCs w:val="18"/>
      <w:lang w:eastAsia="cs-CZ"/>
    </w:rPr>
  </w:style>
  <w:style w:type="paragraph" w:customStyle="1" w:styleId="xl68">
    <w:name w:val="xl68"/>
    <w:basedOn w:val="Normln"/>
    <w:rsid w:val="00352525"/>
    <w:pPr>
      <w:spacing w:before="100" w:beforeAutospacing="1" w:after="100" w:afterAutospacing="1" w:line="240" w:lineRule="auto"/>
      <w:jc w:val="center"/>
      <w:textAlignment w:val="center"/>
    </w:pPr>
    <w:rPr>
      <w:rFonts w:eastAsia="Times New Roman" w:cs="Times New Roman"/>
      <w:sz w:val="18"/>
      <w:szCs w:val="18"/>
      <w:lang w:eastAsia="cs-CZ"/>
    </w:rPr>
  </w:style>
  <w:style w:type="paragraph" w:customStyle="1" w:styleId="xl69">
    <w:name w:val="xl69"/>
    <w:basedOn w:val="Normln"/>
    <w:rsid w:val="00352525"/>
    <w:pPr>
      <w:pBdr>
        <w:top w:val="dashed" w:sz="4" w:space="0" w:color="808080"/>
        <w:left w:val="dashed" w:sz="4" w:space="0" w:color="808080"/>
        <w:bottom w:val="dashed" w:sz="4" w:space="0" w:color="808080"/>
        <w:right w:val="dashed" w:sz="4" w:space="0" w:color="808080"/>
      </w:pBdr>
      <w:spacing w:before="100" w:beforeAutospacing="1" w:after="100" w:afterAutospacing="1" w:line="240" w:lineRule="auto"/>
      <w:jc w:val="left"/>
      <w:textAlignment w:val="center"/>
    </w:pPr>
    <w:rPr>
      <w:rFonts w:eastAsia="Times New Roman" w:cs="Times New Roman"/>
      <w:sz w:val="18"/>
      <w:szCs w:val="18"/>
      <w:lang w:eastAsia="cs-CZ"/>
    </w:rPr>
  </w:style>
  <w:style w:type="paragraph" w:customStyle="1" w:styleId="xl70">
    <w:name w:val="xl70"/>
    <w:basedOn w:val="Normln"/>
    <w:rsid w:val="00352525"/>
    <w:pPr>
      <w:pBdr>
        <w:top w:val="dashed" w:sz="4" w:space="0" w:color="808080"/>
        <w:left w:val="dashed" w:sz="4" w:space="0" w:color="808080"/>
        <w:bottom w:val="dashed" w:sz="4" w:space="0" w:color="808080"/>
        <w:right w:val="dashed" w:sz="4" w:space="0" w:color="808080"/>
      </w:pBdr>
      <w:spacing w:before="100" w:beforeAutospacing="1" w:after="100" w:afterAutospacing="1" w:line="240" w:lineRule="auto"/>
      <w:jc w:val="center"/>
      <w:textAlignment w:val="center"/>
    </w:pPr>
    <w:rPr>
      <w:rFonts w:eastAsia="Times New Roman" w:cs="Times New Roman"/>
      <w:b/>
      <w:bCs/>
      <w:sz w:val="18"/>
      <w:szCs w:val="18"/>
      <w:lang w:eastAsia="cs-CZ"/>
    </w:rPr>
  </w:style>
  <w:style w:type="paragraph" w:customStyle="1" w:styleId="xl71">
    <w:name w:val="xl71"/>
    <w:basedOn w:val="Normln"/>
    <w:rsid w:val="00352525"/>
    <w:pPr>
      <w:pBdr>
        <w:top w:val="dashed" w:sz="4" w:space="0" w:color="808080"/>
        <w:left w:val="dashed" w:sz="4" w:space="0" w:color="808080"/>
        <w:bottom w:val="dashed" w:sz="4" w:space="0" w:color="808080"/>
        <w:right w:val="dashed" w:sz="4" w:space="0" w:color="808080"/>
      </w:pBdr>
      <w:spacing w:before="100" w:beforeAutospacing="1" w:after="100" w:afterAutospacing="1" w:line="240" w:lineRule="auto"/>
      <w:jc w:val="left"/>
      <w:textAlignment w:val="center"/>
    </w:pPr>
    <w:rPr>
      <w:rFonts w:eastAsia="Times New Roman" w:cs="Times New Roman"/>
      <w:sz w:val="18"/>
      <w:szCs w:val="18"/>
      <w:lang w:eastAsia="cs-CZ"/>
    </w:rPr>
  </w:style>
  <w:style w:type="paragraph" w:customStyle="1" w:styleId="xl72">
    <w:name w:val="xl72"/>
    <w:basedOn w:val="Normln"/>
    <w:rsid w:val="00352525"/>
    <w:pPr>
      <w:pBdr>
        <w:top w:val="dashed" w:sz="4" w:space="0" w:color="808080"/>
        <w:left w:val="dashed" w:sz="4" w:space="0" w:color="808080"/>
        <w:bottom w:val="dashed" w:sz="4" w:space="0" w:color="808080"/>
        <w:right w:val="dashed" w:sz="4" w:space="0" w:color="808080"/>
      </w:pBdr>
      <w:spacing w:before="100" w:beforeAutospacing="1" w:after="100" w:afterAutospacing="1" w:line="240" w:lineRule="auto"/>
      <w:jc w:val="left"/>
      <w:textAlignment w:val="center"/>
    </w:pPr>
    <w:rPr>
      <w:rFonts w:eastAsia="Times New Roman" w:cs="Times New Roman"/>
      <w:sz w:val="18"/>
      <w:szCs w:val="18"/>
      <w:lang w:eastAsia="cs-CZ"/>
    </w:rPr>
  </w:style>
  <w:style w:type="paragraph" w:customStyle="1" w:styleId="xl73">
    <w:name w:val="xl73"/>
    <w:basedOn w:val="Normln"/>
    <w:rsid w:val="00352525"/>
    <w:pPr>
      <w:pBdr>
        <w:top w:val="dashed" w:sz="4" w:space="0" w:color="808080"/>
        <w:left w:val="dashed" w:sz="4" w:space="0" w:color="808080"/>
        <w:bottom w:val="dashed" w:sz="4" w:space="0" w:color="808080"/>
        <w:right w:val="dashed" w:sz="4" w:space="0" w:color="808080"/>
      </w:pBdr>
      <w:shd w:val="clear" w:color="000000" w:fill="ED7D31"/>
      <w:spacing w:before="100" w:beforeAutospacing="1" w:after="100" w:afterAutospacing="1" w:line="240" w:lineRule="auto"/>
      <w:jc w:val="left"/>
      <w:textAlignment w:val="center"/>
    </w:pPr>
    <w:rPr>
      <w:rFonts w:eastAsia="Times New Roman" w:cs="Times New Roman"/>
      <w:sz w:val="18"/>
      <w:szCs w:val="18"/>
      <w:lang w:eastAsia="cs-CZ"/>
    </w:rPr>
  </w:style>
  <w:style w:type="paragraph" w:customStyle="1" w:styleId="xl74">
    <w:name w:val="xl74"/>
    <w:basedOn w:val="Normln"/>
    <w:rsid w:val="00352525"/>
    <w:pPr>
      <w:pBdr>
        <w:top w:val="single" w:sz="4" w:space="0" w:color="FFFFFF"/>
        <w:left w:val="single" w:sz="4" w:space="0" w:color="FFFFFF"/>
        <w:right w:val="single" w:sz="4" w:space="0" w:color="FFFFFF"/>
      </w:pBdr>
      <w:shd w:val="clear" w:color="000000" w:fill="595959"/>
      <w:spacing w:before="100" w:beforeAutospacing="1" w:after="100" w:afterAutospacing="1" w:line="240" w:lineRule="auto"/>
      <w:jc w:val="center"/>
      <w:textAlignment w:val="center"/>
    </w:pPr>
    <w:rPr>
      <w:rFonts w:eastAsia="Times New Roman" w:cs="Times New Roman"/>
      <w:b/>
      <w:bCs/>
      <w:color w:val="FFFFFF"/>
      <w:sz w:val="18"/>
      <w:szCs w:val="18"/>
      <w:lang w:eastAsia="cs-CZ"/>
    </w:rPr>
  </w:style>
  <w:style w:type="paragraph" w:customStyle="1" w:styleId="xl75">
    <w:name w:val="xl75"/>
    <w:basedOn w:val="Normln"/>
    <w:rsid w:val="00352525"/>
    <w:pPr>
      <w:spacing w:before="100" w:beforeAutospacing="1" w:after="100" w:afterAutospacing="1" w:line="240" w:lineRule="auto"/>
      <w:jc w:val="left"/>
    </w:pPr>
    <w:rPr>
      <w:rFonts w:eastAsia="Times New Roman" w:cs="Times New Roman"/>
      <w:b/>
      <w:bCs/>
      <w:sz w:val="18"/>
      <w:szCs w:val="18"/>
      <w:lang w:eastAsia="cs-CZ"/>
    </w:rPr>
  </w:style>
  <w:style w:type="paragraph" w:customStyle="1" w:styleId="xl76">
    <w:name w:val="xl76"/>
    <w:basedOn w:val="Normln"/>
    <w:rsid w:val="00352525"/>
    <w:pPr>
      <w:pBdr>
        <w:top w:val="dashed" w:sz="4" w:space="0" w:color="808080"/>
        <w:left w:val="dashed" w:sz="4" w:space="0" w:color="808080"/>
        <w:bottom w:val="dashed" w:sz="4" w:space="0" w:color="808080"/>
        <w:right w:val="dashed" w:sz="4" w:space="0" w:color="808080"/>
      </w:pBdr>
      <w:shd w:val="clear" w:color="000000" w:fill="2F75B5"/>
      <w:spacing w:before="100" w:beforeAutospacing="1" w:after="100" w:afterAutospacing="1" w:line="240" w:lineRule="auto"/>
      <w:jc w:val="left"/>
      <w:textAlignment w:val="center"/>
    </w:pPr>
    <w:rPr>
      <w:rFonts w:eastAsia="Times New Roman" w:cs="Times New Roman"/>
      <w:sz w:val="18"/>
      <w:szCs w:val="18"/>
      <w:lang w:eastAsia="cs-CZ"/>
    </w:rPr>
  </w:style>
  <w:style w:type="paragraph" w:customStyle="1" w:styleId="xl77">
    <w:name w:val="xl77"/>
    <w:basedOn w:val="Normln"/>
    <w:rsid w:val="00352525"/>
    <w:pPr>
      <w:pBdr>
        <w:top w:val="dashed" w:sz="4" w:space="0" w:color="808080"/>
        <w:left w:val="dashed" w:sz="4" w:space="0" w:color="808080"/>
        <w:bottom w:val="dashed" w:sz="4" w:space="0" w:color="808080"/>
        <w:right w:val="dashed" w:sz="4" w:space="0" w:color="808080"/>
      </w:pBdr>
      <w:spacing w:before="100" w:beforeAutospacing="1" w:after="100" w:afterAutospacing="1" w:line="240" w:lineRule="auto"/>
      <w:jc w:val="right"/>
      <w:textAlignment w:val="center"/>
    </w:pPr>
    <w:rPr>
      <w:rFonts w:eastAsia="Times New Roman" w:cs="Times New Roman"/>
      <w:sz w:val="18"/>
      <w:szCs w:val="18"/>
      <w:lang w:eastAsia="cs-CZ"/>
    </w:rPr>
  </w:style>
  <w:style w:type="paragraph" w:customStyle="1" w:styleId="xl78">
    <w:name w:val="xl78"/>
    <w:basedOn w:val="Normln"/>
    <w:rsid w:val="00352525"/>
    <w:pPr>
      <w:pBdr>
        <w:top w:val="dashed" w:sz="4" w:space="0" w:color="808080"/>
        <w:left w:val="dashed" w:sz="4" w:space="0" w:color="808080"/>
        <w:bottom w:val="dashed" w:sz="4" w:space="0" w:color="808080"/>
        <w:right w:val="dashed" w:sz="4" w:space="0" w:color="808080"/>
      </w:pBdr>
      <w:shd w:val="clear" w:color="000000" w:fill="BDD7EE"/>
      <w:spacing w:before="100" w:beforeAutospacing="1" w:after="100" w:afterAutospacing="1" w:line="240" w:lineRule="auto"/>
      <w:jc w:val="left"/>
      <w:textAlignment w:val="center"/>
    </w:pPr>
    <w:rPr>
      <w:rFonts w:eastAsia="Times New Roman" w:cs="Times New Roman"/>
      <w:sz w:val="18"/>
      <w:szCs w:val="18"/>
      <w:lang w:eastAsia="cs-CZ"/>
    </w:rPr>
  </w:style>
  <w:style w:type="paragraph" w:customStyle="1" w:styleId="xl79">
    <w:name w:val="xl79"/>
    <w:basedOn w:val="Normln"/>
    <w:rsid w:val="00352525"/>
    <w:pPr>
      <w:pBdr>
        <w:top w:val="dashed" w:sz="4" w:space="0" w:color="808080"/>
        <w:left w:val="dashed" w:sz="4" w:space="0" w:color="808080"/>
        <w:bottom w:val="dashed" w:sz="4" w:space="0" w:color="808080"/>
        <w:right w:val="dashed" w:sz="4" w:space="0" w:color="808080"/>
      </w:pBdr>
      <w:spacing w:before="100" w:beforeAutospacing="1" w:after="100" w:afterAutospacing="1" w:line="240" w:lineRule="auto"/>
      <w:jc w:val="center"/>
      <w:textAlignment w:val="center"/>
    </w:pPr>
    <w:rPr>
      <w:rFonts w:eastAsia="Times New Roman" w:cs="Times New Roman"/>
      <w:sz w:val="18"/>
      <w:szCs w:val="18"/>
      <w:lang w:eastAsia="cs-CZ"/>
    </w:rPr>
  </w:style>
  <w:style w:type="paragraph" w:customStyle="1" w:styleId="xl80">
    <w:name w:val="xl80"/>
    <w:basedOn w:val="Normln"/>
    <w:rsid w:val="00352525"/>
    <w:pPr>
      <w:pBdr>
        <w:left w:val="single" w:sz="4" w:space="0" w:color="FFFFFF"/>
        <w:bottom w:val="single" w:sz="4" w:space="0" w:color="FFFFFF"/>
        <w:right w:val="single" w:sz="4" w:space="0" w:color="FFFFFF"/>
      </w:pBdr>
      <w:shd w:val="clear" w:color="000000" w:fill="595959"/>
      <w:spacing w:before="100" w:beforeAutospacing="1" w:after="100" w:afterAutospacing="1" w:line="240" w:lineRule="auto"/>
      <w:jc w:val="center"/>
      <w:textAlignment w:val="center"/>
    </w:pPr>
    <w:rPr>
      <w:rFonts w:eastAsia="Times New Roman" w:cs="Times New Roman"/>
      <w:b/>
      <w:bCs/>
      <w:color w:val="FFFFFF"/>
      <w:sz w:val="18"/>
      <w:szCs w:val="18"/>
      <w:lang w:eastAsia="cs-CZ"/>
    </w:rPr>
  </w:style>
  <w:style w:type="paragraph" w:customStyle="1" w:styleId="xl81">
    <w:name w:val="xl81"/>
    <w:basedOn w:val="Normln"/>
    <w:rsid w:val="00352525"/>
    <w:pPr>
      <w:pBdr>
        <w:top w:val="dashed" w:sz="4" w:space="0" w:color="808080"/>
        <w:left w:val="dashed" w:sz="4" w:space="0" w:color="808080"/>
        <w:bottom w:val="dashed" w:sz="4" w:space="0" w:color="808080"/>
        <w:right w:val="dashed" w:sz="4" w:space="0" w:color="808080"/>
      </w:pBdr>
      <w:spacing w:before="100" w:beforeAutospacing="1" w:after="100" w:afterAutospacing="1" w:line="240" w:lineRule="auto"/>
      <w:jc w:val="center"/>
      <w:textAlignment w:val="center"/>
    </w:pPr>
    <w:rPr>
      <w:rFonts w:eastAsia="Times New Roman" w:cs="Times New Roman"/>
      <w:sz w:val="18"/>
      <w:szCs w:val="18"/>
      <w:lang w:eastAsia="cs-CZ"/>
    </w:rPr>
  </w:style>
  <w:style w:type="paragraph" w:customStyle="1" w:styleId="xl82">
    <w:name w:val="xl82"/>
    <w:basedOn w:val="Normln"/>
    <w:rsid w:val="00352525"/>
    <w:pPr>
      <w:pBdr>
        <w:top w:val="dashed" w:sz="4" w:space="0" w:color="808080"/>
        <w:left w:val="dashed" w:sz="4" w:space="0" w:color="808080"/>
        <w:bottom w:val="dashed" w:sz="4" w:space="0" w:color="808080"/>
      </w:pBdr>
      <w:spacing w:before="100" w:beforeAutospacing="1" w:after="100" w:afterAutospacing="1" w:line="240" w:lineRule="auto"/>
      <w:jc w:val="left"/>
      <w:textAlignment w:val="center"/>
    </w:pPr>
    <w:rPr>
      <w:rFonts w:eastAsia="Times New Roman" w:cs="Times New Roman"/>
      <w:b/>
      <w:bCs/>
      <w:sz w:val="18"/>
      <w:szCs w:val="18"/>
      <w:lang w:eastAsia="cs-CZ"/>
    </w:rPr>
  </w:style>
  <w:style w:type="paragraph" w:customStyle="1" w:styleId="xl83">
    <w:name w:val="xl83"/>
    <w:basedOn w:val="Normln"/>
    <w:rsid w:val="00352525"/>
    <w:pPr>
      <w:pBdr>
        <w:top w:val="dashed" w:sz="4" w:space="0" w:color="808080"/>
        <w:left w:val="dashed" w:sz="4" w:space="0" w:color="808080"/>
        <w:bottom w:val="dashed" w:sz="4" w:space="0" w:color="808080"/>
        <w:right w:val="dashed" w:sz="4" w:space="0" w:color="808080"/>
      </w:pBdr>
      <w:shd w:val="clear" w:color="000000" w:fill="F8CBAD"/>
      <w:spacing w:before="100" w:beforeAutospacing="1" w:after="100" w:afterAutospacing="1" w:line="240" w:lineRule="auto"/>
      <w:jc w:val="left"/>
      <w:textAlignment w:val="center"/>
    </w:pPr>
    <w:rPr>
      <w:rFonts w:eastAsia="Times New Roman" w:cs="Times New Roman"/>
      <w:sz w:val="18"/>
      <w:szCs w:val="18"/>
      <w:lang w:eastAsia="cs-CZ"/>
    </w:rPr>
  </w:style>
  <w:style w:type="paragraph" w:customStyle="1" w:styleId="xl84">
    <w:name w:val="xl84"/>
    <w:basedOn w:val="Normln"/>
    <w:rsid w:val="00352525"/>
    <w:pPr>
      <w:pBdr>
        <w:top w:val="dashed" w:sz="4" w:space="0" w:color="808080"/>
        <w:left w:val="dashed" w:sz="4" w:space="0" w:color="808080"/>
        <w:bottom w:val="dashed" w:sz="4" w:space="0" w:color="808080"/>
        <w:right w:val="dashed" w:sz="4" w:space="0" w:color="808080"/>
      </w:pBdr>
      <w:shd w:val="clear" w:color="000000" w:fill="0070C0"/>
      <w:spacing w:before="100" w:beforeAutospacing="1" w:after="100" w:afterAutospacing="1" w:line="240" w:lineRule="auto"/>
      <w:jc w:val="left"/>
      <w:textAlignment w:val="center"/>
    </w:pPr>
    <w:rPr>
      <w:rFonts w:eastAsia="Times New Roman" w:cs="Times New Roman"/>
      <w:sz w:val="18"/>
      <w:szCs w:val="18"/>
      <w:lang w:eastAsia="cs-CZ"/>
    </w:rPr>
  </w:style>
  <w:style w:type="paragraph" w:customStyle="1" w:styleId="xl85">
    <w:name w:val="xl85"/>
    <w:basedOn w:val="Normln"/>
    <w:rsid w:val="00352525"/>
    <w:pPr>
      <w:pBdr>
        <w:right w:val="single" w:sz="4" w:space="0" w:color="auto"/>
      </w:pBdr>
      <w:spacing w:before="100" w:beforeAutospacing="1" w:after="100" w:afterAutospacing="1" w:line="240" w:lineRule="auto"/>
      <w:jc w:val="left"/>
      <w:textAlignment w:val="center"/>
    </w:pPr>
    <w:rPr>
      <w:rFonts w:eastAsia="Times New Roman" w:cs="Times New Roman"/>
      <w:sz w:val="18"/>
      <w:szCs w:val="18"/>
      <w:lang w:eastAsia="cs-CZ"/>
    </w:rPr>
  </w:style>
  <w:style w:type="paragraph" w:customStyle="1" w:styleId="xl86">
    <w:name w:val="xl86"/>
    <w:basedOn w:val="Normln"/>
    <w:rsid w:val="00352525"/>
    <w:pPr>
      <w:pBdr>
        <w:left w:val="single" w:sz="4" w:space="0" w:color="auto"/>
      </w:pBdr>
      <w:spacing w:before="100" w:beforeAutospacing="1" w:after="100" w:afterAutospacing="1" w:line="240" w:lineRule="auto"/>
      <w:jc w:val="left"/>
      <w:textAlignment w:val="center"/>
    </w:pPr>
    <w:rPr>
      <w:rFonts w:eastAsia="Times New Roman" w:cs="Times New Roman"/>
      <w:sz w:val="18"/>
      <w:szCs w:val="18"/>
      <w:lang w:eastAsia="cs-CZ"/>
    </w:rPr>
  </w:style>
  <w:style w:type="paragraph" w:customStyle="1" w:styleId="xl87">
    <w:name w:val="xl87"/>
    <w:basedOn w:val="Normln"/>
    <w:rsid w:val="00352525"/>
    <w:pPr>
      <w:pBdr>
        <w:right w:val="single" w:sz="4" w:space="0" w:color="auto"/>
      </w:pBdr>
      <w:shd w:val="clear" w:color="000000" w:fill="9BC2E6"/>
      <w:spacing w:before="100" w:beforeAutospacing="1" w:after="100" w:afterAutospacing="1" w:line="240" w:lineRule="auto"/>
      <w:jc w:val="left"/>
      <w:textAlignment w:val="center"/>
    </w:pPr>
    <w:rPr>
      <w:rFonts w:eastAsia="Times New Roman" w:cs="Times New Roman"/>
      <w:sz w:val="18"/>
      <w:szCs w:val="18"/>
      <w:lang w:eastAsia="cs-CZ"/>
    </w:rPr>
  </w:style>
  <w:style w:type="paragraph" w:customStyle="1" w:styleId="xl88">
    <w:name w:val="xl88"/>
    <w:basedOn w:val="Normln"/>
    <w:rsid w:val="00352525"/>
    <w:pPr>
      <w:pBdr>
        <w:right w:val="single" w:sz="4" w:space="0" w:color="auto"/>
      </w:pBdr>
      <w:shd w:val="clear" w:color="000000" w:fill="70AD47"/>
      <w:spacing w:before="100" w:beforeAutospacing="1" w:after="100" w:afterAutospacing="1" w:line="240" w:lineRule="auto"/>
      <w:jc w:val="left"/>
      <w:textAlignment w:val="center"/>
    </w:pPr>
    <w:rPr>
      <w:rFonts w:eastAsia="Times New Roman" w:cs="Times New Roman"/>
      <w:sz w:val="18"/>
      <w:szCs w:val="18"/>
      <w:lang w:eastAsia="cs-CZ"/>
    </w:rPr>
  </w:style>
  <w:style w:type="paragraph" w:customStyle="1" w:styleId="xl89">
    <w:name w:val="xl89"/>
    <w:basedOn w:val="Normln"/>
    <w:rsid w:val="00352525"/>
    <w:pPr>
      <w:pBdr>
        <w:top w:val="dashed" w:sz="4" w:space="0" w:color="808080"/>
        <w:left w:val="dashed" w:sz="4" w:space="0" w:color="808080"/>
        <w:bottom w:val="dashed" w:sz="4" w:space="0" w:color="808080"/>
      </w:pBdr>
      <w:spacing w:before="100" w:beforeAutospacing="1" w:after="100" w:afterAutospacing="1" w:line="240" w:lineRule="auto"/>
      <w:jc w:val="right"/>
      <w:textAlignment w:val="center"/>
    </w:pPr>
    <w:rPr>
      <w:rFonts w:eastAsia="Times New Roman" w:cs="Times New Roman"/>
      <w:sz w:val="18"/>
      <w:szCs w:val="18"/>
      <w:lang w:eastAsia="cs-CZ"/>
    </w:rPr>
  </w:style>
  <w:style w:type="paragraph" w:customStyle="1" w:styleId="xl90">
    <w:name w:val="xl90"/>
    <w:basedOn w:val="Normln"/>
    <w:rsid w:val="00352525"/>
    <w:pPr>
      <w:pBdr>
        <w:top w:val="dashed" w:sz="4" w:space="0" w:color="808080"/>
        <w:bottom w:val="dashed" w:sz="4" w:space="0" w:color="808080"/>
      </w:pBdr>
      <w:spacing w:before="100" w:beforeAutospacing="1" w:after="100" w:afterAutospacing="1" w:line="240" w:lineRule="auto"/>
      <w:jc w:val="left"/>
      <w:textAlignment w:val="center"/>
    </w:pPr>
    <w:rPr>
      <w:rFonts w:eastAsia="Times New Roman" w:cs="Times New Roman"/>
      <w:sz w:val="18"/>
      <w:szCs w:val="18"/>
      <w:lang w:eastAsia="cs-CZ"/>
    </w:rPr>
  </w:style>
  <w:style w:type="paragraph" w:customStyle="1" w:styleId="xl91">
    <w:name w:val="xl91"/>
    <w:basedOn w:val="Normln"/>
    <w:rsid w:val="00352525"/>
    <w:pPr>
      <w:pBdr>
        <w:top w:val="dashed" w:sz="4" w:space="0" w:color="808080"/>
        <w:left w:val="dashed" w:sz="4" w:space="0" w:color="808080"/>
        <w:bottom w:val="dashed" w:sz="4" w:space="0" w:color="808080"/>
        <w:right w:val="dashed" w:sz="4" w:space="0" w:color="808080"/>
      </w:pBdr>
      <w:shd w:val="clear" w:color="000000" w:fill="9BC2E6"/>
      <w:spacing w:before="100" w:beforeAutospacing="1" w:after="100" w:afterAutospacing="1" w:line="240" w:lineRule="auto"/>
      <w:jc w:val="left"/>
      <w:textAlignment w:val="center"/>
    </w:pPr>
    <w:rPr>
      <w:rFonts w:eastAsia="Times New Roman" w:cs="Times New Roman"/>
      <w:sz w:val="18"/>
      <w:szCs w:val="18"/>
      <w:lang w:eastAsia="cs-CZ"/>
    </w:rPr>
  </w:style>
  <w:style w:type="paragraph" w:customStyle="1" w:styleId="xl92">
    <w:name w:val="xl92"/>
    <w:basedOn w:val="Normln"/>
    <w:rsid w:val="00352525"/>
    <w:pPr>
      <w:pBdr>
        <w:top w:val="dashed" w:sz="4" w:space="0" w:color="808080"/>
        <w:left w:val="dashed" w:sz="4" w:space="0" w:color="808080"/>
        <w:bottom w:val="dashed" w:sz="4" w:space="0" w:color="808080"/>
        <w:right w:val="dashed" w:sz="4" w:space="0" w:color="808080"/>
      </w:pBdr>
      <w:spacing w:before="100" w:beforeAutospacing="1" w:after="100" w:afterAutospacing="1" w:line="240" w:lineRule="auto"/>
      <w:jc w:val="left"/>
      <w:textAlignment w:val="center"/>
    </w:pPr>
    <w:rPr>
      <w:rFonts w:eastAsia="Times New Roman" w:cs="Times New Roman"/>
      <w:color w:val="FF0000"/>
      <w:sz w:val="18"/>
      <w:szCs w:val="18"/>
      <w:lang w:eastAsia="cs-CZ"/>
    </w:rPr>
  </w:style>
  <w:style w:type="paragraph" w:customStyle="1" w:styleId="xl93">
    <w:name w:val="xl93"/>
    <w:basedOn w:val="Normln"/>
    <w:rsid w:val="00352525"/>
    <w:pPr>
      <w:pBdr>
        <w:top w:val="dashed" w:sz="4" w:space="0" w:color="808080"/>
        <w:bottom w:val="dashed" w:sz="4" w:space="0" w:color="808080"/>
      </w:pBdr>
      <w:spacing w:before="100" w:beforeAutospacing="1" w:after="100" w:afterAutospacing="1" w:line="240" w:lineRule="auto"/>
      <w:jc w:val="left"/>
      <w:textAlignment w:val="center"/>
    </w:pPr>
    <w:rPr>
      <w:rFonts w:eastAsia="Times New Roman" w:cs="Times New Roman"/>
      <w:sz w:val="18"/>
      <w:szCs w:val="18"/>
      <w:lang w:eastAsia="cs-CZ"/>
    </w:rPr>
  </w:style>
  <w:style w:type="paragraph" w:customStyle="1" w:styleId="xl94">
    <w:name w:val="xl94"/>
    <w:basedOn w:val="Normln"/>
    <w:rsid w:val="00352525"/>
    <w:pPr>
      <w:pBdr>
        <w:right w:val="dashed" w:sz="4" w:space="0" w:color="808080"/>
      </w:pBdr>
      <w:spacing w:before="100" w:beforeAutospacing="1" w:after="100" w:afterAutospacing="1" w:line="240" w:lineRule="auto"/>
      <w:jc w:val="center"/>
    </w:pPr>
    <w:rPr>
      <w:rFonts w:eastAsia="Times New Roman" w:cs="Times New Roman"/>
      <w:sz w:val="18"/>
      <w:szCs w:val="18"/>
      <w:lang w:eastAsia="cs-CZ"/>
    </w:rPr>
  </w:style>
  <w:style w:type="paragraph" w:customStyle="1" w:styleId="xl95">
    <w:name w:val="xl95"/>
    <w:basedOn w:val="Normln"/>
    <w:rsid w:val="00352525"/>
    <w:pPr>
      <w:pBdr>
        <w:top w:val="single" w:sz="4" w:space="0" w:color="FFFFFF"/>
        <w:left w:val="single" w:sz="4" w:space="0" w:color="FFFFFF"/>
      </w:pBdr>
      <w:shd w:val="clear" w:color="000000" w:fill="595959"/>
      <w:spacing w:before="100" w:beforeAutospacing="1" w:after="100" w:afterAutospacing="1" w:line="240" w:lineRule="auto"/>
      <w:jc w:val="center"/>
      <w:textAlignment w:val="center"/>
    </w:pPr>
    <w:rPr>
      <w:rFonts w:eastAsia="Times New Roman" w:cs="Times New Roman"/>
      <w:b/>
      <w:bCs/>
      <w:color w:val="FFFFFF"/>
      <w:sz w:val="18"/>
      <w:szCs w:val="18"/>
      <w:lang w:eastAsia="cs-CZ"/>
    </w:rPr>
  </w:style>
  <w:style w:type="paragraph" w:customStyle="1" w:styleId="xl96">
    <w:name w:val="xl96"/>
    <w:basedOn w:val="Normln"/>
    <w:rsid w:val="00352525"/>
    <w:pPr>
      <w:pBdr>
        <w:top w:val="single" w:sz="4" w:space="0" w:color="FFFFFF"/>
        <w:right w:val="single" w:sz="4" w:space="0" w:color="FFFFFF"/>
      </w:pBdr>
      <w:shd w:val="clear" w:color="000000" w:fill="595959"/>
      <w:spacing w:before="100" w:beforeAutospacing="1" w:after="100" w:afterAutospacing="1" w:line="240" w:lineRule="auto"/>
      <w:jc w:val="center"/>
      <w:textAlignment w:val="center"/>
    </w:pPr>
    <w:rPr>
      <w:rFonts w:eastAsia="Times New Roman" w:cs="Times New Roman"/>
      <w:b/>
      <w:bCs/>
      <w:color w:val="FFFFFF"/>
      <w:sz w:val="18"/>
      <w:szCs w:val="18"/>
      <w:lang w:eastAsia="cs-CZ"/>
    </w:rPr>
  </w:style>
  <w:style w:type="paragraph" w:customStyle="1" w:styleId="xl97">
    <w:name w:val="xl97"/>
    <w:basedOn w:val="Normln"/>
    <w:rsid w:val="00352525"/>
    <w:pPr>
      <w:pBdr>
        <w:top w:val="dashed" w:sz="4" w:space="0" w:color="808080"/>
        <w:left w:val="dashed" w:sz="4" w:space="0" w:color="808080"/>
        <w:bottom w:val="dashed" w:sz="4" w:space="0" w:color="808080"/>
      </w:pBdr>
      <w:spacing w:before="100" w:beforeAutospacing="1" w:after="100" w:afterAutospacing="1" w:line="240" w:lineRule="auto"/>
      <w:jc w:val="left"/>
      <w:textAlignment w:val="center"/>
    </w:pPr>
    <w:rPr>
      <w:rFonts w:eastAsia="Times New Roman" w:cs="Times New Roman"/>
      <w:b/>
      <w:bCs/>
      <w:sz w:val="18"/>
      <w:szCs w:val="18"/>
      <w:lang w:eastAsia="cs-CZ"/>
    </w:rPr>
  </w:style>
  <w:style w:type="paragraph" w:customStyle="1" w:styleId="xl98">
    <w:name w:val="xl98"/>
    <w:basedOn w:val="Normln"/>
    <w:rsid w:val="00352525"/>
    <w:pPr>
      <w:pBdr>
        <w:top w:val="dashed" w:sz="4" w:space="0" w:color="808080"/>
        <w:bottom w:val="dashed" w:sz="4" w:space="0" w:color="808080"/>
        <w:right w:val="dashed" w:sz="4" w:space="0" w:color="808080"/>
      </w:pBdr>
      <w:spacing w:before="100" w:beforeAutospacing="1" w:after="100" w:afterAutospacing="1" w:line="240" w:lineRule="auto"/>
      <w:jc w:val="left"/>
      <w:textAlignment w:val="center"/>
    </w:pPr>
    <w:rPr>
      <w:rFonts w:eastAsia="Times New Roman" w:cs="Times New Roman"/>
      <w:b/>
      <w:bCs/>
      <w:sz w:val="18"/>
      <w:szCs w:val="18"/>
      <w:lang w:eastAsia="cs-CZ"/>
    </w:rPr>
  </w:style>
  <w:style w:type="paragraph" w:customStyle="1" w:styleId="xl99">
    <w:name w:val="xl99"/>
    <w:basedOn w:val="Normln"/>
    <w:rsid w:val="00352525"/>
    <w:pPr>
      <w:pBdr>
        <w:left w:val="single" w:sz="4" w:space="0" w:color="auto"/>
        <w:right w:val="dashed" w:sz="4" w:space="0" w:color="808080"/>
      </w:pBdr>
      <w:spacing w:before="100" w:beforeAutospacing="1" w:after="100" w:afterAutospacing="1" w:line="240" w:lineRule="auto"/>
      <w:jc w:val="center"/>
      <w:textAlignment w:val="center"/>
    </w:pPr>
    <w:rPr>
      <w:rFonts w:eastAsia="Times New Roman" w:cs="Times New Roman"/>
      <w:sz w:val="18"/>
      <w:szCs w:val="18"/>
      <w:lang w:eastAsia="cs-CZ"/>
    </w:rPr>
  </w:style>
  <w:style w:type="paragraph" w:customStyle="1" w:styleId="xl100">
    <w:name w:val="xl100"/>
    <w:basedOn w:val="Normln"/>
    <w:rsid w:val="00352525"/>
    <w:pPr>
      <w:pBdr>
        <w:bottom w:val="single" w:sz="4" w:space="0" w:color="FFFFFF"/>
        <w:right w:val="single" w:sz="4" w:space="0" w:color="FFFFFF"/>
      </w:pBdr>
      <w:shd w:val="clear" w:color="000000" w:fill="595959"/>
      <w:spacing w:before="100" w:beforeAutospacing="1" w:after="100" w:afterAutospacing="1" w:line="240" w:lineRule="auto"/>
      <w:jc w:val="left"/>
      <w:textAlignment w:val="center"/>
    </w:pPr>
    <w:rPr>
      <w:rFonts w:eastAsia="Times New Roman" w:cs="Times New Roman"/>
      <w:b/>
      <w:bCs/>
      <w:color w:val="FFFFFF"/>
      <w:sz w:val="18"/>
      <w:szCs w:val="18"/>
      <w:lang w:eastAsia="cs-CZ"/>
    </w:rPr>
  </w:style>
  <w:style w:type="paragraph" w:customStyle="1" w:styleId="xl101">
    <w:name w:val="xl101"/>
    <w:basedOn w:val="Normln"/>
    <w:rsid w:val="00352525"/>
    <w:pPr>
      <w:pBdr>
        <w:left w:val="single" w:sz="4" w:space="0" w:color="FFFFFF"/>
        <w:bottom w:val="single" w:sz="4" w:space="0" w:color="FFFFFF"/>
        <w:right w:val="single" w:sz="4" w:space="0" w:color="FFFFFF"/>
      </w:pBdr>
      <w:shd w:val="clear" w:color="000000" w:fill="595959"/>
      <w:spacing w:before="100" w:beforeAutospacing="1" w:after="100" w:afterAutospacing="1" w:line="240" w:lineRule="auto"/>
      <w:jc w:val="left"/>
      <w:textAlignment w:val="center"/>
    </w:pPr>
    <w:rPr>
      <w:rFonts w:eastAsia="Times New Roman" w:cs="Times New Roman"/>
      <w:b/>
      <w:bCs/>
      <w:color w:val="FFFFFF"/>
      <w:sz w:val="18"/>
      <w:szCs w:val="18"/>
      <w:lang w:eastAsia="cs-CZ"/>
    </w:rPr>
  </w:style>
  <w:style w:type="paragraph" w:customStyle="1" w:styleId="xl102">
    <w:name w:val="xl102"/>
    <w:basedOn w:val="Normln"/>
    <w:rsid w:val="00352525"/>
    <w:pPr>
      <w:pBdr>
        <w:top w:val="single" w:sz="4" w:space="0" w:color="FFFFFF"/>
        <w:right w:val="single" w:sz="4" w:space="0" w:color="FFFFFF"/>
      </w:pBdr>
      <w:shd w:val="clear" w:color="000000" w:fill="595959"/>
      <w:spacing w:before="100" w:beforeAutospacing="1" w:after="100" w:afterAutospacing="1" w:line="240" w:lineRule="auto"/>
      <w:jc w:val="left"/>
      <w:textAlignment w:val="center"/>
    </w:pPr>
    <w:rPr>
      <w:rFonts w:eastAsia="Times New Roman" w:cs="Times New Roman"/>
      <w:b/>
      <w:bCs/>
      <w:color w:val="FFFFFF"/>
      <w:sz w:val="18"/>
      <w:szCs w:val="18"/>
      <w:lang w:eastAsia="cs-CZ"/>
    </w:rPr>
  </w:style>
  <w:style w:type="paragraph" w:customStyle="1" w:styleId="xl103">
    <w:name w:val="xl103"/>
    <w:basedOn w:val="Normln"/>
    <w:rsid w:val="00352525"/>
    <w:pPr>
      <w:pBdr>
        <w:top w:val="single" w:sz="4" w:space="0" w:color="FFFFFF"/>
        <w:left w:val="single" w:sz="4" w:space="0" w:color="FFFFFF"/>
        <w:right w:val="single" w:sz="4" w:space="0" w:color="FFFFFF"/>
      </w:pBdr>
      <w:shd w:val="clear" w:color="000000" w:fill="595959"/>
      <w:spacing w:before="100" w:beforeAutospacing="1" w:after="100" w:afterAutospacing="1" w:line="240" w:lineRule="auto"/>
      <w:jc w:val="left"/>
      <w:textAlignment w:val="center"/>
    </w:pPr>
    <w:rPr>
      <w:rFonts w:eastAsia="Times New Roman" w:cs="Times New Roman"/>
      <w:b/>
      <w:bCs/>
      <w:color w:val="FFFFFF"/>
      <w:sz w:val="18"/>
      <w:szCs w:val="18"/>
      <w:lang w:eastAsia="cs-CZ"/>
    </w:rPr>
  </w:style>
  <w:style w:type="paragraph" w:customStyle="1" w:styleId="xl104">
    <w:name w:val="xl104"/>
    <w:basedOn w:val="Normln"/>
    <w:rsid w:val="00352525"/>
    <w:pPr>
      <w:pBdr>
        <w:top w:val="dashed" w:sz="4" w:space="0" w:color="808080"/>
        <w:left w:val="dashed" w:sz="4" w:space="0" w:color="808080"/>
        <w:bottom w:val="dashed" w:sz="4" w:space="0" w:color="808080"/>
        <w:right w:val="dashed" w:sz="4" w:space="0" w:color="808080"/>
      </w:pBdr>
      <w:spacing w:before="100" w:beforeAutospacing="1" w:after="100" w:afterAutospacing="1" w:line="240" w:lineRule="auto"/>
      <w:jc w:val="left"/>
      <w:textAlignment w:val="center"/>
    </w:pPr>
    <w:rPr>
      <w:rFonts w:eastAsia="Times New Roman" w:cs="Times New Roman"/>
      <w:b/>
      <w:bCs/>
      <w:sz w:val="18"/>
      <w:szCs w:val="18"/>
      <w:lang w:eastAsia="cs-CZ"/>
    </w:rPr>
  </w:style>
  <w:style w:type="paragraph" w:customStyle="1" w:styleId="xl105">
    <w:name w:val="xl105"/>
    <w:basedOn w:val="Normln"/>
    <w:rsid w:val="00352525"/>
    <w:pPr>
      <w:pBdr>
        <w:top w:val="dashed" w:sz="4" w:space="0" w:color="808080"/>
        <w:bottom w:val="dashed" w:sz="4" w:space="0" w:color="808080"/>
        <w:right w:val="dashed" w:sz="4" w:space="0" w:color="808080"/>
      </w:pBdr>
      <w:spacing w:before="100" w:beforeAutospacing="1" w:after="100" w:afterAutospacing="1" w:line="240" w:lineRule="auto"/>
      <w:jc w:val="left"/>
      <w:textAlignment w:val="center"/>
    </w:pPr>
    <w:rPr>
      <w:rFonts w:eastAsia="Times New Roman" w:cs="Times New Roman"/>
      <w:b/>
      <w:bCs/>
      <w:sz w:val="18"/>
      <w:szCs w:val="18"/>
      <w:lang w:eastAsia="cs-CZ"/>
    </w:rPr>
  </w:style>
  <w:style w:type="paragraph" w:customStyle="1" w:styleId="xl106">
    <w:name w:val="xl106"/>
    <w:basedOn w:val="Normln"/>
    <w:rsid w:val="00352525"/>
    <w:pPr>
      <w:pBdr>
        <w:right w:val="dashed" w:sz="4" w:space="0" w:color="808080"/>
      </w:pBdr>
      <w:spacing w:before="100" w:beforeAutospacing="1" w:after="100" w:afterAutospacing="1" w:line="240" w:lineRule="auto"/>
      <w:jc w:val="center"/>
      <w:textAlignment w:val="center"/>
    </w:pPr>
    <w:rPr>
      <w:rFonts w:eastAsia="Times New Roman" w:cs="Times New Roman"/>
      <w:sz w:val="18"/>
      <w:szCs w:val="18"/>
      <w:lang w:eastAsia="cs-CZ"/>
    </w:rPr>
  </w:style>
  <w:style w:type="paragraph" w:styleId="Normlnweb">
    <w:name w:val="Normal (Web)"/>
    <w:basedOn w:val="Normln"/>
    <w:uiPriority w:val="99"/>
    <w:semiHidden/>
    <w:unhideWhenUsed/>
    <w:rsid w:val="00352525"/>
    <w:pPr>
      <w:spacing w:before="100" w:beforeAutospacing="1" w:after="100" w:afterAutospacing="1" w:line="240" w:lineRule="auto"/>
      <w:jc w:val="left"/>
    </w:pPr>
    <w:rPr>
      <w:rFonts w:ascii="Times New Roman" w:eastAsiaTheme="minorEastAsia" w:hAnsi="Times New Roman" w:cs="Times New Roman"/>
      <w:sz w:val="24"/>
      <w:szCs w:val="24"/>
      <w:lang w:eastAsia="cs-CZ"/>
    </w:rPr>
  </w:style>
  <w:style w:type="table" w:customStyle="1" w:styleId="GridTable1Light1">
    <w:name w:val="Grid Table 1 Light1"/>
    <w:basedOn w:val="Normlntabulka"/>
    <w:next w:val="Svtltabulkasmkou1"/>
    <w:uiPriority w:val="46"/>
    <w:rsid w:val="0055198E"/>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Clanek11">
    <w:name w:val="Clanek 1.1"/>
    <w:basedOn w:val="Nadpis2"/>
    <w:autoRedefine/>
    <w:qFormat/>
    <w:rsid w:val="00B05DB5"/>
    <w:pPr>
      <w:keepNext w:val="0"/>
      <w:keepLines w:val="0"/>
      <w:numPr>
        <w:numId w:val="32"/>
      </w:numPr>
      <w:spacing w:before="0"/>
      <w:ind w:left="567" w:hanging="573"/>
      <w:outlineLvl w:val="3"/>
    </w:pPr>
    <w:rPr>
      <w:rFonts w:asciiTheme="minorHAnsi" w:eastAsia="Times New Roman" w:hAnsiTheme="minorHAnsi" w:cs="Arial"/>
      <w:b w:val="0"/>
      <w:bCs/>
      <w:iCs/>
      <w:color w:val="auto"/>
      <w:sz w:val="18"/>
      <w:szCs w:val="28"/>
    </w:rPr>
  </w:style>
  <w:style w:type="paragraph" w:customStyle="1" w:styleId="Claneka">
    <w:name w:val="Clanek (a)"/>
    <w:basedOn w:val="Normln"/>
    <w:link w:val="ClanekaChar"/>
    <w:qFormat/>
    <w:rsid w:val="00B05DB5"/>
    <w:pPr>
      <w:keepLines/>
      <w:widowControl w:val="0"/>
      <w:tabs>
        <w:tab w:val="num" w:pos="992"/>
      </w:tabs>
      <w:spacing w:before="120" w:after="120" w:line="240" w:lineRule="auto"/>
      <w:ind w:left="992" w:hanging="425"/>
    </w:pPr>
    <w:rPr>
      <w:rFonts w:ascii="Times New Roman" w:eastAsia="Times New Roman" w:hAnsi="Times New Roman" w:cs="Times New Roman"/>
      <w:sz w:val="22"/>
      <w:szCs w:val="24"/>
    </w:rPr>
  </w:style>
  <w:style w:type="character" w:customStyle="1" w:styleId="ClanekaChar">
    <w:name w:val="Clanek (a) Char"/>
    <w:basedOn w:val="Standardnpsmoodstavce"/>
    <w:link w:val="Claneka"/>
    <w:rsid w:val="00B05DB5"/>
    <w:rPr>
      <w:rFonts w:ascii="Times New Roman" w:eastAsia="Times New Roman" w:hAnsi="Times New Roman"/>
      <w:sz w:val="22"/>
      <w:szCs w:val="24"/>
      <w:lang w:eastAsia="en-US"/>
    </w:rPr>
  </w:style>
  <w:style w:type="paragraph" w:customStyle="1" w:styleId="Normalodrka">
    <w:name w:val="Normal_odrážka"/>
    <w:basedOn w:val="Normln"/>
    <w:rsid w:val="000A032A"/>
    <w:pPr>
      <w:spacing w:after="60" w:line="240" w:lineRule="atLeast"/>
      <w:ind w:left="1069" w:hanging="360"/>
      <w:jc w:val="left"/>
    </w:pPr>
    <w:rPr>
      <w:rFonts w:eastAsia="Verdana" w:cs="Times New Roman"/>
      <w:sz w:val="18"/>
      <w:szCs w:val="18"/>
    </w:rPr>
  </w:style>
  <w:style w:type="table" w:styleId="Svtlmkatabulky">
    <w:name w:val="Grid Table Light"/>
    <w:basedOn w:val="Normlntabulka"/>
    <w:uiPriority w:val="40"/>
    <w:rsid w:val="005C215E"/>
    <w:rPr>
      <w:rFonts w:ascii="Verdana" w:eastAsia="Verdana" w:hAnsi="Verdana"/>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Default">
    <w:name w:val="Default"/>
    <w:rsid w:val="00AF3EF5"/>
    <w:pPr>
      <w:autoSpaceDE w:val="0"/>
      <w:autoSpaceDN w:val="0"/>
      <w:adjustRightInd w:val="0"/>
    </w:pPr>
    <w:rPr>
      <w:rFonts w:ascii="Arial" w:eastAsia="Verdana" w:hAnsi="Arial" w:cs="Arial"/>
      <w:color w:val="000000"/>
      <w:sz w:val="24"/>
      <w:szCs w:val="24"/>
    </w:rPr>
  </w:style>
  <w:style w:type="table" w:customStyle="1" w:styleId="TableGrid4">
    <w:name w:val="Table Grid4"/>
    <w:basedOn w:val="Normlntabulka"/>
    <w:next w:val="Mkatabulky"/>
    <w:uiPriority w:val="39"/>
    <w:rsid w:val="009F34DE"/>
    <w:rPr>
      <w:rFonts w:ascii="Calibri" w:eastAsia="Calibri" w:hAnsi="Calibri" w:cs="Arial"/>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Normlntabulka"/>
    <w:next w:val="Mkatabulky"/>
    <w:uiPriority w:val="39"/>
    <w:rsid w:val="00913B7E"/>
    <w:rPr>
      <w:rFonts w:ascii="Calibri" w:eastAsia="Calibri" w:hAnsi="Calibri" w:cs="Arial"/>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Normlntabulka"/>
    <w:next w:val="Mkatabulky"/>
    <w:uiPriority w:val="39"/>
    <w:rsid w:val="00E47D68"/>
    <w:rPr>
      <w:rFonts w:ascii="Calibri" w:eastAsia="Calibri" w:hAnsi="Calibri" w:cs="Arial"/>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sah4">
    <w:name w:val="toc 4"/>
    <w:basedOn w:val="Normln"/>
    <w:next w:val="Normln"/>
    <w:autoRedefine/>
    <w:uiPriority w:val="39"/>
    <w:unhideWhenUsed/>
    <w:rsid w:val="00FF6645"/>
    <w:pPr>
      <w:spacing w:after="100" w:line="259" w:lineRule="auto"/>
      <w:ind w:left="660"/>
      <w:jc w:val="left"/>
    </w:pPr>
    <w:rPr>
      <w:rFonts w:asciiTheme="minorHAnsi" w:eastAsiaTheme="minorEastAsia" w:hAnsiTheme="minorHAnsi"/>
      <w:sz w:val="22"/>
      <w:lang w:eastAsia="cs-CZ"/>
    </w:rPr>
  </w:style>
  <w:style w:type="paragraph" w:styleId="Obsah5">
    <w:name w:val="toc 5"/>
    <w:basedOn w:val="Normln"/>
    <w:next w:val="Normln"/>
    <w:autoRedefine/>
    <w:uiPriority w:val="39"/>
    <w:unhideWhenUsed/>
    <w:rsid w:val="00FF6645"/>
    <w:pPr>
      <w:spacing w:after="100" w:line="259" w:lineRule="auto"/>
      <w:ind w:left="880"/>
      <w:jc w:val="left"/>
    </w:pPr>
    <w:rPr>
      <w:rFonts w:asciiTheme="minorHAnsi" w:eastAsiaTheme="minorEastAsia" w:hAnsiTheme="minorHAnsi"/>
      <w:sz w:val="22"/>
      <w:lang w:eastAsia="cs-CZ"/>
    </w:rPr>
  </w:style>
  <w:style w:type="paragraph" w:styleId="Obsah6">
    <w:name w:val="toc 6"/>
    <w:basedOn w:val="Normln"/>
    <w:next w:val="Normln"/>
    <w:autoRedefine/>
    <w:uiPriority w:val="39"/>
    <w:unhideWhenUsed/>
    <w:rsid w:val="00FF6645"/>
    <w:pPr>
      <w:spacing w:after="100" w:line="259" w:lineRule="auto"/>
      <w:ind w:left="1100"/>
      <w:jc w:val="left"/>
    </w:pPr>
    <w:rPr>
      <w:rFonts w:asciiTheme="minorHAnsi" w:eastAsiaTheme="minorEastAsia" w:hAnsiTheme="minorHAnsi"/>
      <w:sz w:val="22"/>
      <w:lang w:eastAsia="cs-CZ"/>
    </w:rPr>
  </w:style>
  <w:style w:type="paragraph" w:styleId="Obsah7">
    <w:name w:val="toc 7"/>
    <w:basedOn w:val="Normln"/>
    <w:next w:val="Normln"/>
    <w:autoRedefine/>
    <w:uiPriority w:val="39"/>
    <w:unhideWhenUsed/>
    <w:rsid w:val="00FF6645"/>
    <w:pPr>
      <w:spacing w:after="100" w:line="259" w:lineRule="auto"/>
      <w:ind w:left="1320"/>
      <w:jc w:val="left"/>
    </w:pPr>
    <w:rPr>
      <w:rFonts w:asciiTheme="minorHAnsi" w:eastAsiaTheme="minorEastAsia" w:hAnsiTheme="minorHAnsi"/>
      <w:sz w:val="22"/>
      <w:lang w:eastAsia="cs-CZ"/>
    </w:rPr>
  </w:style>
  <w:style w:type="paragraph" w:styleId="Obsah8">
    <w:name w:val="toc 8"/>
    <w:basedOn w:val="Normln"/>
    <w:next w:val="Normln"/>
    <w:autoRedefine/>
    <w:uiPriority w:val="39"/>
    <w:unhideWhenUsed/>
    <w:rsid w:val="00FF6645"/>
    <w:pPr>
      <w:spacing w:after="100" w:line="259" w:lineRule="auto"/>
      <w:ind w:left="1540"/>
      <w:jc w:val="left"/>
    </w:pPr>
    <w:rPr>
      <w:rFonts w:asciiTheme="minorHAnsi" w:eastAsiaTheme="minorEastAsia" w:hAnsiTheme="minorHAnsi"/>
      <w:sz w:val="22"/>
      <w:lang w:eastAsia="cs-CZ"/>
    </w:rPr>
  </w:style>
  <w:style w:type="paragraph" w:styleId="Obsah9">
    <w:name w:val="toc 9"/>
    <w:basedOn w:val="Normln"/>
    <w:next w:val="Normln"/>
    <w:autoRedefine/>
    <w:uiPriority w:val="39"/>
    <w:unhideWhenUsed/>
    <w:rsid w:val="00FF6645"/>
    <w:pPr>
      <w:spacing w:after="100" w:line="259" w:lineRule="auto"/>
      <w:ind w:left="1760"/>
      <w:jc w:val="left"/>
    </w:pPr>
    <w:rPr>
      <w:rFonts w:asciiTheme="minorHAnsi" w:eastAsiaTheme="minorEastAsia" w:hAnsiTheme="minorHAnsi"/>
      <w:sz w:val="22"/>
      <w:lang w:eastAsia="cs-CZ"/>
    </w:rPr>
  </w:style>
  <w:style w:type="table" w:customStyle="1" w:styleId="TableGrid7">
    <w:name w:val="Table Grid7"/>
    <w:basedOn w:val="Normlntabulka"/>
    <w:next w:val="Mkatabulky"/>
    <w:uiPriority w:val="59"/>
    <w:rsid w:val="00133519"/>
    <w:rPr>
      <w:rFonts w:ascii="Verdana" w:eastAsia="Verdana" w:hAnsi="Verdana"/>
    </w:rPr>
    <w:tblPr>
      <w:tblCellMar>
        <w:left w:w="0" w:type="dxa"/>
        <w:right w:w="0" w:type="dxa"/>
      </w:tblCellMar>
    </w:tblPr>
    <w:tblStylePr w:type="firstRow">
      <w:rPr>
        <w:color w:val="auto"/>
      </w:rPr>
      <w:tblPr/>
      <w:tcPr>
        <w:tcBorders>
          <w:top w:val="nil"/>
          <w:left w:val="nil"/>
          <w:bottom w:val="nil"/>
          <w:right w:val="nil"/>
          <w:insideH w:val="nil"/>
          <w:insideV w:val="nil"/>
          <w:tl2br w:val="nil"/>
          <w:tr2bl w:val="nil"/>
        </w:tcBorders>
      </w:tcPr>
    </w:tblStylePr>
  </w:style>
  <w:style w:type="paragraph" w:customStyle="1" w:styleId="Texttabulky">
    <w:name w:val="Text tabulky"/>
    <w:basedOn w:val="Normln"/>
    <w:rsid w:val="00CF4DC2"/>
    <w:pPr>
      <w:keepNext/>
      <w:keepLines/>
      <w:suppressAutoHyphens/>
      <w:spacing w:before="120" w:after="120" w:line="240" w:lineRule="exact"/>
      <w:jc w:val="left"/>
    </w:pPr>
    <w:rPr>
      <w:rFonts w:ascii="Times New Roman" w:eastAsia="Times New Roman" w:hAnsi="Times New Roman" w:cs="Times New Roman"/>
      <w:sz w:val="22"/>
      <w:szCs w:val="20"/>
      <w:lang w:eastAsia="cs-CZ"/>
    </w:rPr>
  </w:style>
  <w:style w:type="character" w:customStyle="1" w:styleId="hps">
    <w:name w:val="hps"/>
    <w:basedOn w:val="Standardnpsmoodstavce"/>
    <w:rsid w:val="00CF4DC2"/>
  </w:style>
  <w:style w:type="table" w:customStyle="1" w:styleId="TableGrid8">
    <w:name w:val="Table Grid8"/>
    <w:basedOn w:val="Normlntabulka"/>
    <w:next w:val="Mkatabulky"/>
    <w:uiPriority w:val="39"/>
    <w:rsid w:val="00B52FD7"/>
    <w:rPr>
      <w:rFonts w:ascii="Calibri" w:eastAsia="Calibri" w:hAnsi="Calibri" w:cs="Arial"/>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eznamobrzk">
    <w:name w:val="table of figures"/>
    <w:basedOn w:val="Normln"/>
    <w:next w:val="Normln"/>
    <w:uiPriority w:val="99"/>
    <w:rsid w:val="000B4ED9"/>
    <w:pPr>
      <w:spacing w:after="0"/>
    </w:pPr>
  </w:style>
  <w:style w:type="table" w:customStyle="1" w:styleId="TableGrid9">
    <w:name w:val="Table Grid9"/>
    <w:basedOn w:val="Normlntabulka"/>
    <w:next w:val="Mkatabulky"/>
    <w:uiPriority w:val="59"/>
    <w:rsid w:val="003A05F9"/>
    <w:rPr>
      <w:rFonts w:ascii="Tms Rmn" w:eastAsia="Times New Roman" w:hAnsi="Tms Rm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
    <w:name w:val="Table Grid Light1"/>
    <w:basedOn w:val="Normlntabulka"/>
    <w:uiPriority w:val="40"/>
    <w:rsid w:val="002B6F7E"/>
    <w:rPr>
      <w:rFonts w:ascii="Verdana" w:eastAsia="Verdana" w:hAnsi="Verdana"/>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Revize">
    <w:name w:val="Revision"/>
    <w:hidden/>
    <w:uiPriority w:val="99"/>
    <w:semiHidden/>
    <w:rsid w:val="004012C2"/>
    <w:rPr>
      <w:rFonts w:ascii="Verdana" w:eastAsiaTheme="minorHAnsi" w:hAnsi="Verdana" w:cstheme="minorBidi"/>
      <w:szCs w:val="22"/>
      <w:lang w:eastAsia="en-US"/>
    </w:rPr>
  </w:style>
  <w:style w:type="paragraph" w:customStyle="1" w:styleId="postedit">
    <w:name w:val="postedit"/>
    <w:basedOn w:val="Normln"/>
    <w:uiPriority w:val="99"/>
    <w:rsid w:val="007074D2"/>
    <w:pPr>
      <w:pBdr>
        <w:top w:val="single" w:sz="6" w:space="7" w:color="DCD9D9"/>
        <w:left w:val="single" w:sz="6" w:space="13" w:color="DCD9D9"/>
        <w:bottom w:val="single" w:sz="6" w:space="7" w:color="DCD9D9"/>
        <w:right w:val="single" w:sz="6" w:space="31" w:color="DCD9D9"/>
      </w:pBdr>
      <w:shd w:val="clear" w:color="auto" w:fill="F4F4F4"/>
      <w:spacing w:before="100" w:beforeAutospacing="1" w:after="100" w:afterAutospacing="1" w:line="375" w:lineRule="atLeast"/>
      <w:jc w:val="left"/>
    </w:pPr>
    <w:rPr>
      <w:rFonts w:ascii="Times New Roman" w:eastAsia="Times New Roman" w:hAnsi="Times New Roman" w:cs="Times New Roman"/>
      <w:color w:val="626465"/>
      <w:sz w:val="24"/>
      <w:szCs w:val="24"/>
      <w:lang w:eastAsia="cs-CZ"/>
    </w:rPr>
  </w:style>
  <w:style w:type="character" w:customStyle="1" w:styleId="Nevyeenzmnka1">
    <w:name w:val="Nevyřešená zmínka1"/>
    <w:basedOn w:val="Standardnpsmoodstavce"/>
    <w:uiPriority w:val="99"/>
    <w:semiHidden/>
    <w:unhideWhenUsed/>
    <w:rsid w:val="009F357A"/>
    <w:rPr>
      <w:color w:val="605E5C"/>
      <w:shd w:val="clear" w:color="auto" w:fill="E1DFDD"/>
    </w:rPr>
  </w:style>
  <w:style w:type="character" w:customStyle="1" w:styleId="normaltextrun">
    <w:name w:val="normaltextrun"/>
    <w:basedOn w:val="Standardnpsmoodstavce"/>
    <w:rsid w:val="006970A4"/>
  </w:style>
  <w:style w:type="character" w:customStyle="1" w:styleId="eop">
    <w:name w:val="eop"/>
    <w:basedOn w:val="Standardnpsmoodstavce"/>
    <w:rsid w:val="006970A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7251236">
      <w:bodyDiv w:val="1"/>
      <w:marLeft w:val="0"/>
      <w:marRight w:val="0"/>
      <w:marTop w:val="0"/>
      <w:marBottom w:val="0"/>
      <w:divBdr>
        <w:top w:val="none" w:sz="0" w:space="0" w:color="auto"/>
        <w:left w:val="none" w:sz="0" w:space="0" w:color="auto"/>
        <w:bottom w:val="none" w:sz="0" w:space="0" w:color="auto"/>
        <w:right w:val="none" w:sz="0" w:space="0" w:color="auto"/>
      </w:divBdr>
    </w:div>
    <w:div w:id="320352685">
      <w:bodyDiv w:val="1"/>
      <w:marLeft w:val="0"/>
      <w:marRight w:val="0"/>
      <w:marTop w:val="0"/>
      <w:marBottom w:val="0"/>
      <w:divBdr>
        <w:top w:val="none" w:sz="0" w:space="0" w:color="auto"/>
        <w:left w:val="none" w:sz="0" w:space="0" w:color="auto"/>
        <w:bottom w:val="none" w:sz="0" w:space="0" w:color="auto"/>
        <w:right w:val="none" w:sz="0" w:space="0" w:color="auto"/>
      </w:divBdr>
    </w:div>
    <w:div w:id="467675109">
      <w:bodyDiv w:val="1"/>
      <w:marLeft w:val="0"/>
      <w:marRight w:val="0"/>
      <w:marTop w:val="0"/>
      <w:marBottom w:val="0"/>
      <w:divBdr>
        <w:top w:val="none" w:sz="0" w:space="0" w:color="auto"/>
        <w:left w:val="none" w:sz="0" w:space="0" w:color="auto"/>
        <w:bottom w:val="none" w:sz="0" w:space="0" w:color="auto"/>
        <w:right w:val="none" w:sz="0" w:space="0" w:color="auto"/>
      </w:divBdr>
    </w:div>
    <w:div w:id="483477334">
      <w:bodyDiv w:val="1"/>
      <w:marLeft w:val="0"/>
      <w:marRight w:val="0"/>
      <w:marTop w:val="0"/>
      <w:marBottom w:val="0"/>
      <w:divBdr>
        <w:top w:val="none" w:sz="0" w:space="0" w:color="auto"/>
        <w:left w:val="none" w:sz="0" w:space="0" w:color="auto"/>
        <w:bottom w:val="none" w:sz="0" w:space="0" w:color="auto"/>
        <w:right w:val="none" w:sz="0" w:space="0" w:color="auto"/>
      </w:divBdr>
    </w:div>
    <w:div w:id="597374869">
      <w:bodyDiv w:val="1"/>
      <w:marLeft w:val="0"/>
      <w:marRight w:val="0"/>
      <w:marTop w:val="0"/>
      <w:marBottom w:val="0"/>
      <w:divBdr>
        <w:top w:val="none" w:sz="0" w:space="0" w:color="auto"/>
        <w:left w:val="none" w:sz="0" w:space="0" w:color="auto"/>
        <w:bottom w:val="none" w:sz="0" w:space="0" w:color="auto"/>
        <w:right w:val="none" w:sz="0" w:space="0" w:color="auto"/>
      </w:divBdr>
    </w:div>
    <w:div w:id="1369791821">
      <w:bodyDiv w:val="1"/>
      <w:marLeft w:val="0"/>
      <w:marRight w:val="0"/>
      <w:marTop w:val="0"/>
      <w:marBottom w:val="0"/>
      <w:divBdr>
        <w:top w:val="none" w:sz="0" w:space="0" w:color="auto"/>
        <w:left w:val="none" w:sz="0" w:space="0" w:color="auto"/>
        <w:bottom w:val="none" w:sz="0" w:space="0" w:color="auto"/>
        <w:right w:val="none" w:sz="0" w:space="0" w:color="auto"/>
      </w:divBdr>
    </w:div>
    <w:div w:id="1768161591">
      <w:bodyDiv w:val="1"/>
      <w:marLeft w:val="0"/>
      <w:marRight w:val="0"/>
      <w:marTop w:val="0"/>
      <w:marBottom w:val="0"/>
      <w:divBdr>
        <w:top w:val="none" w:sz="0" w:space="0" w:color="auto"/>
        <w:left w:val="none" w:sz="0" w:space="0" w:color="auto"/>
        <w:bottom w:val="none" w:sz="0" w:space="0" w:color="auto"/>
        <w:right w:val="none" w:sz="0" w:space="0" w:color="auto"/>
      </w:divBdr>
    </w:div>
    <w:div w:id="2145652837">
      <w:bodyDiv w:val="1"/>
      <w:marLeft w:val="0"/>
      <w:marRight w:val="0"/>
      <w:marTop w:val="0"/>
      <w:marBottom w:val="0"/>
      <w:divBdr>
        <w:top w:val="none" w:sz="0" w:space="0" w:color="auto"/>
        <w:left w:val="none" w:sz="0" w:space="0" w:color="auto"/>
        <w:bottom w:val="none" w:sz="0" w:space="0" w:color="auto"/>
        <w:right w:val="none" w:sz="0" w:space="0" w:color="auto"/>
      </w:divBdr>
    </w:div>
    <w:div w:id="21473568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secure-web.cisco.com/1DL91x-iVx6oQuDRMbaLcTyM5E8426Yt_SkizhYO-yCNvSoZ5_i1gARDyIWac-_6kGaINDj7NJTFpvF15TiMQ_JcQOCObBG5Jb4HZfp1F4qWqvIT7dVkzEcONd4-pEZFds9YCa42dC5cVhUKKHwyk8kxe3HkRr6DAhyiLN_0PZhYnn_tV_SRUYrHFch2n5OSZXowSmk2kY1DBbHdTHerPLzaFFjxlpEbTITw5EEt_kEd0tW3rR0LCxg1lYUPuuvjQ3y9kjmJoNpRQYluBLR3tLf9eSud0O0Qln7s96PI4ywvFqgDJn4gOFAgKZuxpyAjSighJWJrA2kDb8wqzrmY08g/https%3A%2F%2Fwww.spravazeleznic.cz%2Fo-nas%2Fvnitrni-predpisy-spravy-zeleznic%2Fdokumenty-a-predpisy" TargetMode="External"/><Relationship Id="rId18" Type="http://schemas.openxmlformats.org/officeDocument/2006/relationships/image" Target="media/image7.png"/><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3.png"/><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fontTable" Target="fontTable.xml"/></Relationships>
</file>

<file path=word/theme/theme1.xml><?xml version="1.0" encoding="utf-8"?>
<a:theme xmlns:a="http://schemas.openxmlformats.org/drawingml/2006/main" name="Deloitte Brand Theme">
  <a:themeElements>
    <a:clrScheme name="Custom 1">
      <a:dk1>
        <a:sysClr val="windowText" lastClr="000000"/>
      </a:dk1>
      <a:lt1>
        <a:sysClr val="window" lastClr="FFFFFF"/>
      </a:lt1>
      <a:dk2>
        <a:srgbClr val="D0D0CE"/>
      </a:dk2>
      <a:lt2>
        <a:srgbClr val="53565A"/>
      </a:lt2>
      <a:accent1>
        <a:srgbClr val="86BC25"/>
      </a:accent1>
      <a:accent2>
        <a:srgbClr val="43B02A"/>
      </a:accent2>
      <a:accent3>
        <a:srgbClr val="26890D"/>
      </a:accent3>
      <a:accent4>
        <a:srgbClr val="046A38"/>
      </a:accent4>
      <a:accent5>
        <a:srgbClr val="0D8390"/>
      </a:accent5>
      <a:accent6>
        <a:srgbClr val="007CB0"/>
      </a:accent6>
      <a:hlink>
        <a:srgbClr val="00A3E0"/>
      </a:hlink>
      <a:folHlink>
        <a:srgbClr val="7F7F7F"/>
      </a:folHlink>
    </a:clrScheme>
    <a:fontScheme name="Deloitte">
      <a:majorFont>
        <a:latin typeface="Calibri"/>
        <a:ea typeface=""/>
        <a:cs typeface=""/>
      </a:majorFont>
      <a:minorFont>
        <a:latin typeface="Calibri Light"/>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bwMode="gray">
        <a:solidFill>
          <a:schemeClr val="accent3"/>
        </a:solidFill>
        <a:ln w="19050" algn="ctr">
          <a:noFill/>
          <a:miter lim="800000"/>
          <a:headEnd/>
          <a:tailEnd/>
        </a:ln>
      </a:spPr>
      <a:bodyPr wrap="square" lIns="88900" tIns="88900" rIns="88900" bIns="88900" rtlCol="0" anchor="ctr"/>
      <a:lstStyle>
        <a:defPPr>
          <a:lnSpc>
            <a:spcPct val="106000"/>
          </a:lnSpc>
          <a:buFont typeface="Wingdings 2" pitchFamily="18" charset="2"/>
          <a:buNone/>
          <a:defRPr sz="1600" b="1" dirty="0" smtClean="0">
            <a:solidFill>
              <a:schemeClr val="bg1"/>
            </a:solidFill>
          </a:defRPr>
        </a:defPPr>
      </a:lstStyle>
    </a:spDef>
    <a:lnDef>
      <a:spPr>
        <a:ln>
          <a:solidFill>
            <a:schemeClr val="tx2"/>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square" lIns="0" tIns="0" rIns="0" bIns="0" rtlCol="0">
        <a:spAutoFit/>
      </a:bodyPr>
      <a:lstStyle>
        <a:defPPr marL="203200" indent="-203200">
          <a:spcBef>
            <a:spcPts val="600"/>
          </a:spcBef>
          <a:buSzPct val="100000"/>
          <a:buFont typeface="Arial"/>
          <a:buChar char="•"/>
          <a:defRPr dirty="0" smtClean="0">
            <a:solidFill>
              <a:srgbClr val="313131"/>
            </a:solidFill>
          </a:defRPr>
        </a:defPPr>
      </a:lstStyle>
    </a:txDef>
  </a:objectDefaults>
  <a:extraClrSchemeLst/>
  <a:custClrLst>
    <a:custClr name="Green 7">
      <a:srgbClr val="2C5234"/>
    </a:custClr>
    <a:custClr name="Green 6">
      <a:srgbClr val="046A38"/>
    </a:custClr>
    <a:custClr name="Green 5">
      <a:srgbClr val="009A44"/>
    </a:custClr>
    <a:custClr name="Green 4">
      <a:srgbClr val="43B02A"/>
    </a:custClr>
    <a:custClr name="Deloitte Green">
      <a:srgbClr val="86BC25"/>
    </a:custClr>
    <a:custClr name="Green 2">
      <a:srgbClr val="C4D600"/>
    </a:custClr>
    <a:custClr name="Green 1">
      <a:srgbClr val="E3E48D"/>
    </a:custClr>
    <a:custClr name="Teal 7">
      <a:srgbClr val="004F59"/>
    </a:custClr>
    <a:custClr name="Teal 6">
      <a:srgbClr val="007680"/>
    </a:custClr>
    <a:custClr name="Teal 5">
      <a:srgbClr val="0097A9"/>
    </a:custClr>
    <a:custClr name="Teal 4">
      <a:srgbClr val="00ABAB"/>
    </a:custClr>
    <a:custClr name="Teal 3">
      <a:srgbClr val="6FC2B4"/>
    </a:custClr>
    <a:custClr name="Teal 2">
      <a:srgbClr val="9DD4CF"/>
    </a:custClr>
    <a:custClr name="Teal 1">
      <a:srgbClr val="DDEFE8"/>
    </a:custClr>
    <a:custClr name="Blue 7">
      <a:srgbClr val="041E42"/>
    </a:custClr>
    <a:custClr name="Blue 6">
      <a:srgbClr val="012169"/>
    </a:custClr>
    <a:custClr name="Blue 5">
      <a:srgbClr val="005587"/>
    </a:custClr>
    <a:custClr name="Blue 4">
      <a:srgbClr val="0076A8"/>
    </a:custClr>
    <a:custClr name="Blue 3">
      <a:srgbClr val="00A3E0"/>
    </a:custClr>
    <a:custClr name="Blue 2">
      <a:srgbClr val="62B5E5"/>
    </a:custClr>
    <a:custClr name="Blue 1">
      <a:srgbClr val="A0DCFF"/>
    </a:custClr>
    <a:custClr name="Cool Gray 11">
      <a:srgbClr val="53565A"/>
    </a:custClr>
    <a:custClr name="Cool Gray 10">
      <a:srgbClr val="63666A"/>
    </a:custClr>
    <a:custClr name="Cool Gray 9">
      <a:srgbClr val="75787B"/>
    </a:custClr>
    <a:custClr name="Cool Gray 7">
      <a:srgbClr val="97999B"/>
    </a:custClr>
    <a:custClr name="Cool Gray 6">
      <a:srgbClr val="A7A8AA"/>
    </a:custClr>
    <a:custClr name="Cool Gray 4">
      <a:srgbClr val="BBBCBC"/>
    </a:custClr>
    <a:custClr name="Cool Gray 2">
      <a:srgbClr val="D0D0CE"/>
    </a:custClr>
    <a:custClr name="White">
      <a:srgbClr val="FFFFFF"/>
    </a:custClr>
    <a:custClr name="Black">
      <a:srgbClr val="000000"/>
    </a:custClr>
    <a:custClr name="Red">
      <a:srgbClr val="DA291C"/>
    </a:custClr>
    <a:custClr name="Orange">
      <a:srgbClr val="ED8B00"/>
    </a:custClr>
    <a:custClr name="Yellow">
      <a:srgbClr val="FFCD00"/>
    </a:custClr>
  </a:custClrLst>
  <a:extLst>
    <a:ext uri="{05A4C25C-085E-4340-85A3-A5531E510DB2}">
      <thm15:themeFamily xmlns:thm15="http://schemas.microsoft.com/office/thememl/2012/main" name="Deloitte Brand Theme" id="{25049939-F45C-468E-9BFD-6DA761B8498D}" vid="{209F14B4-8B24-4C73-BD36-0068D8B1E23F}"/>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44974D1D5C99944D9CC6A80D0306E42C" ma:contentTypeVersion="2" ma:contentTypeDescription="Vytvoří nový dokument" ma:contentTypeScope="" ma:versionID="4aaf55f44344a1e806a70b9f1bc56306">
  <xsd:schema xmlns:xsd="http://www.w3.org/2001/XMLSchema" xmlns:xs="http://www.w3.org/2001/XMLSchema" xmlns:p="http://schemas.microsoft.com/office/2006/metadata/properties" xmlns:ns2="3bd69e23-82be-4cfd-b84d-d5d30beb74d8" targetNamespace="http://schemas.microsoft.com/office/2006/metadata/properties" ma:root="true" ma:fieldsID="5f7ae9295bea8dc44fa100af36aac52d" ns2:_="">
    <xsd:import namespace="3bd69e23-82be-4cfd-b84d-d5d30beb74d8"/>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bd69e23-82be-4cfd-b84d-d5d30beb74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E83FDCB-CB2F-49E1-96CB-A4A17201A95A}">
  <ds:schemaRefs>
    <ds:schemaRef ds:uri="http://schemas.microsoft.com/sharepoint/v3/contenttype/forms"/>
  </ds:schemaRefs>
</ds:datastoreItem>
</file>

<file path=customXml/itemProps2.xml><?xml version="1.0" encoding="utf-8"?>
<ds:datastoreItem xmlns:ds="http://schemas.openxmlformats.org/officeDocument/2006/customXml" ds:itemID="{B23A0FD5-A58A-45E3-8E5A-B0ED885C8E6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bd69e23-82be-4cfd-b84d-d5d30beb74d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0E0D61B-2437-4D14-BF40-FAC2D427342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12E94816-D70D-408C-B1DC-0F5E484368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142</Pages>
  <Words>53303</Words>
  <Characters>314489</Characters>
  <Application>Microsoft Office Word</Application>
  <DocSecurity>0</DocSecurity>
  <Lines>2620</Lines>
  <Paragraphs>734</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367058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3</cp:revision>
  <dcterms:created xsi:type="dcterms:W3CDTF">2021-02-12T12:07:00Z</dcterms:created>
  <dcterms:modified xsi:type="dcterms:W3CDTF">2021-03-26T11:55:00Z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0x01010044974D1D5C99944D9CC6A80D0306E42C</vt:lpwstr>
  </property>
</Properties>
</file>