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90E00" w14:textId="77777777" w:rsidR="000719BB" w:rsidRPr="00EF10B6" w:rsidRDefault="000719BB" w:rsidP="006C2343">
      <w:pPr>
        <w:pStyle w:val="Titul2"/>
        <w:rPr>
          <w:rFonts w:asciiTheme="majorHAnsi" w:hAnsiTheme="majorHAnsi" w:cs="Calibri"/>
        </w:rPr>
      </w:pPr>
      <w:bookmarkStart w:id="0" w:name="_GoBack"/>
      <w:bookmarkEnd w:id="0"/>
    </w:p>
    <w:p w14:paraId="445AEFD7" w14:textId="77777777" w:rsidR="00826B7B" w:rsidRPr="00EF10B6" w:rsidRDefault="00826B7B" w:rsidP="006C2343">
      <w:pPr>
        <w:pStyle w:val="Titul2"/>
        <w:rPr>
          <w:rFonts w:asciiTheme="majorHAnsi" w:hAnsiTheme="majorHAnsi" w:cs="Calibri"/>
        </w:rPr>
      </w:pPr>
    </w:p>
    <w:p w14:paraId="6FAFDCC6" w14:textId="77777777" w:rsidR="00AD0C7B" w:rsidRPr="00631D66" w:rsidRDefault="00631D66" w:rsidP="006C2343">
      <w:pPr>
        <w:pStyle w:val="Titul1"/>
        <w:rPr>
          <w:rFonts w:asciiTheme="majorHAnsi" w:hAnsiTheme="majorHAnsi" w:cs="Calibri"/>
        </w:rPr>
      </w:pPr>
      <w:r w:rsidRPr="00631D66">
        <w:rPr>
          <w:rFonts w:asciiTheme="majorHAnsi" w:hAnsiTheme="majorHAnsi" w:cs="Calibri"/>
        </w:rPr>
        <w:t>ZADÁVACÍ DOKUMENTACE</w:t>
      </w:r>
    </w:p>
    <w:p w14:paraId="48B597AF" w14:textId="77777777" w:rsidR="00AD0C7B" w:rsidRPr="003E1D4C" w:rsidRDefault="00AD0C7B" w:rsidP="00AD0C7B">
      <w:pPr>
        <w:pStyle w:val="Titul2"/>
        <w:rPr>
          <w:rFonts w:asciiTheme="majorHAnsi" w:hAnsiTheme="majorHAnsi" w:cs="Calibri"/>
          <w:highlight w:val="yellow"/>
        </w:rPr>
      </w:pPr>
    </w:p>
    <w:p w14:paraId="7988E2DF" w14:textId="77777777" w:rsidR="00652EFD" w:rsidRPr="003E1D4C" w:rsidRDefault="00652EFD" w:rsidP="00EB46E5">
      <w:pPr>
        <w:pStyle w:val="Titul2"/>
        <w:rPr>
          <w:rFonts w:asciiTheme="majorHAnsi" w:hAnsiTheme="majorHAnsi" w:cs="Calibri"/>
          <w:highlight w:val="yellow"/>
        </w:rPr>
      </w:pPr>
    </w:p>
    <w:p w14:paraId="13747E19" w14:textId="58CAE2E1" w:rsidR="0035531B" w:rsidRPr="0013358B" w:rsidRDefault="0035531B" w:rsidP="0013358B">
      <w:pPr>
        <w:pStyle w:val="Nadpis1"/>
        <w:spacing w:before="0" w:after="360" w:line="276" w:lineRule="auto"/>
        <w:rPr>
          <w:rFonts w:cs="Calibri"/>
        </w:rPr>
      </w:pPr>
      <w:r w:rsidRPr="0013358B">
        <w:rPr>
          <w:rFonts w:cs="Calibri"/>
        </w:rPr>
        <w:t>„</w:t>
      </w:r>
      <w:r w:rsidR="00A62EDE" w:rsidRPr="007936D4">
        <w:t>Manažerský nástroj řízení provozuschopnosti železniční infastruktury</w:t>
      </w:r>
      <w:r w:rsidR="004D20A6" w:rsidRPr="0013358B">
        <w:rPr>
          <w:rFonts w:cs="Calibri"/>
        </w:rPr>
        <w:t>“</w:t>
      </w:r>
    </w:p>
    <w:p w14:paraId="77164CEF" w14:textId="6078688E" w:rsidR="00E83256" w:rsidRDefault="005453DA" w:rsidP="005453DA">
      <w:pPr>
        <w:spacing w:after="200" w:line="276" w:lineRule="auto"/>
        <w:jc w:val="both"/>
        <w:rPr>
          <w:rFonts w:ascii="Verdana" w:eastAsia="Calibri" w:hAnsi="Verdana" w:cs="Calibri"/>
        </w:rPr>
      </w:pPr>
      <w:r w:rsidRPr="003E1D4C">
        <w:rPr>
          <w:rFonts w:ascii="Verdana" w:eastAsia="Calibri" w:hAnsi="Verdana" w:cs="Calibri"/>
        </w:rPr>
        <w:t>nadlimitní sektorov</w:t>
      </w:r>
      <w:r>
        <w:rPr>
          <w:rFonts w:ascii="Verdana" w:eastAsia="Calibri" w:hAnsi="Verdana" w:cs="Calibri"/>
        </w:rPr>
        <w:t>á</w:t>
      </w:r>
      <w:r w:rsidRPr="003E1D4C">
        <w:rPr>
          <w:rFonts w:ascii="Verdana" w:eastAsia="Calibri" w:hAnsi="Verdana" w:cs="Calibri"/>
        </w:rPr>
        <w:t xml:space="preserve"> </w:t>
      </w:r>
      <w:r w:rsidR="00B97FE2">
        <w:rPr>
          <w:rFonts w:ascii="Verdana" w:eastAsia="Calibri" w:hAnsi="Verdana" w:cs="Calibri"/>
        </w:rPr>
        <w:t>v</w:t>
      </w:r>
      <w:r w:rsidRPr="003E1D4C">
        <w:rPr>
          <w:rFonts w:ascii="Verdana" w:eastAsia="Calibri" w:hAnsi="Verdana" w:cs="Calibri"/>
        </w:rPr>
        <w:t>eřejn</w:t>
      </w:r>
      <w:r>
        <w:rPr>
          <w:rFonts w:ascii="Verdana" w:eastAsia="Calibri" w:hAnsi="Verdana" w:cs="Calibri"/>
        </w:rPr>
        <w:t>á</w:t>
      </w:r>
      <w:r w:rsidRPr="003E1D4C">
        <w:rPr>
          <w:rFonts w:ascii="Verdana" w:eastAsia="Calibri" w:hAnsi="Verdana" w:cs="Calibri"/>
        </w:rPr>
        <w:t xml:space="preserve"> zakáz</w:t>
      </w:r>
      <w:r>
        <w:rPr>
          <w:rFonts w:ascii="Verdana" w:eastAsia="Calibri" w:hAnsi="Verdana" w:cs="Calibri"/>
        </w:rPr>
        <w:t>ka</w:t>
      </w:r>
      <w:r w:rsidRPr="003E1D4C">
        <w:rPr>
          <w:rFonts w:ascii="Verdana" w:eastAsia="Calibri" w:hAnsi="Verdana" w:cs="Calibri"/>
        </w:rPr>
        <w:t xml:space="preserve"> zadávan</w:t>
      </w:r>
      <w:r>
        <w:rPr>
          <w:rFonts w:ascii="Verdana" w:eastAsia="Calibri" w:hAnsi="Verdana" w:cs="Calibri"/>
        </w:rPr>
        <w:t>á</w:t>
      </w:r>
      <w:r w:rsidRPr="003E1D4C">
        <w:rPr>
          <w:rFonts w:ascii="Verdana" w:eastAsia="Calibri" w:hAnsi="Verdana" w:cs="Calibri"/>
        </w:rPr>
        <w:t xml:space="preserve"> v jednacím řízení s uveřejněním podle § 60 a</w:t>
      </w:r>
      <w:r w:rsidR="00D11413">
        <w:rPr>
          <w:rFonts w:ascii="Verdana" w:eastAsia="Calibri" w:hAnsi="Verdana" w:cs="Calibri"/>
        </w:rPr>
        <w:t> </w:t>
      </w:r>
      <w:r w:rsidRPr="003E1D4C">
        <w:rPr>
          <w:rFonts w:ascii="Verdana" w:eastAsia="Calibri" w:hAnsi="Verdana" w:cs="Calibri"/>
        </w:rPr>
        <w:t xml:space="preserve">§ 161 </w:t>
      </w:r>
      <w:r w:rsidR="00A63C78">
        <w:rPr>
          <w:rFonts w:ascii="Verdana" w:eastAsia="Calibri" w:hAnsi="Verdana" w:cs="Calibri"/>
        </w:rPr>
        <w:t>ZZVZ</w:t>
      </w:r>
    </w:p>
    <w:p w14:paraId="668A0A8F" w14:textId="77777777" w:rsidR="00BF2CF5" w:rsidRPr="003E1D4C" w:rsidRDefault="00BF2CF5" w:rsidP="00EB46E5">
      <w:pPr>
        <w:pStyle w:val="Titul2"/>
        <w:rPr>
          <w:rFonts w:asciiTheme="majorHAnsi" w:hAnsiTheme="majorHAnsi" w:cs="Calibri"/>
          <w:highlight w:val="yellow"/>
        </w:rPr>
      </w:pPr>
    </w:p>
    <w:p w14:paraId="58C40549" w14:textId="1DB19A75" w:rsidR="006C2343" w:rsidRPr="00EF10B6" w:rsidRDefault="006C2343" w:rsidP="006C2343">
      <w:pPr>
        <w:pStyle w:val="Titul2"/>
        <w:rPr>
          <w:rFonts w:asciiTheme="majorHAnsi" w:hAnsiTheme="majorHAnsi" w:cs="Calibri"/>
        </w:rPr>
      </w:pPr>
    </w:p>
    <w:p w14:paraId="730BAC97" w14:textId="229AC60B" w:rsidR="00BF2CF5" w:rsidRPr="00EF10B6" w:rsidRDefault="00BF2CF5" w:rsidP="00BF2CF5">
      <w:pPr>
        <w:pStyle w:val="Text1-1"/>
        <w:tabs>
          <w:tab w:val="left" w:pos="708"/>
        </w:tabs>
        <w:ind w:left="737" w:hanging="737"/>
        <w:rPr>
          <w:rFonts w:asciiTheme="majorHAnsi" w:hAnsiTheme="majorHAnsi" w:cs="Calibri"/>
        </w:rPr>
      </w:pPr>
      <w:r w:rsidRPr="00D81392">
        <w:rPr>
          <w:rFonts w:ascii="Verdana" w:eastAsia="Calibri" w:hAnsi="Verdana" w:cs="Calibri"/>
        </w:rPr>
        <w:t xml:space="preserve">Č.j.: </w:t>
      </w:r>
      <w:r w:rsidR="00D81392" w:rsidRPr="00D81392">
        <w:rPr>
          <w:rFonts w:ascii="Verdana" w:eastAsia="Calibri" w:hAnsi="Verdana" w:cs="Calibri"/>
        </w:rPr>
        <w:t>78271/2020-SŽ-GŘ-O8</w:t>
      </w:r>
      <w:r w:rsidRPr="003E1D4C">
        <w:rPr>
          <w:rFonts w:ascii="Verdana" w:eastAsia="Calibri" w:hAnsi="Verdana" w:cs="Calibri"/>
        </w:rPr>
        <w:t xml:space="preserve"> </w:t>
      </w:r>
    </w:p>
    <w:p w14:paraId="21E90C5A" w14:textId="4DEA7A6C" w:rsidR="00BF2CF5" w:rsidRDefault="005453DA" w:rsidP="005453DA">
      <w:pPr>
        <w:pStyle w:val="Text1-1"/>
        <w:tabs>
          <w:tab w:val="left" w:pos="708"/>
        </w:tabs>
        <w:ind w:left="737" w:hanging="737"/>
        <w:rPr>
          <w:rFonts w:asciiTheme="majorHAnsi" w:hAnsiTheme="majorHAnsi" w:cs="Calibri"/>
        </w:rPr>
      </w:pPr>
      <w:r w:rsidRPr="005453DA">
        <w:rPr>
          <w:rFonts w:ascii="Verdana" w:eastAsia="Calibri" w:hAnsi="Verdana" w:cs="Calibri"/>
        </w:rPr>
        <w:t xml:space="preserve">Verze určená k uveřejnění na profilu </w:t>
      </w:r>
      <w:r w:rsidR="00F2013D">
        <w:rPr>
          <w:rFonts w:ascii="Verdana" w:eastAsia="Calibri" w:hAnsi="Verdana" w:cs="Calibri"/>
        </w:rPr>
        <w:t>Z</w:t>
      </w:r>
      <w:r w:rsidRPr="005453DA">
        <w:rPr>
          <w:rFonts w:ascii="Verdana" w:eastAsia="Calibri" w:hAnsi="Verdana" w:cs="Calibri"/>
        </w:rPr>
        <w:t>adavatele platná ke dni zahájení zadávacího řízení</w:t>
      </w:r>
      <w:r w:rsidRPr="005453DA">
        <w:rPr>
          <w:rFonts w:asciiTheme="majorHAnsi" w:hAnsiTheme="majorHAnsi" w:cs="Calibri"/>
        </w:rPr>
        <w:t xml:space="preserve"> </w:t>
      </w:r>
    </w:p>
    <w:p w14:paraId="434189EC" w14:textId="77777777" w:rsidR="00C976C0" w:rsidRDefault="00C976C0" w:rsidP="00C976C0">
      <w:pPr>
        <w:pStyle w:val="Text1-1"/>
        <w:tabs>
          <w:tab w:val="left" w:pos="708"/>
        </w:tabs>
        <w:rPr>
          <w:rFonts w:asciiTheme="majorHAnsi" w:hAnsiTheme="majorHAnsi" w:cs="Calibri"/>
        </w:rPr>
      </w:pPr>
    </w:p>
    <w:p w14:paraId="09901A6B" w14:textId="77777777" w:rsidR="00C976C0" w:rsidRDefault="00C976C0" w:rsidP="00C976C0">
      <w:pPr>
        <w:pStyle w:val="Text1-1"/>
        <w:tabs>
          <w:tab w:val="left" w:pos="708"/>
        </w:tabs>
        <w:rPr>
          <w:rFonts w:asciiTheme="majorHAnsi" w:hAnsiTheme="majorHAnsi" w:cs="Calibri"/>
        </w:rPr>
      </w:pPr>
    </w:p>
    <w:p w14:paraId="02225105" w14:textId="77777777" w:rsidR="00C976C0" w:rsidRDefault="00C976C0" w:rsidP="00C976C0">
      <w:pPr>
        <w:pStyle w:val="Text1-1"/>
        <w:tabs>
          <w:tab w:val="left" w:pos="708"/>
        </w:tabs>
        <w:rPr>
          <w:rFonts w:asciiTheme="majorHAnsi" w:hAnsiTheme="majorHAnsi" w:cs="Calibri"/>
        </w:rPr>
      </w:pPr>
    </w:p>
    <w:p w14:paraId="382CC5ED" w14:textId="54A48F8F" w:rsidR="00C976C0" w:rsidRDefault="009F4D4A" w:rsidP="00C976C0">
      <w:pPr>
        <w:pStyle w:val="Text1-1"/>
        <w:tabs>
          <w:tab w:val="left" w:pos="708"/>
        </w:tabs>
      </w:pPr>
      <w:r>
        <w:t>Zkratky a p</w:t>
      </w:r>
      <w:r w:rsidR="00C976C0" w:rsidRPr="001660F6">
        <w:t xml:space="preserve">ojmy uvedené s velkým počátečním písmenem v této </w:t>
      </w:r>
      <w:r w:rsidR="00C976C0">
        <w:t>Zadávací dokumentaci</w:t>
      </w:r>
      <w:r w:rsidR="00C976C0" w:rsidRPr="001660F6">
        <w:t xml:space="preserve"> a jej</w:t>
      </w:r>
      <w:r>
        <w:t>í</w:t>
      </w:r>
      <w:r w:rsidR="00C976C0" w:rsidRPr="001660F6">
        <w:t xml:space="preserve">ch jednotlivých přílohách mají význam </w:t>
      </w:r>
      <w:r w:rsidR="00C976C0">
        <w:t>definovaný</w:t>
      </w:r>
      <w:r w:rsidR="00C976C0" w:rsidRPr="001660F6">
        <w:t xml:space="preserve"> v </w:t>
      </w:r>
      <w:r w:rsidR="00C976C0">
        <w:t>P</w:t>
      </w:r>
      <w:r w:rsidR="00C976C0" w:rsidRPr="001660F6">
        <w:t>říloze</w:t>
      </w:r>
      <w:r w:rsidR="00C976C0" w:rsidRPr="00142B1C">
        <w:t xml:space="preserve"> č. </w:t>
      </w:r>
      <w:r w:rsidR="00C976C0">
        <w:t>16</w:t>
      </w:r>
      <w:r w:rsidR="00C976C0" w:rsidRPr="00142B1C">
        <w:t xml:space="preserve"> </w:t>
      </w:r>
      <w:r w:rsidR="00C976C0">
        <w:t xml:space="preserve">této </w:t>
      </w:r>
      <w:r w:rsidR="00C976C0">
        <w:rPr>
          <w:iCs/>
        </w:rPr>
        <w:t xml:space="preserve">Zadávací dokumentace – </w:t>
      </w:r>
      <w:r w:rsidR="00C976C0">
        <w:rPr>
          <w:i/>
        </w:rPr>
        <w:t>Seznam použitých zkratek a definic</w:t>
      </w:r>
      <w:r w:rsidR="00C976C0" w:rsidRPr="00142B1C">
        <w:t>, není-li v</w:t>
      </w:r>
      <w:r w:rsidR="00C976C0">
        <w:t> </w:t>
      </w:r>
      <w:r w:rsidR="00C976C0" w:rsidRPr="00142B1C">
        <w:t xml:space="preserve">těle této </w:t>
      </w:r>
      <w:r w:rsidR="00C976C0">
        <w:t>Zadávací dokumentace</w:t>
      </w:r>
      <w:r w:rsidR="00C976C0" w:rsidRPr="00142B1C">
        <w:t xml:space="preserve"> nebo její konkrétní </w:t>
      </w:r>
      <w:r w:rsidR="00C976C0">
        <w:t>p</w:t>
      </w:r>
      <w:r w:rsidR="00C976C0" w:rsidRPr="00142B1C">
        <w:t>říloze výslovně uvedeno jinak.</w:t>
      </w:r>
    </w:p>
    <w:p w14:paraId="7A2B3308" w14:textId="29017686" w:rsidR="00826B7B" w:rsidRDefault="00826B7B" w:rsidP="00C976C0">
      <w:pPr>
        <w:pStyle w:val="Text1-1"/>
        <w:tabs>
          <w:tab w:val="left" w:pos="708"/>
        </w:tabs>
        <w:rPr>
          <w:rFonts w:asciiTheme="majorHAnsi" w:hAnsiTheme="majorHAnsi" w:cs="Calibri"/>
        </w:rPr>
      </w:pPr>
      <w:r w:rsidRPr="00EF10B6">
        <w:rPr>
          <w:rFonts w:asciiTheme="majorHAnsi" w:hAnsiTheme="majorHAnsi" w:cs="Calibri"/>
        </w:rPr>
        <w:br w:type="page"/>
      </w:r>
    </w:p>
    <w:p w14:paraId="6651A7AD" w14:textId="77777777" w:rsidR="003E1D4C" w:rsidRPr="003E1D4C" w:rsidRDefault="003E1D4C" w:rsidP="003E1D4C">
      <w:pPr>
        <w:jc w:val="both"/>
        <w:rPr>
          <w:rFonts w:ascii="Verdana" w:eastAsia="Calibri" w:hAnsi="Verdana" w:cs="Calibri"/>
          <w:color w:val="FF0000"/>
          <w:highlight w:val="yellow"/>
        </w:rPr>
      </w:pPr>
    </w:p>
    <w:p w14:paraId="659A75BB" w14:textId="77777777" w:rsidR="005453DA" w:rsidRPr="00EF10B6" w:rsidRDefault="005453DA" w:rsidP="00B80AE5">
      <w:pPr>
        <w:pStyle w:val="Nadpis1-1"/>
        <w:numPr>
          <w:ilvl w:val="0"/>
          <w:numId w:val="13"/>
        </w:numPr>
        <w:spacing w:before="360"/>
        <w:ind w:left="0" w:firstLine="0"/>
        <w:rPr>
          <w:rFonts w:cs="Calibri"/>
        </w:rPr>
      </w:pPr>
      <w:bookmarkStart w:id="1" w:name="_Toc38631842"/>
      <w:r w:rsidRPr="00EF10B6">
        <w:rPr>
          <w:rFonts w:cs="Calibri"/>
        </w:rPr>
        <w:t>IDENTIFIKAČNÍ ÚDAJE ZADAVATELE</w:t>
      </w:r>
      <w:bookmarkEnd w:id="1"/>
    </w:p>
    <w:p w14:paraId="71A3779F" w14:textId="77777777" w:rsidR="003E1D4C" w:rsidRPr="0013358B" w:rsidRDefault="003E1D4C" w:rsidP="005E2764">
      <w:pPr>
        <w:spacing w:after="120" w:line="276" w:lineRule="auto"/>
        <w:ind w:left="709"/>
        <w:jc w:val="both"/>
        <w:rPr>
          <w:rFonts w:ascii="Verdana" w:eastAsia="Calibri" w:hAnsi="Verdana" w:cs="Calibri"/>
          <w:b/>
        </w:rPr>
      </w:pPr>
      <w:r w:rsidRPr="0013358B">
        <w:rPr>
          <w:rFonts w:ascii="Verdana" w:eastAsia="Calibri" w:hAnsi="Verdana" w:cs="Calibri"/>
          <w:b/>
        </w:rPr>
        <w:t>Správa železnic, státní organizace</w:t>
      </w:r>
    </w:p>
    <w:p w14:paraId="27311629" w14:textId="77777777" w:rsidR="003E1D4C" w:rsidRPr="003E1D4C" w:rsidRDefault="003E1D4C" w:rsidP="0013358B">
      <w:pPr>
        <w:spacing w:after="0" w:line="276" w:lineRule="auto"/>
        <w:ind w:left="709"/>
        <w:jc w:val="both"/>
        <w:rPr>
          <w:rFonts w:ascii="Verdana" w:eastAsia="Calibri" w:hAnsi="Verdana" w:cs="Calibri"/>
        </w:rPr>
      </w:pPr>
      <w:r w:rsidRPr="003E1D4C">
        <w:rPr>
          <w:rFonts w:ascii="Verdana" w:eastAsia="Calibri" w:hAnsi="Verdana" w:cs="Calibri"/>
        </w:rPr>
        <w:t>Sídlo:</w:t>
      </w:r>
      <w:r w:rsidRPr="003E1D4C">
        <w:rPr>
          <w:rFonts w:ascii="Verdana" w:eastAsia="Calibri" w:hAnsi="Verdana" w:cs="Calibri"/>
        </w:rPr>
        <w:tab/>
      </w:r>
      <w:r w:rsidRPr="003E1D4C">
        <w:rPr>
          <w:rFonts w:ascii="Verdana" w:eastAsia="Calibri" w:hAnsi="Verdana" w:cs="Calibri"/>
        </w:rPr>
        <w:tab/>
      </w:r>
      <w:r w:rsidR="00660C86">
        <w:rPr>
          <w:rFonts w:ascii="Verdana" w:eastAsia="Calibri" w:hAnsi="Verdana" w:cs="Calibri"/>
        </w:rPr>
        <w:tab/>
      </w:r>
      <w:r w:rsidRPr="003E1D4C">
        <w:rPr>
          <w:rFonts w:ascii="Verdana" w:eastAsia="Calibri" w:hAnsi="Verdana" w:cs="Calibri"/>
        </w:rPr>
        <w:t>Praha 1, Nové Město, Dlážděná 1003/7, PSČ 110 00</w:t>
      </w:r>
    </w:p>
    <w:p w14:paraId="212BDF10" w14:textId="77777777" w:rsidR="003E1D4C" w:rsidRPr="003E1D4C" w:rsidRDefault="003E1D4C" w:rsidP="0013358B">
      <w:pPr>
        <w:spacing w:after="0" w:line="276" w:lineRule="auto"/>
        <w:ind w:left="709"/>
        <w:jc w:val="both"/>
        <w:rPr>
          <w:rFonts w:ascii="Verdana" w:eastAsia="Calibri" w:hAnsi="Verdana" w:cs="Calibri"/>
        </w:rPr>
      </w:pPr>
      <w:r w:rsidRPr="003E1D4C">
        <w:rPr>
          <w:rFonts w:ascii="Verdana" w:eastAsia="Calibri" w:hAnsi="Verdana" w:cs="Calibri"/>
        </w:rPr>
        <w:t>IČO:</w:t>
      </w:r>
      <w:r w:rsidRPr="003E1D4C">
        <w:rPr>
          <w:rFonts w:ascii="Verdana" w:eastAsia="Calibri" w:hAnsi="Verdana" w:cs="Calibri"/>
        </w:rPr>
        <w:tab/>
      </w:r>
      <w:r w:rsidRPr="003E1D4C">
        <w:rPr>
          <w:rFonts w:ascii="Verdana" w:eastAsia="Calibri" w:hAnsi="Verdana" w:cs="Calibri"/>
        </w:rPr>
        <w:tab/>
      </w:r>
      <w:r w:rsidR="00660C86">
        <w:rPr>
          <w:rFonts w:ascii="Verdana" w:eastAsia="Calibri" w:hAnsi="Verdana" w:cs="Calibri"/>
        </w:rPr>
        <w:tab/>
      </w:r>
      <w:r w:rsidRPr="003E1D4C">
        <w:rPr>
          <w:rFonts w:ascii="Verdana" w:eastAsia="Calibri" w:hAnsi="Verdana" w:cs="Calibri"/>
        </w:rPr>
        <w:t>709 94 234</w:t>
      </w:r>
    </w:p>
    <w:p w14:paraId="2B193D2F" w14:textId="77777777" w:rsidR="003E1D4C" w:rsidRPr="003E1D4C" w:rsidRDefault="003E1D4C" w:rsidP="0013358B">
      <w:pPr>
        <w:spacing w:after="0" w:line="276" w:lineRule="auto"/>
        <w:ind w:left="709"/>
        <w:jc w:val="both"/>
        <w:rPr>
          <w:rFonts w:ascii="Verdana" w:eastAsia="Calibri" w:hAnsi="Verdana" w:cs="Calibri"/>
        </w:rPr>
      </w:pPr>
      <w:r w:rsidRPr="003E1D4C">
        <w:rPr>
          <w:rFonts w:ascii="Verdana" w:eastAsia="Calibri" w:hAnsi="Verdana" w:cs="Calibri"/>
        </w:rPr>
        <w:t>DIČ:</w:t>
      </w:r>
      <w:r w:rsidRPr="003E1D4C">
        <w:rPr>
          <w:rFonts w:ascii="Verdana" w:eastAsia="Calibri" w:hAnsi="Verdana" w:cs="Calibri"/>
        </w:rPr>
        <w:tab/>
      </w:r>
      <w:r w:rsidRPr="003E1D4C">
        <w:rPr>
          <w:rFonts w:ascii="Verdana" w:eastAsia="Calibri" w:hAnsi="Verdana" w:cs="Calibri"/>
        </w:rPr>
        <w:tab/>
      </w:r>
      <w:r w:rsidR="00660C86">
        <w:rPr>
          <w:rFonts w:ascii="Verdana" w:eastAsia="Calibri" w:hAnsi="Verdana" w:cs="Calibri"/>
        </w:rPr>
        <w:tab/>
      </w:r>
      <w:r w:rsidRPr="003E1D4C">
        <w:rPr>
          <w:rFonts w:ascii="Verdana" w:eastAsia="Calibri" w:hAnsi="Verdana" w:cs="Calibri"/>
        </w:rPr>
        <w:t>CZ70994234</w:t>
      </w:r>
    </w:p>
    <w:p w14:paraId="024CFBC9" w14:textId="77777777" w:rsidR="00660C86" w:rsidRDefault="00660C86" w:rsidP="0013358B">
      <w:pPr>
        <w:spacing w:after="120" w:line="276" w:lineRule="auto"/>
        <w:ind w:left="709"/>
        <w:jc w:val="both"/>
        <w:rPr>
          <w:rFonts w:ascii="Verdana" w:eastAsia="Calibri" w:hAnsi="Verdana" w:cs="Calibri"/>
        </w:rPr>
      </w:pPr>
      <w:r w:rsidRPr="00660C86">
        <w:rPr>
          <w:rFonts w:ascii="Verdana" w:eastAsia="Calibri" w:hAnsi="Verdana" w:cs="Calibri"/>
        </w:rPr>
        <w:t xml:space="preserve">Identifikátor DS: </w:t>
      </w:r>
      <w:r w:rsidRPr="00660C86">
        <w:rPr>
          <w:rFonts w:ascii="Verdana" w:eastAsia="Calibri" w:hAnsi="Verdana" w:cs="Calibri"/>
        </w:rPr>
        <w:tab/>
        <w:t>uccchjm</w:t>
      </w:r>
    </w:p>
    <w:p w14:paraId="5E63FAFA" w14:textId="77777777" w:rsidR="003E1D4C" w:rsidRPr="00B7559D" w:rsidRDefault="003E1D4C" w:rsidP="0013358B">
      <w:pPr>
        <w:spacing w:after="120" w:line="276" w:lineRule="auto"/>
        <w:ind w:left="709"/>
        <w:jc w:val="both"/>
        <w:rPr>
          <w:rFonts w:ascii="Verdana" w:eastAsia="Calibri" w:hAnsi="Verdana" w:cs="Calibri"/>
        </w:rPr>
      </w:pPr>
      <w:r w:rsidRPr="003E1D4C">
        <w:rPr>
          <w:rFonts w:ascii="Verdana" w:eastAsia="Calibri" w:hAnsi="Verdana" w:cs="Calibri"/>
        </w:rPr>
        <w:t xml:space="preserve">zapsán v obchodním rejstříku vedeném Městským soudem v Praze oddílu A, vložce </w:t>
      </w:r>
      <w:r w:rsidRPr="00B7559D">
        <w:rPr>
          <w:rFonts w:ascii="Verdana" w:eastAsia="Calibri" w:hAnsi="Verdana" w:cs="Calibri"/>
        </w:rPr>
        <w:t>48384</w:t>
      </w:r>
    </w:p>
    <w:p w14:paraId="3CA02210" w14:textId="53C463F1" w:rsidR="003E1D4C" w:rsidRDefault="003E1D4C" w:rsidP="005E2764">
      <w:pPr>
        <w:spacing w:after="120" w:line="276" w:lineRule="auto"/>
        <w:ind w:left="709"/>
        <w:jc w:val="both"/>
        <w:rPr>
          <w:rFonts w:ascii="Verdana" w:eastAsia="Calibri" w:hAnsi="Verdana" w:cs="Calibri"/>
        </w:rPr>
      </w:pPr>
      <w:r w:rsidRPr="00B7559D">
        <w:rPr>
          <w:rFonts w:ascii="Verdana" w:eastAsia="Calibri" w:hAnsi="Verdana" w:cs="Calibri"/>
        </w:rPr>
        <w:t xml:space="preserve">Zastoupen: </w:t>
      </w:r>
      <w:r w:rsidRPr="00B7559D">
        <w:rPr>
          <w:rFonts w:ascii="Verdana" w:eastAsia="Calibri" w:hAnsi="Verdana" w:cs="Calibri"/>
          <w:b/>
        </w:rPr>
        <w:t>Bc. Jiřím Svobodou, MBA</w:t>
      </w:r>
      <w:r w:rsidRPr="00B7559D">
        <w:rPr>
          <w:rFonts w:ascii="Verdana" w:eastAsia="Calibri" w:hAnsi="Verdana" w:cs="Calibri"/>
        </w:rPr>
        <w:t>, generálním ředitelem</w:t>
      </w:r>
      <w:r w:rsidRPr="003E1D4C">
        <w:rPr>
          <w:rFonts w:ascii="Verdana" w:eastAsia="Calibri" w:hAnsi="Verdana" w:cs="Calibri"/>
        </w:rPr>
        <w:t xml:space="preserve"> </w:t>
      </w:r>
    </w:p>
    <w:p w14:paraId="303AF44F" w14:textId="04BDC060" w:rsidR="00CA1338" w:rsidRDefault="00CA1338" w:rsidP="005E2764">
      <w:pPr>
        <w:spacing w:after="120" w:line="276" w:lineRule="auto"/>
        <w:ind w:left="709"/>
        <w:jc w:val="both"/>
        <w:rPr>
          <w:rFonts w:ascii="Verdana" w:eastAsia="Calibri" w:hAnsi="Verdana" w:cs="Calibri"/>
        </w:rPr>
      </w:pPr>
    </w:p>
    <w:p w14:paraId="7E89E5C8" w14:textId="77777777" w:rsidR="00CA1338" w:rsidRPr="003E1D4C" w:rsidRDefault="00CA1338" w:rsidP="0016572F">
      <w:pPr>
        <w:spacing w:after="120" w:line="276" w:lineRule="auto"/>
        <w:jc w:val="both"/>
        <w:rPr>
          <w:rFonts w:ascii="Verdana" w:eastAsia="Calibri" w:hAnsi="Verdana" w:cs="Calibri"/>
        </w:rPr>
      </w:pPr>
    </w:p>
    <w:p w14:paraId="637CB1BC" w14:textId="77777777" w:rsidR="00AF629B" w:rsidRPr="00AF629B" w:rsidRDefault="00AF629B" w:rsidP="00B80AE5">
      <w:pPr>
        <w:pStyle w:val="Nadpis1-1"/>
        <w:numPr>
          <w:ilvl w:val="0"/>
          <w:numId w:val="13"/>
        </w:numPr>
        <w:spacing w:before="360"/>
        <w:ind w:left="0" w:firstLine="0"/>
        <w:rPr>
          <w:rFonts w:cs="Calibri"/>
        </w:rPr>
      </w:pPr>
      <w:r w:rsidRPr="00AF629B">
        <w:rPr>
          <w:rFonts w:cs="Calibri"/>
        </w:rPr>
        <w:t xml:space="preserve">Komunikace mezi Zadavatelem a dodavatelem </w:t>
      </w:r>
    </w:p>
    <w:p w14:paraId="41BB6BB6" w14:textId="04400CDA" w:rsidR="00AF629B" w:rsidRPr="003E1D4C" w:rsidRDefault="00AF629B" w:rsidP="00B5087F">
      <w:pPr>
        <w:keepNext/>
        <w:numPr>
          <w:ilvl w:val="1"/>
          <w:numId w:val="26"/>
        </w:numPr>
        <w:spacing w:after="120" w:line="276" w:lineRule="auto"/>
        <w:ind w:left="709" w:hanging="709"/>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Veškerá komunikace mezi Zadavatelem a dodavateli v zadávacím řízení musí být v</w:t>
      </w:r>
      <w:r w:rsidR="00D11413">
        <w:rPr>
          <w:rFonts w:ascii="Verdana" w:eastAsia="Times New Roman" w:hAnsi="Verdana" w:cs="Calibri"/>
          <w:bCs/>
          <w:kern w:val="32"/>
          <w:lang w:eastAsia="cs-CZ"/>
        </w:rPr>
        <w:t> </w:t>
      </w:r>
      <w:r w:rsidRPr="003E1D4C">
        <w:rPr>
          <w:rFonts w:ascii="Verdana" w:eastAsia="Times New Roman" w:hAnsi="Verdana" w:cs="Calibri"/>
          <w:bCs/>
          <w:kern w:val="32"/>
          <w:lang w:eastAsia="cs-CZ"/>
        </w:rPr>
        <w:t>souladu s § 211 Z</w:t>
      </w:r>
      <w:r>
        <w:rPr>
          <w:rFonts w:ascii="Verdana" w:eastAsia="Times New Roman" w:hAnsi="Verdana" w:cs="Calibri"/>
          <w:bCs/>
          <w:kern w:val="32"/>
          <w:lang w:eastAsia="cs-CZ"/>
        </w:rPr>
        <w:t>ZVZ</w:t>
      </w:r>
      <w:r w:rsidRPr="003E1D4C">
        <w:rPr>
          <w:rFonts w:ascii="Verdana" w:eastAsia="Times New Roman" w:hAnsi="Verdana" w:cs="Calibri"/>
          <w:bCs/>
          <w:kern w:val="32"/>
          <w:lang w:eastAsia="cs-CZ"/>
        </w:rPr>
        <w:t xml:space="preserve"> vedena pouze písemnou formou, a to elektronicky, s výjimkou případů vymezených v § 211 odst. 3 </w:t>
      </w:r>
      <w:r>
        <w:rPr>
          <w:rFonts w:ascii="Verdana" w:eastAsia="Times New Roman" w:hAnsi="Verdana" w:cs="Calibri"/>
          <w:bCs/>
          <w:kern w:val="32"/>
          <w:lang w:eastAsia="cs-CZ"/>
        </w:rPr>
        <w:t>ZZVZ</w:t>
      </w:r>
      <w:r w:rsidRPr="003E1D4C">
        <w:rPr>
          <w:rFonts w:ascii="Verdana" w:eastAsia="Times New Roman" w:hAnsi="Verdana" w:cs="Calibri"/>
          <w:bCs/>
          <w:kern w:val="32"/>
          <w:lang w:eastAsia="cs-CZ"/>
        </w:rPr>
        <w:t xml:space="preserve">. </w:t>
      </w:r>
    </w:p>
    <w:p w14:paraId="5B68F5CA" w14:textId="1EE265B0" w:rsidR="00AF629B" w:rsidRPr="00CA1338" w:rsidRDefault="00AF629B" w:rsidP="00CA1338">
      <w:pPr>
        <w:keepNext/>
        <w:numPr>
          <w:ilvl w:val="1"/>
          <w:numId w:val="26"/>
        </w:numPr>
        <w:spacing w:after="120" w:line="276" w:lineRule="auto"/>
        <w:ind w:left="709" w:hanging="709"/>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Doručování písemností a komunikace mezi Zadavatelem a dodavateli v zadávacím řízení bude ze strany Zadavatele probíhat prostřednictvím elektronického nástroje E-ZAK (na</w:t>
      </w:r>
      <w:r w:rsidR="00D11413">
        <w:rPr>
          <w:rFonts w:ascii="Verdana" w:eastAsia="Times New Roman" w:hAnsi="Verdana" w:cs="Calibri"/>
          <w:bCs/>
          <w:kern w:val="32"/>
          <w:lang w:eastAsia="cs-CZ"/>
        </w:rPr>
        <w:t> </w:t>
      </w:r>
      <w:r w:rsidRPr="003E1D4C">
        <w:rPr>
          <w:rFonts w:ascii="Verdana" w:eastAsia="Times New Roman" w:hAnsi="Verdana" w:cs="Calibri"/>
          <w:bCs/>
          <w:kern w:val="32"/>
          <w:lang w:eastAsia="cs-CZ"/>
        </w:rPr>
        <w:t xml:space="preserve">adrese: </w:t>
      </w:r>
      <w:r w:rsidRPr="00D15E1B">
        <w:rPr>
          <w:rFonts w:ascii="Verdana" w:eastAsia="Times New Roman" w:hAnsi="Verdana" w:cs="Calibri"/>
          <w:bCs/>
          <w:kern w:val="32"/>
          <w:lang w:eastAsia="cs-CZ"/>
        </w:rPr>
        <w:t>https://zakazky.</w:t>
      </w:r>
      <w:r w:rsidR="00E570AC">
        <w:rPr>
          <w:rFonts w:ascii="Verdana" w:eastAsia="Times New Roman" w:hAnsi="Verdana" w:cs="Calibri"/>
          <w:bCs/>
          <w:kern w:val="32"/>
          <w:lang w:eastAsia="cs-CZ"/>
        </w:rPr>
        <w:t>spravazeleznic</w:t>
      </w:r>
      <w:r w:rsidRPr="00D15E1B">
        <w:rPr>
          <w:rFonts w:ascii="Verdana" w:eastAsia="Times New Roman" w:hAnsi="Verdana" w:cs="Calibri"/>
          <w:bCs/>
          <w:kern w:val="32"/>
          <w:lang w:eastAsia="cs-CZ"/>
        </w:rPr>
        <w:t>.cz/</w:t>
      </w:r>
      <w:r w:rsidRPr="003E1D4C">
        <w:rPr>
          <w:rFonts w:ascii="Verdana" w:eastAsia="Times New Roman" w:hAnsi="Verdana" w:cs="Calibri"/>
          <w:bCs/>
          <w:kern w:val="32"/>
          <w:lang w:eastAsia="cs-CZ"/>
        </w:rPr>
        <w:t>),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0A559B8" w14:textId="77777777" w:rsidR="003E1D4C" w:rsidRPr="0013358B" w:rsidRDefault="003E1D4C" w:rsidP="00B80AE5">
      <w:pPr>
        <w:pStyle w:val="Nadpis1-1"/>
        <w:numPr>
          <w:ilvl w:val="0"/>
          <w:numId w:val="26"/>
        </w:numPr>
        <w:spacing w:before="360"/>
        <w:ind w:left="0" w:firstLine="0"/>
        <w:jc w:val="both"/>
        <w:rPr>
          <w:rFonts w:cs="Calibri"/>
        </w:rPr>
      </w:pPr>
      <w:r w:rsidRPr="0013358B">
        <w:rPr>
          <w:rFonts w:cs="Calibri"/>
        </w:rPr>
        <w:t>Informace o předmětu veřejné zakázky</w:t>
      </w:r>
      <w:r w:rsidRPr="0013358B">
        <w:rPr>
          <w:rFonts w:cs="Calibri"/>
        </w:rPr>
        <w:tab/>
      </w:r>
    </w:p>
    <w:p w14:paraId="126FC954" w14:textId="1EE98727" w:rsidR="00660C86" w:rsidRPr="006258BB" w:rsidRDefault="00660C86" w:rsidP="00B5087F">
      <w:pPr>
        <w:keepNext/>
        <w:numPr>
          <w:ilvl w:val="1"/>
          <w:numId w:val="14"/>
        </w:numPr>
        <w:spacing w:after="120" w:line="276" w:lineRule="auto"/>
        <w:ind w:left="709" w:hanging="709"/>
        <w:jc w:val="both"/>
        <w:outlineLvl w:val="0"/>
        <w:rPr>
          <w:rFonts w:asciiTheme="majorHAnsi" w:hAnsiTheme="majorHAnsi" w:cs="Calibri"/>
          <w:b/>
          <w:sz w:val="20"/>
          <w:szCs w:val="20"/>
        </w:rPr>
      </w:pPr>
      <w:r>
        <w:rPr>
          <w:rFonts w:asciiTheme="majorHAnsi" w:hAnsiTheme="majorHAnsi" w:cs="Calibri"/>
          <w:b/>
          <w:sz w:val="20"/>
          <w:szCs w:val="20"/>
        </w:rPr>
        <w:t xml:space="preserve">Hlavní </w:t>
      </w:r>
      <w:r w:rsidRPr="00065B07">
        <w:rPr>
          <w:rFonts w:asciiTheme="majorHAnsi" w:hAnsiTheme="majorHAnsi" w:cs="Calibri"/>
          <w:b/>
          <w:sz w:val="20"/>
          <w:szCs w:val="20"/>
        </w:rPr>
        <w:t>předmět</w:t>
      </w:r>
      <w:r w:rsidRPr="006258BB">
        <w:rPr>
          <w:rFonts w:asciiTheme="majorHAnsi" w:hAnsiTheme="majorHAnsi" w:cs="Calibri"/>
          <w:b/>
          <w:sz w:val="20"/>
          <w:szCs w:val="20"/>
        </w:rPr>
        <w:t xml:space="preserve"> plnění </w:t>
      </w:r>
      <w:r w:rsidR="00B97FE2">
        <w:rPr>
          <w:rFonts w:asciiTheme="majorHAnsi" w:hAnsiTheme="majorHAnsi" w:cs="Calibri"/>
          <w:b/>
          <w:sz w:val="20"/>
          <w:szCs w:val="20"/>
        </w:rPr>
        <w:t>V</w:t>
      </w:r>
      <w:r w:rsidRPr="006258BB">
        <w:rPr>
          <w:rFonts w:asciiTheme="majorHAnsi" w:hAnsiTheme="majorHAnsi" w:cs="Calibri"/>
          <w:b/>
          <w:sz w:val="20"/>
          <w:szCs w:val="20"/>
        </w:rPr>
        <w:t>eřejné zakázky</w:t>
      </w:r>
      <w:r w:rsidR="001A18CE">
        <w:rPr>
          <w:rStyle w:val="Znakapoznpodarou"/>
          <w:rFonts w:asciiTheme="majorHAnsi" w:hAnsiTheme="majorHAnsi" w:cs="Calibri"/>
          <w:b/>
          <w:sz w:val="20"/>
          <w:szCs w:val="20"/>
        </w:rPr>
        <w:footnoteReference w:id="2"/>
      </w:r>
    </w:p>
    <w:p w14:paraId="052EDBC7" w14:textId="05C3F484" w:rsidR="003621BA" w:rsidRPr="005C68D1" w:rsidRDefault="003621BA" w:rsidP="005C68D1">
      <w:pPr>
        <w:keepNext/>
        <w:spacing w:after="120" w:line="276" w:lineRule="auto"/>
        <w:ind w:left="709"/>
        <w:jc w:val="both"/>
        <w:outlineLvl w:val="0"/>
        <w:rPr>
          <w:rFonts w:ascii="Verdana" w:eastAsia="Times New Roman" w:hAnsi="Verdana" w:cs="Calibri"/>
          <w:bCs/>
          <w:color w:val="000000"/>
          <w:kern w:val="32"/>
          <w:lang w:eastAsia="cs-CZ"/>
        </w:rPr>
      </w:pPr>
      <w:r w:rsidRPr="008F377B">
        <w:rPr>
          <w:rFonts w:ascii="Verdana" w:eastAsia="Times New Roman" w:hAnsi="Verdana" w:cs="Calibri"/>
          <w:bCs/>
          <w:color w:val="000000"/>
          <w:kern w:val="32"/>
          <w:lang w:eastAsia="cs-CZ"/>
        </w:rPr>
        <w:t>Předmětem této</w:t>
      </w:r>
      <w:r w:rsidRPr="008F377B">
        <w:rPr>
          <w:rFonts w:ascii="Verdana" w:eastAsia="Times New Roman" w:hAnsi="Verdana" w:cs="Calibri"/>
          <w:bCs/>
          <w:kern w:val="32"/>
          <w:lang w:eastAsia="cs-CZ"/>
        </w:rPr>
        <w:t xml:space="preserve"> </w:t>
      </w:r>
      <w:r w:rsidRPr="008F377B">
        <w:rPr>
          <w:rFonts w:ascii="Verdana" w:eastAsia="Times New Roman" w:hAnsi="Verdana" w:cs="Calibri"/>
          <w:bCs/>
          <w:color w:val="000000"/>
          <w:kern w:val="32"/>
          <w:lang w:eastAsia="cs-CZ"/>
        </w:rPr>
        <w:t xml:space="preserve">Veřejné </w:t>
      </w:r>
      <w:r w:rsidRPr="008F377B">
        <w:rPr>
          <w:rFonts w:ascii="Verdana" w:eastAsia="Times New Roman" w:hAnsi="Verdana" w:cs="Calibri"/>
          <w:bCs/>
          <w:kern w:val="32"/>
          <w:lang w:eastAsia="cs-CZ"/>
        </w:rPr>
        <w:t>zakázky</w:t>
      </w:r>
      <w:r w:rsidRPr="008F377B">
        <w:rPr>
          <w:rFonts w:ascii="Verdana" w:eastAsia="Times New Roman" w:hAnsi="Verdana" w:cs="Calibri"/>
          <w:bCs/>
          <w:color w:val="000000"/>
          <w:kern w:val="32"/>
          <w:lang w:eastAsia="cs-CZ"/>
        </w:rPr>
        <w:t xml:space="preserve"> je provedení Díla </w:t>
      </w:r>
      <w:r w:rsidR="008F377B" w:rsidRPr="008F377B">
        <w:rPr>
          <w:rFonts w:ascii="Verdana" w:eastAsia="Times New Roman" w:hAnsi="Verdana" w:cs="Calibri"/>
          <w:bCs/>
          <w:color w:val="000000"/>
          <w:kern w:val="32"/>
          <w:lang w:eastAsia="cs-CZ"/>
        </w:rPr>
        <w:t>(</w:t>
      </w:r>
      <w:r w:rsidR="008F377B" w:rsidRPr="00516EE6">
        <w:rPr>
          <w:rFonts w:ascii="Verdana" w:eastAsia="Times New Roman" w:hAnsi="Verdana" w:cs="Calibri"/>
          <w:bCs/>
          <w:color w:val="000000"/>
          <w:kern w:val="32"/>
          <w:lang w:eastAsia="cs-CZ"/>
        </w:rPr>
        <w:t>spočívajícího</w:t>
      </w:r>
      <w:r w:rsidR="008F377B" w:rsidRPr="004451F3">
        <w:rPr>
          <w:rFonts w:ascii="Verdana" w:eastAsia="Times New Roman" w:hAnsi="Verdana" w:cs="Calibri"/>
          <w:bCs/>
          <w:color w:val="000000"/>
          <w:kern w:val="32"/>
          <w:lang w:eastAsia="cs-CZ"/>
        </w:rPr>
        <w:t xml:space="preserve"> především </w:t>
      </w:r>
      <w:r w:rsidR="008F377B" w:rsidRPr="004754C5">
        <w:rPr>
          <w:rFonts w:ascii="Verdana" w:eastAsia="Times New Roman" w:hAnsi="Verdana" w:cs="Calibri"/>
          <w:bCs/>
          <w:color w:val="000000"/>
          <w:kern w:val="32"/>
          <w:lang w:eastAsia="cs-CZ"/>
        </w:rPr>
        <w:t>ve</w:t>
      </w:r>
      <w:r w:rsidR="00D11413">
        <w:rPr>
          <w:rFonts w:ascii="Verdana" w:eastAsia="Times New Roman" w:hAnsi="Verdana" w:cs="Calibri"/>
          <w:bCs/>
          <w:color w:val="000000"/>
          <w:kern w:val="32"/>
          <w:lang w:eastAsia="cs-CZ"/>
        </w:rPr>
        <w:t> </w:t>
      </w:r>
      <w:r w:rsidR="008F377B" w:rsidRPr="00EA6910">
        <w:rPr>
          <w:rFonts w:ascii="Verdana" w:eastAsia="Times New Roman" w:hAnsi="Verdana" w:cs="Calibri"/>
          <w:bCs/>
          <w:color w:val="000000"/>
          <w:kern w:val="32"/>
          <w:lang w:eastAsia="cs-CZ"/>
        </w:rPr>
        <w:t xml:space="preserve">vytvoření, dodání a </w:t>
      </w:r>
      <w:r w:rsidR="008F377B">
        <w:rPr>
          <w:rFonts w:ascii="Verdana" w:eastAsia="Times New Roman" w:hAnsi="Verdana" w:cs="Calibri"/>
          <w:bCs/>
          <w:color w:val="000000"/>
          <w:kern w:val="32"/>
          <w:lang w:eastAsia="cs-CZ"/>
        </w:rPr>
        <w:t>I</w:t>
      </w:r>
      <w:r w:rsidR="008F377B" w:rsidRPr="008F377B">
        <w:rPr>
          <w:rFonts w:ascii="Verdana" w:eastAsia="Times New Roman" w:hAnsi="Verdana" w:cs="Calibri"/>
          <w:bCs/>
          <w:color w:val="000000"/>
          <w:kern w:val="32"/>
          <w:lang w:eastAsia="cs-CZ"/>
        </w:rPr>
        <w:t>mplementaci technologickéh</w:t>
      </w:r>
      <w:r w:rsidR="008F377B" w:rsidRPr="00516EE6">
        <w:rPr>
          <w:rFonts w:ascii="Verdana" w:eastAsia="Times New Roman" w:hAnsi="Verdana" w:cs="Calibri"/>
          <w:bCs/>
          <w:color w:val="000000"/>
          <w:kern w:val="32"/>
          <w:lang w:eastAsia="cs-CZ"/>
        </w:rPr>
        <w:t xml:space="preserve">o </w:t>
      </w:r>
      <w:r w:rsidR="008F377B" w:rsidRPr="004451F3">
        <w:rPr>
          <w:rFonts w:ascii="Verdana" w:eastAsia="Times New Roman" w:hAnsi="Verdana" w:cs="Calibri"/>
          <w:bCs/>
          <w:color w:val="000000"/>
          <w:kern w:val="32"/>
          <w:lang w:eastAsia="cs-CZ"/>
        </w:rPr>
        <w:t>komplexního analyticko-prezentačního nástroje a diagnostické integrační platformy pro expertní plánování a</w:t>
      </w:r>
      <w:r w:rsidR="00D11413">
        <w:rPr>
          <w:rFonts w:ascii="Verdana" w:eastAsia="Times New Roman" w:hAnsi="Verdana" w:cs="Calibri"/>
          <w:bCs/>
          <w:color w:val="000000"/>
          <w:kern w:val="32"/>
          <w:lang w:eastAsia="cs-CZ"/>
        </w:rPr>
        <w:t> </w:t>
      </w:r>
      <w:r w:rsidR="008F377B" w:rsidRPr="004451F3">
        <w:rPr>
          <w:rFonts w:ascii="Verdana" w:eastAsia="Times New Roman" w:hAnsi="Verdana" w:cs="Calibri"/>
          <w:bCs/>
          <w:color w:val="000000"/>
          <w:kern w:val="32"/>
          <w:lang w:eastAsia="cs-CZ"/>
        </w:rPr>
        <w:t xml:space="preserve">hospodaření správce železniční </w:t>
      </w:r>
      <w:r w:rsidR="008F377B" w:rsidRPr="004754C5">
        <w:rPr>
          <w:rFonts w:ascii="Verdana" w:eastAsia="Times New Roman" w:hAnsi="Verdana" w:cs="Calibri"/>
          <w:bCs/>
          <w:color w:val="000000"/>
          <w:kern w:val="32"/>
          <w:lang w:eastAsia="cs-CZ"/>
        </w:rPr>
        <w:t xml:space="preserve">infrastruktury </w:t>
      </w:r>
      <w:r w:rsidR="008F377B" w:rsidRPr="00EA6910">
        <w:rPr>
          <w:rFonts w:ascii="Verdana" w:eastAsia="Times New Roman" w:hAnsi="Verdana" w:cs="Calibri"/>
          <w:bCs/>
          <w:color w:val="000000"/>
          <w:kern w:val="32"/>
          <w:lang w:eastAsia="cs-CZ"/>
        </w:rPr>
        <w:t xml:space="preserve">– </w:t>
      </w:r>
      <w:r w:rsidR="008F377B" w:rsidRPr="008F377B">
        <w:rPr>
          <w:rFonts w:ascii="Verdana" w:eastAsia="Times New Roman" w:hAnsi="Verdana" w:cs="Calibri"/>
          <w:bCs/>
          <w:color w:val="000000"/>
          <w:kern w:val="32"/>
          <w:lang w:eastAsia="cs-CZ"/>
        </w:rPr>
        <w:t>ESMI a informačního systému c</w:t>
      </w:r>
      <w:r w:rsidR="008F377B" w:rsidRPr="008F377B">
        <w:rPr>
          <w:rFonts w:ascii="Verdana" w:hAnsi="Verdana" w:cstheme="minorHAnsi"/>
          <w:bCs/>
        </w:rPr>
        <w:t>entrální evidence prací – CEP</w:t>
      </w:r>
      <w:r w:rsidR="008F377B">
        <w:rPr>
          <w:rFonts w:ascii="Verdana" w:hAnsi="Verdana" w:cstheme="minorHAnsi"/>
        </w:rPr>
        <w:t xml:space="preserve">) </w:t>
      </w:r>
      <w:r w:rsidRPr="003621BA">
        <w:rPr>
          <w:rFonts w:ascii="Verdana" w:eastAsia="Times New Roman" w:hAnsi="Verdana" w:cs="Calibri"/>
          <w:bCs/>
          <w:color w:val="000000"/>
          <w:kern w:val="32"/>
          <w:lang w:eastAsia="cs-CZ"/>
        </w:rPr>
        <w:t>a poskytnutí dalších Plnění, které jsou výslovně uvedeny v</w:t>
      </w:r>
      <w:r w:rsidR="008F377B">
        <w:rPr>
          <w:rFonts w:ascii="Verdana" w:eastAsia="Times New Roman" w:hAnsi="Verdana" w:cs="Calibri"/>
          <w:bCs/>
          <w:color w:val="000000"/>
          <w:kern w:val="32"/>
          <w:lang w:eastAsia="cs-CZ"/>
        </w:rPr>
        <w:t> </w:t>
      </w:r>
      <w:r w:rsidRPr="003621BA">
        <w:rPr>
          <w:rFonts w:ascii="Verdana" w:eastAsia="Times New Roman" w:hAnsi="Verdana" w:cs="Calibri"/>
          <w:bCs/>
          <w:color w:val="000000"/>
          <w:kern w:val="32"/>
          <w:lang w:eastAsia="cs-CZ"/>
        </w:rPr>
        <w:t>Technické specifikaci</w:t>
      </w:r>
      <w:r>
        <w:rPr>
          <w:rFonts w:ascii="Verdana" w:eastAsia="Times New Roman" w:hAnsi="Verdana" w:cs="Calibri"/>
          <w:bCs/>
          <w:color w:val="000000"/>
          <w:kern w:val="32"/>
          <w:lang w:eastAsia="cs-CZ"/>
        </w:rPr>
        <w:t xml:space="preserve"> </w:t>
      </w:r>
      <w:r w:rsidRPr="003621BA">
        <w:rPr>
          <w:rFonts w:ascii="Verdana" w:eastAsia="Times New Roman" w:hAnsi="Verdana" w:cs="Calibri"/>
          <w:bCs/>
          <w:color w:val="000000"/>
          <w:kern w:val="32"/>
          <w:lang w:eastAsia="cs-CZ"/>
        </w:rPr>
        <w:t xml:space="preserve">(Příloha č. </w:t>
      </w:r>
      <w:r w:rsidR="00CC0E3D">
        <w:rPr>
          <w:rFonts w:ascii="Verdana" w:eastAsia="Times New Roman" w:hAnsi="Verdana" w:cs="Calibri"/>
          <w:bCs/>
          <w:color w:val="000000"/>
          <w:kern w:val="32"/>
          <w:lang w:eastAsia="cs-CZ"/>
        </w:rPr>
        <w:t>1</w:t>
      </w:r>
      <w:r w:rsidRPr="003621BA">
        <w:rPr>
          <w:rFonts w:ascii="Verdana" w:eastAsia="Times New Roman" w:hAnsi="Verdana" w:cs="Calibri"/>
          <w:bCs/>
          <w:color w:val="000000"/>
          <w:kern w:val="32"/>
          <w:lang w:eastAsia="cs-CZ"/>
        </w:rPr>
        <w:t xml:space="preserve"> Zadávací dokumentace).</w:t>
      </w:r>
    </w:p>
    <w:p w14:paraId="71B20D6C" w14:textId="5C5DC06D" w:rsidR="003621BA" w:rsidRPr="003621BA" w:rsidRDefault="003621BA" w:rsidP="005C68D1">
      <w:pPr>
        <w:keepNext/>
        <w:spacing w:after="120" w:line="276" w:lineRule="auto"/>
        <w:ind w:left="709"/>
        <w:jc w:val="both"/>
        <w:outlineLvl w:val="0"/>
        <w:rPr>
          <w:rFonts w:ascii="Verdana" w:hAnsi="Verdana" w:cstheme="minorHAnsi"/>
        </w:rPr>
      </w:pPr>
      <w:r w:rsidRPr="003621BA">
        <w:rPr>
          <w:rFonts w:ascii="Verdana" w:eastAsia="Times New Roman" w:hAnsi="Verdana" w:cs="Calibri"/>
          <w:bCs/>
          <w:color w:val="000000"/>
          <w:kern w:val="32"/>
          <w:lang w:eastAsia="cs-CZ"/>
        </w:rPr>
        <w:t>Zadavatel požaduje mimo provedení Díla</w:t>
      </w:r>
      <w:r w:rsidR="008F377B">
        <w:rPr>
          <w:rFonts w:ascii="Verdana" w:eastAsia="Times New Roman" w:hAnsi="Verdana" w:cs="Calibri"/>
          <w:bCs/>
          <w:color w:val="000000"/>
          <w:kern w:val="32"/>
          <w:lang w:eastAsia="cs-CZ"/>
        </w:rPr>
        <w:t xml:space="preserve"> (</w:t>
      </w:r>
      <w:r w:rsidRPr="003621BA">
        <w:rPr>
          <w:rFonts w:ascii="Verdana" w:eastAsia="Times New Roman" w:hAnsi="Verdana" w:cs="Calibri"/>
          <w:bCs/>
          <w:color w:val="000000"/>
          <w:kern w:val="32"/>
          <w:lang w:eastAsia="cs-CZ"/>
        </w:rPr>
        <w:t>tedy především Implementac</w:t>
      </w:r>
      <w:r w:rsidR="008F377B">
        <w:rPr>
          <w:rFonts w:ascii="Verdana" w:eastAsia="Times New Roman" w:hAnsi="Verdana" w:cs="Calibri"/>
          <w:bCs/>
          <w:color w:val="000000"/>
          <w:kern w:val="32"/>
          <w:lang w:eastAsia="cs-CZ"/>
        </w:rPr>
        <w:t>e</w:t>
      </w:r>
      <w:r w:rsidRPr="003621BA">
        <w:rPr>
          <w:rFonts w:ascii="Verdana" w:eastAsia="Times New Roman" w:hAnsi="Verdana" w:cs="Calibri"/>
          <w:bCs/>
          <w:color w:val="000000"/>
          <w:kern w:val="32"/>
          <w:lang w:eastAsia="cs-CZ"/>
        </w:rPr>
        <w:t xml:space="preserve"> Systému</w:t>
      </w:r>
      <w:r w:rsidR="008F377B">
        <w:rPr>
          <w:rFonts w:ascii="Verdana" w:eastAsia="Times New Roman" w:hAnsi="Verdana" w:cs="Calibri"/>
          <w:bCs/>
          <w:color w:val="000000"/>
          <w:kern w:val="32"/>
          <w:lang w:eastAsia="cs-CZ"/>
        </w:rPr>
        <w:t>)</w:t>
      </w:r>
      <w:r w:rsidRPr="003621BA">
        <w:rPr>
          <w:rFonts w:ascii="Verdana" w:eastAsia="Times New Roman" w:hAnsi="Verdana" w:cs="Calibri"/>
          <w:bCs/>
          <w:color w:val="000000"/>
          <w:kern w:val="32"/>
          <w:lang w:eastAsia="cs-CZ"/>
        </w:rPr>
        <w:t>,</w:t>
      </w:r>
      <w:r w:rsidRPr="003621BA">
        <w:rPr>
          <w:rFonts w:ascii="Verdana" w:hAnsi="Verdana" w:cstheme="minorHAnsi"/>
        </w:rPr>
        <w:t xml:space="preserve"> i</w:t>
      </w:r>
      <w:r w:rsidR="008F377B">
        <w:rPr>
          <w:rFonts w:ascii="Verdana" w:hAnsi="Verdana" w:cstheme="minorHAnsi"/>
        </w:rPr>
        <w:t> </w:t>
      </w:r>
      <w:r w:rsidRPr="003621BA">
        <w:rPr>
          <w:rFonts w:ascii="Verdana" w:hAnsi="Verdana" w:cstheme="minorHAnsi"/>
        </w:rPr>
        <w:t xml:space="preserve">služby následné podpory, </w:t>
      </w:r>
      <w:r w:rsidRPr="005C68D1">
        <w:rPr>
          <w:rFonts w:ascii="Verdana" w:eastAsia="Times New Roman" w:hAnsi="Verdana" w:cs="Calibri"/>
          <w:bCs/>
          <w:color w:val="000000"/>
          <w:kern w:val="32"/>
          <w:lang w:eastAsia="cs-CZ"/>
        </w:rPr>
        <w:t>provozu</w:t>
      </w:r>
      <w:r w:rsidRPr="003621BA">
        <w:rPr>
          <w:rFonts w:ascii="Verdana" w:hAnsi="Verdana" w:cstheme="minorHAnsi"/>
        </w:rPr>
        <w:t xml:space="preserve">, </w:t>
      </w:r>
      <w:r w:rsidRPr="003621BA">
        <w:rPr>
          <w:rFonts w:ascii="Verdana" w:eastAsia="Times New Roman" w:hAnsi="Verdana" w:cs="Calibri"/>
          <w:kern w:val="32"/>
          <w:lang w:eastAsia="cs-CZ"/>
        </w:rPr>
        <w:t>údržby</w:t>
      </w:r>
      <w:r w:rsidRPr="003621BA">
        <w:rPr>
          <w:rFonts w:ascii="Verdana" w:hAnsi="Verdana" w:cstheme="minorHAnsi"/>
        </w:rPr>
        <w:t xml:space="preserve"> a rozvoje Systému, zejména Paušální služby, Služby rozvoje a související služby. </w:t>
      </w:r>
      <w:r w:rsidRPr="003621BA">
        <w:rPr>
          <w:rFonts w:ascii="Verdana" w:eastAsia="Times New Roman" w:hAnsi="Verdana" w:cs="Calibri"/>
          <w:kern w:val="32"/>
          <w:lang w:eastAsia="cs-CZ"/>
        </w:rPr>
        <w:t xml:space="preserve">Detailní specifikace </w:t>
      </w:r>
      <w:r w:rsidR="00D15E1B">
        <w:rPr>
          <w:rFonts w:ascii="Verdana" w:eastAsia="Times New Roman" w:hAnsi="Verdana" w:cs="Calibri"/>
          <w:kern w:val="32"/>
          <w:lang w:eastAsia="cs-CZ"/>
        </w:rPr>
        <w:t>S</w:t>
      </w:r>
      <w:r w:rsidRPr="003621BA">
        <w:rPr>
          <w:rFonts w:ascii="Verdana" w:eastAsia="Times New Roman" w:hAnsi="Verdana" w:cs="Calibri"/>
          <w:kern w:val="32"/>
          <w:lang w:eastAsia="cs-CZ"/>
        </w:rPr>
        <w:t xml:space="preserve">lužeb podpory, </w:t>
      </w:r>
      <w:r w:rsidR="00D15E1B">
        <w:rPr>
          <w:rFonts w:ascii="Verdana" w:eastAsia="Times New Roman" w:hAnsi="Verdana" w:cs="Calibri"/>
          <w:kern w:val="32"/>
          <w:lang w:eastAsia="cs-CZ"/>
        </w:rPr>
        <w:t xml:space="preserve">tj. především </w:t>
      </w:r>
      <w:r w:rsidRPr="003621BA">
        <w:rPr>
          <w:rFonts w:ascii="Verdana" w:eastAsia="Times New Roman" w:hAnsi="Verdana" w:cs="Calibri"/>
          <w:kern w:val="32"/>
          <w:lang w:eastAsia="cs-CZ"/>
        </w:rPr>
        <w:t xml:space="preserve">provozu, údržby a </w:t>
      </w:r>
      <w:r w:rsidRPr="005C68D1">
        <w:rPr>
          <w:rFonts w:ascii="Verdana" w:hAnsi="Verdana" w:cstheme="minorHAnsi"/>
        </w:rPr>
        <w:t xml:space="preserve">rozvoje Systému </w:t>
      </w:r>
      <w:r w:rsidR="00D15E1B">
        <w:rPr>
          <w:rFonts w:ascii="Verdana" w:hAnsi="Verdana" w:cstheme="minorHAnsi"/>
        </w:rPr>
        <w:t xml:space="preserve">včetně Součinnosti při ukončení </w:t>
      </w:r>
      <w:r w:rsidRPr="005C68D1">
        <w:rPr>
          <w:rFonts w:ascii="Verdana" w:hAnsi="Verdana" w:cstheme="minorHAnsi"/>
        </w:rPr>
        <w:t xml:space="preserve">je uvedena v Technické specifikaci a </w:t>
      </w:r>
      <w:r w:rsidRPr="003621BA">
        <w:rPr>
          <w:rFonts w:ascii="Verdana" w:hAnsi="Verdana" w:cstheme="minorHAnsi"/>
        </w:rPr>
        <w:t xml:space="preserve">v Příloze č. 3 této Zadávací </w:t>
      </w:r>
      <w:r w:rsidR="00CC0E3D" w:rsidRPr="003621BA">
        <w:rPr>
          <w:rFonts w:ascii="Verdana" w:hAnsi="Verdana" w:cstheme="minorHAnsi"/>
        </w:rPr>
        <w:t xml:space="preserve">dokumentace </w:t>
      </w:r>
      <w:r w:rsidR="00CC0E3D">
        <w:rPr>
          <w:rFonts w:ascii="Verdana" w:hAnsi="Verdana" w:cstheme="minorHAnsi"/>
        </w:rPr>
        <w:t>– Smlouva</w:t>
      </w:r>
      <w:r w:rsidRPr="005C68D1">
        <w:rPr>
          <w:rFonts w:ascii="Verdana" w:hAnsi="Verdana" w:cstheme="minorHAnsi"/>
        </w:rPr>
        <w:t xml:space="preserve"> o údržbě, provozu a rámcovém rozvoji Software</w:t>
      </w:r>
      <w:r w:rsidRPr="003621BA">
        <w:rPr>
          <w:rFonts w:ascii="Verdana" w:hAnsi="Verdana" w:cstheme="minorHAnsi"/>
        </w:rPr>
        <w:t>.</w:t>
      </w:r>
    </w:p>
    <w:p w14:paraId="56B9E7E9" w14:textId="081BDA43" w:rsidR="003621BA" w:rsidRPr="003621BA" w:rsidRDefault="003621BA" w:rsidP="005C68D1">
      <w:pPr>
        <w:keepNext/>
        <w:spacing w:after="120" w:line="276" w:lineRule="auto"/>
        <w:ind w:left="709"/>
        <w:jc w:val="both"/>
        <w:outlineLvl w:val="0"/>
        <w:rPr>
          <w:rFonts w:ascii="Verdana" w:eastAsia="Times New Roman" w:hAnsi="Verdana" w:cs="Calibri"/>
          <w:kern w:val="32"/>
          <w:lang w:eastAsia="cs-CZ"/>
        </w:rPr>
      </w:pPr>
      <w:r w:rsidRPr="003621BA">
        <w:rPr>
          <w:rFonts w:ascii="Verdana" w:eastAsia="Times New Roman" w:hAnsi="Verdana" w:cs="Calibri"/>
          <w:kern w:val="32"/>
          <w:lang w:eastAsia="cs-CZ"/>
        </w:rPr>
        <w:t xml:space="preserve">Dodavatel provede pro Zadavatele Dílo dle Technické specifikace a </w:t>
      </w:r>
      <w:r w:rsidRPr="003621BA">
        <w:rPr>
          <w:rFonts w:ascii="Verdana" w:hAnsi="Verdana" w:cstheme="minorHAnsi"/>
        </w:rPr>
        <w:t xml:space="preserve">Přílohy č. 2 této Zadávací dokumentace </w:t>
      </w:r>
      <w:r w:rsidR="008F377B">
        <w:rPr>
          <w:rFonts w:ascii="Verdana" w:hAnsi="Verdana" w:cstheme="minorHAnsi"/>
        </w:rPr>
        <w:t>–</w:t>
      </w:r>
      <w:r w:rsidR="00CC0E3D">
        <w:rPr>
          <w:rFonts w:ascii="Verdana" w:hAnsi="Verdana" w:cstheme="minorHAnsi"/>
        </w:rPr>
        <w:t xml:space="preserve"> </w:t>
      </w:r>
      <w:r w:rsidRPr="005C68D1">
        <w:rPr>
          <w:rFonts w:ascii="Verdana" w:hAnsi="Verdana" w:cstheme="minorHAnsi"/>
        </w:rPr>
        <w:t xml:space="preserve">Smlouva </w:t>
      </w:r>
      <w:r w:rsidR="00D15E1B">
        <w:rPr>
          <w:rFonts w:ascii="Verdana" w:hAnsi="Verdana" w:cstheme="minorHAnsi"/>
        </w:rPr>
        <w:t xml:space="preserve">o dílo </w:t>
      </w:r>
      <w:r w:rsidRPr="005C68D1">
        <w:rPr>
          <w:rFonts w:ascii="Verdana" w:hAnsi="Verdana" w:cstheme="minorHAnsi"/>
        </w:rPr>
        <w:t>na vytvoření Software</w:t>
      </w:r>
      <w:r w:rsidRPr="00B97FE2">
        <w:rPr>
          <w:rFonts w:ascii="Verdana" w:eastAsia="Times New Roman" w:hAnsi="Verdana" w:cs="Calibri"/>
          <w:kern w:val="32"/>
          <w:lang w:eastAsia="cs-CZ"/>
        </w:rPr>
        <w:t xml:space="preserve">. Dodavatel je povinen poskytnout Zadavateli </w:t>
      </w:r>
      <w:r w:rsidRPr="005C68D1">
        <w:rPr>
          <w:rFonts w:ascii="Verdana" w:hAnsi="Verdana" w:cstheme="minorHAnsi"/>
        </w:rPr>
        <w:t>oprávnění</w:t>
      </w:r>
      <w:r w:rsidRPr="00B97FE2">
        <w:rPr>
          <w:rFonts w:ascii="Verdana" w:eastAsia="Times New Roman" w:hAnsi="Verdana" w:cs="Calibri"/>
          <w:kern w:val="32"/>
          <w:lang w:eastAsia="cs-CZ"/>
        </w:rPr>
        <w:t xml:space="preserve"> k užívání veškerého duševního </w:t>
      </w:r>
      <w:r w:rsidRPr="005C68D1">
        <w:rPr>
          <w:rFonts w:ascii="Verdana" w:hAnsi="Verdana" w:cstheme="minorHAnsi"/>
        </w:rPr>
        <w:t>vlastnictví</w:t>
      </w:r>
      <w:r w:rsidRPr="00B97FE2">
        <w:rPr>
          <w:rFonts w:ascii="Verdana" w:eastAsia="Times New Roman" w:hAnsi="Verdana" w:cs="Calibri"/>
          <w:kern w:val="32"/>
          <w:lang w:eastAsia="cs-CZ"/>
        </w:rPr>
        <w:t>, které bude součástí Systému, v souladu s článkem 6</w:t>
      </w:r>
      <w:r w:rsidRPr="003621BA">
        <w:rPr>
          <w:rFonts w:ascii="Verdana" w:eastAsia="Times New Roman" w:hAnsi="Verdana" w:cs="Calibri"/>
          <w:kern w:val="32"/>
          <w:lang w:eastAsia="cs-CZ"/>
        </w:rPr>
        <w:t xml:space="preserve"> </w:t>
      </w:r>
      <w:r w:rsidR="00CC0E3D">
        <w:rPr>
          <w:rFonts w:ascii="Verdana" w:eastAsia="Times New Roman" w:hAnsi="Verdana" w:cs="Calibri"/>
          <w:kern w:val="32"/>
          <w:lang w:eastAsia="cs-CZ"/>
        </w:rPr>
        <w:t xml:space="preserve">Přílohy č. 4 Zadávací dokumentace </w:t>
      </w:r>
      <w:r w:rsidR="00A70DC2">
        <w:rPr>
          <w:rFonts w:ascii="Verdana" w:eastAsia="Times New Roman" w:hAnsi="Verdana" w:cs="Calibri"/>
          <w:kern w:val="32"/>
          <w:lang w:eastAsia="cs-CZ"/>
        </w:rPr>
        <w:t>–</w:t>
      </w:r>
      <w:r w:rsidR="00CC0E3D">
        <w:rPr>
          <w:rFonts w:ascii="Verdana" w:eastAsia="Times New Roman" w:hAnsi="Verdana" w:cs="Calibri"/>
          <w:kern w:val="32"/>
          <w:lang w:eastAsia="cs-CZ"/>
        </w:rPr>
        <w:t xml:space="preserve"> </w:t>
      </w:r>
      <w:r w:rsidRPr="003621BA">
        <w:rPr>
          <w:rFonts w:ascii="Verdana" w:eastAsia="Times New Roman" w:hAnsi="Verdana" w:cs="Calibri"/>
          <w:kern w:val="32"/>
          <w:lang w:eastAsia="cs-CZ"/>
        </w:rPr>
        <w:t xml:space="preserve">Zvláštní </w:t>
      </w:r>
      <w:r w:rsidRPr="003621BA">
        <w:rPr>
          <w:rFonts w:ascii="Verdana" w:eastAsia="Times New Roman" w:hAnsi="Verdana" w:cs="Calibri"/>
          <w:kern w:val="32"/>
          <w:lang w:eastAsia="cs-CZ"/>
        </w:rPr>
        <w:lastRenderedPageBreak/>
        <w:t>obchodní</w:t>
      </w:r>
      <w:r w:rsidR="00CC0E3D">
        <w:rPr>
          <w:rFonts w:ascii="Verdana" w:eastAsia="Times New Roman" w:hAnsi="Verdana" w:cs="Calibri"/>
          <w:kern w:val="32"/>
          <w:lang w:eastAsia="cs-CZ"/>
        </w:rPr>
        <w:t xml:space="preserve"> </w:t>
      </w:r>
      <w:r w:rsidRPr="003621BA">
        <w:rPr>
          <w:rFonts w:ascii="Verdana" w:eastAsia="Times New Roman" w:hAnsi="Verdana" w:cs="Calibri"/>
          <w:kern w:val="32"/>
          <w:lang w:eastAsia="cs-CZ"/>
        </w:rPr>
        <w:t>podmínk</w:t>
      </w:r>
      <w:r w:rsidR="00CC0E3D">
        <w:rPr>
          <w:rFonts w:ascii="Verdana" w:eastAsia="Times New Roman" w:hAnsi="Verdana" w:cs="Calibri"/>
          <w:kern w:val="32"/>
          <w:lang w:eastAsia="cs-CZ"/>
        </w:rPr>
        <w:t>y</w:t>
      </w:r>
      <w:r w:rsidRPr="003621BA">
        <w:rPr>
          <w:rFonts w:ascii="Verdana" w:eastAsia="Times New Roman" w:hAnsi="Verdana" w:cs="Calibri"/>
          <w:kern w:val="32"/>
          <w:lang w:eastAsia="cs-CZ"/>
        </w:rPr>
        <w:t xml:space="preserve"> (zejména Licenci a Licenci k Standardnímu Software). Dodavatel je</w:t>
      </w:r>
      <w:r w:rsidR="00D11413">
        <w:rPr>
          <w:rFonts w:ascii="Verdana" w:eastAsia="Times New Roman" w:hAnsi="Verdana" w:cs="Calibri"/>
          <w:kern w:val="32"/>
          <w:lang w:eastAsia="cs-CZ"/>
        </w:rPr>
        <w:t> </w:t>
      </w:r>
      <w:r w:rsidRPr="003621BA">
        <w:rPr>
          <w:rFonts w:ascii="Verdana" w:eastAsia="Times New Roman" w:hAnsi="Verdana" w:cs="Calibri"/>
          <w:kern w:val="32"/>
          <w:lang w:eastAsia="cs-CZ"/>
        </w:rPr>
        <w:t>taktéž povinen dodat Zadavateli Zdrojové kódy k Systému (vyjma Standardního Software) v souladu s článkem 7 Zvláštních obchodních podmínek</w:t>
      </w:r>
      <w:r w:rsidR="00902EAA">
        <w:rPr>
          <w:rFonts w:ascii="Verdana" w:eastAsia="Times New Roman" w:hAnsi="Verdana" w:cs="Calibri"/>
          <w:kern w:val="32"/>
          <w:lang w:eastAsia="cs-CZ"/>
        </w:rPr>
        <w:t>, včetně veškeré Dokumentace</w:t>
      </w:r>
      <w:r w:rsidRPr="003621BA">
        <w:rPr>
          <w:rFonts w:ascii="Verdana" w:eastAsia="Times New Roman" w:hAnsi="Verdana" w:cs="Calibri"/>
          <w:kern w:val="32"/>
          <w:lang w:eastAsia="cs-CZ"/>
        </w:rPr>
        <w:t xml:space="preserve">. </w:t>
      </w:r>
    </w:p>
    <w:p w14:paraId="4140F769" w14:textId="5B43C356" w:rsidR="00BF2CF5" w:rsidRPr="004E50C4" w:rsidRDefault="00BF2CF5" w:rsidP="00B5087F">
      <w:pPr>
        <w:keepNext/>
        <w:spacing w:after="120" w:line="276" w:lineRule="auto"/>
        <w:ind w:left="709"/>
        <w:jc w:val="both"/>
        <w:outlineLvl w:val="0"/>
        <w:rPr>
          <w:rFonts w:ascii="Verdana" w:eastAsia="Times New Roman" w:hAnsi="Verdana" w:cs="Calibri"/>
          <w:kern w:val="32"/>
          <w:lang w:eastAsia="cs-CZ"/>
        </w:rPr>
      </w:pPr>
      <w:r w:rsidRPr="00671A3B">
        <w:rPr>
          <w:rFonts w:ascii="Verdana" w:eastAsia="Times New Roman" w:hAnsi="Verdana" w:cs="Calibri"/>
          <w:kern w:val="32"/>
          <w:lang w:eastAsia="cs-CZ"/>
        </w:rPr>
        <w:t>Bližší specifikace předmětu Veřejné zakázky je upravena v dalších částech Zadávací dokumentace, zejména v Příloze č. 1 – Technická specifikace</w:t>
      </w:r>
      <w:r w:rsidR="00097BB4" w:rsidRPr="00671A3B">
        <w:rPr>
          <w:rFonts w:ascii="Verdana" w:eastAsia="Times New Roman" w:hAnsi="Verdana" w:cs="Calibri"/>
          <w:kern w:val="32"/>
          <w:lang w:eastAsia="cs-CZ"/>
        </w:rPr>
        <w:t xml:space="preserve"> </w:t>
      </w:r>
      <w:r w:rsidRPr="00671A3B">
        <w:rPr>
          <w:rFonts w:ascii="Verdana" w:eastAsia="Times New Roman" w:hAnsi="Verdana" w:cs="Calibri"/>
          <w:kern w:val="32"/>
          <w:lang w:eastAsia="cs-CZ"/>
        </w:rPr>
        <w:t xml:space="preserve">a v závazné </w:t>
      </w:r>
      <w:r w:rsidR="00CC0E3D">
        <w:rPr>
          <w:rFonts w:ascii="Verdana" w:eastAsia="Times New Roman" w:hAnsi="Verdana" w:cs="Calibri"/>
          <w:kern w:val="32"/>
          <w:lang w:eastAsia="cs-CZ"/>
        </w:rPr>
        <w:t>S</w:t>
      </w:r>
      <w:r w:rsidRPr="00671A3B">
        <w:rPr>
          <w:rFonts w:ascii="Verdana" w:eastAsia="Times New Roman" w:hAnsi="Verdana" w:cs="Calibri"/>
          <w:kern w:val="32"/>
          <w:lang w:eastAsia="cs-CZ"/>
        </w:rPr>
        <w:t xml:space="preserve">mluvní dokumentaci – Přílohy č. </w:t>
      </w:r>
      <w:r w:rsidR="00024129">
        <w:rPr>
          <w:rFonts w:ascii="Verdana" w:eastAsia="Times New Roman" w:hAnsi="Verdana" w:cs="Calibri"/>
          <w:kern w:val="32"/>
          <w:lang w:eastAsia="cs-CZ"/>
        </w:rPr>
        <w:t>2</w:t>
      </w:r>
      <w:r w:rsidRPr="004E50C4">
        <w:rPr>
          <w:rFonts w:ascii="Verdana" w:eastAsia="Times New Roman" w:hAnsi="Verdana" w:cs="Calibri"/>
          <w:kern w:val="32"/>
          <w:lang w:eastAsia="cs-CZ"/>
        </w:rPr>
        <w:t xml:space="preserve"> až </w:t>
      </w:r>
      <w:r w:rsidR="00024129">
        <w:rPr>
          <w:rFonts w:ascii="Verdana" w:eastAsia="Times New Roman" w:hAnsi="Verdana" w:cs="Calibri"/>
          <w:kern w:val="32"/>
          <w:lang w:eastAsia="cs-CZ"/>
        </w:rPr>
        <w:t>4</w:t>
      </w:r>
      <w:r w:rsidRPr="004E50C4">
        <w:rPr>
          <w:rFonts w:ascii="Verdana" w:eastAsia="Times New Roman" w:hAnsi="Verdana" w:cs="Calibri"/>
          <w:kern w:val="32"/>
          <w:lang w:eastAsia="cs-CZ"/>
        </w:rPr>
        <w:t xml:space="preserve"> této </w:t>
      </w:r>
      <w:r w:rsidR="00C421F6">
        <w:rPr>
          <w:rFonts w:ascii="Verdana" w:eastAsia="Times New Roman" w:hAnsi="Verdana" w:cs="Calibri"/>
          <w:kern w:val="32"/>
          <w:lang w:eastAsia="cs-CZ"/>
        </w:rPr>
        <w:t>Z</w:t>
      </w:r>
      <w:r w:rsidRPr="004E50C4">
        <w:rPr>
          <w:rFonts w:ascii="Verdana" w:eastAsia="Times New Roman" w:hAnsi="Verdana" w:cs="Calibri"/>
          <w:kern w:val="32"/>
          <w:lang w:eastAsia="cs-CZ"/>
        </w:rPr>
        <w:t>adávací dokumentace.</w:t>
      </w:r>
    </w:p>
    <w:p w14:paraId="746047D7" w14:textId="020ABBAA" w:rsidR="00BF2CF5" w:rsidRDefault="00660C86" w:rsidP="00B5087F">
      <w:pPr>
        <w:keepNext/>
        <w:numPr>
          <w:ilvl w:val="1"/>
          <w:numId w:val="14"/>
        </w:numPr>
        <w:spacing w:after="120" w:line="276" w:lineRule="auto"/>
        <w:ind w:left="709" w:hanging="709"/>
        <w:jc w:val="both"/>
        <w:outlineLvl w:val="0"/>
        <w:rPr>
          <w:rFonts w:ascii="Verdana" w:eastAsia="Calibri" w:hAnsi="Verdana" w:cs="Calibri"/>
          <w:bCs/>
        </w:rPr>
      </w:pPr>
      <w:r w:rsidRPr="0013358B">
        <w:rPr>
          <w:rFonts w:asciiTheme="majorHAnsi" w:hAnsiTheme="majorHAnsi" w:cs="Calibri"/>
          <w:b/>
          <w:sz w:val="20"/>
          <w:szCs w:val="20"/>
        </w:rPr>
        <w:t>Klasifikace</w:t>
      </w:r>
      <w:r w:rsidR="00BF2CF5">
        <w:rPr>
          <w:rFonts w:asciiTheme="majorHAnsi" w:hAnsiTheme="majorHAnsi" w:cs="Calibri"/>
          <w:b/>
          <w:sz w:val="20"/>
          <w:szCs w:val="20"/>
        </w:rPr>
        <w:t xml:space="preserve"> předmětu </w:t>
      </w:r>
      <w:r w:rsidR="00B97FE2">
        <w:rPr>
          <w:rFonts w:asciiTheme="majorHAnsi" w:hAnsiTheme="majorHAnsi" w:cs="Calibri"/>
          <w:b/>
          <w:sz w:val="20"/>
          <w:szCs w:val="20"/>
        </w:rPr>
        <w:t>V</w:t>
      </w:r>
      <w:r w:rsidR="00BF2CF5">
        <w:rPr>
          <w:rFonts w:asciiTheme="majorHAnsi" w:hAnsiTheme="majorHAnsi" w:cs="Calibri"/>
          <w:b/>
          <w:sz w:val="20"/>
          <w:szCs w:val="20"/>
        </w:rPr>
        <w:t xml:space="preserve">eřejné zakázky </w:t>
      </w:r>
      <w:r w:rsidR="00BF2CF5" w:rsidRPr="0013358B">
        <w:rPr>
          <w:rFonts w:ascii="Verdana" w:eastAsia="Times New Roman" w:hAnsi="Verdana" w:cs="Calibri"/>
          <w:kern w:val="32"/>
          <w:lang w:eastAsia="cs-CZ"/>
        </w:rPr>
        <w:t>dle číselníku Common procurement Vocabulary</w:t>
      </w:r>
      <w:r w:rsidRPr="0013358B">
        <w:rPr>
          <w:rFonts w:ascii="Verdana" w:eastAsia="Times New Roman" w:hAnsi="Verdana" w:cs="Calibri"/>
          <w:kern w:val="32"/>
          <w:lang w:eastAsia="cs-CZ"/>
        </w:rPr>
        <w:t xml:space="preserve">: </w:t>
      </w:r>
      <w:r w:rsidRPr="0013358B">
        <w:rPr>
          <w:rFonts w:ascii="Verdana" w:eastAsia="Times New Roman" w:hAnsi="Verdana" w:cs="Calibri"/>
          <w:kern w:val="32"/>
          <w:lang w:eastAsia="cs-CZ"/>
        </w:rPr>
        <w:tab/>
      </w:r>
    </w:p>
    <w:p w14:paraId="2CB0F4FF" w14:textId="20D139C8" w:rsidR="00660C86" w:rsidRPr="003E1D4C" w:rsidRDefault="00660C86" w:rsidP="00660C86">
      <w:pPr>
        <w:widowControl w:val="0"/>
        <w:autoSpaceDE w:val="0"/>
        <w:autoSpaceDN w:val="0"/>
        <w:adjustRightInd w:val="0"/>
        <w:spacing w:after="0" w:line="276" w:lineRule="auto"/>
        <w:ind w:left="709"/>
        <w:jc w:val="both"/>
        <w:textAlignment w:val="baseline"/>
        <w:rPr>
          <w:rFonts w:ascii="Verdana" w:eastAsia="Calibri" w:hAnsi="Verdana" w:cs="Calibri"/>
          <w:bCs/>
        </w:rPr>
      </w:pPr>
      <w:r w:rsidRPr="003E1D4C">
        <w:rPr>
          <w:rFonts w:ascii="Verdana" w:eastAsia="Calibri" w:hAnsi="Verdana" w:cs="Calibri"/>
          <w:bCs/>
        </w:rPr>
        <w:t>48810000-9 -</w:t>
      </w:r>
      <w:r w:rsidRPr="003E1D4C">
        <w:rPr>
          <w:rFonts w:ascii="Verdana" w:eastAsia="Calibri" w:hAnsi="Verdana" w:cs="Calibri"/>
          <w:bCs/>
        </w:rPr>
        <w:tab/>
        <w:t>Informační systémy</w:t>
      </w:r>
    </w:p>
    <w:p w14:paraId="1BB3B813" w14:textId="77777777" w:rsidR="00660C86" w:rsidRPr="003E1D4C" w:rsidRDefault="00660C86" w:rsidP="0013358B">
      <w:pPr>
        <w:widowControl w:val="0"/>
        <w:autoSpaceDE w:val="0"/>
        <w:autoSpaceDN w:val="0"/>
        <w:adjustRightInd w:val="0"/>
        <w:spacing w:after="0" w:line="276" w:lineRule="auto"/>
        <w:ind w:firstLine="709"/>
        <w:jc w:val="both"/>
        <w:textAlignment w:val="baseline"/>
        <w:rPr>
          <w:rFonts w:ascii="Verdana" w:eastAsia="Calibri" w:hAnsi="Verdana" w:cs="Calibri"/>
          <w:bCs/>
        </w:rPr>
      </w:pPr>
      <w:r w:rsidRPr="003E1D4C">
        <w:rPr>
          <w:rFonts w:ascii="Verdana" w:eastAsia="Calibri" w:hAnsi="Verdana" w:cs="Calibri"/>
          <w:bCs/>
        </w:rPr>
        <w:t>48600000-4 -</w:t>
      </w:r>
      <w:r w:rsidRPr="003E1D4C">
        <w:rPr>
          <w:rFonts w:ascii="Verdana" w:eastAsia="Calibri" w:hAnsi="Verdana" w:cs="Calibri"/>
          <w:bCs/>
        </w:rPr>
        <w:tab/>
        <w:t>Balík databázových a operačních programů</w:t>
      </w:r>
    </w:p>
    <w:p w14:paraId="58A977C9" w14:textId="15A2761D" w:rsidR="00660C86" w:rsidRPr="003E1D4C" w:rsidRDefault="00660C86" w:rsidP="0013358B">
      <w:pPr>
        <w:widowControl w:val="0"/>
        <w:autoSpaceDE w:val="0"/>
        <w:autoSpaceDN w:val="0"/>
        <w:adjustRightInd w:val="0"/>
        <w:spacing w:after="0" w:line="276" w:lineRule="auto"/>
        <w:ind w:firstLine="709"/>
        <w:jc w:val="both"/>
        <w:textAlignment w:val="baseline"/>
        <w:rPr>
          <w:rFonts w:ascii="Verdana" w:eastAsia="Calibri" w:hAnsi="Verdana" w:cs="Calibri"/>
          <w:bCs/>
        </w:rPr>
      </w:pPr>
      <w:r w:rsidRPr="003E1D4C">
        <w:rPr>
          <w:rFonts w:ascii="Verdana" w:eastAsia="Calibri" w:hAnsi="Verdana" w:cs="Calibri"/>
          <w:bCs/>
        </w:rPr>
        <w:t>48100000-9 -</w:t>
      </w:r>
      <w:r w:rsidRPr="003E1D4C">
        <w:rPr>
          <w:rFonts w:ascii="Verdana" w:eastAsia="Calibri" w:hAnsi="Verdana" w:cs="Calibri"/>
          <w:bCs/>
        </w:rPr>
        <w:tab/>
        <w:t>Balík programů určený pro specifické odvětví</w:t>
      </w:r>
    </w:p>
    <w:p w14:paraId="78652D69" w14:textId="149A02D1" w:rsidR="00660C86" w:rsidRPr="003E1D4C" w:rsidRDefault="00660C86" w:rsidP="0013358B">
      <w:pPr>
        <w:widowControl w:val="0"/>
        <w:autoSpaceDE w:val="0"/>
        <w:autoSpaceDN w:val="0"/>
        <w:adjustRightInd w:val="0"/>
        <w:spacing w:after="0" w:line="276" w:lineRule="auto"/>
        <w:ind w:firstLine="709"/>
        <w:jc w:val="both"/>
        <w:textAlignment w:val="baseline"/>
        <w:rPr>
          <w:rFonts w:ascii="Verdana" w:eastAsia="Calibri" w:hAnsi="Verdana" w:cs="Calibri"/>
          <w:bCs/>
        </w:rPr>
      </w:pPr>
      <w:r w:rsidRPr="003E1D4C">
        <w:rPr>
          <w:rFonts w:ascii="Verdana" w:eastAsia="Calibri" w:hAnsi="Verdana" w:cs="Calibri"/>
          <w:bCs/>
        </w:rPr>
        <w:t>48460000-0 -</w:t>
      </w:r>
      <w:r w:rsidRPr="003E1D4C">
        <w:rPr>
          <w:rFonts w:ascii="Verdana" w:eastAsia="Calibri" w:hAnsi="Verdana" w:cs="Calibri"/>
          <w:bCs/>
        </w:rPr>
        <w:tab/>
        <w:t>Balík programů pro analýzu, vědu, matematiku a prognózy</w:t>
      </w:r>
    </w:p>
    <w:p w14:paraId="5C8C1BB7" w14:textId="736ABBF4" w:rsidR="00660C86" w:rsidRPr="003E1D4C" w:rsidRDefault="00660C86" w:rsidP="0013358B">
      <w:pPr>
        <w:widowControl w:val="0"/>
        <w:autoSpaceDE w:val="0"/>
        <w:autoSpaceDN w:val="0"/>
        <w:adjustRightInd w:val="0"/>
        <w:spacing w:after="0" w:line="276" w:lineRule="auto"/>
        <w:ind w:firstLine="709"/>
        <w:jc w:val="both"/>
        <w:textAlignment w:val="baseline"/>
        <w:rPr>
          <w:rFonts w:ascii="Verdana" w:eastAsia="Calibri" w:hAnsi="Verdana" w:cs="Calibri"/>
          <w:bCs/>
        </w:rPr>
      </w:pPr>
      <w:r w:rsidRPr="003E1D4C">
        <w:rPr>
          <w:rFonts w:ascii="Verdana" w:eastAsia="Calibri" w:hAnsi="Verdana" w:cs="Calibri"/>
          <w:bCs/>
        </w:rPr>
        <w:t>48900000-7 -</w:t>
      </w:r>
      <w:r w:rsidRPr="003E1D4C">
        <w:rPr>
          <w:rFonts w:ascii="Verdana" w:eastAsia="Calibri" w:hAnsi="Verdana" w:cs="Calibri"/>
          <w:bCs/>
        </w:rPr>
        <w:tab/>
        <w:t>Různé balíky programů a počítačové systémy</w:t>
      </w:r>
    </w:p>
    <w:p w14:paraId="06101E04" w14:textId="4425D8C6" w:rsidR="00660C86" w:rsidRPr="003E1D4C" w:rsidRDefault="00660C86" w:rsidP="0013358B">
      <w:pPr>
        <w:widowControl w:val="0"/>
        <w:autoSpaceDE w:val="0"/>
        <w:autoSpaceDN w:val="0"/>
        <w:adjustRightInd w:val="0"/>
        <w:spacing w:after="0" w:line="276" w:lineRule="auto"/>
        <w:ind w:firstLine="709"/>
        <w:jc w:val="both"/>
        <w:textAlignment w:val="baseline"/>
        <w:rPr>
          <w:rFonts w:ascii="Verdana" w:eastAsia="Calibri" w:hAnsi="Verdana" w:cs="Calibri"/>
          <w:bCs/>
        </w:rPr>
      </w:pPr>
      <w:r w:rsidRPr="003E1D4C">
        <w:rPr>
          <w:rFonts w:ascii="Verdana" w:eastAsia="Calibri" w:hAnsi="Verdana" w:cs="Calibri"/>
          <w:bCs/>
        </w:rPr>
        <w:t>72222200-9 -</w:t>
      </w:r>
      <w:r w:rsidR="00EE4576">
        <w:rPr>
          <w:rFonts w:ascii="Verdana" w:eastAsia="Calibri" w:hAnsi="Verdana" w:cs="Calibri"/>
          <w:bCs/>
        </w:rPr>
        <w:tab/>
      </w:r>
      <w:r w:rsidRPr="003E1D4C">
        <w:rPr>
          <w:rFonts w:ascii="Verdana" w:eastAsia="Calibri" w:hAnsi="Verdana" w:cs="Calibri"/>
          <w:bCs/>
        </w:rPr>
        <w:t>Informační systémy nebo technologické plánování</w:t>
      </w:r>
    </w:p>
    <w:p w14:paraId="335C2D76" w14:textId="7AFA0748" w:rsidR="00660C86" w:rsidRPr="003E1D4C" w:rsidRDefault="00660C86" w:rsidP="0013358B">
      <w:pPr>
        <w:widowControl w:val="0"/>
        <w:autoSpaceDE w:val="0"/>
        <w:autoSpaceDN w:val="0"/>
        <w:adjustRightInd w:val="0"/>
        <w:spacing w:after="0" w:line="276" w:lineRule="auto"/>
        <w:ind w:firstLine="709"/>
        <w:jc w:val="both"/>
        <w:textAlignment w:val="baseline"/>
        <w:rPr>
          <w:rFonts w:ascii="Verdana" w:eastAsia="Calibri" w:hAnsi="Verdana" w:cs="Calibri"/>
          <w:bCs/>
        </w:rPr>
      </w:pPr>
      <w:r w:rsidRPr="003E1D4C">
        <w:rPr>
          <w:rFonts w:ascii="Verdana" w:eastAsia="Calibri" w:hAnsi="Verdana" w:cs="Calibri"/>
          <w:bCs/>
        </w:rPr>
        <w:t>72212100-0 -</w:t>
      </w:r>
      <w:r w:rsidRPr="003E1D4C">
        <w:rPr>
          <w:rFonts w:ascii="Verdana" w:eastAsia="Calibri" w:hAnsi="Verdana" w:cs="Calibri"/>
          <w:bCs/>
        </w:rPr>
        <w:tab/>
        <w:t>Vývoj specifického programového vybavení pro jednotlivá odvětví</w:t>
      </w:r>
    </w:p>
    <w:p w14:paraId="7248CF92" w14:textId="689FFBD3" w:rsidR="00660C86" w:rsidRPr="003E1D4C" w:rsidRDefault="00660C86" w:rsidP="0013358B">
      <w:pPr>
        <w:widowControl w:val="0"/>
        <w:autoSpaceDE w:val="0"/>
        <w:autoSpaceDN w:val="0"/>
        <w:adjustRightInd w:val="0"/>
        <w:spacing w:after="0" w:line="276" w:lineRule="auto"/>
        <w:ind w:left="2127" w:hanging="1418"/>
        <w:jc w:val="both"/>
        <w:textAlignment w:val="baseline"/>
        <w:rPr>
          <w:rFonts w:ascii="Verdana" w:eastAsia="Calibri" w:hAnsi="Verdana" w:cs="Calibri"/>
          <w:bCs/>
        </w:rPr>
      </w:pPr>
      <w:r w:rsidRPr="003E1D4C">
        <w:rPr>
          <w:rFonts w:ascii="Verdana" w:eastAsia="Calibri" w:hAnsi="Verdana" w:cs="Calibri"/>
          <w:bCs/>
        </w:rPr>
        <w:t>72212460-1 -</w:t>
      </w:r>
      <w:r w:rsidRPr="003E1D4C">
        <w:rPr>
          <w:rFonts w:ascii="Verdana" w:eastAsia="Calibri" w:hAnsi="Verdana" w:cs="Calibri"/>
          <w:bCs/>
        </w:rPr>
        <w:tab/>
        <w:t>Vývoj programového vybavení pro analýzu, vědu, matematiku a</w:t>
      </w:r>
      <w:r w:rsidR="00D11413">
        <w:rPr>
          <w:rFonts w:ascii="Verdana" w:eastAsia="Calibri" w:hAnsi="Verdana" w:cs="Calibri"/>
          <w:bCs/>
        </w:rPr>
        <w:t> </w:t>
      </w:r>
      <w:r w:rsidRPr="003E1D4C">
        <w:rPr>
          <w:rFonts w:ascii="Verdana" w:eastAsia="Calibri" w:hAnsi="Verdana" w:cs="Calibri"/>
          <w:bCs/>
        </w:rPr>
        <w:t>prognózy</w:t>
      </w:r>
    </w:p>
    <w:p w14:paraId="6E500DB8" w14:textId="70CE1197" w:rsidR="00BA1907" w:rsidRPr="0013358B" w:rsidRDefault="00BA1907" w:rsidP="00B5087F">
      <w:pPr>
        <w:keepNext/>
        <w:numPr>
          <w:ilvl w:val="1"/>
          <w:numId w:val="14"/>
        </w:numPr>
        <w:spacing w:before="120" w:after="120" w:line="276" w:lineRule="auto"/>
        <w:ind w:left="709" w:hanging="709"/>
        <w:jc w:val="both"/>
        <w:outlineLvl w:val="0"/>
        <w:rPr>
          <w:rFonts w:asciiTheme="majorHAnsi" w:hAnsiTheme="majorHAnsi" w:cs="Calibri"/>
          <w:b/>
          <w:sz w:val="20"/>
          <w:szCs w:val="20"/>
        </w:rPr>
      </w:pPr>
      <w:r w:rsidRPr="0013358B">
        <w:rPr>
          <w:rFonts w:asciiTheme="majorHAnsi" w:hAnsiTheme="majorHAnsi" w:cs="Calibri"/>
          <w:b/>
          <w:sz w:val="20"/>
          <w:szCs w:val="20"/>
        </w:rPr>
        <w:t xml:space="preserve">Doba plnění </w:t>
      </w:r>
      <w:r w:rsidR="00B97FE2">
        <w:rPr>
          <w:rFonts w:asciiTheme="majorHAnsi" w:hAnsiTheme="majorHAnsi" w:cs="Calibri"/>
          <w:b/>
          <w:sz w:val="20"/>
          <w:szCs w:val="20"/>
        </w:rPr>
        <w:t>V</w:t>
      </w:r>
      <w:r w:rsidRPr="0013358B">
        <w:rPr>
          <w:rFonts w:asciiTheme="majorHAnsi" w:hAnsiTheme="majorHAnsi" w:cs="Calibri"/>
          <w:b/>
          <w:sz w:val="20"/>
          <w:szCs w:val="20"/>
        </w:rPr>
        <w:t>eřejné zakázky</w:t>
      </w:r>
    </w:p>
    <w:p w14:paraId="102B4B73" w14:textId="791365DB" w:rsidR="00BA1907" w:rsidRDefault="00BA1907" w:rsidP="00BA1907">
      <w:pPr>
        <w:keepNext/>
        <w:spacing w:after="120" w:line="276" w:lineRule="auto"/>
        <w:ind w:left="709"/>
        <w:jc w:val="both"/>
        <w:outlineLvl w:val="0"/>
        <w:rPr>
          <w:rFonts w:ascii="Verdana" w:eastAsia="Times New Roman" w:hAnsi="Verdana" w:cs="Calibri"/>
          <w:bCs/>
          <w:kern w:val="32"/>
          <w:lang w:eastAsia="cs-CZ"/>
        </w:rPr>
      </w:pPr>
      <w:r w:rsidRPr="0013358B">
        <w:rPr>
          <w:rFonts w:ascii="Verdana" w:eastAsia="Times New Roman" w:hAnsi="Verdana" w:cs="Calibri"/>
          <w:bCs/>
          <w:kern w:val="32"/>
          <w:lang w:eastAsia="cs-CZ"/>
        </w:rPr>
        <w:t>Podrobný h</w:t>
      </w:r>
      <w:r w:rsidRPr="00BA1907">
        <w:rPr>
          <w:rFonts w:ascii="Verdana" w:eastAsia="Times New Roman" w:hAnsi="Verdana" w:cs="Calibri"/>
          <w:bCs/>
          <w:kern w:val="32"/>
          <w:lang w:eastAsia="cs-CZ"/>
        </w:rPr>
        <w:t>armonogram</w:t>
      </w:r>
      <w:r w:rsidRPr="003E1D4C">
        <w:rPr>
          <w:rFonts w:ascii="Verdana" w:eastAsia="Times New Roman" w:hAnsi="Verdana" w:cs="Calibri"/>
          <w:bCs/>
          <w:kern w:val="32"/>
          <w:lang w:eastAsia="cs-CZ"/>
        </w:rPr>
        <w:t xml:space="preserve"> </w:t>
      </w:r>
      <w:r>
        <w:rPr>
          <w:rFonts w:ascii="Verdana" w:eastAsia="Times New Roman" w:hAnsi="Verdana" w:cs="Calibri"/>
          <w:bCs/>
          <w:kern w:val="32"/>
          <w:lang w:eastAsia="cs-CZ"/>
        </w:rPr>
        <w:t xml:space="preserve">pro část </w:t>
      </w:r>
      <w:r w:rsidRPr="006E2111">
        <w:rPr>
          <w:rFonts w:ascii="Verdana" w:eastAsia="Times New Roman" w:hAnsi="Verdana" w:cs="Calibri"/>
          <w:bCs/>
          <w:kern w:val="32"/>
          <w:lang w:eastAsia="cs-CZ"/>
        </w:rPr>
        <w:t>předmětu Veřejné zakázky spočívající v</w:t>
      </w:r>
      <w:r w:rsidR="008551B3">
        <w:rPr>
          <w:rFonts w:ascii="Verdana" w:eastAsia="Times New Roman" w:hAnsi="Verdana" w:cs="Calibri"/>
          <w:bCs/>
          <w:kern w:val="32"/>
          <w:lang w:eastAsia="cs-CZ"/>
        </w:rPr>
        <w:t xml:space="preserve"> provedení Díla, tj. především </w:t>
      </w:r>
      <w:r w:rsidRPr="006E2111">
        <w:rPr>
          <w:rFonts w:ascii="Verdana" w:eastAsia="Times New Roman" w:hAnsi="Verdana" w:cs="Calibri"/>
          <w:bCs/>
          <w:kern w:val="32"/>
          <w:lang w:eastAsia="cs-CZ"/>
        </w:rPr>
        <w:t xml:space="preserve">dodání a implementaci </w:t>
      </w:r>
      <w:r w:rsidR="00EA6910">
        <w:rPr>
          <w:rFonts w:ascii="Verdana" w:eastAsia="Times New Roman" w:hAnsi="Verdana" w:cs="Calibri"/>
          <w:bCs/>
          <w:kern w:val="32"/>
          <w:lang w:eastAsia="cs-CZ"/>
        </w:rPr>
        <w:t>Systém</w:t>
      </w:r>
      <w:r w:rsidR="00BE2EDA">
        <w:rPr>
          <w:rFonts w:ascii="Verdana" w:eastAsia="Times New Roman" w:hAnsi="Verdana" w:cs="Calibri"/>
          <w:bCs/>
          <w:kern w:val="32"/>
          <w:lang w:eastAsia="cs-CZ"/>
        </w:rPr>
        <w:t>u</w:t>
      </w:r>
      <w:r w:rsidRPr="006E2111">
        <w:rPr>
          <w:rFonts w:ascii="Verdana" w:eastAsia="Times New Roman" w:hAnsi="Verdana" w:cs="Calibri"/>
          <w:bCs/>
          <w:kern w:val="32"/>
          <w:lang w:eastAsia="cs-CZ"/>
        </w:rPr>
        <w:t xml:space="preserve"> je uveden v </w:t>
      </w:r>
      <w:r w:rsidR="00EA6910">
        <w:rPr>
          <w:rFonts w:ascii="Verdana" w:eastAsia="Times New Roman" w:hAnsi="Verdana" w:cs="Calibri"/>
          <w:bCs/>
          <w:kern w:val="32"/>
          <w:lang w:eastAsia="cs-CZ"/>
        </w:rPr>
        <w:t>článku 3.3 Technické specifikace</w:t>
      </w:r>
      <w:r>
        <w:rPr>
          <w:rFonts w:ascii="Verdana" w:eastAsia="Times New Roman" w:hAnsi="Verdana" w:cs="Calibri"/>
          <w:bCs/>
          <w:kern w:val="32"/>
          <w:lang w:eastAsia="cs-CZ"/>
        </w:rPr>
        <w:t>.</w:t>
      </w:r>
    </w:p>
    <w:p w14:paraId="67FA3B23" w14:textId="78FC5513" w:rsidR="00BA1907" w:rsidRPr="003E1D4C" w:rsidRDefault="00107ED6" w:rsidP="00BA1907">
      <w:pPr>
        <w:keepNext/>
        <w:spacing w:after="120" w:line="276" w:lineRule="auto"/>
        <w:ind w:left="709"/>
        <w:jc w:val="both"/>
        <w:outlineLvl w:val="0"/>
        <w:rPr>
          <w:rFonts w:ascii="Verdana" w:eastAsia="Times New Roman" w:hAnsi="Verdana" w:cs="Calibri"/>
          <w:b/>
          <w:kern w:val="32"/>
          <w:lang w:eastAsia="cs-CZ"/>
        </w:rPr>
      </w:pPr>
      <w:r>
        <w:rPr>
          <w:rFonts w:ascii="Verdana" w:eastAsia="Times New Roman" w:hAnsi="Verdana" w:cs="Calibri"/>
          <w:bCs/>
          <w:kern w:val="32"/>
          <w:lang w:eastAsia="cs-CZ"/>
        </w:rPr>
        <w:t>H</w:t>
      </w:r>
      <w:r w:rsidR="00BA1907">
        <w:rPr>
          <w:rFonts w:ascii="Verdana" w:eastAsia="Times New Roman" w:hAnsi="Verdana" w:cs="Calibri"/>
          <w:bCs/>
          <w:kern w:val="32"/>
          <w:lang w:eastAsia="cs-CZ"/>
        </w:rPr>
        <w:t xml:space="preserve">armonogram pro část předmětu Veřejné zakázky spočívající v poskytování </w:t>
      </w:r>
      <w:r>
        <w:rPr>
          <w:rFonts w:ascii="Verdana" w:hAnsi="Verdana" w:cstheme="minorHAnsi"/>
        </w:rPr>
        <w:t>S</w:t>
      </w:r>
      <w:r w:rsidR="00BA1907">
        <w:rPr>
          <w:rFonts w:ascii="Verdana" w:hAnsi="Verdana" w:cstheme="minorHAnsi"/>
        </w:rPr>
        <w:t>lužeb podpory</w:t>
      </w:r>
      <w:r>
        <w:rPr>
          <w:rFonts w:ascii="Verdana" w:hAnsi="Verdana" w:cstheme="minorHAnsi"/>
        </w:rPr>
        <w:t>, tj. především</w:t>
      </w:r>
      <w:r w:rsidR="00BA1907">
        <w:rPr>
          <w:rFonts w:ascii="Verdana" w:hAnsi="Verdana" w:cstheme="minorHAnsi"/>
        </w:rPr>
        <w:t xml:space="preserve"> provozu a </w:t>
      </w:r>
      <w:r w:rsidR="00BA1907" w:rsidRPr="00C94B01">
        <w:rPr>
          <w:rFonts w:ascii="Verdana" w:eastAsia="Times New Roman" w:hAnsi="Verdana" w:cs="Calibri"/>
          <w:kern w:val="32"/>
          <w:lang w:eastAsia="cs-CZ"/>
        </w:rPr>
        <w:t>údržby</w:t>
      </w:r>
      <w:r w:rsidR="00BA1907">
        <w:rPr>
          <w:rFonts w:ascii="Verdana" w:hAnsi="Verdana" w:cstheme="minorHAnsi"/>
        </w:rPr>
        <w:t xml:space="preserve"> </w:t>
      </w:r>
      <w:r w:rsidR="00EA6910">
        <w:rPr>
          <w:rFonts w:ascii="Verdana" w:hAnsi="Verdana" w:cstheme="minorHAnsi"/>
        </w:rPr>
        <w:t>Systém</w:t>
      </w:r>
      <w:r w:rsidR="00BE2EDA">
        <w:rPr>
          <w:rFonts w:ascii="Verdana" w:hAnsi="Verdana" w:cstheme="minorHAnsi"/>
        </w:rPr>
        <w:t>u</w:t>
      </w:r>
      <w:r w:rsidR="00BA1907">
        <w:rPr>
          <w:rFonts w:ascii="Verdana" w:hAnsi="Verdana" w:cstheme="minorHAnsi"/>
        </w:rPr>
        <w:t>, rozvoj</w:t>
      </w:r>
      <w:r>
        <w:rPr>
          <w:rFonts w:ascii="Verdana" w:hAnsi="Verdana" w:cstheme="minorHAnsi"/>
        </w:rPr>
        <w:t>e</w:t>
      </w:r>
      <w:r w:rsidR="00BA1907">
        <w:rPr>
          <w:rFonts w:ascii="Verdana" w:hAnsi="Verdana" w:cstheme="minorHAnsi"/>
        </w:rPr>
        <w:t xml:space="preserve"> </w:t>
      </w:r>
      <w:r w:rsidR="00EA6910">
        <w:rPr>
          <w:rFonts w:ascii="Verdana" w:hAnsi="Verdana" w:cstheme="minorHAnsi"/>
        </w:rPr>
        <w:t>Systém</w:t>
      </w:r>
      <w:r w:rsidR="00BE2EDA">
        <w:rPr>
          <w:rFonts w:ascii="Verdana" w:hAnsi="Verdana" w:cstheme="minorHAnsi"/>
        </w:rPr>
        <w:t>u</w:t>
      </w:r>
      <w:r w:rsidR="00BA1907">
        <w:rPr>
          <w:rFonts w:ascii="Verdana" w:hAnsi="Verdana" w:cstheme="minorHAnsi"/>
        </w:rPr>
        <w:t xml:space="preserve"> a služeb související</w:t>
      </w:r>
      <w:r w:rsidR="003F032A">
        <w:rPr>
          <w:rFonts w:ascii="Verdana" w:hAnsi="Verdana" w:cstheme="minorHAnsi"/>
        </w:rPr>
        <w:t>ch</w:t>
      </w:r>
      <w:r>
        <w:rPr>
          <w:rFonts w:ascii="Verdana" w:hAnsi="Verdana" w:cstheme="minorHAnsi"/>
        </w:rPr>
        <w:t xml:space="preserve"> včetně Součinnosti při ukončení</w:t>
      </w:r>
      <w:r w:rsidR="00BA1907">
        <w:rPr>
          <w:rFonts w:ascii="Verdana" w:hAnsi="Verdana" w:cstheme="minorHAnsi"/>
        </w:rPr>
        <w:t xml:space="preserve"> </w:t>
      </w:r>
      <w:r w:rsidR="00BA1907">
        <w:rPr>
          <w:rFonts w:ascii="Verdana" w:eastAsia="Times New Roman" w:hAnsi="Verdana" w:cs="Calibri"/>
          <w:bCs/>
          <w:kern w:val="32"/>
          <w:lang w:eastAsia="cs-CZ"/>
        </w:rPr>
        <w:t>je uveden v </w:t>
      </w:r>
      <w:r w:rsidR="00BA1907" w:rsidRPr="006E2111">
        <w:rPr>
          <w:rFonts w:ascii="Verdana" w:eastAsia="Times New Roman" w:hAnsi="Verdana" w:cs="Calibri"/>
          <w:bCs/>
          <w:kern w:val="32"/>
          <w:lang w:eastAsia="cs-CZ"/>
        </w:rPr>
        <w:t xml:space="preserve">Příloze č. </w:t>
      </w:r>
      <w:r>
        <w:rPr>
          <w:rFonts w:ascii="Verdana" w:eastAsia="Times New Roman" w:hAnsi="Verdana" w:cs="Calibri"/>
          <w:bCs/>
          <w:kern w:val="32"/>
          <w:lang w:eastAsia="cs-CZ"/>
        </w:rPr>
        <w:t>3 této Zadávací dokumentace – Smlouva o údržbě, provozu a rámcovém rozvoji Software a v článku 3.3 Technické specifikace</w:t>
      </w:r>
      <w:r w:rsidR="00BA1907">
        <w:rPr>
          <w:rFonts w:ascii="Verdana" w:eastAsia="Times New Roman" w:hAnsi="Verdana" w:cs="Calibri"/>
          <w:bCs/>
          <w:kern w:val="32"/>
          <w:lang w:eastAsia="cs-CZ"/>
        </w:rPr>
        <w:t>.</w:t>
      </w:r>
    </w:p>
    <w:p w14:paraId="05BBAF0C" w14:textId="64C78A49" w:rsidR="00BA1907" w:rsidRPr="00C94B01" w:rsidRDefault="00BA1907" w:rsidP="00B5087F">
      <w:pPr>
        <w:keepNext/>
        <w:numPr>
          <w:ilvl w:val="1"/>
          <w:numId w:val="14"/>
        </w:numPr>
        <w:spacing w:before="120" w:after="120" w:line="276" w:lineRule="auto"/>
        <w:ind w:left="709" w:hanging="709"/>
        <w:jc w:val="both"/>
        <w:outlineLvl w:val="0"/>
        <w:rPr>
          <w:rFonts w:asciiTheme="majorHAnsi" w:hAnsiTheme="majorHAnsi" w:cs="Calibri"/>
          <w:b/>
          <w:sz w:val="20"/>
          <w:szCs w:val="20"/>
        </w:rPr>
      </w:pPr>
      <w:r w:rsidRPr="0013358B">
        <w:rPr>
          <w:rFonts w:asciiTheme="majorHAnsi" w:hAnsiTheme="majorHAnsi" w:cs="Calibri"/>
          <w:b/>
          <w:sz w:val="20"/>
          <w:szCs w:val="20"/>
        </w:rPr>
        <w:t>Místo</w:t>
      </w:r>
      <w:r w:rsidRPr="00C94B01">
        <w:rPr>
          <w:rFonts w:asciiTheme="majorHAnsi" w:hAnsiTheme="majorHAnsi" w:cs="Calibri"/>
          <w:b/>
          <w:sz w:val="20"/>
          <w:szCs w:val="20"/>
        </w:rPr>
        <w:t xml:space="preserve"> plnění </w:t>
      </w:r>
      <w:r w:rsidR="00B97FE2">
        <w:rPr>
          <w:rFonts w:asciiTheme="majorHAnsi" w:hAnsiTheme="majorHAnsi" w:cs="Calibri"/>
          <w:b/>
          <w:sz w:val="20"/>
          <w:szCs w:val="20"/>
        </w:rPr>
        <w:t>V</w:t>
      </w:r>
      <w:r w:rsidRPr="00C94B01">
        <w:rPr>
          <w:rFonts w:asciiTheme="majorHAnsi" w:hAnsiTheme="majorHAnsi" w:cs="Calibri"/>
          <w:b/>
          <w:sz w:val="20"/>
          <w:szCs w:val="20"/>
        </w:rPr>
        <w:t>eřejné zakázky</w:t>
      </w:r>
    </w:p>
    <w:p w14:paraId="0C37001B" w14:textId="561111D2" w:rsidR="00BA1907" w:rsidRPr="003E1D4C" w:rsidRDefault="00BA1907" w:rsidP="00BA1907">
      <w:pPr>
        <w:widowControl w:val="0"/>
        <w:tabs>
          <w:tab w:val="left" w:pos="709"/>
        </w:tabs>
        <w:adjustRightInd w:val="0"/>
        <w:spacing w:after="120" w:line="276" w:lineRule="auto"/>
        <w:ind w:left="709" w:hanging="709"/>
        <w:jc w:val="both"/>
        <w:textAlignment w:val="baseline"/>
        <w:rPr>
          <w:rFonts w:ascii="Verdana" w:eastAsia="Calibri" w:hAnsi="Verdana" w:cs="Calibri"/>
        </w:rPr>
      </w:pPr>
      <w:r>
        <w:rPr>
          <w:rFonts w:ascii="Verdana" w:eastAsia="Calibri" w:hAnsi="Verdana" w:cs="Calibri"/>
        </w:rPr>
        <w:tab/>
      </w:r>
      <w:r w:rsidRPr="003E1D4C">
        <w:rPr>
          <w:rFonts w:ascii="Verdana" w:eastAsia="Calibri" w:hAnsi="Verdana" w:cs="Calibri"/>
        </w:rPr>
        <w:t xml:space="preserve">Místo plnění </w:t>
      </w:r>
      <w:r w:rsidR="00B97FE2">
        <w:rPr>
          <w:rFonts w:ascii="Verdana" w:eastAsia="Calibri" w:hAnsi="Verdana" w:cs="Calibri"/>
        </w:rPr>
        <w:t>V</w:t>
      </w:r>
      <w:r w:rsidRPr="003E1D4C">
        <w:rPr>
          <w:rFonts w:ascii="Verdana" w:eastAsia="Calibri" w:hAnsi="Verdana" w:cs="Calibri"/>
        </w:rPr>
        <w:t>eřejné zakázky je sídlo Zadavatele a jeho dislokovaná pracoviště.</w:t>
      </w:r>
    </w:p>
    <w:p w14:paraId="6B8DB30E" w14:textId="28BCDC23" w:rsidR="00802D6C" w:rsidRPr="00995425" w:rsidRDefault="00BA1907" w:rsidP="005C68D1">
      <w:pPr>
        <w:widowControl w:val="0"/>
        <w:tabs>
          <w:tab w:val="left" w:pos="709"/>
        </w:tabs>
        <w:adjustRightInd w:val="0"/>
        <w:spacing w:after="120" w:line="276" w:lineRule="auto"/>
        <w:ind w:left="709" w:hanging="709"/>
        <w:jc w:val="both"/>
        <w:textAlignment w:val="baseline"/>
        <w:rPr>
          <w:rFonts w:ascii="Verdana" w:hAnsi="Verdana"/>
          <w:lang w:eastAsia="cs-CZ"/>
        </w:rPr>
      </w:pPr>
      <w:r w:rsidRPr="003E1D4C">
        <w:rPr>
          <w:rFonts w:ascii="Verdana" w:eastAsia="Calibri" w:hAnsi="Verdana" w:cs="Calibri"/>
        </w:rPr>
        <w:tab/>
      </w:r>
      <w:bookmarkStart w:id="2" w:name="_Hlk50737632"/>
      <w:r w:rsidR="00802D6C">
        <w:rPr>
          <w:rFonts w:ascii="Verdana" w:hAnsi="Verdana"/>
          <w:lang w:eastAsia="cs-CZ"/>
        </w:rPr>
        <w:t xml:space="preserve">Dodavatel je </w:t>
      </w:r>
      <w:r w:rsidR="00802D6C" w:rsidRPr="00995425">
        <w:rPr>
          <w:rFonts w:ascii="Verdana" w:hAnsi="Verdana" w:cstheme="minorHAnsi"/>
        </w:rPr>
        <w:t>povinen</w:t>
      </w:r>
      <w:r w:rsidR="00802D6C">
        <w:rPr>
          <w:rFonts w:ascii="Verdana" w:hAnsi="Verdana"/>
          <w:lang w:eastAsia="cs-CZ"/>
        </w:rPr>
        <w:t xml:space="preserve"> navrhnout a vytvořit Systém na svých Hardwarových prostředcích a ve svém IT prostředí. Na Hardwarových prostředcích a v IT prostředí Zadavatele je</w:t>
      </w:r>
      <w:r w:rsidR="00D11413">
        <w:rPr>
          <w:rFonts w:ascii="Verdana" w:hAnsi="Verdana"/>
          <w:lang w:eastAsia="cs-CZ"/>
        </w:rPr>
        <w:t> </w:t>
      </w:r>
      <w:r w:rsidR="00802D6C">
        <w:rPr>
          <w:rFonts w:ascii="Verdana" w:hAnsi="Verdana"/>
          <w:lang w:eastAsia="cs-CZ"/>
        </w:rPr>
        <w:t xml:space="preserve">Dodavatel oprávněn Systém nasadit a uvést do provozu a provádět jeho Implementaci s využitím dálkového přístupu, k čemuž Zadavatel poskytne na základě žádosti Dodavatele nezbytně nutnou součinnost. </w:t>
      </w:r>
      <w:r w:rsidR="00802D6C" w:rsidRPr="00995425">
        <w:rPr>
          <w:rFonts w:ascii="Verdana" w:hAnsi="Verdana"/>
          <w:lang w:eastAsia="cs-CZ"/>
        </w:rPr>
        <w:t>Pokud to povaha Plnění umožňuje a není to</w:t>
      </w:r>
      <w:r w:rsidR="00D11413">
        <w:rPr>
          <w:rFonts w:ascii="Verdana" w:hAnsi="Verdana"/>
          <w:lang w:eastAsia="cs-CZ"/>
        </w:rPr>
        <w:t> </w:t>
      </w:r>
      <w:r w:rsidR="00802D6C" w:rsidRPr="00995425">
        <w:rPr>
          <w:rFonts w:ascii="Verdana" w:hAnsi="Verdana"/>
          <w:lang w:eastAsia="cs-CZ"/>
        </w:rPr>
        <w:t>v</w:t>
      </w:r>
      <w:r w:rsidR="008C7400">
        <w:rPr>
          <w:rFonts w:ascii="Verdana" w:hAnsi="Verdana"/>
          <w:lang w:eastAsia="cs-CZ"/>
        </w:rPr>
        <w:t> </w:t>
      </w:r>
      <w:r w:rsidR="00802D6C" w:rsidRPr="00995425">
        <w:rPr>
          <w:rFonts w:ascii="Verdana" w:hAnsi="Verdana"/>
          <w:lang w:eastAsia="cs-CZ"/>
        </w:rPr>
        <w:t>rozporu</w:t>
      </w:r>
      <w:r w:rsidR="004451F3">
        <w:rPr>
          <w:rFonts w:ascii="Verdana" w:hAnsi="Verdana"/>
          <w:lang w:eastAsia="cs-CZ"/>
        </w:rPr>
        <w:t> </w:t>
      </w:r>
      <w:r w:rsidR="00802D6C" w:rsidRPr="00995425">
        <w:rPr>
          <w:rFonts w:ascii="Verdana" w:hAnsi="Verdana"/>
          <w:lang w:eastAsia="cs-CZ"/>
        </w:rPr>
        <w:t>požadavky Zadavatele, může Dodavatel poskytovat Plnění také</w:t>
      </w:r>
      <w:r w:rsidR="00802D6C">
        <w:rPr>
          <w:rFonts w:ascii="Verdana" w:hAnsi="Verdana"/>
          <w:lang w:eastAsia="cs-CZ"/>
        </w:rPr>
        <w:t xml:space="preserve"> tzv.</w:t>
      </w:r>
      <w:r w:rsidR="00D11413">
        <w:rPr>
          <w:rFonts w:ascii="Verdana" w:hAnsi="Verdana"/>
          <w:lang w:eastAsia="cs-CZ"/>
        </w:rPr>
        <w:t> </w:t>
      </w:r>
      <w:r w:rsidR="00802D6C" w:rsidRPr="00995425">
        <w:rPr>
          <w:rFonts w:ascii="Verdana" w:hAnsi="Verdana"/>
          <w:lang w:eastAsia="cs-CZ"/>
        </w:rPr>
        <w:t>na</w:t>
      </w:r>
      <w:r w:rsidR="00D11413">
        <w:rPr>
          <w:rFonts w:ascii="Verdana" w:hAnsi="Verdana"/>
          <w:lang w:eastAsia="cs-CZ"/>
        </w:rPr>
        <w:t> </w:t>
      </w:r>
      <w:r w:rsidR="00802D6C" w:rsidRPr="00995425">
        <w:rPr>
          <w:rFonts w:ascii="Verdana" w:hAnsi="Verdana"/>
          <w:lang w:eastAsia="cs-CZ"/>
        </w:rPr>
        <w:t xml:space="preserve">místě (on-site). </w:t>
      </w:r>
    </w:p>
    <w:bookmarkEnd w:id="2"/>
    <w:p w14:paraId="20E0EC3C" w14:textId="77777777" w:rsidR="00BA1907" w:rsidRPr="0013358B" w:rsidRDefault="00BA1907" w:rsidP="00B80AE5">
      <w:pPr>
        <w:pStyle w:val="Nadpis1-1"/>
        <w:keepNext w:val="0"/>
        <w:widowControl w:val="0"/>
        <w:numPr>
          <w:ilvl w:val="0"/>
          <w:numId w:val="26"/>
        </w:numPr>
        <w:spacing w:before="360"/>
        <w:ind w:left="709" w:hanging="709"/>
        <w:jc w:val="both"/>
        <w:rPr>
          <w:rFonts w:cs="Calibri"/>
        </w:rPr>
      </w:pPr>
      <w:r w:rsidRPr="0013358B">
        <w:rPr>
          <w:rFonts w:cs="Calibri"/>
        </w:rPr>
        <w:t>Předpokládaná hodnota veřejné zakázky</w:t>
      </w:r>
      <w:r w:rsidR="00320136">
        <w:rPr>
          <w:rFonts w:cs="Calibri"/>
        </w:rPr>
        <w:t xml:space="preserve"> </w:t>
      </w:r>
    </w:p>
    <w:p w14:paraId="6FD37716" w14:textId="0358A906" w:rsidR="00C74287" w:rsidRPr="0027324B" w:rsidRDefault="00BA1907" w:rsidP="00B5087F">
      <w:pPr>
        <w:widowControl w:val="0"/>
        <w:numPr>
          <w:ilvl w:val="1"/>
          <w:numId w:val="21"/>
        </w:numPr>
        <w:spacing w:after="120" w:line="276" w:lineRule="auto"/>
        <w:ind w:left="709" w:hanging="709"/>
        <w:jc w:val="both"/>
        <w:outlineLvl w:val="0"/>
        <w:rPr>
          <w:rFonts w:ascii="Verdana" w:eastAsia="Times New Roman" w:hAnsi="Verdana" w:cs="Calibri"/>
          <w:b/>
          <w:bCs/>
          <w:kern w:val="32"/>
          <w:lang w:eastAsia="cs-CZ"/>
        </w:rPr>
      </w:pPr>
      <w:r w:rsidRPr="00C74287">
        <w:rPr>
          <w:rFonts w:ascii="Verdana" w:eastAsia="Times New Roman" w:hAnsi="Verdana" w:cs="Calibri"/>
          <w:kern w:val="32"/>
          <w:lang w:eastAsia="cs-CZ"/>
        </w:rPr>
        <w:t>Předpokládaná</w:t>
      </w:r>
      <w:r w:rsidRPr="003E1D4C">
        <w:rPr>
          <w:rFonts w:ascii="Verdana" w:eastAsia="Times New Roman" w:hAnsi="Verdana" w:cs="Calibri"/>
          <w:kern w:val="32"/>
          <w:lang w:eastAsia="cs-CZ"/>
        </w:rPr>
        <w:t xml:space="preserve"> hodnota </w:t>
      </w:r>
      <w:r w:rsidR="00B97FE2">
        <w:rPr>
          <w:rFonts w:ascii="Verdana" w:eastAsia="Times New Roman" w:hAnsi="Verdana" w:cs="Calibri"/>
          <w:kern w:val="32"/>
          <w:lang w:eastAsia="cs-CZ"/>
        </w:rPr>
        <w:t>V</w:t>
      </w:r>
      <w:r w:rsidRPr="003E1D4C">
        <w:rPr>
          <w:rFonts w:ascii="Verdana" w:eastAsia="Times New Roman" w:hAnsi="Verdana" w:cs="Calibri"/>
          <w:kern w:val="32"/>
          <w:lang w:eastAsia="cs-CZ"/>
        </w:rPr>
        <w:t xml:space="preserve">eřejné zakázky </w:t>
      </w:r>
      <w:r w:rsidR="002E087C">
        <w:rPr>
          <w:rFonts w:ascii="Verdana" w:eastAsia="Times New Roman" w:hAnsi="Verdana" w:cs="Calibri"/>
          <w:kern w:val="32"/>
          <w:lang w:eastAsia="cs-CZ"/>
        </w:rPr>
        <w:t xml:space="preserve">po dobu životního cyklu </w:t>
      </w:r>
      <w:r w:rsidR="00FA4F96">
        <w:rPr>
          <w:rFonts w:ascii="Verdana" w:eastAsia="Times New Roman" w:hAnsi="Verdana" w:cs="Calibri"/>
          <w:kern w:val="32"/>
          <w:lang w:eastAsia="cs-CZ"/>
        </w:rPr>
        <w:t>Systému</w:t>
      </w:r>
      <w:r w:rsidR="001C1894">
        <w:rPr>
          <w:rFonts w:ascii="Verdana" w:eastAsia="Times New Roman" w:hAnsi="Verdana" w:cs="Calibri"/>
          <w:kern w:val="32"/>
          <w:lang w:eastAsia="cs-CZ"/>
        </w:rPr>
        <w:t xml:space="preserve"> </w:t>
      </w:r>
      <w:r w:rsidR="00C74287">
        <w:rPr>
          <w:rFonts w:ascii="Verdana" w:eastAsia="Times New Roman" w:hAnsi="Verdana" w:cs="Calibri"/>
          <w:kern w:val="32"/>
          <w:lang w:eastAsia="cs-CZ"/>
        </w:rPr>
        <w:t>včetně hodnoty opčního plnění</w:t>
      </w:r>
      <w:r w:rsidRPr="003E1D4C">
        <w:rPr>
          <w:rFonts w:ascii="Verdana" w:eastAsia="Times New Roman" w:hAnsi="Verdana" w:cs="Calibri"/>
          <w:kern w:val="32"/>
          <w:lang w:eastAsia="cs-CZ"/>
        </w:rPr>
        <w:t xml:space="preserve"> činí </w:t>
      </w:r>
      <w:r w:rsidR="000277D2">
        <w:rPr>
          <w:rFonts w:ascii="Verdana" w:eastAsia="Times New Roman" w:hAnsi="Verdana" w:cs="Calibri"/>
          <w:kern w:val="32"/>
          <w:lang w:eastAsia="cs-CZ"/>
        </w:rPr>
        <w:t>462.500.000</w:t>
      </w:r>
      <w:r w:rsidRPr="0013358B">
        <w:rPr>
          <w:rFonts w:ascii="Verdana" w:eastAsia="Times New Roman" w:hAnsi="Verdana" w:cs="Calibri"/>
          <w:kern w:val="32"/>
          <w:lang w:eastAsia="cs-CZ"/>
        </w:rPr>
        <w:t>,- Kč bez DPH</w:t>
      </w:r>
      <w:r w:rsidR="00EE2FED">
        <w:rPr>
          <w:rFonts w:ascii="Verdana" w:eastAsia="Times New Roman" w:hAnsi="Verdana" w:cs="Calibri"/>
          <w:kern w:val="32"/>
          <w:lang w:eastAsia="cs-CZ"/>
        </w:rPr>
        <w:t xml:space="preserve">, </w:t>
      </w:r>
      <w:r w:rsidR="00EE2FED" w:rsidRPr="00793E59">
        <w:rPr>
          <w:rFonts w:ascii="Verdana" w:eastAsia="Times New Roman" w:hAnsi="Verdana" w:cs="Calibri"/>
          <w:kern w:val="32"/>
          <w:lang w:eastAsia="cs-CZ"/>
        </w:rPr>
        <w:t xml:space="preserve">předpokládaná hodnota </w:t>
      </w:r>
      <w:r w:rsidR="00D222E6" w:rsidRPr="00D222E6">
        <w:rPr>
          <w:rFonts w:ascii="Verdana" w:eastAsia="Times New Roman" w:hAnsi="Verdana" w:cs="Calibri"/>
          <w:kern w:val="32"/>
          <w:lang w:eastAsia="cs-CZ"/>
        </w:rPr>
        <w:t>opčního plnění</w:t>
      </w:r>
      <w:r w:rsidR="00EE2FED" w:rsidRPr="0013358B">
        <w:rPr>
          <w:rFonts w:ascii="Verdana" w:eastAsia="Times New Roman" w:hAnsi="Verdana" w:cs="Calibri"/>
          <w:kern w:val="32"/>
          <w:lang w:eastAsia="cs-CZ"/>
        </w:rPr>
        <w:t xml:space="preserve"> činí </w:t>
      </w:r>
      <w:r w:rsidR="000277D2">
        <w:rPr>
          <w:rFonts w:ascii="Verdana" w:eastAsia="Times New Roman" w:hAnsi="Verdana" w:cs="Calibri"/>
          <w:kern w:val="32"/>
          <w:lang w:eastAsia="cs-CZ"/>
        </w:rPr>
        <w:t>55.500.000</w:t>
      </w:r>
      <w:r w:rsidR="00EE2FED" w:rsidRPr="00793E59">
        <w:rPr>
          <w:rFonts w:ascii="Verdana" w:eastAsia="Times New Roman" w:hAnsi="Verdana" w:cs="Calibri"/>
          <w:kern w:val="32"/>
          <w:lang w:eastAsia="cs-CZ"/>
        </w:rPr>
        <w:t xml:space="preserve">,- Kč bez DPH, zatímco předpokládaná hodnota </w:t>
      </w:r>
      <w:r w:rsidR="00B97FE2">
        <w:rPr>
          <w:rFonts w:ascii="Verdana" w:eastAsia="Times New Roman" w:hAnsi="Verdana" w:cs="Calibri"/>
          <w:kern w:val="32"/>
          <w:lang w:eastAsia="cs-CZ"/>
        </w:rPr>
        <w:t>V</w:t>
      </w:r>
      <w:r w:rsidR="00EE2FED" w:rsidRPr="00793E59">
        <w:rPr>
          <w:rFonts w:ascii="Verdana" w:eastAsia="Times New Roman" w:hAnsi="Verdana" w:cs="Calibri"/>
          <w:kern w:val="32"/>
          <w:lang w:eastAsia="cs-CZ"/>
        </w:rPr>
        <w:t xml:space="preserve">eřejné zakázky bez opčního </w:t>
      </w:r>
      <w:r w:rsidR="00D222E6" w:rsidRPr="00D222E6">
        <w:rPr>
          <w:rFonts w:ascii="Verdana" w:eastAsia="Times New Roman" w:hAnsi="Verdana" w:cs="Calibri"/>
          <w:kern w:val="32"/>
          <w:lang w:eastAsia="cs-CZ"/>
        </w:rPr>
        <w:t>plnění</w:t>
      </w:r>
      <w:r w:rsidR="00EE2FED" w:rsidRPr="00793E59">
        <w:rPr>
          <w:rFonts w:ascii="Verdana" w:eastAsia="Times New Roman" w:hAnsi="Verdana" w:cs="Calibri"/>
          <w:kern w:val="32"/>
          <w:lang w:eastAsia="cs-CZ"/>
        </w:rPr>
        <w:t xml:space="preserve"> činí </w:t>
      </w:r>
      <w:r w:rsidR="000277D2">
        <w:rPr>
          <w:rFonts w:ascii="Verdana" w:eastAsia="Times New Roman" w:hAnsi="Verdana" w:cs="Calibri"/>
          <w:kern w:val="32"/>
          <w:lang w:eastAsia="cs-CZ"/>
        </w:rPr>
        <w:t>407.000.000</w:t>
      </w:r>
      <w:r w:rsidR="00EE2FED" w:rsidRPr="00793E59">
        <w:rPr>
          <w:rFonts w:ascii="Verdana" w:eastAsia="Times New Roman" w:hAnsi="Verdana" w:cs="Calibri"/>
          <w:kern w:val="32"/>
          <w:lang w:eastAsia="cs-CZ"/>
        </w:rPr>
        <w:t>,- Kč bez DPH.</w:t>
      </w:r>
    </w:p>
    <w:p w14:paraId="5E1237DD" w14:textId="27506E33" w:rsidR="0027324B" w:rsidRPr="0027324B" w:rsidRDefault="0027324B" w:rsidP="00B5087F">
      <w:pPr>
        <w:widowControl w:val="0"/>
        <w:numPr>
          <w:ilvl w:val="1"/>
          <w:numId w:val="21"/>
        </w:numPr>
        <w:spacing w:after="120" w:line="276" w:lineRule="auto"/>
        <w:ind w:left="709" w:hanging="709"/>
        <w:jc w:val="both"/>
        <w:outlineLvl w:val="0"/>
        <w:rPr>
          <w:rFonts w:ascii="Verdana" w:eastAsia="Times New Roman" w:hAnsi="Verdana" w:cs="Calibri"/>
          <w:kern w:val="32"/>
          <w:lang w:eastAsia="cs-CZ"/>
        </w:rPr>
      </w:pPr>
      <w:r w:rsidRPr="0027324B">
        <w:rPr>
          <w:rFonts w:ascii="Verdana" w:eastAsia="Times New Roman" w:hAnsi="Verdana" w:cs="Calibri"/>
          <w:kern w:val="32"/>
          <w:lang w:eastAsia="cs-CZ"/>
        </w:rPr>
        <w:t xml:space="preserve">Předpokládá se spolufinancování této Veřejné zakázky z prostředků ze Státního fondu dopravní infrastruktury. Konečným příjemcem prostředků ze Státního fondu dopravní infrastruktury </w:t>
      </w:r>
      <w:r w:rsidR="00C120F7">
        <w:rPr>
          <w:rFonts w:ascii="Verdana" w:eastAsia="Times New Roman" w:hAnsi="Verdana" w:cs="Calibri"/>
          <w:kern w:val="32"/>
          <w:lang w:eastAsia="cs-CZ"/>
        </w:rPr>
        <w:t xml:space="preserve">je </w:t>
      </w:r>
      <w:r w:rsidRPr="0027324B">
        <w:rPr>
          <w:rFonts w:ascii="Verdana" w:eastAsia="Times New Roman" w:hAnsi="Verdana" w:cs="Calibri"/>
          <w:kern w:val="32"/>
          <w:lang w:eastAsia="cs-CZ"/>
        </w:rPr>
        <w:t>Zadavatel.</w:t>
      </w:r>
    </w:p>
    <w:p w14:paraId="1E8C772A" w14:textId="77777777" w:rsidR="003E1D4C" w:rsidRPr="005E2764" w:rsidRDefault="005B169C" w:rsidP="00B80AE5">
      <w:pPr>
        <w:pStyle w:val="Nadpis1-1"/>
        <w:numPr>
          <w:ilvl w:val="0"/>
          <w:numId w:val="26"/>
        </w:numPr>
        <w:spacing w:before="360"/>
        <w:ind w:left="709" w:hanging="709"/>
        <w:jc w:val="both"/>
        <w:rPr>
          <w:rFonts w:cs="Calibri"/>
        </w:rPr>
      </w:pPr>
      <w:r w:rsidRPr="005E2764">
        <w:rPr>
          <w:rFonts w:cs="Calibri"/>
        </w:rPr>
        <w:lastRenderedPageBreak/>
        <w:t>Minimální technické podmínky</w:t>
      </w:r>
      <w:r w:rsidR="00085172">
        <w:rPr>
          <w:rFonts w:cs="Calibri"/>
        </w:rPr>
        <w:t xml:space="preserve"> a JEDNÁNÍ O PŘEDBĚŽNÝCH NABÍDKÁCH</w:t>
      </w:r>
    </w:p>
    <w:p w14:paraId="0DC43697" w14:textId="52BF7181" w:rsidR="005B169C" w:rsidRDefault="005B169C" w:rsidP="00B5087F">
      <w:pPr>
        <w:widowControl w:val="0"/>
        <w:numPr>
          <w:ilvl w:val="1"/>
          <w:numId w:val="22"/>
        </w:numPr>
        <w:spacing w:after="120" w:line="276" w:lineRule="auto"/>
        <w:ind w:left="709" w:hanging="709"/>
        <w:jc w:val="both"/>
        <w:outlineLvl w:val="0"/>
        <w:rPr>
          <w:rFonts w:ascii="Verdana" w:eastAsia="Times New Roman" w:hAnsi="Verdana" w:cs="Calibri"/>
          <w:kern w:val="32"/>
          <w:lang w:eastAsia="cs-CZ"/>
        </w:rPr>
      </w:pPr>
      <w:bookmarkStart w:id="3" w:name="_Ref51855542"/>
      <w:r w:rsidRPr="005E2764">
        <w:rPr>
          <w:rFonts w:ascii="Verdana" w:eastAsia="Times New Roman" w:hAnsi="Verdana" w:cs="Calibri"/>
          <w:kern w:val="32"/>
          <w:lang w:eastAsia="cs-CZ"/>
        </w:rPr>
        <w:t xml:space="preserve">Zadavatel </w:t>
      </w:r>
      <w:r w:rsidRPr="004E50C4">
        <w:rPr>
          <w:rFonts w:ascii="Verdana" w:eastAsia="Times New Roman" w:hAnsi="Verdana" w:cs="Calibri"/>
          <w:kern w:val="32"/>
          <w:lang w:eastAsia="cs-CZ"/>
        </w:rPr>
        <w:t xml:space="preserve">v Příloze č. 1 </w:t>
      </w:r>
      <w:r w:rsidR="00024129" w:rsidRPr="004E50C4">
        <w:rPr>
          <w:rFonts w:ascii="Verdana" w:eastAsia="Times New Roman" w:hAnsi="Verdana" w:cs="Calibri"/>
          <w:kern w:val="32"/>
          <w:lang w:eastAsia="cs-CZ"/>
        </w:rPr>
        <w:t xml:space="preserve">této Zadávací dokumentace </w:t>
      </w:r>
      <w:r w:rsidRPr="004E50C4">
        <w:rPr>
          <w:rFonts w:ascii="Verdana" w:eastAsia="Times New Roman" w:hAnsi="Verdana" w:cs="Calibri"/>
          <w:kern w:val="32"/>
          <w:lang w:eastAsia="cs-CZ"/>
        </w:rPr>
        <w:t>– Technická specifikace</w:t>
      </w:r>
      <w:r w:rsidR="00A63C78">
        <w:rPr>
          <w:rFonts w:ascii="Verdana" w:eastAsia="Times New Roman" w:hAnsi="Verdana" w:cs="Calibri"/>
          <w:kern w:val="32"/>
          <w:lang w:eastAsia="cs-CZ"/>
        </w:rPr>
        <w:t xml:space="preserve"> </w:t>
      </w:r>
      <w:r w:rsidRPr="00671A3B">
        <w:rPr>
          <w:rFonts w:ascii="Verdana" w:eastAsia="Times New Roman" w:hAnsi="Verdana" w:cs="Calibri"/>
          <w:kern w:val="32"/>
          <w:lang w:eastAsia="cs-CZ"/>
        </w:rPr>
        <w:t>vymezil</w:t>
      </w:r>
      <w:r w:rsidRPr="005E2764">
        <w:rPr>
          <w:rFonts w:ascii="Verdana" w:eastAsia="Times New Roman" w:hAnsi="Verdana" w:cs="Calibri"/>
          <w:kern w:val="32"/>
          <w:lang w:eastAsia="cs-CZ"/>
        </w:rPr>
        <w:t xml:space="preserve"> požadavky na předmět plnění, jež představují minimální technické podmínky ve smyslu § 61 odst. 4 </w:t>
      </w:r>
      <w:r w:rsidR="00085172">
        <w:rPr>
          <w:rFonts w:ascii="Verdana" w:eastAsia="Times New Roman" w:hAnsi="Verdana" w:cs="Calibri"/>
          <w:kern w:val="32"/>
          <w:lang w:eastAsia="cs-CZ"/>
        </w:rPr>
        <w:t>ZZVZ</w:t>
      </w:r>
      <w:r w:rsidRPr="005E2764">
        <w:rPr>
          <w:rFonts w:ascii="Verdana" w:eastAsia="Times New Roman" w:hAnsi="Verdana" w:cs="Calibri"/>
          <w:kern w:val="32"/>
          <w:lang w:eastAsia="cs-CZ"/>
        </w:rPr>
        <w:t>, které nemohou být předmětem jednání o nabídkách.</w:t>
      </w:r>
      <w:r w:rsidR="00085172" w:rsidRPr="00085172">
        <w:rPr>
          <w:rFonts w:ascii="Verdana" w:eastAsia="Times New Roman" w:hAnsi="Verdana" w:cs="Calibri"/>
          <w:kern w:val="32"/>
          <w:lang w:eastAsia="cs-CZ"/>
        </w:rPr>
        <w:t xml:space="preserve"> Ustanovení, jež </w:t>
      </w:r>
      <w:r w:rsidR="00085172">
        <w:rPr>
          <w:rFonts w:ascii="Verdana" w:eastAsia="Times New Roman" w:hAnsi="Verdana" w:cs="Calibri"/>
          <w:kern w:val="32"/>
          <w:lang w:eastAsia="cs-CZ"/>
        </w:rPr>
        <w:t>Z</w:t>
      </w:r>
      <w:r w:rsidRPr="005E2764">
        <w:rPr>
          <w:rFonts w:ascii="Verdana" w:eastAsia="Times New Roman" w:hAnsi="Verdana" w:cs="Calibri"/>
          <w:kern w:val="32"/>
          <w:lang w:eastAsia="cs-CZ"/>
        </w:rPr>
        <w:t>adavatel označil za minimální technické podmínky, jsou v</w:t>
      </w:r>
      <w:r w:rsidR="00A61665">
        <w:rPr>
          <w:rFonts w:ascii="Verdana" w:eastAsia="Times New Roman" w:hAnsi="Verdana" w:cs="Calibri"/>
          <w:kern w:val="32"/>
          <w:lang w:eastAsia="cs-CZ"/>
        </w:rPr>
        <w:t> příslušných Přílohách</w:t>
      </w:r>
      <w:r w:rsidRPr="005E2764">
        <w:rPr>
          <w:rFonts w:ascii="Verdana" w:eastAsia="Times New Roman" w:hAnsi="Verdana" w:cs="Calibri"/>
          <w:kern w:val="32"/>
          <w:lang w:eastAsia="cs-CZ"/>
        </w:rPr>
        <w:t xml:space="preserve"> této </w:t>
      </w:r>
      <w:r w:rsidR="00085172">
        <w:rPr>
          <w:rFonts w:ascii="Verdana" w:eastAsia="Times New Roman" w:hAnsi="Verdana" w:cs="Calibri"/>
          <w:kern w:val="32"/>
          <w:lang w:eastAsia="cs-CZ"/>
        </w:rPr>
        <w:t>Z</w:t>
      </w:r>
      <w:r w:rsidRPr="005E2764">
        <w:rPr>
          <w:rFonts w:ascii="Verdana" w:eastAsia="Times New Roman" w:hAnsi="Verdana" w:cs="Calibri"/>
          <w:kern w:val="32"/>
          <w:lang w:eastAsia="cs-CZ"/>
        </w:rPr>
        <w:t>adávací dokumentace označen</w:t>
      </w:r>
      <w:r w:rsidR="00A61665">
        <w:rPr>
          <w:rFonts w:ascii="Verdana" w:eastAsia="Times New Roman" w:hAnsi="Verdana" w:cs="Calibri"/>
          <w:kern w:val="32"/>
          <w:lang w:eastAsia="cs-CZ"/>
        </w:rPr>
        <w:t>a</w:t>
      </w:r>
      <w:r w:rsidRPr="005E2764">
        <w:rPr>
          <w:rFonts w:ascii="Verdana" w:eastAsia="Times New Roman" w:hAnsi="Verdana" w:cs="Calibri"/>
          <w:kern w:val="32"/>
          <w:lang w:eastAsia="cs-CZ"/>
        </w:rPr>
        <w:t xml:space="preserve"> </w:t>
      </w:r>
      <w:r w:rsidRPr="005E2764">
        <w:rPr>
          <w:rFonts w:ascii="Verdana" w:eastAsia="Times New Roman" w:hAnsi="Verdana" w:cs="Calibri"/>
          <w:kern w:val="32"/>
          <w:highlight w:val="green"/>
          <w:lang w:eastAsia="cs-CZ"/>
        </w:rPr>
        <w:t>zeleným</w:t>
      </w:r>
      <w:r w:rsidRPr="005E2764">
        <w:rPr>
          <w:rFonts w:ascii="Verdana" w:eastAsia="Times New Roman" w:hAnsi="Verdana" w:cs="Calibri"/>
          <w:kern w:val="32"/>
          <w:lang w:eastAsia="cs-CZ"/>
        </w:rPr>
        <w:t xml:space="preserve"> zvýrazněním.</w:t>
      </w:r>
      <w:bookmarkEnd w:id="3"/>
    </w:p>
    <w:p w14:paraId="3B6EF867" w14:textId="22562BE0" w:rsidR="00085172" w:rsidRDefault="00085172" w:rsidP="00B5087F">
      <w:pPr>
        <w:widowControl w:val="0"/>
        <w:numPr>
          <w:ilvl w:val="1"/>
          <w:numId w:val="22"/>
        </w:numPr>
        <w:spacing w:after="120" w:line="276" w:lineRule="auto"/>
        <w:ind w:left="709" w:hanging="709"/>
        <w:jc w:val="both"/>
        <w:outlineLvl w:val="0"/>
        <w:rPr>
          <w:rFonts w:ascii="Verdana" w:eastAsia="Times New Roman" w:hAnsi="Verdana" w:cs="Calibri"/>
          <w:kern w:val="32"/>
          <w:lang w:eastAsia="cs-CZ"/>
        </w:rPr>
      </w:pPr>
      <w:r w:rsidRPr="005E2764">
        <w:rPr>
          <w:rFonts w:ascii="Verdana" w:eastAsia="Times New Roman" w:hAnsi="Verdana" w:cs="Calibri"/>
          <w:kern w:val="32"/>
          <w:lang w:eastAsia="cs-CZ"/>
        </w:rPr>
        <w:t xml:space="preserve">Ostatní zadávací podmínky nad rámec minimálních technických podmínek dle </w:t>
      </w:r>
      <w:r w:rsidR="003C1B4D">
        <w:rPr>
          <w:rFonts w:ascii="Verdana" w:eastAsia="Times New Roman" w:hAnsi="Verdana" w:cs="Calibri"/>
          <w:kern w:val="32"/>
          <w:lang w:eastAsia="cs-CZ"/>
        </w:rPr>
        <w:t>bodu</w:t>
      </w:r>
      <w:r>
        <w:rPr>
          <w:rFonts w:ascii="Verdana" w:eastAsia="Times New Roman" w:hAnsi="Verdana" w:cs="Calibri"/>
          <w:kern w:val="32"/>
          <w:lang w:eastAsia="cs-CZ"/>
        </w:rPr>
        <w:t xml:space="preserve"> </w:t>
      </w:r>
      <w:r w:rsidR="003C1B4D">
        <w:rPr>
          <w:rFonts w:ascii="Verdana" w:eastAsia="Times New Roman" w:hAnsi="Verdana" w:cs="Calibri"/>
          <w:kern w:val="32"/>
          <w:lang w:eastAsia="cs-CZ"/>
        </w:rPr>
        <w:fldChar w:fldCharType="begin"/>
      </w:r>
      <w:r w:rsidR="003C1B4D">
        <w:rPr>
          <w:rFonts w:ascii="Verdana" w:eastAsia="Times New Roman" w:hAnsi="Verdana" w:cs="Calibri"/>
          <w:kern w:val="32"/>
          <w:lang w:eastAsia="cs-CZ"/>
        </w:rPr>
        <w:instrText xml:space="preserve"> REF _Ref51855542 \r \h </w:instrText>
      </w:r>
      <w:r w:rsidR="003C1B4D">
        <w:rPr>
          <w:rFonts w:ascii="Verdana" w:eastAsia="Times New Roman" w:hAnsi="Verdana" w:cs="Calibri"/>
          <w:kern w:val="32"/>
          <w:lang w:eastAsia="cs-CZ"/>
        </w:rPr>
      </w:r>
      <w:r w:rsidR="003C1B4D">
        <w:rPr>
          <w:rFonts w:ascii="Verdana" w:eastAsia="Times New Roman" w:hAnsi="Verdana" w:cs="Calibri"/>
          <w:kern w:val="32"/>
          <w:lang w:eastAsia="cs-CZ"/>
        </w:rPr>
        <w:fldChar w:fldCharType="separate"/>
      </w:r>
      <w:r w:rsidR="000E7B5F">
        <w:rPr>
          <w:rFonts w:ascii="Verdana" w:eastAsia="Times New Roman" w:hAnsi="Verdana" w:cs="Calibri"/>
          <w:kern w:val="32"/>
          <w:lang w:eastAsia="cs-CZ"/>
        </w:rPr>
        <w:t>5.1</w:t>
      </w:r>
      <w:r w:rsidR="003C1B4D">
        <w:rPr>
          <w:rFonts w:ascii="Verdana" w:eastAsia="Times New Roman" w:hAnsi="Verdana" w:cs="Calibri"/>
          <w:kern w:val="32"/>
          <w:lang w:eastAsia="cs-CZ"/>
        </w:rPr>
        <w:fldChar w:fldCharType="end"/>
      </w:r>
      <w:r w:rsidRPr="00085172">
        <w:rPr>
          <w:rFonts w:ascii="Verdana" w:eastAsia="Times New Roman" w:hAnsi="Verdana" w:cs="Calibri"/>
          <w:kern w:val="32"/>
          <w:lang w:eastAsia="cs-CZ"/>
        </w:rPr>
        <w:t xml:space="preserve"> této </w:t>
      </w:r>
      <w:r>
        <w:rPr>
          <w:rFonts w:ascii="Verdana" w:eastAsia="Times New Roman" w:hAnsi="Verdana" w:cs="Calibri"/>
          <w:kern w:val="32"/>
          <w:lang w:eastAsia="cs-CZ"/>
        </w:rPr>
        <w:t>Z</w:t>
      </w:r>
      <w:r w:rsidRPr="005E2764">
        <w:rPr>
          <w:rFonts w:ascii="Verdana" w:eastAsia="Times New Roman" w:hAnsi="Verdana" w:cs="Calibri"/>
          <w:kern w:val="32"/>
          <w:lang w:eastAsia="cs-CZ"/>
        </w:rPr>
        <w:t xml:space="preserve">adávací dokumentace je </w:t>
      </w:r>
      <w:r>
        <w:rPr>
          <w:rFonts w:ascii="Verdana" w:eastAsia="Times New Roman" w:hAnsi="Verdana" w:cs="Calibri"/>
          <w:kern w:val="32"/>
          <w:lang w:eastAsia="cs-CZ"/>
        </w:rPr>
        <w:t>Z</w:t>
      </w:r>
      <w:r w:rsidRPr="005E2764">
        <w:rPr>
          <w:rFonts w:ascii="Verdana" w:eastAsia="Times New Roman" w:hAnsi="Verdana" w:cs="Calibri"/>
          <w:kern w:val="32"/>
          <w:lang w:eastAsia="cs-CZ"/>
        </w:rPr>
        <w:t xml:space="preserve">adavatel oprávněn měnit nebo doplnit i v rámci jednání o předběžných nabídkách postupem dle § 61 odst. 10 </w:t>
      </w:r>
      <w:r>
        <w:rPr>
          <w:rFonts w:ascii="Verdana" w:eastAsia="Times New Roman" w:hAnsi="Verdana" w:cs="Calibri"/>
          <w:kern w:val="32"/>
          <w:lang w:eastAsia="cs-CZ"/>
        </w:rPr>
        <w:t>ZZVZ</w:t>
      </w:r>
      <w:r w:rsidRPr="005E2764">
        <w:rPr>
          <w:rFonts w:ascii="Verdana" w:eastAsia="Times New Roman" w:hAnsi="Verdana" w:cs="Calibri"/>
          <w:kern w:val="32"/>
          <w:lang w:eastAsia="cs-CZ"/>
        </w:rPr>
        <w:t xml:space="preserve">, přičemž zadavatel předpokládá, že předmětem jednání mohou být zejména </w:t>
      </w:r>
      <w:r>
        <w:rPr>
          <w:rFonts w:ascii="Verdana" w:eastAsia="Times New Roman" w:hAnsi="Verdana" w:cs="Calibri"/>
          <w:kern w:val="32"/>
          <w:lang w:eastAsia="cs-CZ"/>
        </w:rPr>
        <w:t>požadavky na předmět plnění Veřejné zakázky</w:t>
      </w:r>
      <w:r w:rsidR="005E2764">
        <w:rPr>
          <w:rFonts w:ascii="Verdana" w:eastAsia="Times New Roman" w:hAnsi="Verdana" w:cs="Calibri"/>
          <w:kern w:val="32"/>
          <w:lang w:eastAsia="cs-CZ"/>
        </w:rPr>
        <w:t xml:space="preserve"> (technické podmínky)</w:t>
      </w:r>
      <w:r w:rsidR="00006AB1">
        <w:rPr>
          <w:rFonts w:ascii="Verdana" w:eastAsia="Times New Roman" w:hAnsi="Verdana" w:cs="Calibri"/>
          <w:kern w:val="32"/>
          <w:lang w:eastAsia="cs-CZ"/>
        </w:rPr>
        <w:t xml:space="preserve">, </w:t>
      </w:r>
      <w:r w:rsidRPr="005E2764">
        <w:rPr>
          <w:rFonts w:ascii="Verdana" w:eastAsia="Times New Roman" w:hAnsi="Verdana" w:cs="Calibri"/>
          <w:kern w:val="32"/>
          <w:lang w:eastAsia="cs-CZ"/>
        </w:rPr>
        <w:t xml:space="preserve">obchodní a smluvní podmínky </w:t>
      </w:r>
      <w:r>
        <w:rPr>
          <w:rFonts w:ascii="Verdana" w:eastAsia="Times New Roman" w:hAnsi="Verdana" w:cs="Calibri"/>
          <w:kern w:val="32"/>
          <w:lang w:eastAsia="cs-CZ"/>
        </w:rPr>
        <w:t>plnění Veřejné zakázky</w:t>
      </w:r>
      <w:r w:rsidRPr="005E2764">
        <w:rPr>
          <w:rFonts w:ascii="Verdana" w:eastAsia="Times New Roman" w:hAnsi="Verdana" w:cs="Calibri"/>
          <w:kern w:val="32"/>
          <w:lang w:eastAsia="cs-CZ"/>
        </w:rPr>
        <w:t xml:space="preserve">. Předmět jednání </w:t>
      </w:r>
      <w:r>
        <w:rPr>
          <w:rFonts w:ascii="Verdana" w:eastAsia="Times New Roman" w:hAnsi="Verdana" w:cs="Calibri"/>
          <w:kern w:val="32"/>
          <w:lang w:eastAsia="cs-CZ"/>
        </w:rPr>
        <w:t xml:space="preserve">o předběžných nabídkách </w:t>
      </w:r>
      <w:r w:rsidR="005E2764">
        <w:rPr>
          <w:rFonts w:ascii="Verdana" w:eastAsia="Times New Roman" w:hAnsi="Verdana" w:cs="Calibri"/>
          <w:kern w:val="32"/>
          <w:lang w:eastAsia="cs-CZ"/>
        </w:rPr>
        <w:t>Zadavatel</w:t>
      </w:r>
      <w:r w:rsidRPr="005E2764">
        <w:rPr>
          <w:rFonts w:ascii="Verdana" w:eastAsia="Times New Roman" w:hAnsi="Verdana" w:cs="Calibri"/>
          <w:kern w:val="32"/>
          <w:lang w:eastAsia="cs-CZ"/>
        </w:rPr>
        <w:t xml:space="preserve"> oznámí účastníkům nejpozději v pozvánce na 1. jednání o předběžných nabídkách. </w:t>
      </w:r>
    </w:p>
    <w:p w14:paraId="2B3C4E14" w14:textId="5EDDF1F0" w:rsidR="001E2E51" w:rsidRPr="005E2764" w:rsidRDefault="001E2E51" w:rsidP="00B5087F">
      <w:pPr>
        <w:widowControl w:val="0"/>
        <w:numPr>
          <w:ilvl w:val="1"/>
          <w:numId w:val="22"/>
        </w:numPr>
        <w:spacing w:after="120" w:line="276" w:lineRule="auto"/>
        <w:ind w:left="709" w:hanging="709"/>
        <w:jc w:val="both"/>
        <w:outlineLvl w:val="0"/>
        <w:rPr>
          <w:rFonts w:ascii="Verdana" w:eastAsia="Times New Roman" w:hAnsi="Verdana" w:cs="Calibri"/>
          <w:kern w:val="32"/>
          <w:lang w:eastAsia="cs-CZ"/>
        </w:rPr>
      </w:pPr>
      <w:r w:rsidRPr="005E2764">
        <w:rPr>
          <w:rFonts w:ascii="Verdana" w:eastAsia="Times New Roman" w:hAnsi="Verdana" w:cs="Calibri"/>
          <w:kern w:val="32"/>
          <w:lang w:eastAsia="cs-CZ"/>
        </w:rPr>
        <w:t xml:space="preserve">Na místech, kde </w:t>
      </w:r>
      <w:r>
        <w:rPr>
          <w:rFonts w:ascii="Verdana" w:eastAsia="Times New Roman" w:hAnsi="Verdana" w:cs="Calibri"/>
          <w:kern w:val="32"/>
          <w:lang w:eastAsia="cs-CZ"/>
        </w:rPr>
        <w:t>Z</w:t>
      </w:r>
      <w:r w:rsidRPr="005E2764">
        <w:rPr>
          <w:rFonts w:ascii="Verdana" w:eastAsia="Times New Roman" w:hAnsi="Verdana" w:cs="Calibri"/>
          <w:kern w:val="32"/>
          <w:lang w:eastAsia="cs-CZ"/>
        </w:rPr>
        <w:t xml:space="preserve">adávací dokumentace odkazuje na „nabídku“, je pod pojmem </w:t>
      </w:r>
      <w:r w:rsidR="00B97967">
        <w:rPr>
          <w:rFonts w:ascii="Verdana" w:eastAsia="Times New Roman" w:hAnsi="Verdana" w:cs="Calibri"/>
          <w:kern w:val="32"/>
          <w:lang w:eastAsia="cs-CZ"/>
        </w:rPr>
        <w:t>„</w:t>
      </w:r>
      <w:r w:rsidRPr="005E2764">
        <w:rPr>
          <w:rFonts w:ascii="Verdana" w:eastAsia="Times New Roman" w:hAnsi="Verdana" w:cs="Calibri"/>
          <w:kern w:val="32"/>
          <w:lang w:eastAsia="cs-CZ"/>
        </w:rPr>
        <w:t xml:space="preserve">nabídka“ myšlena předběžná nabídka ve smyslu § 28 odst. 1 písm. e) </w:t>
      </w:r>
      <w:r>
        <w:rPr>
          <w:rFonts w:ascii="Verdana" w:eastAsia="Times New Roman" w:hAnsi="Verdana" w:cs="Calibri"/>
          <w:kern w:val="32"/>
          <w:lang w:eastAsia="cs-CZ"/>
        </w:rPr>
        <w:t>ZZVZ</w:t>
      </w:r>
      <w:r w:rsidR="00787F0D">
        <w:rPr>
          <w:rFonts w:ascii="Verdana" w:eastAsia="Times New Roman" w:hAnsi="Verdana" w:cs="Calibri"/>
          <w:kern w:val="32"/>
          <w:lang w:eastAsia="cs-CZ"/>
        </w:rPr>
        <w:t xml:space="preserve"> </w:t>
      </w:r>
      <w:r w:rsidR="004034FA">
        <w:rPr>
          <w:rFonts w:ascii="Verdana" w:eastAsia="Times New Roman" w:hAnsi="Verdana" w:cs="Calibri"/>
          <w:kern w:val="32"/>
          <w:lang w:eastAsia="cs-CZ"/>
        </w:rPr>
        <w:t xml:space="preserve">a </w:t>
      </w:r>
      <w:r w:rsidRPr="005E2764">
        <w:rPr>
          <w:rFonts w:ascii="Verdana" w:eastAsia="Times New Roman" w:hAnsi="Verdana" w:cs="Calibri"/>
          <w:kern w:val="32"/>
          <w:lang w:eastAsia="cs-CZ"/>
        </w:rPr>
        <w:t>konečná nabídka ve</w:t>
      </w:r>
      <w:r w:rsidR="00D11413">
        <w:rPr>
          <w:rFonts w:ascii="Verdana" w:eastAsia="Times New Roman" w:hAnsi="Verdana" w:cs="Calibri"/>
          <w:kern w:val="32"/>
          <w:lang w:eastAsia="cs-CZ"/>
        </w:rPr>
        <w:t> </w:t>
      </w:r>
      <w:r w:rsidRPr="005E2764">
        <w:rPr>
          <w:rFonts w:ascii="Verdana" w:eastAsia="Times New Roman" w:hAnsi="Verdana" w:cs="Calibri"/>
          <w:kern w:val="32"/>
          <w:lang w:eastAsia="cs-CZ"/>
        </w:rPr>
        <w:t xml:space="preserve">smyslu § 61 odst. 11 </w:t>
      </w:r>
      <w:r>
        <w:rPr>
          <w:rFonts w:ascii="Verdana" w:eastAsia="Times New Roman" w:hAnsi="Verdana" w:cs="Calibri"/>
          <w:kern w:val="32"/>
          <w:lang w:eastAsia="cs-CZ"/>
        </w:rPr>
        <w:t>ZZVZ</w:t>
      </w:r>
      <w:r w:rsidRPr="005E2764">
        <w:rPr>
          <w:rFonts w:ascii="Verdana" w:eastAsia="Times New Roman" w:hAnsi="Verdana" w:cs="Calibri"/>
          <w:kern w:val="32"/>
          <w:lang w:eastAsia="cs-CZ"/>
        </w:rPr>
        <w:t xml:space="preserve">, </w:t>
      </w:r>
      <w:r w:rsidRPr="001E2E51">
        <w:rPr>
          <w:rFonts w:ascii="Verdana" w:eastAsia="Times New Roman" w:hAnsi="Verdana" w:cs="Calibri"/>
          <w:kern w:val="32"/>
          <w:lang w:eastAsia="cs-CZ"/>
        </w:rPr>
        <w:t xml:space="preserve">pokud není </w:t>
      </w:r>
      <w:r w:rsidRPr="005E2764">
        <w:rPr>
          <w:rFonts w:ascii="Verdana" w:eastAsia="Times New Roman" w:hAnsi="Verdana" w:cs="Calibri"/>
          <w:kern w:val="32"/>
          <w:lang w:eastAsia="cs-CZ"/>
        </w:rPr>
        <w:t>výslovně uvedeno jinak.</w:t>
      </w:r>
    </w:p>
    <w:p w14:paraId="438C13C2" w14:textId="77777777" w:rsidR="003E1D4C" w:rsidRPr="005E2764" w:rsidRDefault="003E1D4C" w:rsidP="00B80AE5">
      <w:pPr>
        <w:pStyle w:val="Nadpis1-1"/>
        <w:keepNext w:val="0"/>
        <w:widowControl w:val="0"/>
        <w:numPr>
          <w:ilvl w:val="0"/>
          <w:numId w:val="26"/>
        </w:numPr>
        <w:spacing w:before="360"/>
        <w:ind w:left="709" w:hanging="709"/>
        <w:jc w:val="both"/>
        <w:rPr>
          <w:rFonts w:cs="Calibri"/>
        </w:rPr>
      </w:pPr>
      <w:r w:rsidRPr="005E2764">
        <w:rPr>
          <w:rFonts w:cs="Calibri"/>
        </w:rPr>
        <w:t>Informace k průběhu jednacího řízení s uveřejněním</w:t>
      </w:r>
    </w:p>
    <w:p w14:paraId="6FDEBFAF" w14:textId="77777777" w:rsidR="00B3794D" w:rsidRPr="00B3794D"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 xml:space="preserve">Jednací řízení s uveřejněním probíhá ve dvou fázích – fázi kvalifikační a fázi nabídkové. </w:t>
      </w:r>
    </w:p>
    <w:p w14:paraId="4F6C7DFB" w14:textId="770E1837" w:rsidR="00B3794D" w:rsidRPr="009474D9"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9474D9">
        <w:rPr>
          <w:rFonts w:ascii="Verdana" w:eastAsia="Times New Roman" w:hAnsi="Verdana" w:cs="Calibri"/>
          <w:kern w:val="32"/>
          <w:lang w:eastAsia="cs-CZ"/>
        </w:rPr>
        <w:t xml:space="preserve">První, kvalifikační fáze jednacího řízení s uveřejněním, spočívá v prokázání kvalifikace dodavateli v žádosti o účast v zadávacím řízení a posouzení kvalifikace dodavatelů, kteří podali žádost o účast. Po obdržení žádostí o účast Zadavatel posoudí kvalifikaci v souladu se </w:t>
      </w:r>
      <w:r w:rsidR="005627D9">
        <w:rPr>
          <w:rFonts w:ascii="Verdana" w:eastAsia="Times New Roman" w:hAnsi="Verdana" w:cs="Calibri"/>
          <w:kern w:val="32"/>
          <w:lang w:eastAsia="cs-CZ"/>
        </w:rPr>
        <w:t>ZZVZ</w:t>
      </w:r>
      <w:r w:rsidR="005627D9" w:rsidRPr="009474D9">
        <w:rPr>
          <w:rFonts w:ascii="Verdana" w:eastAsia="Times New Roman" w:hAnsi="Verdana" w:cs="Calibri"/>
          <w:kern w:val="32"/>
          <w:lang w:eastAsia="cs-CZ"/>
        </w:rPr>
        <w:t xml:space="preserve"> </w:t>
      </w:r>
      <w:r w:rsidRPr="009474D9">
        <w:rPr>
          <w:rFonts w:ascii="Verdana" w:eastAsia="Times New Roman" w:hAnsi="Verdana" w:cs="Calibri"/>
          <w:kern w:val="32"/>
          <w:lang w:eastAsia="cs-CZ"/>
        </w:rPr>
        <w:t>a touto Zadávací dokumentací všech účastníků zadávacího řízení, kteří podali žádost o účast.</w:t>
      </w:r>
    </w:p>
    <w:p w14:paraId="1029E51F" w14:textId="60A0287B" w:rsidR="00B3794D"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 xml:space="preserve">Zadavatel </w:t>
      </w:r>
      <w:r>
        <w:rPr>
          <w:rFonts w:ascii="Verdana" w:eastAsia="Times New Roman" w:hAnsi="Verdana" w:cs="Calibri"/>
          <w:kern w:val="32"/>
          <w:lang w:eastAsia="cs-CZ"/>
        </w:rPr>
        <w:t xml:space="preserve">po posouzení kvalifikace </w:t>
      </w:r>
      <w:r w:rsidR="00E06E2F">
        <w:rPr>
          <w:rFonts w:ascii="Verdana" w:eastAsia="Times New Roman" w:hAnsi="Verdana" w:cs="Calibri"/>
          <w:kern w:val="32"/>
          <w:lang w:eastAsia="cs-CZ"/>
        </w:rPr>
        <w:t>provede snížení počtu účastníků dle § 111 ZZVZ a</w:t>
      </w:r>
      <w:r w:rsidR="00D11413">
        <w:rPr>
          <w:rFonts w:ascii="Verdana" w:eastAsia="Times New Roman" w:hAnsi="Verdana" w:cs="Calibri"/>
          <w:kern w:val="32"/>
          <w:lang w:eastAsia="cs-CZ"/>
        </w:rPr>
        <w:t> </w:t>
      </w:r>
      <w:r w:rsidR="00E06E2F">
        <w:rPr>
          <w:rFonts w:ascii="Verdana" w:eastAsia="Times New Roman" w:hAnsi="Verdana" w:cs="Calibri"/>
          <w:kern w:val="32"/>
          <w:lang w:eastAsia="cs-CZ"/>
        </w:rPr>
        <w:t xml:space="preserve">pravidel uvedených v bodě </w:t>
      </w:r>
      <w:r w:rsidR="00AA56A4">
        <w:rPr>
          <w:rFonts w:ascii="Verdana" w:eastAsia="Times New Roman" w:hAnsi="Verdana" w:cs="Calibri"/>
          <w:kern w:val="32"/>
          <w:lang w:eastAsia="cs-CZ"/>
        </w:rPr>
        <w:t xml:space="preserve">9.7 </w:t>
      </w:r>
      <w:r w:rsidR="00E06E2F">
        <w:rPr>
          <w:rFonts w:ascii="Verdana" w:eastAsia="Times New Roman" w:hAnsi="Verdana" w:cs="Calibri"/>
          <w:kern w:val="32"/>
          <w:lang w:eastAsia="cs-CZ"/>
        </w:rPr>
        <w:t xml:space="preserve">Zadávací dokumentace a tyto účastníky vyzve k podání předběžné nabídky na Veřejnou zakázku. </w:t>
      </w:r>
      <w:r w:rsidRPr="00B3794D">
        <w:rPr>
          <w:rFonts w:ascii="Verdana" w:eastAsia="Times New Roman" w:hAnsi="Verdana" w:cs="Calibri"/>
          <w:kern w:val="32"/>
          <w:lang w:eastAsia="cs-CZ"/>
        </w:rPr>
        <w:t>Nabídku může podat pouze ten dodavatel, který byl Zadavatelem vyzván k podání předběž</w:t>
      </w:r>
      <w:r>
        <w:rPr>
          <w:rFonts w:ascii="Verdana" w:eastAsia="Times New Roman" w:hAnsi="Verdana" w:cs="Calibri"/>
          <w:kern w:val="32"/>
          <w:lang w:eastAsia="cs-CZ"/>
        </w:rPr>
        <w:t>né nabídky na Veřejnou zakázku.</w:t>
      </w:r>
      <w:r w:rsidRPr="00B3794D">
        <w:rPr>
          <w:rFonts w:ascii="Verdana" w:eastAsia="Times New Roman" w:hAnsi="Verdana" w:cs="Calibri"/>
          <w:kern w:val="32"/>
          <w:lang w:eastAsia="cs-CZ"/>
        </w:rPr>
        <w:t xml:space="preserve"> </w:t>
      </w:r>
      <w:r w:rsidRPr="003E1D4C">
        <w:rPr>
          <w:rFonts w:ascii="Verdana" w:eastAsia="Times New Roman" w:hAnsi="Verdana" w:cs="Calibri"/>
          <w:kern w:val="32"/>
          <w:lang w:eastAsia="cs-CZ"/>
        </w:rPr>
        <w:t>Výzva k podání předběžných nabídek bude účastníkům zaslána elektronicky prostřednictvím elektronického nástroje E-ZAK.</w:t>
      </w:r>
    </w:p>
    <w:p w14:paraId="32478F0F" w14:textId="30F6C1D2" w:rsidR="00B3794D" w:rsidRPr="00B3794D"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Zadavatel upozorňuje, že v souladu s § 61 odst. 6 Z</w:t>
      </w:r>
      <w:r>
        <w:rPr>
          <w:rFonts w:ascii="Verdana" w:eastAsia="Times New Roman" w:hAnsi="Verdana" w:cs="Calibri"/>
          <w:kern w:val="32"/>
          <w:lang w:eastAsia="cs-CZ"/>
        </w:rPr>
        <w:t>ZVZ</w:t>
      </w:r>
      <w:r w:rsidRPr="00B3794D">
        <w:rPr>
          <w:rFonts w:ascii="Verdana" w:eastAsia="Times New Roman" w:hAnsi="Verdana" w:cs="Calibri"/>
          <w:kern w:val="32"/>
          <w:lang w:eastAsia="cs-CZ"/>
        </w:rPr>
        <w:t xml:space="preserve"> účastníc</w:t>
      </w:r>
      <w:r>
        <w:rPr>
          <w:rFonts w:ascii="Verdana" w:eastAsia="Times New Roman" w:hAnsi="Verdana" w:cs="Calibri"/>
          <w:kern w:val="32"/>
          <w:lang w:eastAsia="cs-CZ"/>
        </w:rPr>
        <w:t>i, kteří byli vyzváni k</w:t>
      </w:r>
      <w:r w:rsidR="00D11413">
        <w:rPr>
          <w:rFonts w:ascii="Verdana" w:eastAsia="Times New Roman" w:hAnsi="Verdana" w:cs="Calibri"/>
          <w:kern w:val="32"/>
          <w:lang w:eastAsia="cs-CZ"/>
        </w:rPr>
        <w:t> </w:t>
      </w:r>
      <w:r>
        <w:rPr>
          <w:rFonts w:ascii="Verdana" w:eastAsia="Times New Roman" w:hAnsi="Verdana" w:cs="Calibri"/>
          <w:kern w:val="32"/>
          <w:lang w:eastAsia="cs-CZ"/>
        </w:rPr>
        <w:t>podání (</w:t>
      </w:r>
      <w:r w:rsidRPr="00B3794D">
        <w:rPr>
          <w:rFonts w:ascii="Verdana" w:eastAsia="Times New Roman" w:hAnsi="Verdana" w:cs="Calibri"/>
          <w:kern w:val="32"/>
          <w:lang w:eastAsia="cs-CZ"/>
        </w:rPr>
        <w:t>předběžných) nabídek, nemohou podat společnou (předběžnou) nabídku.</w:t>
      </w:r>
    </w:p>
    <w:p w14:paraId="7E480025" w14:textId="77777777" w:rsidR="00B3794D" w:rsidRPr="00B3794D"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 xml:space="preserve">Zadavatel </w:t>
      </w:r>
      <w:r>
        <w:rPr>
          <w:rFonts w:ascii="Verdana" w:eastAsia="Times New Roman" w:hAnsi="Verdana" w:cs="Calibri"/>
          <w:kern w:val="32"/>
          <w:lang w:eastAsia="cs-CZ"/>
        </w:rPr>
        <w:t xml:space="preserve">po obdržení předběžných nabídek </w:t>
      </w:r>
      <w:r w:rsidRPr="00B3794D">
        <w:rPr>
          <w:rFonts w:ascii="Verdana" w:eastAsia="Times New Roman" w:hAnsi="Verdana" w:cs="Calibri"/>
          <w:kern w:val="32"/>
          <w:lang w:eastAsia="cs-CZ"/>
        </w:rPr>
        <w:t xml:space="preserve">odešle účastníkům, kteří podali předběžnou nabídku, pozvánku k jednání o předběžných nabídkách. Na základě obdržených předběžných nabídek bude Zadavatel jednat s účastníky zadávacího řízení o předběžných nabídkách s cílem zlepšit předběžné </w:t>
      </w:r>
      <w:r>
        <w:rPr>
          <w:rFonts w:ascii="Verdana" w:eastAsia="Times New Roman" w:hAnsi="Verdana" w:cs="Calibri"/>
          <w:kern w:val="32"/>
          <w:lang w:eastAsia="cs-CZ"/>
        </w:rPr>
        <w:t>nabídky ve prospěch Zadavatele.</w:t>
      </w:r>
    </w:p>
    <w:p w14:paraId="2B3A9982" w14:textId="7B3DE4FA" w:rsidR="00B3794D" w:rsidRPr="00B3794D"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 xml:space="preserve">V rámci jednání o předběžných nabídkách nebude snižován počet účastníků podle § 112 ZZVZ. Zadavatel předpokládá, že jednání o předběžných nabídkách se uskuteční v jedné fázi případně však ve více kolech. Zadavatel si vyhrazuje právo jednat s účastníky odděleně či společně, osobně či distančně. Předmět, způsob a podrobná pravidla jednání o předběžných nabídkách, včetně způsobu jeho ukončení, Zadavatel popíše v pozvánce na jednání o předběžných nabídkách. </w:t>
      </w:r>
    </w:p>
    <w:p w14:paraId="021FD2B1" w14:textId="4F18D07C" w:rsidR="00B3794D" w:rsidRPr="00B3794D" w:rsidRDefault="00B3794D" w:rsidP="00B5087F">
      <w:pPr>
        <w:widowControl w:val="0"/>
        <w:numPr>
          <w:ilvl w:val="1"/>
          <w:numId w:val="29"/>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Po ukončení jednání o předběžných nabídkách Zadavatel vyzve účastníky zadávacího řízení k podání konečných nabídek ve smyslu § 61 odst. 1</w:t>
      </w:r>
      <w:r w:rsidR="00D560AD">
        <w:rPr>
          <w:rFonts w:ascii="Verdana" w:eastAsia="Times New Roman" w:hAnsi="Verdana" w:cs="Calibri"/>
          <w:kern w:val="32"/>
          <w:lang w:eastAsia="cs-CZ"/>
        </w:rPr>
        <w:t>1</w:t>
      </w:r>
      <w:r w:rsidRPr="00B3794D">
        <w:rPr>
          <w:rFonts w:ascii="Verdana" w:eastAsia="Times New Roman" w:hAnsi="Verdana" w:cs="Calibri"/>
          <w:kern w:val="32"/>
          <w:lang w:eastAsia="cs-CZ"/>
        </w:rPr>
        <w:t xml:space="preserve"> ZZVZ. </w:t>
      </w:r>
    </w:p>
    <w:p w14:paraId="19E28833" w14:textId="77777777" w:rsidR="00787F0D" w:rsidRPr="006258BB" w:rsidRDefault="00F42552" w:rsidP="00B80AE5">
      <w:pPr>
        <w:pStyle w:val="Nadpis1-1"/>
        <w:keepNext w:val="0"/>
        <w:widowControl w:val="0"/>
        <w:numPr>
          <w:ilvl w:val="0"/>
          <w:numId w:val="26"/>
        </w:numPr>
        <w:spacing w:before="360"/>
        <w:ind w:left="709" w:hanging="709"/>
        <w:jc w:val="both"/>
        <w:rPr>
          <w:rFonts w:cs="Calibri"/>
        </w:rPr>
      </w:pPr>
      <w:r>
        <w:rPr>
          <w:rFonts w:cs="Calibri"/>
        </w:rPr>
        <w:t>VYMEZENÍ ZADÁVACÍ DOKUMENTACE A JEJÍ POSKYTOVÁNÍ</w:t>
      </w:r>
    </w:p>
    <w:p w14:paraId="228FD357" w14:textId="18FF37EE" w:rsidR="003E1D4C" w:rsidRPr="003E1D4C" w:rsidRDefault="00F42552" w:rsidP="00B5087F">
      <w:pPr>
        <w:widowControl w:val="0"/>
        <w:numPr>
          <w:ilvl w:val="1"/>
          <w:numId w:val="23"/>
        </w:numPr>
        <w:spacing w:after="120" w:line="276" w:lineRule="auto"/>
        <w:ind w:left="709" w:hanging="709"/>
        <w:jc w:val="both"/>
        <w:outlineLvl w:val="0"/>
        <w:rPr>
          <w:rFonts w:ascii="Verdana" w:eastAsia="Calibri" w:hAnsi="Verdana" w:cs="Calibri"/>
        </w:rPr>
      </w:pPr>
      <w:r w:rsidRPr="00FD7619">
        <w:rPr>
          <w:rFonts w:ascii="Verdana" w:eastAsia="Times New Roman" w:hAnsi="Verdana" w:cs="Calibri"/>
          <w:kern w:val="32"/>
          <w:lang w:eastAsia="cs-CZ"/>
        </w:rPr>
        <w:t>Zadávací</w:t>
      </w:r>
      <w:r>
        <w:rPr>
          <w:rFonts w:ascii="Verdana" w:eastAsia="Calibri" w:hAnsi="Verdana" w:cs="Calibri"/>
        </w:rPr>
        <w:t xml:space="preserve"> dokumentace je přístupná na profilu </w:t>
      </w:r>
      <w:r w:rsidR="00F2013D">
        <w:rPr>
          <w:rFonts w:ascii="Verdana" w:eastAsia="Calibri" w:hAnsi="Verdana" w:cs="Calibri"/>
        </w:rPr>
        <w:t>Z</w:t>
      </w:r>
      <w:r>
        <w:rPr>
          <w:rFonts w:ascii="Verdana" w:eastAsia="Calibri" w:hAnsi="Verdana" w:cs="Calibri"/>
        </w:rPr>
        <w:t>adavatele</w:t>
      </w:r>
      <w:r w:rsidR="003E1D4C" w:rsidRPr="003E1D4C">
        <w:rPr>
          <w:rFonts w:ascii="Verdana" w:eastAsia="Calibri" w:hAnsi="Verdana" w:cs="Calibri"/>
        </w:rPr>
        <w:t xml:space="preserve">: </w:t>
      </w:r>
      <w:hyperlink r:id="rId11" w:history="1">
        <w:r w:rsidR="003E1D4C" w:rsidRPr="005E2764">
          <w:rPr>
            <w:rFonts w:ascii="Verdana" w:eastAsia="Calibri" w:hAnsi="Verdana" w:cs="Calibri"/>
          </w:rPr>
          <w:t>https://zakazky.</w:t>
        </w:r>
        <w:r w:rsidR="00E570AC">
          <w:rPr>
            <w:rFonts w:ascii="Verdana" w:eastAsia="Calibri" w:hAnsi="Verdana" w:cs="Calibri"/>
          </w:rPr>
          <w:t>spravazeleznic</w:t>
        </w:r>
        <w:r w:rsidR="003E1D4C" w:rsidRPr="005E2764">
          <w:rPr>
            <w:rFonts w:ascii="Verdana" w:eastAsia="Calibri" w:hAnsi="Verdana" w:cs="Calibri"/>
          </w:rPr>
          <w:t>.cz/</w:t>
        </w:r>
      </w:hyperlink>
      <w:r w:rsidR="004C3980">
        <w:rPr>
          <w:rFonts w:ascii="Verdana" w:eastAsia="Calibri" w:hAnsi="Verdana" w:cs="Calibri"/>
        </w:rPr>
        <w:t>.</w:t>
      </w:r>
    </w:p>
    <w:p w14:paraId="02AB6DAD" w14:textId="09705664" w:rsidR="00774118" w:rsidRPr="00774118" w:rsidRDefault="00774118" w:rsidP="00B5087F">
      <w:pPr>
        <w:widowControl w:val="0"/>
        <w:numPr>
          <w:ilvl w:val="1"/>
          <w:numId w:val="23"/>
        </w:numPr>
        <w:spacing w:after="120" w:line="276" w:lineRule="auto"/>
        <w:ind w:left="709" w:hanging="709"/>
        <w:jc w:val="both"/>
        <w:outlineLvl w:val="0"/>
        <w:rPr>
          <w:rFonts w:ascii="Verdana" w:eastAsia="Times New Roman" w:hAnsi="Verdana" w:cs="Calibri"/>
          <w:kern w:val="32"/>
          <w:lang w:eastAsia="cs-CZ"/>
        </w:rPr>
      </w:pPr>
      <w:r w:rsidRPr="00774118">
        <w:rPr>
          <w:rFonts w:ascii="Verdana" w:eastAsia="Times New Roman" w:hAnsi="Verdana" w:cs="Calibri"/>
          <w:kern w:val="32"/>
          <w:lang w:eastAsia="cs-CZ"/>
        </w:rPr>
        <w:lastRenderedPageBreak/>
        <w:t xml:space="preserve">Tato </w:t>
      </w:r>
      <w:r w:rsidR="009A4295">
        <w:rPr>
          <w:rFonts w:ascii="Verdana" w:eastAsia="Times New Roman" w:hAnsi="Verdana" w:cs="Calibri"/>
          <w:kern w:val="32"/>
          <w:lang w:eastAsia="cs-CZ"/>
        </w:rPr>
        <w:t>Z</w:t>
      </w:r>
      <w:r w:rsidRPr="00774118">
        <w:rPr>
          <w:rFonts w:ascii="Verdana" w:eastAsia="Times New Roman" w:hAnsi="Verdana" w:cs="Calibri"/>
          <w:kern w:val="32"/>
          <w:lang w:eastAsia="cs-CZ"/>
        </w:rPr>
        <w:t xml:space="preserve">adávací dokumentace ve smyslu § 28 odst. 1 písm. b) ZZVZ upravuje podmínky účasti v zadávacím řízení na uzavření smlouvy na plnění Veřejné zakázky, </w:t>
      </w:r>
      <w:r w:rsidRPr="009474D9">
        <w:rPr>
          <w:rFonts w:ascii="Verdana" w:eastAsia="Times New Roman" w:hAnsi="Verdana" w:cs="Calibri"/>
          <w:kern w:val="32"/>
          <w:lang w:eastAsia="cs-CZ"/>
        </w:rPr>
        <w:t xml:space="preserve">zejména podmínky kvalifikace, pravidla pro hodnocení </w:t>
      </w:r>
      <w:r w:rsidR="003A1D18">
        <w:rPr>
          <w:rFonts w:ascii="Verdana" w:eastAsia="Times New Roman" w:hAnsi="Verdana" w:cs="Calibri"/>
          <w:kern w:val="32"/>
          <w:lang w:eastAsia="cs-CZ"/>
        </w:rPr>
        <w:t xml:space="preserve">konečných </w:t>
      </w:r>
      <w:r w:rsidRPr="009474D9">
        <w:rPr>
          <w:rFonts w:ascii="Verdana" w:eastAsia="Times New Roman" w:hAnsi="Verdana" w:cs="Calibri"/>
          <w:kern w:val="32"/>
          <w:lang w:eastAsia="cs-CZ"/>
        </w:rPr>
        <w:t>nabídek, technické podmínky vymezující předmět Veřejné zakázky a obchodní a jiné smluvní podmínky plnění Veřejné zakázky</w:t>
      </w:r>
      <w:r w:rsidRPr="00774118">
        <w:rPr>
          <w:rFonts w:ascii="Verdana" w:eastAsia="Times New Roman" w:hAnsi="Verdana" w:cs="Calibri"/>
          <w:kern w:val="32"/>
          <w:lang w:eastAsia="cs-CZ"/>
        </w:rPr>
        <w:t xml:space="preserve">. </w:t>
      </w:r>
    </w:p>
    <w:p w14:paraId="059B3AC0" w14:textId="2B6418BB" w:rsidR="00774118" w:rsidRPr="00774118" w:rsidRDefault="00774118" w:rsidP="00B5087F">
      <w:pPr>
        <w:widowControl w:val="0"/>
        <w:numPr>
          <w:ilvl w:val="1"/>
          <w:numId w:val="23"/>
        </w:numPr>
        <w:spacing w:after="120" w:line="276" w:lineRule="auto"/>
        <w:ind w:left="709" w:hanging="709"/>
        <w:jc w:val="both"/>
        <w:outlineLvl w:val="0"/>
        <w:rPr>
          <w:rFonts w:ascii="Verdana" w:eastAsia="Times New Roman" w:hAnsi="Verdana" w:cs="Calibri"/>
          <w:kern w:val="32"/>
          <w:lang w:eastAsia="cs-CZ"/>
        </w:rPr>
      </w:pPr>
      <w:r w:rsidRPr="00774118">
        <w:rPr>
          <w:rFonts w:ascii="Verdana" w:eastAsia="Times New Roman" w:hAnsi="Verdana" w:cs="Calibri"/>
          <w:kern w:val="32"/>
          <w:lang w:eastAsia="cs-CZ"/>
        </w:rPr>
        <w:t>Zadavatel při zahájení zadávacího řízení poskytuje zadávací dokumentaci v</w:t>
      </w:r>
      <w:r w:rsidR="00D11413">
        <w:rPr>
          <w:rFonts w:ascii="Verdana" w:eastAsia="Times New Roman" w:hAnsi="Verdana" w:cs="Calibri"/>
          <w:kern w:val="32"/>
          <w:lang w:eastAsia="cs-CZ"/>
        </w:rPr>
        <w:t> </w:t>
      </w:r>
      <w:r w:rsidRPr="00774118">
        <w:rPr>
          <w:rFonts w:ascii="Verdana" w:eastAsia="Times New Roman" w:hAnsi="Verdana" w:cs="Calibri"/>
          <w:kern w:val="32"/>
          <w:lang w:eastAsia="cs-CZ"/>
        </w:rPr>
        <w:t>podrobnostech dostatečných pro zvážení účasti dodavatele v zadávacím řízení a podání žádosti o účast. V případě, že Zadavatel v průběhu zadávacího řízení získá další relevantní podklady týkající se předmětu Veřejné zakázky, zváží jejich doplnění do zadávacích podmínek a tyto případně poskytne dodavatelům nejpozději s odesláním Výzvy k podání předběžných nabídek.</w:t>
      </w:r>
    </w:p>
    <w:p w14:paraId="2F29945F" w14:textId="542612B8" w:rsidR="00774118" w:rsidRDefault="00774118" w:rsidP="00B5087F">
      <w:pPr>
        <w:widowControl w:val="0"/>
        <w:numPr>
          <w:ilvl w:val="1"/>
          <w:numId w:val="23"/>
        </w:numPr>
        <w:spacing w:after="120" w:line="276" w:lineRule="auto"/>
        <w:ind w:left="709" w:hanging="709"/>
        <w:jc w:val="both"/>
        <w:outlineLvl w:val="0"/>
        <w:rPr>
          <w:rFonts w:ascii="Verdana" w:eastAsia="Times New Roman" w:hAnsi="Verdana" w:cs="Calibri"/>
          <w:kern w:val="32"/>
          <w:lang w:eastAsia="cs-CZ"/>
        </w:rPr>
      </w:pPr>
      <w:r w:rsidRPr="00774118">
        <w:rPr>
          <w:rFonts w:ascii="Verdana" w:eastAsia="Times New Roman" w:hAnsi="Verdana" w:cs="Calibri"/>
          <w:kern w:val="32"/>
          <w:lang w:eastAsia="cs-CZ"/>
        </w:rPr>
        <w:t>Zadavatel upozorňuje, že zadávací dokumentace je souhrnem požadavků Zadavatele, nikoli konečným souhrnem veškerých požadavků vyplývajících z obecně platných norem. Dodavatel se tak musí při zpracování své nabídky vždy řídit nejen požadavky obsaženými v zadávací dokumentaci a dalších dokumentech obsahujících zadávací podmínky ve</w:t>
      </w:r>
      <w:r w:rsidR="00D11413">
        <w:rPr>
          <w:rFonts w:ascii="Verdana" w:eastAsia="Times New Roman" w:hAnsi="Verdana" w:cs="Calibri"/>
          <w:kern w:val="32"/>
          <w:lang w:eastAsia="cs-CZ"/>
        </w:rPr>
        <w:t> </w:t>
      </w:r>
      <w:r w:rsidRPr="00774118">
        <w:rPr>
          <w:rFonts w:ascii="Verdana" w:eastAsia="Times New Roman" w:hAnsi="Verdana" w:cs="Calibri"/>
          <w:kern w:val="32"/>
          <w:lang w:eastAsia="cs-CZ"/>
        </w:rPr>
        <w:t xml:space="preserve">smyslu § 28 odst. 1 písm. a) ZZVZ, ale též ustanoveními příslušných obecně závazných norem (tj. zejména zákonem). </w:t>
      </w:r>
    </w:p>
    <w:p w14:paraId="692DC8F5" w14:textId="16795BB3" w:rsidR="00B3794D" w:rsidRPr="00B3794D" w:rsidRDefault="00B3794D" w:rsidP="00B5087F">
      <w:pPr>
        <w:widowControl w:val="0"/>
        <w:numPr>
          <w:ilvl w:val="1"/>
          <w:numId w:val="23"/>
        </w:numPr>
        <w:spacing w:after="120" w:line="276" w:lineRule="auto"/>
        <w:ind w:left="709" w:hanging="709"/>
        <w:jc w:val="both"/>
        <w:outlineLvl w:val="0"/>
        <w:rPr>
          <w:rFonts w:ascii="Verdana" w:eastAsia="Times New Roman" w:hAnsi="Verdana" w:cs="Calibri"/>
          <w:kern w:val="32"/>
          <w:lang w:eastAsia="cs-CZ"/>
        </w:rPr>
      </w:pPr>
      <w:r w:rsidRPr="00B3794D">
        <w:rPr>
          <w:rFonts w:ascii="Verdana" w:eastAsia="Times New Roman" w:hAnsi="Verdana" w:cs="Calibri"/>
          <w:kern w:val="32"/>
          <w:lang w:eastAsia="cs-CZ"/>
        </w:rPr>
        <w:t xml:space="preserve">Dodavatelé jsou zcela odpovědni za dostatečně pečlivé prostudování </w:t>
      </w:r>
      <w:r w:rsidR="009A4295">
        <w:rPr>
          <w:rFonts w:ascii="Verdana" w:eastAsia="Times New Roman" w:hAnsi="Verdana" w:cs="Calibri"/>
          <w:kern w:val="32"/>
          <w:lang w:eastAsia="cs-CZ"/>
        </w:rPr>
        <w:t>Z</w:t>
      </w:r>
      <w:r w:rsidRPr="00B3794D">
        <w:rPr>
          <w:rFonts w:ascii="Verdana" w:eastAsia="Times New Roman" w:hAnsi="Verdana" w:cs="Calibri"/>
          <w:kern w:val="32"/>
          <w:lang w:eastAsia="cs-CZ"/>
        </w:rPr>
        <w:t xml:space="preserve">adávací dokumentace této </w:t>
      </w:r>
      <w:r w:rsidR="00B97FE2">
        <w:rPr>
          <w:rFonts w:ascii="Verdana" w:eastAsia="Times New Roman" w:hAnsi="Verdana" w:cs="Calibri"/>
          <w:kern w:val="32"/>
          <w:lang w:eastAsia="cs-CZ"/>
        </w:rPr>
        <w:t>V</w:t>
      </w:r>
      <w:r w:rsidRPr="00B3794D">
        <w:rPr>
          <w:rFonts w:ascii="Verdana" w:eastAsia="Times New Roman" w:hAnsi="Verdana" w:cs="Calibri"/>
          <w:kern w:val="32"/>
          <w:lang w:eastAsia="cs-CZ"/>
        </w:rPr>
        <w:t xml:space="preserve">eřejné zakázky, jakýchkoliv vysvětlení </w:t>
      </w:r>
      <w:r w:rsidR="009A4295">
        <w:rPr>
          <w:rFonts w:ascii="Verdana" w:eastAsia="Times New Roman" w:hAnsi="Verdana" w:cs="Calibri"/>
          <w:kern w:val="32"/>
          <w:lang w:eastAsia="cs-CZ"/>
        </w:rPr>
        <w:t>Z</w:t>
      </w:r>
      <w:r w:rsidRPr="00B3794D">
        <w:rPr>
          <w:rFonts w:ascii="Verdana" w:eastAsia="Times New Roman" w:hAnsi="Verdana" w:cs="Calibri"/>
          <w:kern w:val="32"/>
          <w:lang w:eastAsia="cs-CZ"/>
        </w:rPr>
        <w:t>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1C834266" w14:textId="7CA2DBD2" w:rsidR="00761453" w:rsidRPr="00761453" w:rsidRDefault="00761453" w:rsidP="00B5087F">
      <w:pPr>
        <w:widowControl w:val="0"/>
        <w:numPr>
          <w:ilvl w:val="1"/>
          <w:numId w:val="23"/>
        </w:numPr>
        <w:spacing w:after="120" w:line="276" w:lineRule="auto"/>
        <w:ind w:left="709" w:hanging="709"/>
        <w:jc w:val="both"/>
        <w:outlineLvl w:val="0"/>
        <w:rPr>
          <w:rFonts w:ascii="Verdana" w:eastAsia="Times New Roman" w:hAnsi="Verdana" w:cs="Calibri"/>
          <w:bCs/>
          <w:kern w:val="32"/>
          <w:lang w:eastAsia="cs-CZ"/>
        </w:rPr>
      </w:pPr>
      <w:r w:rsidRPr="00761453">
        <w:rPr>
          <w:rFonts w:ascii="Verdana" w:eastAsia="Times New Roman" w:hAnsi="Verdana" w:cs="Calibri"/>
          <w:bCs/>
          <w:kern w:val="32"/>
          <w:lang w:eastAsia="cs-CZ"/>
        </w:rPr>
        <w:t xml:space="preserve">Označení osoby, </w:t>
      </w:r>
      <w:r w:rsidRPr="00761453">
        <w:rPr>
          <w:rFonts w:ascii="Verdana" w:eastAsia="Times New Roman" w:hAnsi="Verdana" w:cs="Calibri"/>
          <w:kern w:val="32"/>
          <w:lang w:eastAsia="cs-CZ"/>
        </w:rPr>
        <w:t>která</w:t>
      </w:r>
      <w:r w:rsidRPr="00761453">
        <w:rPr>
          <w:rFonts w:ascii="Verdana" w:eastAsia="Times New Roman" w:hAnsi="Verdana" w:cs="Calibri"/>
          <w:bCs/>
          <w:kern w:val="32"/>
          <w:lang w:eastAsia="cs-CZ"/>
        </w:rPr>
        <w:t xml:space="preserve"> vypracovala část </w:t>
      </w:r>
      <w:r w:rsidR="009A4295">
        <w:rPr>
          <w:rFonts w:ascii="Verdana" w:eastAsia="Times New Roman" w:hAnsi="Verdana" w:cs="Calibri"/>
          <w:bCs/>
          <w:kern w:val="32"/>
          <w:lang w:eastAsia="cs-CZ"/>
        </w:rPr>
        <w:t>Z</w:t>
      </w:r>
      <w:r w:rsidRPr="00761453">
        <w:rPr>
          <w:rFonts w:ascii="Verdana" w:eastAsia="Times New Roman" w:hAnsi="Verdana" w:cs="Calibri"/>
          <w:bCs/>
          <w:kern w:val="32"/>
          <w:lang w:eastAsia="cs-CZ"/>
        </w:rPr>
        <w:t>adávací dokumentace</w:t>
      </w:r>
      <w:r w:rsidR="001462E5">
        <w:rPr>
          <w:rFonts w:ascii="Verdana" w:eastAsia="Times New Roman" w:hAnsi="Verdana" w:cs="Calibri"/>
          <w:bCs/>
          <w:kern w:val="32"/>
          <w:lang w:eastAsia="cs-CZ"/>
        </w:rPr>
        <w:t>:</w:t>
      </w:r>
    </w:p>
    <w:p w14:paraId="729707B0" w14:textId="77777777" w:rsidR="00761453" w:rsidRDefault="00761453" w:rsidP="00003378">
      <w:pPr>
        <w:widowControl w:val="0"/>
        <w:spacing w:after="120" w:line="276" w:lineRule="auto"/>
        <w:ind w:left="709"/>
        <w:jc w:val="both"/>
        <w:outlineLvl w:val="0"/>
        <w:rPr>
          <w:rFonts w:ascii="Verdana" w:eastAsia="Times New Roman" w:hAnsi="Verdana" w:cs="Calibri"/>
          <w:bCs/>
          <w:kern w:val="32"/>
          <w:lang w:eastAsia="cs-CZ"/>
        </w:rPr>
      </w:pPr>
      <w:r>
        <w:rPr>
          <w:rFonts w:ascii="Verdana" w:eastAsia="Times New Roman" w:hAnsi="Verdana" w:cs="Calibri"/>
          <w:kern w:val="32"/>
          <w:lang w:eastAsia="cs-CZ"/>
        </w:rPr>
        <w:t>Z</w:t>
      </w:r>
      <w:r w:rsidRPr="00761453">
        <w:rPr>
          <w:rFonts w:ascii="Verdana" w:eastAsia="Times New Roman" w:hAnsi="Verdana" w:cs="Calibri"/>
          <w:bCs/>
          <w:kern w:val="32"/>
          <w:lang w:eastAsia="cs-CZ"/>
        </w:rPr>
        <w:t xml:space="preserve">adavatel uvádí, že níže uvedené části </w:t>
      </w:r>
      <w:r>
        <w:rPr>
          <w:rFonts w:ascii="Verdana" w:eastAsia="Times New Roman" w:hAnsi="Verdana" w:cs="Calibri"/>
          <w:bCs/>
          <w:kern w:val="32"/>
          <w:lang w:eastAsia="cs-CZ"/>
        </w:rPr>
        <w:t>Z</w:t>
      </w:r>
      <w:r w:rsidRPr="00761453">
        <w:rPr>
          <w:rFonts w:ascii="Verdana" w:eastAsia="Times New Roman" w:hAnsi="Verdana" w:cs="Calibri"/>
          <w:bCs/>
          <w:kern w:val="32"/>
          <w:lang w:eastAsia="cs-CZ"/>
        </w:rPr>
        <w:t xml:space="preserve">adávací dokumentace vypracovala osoba odlišná od </w:t>
      </w:r>
      <w:r>
        <w:rPr>
          <w:rFonts w:ascii="Verdana" w:eastAsia="Times New Roman" w:hAnsi="Verdana" w:cs="Calibri"/>
          <w:bCs/>
          <w:kern w:val="32"/>
          <w:lang w:eastAsia="cs-CZ"/>
        </w:rPr>
        <w:t>Z</w:t>
      </w:r>
      <w:r w:rsidRPr="00761453">
        <w:rPr>
          <w:rFonts w:ascii="Verdana" w:eastAsia="Times New Roman" w:hAnsi="Verdana" w:cs="Calibri"/>
          <w:bCs/>
          <w:kern w:val="32"/>
          <w:lang w:eastAsia="cs-CZ"/>
        </w:rPr>
        <w:t>adavatele, a to konkrétně:</w:t>
      </w:r>
    </w:p>
    <w:tbl>
      <w:tblPr>
        <w:tblStyle w:val="Mkatabulky"/>
        <w:tblW w:w="0" w:type="auto"/>
        <w:tblInd w:w="78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835"/>
        <w:gridCol w:w="4073"/>
      </w:tblGrid>
      <w:tr w:rsidR="00761453" w14:paraId="0918EA90" w14:textId="77777777" w:rsidTr="002732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35" w:type="dxa"/>
            <w:tcBorders>
              <w:left w:val="single" w:sz="2" w:space="0" w:color="auto"/>
              <w:bottom w:val="single" w:sz="2" w:space="0" w:color="auto"/>
            </w:tcBorders>
            <w:vAlign w:val="center"/>
          </w:tcPr>
          <w:p w14:paraId="270ED377" w14:textId="77777777" w:rsidR="00761453" w:rsidRPr="00EB616A" w:rsidRDefault="00761453" w:rsidP="00003378">
            <w:pPr>
              <w:widowControl w:val="0"/>
              <w:spacing w:before="120" w:after="120" w:line="276" w:lineRule="auto"/>
              <w:jc w:val="center"/>
              <w:outlineLvl w:val="0"/>
              <w:rPr>
                <w:rFonts w:ascii="Verdana" w:eastAsia="Times New Roman" w:hAnsi="Verdana" w:cs="Calibri"/>
                <w:b/>
                <w:bCs/>
                <w:kern w:val="32"/>
                <w:lang w:eastAsia="cs-CZ"/>
              </w:rPr>
            </w:pPr>
            <w:r w:rsidRPr="00EB616A">
              <w:rPr>
                <w:rFonts w:ascii="Verdana" w:eastAsia="Times New Roman" w:hAnsi="Verdana" w:cs="Calibri"/>
                <w:b/>
                <w:bCs/>
                <w:kern w:val="32"/>
                <w:lang w:eastAsia="cs-CZ"/>
              </w:rPr>
              <w:t>Část Zadávací dokumentace</w:t>
            </w:r>
          </w:p>
        </w:tc>
        <w:tc>
          <w:tcPr>
            <w:tcW w:w="4073" w:type="dxa"/>
            <w:tcBorders>
              <w:bottom w:val="single" w:sz="2" w:space="0" w:color="auto"/>
              <w:right w:val="single" w:sz="2" w:space="0" w:color="auto"/>
            </w:tcBorders>
            <w:vAlign w:val="center"/>
          </w:tcPr>
          <w:p w14:paraId="7ED33EB0" w14:textId="77777777" w:rsidR="00761453" w:rsidRPr="00EB616A" w:rsidRDefault="00761453" w:rsidP="00003378">
            <w:pPr>
              <w:widowControl w:val="0"/>
              <w:spacing w:before="120" w:after="120" w:line="276" w:lineRule="auto"/>
              <w:jc w:val="center"/>
              <w:outlineLvl w:val="0"/>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b/>
                <w:bCs/>
                <w:kern w:val="32"/>
                <w:lang w:eastAsia="cs-CZ"/>
              </w:rPr>
            </w:pPr>
            <w:r w:rsidRPr="00EB616A">
              <w:rPr>
                <w:rFonts w:ascii="Verdana" w:eastAsia="Times New Roman" w:hAnsi="Verdana" w:cs="Calibri"/>
                <w:b/>
                <w:bCs/>
                <w:kern w:val="32"/>
                <w:lang w:eastAsia="cs-CZ"/>
              </w:rPr>
              <w:t>Označení osoby</w:t>
            </w:r>
          </w:p>
        </w:tc>
      </w:tr>
      <w:tr w:rsidR="00E06E2F" w14:paraId="30E87025" w14:textId="77777777" w:rsidTr="0027324B">
        <w:tc>
          <w:tcPr>
            <w:cnfStyle w:val="001000000000" w:firstRow="0" w:lastRow="0" w:firstColumn="1" w:lastColumn="0" w:oddVBand="0" w:evenVBand="0" w:oddHBand="0" w:evenHBand="0" w:firstRowFirstColumn="0" w:firstRowLastColumn="0" w:lastRowFirstColumn="0" w:lastRowLastColumn="0"/>
            <w:tcW w:w="3835" w:type="dxa"/>
            <w:tcBorders>
              <w:top w:val="single" w:sz="2" w:space="0" w:color="auto"/>
            </w:tcBorders>
          </w:tcPr>
          <w:p w14:paraId="1676EE4A" w14:textId="77777777" w:rsidR="00251E45" w:rsidRPr="00251E45" w:rsidRDefault="00251E45" w:rsidP="00FD7619">
            <w:pPr>
              <w:widowControl w:val="0"/>
              <w:spacing w:before="120" w:after="120" w:line="276" w:lineRule="auto"/>
              <w:jc w:val="both"/>
              <w:outlineLvl w:val="0"/>
              <w:rPr>
                <w:rFonts w:ascii="Verdana" w:eastAsia="Times New Roman" w:hAnsi="Verdana" w:cs="Calibri"/>
                <w:bCs/>
                <w:kern w:val="32"/>
                <w:sz w:val="16"/>
                <w:szCs w:val="16"/>
                <w:lang w:eastAsia="cs-CZ"/>
              </w:rPr>
            </w:pPr>
            <w:r w:rsidRPr="00251E45">
              <w:rPr>
                <w:rFonts w:ascii="Verdana" w:eastAsia="Times New Roman" w:hAnsi="Verdana" w:cs="Calibri"/>
                <w:bCs/>
                <w:kern w:val="32"/>
                <w:sz w:val="16"/>
                <w:szCs w:val="16"/>
                <w:lang w:eastAsia="cs-CZ"/>
              </w:rPr>
              <w:t>Zpracování konceptu původních zadávacích podmínek, zejména pak Přílohy č. 1 – Technická specifikace vztahující se k části CEP a zadávací dokumentace v užším smyslu.</w:t>
            </w:r>
          </w:p>
          <w:p w14:paraId="1A967269" w14:textId="6CB87640" w:rsidR="00E06E2F" w:rsidRPr="00FD7619" w:rsidRDefault="00251E45" w:rsidP="00941DFB">
            <w:pPr>
              <w:widowControl w:val="0"/>
              <w:spacing w:before="120" w:after="120" w:line="276" w:lineRule="auto"/>
              <w:jc w:val="both"/>
              <w:outlineLvl w:val="0"/>
              <w:rPr>
                <w:rFonts w:ascii="Verdana" w:eastAsia="Times New Roman" w:hAnsi="Verdana" w:cs="Calibri"/>
                <w:bCs/>
                <w:kern w:val="32"/>
                <w:sz w:val="16"/>
                <w:szCs w:val="16"/>
                <w:highlight w:val="yellow"/>
                <w:lang w:eastAsia="cs-CZ"/>
              </w:rPr>
            </w:pPr>
            <w:r w:rsidRPr="00251E45">
              <w:rPr>
                <w:rFonts w:ascii="Verdana" w:eastAsia="Times New Roman" w:hAnsi="Verdana" w:cs="Calibri"/>
                <w:bCs/>
                <w:kern w:val="32"/>
                <w:sz w:val="16"/>
                <w:szCs w:val="16"/>
                <w:lang w:eastAsia="cs-CZ"/>
              </w:rPr>
              <w:t>Zadávací podmínky byly následně kompletně přepracovány do stávající podoby.</w:t>
            </w:r>
          </w:p>
        </w:tc>
        <w:tc>
          <w:tcPr>
            <w:tcW w:w="4073" w:type="dxa"/>
            <w:tcBorders>
              <w:top w:val="single" w:sz="2" w:space="0" w:color="auto"/>
            </w:tcBorders>
          </w:tcPr>
          <w:p w14:paraId="750490AF" w14:textId="77777777" w:rsidR="00245902" w:rsidRDefault="00E06E2F" w:rsidP="00FD7619">
            <w:pPr>
              <w:widowControl w:val="0"/>
              <w:spacing w:before="120" w:after="12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kern w:val="32"/>
                <w:sz w:val="16"/>
                <w:szCs w:val="16"/>
                <w:lang w:eastAsia="cs-CZ"/>
              </w:rPr>
            </w:pPr>
            <w:r w:rsidRPr="00E06E2F">
              <w:rPr>
                <w:rFonts w:ascii="Verdana" w:eastAsia="Times New Roman" w:hAnsi="Verdana" w:cs="Calibri"/>
                <w:bCs/>
                <w:kern w:val="32"/>
                <w:sz w:val="16"/>
                <w:szCs w:val="16"/>
                <w:lang w:eastAsia="cs-CZ"/>
              </w:rPr>
              <w:t>VIAGNOSTICS s.r.o.</w:t>
            </w:r>
          </w:p>
          <w:p w14:paraId="708C19FB" w14:textId="7B9D675D" w:rsidR="00245902" w:rsidRDefault="00E06E2F" w:rsidP="00FD7619">
            <w:pPr>
              <w:widowControl w:val="0"/>
              <w:spacing w:before="120" w:after="12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kern w:val="32"/>
                <w:sz w:val="16"/>
                <w:szCs w:val="16"/>
                <w:lang w:eastAsia="cs-CZ"/>
              </w:rPr>
            </w:pPr>
            <w:r w:rsidRPr="00E06E2F">
              <w:rPr>
                <w:rFonts w:ascii="Verdana" w:eastAsia="Times New Roman" w:hAnsi="Verdana" w:cs="Calibri"/>
                <w:bCs/>
                <w:kern w:val="32"/>
                <w:sz w:val="16"/>
                <w:szCs w:val="16"/>
                <w:lang w:eastAsia="cs-CZ"/>
              </w:rPr>
              <w:t>Biskupský dvůr 2095/8, Nové Město, 110 00 Praha 1</w:t>
            </w:r>
          </w:p>
          <w:p w14:paraId="18AFF220" w14:textId="60934D33" w:rsidR="00E06E2F" w:rsidRPr="009474D9" w:rsidRDefault="00E06E2F" w:rsidP="00FD7619">
            <w:pPr>
              <w:widowControl w:val="0"/>
              <w:spacing w:before="120" w:after="12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kern w:val="32"/>
                <w:sz w:val="16"/>
                <w:szCs w:val="16"/>
                <w:lang w:eastAsia="cs-CZ"/>
              </w:rPr>
            </w:pPr>
            <w:r w:rsidRPr="00E06E2F">
              <w:rPr>
                <w:rFonts w:ascii="Verdana" w:eastAsia="Times New Roman" w:hAnsi="Verdana" w:cs="Calibri"/>
                <w:bCs/>
                <w:kern w:val="32"/>
                <w:sz w:val="16"/>
                <w:szCs w:val="16"/>
                <w:lang w:eastAsia="cs-CZ"/>
              </w:rPr>
              <w:t>IČO 05205824.</w:t>
            </w:r>
          </w:p>
        </w:tc>
      </w:tr>
    </w:tbl>
    <w:p w14:paraId="798790AF" w14:textId="0E0CF920" w:rsidR="00761453" w:rsidRDefault="00761453" w:rsidP="00EB616A">
      <w:pPr>
        <w:widowControl w:val="0"/>
        <w:spacing w:after="120" w:line="276" w:lineRule="auto"/>
        <w:ind w:left="709"/>
        <w:jc w:val="both"/>
        <w:outlineLvl w:val="0"/>
        <w:rPr>
          <w:rFonts w:ascii="Verdana" w:eastAsia="Times New Roman" w:hAnsi="Verdana" w:cs="Calibri"/>
          <w:bCs/>
          <w:kern w:val="32"/>
          <w:lang w:eastAsia="cs-CZ"/>
        </w:rPr>
      </w:pPr>
    </w:p>
    <w:p w14:paraId="22BDF5AD" w14:textId="17B6173C" w:rsidR="00E06E2F" w:rsidRDefault="00E06E2F" w:rsidP="00EB616A">
      <w:pPr>
        <w:widowControl w:val="0"/>
        <w:spacing w:after="120" w:line="276" w:lineRule="auto"/>
        <w:ind w:left="709"/>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Ve vztahu k níže uvedeným částem Zadávací dokumentace provedla revizi osoba odlišná od Zadavatele, a to konkrétně:</w:t>
      </w:r>
    </w:p>
    <w:tbl>
      <w:tblPr>
        <w:tblStyle w:val="Mkatabulky"/>
        <w:tblW w:w="0" w:type="auto"/>
        <w:tblInd w:w="788" w:type="dxa"/>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3835"/>
        <w:gridCol w:w="4073"/>
      </w:tblGrid>
      <w:tr w:rsidR="00E06E2F" w:rsidRPr="00EB616A" w14:paraId="50C2C2E2" w14:textId="77777777" w:rsidTr="002732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3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FDB6EFB" w14:textId="77777777" w:rsidR="00E06E2F" w:rsidRPr="00EB616A" w:rsidRDefault="00E06E2F" w:rsidP="00F772EB">
            <w:pPr>
              <w:widowControl w:val="0"/>
              <w:spacing w:before="120" w:after="120" w:line="276" w:lineRule="auto"/>
              <w:jc w:val="center"/>
              <w:outlineLvl w:val="0"/>
              <w:rPr>
                <w:rFonts w:ascii="Verdana" w:eastAsia="Times New Roman" w:hAnsi="Verdana" w:cs="Calibri"/>
                <w:b/>
                <w:bCs/>
                <w:kern w:val="32"/>
                <w:lang w:eastAsia="cs-CZ"/>
              </w:rPr>
            </w:pPr>
            <w:r w:rsidRPr="00EB616A">
              <w:rPr>
                <w:rFonts w:ascii="Verdana" w:eastAsia="Times New Roman" w:hAnsi="Verdana" w:cs="Calibri"/>
                <w:b/>
                <w:bCs/>
                <w:kern w:val="32"/>
                <w:lang w:eastAsia="cs-CZ"/>
              </w:rPr>
              <w:t>Část Zadávací dokumentace</w:t>
            </w:r>
          </w:p>
        </w:tc>
        <w:tc>
          <w:tcPr>
            <w:tcW w:w="40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03D751E" w14:textId="77777777" w:rsidR="00E06E2F" w:rsidRPr="00EB616A" w:rsidRDefault="00E06E2F" w:rsidP="00F772EB">
            <w:pPr>
              <w:widowControl w:val="0"/>
              <w:spacing w:before="120" w:after="120" w:line="276" w:lineRule="auto"/>
              <w:jc w:val="center"/>
              <w:outlineLvl w:val="0"/>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b/>
                <w:bCs/>
                <w:kern w:val="32"/>
                <w:lang w:eastAsia="cs-CZ"/>
              </w:rPr>
            </w:pPr>
            <w:r w:rsidRPr="00EB616A">
              <w:rPr>
                <w:rFonts w:ascii="Verdana" w:eastAsia="Times New Roman" w:hAnsi="Verdana" w:cs="Calibri"/>
                <w:b/>
                <w:bCs/>
                <w:kern w:val="32"/>
                <w:lang w:eastAsia="cs-CZ"/>
              </w:rPr>
              <w:t>Označení osoby</w:t>
            </w:r>
          </w:p>
        </w:tc>
      </w:tr>
      <w:tr w:rsidR="00E06E2F" w:rsidRPr="00FD7619" w14:paraId="3E66F788" w14:textId="77777777" w:rsidTr="0027324B">
        <w:tc>
          <w:tcPr>
            <w:cnfStyle w:val="001000000000" w:firstRow="0" w:lastRow="0" w:firstColumn="1" w:lastColumn="0" w:oddVBand="0" w:evenVBand="0" w:oddHBand="0" w:evenHBand="0" w:firstRowFirstColumn="0" w:firstRowLastColumn="0" w:lastRowFirstColumn="0" w:lastRowLastColumn="0"/>
            <w:tcW w:w="3838" w:type="dxa"/>
          </w:tcPr>
          <w:p w14:paraId="1947E485" w14:textId="35EFAC66" w:rsidR="00E06E2F" w:rsidRPr="00FD7619" w:rsidRDefault="00B42037" w:rsidP="00F772EB">
            <w:pPr>
              <w:widowControl w:val="0"/>
              <w:spacing w:before="120" w:after="120" w:line="276" w:lineRule="auto"/>
              <w:jc w:val="both"/>
              <w:outlineLvl w:val="0"/>
              <w:rPr>
                <w:rFonts w:ascii="Verdana" w:eastAsia="Times New Roman" w:hAnsi="Verdana" w:cs="Calibri"/>
                <w:bCs/>
                <w:kern w:val="32"/>
                <w:sz w:val="16"/>
                <w:szCs w:val="16"/>
                <w:highlight w:val="yellow"/>
                <w:lang w:eastAsia="cs-CZ"/>
              </w:rPr>
            </w:pPr>
            <w:r w:rsidRPr="0027324B">
              <w:rPr>
                <w:rFonts w:ascii="Verdana" w:eastAsia="Times New Roman" w:hAnsi="Verdana" w:cs="Calibri"/>
                <w:bCs/>
                <w:kern w:val="32"/>
                <w:sz w:val="16"/>
                <w:szCs w:val="16"/>
                <w:lang w:eastAsia="cs-CZ"/>
              </w:rPr>
              <w:t>Příloha č. 1 – Technická specifikace</w:t>
            </w:r>
          </w:p>
        </w:tc>
        <w:tc>
          <w:tcPr>
            <w:tcW w:w="4076" w:type="dxa"/>
          </w:tcPr>
          <w:p w14:paraId="76167869" w14:textId="77777777" w:rsidR="00E06E2F" w:rsidRDefault="00E06E2F" w:rsidP="00F772EB">
            <w:pPr>
              <w:widowControl w:val="0"/>
              <w:spacing w:before="120" w:after="12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kern w:val="32"/>
                <w:sz w:val="16"/>
                <w:szCs w:val="16"/>
                <w:lang w:eastAsia="cs-CZ"/>
              </w:rPr>
            </w:pPr>
            <w:r w:rsidRPr="009474D9">
              <w:rPr>
                <w:rFonts w:ascii="Verdana" w:eastAsia="Times New Roman" w:hAnsi="Verdana" w:cs="Calibri"/>
                <w:bCs/>
                <w:kern w:val="32"/>
                <w:sz w:val="16"/>
                <w:szCs w:val="16"/>
                <w:lang w:eastAsia="cs-CZ"/>
              </w:rPr>
              <w:t>Deloitte Advisory s.r.o.</w:t>
            </w:r>
          </w:p>
          <w:p w14:paraId="571659E4" w14:textId="77777777" w:rsidR="00E06E2F" w:rsidRDefault="00E06E2F" w:rsidP="00F772EB">
            <w:pPr>
              <w:widowControl w:val="0"/>
              <w:spacing w:before="120" w:after="12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kern w:val="32"/>
                <w:sz w:val="16"/>
                <w:szCs w:val="16"/>
                <w:lang w:eastAsia="cs-CZ"/>
              </w:rPr>
            </w:pPr>
            <w:r w:rsidRPr="009474D9">
              <w:rPr>
                <w:rFonts w:ascii="Verdana" w:eastAsia="Times New Roman" w:hAnsi="Verdana" w:cs="Calibri"/>
                <w:bCs/>
                <w:kern w:val="32"/>
                <w:sz w:val="16"/>
                <w:szCs w:val="16"/>
                <w:lang w:eastAsia="cs-CZ"/>
              </w:rPr>
              <w:t>Italská 2581/67, Vinohrady, 120 00 Praha 2</w:t>
            </w:r>
          </w:p>
          <w:p w14:paraId="0F836283" w14:textId="77777777" w:rsidR="00E06E2F" w:rsidRPr="00FD7619" w:rsidRDefault="00E06E2F" w:rsidP="00F772EB">
            <w:pPr>
              <w:widowControl w:val="0"/>
              <w:spacing w:before="120" w:after="120" w:line="276" w:lineRule="auto"/>
              <w:jc w:val="both"/>
              <w:outlineLvl w:val="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kern w:val="32"/>
                <w:sz w:val="16"/>
                <w:szCs w:val="16"/>
                <w:highlight w:val="yellow"/>
                <w:lang w:eastAsia="cs-CZ"/>
              </w:rPr>
            </w:pPr>
            <w:r>
              <w:rPr>
                <w:rFonts w:ascii="Verdana" w:eastAsia="Times New Roman" w:hAnsi="Verdana" w:cs="Calibri"/>
                <w:bCs/>
                <w:kern w:val="32"/>
                <w:sz w:val="16"/>
                <w:szCs w:val="16"/>
                <w:lang w:eastAsia="cs-CZ"/>
              </w:rPr>
              <w:t xml:space="preserve">IČO: </w:t>
            </w:r>
            <w:r w:rsidRPr="009474D9">
              <w:rPr>
                <w:rFonts w:ascii="Verdana" w:eastAsia="Times New Roman" w:hAnsi="Verdana" w:cs="Calibri"/>
                <w:bCs/>
                <w:kern w:val="32"/>
                <w:sz w:val="16"/>
                <w:szCs w:val="16"/>
                <w:lang w:eastAsia="cs-CZ"/>
              </w:rPr>
              <w:t>27582167</w:t>
            </w:r>
          </w:p>
        </w:tc>
      </w:tr>
    </w:tbl>
    <w:p w14:paraId="075D16FF" w14:textId="77777777" w:rsidR="00E06E2F" w:rsidRPr="00761453" w:rsidRDefault="00E06E2F" w:rsidP="00EB616A">
      <w:pPr>
        <w:widowControl w:val="0"/>
        <w:spacing w:after="120" w:line="276" w:lineRule="auto"/>
        <w:ind w:left="709"/>
        <w:jc w:val="both"/>
        <w:outlineLvl w:val="0"/>
        <w:rPr>
          <w:rFonts w:ascii="Verdana" w:eastAsia="Times New Roman" w:hAnsi="Verdana" w:cs="Calibri"/>
          <w:bCs/>
          <w:kern w:val="32"/>
          <w:lang w:eastAsia="cs-CZ"/>
        </w:rPr>
      </w:pPr>
    </w:p>
    <w:p w14:paraId="60C68521" w14:textId="48A6E40D" w:rsidR="005E222C" w:rsidRDefault="00761453" w:rsidP="00B5087F">
      <w:pPr>
        <w:widowControl w:val="0"/>
        <w:numPr>
          <w:ilvl w:val="1"/>
          <w:numId w:val="23"/>
        </w:numPr>
        <w:spacing w:after="120" w:line="276" w:lineRule="auto"/>
        <w:ind w:left="709" w:hanging="709"/>
        <w:jc w:val="both"/>
        <w:outlineLvl w:val="0"/>
        <w:rPr>
          <w:rFonts w:ascii="Verdana" w:eastAsia="Times New Roman" w:hAnsi="Verdana" w:cs="Calibri"/>
          <w:kern w:val="32"/>
          <w:lang w:eastAsia="cs-CZ"/>
        </w:rPr>
      </w:pPr>
      <w:r w:rsidRPr="00761453">
        <w:rPr>
          <w:rFonts w:ascii="Verdana" w:eastAsia="Times New Roman" w:hAnsi="Verdana" w:cs="Calibri"/>
          <w:kern w:val="32"/>
          <w:lang w:eastAsia="cs-CZ"/>
        </w:rPr>
        <w:t>Za účelem přípravy zadávacích podmínek k této Veřejné zakázce vedl Zadavatel předběžné tržní konzultace ve smyslu § 33 ZZVZ. Předběžná tržní konzultace („</w:t>
      </w:r>
      <w:r w:rsidRPr="00EB616A">
        <w:rPr>
          <w:rFonts w:ascii="Verdana" w:eastAsia="Times New Roman" w:hAnsi="Verdana" w:cs="Calibri"/>
          <w:b/>
          <w:kern w:val="32"/>
          <w:lang w:eastAsia="cs-CZ"/>
        </w:rPr>
        <w:t>Konzultace</w:t>
      </w:r>
      <w:r w:rsidRPr="00761453">
        <w:rPr>
          <w:rFonts w:ascii="Verdana" w:eastAsia="Times New Roman" w:hAnsi="Verdana" w:cs="Calibri"/>
          <w:kern w:val="32"/>
          <w:lang w:eastAsia="cs-CZ"/>
        </w:rPr>
        <w:t>“) k Veřejné zakázce proběhla v říjnu 2019.</w:t>
      </w:r>
      <w:r>
        <w:rPr>
          <w:rFonts w:ascii="Verdana" w:eastAsia="Times New Roman" w:hAnsi="Verdana" w:cs="Calibri"/>
          <w:kern w:val="32"/>
          <w:lang w:eastAsia="cs-CZ"/>
        </w:rPr>
        <w:t xml:space="preserve"> </w:t>
      </w:r>
      <w:r w:rsidRPr="00761453">
        <w:rPr>
          <w:rFonts w:ascii="Verdana" w:eastAsia="Times New Roman" w:hAnsi="Verdana" w:cs="Calibri"/>
          <w:kern w:val="32"/>
          <w:lang w:eastAsia="cs-CZ"/>
        </w:rPr>
        <w:t>Konzultace se účastnil</w:t>
      </w:r>
      <w:r>
        <w:rPr>
          <w:rFonts w:ascii="Verdana" w:eastAsia="Times New Roman" w:hAnsi="Verdana" w:cs="Calibri"/>
          <w:kern w:val="32"/>
          <w:lang w:eastAsia="cs-CZ"/>
        </w:rPr>
        <w:t>i</w:t>
      </w:r>
      <w:r w:rsidRPr="00761453">
        <w:rPr>
          <w:rFonts w:ascii="Verdana" w:eastAsia="Times New Roman" w:hAnsi="Verdana" w:cs="Calibri"/>
          <w:kern w:val="32"/>
          <w:lang w:eastAsia="cs-CZ"/>
        </w:rPr>
        <w:t xml:space="preserve"> celkem </w:t>
      </w:r>
      <w:r>
        <w:rPr>
          <w:rFonts w:ascii="Verdana" w:eastAsia="Times New Roman" w:hAnsi="Verdana" w:cs="Calibri"/>
          <w:kern w:val="32"/>
          <w:lang w:eastAsia="cs-CZ"/>
        </w:rPr>
        <w:t>4 účastníci</w:t>
      </w:r>
      <w:r w:rsidRPr="00761453">
        <w:rPr>
          <w:rFonts w:ascii="Verdana" w:eastAsia="Times New Roman" w:hAnsi="Verdana" w:cs="Calibri"/>
          <w:kern w:val="32"/>
          <w:lang w:eastAsia="cs-CZ"/>
        </w:rPr>
        <w:t>, jejichž seznam je součástí shrnutí o průběhu Konzultace. Shrnutí o průběhu Konzultace je</w:t>
      </w:r>
      <w:r>
        <w:rPr>
          <w:rFonts w:ascii="Verdana" w:eastAsia="Times New Roman" w:hAnsi="Verdana" w:cs="Calibri"/>
          <w:kern w:val="32"/>
          <w:lang w:eastAsia="cs-CZ"/>
        </w:rPr>
        <w:t xml:space="preserve"> spolu s dalšími informacemi o </w:t>
      </w:r>
      <w:r w:rsidRPr="00761453">
        <w:rPr>
          <w:rFonts w:ascii="Verdana" w:eastAsia="Times New Roman" w:hAnsi="Verdana" w:cs="Calibri"/>
          <w:kern w:val="32"/>
          <w:lang w:eastAsia="cs-CZ"/>
        </w:rPr>
        <w:t>předmětu a průběhu Konzultace obsažen</w:t>
      </w:r>
      <w:r>
        <w:rPr>
          <w:rFonts w:ascii="Verdana" w:eastAsia="Times New Roman" w:hAnsi="Verdana" w:cs="Calibri"/>
          <w:kern w:val="32"/>
          <w:lang w:eastAsia="cs-CZ"/>
        </w:rPr>
        <w:t>o v</w:t>
      </w:r>
      <w:r w:rsidR="00D11413">
        <w:rPr>
          <w:rFonts w:ascii="Verdana" w:eastAsia="Times New Roman" w:hAnsi="Verdana" w:cs="Calibri"/>
          <w:kern w:val="32"/>
          <w:lang w:eastAsia="cs-CZ"/>
        </w:rPr>
        <w:t> </w:t>
      </w:r>
      <w:r>
        <w:rPr>
          <w:rFonts w:ascii="Verdana" w:eastAsia="Times New Roman" w:hAnsi="Verdana" w:cs="Calibri"/>
          <w:kern w:val="32"/>
          <w:lang w:eastAsia="cs-CZ"/>
        </w:rPr>
        <w:t>Příloze č.</w:t>
      </w:r>
      <w:r w:rsidR="007E61D8">
        <w:rPr>
          <w:rFonts w:ascii="Verdana" w:eastAsia="Times New Roman" w:hAnsi="Verdana" w:cs="Calibri"/>
          <w:kern w:val="32"/>
          <w:lang w:eastAsia="cs-CZ"/>
        </w:rPr>
        <w:t xml:space="preserve"> </w:t>
      </w:r>
      <w:r w:rsidR="00AC138F">
        <w:rPr>
          <w:rFonts w:ascii="Verdana" w:eastAsia="Times New Roman" w:hAnsi="Verdana" w:cs="Calibri"/>
          <w:kern w:val="32"/>
          <w:lang w:eastAsia="cs-CZ"/>
        </w:rPr>
        <w:t>1</w:t>
      </w:r>
      <w:r w:rsidR="00D04D7E">
        <w:rPr>
          <w:rFonts w:ascii="Verdana" w:eastAsia="Times New Roman" w:hAnsi="Verdana" w:cs="Calibri"/>
          <w:kern w:val="32"/>
          <w:lang w:eastAsia="cs-CZ"/>
        </w:rPr>
        <w:t>4</w:t>
      </w:r>
      <w:r>
        <w:rPr>
          <w:rFonts w:ascii="Verdana" w:eastAsia="Times New Roman" w:hAnsi="Verdana" w:cs="Calibri"/>
          <w:kern w:val="32"/>
          <w:lang w:eastAsia="cs-CZ"/>
        </w:rPr>
        <w:t xml:space="preserve"> této Zadávací dokumentace</w:t>
      </w:r>
      <w:r w:rsidRPr="00761453">
        <w:rPr>
          <w:rFonts w:ascii="Verdana" w:eastAsia="Times New Roman" w:hAnsi="Verdana" w:cs="Calibri"/>
          <w:kern w:val="32"/>
          <w:lang w:eastAsia="cs-CZ"/>
        </w:rPr>
        <w:t>.</w:t>
      </w:r>
    </w:p>
    <w:p w14:paraId="3AEE310F" w14:textId="77777777" w:rsidR="00C3276E" w:rsidRDefault="00C3276E" w:rsidP="00B5087F">
      <w:pPr>
        <w:widowControl w:val="0"/>
        <w:numPr>
          <w:ilvl w:val="1"/>
          <w:numId w:val="23"/>
        </w:numPr>
        <w:spacing w:after="120" w:line="276" w:lineRule="auto"/>
        <w:ind w:left="709" w:hanging="709"/>
        <w:jc w:val="both"/>
        <w:outlineLvl w:val="0"/>
        <w:rPr>
          <w:rFonts w:ascii="Verdana" w:eastAsia="Times New Roman" w:hAnsi="Verdana" w:cs="Calibri"/>
          <w:kern w:val="32"/>
          <w:lang w:eastAsia="cs-CZ"/>
        </w:rPr>
      </w:pPr>
      <w:r w:rsidRPr="00C3276E">
        <w:rPr>
          <w:rFonts w:ascii="Verdana" w:eastAsia="Times New Roman" w:hAnsi="Verdana" w:cs="Calibri"/>
          <w:kern w:val="32"/>
          <w:lang w:eastAsia="cs-CZ"/>
        </w:rPr>
        <w:lastRenderedPageBreak/>
        <w:t xml:space="preserve">Konzultace byla vedena za účelem seznámení potenciálních dodavatelů se záměrem vyhlášení </w:t>
      </w:r>
      <w:r w:rsidR="00E27ED2">
        <w:rPr>
          <w:rFonts w:ascii="Verdana" w:eastAsia="Times New Roman" w:hAnsi="Verdana" w:cs="Calibri"/>
          <w:kern w:val="32"/>
          <w:lang w:eastAsia="cs-CZ"/>
        </w:rPr>
        <w:t>V</w:t>
      </w:r>
      <w:r w:rsidRPr="00C3276E">
        <w:rPr>
          <w:rFonts w:ascii="Verdana" w:eastAsia="Times New Roman" w:hAnsi="Verdana" w:cs="Calibri"/>
          <w:kern w:val="32"/>
          <w:lang w:eastAsia="cs-CZ"/>
        </w:rPr>
        <w:t xml:space="preserve">eřejné zakázky a současně za účelem získání všech informací potřebných pro správné a objektivní nastavení zadávacích podmínek </w:t>
      </w:r>
      <w:r w:rsidR="00E27ED2">
        <w:rPr>
          <w:rFonts w:ascii="Verdana" w:eastAsia="Times New Roman" w:hAnsi="Verdana" w:cs="Calibri"/>
          <w:kern w:val="32"/>
          <w:lang w:eastAsia="cs-CZ"/>
        </w:rPr>
        <w:t>V</w:t>
      </w:r>
      <w:r w:rsidRPr="00C3276E">
        <w:rPr>
          <w:rFonts w:ascii="Verdana" w:eastAsia="Times New Roman" w:hAnsi="Verdana" w:cs="Calibri"/>
          <w:kern w:val="32"/>
          <w:lang w:eastAsia="cs-CZ"/>
        </w:rPr>
        <w:t>eřejné zakázky.</w:t>
      </w:r>
      <w:r>
        <w:rPr>
          <w:rFonts w:ascii="Verdana" w:eastAsia="Times New Roman" w:hAnsi="Verdana" w:cs="Calibri"/>
          <w:kern w:val="32"/>
          <w:lang w:eastAsia="cs-CZ"/>
        </w:rPr>
        <w:t xml:space="preserve"> Cílem Konzultace bylo zejména:</w:t>
      </w:r>
    </w:p>
    <w:p w14:paraId="5EDCDFC5" w14:textId="4653821F" w:rsidR="00C3276E" w:rsidRDefault="00C3276E" w:rsidP="00B5087F">
      <w:pPr>
        <w:pStyle w:val="Odstavecseseznamem"/>
        <w:widowControl w:val="0"/>
        <w:numPr>
          <w:ilvl w:val="0"/>
          <w:numId w:val="49"/>
        </w:numPr>
        <w:spacing w:after="120" w:line="276" w:lineRule="auto"/>
        <w:jc w:val="both"/>
        <w:outlineLvl w:val="0"/>
        <w:rPr>
          <w:rFonts w:ascii="Verdana" w:eastAsia="Times New Roman" w:hAnsi="Verdana" w:cs="Calibri"/>
          <w:kern w:val="32"/>
          <w:lang w:eastAsia="cs-CZ"/>
        </w:rPr>
      </w:pPr>
      <w:r>
        <w:rPr>
          <w:rFonts w:ascii="Verdana" w:eastAsia="Times New Roman" w:hAnsi="Verdana" w:cs="Calibri"/>
          <w:kern w:val="32"/>
          <w:lang w:eastAsia="cs-CZ"/>
        </w:rPr>
        <w:t>ověření aktuálního stavu existujících fungujících technických řešení na trhu</w:t>
      </w:r>
      <w:r w:rsidR="002E087C">
        <w:rPr>
          <w:rFonts w:ascii="Verdana" w:eastAsia="Times New Roman" w:hAnsi="Verdana" w:cs="Calibri"/>
          <w:kern w:val="32"/>
          <w:lang w:eastAsia="cs-CZ"/>
        </w:rPr>
        <w:t>, zejména u ostatních železničních správ</w:t>
      </w:r>
      <w:r>
        <w:rPr>
          <w:rFonts w:ascii="Verdana" w:eastAsia="Times New Roman" w:hAnsi="Verdana" w:cs="Calibri"/>
          <w:kern w:val="32"/>
          <w:lang w:eastAsia="cs-CZ"/>
        </w:rPr>
        <w:t>;</w:t>
      </w:r>
    </w:p>
    <w:p w14:paraId="5A8161CE" w14:textId="0E058575" w:rsidR="00C3276E" w:rsidRDefault="00C3276E" w:rsidP="00B5087F">
      <w:pPr>
        <w:pStyle w:val="Odstavecseseznamem"/>
        <w:widowControl w:val="0"/>
        <w:numPr>
          <w:ilvl w:val="0"/>
          <w:numId w:val="49"/>
        </w:numPr>
        <w:spacing w:after="120" w:line="276" w:lineRule="auto"/>
        <w:jc w:val="both"/>
        <w:outlineLvl w:val="0"/>
        <w:rPr>
          <w:rFonts w:ascii="Verdana" w:eastAsia="Times New Roman" w:hAnsi="Verdana" w:cs="Calibri"/>
          <w:kern w:val="32"/>
          <w:lang w:eastAsia="cs-CZ"/>
        </w:rPr>
      </w:pPr>
      <w:r>
        <w:rPr>
          <w:rFonts w:ascii="Verdana" w:eastAsia="Times New Roman" w:hAnsi="Verdana" w:cs="Calibri"/>
          <w:kern w:val="32"/>
          <w:lang w:eastAsia="cs-CZ"/>
        </w:rPr>
        <w:t xml:space="preserve">identifikace možných alternativních způsobů splnění potřeb </w:t>
      </w:r>
      <w:r w:rsidR="00F2013D">
        <w:rPr>
          <w:rFonts w:ascii="Verdana" w:eastAsia="Times New Roman" w:hAnsi="Verdana" w:cs="Calibri"/>
          <w:kern w:val="32"/>
          <w:lang w:eastAsia="cs-CZ"/>
        </w:rPr>
        <w:t>Z</w:t>
      </w:r>
      <w:r>
        <w:rPr>
          <w:rFonts w:ascii="Verdana" w:eastAsia="Times New Roman" w:hAnsi="Verdana" w:cs="Calibri"/>
          <w:kern w:val="32"/>
          <w:lang w:eastAsia="cs-CZ"/>
        </w:rPr>
        <w:t>adavatele</w:t>
      </w:r>
      <w:r w:rsidR="0041077A">
        <w:rPr>
          <w:rFonts w:ascii="Verdana" w:eastAsia="Times New Roman" w:hAnsi="Verdana" w:cs="Calibri"/>
          <w:kern w:val="32"/>
          <w:lang w:eastAsia="cs-CZ"/>
        </w:rPr>
        <w:t>;</w:t>
      </w:r>
    </w:p>
    <w:p w14:paraId="3092027D" w14:textId="70DE1DF7" w:rsidR="00C3276E" w:rsidRPr="00C3276E" w:rsidRDefault="00C3276E" w:rsidP="00B5087F">
      <w:pPr>
        <w:pStyle w:val="Odstavecseseznamem"/>
        <w:widowControl w:val="0"/>
        <w:numPr>
          <w:ilvl w:val="0"/>
          <w:numId w:val="49"/>
        </w:numPr>
        <w:spacing w:after="120" w:line="276" w:lineRule="auto"/>
        <w:jc w:val="both"/>
        <w:outlineLvl w:val="0"/>
        <w:rPr>
          <w:rFonts w:ascii="Verdana" w:eastAsia="Times New Roman" w:hAnsi="Verdana" w:cs="Calibri"/>
          <w:kern w:val="32"/>
          <w:lang w:eastAsia="cs-CZ"/>
        </w:rPr>
      </w:pPr>
      <w:r>
        <w:rPr>
          <w:rFonts w:ascii="Verdana" w:eastAsia="Times New Roman" w:hAnsi="Verdana" w:cs="Calibri"/>
          <w:kern w:val="32"/>
          <w:lang w:eastAsia="cs-CZ"/>
        </w:rPr>
        <w:t xml:space="preserve">rozšíření informativnosti </w:t>
      </w:r>
      <w:r w:rsidR="00F2013D">
        <w:rPr>
          <w:rFonts w:ascii="Verdana" w:eastAsia="Times New Roman" w:hAnsi="Verdana" w:cs="Calibri"/>
          <w:kern w:val="32"/>
          <w:lang w:eastAsia="cs-CZ"/>
        </w:rPr>
        <w:t>Z</w:t>
      </w:r>
      <w:r>
        <w:rPr>
          <w:rFonts w:ascii="Verdana" w:eastAsia="Times New Roman" w:hAnsi="Verdana" w:cs="Calibri"/>
          <w:kern w:val="32"/>
          <w:lang w:eastAsia="cs-CZ"/>
        </w:rPr>
        <w:t xml:space="preserve">adavatele o předmětu </w:t>
      </w:r>
      <w:r w:rsidR="00E27ED2">
        <w:rPr>
          <w:rFonts w:ascii="Verdana" w:eastAsia="Times New Roman" w:hAnsi="Verdana" w:cs="Calibri"/>
          <w:kern w:val="32"/>
          <w:lang w:eastAsia="cs-CZ"/>
        </w:rPr>
        <w:t>V</w:t>
      </w:r>
      <w:r>
        <w:rPr>
          <w:rFonts w:ascii="Verdana" w:eastAsia="Times New Roman" w:hAnsi="Verdana" w:cs="Calibri"/>
          <w:kern w:val="32"/>
          <w:lang w:eastAsia="cs-CZ"/>
        </w:rPr>
        <w:t>eřejné zakázky a o aktuálních možnostech trhu či případných specifických podmínkách plnění z pohledu dodavatelů.</w:t>
      </w:r>
    </w:p>
    <w:p w14:paraId="6C764967" w14:textId="77777777" w:rsidR="00B31890" w:rsidRPr="005B1A52" w:rsidRDefault="00147E5D" w:rsidP="00B5087F">
      <w:pPr>
        <w:widowControl w:val="0"/>
        <w:numPr>
          <w:ilvl w:val="1"/>
          <w:numId w:val="23"/>
        </w:numPr>
        <w:spacing w:after="120" w:line="276" w:lineRule="auto"/>
        <w:ind w:left="709" w:hanging="709"/>
        <w:jc w:val="both"/>
        <w:outlineLvl w:val="0"/>
        <w:rPr>
          <w:rFonts w:asciiTheme="majorHAnsi" w:hAnsiTheme="majorHAnsi" w:cs="Calibri"/>
          <w:b/>
          <w:sz w:val="20"/>
          <w:szCs w:val="20"/>
        </w:rPr>
      </w:pPr>
      <w:r w:rsidRPr="005B1A52">
        <w:rPr>
          <w:rFonts w:asciiTheme="majorHAnsi" w:hAnsiTheme="majorHAnsi" w:cs="Calibri"/>
          <w:b/>
          <w:sz w:val="20"/>
          <w:szCs w:val="20"/>
        </w:rPr>
        <w:t>Poskytování důvěrných informací</w:t>
      </w:r>
      <w:r w:rsidR="005D720C" w:rsidRPr="005B1A52">
        <w:rPr>
          <w:rFonts w:asciiTheme="majorHAnsi" w:hAnsiTheme="majorHAnsi" w:cs="Calibri"/>
          <w:b/>
          <w:sz w:val="20"/>
          <w:szCs w:val="20"/>
        </w:rPr>
        <w:t xml:space="preserve"> – Prohlídka místa plnění</w:t>
      </w:r>
    </w:p>
    <w:p w14:paraId="10EAE603" w14:textId="47282A71" w:rsidR="006B782E" w:rsidRPr="009F54FB" w:rsidRDefault="00147E5D" w:rsidP="00B5087F">
      <w:pPr>
        <w:pStyle w:val="Odstavecseseznamem"/>
        <w:widowControl w:val="0"/>
        <w:numPr>
          <w:ilvl w:val="0"/>
          <w:numId w:val="45"/>
        </w:numPr>
        <w:spacing w:after="120" w:line="276" w:lineRule="auto"/>
        <w:ind w:left="709" w:hanging="709"/>
        <w:contextualSpacing w:val="0"/>
        <w:jc w:val="both"/>
        <w:outlineLvl w:val="0"/>
        <w:rPr>
          <w:rFonts w:cs="Arial"/>
          <w:bCs/>
          <w:szCs w:val="20"/>
        </w:rPr>
      </w:pPr>
      <w:r w:rsidRPr="006B782E">
        <w:rPr>
          <w:rFonts w:ascii="Verdana" w:eastAsia="Times New Roman" w:hAnsi="Verdana" w:cs="Calibri"/>
          <w:kern w:val="32"/>
          <w:lang w:eastAsia="cs-CZ"/>
        </w:rPr>
        <w:t>Vzhledem</w:t>
      </w:r>
      <w:r w:rsidRPr="009F54FB">
        <w:rPr>
          <w:rFonts w:cs="Arial"/>
          <w:bCs/>
          <w:szCs w:val="20"/>
        </w:rPr>
        <w:t xml:space="preserve"> k tomu, že části Zadávací </w:t>
      </w:r>
      <w:r w:rsidRPr="00D94090">
        <w:rPr>
          <w:rFonts w:cs="Arial"/>
          <w:bCs/>
          <w:szCs w:val="20"/>
        </w:rPr>
        <w:t xml:space="preserve">dokumentace v rozsahu </w:t>
      </w:r>
      <w:r w:rsidR="00D566BD" w:rsidRPr="00D94090">
        <w:rPr>
          <w:rFonts w:cs="Arial"/>
          <w:bCs/>
          <w:szCs w:val="20"/>
        </w:rPr>
        <w:t>detailních informací o</w:t>
      </w:r>
      <w:r w:rsidR="00D11413">
        <w:rPr>
          <w:rFonts w:cs="Arial"/>
          <w:bCs/>
          <w:szCs w:val="20"/>
        </w:rPr>
        <w:t> </w:t>
      </w:r>
      <w:r w:rsidR="00D566BD" w:rsidRPr="00D94090">
        <w:rPr>
          <w:rFonts w:cs="Arial"/>
          <w:bCs/>
          <w:szCs w:val="20"/>
        </w:rPr>
        <w:t>stávajících informačních systémech a disponibilních datech Zadavatele</w:t>
      </w:r>
      <w:r w:rsidRPr="00D94090">
        <w:rPr>
          <w:rFonts w:cs="Arial"/>
          <w:bCs/>
          <w:szCs w:val="20"/>
        </w:rPr>
        <w:t xml:space="preserve"> obsahují důvěrné a citlivé informace, které podléhají ochraně ze strany </w:t>
      </w:r>
      <w:r w:rsidRPr="00811815">
        <w:rPr>
          <w:rFonts w:cs="Arial"/>
          <w:bCs/>
          <w:szCs w:val="20"/>
        </w:rPr>
        <w:t>Zadavatele, Zadavatel poskytne t</w:t>
      </w:r>
      <w:r w:rsidR="005D720C" w:rsidRPr="00811815">
        <w:rPr>
          <w:rFonts w:cs="Arial"/>
          <w:bCs/>
          <w:szCs w:val="20"/>
        </w:rPr>
        <w:t>yto části zadávacích podmínek</w:t>
      </w:r>
      <w:r w:rsidRPr="00811815">
        <w:rPr>
          <w:rFonts w:cs="Arial"/>
          <w:bCs/>
          <w:szCs w:val="20"/>
        </w:rPr>
        <w:t xml:space="preserve"> až po </w:t>
      </w:r>
      <w:r w:rsidRPr="00B13F40">
        <w:rPr>
          <w:rFonts w:cs="Arial"/>
          <w:bCs/>
          <w:szCs w:val="20"/>
        </w:rPr>
        <w:t xml:space="preserve">uzavření </w:t>
      </w:r>
      <w:r w:rsidR="00F5224B">
        <w:rPr>
          <w:rFonts w:cs="Arial"/>
          <w:bCs/>
          <w:szCs w:val="20"/>
        </w:rPr>
        <w:t>d</w:t>
      </w:r>
      <w:r w:rsidR="00F5224B" w:rsidRPr="007845A0">
        <w:rPr>
          <w:rFonts w:cs="Arial"/>
          <w:bCs/>
          <w:szCs w:val="20"/>
        </w:rPr>
        <w:t xml:space="preserve">ohody </w:t>
      </w:r>
      <w:r w:rsidRPr="007845A0">
        <w:rPr>
          <w:rFonts w:cs="Arial"/>
          <w:bCs/>
          <w:szCs w:val="20"/>
        </w:rPr>
        <w:t>o mlčenlivosti mezi Zadavatelem</w:t>
      </w:r>
      <w:r w:rsidRPr="004034FA">
        <w:rPr>
          <w:rFonts w:cs="Arial"/>
          <w:bCs/>
          <w:szCs w:val="20"/>
        </w:rPr>
        <w:t xml:space="preserve"> a kvalifikovaným účastníkem, který byl vyzván k podání předběžné nabídky na Veřejnou </w:t>
      </w:r>
      <w:r w:rsidRPr="001A18CE">
        <w:rPr>
          <w:rFonts w:cs="Arial"/>
          <w:bCs/>
          <w:szCs w:val="20"/>
        </w:rPr>
        <w:t>zakázku</w:t>
      </w:r>
      <w:r w:rsidR="00F5224B">
        <w:rPr>
          <w:rFonts w:cs="Arial"/>
          <w:bCs/>
          <w:szCs w:val="20"/>
        </w:rPr>
        <w:t xml:space="preserve"> („</w:t>
      </w:r>
      <w:r w:rsidR="00F5224B" w:rsidRPr="008B5150">
        <w:rPr>
          <w:rFonts w:cs="Arial"/>
          <w:b/>
          <w:szCs w:val="20"/>
        </w:rPr>
        <w:t>Dohoda o mlčenlivosti</w:t>
      </w:r>
      <w:r w:rsidR="00F5224B">
        <w:rPr>
          <w:rFonts w:cs="Arial"/>
          <w:bCs/>
          <w:szCs w:val="20"/>
        </w:rPr>
        <w:t>“)</w:t>
      </w:r>
      <w:r w:rsidR="001D6488">
        <w:rPr>
          <w:rFonts w:cs="Arial"/>
          <w:bCs/>
          <w:szCs w:val="20"/>
        </w:rPr>
        <w:t xml:space="preserve"> způsobem dle bodu 7.9.4 této Zadávací dokumentace</w:t>
      </w:r>
      <w:r w:rsidRPr="001A18CE">
        <w:rPr>
          <w:rFonts w:cs="Arial"/>
          <w:bCs/>
          <w:szCs w:val="20"/>
        </w:rPr>
        <w:t xml:space="preserve">. </w:t>
      </w:r>
    </w:p>
    <w:p w14:paraId="1E86C2A8" w14:textId="2AD9C19C" w:rsidR="006B782E" w:rsidRPr="009F54FB" w:rsidRDefault="00147E5D" w:rsidP="00B5087F">
      <w:pPr>
        <w:pStyle w:val="Odstavecseseznamem"/>
        <w:widowControl w:val="0"/>
        <w:numPr>
          <w:ilvl w:val="0"/>
          <w:numId w:val="45"/>
        </w:numPr>
        <w:spacing w:after="120" w:line="276" w:lineRule="auto"/>
        <w:ind w:left="709" w:hanging="709"/>
        <w:contextualSpacing w:val="0"/>
        <w:jc w:val="both"/>
        <w:outlineLvl w:val="0"/>
        <w:rPr>
          <w:rFonts w:cs="Arial"/>
          <w:bCs/>
          <w:szCs w:val="20"/>
        </w:rPr>
      </w:pPr>
      <w:r w:rsidRPr="003F032A">
        <w:rPr>
          <w:rFonts w:cs="Arial"/>
          <w:bCs/>
          <w:szCs w:val="20"/>
        </w:rPr>
        <w:t xml:space="preserve">Vzor Dohody o mlčenlivosti tvoří Přílohu č. </w:t>
      </w:r>
      <w:r w:rsidR="00AC138F" w:rsidRPr="003F032A">
        <w:rPr>
          <w:rFonts w:cs="Arial"/>
          <w:bCs/>
          <w:szCs w:val="20"/>
        </w:rPr>
        <w:t>1</w:t>
      </w:r>
      <w:r w:rsidR="00B42037">
        <w:rPr>
          <w:rFonts w:cs="Arial"/>
          <w:bCs/>
          <w:szCs w:val="20"/>
        </w:rPr>
        <w:t>3</w:t>
      </w:r>
      <w:r w:rsidRPr="003F032A">
        <w:rPr>
          <w:rFonts w:cs="Arial"/>
          <w:bCs/>
          <w:szCs w:val="20"/>
        </w:rPr>
        <w:t xml:space="preserve"> této Zadávací dokumentace. Dohoda o</w:t>
      </w:r>
      <w:r w:rsidR="00D11413">
        <w:rPr>
          <w:rFonts w:cs="Arial"/>
          <w:bCs/>
          <w:szCs w:val="20"/>
        </w:rPr>
        <w:t> </w:t>
      </w:r>
      <w:r w:rsidRPr="003F032A">
        <w:rPr>
          <w:rFonts w:cs="Arial"/>
          <w:bCs/>
          <w:szCs w:val="20"/>
        </w:rPr>
        <w:t>mlčenlivosti předkládaná dodavatelem musí plně korespondovat s textem Dohody o</w:t>
      </w:r>
      <w:r w:rsidR="00D11413">
        <w:rPr>
          <w:rFonts w:cs="Arial"/>
          <w:bCs/>
          <w:szCs w:val="20"/>
        </w:rPr>
        <w:t> </w:t>
      </w:r>
      <w:r w:rsidRPr="003F032A">
        <w:rPr>
          <w:rFonts w:cs="Arial"/>
          <w:bCs/>
          <w:szCs w:val="20"/>
        </w:rPr>
        <w:t xml:space="preserve">mlčenlivosti </w:t>
      </w:r>
      <w:r w:rsidR="008A2B1D">
        <w:rPr>
          <w:rFonts w:cs="Arial"/>
          <w:bCs/>
          <w:szCs w:val="20"/>
        </w:rPr>
        <w:t>dle Přílohy</w:t>
      </w:r>
      <w:r w:rsidRPr="003F032A">
        <w:rPr>
          <w:rFonts w:cs="Arial"/>
          <w:bCs/>
          <w:szCs w:val="20"/>
        </w:rPr>
        <w:t xml:space="preserve"> </w:t>
      </w:r>
      <w:r w:rsidR="008A2B1D">
        <w:rPr>
          <w:rFonts w:cs="Arial"/>
          <w:bCs/>
          <w:szCs w:val="20"/>
        </w:rPr>
        <w:t>č. 1</w:t>
      </w:r>
      <w:r w:rsidR="00B42037">
        <w:rPr>
          <w:rFonts w:cs="Arial"/>
          <w:bCs/>
          <w:szCs w:val="20"/>
        </w:rPr>
        <w:t>3</w:t>
      </w:r>
      <w:r w:rsidR="008A2B1D">
        <w:rPr>
          <w:rFonts w:cs="Arial"/>
          <w:bCs/>
          <w:szCs w:val="20"/>
        </w:rPr>
        <w:t xml:space="preserve"> této Zadávací dokumentace </w:t>
      </w:r>
      <w:r w:rsidRPr="003F032A">
        <w:rPr>
          <w:rFonts w:cs="Arial"/>
          <w:bCs/>
          <w:szCs w:val="20"/>
        </w:rPr>
        <w:t>a musí být podepsána osobou/osobami oprávněnými z</w:t>
      </w:r>
      <w:r w:rsidRPr="004034FA">
        <w:rPr>
          <w:rFonts w:cs="Arial"/>
          <w:bCs/>
          <w:szCs w:val="20"/>
        </w:rPr>
        <w:t>astupovat dodavatele. Pokud Dohoda o mlčenlivosti bude na základě předchozího zmocnění podepsána jinou osobou než osobou/osobami oprávněnými zastupovat dodavatele, musí být takové zmocnění předloženo společně s</w:t>
      </w:r>
      <w:r w:rsidR="00D11413">
        <w:rPr>
          <w:rFonts w:cs="Arial"/>
          <w:bCs/>
          <w:szCs w:val="20"/>
        </w:rPr>
        <w:t> </w:t>
      </w:r>
      <w:r w:rsidRPr="004034FA">
        <w:rPr>
          <w:rFonts w:cs="Arial"/>
          <w:bCs/>
          <w:szCs w:val="20"/>
        </w:rPr>
        <w:t>Dohodou o mlčenlivosti.</w:t>
      </w:r>
    </w:p>
    <w:p w14:paraId="32E65809" w14:textId="788C4BAA" w:rsidR="006B782E" w:rsidRPr="009F54FB" w:rsidRDefault="00147E5D" w:rsidP="00B5087F">
      <w:pPr>
        <w:pStyle w:val="Odstavecseseznamem"/>
        <w:widowControl w:val="0"/>
        <w:numPr>
          <w:ilvl w:val="0"/>
          <w:numId w:val="45"/>
        </w:numPr>
        <w:spacing w:after="120" w:line="276" w:lineRule="auto"/>
        <w:ind w:left="709" w:hanging="709"/>
        <w:contextualSpacing w:val="0"/>
        <w:jc w:val="both"/>
        <w:outlineLvl w:val="0"/>
        <w:rPr>
          <w:rFonts w:cs="Arial"/>
          <w:bCs/>
          <w:szCs w:val="20"/>
        </w:rPr>
      </w:pPr>
      <w:r w:rsidRPr="003F032A">
        <w:rPr>
          <w:rFonts w:cs="Arial"/>
          <w:bCs/>
          <w:szCs w:val="20"/>
        </w:rPr>
        <w:t xml:space="preserve">Dohoda o mlčenlivosti podepsaná k tomu oprávněnou osobou za dodavatele bude Zadavateli doručena prostřednictvím elektronického nástroje E-ZAK. Dodavatelé jsou povinni doručit Zadavateli Dohodu o </w:t>
      </w:r>
      <w:r w:rsidR="008A2B1D">
        <w:rPr>
          <w:rFonts w:cs="Arial"/>
          <w:bCs/>
          <w:szCs w:val="20"/>
        </w:rPr>
        <w:t xml:space="preserve">mlčenlivosti </w:t>
      </w:r>
      <w:r w:rsidRPr="003F032A">
        <w:rPr>
          <w:rFonts w:cs="Arial"/>
          <w:bCs/>
          <w:szCs w:val="20"/>
        </w:rPr>
        <w:t>nejpozději v den předcházející dni začátku konání prohlídky místa plnění. Dohoda o mlčenlivosti podepsaná též ze strany Z</w:t>
      </w:r>
      <w:r w:rsidRPr="004034FA">
        <w:rPr>
          <w:rFonts w:cs="Arial"/>
          <w:bCs/>
          <w:szCs w:val="20"/>
        </w:rPr>
        <w:t>adavatele bude dodavateli vrácena prostřednictvím nástroje E-ZAK.</w:t>
      </w:r>
    </w:p>
    <w:p w14:paraId="4685B5E5" w14:textId="58B1A0FC" w:rsidR="001D6488" w:rsidRPr="001D6488" w:rsidRDefault="00147E5D" w:rsidP="001D6488">
      <w:pPr>
        <w:pStyle w:val="Odstavecseseznamem"/>
        <w:widowControl w:val="0"/>
        <w:numPr>
          <w:ilvl w:val="0"/>
          <w:numId w:val="45"/>
        </w:numPr>
        <w:spacing w:after="120" w:line="276" w:lineRule="auto"/>
        <w:ind w:left="709" w:hanging="709"/>
        <w:contextualSpacing w:val="0"/>
        <w:jc w:val="both"/>
        <w:outlineLvl w:val="0"/>
        <w:rPr>
          <w:rFonts w:cs="Arial"/>
          <w:bCs/>
          <w:szCs w:val="20"/>
        </w:rPr>
      </w:pPr>
      <w:r w:rsidRPr="001D6488">
        <w:rPr>
          <w:rFonts w:cs="Arial"/>
          <w:bCs/>
          <w:szCs w:val="20"/>
        </w:rPr>
        <w:t>Zadavatel zpřístupní části Zadávací dokumentace obsahují</w:t>
      </w:r>
      <w:r w:rsidR="005D720C" w:rsidRPr="001D6488">
        <w:rPr>
          <w:rFonts w:cs="Arial"/>
          <w:bCs/>
          <w:szCs w:val="20"/>
        </w:rPr>
        <w:t>cí</w:t>
      </w:r>
      <w:r w:rsidRPr="001D6488">
        <w:rPr>
          <w:rFonts w:cs="Arial"/>
          <w:bCs/>
          <w:szCs w:val="20"/>
        </w:rPr>
        <w:t xml:space="preserve"> důvěrné a citlivé informace </w:t>
      </w:r>
      <w:r w:rsidR="00404D9D" w:rsidRPr="001D6488">
        <w:rPr>
          <w:rFonts w:cs="Arial"/>
          <w:bCs/>
          <w:szCs w:val="20"/>
        </w:rPr>
        <w:t xml:space="preserve">a náhled do relevantních stávajících informačních systému Zadavatele </w:t>
      </w:r>
      <w:r w:rsidRPr="001D6488">
        <w:rPr>
          <w:rFonts w:cs="Arial"/>
          <w:bCs/>
          <w:szCs w:val="20"/>
        </w:rPr>
        <w:t xml:space="preserve">dodavatelům v rámci prohlídky místa plnění. </w:t>
      </w:r>
      <w:r w:rsidR="001D6488" w:rsidRPr="001D6488">
        <w:rPr>
          <w:rFonts w:cs="Arial"/>
          <w:bCs/>
          <w:szCs w:val="20"/>
        </w:rPr>
        <w:t>Základní přehled o informačních systémech Zadavatele je obsažen v kapitolách 4.3 a 4.5 Technické specifikace, tvořící Přílohu č. 1 této Zadávací dokumentace, v Příloze č. 15 této Zadávací dokumentace, v níž je uveden přehled interní dokumentace Zadavatele (včetně odkazu na web, kde jsou jednotlivé dokumenty ke stažení) a v Příloze č. 17 Zadávací dokumentace - Platforma Správy železnic.</w:t>
      </w:r>
    </w:p>
    <w:p w14:paraId="376DF08E" w14:textId="2C5DE333" w:rsidR="006B782E" w:rsidRPr="001D6488" w:rsidRDefault="005D720C" w:rsidP="001D6488">
      <w:pPr>
        <w:pStyle w:val="Odstavecseseznamem"/>
        <w:widowControl w:val="0"/>
        <w:numPr>
          <w:ilvl w:val="0"/>
          <w:numId w:val="45"/>
        </w:numPr>
        <w:spacing w:after="120" w:line="276" w:lineRule="auto"/>
        <w:ind w:left="709" w:hanging="709"/>
        <w:contextualSpacing w:val="0"/>
        <w:jc w:val="both"/>
        <w:outlineLvl w:val="0"/>
        <w:rPr>
          <w:rFonts w:cs="Arial"/>
          <w:bCs/>
          <w:szCs w:val="20"/>
        </w:rPr>
      </w:pPr>
      <w:r w:rsidRPr="001D6488">
        <w:rPr>
          <w:rFonts w:cs="Arial"/>
          <w:bCs/>
          <w:szCs w:val="20"/>
        </w:rPr>
        <w:t xml:space="preserve">Podrobné informace týkající se průběhu prohlídky místa plnění, konkrétního termínu prohlídky místa plnění a detailní podmínky zpřístupňování informací </w:t>
      </w:r>
      <w:r w:rsidR="0007702B" w:rsidRPr="001D6488">
        <w:rPr>
          <w:rFonts w:cs="Arial"/>
          <w:bCs/>
          <w:szCs w:val="20"/>
        </w:rPr>
        <w:t>v rámci prohlídky místa plnění</w:t>
      </w:r>
      <w:r w:rsidRPr="001D6488">
        <w:rPr>
          <w:rFonts w:cs="Arial"/>
          <w:bCs/>
          <w:szCs w:val="20"/>
        </w:rPr>
        <w:t xml:space="preserve"> Zadavatel poskytne účastníkům ve</w:t>
      </w:r>
      <w:r w:rsidR="00D11413" w:rsidRPr="001D6488">
        <w:rPr>
          <w:rFonts w:cs="Arial"/>
          <w:bCs/>
          <w:szCs w:val="20"/>
        </w:rPr>
        <w:t> </w:t>
      </w:r>
      <w:r w:rsidRPr="001D6488">
        <w:rPr>
          <w:rFonts w:cs="Arial"/>
          <w:bCs/>
          <w:szCs w:val="20"/>
        </w:rPr>
        <w:t>Výzvě k podání předběžné nabídky.</w:t>
      </w:r>
      <w:r w:rsidR="001D6488">
        <w:rPr>
          <w:rFonts w:cs="Arial"/>
          <w:bCs/>
          <w:szCs w:val="20"/>
        </w:rPr>
        <w:t xml:space="preserve"> </w:t>
      </w:r>
      <w:r w:rsidR="00B31890" w:rsidRPr="001D6488">
        <w:rPr>
          <w:rFonts w:cs="Arial"/>
          <w:bCs/>
          <w:szCs w:val="20"/>
        </w:rPr>
        <w:t>V rámci prohlídky místa plnění Veřejné zakázky Zadavatel účastníkům umožní klást dotazy, které budou protokolárně zodpovězeny na místě. V případě, že některé dotazy účastníků nebude možné zodpovědět v rámci prohlídky místa plnění, Zadavatel na takové dotazy odpoví v režimu § 98 ZZVZ.</w:t>
      </w:r>
    </w:p>
    <w:p w14:paraId="0FB23974" w14:textId="77777777" w:rsidR="00B31890" w:rsidRPr="003F032A" w:rsidRDefault="00C60BB8" w:rsidP="00B5087F">
      <w:pPr>
        <w:pStyle w:val="Odstavecseseznamem"/>
        <w:widowControl w:val="0"/>
        <w:numPr>
          <w:ilvl w:val="0"/>
          <w:numId w:val="45"/>
        </w:numPr>
        <w:spacing w:after="120" w:line="276" w:lineRule="auto"/>
        <w:ind w:left="709" w:hanging="709"/>
        <w:contextualSpacing w:val="0"/>
        <w:jc w:val="both"/>
        <w:outlineLvl w:val="0"/>
        <w:rPr>
          <w:rFonts w:cs="Arial"/>
          <w:bCs/>
          <w:szCs w:val="20"/>
        </w:rPr>
      </w:pPr>
      <w:r>
        <w:rPr>
          <w:rFonts w:cs="Arial"/>
          <w:bCs/>
          <w:szCs w:val="20"/>
        </w:rPr>
        <w:t>P</w:t>
      </w:r>
      <w:r w:rsidR="00B31890" w:rsidRPr="003F032A">
        <w:rPr>
          <w:rFonts w:cs="Arial"/>
          <w:bCs/>
          <w:szCs w:val="20"/>
        </w:rPr>
        <w:t>rohlídka místa plnění se uskuteční nejpozději 10 pracovních dnů před koncem lhůty pro podání předběžných nabídek. Konkrétní termín konání prohlídky místa plnění bude Zadavatelem upřesněn ve Výzvě k podání předběžných nabídek.</w:t>
      </w:r>
    </w:p>
    <w:p w14:paraId="4352BDA7" w14:textId="77777777" w:rsidR="00761453" w:rsidRPr="00EB616A" w:rsidRDefault="00761453" w:rsidP="00B80AE5">
      <w:pPr>
        <w:pStyle w:val="Nadpis1-1"/>
        <w:keepNext w:val="0"/>
        <w:widowControl w:val="0"/>
        <w:numPr>
          <w:ilvl w:val="0"/>
          <w:numId w:val="26"/>
        </w:numPr>
        <w:spacing w:before="360"/>
        <w:ind w:left="709" w:hanging="709"/>
        <w:jc w:val="both"/>
        <w:rPr>
          <w:rFonts w:cs="Calibri"/>
        </w:rPr>
      </w:pPr>
      <w:r w:rsidRPr="00EB616A">
        <w:rPr>
          <w:rFonts w:cs="Calibri"/>
        </w:rPr>
        <w:t xml:space="preserve">Vysvětlení zadávací dokumentace, změna či její doplnění </w:t>
      </w:r>
    </w:p>
    <w:p w14:paraId="58429771" w14:textId="1DEE9EFC" w:rsidR="00761453" w:rsidRDefault="00761453" w:rsidP="00B5087F">
      <w:pPr>
        <w:widowControl w:val="0"/>
        <w:numPr>
          <w:ilvl w:val="1"/>
          <w:numId w:val="30"/>
        </w:numPr>
        <w:spacing w:after="120" w:line="276" w:lineRule="auto"/>
        <w:ind w:left="709" w:hanging="709"/>
        <w:jc w:val="both"/>
        <w:outlineLvl w:val="0"/>
        <w:rPr>
          <w:rFonts w:ascii="Verdana" w:eastAsia="Times New Roman" w:hAnsi="Verdana" w:cs="Calibri"/>
          <w:kern w:val="32"/>
          <w:lang w:eastAsia="cs-CZ"/>
        </w:rPr>
      </w:pPr>
      <w:r w:rsidRPr="00CE45D3">
        <w:rPr>
          <w:rFonts w:ascii="Verdana" w:eastAsia="Times New Roman" w:hAnsi="Verdana" w:cs="Calibri"/>
          <w:kern w:val="32"/>
          <w:lang w:eastAsia="cs-CZ"/>
        </w:rPr>
        <w:t xml:space="preserve">Dodavatel je oprávněn po Zadavateli požadovat v souladu s § 98 </w:t>
      </w:r>
      <w:r w:rsidR="005627D9">
        <w:rPr>
          <w:rFonts w:ascii="Verdana" w:eastAsia="Times New Roman" w:hAnsi="Verdana" w:cs="Calibri"/>
          <w:kern w:val="32"/>
          <w:lang w:eastAsia="cs-CZ"/>
        </w:rPr>
        <w:t>ZZVZ</w:t>
      </w:r>
      <w:r w:rsidR="005627D9" w:rsidRPr="00CE45D3">
        <w:rPr>
          <w:rFonts w:ascii="Verdana" w:eastAsia="Times New Roman" w:hAnsi="Verdana" w:cs="Calibri"/>
          <w:kern w:val="32"/>
          <w:lang w:eastAsia="cs-CZ"/>
        </w:rPr>
        <w:t xml:space="preserve"> </w:t>
      </w:r>
      <w:r w:rsidRPr="00CE45D3">
        <w:rPr>
          <w:rFonts w:ascii="Verdana" w:eastAsia="Times New Roman" w:hAnsi="Verdana" w:cs="Calibri"/>
          <w:kern w:val="32"/>
          <w:lang w:eastAsia="cs-CZ"/>
        </w:rPr>
        <w:t xml:space="preserve">vysvětlení </w:t>
      </w:r>
      <w:r w:rsidRPr="00CE45D3">
        <w:rPr>
          <w:rFonts w:ascii="Verdana" w:eastAsia="Times New Roman" w:hAnsi="Verdana" w:cs="Calibri"/>
          <w:kern w:val="32"/>
          <w:lang w:eastAsia="cs-CZ"/>
        </w:rPr>
        <w:lastRenderedPageBreak/>
        <w:t>Zadávací dokumentace</w:t>
      </w:r>
      <w:r w:rsidRPr="00EB616A">
        <w:rPr>
          <w:rFonts w:ascii="Verdana" w:eastAsia="Times New Roman" w:hAnsi="Verdana" w:cs="Calibri"/>
          <w:kern w:val="32"/>
          <w:lang w:eastAsia="cs-CZ"/>
        </w:rPr>
        <w:t xml:space="preserve"> prostřednictvím elektronického nástroje E-ZAK na adrese: https://zakazky.</w:t>
      </w:r>
      <w:r w:rsidR="00E570AC">
        <w:rPr>
          <w:rFonts w:ascii="Verdana" w:eastAsia="Times New Roman" w:hAnsi="Verdana" w:cs="Calibri"/>
          <w:kern w:val="32"/>
          <w:lang w:eastAsia="cs-CZ"/>
        </w:rPr>
        <w:t>spravazeleznic</w:t>
      </w:r>
      <w:r w:rsidRPr="00EB616A">
        <w:rPr>
          <w:rFonts w:ascii="Verdana" w:eastAsia="Times New Roman" w:hAnsi="Verdana" w:cs="Calibri"/>
          <w:kern w:val="32"/>
          <w:lang w:eastAsia="cs-CZ"/>
        </w:rPr>
        <w:t xml:space="preserve">.cz/, případně jinou formou písemné elektronické komunikace. Při komunikaci uskutečňované prostřednictvím datové schránky dodavatel v žádosti uvede kontaktní osobu </w:t>
      </w:r>
      <w:r w:rsidR="00F2013D">
        <w:rPr>
          <w:rFonts w:ascii="Verdana" w:eastAsia="Times New Roman" w:hAnsi="Verdana" w:cs="Calibri"/>
          <w:kern w:val="32"/>
          <w:lang w:eastAsia="cs-CZ"/>
        </w:rPr>
        <w:t>Z</w:t>
      </w:r>
      <w:r w:rsidRPr="00EB616A">
        <w:rPr>
          <w:rFonts w:ascii="Verdana" w:eastAsia="Times New Roman" w:hAnsi="Verdana" w:cs="Calibri"/>
          <w:kern w:val="32"/>
          <w:lang w:eastAsia="cs-CZ"/>
        </w:rPr>
        <w:t>adavatele pro zadávací řízení. Zadavatel bude na žádosti o vysvětlení zadávací dokumentace odpovídat pouze prostřednictvím elektronického nástroje E-ZAK na adrese: https://zakazky.</w:t>
      </w:r>
      <w:r w:rsidR="00E570AC">
        <w:rPr>
          <w:rFonts w:ascii="Verdana" w:eastAsia="Times New Roman" w:hAnsi="Verdana" w:cs="Calibri"/>
          <w:kern w:val="32"/>
          <w:lang w:eastAsia="cs-CZ"/>
        </w:rPr>
        <w:t>spravazeleznic</w:t>
      </w:r>
      <w:r w:rsidRPr="00EB616A">
        <w:rPr>
          <w:rFonts w:ascii="Verdana" w:eastAsia="Times New Roman" w:hAnsi="Verdana" w:cs="Calibri"/>
          <w:kern w:val="32"/>
          <w:lang w:eastAsia="cs-CZ"/>
        </w:rPr>
        <w:t xml:space="preserve">.cz/. </w:t>
      </w:r>
      <w:r w:rsidRPr="00CE45D3">
        <w:rPr>
          <w:rFonts w:ascii="Verdana" w:eastAsia="Times New Roman" w:hAnsi="Verdana" w:cs="Calibri"/>
          <w:kern w:val="32"/>
          <w:lang w:eastAsia="cs-CZ"/>
        </w:rPr>
        <w:t xml:space="preserve">Žádost o vysvětlení zadávací dokumentace doručí dodavatel ve lhůtě stanovené v § 98 ZZVZ. Zadavatel bude na žádosti o vysvětlení zadávací dokumentace odpovídat </w:t>
      </w:r>
      <w:r w:rsidR="00CE45D3" w:rsidRPr="00CE45D3">
        <w:rPr>
          <w:rFonts w:ascii="Verdana" w:eastAsia="Times New Roman" w:hAnsi="Verdana" w:cs="Calibri"/>
          <w:kern w:val="32"/>
          <w:lang w:eastAsia="cs-CZ"/>
        </w:rPr>
        <w:t xml:space="preserve">pouze </w:t>
      </w:r>
      <w:r w:rsidRPr="00CE45D3">
        <w:rPr>
          <w:rFonts w:ascii="Verdana" w:eastAsia="Times New Roman" w:hAnsi="Verdana" w:cs="Calibri"/>
          <w:kern w:val="32"/>
          <w:lang w:eastAsia="cs-CZ"/>
        </w:rPr>
        <w:t xml:space="preserve">prostřednictvím elektronického nástroje E-ZAK na adrese: </w:t>
      </w:r>
      <w:hyperlink r:id="rId12" w:history="1">
        <w:r w:rsidRPr="00EB616A">
          <w:rPr>
            <w:rFonts w:ascii="Verdana" w:eastAsia="Times New Roman" w:hAnsi="Verdana" w:cs="Calibri"/>
            <w:kern w:val="32"/>
            <w:lang w:eastAsia="cs-CZ"/>
          </w:rPr>
          <w:t>https://zakazky.</w:t>
        </w:r>
        <w:r w:rsidR="00E570AC">
          <w:rPr>
            <w:rFonts w:ascii="Verdana" w:eastAsia="Times New Roman" w:hAnsi="Verdana" w:cs="Calibri"/>
            <w:kern w:val="32"/>
            <w:lang w:eastAsia="cs-CZ"/>
          </w:rPr>
          <w:t>spravazeleznic</w:t>
        </w:r>
        <w:r w:rsidRPr="00EB616A">
          <w:rPr>
            <w:rFonts w:ascii="Verdana" w:eastAsia="Times New Roman" w:hAnsi="Verdana" w:cs="Calibri"/>
            <w:kern w:val="32"/>
            <w:lang w:eastAsia="cs-CZ"/>
          </w:rPr>
          <w:t>.cz/</w:t>
        </w:r>
      </w:hyperlink>
      <w:r w:rsidR="00EE4576">
        <w:rPr>
          <w:rFonts w:ascii="Verdana" w:eastAsia="Times New Roman" w:hAnsi="Verdana" w:cs="Calibri"/>
          <w:kern w:val="32"/>
          <w:lang w:eastAsia="cs-CZ"/>
        </w:rPr>
        <w:t>.</w:t>
      </w:r>
    </w:p>
    <w:p w14:paraId="0DB8B9D9" w14:textId="28B4D78C" w:rsidR="00933B98" w:rsidRPr="00933B98" w:rsidRDefault="00CE45D3" w:rsidP="00B5087F">
      <w:pPr>
        <w:widowControl w:val="0"/>
        <w:numPr>
          <w:ilvl w:val="1"/>
          <w:numId w:val="30"/>
        </w:numPr>
        <w:spacing w:after="120" w:line="276" w:lineRule="auto"/>
        <w:ind w:left="709" w:hanging="709"/>
        <w:jc w:val="both"/>
        <w:outlineLvl w:val="0"/>
        <w:rPr>
          <w:rFonts w:ascii="Verdana" w:eastAsia="Times New Roman" w:hAnsi="Verdana" w:cs="Calibri"/>
          <w:b/>
          <w:caps/>
          <w:kern w:val="32"/>
          <w:lang w:eastAsia="cs-CZ"/>
        </w:rPr>
      </w:pPr>
      <w:r w:rsidRPr="00933B98">
        <w:rPr>
          <w:rFonts w:ascii="Verdana" w:eastAsia="Times New Roman" w:hAnsi="Verdana" w:cs="Calibri"/>
          <w:kern w:val="32"/>
          <w:lang w:eastAsia="cs-CZ"/>
        </w:rPr>
        <w:t>Zadavatel může zadávací dokumentaci vysvětlit i bez obdržené žádosti.</w:t>
      </w:r>
      <w:r w:rsidRPr="00933B98">
        <w:t xml:space="preserve"> </w:t>
      </w:r>
      <w:r w:rsidRPr="00933B98">
        <w:rPr>
          <w:rFonts w:ascii="Verdana" w:eastAsia="Times New Roman" w:hAnsi="Verdana" w:cs="Calibri"/>
          <w:kern w:val="32"/>
          <w:lang w:eastAsia="cs-CZ"/>
        </w:rPr>
        <w:t>Zadavatel je</w:t>
      </w:r>
      <w:r w:rsidR="00D11413">
        <w:rPr>
          <w:rFonts w:ascii="Verdana" w:eastAsia="Times New Roman" w:hAnsi="Verdana" w:cs="Calibri"/>
          <w:kern w:val="32"/>
          <w:lang w:eastAsia="cs-CZ"/>
        </w:rPr>
        <w:t> </w:t>
      </w:r>
      <w:r w:rsidRPr="00933B98">
        <w:rPr>
          <w:rFonts w:ascii="Verdana" w:eastAsia="Times New Roman" w:hAnsi="Verdana" w:cs="Calibri"/>
          <w:kern w:val="32"/>
          <w:lang w:eastAsia="cs-CZ"/>
        </w:rPr>
        <w:t>v</w:t>
      </w:r>
      <w:r w:rsidR="00D11413">
        <w:rPr>
          <w:rFonts w:ascii="Verdana" w:eastAsia="Times New Roman" w:hAnsi="Verdana" w:cs="Calibri"/>
          <w:kern w:val="32"/>
          <w:lang w:eastAsia="cs-CZ"/>
        </w:rPr>
        <w:t> </w:t>
      </w:r>
      <w:r w:rsidRPr="00933B98">
        <w:rPr>
          <w:rFonts w:ascii="Verdana" w:eastAsia="Times New Roman" w:hAnsi="Verdana" w:cs="Calibri"/>
          <w:kern w:val="32"/>
          <w:lang w:eastAsia="cs-CZ"/>
        </w:rPr>
        <w:t xml:space="preserve">souladu s § 99 ZZVZ oprávněn dodatečně změnit či doplnit </w:t>
      </w:r>
      <w:r w:rsidR="009A4295">
        <w:rPr>
          <w:rFonts w:ascii="Verdana" w:eastAsia="Times New Roman" w:hAnsi="Verdana" w:cs="Calibri"/>
          <w:kern w:val="32"/>
          <w:lang w:eastAsia="cs-CZ"/>
        </w:rPr>
        <w:t>Z</w:t>
      </w:r>
      <w:r w:rsidRPr="00933B98">
        <w:rPr>
          <w:rFonts w:ascii="Verdana" w:eastAsia="Times New Roman" w:hAnsi="Verdana" w:cs="Calibri"/>
          <w:kern w:val="32"/>
          <w:lang w:eastAsia="cs-CZ"/>
        </w:rPr>
        <w:t xml:space="preserve">adávací dokumentaci této </w:t>
      </w:r>
      <w:r w:rsidR="00B97FE2">
        <w:rPr>
          <w:rFonts w:ascii="Verdana" w:eastAsia="Times New Roman" w:hAnsi="Verdana" w:cs="Calibri"/>
          <w:kern w:val="32"/>
          <w:lang w:eastAsia="cs-CZ"/>
        </w:rPr>
        <w:t>V</w:t>
      </w:r>
      <w:r w:rsidRPr="00933B98">
        <w:rPr>
          <w:rFonts w:ascii="Verdana" w:eastAsia="Times New Roman" w:hAnsi="Verdana" w:cs="Calibri"/>
          <w:kern w:val="32"/>
          <w:lang w:eastAsia="cs-CZ"/>
        </w:rPr>
        <w:t xml:space="preserve">eřejné zakázky před uplynutím lhůty pro podání nabídek. Každé doplnění či změna </w:t>
      </w:r>
      <w:r w:rsidR="009A4295">
        <w:rPr>
          <w:rFonts w:ascii="Verdana" w:eastAsia="Times New Roman" w:hAnsi="Verdana" w:cs="Calibri"/>
          <w:kern w:val="32"/>
          <w:lang w:eastAsia="cs-CZ"/>
        </w:rPr>
        <w:t>Z</w:t>
      </w:r>
      <w:r w:rsidRPr="00933B98">
        <w:rPr>
          <w:rFonts w:ascii="Verdana" w:eastAsia="Times New Roman" w:hAnsi="Verdana" w:cs="Calibri"/>
          <w:kern w:val="32"/>
          <w:lang w:eastAsia="cs-CZ"/>
        </w:rPr>
        <w:t>adávací dokumentace bude uveřejněna nebo oznámena dodavatelům stejným způsobem jako zadávací podmínka, která byla změněna nebo doplněna.</w:t>
      </w:r>
      <w:bookmarkStart w:id="4" w:name="_Toc38631848"/>
      <w:bookmarkStart w:id="5" w:name="_Ref44026980"/>
    </w:p>
    <w:p w14:paraId="02BE6D9D" w14:textId="77777777" w:rsidR="00CE45D3" w:rsidRPr="006258BB" w:rsidRDefault="00CE45D3" w:rsidP="00B80AE5">
      <w:pPr>
        <w:pStyle w:val="Nadpis1-1"/>
        <w:keepNext w:val="0"/>
        <w:widowControl w:val="0"/>
        <w:numPr>
          <w:ilvl w:val="0"/>
          <w:numId w:val="26"/>
        </w:numPr>
        <w:spacing w:before="360"/>
        <w:ind w:left="709" w:hanging="709"/>
        <w:jc w:val="both"/>
        <w:rPr>
          <w:rFonts w:cs="Calibri"/>
        </w:rPr>
      </w:pPr>
      <w:r w:rsidRPr="006258BB">
        <w:rPr>
          <w:rFonts w:cs="Calibri"/>
        </w:rPr>
        <w:t>POŽADAVKY ZADAVATELE NA KVALIFIKACI</w:t>
      </w:r>
      <w:bookmarkEnd w:id="4"/>
      <w:bookmarkEnd w:id="5"/>
    </w:p>
    <w:p w14:paraId="5E7FC0DA" w14:textId="29008970" w:rsidR="003E1D4C" w:rsidRPr="003E1D4C" w:rsidRDefault="00CE45D3" w:rsidP="00EB616A">
      <w:pPr>
        <w:widowControl w:val="0"/>
        <w:spacing w:before="120" w:after="60" w:line="276" w:lineRule="auto"/>
        <w:ind w:left="720"/>
        <w:jc w:val="both"/>
        <w:outlineLvl w:val="0"/>
        <w:rPr>
          <w:rFonts w:ascii="Verdana" w:eastAsia="Times New Roman" w:hAnsi="Verdana" w:cs="Calibri"/>
          <w:b/>
          <w:bCs/>
          <w:kern w:val="32"/>
          <w:lang w:eastAsia="cs-CZ"/>
        </w:rPr>
      </w:pPr>
      <w:r w:rsidRPr="00EB616A">
        <w:rPr>
          <w:rFonts w:ascii="Verdana" w:eastAsia="Times New Roman" w:hAnsi="Verdana" w:cs="Calibri"/>
          <w:bCs/>
          <w:kern w:val="32"/>
          <w:lang w:eastAsia="cs-CZ"/>
        </w:rPr>
        <w:t xml:space="preserve">Dodavatelé jsou povinni </w:t>
      </w:r>
      <w:r w:rsidR="00B42037">
        <w:rPr>
          <w:rFonts w:ascii="Verdana" w:eastAsia="Times New Roman" w:hAnsi="Verdana" w:cs="Calibri"/>
          <w:bCs/>
          <w:kern w:val="32"/>
          <w:lang w:eastAsia="cs-CZ"/>
        </w:rPr>
        <w:t xml:space="preserve">v žádosti o účast </w:t>
      </w:r>
      <w:r w:rsidRPr="00EB616A">
        <w:rPr>
          <w:rFonts w:ascii="Verdana" w:eastAsia="Times New Roman" w:hAnsi="Verdana" w:cs="Calibri"/>
          <w:bCs/>
          <w:kern w:val="32"/>
          <w:lang w:eastAsia="cs-CZ"/>
        </w:rPr>
        <w:t>prokázat splnění kvalifikace v souladu s ustanoveními § 167 odst. 1 a § 73 a násl. ZZVZ, a to za podmínek stanovených v oznámení o zahájení zadávacího řízení – veřejné služby a </w:t>
      </w:r>
      <w:r>
        <w:rPr>
          <w:rFonts w:ascii="Verdana" w:eastAsia="Times New Roman" w:hAnsi="Verdana" w:cs="Calibri"/>
          <w:bCs/>
          <w:kern w:val="32"/>
          <w:lang w:eastAsia="cs-CZ"/>
        </w:rPr>
        <w:t>v této Zadávací dokumentaci</w:t>
      </w:r>
      <w:r w:rsidRPr="00EB616A">
        <w:rPr>
          <w:rFonts w:ascii="Verdana" w:eastAsia="Times New Roman" w:hAnsi="Verdana" w:cs="Calibri"/>
          <w:bCs/>
          <w:kern w:val="32"/>
          <w:lang w:eastAsia="cs-CZ"/>
        </w:rPr>
        <w:t>.</w:t>
      </w:r>
    </w:p>
    <w:p w14:paraId="66165A77" w14:textId="77777777" w:rsidR="00CE45D3" w:rsidRDefault="003E1D4C" w:rsidP="00B5087F">
      <w:pPr>
        <w:pStyle w:val="Text1-1"/>
        <w:widowControl w:val="0"/>
        <w:numPr>
          <w:ilvl w:val="1"/>
          <w:numId w:val="31"/>
        </w:numPr>
        <w:spacing w:before="120"/>
        <w:ind w:left="709" w:hanging="709"/>
        <w:jc w:val="left"/>
        <w:rPr>
          <w:rStyle w:val="Tun9b"/>
          <w:rFonts w:asciiTheme="majorHAnsi" w:hAnsiTheme="majorHAnsi"/>
          <w:sz w:val="20"/>
          <w:szCs w:val="20"/>
        </w:rPr>
      </w:pPr>
      <w:bookmarkStart w:id="6" w:name="_Ref44025878"/>
      <w:r w:rsidRPr="00EB616A">
        <w:rPr>
          <w:rStyle w:val="Tun9b"/>
          <w:rFonts w:asciiTheme="majorHAnsi" w:hAnsiTheme="majorHAnsi"/>
          <w:sz w:val="20"/>
          <w:szCs w:val="20"/>
        </w:rPr>
        <w:t>Základní způsobilosti podle § 74 Z</w:t>
      </w:r>
      <w:r w:rsidR="00CE45D3">
        <w:rPr>
          <w:rStyle w:val="Tun9b"/>
          <w:rFonts w:asciiTheme="majorHAnsi" w:hAnsiTheme="majorHAnsi"/>
          <w:sz w:val="20"/>
          <w:szCs w:val="20"/>
        </w:rPr>
        <w:t>ZVZ</w:t>
      </w:r>
      <w:bookmarkEnd w:id="6"/>
    </w:p>
    <w:p w14:paraId="02996DF6" w14:textId="77777777" w:rsidR="003E1D4C" w:rsidRPr="00FD7619" w:rsidRDefault="00CE45D3" w:rsidP="00B5087F">
      <w:pPr>
        <w:pStyle w:val="Text1-1"/>
        <w:widowControl w:val="0"/>
        <w:numPr>
          <w:ilvl w:val="2"/>
          <w:numId w:val="32"/>
        </w:numPr>
        <w:spacing w:before="120"/>
        <w:ind w:left="709"/>
        <w:rPr>
          <w:rStyle w:val="Tun9b"/>
          <w:rFonts w:eastAsia="Times New Roman" w:cs="Calibri"/>
          <w:b w:val="0"/>
          <w:bCs/>
          <w:kern w:val="32"/>
          <w:lang w:eastAsia="cs-CZ"/>
        </w:rPr>
      </w:pPr>
      <w:r w:rsidRPr="00FD7619">
        <w:rPr>
          <w:rStyle w:val="Tun9b"/>
          <w:b w:val="0"/>
        </w:rPr>
        <w:t>Zadavatel</w:t>
      </w:r>
      <w:r w:rsidRPr="00FD7619">
        <w:rPr>
          <w:rFonts w:eastAsia="Times New Roman" w:cs="Calibri"/>
          <w:bCs/>
          <w:kern w:val="32"/>
          <w:lang w:eastAsia="cs-CZ"/>
        </w:rPr>
        <w:t xml:space="preserve"> požaduje prokázání základní způsobilosti podle § 74 ZZVZ, a to způsobem dle § 75 ZZVZ či § 81 ZZVZ</w:t>
      </w:r>
      <w:r w:rsidR="00EF2FDF" w:rsidRPr="00FD7619">
        <w:rPr>
          <w:rFonts w:eastAsia="Times New Roman" w:cs="Calibri"/>
          <w:bCs/>
          <w:kern w:val="32"/>
          <w:lang w:eastAsia="cs-CZ"/>
        </w:rPr>
        <w:t>:</w:t>
      </w:r>
    </w:p>
    <w:p w14:paraId="531C2AF7" w14:textId="77777777" w:rsidR="003E1D4C" w:rsidRPr="003E1D4C" w:rsidRDefault="003E1D4C" w:rsidP="00EB616A">
      <w:pPr>
        <w:widowControl w:val="0"/>
        <w:tabs>
          <w:tab w:val="left" w:pos="0"/>
        </w:tabs>
        <w:spacing w:after="120" w:line="240" w:lineRule="auto"/>
        <w:ind w:left="993" w:hanging="284"/>
        <w:jc w:val="both"/>
        <w:rPr>
          <w:rFonts w:ascii="Verdana" w:eastAsia="Calibri" w:hAnsi="Verdana" w:cs="Calibri"/>
        </w:rPr>
      </w:pPr>
      <w:r w:rsidRPr="003E1D4C">
        <w:rPr>
          <w:rFonts w:ascii="Verdana" w:eastAsia="Times New Roman" w:hAnsi="Verdana" w:cs="Calibri"/>
          <w:lang w:eastAsia="cs-CZ"/>
        </w:rPr>
        <w:t>(</w:t>
      </w:r>
      <w:r w:rsidRPr="003E1D4C">
        <w:rPr>
          <w:rFonts w:ascii="Verdana" w:eastAsia="Calibri" w:hAnsi="Verdana" w:cs="Calibri"/>
        </w:rPr>
        <w:t xml:space="preserve">1) </w:t>
      </w:r>
      <w:r w:rsidRPr="003E1D4C">
        <w:rPr>
          <w:rFonts w:ascii="Verdana" w:eastAsia="Calibri" w:hAnsi="Verdana" w:cs="Calibri"/>
          <w:u w:val="single"/>
        </w:rPr>
        <w:t>Způsobilým není dodavatel, který</w:t>
      </w:r>
    </w:p>
    <w:p w14:paraId="7AA93333" w14:textId="2E426524" w:rsidR="003E1D4C" w:rsidRPr="003E1D4C" w:rsidRDefault="003E1D4C" w:rsidP="00EB616A">
      <w:pPr>
        <w:widowControl w:val="0"/>
        <w:spacing w:line="240" w:lineRule="auto"/>
        <w:ind w:left="1276" w:hanging="283"/>
        <w:jc w:val="both"/>
        <w:rPr>
          <w:rFonts w:ascii="Verdana" w:eastAsia="Calibri" w:hAnsi="Verdana" w:cs="Calibri"/>
        </w:rPr>
      </w:pPr>
      <w:r w:rsidRPr="003E1D4C">
        <w:rPr>
          <w:rFonts w:ascii="Verdana" w:eastAsia="Calibri" w:hAnsi="Verdana" w:cs="Calibri"/>
        </w:rPr>
        <w:t>a)</w:t>
      </w:r>
      <w:r w:rsidR="00EF2FDF">
        <w:rPr>
          <w:rFonts w:ascii="Verdana" w:eastAsia="Calibri" w:hAnsi="Verdana" w:cs="Calibri"/>
        </w:rPr>
        <w:t xml:space="preserve"> </w:t>
      </w:r>
      <w:r w:rsidRPr="003E1D4C">
        <w:rPr>
          <w:rFonts w:ascii="Verdana" w:eastAsia="Calibri" w:hAnsi="Verdana" w:cs="Calibri"/>
        </w:rPr>
        <w:t xml:space="preserve">byl v zemi svého sídla v posledních 5 letech před zahájením zadávacího řízení pravomocně odsouzen pro trestný čin uvedený v příloze č. 3 k </w:t>
      </w:r>
      <w:r w:rsidR="005627D9">
        <w:rPr>
          <w:rFonts w:ascii="Verdana" w:eastAsia="Calibri" w:hAnsi="Verdana" w:cs="Calibri"/>
        </w:rPr>
        <w:t>ZZVZ</w:t>
      </w:r>
      <w:r w:rsidR="005627D9" w:rsidRPr="003E1D4C">
        <w:rPr>
          <w:rFonts w:ascii="Verdana" w:eastAsia="Calibri" w:hAnsi="Verdana" w:cs="Calibri"/>
        </w:rPr>
        <w:t xml:space="preserve"> </w:t>
      </w:r>
      <w:r w:rsidRPr="003E1D4C">
        <w:rPr>
          <w:rFonts w:ascii="Verdana" w:eastAsia="Calibri" w:hAnsi="Verdana" w:cs="Calibri"/>
        </w:rPr>
        <w:t>nebo obdobný trestný čin podle právního řádu země sídla dodavatele; k zahlazeným odsouzením se nepřihlíží,</w:t>
      </w:r>
    </w:p>
    <w:p w14:paraId="481E2AD5" w14:textId="77777777" w:rsidR="003E1D4C" w:rsidRPr="003E1D4C" w:rsidRDefault="003E1D4C" w:rsidP="00EB616A">
      <w:pPr>
        <w:widowControl w:val="0"/>
        <w:spacing w:line="240" w:lineRule="auto"/>
        <w:ind w:left="1276" w:hanging="283"/>
        <w:jc w:val="both"/>
        <w:rPr>
          <w:rFonts w:ascii="Verdana" w:eastAsia="Calibri" w:hAnsi="Verdana" w:cs="Calibri"/>
        </w:rPr>
      </w:pPr>
      <w:r w:rsidRPr="003E1D4C">
        <w:rPr>
          <w:rFonts w:ascii="Verdana" w:eastAsia="Calibri" w:hAnsi="Verdana" w:cs="Calibri"/>
        </w:rPr>
        <w:t>b) má v České republice nebo v zemi svého sídla v evidenci daní zachycen splatný daňový nedoplatek,</w:t>
      </w:r>
    </w:p>
    <w:p w14:paraId="485DF83B" w14:textId="77777777" w:rsidR="003E1D4C" w:rsidRPr="003E1D4C" w:rsidRDefault="003E1D4C" w:rsidP="00EB616A">
      <w:pPr>
        <w:widowControl w:val="0"/>
        <w:spacing w:line="240" w:lineRule="auto"/>
        <w:ind w:left="1276" w:hanging="283"/>
        <w:jc w:val="both"/>
        <w:rPr>
          <w:rFonts w:ascii="Verdana" w:eastAsia="Calibri" w:hAnsi="Verdana" w:cs="Calibri"/>
        </w:rPr>
      </w:pPr>
      <w:r w:rsidRPr="003E1D4C">
        <w:rPr>
          <w:rFonts w:ascii="Verdana" w:eastAsia="Calibri" w:hAnsi="Verdana" w:cs="Calibri"/>
        </w:rPr>
        <w:t>c) má v České republice nebo v zemi svého sídla splatný nedoplatek na pojistném nebo na penále na veřejné zdravotní pojištění,</w:t>
      </w:r>
    </w:p>
    <w:p w14:paraId="5808DAE1" w14:textId="77777777" w:rsidR="003E1D4C" w:rsidRPr="003E1D4C" w:rsidRDefault="003E1D4C" w:rsidP="00EB616A">
      <w:pPr>
        <w:widowControl w:val="0"/>
        <w:spacing w:line="240" w:lineRule="auto"/>
        <w:ind w:left="1276" w:hanging="283"/>
        <w:jc w:val="both"/>
        <w:rPr>
          <w:rFonts w:ascii="Verdana" w:eastAsia="Calibri" w:hAnsi="Verdana" w:cs="Calibri"/>
        </w:rPr>
      </w:pPr>
      <w:r w:rsidRPr="003E1D4C">
        <w:rPr>
          <w:rFonts w:ascii="Verdana" w:eastAsia="Calibri" w:hAnsi="Verdana" w:cs="Calibri"/>
        </w:rPr>
        <w:t>d) má v České republice nebo v zemi svého sídla splatný nedoplatek na pojistném nebo na penále na sociální zabezpečení a příspěvku na státní politiku zaměstnanosti,</w:t>
      </w:r>
    </w:p>
    <w:p w14:paraId="66C1D5B5" w14:textId="77777777" w:rsidR="003E1D4C" w:rsidRPr="003E1D4C" w:rsidRDefault="003E1D4C" w:rsidP="00EB616A">
      <w:pPr>
        <w:widowControl w:val="0"/>
        <w:spacing w:line="240" w:lineRule="auto"/>
        <w:ind w:left="1276" w:hanging="283"/>
        <w:jc w:val="both"/>
        <w:rPr>
          <w:rFonts w:ascii="Verdana" w:eastAsia="Calibri" w:hAnsi="Verdana" w:cs="Calibri"/>
        </w:rPr>
      </w:pPr>
      <w:r w:rsidRPr="003E1D4C">
        <w:rPr>
          <w:rFonts w:ascii="Verdana" w:eastAsia="Calibri" w:hAnsi="Verdana" w:cs="Calibri"/>
        </w:rPr>
        <w:t>e)</w:t>
      </w:r>
      <w:r w:rsidR="00EF2FDF">
        <w:rPr>
          <w:rFonts w:ascii="Verdana" w:eastAsia="Calibri" w:hAnsi="Verdana" w:cs="Calibri"/>
        </w:rPr>
        <w:t xml:space="preserve"> </w:t>
      </w:r>
      <w:r w:rsidRPr="003E1D4C">
        <w:rPr>
          <w:rFonts w:ascii="Verdana" w:eastAsia="Calibri" w:hAnsi="Verdana" w:cs="Calibri"/>
        </w:rPr>
        <w:t>je v likvidaci, proti němuž bylo vydáno rozhodnutí o úpadku, vůči němuž byla nařízena nucená správa podle jiného právního předpisu nebo v obdobné situaci podle právního řádu země sídla dodavatele.</w:t>
      </w:r>
    </w:p>
    <w:p w14:paraId="35307724" w14:textId="77777777" w:rsidR="003E1D4C" w:rsidRPr="003E1D4C" w:rsidRDefault="003E1D4C" w:rsidP="00EB616A">
      <w:pPr>
        <w:widowControl w:val="0"/>
        <w:tabs>
          <w:tab w:val="left" w:pos="0"/>
        </w:tabs>
        <w:spacing w:after="120" w:line="240" w:lineRule="auto"/>
        <w:ind w:left="993" w:hanging="284"/>
        <w:jc w:val="both"/>
        <w:rPr>
          <w:rFonts w:ascii="Verdana" w:eastAsia="Calibri" w:hAnsi="Verdana" w:cs="Calibri"/>
        </w:rPr>
      </w:pPr>
      <w:r w:rsidRPr="003E1D4C">
        <w:rPr>
          <w:rFonts w:ascii="Verdana" w:eastAsia="Calibri" w:hAnsi="Verdana" w:cs="Calibri"/>
        </w:rPr>
        <w:t>(2)</w:t>
      </w:r>
      <w:r w:rsidR="00EF2FDF">
        <w:rPr>
          <w:rFonts w:ascii="Verdana" w:eastAsia="Calibri" w:hAnsi="Verdana" w:cs="Calibri"/>
        </w:rPr>
        <w:t xml:space="preserve"> </w:t>
      </w:r>
      <w:r w:rsidRPr="003E1D4C">
        <w:rPr>
          <w:rFonts w:ascii="Verdana" w:eastAsia="Calibri" w:hAnsi="Verdana" w:cs="Calibri"/>
          <w:u w:val="single"/>
        </w:rPr>
        <w:t>Je-li dodavatelem právnická osoba</w:t>
      </w:r>
      <w:r w:rsidRPr="003E1D4C">
        <w:rPr>
          <w:rFonts w:ascii="Verdana" w:eastAsia="Calibri" w:hAnsi="Verdana" w:cs="Calibri"/>
        </w:rPr>
        <w:t xml:space="preserve">, musí podmínku podle odstavce 1 písm. </w:t>
      </w:r>
      <w:r w:rsidR="00C254DC" w:rsidRPr="003E1D4C">
        <w:rPr>
          <w:rFonts w:ascii="Verdana" w:eastAsia="Calibri" w:hAnsi="Verdana" w:cs="Calibri"/>
        </w:rPr>
        <w:t xml:space="preserve">a) </w:t>
      </w:r>
      <w:r w:rsidR="00C254DC">
        <w:rPr>
          <w:rFonts w:ascii="Verdana" w:eastAsia="Calibri" w:hAnsi="Verdana" w:cs="Calibri"/>
        </w:rPr>
        <w:t>splňovat</w:t>
      </w:r>
      <w:r w:rsidRPr="003E1D4C">
        <w:rPr>
          <w:rFonts w:ascii="Verdana" w:eastAsia="Calibri" w:hAnsi="Verdana" w:cs="Calibri"/>
        </w:rPr>
        <w:t xml:space="preserve"> tato právnická osoba a zároveň každý člen statutárního orgánu. Je-li členem statutárního orgánu dodavatele právnická osoba, musí podmínku podle odstavce 1 písm. a) splňovat </w:t>
      </w:r>
    </w:p>
    <w:p w14:paraId="1F57799F" w14:textId="77777777" w:rsidR="003E1D4C" w:rsidRPr="003E1D4C" w:rsidRDefault="003E1D4C" w:rsidP="00EB616A">
      <w:pPr>
        <w:widowControl w:val="0"/>
        <w:spacing w:line="240" w:lineRule="auto"/>
        <w:ind w:left="1276" w:hanging="283"/>
        <w:jc w:val="both"/>
        <w:rPr>
          <w:rFonts w:ascii="Verdana" w:eastAsia="Calibri" w:hAnsi="Verdana" w:cs="Calibri"/>
        </w:rPr>
      </w:pPr>
      <w:r w:rsidRPr="003E1D4C">
        <w:rPr>
          <w:rFonts w:ascii="Verdana" w:eastAsia="Calibri" w:hAnsi="Verdana" w:cs="Calibri"/>
        </w:rPr>
        <w:t>a) tato právnická osoba,</w:t>
      </w:r>
    </w:p>
    <w:p w14:paraId="79E17E8F" w14:textId="77777777" w:rsidR="003E1D4C" w:rsidRPr="003E1D4C" w:rsidRDefault="003E1D4C" w:rsidP="00EB616A">
      <w:pPr>
        <w:widowControl w:val="0"/>
        <w:tabs>
          <w:tab w:val="left" w:pos="0"/>
        </w:tabs>
        <w:spacing w:line="240" w:lineRule="auto"/>
        <w:ind w:left="1418" w:hanging="425"/>
        <w:jc w:val="both"/>
        <w:rPr>
          <w:rFonts w:ascii="Verdana" w:eastAsia="Calibri" w:hAnsi="Verdana" w:cs="Calibri"/>
        </w:rPr>
      </w:pPr>
      <w:r w:rsidRPr="003E1D4C">
        <w:rPr>
          <w:rFonts w:ascii="Verdana" w:eastAsia="Calibri" w:hAnsi="Verdana" w:cs="Calibri"/>
        </w:rPr>
        <w:t>b) každý člen statutárního orgánu této právnické osoby a</w:t>
      </w:r>
    </w:p>
    <w:p w14:paraId="5AC11DD2" w14:textId="77777777" w:rsidR="003E1D4C" w:rsidRPr="003E1D4C" w:rsidRDefault="003E1D4C" w:rsidP="00EB616A">
      <w:pPr>
        <w:widowControl w:val="0"/>
        <w:tabs>
          <w:tab w:val="left" w:pos="0"/>
        </w:tabs>
        <w:spacing w:line="240" w:lineRule="auto"/>
        <w:ind w:left="1418" w:hanging="425"/>
        <w:jc w:val="both"/>
        <w:rPr>
          <w:rFonts w:ascii="Verdana" w:eastAsia="Calibri" w:hAnsi="Verdana" w:cs="Calibri"/>
        </w:rPr>
      </w:pPr>
      <w:r w:rsidRPr="003E1D4C">
        <w:rPr>
          <w:rFonts w:ascii="Verdana" w:eastAsia="Calibri" w:hAnsi="Verdana" w:cs="Calibri"/>
        </w:rPr>
        <w:t>c) osoba zastupující tuto právnickou osobu v statutárním orgánu dodavatele.</w:t>
      </w:r>
    </w:p>
    <w:p w14:paraId="3DA1F474" w14:textId="77777777" w:rsidR="003E1D4C" w:rsidRPr="003E1D4C" w:rsidRDefault="003E1D4C" w:rsidP="00EB616A">
      <w:pPr>
        <w:widowControl w:val="0"/>
        <w:tabs>
          <w:tab w:val="left" w:pos="0"/>
        </w:tabs>
        <w:spacing w:after="120" w:line="240" w:lineRule="auto"/>
        <w:ind w:left="993" w:hanging="284"/>
        <w:jc w:val="both"/>
        <w:rPr>
          <w:rFonts w:ascii="Verdana" w:eastAsia="Calibri" w:hAnsi="Verdana" w:cs="Calibri"/>
          <w:u w:val="single"/>
        </w:rPr>
      </w:pPr>
      <w:r w:rsidRPr="003E1D4C">
        <w:rPr>
          <w:rFonts w:ascii="Verdana" w:eastAsia="Calibri" w:hAnsi="Verdana" w:cs="Calibri"/>
        </w:rPr>
        <w:t xml:space="preserve">(3) </w:t>
      </w:r>
      <w:r w:rsidRPr="003E1D4C">
        <w:rPr>
          <w:rFonts w:ascii="Verdana" w:eastAsia="Calibri" w:hAnsi="Verdana" w:cs="Calibri"/>
          <w:u w:val="single"/>
        </w:rPr>
        <w:t>Účastní-li se zadávacího řízení pobočka závodu</w:t>
      </w:r>
    </w:p>
    <w:p w14:paraId="092BE6F4" w14:textId="77777777" w:rsidR="003E1D4C" w:rsidRPr="003E1D4C" w:rsidRDefault="003E1D4C" w:rsidP="00EB616A">
      <w:pPr>
        <w:widowControl w:val="0"/>
        <w:tabs>
          <w:tab w:val="left" w:pos="0"/>
        </w:tabs>
        <w:spacing w:line="240" w:lineRule="auto"/>
        <w:ind w:left="1418" w:hanging="425"/>
        <w:jc w:val="both"/>
        <w:rPr>
          <w:rFonts w:ascii="Verdana" w:eastAsia="Calibri" w:hAnsi="Verdana" w:cs="Calibri"/>
        </w:rPr>
      </w:pPr>
      <w:r w:rsidRPr="003E1D4C">
        <w:rPr>
          <w:rFonts w:ascii="Verdana" w:eastAsia="Calibri" w:hAnsi="Verdana" w:cs="Calibri"/>
        </w:rPr>
        <w:lastRenderedPageBreak/>
        <w:t>a) zahraniční právnické osoby, musí podmínku podle odstavce 1 písm. a) splňovat tato právnická osoba a vedoucí pobočky závodu,</w:t>
      </w:r>
    </w:p>
    <w:p w14:paraId="7447C5D3" w14:textId="77777777" w:rsidR="003E1D4C" w:rsidRPr="003E1D4C" w:rsidRDefault="003E1D4C" w:rsidP="00EB616A">
      <w:pPr>
        <w:widowControl w:val="0"/>
        <w:tabs>
          <w:tab w:val="left" w:pos="0"/>
        </w:tabs>
        <w:spacing w:line="240" w:lineRule="auto"/>
        <w:ind w:left="1418" w:hanging="425"/>
        <w:jc w:val="both"/>
        <w:rPr>
          <w:rFonts w:ascii="Verdana" w:eastAsia="Calibri" w:hAnsi="Verdana" w:cs="Calibri"/>
        </w:rPr>
      </w:pPr>
      <w:r w:rsidRPr="003E1D4C">
        <w:rPr>
          <w:rFonts w:ascii="Verdana" w:eastAsia="Calibri" w:hAnsi="Verdana" w:cs="Calibri"/>
        </w:rPr>
        <w:t>b) české právnické osoby, musí podmínku podle odstavce 1 písm. a) splňovat osoby uvedené v odstavci 2 a vedoucí pobočky závodu.</w:t>
      </w:r>
    </w:p>
    <w:p w14:paraId="007D2FC9" w14:textId="77777777" w:rsidR="003E1D4C" w:rsidRPr="00FD7619" w:rsidRDefault="003E1D4C" w:rsidP="00B5087F">
      <w:pPr>
        <w:pStyle w:val="Text1-1"/>
        <w:widowControl w:val="0"/>
        <w:numPr>
          <w:ilvl w:val="2"/>
          <w:numId w:val="32"/>
        </w:numPr>
        <w:spacing w:before="120"/>
        <w:ind w:left="709"/>
        <w:rPr>
          <w:rFonts w:ascii="Verdana" w:eastAsia="Calibri" w:hAnsi="Verdana" w:cs="Calibri"/>
          <w:bCs/>
          <w:kern w:val="32"/>
        </w:rPr>
      </w:pPr>
      <w:r w:rsidRPr="00FD7619">
        <w:rPr>
          <w:rStyle w:val="Tun9b"/>
          <w:b w:val="0"/>
        </w:rPr>
        <w:t>Dodavatel</w:t>
      </w:r>
      <w:r w:rsidRPr="00666EAA">
        <w:rPr>
          <w:rFonts w:ascii="Verdana" w:eastAsia="Calibri" w:hAnsi="Verdana" w:cs="Calibri"/>
          <w:bCs/>
          <w:kern w:val="32"/>
        </w:rPr>
        <w:t xml:space="preserve"> </w:t>
      </w:r>
      <w:r w:rsidRPr="00666EAA">
        <w:rPr>
          <w:rFonts w:ascii="Verdana" w:eastAsia="Times New Roman" w:hAnsi="Verdana" w:cs="Calibri"/>
          <w:bCs/>
          <w:kern w:val="32"/>
          <w:lang w:eastAsia="cs-CZ"/>
        </w:rPr>
        <w:t>prokáže</w:t>
      </w:r>
      <w:r w:rsidRPr="00FD7619">
        <w:rPr>
          <w:rFonts w:ascii="Verdana" w:eastAsia="Calibri" w:hAnsi="Verdana" w:cs="Calibri"/>
          <w:bCs/>
          <w:kern w:val="32"/>
        </w:rPr>
        <w:t xml:space="preserve"> v souladu s § 75 Z</w:t>
      </w:r>
      <w:r w:rsidR="00EF2FDF" w:rsidRPr="00FD7619">
        <w:rPr>
          <w:rFonts w:ascii="Verdana" w:eastAsia="Calibri" w:hAnsi="Verdana" w:cs="Calibri"/>
          <w:bCs/>
          <w:kern w:val="32"/>
        </w:rPr>
        <w:t>ZVZ</w:t>
      </w:r>
      <w:r w:rsidRPr="00FD7619">
        <w:rPr>
          <w:rFonts w:ascii="Verdana" w:eastAsia="Calibri" w:hAnsi="Verdana" w:cs="Calibri"/>
          <w:bCs/>
          <w:kern w:val="32"/>
        </w:rPr>
        <w:t xml:space="preserve"> splnění podmínek základní způsobilosti ve vztahu k České republice předložením </w:t>
      </w:r>
    </w:p>
    <w:p w14:paraId="5D9ED682" w14:textId="60ECC666" w:rsidR="003E1D4C" w:rsidRPr="003E1D4C" w:rsidRDefault="003E1D4C" w:rsidP="00EF2FDF">
      <w:pPr>
        <w:widowControl w:val="0"/>
        <w:tabs>
          <w:tab w:val="left" w:pos="142"/>
          <w:tab w:val="left" w:pos="284"/>
        </w:tabs>
        <w:adjustRightInd w:val="0"/>
        <w:spacing w:after="200" w:line="276" w:lineRule="auto"/>
        <w:ind w:left="993" w:hanging="284"/>
        <w:jc w:val="both"/>
        <w:textAlignment w:val="baseline"/>
        <w:rPr>
          <w:rFonts w:ascii="Verdana" w:eastAsia="Calibri" w:hAnsi="Verdana" w:cs="Calibri"/>
        </w:rPr>
      </w:pPr>
      <w:r w:rsidRPr="003E1D4C">
        <w:rPr>
          <w:rFonts w:ascii="Verdana" w:eastAsia="Calibri" w:hAnsi="Verdana" w:cs="Calibri"/>
        </w:rPr>
        <w:t xml:space="preserve">a) výpisu z evidence Rejstříku trestů ve vztahu k </w:t>
      </w:r>
      <w:hyperlink r:id="rId13" w:history="1">
        <w:r w:rsidRPr="003E1D4C">
          <w:rPr>
            <w:rFonts w:ascii="Verdana" w:eastAsia="Calibri" w:hAnsi="Verdana" w:cs="Calibri"/>
          </w:rPr>
          <w:t>§ 74 odst. 1 písm. a)</w:t>
        </w:r>
      </w:hyperlink>
      <w:r w:rsidRPr="003E1D4C">
        <w:rPr>
          <w:rFonts w:ascii="Verdana" w:eastAsia="Calibri" w:hAnsi="Verdana" w:cs="Calibri"/>
        </w:rPr>
        <w:t xml:space="preserve"> </w:t>
      </w:r>
      <w:r w:rsidR="00EF2FDF" w:rsidRPr="003E1D4C">
        <w:rPr>
          <w:rFonts w:ascii="Verdana" w:eastAsia="Calibri" w:hAnsi="Verdana" w:cs="Calibri"/>
        </w:rPr>
        <w:t>Z</w:t>
      </w:r>
      <w:r w:rsidR="00EF2FDF">
        <w:rPr>
          <w:rFonts w:ascii="Verdana" w:eastAsia="Calibri" w:hAnsi="Verdana" w:cs="Calibri"/>
        </w:rPr>
        <w:t>ZVZ</w:t>
      </w:r>
      <w:r w:rsidRPr="003E1D4C">
        <w:rPr>
          <w:rFonts w:ascii="Verdana" w:eastAsia="Calibri" w:hAnsi="Verdana" w:cs="Calibri"/>
        </w:rPr>
        <w:t>,</w:t>
      </w:r>
    </w:p>
    <w:p w14:paraId="319824AD" w14:textId="76840E31" w:rsidR="003E1D4C" w:rsidRPr="003E1D4C" w:rsidRDefault="003E1D4C" w:rsidP="00EF2FDF">
      <w:pPr>
        <w:widowControl w:val="0"/>
        <w:tabs>
          <w:tab w:val="left" w:pos="142"/>
          <w:tab w:val="left" w:pos="284"/>
        </w:tabs>
        <w:adjustRightInd w:val="0"/>
        <w:spacing w:after="200" w:line="276" w:lineRule="auto"/>
        <w:ind w:left="993" w:hanging="284"/>
        <w:jc w:val="both"/>
        <w:textAlignment w:val="baseline"/>
        <w:rPr>
          <w:rFonts w:ascii="Verdana" w:eastAsia="Calibri" w:hAnsi="Verdana" w:cs="Calibri"/>
        </w:rPr>
      </w:pPr>
      <w:r w:rsidRPr="003E1D4C">
        <w:rPr>
          <w:rFonts w:ascii="Verdana" w:eastAsia="Calibri" w:hAnsi="Verdana" w:cs="Calibri"/>
        </w:rPr>
        <w:t xml:space="preserve">b) potvrzení příslušného finančního úřadu ve vztahu k </w:t>
      </w:r>
      <w:hyperlink r:id="rId14" w:history="1">
        <w:r w:rsidRPr="003E1D4C">
          <w:rPr>
            <w:rFonts w:ascii="Verdana" w:eastAsia="Calibri" w:hAnsi="Verdana" w:cs="Calibri"/>
          </w:rPr>
          <w:t>§ 74 odst. 1 písm. b)</w:t>
        </w:r>
      </w:hyperlink>
      <w:r w:rsidRPr="003E1D4C">
        <w:rPr>
          <w:rFonts w:ascii="Verdana" w:eastAsia="Calibri" w:hAnsi="Verdana" w:cs="Calibri"/>
        </w:rPr>
        <w:t xml:space="preserve"> Z</w:t>
      </w:r>
      <w:r w:rsidR="00EF2FDF">
        <w:rPr>
          <w:rFonts w:ascii="Verdana" w:eastAsia="Calibri" w:hAnsi="Verdana" w:cs="Calibri"/>
        </w:rPr>
        <w:t>ZVZ</w:t>
      </w:r>
      <w:r w:rsidRPr="003E1D4C">
        <w:rPr>
          <w:rFonts w:ascii="Verdana" w:eastAsia="Calibri" w:hAnsi="Verdana" w:cs="Calibri"/>
        </w:rPr>
        <w:t>,</w:t>
      </w:r>
    </w:p>
    <w:p w14:paraId="34C3D1EC" w14:textId="43217785" w:rsidR="003E1D4C" w:rsidRPr="003E1D4C" w:rsidRDefault="003E1D4C" w:rsidP="00EF2FDF">
      <w:pPr>
        <w:widowControl w:val="0"/>
        <w:tabs>
          <w:tab w:val="left" w:pos="142"/>
          <w:tab w:val="left" w:pos="284"/>
          <w:tab w:val="left" w:pos="709"/>
        </w:tabs>
        <w:adjustRightInd w:val="0"/>
        <w:spacing w:after="200" w:line="276" w:lineRule="auto"/>
        <w:ind w:left="993" w:hanging="284"/>
        <w:jc w:val="both"/>
        <w:textAlignment w:val="baseline"/>
        <w:rPr>
          <w:rFonts w:ascii="Verdana" w:eastAsia="Calibri" w:hAnsi="Verdana" w:cs="Calibri"/>
        </w:rPr>
      </w:pPr>
      <w:r w:rsidRPr="003E1D4C">
        <w:rPr>
          <w:rFonts w:ascii="Verdana" w:eastAsia="Calibri" w:hAnsi="Verdana" w:cs="Calibri"/>
        </w:rPr>
        <w:t xml:space="preserve">c) písemného čestného prohlášení ve vztahu ke spotřební dani ve vztahu k </w:t>
      </w:r>
      <w:hyperlink r:id="rId15" w:history="1">
        <w:r w:rsidRPr="003E1D4C">
          <w:rPr>
            <w:rFonts w:ascii="Verdana" w:eastAsia="Calibri" w:hAnsi="Verdana" w:cs="Calibri"/>
          </w:rPr>
          <w:t>§ 74 odst. 1 písm. b)</w:t>
        </w:r>
      </w:hyperlink>
      <w:r w:rsidRPr="003E1D4C">
        <w:rPr>
          <w:rFonts w:ascii="Verdana" w:eastAsia="Calibri" w:hAnsi="Verdana" w:cs="Calibri"/>
        </w:rPr>
        <w:t xml:space="preserve"> Z</w:t>
      </w:r>
      <w:r w:rsidR="00EF2FDF">
        <w:rPr>
          <w:rFonts w:ascii="Verdana" w:eastAsia="Calibri" w:hAnsi="Verdana" w:cs="Calibri"/>
        </w:rPr>
        <w:t>ZVZ</w:t>
      </w:r>
      <w:r w:rsidRPr="003E1D4C">
        <w:rPr>
          <w:rFonts w:ascii="Verdana" w:eastAsia="Calibri" w:hAnsi="Verdana" w:cs="Calibri"/>
        </w:rPr>
        <w:t xml:space="preserve">, </w:t>
      </w:r>
    </w:p>
    <w:p w14:paraId="575912BD" w14:textId="75F2FDC2" w:rsidR="003E1D4C" w:rsidRPr="003E1D4C" w:rsidRDefault="003E1D4C" w:rsidP="00EF2FDF">
      <w:pPr>
        <w:widowControl w:val="0"/>
        <w:tabs>
          <w:tab w:val="left" w:pos="142"/>
          <w:tab w:val="left" w:pos="284"/>
        </w:tabs>
        <w:adjustRightInd w:val="0"/>
        <w:spacing w:after="200" w:line="276" w:lineRule="auto"/>
        <w:ind w:left="993" w:hanging="284"/>
        <w:jc w:val="both"/>
        <w:textAlignment w:val="baseline"/>
        <w:rPr>
          <w:rFonts w:ascii="Verdana" w:eastAsia="Calibri" w:hAnsi="Verdana" w:cs="Calibri"/>
        </w:rPr>
      </w:pPr>
      <w:r w:rsidRPr="003E1D4C">
        <w:rPr>
          <w:rFonts w:ascii="Verdana" w:eastAsia="Calibri" w:hAnsi="Verdana" w:cs="Calibri"/>
        </w:rPr>
        <w:t xml:space="preserve">d) písemného čestného prohlášení ve vztahu k </w:t>
      </w:r>
      <w:hyperlink r:id="rId16" w:history="1">
        <w:r w:rsidRPr="003E1D4C">
          <w:rPr>
            <w:rFonts w:ascii="Verdana" w:eastAsia="Calibri" w:hAnsi="Verdana" w:cs="Calibri"/>
          </w:rPr>
          <w:t>§ 74 odst. 1 písm. c)</w:t>
        </w:r>
      </w:hyperlink>
      <w:r w:rsidRPr="003E1D4C">
        <w:rPr>
          <w:rFonts w:ascii="Verdana" w:eastAsia="Calibri" w:hAnsi="Verdana" w:cs="Calibri"/>
        </w:rPr>
        <w:t xml:space="preserve"> Z</w:t>
      </w:r>
      <w:r w:rsidR="00EF2FDF">
        <w:rPr>
          <w:rFonts w:ascii="Verdana" w:eastAsia="Calibri" w:hAnsi="Verdana" w:cs="Calibri"/>
        </w:rPr>
        <w:t>ZVZ</w:t>
      </w:r>
      <w:r w:rsidRPr="003E1D4C">
        <w:rPr>
          <w:rFonts w:ascii="Verdana" w:eastAsia="Calibri" w:hAnsi="Verdana" w:cs="Calibri"/>
        </w:rPr>
        <w:t>,</w:t>
      </w:r>
    </w:p>
    <w:p w14:paraId="0F30CBDB" w14:textId="05FDF085" w:rsidR="003E1D4C" w:rsidRPr="003E1D4C" w:rsidRDefault="003E1D4C" w:rsidP="00EF2FDF">
      <w:pPr>
        <w:widowControl w:val="0"/>
        <w:tabs>
          <w:tab w:val="left" w:pos="709"/>
        </w:tabs>
        <w:adjustRightInd w:val="0"/>
        <w:spacing w:after="200" w:line="276" w:lineRule="auto"/>
        <w:ind w:left="993" w:hanging="284"/>
        <w:jc w:val="both"/>
        <w:textAlignment w:val="baseline"/>
        <w:rPr>
          <w:rFonts w:ascii="Verdana" w:eastAsia="Calibri" w:hAnsi="Verdana" w:cs="Calibri"/>
        </w:rPr>
      </w:pPr>
      <w:r w:rsidRPr="003E1D4C">
        <w:rPr>
          <w:rFonts w:ascii="Verdana" w:eastAsia="Calibri" w:hAnsi="Verdana" w:cs="Calibri"/>
        </w:rPr>
        <w:t xml:space="preserve">e) potvrzení příslušné okresní správy sociálního zabezpečení ve vztahu k </w:t>
      </w:r>
      <w:hyperlink r:id="rId17" w:history="1">
        <w:r w:rsidRPr="003E1D4C">
          <w:rPr>
            <w:rFonts w:ascii="Verdana" w:eastAsia="Calibri" w:hAnsi="Verdana" w:cs="Calibri"/>
          </w:rPr>
          <w:t>§ 74 odst. 1 písm. d)</w:t>
        </w:r>
      </w:hyperlink>
      <w:r w:rsidRPr="003E1D4C">
        <w:rPr>
          <w:rFonts w:ascii="Verdana" w:eastAsia="Calibri" w:hAnsi="Verdana" w:cs="Calibri"/>
        </w:rPr>
        <w:t xml:space="preserve"> Z</w:t>
      </w:r>
      <w:r w:rsidR="00EF2FDF">
        <w:rPr>
          <w:rFonts w:ascii="Verdana" w:eastAsia="Calibri" w:hAnsi="Verdana" w:cs="Calibri"/>
        </w:rPr>
        <w:t>ZVZ</w:t>
      </w:r>
      <w:r w:rsidRPr="003E1D4C">
        <w:rPr>
          <w:rFonts w:ascii="Verdana" w:eastAsia="Calibri" w:hAnsi="Verdana" w:cs="Calibri"/>
        </w:rPr>
        <w:t>,</w:t>
      </w:r>
    </w:p>
    <w:p w14:paraId="5E095950" w14:textId="7A00C74D" w:rsidR="003E1D4C" w:rsidRPr="003E1D4C" w:rsidRDefault="003E1D4C" w:rsidP="00EF2FDF">
      <w:pPr>
        <w:widowControl w:val="0"/>
        <w:tabs>
          <w:tab w:val="left" w:pos="709"/>
        </w:tabs>
        <w:adjustRightInd w:val="0"/>
        <w:spacing w:after="200" w:line="276" w:lineRule="auto"/>
        <w:ind w:left="993" w:hanging="284"/>
        <w:jc w:val="both"/>
        <w:textAlignment w:val="baseline"/>
        <w:rPr>
          <w:rFonts w:ascii="Verdana" w:eastAsia="Calibri" w:hAnsi="Verdana" w:cs="Calibri"/>
        </w:rPr>
      </w:pPr>
      <w:r w:rsidRPr="003E1D4C">
        <w:rPr>
          <w:rFonts w:ascii="Verdana" w:eastAsia="Calibri" w:hAnsi="Verdana" w:cs="Calibri"/>
        </w:rPr>
        <w:t xml:space="preserve">f) výpisu z obchodního rejstříku, nebo předložením písemného čestného prohlášení v případě, že není v obchodním rejstříku zapsán, ve vztahu k </w:t>
      </w:r>
      <w:hyperlink r:id="rId18" w:history="1">
        <w:r w:rsidRPr="003E1D4C">
          <w:rPr>
            <w:rFonts w:ascii="Verdana" w:eastAsia="Calibri" w:hAnsi="Verdana" w:cs="Calibri"/>
          </w:rPr>
          <w:t>§ 74 odst. 1 písm. e)</w:t>
        </w:r>
      </w:hyperlink>
      <w:r w:rsidRPr="003E1D4C">
        <w:rPr>
          <w:rFonts w:ascii="Verdana" w:eastAsia="Calibri" w:hAnsi="Verdana" w:cs="Calibri"/>
        </w:rPr>
        <w:t xml:space="preserve"> Z</w:t>
      </w:r>
      <w:r w:rsidR="00EF2FDF">
        <w:rPr>
          <w:rFonts w:ascii="Verdana" w:eastAsia="Calibri" w:hAnsi="Verdana" w:cs="Calibri"/>
        </w:rPr>
        <w:t>ZVZ</w:t>
      </w:r>
      <w:r w:rsidRPr="003E1D4C">
        <w:rPr>
          <w:rFonts w:ascii="Verdana" w:eastAsia="Calibri" w:hAnsi="Verdana" w:cs="Calibri"/>
        </w:rPr>
        <w:t>.</w:t>
      </w:r>
    </w:p>
    <w:p w14:paraId="27B43A37" w14:textId="1FE6730F" w:rsidR="00EF2FDF" w:rsidRPr="00EB616A" w:rsidRDefault="00EF2FDF" w:rsidP="00B5087F">
      <w:pPr>
        <w:pStyle w:val="Text1-1"/>
        <w:widowControl w:val="0"/>
        <w:numPr>
          <w:ilvl w:val="2"/>
          <w:numId w:val="32"/>
        </w:numPr>
        <w:spacing w:before="120"/>
        <w:ind w:left="709"/>
        <w:rPr>
          <w:rFonts w:ascii="Verdana" w:eastAsia="Times New Roman" w:hAnsi="Verdana" w:cs="Calibri"/>
          <w:bCs/>
          <w:kern w:val="32"/>
          <w:lang w:eastAsia="cs-CZ"/>
        </w:rPr>
      </w:pPr>
      <w:r w:rsidRPr="00EB616A">
        <w:rPr>
          <w:rFonts w:ascii="Verdana" w:eastAsia="Times New Roman" w:hAnsi="Verdana" w:cs="Calibri"/>
          <w:bCs/>
          <w:kern w:val="32"/>
          <w:lang w:eastAsia="cs-CZ"/>
        </w:rPr>
        <w:t>Dodavatel je oprávněn nahradit doklady k prokázání základní způsobilosti v žádosti o</w:t>
      </w:r>
      <w:r w:rsidR="00D11413">
        <w:rPr>
          <w:rFonts w:ascii="Verdana" w:eastAsia="Times New Roman" w:hAnsi="Verdana" w:cs="Calibri"/>
          <w:bCs/>
          <w:kern w:val="32"/>
          <w:lang w:eastAsia="cs-CZ"/>
        </w:rPr>
        <w:t> </w:t>
      </w:r>
      <w:r w:rsidRPr="00EB616A">
        <w:rPr>
          <w:rFonts w:ascii="Verdana" w:eastAsia="Times New Roman" w:hAnsi="Verdana" w:cs="Calibri"/>
          <w:bCs/>
          <w:kern w:val="32"/>
          <w:lang w:eastAsia="cs-CZ"/>
        </w:rPr>
        <w:t xml:space="preserve">účast čestným </w:t>
      </w:r>
      <w:r w:rsidRPr="00FD7619">
        <w:rPr>
          <w:rFonts w:ascii="Verdana" w:eastAsia="Calibri" w:hAnsi="Verdana" w:cs="Calibri"/>
          <w:bCs/>
          <w:kern w:val="32"/>
        </w:rPr>
        <w:t>prohlášením</w:t>
      </w:r>
      <w:r w:rsidRPr="00EB616A">
        <w:rPr>
          <w:rFonts w:ascii="Verdana" w:eastAsia="Times New Roman" w:hAnsi="Verdana" w:cs="Calibri"/>
          <w:bCs/>
          <w:kern w:val="32"/>
          <w:lang w:eastAsia="cs-CZ"/>
        </w:rPr>
        <w:t xml:space="preserve"> </w:t>
      </w:r>
      <w:r>
        <w:rPr>
          <w:rFonts w:ascii="Verdana" w:eastAsia="Times New Roman" w:hAnsi="Verdana" w:cs="Calibri"/>
          <w:bCs/>
          <w:kern w:val="32"/>
          <w:lang w:eastAsia="cs-CZ"/>
        </w:rPr>
        <w:t xml:space="preserve">dle § 86 </w:t>
      </w:r>
      <w:r w:rsidRPr="00FD7619">
        <w:rPr>
          <w:rStyle w:val="Tun9b"/>
          <w:b w:val="0"/>
        </w:rPr>
        <w:t>ZZVZ</w:t>
      </w:r>
      <w:r w:rsidRPr="00EB616A">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EF2FDF">
        <w:rPr>
          <w:rFonts w:ascii="Verdana" w:eastAsia="Times New Roman" w:hAnsi="Verdana" w:cs="Calibri"/>
          <w:bCs/>
          <w:kern w:val="32"/>
          <w:lang w:eastAsia="cs-CZ"/>
        </w:rPr>
        <w:t xml:space="preserve">Vzor čestného prohlášení o splnění základní (a profesní) způsobilosti tvoří </w:t>
      </w:r>
      <w:r w:rsidRPr="00AC138F">
        <w:rPr>
          <w:rFonts w:ascii="Verdana" w:eastAsia="Times New Roman" w:hAnsi="Verdana" w:cs="Calibri"/>
          <w:bCs/>
          <w:kern w:val="32"/>
          <w:lang w:eastAsia="cs-CZ"/>
        </w:rPr>
        <w:t xml:space="preserve">Přílohu č. </w:t>
      </w:r>
      <w:r w:rsidR="00AC138F" w:rsidRPr="00AC138F">
        <w:rPr>
          <w:rFonts w:ascii="Verdana" w:eastAsia="Times New Roman" w:hAnsi="Verdana" w:cs="Calibri"/>
          <w:bCs/>
          <w:kern w:val="32"/>
          <w:lang w:eastAsia="cs-CZ"/>
        </w:rPr>
        <w:t>1</w:t>
      </w:r>
      <w:r w:rsidR="00B42037">
        <w:rPr>
          <w:rFonts w:ascii="Verdana" w:eastAsia="Times New Roman" w:hAnsi="Verdana" w:cs="Calibri"/>
          <w:bCs/>
          <w:kern w:val="32"/>
          <w:lang w:eastAsia="cs-CZ"/>
        </w:rPr>
        <w:t>2</w:t>
      </w:r>
      <w:r w:rsidRPr="00EF2FDF">
        <w:rPr>
          <w:rFonts w:ascii="Verdana" w:eastAsia="Times New Roman" w:hAnsi="Verdana" w:cs="Calibri"/>
          <w:bCs/>
          <w:kern w:val="32"/>
          <w:lang w:eastAsia="cs-CZ"/>
        </w:rPr>
        <w:t xml:space="preserve"> t</w:t>
      </w:r>
      <w:r>
        <w:rPr>
          <w:rFonts w:ascii="Verdana" w:eastAsia="Times New Roman" w:hAnsi="Verdana" w:cs="Calibri"/>
          <w:bCs/>
          <w:kern w:val="32"/>
          <w:lang w:eastAsia="cs-CZ"/>
        </w:rPr>
        <w:t>éto Zadávací dokumentace</w:t>
      </w:r>
      <w:r w:rsidRPr="00EF2FDF">
        <w:rPr>
          <w:rFonts w:ascii="Verdana" w:eastAsia="Times New Roman" w:hAnsi="Verdana" w:cs="Calibri"/>
          <w:bCs/>
          <w:kern w:val="32"/>
          <w:lang w:eastAsia="cs-CZ"/>
        </w:rPr>
        <w:t>.</w:t>
      </w:r>
    </w:p>
    <w:p w14:paraId="482A15E3" w14:textId="77777777" w:rsidR="003E1D4C" w:rsidRPr="00EB616A" w:rsidRDefault="003E1D4C" w:rsidP="00B5087F">
      <w:pPr>
        <w:pStyle w:val="Text1-1"/>
        <w:numPr>
          <w:ilvl w:val="1"/>
          <w:numId w:val="32"/>
        </w:numPr>
        <w:spacing w:before="240"/>
        <w:ind w:left="709" w:hanging="709"/>
        <w:jc w:val="left"/>
        <w:rPr>
          <w:rStyle w:val="Tun9b"/>
          <w:rFonts w:asciiTheme="majorHAnsi" w:hAnsiTheme="majorHAnsi"/>
          <w:sz w:val="20"/>
          <w:szCs w:val="20"/>
        </w:rPr>
      </w:pPr>
      <w:bookmarkStart w:id="7" w:name="_Ref44025819"/>
      <w:r w:rsidRPr="00EB616A">
        <w:rPr>
          <w:rStyle w:val="Tun9b"/>
          <w:rFonts w:asciiTheme="majorHAnsi" w:hAnsiTheme="majorHAnsi"/>
          <w:sz w:val="20"/>
          <w:szCs w:val="20"/>
        </w:rPr>
        <w:t xml:space="preserve">Profesní způsobilost dle § 77 </w:t>
      </w:r>
      <w:r w:rsidR="00EF2FDF" w:rsidRPr="00EB616A">
        <w:rPr>
          <w:rStyle w:val="Tun9b"/>
          <w:rFonts w:asciiTheme="majorHAnsi" w:hAnsiTheme="majorHAnsi"/>
          <w:sz w:val="20"/>
          <w:szCs w:val="20"/>
        </w:rPr>
        <w:t>ZZVZ</w:t>
      </w:r>
      <w:bookmarkEnd w:id="7"/>
    </w:p>
    <w:p w14:paraId="1196915D" w14:textId="23394C95" w:rsidR="003E1D4C" w:rsidRPr="00EF2FDF" w:rsidRDefault="003E1D4C" w:rsidP="00B5087F">
      <w:pPr>
        <w:pStyle w:val="Text1-1"/>
        <w:widowControl w:val="0"/>
        <w:numPr>
          <w:ilvl w:val="2"/>
          <w:numId w:val="33"/>
        </w:numPr>
        <w:spacing w:before="120"/>
        <w:ind w:left="709"/>
        <w:rPr>
          <w:rFonts w:ascii="Verdana" w:eastAsia="Times New Roman" w:hAnsi="Verdana" w:cs="Calibri"/>
          <w:bCs/>
          <w:kern w:val="32"/>
          <w:lang w:eastAsia="cs-CZ"/>
        </w:rPr>
      </w:pPr>
      <w:bookmarkStart w:id="8" w:name="_Ref53437620"/>
      <w:r w:rsidRPr="00EF2FDF">
        <w:rPr>
          <w:rFonts w:ascii="Verdana" w:eastAsia="Times New Roman" w:hAnsi="Verdana" w:cs="Calibri"/>
          <w:bCs/>
          <w:kern w:val="32"/>
          <w:lang w:eastAsia="cs-CZ"/>
        </w:rPr>
        <w:t xml:space="preserve">Dodavatel prokazuje splnění profesní způsobilosti v souladu s § 77 odst. 1 </w:t>
      </w:r>
      <w:r w:rsidR="00EF2FDF" w:rsidRPr="00EF2FDF">
        <w:rPr>
          <w:rFonts w:ascii="Verdana" w:eastAsia="Times New Roman" w:hAnsi="Verdana" w:cs="Calibri"/>
          <w:bCs/>
          <w:kern w:val="32"/>
          <w:lang w:eastAsia="cs-CZ"/>
        </w:rPr>
        <w:t xml:space="preserve">ZZVZ </w:t>
      </w:r>
      <w:r w:rsidRPr="00EF2FDF">
        <w:rPr>
          <w:rFonts w:ascii="Verdana" w:eastAsia="Times New Roman" w:hAnsi="Verdana" w:cs="Calibri"/>
          <w:bCs/>
          <w:kern w:val="32"/>
          <w:lang w:eastAsia="cs-CZ"/>
        </w:rPr>
        <w:t>ve</w:t>
      </w:r>
      <w:r w:rsidR="00D11413">
        <w:rPr>
          <w:rFonts w:ascii="Verdana" w:eastAsia="Times New Roman" w:hAnsi="Verdana" w:cs="Calibri"/>
          <w:bCs/>
          <w:kern w:val="32"/>
          <w:lang w:eastAsia="cs-CZ"/>
        </w:rPr>
        <w:t> </w:t>
      </w:r>
      <w:r w:rsidRPr="00EF2FDF">
        <w:rPr>
          <w:rFonts w:ascii="Verdana" w:eastAsia="Times New Roman" w:hAnsi="Verdana" w:cs="Calibri"/>
          <w:bCs/>
          <w:kern w:val="32"/>
          <w:lang w:eastAsia="cs-CZ"/>
        </w:rPr>
        <w:t>vztahu k České republice předložením výpisu z obchodního rejstříku nebo jiné obdobné evidence, pokud jiný právní předpis zápis do takové evidence vyžaduje.</w:t>
      </w:r>
      <w:bookmarkEnd w:id="8"/>
    </w:p>
    <w:p w14:paraId="585365D7" w14:textId="3CBDE595" w:rsidR="00EF2FDF" w:rsidRPr="00C94B01" w:rsidRDefault="00EF2FDF" w:rsidP="00B5087F">
      <w:pPr>
        <w:pStyle w:val="Text1-1"/>
        <w:widowControl w:val="0"/>
        <w:numPr>
          <w:ilvl w:val="2"/>
          <w:numId w:val="33"/>
        </w:numPr>
        <w:spacing w:before="120"/>
        <w:ind w:left="709"/>
        <w:rPr>
          <w:rFonts w:ascii="Verdana" w:eastAsia="Times New Roman" w:hAnsi="Verdana" w:cs="Calibri"/>
          <w:bCs/>
          <w:kern w:val="32"/>
          <w:lang w:eastAsia="cs-CZ"/>
        </w:rPr>
      </w:pPr>
      <w:r w:rsidRPr="00C94B01">
        <w:rPr>
          <w:rFonts w:ascii="Verdana" w:eastAsia="Times New Roman" w:hAnsi="Verdana" w:cs="Calibri"/>
          <w:bCs/>
          <w:kern w:val="32"/>
          <w:lang w:eastAsia="cs-CZ"/>
        </w:rPr>
        <w:t>Dodavatel je oprávněn nahradit doklady k prokázání základní způsobilosti v žádosti o</w:t>
      </w:r>
      <w:r w:rsidR="00D11413">
        <w:rPr>
          <w:rFonts w:ascii="Verdana" w:eastAsia="Times New Roman" w:hAnsi="Verdana" w:cs="Calibri"/>
          <w:bCs/>
          <w:kern w:val="32"/>
          <w:lang w:eastAsia="cs-CZ"/>
        </w:rPr>
        <w:t> </w:t>
      </w:r>
      <w:r w:rsidRPr="00C94B01">
        <w:rPr>
          <w:rFonts w:ascii="Verdana" w:eastAsia="Times New Roman" w:hAnsi="Verdana" w:cs="Calibri"/>
          <w:bCs/>
          <w:kern w:val="32"/>
          <w:lang w:eastAsia="cs-CZ"/>
        </w:rPr>
        <w:t xml:space="preserve">účast čestným prohlášením </w:t>
      </w:r>
      <w:r>
        <w:rPr>
          <w:rFonts w:ascii="Verdana" w:eastAsia="Times New Roman" w:hAnsi="Verdana" w:cs="Calibri"/>
          <w:bCs/>
          <w:kern w:val="32"/>
          <w:lang w:eastAsia="cs-CZ"/>
        </w:rPr>
        <w:t>dle § 86 ZZVZ</w:t>
      </w:r>
      <w:r w:rsidRPr="00C94B01">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EF2FDF">
        <w:rPr>
          <w:rFonts w:ascii="Verdana" w:eastAsia="Times New Roman" w:hAnsi="Verdana" w:cs="Calibri"/>
          <w:bCs/>
          <w:kern w:val="32"/>
          <w:lang w:eastAsia="cs-CZ"/>
        </w:rPr>
        <w:t>Vzor čestného prohlášení o splnění základní (a profesní) způsobilosti t</w:t>
      </w:r>
      <w:r w:rsidRPr="00AC138F">
        <w:rPr>
          <w:rFonts w:ascii="Verdana" w:eastAsia="Times New Roman" w:hAnsi="Verdana" w:cs="Calibri"/>
          <w:bCs/>
          <w:kern w:val="32"/>
          <w:lang w:eastAsia="cs-CZ"/>
        </w:rPr>
        <w:t xml:space="preserve">voří Přílohu č. </w:t>
      </w:r>
      <w:r w:rsidR="00AC138F" w:rsidRPr="00AC138F">
        <w:rPr>
          <w:rFonts w:ascii="Verdana" w:eastAsia="Times New Roman" w:hAnsi="Verdana" w:cs="Calibri"/>
          <w:bCs/>
          <w:kern w:val="32"/>
          <w:lang w:eastAsia="cs-CZ"/>
        </w:rPr>
        <w:t>1</w:t>
      </w:r>
      <w:r w:rsidR="00792C14">
        <w:rPr>
          <w:rFonts w:ascii="Verdana" w:eastAsia="Times New Roman" w:hAnsi="Verdana" w:cs="Calibri"/>
          <w:bCs/>
          <w:kern w:val="32"/>
          <w:lang w:eastAsia="cs-CZ"/>
        </w:rPr>
        <w:t>2</w:t>
      </w:r>
      <w:r w:rsidRPr="00EF2FDF">
        <w:rPr>
          <w:rFonts w:ascii="Verdana" w:eastAsia="Times New Roman" w:hAnsi="Verdana" w:cs="Calibri"/>
          <w:bCs/>
          <w:kern w:val="32"/>
          <w:lang w:eastAsia="cs-CZ"/>
        </w:rPr>
        <w:t xml:space="preserve"> t</w:t>
      </w:r>
      <w:r>
        <w:rPr>
          <w:rFonts w:ascii="Verdana" w:eastAsia="Times New Roman" w:hAnsi="Verdana" w:cs="Calibri"/>
          <w:bCs/>
          <w:kern w:val="32"/>
          <w:lang w:eastAsia="cs-CZ"/>
        </w:rPr>
        <w:t>éto Zadávací dokumentace</w:t>
      </w:r>
      <w:r w:rsidRPr="00EF2FDF">
        <w:rPr>
          <w:rFonts w:ascii="Verdana" w:eastAsia="Times New Roman" w:hAnsi="Verdana" w:cs="Calibri"/>
          <w:bCs/>
          <w:kern w:val="32"/>
          <w:lang w:eastAsia="cs-CZ"/>
        </w:rPr>
        <w:t>.</w:t>
      </w:r>
    </w:p>
    <w:p w14:paraId="1276C6C5" w14:textId="5C1D6928" w:rsidR="003E1D4C" w:rsidRPr="00EF2FDF" w:rsidRDefault="003E1D4C" w:rsidP="00B5087F">
      <w:pPr>
        <w:pStyle w:val="Text1-1"/>
        <w:widowControl w:val="0"/>
        <w:numPr>
          <w:ilvl w:val="2"/>
          <w:numId w:val="33"/>
        </w:numPr>
        <w:spacing w:before="120"/>
        <w:ind w:left="709"/>
        <w:rPr>
          <w:rFonts w:ascii="Verdana" w:eastAsia="Times New Roman" w:hAnsi="Verdana" w:cs="Calibri"/>
          <w:bCs/>
          <w:kern w:val="32"/>
          <w:lang w:eastAsia="cs-CZ"/>
        </w:rPr>
      </w:pPr>
      <w:r w:rsidRPr="00EF2FDF">
        <w:rPr>
          <w:rFonts w:ascii="Verdana" w:eastAsia="Times New Roman" w:hAnsi="Verdana" w:cs="Calibri"/>
          <w:bCs/>
          <w:kern w:val="32"/>
          <w:lang w:eastAsia="cs-CZ"/>
        </w:rPr>
        <w:t xml:space="preserve">Výše uvedené doklady podle </w:t>
      </w:r>
      <w:r w:rsidR="00EF2FDF">
        <w:rPr>
          <w:rFonts w:ascii="Verdana" w:eastAsia="Times New Roman" w:hAnsi="Verdana" w:cs="Calibri"/>
          <w:bCs/>
          <w:kern w:val="32"/>
          <w:lang w:eastAsia="cs-CZ"/>
        </w:rPr>
        <w:t xml:space="preserve">bodu </w:t>
      </w:r>
      <w:r w:rsidR="0017791C">
        <w:rPr>
          <w:rFonts w:ascii="Verdana" w:eastAsia="Times New Roman" w:hAnsi="Verdana" w:cs="Calibri"/>
          <w:bCs/>
          <w:kern w:val="32"/>
          <w:lang w:eastAsia="cs-CZ"/>
        </w:rPr>
        <w:fldChar w:fldCharType="begin"/>
      </w:r>
      <w:r w:rsidR="0017791C">
        <w:rPr>
          <w:rFonts w:ascii="Verdana" w:eastAsia="Times New Roman" w:hAnsi="Verdana" w:cs="Calibri"/>
          <w:bCs/>
          <w:kern w:val="32"/>
          <w:lang w:eastAsia="cs-CZ"/>
        </w:rPr>
        <w:instrText xml:space="preserve"> REF _Ref53437620 \r \h </w:instrText>
      </w:r>
      <w:r w:rsidR="0017791C">
        <w:rPr>
          <w:rFonts w:ascii="Verdana" w:eastAsia="Times New Roman" w:hAnsi="Verdana" w:cs="Calibri"/>
          <w:bCs/>
          <w:kern w:val="32"/>
          <w:lang w:eastAsia="cs-CZ"/>
        </w:rPr>
      </w:r>
      <w:r w:rsidR="0017791C">
        <w:rPr>
          <w:rFonts w:ascii="Verdana" w:eastAsia="Times New Roman" w:hAnsi="Verdana" w:cs="Calibri"/>
          <w:bCs/>
          <w:kern w:val="32"/>
          <w:lang w:eastAsia="cs-CZ"/>
        </w:rPr>
        <w:fldChar w:fldCharType="separate"/>
      </w:r>
      <w:r w:rsidR="0017791C">
        <w:rPr>
          <w:rFonts w:ascii="Verdana" w:eastAsia="Times New Roman" w:hAnsi="Verdana" w:cs="Calibri"/>
          <w:bCs/>
          <w:kern w:val="32"/>
          <w:lang w:eastAsia="cs-CZ"/>
        </w:rPr>
        <w:t>9.2.1</w:t>
      </w:r>
      <w:r w:rsidR="0017791C">
        <w:rPr>
          <w:rFonts w:ascii="Verdana" w:eastAsia="Times New Roman" w:hAnsi="Verdana" w:cs="Calibri"/>
          <w:bCs/>
          <w:kern w:val="32"/>
          <w:lang w:eastAsia="cs-CZ"/>
        </w:rPr>
        <w:fldChar w:fldCharType="end"/>
      </w:r>
      <w:r w:rsidR="00EF2FDF">
        <w:rPr>
          <w:rFonts w:ascii="Verdana" w:eastAsia="Times New Roman" w:hAnsi="Verdana" w:cs="Calibri"/>
          <w:bCs/>
          <w:kern w:val="32"/>
          <w:lang w:eastAsia="cs-CZ"/>
        </w:rPr>
        <w:t xml:space="preserve"> této</w:t>
      </w:r>
      <w:r w:rsidRPr="00EF2FDF">
        <w:rPr>
          <w:rFonts w:ascii="Verdana" w:eastAsia="Times New Roman" w:hAnsi="Verdana" w:cs="Calibri"/>
          <w:bCs/>
          <w:kern w:val="32"/>
          <w:lang w:eastAsia="cs-CZ"/>
        </w:rPr>
        <w:t xml:space="preserve"> Zadávací dokumentace dodavatel nemusí předložit, pokud právní předpisy v zemi jeho sídla obdobnou profesní způsobilost nevyžadují.</w:t>
      </w:r>
    </w:p>
    <w:p w14:paraId="71B428FD" w14:textId="77777777" w:rsidR="003E1D4C" w:rsidRPr="00EB616A" w:rsidRDefault="003E1D4C" w:rsidP="00B5087F">
      <w:pPr>
        <w:pStyle w:val="Text1-1"/>
        <w:numPr>
          <w:ilvl w:val="1"/>
          <w:numId w:val="33"/>
        </w:numPr>
        <w:spacing w:before="240"/>
        <w:ind w:left="737" w:hanging="737"/>
        <w:jc w:val="left"/>
        <w:rPr>
          <w:rStyle w:val="Tun9b"/>
          <w:rFonts w:asciiTheme="majorHAnsi" w:hAnsiTheme="majorHAnsi"/>
          <w:sz w:val="20"/>
          <w:szCs w:val="20"/>
        </w:rPr>
      </w:pPr>
      <w:bookmarkStart w:id="9" w:name="_Ref44025754"/>
      <w:r w:rsidRPr="00EB616A">
        <w:rPr>
          <w:rStyle w:val="Tun9b"/>
          <w:rFonts w:asciiTheme="majorHAnsi" w:hAnsiTheme="majorHAnsi"/>
          <w:sz w:val="20"/>
          <w:szCs w:val="20"/>
        </w:rPr>
        <w:t xml:space="preserve">Ekonomická kvalifikace dle § 78 </w:t>
      </w:r>
      <w:r w:rsidR="00EF2FDF" w:rsidRPr="00EB616A">
        <w:rPr>
          <w:rStyle w:val="Tun9b"/>
          <w:rFonts w:asciiTheme="majorHAnsi" w:hAnsiTheme="majorHAnsi"/>
          <w:sz w:val="20"/>
          <w:szCs w:val="20"/>
        </w:rPr>
        <w:t>Z</w:t>
      </w:r>
      <w:r w:rsidR="00EF2FDF">
        <w:rPr>
          <w:rStyle w:val="Tun9b"/>
          <w:rFonts w:asciiTheme="majorHAnsi" w:hAnsiTheme="majorHAnsi"/>
          <w:sz w:val="20"/>
          <w:szCs w:val="20"/>
        </w:rPr>
        <w:t>ZVZ</w:t>
      </w:r>
      <w:bookmarkEnd w:id="9"/>
    </w:p>
    <w:p w14:paraId="27955F4F" w14:textId="77777777" w:rsidR="00352E52" w:rsidRPr="00352E52" w:rsidRDefault="00352E52" w:rsidP="00B5087F">
      <w:pPr>
        <w:pStyle w:val="Text1-1"/>
        <w:widowControl w:val="0"/>
        <w:numPr>
          <w:ilvl w:val="2"/>
          <w:numId w:val="43"/>
        </w:numPr>
        <w:spacing w:before="120"/>
        <w:ind w:left="709"/>
        <w:rPr>
          <w:rFonts w:ascii="Verdana" w:eastAsia="Calibri" w:hAnsi="Verdana" w:cs="Calibri"/>
          <w:bCs/>
          <w:kern w:val="32"/>
        </w:rPr>
      </w:pPr>
      <w:r w:rsidRPr="00352E52">
        <w:rPr>
          <w:rFonts w:ascii="Verdana" w:eastAsia="Calibri" w:hAnsi="Verdana" w:cs="Calibri"/>
          <w:bCs/>
          <w:kern w:val="32"/>
        </w:rPr>
        <w:t>Dodavatel prokáže ekonomickou kvalifikaci předložením údajů o celkovém ročním obratu dodavatele, zjištěném podle zvláštních práv</w:t>
      </w:r>
      <w:r>
        <w:rPr>
          <w:rFonts w:ascii="Verdana" w:eastAsia="Calibri" w:hAnsi="Verdana" w:cs="Calibri"/>
          <w:bCs/>
          <w:kern w:val="32"/>
        </w:rPr>
        <w:t>ních předpisů</w:t>
      </w:r>
      <w:r w:rsidRPr="00352E52">
        <w:rPr>
          <w:rFonts w:ascii="Verdana" w:eastAsia="Calibri" w:hAnsi="Verdana" w:cs="Calibri"/>
          <w:bCs/>
          <w:kern w:val="32"/>
        </w:rPr>
        <w:t xml:space="preserve">, za poslední </w:t>
      </w:r>
      <w:r>
        <w:rPr>
          <w:rFonts w:ascii="Verdana" w:eastAsia="Calibri" w:hAnsi="Verdana" w:cs="Calibri"/>
          <w:bCs/>
          <w:kern w:val="32"/>
        </w:rPr>
        <w:t>2</w:t>
      </w:r>
      <w:r w:rsidRPr="00352E52">
        <w:rPr>
          <w:rFonts w:ascii="Verdana" w:eastAsia="Calibri" w:hAnsi="Verdana" w:cs="Calibri"/>
          <w:bCs/>
          <w:kern w:val="32"/>
        </w:rPr>
        <w:t xml:space="preserve"> (</w:t>
      </w:r>
      <w:r>
        <w:rPr>
          <w:rFonts w:ascii="Verdana" w:eastAsia="Calibri" w:hAnsi="Verdana" w:cs="Calibri"/>
          <w:bCs/>
          <w:kern w:val="32"/>
        </w:rPr>
        <w:t>dvě</w:t>
      </w:r>
      <w:r w:rsidRPr="00352E52">
        <w:rPr>
          <w:rFonts w:ascii="Verdana" w:eastAsia="Calibri" w:hAnsi="Verdana" w:cs="Calibri"/>
          <w:bCs/>
          <w:kern w:val="32"/>
        </w:rPr>
        <w:t xml:space="preserve">) uzavřená, bezprostředně předcházející účetní období; jestliže dodavatel vznikl později, postačí, doloží-li údaje o svém obratu v požadované výši za všechna účetní období od svého vzniku. </w:t>
      </w:r>
    </w:p>
    <w:p w14:paraId="287614AB" w14:textId="530878B9" w:rsidR="003E1D4C" w:rsidRPr="003E1D4C" w:rsidRDefault="00352E52" w:rsidP="00B5087F">
      <w:pPr>
        <w:pStyle w:val="Text1-1"/>
        <w:widowControl w:val="0"/>
        <w:numPr>
          <w:ilvl w:val="2"/>
          <w:numId w:val="43"/>
        </w:numPr>
        <w:spacing w:before="120"/>
        <w:ind w:left="709"/>
        <w:rPr>
          <w:rFonts w:ascii="Verdana" w:eastAsia="Calibri" w:hAnsi="Verdana" w:cs="Calibri"/>
          <w:bCs/>
          <w:kern w:val="32"/>
        </w:rPr>
      </w:pPr>
      <w:bookmarkStart w:id="10" w:name="_Ref53437635"/>
      <w:r w:rsidRPr="00352E52">
        <w:rPr>
          <w:rFonts w:ascii="Verdana" w:eastAsia="Calibri" w:hAnsi="Verdana" w:cs="Calibri"/>
          <w:bCs/>
          <w:kern w:val="32"/>
        </w:rPr>
        <w:t>Celkový roční obrat dodavatele zjištěný podle zvláštních právních předpisů, nesmí činit v</w:t>
      </w:r>
      <w:r w:rsidR="00D11413">
        <w:rPr>
          <w:rFonts w:ascii="Verdana" w:eastAsia="Calibri" w:hAnsi="Verdana" w:cs="Calibri"/>
          <w:bCs/>
          <w:kern w:val="32"/>
        </w:rPr>
        <w:t> </w:t>
      </w:r>
      <w:r w:rsidRPr="00352E52">
        <w:rPr>
          <w:rFonts w:ascii="Verdana" w:eastAsia="Calibri" w:hAnsi="Verdana" w:cs="Calibri"/>
          <w:bCs/>
          <w:kern w:val="32"/>
        </w:rPr>
        <w:t xml:space="preserve">žádném z bezprostředně předcházejících </w:t>
      </w:r>
      <w:r>
        <w:rPr>
          <w:rFonts w:ascii="Verdana" w:eastAsia="Calibri" w:hAnsi="Verdana" w:cs="Calibri"/>
          <w:bCs/>
          <w:kern w:val="32"/>
        </w:rPr>
        <w:t>2</w:t>
      </w:r>
      <w:r w:rsidRPr="00352E52">
        <w:rPr>
          <w:rFonts w:ascii="Verdana" w:eastAsia="Calibri" w:hAnsi="Verdana" w:cs="Calibri"/>
          <w:bCs/>
          <w:kern w:val="32"/>
        </w:rPr>
        <w:t xml:space="preserve"> uzavřených účetních období méně </w:t>
      </w:r>
      <w:r w:rsidR="006B782E">
        <w:rPr>
          <w:rFonts w:ascii="Verdana" w:eastAsia="Calibri" w:hAnsi="Verdana" w:cs="Calibri"/>
          <w:bCs/>
          <w:kern w:val="32"/>
        </w:rPr>
        <w:t xml:space="preserve">než </w:t>
      </w:r>
      <w:r w:rsidR="003E1D4C" w:rsidRPr="003E1D4C">
        <w:rPr>
          <w:rFonts w:ascii="Verdana" w:eastAsia="Calibri" w:hAnsi="Verdana" w:cs="Calibri"/>
          <w:bCs/>
          <w:kern w:val="32"/>
        </w:rPr>
        <w:t>80 milionů Kč bez DPH za každé ze dvou předcházejících účetních období. Jestliže dodavatel vznikl později, postačí, předloží-li údaje o svém obratu v požadované výši za všechna účetní období od svého vzniku.</w:t>
      </w:r>
      <w:bookmarkEnd w:id="10"/>
    </w:p>
    <w:p w14:paraId="5503BC16" w14:textId="207176BA" w:rsidR="003E1D4C" w:rsidRPr="003E1D4C" w:rsidRDefault="003E1D4C" w:rsidP="00B5087F">
      <w:pPr>
        <w:pStyle w:val="Text1-1"/>
        <w:widowControl w:val="0"/>
        <w:numPr>
          <w:ilvl w:val="2"/>
          <w:numId w:val="43"/>
        </w:numPr>
        <w:spacing w:before="120"/>
        <w:ind w:left="709"/>
        <w:rPr>
          <w:rFonts w:ascii="Verdana" w:eastAsia="Calibri" w:hAnsi="Verdana" w:cs="Calibri"/>
          <w:bCs/>
          <w:kern w:val="32"/>
        </w:rPr>
      </w:pPr>
      <w:r w:rsidRPr="003E1D4C">
        <w:rPr>
          <w:rFonts w:ascii="Verdana" w:eastAsia="Calibri" w:hAnsi="Verdana" w:cs="Calibri"/>
          <w:bCs/>
          <w:kern w:val="32"/>
        </w:rPr>
        <w:t xml:space="preserve">Dodavatel prokáže splnění </w:t>
      </w:r>
      <w:r w:rsidR="00352E52">
        <w:rPr>
          <w:rFonts w:ascii="Verdana" w:eastAsia="Calibri" w:hAnsi="Verdana" w:cs="Calibri"/>
          <w:bCs/>
          <w:kern w:val="32"/>
        </w:rPr>
        <w:t xml:space="preserve">dotčeného kvalifikačního kritéria dle </w:t>
      </w:r>
      <w:r w:rsidR="00352E52" w:rsidRPr="00404D9D">
        <w:rPr>
          <w:rFonts w:ascii="Verdana" w:eastAsia="Calibri" w:hAnsi="Verdana" w:cs="Calibri"/>
          <w:bCs/>
          <w:kern w:val="32"/>
        </w:rPr>
        <w:t xml:space="preserve">bodu </w:t>
      </w:r>
      <w:r w:rsidR="0017791C">
        <w:rPr>
          <w:rFonts w:ascii="Verdana" w:eastAsia="Calibri" w:hAnsi="Verdana" w:cs="Calibri"/>
          <w:bCs/>
          <w:kern w:val="32"/>
        </w:rPr>
        <w:fldChar w:fldCharType="begin"/>
      </w:r>
      <w:r w:rsidR="0017791C">
        <w:rPr>
          <w:rFonts w:ascii="Verdana" w:eastAsia="Calibri" w:hAnsi="Verdana" w:cs="Calibri"/>
          <w:bCs/>
          <w:kern w:val="32"/>
        </w:rPr>
        <w:instrText xml:space="preserve"> REF _Ref53437635 \r \h </w:instrText>
      </w:r>
      <w:r w:rsidR="0017791C">
        <w:rPr>
          <w:rFonts w:ascii="Verdana" w:eastAsia="Calibri" w:hAnsi="Verdana" w:cs="Calibri"/>
          <w:bCs/>
          <w:kern w:val="32"/>
        </w:rPr>
      </w:r>
      <w:r w:rsidR="0017791C">
        <w:rPr>
          <w:rFonts w:ascii="Verdana" w:eastAsia="Calibri" w:hAnsi="Verdana" w:cs="Calibri"/>
          <w:bCs/>
          <w:kern w:val="32"/>
        </w:rPr>
        <w:fldChar w:fldCharType="separate"/>
      </w:r>
      <w:r w:rsidR="0017791C">
        <w:rPr>
          <w:rFonts w:ascii="Verdana" w:eastAsia="Calibri" w:hAnsi="Verdana" w:cs="Calibri"/>
          <w:bCs/>
          <w:kern w:val="32"/>
        </w:rPr>
        <w:t>9.3.2</w:t>
      </w:r>
      <w:r w:rsidR="0017791C">
        <w:rPr>
          <w:rFonts w:ascii="Verdana" w:eastAsia="Calibri" w:hAnsi="Verdana" w:cs="Calibri"/>
          <w:bCs/>
          <w:kern w:val="32"/>
        </w:rPr>
        <w:fldChar w:fldCharType="end"/>
      </w:r>
      <w:r w:rsidR="00352E52">
        <w:rPr>
          <w:rFonts w:ascii="Verdana" w:eastAsia="Calibri" w:hAnsi="Verdana" w:cs="Calibri"/>
          <w:bCs/>
          <w:kern w:val="32"/>
        </w:rPr>
        <w:t xml:space="preserve"> této </w:t>
      </w:r>
      <w:r w:rsidR="009A4295">
        <w:rPr>
          <w:rFonts w:ascii="Verdana" w:eastAsia="Calibri" w:hAnsi="Verdana" w:cs="Calibri"/>
          <w:bCs/>
          <w:kern w:val="32"/>
        </w:rPr>
        <w:t>Z</w:t>
      </w:r>
      <w:r w:rsidR="00352E52">
        <w:rPr>
          <w:rFonts w:ascii="Verdana" w:eastAsia="Calibri" w:hAnsi="Verdana" w:cs="Calibri"/>
          <w:bCs/>
          <w:kern w:val="32"/>
        </w:rPr>
        <w:t>adávací dokumentace</w:t>
      </w:r>
      <w:r w:rsidRPr="003E1D4C">
        <w:rPr>
          <w:rFonts w:ascii="Verdana" w:eastAsia="Calibri" w:hAnsi="Verdana" w:cs="Calibri"/>
          <w:bCs/>
          <w:kern w:val="32"/>
        </w:rPr>
        <w:t xml:space="preserve"> výkazem zisku a ztrát dodavatele nebo obdobným dokladem podle právního řádu země sídla dodavatele.</w:t>
      </w:r>
    </w:p>
    <w:p w14:paraId="0B537B47" w14:textId="3BE47218" w:rsidR="003E1D4C" w:rsidRPr="003E3F25" w:rsidRDefault="003E1D4C" w:rsidP="00B5087F">
      <w:pPr>
        <w:pStyle w:val="Text1-1"/>
        <w:widowControl w:val="0"/>
        <w:numPr>
          <w:ilvl w:val="2"/>
          <w:numId w:val="43"/>
        </w:numPr>
        <w:spacing w:before="120"/>
        <w:ind w:left="709"/>
        <w:rPr>
          <w:rFonts w:ascii="Verdana" w:eastAsia="Calibri" w:hAnsi="Verdana" w:cs="Calibri"/>
          <w:bCs/>
          <w:kern w:val="32"/>
        </w:rPr>
      </w:pPr>
      <w:r w:rsidRPr="003E1D4C">
        <w:rPr>
          <w:rFonts w:ascii="Verdana" w:eastAsia="Times New Roman" w:hAnsi="Verdana" w:cs="Calibri"/>
          <w:bCs/>
          <w:kern w:val="32"/>
          <w:lang w:eastAsia="cs-CZ"/>
        </w:rPr>
        <w:t>Účetním obdobím se ve smyslu § 3 odst. (2) zákona č. 563/1991 Sb., o účetnictví, ve</w:t>
      </w:r>
      <w:r w:rsidR="00D11413">
        <w:rPr>
          <w:rFonts w:ascii="Verdana" w:eastAsia="Times New Roman" w:hAnsi="Verdana" w:cs="Calibri"/>
          <w:bCs/>
          <w:kern w:val="32"/>
          <w:lang w:eastAsia="cs-CZ"/>
        </w:rPr>
        <w:t> </w:t>
      </w:r>
      <w:r w:rsidRPr="003E1D4C">
        <w:rPr>
          <w:rFonts w:ascii="Verdana" w:eastAsia="Times New Roman" w:hAnsi="Verdana" w:cs="Calibri"/>
          <w:bCs/>
          <w:kern w:val="32"/>
          <w:lang w:eastAsia="cs-CZ"/>
        </w:rPr>
        <w:t xml:space="preserve">znění </w:t>
      </w:r>
      <w:r w:rsidRPr="00FD7619">
        <w:rPr>
          <w:rFonts w:ascii="Verdana" w:eastAsia="Calibri" w:hAnsi="Verdana" w:cs="Calibri"/>
          <w:bCs/>
          <w:kern w:val="32"/>
        </w:rPr>
        <w:t>pozdějších</w:t>
      </w:r>
      <w:r w:rsidRPr="003E1D4C">
        <w:rPr>
          <w:rFonts w:ascii="Verdana" w:eastAsia="Times New Roman" w:hAnsi="Verdana" w:cs="Calibri"/>
          <w:bCs/>
          <w:kern w:val="32"/>
          <w:lang w:eastAsia="cs-CZ"/>
        </w:rPr>
        <w:t xml:space="preserve"> předpisů („</w:t>
      </w:r>
      <w:r w:rsidRPr="003E1D4C">
        <w:rPr>
          <w:rFonts w:ascii="Verdana" w:eastAsia="Times New Roman" w:hAnsi="Verdana" w:cs="Calibri"/>
          <w:b/>
          <w:bCs/>
          <w:kern w:val="32"/>
          <w:lang w:eastAsia="cs-CZ"/>
        </w:rPr>
        <w:t>ZoÚ</w:t>
      </w:r>
      <w:r w:rsidRPr="003E1D4C">
        <w:rPr>
          <w:rFonts w:ascii="Verdana" w:eastAsia="Times New Roman" w:hAnsi="Verdana" w:cs="Calibri"/>
          <w:bCs/>
          <w:kern w:val="32"/>
          <w:lang w:eastAsia="cs-CZ"/>
        </w:rPr>
        <w:t xml:space="preserve">“) rozumí nepřetržitě po sobě jdoucích 12 měsíců, </w:t>
      </w:r>
      <w:r w:rsidRPr="003E1D4C">
        <w:rPr>
          <w:rFonts w:ascii="Verdana" w:eastAsia="Times New Roman" w:hAnsi="Verdana" w:cs="Calibri"/>
          <w:bCs/>
          <w:kern w:val="32"/>
          <w:lang w:eastAsia="cs-CZ"/>
        </w:rPr>
        <w:lastRenderedPageBreak/>
        <w:t>přičemž toto období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čistý obrat za účetní období přepočítán na tzv. roční úhrn čistého obratu dle § 1d odst. (2) ZoÚ. V takovém případě bude za</w:t>
      </w:r>
      <w:r w:rsidR="00D11413">
        <w:rPr>
          <w:rFonts w:ascii="Verdana" w:eastAsia="Times New Roman" w:hAnsi="Verdana" w:cs="Calibri"/>
          <w:bCs/>
          <w:kern w:val="32"/>
          <w:lang w:eastAsia="cs-CZ"/>
        </w:rPr>
        <w:t> </w:t>
      </w:r>
      <w:r w:rsidRPr="003E1D4C">
        <w:rPr>
          <w:rFonts w:ascii="Verdana" w:eastAsia="Times New Roman" w:hAnsi="Verdana" w:cs="Calibri"/>
          <w:bCs/>
          <w:kern w:val="32"/>
          <w:lang w:eastAsia="cs-CZ"/>
        </w:rPr>
        <w:t>příslušné účetní období v čestném prohlášení o výši čistého obratu uvedena hodnota ročního úhrnu čistého obratu ve smyslu§ 1d odst. (2) ZoÚ.</w:t>
      </w:r>
    </w:p>
    <w:p w14:paraId="7DE020A0" w14:textId="5D3BA8B9" w:rsidR="002A6E7D" w:rsidRDefault="002A6E7D" w:rsidP="003E3F25">
      <w:pPr>
        <w:pStyle w:val="Text1-1"/>
        <w:widowControl w:val="0"/>
        <w:numPr>
          <w:ilvl w:val="2"/>
          <w:numId w:val="43"/>
        </w:numPr>
        <w:spacing w:before="120"/>
        <w:ind w:left="709"/>
        <w:rPr>
          <w:rFonts w:ascii="Verdana" w:eastAsia="Times New Roman" w:hAnsi="Verdana" w:cs="Calibri"/>
          <w:bCs/>
          <w:kern w:val="32"/>
          <w:lang w:eastAsia="cs-CZ"/>
        </w:rPr>
      </w:pPr>
      <w:r w:rsidRPr="003E1D4C">
        <w:rPr>
          <w:rFonts w:ascii="Verdana" w:eastAsia="Times New Roman" w:hAnsi="Verdana" w:cs="Calibri"/>
          <w:bCs/>
          <w:kern w:val="32"/>
          <w:lang w:eastAsia="cs-CZ"/>
        </w:rPr>
        <w:t xml:space="preserve">Pro </w:t>
      </w:r>
      <w:r w:rsidRPr="003E3F25">
        <w:rPr>
          <w:rFonts w:ascii="Verdana" w:eastAsia="Calibri" w:hAnsi="Verdana" w:cs="Calibri"/>
          <w:bCs/>
          <w:kern w:val="32"/>
        </w:rPr>
        <w:t>přepočet</w:t>
      </w:r>
      <w:r w:rsidRPr="003E1D4C">
        <w:rPr>
          <w:rFonts w:ascii="Verdana" w:eastAsia="Times New Roman" w:hAnsi="Verdana" w:cs="Calibri"/>
          <w:bCs/>
          <w:kern w:val="32"/>
          <w:lang w:eastAsia="cs-CZ"/>
        </w:rPr>
        <w:t xml:space="preserve"> z cizí měny na CZK </w:t>
      </w:r>
      <w:r>
        <w:rPr>
          <w:rFonts w:ascii="Verdana" w:eastAsia="Times New Roman" w:hAnsi="Verdana" w:cs="Calibri"/>
          <w:bCs/>
          <w:kern w:val="32"/>
          <w:lang w:eastAsia="cs-CZ"/>
        </w:rPr>
        <w:t xml:space="preserve">se </w:t>
      </w:r>
      <w:r w:rsidRPr="003E1D4C">
        <w:rPr>
          <w:rFonts w:ascii="Verdana" w:eastAsia="Times New Roman" w:hAnsi="Verdana" w:cs="Calibri"/>
          <w:bCs/>
          <w:kern w:val="32"/>
          <w:lang w:eastAsia="cs-CZ"/>
        </w:rPr>
        <w:t>použije poslední čtvrtletní průměrný kurz devizového trhu příslušné měny k CZK stanovený a zveřejnění ČNB ke dni zahájení zadávacího řízení.</w:t>
      </w:r>
    </w:p>
    <w:p w14:paraId="1CACF9C2" w14:textId="77777777" w:rsidR="003E1D4C" w:rsidRPr="00EB616A" w:rsidRDefault="003E1D4C" w:rsidP="00B5087F">
      <w:pPr>
        <w:pStyle w:val="Text1-1"/>
        <w:widowControl w:val="0"/>
        <w:numPr>
          <w:ilvl w:val="1"/>
          <w:numId w:val="43"/>
        </w:numPr>
        <w:spacing w:before="240"/>
        <w:ind w:left="737" w:hanging="737"/>
        <w:rPr>
          <w:rStyle w:val="Tun9b"/>
          <w:rFonts w:asciiTheme="majorHAnsi" w:hAnsiTheme="majorHAnsi"/>
          <w:sz w:val="20"/>
          <w:szCs w:val="20"/>
        </w:rPr>
      </w:pPr>
      <w:bookmarkStart w:id="11" w:name="_Ref44024660"/>
      <w:r w:rsidRPr="00EB616A">
        <w:rPr>
          <w:rStyle w:val="Tun9b"/>
          <w:rFonts w:asciiTheme="majorHAnsi" w:hAnsiTheme="majorHAnsi"/>
          <w:sz w:val="20"/>
          <w:szCs w:val="20"/>
        </w:rPr>
        <w:t xml:space="preserve">Technická kvalifikace dle § 79 odst. 2 </w:t>
      </w:r>
      <w:r w:rsidR="00352E52" w:rsidRPr="00EB616A">
        <w:rPr>
          <w:rStyle w:val="Tun9b"/>
          <w:rFonts w:asciiTheme="majorHAnsi" w:hAnsiTheme="majorHAnsi"/>
          <w:sz w:val="20"/>
          <w:szCs w:val="20"/>
        </w:rPr>
        <w:t>Z</w:t>
      </w:r>
      <w:r w:rsidR="00352E52">
        <w:rPr>
          <w:rStyle w:val="Tun9b"/>
          <w:rFonts w:asciiTheme="majorHAnsi" w:hAnsiTheme="majorHAnsi"/>
          <w:sz w:val="20"/>
          <w:szCs w:val="20"/>
        </w:rPr>
        <w:t>ZVZ – Seznam významných zakázek</w:t>
      </w:r>
      <w:bookmarkEnd w:id="11"/>
    </w:p>
    <w:p w14:paraId="32F64C56" w14:textId="3924B775" w:rsidR="003E1D4C" w:rsidRPr="003E1D4C" w:rsidRDefault="003E1D4C" w:rsidP="00FD7619">
      <w:pPr>
        <w:widowControl w:val="0"/>
        <w:spacing w:after="120" w:line="276" w:lineRule="auto"/>
        <w:ind w:left="709"/>
        <w:jc w:val="both"/>
        <w:outlineLvl w:val="0"/>
        <w:rPr>
          <w:rFonts w:ascii="Verdana" w:eastAsia="Times New Roman" w:hAnsi="Verdana" w:cs="Calibri"/>
          <w:b/>
          <w:bCs/>
          <w:kern w:val="32"/>
          <w:lang w:eastAsia="cs-CZ"/>
        </w:rPr>
      </w:pPr>
      <w:r w:rsidRPr="003E1D4C">
        <w:rPr>
          <w:rFonts w:ascii="Verdana" w:eastAsia="Times New Roman" w:hAnsi="Verdana" w:cs="Calibri"/>
          <w:bCs/>
          <w:kern w:val="32"/>
          <w:lang w:eastAsia="cs-CZ"/>
        </w:rPr>
        <w:t xml:space="preserve">Splnění technických kvalifikačních předpokladů prokáže dodavatel, který předloží </w:t>
      </w:r>
      <w:r w:rsidRPr="003E1D4C">
        <w:rPr>
          <w:rFonts w:ascii="Verdana" w:eastAsia="Times New Roman" w:hAnsi="Verdana" w:cs="Calibri"/>
          <w:bCs/>
          <w:iCs/>
          <w:kern w:val="32"/>
          <w:lang w:eastAsia="cs-CZ"/>
        </w:rPr>
        <w:t xml:space="preserve">v souladu s § 79 odst. 2 </w:t>
      </w:r>
      <w:r w:rsidRPr="004410B6">
        <w:rPr>
          <w:rFonts w:ascii="Verdana" w:eastAsia="Times New Roman" w:hAnsi="Verdana" w:cs="Calibri"/>
          <w:bCs/>
          <w:iCs/>
          <w:kern w:val="32"/>
          <w:lang w:eastAsia="cs-CZ"/>
        </w:rPr>
        <w:t xml:space="preserve">písm. b) </w:t>
      </w:r>
      <w:r w:rsidR="00352E52" w:rsidRPr="004410B6">
        <w:rPr>
          <w:rFonts w:ascii="Verdana" w:eastAsia="Times New Roman" w:hAnsi="Verdana" w:cs="Calibri"/>
          <w:bCs/>
          <w:iCs/>
          <w:kern w:val="32"/>
          <w:lang w:eastAsia="cs-CZ"/>
        </w:rPr>
        <w:t>ZZVZ</w:t>
      </w:r>
      <w:r w:rsidRPr="004410B6">
        <w:rPr>
          <w:rFonts w:ascii="Verdana" w:eastAsia="Times New Roman" w:hAnsi="Verdana" w:cs="Calibri"/>
          <w:bCs/>
          <w:iCs/>
          <w:kern w:val="32"/>
          <w:lang w:eastAsia="cs-CZ"/>
        </w:rPr>
        <w:t xml:space="preserve"> </w:t>
      </w:r>
      <w:r w:rsidRPr="004410B6">
        <w:rPr>
          <w:rFonts w:ascii="Verdana" w:eastAsia="Times New Roman" w:hAnsi="Verdana" w:cs="Calibri"/>
          <w:b/>
          <w:bCs/>
          <w:iCs/>
          <w:kern w:val="32"/>
          <w:lang w:eastAsia="cs-CZ"/>
        </w:rPr>
        <w:t xml:space="preserve">seznam významných </w:t>
      </w:r>
      <w:r w:rsidR="00352E52" w:rsidRPr="004410B6">
        <w:rPr>
          <w:rFonts w:ascii="Verdana" w:eastAsia="Times New Roman" w:hAnsi="Verdana" w:cs="Calibri"/>
          <w:b/>
          <w:bCs/>
          <w:iCs/>
          <w:kern w:val="32"/>
          <w:lang w:eastAsia="cs-CZ"/>
        </w:rPr>
        <w:t>zakázek</w:t>
      </w:r>
      <w:r w:rsidRPr="004410B6">
        <w:rPr>
          <w:rFonts w:ascii="Verdana" w:eastAsia="Times New Roman" w:hAnsi="Verdana" w:cs="Calibri"/>
          <w:b/>
          <w:bCs/>
          <w:iCs/>
          <w:kern w:val="32"/>
          <w:lang w:eastAsia="cs-CZ"/>
        </w:rPr>
        <w:t xml:space="preserve"> </w:t>
      </w:r>
      <w:r w:rsidRPr="004410B6">
        <w:rPr>
          <w:rFonts w:ascii="Verdana" w:eastAsia="Times New Roman" w:hAnsi="Verdana" w:cs="Calibri"/>
          <w:bCs/>
          <w:iCs/>
          <w:kern w:val="32"/>
          <w:lang w:eastAsia="cs-CZ"/>
        </w:rPr>
        <w:t xml:space="preserve">realizovaných dodavatelem </w:t>
      </w:r>
      <w:r w:rsidR="00637830" w:rsidRPr="004410B6">
        <w:rPr>
          <w:rFonts w:ascii="Verdana" w:eastAsia="Times New Roman" w:hAnsi="Verdana" w:cs="Calibri"/>
          <w:bCs/>
          <w:iCs/>
          <w:kern w:val="32"/>
          <w:lang w:eastAsia="cs-CZ"/>
        </w:rPr>
        <w:t xml:space="preserve">v posledních </w:t>
      </w:r>
      <w:r w:rsidR="002C4F63" w:rsidRPr="004410B6">
        <w:rPr>
          <w:rFonts w:ascii="Verdana" w:eastAsia="Times New Roman" w:hAnsi="Verdana" w:cs="Calibri"/>
          <w:bCs/>
          <w:iCs/>
          <w:kern w:val="32"/>
          <w:lang w:eastAsia="cs-CZ"/>
        </w:rPr>
        <w:t>5</w:t>
      </w:r>
      <w:r w:rsidR="00637830" w:rsidRPr="004410B6">
        <w:rPr>
          <w:rFonts w:ascii="Verdana" w:eastAsia="Times New Roman" w:hAnsi="Verdana" w:cs="Calibri"/>
          <w:bCs/>
          <w:iCs/>
          <w:kern w:val="32"/>
          <w:lang w:eastAsia="cs-CZ"/>
        </w:rPr>
        <w:t xml:space="preserve"> letech</w:t>
      </w:r>
      <w:r w:rsidRPr="003E1D4C">
        <w:rPr>
          <w:rFonts w:ascii="Verdana" w:eastAsia="Times New Roman" w:hAnsi="Verdana" w:cs="Calibri"/>
          <w:bCs/>
          <w:iCs/>
          <w:kern w:val="32"/>
          <w:lang w:eastAsia="cs-CZ"/>
        </w:rPr>
        <w:t xml:space="preserve"> </w:t>
      </w:r>
      <w:r w:rsidRPr="003E1D4C">
        <w:rPr>
          <w:rFonts w:ascii="Verdana" w:eastAsia="Times New Roman" w:hAnsi="Verdana" w:cs="Calibri"/>
          <w:bCs/>
          <w:kern w:val="32"/>
          <w:lang w:eastAsia="cs-CZ"/>
        </w:rPr>
        <w:t xml:space="preserve">před zahájením tohoto zadávacího řízení </w:t>
      </w:r>
      <w:r w:rsidRPr="003E1D4C">
        <w:rPr>
          <w:rFonts w:ascii="Verdana" w:eastAsia="Times New Roman" w:hAnsi="Verdana" w:cs="Calibri"/>
          <w:bCs/>
          <w:iCs/>
          <w:kern w:val="32"/>
          <w:lang w:eastAsia="cs-CZ"/>
        </w:rPr>
        <w:t>s uvedením jejich rozsahu a doby plnění, včetně identifikace objednatele.</w:t>
      </w:r>
    </w:p>
    <w:p w14:paraId="2DDB564F" w14:textId="4A16A94A" w:rsidR="003E1D4C" w:rsidRPr="003E1D4C" w:rsidRDefault="003E1D4C" w:rsidP="00FD7619">
      <w:pPr>
        <w:widowControl w:val="0"/>
        <w:spacing w:after="120" w:line="276" w:lineRule="auto"/>
        <w:ind w:left="709"/>
        <w:jc w:val="both"/>
        <w:outlineLvl w:val="0"/>
        <w:rPr>
          <w:rFonts w:ascii="Verdana" w:eastAsia="Calibri" w:hAnsi="Verdana" w:cs="Calibri"/>
        </w:rPr>
      </w:pPr>
      <w:r w:rsidRPr="003E1D4C">
        <w:rPr>
          <w:rFonts w:ascii="Verdana" w:eastAsia="Calibri" w:hAnsi="Verdana" w:cs="Calibri"/>
        </w:rPr>
        <w:t xml:space="preserve">Z předloženého seznamu musí vyplývat, že dodavatel v uvedeném období realizoval alespoň </w:t>
      </w:r>
      <w:r w:rsidRPr="00EB616A">
        <w:rPr>
          <w:rFonts w:ascii="Verdana" w:eastAsia="Times New Roman" w:hAnsi="Verdana" w:cs="Calibri"/>
          <w:bCs/>
          <w:iCs/>
          <w:kern w:val="32"/>
          <w:lang w:eastAsia="cs-CZ"/>
        </w:rPr>
        <w:t>následující</w:t>
      </w:r>
      <w:r w:rsidRPr="003E1D4C">
        <w:rPr>
          <w:rFonts w:ascii="Verdana" w:eastAsia="Calibri" w:hAnsi="Verdana" w:cs="Calibri"/>
        </w:rPr>
        <w:t xml:space="preserve"> významné </w:t>
      </w:r>
      <w:r w:rsidR="00637830">
        <w:rPr>
          <w:rFonts w:ascii="Verdana" w:eastAsia="Calibri" w:hAnsi="Verdana" w:cs="Calibri"/>
        </w:rPr>
        <w:t>zakázky</w:t>
      </w:r>
      <w:r w:rsidR="00637830" w:rsidRPr="003E1D4C">
        <w:rPr>
          <w:rFonts w:ascii="Verdana" w:eastAsia="Calibri" w:hAnsi="Verdana" w:cs="Calibri"/>
        </w:rPr>
        <w:t xml:space="preserve"> </w:t>
      </w:r>
      <w:r w:rsidRPr="003E1D4C">
        <w:rPr>
          <w:rFonts w:ascii="Verdana" w:eastAsia="Calibri" w:hAnsi="Verdana" w:cs="Calibri"/>
        </w:rPr>
        <w:t xml:space="preserve">(jednou </w:t>
      </w:r>
      <w:r w:rsidR="00637830">
        <w:rPr>
          <w:rFonts w:ascii="Verdana" w:eastAsia="Calibri" w:hAnsi="Verdana" w:cs="Calibri"/>
        </w:rPr>
        <w:t>referenční zakázkou</w:t>
      </w:r>
      <w:r w:rsidR="00637830" w:rsidRPr="003E1D4C">
        <w:rPr>
          <w:rFonts w:ascii="Verdana" w:eastAsia="Calibri" w:hAnsi="Verdana" w:cs="Calibri"/>
        </w:rPr>
        <w:t xml:space="preserve"> </w:t>
      </w:r>
      <w:r w:rsidRPr="003E1D4C">
        <w:rPr>
          <w:rFonts w:ascii="Verdana" w:eastAsia="Calibri" w:hAnsi="Verdana" w:cs="Calibri"/>
        </w:rPr>
        <w:t xml:space="preserve">je možné prokázat realizaci více níže uvedených kategorií významných </w:t>
      </w:r>
      <w:r w:rsidR="00637830">
        <w:rPr>
          <w:rFonts w:ascii="Verdana" w:eastAsia="Calibri" w:hAnsi="Verdana" w:cs="Calibri"/>
        </w:rPr>
        <w:t>zakázek</w:t>
      </w:r>
      <w:r w:rsidRPr="003E1D4C">
        <w:rPr>
          <w:rFonts w:ascii="Verdana" w:eastAsia="Calibri" w:hAnsi="Verdana" w:cs="Calibri"/>
        </w:rPr>
        <w:t xml:space="preserve">, pokud daná </w:t>
      </w:r>
      <w:r w:rsidR="00637830">
        <w:rPr>
          <w:rFonts w:ascii="Verdana" w:eastAsia="Calibri" w:hAnsi="Verdana" w:cs="Calibri"/>
        </w:rPr>
        <w:t>významná zakázka</w:t>
      </w:r>
      <w:r w:rsidRPr="003E1D4C">
        <w:rPr>
          <w:rFonts w:ascii="Verdana" w:eastAsia="Calibri" w:hAnsi="Verdana" w:cs="Calibri"/>
        </w:rPr>
        <w:t xml:space="preserve"> splňuje minimální parametry stanovené Zadavatelem a </w:t>
      </w:r>
      <w:r w:rsidR="00637830">
        <w:rPr>
          <w:rFonts w:ascii="Verdana" w:eastAsia="Calibri" w:hAnsi="Verdana" w:cs="Calibri"/>
        </w:rPr>
        <w:t>finanční objem plnění poskytnutých v rámci realizace významné zakázky</w:t>
      </w:r>
      <w:r w:rsidR="00637830" w:rsidRPr="003E1D4C">
        <w:rPr>
          <w:rFonts w:ascii="Verdana" w:eastAsia="Calibri" w:hAnsi="Verdana" w:cs="Calibri"/>
        </w:rPr>
        <w:t xml:space="preserve"> </w:t>
      </w:r>
      <w:r w:rsidRPr="003E1D4C">
        <w:rPr>
          <w:rFonts w:ascii="Verdana" w:eastAsia="Calibri" w:hAnsi="Verdana" w:cs="Calibri"/>
        </w:rPr>
        <w:t xml:space="preserve">odpovídá </w:t>
      </w:r>
      <w:r w:rsidR="00637830">
        <w:rPr>
          <w:rFonts w:ascii="Verdana" w:eastAsia="Calibri" w:hAnsi="Verdana" w:cs="Calibri"/>
        </w:rPr>
        <w:t xml:space="preserve">v </w:t>
      </w:r>
      <w:r w:rsidRPr="003E1D4C">
        <w:rPr>
          <w:rFonts w:ascii="Verdana" w:eastAsia="Calibri" w:hAnsi="Verdana" w:cs="Calibri"/>
        </w:rPr>
        <w:t xml:space="preserve">součtu </w:t>
      </w:r>
      <w:r w:rsidR="00637830">
        <w:rPr>
          <w:rFonts w:ascii="Verdana" w:eastAsia="Calibri" w:hAnsi="Verdana" w:cs="Calibri"/>
        </w:rPr>
        <w:t xml:space="preserve">finančnímu </w:t>
      </w:r>
      <w:r w:rsidRPr="003E1D4C">
        <w:rPr>
          <w:rFonts w:ascii="Verdana" w:eastAsia="Calibri" w:hAnsi="Verdana" w:cs="Calibri"/>
        </w:rPr>
        <w:t>objemu níže uvedených kategorií</w:t>
      </w:r>
      <w:r w:rsidR="00637830">
        <w:rPr>
          <w:rFonts w:ascii="Verdana" w:eastAsia="Calibri" w:hAnsi="Verdana" w:cs="Calibri"/>
        </w:rPr>
        <w:t xml:space="preserve"> významných zakázek ad a) až c</w:t>
      </w:r>
      <w:r w:rsidR="0087697E">
        <w:rPr>
          <w:rFonts w:ascii="Verdana" w:eastAsia="Calibri" w:hAnsi="Verdana" w:cs="Calibri"/>
        </w:rPr>
        <w:t>); v případě prokazování realizace významných zakázek ad a) a b) níže jedinou referenční zakázkou postačí uvedení souhrnn</w:t>
      </w:r>
      <w:r w:rsidR="007A70D4">
        <w:rPr>
          <w:rFonts w:ascii="Verdana" w:eastAsia="Calibri" w:hAnsi="Verdana" w:cs="Calibri"/>
        </w:rPr>
        <w:t>ého</w:t>
      </w:r>
      <w:r w:rsidR="0087697E">
        <w:rPr>
          <w:rFonts w:ascii="Verdana" w:eastAsia="Calibri" w:hAnsi="Verdana" w:cs="Calibri"/>
        </w:rPr>
        <w:t xml:space="preserve"> finanční</w:t>
      </w:r>
      <w:r w:rsidR="007A70D4">
        <w:rPr>
          <w:rFonts w:ascii="Verdana" w:eastAsia="Calibri" w:hAnsi="Verdana" w:cs="Calibri"/>
        </w:rPr>
        <w:t>ho</w:t>
      </w:r>
      <w:r w:rsidR="0087697E">
        <w:rPr>
          <w:rFonts w:ascii="Verdana" w:eastAsia="Calibri" w:hAnsi="Verdana" w:cs="Calibri"/>
        </w:rPr>
        <w:t xml:space="preserve"> objem</w:t>
      </w:r>
      <w:r w:rsidR="007A70D4">
        <w:rPr>
          <w:rFonts w:ascii="Verdana" w:eastAsia="Calibri" w:hAnsi="Verdana" w:cs="Calibri"/>
        </w:rPr>
        <w:t>u</w:t>
      </w:r>
      <w:r w:rsidR="0087697E">
        <w:rPr>
          <w:rFonts w:ascii="Verdana" w:eastAsia="Calibri" w:hAnsi="Verdana" w:cs="Calibri"/>
        </w:rPr>
        <w:t xml:space="preserve"> referenční zakázky odpovídající</w:t>
      </w:r>
      <w:r w:rsidR="007A70D4">
        <w:rPr>
          <w:rFonts w:ascii="Verdana" w:eastAsia="Calibri" w:hAnsi="Verdana" w:cs="Calibri"/>
        </w:rPr>
        <w:t>ho</w:t>
      </w:r>
      <w:r w:rsidR="0087697E">
        <w:rPr>
          <w:rFonts w:ascii="Verdana" w:eastAsia="Calibri" w:hAnsi="Verdana" w:cs="Calibri"/>
        </w:rPr>
        <w:t xml:space="preserve"> součtu finančn</w:t>
      </w:r>
      <w:r w:rsidR="007A70D4">
        <w:rPr>
          <w:rFonts w:ascii="Verdana" w:eastAsia="Calibri" w:hAnsi="Verdana" w:cs="Calibri"/>
        </w:rPr>
        <w:t>ího</w:t>
      </w:r>
      <w:r w:rsidR="0087697E">
        <w:rPr>
          <w:rFonts w:ascii="Verdana" w:eastAsia="Calibri" w:hAnsi="Verdana" w:cs="Calibri"/>
        </w:rPr>
        <w:t xml:space="preserve"> objemu požadovaného u významné zakázky ad a) níže a významné zakázky ad b) ní</w:t>
      </w:r>
      <w:r w:rsidR="007A70D4">
        <w:rPr>
          <w:rFonts w:ascii="Verdana" w:eastAsia="Calibri" w:hAnsi="Verdana" w:cs="Calibri"/>
        </w:rPr>
        <w:t xml:space="preserve">že </w:t>
      </w:r>
      <w:r w:rsidR="00D53197">
        <w:rPr>
          <w:rFonts w:ascii="Verdana" w:eastAsia="Calibri" w:hAnsi="Verdana" w:cs="Calibri"/>
        </w:rPr>
        <w:t>–</w:t>
      </w:r>
      <w:r w:rsidR="007A70D4">
        <w:rPr>
          <w:rFonts w:ascii="Verdana" w:eastAsia="Calibri" w:hAnsi="Verdana" w:cs="Calibri"/>
        </w:rPr>
        <w:t xml:space="preserve"> jinými slovy, není potřebné určit a uvést finanční objem samostatně pro část referenční zakázky naplňující požadavky na významnou zakázku ad a) níže a pro část referenční zakázky naplňující požadavky na významnou zakázku ad b) níže</w:t>
      </w:r>
      <w:r w:rsidRPr="003E1D4C">
        <w:rPr>
          <w:rFonts w:ascii="Verdana" w:eastAsia="Calibri" w:hAnsi="Verdana" w:cs="Calibri"/>
        </w:rPr>
        <w:t>:</w:t>
      </w:r>
    </w:p>
    <w:p w14:paraId="528AF116" w14:textId="1BAF3DF6" w:rsidR="003E1D4C" w:rsidRPr="00A05E34" w:rsidRDefault="00637830" w:rsidP="00FD7619">
      <w:pPr>
        <w:widowControl w:val="0"/>
        <w:spacing w:after="120" w:line="276" w:lineRule="auto"/>
        <w:ind w:left="709"/>
        <w:jc w:val="both"/>
        <w:outlineLvl w:val="0"/>
        <w:rPr>
          <w:rFonts w:ascii="Verdana" w:eastAsia="Calibri" w:hAnsi="Verdana" w:cs="Calibri"/>
          <w:u w:val="single"/>
        </w:rPr>
      </w:pPr>
      <w:r w:rsidRPr="00A05E34">
        <w:rPr>
          <w:rFonts w:ascii="Verdana" w:eastAsia="Calibri" w:hAnsi="Verdana" w:cs="Calibri"/>
          <w:u w:val="single"/>
        </w:rPr>
        <w:t>D</w:t>
      </w:r>
      <w:r w:rsidR="003E1D4C" w:rsidRPr="00A05E34">
        <w:rPr>
          <w:rFonts w:ascii="Verdana" w:eastAsia="Calibri" w:hAnsi="Verdana" w:cs="Calibri"/>
          <w:u w:val="single"/>
        </w:rPr>
        <w:t>odavatel</w:t>
      </w:r>
      <w:r w:rsidRPr="00A05E34">
        <w:rPr>
          <w:rFonts w:ascii="Verdana" w:eastAsia="Calibri" w:hAnsi="Verdana" w:cs="Calibri"/>
          <w:u w:val="single"/>
        </w:rPr>
        <w:t xml:space="preserve"> musí informacemi v seznamu významných zakázek prokázat, že v posledních </w:t>
      </w:r>
      <w:r w:rsidR="002C4F63" w:rsidRPr="004410B6">
        <w:rPr>
          <w:rFonts w:ascii="Verdana" w:eastAsia="Calibri" w:hAnsi="Verdana" w:cs="Calibri"/>
          <w:u w:val="single"/>
        </w:rPr>
        <w:t>5</w:t>
      </w:r>
      <w:r w:rsidRPr="00A05E34">
        <w:rPr>
          <w:rFonts w:ascii="Verdana" w:eastAsia="Calibri" w:hAnsi="Verdana" w:cs="Calibri"/>
          <w:u w:val="single"/>
        </w:rPr>
        <w:t xml:space="preserve"> letech</w:t>
      </w:r>
      <w:r w:rsidR="003E1D4C" w:rsidRPr="00A05E34">
        <w:rPr>
          <w:rFonts w:ascii="Verdana" w:eastAsia="Calibri" w:hAnsi="Verdana" w:cs="Calibri"/>
          <w:u w:val="single"/>
        </w:rPr>
        <w:t xml:space="preserve"> realizoval</w:t>
      </w:r>
      <w:r w:rsidR="00A63320">
        <w:rPr>
          <w:rStyle w:val="Znakapoznpodarou"/>
          <w:rFonts w:ascii="Verdana" w:eastAsia="Calibri" w:hAnsi="Verdana" w:cs="Calibri"/>
          <w:u w:val="single"/>
        </w:rPr>
        <w:footnoteReference w:id="3"/>
      </w:r>
      <w:r w:rsidR="003E1D4C" w:rsidRPr="00A05E34">
        <w:rPr>
          <w:rFonts w:ascii="Verdana" w:eastAsia="Calibri" w:hAnsi="Verdana" w:cs="Calibri"/>
          <w:u w:val="single"/>
        </w:rPr>
        <w:t>:</w:t>
      </w:r>
    </w:p>
    <w:p w14:paraId="374FB169" w14:textId="09E40E66" w:rsidR="00D42C07" w:rsidRPr="00472861" w:rsidRDefault="00D42C07" w:rsidP="00B5087F">
      <w:pPr>
        <w:widowControl w:val="0"/>
        <w:numPr>
          <w:ilvl w:val="0"/>
          <w:numId w:val="19"/>
        </w:numPr>
        <w:spacing w:after="200" w:line="276" w:lineRule="auto"/>
        <w:ind w:left="1134" w:hanging="425"/>
        <w:jc w:val="both"/>
        <w:rPr>
          <w:rFonts w:ascii="Verdana" w:eastAsia="Calibri" w:hAnsi="Verdana" w:cs="Calibri"/>
          <w:iCs/>
        </w:rPr>
      </w:pPr>
      <w:r w:rsidRPr="00472861">
        <w:rPr>
          <w:rFonts w:ascii="Verdana" w:eastAsia="Calibri" w:hAnsi="Verdana" w:cs="Calibri"/>
          <w:iCs/>
        </w:rPr>
        <w:t xml:space="preserve">minimálně tři významné zakázky, jejichž předmětem bylo </w:t>
      </w:r>
      <w:r w:rsidRPr="00472861">
        <w:rPr>
          <w:rFonts w:ascii="Verdana" w:eastAsia="Calibri" w:hAnsi="Verdana" w:cs="Calibri"/>
          <w:b/>
          <w:iCs/>
        </w:rPr>
        <w:t xml:space="preserve">dodání a úspěšná implementace informačního systému zajištujícího evidenci závad a poruch infrastruktury </w:t>
      </w:r>
      <w:r w:rsidR="00E12B02" w:rsidRPr="00472861">
        <w:rPr>
          <w:rFonts w:ascii="Verdana" w:eastAsia="Calibri" w:hAnsi="Verdana" w:cs="Calibri"/>
          <w:b/>
          <w:iCs/>
        </w:rPr>
        <w:t xml:space="preserve"> </w:t>
      </w:r>
      <w:r w:rsidRPr="00472861">
        <w:rPr>
          <w:rFonts w:ascii="Verdana" w:eastAsia="Calibri" w:hAnsi="Verdana" w:cs="Calibri"/>
          <w:b/>
          <w:iCs/>
        </w:rPr>
        <w:t>zjištěných z</w:t>
      </w:r>
      <w:r w:rsidR="00B034CE">
        <w:rPr>
          <w:rFonts w:ascii="Verdana" w:eastAsia="Calibri" w:hAnsi="Verdana" w:cs="Calibri"/>
          <w:b/>
          <w:iCs/>
        </w:rPr>
        <w:t> dohledové činnosti</w:t>
      </w:r>
      <w:r w:rsidRPr="00472861">
        <w:rPr>
          <w:rFonts w:ascii="Verdana" w:eastAsia="Calibri" w:hAnsi="Verdana" w:cs="Calibri"/>
          <w:b/>
          <w:iCs/>
        </w:rPr>
        <w:t xml:space="preserve"> a diagnostických zařízení a</w:t>
      </w:r>
      <w:r w:rsidR="00D11413">
        <w:rPr>
          <w:rFonts w:ascii="Verdana" w:eastAsia="Calibri" w:hAnsi="Verdana" w:cs="Calibri"/>
          <w:b/>
          <w:iCs/>
        </w:rPr>
        <w:t> </w:t>
      </w:r>
      <w:r w:rsidRPr="00472861">
        <w:rPr>
          <w:rFonts w:ascii="Verdana" w:eastAsia="Calibri" w:hAnsi="Verdana" w:cs="Calibri"/>
          <w:b/>
          <w:iCs/>
        </w:rPr>
        <w:t>prostředků, a následné plánování a vyhodnocování</w:t>
      </w:r>
      <w:r w:rsidR="00B034CE">
        <w:rPr>
          <w:rFonts w:ascii="Verdana" w:eastAsia="Calibri" w:hAnsi="Verdana" w:cs="Calibri"/>
          <w:b/>
          <w:iCs/>
        </w:rPr>
        <w:t xml:space="preserve"> servisních</w:t>
      </w:r>
      <w:r w:rsidRPr="00472861">
        <w:rPr>
          <w:rFonts w:ascii="Verdana" w:eastAsia="Calibri" w:hAnsi="Verdana" w:cs="Calibri"/>
          <w:b/>
          <w:iCs/>
        </w:rPr>
        <w:t xml:space="preserve"> zásahů nebo investic</w:t>
      </w:r>
      <w:r w:rsidRPr="00472861">
        <w:rPr>
          <w:rFonts w:ascii="Verdana" w:eastAsia="Calibri" w:hAnsi="Verdana" w:cs="Calibri"/>
          <w:iCs/>
        </w:rPr>
        <w:t xml:space="preserve">. </w:t>
      </w:r>
    </w:p>
    <w:p w14:paraId="4D7B3230" w14:textId="26B4EB66" w:rsidR="009F22D6" w:rsidRDefault="00D42C07" w:rsidP="00D42C07">
      <w:pPr>
        <w:widowControl w:val="0"/>
        <w:spacing w:after="200" w:line="276" w:lineRule="auto"/>
        <w:ind w:left="1134"/>
        <w:jc w:val="both"/>
        <w:rPr>
          <w:rFonts w:ascii="Verdana" w:eastAsia="Calibri" w:hAnsi="Verdana" w:cs="Calibri"/>
          <w:iCs/>
        </w:rPr>
      </w:pPr>
      <w:r w:rsidRPr="006A5EAA">
        <w:rPr>
          <w:rFonts w:ascii="Verdana" w:eastAsia="Calibri" w:hAnsi="Verdana" w:cs="Calibri"/>
          <w:iCs/>
        </w:rPr>
        <w:t>V případě alespoň jedné z uvedených významných zakázek se musí jednat o</w:t>
      </w:r>
      <w:r w:rsidR="00D11413">
        <w:rPr>
          <w:rFonts w:ascii="Verdana" w:eastAsia="Calibri" w:hAnsi="Verdana" w:cs="Calibri"/>
          <w:iCs/>
        </w:rPr>
        <w:t> </w:t>
      </w:r>
      <w:r>
        <w:rPr>
          <w:rFonts w:ascii="Verdana" w:eastAsia="Calibri" w:hAnsi="Verdana" w:cs="Calibri"/>
          <w:iCs/>
        </w:rPr>
        <w:t>informační systém aplikovaný na</w:t>
      </w:r>
      <w:r w:rsidRPr="006A5EAA">
        <w:rPr>
          <w:rFonts w:ascii="Verdana" w:eastAsia="Calibri" w:hAnsi="Verdana" w:cs="Calibri"/>
          <w:iCs/>
        </w:rPr>
        <w:t xml:space="preserve"> </w:t>
      </w:r>
      <w:r>
        <w:rPr>
          <w:rFonts w:ascii="Verdana" w:eastAsia="Calibri" w:hAnsi="Verdana" w:cs="Calibri"/>
          <w:iCs/>
        </w:rPr>
        <w:t>železniční infrastrukturu</w:t>
      </w:r>
      <w:r w:rsidR="00811815">
        <w:rPr>
          <w:rFonts w:ascii="Verdana" w:eastAsia="Calibri" w:hAnsi="Verdana" w:cs="Calibri"/>
          <w:iCs/>
        </w:rPr>
        <w:t xml:space="preserve"> (stavby </w:t>
      </w:r>
      <w:r w:rsidR="00795041">
        <w:rPr>
          <w:rFonts w:ascii="Verdana" w:eastAsia="Calibri" w:hAnsi="Verdana" w:cs="Calibri"/>
          <w:iCs/>
        </w:rPr>
        <w:t xml:space="preserve">železničních </w:t>
      </w:r>
      <w:r w:rsidR="00811815">
        <w:rPr>
          <w:rFonts w:ascii="Verdana" w:eastAsia="Calibri" w:hAnsi="Verdana" w:cs="Calibri"/>
          <w:iCs/>
        </w:rPr>
        <w:t>drah a s nimi související zařízení)</w:t>
      </w:r>
      <w:r w:rsidR="00D252E0">
        <w:rPr>
          <w:rFonts w:ascii="Verdana" w:eastAsia="Calibri" w:hAnsi="Verdana" w:cs="Calibri"/>
          <w:iCs/>
        </w:rPr>
        <w:t>, přičemž finanční objem významné zakázky ve</w:t>
      </w:r>
      <w:r w:rsidR="00D11413">
        <w:rPr>
          <w:rFonts w:ascii="Verdana" w:eastAsia="Calibri" w:hAnsi="Verdana" w:cs="Calibri"/>
          <w:iCs/>
        </w:rPr>
        <w:t> </w:t>
      </w:r>
      <w:r w:rsidR="00D252E0">
        <w:rPr>
          <w:rFonts w:ascii="Verdana" w:eastAsia="Calibri" w:hAnsi="Verdana" w:cs="Calibri"/>
          <w:iCs/>
        </w:rPr>
        <w:t xml:space="preserve">vztahu k železniční infrastruktuře musel být min. 70.000.000,- </w:t>
      </w:r>
      <w:r w:rsidR="000F0A09">
        <w:rPr>
          <w:rFonts w:ascii="Verdana" w:eastAsia="Calibri" w:hAnsi="Verdana" w:cs="Calibri"/>
          <w:iCs/>
        </w:rPr>
        <w:t>K</w:t>
      </w:r>
      <w:r w:rsidR="00D252E0">
        <w:rPr>
          <w:rFonts w:ascii="Verdana" w:eastAsia="Calibri" w:hAnsi="Verdana" w:cs="Calibri"/>
          <w:iCs/>
        </w:rPr>
        <w:t>č bez DPH</w:t>
      </w:r>
      <w:r w:rsidRPr="006A5EAA">
        <w:rPr>
          <w:rFonts w:ascii="Verdana" w:eastAsia="Calibri" w:hAnsi="Verdana" w:cs="Calibri"/>
          <w:iCs/>
        </w:rPr>
        <w:t xml:space="preserve">. </w:t>
      </w:r>
      <w:r w:rsidR="009F22D6">
        <w:rPr>
          <w:rFonts w:ascii="Verdana" w:eastAsia="Calibri" w:hAnsi="Verdana" w:cs="Calibri"/>
          <w:iCs/>
        </w:rPr>
        <w:t>Železniční dráhou se pro účely této Zadávací dokumentace rozumí železniční dráha ve smyslu zákona č. 266/1994 Sb., o drahách, ve znění pozdějších předpisů, či</w:t>
      </w:r>
      <w:r w:rsidR="00D11413">
        <w:rPr>
          <w:rFonts w:ascii="Verdana" w:eastAsia="Calibri" w:hAnsi="Verdana" w:cs="Calibri"/>
          <w:iCs/>
        </w:rPr>
        <w:t> </w:t>
      </w:r>
      <w:r w:rsidR="009F22D6">
        <w:rPr>
          <w:rFonts w:ascii="Verdana" w:eastAsia="Calibri" w:hAnsi="Verdana" w:cs="Calibri"/>
          <w:iCs/>
        </w:rPr>
        <w:t>obdobného právního předpisu v zahraničí.</w:t>
      </w:r>
    </w:p>
    <w:p w14:paraId="2B1E28B3" w14:textId="0A41446A" w:rsidR="009F22D6" w:rsidRPr="006A5EAA" w:rsidRDefault="00D42C07" w:rsidP="00D42C07">
      <w:pPr>
        <w:widowControl w:val="0"/>
        <w:spacing w:after="200" w:line="276" w:lineRule="auto"/>
        <w:ind w:left="1134"/>
        <w:jc w:val="both"/>
        <w:rPr>
          <w:rFonts w:ascii="Verdana" w:eastAsia="Calibri" w:hAnsi="Verdana" w:cs="Calibri"/>
          <w:iCs/>
        </w:rPr>
      </w:pPr>
      <w:r w:rsidRPr="006A5EAA">
        <w:rPr>
          <w:rFonts w:ascii="Verdana" w:eastAsia="Calibri" w:hAnsi="Verdana" w:cs="Calibri"/>
          <w:iCs/>
        </w:rPr>
        <w:t xml:space="preserve">U zbylých dvou významných zakázek se musí jednat o </w:t>
      </w:r>
      <w:r>
        <w:rPr>
          <w:rFonts w:ascii="Verdana" w:eastAsia="Calibri" w:hAnsi="Verdana" w:cs="Calibri"/>
          <w:iCs/>
        </w:rPr>
        <w:t>informační systém aplikovaný na</w:t>
      </w:r>
      <w:r w:rsidRPr="006A5EAA">
        <w:rPr>
          <w:rFonts w:ascii="Verdana" w:eastAsia="Calibri" w:hAnsi="Verdana" w:cs="Calibri"/>
          <w:iCs/>
        </w:rPr>
        <w:t xml:space="preserve"> liniov</w:t>
      </w:r>
      <w:r>
        <w:rPr>
          <w:rFonts w:ascii="Verdana" w:eastAsia="Calibri" w:hAnsi="Verdana" w:cs="Calibri"/>
          <w:iCs/>
        </w:rPr>
        <w:t>ou</w:t>
      </w:r>
      <w:r w:rsidRPr="006A5EAA">
        <w:rPr>
          <w:rFonts w:ascii="Verdana" w:eastAsia="Calibri" w:hAnsi="Verdana" w:cs="Calibri"/>
          <w:iCs/>
        </w:rPr>
        <w:t xml:space="preserve"> infrastruktur</w:t>
      </w:r>
      <w:r>
        <w:rPr>
          <w:rFonts w:ascii="Verdana" w:eastAsia="Calibri" w:hAnsi="Verdana" w:cs="Calibri"/>
          <w:iCs/>
        </w:rPr>
        <w:t>u</w:t>
      </w:r>
      <w:r w:rsidRPr="006A5EAA">
        <w:rPr>
          <w:rFonts w:ascii="Verdana" w:eastAsia="Calibri" w:hAnsi="Verdana" w:cs="Calibri"/>
          <w:iCs/>
        </w:rPr>
        <w:t xml:space="preserve"> (dopravní, energetická, </w:t>
      </w:r>
      <w:r>
        <w:rPr>
          <w:rFonts w:ascii="Verdana" w:eastAsia="Calibri" w:hAnsi="Verdana" w:cs="Calibri"/>
          <w:iCs/>
        </w:rPr>
        <w:t>zásobovací</w:t>
      </w:r>
      <w:r w:rsidRPr="006A5EAA">
        <w:rPr>
          <w:rFonts w:ascii="Verdana" w:eastAsia="Calibri" w:hAnsi="Verdana" w:cs="Calibri"/>
          <w:iCs/>
        </w:rPr>
        <w:t xml:space="preserve"> infrastruktura nebo infrastruktura obdobného charakteru</w:t>
      </w:r>
      <w:r w:rsidR="006438DF">
        <w:rPr>
          <w:rFonts w:ascii="Verdana" w:eastAsia="Calibri" w:hAnsi="Verdana" w:cs="Calibri"/>
          <w:iCs/>
        </w:rPr>
        <w:t>, u které převládá délka nad šířkou a výškou</w:t>
      </w:r>
      <w:r w:rsidRPr="006A5EAA">
        <w:rPr>
          <w:rFonts w:ascii="Verdana" w:eastAsia="Calibri" w:hAnsi="Verdana" w:cs="Calibri"/>
          <w:iCs/>
        </w:rPr>
        <w:t>)</w:t>
      </w:r>
      <w:r w:rsidR="00D252E0">
        <w:rPr>
          <w:rFonts w:ascii="Verdana" w:eastAsia="Calibri" w:hAnsi="Verdana" w:cs="Calibri"/>
          <w:iCs/>
        </w:rPr>
        <w:t xml:space="preserve">, přičemž finanční objem významných zakázek ve vztahu k liniové infrastruktuře musel být </w:t>
      </w:r>
      <w:r w:rsidR="00D252E0" w:rsidRPr="00472861">
        <w:rPr>
          <w:rFonts w:ascii="Verdana" w:eastAsia="Calibri" w:hAnsi="Verdana" w:cs="Calibri"/>
          <w:iCs/>
        </w:rPr>
        <w:t>min. 50.000.000,- Kč bez DPH</w:t>
      </w:r>
      <w:r w:rsidRPr="006A5EAA">
        <w:rPr>
          <w:rFonts w:ascii="Verdana" w:eastAsia="Calibri" w:hAnsi="Verdana" w:cs="Calibri"/>
          <w:iCs/>
        </w:rPr>
        <w:t>.</w:t>
      </w:r>
      <w:r w:rsidR="009F22D6">
        <w:rPr>
          <w:rFonts w:ascii="Verdana" w:eastAsia="Calibri" w:hAnsi="Verdana" w:cs="Calibri"/>
          <w:iCs/>
        </w:rPr>
        <w:t xml:space="preserve"> </w:t>
      </w:r>
    </w:p>
    <w:p w14:paraId="4A2D7BDD" w14:textId="04BE61A4" w:rsidR="00F37722" w:rsidRPr="003E1D4C" w:rsidRDefault="00F37722" w:rsidP="00F37722">
      <w:pPr>
        <w:widowControl w:val="0"/>
        <w:spacing w:after="200" w:line="276" w:lineRule="auto"/>
        <w:ind w:left="1134"/>
        <w:jc w:val="both"/>
        <w:rPr>
          <w:rFonts w:ascii="Verdana" w:eastAsia="Calibri" w:hAnsi="Verdana" w:cs="Calibri"/>
          <w:b/>
          <w:iCs/>
        </w:rPr>
      </w:pPr>
      <w:r>
        <w:rPr>
          <w:rFonts w:ascii="Verdana" w:eastAsia="Calibri" w:hAnsi="Verdana" w:cs="Calibri"/>
          <w:iCs/>
        </w:rPr>
        <w:t>Zadavatel požaduje</w:t>
      </w:r>
      <w:r w:rsidRPr="00316D5F">
        <w:rPr>
          <w:rFonts w:ascii="Verdana" w:eastAsia="Calibri" w:hAnsi="Verdana" w:cs="Calibri"/>
          <w:iCs/>
        </w:rPr>
        <w:t>, aby součástí řešení u významn</w:t>
      </w:r>
      <w:r w:rsidR="00795041">
        <w:rPr>
          <w:rFonts w:ascii="Verdana" w:eastAsia="Calibri" w:hAnsi="Verdana" w:cs="Calibri"/>
          <w:iCs/>
        </w:rPr>
        <w:t>ých</w:t>
      </w:r>
      <w:r w:rsidRPr="00316D5F">
        <w:rPr>
          <w:rFonts w:ascii="Verdana" w:eastAsia="Calibri" w:hAnsi="Verdana" w:cs="Calibri"/>
          <w:iCs/>
        </w:rPr>
        <w:t xml:space="preserve"> zakáz</w:t>
      </w:r>
      <w:r w:rsidR="00795041">
        <w:rPr>
          <w:rFonts w:ascii="Verdana" w:eastAsia="Calibri" w:hAnsi="Verdana" w:cs="Calibri"/>
          <w:iCs/>
        </w:rPr>
        <w:t>ek dle tohoto písm. a)</w:t>
      </w:r>
      <w:r w:rsidRPr="00316D5F">
        <w:rPr>
          <w:rFonts w:ascii="Verdana" w:eastAsia="Calibri" w:hAnsi="Verdana" w:cs="Calibri"/>
          <w:iCs/>
        </w:rPr>
        <w:t xml:space="preserve"> </w:t>
      </w:r>
      <w:r>
        <w:rPr>
          <w:rFonts w:ascii="Verdana" w:eastAsia="Calibri" w:hAnsi="Verdana" w:cs="Calibri"/>
          <w:iCs/>
        </w:rPr>
        <w:t xml:space="preserve">byla evidence dat o stavu a parametrech infrastruktury získaných z diagnostické a </w:t>
      </w:r>
      <w:r>
        <w:rPr>
          <w:rFonts w:ascii="Verdana" w:eastAsia="Calibri" w:hAnsi="Verdana" w:cs="Calibri"/>
          <w:iCs/>
        </w:rPr>
        <w:lastRenderedPageBreak/>
        <w:t>dohled</w:t>
      </w:r>
      <w:r w:rsidR="008B0A8A">
        <w:rPr>
          <w:rFonts w:ascii="Verdana" w:eastAsia="Calibri" w:hAnsi="Verdana" w:cs="Calibri"/>
          <w:iCs/>
        </w:rPr>
        <w:t>ové</w:t>
      </w:r>
      <w:r>
        <w:rPr>
          <w:rFonts w:ascii="Verdana" w:eastAsia="Calibri" w:hAnsi="Verdana" w:cs="Calibri"/>
          <w:iCs/>
        </w:rPr>
        <w:t xml:space="preserve"> činnosti a následné zpracování, analýza a vyhodnocení těchto dat pro potřeby správy majetku, včetně </w:t>
      </w:r>
      <w:r w:rsidRPr="00EC2B48">
        <w:rPr>
          <w:rFonts w:ascii="Verdana" w:eastAsia="Calibri" w:hAnsi="Verdana" w:cs="Calibri"/>
          <w:iCs/>
        </w:rPr>
        <w:t xml:space="preserve">plánování servisních zásahů </w:t>
      </w:r>
      <w:r w:rsidR="008B0A8A">
        <w:rPr>
          <w:rFonts w:ascii="Verdana" w:eastAsia="Calibri" w:hAnsi="Verdana" w:cs="Calibri"/>
          <w:iCs/>
        </w:rPr>
        <w:t>nebo investic</w:t>
      </w:r>
      <w:r>
        <w:rPr>
          <w:rFonts w:ascii="Verdana" w:eastAsia="Calibri" w:hAnsi="Verdana" w:cs="Calibri"/>
          <w:iCs/>
        </w:rPr>
        <w:t>.</w:t>
      </w:r>
    </w:p>
    <w:p w14:paraId="4A09595E" w14:textId="77777777" w:rsidR="005C68D1" w:rsidRDefault="00472861" w:rsidP="005C68D1">
      <w:pPr>
        <w:numPr>
          <w:ilvl w:val="0"/>
          <w:numId w:val="19"/>
        </w:numPr>
        <w:spacing w:before="120" w:after="120" w:line="276" w:lineRule="auto"/>
        <w:ind w:left="1134" w:hanging="425"/>
        <w:jc w:val="both"/>
        <w:rPr>
          <w:rFonts w:ascii="Verdana" w:eastAsia="Calibri" w:hAnsi="Verdana" w:cs="Calibri"/>
          <w:iCs/>
        </w:rPr>
      </w:pPr>
      <w:r w:rsidRPr="004410B6">
        <w:rPr>
          <w:rFonts w:ascii="Verdana" w:eastAsia="Calibri" w:hAnsi="Verdana" w:cs="Calibri"/>
          <w:iCs/>
        </w:rPr>
        <w:t xml:space="preserve">minimálně jednu významnou zakázku ve </w:t>
      </w:r>
      <w:r>
        <w:rPr>
          <w:rFonts w:ascii="Verdana" w:eastAsia="Calibri" w:hAnsi="Verdana" w:cs="Calibri"/>
          <w:iCs/>
        </w:rPr>
        <w:t xml:space="preserve">finančním objemu </w:t>
      </w:r>
      <w:r w:rsidRPr="004410B6">
        <w:rPr>
          <w:rFonts w:ascii="Verdana" w:eastAsia="Calibri" w:hAnsi="Verdana" w:cs="Calibri"/>
          <w:iCs/>
        </w:rPr>
        <w:t xml:space="preserve">min. 10.000.000,- Kč bez DPH, jejímž předmětem bylo </w:t>
      </w:r>
      <w:r w:rsidRPr="004410B6">
        <w:rPr>
          <w:rFonts w:ascii="Verdana" w:eastAsia="Calibri" w:hAnsi="Verdana" w:cs="Calibri"/>
          <w:b/>
          <w:iCs/>
        </w:rPr>
        <w:t>dodání a úspěšná implementace informačního systému zajišťujícího sledování stavu sítě železniční infrastruktury, sledování historického vývoje a predikce vývoje stavu sítě železniční infrastruktury</w:t>
      </w:r>
      <w:r w:rsidRPr="004410B6">
        <w:rPr>
          <w:rFonts w:ascii="Verdana" w:eastAsia="Calibri" w:hAnsi="Verdana" w:cs="Calibri"/>
          <w:iCs/>
        </w:rPr>
        <w:t>.</w:t>
      </w:r>
    </w:p>
    <w:p w14:paraId="18890596" w14:textId="67F42E6B" w:rsidR="00472861" w:rsidRPr="000F0A09" w:rsidRDefault="00472861" w:rsidP="005C68D1">
      <w:pPr>
        <w:spacing w:before="120" w:line="276" w:lineRule="auto"/>
        <w:ind w:left="1134"/>
        <w:jc w:val="both"/>
        <w:rPr>
          <w:rFonts w:ascii="Verdana" w:eastAsia="Calibri" w:hAnsi="Verdana" w:cs="Calibri"/>
          <w:iCs/>
        </w:rPr>
      </w:pPr>
      <w:r w:rsidRPr="000F0A09">
        <w:rPr>
          <w:rFonts w:ascii="Verdana" w:eastAsia="Calibri" w:hAnsi="Verdana" w:cs="Calibri"/>
          <w:iCs/>
        </w:rPr>
        <w:t xml:space="preserve">Zadavatel požaduje, aby </w:t>
      </w:r>
      <w:r w:rsidR="004410B6" w:rsidRPr="000F0A09">
        <w:rPr>
          <w:rFonts w:ascii="Verdana" w:eastAsia="Calibri" w:hAnsi="Verdana" w:cs="Calibri"/>
          <w:iCs/>
        </w:rPr>
        <w:t xml:space="preserve">dodavatel prokázal, že v rámci této </w:t>
      </w:r>
      <w:r w:rsidR="00795041">
        <w:rPr>
          <w:rFonts w:ascii="Verdana" w:eastAsia="Calibri" w:hAnsi="Verdana" w:cs="Calibri"/>
          <w:iCs/>
        </w:rPr>
        <w:t xml:space="preserve">významné </w:t>
      </w:r>
      <w:r w:rsidR="004410B6" w:rsidRPr="000F0A09">
        <w:rPr>
          <w:rFonts w:ascii="Verdana" w:eastAsia="Calibri" w:hAnsi="Verdana" w:cs="Calibri"/>
          <w:iCs/>
        </w:rPr>
        <w:t xml:space="preserve">zakázky získal praktické zkušenosti s </w:t>
      </w:r>
      <w:r w:rsidRPr="000F0A09">
        <w:rPr>
          <w:rFonts w:ascii="Verdana" w:eastAsia="Calibri" w:hAnsi="Verdana" w:cs="Calibri"/>
          <w:iCs/>
        </w:rPr>
        <w:t>dodáním informačního systému pro sledování aktuálního stavu sítě železniční infrastruktury, sledování historického vývoje a</w:t>
      </w:r>
      <w:r w:rsidR="00D11413">
        <w:rPr>
          <w:rFonts w:ascii="Verdana" w:eastAsia="Calibri" w:hAnsi="Verdana" w:cs="Calibri"/>
          <w:iCs/>
        </w:rPr>
        <w:t> </w:t>
      </w:r>
      <w:r w:rsidRPr="000F0A09">
        <w:rPr>
          <w:rFonts w:ascii="Verdana" w:eastAsia="Calibri" w:hAnsi="Verdana" w:cs="Calibri"/>
          <w:iCs/>
        </w:rPr>
        <w:t>predikce vývoje stavu sítě železniční infrastruktury v čase a z toho plynoucí strategické plánování údržby, oprav nebo investic, včetně vyhodnocení dopadu na kvalitu infrastruktury a finanční nároky jednotlivých strategií údržby, oprav nebo investic.</w:t>
      </w:r>
    </w:p>
    <w:p w14:paraId="794BFEE5" w14:textId="7C35C9AE" w:rsidR="007C1C31" w:rsidRDefault="008C28D4" w:rsidP="00B5087F">
      <w:pPr>
        <w:numPr>
          <w:ilvl w:val="0"/>
          <w:numId w:val="19"/>
        </w:numPr>
        <w:spacing w:after="200" w:line="276" w:lineRule="auto"/>
        <w:ind w:left="1134" w:hanging="425"/>
        <w:jc w:val="both"/>
        <w:rPr>
          <w:rFonts w:ascii="Verdana" w:eastAsia="Calibri" w:hAnsi="Verdana" w:cs="Calibri"/>
          <w:iCs/>
        </w:rPr>
      </w:pPr>
      <w:r>
        <w:rPr>
          <w:rFonts w:ascii="Verdana" w:eastAsia="Calibri" w:hAnsi="Verdana" w:cs="Calibri"/>
          <w:iCs/>
        </w:rPr>
        <w:t>m</w:t>
      </w:r>
      <w:r w:rsidR="003E1D4C" w:rsidRPr="003E1D4C">
        <w:rPr>
          <w:rFonts w:ascii="Verdana" w:eastAsia="Calibri" w:hAnsi="Verdana" w:cs="Calibri"/>
          <w:iCs/>
        </w:rPr>
        <w:t xml:space="preserve">inimálně jednu významnou </w:t>
      </w:r>
      <w:r w:rsidR="004410B6">
        <w:rPr>
          <w:rFonts w:ascii="Verdana" w:eastAsia="Calibri" w:hAnsi="Verdana" w:cs="Calibri"/>
          <w:iCs/>
        </w:rPr>
        <w:t>zakázku</w:t>
      </w:r>
      <w:r w:rsidR="003E1D4C" w:rsidRPr="003E1D4C">
        <w:rPr>
          <w:rFonts w:ascii="Verdana" w:eastAsia="Calibri" w:hAnsi="Verdana" w:cs="Calibri"/>
          <w:iCs/>
        </w:rPr>
        <w:t xml:space="preserve">, jejímž předmětem bylo </w:t>
      </w:r>
      <w:r w:rsidR="003E1D4C" w:rsidRPr="003E1D4C">
        <w:rPr>
          <w:rFonts w:ascii="Verdana" w:eastAsia="Calibri" w:hAnsi="Verdana" w:cs="Calibri"/>
          <w:b/>
          <w:iCs/>
        </w:rPr>
        <w:t xml:space="preserve">poskytování servisní podpory informačního systému v oblasti </w:t>
      </w:r>
      <w:r w:rsidR="0004795A">
        <w:rPr>
          <w:rFonts w:ascii="Verdana" w:eastAsia="Calibri" w:hAnsi="Verdana" w:cs="Calibri"/>
          <w:b/>
          <w:iCs/>
        </w:rPr>
        <w:t>administrace</w:t>
      </w:r>
      <w:r w:rsidR="0004795A" w:rsidRPr="003E1D4C">
        <w:rPr>
          <w:rFonts w:ascii="Verdana" w:eastAsia="Calibri" w:hAnsi="Verdana" w:cs="Calibri"/>
          <w:b/>
          <w:iCs/>
        </w:rPr>
        <w:t xml:space="preserve"> </w:t>
      </w:r>
      <w:r w:rsidR="00300FB8">
        <w:rPr>
          <w:rFonts w:ascii="Verdana" w:eastAsia="Calibri" w:hAnsi="Verdana" w:cs="Calibri"/>
          <w:b/>
          <w:iCs/>
        </w:rPr>
        <w:t xml:space="preserve">informačních </w:t>
      </w:r>
      <w:r w:rsidR="00C20645">
        <w:rPr>
          <w:rFonts w:ascii="Verdana" w:eastAsia="Calibri" w:hAnsi="Verdana" w:cs="Calibri"/>
          <w:b/>
          <w:iCs/>
        </w:rPr>
        <w:t xml:space="preserve">systémů </w:t>
      </w:r>
      <w:r w:rsidR="003E1D4C" w:rsidRPr="003E1D4C">
        <w:rPr>
          <w:rFonts w:ascii="Verdana" w:eastAsia="Calibri" w:hAnsi="Verdana" w:cs="Calibri"/>
          <w:b/>
          <w:iCs/>
        </w:rPr>
        <w:t>a</w:t>
      </w:r>
      <w:r w:rsidR="00D11413">
        <w:rPr>
          <w:rFonts w:ascii="Verdana" w:eastAsia="Calibri" w:hAnsi="Verdana" w:cs="Calibri"/>
          <w:b/>
          <w:iCs/>
        </w:rPr>
        <w:t> </w:t>
      </w:r>
      <w:r w:rsidR="003E1D4C" w:rsidRPr="003E1D4C">
        <w:rPr>
          <w:rFonts w:ascii="Verdana" w:eastAsia="Calibri" w:hAnsi="Verdana" w:cs="Calibri"/>
          <w:b/>
          <w:iCs/>
        </w:rPr>
        <w:t xml:space="preserve">datové profylaxe informačních systémů </w:t>
      </w:r>
      <w:r w:rsidR="004410B6">
        <w:rPr>
          <w:rFonts w:ascii="Verdana" w:eastAsia="Calibri" w:hAnsi="Verdana" w:cs="Calibri"/>
          <w:b/>
          <w:iCs/>
        </w:rPr>
        <w:t xml:space="preserve">pro správu </w:t>
      </w:r>
      <w:r w:rsidR="00D72193">
        <w:rPr>
          <w:rFonts w:ascii="Verdana" w:eastAsia="Calibri" w:hAnsi="Verdana" w:cs="Calibri"/>
          <w:b/>
          <w:iCs/>
        </w:rPr>
        <w:t xml:space="preserve">liniové </w:t>
      </w:r>
      <w:r w:rsidR="004410B6">
        <w:rPr>
          <w:rFonts w:ascii="Verdana" w:eastAsia="Calibri" w:hAnsi="Verdana" w:cs="Calibri"/>
          <w:b/>
          <w:iCs/>
        </w:rPr>
        <w:t>infrastruktury</w:t>
      </w:r>
      <w:r w:rsidR="004410B6" w:rsidRPr="003E1D4C">
        <w:rPr>
          <w:rFonts w:ascii="Verdana" w:eastAsia="Calibri" w:hAnsi="Verdana" w:cs="Calibri"/>
          <w:b/>
          <w:iCs/>
        </w:rPr>
        <w:t xml:space="preserve"> </w:t>
      </w:r>
      <w:r w:rsidR="00404D9D">
        <w:rPr>
          <w:rFonts w:ascii="Verdana" w:eastAsia="Calibri" w:hAnsi="Verdana" w:cs="Calibri"/>
          <w:b/>
          <w:iCs/>
        </w:rPr>
        <w:t xml:space="preserve">po dobu min. </w:t>
      </w:r>
      <w:r w:rsidR="004F751D">
        <w:rPr>
          <w:rFonts w:ascii="Verdana" w:eastAsia="Calibri" w:hAnsi="Verdana" w:cs="Calibri"/>
          <w:b/>
          <w:iCs/>
        </w:rPr>
        <w:t>24</w:t>
      </w:r>
      <w:r w:rsidR="00404D9D">
        <w:rPr>
          <w:rFonts w:ascii="Verdana" w:eastAsia="Calibri" w:hAnsi="Verdana" w:cs="Calibri"/>
          <w:b/>
          <w:iCs/>
        </w:rPr>
        <w:t xml:space="preserve"> měsíců</w:t>
      </w:r>
      <w:r w:rsidR="003E1D4C" w:rsidRPr="003E1D4C">
        <w:rPr>
          <w:rFonts w:ascii="Verdana" w:eastAsia="Calibri" w:hAnsi="Verdana" w:cs="Calibri"/>
          <w:b/>
          <w:iCs/>
        </w:rPr>
        <w:t xml:space="preserve">. </w:t>
      </w:r>
      <w:r w:rsidRPr="00EB616A">
        <w:rPr>
          <w:rFonts w:ascii="Verdana" w:eastAsia="Calibri" w:hAnsi="Verdana" w:cs="Calibri"/>
          <w:iCs/>
        </w:rPr>
        <w:t xml:space="preserve">Finanční objem </w:t>
      </w:r>
      <w:r>
        <w:rPr>
          <w:rFonts w:ascii="Verdana" w:eastAsia="Calibri" w:hAnsi="Verdana" w:cs="Calibri"/>
          <w:iCs/>
        </w:rPr>
        <w:t xml:space="preserve">této významné zakázky musel </w:t>
      </w:r>
      <w:r w:rsidRPr="00EB616A">
        <w:rPr>
          <w:rFonts w:ascii="Verdana" w:eastAsia="Calibri" w:hAnsi="Verdana" w:cs="Calibri"/>
          <w:iCs/>
        </w:rPr>
        <w:t xml:space="preserve">činit </w:t>
      </w:r>
      <w:r w:rsidRPr="008C28D4">
        <w:rPr>
          <w:rFonts w:ascii="Verdana" w:eastAsia="Calibri" w:hAnsi="Verdana" w:cs="Calibri"/>
          <w:iCs/>
        </w:rPr>
        <w:t>min. 8.000.000,- Kč</w:t>
      </w:r>
      <w:r w:rsidRPr="003E1D4C">
        <w:rPr>
          <w:rFonts w:ascii="Verdana" w:eastAsia="Calibri" w:hAnsi="Verdana" w:cs="Calibri"/>
          <w:iCs/>
        </w:rPr>
        <w:t xml:space="preserve"> bez DPH</w:t>
      </w:r>
      <w:r>
        <w:rPr>
          <w:rFonts w:ascii="Verdana" w:eastAsia="Calibri" w:hAnsi="Verdana" w:cs="Calibri"/>
          <w:iCs/>
        </w:rPr>
        <w:t>.</w:t>
      </w:r>
      <w:r w:rsidRPr="003E1D4C">
        <w:rPr>
          <w:rFonts w:ascii="Verdana" w:eastAsia="Calibri" w:hAnsi="Verdana" w:cs="Calibri"/>
          <w:iCs/>
        </w:rPr>
        <w:t xml:space="preserve"> </w:t>
      </w:r>
    </w:p>
    <w:p w14:paraId="5BA80470" w14:textId="5F9053EA" w:rsidR="003E1D4C" w:rsidRPr="003E1D4C" w:rsidRDefault="003E1D4C" w:rsidP="005C68D1">
      <w:pPr>
        <w:spacing w:after="200" w:line="276" w:lineRule="auto"/>
        <w:ind w:left="1134"/>
        <w:jc w:val="both"/>
        <w:rPr>
          <w:rFonts w:ascii="Verdana" w:eastAsia="Calibri" w:hAnsi="Verdana" w:cs="Calibri"/>
          <w:iCs/>
        </w:rPr>
      </w:pPr>
      <w:r w:rsidRPr="003E1D4C">
        <w:rPr>
          <w:rFonts w:ascii="Verdana" w:eastAsia="Calibri" w:hAnsi="Verdana" w:cs="Calibri"/>
          <w:iCs/>
        </w:rPr>
        <w:t xml:space="preserve">Zadavatel požaduje, aby dodavatel v rámci této </w:t>
      </w:r>
      <w:r w:rsidR="00321070">
        <w:rPr>
          <w:rFonts w:ascii="Verdana" w:eastAsia="Calibri" w:hAnsi="Verdana" w:cs="Calibri"/>
          <w:iCs/>
        </w:rPr>
        <w:t xml:space="preserve">významné </w:t>
      </w:r>
      <w:r w:rsidRPr="003E1D4C">
        <w:rPr>
          <w:rFonts w:ascii="Verdana" w:eastAsia="Calibri" w:hAnsi="Verdana" w:cs="Calibri"/>
          <w:iCs/>
        </w:rPr>
        <w:t xml:space="preserve">zakázky prokázal, že má </w:t>
      </w:r>
      <w:r w:rsidR="00D3462C">
        <w:rPr>
          <w:rFonts w:ascii="Verdana" w:eastAsia="Calibri" w:hAnsi="Verdana" w:cs="Calibri"/>
          <w:iCs/>
        </w:rPr>
        <w:t xml:space="preserve">praktické </w:t>
      </w:r>
      <w:r w:rsidRPr="003E1D4C">
        <w:rPr>
          <w:rFonts w:ascii="Verdana" w:eastAsia="Calibri" w:hAnsi="Verdana" w:cs="Calibri"/>
          <w:iCs/>
        </w:rPr>
        <w:t>zkušenosti v oblastech preventivní a profylaktické údržby a správy informačních systémů.</w:t>
      </w:r>
    </w:p>
    <w:p w14:paraId="57BF1853" w14:textId="050F973D" w:rsidR="003E1D4C" w:rsidRPr="003E1D4C" w:rsidRDefault="003E1D4C" w:rsidP="00FD7619">
      <w:pPr>
        <w:widowControl w:val="0"/>
        <w:spacing w:after="120" w:line="276" w:lineRule="auto"/>
        <w:ind w:left="709"/>
        <w:jc w:val="both"/>
        <w:outlineLvl w:val="0"/>
        <w:rPr>
          <w:rFonts w:ascii="Verdana" w:eastAsia="Times New Roman" w:hAnsi="Verdana" w:cs="Calibri"/>
          <w:b/>
          <w:bCs/>
          <w:iCs/>
          <w:kern w:val="32"/>
          <w:lang w:eastAsia="cs-CZ"/>
        </w:rPr>
      </w:pPr>
      <w:r w:rsidRPr="003E1D4C">
        <w:rPr>
          <w:rFonts w:ascii="Verdana" w:eastAsia="Times New Roman" w:hAnsi="Verdana" w:cs="Calibri"/>
          <w:bCs/>
          <w:kern w:val="32"/>
          <w:lang w:eastAsia="cs-CZ"/>
        </w:rPr>
        <w:t xml:space="preserve">Dodavatel </w:t>
      </w:r>
      <w:r w:rsidRPr="007E61D8">
        <w:rPr>
          <w:rFonts w:ascii="Verdana" w:eastAsia="Calibri" w:hAnsi="Verdana" w:cs="Calibri"/>
        </w:rPr>
        <w:t>prokáže</w:t>
      </w:r>
      <w:r w:rsidRPr="007E61D8">
        <w:rPr>
          <w:rFonts w:ascii="Verdana" w:eastAsia="Times New Roman" w:hAnsi="Verdana" w:cs="Calibri"/>
          <w:bCs/>
          <w:kern w:val="32"/>
          <w:lang w:eastAsia="cs-CZ"/>
        </w:rPr>
        <w:t xml:space="preserve"> splnění technických kvalifikačních předpokladů uvedených v bodu </w:t>
      </w:r>
      <w:r w:rsidR="0017791C">
        <w:rPr>
          <w:rFonts w:ascii="Verdana" w:eastAsia="Times New Roman" w:hAnsi="Verdana" w:cs="Calibri"/>
          <w:bCs/>
          <w:kern w:val="32"/>
          <w:lang w:eastAsia="cs-CZ"/>
        </w:rPr>
        <w:fldChar w:fldCharType="begin"/>
      </w:r>
      <w:r w:rsidR="0017791C">
        <w:rPr>
          <w:rFonts w:ascii="Verdana" w:eastAsia="Times New Roman" w:hAnsi="Verdana" w:cs="Calibri"/>
          <w:bCs/>
          <w:kern w:val="32"/>
          <w:lang w:eastAsia="cs-CZ"/>
        </w:rPr>
        <w:instrText xml:space="preserve"> REF _Ref44024660 \r \h </w:instrText>
      </w:r>
      <w:r w:rsidR="0017791C">
        <w:rPr>
          <w:rFonts w:ascii="Verdana" w:eastAsia="Times New Roman" w:hAnsi="Verdana" w:cs="Calibri"/>
          <w:bCs/>
          <w:kern w:val="32"/>
          <w:lang w:eastAsia="cs-CZ"/>
        </w:rPr>
      </w:r>
      <w:r w:rsidR="0017791C">
        <w:rPr>
          <w:rFonts w:ascii="Verdana" w:eastAsia="Times New Roman" w:hAnsi="Verdana" w:cs="Calibri"/>
          <w:bCs/>
          <w:kern w:val="32"/>
          <w:lang w:eastAsia="cs-CZ"/>
        </w:rPr>
        <w:fldChar w:fldCharType="separate"/>
      </w:r>
      <w:r w:rsidR="0017791C">
        <w:rPr>
          <w:rFonts w:ascii="Verdana" w:eastAsia="Times New Roman" w:hAnsi="Verdana" w:cs="Calibri"/>
          <w:bCs/>
          <w:kern w:val="32"/>
          <w:lang w:eastAsia="cs-CZ"/>
        </w:rPr>
        <w:t>9.4</w:t>
      </w:r>
      <w:r w:rsidR="0017791C">
        <w:rPr>
          <w:rFonts w:ascii="Verdana" w:eastAsia="Times New Roman" w:hAnsi="Verdana" w:cs="Calibri"/>
          <w:bCs/>
          <w:kern w:val="32"/>
          <w:lang w:eastAsia="cs-CZ"/>
        </w:rPr>
        <w:fldChar w:fldCharType="end"/>
      </w:r>
      <w:r w:rsidRPr="007E61D8">
        <w:rPr>
          <w:rFonts w:ascii="Verdana" w:eastAsia="Times New Roman" w:hAnsi="Verdana" w:cs="Calibri"/>
          <w:bCs/>
          <w:kern w:val="32"/>
          <w:lang w:eastAsia="cs-CZ"/>
        </w:rPr>
        <w:t xml:space="preserve"> </w:t>
      </w:r>
      <w:r w:rsidR="00B42037">
        <w:rPr>
          <w:rFonts w:ascii="Verdana" w:eastAsia="Times New Roman" w:hAnsi="Verdana" w:cs="Calibri"/>
          <w:bCs/>
          <w:kern w:val="32"/>
          <w:lang w:eastAsia="cs-CZ"/>
        </w:rPr>
        <w:t>této Zadávací dokumentace</w:t>
      </w:r>
      <w:r w:rsidRPr="003E1D4C">
        <w:rPr>
          <w:rFonts w:ascii="Verdana" w:eastAsia="Times New Roman" w:hAnsi="Verdana" w:cs="Calibri"/>
          <w:bCs/>
          <w:kern w:val="32"/>
          <w:lang w:eastAsia="cs-CZ"/>
        </w:rPr>
        <w:t xml:space="preserve"> předložením seznamu významných </w:t>
      </w:r>
      <w:r w:rsidR="000D6440">
        <w:rPr>
          <w:rFonts w:ascii="Verdana" w:eastAsia="Times New Roman" w:hAnsi="Verdana" w:cs="Calibri"/>
          <w:bCs/>
          <w:kern w:val="32"/>
          <w:lang w:eastAsia="cs-CZ"/>
        </w:rPr>
        <w:t>zakázek</w:t>
      </w:r>
      <w:r w:rsidRPr="003E1D4C">
        <w:rPr>
          <w:rFonts w:ascii="Verdana" w:eastAsia="Times New Roman" w:hAnsi="Verdana" w:cs="Calibri"/>
          <w:bCs/>
          <w:kern w:val="32"/>
          <w:lang w:eastAsia="cs-CZ"/>
        </w:rPr>
        <w:t>, z něhož bude patrné</w:t>
      </w:r>
      <w:r w:rsidR="00637830">
        <w:rPr>
          <w:rFonts w:ascii="Verdana" w:eastAsia="Times New Roman" w:hAnsi="Verdana" w:cs="Calibri"/>
          <w:bCs/>
          <w:kern w:val="32"/>
          <w:lang w:eastAsia="cs-CZ"/>
        </w:rPr>
        <w:t xml:space="preserve"> splnění všech požadavků Zadavatele na významné zakázky stanovených v tomto bodě </w:t>
      </w:r>
      <w:r w:rsidR="006006A9">
        <w:rPr>
          <w:rFonts w:ascii="Verdana" w:eastAsia="Times New Roman" w:hAnsi="Verdana" w:cs="Calibri"/>
          <w:bCs/>
          <w:kern w:val="32"/>
          <w:lang w:eastAsia="cs-CZ"/>
        </w:rPr>
        <w:fldChar w:fldCharType="begin"/>
      </w:r>
      <w:r w:rsidR="006006A9">
        <w:rPr>
          <w:rFonts w:ascii="Verdana" w:eastAsia="Times New Roman" w:hAnsi="Verdana" w:cs="Calibri"/>
          <w:bCs/>
          <w:kern w:val="32"/>
          <w:lang w:eastAsia="cs-CZ"/>
        </w:rPr>
        <w:instrText xml:space="preserve"> REF _Ref44024660 \r \h </w:instrText>
      </w:r>
      <w:r w:rsidR="006006A9">
        <w:rPr>
          <w:rFonts w:ascii="Verdana" w:eastAsia="Times New Roman" w:hAnsi="Verdana" w:cs="Calibri"/>
          <w:bCs/>
          <w:kern w:val="32"/>
          <w:lang w:eastAsia="cs-CZ"/>
        </w:rPr>
      </w:r>
      <w:r w:rsidR="006006A9">
        <w:rPr>
          <w:rFonts w:ascii="Verdana" w:eastAsia="Times New Roman" w:hAnsi="Verdana" w:cs="Calibri"/>
          <w:bCs/>
          <w:kern w:val="32"/>
          <w:lang w:eastAsia="cs-CZ"/>
        </w:rPr>
        <w:fldChar w:fldCharType="separate"/>
      </w:r>
      <w:r w:rsidR="000E7B5F">
        <w:rPr>
          <w:rFonts w:ascii="Verdana" w:eastAsia="Times New Roman" w:hAnsi="Verdana" w:cs="Calibri"/>
          <w:bCs/>
          <w:kern w:val="32"/>
          <w:lang w:eastAsia="cs-CZ"/>
        </w:rPr>
        <w:t>9.4</w:t>
      </w:r>
      <w:r w:rsidR="006006A9">
        <w:rPr>
          <w:rFonts w:ascii="Verdana" w:eastAsia="Times New Roman" w:hAnsi="Verdana" w:cs="Calibri"/>
          <w:bCs/>
          <w:kern w:val="32"/>
          <w:lang w:eastAsia="cs-CZ"/>
        </w:rPr>
        <w:fldChar w:fldCharType="end"/>
      </w:r>
      <w:r w:rsidR="006006A9">
        <w:rPr>
          <w:rFonts w:ascii="Verdana" w:eastAsia="Times New Roman" w:hAnsi="Verdana" w:cs="Calibri"/>
          <w:bCs/>
          <w:kern w:val="32"/>
          <w:lang w:eastAsia="cs-CZ"/>
        </w:rPr>
        <w:t xml:space="preserve"> </w:t>
      </w:r>
      <w:r w:rsidR="00637830">
        <w:rPr>
          <w:rFonts w:ascii="Verdana" w:eastAsia="Times New Roman" w:hAnsi="Verdana" w:cs="Calibri"/>
          <w:bCs/>
          <w:kern w:val="32"/>
          <w:lang w:eastAsia="cs-CZ"/>
        </w:rPr>
        <w:t>Zadávací dokumentace.</w:t>
      </w:r>
    </w:p>
    <w:p w14:paraId="5915079C" w14:textId="0A7B4BC5" w:rsidR="003E1D4C" w:rsidRPr="003E1D4C" w:rsidRDefault="003E1D4C" w:rsidP="00FD7619">
      <w:pPr>
        <w:widowControl w:val="0"/>
        <w:spacing w:after="120" w:line="276" w:lineRule="auto"/>
        <w:ind w:left="709"/>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 xml:space="preserve">V seznamu významných </w:t>
      </w:r>
      <w:r w:rsidR="00924C1B">
        <w:rPr>
          <w:rFonts w:ascii="Verdana" w:eastAsia="Times New Roman" w:hAnsi="Verdana" w:cs="Calibri"/>
          <w:bCs/>
          <w:kern w:val="32"/>
          <w:lang w:eastAsia="cs-CZ"/>
        </w:rPr>
        <w:t>zakázek</w:t>
      </w:r>
      <w:r w:rsidRPr="003E1D4C">
        <w:rPr>
          <w:rFonts w:ascii="Verdana" w:eastAsia="Times New Roman" w:hAnsi="Verdana" w:cs="Calibri"/>
          <w:bCs/>
          <w:kern w:val="32"/>
          <w:lang w:eastAsia="cs-CZ"/>
        </w:rPr>
        <w:t xml:space="preserve"> </w:t>
      </w:r>
      <w:r w:rsidR="00924C1B">
        <w:rPr>
          <w:rFonts w:ascii="Verdana" w:eastAsia="Times New Roman" w:hAnsi="Verdana" w:cs="Calibri"/>
          <w:bCs/>
          <w:kern w:val="32"/>
          <w:lang w:eastAsia="cs-CZ"/>
        </w:rPr>
        <w:t xml:space="preserve">předloženém dodavatelem v žádosti o účast </w:t>
      </w:r>
      <w:r w:rsidRPr="003E1D4C">
        <w:rPr>
          <w:rFonts w:ascii="Verdana" w:eastAsia="Times New Roman" w:hAnsi="Verdana" w:cs="Calibri"/>
          <w:bCs/>
          <w:kern w:val="32"/>
          <w:lang w:eastAsia="cs-CZ"/>
        </w:rPr>
        <w:t>musí být u</w:t>
      </w:r>
      <w:r w:rsidR="00D11413">
        <w:rPr>
          <w:rFonts w:ascii="Verdana" w:eastAsia="Times New Roman" w:hAnsi="Verdana" w:cs="Calibri"/>
          <w:bCs/>
          <w:kern w:val="32"/>
          <w:lang w:eastAsia="cs-CZ"/>
        </w:rPr>
        <w:t> </w:t>
      </w:r>
      <w:r w:rsidRPr="003E1D4C">
        <w:rPr>
          <w:rFonts w:ascii="Verdana" w:eastAsia="Times New Roman" w:hAnsi="Verdana" w:cs="Calibri"/>
          <w:bCs/>
          <w:kern w:val="32"/>
          <w:lang w:eastAsia="cs-CZ"/>
        </w:rPr>
        <w:t xml:space="preserve">každé </w:t>
      </w:r>
      <w:r w:rsidR="00924C1B">
        <w:rPr>
          <w:rFonts w:ascii="Verdana" w:eastAsia="Times New Roman" w:hAnsi="Verdana" w:cs="Calibri"/>
          <w:bCs/>
          <w:kern w:val="32"/>
          <w:lang w:eastAsia="cs-CZ"/>
        </w:rPr>
        <w:t xml:space="preserve">významné </w:t>
      </w:r>
      <w:r w:rsidRPr="003E1D4C">
        <w:rPr>
          <w:rFonts w:ascii="Verdana" w:eastAsia="Times New Roman" w:hAnsi="Verdana" w:cs="Calibri"/>
          <w:bCs/>
          <w:kern w:val="32"/>
          <w:lang w:eastAsia="cs-CZ"/>
        </w:rPr>
        <w:t>zakázky uvedeny alespoň následující údaje:</w:t>
      </w:r>
    </w:p>
    <w:p w14:paraId="16D1D540" w14:textId="77777777" w:rsidR="003E1D4C" w:rsidRPr="003E1D4C" w:rsidRDefault="003E1D4C" w:rsidP="00FD7619">
      <w:pPr>
        <w:widowControl w:val="0"/>
        <w:spacing w:after="120" w:line="240" w:lineRule="auto"/>
        <w:ind w:left="1701" w:hanging="567"/>
        <w:jc w:val="both"/>
        <w:rPr>
          <w:rFonts w:ascii="Verdana" w:eastAsia="Calibri" w:hAnsi="Verdana" w:cs="Calibri"/>
          <w:lang w:eastAsia="cs-CZ"/>
        </w:rPr>
      </w:pPr>
      <w:r w:rsidRPr="003E1D4C">
        <w:rPr>
          <w:rFonts w:ascii="Verdana" w:eastAsia="Calibri" w:hAnsi="Verdana" w:cs="Calibri"/>
          <w:lang w:eastAsia="cs-CZ"/>
        </w:rPr>
        <w:t>a)</w:t>
      </w:r>
      <w:r w:rsidRPr="003E1D4C">
        <w:rPr>
          <w:rFonts w:ascii="Verdana" w:eastAsia="Calibri" w:hAnsi="Verdana" w:cs="Calibri"/>
          <w:lang w:eastAsia="cs-CZ"/>
        </w:rPr>
        <w:tab/>
        <w:t>obchodní firma/název objednatele,</w:t>
      </w:r>
    </w:p>
    <w:p w14:paraId="0AEEA91B" w14:textId="77777777" w:rsidR="003E1D4C" w:rsidRPr="003E1D4C" w:rsidRDefault="003E1D4C" w:rsidP="00FD7619">
      <w:pPr>
        <w:widowControl w:val="0"/>
        <w:spacing w:after="120" w:line="240" w:lineRule="auto"/>
        <w:ind w:left="1701" w:hanging="567"/>
        <w:jc w:val="both"/>
        <w:rPr>
          <w:rFonts w:ascii="Verdana" w:eastAsia="Calibri" w:hAnsi="Verdana" w:cs="Calibri"/>
          <w:lang w:eastAsia="cs-CZ"/>
        </w:rPr>
      </w:pPr>
      <w:r w:rsidRPr="003E1D4C">
        <w:rPr>
          <w:rFonts w:ascii="Verdana" w:eastAsia="Calibri" w:hAnsi="Verdana" w:cs="Calibri"/>
          <w:lang w:eastAsia="cs-CZ"/>
        </w:rPr>
        <w:t>b)</w:t>
      </w:r>
      <w:r w:rsidRPr="003E1D4C">
        <w:rPr>
          <w:rFonts w:ascii="Verdana" w:eastAsia="Calibri" w:hAnsi="Verdana" w:cs="Calibri"/>
          <w:lang w:eastAsia="cs-CZ"/>
        </w:rPr>
        <w:tab/>
      </w:r>
      <w:r w:rsidR="00924C1B">
        <w:rPr>
          <w:rFonts w:ascii="Verdana" w:eastAsia="Calibri" w:hAnsi="Verdana" w:cs="Calibri"/>
          <w:lang w:eastAsia="cs-CZ"/>
        </w:rPr>
        <w:t xml:space="preserve">popis </w:t>
      </w:r>
      <w:r w:rsidRPr="003E1D4C">
        <w:rPr>
          <w:rFonts w:ascii="Verdana" w:eastAsia="Calibri" w:hAnsi="Verdana" w:cs="Calibri"/>
          <w:lang w:eastAsia="cs-CZ"/>
        </w:rPr>
        <w:t>předmět</w:t>
      </w:r>
      <w:r w:rsidR="00924C1B">
        <w:rPr>
          <w:rFonts w:ascii="Verdana" w:eastAsia="Calibri" w:hAnsi="Verdana" w:cs="Calibri"/>
          <w:lang w:eastAsia="cs-CZ"/>
        </w:rPr>
        <w:t>u</w:t>
      </w:r>
      <w:r w:rsidRPr="003E1D4C">
        <w:rPr>
          <w:rFonts w:ascii="Verdana" w:eastAsia="Calibri" w:hAnsi="Verdana" w:cs="Calibri"/>
          <w:lang w:eastAsia="cs-CZ"/>
        </w:rPr>
        <w:t xml:space="preserve"> významné </w:t>
      </w:r>
      <w:r w:rsidR="00924C1B">
        <w:rPr>
          <w:rFonts w:ascii="Verdana" w:eastAsia="Calibri" w:hAnsi="Verdana" w:cs="Calibri"/>
          <w:lang w:eastAsia="cs-CZ"/>
        </w:rPr>
        <w:t>zakázky</w:t>
      </w:r>
      <w:r w:rsidRPr="003E1D4C">
        <w:rPr>
          <w:rFonts w:ascii="Verdana" w:eastAsia="Calibri" w:hAnsi="Verdana" w:cs="Calibri"/>
          <w:lang w:eastAsia="cs-CZ"/>
        </w:rPr>
        <w:t>,</w:t>
      </w:r>
    </w:p>
    <w:p w14:paraId="00DA34C6" w14:textId="77777777" w:rsidR="003E1D4C" w:rsidRPr="003E1D4C" w:rsidRDefault="003E1D4C" w:rsidP="00FD7619">
      <w:pPr>
        <w:widowControl w:val="0"/>
        <w:spacing w:after="120" w:line="240" w:lineRule="auto"/>
        <w:ind w:left="1701" w:hanging="567"/>
        <w:jc w:val="both"/>
        <w:rPr>
          <w:rFonts w:ascii="Verdana" w:eastAsia="Calibri" w:hAnsi="Verdana" w:cs="Calibri"/>
          <w:lang w:eastAsia="cs-CZ"/>
        </w:rPr>
      </w:pPr>
      <w:r w:rsidRPr="003E1D4C">
        <w:rPr>
          <w:rFonts w:ascii="Verdana" w:eastAsia="Calibri" w:hAnsi="Verdana" w:cs="Calibri"/>
          <w:lang w:eastAsia="cs-CZ"/>
        </w:rPr>
        <w:t>c)</w:t>
      </w:r>
      <w:r w:rsidRPr="003E1D4C">
        <w:rPr>
          <w:rFonts w:ascii="Verdana" w:eastAsia="Calibri" w:hAnsi="Verdana" w:cs="Calibri"/>
          <w:lang w:eastAsia="cs-CZ"/>
        </w:rPr>
        <w:tab/>
        <w:t xml:space="preserve">doba realizace významné </w:t>
      </w:r>
      <w:r w:rsidR="00924C1B">
        <w:rPr>
          <w:rFonts w:ascii="Verdana" w:eastAsia="Calibri" w:hAnsi="Verdana" w:cs="Calibri"/>
          <w:lang w:eastAsia="cs-CZ"/>
        </w:rPr>
        <w:t>zakázky (měsíc/rok)</w:t>
      </w:r>
      <w:r w:rsidRPr="003E1D4C">
        <w:rPr>
          <w:rFonts w:ascii="Verdana" w:eastAsia="Calibri" w:hAnsi="Verdana" w:cs="Calibri"/>
          <w:lang w:eastAsia="cs-CZ"/>
        </w:rPr>
        <w:t>,</w:t>
      </w:r>
    </w:p>
    <w:p w14:paraId="4E2739BD" w14:textId="77777777" w:rsidR="003E1D4C" w:rsidRPr="003E1D4C" w:rsidRDefault="003E1D4C" w:rsidP="00FD7619">
      <w:pPr>
        <w:widowControl w:val="0"/>
        <w:spacing w:after="120" w:line="240" w:lineRule="auto"/>
        <w:ind w:left="1701" w:hanging="567"/>
        <w:jc w:val="both"/>
        <w:rPr>
          <w:rFonts w:ascii="Verdana" w:eastAsia="Calibri" w:hAnsi="Verdana" w:cs="Calibri"/>
          <w:lang w:eastAsia="cs-CZ"/>
        </w:rPr>
      </w:pPr>
      <w:r w:rsidRPr="003E1D4C">
        <w:rPr>
          <w:rFonts w:ascii="Verdana" w:eastAsia="Calibri" w:hAnsi="Verdana" w:cs="Calibri"/>
          <w:lang w:eastAsia="cs-CZ"/>
        </w:rPr>
        <w:t>d)</w:t>
      </w:r>
      <w:r w:rsidRPr="003E1D4C">
        <w:rPr>
          <w:rFonts w:ascii="Verdana" w:eastAsia="Calibri" w:hAnsi="Verdana" w:cs="Calibri"/>
          <w:lang w:eastAsia="cs-CZ"/>
        </w:rPr>
        <w:tab/>
        <w:t xml:space="preserve">finanční objem významné </w:t>
      </w:r>
      <w:r w:rsidR="00924C1B">
        <w:rPr>
          <w:rFonts w:ascii="Verdana" w:eastAsia="Calibri" w:hAnsi="Verdana" w:cs="Calibri"/>
          <w:lang w:eastAsia="cs-CZ"/>
        </w:rPr>
        <w:t>zakázky</w:t>
      </w:r>
      <w:r w:rsidRPr="003E1D4C">
        <w:rPr>
          <w:rFonts w:ascii="Verdana" w:eastAsia="Calibri" w:hAnsi="Verdana" w:cs="Calibri"/>
          <w:lang w:eastAsia="cs-CZ"/>
        </w:rPr>
        <w:t xml:space="preserve">, </w:t>
      </w:r>
    </w:p>
    <w:p w14:paraId="51DEEF23" w14:textId="42299FAE" w:rsidR="003E1D4C" w:rsidRPr="003E1D4C" w:rsidRDefault="003E1D4C" w:rsidP="00FD7619">
      <w:pPr>
        <w:widowControl w:val="0"/>
        <w:spacing w:after="120" w:line="240" w:lineRule="auto"/>
        <w:ind w:left="1701" w:hanging="567"/>
        <w:jc w:val="both"/>
        <w:rPr>
          <w:rFonts w:ascii="Verdana" w:eastAsia="Calibri" w:hAnsi="Verdana" w:cs="Calibri"/>
          <w:lang w:eastAsia="cs-CZ"/>
        </w:rPr>
      </w:pPr>
      <w:r w:rsidRPr="003E1D4C">
        <w:rPr>
          <w:rFonts w:ascii="Verdana" w:eastAsia="Calibri" w:hAnsi="Verdana" w:cs="Calibri"/>
          <w:lang w:eastAsia="cs-CZ"/>
        </w:rPr>
        <w:t>e)</w:t>
      </w:r>
      <w:r w:rsidRPr="003E1D4C">
        <w:rPr>
          <w:rFonts w:ascii="Verdana" w:eastAsia="Calibri" w:hAnsi="Verdana" w:cs="Calibri"/>
          <w:lang w:eastAsia="cs-CZ"/>
        </w:rPr>
        <w:tab/>
        <w:t xml:space="preserve">kontaktní osoba objednatele, u které bude možné realizaci významné </w:t>
      </w:r>
      <w:r w:rsidR="00321070">
        <w:rPr>
          <w:rFonts w:ascii="Verdana" w:eastAsia="Calibri" w:hAnsi="Verdana" w:cs="Calibri"/>
          <w:lang w:eastAsia="cs-CZ"/>
        </w:rPr>
        <w:t>zakázky</w:t>
      </w:r>
      <w:r w:rsidR="00321070" w:rsidRPr="003E1D4C">
        <w:rPr>
          <w:rFonts w:ascii="Verdana" w:eastAsia="Calibri" w:hAnsi="Verdana" w:cs="Calibri"/>
          <w:lang w:eastAsia="cs-CZ"/>
        </w:rPr>
        <w:t xml:space="preserve"> </w:t>
      </w:r>
      <w:r w:rsidRPr="003E1D4C">
        <w:rPr>
          <w:rFonts w:ascii="Verdana" w:eastAsia="Calibri" w:hAnsi="Verdana" w:cs="Calibri"/>
          <w:lang w:eastAsia="cs-CZ"/>
        </w:rPr>
        <w:t>ověřit.</w:t>
      </w:r>
    </w:p>
    <w:p w14:paraId="7088F119" w14:textId="36871DE2" w:rsidR="00924C1B" w:rsidRPr="00924C1B" w:rsidRDefault="00924C1B" w:rsidP="00FD7619">
      <w:pPr>
        <w:widowControl w:val="0"/>
        <w:spacing w:after="120" w:line="276" w:lineRule="auto"/>
        <w:ind w:left="709"/>
        <w:jc w:val="both"/>
        <w:outlineLvl w:val="0"/>
        <w:rPr>
          <w:rFonts w:ascii="Verdana" w:eastAsia="Times New Roman" w:hAnsi="Verdana" w:cs="Calibri"/>
          <w:bCs/>
          <w:kern w:val="32"/>
          <w:lang w:eastAsia="cs-CZ"/>
        </w:rPr>
      </w:pPr>
      <w:r w:rsidRPr="00924C1B">
        <w:rPr>
          <w:rFonts w:ascii="Verdana" w:eastAsia="Times New Roman" w:hAnsi="Verdana" w:cs="Calibri"/>
          <w:bCs/>
          <w:kern w:val="32"/>
          <w:lang w:eastAsia="cs-CZ"/>
        </w:rPr>
        <w:t xml:space="preserve">Doporučený vzor seznamu významných </w:t>
      </w:r>
      <w:r w:rsidR="00C73D81">
        <w:rPr>
          <w:rFonts w:ascii="Verdana" w:eastAsia="Times New Roman" w:hAnsi="Verdana" w:cs="Calibri"/>
          <w:bCs/>
          <w:kern w:val="32"/>
          <w:lang w:eastAsia="cs-CZ"/>
        </w:rPr>
        <w:t>zakázek</w:t>
      </w:r>
      <w:r w:rsidRPr="00924C1B">
        <w:rPr>
          <w:rFonts w:ascii="Verdana" w:eastAsia="Times New Roman" w:hAnsi="Verdana" w:cs="Calibri"/>
          <w:bCs/>
          <w:kern w:val="32"/>
          <w:lang w:eastAsia="cs-CZ"/>
        </w:rPr>
        <w:t xml:space="preserve"> je obsažen v Příloze č. </w:t>
      </w:r>
      <w:r w:rsidR="00B42037">
        <w:rPr>
          <w:rFonts w:ascii="Verdana" w:eastAsia="Times New Roman" w:hAnsi="Verdana" w:cs="Calibri"/>
          <w:bCs/>
          <w:kern w:val="32"/>
          <w:lang w:eastAsia="cs-CZ"/>
        </w:rPr>
        <w:t>9</w:t>
      </w:r>
      <w:r w:rsidRPr="00924C1B">
        <w:rPr>
          <w:rFonts w:ascii="Verdana" w:eastAsia="Times New Roman" w:hAnsi="Verdana" w:cs="Calibri"/>
          <w:bCs/>
          <w:kern w:val="32"/>
          <w:lang w:eastAsia="cs-CZ"/>
        </w:rPr>
        <w:t xml:space="preserve"> </w:t>
      </w:r>
      <w:r w:rsidR="00C73D81">
        <w:rPr>
          <w:rFonts w:ascii="Verdana" w:eastAsia="Times New Roman" w:hAnsi="Verdana" w:cs="Calibri"/>
          <w:bCs/>
          <w:kern w:val="32"/>
          <w:lang w:eastAsia="cs-CZ"/>
        </w:rPr>
        <w:t>této Zadávací dokumentace</w:t>
      </w:r>
      <w:r w:rsidRPr="00924C1B">
        <w:rPr>
          <w:rFonts w:ascii="Verdana" w:eastAsia="Times New Roman" w:hAnsi="Verdana" w:cs="Calibri"/>
          <w:bCs/>
          <w:kern w:val="32"/>
          <w:lang w:eastAsia="cs-CZ"/>
        </w:rPr>
        <w:t xml:space="preserve">. Zadavatel si vyhrazuje právo ověřit správnost údajů o realizaci </w:t>
      </w:r>
      <w:r w:rsidR="00C73D81">
        <w:rPr>
          <w:rFonts w:ascii="Verdana" w:eastAsia="Times New Roman" w:hAnsi="Verdana" w:cs="Calibri"/>
          <w:bCs/>
          <w:kern w:val="32"/>
          <w:lang w:eastAsia="cs-CZ"/>
        </w:rPr>
        <w:t>zakázek</w:t>
      </w:r>
      <w:r w:rsidRPr="00924C1B">
        <w:rPr>
          <w:rFonts w:ascii="Verdana" w:eastAsia="Times New Roman" w:hAnsi="Verdana" w:cs="Calibri"/>
          <w:bCs/>
          <w:kern w:val="32"/>
          <w:lang w:eastAsia="cs-CZ"/>
        </w:rPr>
        <w:t xml:space="preserve"> uvedených v seznamu významných </w:t>
      </w:r>
      <w:r w:rsidR="00C73D81">
        <w:rPr>
          <w:rFonts w:ascii="Verdana" w:eastAsia="Times New Roman" w:hAnsi="Verdana" w:cs="Calibri"/>
          <w:bCs/>
          <w:kern w:val="32"/>
          <w:lang w:eastAsia="cs-CZ"/>
        </w:rPr>
        <w:t>zakázek</w:t>
      </w:r>
      <w:r w:rsidRPr="00924C1B">
        <w:rPr>
          <w:rFonts w:ascii="Verdana" w:eastAsia="Times New Roman" w:hAnsi="Verdana" w:cs="Calibri"/>
          <w:bCs/>
          <w:kern w:val="32"/>
          <w:lang w:eastAsia="cs-CZ"/>
        </w:rPr>
        <w:t xml:space="preserve">. Z tohoto důvodu </w:t>
      </w:r>
      <w:r w:rsidR="00F2013D">
        <w:rPr>
          <w:rFonts w:ascii="Verdana" w:eastAsia="Times New Roman" w:hAnsi="Verdana" w:cs="Calibri"/>
          <w:bCs/>
          <w:kern w:val="32"/>
          <w:lang w:eastAsia="cs-CZ"/>
        </w:rPr>
        <w:t>Z</w:t>
      </w:r>
      <w:r w:rsidRPr="00924C1B">
        <w:rPr>
          <w:rFonts w:ascii="Verdana" w:eastAsia="Times New Roman" w:hAnsi="Verdana" w:cs="Calibri"/>
          <w:bCs/>
          <w:kern w:val="32"/>
          <w:lang w:eastAsia="cs-CZ"/>
        </w:rPr>
        <w:t xml:space="preserve">adavatel požaduje uvést v seznamu významných </w:t>
      </w:r>
      <w:r w:rsidR="00C73D81">
        <w:rPr>
          <w:rFonts w:ascii="Verdana" w:eastAsia="Times New Roman" w:hAnsi="Verdana" w:cs="Calibri"/>
          <w:bCs/>
          <w:kern w:val="32"/>
          <w:lang w:eastAsia="cs-CZ"/>
        </w:rPr>
        <w:t>zakázek</w:t>
      </w:r>
      <w:r w:rsidRPr="00924C1B">
        <w:rPr>
          <w:rFonts w:ascii="Verdana" w:eastAsia="Times New Roman" w:hAnsi="Verdana" w:cs="Calibri"/>
          <w:bCs/>
          <w:kern w:val="32"/>
          <w:lang w:eastAsia="cs-CZ"/>
        </w:rPr>
        <w:t xml:space="preserve"> kontaktní osobu objednatele s telefonickým a emailovým spojením. Seznam významných </w:t>
      </w:r>
      <w:r w:rsidR="00C73D81">
        <w:rPr>
          <w:rFonts w:ascii="Verdana" w:eastAsia="Times New Roman" w:hAnsi="Verdana" w:cs="Calibri"/>
          <w:bCs/>
          <w:kern w:val="32"/>
          <w:lang w:eastAsia="cs-CZ"/>
        </w:rPr>
        <w:t>zakázek</w:t>
      </w:r>
      <w:r w:rsidRPr="00924C1B">
        <w:rPr>
          <w:rFonts w:ascii="Verdana" w:eastAsia="Times New Roman" w:hAnsi="Verdana" w:cs="Calibri"/>
          <w:bCs/>
          <w:kern w:val="32"/>
          <w:lang w:eastAsia="cs-CZ"/>
        </w:rPr>
        <w:t xml:space="preserve"> musí být předložen i v případě, že</w:t>
      </w:r>
      <w:r w:rsidR="00D11413">
        <w:rPr>
          <w:rFonts w:ascii="Verdana" w:eastAsia="Times New Roman" w:hAnsi="Verdana" w:cs="Calibri"/>
          <w:bCs/>
          <w:kern w:val="32"/>
          <w:lang w:eastAsia="cs-CZ"/>
        </w:rPr>
        <w:t> </w:t>
      </w:r>
      <w:r w:rsidRPr="00924C1B">
        <w:rPr>
          <w:rFonts w:ascii="Verdana" w:eastAsia="Times New Roman" w:hAnsi="Verdana" w:cs="Calibri"/>
          <w:bCs/>
          <w:kern w:val="32"/>
          <w:lang w:eastAsia="cs-CZ"/>
        </w:rPr>
        <w:t xml:space="preserve">byla objednatelem Správa železnic, státní organizace. </w:t>
      </w:r>
    </w:p>
    <w:p w14:paraId="50962EB0" w14:textId="77777777" w:rsidR="00924C1B" w:rsidRPr="00924C1B" w:rsidRDefault="00C73D81" w:rsidP="00FD7619">
      <w:pPr>
        <w:widowControl w:val="0"/>
        <w:spacing w:after="120" w:line="276" w:lineRule="auto"/>
        <w:ind w:left="709"/>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Významnou zakázkou</w:t>
      </w:r>
      <w:r w:rsidR="00924C1B" w:rsidRPr="00924C1B">
        <w:rPr>
          <w:rFonts w:ascii="Verdana" w:eastAsia="Times New Roman" w:hAnsi="Verdana" w:cs="Calibri"/>
          <w:bCs/>
          <w:kern w:val="32"/>
          <w:lang w:eastAsia="cs-CZ"/>
        </w:rPr>
        <w:t xml:space="preserve"> se rozumí jeden </w:t>
      </w:r>
      <w:r>
        <w:rPr>
          <w:rFonts w:ascii="Verdana" w:eastAsia="Times New Roman" w:hAnsi="Verdana" w:cs="Calibri"/>
          <w:bCs/>
          <w:kern w:val="32"/>
          <w:lang w:eastAsia="cs-CZ"/>
        </w:rPr>
        <w:t xml:space="preserve">obchodní případ (tj. splnění </w:t>
      </w:r>
      <w:r w:rsidR="00924C1B" w:rsidRPr="00924C1B">
        <w:rPr>
          <w:rFonts w:ascii="Verdana" w:eastAsia="Times New Roman" w:hAnsi="Verdana" w:cs="Calibri"/>
          <w:bCs/>
          <w:kern w:val="32"/>
          <w:lang w:eastAsia="cs-CZ"/>
        </w:rPr>
        <w:t xml:space="preserve">poskytnuté v rámci jednoho smluvního vztahu s jedním objednatelem). </w:t>
      </w:r>
    </w:p>
    <w:p w14:paraId="2C89F147" w14:textId="22F03B0E" w:rsidR="00C73D81" w:rsidRDefault="00924C1B" w:rsidP="00476380">
      <w:pPr>
        <w:widowControl w:val="0"/>
        <w:spacing w:after="120" w:line="276" w:lineRule="auto"/>
        <w:ind w:left="709"/>
        <w:jc w:val="both"/>
        <w:outlineLvl w:val="0"/>
        <w:rPr>
          <w:rFonts w:ascii="Verdana" w:eastAsia="Times New Roman" w:hAnsi="Verdana" w:cs="Calibri"/>
          <w:bCs/>
          <w:kern w:val="32"/>
          <w:lang w:eastAsia="cs-CZ"/>
        </w:rPr>
      </w:pPr>
      <w:r w:rsidRPr="00924C1B">
        <w:rPr>
          <w:rFonts w:ascii="Verdana" w:eastAsia="Times New Roman" w:hAnsi="Verdana" w:cs="Calibri"/>
          <w:bCs/>
          <w:kern w:val="32"/>
          <w:lang w:eastAsia="cs-CZ"/>
        </w:rPr>
        <w:t xml:space="preserve">Doba realizace významných služeb v </w:t>
      </w:r>
      <w:r w:rsidRPr="004410B6">
        <w:rPr>
          <w:rFonts w:ascii="Verdana" w:eastAsia="Times New Roman" w:hAnsi="Verdana" w:cs="Calibri"/>
          <w:bCs/>
          <w:kern w:val="32"/>
          <w:lang w:eastAsia="cs-CZ"/>
        </w:rPr>
        <w:t xml:space="preserve">posledních </w:t>
      </w:r>
      <w:r w:rsidR="004B4ACE" w:rsidRPr="004410B6">
        <w:rPr>
          <w:rFonts w:ascii="Verdana" w:eastAsia="Times New Roman" w:hAnsi="Verdana" w:cs="Calibri"/>
          <w:bCs/>
          <w:kern w:val="32"/>
          <w:lang w:eastAsia="cs-CZ"/>
        </w:rPr>
        <w:t>5</w:t>
      </w:r>
      <w:r w:rsidRPr="00924C1B">
        <w:rPr>
          <w:rFonts w:ascii="Verdana" w:eastAsia="Times New Roman" w:hAnsi="Verdana" w:cs="Calibri"/>
          <w:bCs/>
          <w:kern w:val="32"/>
          <w:lang w:eastAsia="cs-CZ"/>
        </w:rPr>
        <w:t xml:space="preserve"> letech se považuje za splněnou, pokud byly činnosti naplňující definici významné </w:t>
      </w:r>
      <w:r w:rsidR="00C73D81">
        <w:rPr>
          <w:rFonts w:ascii="Verdana" w:eastAsia="Times New Roman" w:hAnsi="Verdana" w:cs="Calibri"/>
          <w:bCs/>
          <w:kern w:val="32"/>
          <w:lang w:eastAsia="cs-CZ"/>
        </w:rPr>
        <w:t>zakázky</w:t>
      </w:r>
      <w:r w:rsidRPr="00924C1B">
        <w:rPr>
          <w:rFonts w:ascii="Verdana" w:eastAsia="Times New Roman" w:hAnsi="Verdana" w:cs="Calibri"/>
          <w:bCs/>
          <w:kern w:val="32"/>
          <w:lang w:eastAsia="cs-CZ"/>
        </w:rPr>
        <w:t xml:space="preserve"> dle písm. a) </w:t>
      </w:r>
      <w:r w:rsidR="00C73D81">
        <w:rPr>
          <w:rFonts w:ascii="Verdana" w:eastAsia="Times New Roman" w:hAnsi="Verdana" w:cs="Calibri"/>
          <w:bCs/>
          <w:kern w:val="32"/>
          <w:lang w:eastAsia="cs-CZ"/>
        </w:rPr>
        <w:t xml:space="preserve">a dle písm. b) výše </w:t>
      </w:r>
      <w:r w:rsidRPr="00924C1B">
        <w:rPr>
          <w:rFonts w:ascii="Verdana" w:eastAsia="Times New Roman" w:hAnsi="Verdana" w:cs="Calibri"/>
          <w:bCs/>
          <w:kern w:val="32"/>
          <w:lang w:eastAsia="cs-CZ"/>
        </w:rPr>
        <w:t>v</w:t>
      </w:r>
      <w:r w:rsidR="00D11413">
        <w:rPr>
          <w:rFonts w:ascii="Verdana" w:eastAsia="Times New Roman" w:hAnsi="Verdana" w:cs="Calibri"/>
          <w:bCs/>
          <w:kern w:val="32"/>
          <w:lang w:eastAsia="cs-CZ"/>
        </w:rPr>
        <w:t> </w:t>
      </w:r>
      <w:r w:rsidRPr="00924C1B">
        <w:rPr>
          <w:rFonts w:ascii="Verdana" w:eastAsia="Times New Roman" w:hAnsi="Verdana" w:cs="Calibri"/>
          <w:bCs/>
          <w:kern w:val="32"/>
          <w:lang w:eastAsia="cs-CZ"/>
        </w:rPr>
        <w:t xml:space="preserve">průběhu této doby dokončeny. </w:t>
      </w:r>
      <w:r w:rsidR="00C73D81" w:rsidRPr="00C73D81">
        <w:rPr>
          <w:rFonts w:ascii="Verdana" w:eastAsia="Times New Roman" w:hAnsi="Verdana" w:cs="Calibri"/>
          <w:bCs/>
          <w:kern w:val="32"/>
          <w:lang w:eastAsia="cs-CZ"/>
        </w:rPr>
        <w:t xml:space="preserve">Bude-li se jednat o dosud neukončenou významnou </w:t>
      </w:r>
      <w:r w:rsidR="00C73D81">
        <w:rPr>
          <w:rFonts w:ascii="Verdana" w:eastAsia="Times New Roman" w:hAnsi="Verdana" w:cs="Calibri"/>
          <w:bCs/>
          <w:kern w:val="32"/>
          <w:lang w:eastAsia="cs-CZ"/>
        </w:rPr>
        <w:t>zakázku</w:t>
      </w:r>
      <w:r w:rsidR="00C73D81" w:rsidRPr="00C73D81">
        <w:rPr>
          <w:rFonts w:ascii="Verdana" w:eastAsia="Times New Roman" w:hAnsi="Verdana" w:cs="Calibri"/>
          <w:bCs/>
          <w:kern w:val="32"/>
          <w:lang w:eastAsia="cs-CZ"/>
        </w:rPr>
        <w:t xml:space="preserve">, je dodavatel povinen prokázat, že v rámci významné </w:t>
      </w:r>
      <w:r w:rsidR="00C73D81">
        <w:rPr>
          <w:rFonts w:ascii="Verdana" w:eastAsia="Times New Roman" w:hAnsi="Verdana" w:cs="Calibri"/>
          <w:bCs/>
          <w:kern w:val="32"/>
          <w:lang w:eastAsia="cs-CZ"/>
        </w:rPr>
        <w:t xml:space="preserve">zakázky </w:t>
      </w:r>
      <w:r w:rsidR="00C73D81" w:rsidRPr="00C73D81">
        <w:rPr>
          <w:rFonts w:ascii="Verdana" w:eastAsia="Times New Roman" w:hAnsi="Verdana" w:cs="Calibri"/>
          <w:bCs/>
          <w:kern w:val="32"/>
          <w:lang w:eastAsia="cs-CZ"/>
        </w:rPr>
        <w:t>již byl</w:t>
      </w:r>
      <w:r w:rsidR="00C73D81">
        <w:rPr>
          <w:rFonts w:ascii="Verdana" w:eastAsia="Times New Roman" w:hAnsi="Verdana" w:cs="Calibri"/>
          <w:bCs/>
          <w:kern w:val="32"/>
          <w:lang w:eastAsia="cs-CZ"/>
        </w:rPr>
        <w:t>o</w:t>
      </w:r>
      <w:r w:rsidR="00C73D81" w:rsidRPr="00C73D81">
        <w:rPr>
          <w:rFonts w:ascii="Verdana" w:eastAsia="Times New Roman" w:hAnsi="Verdana" w:cs="Calibri"/>
          <w:bCs/>
          <w:kern w:val="32"/>
          <w:lang w:eastAsia="cs-CZ"/>
        </w:rPr>
        <w:t xml:space="preserve"> proveden</w:t>
      </w:r>
      <w:r w:rsidR="00C73D81">
        <w:rPr>
          <w:rFonts w:ascii="Verdana" w:eastAsia="Times New Roman" w:hAnsi="Verdana" w:cs="Calibri"/>
          <w:bCs/>
          <w:kern w:val="32"/>
          <w:lang w:eastAsia="cs-CZ"/>
        </w:rPr>
        <w:t>o</w:t>
      </w:r>
      <w:r w:rsidR="00C73D81" w:rsidRPr="00C73D81">
        <w:rPr>
          <w:rFonts w:ascii="Verdana" w:eastAsia="Times New Roman" w:hAnsi="Verdana" w:cs="Calibri"/>
          <w:bCs/>
          <w:kern w:val="32"/>
          <w:lang w:eastAsia="cs-CZ"/>
        </w:rPr>
        <w:t xml:space="preserve"> a objednatelem akceptován</w:t>
      </w:r>
      <w:r w:rsidR="00C73D81">
        <w:rPr>
          <w:rFonts w:ascii="Verdana" w:eastAsia="Times New Roman" w:hAnsi="Verdana" w:cs="Calibri"/>
          <w:bCs/>
          <w:kern w:val="32"/>
          <w:lang w:eastAsia="cs-CZ"/>
        </w:rPr>
        <w:t>o plnění</w:t>
      </w:r>
      <w:r w:rsidR="00C73D81" w:rsidRPr="00C73D81">
        <w:rPr>
          <w:rFonts w:ascii="Verdana" w:eastAsia="Times New Roman" w:hAnsi="Verdana" w:cs="Calibri"/>
          <w:bCs/>
          <w:kern w:val="32"/>
          <w:lang w:eastAsia="cs-CZ"/>
        </w:rPr>
        <w:t xml:space="preserve"> v </w:t>
      </w:r>
      <w:r w:rsidR="00C73D81">
        <w:rPr>
          <w:rFonts w:ascii="Verdana" w:eastAsia="Times New Roman" w:hAnsi="Verdana" w:cs="Calibri"/>
          <w:bCs/>
          <w:kern w:val="32"/>
          <w:lang w:eastAsia="cs-CZ"/>
        </w:rPr>
        <w:t>Z</w:t>
      </w:r>
      <w:r w:rsidR="00C73D81" w:rsidRPr="00C73D81">
        <w:rPr>
          <w:rFonts w:ascii="Verdana" w:eastAsia="Times New Roman" w:hAnsi="Verdana" w:cs="Calibri"/>
          <w:bCs/>
          <w:kern w:val="32"/>
          <w:lang w:eastAsia="cs-CZ"/>
        </w:rPr>
        <w:t>adavatelem požadované minimáln</w:t>
      </w:r>
      <w:r w:rsidR="00C73D81">
        <w:rPr>
          <w:rFonts w:ascii="Verdana" w:eastAsia="Times New Roman" w:hAnsi="Verdana" w:cs="Calibri"/>
          <w:bCs/>
          <w:kern w:val="32"/>
          <w:lang w:eastAsia="cs-CZ"/>
        </w:rPr>
        <w:t>í hodnotě. Ve</w:t>
      </w:r>
      <w:r w:rsidR="00D11413">
        <w:rPr>
          <w:rFonts w:ascii="Verdana" w:eastAsia="Times New Roman" w:hAnsi="Verdana" w:cs="Calibri"/>
          <w:bCs/>
          <w:kern w:val="32"/>
          <w:lang w:eastAsia="cs-CZ"/>
        </w:rPr>
        <w:t> </w:t>
      </w:r>
      <w:r w:rsidR="00C73D81">
        <w:rPr>
          <w:rFonts w:ascii="Verdana" w:eastAsia="Times New Roman" w:hAnsi="Verdana" w:cs="Calibri"/>
          <w:bCs/>
          <w:kern w:val="32"/>
          <w:lang w:eastAsia="cs-CZ"/>
        </w:rPr>
        <w:t>vztahu k </w:t>
      </w:r>
      <w:r w:rsidR="00C73D81" w:rsidRPr="004B4ACE">
        <w:rPr>
          <w:rFonts w:ascii="Verdana" w:eastAsia="Times New Roman" w:hAnsi="Verdana" w:cs="Calibri"/>
          <w:bCs/>
          <w:kern w:val="32"/>
          <w:lang w:eastAsia="cs-CZ"/>
        </w:rPr>
        <w:t>významné zakázce dle písm. c) výše musí být realizován</w:t>
      </w:r>
      <w:r w:rsidR="00476380" w:rsidRPr="004B4ACE">
        <w:rPr>
          <w:rFonts w:ascii="Verdana" w:eastAsia="Times New Roman" w:hAnsi="Verdana" w:cs="Calibri"/>
          <w:bCs/>
          <w:kern w:val="32"/>
          <w:lang w:eastAsia="cs-CZ"/>
        </w:rPr>
        <w:t>o plnění v požadovaném limitu a po minimálně požadovanou dobu.</w:t>
      </w:r>
      <w:r w:rsidR="00C73D81">
        <w:rPr>
          <w:rFonts w:ascii="Verdana" w:eastAsia="Times New Roman" w:hAnsi="Verdana" w:cs="Calibri"/>
          <w:bCs/>
          <w:kern w:val="32"/>
          <w:lang w:eastAsia="cs-CZ"/>
        </w:rPr>
        <w:t xml:space="preserve"> </w:t>
      </w:r>
    </w:p>
    <w:p w14:paraId="42F9F461" w14:textId="6891FFF7" w:rsidR="00924C1B" w:rsidRPr="00924C1B" w:rsidRDefault="00C73D81" w:rsidP="00FD7619">
      <w:pPr>
        <w:keepNext/>
        <w:spacing w:after="120" w:line="276" w:lineRule="auto"/>
        <w:ind w:left="709"/>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lastRenderedPageBreak/>
        <w:t>V případě, že byla významná zakázka</w:t>
      </w:r>
      <w:r w:rsidR="00924C1B" w:rsidRPr="00924C1B">
        <w:rPr>
          <w:rFonts w:ascii="Verdana" w:eastAsia="Times New Roman" w:hAnsi="Verdana" w:cs="Calibri"/>
          <w:bCs/>
          <w:kern w:val="32"/>
          <w:lang w:eastAsia="cs-CZ"/>
        </w:rPr>
        <w:t xml:space="preserve">, resp. činnost součástí rozsáhlejšího plnění pro objednatele, postačí, pokud bylo dokončeno alespoň plnění naplňující definici významné </w:t>
      </w:r>
      <w:r>
        <w:rPr>
          <w:rFonts w:ascii="Verdana" w:eastAsia="Times New Roman" w:hAnsi="Verdana" w:cs="Calibri"/>
          <w:bCs/>
          <w:kern w:val="32"/>
          <w:lang w:eastAsia="cs-CZ"/>
        </w:rPr>
        <w:t>zakázky</w:t>
      </w:r>
      <w:r w:rsidR="00924C1B" w:rsidRPr="00924C1B">
        <w:rPr>
          <w:rFonts w:ascii="Verdana" w:eastAsia="Times New Roman" w:hAnsi="Verdana" w:cs="Calibri"/>
          <w:bCs/>
          <w:kern w:val="32"/>
          <w:lang w:eastAsia="cs-CZ"/>
        </w:rPr>
        <w:t xml:space="preserve"> i přesto, </w:t>
      </w:r>
      <w:r w:rsidR="00924C1B" w:rsidRPr="004410B6">
        <w:rPr>
          <w:rFonts w:ascii="Verdana" w:eastAsia="Times New Roman" w:hAnsi="Verdana" w:cs="Calibri"/>
          <w:bCs/>
          <w:kern w:val="32"/>
          <w:lang w:eastAsia="cs-CZ"/>
        </w:rPr>
        <w:t xml:space="preserve">že zakázka jako celek dokončena není. Zároveň však platí, že nestačí, pokud je v posledních </w:t>
      </w:r>
      <w:r w:rsidR="00C57D15" w:rsidRPr="004410B6">
        <w:rPr>
          <w:rFonts w:ascii="Verdana" w:eastAsia="Times New Roman" w:hAnsi="Verdana" w:cs="Calibri"/>
          <w:bCs/>
          <w:kern w:val="32"/>
          <w:lang w:eastAsia="cs-CZ"/>
        </w:rPr>
        <w:t xml:space="preserve">5 </w:t>
      </w:r>
      <w:r w:rsidR="00924C1B" w:rsidRPr="004410B6">
        <w:rPr>
          <w:rFonts w:ascii="Verdana" w:eastAsia="Times New Roman" w:hAnsi="Verdana" w:cs="Calibri"/>
          <w:bCs/>
          <w:kern w:val="32"/>
          <w:lang w:eastAsia="cs-CZ"/>
        </w:rPr>
        <w:t>letech dokončena zakázka rozsáhlejšího plnění jako celek, avšak plnění naplňující definici vý</w:t>
      </w:r>
      <w:r w:rsidRPr="004410B6">
        <w:rPr>
          <w:rFonts w:ascii="Verdana" w:eastAsia="Times New Roman" w:hAnsi="Verdana" w:cs="Calibri"/>
          <w:bCs/>
          <w:kern w:val="32"/>
          <w:lang w:eastAsia="cs-CZ"/>
        </w:rPr>
        <w:t>znamné zakázky</w:t>
      </w:r>
      <w:r w:rsidR="00924C1B" w:rsidRPr="004410B6">
        <w:rPr>
          <w:rFonts w:ascii="Verdana" w:eastAsia="Times New Roman" w:hAnsi="Verdana" w:cs="Calibri"/>
          <w:bCs/>
          <w:kern w:val="32"/>
          <w:lang w:eastAsia="cs-CZ"/>
        </w:rPr>
        <w:t xml:space="preserve"> bylo dokončeno dříve než před </w:t>
      </w:r>
      <w:r w:rsidR="00C57D15" w:rsidRPr="004410B6">
        <w:rPr>
          <w:rFonts w:ascii="Verdana" w:eastAsia="Times New Roman" w:hAnsi="Verdana" w:cs="Calibri"/>
          <w:bCs/>
          <w:kern w:val="32"/>
          <w:lang w:eastAsia="cs-CZ"/>
        </w:rPr>
        <w:t>5</w:t>
      </w:r>
      <w:r w:rsidR="00C57D15" w:rsidRPr="00924C1B">
        <w:rPr>
          <w:rFonts w:ascii="Verdana" w:eastAsia="Times New Roman" w:hAnsi="Verdana" w:cs="Calibri"/>
          <w:bCs/>
          <w:kern w:val="32"/>
          <w:lang w:eastAsia="cs-CZ"/>
        </w:rPr>
        <w:t xml:space="preserve"> </w:t>
      </w:r>
      <w:r w:rsidR="00924C1B" w:rsidRPr="00924C1B">
        <w:rPr>
          <w:rFonts w:ascii="Verdana" w:eastAsia="Times New Roman" w:hAnsi="Verdana" w:cs="Calibri"/>
          <w:bCs/>
          <w:kern w:val="32"/>
          <w:lang w:eastAsia="cs-CZ"/>
        </w:rPr>
        <w:t xml:space="preserve">lety. </w:t>
      </w:r>
    </w:p>
    <w:p w14:paraId="0A2100F0" w14:textId="51DFA99B" w:rsidR="00924C1B" w:rsidRDefault="00924C1B" w:rsidP="00FD7619">
      <w:pPr>
        <w:keepNext/>
        <w:spacing w:after="120" w:line="276" w:lineRule="auto"/>
        <w:ind w:left="709"/>
        <w:jc w:val="both"/>
        <w:outlineLvl w:val="0"/>
        <w:rPr>
          <w:rFonts w:ascii="Verdana" w:eastAsia="Times New Roman" w:hAnsi="Verdana" w:cs="Calibri"/>
          <w:bCs/>
          <w:kern w:val="32"/>
          <w:lang w:eastAsia="cs-CZ"/>
        </w:rPr>
      </w:pPr>
      <w:r w:rsidRPr="00924C1B">
        <w:rPr>
          <w:rFonts w:ascii="Verdana" w:eastAsia="Times New Roman" w:hAnsi="Verdana" w:cs="Calibri"/>
          <w:bCs/>
          <w:kern w:val="32"/>
          <w:lang w:eastAsia="cs-CZ"/>
        </w:rPr>
        <w:t xml:space="preserve">Zadavatel upozorňuje, že z předloženého seznamu významných </w:t>
      </w:r>
      <w:r w:rsidR="00321070">
        <w:rPr>
          <w:rFonts w:ascii="Verdana" w:eastAsia="Times New Roman" w:hAnsi="Verdana" w:cs="Calibri"/>
          <w:bCs/>
          <w:kern w:val="32"/>
          <w:lang w:eastAsia="cs-CZ"/>
        </w:rPr>
        <w:t>zakázek</w:t>
      </w:r>
      <w:r w:rsidR="00321070" w:rsidRPr="00924C1B">
        <w:rPr>
          <w:rFonts w:ascii="Verdana" w:eastAsia="Times New Roman" w:hAnsi="Verdana" w:cs="Calibri"/>
          <w:bCs/>
          <w:kern w:val="32"/>
          <w:lang w:eastAsia="cs-CZ"/>
        </w:rPr>
        <w:t xml:space="preserve"> </w:t>
      </w:r>
      <w:r w:rsidRPr="00924C1B">
        <w:rPr>
          <w:rFonts w:ascii="Verdana" w:eastAsia="Times New Roman" w:hAnsi="Verdana" w:cs="Calibri"/>
          <w:bCs/>
          <w:kern w:val="32"/>
          <w:lang w:eastAsia="cs-CZ"/>
        </w:rPr>
        <w:t xml:space="preserve">musí pro potřeby posouzení kvalifikace konkrétně vyplývat, jaká byla cena té části plnění, která obsahově odpovídá </w:t>
      </w:r>
      <w:r w:rsidR="00F2013D">
        <w:rPr>
          <w:rFonts w:ascii="Verdana" w:eastAsia="Times New Roman" w:hAnsi="Verdana" w:cs="Calibri"/>
          <w:bCs/>
          <w:kern w:val="32"/>
          <w:lang w:eastAsia="cs-CZ"/>
        </w:rPr>
        <w:t>Z</w:t>
      </w:r>
      <w:r w:rsidRPr="00924C1B">
        <w:rPr>
          <w:rFonts w:ascii="Verdana" w:eastAsia="Times New Roman" w:hAnsi="Verdana" w:cs="Calibri"/>
          <w:bCs/>
          <w:kern w:val="32"/>
          <w:lang w:eastAsia="cs-CZ"/>
        </w:rPr>
        <w:t xml:space="preserve">adavatelem stanovené definici významné </w:t>
      </w:r>
      <w:r w:rsidR="00C73D81">
        <w:rPr>
          <w:rFonts w:ascii="Verdana" w:eastAsia="Times New Roman" w:hAnsi="Verdana" w:cs="Calibri"/>
          <w:bCs/>
          <w:kern w:val="32"/>
          <w:lang w:eastAsia="cs-CZ"/>
        </w:rPr>
        <w:t>zakázky</w:t>
      </w:r>
      <w:r w:rsidRPr="00924C1B">
        <w:rPr>
          <w:rFonts w:ascii="Verdana" w:eastAsia="Times New Roman" w:hAnsi="Verdana" w:cs="Calibri"/>
          <w:bCs/>
          <w:kern w:val="32"/>
          <w:lang w:eastAsia="cs-CZ"/>
        </w:rPr>
        <w:t xml:space="preserve">. Tedy v případě, že činnosti naplňující definici významné </w:t>
      </w:r>
      <w:r w:rsidR="00C73D81">
        <w:rPr>
          <w:rFonts w:ascii="Verdana" w:eastAsia="Times New Roman" w:hAnsi="Verdana" w:cs="Calibri"/>
          <w:bCs/>
          <w:kern w:val="32"/>
          <w:lang w:eastAsia="cs-CZ"/>
        </w:rPr>
        <w:t>zakázky</w:t>
      </w:r>
      <w:r w:rsidRPr="00924C1B">
        <w:rPr>
          <w:rFonts w:ascii="Verdana" w:eastAsia="Times New Roman" w:hAnsi="Verdana" w:cs="Calibri"/>
          <w:bCs/>
          <w:kern w:val="32"/>
          <w:lang w:eastAsia="cs-CZ"/>
        </w:rPr>
        <w:t xml:space="preserve"> byly realizovány v rámci rozsáhlejšího projektu, bude pro posouzení splnění kvalifikace relevantní pouze cena plnění naplňující definici významné </w:t>
      </w:r>
      <w:r w:rsidR="00C73D81">
        <w:rPr>
          <w:rFonts w:ascii="Verdana" w:eastAsia="Times New Roman" w:hAnsi="Verdana" w:cs="Calibri"/>
          <w:bCs/>
          <w:kern w:val="32"/>
          <w:lang w:eastAsia="cs-CZ"/>
        </w:rPr>
        <w:t>zakázky</w:t>
      </w:r>
      <w:r w:rsidRPr="00924C1B">
        <w:rPr>
          <w:rFonts w:ascii="Verdana" w:eastAsia="Times New Roman" w:hAnsi="Verdana" w:cs="Calibri"/>
          <w:bCs/>
          <w:kern w:val="32"/>
          <w:lang w:eastAsia="cs-CZ"/>
        </w:rPr>
        <w:t>, nikoliv celková cena projektu.</w:t>
      </w:r>
      <w:r w:rsidR="004B4ACE">
        <w:rPr>
          <w:rFonts w:ascii="Verdana" w:eastAsia="Times New Roman" w:hAnsi="Verdana" w:cs="Calibri"/>
          <w:bCs/>
          <w:kern w:val="32"/>
          <w:lang w:eastAsia="cs-CZ"/>
        </w:rPr>
        <w:t xml:space="preserve"> Tím není dotčeno výše uvedené právo dodavatele při prokazování významné zakázky ad a) a b) výše jedinou referenční zakázkou uvádět souhrnný finanční objem bez potřeby tento oddělovat pro plnění ad a) a pro plnění ad b).</w:t>
      </w:r>
    </w:p>
    <w:p w14:paraId="2F2DA68B" w14:textId="75A39F2F" w:rsidR="003E1D4C" w:rsidRDefault="003E1D4C" w:rsidP="00FD7619">
      <w:pPr>
        <w:widowControl w:val="0"/>
        <w:spacing w:after="120" w:line="276" w:lineRule="auto"/>
        <w:ind w:left="709"/>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 xml:space="preserve">Dodavatel může použít k prokázání splnění kritéria kvalifikace týkajícího se požadavku na předložení seznamu významných </w:t>
      </w:r>
      <w:r w:rsidR="00924C1B">
        <w:rPr>
          <w:rFonts w:ascii="Verdana" w:eastAsia="Times New Roman" w:hAnsi="Verdana" w:cs="Calibri"/>
          <w:bCs/>
          <w:kern w:val="32"/>
          <w:lang w:eastAsia="cs-CZ"/>
        </w:rPr>
        <w:t>zakázek</w:t>
      </w:r>
      <w:r w:rsidRPr="003E1D4C">
        <w:rPr>
          <w:rFonts w:ascii="Verdana" w:eastAsia="Times New Roman" w:hAnsi="Verdana" w:cs="Calibri"/>
          <w:bCs/>
          <w:kern w:val="32"/>
          <w:lang w:eastAsia="cs-CZ"/>
        </w:rPr>
        <w:t xml:space="preserve"> i</w:t>
      </w:r>
      <w:r w:rsidRPr="003E1D4C">
        <w:rPr>
          <w:rFonts w:ascii="Verdana" w:eastAsia="Times New Roman" w:hAnsi="Verdana" w:cs="Calibri"/>
          <w:bCs/>
          <w:kern w:val="32"/>
          <w:lang w:eastAsia="cs-CZ"/>
        </w:rPr>
        <w:t> </w:t>
      </w:r>
      <w:r w:rsidRPr="003E1D4C">
        <w:rPr>
          <w:rFonts w:ascii="Verdana" w:eastAsia="Times New Roman" w:hAnsi="Verdana" w:cs="Calibri"/>
          <w:bCs/>
          <w:kern w:val="32"/>
          <w:lang w:eastAsia="cs-CZ"/>
        </w:rPr>
        <w:t>takové</w:t>
      </w:r>
      <w:r w:rsidR="00924C1B">
        <w:rPr>
          <w:rFonts w:ascii="Verdana" w:eastAsia="Times New Roman" w:hAnsi="Verdana" w:cs="Calibri"/>
          <w:bCs/>
          <w:kern w:val="32"/>
          <w:lang w:eastAsia="cs-CZ"/>
        </w:rPr>
        <w:t xml:space="preserve"> zakázky</w:t>
      </w:r>
      <w:r w:rsidRPr="003E1D4C">
        <w:rPr>
          <w:rFonts w:ascii="Verdana" w:eastAsia="Times New Roman" w:hAnsi="Verdana" w:cs="Calibri"/>
          <w:bCs/>
          <w:kern w:val="32"/>
          <w:lang w:eastAsia="cs-CZ"/>
        </w:rPr>
        <w:t>, které poskytl společně s</w:t>
      </w:r>
      <w:r w:rsidR="00D11413">
        <w:rPr>
          <w:rFonts w:ascii="Verdana" w:eastAsia="Times New Roman" w:hAnsi="Verdana" w:cs="Calibri"/>
          <w:bCs/>
          <w:kern w:val="32"/>
          <w:lang w:eastAsia="cs-CZ"/>
        </w:rPr>
        <w:t> </w:t>
      </w:r>
      <w:r w:rsidRPr="003E1D4C">
        <w:rPr>
          <w:rFonts w:ascii="Verdana" w:eastAsia="Times New Roman" w:hAnsi="Verdana" w:cs="Calibri"/>
          <w:bCs/>
          <w:kern w:val="32"/>
          <w:lang w:eastAsia="cs-CZ"/>
        </w:rPr>
        <w:t xml:space="preserve">jinými dodavateli, a to v rozsahu, v jakém se na plnění zakázky </w:t>
      </w:r>
      <w:r w:rsidR="00924C1B">
        <w:rPr>
          <w:rFonts w:ascii="Verdana" w:eastAsia="Times New Roman" w:hAnsi="Verdana" w:cs="Calibri"/>
          <w:bCs/>
          <w:kern w:val="32"/>
          <w:lang w:eastAsia="cs-CZ"/>
        </w:rPr>
        <w:t xml:space="preserve">sám </w:t>
      </w:r>
      <w:r w:rsidRPr="003E1D4C">
        <w:rPr>
          <w:rFonts w:ascii="Verdana" w:eastAsia="Times New Roman" w:hAnsi="Verdana" w:cs="Calibri"/>
          <w:bCs/>
          <w:kern w:val="32"/>
          <w:lang w:eastAsia="cs-CZ"/>
        </w:rPr>
        <w:t xml:space="preserve">podílel, nebo jako poddodavatel, a to v rozsahu, v jakém se na plnění zakázky podílel. </w:t>
      </w:r>
      <w:r w:rsidR="00D252E0">
        <w:rPr>
          <w:rFonts w:ascii="Verdana" w:eastAsia="Times New Roman" w:hAnsi="Verdana" w:cs="Calibri"/>
          <w:bCs/>
          <w:kern w:val="32"/>
          <w:lang w:eastAsia="cs-CZ"/>
        </w:rPr>
        <w:t>V takovém případě dodavatel</w:t>
      </w:r>
      <w:r w:rsidR="00F04D7D">
        <w:rPr>
          <w:rFonts w:ascii="Verdana" w:eastAsia="Times New Roman" w:hAnsi="Verdana" w:cs="Calibri"/>
          <w:bCs/>
          <w:kern w:val="32"/>
          <w:lang w:eastAsia="cs-CZ"/>
        </w:rPr>
        <w:t xml:space="preserve"> navíc </w:t>
      </w:r>
      <w:r w:rsidR="00D252E0">
        <w:rPr>
          <w:rFonts w:ascii="Verdana" w:eastAsia="Times New Roman" w:hAnsi="Verdana" w:cs="Calibri"/>
          <w:bCs/>
          <w:kern w:val="32"/>
          <w:lang w:eastAsia="cs-CZ"/>
        </w:rPr>
        <w:t xml:space="preserve">uvede </w:t>
      </w:r>
      <w:r w:rsidR="00F04D7D">
        <w:rPr>
          <w:rFonts w:ascii="Verdana" w:eastAsia="Times New Roman" w:hAnsi="Verdana" w:cs="Calibri"/>
          <w:bCs/>
          <w:kern w:val="32"/>
          <w:lang w:eastAsia="cs-CZ"/>
        </w:rPr>
        <w:t xml:space="preserve">údaj o </w:t>
      </w:r>
      <w:r w:rsidR="00D252E0">
        <w:rPr>
          <w:rFonts w:ascii="Verdana" w:eastAsia="Times New Roman" w:hAnsi="Verdana" w:cs="Calibri"/>
          <w:bCs/>
          <w:kern w:val="32"/>
          <w:lang w:eastAsia="cs-CZ"/>
        </w:rPr>
        <w:t>finanční</w:t>
      </w:r>
      <w:r w:rsidR="00F04D7D">
        <w:rPr>
          <w:rFonts w:ascii="Verdana" w:eastAsia="Times New Roman" w:hAnsi="Verdana" w:cs="Calibri"/>
          <w:bCs/>
          <w:kern w:val="32"/>
          <w:lang w:eastAsia="cs-CZ"/>
        </w:rPr>
        <w:t>m</w:t>
      </w:r>
      <w:r w:rsidR="00D252E0">
        <w:rPr>
          <w:rFonts w:ascii="Verdana" w:eastAsia="Times New Roman" w:hAnsi="Verdana" w:cs="Calibri"/>
          <w:bCs/>
          <w:kern w:val="32"/>
          <w:lang w:eastAsia="cs-CZ"/>
        </w:rPr>
        <w:t xml:space="preserve"> objem</w:t>
      </w:r>
      <w:r w:rsidR="00F04D7D">
        <w:rPr>
          <w:rFonts w:ascii="Verdana" w:eastAsia="Times New Roman" w:hAnsi="Verdana" w:cs="Calibri"/>
          <w:bCs/>
          <w:kern w:val="32"/>
          <w:lang w:eastAsia="cs-CZ"/>
        </w:rPr>
        <w:t>u významné zakázky odpovídajícím rozsahu, v jakém se na plnění zakázky sám podílel.</w:t>
      </w:r>
      <w:r w:rsidR="00D252E0">
        <w:rPr>
          <w:rFonts w:ascii="Verdana" w:eastAsia="Times New Roman" w:hAnsi="Verdana" w:cs="Calibri"/>
          <w:bCs/>
          <w:kern w:val="32"/>
          <w:lang w:eastAsia="cs-CZ"/>
        </w:rPr>
        <w:t xml:space="preserve"> </w:t>
      </w:r>
      <w:r w:rsidRPr="003E1D4C">
        <w:rPr>
          <w:rFonts w:ascii="Verdana" w:eastAsia="Times New Roman" w:hAnsi="Verdana" w:cs="Calibri"/>
          <w:bCs/>
          <w:kern w:val="32"/>
          <w:lang w:eastAsia="cs-CZ"/>
        </w:rPr>
        <w:t xml:space="preserve">V případě významných </w:t>
      </w:r>
      <w:r w:rsidR="00924C1B">
        <w:rPr>
          <w:rFonts w:ascii="Verdana" w:eastAsia="Times New Roman" w:hAnsi="Verdana" w:cs="Calibri"/>
          <w:bCs/>
          <w:kern w:val="32"/>
          <w:lang w:eastAsia="cs-CZ"/>
        </w:rPr>
        <w:t>zakázek</w:t>
      </w:r>
      <w:r w:rsidRPr="003E1D4C">
        <w:rPr>
          <w:rFonts w:ascii="Verdana" w:eastAsia="Times New Roman" w:hAnsi="Verdana" w:cs="Calibri"/>
          <w:bCs/>
          <w:kern w:val="32"/>
          <w:lang w:eastAsia="cs-CZ"/>
        </w:rPr>
        <w:t xml:space="preserve"> plněných v zahraničí nebo v cizí měně dodavatel uvede ekvivalent ceny v Kč. Pro přepočet z cizí měny na CZK použije poslední čtvrtletní průměrný kurz devizového trhu příslušné měny k CZK stanovený a zveřejnění ČNB ke dni zahájení zadávacího řízení.</w:t>
      </w:r>
    </w:p>
    <w:p w14:paraId="055AF48C" w14:textId="77777777" w:rsidR="00637830" w:rsidRPr="00EB616A" w:rsidRDefault="00637830" w:rsidP="00B5087F">
      <w:pPr>
        <w:pStyle w:val="Text1-1"/>
        <w:widowControl w:val="0"/>
        <w:numPr>
          <w:ilvl w:val="1"/>
          <w:numId w:val="43"/>
        </w:numPr>
        <w:spacing w:before="240"/>
        <w:ind w:left="737" w:hanging="737"/>
        <w:rPr>
          <w:rFonts w:asciiTheme="majorHAnsi" w:hAnsiTheme="majorHAnsi"/>
          <w:b/>
          <w:sz w:val="20"/>
          <w:szCs w:val="20"/>
        </w:rPr>
      </w:pPr>
      <w:bookmarkStart w:id="12" w:name="_Ref44026102"/>
      <w:r w:rsidRPr="00C94B01">
        <w:rPr>
          <w:rStyle w:val="Tun9b"/>
          <w:rFonts w:asciiTheme="majorHAnsi" w:hAnsiTheme="majorHAnsi"/>
          <w:sz w:val="20"/>
          <w:szCs w:val="20"/>
        </w:rPr>
        <w:t>Technická kvalifikace dle § 79 odst. 2 Z</w:t>
      </w:r>
      <w:r>
        <w:rPr>
          <w:rStyle w:val="Tun9b"/>
          <w:rFonts w:asciiTheme="majorHAnsi" w:hAnsiTheme="majorHAnsi"/>
          <w:sz w:val="20"/>
          <w:szCs w:val="20"/>
        </w:rPr>
        <w:t xml:space="preserve">ZVZ – Seznam </w:t>
      </w:r>
      <w:r w:rsidR="002F0FFD">
        <w:rPr>
          <w:rStyle w:val="Tun9b"/>
          <w:rFonts w:asciiTheme="majorHAnsi" w:hAnsiTheme="majorHAnsi"/>
          <w:sz w:val="20"/>
          <w:szCs w:val="20"/>
        </w:rPr>
        <w:t>členů realizačního týmu</w:t>
      </w:r>
      <w:bookmarkEnd w:id="12"/>
    </w:p>
    <w:p w14:paraId="0D644E5E" w14:textId="4732A9E4" w:rsidR="00E716BB" w:rsidRPr="00540D93" w:rsidRDefault="003E1D4C" w:rsidP="00B5087F">
      <w:pPr>
        <w:pStyle w:val="Odstavecseseznamem"/>
        <w:widowControl w:val="0"/>
        <w:numPr>
          <w:ilvl w:val="0"/>
          <w:numId w:val="48"/>
        </w:numPr>
        <w:spacing w:after="120" w:line="276" w:lineRule="auto"/>
        <w:ind w:left="709" w:hanging="709"/>
        <w:contextualSpacing w:val="0"/>
        <w:jc w:val="both"/>
        <w:outlineLvl w:val="0"/>
        <w:rPr>
          <w:rFonts w:ascii="Verdana" w:eastAsia="Times New Roman" w:hAnsi="Verdana" w:cs="Calibri"/>
          <w:b/>
          <w:bCs/>
          <w:kern w:val="32"/>
          <w:lang w:eastAsia="cs-CZ"/>
        </w:rPr>
      </w:pPr>
      <w:r w:rsidRPr="00540D93">
        <w:rPr>
          <w:rFonts w:ascii="Verdana" w:eastAsia="Times New Roman" w:hAnsi="Verdana" w:cs="Calibri"/>
          <w:bCs/>
          <w:kern w:val="32"/>
          <w:lang w:eastAsia="cs-CZ"/>
        </w:rPr>
        <w:t>Splnění</w:t>
      </w:r>
      <w:r w:rsidRPr="00540D93">
        <w:rPr>
          <w:rFonts w:ascii="Verdana" w:eastAsia="Times New Roman" w:hAnsi="Verdana" w:cs="Calibri"/>
          <w:kern w:val="32"/>
          <w:lang w:eastAsia="cs-CZ"/>
        </w:rPr>
        <w:t xml:space="preserve"> technických kvalifikačních předpokladů prokáže dodavatel, který předloží v souladu s § 79 odst. 2 písm. c) a d) Z</w:t>
      </w:r>
      <w:r w:rsidR="007E4E8F" w:rsidRPr="00540D93">
        <w:rPr>
          <w:rFonts w:ascii="Verdana" w:eastAsia="Times New Roman" w:hAnsi="Verdana" w:cs="Calibri"/>
          <w:kern w:val="32"/>
          <w:lang w:eastAsia="cs-CZ"/>
        </w:rPr>
        <w:t xml:space="preserve">ZVZ jmenný </w:t>
      </w:r>
      <w:r w:rsidRPr="00540D93">
        <w:rPr>
          <w:rFonts w:ascii="Verdana" w:eastAsia="Times New Roman" w:hAnsi="Verdana" w:cs="Calibri"/>
          <w:b/>
          <w:bCs/>
          <w:kern w:val="32"/>
          <w:lang w:eastAsia="cs-CZ"/>
        </w:rPr>
        <w:t xml:space="preserve">seznam osob, jež se budou podílet na plnění </w:t>
      </w:r>
      <w:r w:rsidR="00B97FE2">
        <w:rPr>
          <w:rFonts w:ascii="Verdana" w:eastAsia="Times New Roman" w:hAnsi="Verdana" w:cs="Calibri"/>
          <w:b/>
          <w:bCs/>
          <w:kern w:val="32"/>
          <w:lang w:eastAsia="cs-CZ"/>
        </w:rPr>
        <w:t>V</w:t>
      </w:r>
      <w:r w:rsidRPr="00540D93">
        <w:rPr>
          <w:rFonts w:ascii="Verdana" w:eastAsia="Times New Roman" w:hAnsi="Verdana" w:cs="Calibri"/>
          <w:b/>
          <w:bCs/>
          <w:kern w:val="32"/>
          <w:lang w:eastAsia="cs-CZ"/>
        </w:rPr>
        <w:t>eřejné zakázky,</w:t>
      </w:r>
      <w:r w:rsidR="007E4E8F" w:rsidRPr="00540D93">
        <w:rPr>
          <w:rFonts w:ascii="Verdana" w:eastAsia="Times New Roman" w:hAnsi="Verdana" w:cs="Calibri"/>
          <w:b/>
          <w:bCs/>
          <w:kern w:val="32"/>
          <w:lang w:eastAsia="cs-CZ"/>
        </w:rPr>
        <w:t xml:space="preserve"> a osvědčení o vzdělání a odborné kvalifikaci těchto osob odpovědných za poskytování plnění („realizační tým“).</w:t>
      </w:r>
      <w:r w:rsidRPr="00540D93">
        <w:rPr>
          <w:rFonts w:ascii="Verdana" w:eastAsia="Times New Roman" w:hAnsi="Verdana" w:cs="Calibri"/>
          <w:b/>
          <w:bCs/>
          <w:kern w:val="32"/>
          <w:lang w:eastAsia="cs-CZ"/>
        </w:rPr>
        <w:t xml:space="preserve"> </w:t>
      </w:r>
    </w:p>
    <w:p w14:paraId="5C1F25C4" w14:textId="77777777" w:rsidR="000C0A50" w:rsidRPr="00540D93" w:rsidRDefault="007E4E8F" w:rsidP="00B5087F">
      <w:pPr>
        <w:pStyle w:val="Odstavecseseznamem"/>
        <w:widowControl w:val="0"/>
        <w:numPr>
          <w:ilvl w:val="0"/>
          <w:numId w:val="48"/>
        </w:numPr>
        <w:spacing w:after="120" w:line="276" w:lineRule="auto"/>
        <w:ind w:left="709" w:hanging="709"/>
        <w:contextualSpacing w:val="0"/>
        <w:jc w:val="both"/>
        <w:outlineLvl w:val="0"/>
        <w:rPr>
          <w:rFonts w:ascii="Verdana" w:eastAsia="Times New Roman" w:hAnsi="Verdana" w:cs="Calibri"/>
          <w:b/>
          <w:bCs/>
          <w:kern w:val="32"/>
          <w:lang w:eastAsia="cs-CZ"/>
        </w:rPr>
      </w:pPr>
      <w:r w:rsidRPr="00540D93">
        <w:rPr>
          <w:rFonts w:ascii="Verdana" w:hAnsi="Verdana" w:cs="Tahoma"/>
        </w:rPr>
        <w:t xml:space="preserve">Zadavatel stanoví, že členové realizačního týmu mohou být zaměstnanci dodavatele nebo osoby v jiném vztahu k dodavateli, tj. např. zaměstnanci jeho </w:t>
      </w:r>
      <w:r w:rsidRPr="00540D93">
        <w:rPr>
          <w:rFonts w:ascii="Verdana" w:eastAsia="Times New Roman" w:hAnsi="Verdana" w:cs="Calibri"/>
          <w:bCs/>
          <w:kern w:val="32"/>
          <w:lang w:eastAsia="cs-CZ"/>
        </w:rPr>
        <w:t>poddodavatelů</w:t>
      </w:r>
      <w:r w:rsidRPr="00540D93">
        <w:rPr>
          <w:rFonts w:ascii="Verdana" w:hAnsi="Verdana" w:cs="Tahoma"/>
        </w:rPr>
        <w:t xml:space="preserve"> nebo poddodavatelé.</w:t>
      </w:r>
    </w:p>
    <w:p w14:paraId="31F8C431" w14:textId="69441665" w:rsidR="000C0A50" w:rsidRPr="00540D93" w:rsidRDefault="007E4E8F" w:rsidP="00B5087F">
      <w:pPr>
        <w:pStyle w:val="Odstavecseseznamem"/>
        <w:widowControl w:val="0"/>
        <w:numPr>
          <w:ilvl w:val="0"/>
          <w:numId w:val="48"/>
        </w:numPr>
        <w:spacing w:after="120" w:line="276" w:lineRule="auto"/>
        <w:ind w:left="709" w:hanging="709"/>
        <w:contextualSpacing w:val="0"/>
        <w:jc w:val="both"/>
        <w:outlineLvl w:val="0"/>
        <w:rPr>
          <w:rFonts w:ascii="Verdana" w:hAnsi="Verdana" w:cs="Tahoma"/>
        </w:rPr>
      </w:pPr>
      <w:r w:rsidRPr="00540D93">
        <w:rPr>
          <w:rFonts w:ascii="Verdana" w:hAnsi="Verdana" w:cs="Tahoma"/>
        </w:rPr>
        <w:t xml:space="preserve">Dodavatel v nabídce předloží </w:t>
      </w:r>
      <w:r w:rsidRPr="00540D93">
        <w:rPr>
          <w:rFonts w:ascii="Verdana" w:hAnsi="Verdana" w:cs="Tahoma"/>
          <w:b/>
        </w:rPr>
        <w:t>profesní životopisy</w:t>
      </w:r>
      <w:r w:rsidRPr="00540D93">
        <w:rPr>
          <w:rFonts w:ascii="Verdana" w:hAnsi="Verdana" w:cs="Tahoma"/>
        </w:rPr>
        <w:t xml:space="preserve"> každého člena realizačního týmu a</w:t>
      </w:r>
      <w:r w:rsidR="00D11413">
        <w:rPr>
          <w:rFonts w:ascii="Verdana" w:hAnsi="Verdana" w:cs="Tahoma"/>
        </w:rPr>
        <w:t> </w:t>
      </w:r>
      <w:r w:rsidRPr="00540D93">
        <w:rPr>
          <w:rFonts w:ascii="Verdana" w:hAnsi="Verdana" w:cs="Tahoma"/>
          <w:b/>
        </w:rPr>
        <w:t>doklady o požadovaném vzdělání členů realizačního týmu</w:t>
      </w:r>
      <w:r w:rsidRPr="00540D93">
        <w:rPr>
          <w:rFonts w:ascii="Verdana" w:hAnsi="Verdana" w:cs="Tahoma"/>
        </w:rPr>
        <w:t xml:space="preserve">. </w:t>
      </w:r>
      <w:r w:rsidR="00DC75A9">
        <w:rPr>
          <w:rFonts w:ascii="Verdana" w:hAnsi="Verdana" w:cs="Tahoma"/>
        </w:rPr>
        <w:t xml:space="preserve">Profesní životopis bude </w:t>
      </w:r>
      <w:r w:rsidR="005A538E">
        <w:rPr>
          <w:rFonts w:ascii="Verdana" w:hAnsi="Verdana" w:cs="Tahoma"/>
        </w:rPr>
        <w:t xml:space="preserve">obsahovat prohlášení o správnosti a pravdivosti </w:t>
      </w:r>
      <w:r w:rsidR="00527446">
        <w:rPr>
          <w:rFonts w:ascii="Verdana" w:hAnsi="Verdana" w:cs="Tahoma"/>
        </w:rPr>
        <w:t xml:space="preserve">uvedených údajů a bude </w:t>
      </w:r>
      <w:r w:rsidR="00DC75A9">
        <w:rPr>
          <w:rFonts w:ascii="Verdana" w:hAnsi="Verdana" w:cs="Tahoma"/>
        </w:rPr>
        <w:t>podepsán příslušný</w:t>
      </w:r>
      <w:r w:rsidR="005A538E">
        <w:rPr>
          <w:rFonts w:ascii="Verdana" w:hAnsi="Verdana" w:cs="Tahoma"/>
        </w:rPr>
        <w:t>m</w:t>
      </w:r>
      <w:r w:rsidR="00DC75A9">
        <w:rPr>
          <w:rFonts w:ascii="Verdana" w:hAnsi="Verdana" w:cs="Tahoma"/>
        </w:rPr>
        <w:t xml:space="preserve"> </w:t>
      </w:r>
      <w:r w:rsidR="006F2415">
        <w:rPr>
          <w:rFonts w:ascii="Verdana" w:hAnsi="Verdana" w:cs="Tahoma"/>
        </w:rPr>
        <w:t xml:space="preserve">členem realizačního týmu. </w:t>
      </w:r>
      <w:r w:rsidRPr="00540D93">
        <w:rPr>
          <w:rFonts w:ascii="Verdana" w:hAnsi="Verdana" w:cs="Tahoma"/>
        </w:rPr>
        <w:t xml:space="preserve">Pro plnění této </w:t>
      </w:r>
      <w:r w:rsidR="00B97FE2">
        <w:rPr>
          <w:rFonts w:ascii="Verdana" w:hAnsi="Verdana" w:cs="Tahoma"/>
        </w:rPr>
        <w:t>V</w:t>
      </w:r>
      <w:r w:rsidRPr="00540D93">
        <w:rPr>
          <w:rFonts w:ascii="Verdana" w:hAnsi="Verdana" w:cs="Tahoma"/>
        </w:rPr>
        <w:t xml:space="preserve">eřejné zakázky musí mít dodavatel k dispozici </w:t>
      </w:r>
      <w:r w:rsidRPr="00540D93">
        <w:rPr>
          <w:rFonts w:ascii="Verdana" w:eastAsia="Times New Roman" w:hAnsi="Verdana" w:cs="Calibri"/>
          <w:b/>
          <w:bCs/>
          <w:kern w:val="32"/>
          <w:lang w:eastAsia="cs-CZ"/>
        </w:rPr>
        <w:t>expertní realizační tým</w:t>
      </w:r>
      <w:r w:rsidRPr="00540D93">
        <w:rPr>
          <w:rFonts w:ascii="Verdana" w:hAnsi="Verdana" w:cs="Tahoma"/>
        </w:rPr>
        <w:t xml:space="preserve">, který splňuje </w:t>
      </w:r>
      <w:r w:rsidR="00B93A1C" w:rsidRPr="00540D93">
        <w:rPr>
          <w:rFonts w:ascii="Verdana" w:hAnsi="Verdana" w:cs="Tahoma"/>
        </w:rPr>
        <w:t>níže uvedené</w:t>
      </w:r>
      <w:r w:rsidRPr="00540D93">
        <w:rPr>
          <w:rFonts w:ascii="Verdana" w:hAnsi="Verdana" w:cs="Tahoma"/>
        </w:rPr>
        <w:t xml:space="preserve"> podmínky (což musí vyplývat z dodavatelem předkládaných dokumentů).</w:t>
      </w:r>
    </w:p>
    <w:p w14:paraId="2F8B6C89" w14:textId="1E9C36E0" w:rsidR="007E4E8F" w:rsidRPr="007E4E8F" w:rsidRDefault="000277D2" w:rsidP="00B5087F">
      <w:pPr>
        <w:pStyle w:val="Odstavecseseznamem"/>
        <w:widowControl w:val="0"/>
        <w:numPr>
          <w:ilvl w:val="0"/>
          <w:numId w:val="48"/>
        </w:numPr>
        <w:spacing w:after="120" w:line="276" w:lineRule="auto"/>
        <w:ind w:left="709" w:hanging="709"/>
        <w:contextualSpacing w:val="0"/>
        <w:jc w:val="both"/>
        <w:outlineLvl w:val="0"/>
        <w:rPr>
          <w:b/>
          <w:lang w:eastAsia="cs-CZ"/>
        </w:rPr>
      </w:pPr>
      <w:r w:rsidRPr="000277D2">
        <w:rPr>
          <w:rFonts w:ascii="Verdana" w:eastAsia="Times New Roman" w:hAnsi="Verdana" w:cs="Calibri"/>
          <w:bCs/>
          <w:kern w:val="32"/>
          <w:lang w:eastAsia="cs-CZ"/>
        </w:rPr>
        <w:t>Jedna fyzická osoba může současně zastávat maximálně 2 klíčové pozice v rámci realizačního týmu, a to s výjimkou osob na pozic</w:t>
      </w:r>
      <w:r w:rsidR="00BB45DA">
        <w:rPr>
          <w:rFonts w:ascii="Verdana" w:eastAsia="Times New Roman" w:hAnsi="Verdana" w:cs="Calibri"/>
          <w:bCs/>
          <w:kern w:val="32"/>
          <w:lang w:eastAsia="cs-CZ"/>
        </w:rPr>
        <w:t>ích</w:t>
      </w:r>
      <w:r w:rsidRPr="000277D2">
        <w:rPr>
          <w:rFonts w:ascii="Verdana" w:eastAsia="Times New Roman" w:hAnsi="Verdana" w:cs="Calibri"/>
          <w:bCs/>
          <w:kern w:val="32"/>
          <w:lang w:eastAsia="cs-CZ"/>
        </w:rPr>
        <w:t xml:space="preserve"> </w:t>
      </w:r>
      <w:r w:rsidR="00BB45DA">
        <w:rPr>
          <w:rFonts w:ascii="Verdana" w:eastAsia="Times New Roman" w:hAnsi="Verdana" w:cs="Calibri"/>
          <w:bCs/>
          <w:kern w:val="32"/>
          <w:lang w:eastAsia="cs-CZ"/>
        </w:rPr>
        <w:t xml:space="preserve">Projektový manažer, Zástupce projektového manažera a </w:t>
      </w:r>
      <w:r w:rsidR="00BB45DA" w:rsidRPr="00BB45DA">
        <w:rPr>
          <w:rFonts w:ascii="Verdana" w:eastAsia="Times New Roman" w:hAnsi="Verdana" w:cs="Calibri"/>
          <w:bCs/>
          <w:kern w:val="32"/>
          <w:lang w:eastAsia="cs-CZ"/>
        </w:rPr>
        <w:t>Expert na diagnostiku, analýzu dat z oblasti diagnostiky železniční infrastruktury, zpracování diagnostických dat v oblasti železniční dráhy a</w:t>
      </w:r>
      <w:r w:rsidR="00D11413">
        <w:rPr>
          <w:rFonts w:ascii="Verdana" w:eastAsia="Times New Roman" w:hAnsi="Verdana" w:cs="Calibri"/>
          <w:bCs/>
          <w:kern w:val="32"/>
          <w:lang w:eastAsia="cs-CZ"/>
        </w:rPr>
        <w:t> </w:t>
      </w:r>
      <w:r w:rsidR="00BB45DA" w:rsidRPr="00BB45DA">
        <w:rPr>
          <w:rFonts w:ascii="Verdana" w:eastAsia="Times New Roman" w:hAnsi="Verdana" w:cs="Calibri"/>
          <w:bCs/>
          <w:kern w:val="32"/>
          <w:lang w:eastAsia="cs-CZ"/>
        </w:rPr>
        <w:t>predikci a plánování údržby železniční infrastruktury</w:t>
      </w:r>
      <w:r w:rsidR="00E65DA5">
        <w:rPr>
          <w:rFonts w:ascii="Verdana" w:eastAsia="Times New Roman" w:hAnsi="Verdana" w:cs="Calibri"/>
          <w:bCs/>
          <w:kern w:val="32"/>
          <w:lang w:eastAsia="cs-CZ"/>
        </w:rPr>
        <w:t>,</w:t>
      </w:r>
      <w:r w:rsidR="00BB45DA" w:rsidRPr="00BB45DA">
        <w:rPr>
          <w:rFonts w:ascii="Verdana" w:eastAsia="Times New Roman" w:hAnsi="Verdana" w:cs="Calibri"/>
          <w:bCs/>
          <w:kern w:val="32"/>
          <w:lang w:eastAsia="cs-CZ"/>
        </w:rPr>
        <w:t xml:space="preserve"> resp. železniční dráhy</w:t>
      </w:r>
      <w:r w:rsidRPr="000277D2">
        <w:rPr>
          <w:rFonts w:ascii="Verdana" w:eastAsia="Times New Roman" w:hAnsi="Verdana" w:cs="Calibri"/>
          <w:bCs/>
          <w:kern w:val="32"/>
          <w:lang w:eastAsia="cs-CZ"/>
        </w:rPr>
        <w:t>, kter</w:t>
      </w:r>
      <w:r w:rsidR="00BB45DA">
        <w:rPr>
          <w:rFonts w:ascii="Verdana" w:eastAsia="Times New Roman" w:hAnsi="Verdana" w:cs="Calibri"/>
          <w:bCs/>
          <w:kern w:val="32"/>
          <w:lang w:eastAsia="cs-CZ"/>
        </w:rPr>
        <w:t>é</w:t>
      </w:r>
      <w:r w:rsidRPr="000277D2">
        <w:rPr>
          <w:rFonts w:ascii="Verdana" w:eastAsia="Times New Roman" w:hAnsi="Verdana" w:cs="Calibri"/>
          <w:bCs/>
          <w:kern w:val="32"/>
          <w:lang w:eastAsia="cs-CZ"/>
        </w:rPr>
        <w:t xml:space="preserve"> nemůž</w:t>
      </w:r>
      <w:r w:rsidR="00BB45DA">
        <w:rPr>
          <w:rFonts w:ascii="Verdana" w:eastAsia="Times New Roman" w:hAnsi="Verdana" w:cs="Calibri"/>
          <w:bCs/>
          <w:kern w:val="32"/>
          <w:lang w:eastAsia="cs-CZ"/>
        </w:rPr>
        <w:t>ou</w:t>
      </w:r>
      <w:r w:rsidRPr="000277D2">
        <w:rPr>
          <w:rFonts w:ascii="Verdana" w:eastAsia="Times New Roman" w:hAnsi="Verdana" w:cs="Calibri"/>
          <w:bCs/>
          <w:kern w:val="32"/>
          <w:lang w:eastAsia="cs-CZ"/>
        </w:rPr>
        <w:t xml:space="preserve"> současně zastávat žádnou jinou pozici v realizačním týmu.</w:t>
      </w:r>
    </w:p>
    <w:p w14:paraId="12CF8A5B" w14:textId="77777777" w:rsidR="003E1D4C" w:rsidRPr="00540D93" w:rsidRDefault="003E1D4C" w:rsidP="00B5087F">
      <w:pPr>
        <w:pStyle w:val="Odstavecseseznamem"/>
        <w:widowControl w:val="0"/>
        <w:numPr>
          <w:ilvl w:val="0"/>
          <w:numId w:val="48"/>
        </w:numPr>
        <w:spacing w:after="120" w:line="276" w:lineRule="auto"/>
        <w:ind w:left="709" w:hanging="709"/>
        <w:contextualSpacing w:val="0"/>
        <w:jc w:val="both"/>
        <w:outlineLvl w:val="0"/>
        <w:rPr>
          <w:rFonts w:ascii="Verdana" w:eastAsia="Calibri" w:hAnsi="Verdana" w:cs="Calibri"/>
          <w:u w:val="single"/>
          <w:lang w:eastAsia="cs-CZ"/>
        </w:rPr>
      </w:pPr>
      <w:r w:rsidRPr="00540D93">
        <w:rPr>
          <w:rFonts w:ascii="Verdana" w:eastAsia="Calibri" w:hAnsi="Verdana" w:cs="Calibri"/>
          <w:u w:val="single"/>
          <w:lang w:eastAsia="cs-CZ"/>
        </w:rPr>
        <w:t>Realizační tým se musí skládat z osob, které splňují následující požadavky:</w:t>
      </w:r>
    </w:p>
    <w:p w14:paraId="3EFB7C95" w14:textId="77777777" w:rsidR="003E1D4C" w:rsidRPr="00EB616A" w:rsidRDefault="00B93A1C" w:rsidP="00B5087F">
      <w:pPr>
        <w:widowControl w:val="0"/>
        <w:numPr>
          <w:ilvl w:val="0"/>
          <w:numId w:val="18"/>
        </w:numPr>
        <w:spacing w:after="120" w:line="276" w:lineRule="auto"/>
        <w:ind w:left="1134" w:hanging="425"/>
        <w:jc w:val="both"/>
        <w:outlineLvl w:val="0"/>
        <w:rPr>
          <w:rFonts w:ascii="Verdana" w:eastAsia="Times New Roman" w:hAnsi="Verdana" w:cs="Calibri"/>
          <w:b/>
          <w:bCs/>
          <w:iCs/>
          <w:kern w:val="32"/>
          <w:lang w:eastAsia="cs-CZ"/>
        </w:rPr>
      </w:pPr>
      <w:r w:rsidRPr="00EB616A">
        <w:rPr>
          <w:rFonts w:ascii="Verdana" w:eastAsia="Times New Roman" w:hAnsi="Verdana" w:cs="Calibri"/>
          <w:b/>
          <w:bCs/>
          <w:iCs/>
          <w:kern w:val="32"/>
          <w:lang w:eastAsia="cs-CZ"/>
        </w:rPr>
        <w:t>P</w:t>
      </w:r>
      <w:r w:rsidR="003E1D4C" w:rsidRPr="00EB616A">
        <w:rPr>
          <w:rFonts w:ascii="Verdana" w:eastAsia="Times New Roman" w:hAnsi="Verdana" w:cs="Calibri"/>
          <w:b/>
          <w:bCs/>
          <w:iCs/>
          <w:kern w:val="32"/>
          <w:lang w:eastAsia="cs-CZ"/>
        </w:rPr>
        <w:t xml:space="preserve">rojektový manažer </w:t>
      </w:r>
    </w:p>
    <w:p w14:paraId="50E72A75" w14:textId="77777777" w:rsidR="003E1D4C" w:rsidRDefault="007E4E8F"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EB616A">
        <w:rPr>
          <w:rFonts w:ascii="Verdana" w:hAnsi="Verdana" w:cs="Tahoma"/>
        </w:rPr>
        <w:t xml:space="preserve">ukončené </w:t>
      </w:r>
      <w:r w:rsidR="003E1D4C" w:rsidRPr="00EB616A">
        <w:rPr>
          <w:rFonts w:ascii="Verdana" w:hAnsi="Verdana" w:cs="Tahoma"/>
        </w:rPr>
        <w:t>vzdělání některého stupně 7 nebo 8 dle klasifikace ISCED 2011</w:t>
      </w:r>
      <w:r w:rsidRPr="00EB616A">
        <w:rPr>
          <w:rFonts w:ascii="Verdana" w:hAnsi="Verdana" w:cs="Tahoma"/>
        </w:rPr>
        <w:t>;</w:t>
      </w:r>
    </w:p>
    <w:p w14:paraId="7E458939" w14:textId="2EEA29A2" w:rsidR="003E1D4C" w:rsidRPr="006A08C1" w:rsidRDefault="007E4E8F"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6A08C1">
        <w:rPr>
          <w:rFonts w:ascii="Verdana" w:hAnsi="Verdana" w:cs="Tahoma"/>
        </w:rPr>
        <w:t xml:space="preserve">nejméně </w:t>
      </w:r>
      <w:r w:rsidR="003E1D4C" w:rsidRPr="006A08C1">
        <w:rPr>
          <w:rFonts w:ascii="Verdana" w:hAnsi="Verdana" w:cs="Tahoma"/>
        </w:rPr>
        <w:t>5 let praxe v řízení projektů v oblasti informačních technologií a</w:t>
      </w:r>
      <w:r w:rsidR="00D11413">
        <w:rPr>
          <w:rFonts w:ascii="Verdana" w:hAnsi="Verdana" w:cs="Tahoma"/>
        </w:rPr>
        <w:t> </w:t>
      </w:r>
      <w:r w:rsidR="003E1D4C" w:rsidRPr="006A08C1">
        <w:rPr>
          <w:rFonts w:ascii="Verdana" w:hAnsi="Verdana" w:cs="Tahoma"/>
        </w:rPr>
        <w:t>informačních systémů – musí vyplynout z profesního životopisu, tzn. v každém požadovaném roce musí být uvedena alespoň 1 daná zkušenost, byť třeba se</w:t>
      </w:r>
      <w:r w:rsidR="00D11413">
        <w:rPr>
          <w:rFonts w:ascii="Verdana" w:hAnsi="Verdana" w:cs="Tahoma"/>
        </w:rPr>
        <w:t> </w:t>
      </w:r>
      <w:r w:rsidR="003E1D4C" w:rsidRPr="006A08C1">
        <w:rPr>
          <w:rFonts w:ascii="Verdana" w:hAnsi="Verdana" w:cs="Tahoma"/>
        </w:rPr>
        <w:t>shodným projektem, který trval více let;</w:t>
      </w:r>
    </w:p>
    <w:p w14:paraId="4CAE4379" w14:textId="7DDFEA93" w:rsidR="003E1D4C" w:rsidRPr="00C10423" w:rsidRDefault="003E1D4C" w:rsidP="00B5087F">
      <w:pPr>
        <w:pStyle w:val="Odstavecseseznamem"/>
        <w:numPr>
          <w:ilvl w:val="0"/>
          <w:numId w:val="15"/>
        </w:numPr>
        <w:spacing w:after="0" w:line="276" w:lineRule="auto"/>
        <w:ind w:left="1134" w:hanging="425"/>
        <w:jc w:val="both"/>
        <w:outlineLvl w:val="0"/>
        <w:rPr>
          <w:rFonts w:ascii="Verdana" w:hAnsi="Verdana" w:cs="Tahoma"/>
        </w:rPr>
      </w:pPr>
      <w:r w:rsidRPr="00C10423">
        <w:rPr>
          <w:rFonts w:ascii="Verdana" w:hAnsi="Verdana" w:cs="Tahoma"/>
        </w:rPr>
        <w:lastRenderedPageBreak/>
        <w:t xml:space="preserve">zkušenost </w:t>
      </w:r>
      <w:r w:rsidR="006D1D97" w:rsidRPr="00C10423">
        <w:rPr>
          <w:rFonts w:ascii="Verdana" w:hAnsi="Verdana" w:cs="Tahoma"/>
        </w:rPr>
        <w:t xml:space="preserve">spočívající v osobní účasti </w:t>
      </w:r>
      <w:r w:rsidR="00995B9E" w:rsidRPr="00C10423">
        <w:rPr>
          <w:rFonts w:ascii="Verdana" w:hAnsi="Verdana" w:cs="Tahoma"/>
        </w:rPr>
        <w:t xml:space="preserve">po dobu min. 12 měsíců </w:t>
      </w:r>
      <w:r w:rsidR="006D1D97" w:rsidRPr="00C10423">
        <w:rPr>
          <w:rFonts w:ascii="Verdana" w:hAnsi="Verdana" w:cs="Tahoma"/>
        </w:rPr>
        <w:t>na minimálně 1 projektu</w:t>
      </w:r>
      <w:r w:rsidR="002D0D4F" w:rsidRPr="00C10423">
        <w:rPr>
          <w:rFonts w:ascii="Verdana" w:hAnsi="Verdana" w:cs="Tahoma"/>
        </w:rPr>
        <w:t xml:space="preserve"> realizovaném (tj. dokončeném) </w:t>
      </w:r>
      <w:r w:rsidR="002D0D4F" w:rsidRPr="00C10423">
        <w:rPr>
          <w:rFonts w:ascii="Verdana" w:eastAsia="Times New Roman" w:hAnsi="Verdana" w:cs="Calibri"/>
          <w:bCs/>
          <w:iCs/>
          <w:kern w:val="32"/>
          <w:lang w:eastAsia="cs-CZ"/>
        </w:rPr>
        <w:t xml:space="preserve">v posledních 10 letech </w:t>
      </w:r>
      <w:r w:rsidR="002D0D4F" w:rsidRPr="00C10423">
        <w:rPr>
          <w:rFonts w:ascii="Verdana" w:eastAsia="Times New Roman" w:hAnsi="Verdana" w:cs="Calibri"/>
          <w:bCs/>
          <w:kern w:val="32"/>
          <w:lang w:eastAsia="cs-CZ"/>
        </w:rPr>
        <w:t>před zahájením tohoto zadávacího řízení</w:t>
      </w:r>
      <w:r w:rsidR="004B4ACE" w:rsidRPr="00C10423">
        <w:rPr>
          <w:rFonts w:ascii="Verdana" w:hAnsi="Verdana" w:cs="Tahoma"/>
        </w:rPr>
        <w:t xml:space="preserve"> </w:t>
      </w:r>
      <w:r w:rsidR="002D0D4F" w:rsidRPr="00C10423">
        <w:rPr>
          <w:rFonts w:ascii="Verdana" w:hAnsi="Verdana" w:cs="Tahoma"/>
        </w:rPr>
        <w:t xml:space="preserve">splňujícího </w:t>
      </w:r>
      <w:r w:rsidR="00995B9E" w:rsidRPr="00C10423">
        <w:rPr>
          <w:rFonts w:ascii="Verdana" w:hAnsi="Verdana" w:cs="Tahoma"/>
        </w:rPr>
        <w:t xml:space="preserve">dále </w:t>
      </w:r>
      <w:r w:rsidR="002D0D4F" w:rsidRPr="00C10423">
        <w:rPr>
          <w:rFonts w:ascii="Verdana" w:hAnsi="Verdana" w:cs="Tahoma"/>
        </w:rPr>
        <w:t xml:space="preserve">požadavky </w:t>
      </w:r>
      <w:r w:rsidR="004B4ACE" w:rsidRPr="00C10423">
        <w:rPr>
          <w:rFonts w:ascii="Verdana" w:hAnsi="Verdana" w:cs="Tahoma"/>
        </w:rPr>
        <w:t xml:space="preserve">dle bodu 9.4 a) </w:t>
      </w:r>
      <w:r w:rsidR="002D0D4F" w:rsidRPr="00C10423">
        <w:rPr>
          <w:rFonts w:ascii="Verdana" w:hAnsi="Verdana" w:cs="Tahoma"/>
        </w:rPr>
        <w:t>výše (postačí však finanční objem</w:t>
      </w:r>
      <w:r w:rsidR="004B4ACE" w:rsidRPr="00C10423">
        <w:rPr>
          <w:rFonts w:ascii="Verdana" w:hAnsi="Verdana" w:cs="Tahoma"/>
        </w:rPr>
        <w:t xml:space="preserve"> minimálně 30 mil. Kč bez DPH</w:t>
      </w:r>
      <w:r w:rsidR="00875BB7">
        <w:rPr>
          <w:rFonts w:ascii="Verdana" w:hAnsi="Verdana" w:cs="Tahoma"/>
        </w:rPr>
        <w:t>, přičemž není nutné, aby se</w:t>
      </w:r>
      <w:r w:rsidR="00D11413">
        <w:rPr>
          <w:rFonts w:ascii="Verdana" w:hAnsi="Verdana" w:cs="Tahoma"/>
        </w:rPr>
        <w:t> </w:t>
      </w:r>
      <w:r w:rsidR="00875BB7">
        <w:rPr>
          <w:rFonts w:ascii="Verdana" w:hAnsi="Verdana" w:cs="Tahoma"/>
        </w:rPr>
        <w:t>jednalo o projekt vztahující se k železniční či jiné liniové infrastruktuře</w:t>
      </w:r>
      <w:r w:rsidR="002D0D4F" w:rsidRPr="00C10423">
        <w:rPr>
          <w:rFonts w:ascii="Verdana" w:hAnsi="Verdana" w:cs="Tahoma"/>
        </w:rPr>
        <w:t xml:space="preserve">) nebo požadavky dle bodu 9.4 b) výše (není však nutné, aby se jednalo o nástroj ve vztahu k železniční </w:t>
      </w:r>
      <w:r w:rsidR="00C10423" w:rsidRPr="00C10423">
        <w:rPr>
          <w:rFonts w:ascii="Verdana" w:hAnsi="Verdana" w:cs="Tahoma"/>
        </w:rPr>
        <w:t>infrastruktuře</w:t>
      </w:r>
      <w:r w:rsidR="002D0D4F" w:rsidRPr="00C10423">
        <w:rPr>
          <w:rFonts w:ascii="Verdana" w:hAnsi="Verdana" w:cs="Tahoma"/>
        </w:rPr>
        <w:t xml:space="preserve">, postačí jakákoli liniová </w:t>
      </w:r>
      <w:r w:rsidR="00C10423" w:rsidRPr="00C10423">
        <w:rPr>
          <w:rFonts w:ascii="Verdana" w:hAnsi="Verdana" w:cs="Tahoma"/>
        </w:rPr>
        <w:t>infrastruktura</w:t>
      </w:r>
      <w:r w:rsidR="002D0D4F" w:rsidRPr="00C10423">
        <w:rPr>
          <w:rFonts w:ascii="Verdana" w:hAnsi="Verdana" w:cs="Tahoma"/>
        </w:rPr>
        <w:t>)</w:t>
      </w:r>
      <w:r w:rsidR="00995B9E" w:rsidRPr="00C10423">
        <w:rPr>
          <w:rFonts w:ascii="Verdana" w:hAnsi="Verdana" w:cs="Tahoma"/>
        </w:rPr>
        <w:t>,</w:t>
      </w:r>
      <w:r w:rsidR="007A284F" w:rsidRPr="00C10423">
        <w:rPr>
          <w:rFonts w:ascii="Verdana" w:hAnsi="Verdana" w:cs="Tahoma"/>
        </w:rPr>
        <w:t xml:space="preserve"> na pozici projektový manažer (nebo věcně srovnatelné)</w:t>
      </w:r>
      <w:r w:rsidR="00995B9E" w:rsidRPr="00C10423">
        <w:rPr>
          <w:rFonts w:ascii="Verdana" w:hAnsi="Verdana" w:cs="Tahoma"/>
        </w:rPr>
        <w:t xml:space="preserve"> </w:t>
      </w:r>
      <w:r w:rsidR="007A284F" w:rsidRPr="00C10423">
        <w:rPr>
          <w:rFonts w:ascii="Verdana" w:hAnsi="Verdana" w:cs="Tahoma"/>
        </w:rPr>
        <w:t>nebo jeho zástupce</w:t>
      </w:r>
      <w:r w:rsidRPr="00C10423">
        <w:rPr>
          <w:rFonts w:ascii="Verdana" w:hAnsi="Verdana" w:cs="Tahoma"/>
        </w:rPr>
        <w:t>;</w:t>
      </w:r>
    </w:p>
    <w:p w14:paraId="545F44DC" w14:textId="2832FF94" w:rsidR="003E1D4C" w:rsidRDefault="003E1D4C" w:rsidP="00B5087F">
      <w:pPr>
        <w:pStyle w:val="Odstavecseseznamem"/>
        <w:numPr>
          <w:ilvl w:val="0"/>
          <w:numId w:val="15"/>
        </w:numPr>
        <w:spacing w:after="0" w:line="276" w:lineRule="auto"/>
        <w:ind w:left="1134" w:hanging="425"/>
        <w:jc w:val="both"/>
        <w:outlineLvl w:val="0"/>
        <w:rPr>
          <w:rFonts w:ascii="Verdana" w:hAnsi="Verdana" w:cs="Tahoma"/>
        </w:rPr>
      </w:pPr>
      <w:r w:rsidRPr="00C10423">
        <w:rPr>
          <w:rFonts w:ascii="Verdana" w:hAnsi="Verdana" w:cs="Tahoma"/>
        </w:rPr>
        <w:t xml:space="preserve">disponuje jazykovou znalostí </w:t>
      </w:r>
      <w:r w:rsidR="00992A43">
        <w:rPr>
          <w:rFonts w:ascii="Verdana" w:hAnsi="Verdana" w:cs="Tahoma"/>
        </w:rPr>
        <w:t xml:space="preserve">anglického, </w:t>
      </w:r>
      <w:r w:rsidRPr="00C10423">
        <w:rPr>
          <w:rFonts w:ascii="Verdana" w:hAnsi="Verdana" w:cs="Tahoma"/>
        </w:rPr>
        <w:t>českého anebo slovenského jazyka na</w:t>
      </w:r>
      <w:r w:rsidR="00D11413">
        <w:rPr>
          <w:rFonts w:ascii="Verdana" w:hAnsi="Verdana" w:cs="Tahoma"/>
        </w:rPr>
        <w:t> </w:t>
      </w:r>
      <w:r w:rsidRPr="00C10423">
        <w:rPr>
          <w:rFonts w:ascii="Verdana" w:hAnsi="Verdana" w:cs="Tahoma"/>
        </w:rPr>
        <w:t>úrovni pracovní komunikace.</w:t>
      </w:r>
    </w:p>
    <w:p w14:paraId="30E1F924" w14:textId="77777777" w:rsidR="000277D2" w:rsidRDefault="000277D2" w:rsidP="000277D2">
      <w:pPr>
        <w:pStyle w:val="Odstavecseseznamem"/>
        <w:spacing w:after="0" w:line="276" w:lineRule="auto"/>
        <w:ind w:left="1134"/>
        <w:jc w:val="both"/>
        <w:outlineLvl w:val="0"/>
        <w:rPr>
          <w:rFonts w:ascii="Verdana" w:hAnsi="Verdana" w:cs="Tahoma"/>
        </w:rPr>
      </w:pPr>
    </w:p>
    <w:p w14:paraId="6D2783E6" w14:textId="383B1744" w:rsidR="000277D2" w:rsidRPr="000277D2" w:rsidRDefault="000277D2" w:rsidP="00B5087F">
      <w:pPr>
        <w:widowControl w:val="0"/>
        <w:numPr>
          <w:ilvl w:val="0"/>
          <w:numId w:val="18"/>
        </w:numPr>
        <w:spacing w:after="120" w:line="276" w:lineRule="auto"/>
        <w:ind w:left="1134" w:hanging="425"/>
        <w:jc w:val="both"/>
        <w:outlineLvl w:val="0"/>
        <w:rPr>
          <w:rFonts w:ascii="Verdana" w:hAnsi="Verdana" w:cs="Tahoma"/>
          <w:b/>
          <w:bCs/>
        </w:rPr>
      </w:pPr>
      <w:r w:rsidRPr="000277D2">
        <w:rPr>
          <w:rFonts w:ascii="Verdana" w:hAnsi="Verdana" w:cs="Tahoma"/>
          <w:b/>
          <w:bCs/>
        </w:rPr>
        <w:t>Zástupce projektového manažera</w:t>
      </w:r>
    </w:p>
    <w:p w14:paraId="42DC8F05" w14:textId="77777777" w:rsidR="000277D2" w:rsidRDefault="000277D2"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EB616A">
        <w:rPr>
          <w:rFonts w:ascii="Verdana" w:hAnsi="Verdana" w:cs="Tahoma"/>
        </w:rPr>
        <w:t>ukončené vzdělání některého stupně 7 nebo 8 dle klasifikace ISCED 2011;</w:t>
      </w:r>
    </w:p>
    <w:p w14:paraId="22678996" w14:textId="51F57661" w:rsidR="000277D2" w:rsidRPr="006A08C1" w:rsidRDefault="000277D2"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6A08C1">
        <w:rPr>
          <w:rFonts w:ascii="Verdana" w:hAnsi="Verdana" w:cs="Tahoma"/>
        </w:rPr>
        <w:t xml:space="preserve">nejméně </w:t>
      </w:r>
      <w:r>
        <w:rPr>
          <w:rFonts w:ascii="Verdana" w:hAnsi="Verdana" w:cs="Tahoma"/>
        </w:rPr>
        <w:t>3 roky</w:t>
      </w:r>
      <w:r w:rsidRPr="006A08C1">
        <w:rPr>
          <w:rFonts w:ascii="Verdana" w:hAnsi="Verdana" w:cs="Tahoma"/>
        </w:rPr>
        <w:t xml:space="preserve"> praxe v řízení projektů v oblasti informačních technologií a</w:t>
      </w:r>
      <w:r w:rsidR="00D11413">
        <w:rPr>
          <w:rFonts w:ascii="Verdana" w:hAnsi="Verdana" w:cs="Tahoma"/>
        </w:rPr>
        <w:t> </w:t>
      </w:r>
      <w:r w:rsidRPr="006A08C1">
        <w:rPr>
          <w:rFonts w:ascii="Verdana" w:hAnsi="Verdana" w:cs="Tahoma"/>
        </w:rPr>
        <w:t>informačních systémů – musí vyplynout z profesního životopisu, tzn. v každém požadovaném roce musí být uvedena alespoň 1 daná zkušenost, byť třeba se</w:t>
      </w:r>
      <w:r w:rsidR="00D11413">
        <w:rPr>
          <w:rFonts w:ascii="Verdana" w:hAnsi="Verdana" w:cs="Tahoma"/>
        </w:rPr>
        <w:t> </w:t>
      </w:r>
      <w:r w:rsidRPr="006A08C1">
        <w:rPr>
          <w:rFonts w:ascii="Verdana" w:hAnsi="Verdana" w:cs="Tahoma"/>
        </w:rPr>
        <w:t>shodným projektem, který trval více let;</w:t>
      </w:r>
    </w:p>
    <w:p w14:paraId="4DF86265" w14:textId="12370317" w:rsidR="000277D2" w:rsidRDefault="000277D2"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C10423">
        <w:rPr>
          <w:rFonts w:ascii="Verdana" w:hAnsi="Verdana" w:cs="Tahoma"/>
        </w:rPr>
        <w:t xml:space="preserve">zkušenost spočívající v osobní účasti po dobu min. 12 měsíců na minimálně 1 projektu realizovaném (tj. dokončeném) </w:t>
      </w:r>
      <w:r w:rsidRPr="000277D2">
        <w:rPr>
          <w:rFonts w:ascii="Verdana" w:hAnsi="Verdana" w:cs="Tahoma"/>
        </w:rPr>
        <w:t>v posledních 10 letech před zahájením tohoto zadávacího řízení</w:t>
      </w:r>
      <w:r w:rsidRPr="00C10423">
        <w:rPr>
          <w:rFonts w:ascii="Verdana" w:hAnsi="Verdana" w:cs="Tahoma"/>
        </w:rPr>
        <w:t xml:space="preserve"> splňujícího dále požadavky dle bodu 9.4 a) výše (postačí však finanční objem minimálně </w:t>
      </w:r>
      <w:r>
        <w:rPr>
          <w:rFonts w:ascii="Verdana" w:hAnsi="Verdana" w:cs="Tahoma"/>
        </w:rPr>
        <w:t>15</w:t>
      </w:r>
      <w:r w:rsidRPr="00C10423">
        <w:rPr>
          <w:rFonts w:ascii="Verdana" w:hAnsi="Verdana" w:cs="Tahoma"/>
        </w:rPr>
        <w:t xml:space="preserve"> mil. Kč bez DPH</w:t>
      </w:r>
      <w:r w:rsidR="00875BB7">
        <w:rPr>
          <w:rFonts w:ascii="Verdana" w:hAnsi="Verdana" w:cs="Tahoma"/>
        </w:rPr>
        <w:t>, přičemž není nutné, aby se</w:t>
      </w:r>
      <w:r w:rsidR="00D11413">
        <w:rPr>
          <w:rFonts w:ascii="Verdana" w:hAnsi="Verdana" w:cs="Tahoma"/>
        </w:rPr>
        <w:t> </w:t>
      </w:r>
      <w:r w:rsidR="00875BB7">
        <w:rPr>
          <w:rFonts w:ascii="Verdana" w:hAnsi="Verdana" w:cs="Tahoma"/>
        </w:rPr>
        <w:t>jednalo o projekt vztahující se k železniční či jiné liniové infrastruktuře</w:t>
      </w:r>
      <w:r w:rsidRPr="00C10423">
        <w:rPr>
          <w:rFonts w:ascii="Verdana" w:hAnsi="Verdana" w:cs="Tahoma"/>
        </w:rPr>
        <w:t>) nebo požadavky dle bodu 9.4 b) výše (není však nutné, aby se jednalo o nástroj ve vztahu k železniční infrastruktuře, postačí jakákoli liniová infrastruktura), na pozici projektový manažer (nebo věcně srovnatelné) nebo jeho zástupce;</w:t>
      </w:r>
    </w:p>
    <w:p w14:paraId="60EA81BE" w14:textId="547C1892" w:rsidR="000334DF" w:rsidRPr="000277D2" w:rsidRDefault="000334DF"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C10423">
        <w:rPr>
          <w:rFonts w:ascii="Verdana" w:hAnsi="Verdana" w:cs="Tahoma"/>
        </w:rPr>
        <w:t>disponuje jazykovou znalostí českého anebo slovenského jazyka na úrovni pracovní komunikace.</w:t>
      </w:r>
    </w:p>
    <w:p w14:paraId="65E185D5" w14:textId="77777777" w:rsidR="003E1D4C" w:rsidRPr="00EB616A" w:rsidRDefault="003E1D4C" w:rsidP="00EB616A">
      <w:pPr>
        <w:widowControl w:val="0"/>
        <w:spacing w:after="0" w:line="240" w:lineRule="auto"/>
        <w:ind w:left="1134" w:hanging="425"/>
        <w:rPr>
          <w:rFonts w:ascii="Verdana" w:eastAsia="Calibri" w:hAnsi="Verdana" w:cs="Calibri"/>
          <w:sz w:val="20"/>
          <w:szCs w:val="20"/>
          <w:lang w:eastAsia="cs-CZ"/>
        </w:rPr>
      </w:pPr>
    </w:p>
    <w:p w14:paraId="17D83B63" w14:textId="77777777" w:rsidR="003E1D4C" w:rsidRPr="00EB616A" w:rsidRDefault="003E1D4C" w:rsidP="00B5087F">
      <w:pPr>
        <w:widowControl w:val="0"/>
        <w:numPr>
          <w:ilvl w:val="0"/>
          <w:numId w:val="18"/>
        </w:numPr>
        <w:spacing w:after="120" w:line="276" w:lineRule="auto"/>
        <w:ind w:left="1134" w:hanging="425"/>
        <w:jc w:val="both"/>
        <w:outlineLvl w:val="0"/>
        <w:rPr>
          <w:rFonts w:ascii="Verdana" w:eastAsia="Times New Roman" w:hAnsi="Verdana" w:cs="Calibri"/>
          <w:b/>
          <w:bCs/>
          <w:iCs/>
          <w:kern w:val="32"/>
          <w:lang w:eastAsia="cs-CZ"/>
        </w:rPr>
      </w:pPr>
      <w:r w:rsidRPr="00EB616A">
        <w:rPr>
          <w:rFonts w:ascii="Verdana" w:eastAsia="Times New Roman" w:hAnsi="Verdana" w:cs="Calibri"/>
          <w:b/>
          <w:bCs/>
          <w:iCs/>
          <w:kern w:val="32"/>
          <w:lang w:eastAsia="cs-CZ"/>
        </w:rPr>
        <w:t>SW architekt</w:t>
      </w:r>
    </w:p>
    <w:p w14:paraId="5D6AF3DE" w14:textId="77777777" w:rsidR="003E1D4C" w:rsidRPr="00EB616A" w:rsidRDefault="00D46A75" w:rsidP="00B5087F">
      <w:pPr>
        <w:pStyle w:val="Odstavecseseznamem"/>
        <w:widowControl w:val="0"/>
        <w:numPr>
          <w:ilvl w:val="0"/>
          <w:numId w:val="15"/>
        </w:numPr>
        <w:spacing w:after="0" w:line="276" w:lineRule="auto"/>
        <w:ind w:left="1134" w:hanging="425"/>
        <w:jc w:val="both"/>
        <w:outlineLvl w:val="0"/>
        <w:rPr>
          <w:rFonts w:ascii="Verdana" w:hAnsi="Verdana" w:cs="Tahoma"/>
        </w:rPr>
      </w:pPr>
      <w:r w:rsidRPr="00EB616A">
        <w:rPr>
          <w:rFonts w:ascii="Verdana" w:hAnsi="Verdana" w:cs="Tahoma"/>
        </w:rPr>
        <w:t xml:space="preserve">ukončené </w:t>
      </w:r>
      <w:r w:rsidR="003E1D4C" w:rsidRPr="00EB616A">
        <w:rPr>
          <w:rFonts w:ascii="Verdana" w:hAnsi="Verdana" w:cs="Tahoma"/>
        </w:rPr>
        <w:t>vzdělání některého stupně 6, 7 nebo 8 dle klasifikace ISCED 2011</w:t>
      </w:r>
      <w:r w:rsidRPr="00EB616A">
        <w:rPr>
          <w:rFonts w:ascii="Verdana" w:hAnsi="Verdana" w:cs="Tahoma"/>
        </w:rPr>
        <w:t>;</w:t>
      </w:r>
    </w:p>
    <w:p w14:paraId="6B1A809C" w14:textId="1660360B" w:rsidR="003E1D4C" w:rsidRPr="003E1D4C" w:rsidRDefault="003E1D4C"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iCs/>
        </w:rPr>
      </w:pPr>
      <w:r w:rsidRPr="00EB616A">
        <w:rPr>
          <w:rFonts w:ascii="Verdana" w:hAnsi="Verdana" w:cs="Tahoma"/>
        </w:rPr>
        <w:t xml:space="preserve">minimálně </w:t>
      </w:r>
      <w:r w:rsidR="00340E2E">
        <w:rPr>
          <w:rFonts w:ascii="Verdana" w:hAnsi="Verdana" w:cs="Tahoma"/>
        </w:rPr>
        <w:t>10</w:t>
      </w:r>
      <w:r w:rsidRPr="00EB616A">
        <w:rPr>
          <w:rFonts w:ascii="Verdana" w:hAnsi="Verdana" w:cs="Tahoma"/>
        </w:rPr>
        <w:t xml:space="preserve"> let prax</w:t>
      </w:r>
      <w:r w:rsidRPr="003E1D4C">
        <w:rPr>
          <w:rFonts w:ascii="Verdana" w:eastAsia="Calibri" w:hAnsi="Verdana" w:cs="Calibri"/>
          <w:iCs/>
        </w:rPr>
        <w:t xml:space="preserve">e jako SW architekt v oblasti informačních technologií a IS (informačních </w:t>
      </w:r>
      <w:r w:rsidRPr="00D77623">
        <w:rPr>
          <w:rFonts w:ascii="Verdana" w:eastAsia="Calibri" w:hAnsi="Verdana" w:cs="Calibri"/>
          <w:iCs/>
        </w:rPr>
        <w:t>systémů) – musí vyplynout z profesního životopisu, tzn. v každém požadovaném roce musí být uvedena alespoň 1 daná zkušenost, byť třeba se</w:t>
      </w:r>
      <w:r w:rsidR="00D11413">
        <w:rPr>
          <w:rFonts w:ascii="Verdana" w:eastAsia="Calibri" w:hAnsi="Verdana" w:cs="Calibri"/>
          <w:iCs/>
        </w:rPr>
        <w:t> </w:t>
      </w:r>
      <w:r w:rsidRPr="00D77623">
        <w:rPr>
          <w:rFonts w:ascii="Verdana" w:eastAsia="Calibri" w:hAnsi="Verdana" w:cs="Calibri"/>
          <w:iCs/>
        </w:rPr>
        <w:t>shodným projektem, který trval více let</w:t>
      </w:r>
      <w:r w:rsidR="00D46A75" w:rsidRPr="00D77623">
        <w:rPr>
          <w:rFonts w:ascii="Verdana" w:eastAsia="Calibri" w:hAnsi="Verdana" w:cs="Calibri"/>
          <w:iCs/>
        </w:rPr>
        <w:t>;</w:t>
      </w:r>
    </w:p>
    <w:p w14:paraId="72C4CF43" w14:textId="409341FD" w:rsidR="003E1D4C" w:rsidRPr="003E1D4C" w:rsidRDefault="006A08C1"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iCs/>
        </w:rPr>
      </w:pPr>
      <w:r w:rsidRPr="00EB616A">
        <w:rPr>
          <w:rFonts w:ascii="Verdana" w:hAnsi="Verdana" w:cs="Tahoma"/>
        </w:rPr>
        <w:t xml:space="preserve">zkušenost spočívající v osobní účasti </w:t>
      </w:r>
      <w:r>
        <w:rPr>
          <w:rFonts w:ascii="Verdana" w:hAnsi="Verdana" w:cs="Tahoma"/>
        </w:rPr>
        <w:t xml:space="preserve">po dobu min. 12 měsíců </w:t>
      </w:r>
      <w:r w:rsidRPr="00EB616A">
        <w:rPr>
          <w:rFonts w:ascii="Verdana" w:hAnsi="Verdana" w:cs="Tahoma"/>
        </w:rPr>
        <w:t>na minimálně 1 projektu</w:t>
      </w:r>
      <w:r>
        <w:rPr>
          <w:rFonts w:ascii="Verdana" w:hAnsi="Verdana" w:cs="Tahoma"/>
        </w:rPr>
        <w:t xml:space="preserve"> realizovaném (tj. dokončeném) </w:t>
      </w:r>
      <w:r>
        <w:rPr>
          <w:rFonts w:ascii="Verdana" w:eastAsia="Times New Roman" w:hAnsi="Verdana" w:cs="Calibri"/>
          <w:bCs/>
          <w:iCs/>
          <w:kern w:val="32"/>
          <w:lang w:eastAsia="cs-CZ"/>
        </w:rPr>
        <w:t>v posledních 10 letech</w:t>
      </w:r>
      <w:r w:rsidRPr="003E1D4C">
        <w:rPr>
          <w:rFonts w:ascii="Verdana" w:eastAsia="Times New Roman" w:hAnsi="Verdana" w:cs="Calibri"/>
          <w:bCs/>
          <w:iCs/>
          <w:kern w:val="32"/>
          <w:lang w:eastAsia="cs-CZ"/>
        </w:rPr>
        <w:t xml:space="preserve"> </w:t>
      </w:r>
      <w:r w:rsidRPr="003E1D4C">
        <w:rPr>
          <w:rFonts w:ascii="Verdana" w:eastAsia="Times New Roman" w:hAnsi="Verdana" w:cs="Calibri"/>
          <w:bCs/>
          <w:kern w:val="32"/>
          <w:lang w:eastAsia="cs-CZ"/>
        </w:rPr>
        <w:t>před zahájením tohoto zadávacího řízení</w:t>
      </w:r>
      <w:r>
        <w:rPr>
          <w:rFonts w:ascii="Verdana" w:hAnsi="Verdana" w:cs="Tahoma"/>
        </w:rPr>
        <w:t xml:space="preserve"> splňujícího dále požadavky dle bodu 9.4 a) výše (postačí však finanční objem minimálně 30 mil. Kč bez DPH</w:t>
      </w:r>
      <w:r w:rsidR="00875BB7">
        <w:rPr>
          <w:rFonts w:ascii="Verdana" w:hAnsi="Verdana" w:cs="Tahoma"/>
        </w:rPr>
        <w:t>, přičemž není nutné, aby se</w:t>
      </w:r>
      <w:r w:rsidR="00D11413">
        <w:rPr>
          <w:rFonts w:ascii="Verdana" w:hAnsi="Verdana" w:cs="Tahoma"/>
        </w:rPr>
        <w:t> </w:t>
      </w:r>
      <w:r w:rsidR="00875BB7">
        <w:rPr>
          <w:rFonts w:ascii="Verdana" w:hAnsi="Verdana" w:cs="Tahoma"/>
        </w:rPr>
        <w:t>jednalo o projekt vztahující se k železniční či jiné liniové infrastruktuře</w:t>
      </w:r>
      <w:r>
        <w:rPr>
          <w:rFonts w:ascii="Verdana" w:hAnsi="Verdana" w:cs="Tahoma"/>
        </w:rPr>
        <w:t xml:space="preserve">) nebo požadavky dle bodu 9.4 b) </w:t>
      </w:r>
      <w:r w:rsidRPr="002A64CC">
        <w:rPr>
          <w:rFonts w:ascii="Verdana" w:hAnsi="Verdana" w:cs="Tahoma"/>
        </w:rPr>
        <w:t xml:space="preserve">výše (není však nutné, aby se jednalo o nástroj ve vztahu k železniční </w:t>
      </w:r>
      <w:r w:rsidR="00C10423">
        <w:rPr>
          <w:rFonts w:ascii="Verdana" w:hAnsi="Verdana" w:cs="Tahoma"/>
        </w:rPr>
        <w:t>infrastruktuře</w:t>
      </w:r>
      <w:r w:rsidRPr="002A64CC">
        <w:rPr>
          <w:rFonts w:ascii="Verdana" w:hAnsi="Verdana" w:cs="Tahoma"/>
        </w:rPr>
        <w:t xml:space="preserve">, postačí jakákoli liniová </w:t>
      </w:r>
      <w:r w:rsidR="00C10423">
        <w:rPr>
          <w:rFonts w:ascii="Verdana" w:hAnsi="Verdana" w:cs="Tahoma"/>
        </w:rPr>
        <w:t>infrastruktura</w:t>
      </w:r>
      <w:r w:rsidRPr="002A64CC">
        <w:rPr>
          <w:rFonts w:ascii="Verdana" w:hAnsi="Verdana" w:cs="Tahoma"/>
        </w:rPr>
        <w:t>),</w:t>
      </w:r>
      <w:r>
        <w:rPr>
          <w:rFonts w:ascii="Verdana" w:hAnsi="Verdana" w:cs="Tahoma"/>
        </w:rPr>
        <w:t xml:space="preserve"> na pozici SW architekt</w:t>
      </w:r>
      <w:r w:rsidR="00D46A75">
        <w:rPr>
          <w:rFonts w:ascii="Verdana" w:eastAsia="Calibri" w:hAnsi="Verdana" w:cs="Calibri"/>
          <w:iCs/>
        </w:rPr>
        <w:t>.</w:t>
      </w:r>
      <w:r w:rsidR="003E1D4C" w:rsidRPr="003E1D4C" w:rsidDel="00441B38">
        <w:rPr>
          <w:rFonts w:ascii="Verdana" w:eastAsia="Calibri" w:hAnsi="Verdana" w:cs="Calibri"/>
          <w:iCs/>
        </w:rPr>
        <w:t xml:space="preserve"> </w:t>
      </w:r>
    </w:p>
    <w:p w14:paraId="03504171" w14:textId="77777777" w:rsidR="003E1D4C" w:rsidRPr="003E1D4C" w:rsidRDefault="003E1D4C" w:rsidP="00A6225C">
      <w:pPr>
        <w:spacing w:after="0" w:line="240" w:lineRule="auto"/>
        <w:ind w:left="1134" w:hanging="425"/>
        <w:contextualSpacing/>
        <w:jc w:val="both"/>
        <w:rPr>
          <w:rFonts w:ascii="Verdana" w:eastAsia="Calibri" w:hAnsi="Verdana" w:cs="Times New Roman"/>
          <w:lang w:eastAsia="cs-CZ"/>
        </w:rPr>
      </w:pPr>
    </w:p>
    <w:p w14:paraId="38EB4885" w14:textId="77777777" w:rsidR="003E1D4C" w:rsidRPr="00EB616A" w:rsidRDefault="003E1D4C" w:rsidP="00B5087F">
      <w:pPr>
        <w:keepNext/>
        <w:numPr>
          <w:ilvl w:val="0"/>
          <w:numId w:val="18"/>
        </w:numPr>
        <w:spacing w:after="120" w:line="276" w:lineRule="auto"/>
        <w:ind w:left="1134" w:hanging="425"/>
        <w:jc w:val="both"/>
        <w:outlineLvl w:val="0"/>
        <w:rPr>
          <w:rFonts w:ascii="Verdana" w:eastAsia="Times New Roman" w:hAnsi="Verdana" w:cs="Calibri"/>
          <w:b/>
          <w:bCs/>
          <w:iCs/>
          <w:kern w:val="32"/>
          <w:lang w:eastAsia="cs-CZ"/>
        </w:rPr>
      </w:pPr>
      <w:r w:rsidRPr="00EB616A">
        <w:rPr>
          <w:rFonts w:ascii="Verdana" w:eastAsia="Times New Roman" w:hAnsi="Verdana" w:cs="Calibri"/>
          <w:b/>
          <w:bCs/>
          <w:iCs/>
          <w:kern w:val="32"/>
          <w:lang w:eastAsia="cs-CZ"/>
        </w:rPr>
        <w:t>SW analytik (softwarové a informační systémy)</w:t>
      </w:r>
      <w:r w:rsidR="00855BDB">
        <w:rPr>
          <w:rFonts w:ascii="Verdana" w:eastAsia="Times New Roman" w:hAnsi="Verdana" w:cs="Calibri"/>
          <w:b/>
          <w:bCs/>
          <w:iCs/>
          <w:kern w:val="32"/>
          <w:lang w:eastAsia="cs-CZ"/>
        </w:rPr>
        <w:t xml:space="preserve"> ESMI</w:t>
      </w:r>
    </w:p>
    <w:p w14:paraId="3549E033" w14:textId="77777777" w:rsidR="003E1D4C" w:rsidRPr="003E1D4C" w:rsidRDefault="00D46A7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iCs/>
        </w:rPr>
      </w:pPr>
      <w:r>
        <w:rPr>
          <w:rFonts w:ascii="Verdana" w:eastAsia="Calibri" w:hAnsi="Verdana" w:cs="Calibri"/>
          <w:iCs/>
        </w:rPr>
        <w:t>u</w:t>
      </w:r>
      <w:r w:rsidR="003E1D4C" w:rsidRPr="003E1D4C">
        <w:rPr>
          <w:rFonts w:ascii="Verdana" w:eastAsia="Calibri" w:hAnsi="Verdana" w:cs="Calibri"/>
          <w:iCs/>
        </w:rPr>
        <w:t>končené vzdělání některého stupně 3 až 8 dle klasifikace ISCED 2011, ukončené maturitní zkouškou</w:t>
      </w:r>
      <w:r>
        <w:rPr>
          <w:rFonts w:ascii="Verdana" w:eastAsia="Calibri" w:hAnsi="Verdana" w:cs="Calibri"/>
          <w:iCs/>
        </w:rPr>
        <w:t>;</w:t>
      </w:r>
    </w:p>
    <w:p w14:paraId="6E2AD2C0" w14:textId="1C633647" w:rsidR="003E1D4C" w:rsidRPr="00D54CD5" w:rsidRDefault="00D46A7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b/>
          <w:iCs/>
        </w:rPr>
      </w:pPr>
      <w:r>
        <w:rPr>
          <w:rFonts w:ascii="Verdana" w:eastAsia="Calibri" w:hAnsi="Verdana" w:cs="Calibri"/>
          <w:iCs/>
        </w:rPr>
        <w:t>m</w:t>
      </w:r>
      <w:r w:rsidRPr="003E1D4C">
        <w:rPr>
          <w:rFonts w:ascii="Verdana" w:eastAsia="Calibri" w:hAnsi="Verdana" w:cs="Calibri"/>
          <w:iCs/>
        </w:rPr>
        <w:t xml:space="preserve">inimálně </w:t>
      </w:r>
      <w:r w:rsidR="003E1D4C" w:rsidRPr="00D77623">
        <w:rPr>
          <w:rFonts w:ascii="Verdana" w:eastAsia="Calibri" w:hAnsi="Verdana" w:cs="Calibri"/>
          <w:iCs/>
        </w:rPr>
        <w:t xml:space="preserve">5 let praxe jako softwarový analytik v oblasti SW (softwaru) a IS (informačních systémů) </w:t>
      </w:r>
      <w:r w:rsidR="00D53197">
        <w:rPr>
          <w:rFonts w:ascii="Verdana" w:eastAsia="Calibri" w:hAnsi="Verdana" w:cs="Calibri"/>
          <w:iCs/>
        </w:rPr>
        <w:t>–</w:t>
      </w:r>
      <w:r w:rsidR="003E1D4C" w:rsidRPr="00D77623">
        <w:rPr>
          <w:rFonts w:ascii="Verdana" w:eastAsia="Calibri" w:hAnsi="Verdana" w:cs="Calibri"/>
          <w:iCs/>
        </w:rPr>
        <w:t xml:space="preserve"> musí vyplynout z profesního životopisu, tzn. v každém požadovaném roce musí být uvedena alespoň 1 daná zkušenost, byť třeba se</w:t>
      </w:r>
      <w:r w:rsidR="00D11413">
        <w:rPr>
          <w:rFonts w:ascii="Verdana" w:eastAsia="Calibri" w:hAnsi="Verdana" w:cs="Calibri"/>
          <w:iCs/>
        </w:rPr>
        <w:t> </w:t>
      </w:r>
      <w:r w:rsidR="003E1D4C" w:rsidRPr="00D77623">
        <w:rPr>
          <w:rFonts w:ascii="Verdana" w:eastAsia="Calibri" w:hAnsi="Verdana" w:cs="Calibri"/>
          <w:iCs/>
        </w:rPr>
        <w:t>shodným projektem, který trval více let;</w:t>
      </w:r>
    </w:p>
    <w:p w14:paraId="7BE401DD" w14:textId="77777777" w:rsidR="00855BDB" w:rsidRPr="002A64CC" w:rsidRDefault="00D54CD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b/>
          <w:iCs/>
        </w:rPr>
      </w:pPr>
      <w:r w:rsidRPr="00EB616A">
        <w:rPr>
          <w:rFonts w:ascii="Verdana" w:hAnsi="Verdana" w:cs="Tahoma"/>
        </w:rPr>
        <w:t xml:space="preserve">zkušenost spočívající v osobní účasti </w:t>
      </w:r>
      <w:r>
        <w:rPr>
          <w:rFonts w:ascii="Verdana" w:hAnsi="Verdana" w:cs="Tahoma"/>
        </w:rPr>
        <w:t xml:space="preserve">po dobu min. 12 měsíců </w:t>
      </w:r>
      <w:r w:rsidRPr="00EB616A">
        <w:rPr>
          <w:rFonts w:ascii="Verdana" w:hAnsi="Verdana" w:cs="Tahoma"/>
        </w:rPr>
        <w:t>na minimálně 1 projektu</w:t>
      </w:r>
      <w:r>
        <w:rPr>
          <w:rFonts w:ascii="Verdana" w:hAnsi="Verdana" w:cs="Tahoma"/>
        </w:rPr>
        <w:t xml:space="preserve"> realizovaném (tj. dokončeném) </w:t>
      </w:r>
      <w:r>
        <w:rPr>
          <w:rFonts w:ascii="Verdana" w:eastAsia="Times New Roman" w:hAnsi="Verdana" w:cs="Calibri"/>
          <w:bCs/>
          <w:iCs/>
          <w:kern w:val="32"/>
          <w:lang w:eastAsia="cs-CZ"/>
        </w:rPr>
        <w:t xml:space="preserve">v posledních 10 </w:t>
      </w:r>
      <w:r w:rsidRPr="00C10423">
        <w:rPr>
          <w:rFonts w:ascii="Verdana" w:eastAsia="Times New Roman" w:hAnsi="Verdana" w:cs="Calibri"/>
          <w:bCs/>
          <w:iCs/>
          <w:kern w:val="32"/>
          <w:lang w:eastAsia="cs-CZ"/>
        </w:rPr>
        <w:t xml:space="preserve">letech </w:t>
      </w:r>
      <w:r w:rsidRPr="00C10423">
        <w:rPr>
          <w:rFonts w:ascii="Verdana" w:eastAsia="Times New Roman" w:hAnsi="Verdana" w:cs="Calibri"/>
          <w:bCs/>
          <w:kern w:val="32"/>
          <w:lang w:eastAsia="cs-CZ"/>
        </w:rPr>
        <w:t>před zahájením tohoto zadávacího řízení</w:t>
      </w:r>
      <w:r w:rsidRPr="00C10423">
        <w:rPr>
          <w:rFonts w:ascii="Verdana" w:hAnsi="Verdana" w:cs="Tahoma"/>
        </w:rPr>
        <w:t xml:space="preserve"> splňujícího dále požadavky dle bodu 9.4 b) výše</w:t>
      </w:r>
      <w:r w:rsidRPr="002A64CC">
        <w:rPr>
          <w:rFonts w:ascii="Verdana" w:hAnsi="Verdana" w:cs="Tahoma"/>
        </w:rPr>
        <w:t xml:space="preserve"> (není však nutné, aby se jednalo o nástroj ve vztahu k železniční </w:t>
      </w:r>
      <w:r w:rsidR="00C10423">
        <w:rPr>
          <w:rFonts w:ascii="Verdana" w:hAnsi="Verdana" w:cs="Tahoma"/>
        </w:rPr>
        <w:t>infrastruktuře</w:t>
      </w:r>
      <w:r w:rsidRPr="002A64CC">
        <w:rPr>
          <w:rFonts w:ascii="Verdana" w:hAnsi="Verdana" w:cs="Tahoma"/>
        </w:rPr>
        <w:t xml:space="preserve">, postačí jakákoli liniová </w:t>
      </w:r>
      <w:r w:rsidR="00C10423">
        <w:rPr>
          <w:rFonts w:ascii="Verdana" w:hAnsi="Verdana" w:cs="Tahoma"/>
        </w:rPr>
        <w:t>infrastruktura</w:t>
      </w:r>
      <w:r w:rsidRPr="002A64CC">
        <w:rPr>
          <w:rFonts w:ascii="Verdana" w:hAnsi="Verdana" w:cs="Tahoma"/>
        </w:rPr>
        <w:t>), na pozici SW analytik.</w:t>
      </w:r>
    </w:p>
    <w:p w14:paraId="2B0553F4" w14:textId="77777777" w:rsidR="00340E2E" w:rsidRPr="00340E2E" w:rsidRDefault="00340E2E" w:rsidP="00340E2E">
      <w:pPr>
        <w:pStyle w:val="Odstavecseseznamem"/>
        <w:widowControl w:val="0"/>
        <w:spacing w:after="0" w:line="276" w:lineRule="auto"/>
        <w:ind w:left="1134"/>
        <w:jc w:val="both"/>
        <w:outlineLvl w:val="0"/>
        <w:rPr>
          <w:rFonts w:ascii="Verdana" w:eastAsia="Calibri" w:hAnsi="Verdana" w:cs="Calibri"/>
          <w:b/>
          <w:iCs/>
        </w:rPr>
      </w:pPr>
    </w:p>
    <w:p w14:paraId="06728F16" w14:textId="77777777" w:rsidR="00340E2E" w:rsidRPr="00EB616A" w:rsidRDefault="00340E2E" w:rsidP="00B5087F">
      <w:pPr>
        <w:keepNext/>
        <w:numPr>
          <w:ilvl w:val="0"/>
          <w:numId w:val="18"/>
        </w:numPr>
        <w:spacing w:after="120" w:line="276" w:lineRule="auto"/>
        <w:ind w:left="1134" w:hanging="425"/>
        <w:jc w:val="both"/>
        <w:outlineLvl w:val="0"/>
        <w:rPr>
          <w:rFonts w:ascii="Verdana" w:eastAsia="Times New Roman" w:hAnsi="Verdana" w:cs="Calibri"/>
          <w:b/>
          <w:bCs/>
          <w:iCs/>
          <w:kern w:val="32"/>
          <w:lang w:eastAsia="cs-CZ"/>
        </w:rPr>
      </w:pPr>
      <w:r w:rsidRPr="00EB616A">
        <w:rPr>
          <w:rFonts w:ascii="Verdana" w:eastAsia="Times New Roman" w:hAnsi="Verdana" w:cs="Calibri"/>
          <w:b/>
          <w:bCs/>
          <w:iCs/>
          <w:kern w:val="32"/>
          <w:lang w:eastAsia="cs-CZ"/>
        </w:rPr>
        <w:t>SW analytik (softwarové a informační systémy)</w:t>
      </w:r>
      <w:r w:rsidR="006A08C1">
        <w:rPr>
          <w:rFonts w:ascii="Verdana" w:eastAsia="Times New Roman" w:hAnsi="Verdana" w:cs="Calibri"/>
          <w:b/>
          <w:bCs/>
          <w:iCs/>
          <w:kern w:val="32"/>
          <w:lang w:eastAsia="cs-CZ"/>
        </w:rPr>
        <w:t xml:space="preserve"> </w:t>
      </w:r>
      <w:r w:rsidR="00855BDB">
        <w:rPr>
          <w:rFonts w:ascii="Verdana" w:eastAsia="Times New Roman" w:hAnsi="Verdana" w:cs="Calibri"/>
          <w:b/>
          <w:bCs/>
          <w:iCs/>
          <w:kern w:val="32"/>
          <w:lang w:eastAsia="cs-CZ"/>
        </w:rPr>
        <w:t>CEP</w:t>
      </w:r>
    </w:p>
    <w:p w14:paraId="73E7F17E" w14:textId="77777777" w:rsidR="00340E2E" w:rsidRPr="003E1D4C" w:rsidRDefault="00340E2E"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iCs/>
        </w:rPr>
      </w:pPr>
      <w:r>
        <w:rPr>
          <w:rFonts w:ascii="Verdana" w:eastAsia="Calibri" w:hAnsi="Verdana" w:cs="Calibri"/>
          <w:iCs/>
        </w:rPr>
        <w:t>u</w:t>
      </w:r>
      <w:r w:rsidRPr="003E1D4C">
        <w:rPr>
          <w:rFonts w:ascii="Verdana" w:eastAsia="Calibri" w:hAnsi="Verdana" w:cs="Calibri"/>
          <w:iCs/>
        </w:rPr>
        <w:t>končené vzdělání některého stupně 3 až 8 dle klasifikace ISCED 2011, ukončené maturitní zkouškou</w:t>
      </w:r>
      <w:r>
        <w:rPr>
          <w:rFonts w:ascii="Verdana" w:eastAsia="Calibri" w:hAnsi="Verdana" w:cs="Calibri"/>
          <w:iCs/>
        </w:rPr>
        <w:t>;</w:t>
      </w:r>
    </w:p>
    <w:p w14:paraId="242858F3" w14:textId="3CC92388" w:rsidR="00340E2E" w:rsidRPr="00D54CD5" w:rsidRDefault="00340E2E"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b/>
          <w:iCs/>
        </w:rPr>
      </w:pPr>
      <w:r w:rsidRPr="00D54CD5">
        <w:rPr>
          <w:rFonts w:ascii="Verdana" w:eastAsia="Calibri" w:hAnsi="Verdana" w:cs="Calibri"/>
          <w:iCs/>
        </w:rPr>
        <w:t xml:space="preserve">minimálně 5 let praxe jako softwarový analytik v oblasti SW (softwaru) a IS (informačních systémů) </w:t>
      </w:r>
      <w:r w:rsidR="00D53197">
        <w:rPr>
          <w:rFonts w:ascii="Verdana" w:eastAsia="Calibri" w:hAnsi="Verdana" w:cs="Calibri"/>
          <w:iCs/>
        </w:rPr>
        <w:t>–</w:t>
      </w:r>
      <w:r w:rsidRPr="00D54CD5">
        <w:rPr>
          <w:rFonts w:ascii="Verdana" w:eastAsia="Calibri" w:hAnsi="Verdana" w:cs="Calibri"/>
          <w:iCs/>
        </w:rPr>
        <w:t xml:space="preserve"> musí vyplynout z profesního životopisu, tzn. v každém požadovaném roce musí být uvedena alespoň 1 daná zkušenost, byť třeba se</w:t>
      </w:r>
      <w:r w:rsidR="00D11413">
        <w:rPr>
          <w:rFonts w:ascii="Verdana" w:eastAsia="Calibri" w:hAnsi="Verdana" w:cs="Calibri"/>
          <w:iCs/>
        </w:rPr>
        <w:t> </w:t>
      </w:r>
      <w:r w:rsidRPr="00D54CD5">
        <w:rPr>
          <w:rFonts w:ascii="Verdana" w:eastAsia="Calibri" w:hAnsi="Verdana" w:cs="Calibri"/>
          <w:iCs/>
        </w:rPr>
        <w:t>shodným projektem, který trval více let;</w:t>
      </w:r>
    </w:p>
    <w:p w14:paraId="3AE92497" w14:textId="6C575236" w:rsidR="00855BDB" w:rsidRPr="003E1D4C" w:rsidRDefault="00D54CD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b/>
          <w:iCs/>
        </w:rPr>
      </w:pPr>
      <w:r w:rsidRPr="00EB616A">
        <w:rPr>
          <w:rFonts w:ascii="Verdana" w:hAnsi="Verdana" w:cs="Tahoma"/>
        </w:rPr>
        <w:t xml:space="preserve">zkušenost spočívající v osobní účasti </w:t>
      </w:r>
      <w:r>
        <w:rPr>
          <w:rFonts w:ascii="Verdana" w:hAnsi="Verdana" w:cs="Tahoma"/>
        </w:rPr>
        <w:t xml:space="preserve">po dobu min. 12 měsíců </w:t>
      </w:r>
      <w:r w:rsidRPr="00EB616A">
        <w:rPr>
          <w:rFonts w:ascii="Verdana" w:hAnsi="Verdana" w:cs="Tahoma"/>
        </w:rPr>
        <w:t>na minimálně 1 projektu</w:t>
      </w:r>
      <w:r>
        <w:rPr>
          <w:rFonts w:ascii="Verdana" w:hAnsi="Verdana" w:cs="Tahoma"/>
        </w:rPr>
        <w:t xml:space="preserve"> realizovaném (tj. dokončeném) </w:t>
      </w:r>
      <w:r>
        <w:rPr>
          <w:rFonts w:ascii="Verdana" w:eastAsia="Times New Roman" w:hAnsi="Verdana" w:cs="Calibri"/>
          <w:bCs/>
          <w:iCs/>
          <w:kern w:val="32"/>
          <w:lang w:eastAsia="cs-CZ"/>
        </w:rPr>
        <w:t>v posledních 10 letech</w:t>
      </w:r>
      <w:r w:rsidRPr="003E1D4C">
        <w:rPr>
          <w:rFonts w:ascii="Verdana" w:eastAsia="Times New Roman" w:hAnsi="Verdana" w:cs="Calibri"/>
          <w:bCs/>
          <w:iCs/>
          <w:kern w:val="32"/>
          <w:lang w:eastAsia="cs-CZ"/>
        </w:rPr>
        <w:t xml:space="preserve"> </w:t>
      </w:r>
      <w:r w:rsidRPr="003E1D4C">
        <w:rPr>
          <w:rFonts w:ascii="Verdana" w:eastAsia="Times New Roman" w:hAnsi="Verdana" w:cs="Calibri"/>
          <w:bCs/>
          <w:kern w:val="32"/>
          <w:lang w:eastAsia="cs-CZ"/>
        </w:rPr>
        <w:t>před zahájením tohoto zadávacího řízení</w:t>
      </w:r>
      <w:r>
        <w:rPr>
          <w:rFonts w:ascii="Verdana" w:hAnsi="Verdana" w:cs="Tahoma"/>
        </w:rPr>
        <w:t xml:space="preserve"> splňujícího dále požadavky dle </w:t>
      </w:r>
      <w:r w:rsidRPr="00C10423">
        <w:rPr>
          <w:rFonts w:ascii="Verdana" w:hAnsi="Verdana" w:cs="Tahoma"/>
        </w:rPr>
        <w:t>bodu 9.4 a) výše</w:t>
      </w:r>
      <w:r>
        <w:rPr>
          <w:rFonts w:ascii="Verdana" w:hAnsi="Verdana" w:cs="Tahoma"/>
        </w:rPr>
        <w:t xml:space="preserve"> (postačí však finanční objem minimálně 30 mil. Kč bez DPH</w:t>
      </w:r>
      <w:r w:rsidR="00875BB7">
        <w:rPr>
          <w:rFonts w:ascii="Verdana" w:hAnsi="Verdana" w:cs="Tahoma"/>
        </w:rPr>
        <w:t>, přičemž není nutné, aby se</w:t>
      </w:r>
      <w:r w:rsidR="00D11413">
        <w:rPr>
          <w:rFonts w:ascii="Verdana" w:hAnsi="Verdana" w:cs="Tahoma"/>
        </w:rPr>
        <w:t> </w:t>
      </w:r>
      <w:r w:rsidR="00875BB7">
        <w:rPr>
          <w:rFonts w:ascii="Verdana" w:hAnsi="Verdana" w:cs="Tahoma"/>
        </w:rPr>
        <w:t>jednalo o projekt vztahující se k železniční či jiné liniové infrastruktuře</w:t>
      </w:r>
      <w:r>
        <w:rPr>
          <w:rFonts w:ascii="Verdana" w:hAnsi="Verdana" w:cs="Tahoma"/>
        </w:rPr>
        <w:t>), na pozici SW analytik</w:t>
      </w:r>
      <w:r w:rsidR="00855BDB">
        <w:rPr>
          <w:rFonts w:ascii="Verdana" w:hAnsi="Verdana" w:cs="Tahoma"/>
        </w:rPr>
        <w:t>.</w:t>
      </w:r>
    </w:p>
    <w:p w14:paraId="765B04C2" w14:textId="77777777" w:rsidR="003E1D4C" w:rsidRPr="003E1D4C" w:rsidRDefault="003E1D4C" w:rsidP="00804377">
      <w:pPr>
        <w:pStyle w:val="Odstavecseseznamem"/>
        <w:widowControl w:val="0"/>
        <w:spacing w:after="0" w:line="276" w:lineRule="auto"/>
        <w:ind w:left="1134"/>
        <w:jc w:val="both"/>
        <w:outlineLvl w:val="0"/>
        <w:rPr>
          <w:rFonts w:ascii="Verdana" w:eastAsia="Calibri" w:hAnsi="Verdana" w:cs="Calibri"/>
        </w:rPr>
      </w:pPr>
    </w:p>
    <w:p w14:paraId="1CD27885" w14:textId="6EB13D64" w:rsidR="003E1D4C" w:rsidRPr="00EB616A" w:rsidRDefault="00D54CD5" w:rsidP="00B5087F">
      <w:pPr>
        <w:keepNext/>
        <w:numPr>
          <w:ilvl w:val="0"/>
          <w:numId w:val="18"/>
        </w:numPr>
        <w:spacing w:after="120" w:line="276" w:lineRule="auto"/>
        <w:ind w:left="1134" w:hanging="425"/>
        <w:jc w:val="both"/>
        <w:outlineLvl w:val="0"/>
        <w:rPr>
          <w:rFonts w:ascii="Verdana" w:eastAsia="Times New Roman" w:hAnsi="Verdana" w:cs="Calibri"/>
          <w:b/>
          <w:bCs/>
          <w:kern w:val="32"/>
          <w:lang w:eastAsia="cs-CZ"/>
        </w:rPr>
      </w:pPr>
      <w:r>
        <w:rPr>
          <w:rFonts w:ascii="Verdana" w:eastAsia="Times New Roman" w:hAnsi="Verdana" w:cs="Calibri"/>
          <w:b/>
          <w:bCs/>
          <w:kern w:val="32"/>
          <w:lang w:eastAsia="cs-CZ"/>
        </w:rPr>
        <w:t>2 (dva)</w:t>
      </w:r>
      <w:r w:rsidR="00855BDB">
        <w:rPr>
          <w:rFonts w:ascii="Verdana" w:eastAsia="Times New Roman" w:hAnsi="Verdana" w:cs="Calibri"/>
          <w:b/>
          <w:bCs/>
          <w:kern w:val="32"/>
          <w:lang w:eastAsia="cs-CZ"/>
        </w:rPr>
        <w:t xml:space="preserve"> </w:t>
      </w:r>
      <w:r w:rsidR="00D46A75" w:rsidRPr="00EB616A">
        <w:rPr>
          <w:rFonts w:ascii="Verdana" w:eastAsia="Times New Roman" w:hAnsi="Verdana" w:cs="Calibri"/>
          <w:b/>
          <w:bCs/>
          <w:kern w:val="32"/>
          <w:lang w:eastAsia="cs-CZ"/>
        </w:rPr>
        <w:t>E</w:t>
      </w:r>
      <w:r w:rsidR="003E1D4C" w:rsidRPr="00EB616A">
        <w:rPr>
          <w:rFonts w:ascii="Verdana" w:eastAsia="Times New Roman" w:hAnsi="Verdana" w:cs="Calibri"/>
          <w:b/>
          <w:bCs/>
          <w:kern w:val="32"/>
          <w:lang w:eastAsia="cs-CZ"/>
        </w:rPr>
        <w:t>xpert</w:t>
      </w:r>
      <w:r>
        <w:rPr>
          <w:rFonts w:ascii="Verdana" w:eastAsia="Times New Roman" w:hAnsi="Verdana" w:cs="Calibri"/>
          <w:b/>
          <w:bCs/>
          <w:kern w:val="32"/>
          <w:lang w:eastAsia="cs-CZ"/>
        </w:rPr>
        <w:t>i</w:t>
      </w:r>
      <w:r w:rsidR="003E1D4C" w:rsidRPr="00EB616A">
        <w:rPr>
          <w:rFonts w:ascii="Verdana" w:eastAsia="Times New Roman" w:hAnsi="Verdana" w:cs="Calibri"/>
          <w:b/>
          <w:bCs/>
          <w:kern w:val="32"/>
          <w:lang w:eastAsia="cs-CZ"/>
        </w:rPr>
        <w:t xml:space="preserve"> na diagnostiku</w:t>
      </w:r>
      <w:r w:rsidR="000543FE">
        <w:rPr>
          <w:rFonts w:ascii="Verdana" w:eastAsia="Times New Roman" w:hAnsi="Verdana" w:cs="Calibri"/>
          <w:b/>
          <w:bCs/>
          <w:kern w:val="32"/>
          <w:lang w:eastAsia="cs-CZ"/>
        </w:rPr>
        <w:t>, analýzu dat z oblasti diagnostiky</w:t>
      </w:r>
      <w:r w:rsidR="003E1D4C" w:rsidRPr="00EB616A">
        <w:rPr>
          <w:rFonts w:ascii="Verdana" w:eastAsia="Times New Roman" w:hAnsi="Verdana" w:cs="Calibri"/>
          <w:b/>
          <w:bCs/>
          <w:kern w:val="32"/>
          <w:lang w:eastAsia="cs-CZ"/>
        </w:rPr>
        <w:t xml:space="preserve"> </w:t>
      </w:r>
      <w:r w:rsidR="000543FE">
        <w:rPr>
          <w:rFonts w:ascii="Verdana" w:eastAsia="Times New Roman" w:hAnsi="Verdana" w:cs="Calibri"/>
          <w:b/>
          <w:bCs/>
          <w:kern w:val="32"/>
          <w:lang w:eastAsia="cs-CZ"/>
        </w:rPr>
        <w:t>železniční infrastruktury,</w:t>
      </w:r>
      <w:r w:rsidR="003E1D4C" w:rsidRPr="00EB616A">
        <w:rPr>
          <w:rFonts w:ascii="Verdana" w:eastAsia="Times New Roman" w:hAnsi="Verdana" w:cs="Calibri"/>
          <w:b/>
          <w:bCs/>
          <w:kern w:val="32"/>
          <w:lang w:eastAsia="cs-CZ"/>
        </w:rPr>
        <w:t xml:space="preserve"> zpracování diagnostických dat v oblasti železniční </w:t>
      </w:r>
      <w:r w:rsidR="00F04D7D">
        <w:rPr>
          <w:rFonts w:ascii="Verdana" w:eastAsia="Times New Roman" w:hAnsi="Verdana" w:cs="Calibri"/>
          <w:b/>
          <w:bCs/>
          <w:kern w:val="32"/>
          <w:lang w:eastAsia="cs-CZ"/>
        </w:rPr>
        <w:t>dráhy</w:t>
      </w:r>
      <w:r w:rsidR="000543FE">
        <w:rPr>
          <w:rFonts w:ascii="Verdana" w:eastAsia="Times New Roman" w:hAnsi="Verdana" w:cs="Calibri"/>
          <w:b/>
          <w:bCs/>
          <w:kern w:val="32"/>
          <w:lang w:eastAsia="cs-CZ"/>
        </w:rPr>
        <w:t xml:space="preserve"> a</w:t>
      </w:r>
      <w:r w:rsidR="00D11413">
        <w:rPr>
          <w:rFonts w:ascii="Verdana" w:eastAsia="Times New Roman" w:hAnsi="Verdana" w:cs="Calibri"/>
          <w:b/>
          <w:bCs/>
          <w:kern w:val="32"/>
          <w:lang w:eastAsia="cs-CZ"/>
        </w:rPr>
        <w:t> </w:t>
      </w:r>
      <w:r w:rsidR="000543FE" w:rsidRPr="00EB616A" w:rsidDel="000543FE">
        <w:rPr>
          <w:rFonts w:ascii="Verdana" w:eastAsia="Times New Roman" w:hAnsi="Verdana" w:cs="Calibri"/>
          <w:b/>
          <w:bCs/>
          <w:kern w:val="32"/>
          <w:lang w:eastAsia="cs-CZ"/>
        </w:rPr>
        <w:t>predikci a plánování údržby železniční infrastruktury</w:t>
      </w:r>
      <w:r w:rsidR="00F772EB">
        <w:rPr>
          <w:rFonts w:ascii="Verdana" w:eastAsia="Times New Roman" w:hAnsi="Verdana" w:cs="Calibri"/>
          <w:b/>
          <w:bCs/>
          <w:kern w:val="32"/>
          <w:lang w:eastAsia="cs-CZ"/>
        </w:rPr>
        <w:t>,</w:t>
      </w:r>
      <w:r w:rsidR="000543FE" w:rsidRPr="00EB616A" w:rsidDel="000543FE">
        <w:rPr>
          <w:rFonts w:ascii="Verdana" w:eastAsia="Times New Roman" w:hAnsi="Verdana" w:cs="Calibri"/>
          <w:b/>
          <w:bCs/>
          <w:kern w:val="32"/>
          <w:lang w:eastAsia="cs-CZ"/>
        </w:rPr>
        <w:t xml:space="preserve"> resp. železniční </w:t>
      </w:r>
      <w:r w:rsidR="00F04D7D">
        <w:rPr>
          <w:rFonts w:ascii="Verdana" w:eastAsia="Times New Roman" w:hAnsi="Verdana" w:cs="Calibri"/>
          <w:b/>
          <w:bCs/>
          <w:kern w:val="32"/>
          <w:lang w:eastAsia="cs-CZ"/>
        </w:rPr>
        <w:t>dráhy</w:t>
      </w:r>
      <w:r w:rsidRPr="00875BB7">
        <w:rPr>
          <w:rFonts w:ascii="Verdana" w:eastAsia="Times New Roman" w:hAnsi="Verdana" w:cs="Calibri"/>
          <w:kern w:val="32"/>
          <w:lang w:eastAsia="cs-CZ"/>
        </w:rPr>
        <w:t>, kde každý musí splňovat následující požadavky</w:t>
      </w:r>
      <w:r w:rsidR="000543FE" w:rsidRPr="000543FE">
        <w:rPr>
          <w:rFonts w:ascii="Verdana" w:eastAsia="Times New Roman" w:hAnsi="Verdana" w:cs="Calibri"/>
          <w:b/>
          <w:bCs/>
          <w:kern w:val="32"/>
          <w:lang w:eastAsia="cs-CZ"/>
        </w:rPr>
        <w:t xml:space="preserve"> </w:t>
      </w:r>
    </w:p>
    <w:p w14:paraId="51664B79" w14:textId="77777777" w:rsidR="003E1D4C" w:rsidRPr="003E1D4C" w:rsidRDefault="00D46A7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iCs/>
        </w:rPr>
      </w:pPr>
      <w:r>
        <w:rPr>
          <w:rFonts w:ascii="Verdana" w:eastAsia="Calibri" w:hAnsi="Verdana" w:cs="Calibri"/>
          <w:iCs/>
        </w:rPr>
        <w:t>u</w:t>
      </w:r>
      <w:r w:rsidR="003E1D4C" w:rsidRPr="003E1D4C">
        <w:rPr>
          <w:rFonts w:ascii="Verdana" w:eastAsia="Calibri" w:hAnsi="Verdana" w:cs="Calibri"/>
          <w:iCs/>
        </w:rPr>
        <w:t>končené vzdělání některého stupně 3 až 8 dle klasifikace ISCED 2011, ukončené maturitní zkouškou</w:t>
      </w:r>
      <w:r>
        <w:rPr>
          <w:rFonts w:ascii="Verdana" w:eastAsia="Calibri" w:hAnsi="Verdana" w:cs="Calibri"/>
          <w:iCs/>
        </w:rPr>
        <w:t>;</w:t>
      </w:r>
    </w:p>
    <w:p w14:paraId="5C6A53E5" w14:textId="5F2E0373" w:rsidR="003E1D4C" w:rsidRPr="00D54CD5" w:rsidRDefault="00D46A7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D54CD5">
        <w:rPr>
          <w:rFonts w:ascii="Verdana" w:eastAsia="Calibri" w:hAnsi="Verdana" w:cs="Calibri"/>
          <w:iCs/>
        </w:rPr>
        <w:t xml:space="preserve">minimální </w:t>
      </w:r>
      <w:r w:rsidR="003E1D4C" w:rsidRPr="00D54CD5">
        <w:rPr>
          <w:rFonts w:ascii="Verdana" w:eastAsia="Calibri" w:hAnsi="Verdana" w:cs="Calibri"/>
          <w:iCs/>
        </w:rPr>
        <w:t xml:space="preserve">praxe 5 let v oblasti zpracování dat železniční </w:t>
      </w:r>
      <w:r w:rsidR="00F04D7D">
        <w:rPr>
          <w:rFonts w:ascii="Verdana" w:eastAsia="Calibri" w:hAnsi="Verdana" w:cs="Calibri"/>
          <w:iCs/>
        </w:rPr>
        <w:t>dráhy</w:t>
      </w:r>
      <w:r w:rsidR="000543FE" w:rsidRPr="00D54CD5">
        <w:rPr>
          <w:rFonts w:ascii="Verdana" w:eastAsia="Calibri" w:hAnsi="Verdana" w:cs="Calibri"/>
          <w:iCs/>
        </w:rPr>
        <w:t xml:space="preserve"> a </w:t>
      </w:r>
      <w:r w:rsidR="000543FE" w:rsidRPr="00D54CD5" w:rsidDel="000543FE">
        <w:rPr>
          <w:rFonts w:ascii="Verdana" w:eastAsia="Calibri" w:hAnsi="Verdana" w:cs="Calibri"/>
        </w:rPr>
        <w:t>v oblasti analýzy dat z oblasti diagnostiky železniční infrastruktury a predikci a plánování údržby železniční infrastruktury</w:t>
      </w:r>
      <w:r w:rsidR="003E1D4C" w:rsidRPr="00D54CD5">
        <w:rPr>
          <w:rFonts w:ascii="Verdana" w:eastAsia="Calibri" w:hAnsi="Verdana" w:cs="Calibri"/>
          <w:iCs/>
        </w:rPr>
        <w:t xml:space="preserve"> </w:t>
      </w:r>
      <w:r w:rsidR="000832C3">
        <w:rPr>
          <w:rFonts w:ascii="Verdana" w:eastAsia="Calibri" w:hAnsi="Verdana" w:cs="Calibri"/>
          <w:iCs/>
        </w:rPr>
        <w:t>–</w:t>
      </w:r>
      <w:r w:rsidR="003E1D4C" w:rsidRPr="00D54CD5">
        <w:rPr>
          <w:rFonts w:ascii="Verdana" w:eastAsia="Calibri" w:hAnsi="Verdana" w:cs="Calibri"/>
          <w:iCs/>
        </w:rPr>
        <w:t xml:space="preserve"> musí vyplynout</w:t>
      </w:r>
      <w:r w:rsidR="003E1D4C" w:rsidRPr="00D54CD5">
        <w:rPr>
          <w:rFonts w:ascii="Verdana" w:eastAsia="Calibri" w:hAnsi="Verdana" w:cs="Calibri"/>
        </w:rPr>
        <w:t xml:space="preserve"> z profesního životopisu, tzn. v každém požadovaném roce musí být uvedena </w:t>
      </w:r>
      <w:r w:rsidR="003E1D4C" w:rsidRPr="00D54CD5">
        <w:rPr>
          <w:rFonts w:ascii="Verdana" w:eastAsia="Calibri" w:hAnsi="Verdana" w:cs="Calibri"/>
          <w:iCs/>
        </w:rPr>
        <w:t>alespoň 1</w:t>
      </w:r>
      <w:r w:rsidR="003E1D4C" w:rsidRPr="00D54CD5">
        <w:rPr>
          <w:rFonts w:ascii="Verdana" w:eastAsia="Calibri" w:hAnsi="Verdana" w:cs="Calibri"/>
          <w:b/>
          <w:iCs/>
        </w:rPr>
        <w:t xml:space="preserve"> </w:t>
      </w:r>
      <w:r w:rsidR="003E1D4C" w:rsidRPr="00D54CD5">
        <w:rPr>
          <w:rFonts w:ascii="Verdana" w:eastAsia="Calibri" w:hAnsi="Verdana" w:cs="Calibri"/>
        </w:rPr>
        <w:t>daná zkušenost, byť třeba se</w:t>
      </w:r>
      <w:r w:rsidR="00D11413">
        <w:rPr>
          <w:rFonts w:ascii="Verdana" w:eastAsia="Calibri" w:hAnsi="Verdana" w:cs="Calibri"/>
        </w:rPr>
        <w:t> </w:t>
      </w:r>
      <w:r w:rsidR="003E1D4C" w:rsidRPr="00D54CD5">
        <w:rPr>
          <w:rFonts w:ascii="Verdana" w:eastAsia="Calibri" w:hAnsi="Verdana" w:cs="Calibri"/>
        </w:rPr>
        <w:t>shodným projektem, který trval více let;</w:t>
      </w:r>
    </w:p>
    <w:p w14:paraId="76216A74" w14:textId="6CF9D082" w:rsidR="003E1D4C" w:rsidRPr="00CE1E45" w:rsidRDefault="002A64CC"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b/>
          <w:iCs/>
        </w:rPr>
      </w:pPr>
      <w:r w:rsidRPr="00CE1E45">
        <w:rPr>
          <w:rFonts w:ascii="Verdana" w:hAnsi="Verdana" w:cs="Tahoma"/>
        </w:rPr>
        <w:t xml:space="preserve">zkušenost spočívající v osobní účasti po dobu min. 12 měsíců na minimálně 1 projektu realizovaném (tj. dokončeném) </w:t>
      </w:r>
      <w:r w:rsidRPr="00CE1E45">
        <w:rPr>
          <w:rFonts w:ascii="Verdana" w:eastAsia="Times New Roman" w:hAnsi="Verdana" w:cs="Calibri"/>
          <w:bCs/>
          <w:iCs/>
          <w:kern w:val="32"/>
          <w:lang w:eastAsia="cs-CZ"/>
        </w:rPr>
        <w:t xml:space="preserve">v posledních 10 letech </w:t>
      </w:r>
      <w:r w:rsidRPr="00CE1E45">
        <w:rPr>
          <w:rFonts w:ascii="Verdana" w:eastAsia="Times New Roman" w:hAnsi="Verdana" w:cs="Calibri"/>
          <w:bCs/>
          <w:kern w:val="32"/>
          <w:lang w:eastAsia="cs-CZ"/>
        </w:rPr>
        <w:t>před zahájením tohoto zadávacího řízení</w:t>
      </w:r>
      <w:r w:rsidRPr="00CE1E45">
        <w:rPr>
          <w:rFonts w:ascii="Verdana" w:hAnsi="Verdana" w:cs="Tahoma"/>
        </w:rPr>
        <w:t xml:space="preserve"> splňujícího dále požadavky dle bodu 9.4 a) výše (postačí však finanční objem minimálně 30 mil. Kč bez DPH</w:t>
      </w:r>
      <w:r w:rsidR="00875BB7">
        <w:rPr>
          <w:rFonts w:ascii="Verdana" w:hAnsi="Verdana" w:cs="Tahoma"/>
        </w:rPr>
        <w:t>, přičemž není nutné, aby se</w:t>
      </w:r>
      <w:r w:rsidR="00D11413">
        <w:rPr>
          <w:rFonts w:ascii="Verdana" w:hAnsi="Verdana" w:cs="Tahoma"/>
        </w:rPr>
        <w:t> </w:t>
      </w:r>
      <w:r w:rsidR="00875BB7">
        <w:rPr>
          <w:rFonts w:ascii="Verdana" w:hAnsi="Verdana" w:cs="Tahoma"/>
        </w:rPr>
        <w:t>jednalo o projekt vztahující se k železniční či jiné liniové infrastruktuře</w:t>
      </w:r>
      <w:r w:rsidRPr="00CE1E45">
        <w:rPr>
          <w:rFonts w:ascii="Verdana" w:hAnsi="Verdana" w:cs="Tahoma"/>
        </w:rPr>
        <w:t xml:space="preserve">) nebo požadavky dle bodu 9.4 b) výše (není však nutné, aby se jednalo o nástroj ve vztahu k železniční </w:t>
      </w:r>
      <w:r w:rsidR="00247510">
        <w:rPr>
          <w:rFonts w:ascii="Verdana" w:hAnsi="Verdana" w:cs="Tahoma"/>
        </w:rPr>
        <w:t>infrastruktuře</w:t>
      </w:r>
      <w:r w:rsidRPr="00CE1E45">
        <w:rPr>
          <w:rFonts w:ascii="Verdana" w:hAnsi="Verdana" w:cs="Tahoma"/>
        </w:rPr>
        <w:t xml:space="preserve">, postačí jakákoli liniová </w:t>
      </w:r>
      <w:r w:rsidR="00247510">
        <w:rPr>
          <w:rFonts w:ascii="Verdana" w:hAnsi="Verdana" w:cs="Tahoma"/>
        </w:rPr>
        <w:t>infrastruktura</w:t>
      </w:r>
      <w:r w:rsidRPr="00CE1E45">
        <w:rPr>
          <w:rFonts w:ascii="Verdana" w:hAnsi="Verdana" w:cs="Tahoma"/>
        </w:rPr>
        <w:t>), na pozici</w:t>
      </w:r>
      <w:r w:rsidR="00247510">
        <w:rPr>
          <w:rFonts w:ascii="Verdana" w:hAnsi="Verdana" w:cs="Tahoma"/>
        </w:rPr>
        <w:t xml:space="preserve"> </w:t>
      </w:r>
      <w:r w:rsidR="00E76BE2" w:rsidRPr="00E76BE2">
        <w:rPr>
          <w:rFonts w:ascii="Verdana" w:hAnsi="Verdana" w:cs="Tahoma"/>
        </w:rPr>
        <w:t>zajišťující analýzu dat v oblasti diagnostiky železniční infrastruktury a plánování údržby železniční infastruktury nebo predikci vývoje stavu železniční infrastruktury</w:t>
      </w:r>
      <w:r w:rsidR="00CE1E45" w:rsidRPr="00CE1E45">
        <w:rPr>
          <w:rFonts w:ascii="Verdana" w:hAnsi="Verdana" w:cs="Tahoma"/>
        </w:rPr>
        <w:t>.</w:t>
      </w:r>
    </w:p>
    <w:p w14:paraId="7930B582" w14:textId="77777777" w:rsidR="003E1D4C" w:rsidRPr="003E1D4C" w:rsidRDefault="003E1D4C" w:rsidP="00A6225C">
      <w:pPr>
        <w:spacing w:after="0" w:line="240" w:lineRule="auto"/>
        <w:ind w:left="1134" w:hanging="425"/>
        <w:rPr>
          <w:rFonts w:ascii="Verdana" w:eastAsia="Calibri" w:hAnsi="Verdana" w:cs="Calibri"/>
        </w:rPr>
      </w:pPr>
    </w:p>
    <w:p w14:paraId="04DEABC2" w14:textId="77777777" w:rsidR="003E1D4C" w:rsidRPr="00EB616A" w:rsidRDefault="00D46A75" w:rsidP="00B5087F">
      <w:pPr>
        <w:keepNext/>
        <w:numPr>
          <w:ilvl w:val="0"/>
          <w:numId w:val="18"/>
        </w:numPr>
        <w:spacing w:after="120" w:line="276" w:lineRule="auto"/>
        <w:ind w:left="1134" w:hanging="425"/>
        <w:jc w:val="both"/>
        <w:outlineLvl w:val="0"/>
        <w:rPr>
          <w:rFonts w:ascii="Verdana" w:eastAsia="Times New Roman" w:hAnsi="Verdana" w:cs="Calibri"/>
          <w:b/>
          <w:bCs/>
          <w:kern w:val="32"/>
          <w:lang w:eastAsia="cs-CZ"/>
        </w:rPr>
      </w:pPr>
      <w:r w:rsidRPr="00EB616A">
        <w:rPr>
          <w:rFonts w:ascii="Verdana" w:eastAsia="Times New Roman" w:hAnsi="Verdana" w:cs="Calibri"/>
          <w:b/>
          <w:bCs/>
          <w:kern w:val="32"/>
          <w:lang w:eastAsia="cs-CZ"/>
        </w:rPr>
        <w:t>E</w:t>
      </w:r>
      <w:r w:rsidR="003E1D4C" w:rsidRPr="00EB616A">
        <w:rPr>
          <w:rFonts w:ascii="Verdana" w:eastAsia="Times New Roman" w:hAnsi="Verdana" w:cs="Calibri"/>
          <w:b/>
          <w:bCs/>
          <w:kern w:val="32"/>
          <w:lang w:eastAsia="cs-CZ"/>
        </w:rPr>
        <w:t>xpert matematiky a statistiky a jejich využití při analýze velkých objemů dat</w:t>
      </w:r>
    </w:p>
    <w:p w14:paraId="6D6FE8C5" w14:textId="77777777" w:rsidR="003E1D4C" w:rsidRPr="002A64CC" w:rsidRDefault="00D46A75"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iCs/>
        </w:rPr>
      </w:pPr>
      <w:r>
        <w:rPr>
          <w:rFonts w:ascii="Verdana" w:eastAsia="Calibri" w:hAnsi="Verdana" w:cs="Calibri"/>
          <w:iCs/>
        </w:rPr>
        <w:t>u</w:t>
      </w:r>
      <w:r w:rsidR="003E1D4C" w:rsidRPr="003E1D4C">
        <w:rPr>
          <w:rFonts w:ascii="Verdana" w:eastAsia="Calibri" w:hAnsi="Verdana" w:cs="Calibri"/>
          <w:iCs/>
        </w:rPr>
        <w:t xml:space="preserve">končené vzdělání některého stupně 3 až 8 dle klasifikace ISCED 2011, ukončené </w:t>
      </w:r>
      <w:r w:rsidR="003E1D4C" w:rsidRPr="002A64CC">
        <w:rPr>
          <w:rFonts w:ascii="Verdana" w:eastAsia="Calibri" w:hAnsi="Verdana" w:cs="Calibri"/>
          <w:iCs/>
        </w:rPr>
        <w:t>maturitní zkouškou</w:t>
      </w:r>
      <w:r w:rsidRPr="002A64CC">
        <w:rPr>
          <w:rFonts w:ascii="Verdana" w:eastAsia="Calibri" w:hAnsi="Verdana" w:cs="Calibri"/>
          <w:iCs/>
        </w:rPr>
        <w:t>;</w:t>
      </w:r>
    </w:p>
    <w:p w14:paraId="7941CFB7" w14:textId="152FF107" w:rsidR="003E1D4C" w:rsidRPr="002A64CC" w:rsidRDefault="003E1D4C"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2A64CC">
        <w:rPr>
          <w:rFonts w:ascii="Verdana" w:eastAsia="Calibri" w:hAnsi="Verdana" w:cs="Calibri"/>
          <w:iCs/>
        </w:rPr>
        <w:t>minimální</w:t>
      </w:r>
      <w:r w:rsidRPr="002A64CC">
        <w:rPr>
          <w:rFonts w:ascii="Verdana" w:eastAsia="Calibri" w:hAnsi="Verdana" w:cs="Calibri"/>
        </w:rPr>
        <w:t xml:space="preserve"> praxe 5 let v oblasti matematiky a statistiky a jejich využití při analýze dat – musí vyplynout z profesního životopisu, tzn. v každém požadovaném roce musí být uvedena </w:t>
      </w:r>
      <w:r w:rsidRPr="002A64CC">
        <w:rPr>
          <w:rFonts w:ascii="Verdana" w:eastAsia="Calibri" w:hAnsi="Verdana" w:cs="Times New Roman"/>
          <w:szCs w:val="22"/>
        </w:rPr>
        <w:t xml:space="preserve">alespoň 1 </w:t>
      </w:r>
      <w:r w:rsidRPr="002A64CC">
        <w:rPr>
          <w:rFonts w:ascii="Verdana" w:eastAsia="Calibri" w:hAnsi="Verdana" w:cs="Calibri"/>
        </w:rPr>
        <w:t>daná zkušenost, byť třeba se shodným projektem, který trval více let;</w:t>
      </w:r>
    </w:p>
    <w:p w14:paraId="6CCA8CF3" w14:textId="47FD42ED" w:rsidR="003E1D4C" w:rsidRPr="003E1D4C" w:rsidRDefault="003E1D4C"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b/>
          <w:iCs/>
        </w:rPr>
      </w:pPr>
      <w:r w:rsidRPr="003E1D4C">
        <w:rPr>
          <w:rFonts w:ascii="Verdana" w:eastAsia="Calibri" w:hAnsi="Verdana" w:cs="Calibri"/>
          <w:iCs/>
        </w:rPr>
        <w:t xml:space="preserve">zkušenost </w:t>
      </w:r>
      <w:r w:rsidR="006D1D97" w:rsidRPr="006D1D97">
        <w:rPr>
          <w:rFonts w:ascii="Verdana" w:eastAsia="Calibri" w:hAnsi="Verdana" w:cs="Calibri"/>
          <w:iCs/>
        </w:rPr>
        <w:t xml:space="preserve">spočívající v osobní účasti na minimálně 1 projektu </w:t>
      </w:r>
      <w:r w:rsidR="00247510">
        <w:rPr>
          <w:rFonts w:ascii="Verdana" w:eastAsia="Calibri" w:hAnsi="Verdana" w:cs="Calibri"/>
          <w:iCs/>
        </w:rPr>
        <w:t>realizovaném, tj.</w:t>
      </w:r>
      <w:r w:rsidR="00D11413">
        <w:rPr>
          <w:rFonts w:ascii="Verdana" w:eastAsia="Calibri" w:hAnsi="Verdana" w:cs="Calibri"/>
          <w:iCs/>
        </w:rPr>
        <w:t> </w:t>
      </w:r>
      <w:r w:rsidR="00247510">
        <w:rPr>
          <w:rFonts w:ascii="Verdana" w:eastAsia="Calibri" w:hAnsi="Verdana" w:cs="Calibri"/>
          <w:iCs/>
        </w:rPr>
        <w:t xml:space="preserve">dokončeném v posledních 10 letech před zahájením tohoto zadávacího řízení, </w:t>
      </w:r>
      <w:r w:rsidR="005F0C68">
        <w:rPr>
          <w:rFonts w:ascii="Verdana" w:hAnsi="Verdana" w:cs="Tahoma"/>
        </w:rPr>
        <w:t xml:space="preserve">v oblasti </w:t>
      </w:r>
      <w:r w:rsidR="00247510">
        <w:rPr>
          <w:rFonts w:ascii="Verdana" w:hAnsi="Verdana" w:cs="Tahoma"/>
        </w:rPr>
        <w:t>zpracování a analýz</w:t>
      </w:r>
      <w:r w:rsidR="005F0C68">
        <w:rPr>
          <w:rFonts w:ascii="Verdana" w:hAnsi="Verdana" w:cs="Tahoma"/>
        </w:rPr>
        <w:t>y</w:t>
      </w:r>
      <w:r w:rsidR="00247510">
        <w:rPr>
          <w:rFonts w:ascii="Verdana" w:hAnsi="Verdana" w:cs="Tahoma"/>
        </w:rPr>
        <w:t xml:space="preserve"> dat</w:t>
      </w:r>
      <w:r w:rsidR="005F0C68">
        <w:rPr>
          <w:rFonts w:ascii="Verdana" w:eastAsia="Calibri" w:hAnsi="Verdana" w:cs="Calibri"/>
          <w:iCs/>
        </w:rPr>
        <w:t xml:space="preserve"> ve finančním </w:t>
      </w:r>
      <w:r w:rsidR="005F0C68" w:rsidRPr="005F0C68">
        <w:rPr>
          <w:rFonts w:ascii="Verdana" w:eastAsia="Calibri" w:hAnsi="Verdana" w:cs="Calibri"/>
          <w:iCs/>
        </w:rPr>
        <w:t xml:space="preserve">objemu min. </w:t>
      </w:r>
      <w:r w:rsidRPr="005F0C68">
        <w:rPr>
          <w:rFonts w:ascii="Verdana" w:eastAsia="Calibri" w:hAnsi="Verdana" w:cs="Calibri"/>
          <w:iCs/>
        </w:rPr>
        <w:t>2.000.000,- Kč bez DPH</w:t>
      </w:r>
      <w:r w:rsidR="002A64CC" w:rsidRPr="005F0C68">
        <w:rPr>
          <w:rFonts w:ascii="Verdana" w:eastAsia="Calibri" w:hAnsi="Verdana" w:cs="Calibri"/>
          <w:iCs/>
        </w:rPr>
        <w:t>,</w:t>
      </w:r>
      <w:r w:rsidR="00BC5A48" w:rsidRPr="005F0C68">
        <w:rPr>
          <w:rFonts w:ascii="Verdana" w:eastAsia="Calibri" w:hAnsi="Verdana" w:cs="Calibri"/>
          <w:iCs/>
        </w:rPr>
        <w:t xml:space="preserve"> </w:t>
      </w:r>
      <w:r w:rsidR="002A64CC" w:rsidRPr="005F0C68">
        <w:rPr>
          <w:rFonts w:ascii="Verdana" w:eastAsia="Calibri" w:hAnsi="Verdana" w:cs="Calibri"/>
          <w:iCs/>
        </w:rPr>
        <w:t xml:space="preserve">na pozici </w:t>
      </w:r>
      <w:r w:rsidR="00247510" w:rsidRPr="005F0C68">
        <w:rPr>
          <w:rFonts w:ascii="Verdana" w:eastAsia="Calibri" w:hAnsi="Verdana" w:cs="Calibri"/>
          <w:iCs/>
        </w:rPr>
        <w:t>analytika nebo obdobné pozici</w:t>
      </w:r>
      <w:r w:rsidRPr="005F0C68">
        <w:rPr>
          <w:rFonts w:ascii="Verdana" w:eastAsia="Calibri" w:hAnsi="Verdana" w:cs="Calibri"/>
          <w:iCs/>
        </w:rPr>
        <w:t>.</w:t>
      </w:r>
    </w:p>
    <w:p w14:paraId="740943FE" w14:textId="77777777" w:rsidR="003E1D4C" w:rsidRPr="003E1D4C" w:rsidRDefault="003E1D4C" w:rsidP="00A6225C">
      <w:pPr>
        <w:spacing w:after="0" w:line="240" w:lineRule="auto"/>
        <w:ind w:left="1134" w:hanging="425"/>
        <w:contextualSpacing/>
        <w:jc w:val="both"/>
        <w:rPr>
          <w:rFonts w:ascii="Verdana" w:eastAsia="Calibri" w:hAnsi="Verdana" w:cs="Calibri"/>
        </w:rPr>
      </w:pPr>
    </w:p>
    <w:p w14:paraId="704D4DE6" w14:textId="77777777" w:rsidR="00C34D0D" w:rsidRPr="00EB616A" w:rsidRDefault="00C34D0D" w:rsidP="00B5087F">
      <w:pPr>
        <w:keepNext/>
        <w:numPr>
          <w:ilvl w:val="0"/>
          <w:numId w:val="18"/>
        </w:numPr>
        <w:tabs>
          <w:tab w:val="left" w:pos="709"/>
        </w:tabs>
        <w:spacing w:after="120" w:line="276" w:lineRule="auto"/>
        <w:ind w:left="1134" w:hanging="425"/>
        <w:jc w:val="both"/>
        <w:outlineLvl w:val="0"/>
        <w:rPr>
          <w:rFonts w:ascii="Verdana" w:eastAsia="Times New Roman" w:hAnsi="Verdana" w:cs="Calibri"/>
          <w:b/>
          <w:bCs/>
          <w:kern w:val="32"/>
          <w:lang w:eastAsia="cs-CZ"/>
        </w:rPr>
      </w:pPr>
      <w:r>
        <w:rPr>
          <w:rFonts w:ascii="Verdana" w:eastAsia="Times New Roman" w:hAnsi="Verdana" w:cs="Calibri"/>
          <w:b/>
          <w:bCs/>
          <w:kern w:val="32"/>
          <w:lang w:eastAsia="cs-CZ"/>
        </w:rPr>
        <w:t>F</w:t>
      </w:r>
      <w:r w:rsidRPr="00EB616A">
        <w:rPr>
          <w:rFonts w:ascii="Verdana" w:eastAsia="Times New Roman" w:hAnsi="Verdana" w:cs="Calibri"/>
          <w:b/>
          <w:bCs/>
          <w:kern w:val="32"/>
          <w:lang w:eastAsia="cs-CZ"/>
        </w:rPr>
        <w:t>inanční analytik</w:t>
      </w:r>
    </w:p>
    <w:p w14:paraId="60B25974" w14:textId="77777777" w:rsidR="00C34D0D" w:rsidRPr="00EB616A"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EB616A">
        <w:rPr>
          <w:rFonts w:ascii="Verdana" w:eastAsia="Calibri" w:hAnsi="Verdana" w:cs="Calibri"/>
        </w:rPr>
        <w:t>ukončené vzdělání některého stupně 7 nebo 8 dle klasifikace ISCED 2011;</w:t>
      </w:r>
    </w:p>
    <w:p w14:paraId="351E9C5F" w14:textId="2DB735BC" w:rsidR="00C34D0D" w:rsidRPr="00EB616A"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EB616A">
        <w:rPr>
          <w:rFonts w:ascii="Verdana" w:eastAsia="Calibri" w:hAnsi="Verdana" w:cs="Calibri"/>
        </w:rPr>
        <w:t xml:space="preserve">minimálně 5 let praxe v oblasti </w:t>
      </w:r>
      <w:r w:rsidR="00F37722">
        <w:rPr>
          <w:rFonts w:ascii="Verdana" w:eastAsia="Calibri" w:hAnsi="Verdana" w:cs="Calibri"/>
        </w:rPr>
        <w:t xml:space="preserve">finančního plánování nebo finančního řízení </w:t>
      </w:r>
      <w:r w:rsidRPr="00EB616A">
        <w:rPr>
          <w:rFonts w:ascii="Verdana" w:eastAsia="Calibri" w:hAnsi="Verdana" w:cs="Calibri"/>
        </w:rPr>
        <w:t>železničních staveb</w:t>
      </w:r>
      <w:r w:rsidR="004F2AFD">
        <w:rPr>
          <w:rFonts w:ascii="Verdana" w:eastAsia="Calibri" w:hAnsi="Verdana" w:cs="Calibri"/>
        </w:rPr>
        <w:t xml:space="preserve"> </w:t>
      </w:r>
      <w:r w:rsidR="000832C3" w:rsidRPr="002A64CC">
        <w:rPr>
          <w:rFonts w:ascii="Verdana" w:eastAsia="Calibri" w:hAnsi="Verdana" w:cs="Calibri"/>
        </w:rPr>
        <w:t xml:space="preserve">– musí vyplynout z profesního životopisu, tzn. v každém požadovaném roce musí být uvedena </w:t>
      </w:r>
      <w:r w:rsidR="000832C3" w:rsidRPr="002A64CC">
        <w:rPr>
          <w:rFonts w:ascii="Verdana" w:eastAsia="Calibri" w:hAnsi="Verdana" w:cs="Times New Roman"/>
          <w:szCs w:val="22"/>
        </w:rPr>
        <w:t xml:space="preserve">alespoň 1 </w:t>
      </w:r>
      <w:r w:rsidR="000832C3" w:rsidRPr="002A64CC">
        <w:rPr>
          <w:rFonts w:ascii="Verdana" w:eastAsia="Calibri" w:hAnsi="Verdana" w:cs="Calibri"/>
        </w:rPr>
        <w:t xml:space="preserve">daná zkušenost, byť třeba </w:t>
      </w:r>
      <w:r w:rsidR="000832C3" w:rsidRPr="002A64CC">
        <w:rPr>
          <w:rFonts w:ascii="Verdana" w:eastAsia="Calibri" w:hAnsi="Verdana" w:cs="Calibri"/>
        </w:rPr>
        <w:lastRenderedPageBreak/>
        <w:t>se</w:t>
      </w:r>
      <w:r w:rsidR="00D11413">
        <w:rPr>
          <w:rFonts w:ascii="Verdana" w:eastAsia="Calibri" w:hAnsi="Verdana" w:cs="Calibri"/>
        </w:rPr>
        <w:t> </w:t>
      </w:r>
      <w:r w:rsidR="000832C3" w:rsidRPr="002A64CC">
        <w:rPr>
          <w:rFonts w:ascii="Verdana" w:eastAsia="Calibri" w:hAnsi="Verdana" w:cs="Calibri"/>
        </w:rPr>
        <w:t>shodným projektem, který trval více let</w:t>
      </w:r>
      <w:r w:rsidRPr="00EB616A">
        <w:rPr>
          <w:rFonts w:ascii="Verdana" w:eastAsia="Calibri" w:hAnsi="Verdana" w:cs="Calibri"/>
        </w:rPr>
        <w:t>;</w:t>
      </w:r>
    </w:p>
    <w:p w14:paraId="7261AB32" w14:textId="225C55A9" w:rsidR="00C34D0D" w:rsidRDefault="00C34D0D" w:rsidP="00B5087F">
      <w:pPr>
        <w:pStyle w:val="Odstavecseseznamem"/>
        <w:widowControl w:val="0"/>
        <w:numPr>
          <w:ilvl w:val="0"/>
          <w:numId w:val="15"/>
        </w:numPr>
        <w:spacing w:after="0" w:line="276" w:lineRule="auto"/>
        <w:ind w:left="1134" w:hanging="425"/>
        <w:jc w:val="both"/>
        <w:outlineLvl w:val="0"/>
        <w:rPr>
          <w:rFonts w:ascii="Verdana" w:hAnsi="Verdana"/>
        </w:rPr>
      </w:pPr>
      <w:r w:rsidRPr="00EB616A">
        <w:rPr>
          <w:rFonts w:ascii="Verdana" w:eastAsia="Calibri" w:hAnsi="Verdana" w:cs="Calibri"/>
        </w:rPr>
        <w:t xml:space="preserve">zkušenost </w:t>
      </w:r>
      <w:r w:rsidRPr="00511289">
        <w:rPr>
          <w:rFonts w:ascii="Verdana" w:eastAsia="Calibri" w:hAnsi="Verdana" w:cs="Calibri"/>
        </w:rPr>
        <w:t xml:space="preserve">spočívající v osobní účasti na minimálně </w:t>
      </w:r>
      <w:r w:rsidRPr="00EB616A">
        <w:rPr>
          <w:rFonts w:ascii="Verdana" w:eastAsia="Calibri" w:hAnsi="Verdana" w:cs="Calibri"/>
        </w:rPr>
        <w:t xml:space="preserve">2 projektech </w:t>
      </w:r>
      <w:r w:rsidR="005F0C68">
        <w:rPr>
          <w:rFonts w:ascii="Verdana" w:eastAsia="Calibri" w:hAnsi="Verdana" w:cs="Calibri"/>
          <w:iCs/>
        </w:rPr>
        <w:t>realizovaných, tj.</w:t>
      </w:r>
      <w:r w:rsidR="00D11413">
        <w:rPr>
          <w:rFonts w:ascii="Verdana" w:eastAsia="Calibri" w:hAnsi="Verdana" w:cs="Calibri"/>
          <w:iCs/>
        </w:rPr>
        <w:t> </w:t>
      </w:r>
      <w:r w:rsidR="005F0C68">
        <w:rPr>
          <w:rFonts w:ascii="Verdana" w:eastAsia="Calibri" w:hAnsi="Verdana" w:cs="Calibri"/>
          <w:iCs/>
        </w:rPr>
        <w:t xml:space="preserve">dokončených v posledních 10 letech před zahájením tohoto zadávacího řízení, </w:t>
      </w:r>
      <w:r w:rsidRPr="00EB616A">
        <w:rPr>
          <w:rFonts w:ascii="Verdana" w:eastAsia="Calibri" w:hAnsi="Verdana" w:cs="Calibri"/>
        </w:rPr>
        <w:t>v</w:t>
      </w:r>
      <w:r w:rsidR="00D11413">
        <w:rPr>
          <w:rFonts w:ascii="Verdana" w:eastAsia="Calibri" w:hAnsi="Verdana" w:cs="Calibri"/>
        </w:rPr>
        <w:t> </w:t>
      </w:r>
      <w:r w:rsidRPr="00EB616A">
        <w:rPr>
          <w:rFonts w:ascii="Verdana" w:eastAsia="Calibri" w:hAnsi="Verdana" w:cs="Calibri"/>
        </w:rPr>
        <w:t xml:space="preserve">oblasti </w:t>
      </w:r>
      <w:r w:rsidR="00F37722" w:rsidRPr="00D4542E">
        <w:rPr>
          <w:rFonts w:ascii="Verdana" w:eastAsia="Calibri" w:hAnsi="Verdana" w:cs="Calibri"/>
        </w:rPr>
        <w:t xml:space="preserve">finančního plánování </w:t>
      </w:r>
      <w:r w:rsidR="00F37722">
        <w:rPr>
          <w:rFonts w:ascii="Verdana" w:eastAsia="Calibri" w:hAnsi="Verdana" w:cs="Calibri"/>
        </w:rPr>
        <w:t>nebo</w:t>
      </w:r>
      <w:r w:rsidR="00F37722" w:rsidRPr="00D4542E">
        <w:rPr>
          <w:rFonts w:ascii="Verdana" w:eastAsia="Calibri" w:hAnsi="Verdana" w:cs="Calibri"/>
        </w:rPr>
        <w:t xml:space="preserve"> finančního řízení </w:t>
      </w:r>
      <w:r w:rsidRPr="00EB616A">
        <w:rPr>
          <w:rFonts w:ascii="Verdana" w:eastAsia="Calibri" w:hAnsi="Verdana" w:cs="Calibri"/>
        </w:rPr>
        <w:t xml:space="preserve">železničních staveb </w:t>
      </w:r>
      <w:r w:rsidR="00F04D7D">
        <w:rPr>
          <w:rFonts w:ascii="Verdana" w:eastAsia="Calibri" w:hAnsi="Verdana" w:cs="Calibri"/>
          <w:iCs/>
        </w:rPr>
        <w:t>ve</w:t>
      </w:r>
      <w:r w:rsidR="00D11413">
        <w:rPr>
          <w:rFonts w:ascii="Verdana" w:eastAsia="Calibri" w:hAnsi="Verdana" w:cs="Calibri"/>
          <w:iCs/>
        </w:rPr>
        <w:t> </w:t>
      </w:r>
      <w:r w:rsidR="00F04D7D">
        <w:rPr>
          <w:rFonts w:ascii="Verdana" w:eastAsia="Calibri" w:hAnsi="Verdana" w:cs="Calibri"/>
          <w:iCs/>
        </w:rPr>
        <w:t xml:space="preserve">finančním </w:t>
      </w:r>
      <w:r w:rsidR="00F04D7D" w:rsidRPr="005F0C68">
        <w:rPr>
          <w:rFonts w:ascii="Verdana" w:eastAsia="Calibri" w:hAnsi="Verdana" w:cs="Calibri"/>
          <w:iCs/>
        </w:rPr>
        <w:t xml:space="preserve">objemu </w:t>
      </w:r>
      <w:r w:rsidR="00F37722">
        <w:rPr>
          <w:rFonts w:ascii="Verdana" w:eastAsia="Calibri" w:hAnsi="Verdana" w:cs="Calibri"/>
          <w:iCs/>
        </w:rPr>
        <w:t xml:space="preserve">železničních staveb </w:t>
      </w:r>
      <w:r w:rsidR="00F04D7D" w:rsidRPr="005F0C68">
        <w:rPr>
          <w:rFonts w:ascii="Verdana" w:eastAsia="Calibri" w:hAnsi="Verdana" w:cs="Calibri"/>
          <w:iCs/>
        </w:rPr>
        <w:t xml:space="preserve">min. </w:t>
      </w:r>
      <w:r w:rsidR="00F37722">
        <w:rPr>
          <w:rFonts w:ascii="Verdana" w:eastAsia="Calibri" w:hAnsi="Verdana" w:cs="Calibri"/>
          <w:iCs/>
        </w:rPr>
        <w:t>300</w:t>
      </w:r>
      <w:r w:rsidR="00F04D7D" w:rsidRPr="005F0C68">
        <w:rPr>
          <w:rFonts w:ascii="Verdana" w:eastAsia="Calibri" w:hAnsi="Verdana" w:cs="Calibri"/>
          <w:iCs/>
        </w:rPr>
        <w:t>.000.000,- Kč bez DPH</w:t>
      </w:r>
      <w:r w:rsidR="00F04D7D">
        <w:rPr>
          <w:rFonts w:ascii="Verdana" w:eastAsia="Calibri" w:hAnsi="Verdana" w:cs="Calibri"/>
          <w:iCs/>
        </w:rPr>
        <w:t>,</w:t>
      </w:r>
      <w:r w:rsidR="00F04D7D" w:rsidRPr="005F0C68">
        <w:rPr>
          <w:rFonts w:ascii="Verdana" w:hAnsi="Verdana"/>
        </w:rPr>
        <w:t xml:space="preserve"> </w:t>
      </w:r>
      <w:r w:rsidR="00BC5A48" w:rsidRPr="005F0C68">
        <w:rPr>
          <w:rFonts w:ascii="Verdana" w:hAnsi="Verdana"/>
        </w:rPr>
        <w:t>na pozici finanční analytik nebo obdobné</w:t>
      </w:r>
      <w:r w:rsidRPr="005F0C68">
        <w:rPr>
          <w:rFonts w:ascii="Verdana" w:hAnsi="Verdana"/>
        </w:rPr>
        <w:t>.</w:t>
      </w:r>
    </w:p>
    <w:p w14:paraId="27F19055" w14:textId="77777777" w:rsidR="00511289" w:rsidRDefault="00511289" w:rsidP="00EB616A">
      <w:pPr>
        <w:pStyle w:val="Odstavecseseznamem"/>
        <w:widowControl w:val="0"/>
        <w:spacing w:after="0" w:line="276" w:lineRule="auto"/>
        <w:ind w:left="1134" w:hanging="425"/>
        <w:jc w:val="both"/>
        <w:outlineLvl w:val="0"/>
        <w:rPr>
          <w:rFonts w:ascii="Verdana" w:hAnsi="Verdana"/>
        </w:rPr>
      </w:pPr>
    </w:p>
    <w:p w14:paraId="793AC765" w14:textId="77777777" w:rsidR="00C34D0D" w:rsidRPr="00EB616A" w:rsidRDefault="00C34D0D" w:rsidP="00B5087F">
      <w:pPr>
        <w:keepNext/>
        <w:numPr>
          <w:ilvl w:val="0"/>
          <w:numId w:val="18"/>
        </w:numPr>
        <w:tabs>
          <w:tab w:val="left" w:pos="709"/>
        </w:tabs>
        <w:spacing w:after="120" w:line="276" w:lineRule="auto"/>
        <w:ind w:left="1134" w:hanging="425"/>
        <w:jc w:val="both"/>
        <w:outlineLvl w:val="0"/>
        <w:rPr>
          <w:rFonts w:ascii="Verdana" w:eastAsia="Times New Roman" w:hAnsi="Verdana" w:cs="Calibri"/>
          <w:b/>
          <w:bCs/>
          <w:kern w:val="32"/>
          <w:lang w:eastAsia="cs-CZ"/>
        </w:rPr>
      </w:pPr>
      <w:r w:rsidRPr="00EB616A">
        <w:rPr>
          <w:rFonts w:ascii="Verdana" w:eastAsia="Times New Roman" w:hAnsi="Verdana" w:cs="Calibri"/>
          <w:b/>
          <w:bCs/>
          <w:kern w:val="32"/>
          <w:lang w:eastAsia="cs-CZ"/>
        </w:rPr>
        <w:t>IT programátor</w:t>
      </w:r>
    </w:p>
    <w:p w14:paraId="5F006892" w14:textId="77777777" w:rsidR="00C34D0D" w:rsidRPr="00EB616A"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Pr>
          <w:rFonts w:ascii="Verdana" w:hAnsi="Verdana"/>
        </w:rPr>
        <w:t xml:space="preserve">ukončené vzdělání </w:t>
      </w:r>
      <w:r w:rsidRPr="00EB616A">
        <w:rPr>
          <w:rFonts w:ascii="Verdana" w:eastAsia="Calibri" w:hAnsi="Verdana" w:cs="Calibri"/>
        </w:rPr>
        <w:t>některého stupně 3 až 8 dle klasifikace ISCED 2011, ukončené maturitní zkouškou;</w:t>
      </w:r>
    </w:p>
    <w:p w14:paraId="2DB8A50C" w14:textId="77777777" w:rsidR="00C34D0D" w:rsidRPr="00EB616A"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EB616A">
        <w:rPr>
          <w:rFonts w:ascii="Verdana" w:eastAsia="Calibri" w:hAnsi="Verdana" w:cs="Calibri"/>
        </w:rPr>
        <w:t>minimálně 5 let praxe jako programátor</w:t>
      </w:r>
      <w:r w:rsidR="000832C3">
        <w:rPr>
          <w:rFonts w:ascii="Verdana" w:eastAsia="Calibri" w:hAnsi="Verdana" w:cs="Calibri"/>
        </w:rPr>
        <w:t xml:space="preserve"> </w:t>
      </w:r>
      <w:r w:rsidR="000832C3" w:rsidRPr="002A64CC">
        <w:rPr>
          <w:rFonts w:ascii="Verdana" w:eastAsia="Calibri" w:hAnsi="Verdana" w:cs="Calibri"/>
        </w:rPr>
        <w:t xml:space="preserve">– musí vyplynout z profesního životopisu, tzn. v každém požadovaném roce musí být uvedena </w:t>
      </w:r>
      <w:r w:rsidR="000832C3" w:rsidRPr="002A64CC">
        <w:rPr>
          <w:rFonts w:ascii="Verdana" w:eastAsia="Calibri" w:hAnsi="Verdana" w:cs="Times New Roman"/>
          <w:szCs w:val="22"/>
        </w:rPr>
        <w:t xml:space="preserve">alespoň 1 </w:t>
      </w:r>
      <w:r w:rsidR="000832C3" w:rsidRPr="002A64CC">
        <w:rPr>
          <w:rFonts w:ascii="Verdana" w:eastAsia="Calibri" w:hAnsi="Verdana" w:cs="Calibri"/>
        </w:rPr>
        <w:t>daná zkušenost, byť třeba se shodným projektem, který trval více let</w:t>
      </w:r>
      <w:r w:rsidRPr="00EB616A">
        <w:rPr>
          <w:rFonts w:ascii="Verdana" w:eastAsia="Calibri" w:hAnsi="Verdana" w:cs="Calibri"/>
        </w:rPr>
        <w:t>;</w:t>
      </w:r>
    </w:p>
    <w:p w14:paraId="1FA08871" w14:textId="13C2A1FB" w:rsidR="00C34D0D" w:rsidRDefault="00C34D0D" w:rsidP="00B5087F">
      <w:pPr>
        <w:pStyle w:val="Odstavecseseznamem"/>
        <w:widowControl w:val="0"/>
        <w:numPr>
          <w:ilvl w:val="0"/>
          <w:numId w:val="15"/>
        </w:numPr>
        <w:spacing w:after="0" w:line="276" w:lineRule="auto"/>
        <w:ind w:left="1134" w:hanging="425"/>
        <w:jc w:val="both"/>
        <w:outlineLvl w:val="0"/>
        <w:rPr>
          <w:rFonts w:ascii="Verdana" w:hAnsi="Verdana"/>
        </w:rPr>
      </w:pPr>
      <w:r w:rsidRPr="00EB616A">
        <w:rPr>
          <w:rFonts w:ascii="Verdana" w:eastAsia="Calibri" w:hAnsi="Verdana" w:cs="Calibri"/>
        </w:rPr>
        <w:t xml:space="preserve">zkušenost </w:t>
      </w:r>
      <w:r w:rsidRPr="00511289">
        <w:rPr>
          <w:rFonts w:ascii="Verdana" w:eastAsia="Calibri" w:hAnsi="Verdana" w:cs="Calibri"/>
        </w:rPr>
        <w:t>spočívající v osobní</w:t>
      </w:r>
      <w:r w:rsidRPr="006D1D97">
        <w:rPr>
          <w:rFonts w:ascii="Verdana" w:eastAsia="Calibri" w:hAnsi="Verdana" w:cs="Calibri"/>
          <w:iCs/>
        </w:rPr>
        <w:t xml:space="preserve"> účasti na minimálně </w:t>
      </w:r>
      <w:r>
        <w:rPr>
          <w:rFonts w:ascii="Verdana" w:hAnsi="Verdana"/>
        </w:rPr>
        <w:t>2 projektech</w:t>
      </w:r>
      <w:r w:rsidR="00CE1E45">
        <w:rPr>
          <w:rFonts w:ascii="Verdana" w:hAnsi="Verdana"/>
        </w:rPr>
        <w:t>,</w:t>
      </w:r>
      <w:r>
        <w:rPr>
          <w:rFonts w:ascii="Verdana" w:hAnsi="Verdana"/>
        </w:rPr>
        <w:t xml:space="preserve"> </w:t>
      </w:r>
      <w:r w:rsidR="00855BDB">
        <w:rPr>
          <w:rFonts w:ascii="Verdana" w:hAnsi="Verdana"/>
        </w:rPr>
        <w:t>kde se podílel na</w:t>
      </w:r>
      <w:r w:rsidR="00D11413">
        <w:rPr>
          <w:rFonts w:ascii="Verdana" w:hAnsi="Verdana"/>
        </w:rPr>
        <w:t> </w:t>
      </w:r>
      <w:r>
        <w:rPr>
          <w:rFonts w:ascii="Verdana" w:hAnsi="Verdana"/>
        </w:rPr>
        <w:t>programování SW.</w:t>
      </w:r>
    </w:p>
    <w:p w14:paraId="6C9F0AAD" w14:textId="77777777" w:rsidR="00CE1E45" w:rsidRDefault="00CE1E45" w:rsidP="00CE1E45">
      <w:pPr>
        <w:pStyle w:val="Odstavecseseznamem"/>
        <w:widowControl w:val="0"/>
        <w:spacing w:after="0" w:line="276" w:lineRule="auto"/>
        <w:ind w:left="1134"/>
        <w:jc w:val="both"/>
        <w:outlineLvl w:val="0"/>
        <w:rPr>
          <w:rFonts w:ascii="Verdana" w:hAnsi="Verdana"/>
        </w:rPr>
      </w:pPr>
    </w:p>
    <w:p w14:paraId="02353FBE" w14:textId="307E0F90" w:rsidR="00C34D0D" w:rsidRDefault="00C34D0D" w:rsidP="00B5087F">
      <w:pPr>
        <w:keepNext/>
        <w:numPr>
          <w:ilvl w:val="0"/>
          <w:numId w:val="18"/>
        </w:numPr>
        <w:tabs>
          <w:tab w:val="left" w:pos="709"/>
        </w:tabs>
        <w:spacing w:after="120" w:line="276" w:lineRule="auto"/>
        <w:ind w:left="1134" w:hanging="425"/>
        <w:jc w:val="both"/>
        <w:outlineLvl w:val="0"/>
        <w:rPr>
          <w:rFonts w:ascii="Verdana" w:eastAsia="Times New Roman" w:hAnsi="Verdana"/>
          <w:u w:val="single"/>
          <w:lang w:val="en-US"/>
        </w:rPr>
      </w:pPr>
      <w:r w:rsidRPr="00CE1E45">
        <w:rPr>
          <w:rFonts w:ascii="Verdana" w:eastAsia="Times New Roman" w:hAnsi="Verdana" w:cs="Calibri"/>
          <w:b/>
          <w:bCs/>
          <w:kern w:val="32"/>
          <w:lang w:eastAsia="cs-CZ"/>
        </w:rPr>
        <w:t>Specialista servisní podpory</w:t>
      </w:r>
    </w:p>
    <w:p w14:paraId="4FDB0D53" w14:textId="77777777" w:rsidR="00C34D0D" w:rsidRPr="00EB616A"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EB616A">
        <w:rPr>
          <w:rFonts w:ascii="Verdana" w:eastAsia="Calibri" w:hAnsi="Verdana" w:cs="Calibri"/>
        </w:rPr>
        <w:t>ukončené vzdělání některého stupně 3 až 8 dle klasifikace ISCED 2011, ukončené maturitní zkouškou;</w:t>
      </w:r>
    </w:p>
    <w:p w14:paraId="219B16ED" w14:textId="77777777" w:rsidR="00C34D0D" w:rsidRPr="00EB616A"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EB616A">
        <w:rPr>
          <w:rFonts w:ascii="Verdana" w:eastAsia="Calibri" w:hAnsi="Verdana" w:cs="Calibri"/>
        </w:rPr>
        <w:t>minimálně 5 let praxe v oblasti servisní podpory</w:t>
      </w:r>
      <w:r w:rsidR="00855BDB">
        <w:rPr>
          <w:rFonts w:ascii="Verdana" w:eastAsia="Calibri" w:hAnsi="Verdana" w:cs="Calibri"/>
        </w:rPr>
        <w:t xml:space="preserve"> </w:t>
      </w:r>
      <w:r w:rsidR="00BC5A48">
        <w:rPr>
          <w:rFonts w:ascii="Verdana" w:eastAsia="Calibri" w:hAnsi="Verdana" w:cs="Calibri"/>
        </w:rPr>
        <w:t>SW</w:t>
      </w:r>
      <w:r w:rsidR="000832C3">
        <w:rPr>
          <w:rFonts w:ascii="Verdana" w:eastAsia="Calibri" w:hAnsi="Verdana" w:cs="Calibri"/>
        </w:rPr>
        <w:t xml:space="preserve"> </w:t>
      </w:r>
      <w:r w:rsidR="000832C3" w:rsidRPr="002A64CC">
        <w:rPr>
          <w:rFonts w:ascii="Verdana" w:eastAsia="Calibri" w:hAnsi="Verdana" w:cs="Calibri"/>
        </w:rPr>
        <w:t xml:space="preserve">– musí vyplynout z profesního životopisu, tzn. v každém požadovaném roce musí být uvedena </w:t>
      </w:r>
      <w:r w:rsidR="000832C3" w:rsidRPr="002A64CC">
        <w:rPr>
          <w:rFonts w:ascii="Verdana" w:eastAsia="Calibri" w:hAnsi="Verdana" w:cs="Times New Roman"/>
          <w:szCs w:val="22"/>
        </w:rPr>
        <w:t xml:space="preserve">alespoň 1 </w:t>
      </w:r>
      <w:r w:rsidR="000832C3" w:rsidRPr="002A64CC">
        <w:rPr>
          <w:rFonts w:ascii="Verdana" w:eastAsia="Calibri" w:hAnsi="Verdana" w:cs="Calibri"/>
        </w:rPr>
        <w:t>daná zkušenost, byť třeba se shodným projektem, který trval více let</w:t>
      </w:r>
      <w:r w:rsidRPr="00EB616A">
        <w:rPr>
          <w:rFonts w:ascii="Verdana" w:eastAsia="Calibri" w:hAnsi="Verdana" w:cs="Calibri"/>
        </w:rPr>
        <w:t>;</w:t>
      </w:r>
    </w:p>
    <w:p w14:paraId="55CB508C" w14:textId="60CAB601" w:rsidR="00C34D0D" w:rsidRDefault="00C34D0D" w:rsidP="00B5087F">
      <w:pPr>
        <w:pStyle w:val="Odstavecseseznamem"/>
        <w:widowControl w:val="0"/>
        <w:numPr>
          <w:ilvl w:val="0"/>
          <w:numId w:val="15"/>
        </w:numPr>
        <w:spacing w:after="0" w:line="276" w:lineRule="auto"/>
        <w:ind w:left="1134" w:hanging="425"/>
        <w:jc w:val="both"/>
        <w:outlineLvl w:val="0"/>
        <w:rPr>
          <w:rFonts w:ascii="Verdana" w:eastAsia="Calibri" w:hAnsi="Verdana" w:cs="Calibri"/>
        </w:rPr>
      </w:pPr>
      <w:r w:rsidRPr="00EB616A">
        <w:rPr>
          <w:rFonts w:ascii="Verdana" w:eastAsia="Calibri" w:hAnsi="Verdana" w:cs="Calibri"/>
        </w:rPr>
        <w:t xml:space="preserve">zkušenost </w:t>
      </w:r>
      <w:r w:rsidRPr="00511289">
        <w:rPr>
          <w:rFonts w:ascii="Verdana" w:eastAsia="Calibri" w:hAnsi="Verdana" w:cs="Calibri"/>
        </w:rPr>
        <w:t xml:space="preserve">spočívající v osobní účasti na minimálně </w:t>
      </w:r>
      <w:r w:rsidRPr="00EB616A">
        <w:rPr>
          <w:rFonts w:ascii="Verdana" w:eastAsia="Calibri" w:hAnsi="Verdana" w:cs="Calibri"/>
        </w:rPr>
        <w:t>2 projektech</w:t>
      </w:r>
      <w:r w:rsidR="00CE1E45">
        <w:rPr>
          <w:rFonts w:ascii="Verdana" w:eastAsia="Calibri" w:hAnsi="Verdana" w:cs="Calibri"/>
        </w:rPr>
        <w:t>,</w:t>
      </w:r>
      <w:r w:rsidRPr="00EB616A">
        <w:rPr>
          <w:rFonts w:ascii="Verdana" w:eastAsia="Calibri" w:hAnsi="Verdana" w:cs="Calibri"/>
        </w:rPr>
        <w:t xml:space="preserve"> </w:t>
      </w:r>
      <w:r w:rsidR="00100F1F">
        <w:rPr>
          <w:rFonts w:ascii="Verdana" w:eastAsia="Calibri" w:hAnsi="Verdana" w:cs="Calibri"/>
        </w:rPr>
        <w:t xml:space="preserve">kde zajišťoval </w:t>
      </w:r>
      <w:r w:rsidRPr="00EB616A">
        <w:rPr>
          <w:rFonts w:ascii="Verdana" w:eastAsia="Calibri" w:hAnsi="Verdana" w:cs="Calibri"/>
        </w:rPr>
        <w:t>servisní podpor</w:t>
      </w:r>
      <w:r w:rsidR="00100F1F">
        <w:rPr>
          <w:rFonts w:ascii="Verdana" w:eastAsia="Calibri" w:hAnsi="Verdana" w:cs="Calibri"/>
        </w:rPr>
        <w:t>u</w:t>
      </w:r>
      <w:r w:rsidRPr="00EB616A">
        <w:rPr>
          <w:rFonts w:ascii="Verdana" w:eastAsia="Calibri" w:hAnsi="Verdana" w:cs="Calibri"/>
        </w:rPr>
        <w:t xml:space="preserve"> SW, a to v rozsahu alespoň 500 uživatelů.</w:t>
      </w:r>
    </w:p>
    <w:p w14:paraId="73DDEB84" w14:textId="77777777" w:rsidR="00A6225C" w:rsidRPr="00EB616A" w:rsidRDefault="00A6225C" w:rsidP="00EB616A">
      <w:pPr>
        <w:pStyle w:val="Odstavecseseznamem"/>
        <w:widowControl w:val="0"/>
        <w:spacing w:after="0" w:line="276" w:lineRule="auto"/>
        <w:ind w:left="1080"/>
        <w:jc w:val="both"/>
        <w:outlineLvl w:val="0"/>
        <w:rPr>
          <w:rFonts w:ascii="Verdana" w:eastAsia="Calibri" w:hAnsi="Verdana" w:cs="Calibri"/>
        </w:rPr>
      </w:pPr>
    </w:p>
    <w:p w14:paraId="23A10CEF" w14:textId="77777777" w:rsidR="001B17F5" w:rsidRDefault="001B17F5" w:rsidP="00FD7619">
      <w:pPr>
        <w:widowControl w:val="0"/>
        <w:spacing w:after="120" w:line="276" w:lineRule="auto"/>
        <w:ind w:left="709"/>
        <w:jc w:val="both"/>
        <w:outlineLvl w:val="0"/>
        <w:rPr>
          <w:rFonts w:ascii="Verdana" w:eastAsia="Calibri" w:hAnsi="Verdana" w:cs="Calibri"/>
          <w:lang w:eastAsia="cs-CZ"/>
        </w:rPr>
      </w:pPr>
      <w:r w:rsidRPr="00EB616A">
        <w:rPr>
          <w:rFonts w:ascii="Verdana" w:eastAsia="Calibri" w:hAnsi="Verdana" w:cs="Calibri"/>
          <w:lang w:eastAsia="cs-CZ"/>
        </w:rPr>
        <w:t>Pokud je v rámci jedné pozice</w:t>
      </w:r>
      <w:r>
        <w:rPr>
          <w:rFonts w:ascii="Verdana" w:eastAsia="Calibri" w:hAnsi="Verdana" w:cs="Calibri"/>
          <w:lang w:eastAsia="cs-CZ"/>
        </w:rPr>
        <w:t xml:space="preserve"> v realizačním týmu</w:t>
      </w:r>
      <w:r w:rsidRPr="00EB616A">
        <w:rPr>
          <w:rFonts w:ascii="Verdana" w:eastAsia="Calibri" w:hAnsi="Verdana" w:cs="Calibri"/>
          <w:lang w:eastAsia="cs-CZ"/>
        </w:rPr>
        <w:t xml:space="preserve"> vyžadováno více zkušeností, každá jednotlivá zkušenost může odpovídat samostatnému projektu/zakázce, jeden projekt/zakázka však může zahrnovat i více výše samostatně požadovaných zkušeností v rámci konkrétní pozice</w:t>
      </w:r>
      <w:r>
        <w:rPr>
          <w:rFonts w:ascii="Verdana" w:eastAsia="Calibri" w:hAnsi="Verdana" w:cs="Calibri"/>
          <w:lang w:eastAsia="cs-CZ"/>
        </w:rPr>
        <w:t xml:space="preserve"> v realizačním týmu</w:t>
      </w:r>
      <w:r w:rsidRPr="00EB616A">
        <w:rPr>
          <w:rFonts w:ascii="Verdana" w:eastAsia="Calibri" w:hAnsi="Verdana" w:cs="Calibri"/>
          <w:lang w:eastAsia="cs-CZ"/>
        </w:rPr>
        <w:t>.</w:t>
      </w:r>
    </w:p>
    <w:p w14:paraId="7479E88A" w14:textId="4B4EF2BC" w:rsidR="0090495A" w:rsidRPr="0090495A" w:rsidRDefault="0090495A" w:rsidP="00FD7619">
      <w:pPr>
        <w:widowControl w:val="0"/>
        <w:spacing w:after="120" w:line="276" w:lineRule="auto"/>
        <w:ind w:left="709"/>
        <w:jc w:val="both"/>
        <w:outlineLvl w:val="0"/>
        <w:rPr>
          <w:rFonts w:ascii="Verdana" w:eastAsia="Calibri" w:hAnsi="Verdana" w:cs="Calibri"/>
          <w:lang w:eastAsia="cs-CZ"/>
        </w:rPr>
      </w:pPr>
      <w:r w:rsidRPr="0090495A">
        <w:rPr>
          <w:rFonts w:ascii="Verdana" w:eastAsia="Calibri" w:hAnsi="Verdana" w:cs="Calibri"/>
          <w:lang w:eastAsia="cs-CZ"/>
        </w:rPr>
        <w:t xml:space="preserve">Seznam </w:t>
      </w:r>
      <w:r>
        <w:rPr>
          <w:rFonts w:ascii="Verdana" w:eastAsia="Calibri" w:hAnsi="Verdana" w:cs="Calibri"/>
          <w:lang w:eastAsia="cs-CZ"/>
        </w:rPr>
        <w:t>členů realizačního týmu</w:t>
      </w:r>
      <w:r w:rsidRPr="0090495A">
        <w:rPr>
          <w:rFonts w:ascii="Verdana" w:eastAsia="Calibri" w:hAnsi="Verdana" w:cs="Calibri"/>
          <w:lang w:eastAsia="cs-CZ"/>
        </w:rPr>
        <w:t xml:space="preserve"> dodavatele </w:t>
      </w:r>
      <w:r>
        <w:rPr>
          <w:rFonts w:ascii="Verdana" w:eastAsia="Calibri" w:hAnsi="Verdana" w:cs="Calibri"/>
          <w:lang w:eastAsia="cs-CZ"/>
        </w:rPr>
        <w:t>Z</w:t>
      </w:r>
      <w:r w:rsidRPr="0090495A">
        <w:rPr>
          <w:rFonts w:ascii="Verdana" w:eastAsia="Calibri" w:hAnsi="Verdana" w:cs="Calibri"/>
          <w:lang w:eastAsia="cs-CZ"/>
        </w:rPr>
        <w:t>adavatel doporučuje předložit ve formě dle vzorového formuláře obsaže</w:t>
      </w:r>
      <w:r w:rsidRPr="00BC6166">
        <w:rPr>
          <w:rFonts w:ascii="Verdana" w:eastAsia="Calibri" w:hAnsi="Verdana" w:cs="Calibri"/>
          <w:lang w:eastAsia="cs-CZ"/>
        </w:rPr>
        <w:t xml:space="preserve">ného v Příloze č. </w:t>
      </w:r>
      <w:r w:rsidR="00BC6166" w:rsidRPr="00BC6166">
        <w:rPr>
          <w:rFonts w:ascii="Verdana" w:eastAsia="Calibri" w:hAnsi="Verdana" w:cs="Calibri"/>
          <w:lang w:eastAsia="cs-CZ"/>
        </w:rPr>
        <w:t>1</w:t>
      </w:r>
      <w:r w:rsidR="00F772EB">
        <w:rPr>
          <w:rFonts w:ascii="Verdana" w:eastAsia="Calibri" w:hAnsi="Verdana" w:cs="Calibri"/>
          <w:lang w:eastAsia="cs-CZ"/>
        </w:rPr>
        <w:t>0</w:t>
      </w:r>
      <w:r>
        <w:rPr>
          <w:rFonts w:ascii="Verdana" w:eastAsia="Calibri" w:hAnsi="Verdana" w:cs="Calibri"/>
          <w:lang w:eastAsia="cs-CZ"/>
        </w:rPr>
        <w:t xml:space="preserve"> této Zadávací dokumentace</w:t>
      </w:r>
      <w:r w:rsidRPr="0090495A">
        <w:rPr>
          <w:rFonts w:ascii="Verdana" w:eastAsia="Calibri" w:hAnsi="Verdana" w:cs="Calibri"/>
          <w:lang w:eastAsia="cs-CZ"/>
        </w:rPr>
        <w:t xml:space="preserve"> a profesní životopis každého člena odborného personálu dodavatele ve formě dle </w:t>
      </w:r>
      <w:r w:rsidRPr="00BC6166">
        <w:rPr>
          <w:rFonts w:ascii="Verdana" w:eastAsia="Calibri" w:hAnsi="Verdana" w:cs="Calibri"/>
          <w:lang w:eastAsia="cs-CZ"/>
        </w:rPr>
        <w:t xml:space="preserve">vzorového formuláře obsaženého v Příloze č. </w:t>
      </w:r>
      <w:r w:rsidR="00BC6166" w:rsidRPr="00BC6166">
        <w:rPr>
          <w:rFonts w:ascii="Verdana" w:eastAsia="Calibri" w:hAnsi="Verdana" w:cs="Calibri"/>
          <w:lang w:eastAsia="cs-CZ"/>
        </w:rPr>
        <w:t>1</w:t>
      </w:r>
      <w:r w:rsidR="00F772EB">
        <w:rPr>
          <w:rFonts w:ascii="Verdana" w:eastAsia="Calibri" w:hAnsi="Verdana" w:cs="Calibri"/>
          <w:lang w:eastAsia="cs-CZ"/>
        </w:rPr>
        <w:t>1</w:t>
      </w:r>
      <w:r>
        <w:rPr>
          <w:rFonts w:ascii="Verdana" w:eastAsia="Calibri" w:hAnsi="Verdana" w:cs="Calibri"/>
          <w:lang w:eastAsia="cs-CZ"/>
        </w:rPr>
        <w:t xml:space="preserve"> této Zadávací dokumentace</w:t>
      </w:r>
      <w:r w:rsidRPr="0090495A">
        <w:rPr>
          <w:rFonts w:ascii="Verdana" w:eastAsia="Calibri" w:hAnsi="Verdana" w:cs="Calibri"/>
          <w:lang w:eastAsia="cs-CZ"/>
        </w:rPr>
        <w:t xml:space="preserve">. Praxi v požadovaném oboru a zkušenosti členů </w:t>
      </w:r>
      <w:r>
        <w:rPr>
          <w:rFonts w:ascii="Verdana" w:eastAsia="Calibri" w:hAnsi="Verdana" w:cs="Calibri"/>
          <w:lang w:eastAsia="cs-CZ"/>
        </w:rPr>
        <w:t>realizačního týmu</w:t>
      </w:r>
      <w:r w:rsidRPr="0090495A">
        <w:rPr>
          <w:rFonts w:ascii="Verdana" w:eastAsia="Calibri" w:hAnsi="Verdana" w:cs="Calibri"/>
          <w:lang w:eastAsia="cs-CZ"/>
        </w:rPr>
        <w:t xml:space="preserve"> za účelem prokázání kvalifikace dodavatel uvede </w:t>
      </w:r>
      <w:r w:rsidRPr="007E61D8">
        <w:rPr>
          <w:rFonts w:ascii="Verdana" w:eastAsia="Calibri" w:hAnsi="Verdana" w:cs="Calibri"/>
          <w:lang w:eastAsia="cs-CZ"/>
        </w:rPr>
        <w:t xml:space="preserve">v příslušném sloupci v Příloze </w:t>
      </w:r>
      <w:r w:rsidR="004F2AFD">
        <w:rPr>
          <w:rFonts w:ascii="Verdana" w:eastAsia="Calibri" w:hAnsi="Verdana" w:cs="Calibri"/>
          <w:lang w:eastAsia="cs-CZ"/>
        </w:rPr>
        <w:t xml:space="preserve">č. </w:t>
      </w:r>
      <w:r w:rsidR="00E9561E" w:rsidRPr="007E61D8">
        <w:rPr>
          <w:rFonts w:ascii="Verdana" w:eastAsia="Calibri" w:hAnsi="Verdana" w:cs="Calibri"/>
          <w:lang w:eastAsia="cs-CZ"/>
        </w:rPr>
        <w:t>1</w:t>
      </w:r>
      <w:r w:rsidR="00F772EB">
        <w:rPr>
          <w:rFonts w:ascii="Verdana" w:eastAsia="Calibri" w:hAnsi="Verdana" w:cs="Calibri"/>
          <w:lang w:eastAsia="cs-CZ"/>
        </w:rPr>
        <w:t>0</w:t>
      </w:r>
      <w:r w:rsidRPr="007E61D8">
        <w:rPr>
          <w:rFonts w:ascii="Verdana" w:eastAsia="Calibri" w:hAnsi="Verdana" w:cs="Calibri"/>
          <w:lang w:eastAsia="cs-CZ"/>
        </w:rPr>
        <w:t xml:space="preserve"> této Zadávací dokumentace a rovněž v</w:t>
      </w:r>
      <w:r w:rsidR="00D11413">
        <w:rPr>
          <w:rFonts w:ascii="Verdana" w:eastAsia="Calibri" w:hAnsi="Verdana" w:cs="Calibri"/>
          <w:lang w:eastAsia="cs-CZ"/>
        </w:rPr>
        <w:t> </w:t>
      </w:r>
      <w:r w:rsidRPr="007E61D8">
        <w:rPr>
          <w:rFonts w:ascii="Verdana" w:eastAsia="Calibri" w:hAnsi="Verdana" w:cs="Calibri"/>
          <w:lang w:eastAsia="cs-CZ"/>
        </w:rPr>
        <w:t xml:space="preserve">profesním životopisu. V dokumentech předložených dodavatelem k prokázání technické kvalifikace dle bodu </w:t>
      </w:r>
      <w:r w:rsidR="0017791C">
        <w:rPr>
          <w:rFonts w:ascii="Verdana" w:eastAsia="Calibri" w:hAnsi="Verdana" w:cs="Calibri"/>
          <w:lang w:eastAsia="cs-CZ"/>
        </w:rPr>
        <w:fldChar w:fldCharType="begin"/>
      </w:r>
      <w:r w:rsidR="0017791C">
        <w:rPr>
          <w:rFonts w:ascii="Verdana" w:eastAsia="Calibri" w:hAnsi="Verdana" w:cs="Calibri"/>
          <w:lang w:eastAsia="cs-CZ"/>
        </w:rPr>
        <w:instrText xml:space="preserve"> REF _Ref44026102 \r \h </w:instrText>
      </w:r>
      <w:r w:rsidR="0017791C">
        <w:rPr>
          <w:rFonts w:ascii="Verdana" w:eastAsia="Calibri" w:hAnsi="Verdana" w:cs="Calibri"/>
          <w:lang w:eastAsia="cs-CZ"/>
        </w:rPr>
      </w:r>
      <w:r w:rsidR="0017791C">
        <w:rPr>
          <w:rFonts w:ascii="Verdana" w:eastAsia="Calibri" w:hAnsi="Verdana" w:cs="Calibri"/>
          <w:lang w:eastAsia="cs-CZ"/>
        </w:rPr>
        <w:fldChar w:fldCharType="separate"/>
      </w:r>
      <w:r w:rsidR="0017791C">
        <w:rPr>
          <w:rFonts w:ascii="Verdana" w:eastAsia="Calibri" w:hAnsi="Verdana" w:cs="Calibri"/>
          <w:lang w:eastAsia="cs-CZ"/>
        </w:rPr>
        <w:t>9.5</w:t>
      </w:r>
      <w:r w:rsidR="0017791C">
        <w:rPr>
          <w:rFonts w:ascii="Verdana" w:eastAsia="Calibri" w:hAnsi="Verdana" w:cs="Calibri"/>
          <w:lang w:eastAsia="cs-CZ"/>
        </w:rPr>
        <w:fldChar w:fldCharType="end"/>
      </w:r>
      <w:r w:rsidRPr="007E61D8">
        <w:rPr>
          <w:rFonts w:ascii="Verdana" w:eastAsia="Calibri" w:hAnsi="Verdana" w:cs="Calibri"/>
          <w:lang w:eastAsia="cs-CZ"/>
        </w:rPr>
        <w:t xml:space="preserve"> této Zadávací dokumentace musí být uvedeny veškeré informace nezbytné k posouzení splnění kvalifikace, a to v rozsahu údajů stanovených v Příloze č.</w:t>
      </w:r>
      <w:r w:rsidR="00D11413">
        <w:rPr>
          <w:rFonts w:ascii="Verdana" w:eastAsia="Calibri" w:hAnsi="Verdana" w:cs="Calibri"/>
          <w:lang w:eastAsia="cs-CZ"/>
        </w:rPr>
        <w:t> </w:t>
      </w:r>
      <w:r w:rsidR="00E9561E" w:rsidRPr="007E61D8">
        <w:rPr>
          <w:rFonts w:ascii="Verdana" w:eastAsia="Calibri" w:hAnsi="Verdana" w:cs="Calibri"/>
          <w:lang w:eastAsia="cs-CZ"/>
        </w:rPr>
        <w:t>1</w:t>
      </w:r>
      <w:r w:rsidR="00F772EB">
        <w:rPr>
          <w:rFonts w:ascii="Verdana" w:eastAsia="Calibri" w:hAnsi="Verdana" w:cs="Calibri"/>
          <w:lang w:eastAsia="cs-CZ"/>
        </w:rPr>
        <w:t>0</w:t>
      </w:r>
      <w:r w:rsidRPr="007E61D8">
        <w:rPr>
          <w:rFonts w:ascii="Verdana" w:eastAsia="Calibri" w:hAnsi="Verdana" w:cs="Calibri"/>
          <w:lang w:eastAsia="cs-CZ"/>
        </w:rPr>
        <w:t xml:space="preserve"> a </w:t>
      </w:r>
      <w:r w:rsidR="00E9561E" w:rsidRPr="007E61D8">
        <w:rPr>
          <w:rFonts w:ascii="Verdana" w:eastAsia="Calibri" w:hAnsi="Verdana" w:cs="Calibri"/>
          <w:lang w:eastAsia="cs-CZ"/>
        </w:rPr>
        <w:t>1</w:t>
      </w:r>
      <w:r w:rsidR="00F772EB">
        <w:rPr>
          <w:rFonts w:ascii="Verdana" w:eastAsia="Calibri" w:hAnsi="Verdana" w:cs="Calibri"/>
          <w:lang w:eastAsia="cs-CZ"/>
        </w:rPr>
        <w:t>1</w:t>
      </w:r>
      <w:r w:rsidRPr="007E61D8">
        <w:rPr>
          <w:rFonts w:ascii="Verdana" w:eastAsia="Calibri" w:hAnsi="Verdana" w:cs="Calibri"/>
          <w:lang w:eastAsia="cs-CZ"/>
        </w:rPr>
        <w:t xml:space="preserve"> této Zadávací</w:t>
      </w:r>
      <w:r>
        <w:rPr>
          <w:rFonts w:ascii="Verdana" w:eastAsia="Calibri" w:hAnsi="Verdana" w:cs="Calibri"/>
          <w:lang w:eastAsia="cs-CZ"/>
        </w:rPr>
        <w:t xml:space="preserve"> dokumentace</w:t>
      </w:r>
      <w:r w:rsidRPr="0090495A">
        <w:rPr>
          <w:rFonts w:ascii="Verdana" w:eastAsia="Calibri" w:hAnsi="Verdana" w:cs="Calibri"/>
          <w:lang w:eastAsia="cs-CZ"/>
        </w:rPr>
        <w:t>.</w:t>
      </w:r>
    </w:p>
    <w:p w14:paraId="03DAED6C" w14:textId="6425DBE8" w:rsidR="0090495A" w:rsidRPr="0090495A" w:rsidRDefault="0090495A" w:rsidP="00FD7619">
      <w:pPr>
        <w:widowControl w:val="0"/>
        <w:spacing w:after="120" w:line="276" w:lineRule="auto"/>
        <w:ind w:left="709"/>
        <w:jc w:val="both"/>
        <w:outlineLvl w:val="0"/>
        <w:rPr>
          <w:rFonts w:ascii="Verdana" w:eastAsia="Calibri" w:hAnsi="Verdana" w:cs="Calibri"/>
          <w:lang w:eastAsia="cs-CZ"/>
        </w:rPr>
      </w:pPr>
      <w:r w:rsidRPr="0090495A">
        <w:rPr>
          <w:rFonts w:ascii="Verdana" w:eastAsia="Calibri" w:hAnsi="Verdana" w:cs="Calibri"/>
          <w:lang w:eastAsia="cs-CZ"/>
        </w:rPr>
        <w:t xml:space="preserve">Zadavatel si vyhrazuje právo ověřit pravdivost údajů o zkušenostech členů </w:t>
      </w:r>
      <w:r>
        <w:rPr>
          <w:rFonts w:ascii="Verdana" w:eastAsia="Calibri" w:hAnsi="Verdana" w:cs="Calibri"/>
          <w:lang w:eastAsia="cs-CZ"/>
        </w:rPr>
        <w:t>realizačního týmu</w:t>
      </w:r>
      <w:r w:rsidRPr="0090495A">
        <w:rPr>
          <w:rFonts w:ascii="Verdana" w:eastAsia="Calibri" w:hAnsi="Verdana" w:cs="Calibri"/>
          <w:lang w:eastAsia="cs-CZ"/>
        </w:rPr>
        <w:t xml:space="preserve">, zejména, zda se na plnění konkrétních zakázek skutečně podíleli. Za tímto účelem požaduje </w:t>
      </w:r>
      <w:r w:rsidR="00F2013D">
        <w:rPr>
          <w:rFonts w:ascii="Verdana" w:eastAsia="Calibri" w:hAnsi="Verdana" w:cs="Calibri"/>
          <w:lang w:eastAsia="cs-CZ"/>
        </w:rPr>
        <w:t>Z</w:t>
      </w:r>
      <w:r w:rsidRPr="0090495A">
        <w:rPr>
          <w:rFonts w:ascii="Verdana" w:eastAsia="Calibri" w:hAnsi="Verdana" w:cs="Calibri"/>
          <w:lang w:eastAsia="cs-CZ"/>
        </w:rPr>
        <w:t xml:space="preserve">adavatel v profesním životopisu těchto členů </w:t>
      </w:r>
      <w:r>
        <w:rPr>
          <w:rFonts w:ascii="Verdana" w:eastAsia="Calibri" w:hAnsi="Verdana" w:cs="Calibri"/>
          <w:lang w:eastAsia="cs-CZ"/>
        </w:rPr>
        <w:t>realizačního týmu</w:t>
      </w:r>
      <w:r w:rsidRPr="0090495A">
        <w:rPr>
          <w:rFonts w:ascii="Verdana" w:eastAsia="Calibri" w:hAnsi="Verdana" w:cs="Calibri"/>
          <w:lang w:eastAsia="cs-CZ"/>
        </w:rPr>
        <w:t xml:space="preserve"> uvést informace a spojení na kontaktní osobu objednatele, pro něhož byla zakázka realizována. </w:t>
      </w:r>
    </w:p>
    <w:p w14:paraId="00D3024F" w14:textId="53B31C30" w:rsidR="0090495A" w:rsidRPr="007E61D8" w:rsidRDefault="0090495A" w:rsidP="00FD7619">
      <w:pPr>
        <w:widowControl w:val="0"/>
        <w:spacing w:after="120" w:line="276" w:lineRule="auto"/>
        <w:ind w:left="709"/>
        <w:jc w:val="both"/>
        <w:outlineLvl w:val="0"/>
        <w:rPr>
          <w:rFonts w:ascii="Verdana" w:eastAsia="Calibri" w:hAnsi="Verdana" w:cs="Calibri"/>
          <w:lang w:eastAsia="cs-CZ"/>
        </w:rPr>
      </w:pPr>
      <w:r w:rsidRPr="0090495A">
        <w:rPr>
          <w:rFonts w:ascii="Verdana" w:eastAsia="Calibri" w:hAnsi="Verdana" w:cs="Calibri"/>
          <w:lang w:eastAsia="cs-CZ"/>
        </w:rPr>
        <w:t xml:space="preserve">S ohledem na prevenci střetu zájmů při plnění </w:t>
      </w:r>
      <w:r>
        <w:rPr>
          <w:rFonts w:ascii="Verdana" w:eastAsia="Calibri" w:hAnsi="Verdana" w:cs="Calibri"/>
          <w:lang w:eastAsia="cs-CZ"/>
        </w:rPr>
        <w:t>V</w:t>
      </w:r>
      <w:r w:rsidRPr="0090495A">
        <w:rPr>
          <w:rFonts w:ascii="Verdana" w:eastAsia="Calibri" w:hAnsi="Verdana" w:cs="Calibri"/>
          <w:lang w:eastAsia="cs-CZ"/>
        </w:rPr>
        <w:t xml:space="preserve">eřejné zakázky </w:t>
      </w:r>
      <w:r>
        <w:rPr>
          <w:rFonts w:ascii="Verdana" w:eastAsia="Calibri" w:hAnsi="Verdana" w:cs="Calibri"/>
          <w:lang w:eastAsia="cs-CZ"/>
        </w:rPr>
        <w:t>Z</w:t>
      </w:r>
      <w:r w:rsidRPr="0090495A">
        <w:rPr>
          <w:rFonts w:ascii="Verdana" w:eastAsia="Calibri" w:hAnsi="Verdana" w:cs="Calibri"/>
          <w:lang w:eastAsia="cs-CZ"/>
        </w:rPr>
        <w:t>adavatel stanoví, že</w:t>
      </w:r>
      <w:r w:rsidR="00D11413">
        <w:rPr>
          <w:rFonts w:ascii="Verdana" w:eastAsia="Calibri" w:hAnsi="Verdana" w:cs="Calibri"/>
          <w:lang w:eastAsia="cs-CZ"/>
        </w:rPr>
        <w:t> </w:t>
      </w:r>
      <w:r w:rsidRPr="0090495A">
        <w:rPr>
          <w:rFonts w:ascii="Verdana" w:eastAsia="Calibri" w:hAnsi="Verdana" w:cs="Calibri"/>
          <w:lang w:eastAsia="cs-CZ"/>
        </w:rPr>
        <w:t>dodavatel není oprávněn prokázat splnění kvalifikace prostřednictvím zaměstnance či</w:t>
      </w:r>
      <w:r w:rsidR="00D11413">
        <w:rPr>
          <w:rFonts w:ascii="Verdana" w:eastAsia="Calibri" w:hAnsi="Verdana" w:cs="Calibri"/>
          <w:lang w:eastAsia="cs-CZ"/>
        </w:rPr>
        <w:t> </w:t>
      </w:r>
      <w:r w:rsidRPr="0090495A">
        <w:rPr>
          <w:rFonts w:ascii="Verdana" w:eastAsia="Calibri" w:hAnsi="Verdana" w:cs="Calibri"/>
          <w:lang w:eastAsia="cs-CZ"/>
        </w:rPr>
        <w:t xml:space="preserve">osoby v jiném vztahu k dodavateli, </w:t>
      </w:r>
      <w:r w:rsidR="002239BC">
        <w:rPr>
          <w:rFonts w:ascii="Verdana" w:eastAsia="Calibri" w:hAnsi="Verdana" w:cs="Calibri"/>
          <w:lang w:eastAsia="cs-CZ"/>
        </w:rPr>
        <w:t>která je současně zaměstnancem Z</w:t>
      </w:r>
      <w:r w:rsidRPr="0090495A">
        <w:rPr>
          <w:rFonts w:ascii="Verdana" w:eastAsia="Calibri" w:hAnsi="Verdana" w:cs="Calibri"/>
          <w:lang w:eastAsia="cs-CZ"/>
        </w:rPr>
        <w:t xml:space="preserve">adavatele. </w:t>
      </w:r>
      <w:r w:rsidRPr="007E61D8">
        <w:rPr>
          <w:rFonts w:ascii="Verdana" w:eastAsia="Calibri" w:hAnsi="Verdana" w:cs="Calibri"/>
          <w:lang w:eastAsia="cs-CZ"/>
        </w:rPr>
        <w:t>Informace o této skutečnosti bude uvedena v profesním životopisu ve formě obsažené v</w:t>
      </w:r>
      <w:r w:rsidR="00D11413">
        <w:rPr>
          <w:rFonts w:ascii="Verdana" w:eastAsia="Calibri" w:hAnsi="Verdana" w:cs="Calibri"/>
          <w:lang w:eastAsia="cs-CZ"/>
        </w:rPr>
        <w:t> </w:t>
      </w:r>
      <w:r w:rsidRPr="007E61D8">
        <w:rPr>
          <w:rFonts w:ascii="Verdana" w:eastAsia="Calibri" w:hAnsi="Verdana" w:cs="Calibri"/>
          <w:lang w:eastAsia="cs-CZ"/>
        </w:rPr>
        <w:t xml:space="preserve">Příloze č. </w:t>
      </w:r>
      <w:r w:rsidR="006E2F8D" w:rsidRPr="007E61D8">
        <w:rPr>
          <w:rFonts w:ascii="Verdana" w:eastAsia="Calibri" w:hAnsi="Verdana" w:cs="Calibri"/>
          <w:lang w:eastAsia="cs-CZ"/>
        </w:rPr>
        <w:t>1</w:t>
      </w:r>
      <w:r w:rsidR="00F772EB">
        <w:rPr>
          <w:rFonts w:ascii="Verdana" w:eastAsia="Calibri" w:hAnsi="Verdana" w:cs="Calibri"/>
          <w:lang w:eastAsia="cs-CZ"/>
        </w:rPr>
        <w:t>1</w:t>
      </w:r>
      <w:r w:rsidR="006C0C8A">
        <w:rPr>
          <w:rFonts w:ascii="Verdana" w:eastAsia="Calibri" w:hAnsi="Verdana" w:cs="Calibri"/>
          <w:lang w:eastAsia="cs-CZ"/>
        </w:rPr>
        <w:t xml:space="preserve"> této Zadávací dokumentace</w:t>
      </w:r>
      <w:r w:rsidRPr="007E61D8">
        <w:rPr>
          <w:rFonts w:ascii="Verdana" w:eastAsia="Calibri" w:hAnsi="Verdana" w:cs="Calibri"/>
          <w:lang w:eastAsia="cs-CZ"/>
        </w:rPr>
        <w:t>. Nesplnění této podmínky může být důvodem pro vyloučení dodavatele ze zadávacího řízení.</w:t>
      </w:r>
    </w:p>
    <w:p w14:paraId="3A0C3B69" w14:textId="59B45A23" w:rsidR="0090495A" w:rsidRPr="0090495A" w:rsidRDefault="0090495A" w:rsidP="00FD7619">
      <w:pPr>
        <w:widowControl w:val="0"/>
        <w:spacing w:after="120" w:line="276" w:lineRule="auto"/>
        <w:ind w:left="709"/>
        <w:jc w:val="both"/>
        <w:outlineLvl w:val="0"/>
        <w:rPr>
          <w:rFonts w:ascii="Verdana" w:eastAsia="Calibri" w:hAnsi="Verdana" w:cs="Calibri"/>
          <w:lang w:eastAsia="cs-CZ"/>
        </w:rPr>
      </w:pPr>
      <w:r w:rsidRPr="007E61D8">
        <w:rPr>
          <w:rFonts w:ascii="Verdana" w:eastAsia="Calibri" w:hAnsi="Verdana" w:cs="Calibri"/>
          <w:lang w:eastAsia="cs-CZ"/>
        </w:rPr>
        <w:t xml:space="preserve">V případě, že byla kvalifikace členů </w:t>
      </w:r>
      <w:r w:rsidR="002239BC" w:rsidRPr="007E61D8">
        <w:rPr>
          <w:rFonts w:ascii="Verdana" w:eastAsia="Calibri" w:hAnsi="Verdana" w:cs="Calibri"/>
          <w:lang w:eastAsia="cs-CZ"/>
        </w:rPr>
        <w:t>realizačního týmu</w:t>
      </w:r>
      <w:r w:rsidRPr="007E61D8">
        <w:rPr>
          <w:rFonts w:ascii="Verdana" w:eastAsia="Calibri" w:hAnsi="Verdana" w:cs="Calibri"/>
          <w:lang w:eastAsia="cs-CZ"/>
        </w:rPr>
        <w:t xml:space="preserve"> získána v zahraničí, prokazuje se</w:t>
      </w:r>
      <w:r w:rsidR="00D11413">
        <w:rPr>
          <w:rFonts w:ascii="Verdana" w:eastAsia="Calibri" w:hAnsi="Verdana" w:cs="Calibri"/>
          <w:lang w:eastAsia="cs-CZ"/>
        </w:rPr>
        <w:t> </w:t>
      </w:r>
      <w:r w:rsidRPr="007E61D8">
        <w:rPr>
          <w:rFonts w:ascii="Verdana" w:eastAsia="Calibri" w:hAnsi="Verdana" w:cs="Calibri"/>
          <w:lang w:eastAsia="cs-CZ"/>
        </w:rPr>
        <w:t>v</w:t>
      </w:r>
      <w:r w:rsidR="00D11413">
        <w:rPr>
          <w:rFonts w:ascii="Verdana" w:eastAsia="Calibri" w:hAnsi="Verdana" w:cs="Calibri"/>
          <w:lang w:eastAsia="cs-CZ"/>
        </w:rPr>
        <w:t> </w:t>
      </w:r>
      <w:r w:rsidRPr="007E61D8">
        <w:rPr>
          <w:rFonts w:ascii="Verdana" w:eastAsia="Calibri" w:hAnsi="Verdana" w:cs="Calibri"/>
          <w:lang w:eastAsia="cs-CZ"/>
        </w:rPr>
        <w:t>požadovaném</w:t>
      </w:r>
      <w:r w:rsidRPr="0090495A">
        <w:rPr>
          <w:rFonts w:ascii="Verdana" w:eastAsia="Calibri" w:hAnsi="Verdana" w:cs="Calibri"/>
          <w:lang w:eastAsia="cs-CZ"/>
        </w:rPr>
        <w:t xml:space="preserve"> rozsahu doklady vydanými podle právního řádu země, ve které byla získána.</w:t>
      </w:r>
    </w:p>
    <w:p w14:paraId="024FF328" w14:textId="1E172C1F" w:rsidR="0090495A" w:rsidRDefault="0090495A" w:rsidP="00FD7619">
      <w:pPr>
        <w:widowControl w:val="0"/>
        <w:spacing w:after="120" w:line="276" w:lineRule="auto"/>
        <w:ind w:left="709"/>
        <w:jc w:val="both"/>
        <w:outlineLvl w:val="0"/>
        <w:rPr>
          <w:rFonts w:ascii="Verdana" w:eastAsia="Calibri" w:hAnsi="Verdana" w:cs="Calibri"/>
          <w:lang w:eastAsia="cs-CZ"/>
        </w:rPr>
      </w:pPr>
      <w:r w:rsidRPr="0090495A">
        <w:rPr>
          <w:rFonts w:ascii="Verdana" w:eastAsia="Calibri" w:hAnsi="Verdana" w:cs="Calibri"/>
          <w:lang w:eastAsia="cs-CZ"/>
        </w:rPr>
        <w:t xml:space="preserve">Doba realizace zkušeností </w:t>
      </w:r>
      <w:r w:rsidR="002239BC">
        <w:rPr>
          <w:rFonts w:ascii="Verdana" w:eastAsia="Calibri" w:hAnsi="Verdana" w:cs="Calibri"/>
          <w:lang w:eastAsia="cs-CZ"/>
        </w:rPr>
        <w:t xml:space="preserve">členů realizačního týmu v posledních </w:t>
      </w:r>
      <w:r w:rsidR="007E7D06">
        <w:rPr>
          <w:rFonts w:ascii="Verdana" w:eastAsia="Calibri" w:hAnsi="Verdana" w:cs="Calibri"/>
          <w:lang w:eastAsia="cs-CZ"/>
        </w:rPr>
        <w:t xml:space="preserve">10 </w:t>
      </w:r>
      <w:r w:rsidRPr="0090495A">
        <w:rPr>
          <w:rFonts w:ascii="Verdana" w:eastAsia="Calibri" w:hAnsi="Verdana" w:cs="Calibri"/>
          <w:lang w:eastAsia="cs-CZ"/>
        </w:rPr>
        <w:t xml:space="preserve">letech se považuje </w:t>
      </w:r>
      <w:r w:rsidRPr="0090495A">
        <w:rPr>
          <w:rFonts w:ascii="Verdana" w:eastAsia="Calibri" w:hAnsi="Verdana" w:cs="Calibri"/>
          <w:lang w:eastAsia="cs-CZ"/>
        </w:rPr>
        <w:lastRenderedPageBreak/>
        <w:t>za</w:t>
      </w:r>
      <w:r w:rsidR="00D11413">
        <w:rPr>
          <w:rFonts w:ascii="Verdana" w:eastAsia="Calibri" w:hAnsi="Verdana" w:cs="Calibri"/>
          <w:lang w:eastAsia="cs-CZ"/>
        </w:rPr>
        <w:t> </w:t>
      </w:r>
      <w:r w:rsidRPr="0090495A">
        <w:rPr>
          <w:rFonts w:ascii="Verdana" w:eastAsia="Calibri" w:hAnsi="Verdana" w:cs="Calibri"/>
          <w:lang w:eastAsia="cs-CZ"/>
        </w:rPr>
        <w:t>splněnou, pokud byly činnosti naplňující definici výše v průběhu této doby dokončeny.</w:t>
      </w:r>
    </w:p>
    <w:p w14:paraId="502FF376" w14:textId="6C135F15" w:rsidR="002239BC" w:rsidRPr="00EB616A" w:rsidRDefault="002239BC" w:rsidP="00FD7619">
      <w:pPr>
        <w:widowControl w:val="0"/>
        <w:spacing w:after="120" w:line="276" w:lineRule="auto"/>
        <w:ind w:left="709"/>
        <w:jc w:val="both"/>
        <w:outlineLvl w:val="0"/>
        <w:rPr>
          <w:rFonts w:ascii="Verdana" w:eastAsia="Calibri" w:hAnsi="Verdana" w:cs="Calibri"/>
          <w:lang w:eastAsia="cs-CZ"/>
        </w:rPr>
      </w:pPr>
      <w:r w:rsidRPr="002239BC">
        <w:rPr>
          <w:rFonts w:ascii="Verdana" w:eastAsia="Calibri" w:hAnsi="Verdana" w:cs="Calibri"/>
          <w:lang w:eastAsia="cs-CZ"/>
        </w:rPr>
        <w:t xml:space="preserve">Zadavatel požaduje, aby plnění </w:t>
      </w:r>
      <w:r>
        <w:rPr>
          <w:rFonts w:ascii="Verdana" w:eastAsia="Calibri" w:hAnsi="Verdana" w:cs="Calibri"/>
          <w:lang w:eastAsia="cs-CZ"/>
        </w:rPr>
        <w:t>V</w:t>
      </w:r>
      <w:r w:rsidRPr="002239BC">
        <w:rPr>
          <w:rFonts w:ascii="Verdana" w:eastAsia="Calibri" w:hAnsi="Verdana" w:cs="Calibri"/>
          <w:lang w:eastAsia="cs-CZ"/>
        </w:rPr>
        <w:t xml:space="preserve">eřejné zakázky bylo v příslušných </w:t>
      </w:r>
      <w:r>
        <w:rPr>
          <w:rFonts w:ascii="Verdana" w:eastAsia="Calibri" w:hAnsi="Verdana" w:cs="Calibri"/>
          <w:lang w:eastAsia="cs-CZ"/>
        </w:rPr>
        <w:t xml:space="preserve">pozicích v realizačním týmu dodavatele </w:t>
      </w:r>
      <w:r w:rsidRPr="002239BC">
        <w:rPr>
          <w:rFonts w:ascii="Verdana" w:eastAsia="Calibri" w:hAnsi="Verdana" w:cs="Calibri"/>
          <w:lang w:eastAsia="cs-CZ"/>
        </w:rPr>
        <w:t xml:space="preserve">poskytováno osobami, které dodavatel uvedl k prokázání technické kvalifikace. Pokud se po podání nabídky nebo v průběhu plnění </w:t>
      </w:r>
      <w:r>
        <w:rPr>
          <w:rFonts w:ascii="Verdana" w:eastAsia="Calibri" w:hAnsi="Verdana" w:cs="Calibri"/>
          <w:lang w:eastAsia="cs-CZ"/>
        </w:rPr>
        <w:t>V</w:t>
      </w:r>
      <w:r w:rsidRPr="002239BC">
        <w:rPr>
          <w:rFonts w:ascii="Verdana" w:eastAsia="Calibri" w:hAnsi="Verdana" w:cs="Calibri"/>
          <w:lang w:eastAsia="cs-CZ"/>
        </w:rPr>
        <w:t xml:space="preserve">eřejné zakázky některá z osob odborného personálu, prostřednictvím které má být prokazována technická kvalifikace, změní, musí být za podmínek stanovených ZZVZ či </w:t>
      </w:r>
      <w:r w:rsidR="00CC0E3D">
        <w:rPr>
          <w:rFonts w:ascii="Verdana" w:eastAsia="Calibri" w:hAnsi="Verdana" w:cs="Calibri"/>
          <w:lang w:eastAsia="cs-CZ"/>
        </w:rPr>
        <w:t>S</w:t>
      </w:r>
      <w:r>
        <w:rPr>
          <w:rFonts w:ascii="Verdana" w:eastAsia="Calibri" w:hAnsi="Verdana" w:cs="Calibri"/>
          <w:lang w:eastAsia="cs-CZ"/>
        </w:rPr>
        <w:t>mluvní dokumentací</w:t>
      </w:r>
      <w:r w:rsidRPr="002239BC">
        <w:rPr>
          <w:rFonts w:ascii="Verdana" w:eastAsia="Calibri" w:hAnsi="Verdana" w:cs="Calibri"/>
          <w:lang w:eastAsia="cs-CZ"/>
        </w:rPr>
        <w:t xml:space="preserve"> nahrazena osobou, která rovněž splňuje </w:t>
      </w:r>
      <w:r>
        <w:rPr>
          <w:rFonts w:ascii="Verdana" w:eastAsia="Calibri" w:hAnsi="Verdana" w:cs="Calibri"/>
          <w:lang w:eastAsia="cs-CZ"/>
        </w:rPr>
        <w:t>Z</w:t>
      </w:r>
      <w:r w:rsidRPr="002239BC">
        <w:rPr>
          <w:rFonts w:ascii="Verdana" w:eastAsia="Calibri" w:hAnsi="Verdana" w:cs="Calibri"/>
          <w:lang w:eastAsia="cs-CZ"/>
        </w:rPr>
        <w:t>adavatelem stanovené požadavky na</w:t>
      </w:r>
      <w:r w:rsidR="00D11413">
        <w:rPr>
          <w:rFonts w:ascii="Verdana" w:eastAsia="Calibri" w:hAnsi="Verdana" w:cs="Calibri"/>
          <w:lang w:eastAsia="cs-CZ"/>
        </w:rPr>
        <w:t> </w:t>
      </w:r>
      <w:r w:rsidRPr="002239BC">
        <w:rPr>
          <w:rFonts w:ascii="Verdana" w:eastAsia="Calibri" w:hAnsi="Verdana" w:cs="Calibri"/>
          <w:lang w:eastAsia="cs-CZ"/>
        </w:rPr>
        <w:t>kvalifikační kritéria</w:t>
      </w:r>
      <w:r>
        <w:rPr>
          <w:rFonts w:ascii="Verdana" w:eastAsia="Calibri" w:hAnsi="Verdana" w:cs="Calibri"/>
          <w:lang w:eastAsia="cs-CZ"/>
        </w:rPr>
        <w:t>.</w:t>
      </w:r>
    </w:p>
    <w:p w14:paraId="5A9BDCF8" w14:textId="77777777" w:rsidR="003E1D4C" w:rsidRPr="00EB616A" w:rsidRDefault="003E1D4C" w:rsidP="00B5087F">
      <w:pPr>
        <w:pStyle w:val="Text1-1"/>
        <w:widowControl w:val="0"/>
        <w:numPr>
          <w:ilvl w:val="1"/>
          <w:numId w:val="43"/>
        </w:numPr>
        <w:spacing w:before="240"/>
        <w:ind w:left="737" w:hanging="737"/>
        <w:rPr>
          <w:rStyle w:val="Tun9b"/>
          <w:rFonts w:asciiTheme="majorHAnsi" w:hAnsiTheme="majorHAnsi"/>
          <w:sz w:val="20"/>
          <w:szCs w:val="20"/>
        </w:rPr>
      </w:pPr>
      <w:r w:rsidRPr="00EB616A">
        <w:rPr>
          <w:rStyle w:val="Tun9b"/>
          <w:rFonts w:asciiTheme="majorHAnsi" w:hAnsiTheme="majorHAnsi"/>
          <w:sz w:val="20"/>
          <w:szCs w:val="20"/>
        </w:rPr>
        <w:t xml:space="preserve">Společná ustanovení ke kvalifikaci </w:t>
      </w:r>
    </w:p>
    <w:p w14:paraId="2879048A" w14:textId="77777777" w:rsidR="003E1D4C" w:rsidRPr="002239BC" w:rsidRDefault="003E1D4C" w:rsidP="00B5087F">
      <w:pPr>
        <w:widowControl w:val="0"/>
        <w:numPr>
          <w:ilvl w:val="2"/>
          <w:numId w:val="44"/>
        </w:numPr>
        <w:spacing w:after="120" w:line="276" w:lineRule="auto"/>
        <w:ind w:left="709"/>
        <w:jc w:val="both"/>
        <w:outlineLvl w:val="0"/>
        <w:rPr>
          <w:rFonts w:ascii="Verdana" w:eastAsia="Times New Roman" w:hAnsi="Verdana" w:cs="Calibri"/>
          <w:bCs/>
          <w:kern w:val="32"/>
          <w:u w:val="single"/>
          <w:lang w:eastAsia="cs-CZ"/>
        </w:rPr>
      </w:pPr>
      <w:r w:rsidRPr="00EB616A">
        <w:rPr>
          <w:rFonts w:ascii="Verdana" w:eastAsia="Calibri" w:hAnsi="Verdana" w:cs="Calibri"/>
          <w:u w:val="single"/>
          <w:lang w:eastAsia="cs-CZ"/>
        </w:rPr>
        <w:t>Prokazování</w:t>
      </w:r>
      <w:r w:rsidRPr="002239BC">
        <w:rPr>
          <w:rFonts w:ascii="Verdana" w:eastAsia="Times New Roman" w:hAnsi="Verdana" w:cs="Calibri"/>
          <w:bCs/>
          <w:kern w:val="32"/>
          <w:u w:val="single"/>
          <w:lang w:eastAsia="cs-CZ"/>
        </w:rPr>
        <w:t xml:space="preserve"> kvalifikace získané v zahraničí dle § 81 </w:t>
      </w:r>
      <w:r w:rsidR="002239BC">
        <w:rPr>
          <w:rFonts w:ascii="Verdana" w:eastAsia="Calibri" w:hAnsi="Verdana" w:cs="Calibri"/>
          <w:bCs/>
          <w:kern w:val="32"/>
          <w:u w:val="single"/>
        </w:rPr>
        <w:t>ZZVZ</w:t>
      </w:r>
    </w:p>
    <w:p w14:paraId="45AFF1EE" w14:textId="77777777" w:rsidR="003E1D4C" w:rsidRPr="003E1D4C" w:rsidRDefault="003E1D4C" w:rsidP="00FD7619">
      <w:pPr>
        <w:tabs>
          <w:tab w:val="left" w:pos="709"/>
        </w:tabs>
        <w:autoSpaceDE w:val="0"/>
        <w:autoSpaceDN w:val="0"/>
        <w:spacing w:before="240" w:after="12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t xml:space="preserve">V případě, že byla kvalifikace získána v zahraničí, prokazuje se doklady vydanými podle právního řádu země, ve které byla získána, a to v rozsahu požadovaném Zadavatelem. </w:t>
      </w:r>
    </w:p>
    <w:p w14:paraId="09E12276" w14:textId="77777777" w:rsidR="003E1D4C" w:rsidRPr="003E1D4C" w:rsidRDefault="003E1D4C" w:rsidP="00B5087F">
      <w:pPr>
        <w:widowControl w:val="0"/>
        <w:numPr>
          <w:ilvl w:val="2"/>
          <w:numId w:val="44"/>
        </w:numPr>
        <w:spacing w:after="120" w:line="276" w:lineRule="auto"/>
        <w:ind w:left="709"/>
        <w:jc w:val="both"/>
        <w:outlineLvl w:val="0"/>
        <w:rPr>
          <w:rFonts w:ascii="Verdana" w:eastAsia="Times New Roman" w:hAnsi="Verdana" w:cs="Calibri"/>
          <w:bCs/>
          <w:kern w:val="32"/>
          <w:u w:val="single"/>
          <w:lang w:eastAsia="cs-CZ"/>
        </w:rPr>
      </w:pPr>
      <w:r w:rsidRPr="003E1D4C">
        <w:rPr>
          <w:rFonts w:ascii="Verdana" w:eastAsia="Times New Roman" w:hAnsi="Verdana" w:cs="Calibri"/>
          <w:bCs/>
          <w:kern w:val="32"/>
          <w:u w:val="single"/>
          <w:lang w:eastAsia="cs-CZ"/>
        </w:rPr>
        <w:t xml:space="preserve">Kvalifikace v případě </w:t>
      </w:r>
      <w:r w:rsidRPr="00FD7619">
        <w:rPr>
          <w:rFonts w:ascii="Verdana" w:eastAsia="Calibri" w:hAnsi="Verdana" w:cs="Calibri"/>
          <w:u w:val="single"/>
          <w:lang w:eastAsia="cs-CZ"/>
        </w:rPr>
        <w:t>společné</w:t>
      </w:r>
      <w:r w:rsidRPr="003E1D4C">
        <w:rPr>
          <w:rFonts w:ascii="Verdana" w:eastAsia="Times New Roman" w:hAnsi="Verdana" w:cs="Calibri"/>
          <w:bCs/>
          <w:kern w:val="32"/>
          <w:u w:val="single"/>
          <w:lang w:eastAsia="cs-CZ"/>
        </w:rPr>
        <w:t xml:space="preserve"> účasti dodavatelů dle § 82 </w:t>
      </w:r>
      <w:r w:rsidR="002239BC">
        <w:rPr>
          <w:rFonts w:ascii="Verdana" w:eastAsia="Calibri" w:hAnsi="Verdana" w:cs="Calibri"/>
          <w:bCs/>
          <w:kern w:val="32"/>
          <w:u w:val="single"/>
        </w:rPr>
        <w:t>ZZVZ</w:t>
      </w:r>
    </w:p>
    <w:p w14:paraId="1CF3CB08" w14:textId="4787AD8E" w:rsidR="003E1D4C" w:rsidRPr="003E1D4C" w:rsidRDefault="003E1D4C" w:rsidP="00FD7619">
      <w:pPr>
        <w:tabs>
          <w:tab w:val="left" w:pos="1843"/>
        </w:tabs>
        <w:autoSpaceDE w:val="0"/>
        <w:autoSpaceDN w:val="0"/>
        <w:spacing w:before="240" w:after="12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t xml:space="preserve">V případě společné účasti dodavatelů prokazuje základní způsobilost a profesní způsobilost podle § 77 odst. 1 </w:t>
      </w:r>
      <w:r w:rsidR="005627D9">
        <w:rPr>
          <w:rFonts w:ascii="Verdana" w:eastAsia="Calibri" w:hAnsi="Verdana" w:cs="Calibri"/>
        </w:rPr>
        <w:t xml:space="preserve">ZZVZ </w:t>
      </w:r>
      <w:r w:rsidRPr="003E1D4C">
        <w:rPr>
          <w:rFonts w:ascii="Verdana" w:eastAsia="Times New Roman" w:hAnsi="Verdana" w:cs="Calibri"/>
          <w:lang w:eastAsia="cs-CZ"/>
        </w:rPr>
        <w:t>každý dodavatel samostatně.</w:t>
      </w:r>
    </w:p>
    <w:p w14:paraId="4FC0B44B" w14:textId="77777777" w:rsidR="003E1D4C" w:rsidRPr="003E1D4C" w:rsidRDefault="003E1D4C" w:rsidP="00B5087F">
      <w:pPr>
        <w:widowControl w:val="0"/>
        <w:numPr>
          <w:ilvl w:val="2"/>
          <w:numId w:val="44"/>
        </w:numPr>
        <w:spacing w:after="120" w:line="276" w:lineRule="auto"/>
        <w:ind w:left="709"/>
        <w:jc w:val="both"/>
        <w:outlineLvl w:val="0"/>
        <w:rPr>
          <w:rFonts w:ascii="Verdana" w:eastAsia="Times New Roman" w:hAnsi="Verdana" w:cs="Calibri"/>
          <w:bCs/>
          <w:kern w:val="32"/>
          <w:u w:val="single"/>
          <w:lang w:eastAsia="cs-CZ"/>
        </w:rPr>
      </w:pPr>
      <w:bookmarkStart w:id="13" w:name="_Ref44026541"/>
      <w:r w:rsidRPr="00FD7619">
        <w:rPr>
          <w:rFonts w:ascii="Verdana" w:eastAsia="Calibri" w:hAnsi="Verdana" w:cs="Calibri"/>
          <w:u w:val="single"/>
          <w:lang w:eastAsia="cs-CZ"/>
        </w:rPr>
        <w:t>Prokázání</w:t>
      </w:r>
      <w:r w:rsidRPr="003E1D4C">
        <w:rPr>
          <w:rFonts w:ascii="Verdana" w:eastAsia="Times New Roman" w:hAnsi="Verdana" w:cs="Calibri"/>
          <w:bCs/>
          <w:kern w:val="32"/>
          <w:u w:val="single"/>
          <w:lang w:eastAsia="cs-CZ"/>
        </w:rPr>
        <w:t xml:space="preserve"> kvalifikace prostřednictvím jiných osob dle § 83 </w:t>
      </w:r>
      <w:r w:rsidR="002239BC">
        <w:rPr>
          <w:rFonts w:ascii="Verdana" w:eastAsia="Calibri" w:hAnsi="Verdana" w:cs="Calibri"/>
          <w:bCs/>
          <w:kern w:val="32"/>
          <w:u w:val="single"/>
        </w:rPr>
        <w:t>ZZVZ</w:t>
      </w:r>
      <w:bookmarkEnd w:id="13"/>
    </w:p>
    <w:p w14:paraId="2ED1788A" w14:textId="2557A4D5" w:rsidR="003E1D4C" w:rsidRPr="003D6EB7" w:rsidRDefault="003E1D4C" w:rsidP="00FD7619">
      <w:pPr>
        <w:tabs>
          <w:tab w:val="left" w:pos="567"/>
          <w:tab w:val="left" w:pos="709"/>
        </w:tabs>
        <w:autoSpaceDE w:val="0"/>
        <w:autoSpaceDN w:val="0"/>
        <w:spacing w:before="120" w:after="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t>Dodavatel může prokázat určitou část technické kvalifikace</w:t>
      </w:r>
      <w:r w:rsidR="002239BC">
        <w:rPr>
          <w:rFonts w:ascii="Verdana" w:eastAsia="Times New Roman" w:hAnsi="Verdana" w:cs="Calibri"/>
          <w:lang w:eastAsia="cs-CZ"/>
        </w:rPr>
        <w:t xml:space="preserve"> dle bodu </w:t>
      </w:r>
      <w:r w:rsidR="00077C96">
        <w:rPr>
          <w:rFonts w:ascii="Verdana" w:eastAsia="Times New Roman" w:hAnsi="Verdana" w:cs="Calibri"/>
          <w:highlight w:val="yellow"/>
          <w:lang w:eastAsia="cs-CZ"/>
        </w:rPr>
        <w:fldChar w:fldCharType="begin"/>
      </w:r>
      <w:r w:rsidR="00077C96">
        <w:rPr>
          <w:rFonts w:ascii="Verdana" w:eastAsia="Times New Roman" w:hAnsi="Verdana" w:cs="Calibri"/>
          <w:lang w:eastAsia="cs-CZ"/>
        </w:rPr>
        <w:instrText xml:space="preserve"> REF _Ref44024660 \r \h </w:instrText>
      </w:r>
      <w:r w:rsidR="00077C96">
        <w:rPr>
          <w:rFonts w:ascii="Verdana" w:eastAsia="Times New Roman" w:hAnsi="Verdana" w:cs="Calibri"/>
          <w:highlight w:val="yellow"/>
          <w:lang w:eastAsia="cs-CZ"/>
        </w:rPr>
      </w:r>
      <w:r w:rsidR="00077C96">
        <w:rPr>
          <w:rFonts w:ascii="Verdana" w:eastAsia="Times New Roman" w:hAnsi="Verdana" w:cs="Calibri"/>
          <w:highlight w:val="yellow"/>
          <w:lang w:eastAsia="cs-CZ"/>
        </w:rPr>
        <w:fldChar w:fldCharType="separate"/>
      </w:r>
      <w:r w:rsidR="000E7B5F">
        <w:rPr>
          <w:rFonts w:ascii="Verdana" w:eastAsia="Times New Roman" w:hAnsi="Verdana" w:cs="Calibri"/>
          <w:lang w:eastAsia="cs-CZ"/>
        </w:rPr>
        <w:t>9.4</w:t>
      </w:r>
      <w:r w:rsidR="00077C96">
        <w:rPr>
          <w:rFonts w:ascii="Verdana" w:eastAsia="Times New Roman" w:hAnsi="Verdana" w:cs="Calibri"/>
          <w:highlight w:val="yellow"/>
          <w:lang w:eastAsia="cs-CZ"/>
        </w:rPr>
        <w:fldChar w:fldCharType="end"/>
      </w:r>
      <w:r w:rsidRPr="003E1D4C">
        <w:rPr>
          <w:rFonts w:ascii="Verdana" w:eastAsia="Times New Roman" w:hAnsi="Verdana" w:cs="Calibri"/>
          <w:lang w:eastAsia="cs-CZ"/>
        </w:rPr>
        <w:t xml:space="preserve"> </w:t>
      </w:r>
      <w:r w:rsidR="002239BC">
        <w:rPr>
          <w:rFonts w:ascii="Verdana" w:eastAsia="Times New Roman" w:hAnsi="Verdana" w:cs="Calibri"/>
          <w:lang w:eastAsia="cs-CZ"/>
        </w:rPr>
        <w:t xml:space="preserve">této Zadávací </w:t>
      </w:r>
      <w:r w:rsidR="002239BC" w:rsidRPr="00F772EB">
        <w:rPr>
          <w:rFonts w:ascii="Verdana" w:eastAsia="Times New Roman" w:hAnsi="Verdana" w:cs="Calibri"/>
          <w:lang w:eastAsia="cs-CZ"/>
        </w:rPr>
        <w:t>dokumentace a ekonomickou kvalifikaci</w:t>
      </w:r>
      <w:r w:rsidRPr="00F772EB">
        <w:rPr>
          <w:rFonts w:ascii="Verdana" w:eastAsia="Times New Roman" w:hAnsi="Verdana" w:cs="Calibri"/>
          <w:lang w:eastAsia="cs-CZ"/>
        </w:rPr>
        <w:t xml:space="preserve"> </w:t>
      </w:r>
      <w:r w:rsidR="002239BC" w:rsidRPr="00F772EB">
        <w:rPr>
          <w:rFonts w:ascii="Verdana" w:eastAsia="Times New Roman" w:hAnsi="Verdana" w:cs="Calibri"/>
          <w:lang w:eastAsia="cs-CZ"/>
        </w:rPr>
        <w:t xml:space="preserve">dle bodu </w:t>
      </w:r>
      <w:r w:rsidR="00077C96" w:rsidRPr="00F772EB">
        <w:rPr>
          <w:rFonts w:ascii="Verdana" w:eastAsia="Times New Roman" w:hAnsi="Verdana" w:cs="Calibri"/>
          <w:lang w:eastAsia="cs-CZ"/>
        </w:rPr>
        <w:fldChar w:fldCharType="begin"/>
      </w:r>
      <w:r w:rsidR="00077C96" w:rsidRPr="00F772EB">
        <w:rPr>
          <w:rFonts w:ascii="Verdana" w:eastAsia="Times New Roman" w:hAnsi="Verdana" w:cs="Calibri"/>
          <w:lang w:eastAsia="cs-CZ"/>
        </w:rPr>
        <w:instrText xml:space="preserve"> REF _Ref44025754 \r \h </w:instrText>
      </w:r>
      <w:r w:rsidR="00F772EB">
        <w:rPr>
          <w:rFonts w:ascii="Verdana" w:eastAsia="Times New Roman" w:hAnsi="Verdana" w:cs="Calibri"/>
          <w:lang w:eastAsia="cs-CZ"/>
        </w:rPr>
        <w:instrText xml:space="preserve"> \* MERGEFORMAT </w:instrText>
      </w:r>
      <w:r w:rsidR="00077C96" w:rsidRPr="00F772EB">
        <w:rPr>
          <w:rFonts w:ascii="Verdana" w:eastAsia="Times New Roman" w:hAnsi="Verdana" w:cs="Calibri"/>
          <w:lang w:eastAsia="cs-CZ"/>
        </w:rPr>
      </w:r>
      <w:r w:rsidR="00077C96" w:rsidRPr="00F772EB">
        <w:rPr>
          <w:rFonts w:ascii="Verdana" w:eastAsia="Times New Roman" w:hAnsi="Verdana" w:cs="Calibri"/>
          <w:lang w:eastAsia="cs-CZ"/>
        </w:rPr>
        <w:fldChar w:fldCharType="separate"/>
      </w:r>
      <w:r w:rsidR="000E7B5F">
        <w:rPr>
          <w:rFonts w:ascii="Verdana" w:eastAsia="Times New Roman" w:hAnsi="Verdana" w:cs="Calibri"/>
          <w:lang w:eastAsia="cs-CZ"/>
        </w:rPr>
        <w:t>9.3</w:t>
      </w:r>
      <w:r w:rsidR="00077C96" w:rsidRPr="00F772EB">
        <w:rPr>
          <w:rFonts w:ascii="Verdana" w:eastAsia="Times New Roman" w:hAnsi="Verdana" w:cs="Calibri"/>
          <w:lang w:eastAsia="cs-CZ"/>
        </w:rPr>
        <w:fldChar w:fldCharType="end"/>
      </w:r>
      <w:r w:rsidR="002239BC" w:rsidRPr="00F772EB">
        <w:rPr>
          <w:rFonts w:ascii="Verdana" w:eastAsia="Times New Roman" w:hAnsi="Verdana" w:cs="Calibri"/>
          <w:lang w:eastAsia="cs-CZ"/>
        </w:rPr>
        <w:t xml:space="preserve"> této Zadávací dokumentace </w:t>
      </w:r>
      <w:r w:rsidRPr="00A42CDE">
        <w:rPr>
          <w:rFonts w:ascii="Verdana" w:eastAsia="Times New Roman" w:hAnsi="Verdana" w:cs="Calibri"/>
          <w:lang w:eastAsia="cs-CZ"/>
        </w:rPr>
        <w:t>prostřednictvím jiných osob. Dodavatel je v takovém případě povinen Zadavateli</w:t>
      </w:r>
      <w:r w:rsidRPr="004D77EE">
        <w:rPr>
          <w:rFonts w:ascii="Verdana" w:eastAsia="Times New Roman" w:hAnsi="Verdana" w:cs="Calibri"/>
          <w:lang w:eastAsia="cs-CZ"/>
        </w:rPr>
        <w:t xml:space="preserve"> předložit </w:t>
      </w:r>
    </w:p>
    <w:p w14:paraId="350A1110" w14:textId="15321F97" w:rsidR="003E1D4C" w:rsidRPr="00F772EB" w:rsidRDefault="003E1D4C" w:rsidP="004332F4">
      <w:pPr>
        <w:tabs>
          <w:tab w:val="left" w:pos="567"/>
          <w:tab w:val="left" w:pos="709"/>
        </w:tabs>
        <w:autoSpaceDE w:val="0"/>
        <w:autoSpaceDN w:val="0"/>
        <w:spacing w:before="120" w:after="0" w:line="276" w:lineRule="auto"/>
        <w:ind w:left="851"/>
        <w:jc w:val="both"/>
        <w:rPr>
          <w:rFonts w:ascii="Verdana" w:eastAsia="Times New Roman" w:hAnsi="Verdana" w:cs="Calibri"/>
          <w:lang w:eastAsia="cs-CZ"/>
        </w:rPr>
      </w:pPr>
      <w:r w:rsidRPr="003D6EB7">
        <w:rPr>
          <w:rFonts w:ascii="Verdana" w:eastAsia="Times New Roman" w:hAnsi="Verdana" w:cs="Calibri"/>
          <w:lang w:eastAsia="cs-CZ"/>
        </w:rPr>
        <w:t xml:space="preserve">a) doklady prokazující splnění profesní způsobilosti podle § 77 odst. 1 </w:t>
      </w:r>
      <w:r w:rsidR="002239BC" w:rsidRPr="003D6EB7">
        <w:rPr>
          <w:rFonts w:ascii="Verdana" w:eastAsia="Times New Roman" w:hAnsi="Verdana" w:cs="Calibri"/>
          <w:lang w:eastAsia="cs-CZ"/>
        </w:rPr>
        <w:t xml:space="preserve">ZZVZ </w:t>
      </w:r>
      <w:r w:rsidRPr="003D6EB7">
        <w:rPr>
          <w:rFonts w:ascii="Verdana" w:eastAsia="Times New Roman" w:hAnsi="Verdana" w:cs="Calibri"/>
          <w:lang w:eastAsia="cs-CZ"/>
        </w:rPr>
        <w:t xml:space="preserve">jinou osobou způsobem uvedeným v </w:t>
      </w:r>
      <w:r w:rsidRPr="00F772EB">
        <w:rPr>
          <w:rFonts w:ascii="Verdana" w:eastAsia="Times New Roman" w:hAnsi="Verdana" w:cs="Calibri"/>
          <w:lang w:eastAsia="cs-CZ"/>
        </w:rPr>
        <w:t xml:space="preserve">bodě </w:t>
      </w:r>
      <w:r w:rsidR="00F772EB">
        <w:rPr>
          <w:rFonts w:ascii="Verdana" w:eastAsia="Times New Roman" w:hAnsi="Verdana" w:cs="Calibri"/>
          <w:lang w:eastAsia="cs-CZ"/>
        </w:rPr>
        <w:t>9.2</w:t>
      </w:r>
      <w:r w:rsidR="003C1B4D">
        <w:rPr>
          <w:rFonts w:ascii="Verdana" w:eastAsia="Times New Roman" w:hAnsi="Verdana" w:cs="Calibri"/>
          <w:lang w:eastAsia="cs-CZ"/>
        </w:rPr>
        <w:t xml:space="preserve"> </w:t>
      </w:r>
      <w:r w:rsidR="002239BC" w:rsidRPr="00F772EB">
        <w:rPr>
          <w:rFonts w:ascii="Verdana" w:eastAsia="Times New Roman" w:hAnsi="Verdana" w:cs="Calibri"/>
          <w:lang w:eastAsia="cs-CZ"/>
        </w:rPr>
        <w:t>této Zadávací dokumentace</w:t>
      </w:r>
      <w:r w:rsidRPr="00F772EB">
        <w:rPr>
          <w:rFonts w:ascii="Verdana" w:eastAsia="Times New Roman" w:hAnsi="Verdana" w:cs="Calibri"/>
          <w:lang w:eastAsia="cs-CZ"/>
        </w:rPr>
        <w:t xml:space="preserve">, </w:t>
      </w:r>
    </w:p>
    <w:p w14:paraId="5E3D5EDD" w14:textId="77777777" w:rsidR="003E1D4C" w:rsidRPr="004D77EE" w:rsidRDefault="003E1D4C" w:rsidP="004332F4">
      <w:pPr>
        <w:tabs>
          <w:tab w:val="left" w:pos="567"/>
          <w:tab w:val="left" w:pos="709"/>
        </w:tabs>
        <w:autoSpaceDE w:val="0"/>
        <w:autoSpaceDN w:val="0"/>
        <w:spacing w:before="120" w:after="0" w:line="276" w:lineRule="auto"/>
        <w:ind w:left="851"/>
        <w:jc w:val="both"/>
        <w:rPr>
          <w:rFonts w:ascii="Verdana" w:eastAsia="Times New Roman" w:hAnsi="Verdana" w:cs="Calibri"/>
          <w:lang w:eastAsia="cs-CZ"/>
        </w:rPr>
      </w:pPr>
      <w:r w:rsidRPr="00A42CDE">
        <w:rPr>
          <w:rFonts w:ascii="Verdana" w:eastAsia="Times New Roman" w:hAnsi="Verdana" w:cs="Calibri"/>
          <w:lang w:eastAsia="cs-CZ"/>
        </w:rPr>
        <w:t xml:space="preserve">b) doklady prokazující splnění chybějící části kvalifikace prostřednictvím jiné osoby, </w:t>
      </w:r>
    </w:p>
    <w:p w14:paraId="736D2C22" w14:textId="0E4E4321" w:rsidR="003E1D4C" w:rsidRPr="00F772EB" w:rsidRDefault="003E1D4C" w:rsidP="004332F4">
      <w:pPr>
        <w:tabs>
          <w:tab w:val="left" w:pos="567"/>
          <w:tab w:val="left" w:pos="709"/>
        </w:tabs>
        <w:autoSpaceDE w:val="0"/>
        <w:autoSpaceDN w:val="0"/>
        <w:spacing w:before="120" w:after="0" w:line="276" w:lineRule="auto"/>
        <w:ind w:left="851"/>
        <w:jc w:val="both"/>
        <w:rPr>
          <w:rFonts w:ascii="Verdana" w:eastAsia="Times New Roman" w:hAnsi="Verdana" w:cs="Calibri"/>
          <w:lang w:eastAsia="cs-CZ"/>
        </w:rPr>
      </w:pPr>
      <w:r w:rsidRPr="003D6EB7">
        <w:rPr>
          <w:rFonts w:ascii="Verdana" w:eastAsia="Times New Roman" w:hAnsi="Verdana" w:cs="Calibri"/>
          <w:lang w:eastAsia="cs-CZ"/>
        </w:rPr>
        <w:t xml:space="preserve">c) doklady o splnění základní způsobilosti podle § 74 </w:t>
      </w:r>
      <w:r w:rsidR="002239BC" w:rsidRPr="003D6EB7">
        <w:rPr>
          <w:rFonts w:ascii="Verdana" w:eastAsia="Times New Roman" w:hAnsi="Verdana" w:cs="Calibri"/>
          <w:lang w:eastAsia="cs-CZ"/>
        </w:rPr>
        <w:t xml:space="preserve">ZZVZ </w:t>
      </w:r>
      <w:r w:rsidRPr="003D6EB7">
        <w:rPr>
          <w:rFonts w:ascii="Verdana" w:eastAsia="Times New Roman" w:hAnsi="Verdana" w:cs="Calibri"/>
          <w:lang w:eastAsia="cs-CZ"/>
        </w:rPr>
        <w:t xml:space="preserve">jinou osobou způsobem uvedeným v </w:t>
      </w:r>
      <w:r w:rsidRPr="00F772EB">
        <w:rPr>
          <w:rFonts w:ascii="Verdana" w:eastAsia="Times New Roman" w:hAnsi="Verdana" w:cs="Calibri"/>
          <w:lang w:eastAsia="cs-CZ"/>
        </w:rPr>
        <w:t xml:space="preserve">bodě </w:t>
      </w:r>
      <w:r w:rsidR="004F2AFD">
        <w:rPr>
          <w:rFonts w:ascii="Verdana" w:eastAsia="Times New Roman" w:hAnsi="Verdana" w:cs="Calibri"/>
          <w:lang w:eastAsia="cs-CZ"/>
        </w:rPr>
        <w:t>9.</w:t>
      </w:r>
      <w:r w:rsidR="00F772EB">
        <w:rPr>
          <w:rFonts w:ascii="Verdana" w:eastAsia="Times New Roman" w:hAnsi="Verdana" w:cs="Calibri"/>
          <w:lang w:eastAsia="cs-CZ"/>
        </w:rPr>
        <w:t>1</w:t>
      </w:r>
      <w:r w:rsidR="002239BC" w:rsidRPr="00F772EB">
        <w:rPr>
          <w:rFonts w:ascii="Verdana" w:eastAsia="Times New Roman" w:hAnsi="Verdana" w:cs="Calibri"/>
          <w:lang w:eastAsia="cs-CZ"/>
        </w:rPr>
        <w:t xml:space="preserve"> této </w:t>
      </w:r>
      <w:r w:rsidRPr="00F772EB">
        <w:rPr>
          <w:rFonts w:ascii="Verdana" w:eastAsia="Times New Roman" w:hAnsi="Verdana" w:cs="Calibri"/>
          <w:lang w:eastAsia="cs-CZ"/>
        </w:rPr>
        <w:t>Zadávací</w:t>
      </w:r>
      <w:r w:rsidR="002239BC" w:rsidRPr="00F772EB">
        <w:rPr>
          <w:rFonts w:ascii="Verdana" w:eastAsia="Times New Roman" w:hAnsi="Verdana" w:cs="Calibri"/>
          <w:lang w:eastAsia="cs-CZ"/>
        </w:rPr>
        <w:t xml:space="preserve"> dokumentace</w:t>
      </w:r>
      <w:r w:rsidRPr="00F772EB">
        <w:rPr>
          <w:rFonts w:ascii="Verdana" w:eastAsia="Times New Roman" w:hAnsi="Verdana" w:cs="Calibri"/>
          <w:lang w:eastAsia="cs-CZ"/>
        </w:rPr>
        <w:t xml:space="preserve"> a </w:t>
      </w:r>
    </w:p>
    <w:p w14:paraId="3E430B1D" w14:textId="6B71F2DF" w:rsidR="002239BC" w:rsidRDefault="003E1D4C" w:rsidP="004332F4">
      <w:pPr>
        <w:tabs>
          <w:tab w:val="left" w:pos="567"/>
          <w:tab w:val="left" w:pos="709"/>
        </w:tabs>
        <w:autoSpaceDE w:val="0"/>
        <w:autoSpaceDN w:val="0"/>
        <w:spacing w:before="120" w:after="0" w:line="276" w:lineRule="auto"/>
        <w:ind w:left="851"/>
        <w:jc w:val="both"/>
        <w:rPr>
          <w:rFonts w:ascii="Verdana" w:eastAsia="Times New Roman" w:hAnsi="Verdana" w:cs="Calibri"/>
          <w:lang w:eastAsia="cs-CZ"/>
        </w:rPr>
      </w:pPr>
      <w:r w:rsidRPr="00A42CDE">
        <w:rPr>
          <w:rFonts w:ascii="Verdana" w:eastAsia="Times New Roman" w:hAnsi="Verdana" w:cs="Calibri"/>
          <w:lang w:eastAsia="cs-CZ"/>
        </w:rPr>
        <w:t>d) písemný závazek jiné osoby k poskytnutí plnění určeného</w:t>
      </w:r>
      <w:r w:rsidRPr="003E1D4C">
        <w:rPr>
          <w:rFonts w:ascii="Verdana" w:eastAsia="Times New Roman" w:hAnsi="Verdana" w:cs="Calibri"/>
          <w:lang w:eastAsia="cs-CZ"/>
        </w:rPr>
        <w:t xml:space="preserve"> k plnění Veřejné zakázky </w:t>
      </w:r>
      <w:r w:rsidR="002239BC" w:rsidRPr="002239BC">
        <w:rPr>
          <w:rFonts w:ascii="Verdana" w:eastAsia="Times New Roman" w:hAnsi="Verdana" w:cs="Calibri"/>
          <w:lang w:eastAsia="cs-CZ"/>
        </w:rPr>
        <w:t xml:space="preserve">nebo k poskytnutí věcí nebo práv, s nimiž bude dodavatel oprávněn disponovat v rámci plnění </w:t>
      </w:r>
      <w:r w:rsidR="002239BC">
        <w:rPr>
          <w:rFonts w:ascii="Verdana" w:eastAsia="Times New Roman" w:hAnsi="Verdana" w:cs="Calibri"/>
          <w:lang w:eastAsia="cs-CZ"/>
        </w:rPr>
        <w:t>V</w:t>
      </w:r>
      <w:r w:rsidR="002239BC" w:rsidRPr="002239BC">
        <w:rPr>
          <w:rFonts w:ascii="Verdana" w:eastAsia="Times New Roman" w:hAnsi="Verdana" w:cs="Calibri"/>
          <w:lang w:eastAsia="cs-CZ"/>
        </w:rPr>
        <w:t>eřejné zakázky, a to alespoň v rozsahu, v jakém jiná osoba prokázala kvalifikaci za dodavatele</w:t>
      </w:r>
      <w:r w:rsidR="007E61D8">
        <w:rPr>
          <w:rFonts w:ascii="Verdana" w:eastAsia="Times New Roman" w:hAnsi="Verdana" w:cs="Calibri"/>
          <w:lang w:eastAsia="cs-CZ"/>
        </w:rPr>
        <w:t xml:space="preserve"> dle § 83 odst. 1</w:t>
      </w:r>
      <w:r w:rsidR="009B78E8">
        <w:rPr>
          <w:rFonts w:ascii="Verdana" w:eastAsia="Times New Roman" w:hAnsi="Verdana" w:cs="Calibri"/>
          <w:lang w:eastAsia="cs-CZ"/>
        </w:rPr>
        <w:t xml:space="preserve"> písm. d) a § 83 odst. 2 ZZVZ</w:t>
      </w:r>
      <w:r w:rsidR="004F2AFD">
        <w:rPr>
          <w:rFonts w:ascii="Verdana" w:eastAsia="Times New Roman" w:hAnsi="Verdana" w:cs="Calibri"/>
          <w:lang w:eastAsia="cs-CZ"/>
        </w:rPr>
        <w:t>.</w:t>
      </w:r>
    </w:p>
    <w:p w14:paraId="2D0E2DA1" w14:textId="2EC2F4EF" w:rsidR="007906C7" w:rsidRPr="003E1D4C" w:rsidRDefault="003E1D4C" w:rsidP="00A26ADE">
      <w:pPr>
        <w:tabs>
          <w:tab w:val="left" w:pos="-6804"/>
          <w:tab w:val="left" w:pos="567"/>
        </w:tabs>
        <w:autoSpaceDE w:val="0"/>
        <w:autoSpaceDN w:val="0"/>
        <w:spacing w:before="120" w:after="12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t xml:space="preserve">Zadavatel požaduje, aby dodavatel a jiná osoba, jejímž prostřednictvím dodavatel prokazuje ekonomickou kvalifikaci podle § 78 </w:t>
      </w:r>
      <w:r w:rsidR="00B501BE">
        <w:rPr>
          <w:rFonts w:ascii="Verdana" w:eastAsia="Times New Roman" w:hAnsi="Verdana" w:cs="Calibri"/>
          <w:lang w:eastAsia="cs-CZ"/>
        </w:rPr>
        <w:t>ZZVZ,</w:t>
      </w:r>
      <w:r w:rsidRPr="003E1D4C">
        <w:rPr>
          <w:rFonts w:ascii="Verdana" w:eastAsia="Times New Roman" w:hAnsi="Verdana" w:cs="Calibri"/>
          <w:lang w:eastAsia="cs-CZ"/>
        </w:rPr>
        <w:t xml:space="preserve"> nesli společnou a nerozdílnou odpovědnost za plnění </w:t>
      </w:r>
      <w:r w:rsidR="00B501BE">
        <w:rPr>
          <w:rFonts w:ascii="Verdana" w:eastAsia="Times New Roman" w:hAnsi="Verdana" w:cs="Calibri"/>
          <w:lang w:eastAsia="cs-CZ"/>
        </w:rPr>
        <w:t>V</w:t>
      </w:r>
      <w:r w:rsidR="00B501BE" w:rsidRPr="003E1D4C">
        <w:rPr>
          <w:rFonts w:ascii="Verdana" w:eastAsia="Times New Roman" w:hAnsi="Verdana" w:cs="Calibri"/>
          <w:lang w:eastAsia="cs-CZ"/>
        </w:rPr>
        <w:t xml:space="preserve">eřejné </w:t>
      </w:r>
      <w:r w:rsidRPr="003E1D4C">
        <w:rPr>
          <w:rFonts w:ascii="Verdana" w:eastAsia="Times New Roman" w:hAnsi="Verdana" w:cs="Calibri"/>
          <w:lang w:eastAsia="cs-CZ"/>
        </w:rPr>
        <w:t>zakázky.</w:t>
      </w:r>
    </w:p>
    <w:p w14:paraId="13F94804" w14:textId="77777777" w:rsidR="003E1D4C" w:rsidRPr="003E1D4C" w:rsidRDefault="00746AA7" w:rsidP="00B5087F">
      <w:pPr>
        <w:keepNext/>
        <w:widowControl w:val="0"/>
        <w:numPr>
          <w:ilvl w:val="2"/>
          <w:numId w:val="44"/>
        </w:numPr>
        <w:spacing w:after="120" w:line="276" w:lineRule="auto"/>
        <w:ind w:left="709"/>
        <w:jc w:val="both"/>
        <w:outlineLvl w:val="0"/>
        <w:rPr>
          <w:rFonts w:ascii="Verdana" w:eastAsia="Times New Roman" w:hAnsi="Verdana" w:cs="Calibri"/>
          <w:bCs/>
          <w:kern w:val="32"/>
          <w:u w:val="single"/>
          <w:lang w:eastAsia="cs-CZ"/>
        </w:rPr>
      </w:pPr>
      <w:r>
        <w:rPr>
          <w:rFonts w:ascii="Verdana" w:eastAsia="Times New Roman" w:hAnsi="Verdana" w:cs="Calibri"/>
          <w:bCs/>
          <w:kern w:val="32"/>
          <w:u w:val="single"/>
          <w:lang w:eastAsia="cs-CZ"/>
        </w:rPr>
        <w:t xml:space="preserve">Forma </w:t>
      </w:r>
      <w:r w:rsidRPr="004332F4">
        <w:rPr>
          <w:rFonts w:ascii="Verdana" w:eastAsia="Calibri" w:hAnsi="Verdana" w:cs="Calibri"/>
          <w:u w:val="single"/>
          <w:lang w:eastAsia="cs-CZ"/>
        </w:rPr>
        <w:t>dokladů</w:t>
      </w:r>
      <w:r>
        <w:rPr>
          <w:rFonts w:ascii="Verdana" w:eastAsia="Times New Roman" w:hAnsi="Verdana" w:cs="Calibri"/>
          <w:bCs/>
          <w:kern w:val="32"/>
          <w:u w:val="single"/>
          <w:lang w:eastAsia="cs-CZ"/>
        </w:rPr>
        <w:t xml:space="preserve"> o kvalifikaci</w:t>
      </w:r>
    </w:p>
    <w:p w14:paraId="5D4C82B7" w14:textId="396292C4" w:rsidR="003E1D4C" w:rsidRPr="00EB616A" w:rsidRDefault="003E1D4C" w:rsidP="004332F4">
      <w:pPr>
        <w:tabs>
          <w:tab w:val="left" w:pos="567"/>
        </w:tabs>
        <w:autoSpaceDE w:val="0"/>
        <w:autoSpaceDN w:val="0"/>
        <w:spacing w:before="120" w:after="0" w:line="276" w:lineRule="auto"/>
        <w:ind w:left="709"/>
        <w:jc w:val="both"/>
        <w:rPr>
          <w:rFonts w:ascii="Verdana" w:eastAsia="Times New Roman" w:hAnsi="Verdana" w:cs="Calibri"/>
          <w:bCs/>
          <w:kern w:val="32"/>
          <w:lang w:eastAsia="cs-CZ"/>
        </w:rPr>
      </w:pPr>
      <w:r w:rsidRPr="003E1D4C">
        <w:rPr>
          <w:rFonts w:ascii="Verdana" w:eastAsia="Times New Roman" w:hAnsi="Verdana" w:cs="Calibri"/>
          <w:lang w:eastAsia="cs-CZ"/>
        </w:rPr>
        <w:t xml:space="preserve">Dodavatel </w:t>
      </w:r>
      <w:r w:rsidR="00B501BE">
        <w:rPr>
          <w:rFonts w:ascii="Verdana" w:eastAsia="Times New Roman" w:hAnsi="Verdana" w:cs="Calibri"/>
          <w:lang w:eastAsia="cs-CZ"/>
        </w:rPr>
        <w:t>je oprávněn</w:t>
      </w:r>
      <w:r w:rsidR="00B501BE" w:rsidRPr="003E1D4C">
        <w:rPr>
          <w:rFonts w:ascii="Verdana" w:eastAsia="Times New Roman" w:hAnsi="Verdana" w:cs="Calibri"/>
          <w:lang w:eastAsia="cs-CZ"/>
        </w:rPr>
        <w:t xml:space="preserve"> </w:t>
      </w:r>
      <w:r w:rsidRPr="003E1D4C">
        <w:rPr>
          <w:rFonts w:ascii="Verdana" w:eastAsia="Times New Roman" w:hAnsi="Verdana" w:cs="Calibri"/>
          <w:lang w:eastAsia="cs-CZ"/>
        </w:rPr>
        <w:t xml:space="preserve">v žádosti o účast </w:t>
      </w:r>
      <w:r w:rsidR="00746AA7">
        <w:rPr>
          <w:rFonts w:ascii="Verdana" w:eastAsia="Times New Roman" w:hAnsi="Verdana" w:cs="Calibri"/>
          <w:lang w:eastAsia="cs-CZ"/>
        </w:rPr>
        <w:t xml:space="preserve">předložit doklady o kvalifikaci v prostých kopiích a </w:t>
      </w:r>
      <w:r w:rsidRPr="003E1D4C">
        <w:rPr>
          <w:rFonts w:ascii="Verdana" w:eastAsia="Times New Roman" w:hAnsi="Verdana" w:cs="Calibri"/>
          <w:lang w:eastAsia="cs-CZ"/>
        </w:rPr>
        <w:t xml:space="preserve">nahradit předložení </w:t>
      </w:r>
      <w:r w:rsidRPr="00F772EB">
        <w:rPr>
          <w:rFonts w:ascii="Verdana" w:eastAsia="Times New Roman" w:hAnsi="Verdana" w:cs="Calibri"/>
          <w:lang w:eastAsia="cs-CZ"/>
        </w:rPr>
        <w:t xml:space="preserve">dokladů </w:t>
      </w:r>
      <w:r w:rsidR="00B501BE" w:rsidRPr="00F772EB">
        <w:rPr>
          <w:rFonts w:ascii="Verdana" w:eastAsia="Times New Roman" w:hAnsi="Verdana" w:cs="Calibri"/>
          <w:lang w:eastAsia="cs-CZ"/>
        </w:rPr>
        <w:t xml:space="preserve">k prokázání základní způsobilosti dle bodů </w:t>
      </w:r>
      <w:r w:rsidR="00077C96" w:rsidRPr="00F772EB">
        <w:rPr>
          <w:rFonts w:ascii="Verdana" w:eastAsia="Times New Roman" w:hAnsi="Verdana" w:cs="Calibri"/>
          <w:lang w:eastAsia="cs-CZ"/>
        </w:rPr>
        <w:fldChar w:fldCharType="begin"/>
      </w:r>
      <w:r w:rsidR="00077C96" w:rsidRPr="00F772EB">
        <w:rPr>
          <w:rFonts w:ascii="Verdana" w:eastAsia="Times New Roman" w:hAnsi="Verdana" w:cs="Calibri"/>
          <w:lang w:eastAsia="cs-CZ"/>
        </w:rPr>
        <w:instrText xml:space="preserve"> REF _Ref44025878 \r \h </w:instrText>
      </w:r>
      <w:r w:rsidR="00F772EB">
        <w:rPr>
          <w:rFonts w:ascii="Verdana" w:eastAsia="Times New Roman" w:hAnsi="Verdana" w:cs="Calibri"/>
          <w:lang w:eastAsia="cs-CZ"/>
        </w:rPr>
        <w:instrText xml:space="preserve"> \* MERGEFORMAT </w:instrText>
      </w:r>
      <w:r w:rsidR="00077C96" w:rsidRPr="00F772EB">
        <w:rPr>
          <w:rFonts w:ascii="Verdana" w:eastAsia="Times New Roman" w:hAnsi="Verdana" w:cs="Calibri"/>
          <w:lang w:eastAsia="cs-CZ"/>
        </w:rPr>
      </w:r>
      <w:r w:rsidR="00077C96" w:rsidRPr="00F772EB">
        <w:rPr>
          <w:rFonts w:ascii="Verdana" w:eastAsia="Times New Roman" w:hAnsi="Verdana" w:cs="Calibri"/>
          <w:lang w:eastAsia="cs-CZ"/>
        </w:rPr>
        <w:fldChar w:fldCharType="separate"/>
      </w:r>
      <w:r w:rsidR="000E7B5F">
        <w:rPr>
          <w:rFonts w:ascii="Verdana" w:eastAsia="Times New Roman" w:hAnsi="Verdana" w:cs="Calibri"/>
          <w:lang w:eastAsia="cs-CZ"/>
        </w:rPr>
        <w:t>9.1</w:t>
      </w:r>
      <w:r w:rsidR="00077C96" w:rsidRPr="00F772EB">
        <w:rPr>
          <w:rFonts w:ascii="Verdana" w:eastAsia="Times New Roman" w:hAnsi="Verdana" w:cs="Calibri"/>
          <w:lang w:eastAsia="cs-CZ"/>
        </w:rPr>
        <w:fldChar w:fldCharType="end"/>
      </w:r>
      <w:r w:rsidR="00B501BE" w:rsidRPr="00F772EB">
        <w:rPr>
          <w:rFonts w:ascii="Verdana" w:eastAsia="Times New Roman" w:hAnsi="Verdana" w:cs="Calibri"/>
          <w:lang w:eastAsia="cs-CZ"/>
        </w:rPr>
        <w:t xml:space="preserve"> a profesní způsobilosti dle bodu </w:t>
      </w:r>
      <w:r w:rsidR="00077C96" w:rsidRPr="00F772EB">
        <w:rPr>
          <w:rFonts w:ascii="Verdana" w:eastAsia="Times New Roman" w:hAnsi="Verdana" w:cs="Calibri"/>
          <w:lang w:eastAsia="cs-CZ"/>
        </w:rPr>
        <w:fldChar w:fldCharType="begin"/>
      </w:r>
      <w:r w:rsidR="00077C96" w:rsidRPr="00F772EB">
        <w:rPr>
          <w:rFonts w:ascii="Verdana" w:eastAsia="Times New Roman" w:hAnsi="Verdana" w:cs="Calibri"/>
          <w:lang w:eastAsia="cs-CZ"/>
        </w:rPr>
        <w:instrText xml:space="preserve"> REF _Ref44025819 \r \h </w:instrText>
      </w:r>
      <w:r w:rsidR="00F772EB">
        <w:rPr>
          <w:rFonts w:ascii="Verdana" w:eastAsia="Times New Roman" w:hAnsi="Verdana" w:cs="Calibri"/>
          <w:lang w:eastAsia="cs-CZ"/>
        </w:rPr>
        <w:instrText xml:space="preserve"> \* MERGEFORMAT </w:instrText>
      </w:r>
      <w:r w:rsidR="00077C96" w:rsidRPr="00F772EB">
        <w:rPr>
          <w:rFonts w:ascii="Verdana" w:eastAsia="Times New Roman" w:hAnsi="Verdana" w:cs="Calibri"/>
          <w:lang w:eastAsia="cs-CZ"/>
        </w:rPr>
      </w:r>
      <w:r w:rsidR="00077C96" w:rsidRPr="00F772EB">
        <w:rPr>
          <w:rFonts w:ascii="Verdana" w:eastAsia="Times New Roman" w:hAnsi="Verdana" w:cs="Calibri"/>
          <w:lang w:eastAsia="cs-CZ"/>
        </w:rPr>
        <w:fldChar w:fldCharType="separate"/>
      </w:r>
      <w:r w:rsidR="000E7B5F">
        <w:rPr>
          <w:rFonts w:ascii="Verdana" w:eastAsia="Times New Roman" w:hAnsi="Verdana" w:cs="Calibri"/>
          <w:lang w:eastAsia="cs-CZ"/>
        </w:rPr>
        <w:t>9.2</w:t>
      </w:r>
      <w:r w:rsidR="00077C96" w:rsidRPr="00F772EB">
        <w:rPr>
          <w:rFonts w:ascii="Verdana" w:eastAsia="Times New Roman" w:hAnsi="Verdana" w:cs="Calibri"/>
          <w:lang w:eastAsia="cs-CZ"/>
        </w:rPr>
        <w:fldChar w:fldCharType="end"/>
      </w:r>
      <w:r w:rsidR="00B501BE" w:rsidRPr="00F772EB">
        <w:rPr>
          <w:rFonts w:ascii="Verdana" w:eastAsia="Times New Roman" w:hAnsi="Verdana" w:cs="Calibri"/>
          <w:lang w:eastAsia="cs-CZ"/>
        </w:rPr>
        <w:t xml:space="preserve"> této Zadávací dokumentace souhrnným </w:t>
      </w:r>
      <w:r w:rsidRPr="00F772EB">
        <w:rPr>
          <w:rFonts w:ascii="Verdana" w:eastAsia="Times New Roman" w:hAnsi="Verdana" w:cs="Calibri"/>
          <w:lang w:eastAsia="cs-CZ"/>
        </w:rPr>
        <w:t xml:space="preserve">čestným prohlášením. </w:t>
      </w:r>
      <w:r w:rsidR="00746AA7" w:rsidRPr="00F772EB">
        <w:rPr>
          <w:rFonts w:ascii="Verdana" w:eastAsia="Times New Roman" w:hAnsi="Verdana" w:cs="Calibri"/>
          <w:bCs/>
          <w:kern w:val="32"/>
          <w:lang w:eastAsia="cs-CZ"/>
        </w:rPr>
        <w:t>Vzor čestného prohlášení o</w:t>
      </w:r>
      <w:r w:rsidR="00746AA7" w:rsidRPr="00EF2FDF">
        <w:rPr>
          <w:rFonts w:ascii="Verdana" w:eastAsia="Times New Roman" w:hAnsi="Verdana" w:cs="Calibri"/>
          <w:bCs/>
          <w:kern w:val="32"/>
          <w:lang w:eastAsia="cs-CZ"/>
        </w:rPr>
        <w:t xml:space="preserve"> splnění základní (a profesní) způsobilosti tvoří </w:t>
      </w:r>
      <w:r w:rsidR="00746AA7" w:rsidRPr="00A26ADE">
        <w:rPr>
          <w:rFonts w:ascii="Verdana" w:eastAsia="Times New Roman" w:hAnsi="Verdana" w:cs="Calibri"/>
          <w:bCs/>
          <w:kern w:val="32"/>
          <w:lang w:eastAsia="cs-CZ"/>
        </w:rPr>
        <w:t xml:space="preserve">Přílohu č. </w:t>
      </w:r>
      <w:r w:rsidR="00BC6166" w:rsidRPr="00BC6166">
        <w:rPr>
          <w:rFonts w:ascii="Verdana" w:eastAsia="Times New Roman" w:hAnsi="Verdana" w:cs="Calibri"/>
          <w:bCs/>
          <w:kern w:val="32"/>
          <w:lang w:eastAsia="cs-CZ"/>
        </w:rPr>
        <w:t>1</w:t>
      </w:r>
      <w:r w:rsidR="00F772EB">
        <w:rPr>
          <w:rFonts w:ascii="Verdana" w:eastAsia="Times New Roman" w:hAnsi="Verdana" w:cs="Calibri"/>
          <w:bCs/>
          <w:kern w:val="32"/>
          <w:lang w:eastAsia="cs-CZ"/>
        </w:rPr>
        <w:t>2</w:t>
      </w:r>
      <w:r w:rsidR="00746AA7" w:rsidRPr="00EF2FDF">
        <w:rPr>
          <w:rFonts w:ascii="Verdana" w:eastAsia="Times New Roman" w:hAnsi="Verdana" w:cs="Calibri"/>
          <w:bCs/>
          <w:kern w:val="32"/>
          <w:lang w:eastAsia="cs-CZ"/>
        </w:rPr>
        <w:t xml:space="preserve"> t</w:t>
      </w:r>
      <w:r w:rsidR="00746AA7">
        <w:rPr>
          <w:rFonts w:ascii="Verdana" w:eastAsia="Times New Roman" w:hAnsi="Verdana" w:cs="Calibri"/>
          <w:bCs/>
          <w:kern w:val="32"/>
          <w:lang w:eastAsia="cs-CZ"/>
        </w:rPr>
        <w:t>éto Zadávací dokumentace</w:t>
      </w:r>
      <w:r w:rsidR="00746AA7" w:rsidRPr="00EF2FDF">
        <w:rPr>
          <w:rFonts w:ascii="Verdana" w:eastAsia="Times New Roman" w:hAnsi="Verdana" w:cs="Calibri"/>
          <w:bCs/>
          <w:kern w:val="32"/>
          <w:lang w:eastAsia="cs-CZ"/>
        </w:rPr>
        <w:t>.</w:t>
      </w:r>
      <w:r w:rsidR="00746AA7">
        <w:rPr>
          <w:rFonts w:ascii="Verdana" w:eastAsia="Times New Roman" w:hAnsi="Verdana" w:cs="Calibri"/>
          <w:bCs/>
          <w:kern w:val="32"/>
          <w:lang w:eastAsia="cs-CZ"/>
        </w:rPr>
        <w:t xml:space="preserve"> </w:t>
      </w:r>
      <w:r w:rsidRPr="00746AA7">
        <w:rPr>
          <w:rFonts w:ascii="Verdana" w:eastAsia="Times New Roman" w:hAnsi="Verdana" w:cs="Calibri"/>
          <w:lang w:eastAsia="cs-CZ"/>
        </w:rPr>
        <w:t xml:space="preserve">Dodavatel může vždy nahradit požadované doklady jednotným evropským osvědčením pro veřejné zakázky. </w:t>
      </w:r>
      <w:r w:rsidR="00746AA7">
        <w:rPr>
          <w:rFonts w:ascii="Verdana" w:eastAsia="Times New Roman" w:hAnsi="Verdana" w:cs="Calibri"/>
          <w:lang w:eastAsia="cs-CZ"/>
        </w:rPr>
        <w:t>To se týká i kvalifikačních dokladů jiných osob</w:t>
      </w:r>
      <w:r w:rsidR="00123727">
        <w:rPr>
          <w:rFonts w:ascii="Verdana" w:eastAsia="Times New Roman" w:hAnsi="Verdana" w:cs="Calibri"/>
          <w:lang w:eastAsia="cs-CZ"/>
        </w:rPr>
        <w:t>.</w:t>
      </w:r>
    </w:p>
    <w:p w14:paraId="5B3F8856" w14:textId="77777777" w:rsidR="003E1D4C" w:rsidRPr="003E1D4C" w:rsidRDefault="003E1D4C" w:rsidP="004332F4">
      <w:pPr>
        <w:tabs>
          <w:tab w:val="left" w:pos="567"/>
        </w:tabs>
        <w:autoSpaceDE w:val="0"/>
        <w:autoSpaceDN w:val="0"/>
        <w:spacing w:before="120" w:after="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t xml:space="preserve">Před uzavřením </w:t>
      </w:r>
      <w:r w:rsidR="00746AA7" w:rsidRPr="003E1D4C">
        <w:rPr>
          <w:rFonts w:ascii="Verdana" w:eastAsia="Times New Roman" w:hAnsi="Verdana" w:cs="Calibri"/>
          <w:lang w:eastAsia="cs-CZ"/>
        </w:rPr>
        <w:t>s</w:t>
      </w:r>
      <w:r w:rsidR="00746AA7">
        <w:rPr>
          <w:rFonts w:ascii="Verdana" w:eastAsia="Times New Roman" w:hAnsi="Verdana" w:cs="Calibri"/>
          <w:lang w:eastAsia="cs-CZ"/>
        </w:rPr>
        <w:t>mluv na plnění Veřejné zakázky</w:t>
      </w:r>
      <w:r w:rsidR="00746AA7" w:rsidRPr="003E1D4C">
        <w:rPr>
          <w:rFonts w:ascii="Verdana" w:eastAsia="Times New Roman" w:hAnsi="Verdana" w:cs="Calibri"/>
          <w:lang w:eastAsia="cs-CZ"/>
        </w:rPr>
        <w:t xml:space="preserve"> </w:t>
      </w:r>
      <w:r w:rsidRPr="003E1D4C">
        <w:rPr>
          <w:rFonts w:ascii="Verdana" w:eastAsia="Times New Roman" w:hAnsi="Verdana" w:cs="Calibri"/>
          <w:lang w:eastAsia="cs-CZ"/>
        </w:rPr>
        <w:t xml:space="preserve">si Zadavatel od vybraného dodavatele vyžádá předložení originálů nebo ověřených kopií dokladů o své způsobilosti a kvalifikaci, pokud již nebyly v zadávacím řízení předloženy. </w:t>
      </w:r>
    </w:p>
    <w:p w14:paraId="2F5E2DA0" w14:textId="77777777" w:rsidR="003E1D4C" w:rsidRPr="003E1D4C" w:rsidRDefault="003E1D4C" w:rsidP="004332F4">
      <w:pPr>
        <w:tabs>
          <w:tab w:val="left" w:pos="567"/>
        </w:tabs>
        <w:autoSpaceDE w:val="0"/>
        <w:autoSpaceDN w:val="0"/>
        <w:spacing w:before="120" w:after="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t xml:space="preserve">Dodavatel není povinen předložit Zadavateli doklady osvědčující skutečnosti obsažené v jednotném evropském osvědčení pro veřejné zakázky, pokud Zadavateli sdělí, že mu je již předložil v předchozím zadávacím řízení. </w:t>
      </w:r>
    </w:p>
    <w:p w14:paraId="4B09198F" w14:textId="5AF87221" w:rsidR="003E1D4C" w:rsidRDefault="003E1D4C" w:rsidP="004332F4">
      <w:pPr>
        <w:tabs>
          <w:tab w:val="left" w:pos="567"/>
        </w:tabs>
        <w:autoSpaceDE w:val="0"/>
        <w:autoSpaceDN w:val="0"/>
        <w:spacing w:before="120" w:after="0" w:line="276" w:lineRule="auto"/>
        <w:ind w:left="709"/>
        <w:jc w:val="both"/>
        <w:rPr>
          <w:rFonts w:ascii="Verdana" w:eastAsia="Times New Roman" w:hAnsi="Verdana" w:cs="Calibri"/>
          <w:lang w:eastAsia="cs-CZ"/>
        </w:rPr>
      </w:pPr>
      <w:r w:rsidRPr="003E1D4C">
        <w:rPr>
          <w:rFonts w:ascii="Verdana" w:eastAsia="Times New Roman" w:hAnsi="Verdana" w:cs="Calibri"/>
          <w:lang w:eastAsia="cs-CZ"/>
        </w:rPr>
        <w:lastRenderedPageBreak/>
        <w:t xml:space="preserve">Doklady prokazující základní způsobilost podle § 74 </w:t>
      </w:r>
      <w:r w:rsidR="00746AA7">
        <w:rPr>
          <w:rFonts w:ascii="Verdana" w:eastAsia="Times New Roman" w:hAnsi="Verdana" w:cs="Calibri"/>
          <w:lang w:eastAsia="cs-CZ"/>
        </w:rPr>
        <w:t xml:space="preserve">ZZVZ </w:t>
      </w:r>
      <w:r w:rsidRPr="003E1D4C">
        <w:rPr>
          <w:rFonts w:ascii="Verdana" w:eastAsia="Times New Roman" w:hAnsi="Verdana" w:cs="Calibri"/>
          <w:lang w:eastAsia="cs-CZ"/>
        </w:rPr>
        <w:t>a profesní způsobilost podle §</w:t>
      </w:r>
      <w:r w:rsidR="00D11413">
        <w:rPr>
          <w:rFonts w:ascii="Verdana" w:eastAsia="Times New Roman" w:hAnsi="Verdana" w:cs="Calibri"/>
          <w:lang w:eastAsia="cs-CZ"/>
        </w:rPr>
        <w:t> </w:t>
      </w:r>
      <w:r w:rsidRPr="003E1D4C">
        <w:rPr>
          <w:rFonts w:ascii="Verdana" w:eastAsia="Times New Roman" w:hAnsi="Verdana" w:cs="Calibri"/>
          <w:lang w:eastAsia="cs-CZ"/>
        </w:rPr>
        <w:t xml:space="preserve">77 odst. 1 </w:t>
      </w:r>
      <w:r w:rsidR="00746AA7">
        <w:rPr>
          <w:rFonts w:ascii="Verdana" w:eastAsia="Times New Roman" w:hAnsi="Verdana" w:cs="Calibri"/>
          <w:lang w:eastAsia="cs-CZ"/>
        </w:rPr>
        <w:t>ZZVZ</w:t>
      </w:r>
      <w:r w:rsidR="00746AA7" w:rsidRPr="003E1D4C">
        <w:rPr>
          <w:rFonts w:ascii="Verdana" w:eastAsia="Times New Roman" w:hAnsi="Verdana" w:cs="Calibri"/>
          <w:lang w:eastAsia="cs-CZ"/>
        </w:rPr>
        <w:t xml:space="preserve"> </w:t>
      </w:r>
      <w:r w:rsidRPr="003E1D4C">
        <w:rPr>
          <w:rFonts w:ascii="Verdana" w:eastAsia="Times New Roman" w:hAnsi="Verdana" w:cs="Calibri"/>
          <w:lang w:eastAsia="cs-CZ"/>
        </w:rPr>
        <w:t xml:space="preserve">musí prokazovat splnění požadovaného kritéria způsobilosti nejpozději v době 3 měsíců přede dnem zahájení zadávacího řízení. </w:t>
      </w:r>
    </w:p>
    <w:p w14:paraId="372652E6" w14:textId="7F2E5316" w:rsidR="00746AA7" w:rsidRPr="003E1D4C" w:rsidRDefault="00746AA7" w:rsidP="004332F4">
      <w:pPr>
        <w:tabs>
          <w:tab w:val="left" w:pos="567"/>
        </w:tabs>
        <w:autoSpaceDE w:val="0"/>
        <w:autoSpaceDN w:val="0"/>
        <w:spacing w:before="120" w:after="0" w:line="276" w:lineRule="auto"/>
        <w:ind w:left="709"/>
        <w:jc w:val="both"/>
        <w:rPr>
          <w:rFonts w:ascii="Verdana" w:eastAsia="Times New Roman" w:hAnsi="Verdana" w:cs="Calibri"/>
          <w:lang w:eastAsia="cs-CZ"/>
        </w:rPr>
      </w:pPr>
      <w:r w:rsidRPr="00EB616A">
        <w:rPr>
          <w:rFonts w:ascii="Verdana" w:eastAsia="Times New Roman" w:hAnsi="Verdana" w:cs="Calibri"/>
          <w:lang w:eastAsia="cs-CZ"/>
        </w:rPr>
        <w:t xml:space="preserve">Zadavatel upozorňuje, že je vázán § 211 odst. 3 </w:t>
      </w:r>
      <w:r>
        <w:rPr>
          <w:rFonts w:ascii="Verdana" w:eastAsia="Times New Roman" w:hAnsi="Verdana" w:cs="Calibri"/>
          <w:lang w:eastAsia="cs-CZ"/>
        </w:rPr>
        <w:t>ZZVZ</w:t>
      </w:r>
      <w:r w:rsidRPr="00EB616A">
        <w:rPr>
          <w:rFonts w:ascii="Verdana" w:eastAsia="Times New Roman" w:hAnsi="Verdana" w:cs="Calibri"/>
          <w:lang w:eastAsia="cs-CZ"/>
        </w:rPr>
        <w:t xml:space="preserve"> stanovujícím povinnost písemné elektronické komunikace mezi </w:t>
      </w:r>
      <w:r w:rsidR="00F2013D">
        <w:rPr>
          <w:rFonts w:ascii="Verdana" w:eastAsia="Times New Roman" w:hAnsi="Verdana" w:cs="Calibri"/>
          <w:lang w:eastAsia="cs-CZ"/>
        </w:rPr>
        <w:t>Z</w:t>
      </w:r>
      <w:r w:rsidRPr="00EB616A">
        <w:rPr>
          <w:rFonts w:ascii="Verdana" w:eastAsia="Times New Roman" w:hAnsi="Verdana" w:cs="Calibri"/>
          <w:lang w:eastAsia="cs-CZ"/>
        </w:rPr>
        <w:t>adavatelem a dodavatelem, která se vztahuje na veškeré předkládané doklady, včetně dokladů předkládaných vybraným dodavatelem na zákla</w:t>
      </w:r>
      <w:r w:rsidRPr="00746AA7">
        <w:rPr>
          <w:rFonts w:ascii="Verdana" w:eastAsia="Times New Roman" w:hAnsi="Verdana" w:cs="Calibri"/>
          <w:lang w:eastAsia="cs-CZ"/>
        </w:rPr>
        <w:t xml:space="preserve">dě výzvy dle § 122 odst. 3 a 5 </w:t>
      </w:r>
      <w:r>
        <w:rPr>
          <w:rFonts w:ascii="Verdana" w:eastAsia="Times New Roman" w:hAnsi="Verdana" w:cs="Calibri"/>
          <w:lang w:eastAsia="cs-CZ"/>
        </w:rPr>
        <w:t>ZZVZ</w:t>
      </w:r>
      <w:r w:rsidRPr="00EB616A">
        <w:rPr>
          <w:rFonts w:ascii="Verdana" w:eastAsia="Times New Roman" w:hAnsi="Verdana" w:cs="Calibri"/>
          <w:lang w:eastAsia="cs-CZ"/>
        </w:rPr>
        <w:t>. Pokud originální doklady existují pouze v listinné podobě, bude nutná jejich konverze do elektronické podoby v souladu s § 22 zákona č.</w:t>
      </w:r>
      <w:r w:rsidR="00D11413">
        <w:rPr>
          <w:rFonts w:ascii="Verdana" w:eastAsia="Times New Roman" w:hAnsi="Verdana" w:cs="Calibri"/>
          <w:lang w:eastAsia="cs-CZ"/>
        </w:rPr>
        <w:t> </w:t>
      </w:r>
      <w:r w:rsidRPr="00EB616A">
        <w:rPr>
          <w:rFonts w:ascii="Verdana" w:eastAsia="Times New Roman" w:hAnsi="Verdana" w:cs="Calibri"/>
          <w:lang w:eastAsia="cs-CZ"/>
        </w:rPr>
        <w:t>300/2008 Sb., o elektronických úkonech a autorizované konverzi dokumentů, ve znění pozdějších předpisů.</w:t>
      </w:r>
    </w:p>
    <w:p w14:paraId="54471420" w14:textId="59E4D3AA" w:rsidR="003E1D4C" w:rsidRPr="003E1D4C" w:rsidRDefault="00746AA7" w:rsidP="00B5087F">
      <w:pPr>
        <w:widowControl w:val="0"/>
        <w:numPr>
          <w:ilvl w:val="2"/>
          <w:numId w:val="44"/>
        </w:numPr>
        <w:spacing w:before="120" w:after="120" w:line="276" w:lineRule="auto"/>
        <w:ind w:left="709" w:hanging="709"/>
        <w:jc w:val="both"/>
        <w:outlineLvl w:val="0"/>
        <w:rPr>
          <w:rFonts w:ascii="Verdana" w:eastAsia="Times New Roman" w:hAnsi="Verdana" w:cs="Calibri"/>
          <w:kern w:val="32"/>
          <w:u w:val="single"/>
          <w:lang w:eastAsia="cs-CZ"/>
        </w:rPr>
      </w:pPr>
      <w:r>
        <w:rPr>
          <w:rFonts w:ascii="Verdana" w:eastAsia="Times New Roman" w:hAnsi="Verdana" w:cs="Calibri"/>
          <w:bCs/>
          <w:kern w:val="32"/>
          <w:u w:val="single"/>
          <w:lang w:eastAsia="cs-CZ"/>
        </w:rPr>
        <w:t>Prokazování kvalifikace v</w:t>
      </w:r>
      <w:r w:rsidR="003E1D4C" w:rsidRPr="003E1D4C">
        <w:rPr>
          <w:rFonts w:ascii="Verdana" w:eastAsia="Times New Roman" w:hAnsi="Verdana" w:cs="Calibri"/>
          <w:bCs/>
          <w:kern w:val="32"/>
          <w:u w:val="single"/>
          <w:lang w:eastAsia="cs-CZ"/>
        </w:rPr>
        <w:t>ýpis</w:t>
      </w:r>
      <w:r>
        <w:rPr>
          <w:rFonts w:ascii="Verdana" w:eastAsia="Times New Roman" w:hAnsi="Verdana" w:cs="Calibri"/>
          <w:bCs/>
          <w:kern w:val="32"/>
          <w:u w:val="single"/>
          <w:lang w:eastAsia="cs-CZ"/>
        </w:rPr>
        <w:t>em</w:t>
      </w:r>
      <w:r w:rsidR="003E1D4C" w:rsidRPr="003E1D4C">
        <w:rPr>
          <w:rFonts w:ascii="Verdana" w:eastAsia="Times New Roman" w:hAnsi="Verdana" w:cs="Calibri"/>
          <w:bCs/>
          <w:kern w:val="32"/>
          <w:u w:val="single"/>
          <w:lang w:eastAsia="cs-CZ"/>
        </w:rPr>
        <w:t xml:space="preserve"> ze seznamu kvalifikovaných dodavatelů dle § 228 </w:t>
      </w:r>
      <w:r>
        <w:rPr>
          <w:rFonts w:ascii="Verdana" w:eastAsia="Calibri" w:hAnsi="Verdana" w:cs="Calibri"/>
          <w:bCs/>
          <w:kern w:val="32"/>
          <w:u w:val="single"/>
        </w:rPr>
        <w:t xml:space="preserve">ZZVZ a </w:t>
      </w:r>
      <w:r w:rsidRPr="003E1D4C">
        <w:rPr>
          <w:rFonts w:ascii="Verdana" w:eastAsia="Times New Roman" w:hAnsi="Verdana" w:cs="Calibri"/>
          <w:bCs/>
          <w:kern w:val="32"/>
          <w:u w:val="single"/>
          <w:lang w:eastAsia="cs-CZ"/>
        </w:rPr>
        <w:t xml:space="preserve">certifikátem dle § 234 </w:t>
      </w:r>
      <w:r w:rsidR="005627D9">
        <w:rPr>
          <w:rFonts w:ascii="Verdana" w:eastAsia="Calibri" w:hAnsi="Verdana" w:cs="Calibri"/>
          <w:bCs/>
          <w:kern w:val="32"/>
          <w:u w:val="single"/>
        </w:rPr>
        <w:t>ZZVZ</w:t>
      </w:r>
    </w:p>
    <w:p w14:paraId="45DBEFE8" w14:textId="61102D08" w:rsidR="00DA08D2" w:rsidRDefault="00746AA7" w:rsidP="004332F4">
      <w:pPr>
        <w:tabs>
          <w:tab w:val="left" w:pos="567"/>
        </w:tabs>
        <w:autoSpaceDE w:val="0"/>
        <w:autoSpaceDN w:val="0"/>
        <w:spacing w:before="120" w:after="0" w:line="276" w:lineRule="auto"/>
        <w:ind w:left="709"/>
        <w:jc w:val="both"/>
        <w:rPr>
          <w:rFonts w:ascii="Verdana" w:eastAsia="Times New Roman" w:hAnsi="Verdana" w:cs="Calibri"/>
          <w:lang w:eastAsia="cs-CZ"/>
        </w:rPr>
      </w:pPr>
      <w:r w:rsidRPr="00EB616A">
        <w:rPr>
          <w:rFonts w:ascii="Verdana" w:eastAsia="Times New Roman" w:hAnsi="Verdana" w:cs="Calibri"/>
          <w:lang w:eastAsia="cs-CZ"/>
        </w:rP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w:t>
      </w:r>
      <w:r w:rsidR="00D11413">
        <w:rPr>
          <w:rFonts w:ascii="Verdana" w:eastAsia="Times New Roman" w:hAnsi="Verdana" w:cs="Calibri"/>
          <w:lang w:eastAsia="cs-CZ"/>
        </w:rPr>
        <w:t> </w:t>
      </w:r>
      <w:r w:rsidRPr="00EB616A">
        <w:rPr>
          <w:rFonts w:ascii="Verdana" w:eastAsia="Times New Roman" w:hAnsi="Verdana" w:cs="Calibri"/>
          <w:lang w:eastAsia="cs-CZ"/>
        </w:rPr>
        <w:t>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w:t>
      </w:r>
      <w:r w:rsidR="00D11413">
        <w:rPr>
          <w:rFonts w:ascii="Verdana" w:eastAsia="Times New Roman" w:hAnsi="Verdana" w:cs="Calibri"/>
          <w:lang w:eastAsia="cs-CZ"/>
        </w:rPr>
        <w:t> </w:t>
      </w:r>
      <w:r w:rsidRPr="00EB616A">
        <w:rPr>
          <w:rFonts w:ascii="Verdana" w:eastAsia="Times New Roman" w:hAnsi="Verdana" w:cs="Calibri"/>
          <w:lang w:eastAsia="cs-CZ"/>
        </w:rPr>
        <w:t xml:space="preserve">které je obdobou výpisu ze seznamu kvalifikovaných dodavatelů nebo obdobou certifikátu vydaného v rámci systému certifikovaných dodavatelů. Zadavatel výslovně uvádí, že pokud dodavatel předloží </w:t>
      </w:r>
      <w:r w:rsidR="00F2013D">
        <w:rPr>
          <w:rFonts w:ascii="Verdana" w:eastAsia="Times New Roman" w:hAnsi="Verdana" w:cs="Calibri"/>
          <w:lang w:eastAsia="cs-CZ"/>
        </w:rPr>
        <w:t>Z</w:t>
      </w:r>
      <w:r w:rsidRPr="00EB616A">
        <w:rPr>
          <w:rFonts w:ascii="Verdana" w:eastAsia="Times New Roman" w:hAnsi="Verdana" w:cs="Calibri"/>
          <w:lang w:eastAsia="cs-CZ"/>
        </w:rPr>
        <w:t>adavateli výpis ze seznamu kvalifikovaných dodavatelů nebo certifikát vydaný v rámci systému certifikovaných dodavatelů, není dodavatel povinen ve své nabídce předkládat doklady prokazující splnění kvalifikace v</w:t>
      </w:r>
      <w:r w:rsidR="00D11413">
        <w:rPr>
          <w:rFonts w:ascii="Verdana" w:eastAsia="Times New Roman" w:hAnsi="Verdana" w:cs="Calibri"/>
          <w:lang w:eastAsia="cs-CZ"/>
        </w:rPr>
        <w:t> </w:t>
      </w:r>
      <w:r w:rsidRPr="00EB616A">
        <w:rPr>
          <w:rFonts w:ascii="Verdana" w:eastAsia="Times New Roman" w:hAnsi="Verdana" w:cs="Calibri"/>
          <w:lang w:eastAsia="cs-CZ"/>
        </w:rPr>
        <w:t xml:space="preserve">tom rozsahu, v němž výpis ze seznamu nebo certifikát pokrývají požadavky </w:t>
      </w:r>
      <w:r w:rsidR="00F2013D">
        <w:rPr>
          <w:rFonts w:ascii="Verdana" w:eastAsia="Times New Roman" w:hAnsi="Verdana" w:cs="Calibri"/>
          <w:lang w:eastAsia="cs-CZ"/>
        </w:rPr>
        <w:t>Z</w:t>
      </w:r>
      <w:r w:rsidRPr="00EB616A">
        <w:rPr>
          <w:rFonts w:ascii="Verdana" w:eastAsia="Times New Roman" w:hAnsi="Verdana" w:cs="Calibri"/>
          <w:lang w:eastAsia="cs-CZ"/>
        </w:rPr>
        <w:t>adavatele na prokázání splnění kvalifikačních předpokladů.</w:t>
      </w:r>
    </w:p>
    <w:p w14:paraId="204EDD7D" w14:textId="77777777" w:rsidR="00246EB1" w:rsidRPr="005C68D1" w:rsidRDefault="00246EB1" w:rsidP="005C68D1">
      <w:pPr>
        <w:pStyle w:val="Text1-1"/>
        <w:widowControl w:val="0"/>
        <w:numPr>
          <w:ilvl w:val="1"/>
          <w:numId w:val="43"/>
        </w:numPr>
        <w:spacing w:before="240"/>
        <w:ind w:left="737" w:hanging="737"/>
        <w:rPr>
          <w:rStyle w:val="Tun9b"/>
          <w:rFonts w:asciiTheme="majorHAnsi" w:hAnsiTheme="majorHAnsi"/>
          <w:sz w:val="20"/>
          <w:szCs w:val="20"/>
        </w:rPr>
      </w:pPr>
      <w:bookmarkStart w:id="14" w:name="_Ref53437921"/>
      <w:bookmarkStart w:id="15" w:name="_Hlk50744261"/>
      <w:r w:rsidRPr="005C68D1">
        <w:rPr>
          <w:rStyle w:val="Tun9b"/>
          <w:rFonts w:asciiTheme="majorHAnsi" w:hAnsiTheme="majorHAnsi"/>
          <w:sz w:val="20"/>
          <w:szCs w:val="20"/>
        </w:rPr>
        <w:t>Snížení počtu účastníků řízení</w:t>
      </w:r>
      <w:bookmarkEnd w:id="14"/>
    </w:p>
    <w:p w14:paraId="0C93C394" w14:textId="083B381D" w:rsidR="00246EB1" w:rsidRPr="007845A0" w:rsidRDefault="00246EB1" w:rsidP="00246EB1">
      <w:pPr>
        <w:widowControl w:val="0"/>
        <w:spacing w:before="120" w:after="120" w:line="276" w:lineRule="auto"/>
        <w:ind w:left="720"/>
        <w:jc w:val="both"/>
        <w:outlineLvl w:val="0"/>
        <w:rPr>
          <w:szCs w:val="20"/>
        </w:rPr>
      </w:pPr>
      <w:r w:rsidRPr="007845A0">
        <w:rPr>
          <w:szCs w:val="20"/>
        </w:rPr>
        <w:t>Zadavatel v souladu s § 111</w:t>
      </w:r>
      <w:r>
        <w:rPr>
          <w:szCs w:val="20"/>
        </w:rPr>
        <w:t xml:space="preserve"> ZZVZ</w:t>
      </w:r>
      <w:r w:rsidRPr="007845A0">
        <w:rPr>
          <w:szCs w:val="20"/>
        </w:rPr>
        <w:t xml:space="preserve"> stanovil jako </w:t>
      </w:r>
      <w:r w:rsidRPr="00875BB7">
        <w:rPr>
          <w:b/>
          <w:bCs/>
          <w:szCs w:val="20"/>
        </w:rPr>
        <w:t>maximální počet</w:t>
      </w:r>
      <w:r w:rsidRPr="007845A0">
        <w:rPr>
          <w:szCs w:val="20"/>
        </w:rPr>
        <w:t xml:space="preserve"> účastníků zadávacího řízení, kteří budou</w:t>
      </w:r>
      <w:r>
        <w:rPr>
          <w:szCs w:val="20"/>
        </w:rPr>
        <w:t xml:space="preserve"> </w:t>
      </w:r>
      <w:r w:rsidRPr="0034221E">
        <w:rPr>
          <w:szCs w:val="20"/>
        </w:rPr>
        <w:t>vyzváni k</w:t>
      </w:r>
      <w:r w:rsidRPr="007845A0">
        <w:rPr>
          <w:szCs w:val="20"/>
        </w:rPr>
        <w:t> podání předběžné nabídky</w:t>
      </w:r>
      <w:r w:rsidRPr="0034221E">
        <w:rPr>
          <w:szCs w:val="20"/>
        </w:rPr>
        <w:t xml:space="preserve">, </w:t>
      </w:r>
      <w:r w:rsidR="00875BB7" w:rsidRPr="00875BB7">
        <w:rPr>
          <w:b/>
          <w:bCs/>
          <w:szCs w:val="20"/>
        </w:rPr>
        <w:t xml:space="preserve">3 </w:t>
      </w:r>
      <w:r w:rsidRPr="00875BB7">
        <w:rPr>
          <w:b/>
          <w:bCs/>
          <w:szCs w:val="20"/>
        </w:rPr>
        <w:t>účastníky zadávacího řízení</w:t>
      </w:r>
      <w:r w:rsidRPr="0027324B">
        <w:rPr>
          <w:szCs w:val="20"/>
        </w:rPr>
        <w:t>. Jedná se o účastníky, kteří splnili kvalifikaci</w:t>
      </w:r>
      <w:r>
        <w:rPr>
          <w:szCs w:val="20"/>
        </w:rPr>
        <w:t xml:space="preserve"> </w:t>
      </w:r>
      <w:r w:rsidRPr="007845A0">
        <w:rPr>
          <w:szCs w:val="20"/>
        </w:rPr>
        <w:t>a zároveň nejlépe splní níže uvedená kritéria pro snížení počtu účastníků zadávacího řízení.</w:t>
      </w:r>
    </w:p>
    <w:p w14:paraId="1BC2BCF7" w14:textId="77777777" w:rsidR="00246EB1" w:rsidRPr="005C68D1" w:rsidRDefault="00246EB1" w:rsidP="005C68D1">
      <w:pPr>
        <w:widowControl w:val="0"/>
        <w:numPr>
          <w:ilvl w:val="2"/>
          <w:numId w:val="55"/>
        </w:numPr>
        <w:spacing w:before="120" w:after="120" w:line="276" w:lineRule="auto"/>
        <w:ind w:left="709" w:hanging="709"/>
        <w:jc w:val="both"/>
        <w:outlineLvl w:val="0"/>
        <w:rPr>
          <w:rFonts w:ascii="Verdana" w:eastAsia="Times New Roman" w:hAnsi="Verdana" w:cs="Calibri"/>
          <w:bCs/>
          <w:kern w:val="32"/>
          <w:u w:val="single"/>
          <w:lang w:eastAsia="cs-CZ"/>
        </w:rPr>
      </w:pPr>
      <w:bookmarkStart w:id="16" w:name="_Ref53437754"/>
      <w:r w:rsidRPr="005C68D1">
        <w:rPr>
          <w:rFonts w:ascii="Verdana" w:eastAsia="Times New Roman" w:hAnsi="Verdana" w:cs="Calibri"/>
          <w:bCs/>
          <w:kern w:val="32"/>
          <w:u w:val="single"/>
          <w:lang w:eastAsia="cs-CZ"/>
        </w:rPr>
        <w:t>Kritérium A – Významné zakázky dle bodu 9.4 písm. a) Zadávací dokumentace</w:t>
      </w:r>
      <w:bookmarkEnd w:id="16"/>
    </w:p>
    <w:p w14:paraId="18D80C0D" w14:textId="6A927BE0" w:rsidR="00246EB1" w:rsidRPr="00811815" w:rsidRDefault="00246EB1" w:rsidP="00246EB1">
      <w:pPr>
        <w:pStyle w:val="Odstavecseseznamem"/>
        <w:widowControl w:val="0"/>
        <w:numPr>
          <w:ilvl w:val="0"/>
          <w:numId w:val="50"/>
        </w:numPr>
        <w:spacing w:before="120" w:after="120" w:line="276" w:lineRule="auto"/>
        <w:ind w:left="1077" w:hanging="357"/>
        <w:contextualSpacing w:val="0"/>
        <w:jc w:val="both"/>
        <w:outlineLvl w:val="0"/>
        <w:rPr>
          <w:szCs w:val="20"/>
        </w:rPr>
      </w:pPr>
      <w:r w:rsidRPr="0027324B">
        <w:rPr>
          <w:szCs w:val="20"/>
        </w:rPr>
        <w:t xml:space="preserve">Pokud dodavatel u významné zakázky dle bodu 9.4 písm. a) Zadávací dokumentace, u níž se jednalo o </w:t>
      </w:r>
      <w:r w:rsidRPr="007845A0">
        <w:rPr>
          <w:rFonts w:ascii="Verdana" w:eastAsia="Calibri" w:hAnsi="Verdana" w:cs="Calibri"/>
          <w:iCs/>
        </w:rPr>
        <w:t>informační systém aplikovaný na železniční infrastrukturu, přičemž finanční objem významné zakázky ve vztahu k železniční infrastruktuře musel být min. 70.000.000,- Kč bez DPH,</w:t>
      </w:r>
      <w:r w:rsidRPr="0027324B">
        <w:rPr>
          <w:szCs w:val="20"/>
        </w:rPr>
        <w:t xml:space="preserve"> uvede v seznamu významných zakázek více než jednu významnou zakázku, za každou další významnou zakázku obdrží 1</w:t>
      </w:r>
      <w:r w:rsidRPr="00811815">
        <w:rPr>
          <w:szCs w:val="20"/>
        </w:rPr>
        <w:t xml:space="preserve"> bod.</w:t>
      </w:r>
      <w:r w:rsidR="00214C53">
        <w:rPr>
          <w:szCs w:val="20"/>
        </w:rPr>
        <w:t xml:space="preserve"> Doporučený vzor seznamu významných zakázek je obsažen v Příloze č. 9 této Zadávací dokumentace.</w:t>
      </w:r>
    </w:p>
    <w:p w14:paraId="33530AAB" w14:textId="62E4685B" w:rsidR="00246EB1" w:rsidRPr="00811815" w:rsidRDefault="00246EB1" w:rsidP="00246EB1">
      <w:pPr>
        <w:pStyle w:val="Odstavecseseznamem"/>
        <w:widowControl w:val="0"/>
        <w:numPr>
          <w:ilvl w:val="0"/>
          <w:numId w:val="50"/>
        </w:numPr>
        <w:spacing w:before="120" w:after="120" w:line="276" w:lineRule="auto"/>
        <w:ind w:left="1077" w:hanging="357"/>
        <w:contextualSpacing w:val="0"/>
        <w:jc w:val="both"/>
        <w:outlineLvl w:val="0"/>
        <w:rPr>
          <w:rFonts w:ascii="Verdana" w:eastAsia="Calibri" w:hAnsi="Verdana" w:cs="Calibri"/>
          <w:iCs/>
        </w:rPr>
      </w:pPr>
      <w:r w:rsidRPr="007845A0">
        <w:rPr>
          <w:szCs w:val="20"/>
        </w:rPr>
        <w:t xml:space="preserve">Pokud dodavatel </w:t>
      </w:r>
      <w:r w:rsidRPr="0027324B">
        <w:rPr>
          <w:szCs w:val="20"/>
        </w:rPr>
        <w:t xml:space="preserve">v seznamu významných </w:t>
      </w:r>
      <w:r>
        <w:rPr>
          <w:szCs w:val="20"/>
        </w:rPr>
        <w:t>zakázek</w:t>
      </w:r>
      <w:r w:rsidRPr="0027324B">
        <w:rPr>
          <w:szCs w:val="20"/>
        </w:rPr>
        <w:t xml:space="preserve"> uvede</w:t>
      </w:r>
      <w:r w:rsidRPr="007845A0">
        <w:rPr>
          <w:szCs w:val="20"/>
        </w:rPr>
        <w:t xml:space="preserve"> významn</w:t>
      </w:r>
      <w:r>
        <w:rPr>
          <w:szCs w:val="20"/>
        </w:rPr>
        <w:t xml:space="preserve">ou </w:t>
      </w:r>
      <w:r w:rsidRPr="0027324B">
        <w:rPr>
          <w:szCs w:val="20"/>
        </w:rPr>
        <w:t>zakázk</w:t>
      </w:r>
      <w:r>
        <w:rPr>
          <w:szCs w:val="20"/>
        </w:rPr>
        <w:t>u</w:t>
      </w:r>
      <w:r w:rsidRPr="0027324B">
        <w:rPr>
          <w:szCs w:val="20"/>
        </w:rPr>
        <w:t xml:space="preserve"> dle bodu 9.4 písm. a) Zadávací dokumentace, u níž se jednalo o </w:t>
      </w:r>
      <w:r w:rsidRPr="0027324B">
        <w:rPr>
          <w:rFonts w:ascii="Verdana" w:eastAsia="Calibri" w:hAnsi="Verdana" w:cs="Calibri"/>
          <w:iCs/>
        </w:rPr>
        <w:t xml:space="preserve">informační systém aplikovaný na železniční infrastrukturu, přičemž finanční objem významné zakázky ve vztahu k železniční infrastruktuře </w:t>
      </w:r>
      <w:r w:rsidRPr="00811815">
        <w:rPr>
          <w:rFonts w:ascii="Verdana" w:eastAsia="Calibri" w:hAnsi="Verdana" w:cs="Calibri"/>
          <w:iCs/>
        </w:rPr>
        <w:t>činil min. 150.000.000,- Kč bez DPH, obdrží za</w:t>
      </w:r>
      <w:r w:rsidR="004E5ECD">
        <w:rPr>
          <w:rFonts w:ascii="Verdana" w:eastAsia="Calibri" w:hAnsi="Verdana" w:cs="Calibri"/>
          <w:iCs/>
        </w:rPr>
        <w:t> </w:t>
      </w:r>
      <w:r w:rsidRPr="00811815">
        <w:rPr>
          <w:rFonts w:ascii="Verdana" w:eastAsia="Calibri" w:hAnsi="Verdana" w:cs="Calibri"/>
          <w:iCs/>
        </w:rPr>
        <w:t>každou takovou významnou zakázku 1 bod.</w:t>
      </w:r>
      <w:r w:rsidR="00F21BB3">
        <w:rPr>
          <w:rFonts w:ascii="Verdana" w:eastAsia="Calibri" w:hAnsi="Verdana" w:cs="Calibri"/>
          <w:iCs/>
        </w:rPr>
        <w:t xml:space="preserve"> Významná zakázka dle tohoto písm.</w:t>
      </w:r>
      <w:r w:rsidR="004E5ECD">
        <w:rPr>
          <w:rFonts w:ascii="Verdana" w:eastAsia="Calibri" w:hAnsi="Verdana" w:cs="Calibri"/>
          <w:iCs/>
        </w:rPr>
        <w:t> </w:t>
      </w:r>
      <w:r w:rsidR="00F21BB3">
        <w:rPr>
          <w:rFonts w:ascii="Verdana" w:eastAsia="Calibri" w:hAnsi="Verdana" w:cs="Calibri"/>
          <w:iCs/>
        </w:rPr>
        <w:t xml:space="preserve">b)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sidR="00F21BB3">
        <w:rPr>
          <w:rFonts w:ascii="Verdana" w:eastAsia="Calibri" w:hAnsi="Verdana" w:cs="Calibri"/>
          <w:iCs/>
        </w:rPr>
        <w:t xml:space="preserve"> bude pro účely omezování počtu uznána i v případě, že byla předložena v rámci minimálního počtu významných zakázek za účelem prokázání kvalifikace dle bodu 9.4 písm. a) Zadávací dokumentace.</w:t>
      </w:r>
    </w:p>
    <w:p w14:paraId="13CD0197" w14:textId="0B5AD56C" w:rsidR="00246EB1" w:rsidRDefault="00246EB1" w:rsidP="00246EB1">
      <w:pPr>
        <w:widowControl w:val="0"/>
        <w:spacing w:before="120" w:after="120" w:line="276" w:lineRule="auto"/>
        <w:ind w:left="720"/>
        <w:jc w:val="both"/>
        <w:outlineLvl w:val="0"/>
        <w:rPr>
          <w:rFonts w:ascii="Verdana" w:eastAsia="Calibri" w:hAnsi="Verdana" w:cs="Calibri"/>
          <w:iCs/>
        </w:rPr>
      </w:pPr>
      <w:r>
        <w:rPr>
          <w:rFonts w:ascii="Verdana" w:eastAsia="Calibri" w:hAnsi="Verdana" w:cs="Calibri"/>
          <w:iCs/>
        </w:rPr>
        <w:t xml:space="preserve">Maximální bodový zisk v tomto Kritériu A činí maximálně 5 bodů. V případě, že dodavatel uvede v seznamu významných zakázek významnou zakázku, která bude splňovat </w:t>
      </w:r>
      <w:r>
        <w:rPr>
          <w:rFonts w:ascii="Verdana" w:eastAsia="Calibri" w:hAnsi="Verdana" w:cs="Calibri"/>
          <w:iCs/>
        </w:rPr>
        <w:lastRenderedPageBreak/>
        <w:t xml:space="preserve">kritérium dle písm. b) tohoto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Pr>
          <w:rFonts w:ascii="Verdana" w:eastAsia="Calibri" w:hAnsi="Verdana" w:cs="Calibri"/>
          <w:iCs/>
        </w:rPr>
        <w:t xml:space="preserve"> Zadávací dokumentace, a současně se bude jednat o významnou zakázku uvedenou nad rámec minimálního počtu významných zakázek požadovaných pro prokázání kvalifikace, tedy o významnou zakázku dle písm.</w:t>
      </w:r>
      <w:r w:rsidR="004E5ECD">
        <w:rPr>
          <w:rFonts w:ascii="Verdana" w:eastAsia="Calibri" w:hAnsi="Verdana" w:cs="Calibri"/>
          <w:iCs/>
        </w:rPr>
        <w:t> </w:t>
      </w:r>
      <w:r>
        <w:rPr>
          <w:rFonts w:ascii="Verdana" w:eastAsia="Calibri" w:hAnsi="Verdana" w:cs="Calibri"/>
          <w:iCs/>
        </w:rPr>
        <w:t xml:space="preserve">a) tohoto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Pr>
          <w:rFonts w:ascii="Verdana" w:eastAsia="Calibri" w:hAnsi="Verdana" w:cs="Calibri"/>
          <w:iCs/>
        </w:rPr>
        <w:t xml:space="preserve"> Zadávací dokumentace, obdrží dodavatel za takovou významnou zakázku celkem 2 body.</w:t>
      </w:r>
    </w:p>
    <w:p w14:paraId="3AC2AB90" w14:textId="77777777" w:rsidR="00246EB1" w:rsidRPr="003B1F78" w:rsidRDefault="00246EB1" w:rsidP="005C68D1">
      <w:pPr>
        <w:widowControl w:val="0"/>
        <w:numPr>
          <w:ilvl w:val="2"/>
          <w:numId w:val="55"/>
        </w:numPr>
        <w:spacing w:before="120" w:after="120" w:line="276" w:lineRule="auto"/>
        <w:ind w:left="709" w:hanging="709"/>
        <w:jc w:val="both"/>
        <w:outlineLvl w:val="0"/>
        <w:rPr>
          <w:b/>
          <w:bCs/>
          <w:szCs w:val="20"/>
        </w:rPr>
      </w:pPr>
      <w:bookmarkStart w:id="17" w:name="_Ref53437802"/>
      <w:r w:rsidRPr="005C68D1">
        <w:rPr>
          <w:rFonts w:ascii="Verdana" w:eastAsia="Times New Roman" w:hAnsi="Verdana" w:cs="Calibri"/>
          <w:bCs/>
          <w:kern w:val="32"/>
          <w:u w:val="single"/>
          <w:lang w:eastAsia="cs-CZ"/>
        </w:rPr>
        <w:t>Kritérium B – Významné zakázky dle bodu 9.4 písm. b) Zadávací dokumentace</w:t>
      </w:r>
      <w:bookmarkEnd w:id="17"/>
    </w:p>
    <w:p w14:paraId="593C8582" w14:textId="5C9572FF" w:rsidR="00246EB1" w:rsidRPr="003B1F78" w:rsidRDefault="00246EB1" w:rsidP="00246EB1">
      <w:pPr>
        <w:pStyle w:val="Odstavecseseznamem"/>
        <w:widowControl w:val="0"/>
        <w:numPr>
          <w:ilvl w:val="0"/>
          <w:numId w:val="51"/>
        </w:numPr>
        <w:spacing w:before="120" w:after="120" w:line="276" w:lineRule="auto"/>
        <w:contextualSpacing w:val="0"/>
        <w:jc w:val="both"/>
        <w:outlineLvl w:val="0"/>
        <w:rPr>
          <w:szCs w:val="20"/>
        </w:rPr>
      </w:pPr>
      <w:r w:rsidRPr="003B1F78">
        <w:rPr>
          <w:szCs w:val="20"/>
        </w:rPr>
        <w:t xml:space="preserve">Pokud dodavatel u významné zakázky dle bodu 9.4 písm. </w:t>
      </w:r>
      <w:r>
        <w:rPr>
          <w:szCs w:val="20"/>
        </w:rPr>
        <w:t>b</w:t>
      </w:r>
      <w:r w:rsidRPr="003B1F78">
        <w:rPr>
          <w:szCs w:val="20"/>
        </w:rPr>
        <w:t>) Zadávací dokumentace</w:t>
      </w:r>
      <w:r>
        <w:rPr>
          <w:szCs w:val="20"/>
        </w:rPr>
        <w:t xml:space="preserve"> </w:t>
      </w:r>
      <w:r w:rsidRPr="003B1F78">
        <w:rPr>
          <w:szCs w:val="20"/>
        </w:rPr>
        <w:t>uvede v seznamu významných zakázek více než jednu významnou zakázku, za</w:t>
      </w:r>
      <w:r w:rsidR="004E5ECD">
        <w:rPr>
          <w:szCs w:val="20"/>
        </w:rPr>
        <w:t> </w:t>
      </w:r>
      <w:r w:rsidRPr="003B1F78">
        <w:rPr>
          <w:szCs w:val="20"/>
        </w:rPr>
        <w:t>každou další významnou zakázku obdrží 1 bod.</w:t>
      </w:r>
    </w:p>
    <w:p w14:paraId="01DAB009" w14:textId="36BA523F" w:rsidR="00246EB1" w:rsidRPr="003B1F78" w:rsidRDefault="00246EB1" w:rsidP="00246EB1">
      <w:pPr>
        <w:pStyle w:val="Odstavecseseznamem"/>
        <w:widowControl w:val="0"/>
        <w:numPr>
          <w:ilvl w:val="0"/>
          <w:numId w:val="51"/>
        </w:numPr>
        <w:spacing w:before="120" w:after="120" w:line="276" w:lineRule="auto"/>
        <w:ind w:left="1077" w:hanging="357"/>
        <w:contextualSpacing w:val="0"/>
        <w:jc w:val="both"/>
        <w:outlineLvl w:val="0"/>
        <w:rPr>
          <w:rFonts w:ascii="Verdana" w:eastAsia="Calibri" w:hAnsi="Verdana" w:cs="Calibri"/>
          <w:iCs/>
        </w:rPr>
      </w:pPr>
      <w:r w:rsidRPr="003B1F78">
        <w:rPr>
          <w:szCs w:val="20"/>
        </w:rPr>
        <w:t xml:space="preserve">Pokud dodavatel v seznamu významných </w:t>
      </w:r>
      <w:r>
        <w:rPr>
          <w:szCs w:val="20"/>
        </w:rPr>
        <w:t>zakázek</w:t>
      </w:r>
      <w:r w:rsidRPr="003B1F78">
        <w:rPr>
          <w:szCs w:val="20"/>
        </w:rPr>
        <w:t xml:space="preserve"> uvede významn</w:t>
      </w:r>
      <w:r>
        <w:rPr>
          <w:szCs w:val="20"/>
        </w:rPr>
        <w:t>ou</w:t>
      </w:r>
      <w:r w:rsidRPr="003B1F78">
        <w:rPr>
          <w:szCs w:val="20"/>
        </w:rPr>
        <w:t xml:space="preserve"> zakázk</w:t>
      </w:r>
      <w:r>
        <w:rPr>
          <w:szCs w:val="20"/>
        </w:rPr>
        <w:t>u</w:t>
      </w:r>
      <w:r w:rsidRPr="003B1F78">
        <w:rPr>
          <w:szCs w:val="20"/>
        </w:rPr>
        <w:t xml:space="preserve"> dle bodu 9.4 písm. </w:t>
      </w:r>
      <w:r>
        <w:rPr>
          <w:szCs w:val="20"/>
        </w:rPr>
        <w:t>b)</w:t>
      </w:r>
      <w:r w:rsidRPr="003B1F78">
        <w:rPr>
          <w:szCs w:val="20"/>
        </w:rPr>
        <w:t xml:space="preserve"> Zadávací dokumentace, </w:t>
      </w:r>
      <w:r>
        <w:rPr>
          <w:szCs w:val="20"/>
        </w:rPr>
        <w:t xml:space="preserve">jejíž finanční objem činil min. 30.000.000,- Kč bez DPH, </w:t>
      </w:r>
      <w:r w:rsidRPr="003B1F78">
        <w:rPr>
          <w:rFonts w:ascii="Verdana" w:eastAsia="Calibri" w:hAnsi="Verdana" w:cs="Calibri"/>
          <w:iCs/>
        </w:rPr>
        <w:t>obdrží za každou takovou významnou zakázku 1 bod.</w:t>
      </w:r>
      <w:r w:rsidR="00F21BB3" w:rsidRPr="00F21BB3">
        <w:rPr>
          <w:rFonts w:ascii="Verdana" w:eastAsia="Calibri" w:hAnsi="Verdana" w:cs="Calibri"/>
          <w:iCs/>
        </w:rPr>
        <w:t xml:space="preserve"> </w:t>
      </w:r>
      <w:r w:rsidR="00F21BB3">
        <w:rPr>
          <w:rFonts w:ascii="Verdana" w:eastAsia="Calibri" w:hAnsi="Verdana" w:cs="Calibri"/>
          <w:iCs/>
        </w:rPr>
        <w:t xml:space="preserve">Významná zakázka dle tohoto písm. b) bodu </w:t>
      </w:r>
      <w:r w:rsidR="0017791C">
        <w:rPr>
          <w:rFonts w:ascii="Verdana" w:eastAsia="Calibri" w:hAnsi="Verdana" w:cs="Calibri"/>
          <w:iCs/>
        </w:rPr>
        <w:fldChar w:fldCharType="begin"/>
      </w:r>
      <w:r w:rsidR="0017791C">
        <w:rPr>
          <w:rFonts w:ascii="Verdana" w:eastAsia="Calibri" w:hAnsi="Verdana" w:cs="Calibri"/>
          <w:iCs/>
        </w:rPr>
        <w:instrText xml:space="preserve"> REF _Ref53437802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9.7.2</w:t>
      </w:r>
      <w:r w:rsidR="0017791C">
        <w:rPr>
          <w:rFonts w:ascii="Verdana" w:eastAsia="Calibri" w:hAnsi="Verdana" w:cs="Calibri"/>
          <w:iCs/>
        </w:rPr>
        <w:fldChar w:fldCharType="end"/>
      </w:r>
      <w:r w:rsidR="00F21BB3">
        <w:rPr>
          <w:rFonts w:ascii="Verdana" w:eastAsia="Calibri" w:hAnsi="Verdana" w:cs="Calibri"/>
          <w:iCs/>
        </w:rPr>
        <w:t xml:space="preserve"> bude pro účely omezování počtu uznána i v případě, že byla předložena v rámci minimálního počtu významných zakázek za účelem prokázání kvalifikace dle bodu 9.4 písm. b) Zadávací dokumentace.</w:t>
      </w:r>
    </w:p>
    <w:p w14:paraId="3D9FFAA6" w14:textId="27470605" w:rsidR="00246EB1" w:rsidRPr="003B1F78" w:rsidRDefault="00246EB1" w:rsidP="00246EB1">
      <w:pPr>
        <w:widowControl w:val="0"/>
        <w:spacing w:before="120" w:after="120" w:line="276" w:lineRule="auto"/>
        <w:ind w:left="720"/>
        <w:jc w:val="both"/>
        <w:outlineLvl w:val="0"/>
        <w:rPr>
          <w:szCs w:val="20"/>
        </w:rPr>
      </w:pPr>
      <w:r>
        <w:rPr>
          <w:rFonts w:ascii="Verdana" w:eastAsia="Calibri" w:hAnsi="Verdana" w:cs="Calibri"/>
          <w:iCs/>
        </w:rPr>
        <w:t xml:space="preserve">Maximální bodový zisk v tomto Kritériu B činí maximálně 5 bodů. V případě, že dodavatel uvede v seznamu významných zakázek významnou zakázku, která bude splňovat kritérium dle písm. b) tohoto bodu </w:t>
      </w:r>
      <w:r w:rsidR="0017791C">
        <w:rPr>
          <w:rFonts w:ascii="Verdana" w:eastAsia="Calibri" w:hAnsi="Verdana" w:cs="Calibri"/>
          <w:iCs/>
        </w:rPr>
        <w:fldChar w:fldCharType="begin"/>
      </w:r>
      <w:r w:rsidR="0017791C">
        <w:rPr>
          <w:rFonts w:ascii="Verdana" w:eastAsia="Calibri" w:hAnsi="Verdana" w:cs="Calibri"/>
          <w:iCs/>
        </w:rPr>
        <w:instrText xml:space="preserve"> REF _Ref53437802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9.7.2</w:t>
      </w:r>
      <w:r w:rsidR="0017791C">
        <w:rPr>
          <w:rFonts w:ascii="Verdana" w:eastAsia="Calibri" w:hAnsi="Verdana" w:cs="Calibri"/>
          <w:iCs/>
        </w:rPr>
        <w:fldChar w:fldCharType="end"/>
      </w:r>
      <w:r>
        <w:rPr>
          <w:rFonts w:ascii="Verdana" w:eastAsia="Calibri" w:hAnsi="Verdana" w:cs="Calibri"/>
          <w:iCs/>
        </w:rPr>
        <w:t xml:space="preserve"> Zadávací dokumentace, a současně se bude jednat o významnou zakázku uvedenou nad rámec minimálního počtu významných zakázek požadovaných pro prokázání kvalifikace, tedy o významnou zakázku dle písm. a) tohoto bodu </w:t>
      </w:r>
      <w:r w:rsidR="0017791C">
        <w:rPr>
          <w:rFonts w:ascii="Verdana" w:eastAsia="Calibri" w:hAnsi="Verdana" w:cs="Calibri"/>
          <w:iCs/>
        </w:rPr>
        <w:fldChar w:fldCharType="begin"/>
      </w:r>
      <w:r w:rsidR="0017791C">
        <w:rPr>
          <w:rFonts w:ascii="Verdana" w:eastAsia="Calibri" w:hAnsi="Verdana" w:cs="Calibri"/>
          <w:iCs/>
        </w:rPr>
        <w:instrText xml:space="preserve"> REF _Ref53437802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9.7.2</w:t>
      </w:r>
      <w:r w:rsidR="0017791C">
        <w:rPr>
          <w:rFonts w:ascii="Verdana" w:eastAsia="Calibri" w:hAnsi="Verdana" w:cs="Calibri"/>
          <w:iCs/>
        </w:rPr>
        <w:fldChar w:fldCharType="end"/>
      </w:r>
      <w:r>
        <w:rPr>
          <w:rFonts w:ascii="Verdana" w:eastAsia="Calibri" w:hAnsi="Verdana" w:cs="Calibri"/>
          <w:iCs/>
        </w:rPr>
        <w:t xml:space="preserve"> Zadávací dokumentace, obdrží dodavatel za takovou významnou zakázku celkem 2 body.</w:t>
      </w:r>
    </w:p>
    <w:p w14:paraId="3D5F80AF" w14:textId="77777777" w:rsidR="00246EB1" w:rsidRPr="005C68D1" w:rsidRDefault="00246EB1" w:rsidP="005C68D1">
      <w:pPr>
        <w:widowControl w:val="0"/>
        <w:numPr>
          <w:ilvl w:val="2"/>
          <w:numId w:val="55"/>
        </w:numPr>
        <w:spacing w:before="120" w:after="120" w:line="276" w:lineRule="auto"/>
        <w:ind w:left="709" w:hanging="709"/>
        <w:jc w:val="both"/>
        <w:outlineLvl w:val="0"/>
        <w:rPr>
          <w:rFonts w:ascii="Verdana" w:eastAsia="Times New Roman" w:hAnsi="Verdana" w:cs="Calibri"/>
          <w:bCs/>
          <w:kern w:val="32"/>
          <w:u w:val="single"/>
          <w:lang w:eastAsia="cs-CZ"/>
        </w:rPr>
      </w:pPr>
      <w:bookmarkStart w:id="18" w:name="_Ref53437836"/>
      <w:r w:rsidRPr="005C68D1">
        <w:rPr>
          <w:rFonts w:ascii="Verdana" w:eastAsia="Times New Roman" w:hAnsi="Verdana" w:cs="Calibri"/>
          <w:bCs/>
          <w:kern w:val="32"/>
          <w:u w:val="single"/>
          <w:lang w:eastAsia="cs-CZ"/>
        </w:rPr>
        <w:t>Kritérium C – Významné zakázky dle bodu 9.4 písm. c) Zadávací dokumentace</w:t>
      </w:r>
      <w:bookmarkEnd w:id="18"/>
    </w:p>
    <w:p w14:paraId="13D883E8" w14:textId="290A63C6" w:rsidR="00246EB1" w:rsidRPr="003B1F78" w:rsidRDefault="00246EB1" w:rsidP="00246EB1">
      <w:pPr>
        <w:pStyle w:val="Odstavecseseznamem"/>
        <w:widowControl w:val="0"/>
        <w:numPr>
          <w:ilvl w:val="0"/>
          <w:numId w:val="52"/>
        </w:numPr>
        <w:spacing w:before="120" w:after="120" w:line="276" w:lineRule="auto"/>
        <w:contextualSpacing w:val="0"/>
        <w:jc w:val="both"/>
        <w:outlineLvl w:val="0"/>
        <w:rPr>
          <w:szCs w:val="20"/>
        </w:rPr>
      </w:pPr>
      <w:r w:rsidRPr="003B1F78">
        <w:rPr>
          <w:szCs w:val="20"/>
        </w:rPr>
        <w:t xml:space="preserve">Pokud dodavatel u významné zakázky dle bodu 9.4 písm. </w:t>
      </w:r>
      <w:r>
        <w:rPr>
          <w:szCs w:val="20"/>
        </w:rPr>
        <w:t>c</w:t>
      </w:r>
      <w:r w:rsidRPr="003B1F78">
        <w:rPr>
          <w:szCs w:val="20"/>
        </w:rPr>
        <w:t>) Zadávací dokumentace</w:t>
      </w:r>
      <w:r>
        <w:rPr>
          <w:szCs w:val="20"/>
        </w:rPr>
        <w:t xml:space="preserve"> </w:t>
      </w:r>
      <w:r w:rsidRPr="003B1F78">
        <w:rPr>
          <w:szCs w:val="20"/>
        </w:rPr>
        <w:t>uvede v seznamu významných zakázek více než jednu významnou zakázku, za</w:t>
      </w:r>
      <w:r w:rsidR="004E5ECD">
        <w:rPr>
          <w:szCs w:val="20"/>
        </w:rPr>
        <w:t> </w:t>
      </w:r>
      <w:r w:rsidRPr="003B1F78">
        <w:rPr>
          <w:szCs w:val="20"/>
        </w:rPr>
        <w:t>každou další významnou zakázku obdrží 1 bod.</w:t>
      </w:r>
    </w:p>
    <w:p w14:paraId="744915F2" w14:textId="6ABEC016" w:rsidR="00246EB1" w:rsidRPr="003B1F78" w:rsidRDefault="00246EB1" w:rsidP="00246EB1">
      <w:pPr>
        <w:pStyle w:val="Odstavecseseznamem"/>
        <w:widowControl w:val="0"/>
        <w:numPr>
          <w:ilvl w:val="0"/>
          <w:numId w:val="52"/>
        </w:numPr>
        <w:spacing w:before="120" w:after="120" w:line="276" w:lineRule="auto"/>
        <w:ind w:left="1077" w:hanging="357"/>
        <w:contextualSpacing w:val="0"/>
        <w:jc w:val="both"/>
        <w:outlineLvl w:val="0"/>
        <w:rPr>
          <w:rFonts w:ascii="Verdana" w:eastAsia="Calibri" w:hAnsi="Verdana" w:cs="Calibri"/>
          <w:iCs/>
        </w:rPr>
      </w:pPr>
      <w:r w:rsidRPr="003B1F78">
        <w:rPr>
          <w:szCs w:val="20"/>
        </w:rPr>
        <w:t xml:space="preserve">Pokud dodavatel v seznamu významných </w:t>
      </w:r>
      <w:r>
        <w:rPr>
          <w:szCs w:val="20"/>
        </w:rPr>
        <w:t>zakázek</w:t>
      </w:r>
      <w:r w:rsidRPr="003B1F78">
        <w:rPr>
          <w:szCs w:val="20"/>
        </w:rPr>
        <w:t xml:space="preserve"> uvede významn</w:t>
      </w:r>
      <w:r>
        <w:rPr>
          <w:szCs w:val="20"/>
        </w:rPr>
        <w:t>ou</w:t>
      </w:r>
      <w:r w:rsidRPr="003B1F78">
        <w:rPr>
          <w:szCs w:val="20"/>
        </w:rPr>
        <w:t xml:space="preserve"> zakázk</w:t>
      </w:r>
      <w:r>
        <w:rPr>
          <w:szCs w:val="20"/>
        </w:rPr>
        <w:t>u</w:t>
      </w:r>
      <w:r w:rsidRPr="003B1F78">
        <w:rPr>
          <w:szCs w:val="20"/>
        </w:rPr>
        <w:t xml:space="preserve"> dle bodu 9.4 písm. </w:t>
      </w:r>
      <w:r>
        <w:rPr>
          <w:szCs w:val="20"/>
        </w:rPr>
        <w:t>c)</w:t>
      </w:r>
      <w:r w:rsidRPr="003B1F78">
        <w:rPr>
          <w:szCs w:val="20"/>
        </w:rPr>
        <w:t xml:space="preserve"> Zadávací dokumentace, </w:t>
      </w:r>
      <w:r>
        <w:rPr>
          <w:szCs w:val="20"/>
        </w:rPr>
        <w:t xml:space="preserve">jejíž finanční objem činil min. 20.000.000,- Kč bez DPH, </w:t>
      </w:r>
      <w:r w:rsidRPr="003B1F78">
        <w:rPr>
          <w:rFonts w:ascii="Verdana" w:eastAsia="Calibri" w:hAnsi="Verdana" w:cs="Calibri"/>
          <w:iCs/>
        </w:rPr>
        <w:t>obdrží za každou takovou významnou zakázku 1 bod.</w:t>
      </w:r>
      <w:r w:rsidR="00F21BB3" w:rsidRPr="00F21BB3">
        <w:rPr>
          <w:rFonts w:ascii="Verdana" w:eastAsia="Calibri" w:hAnsi="Verdana" w:cs="Calibri"/>
          <w:iCs/>
        </w:rPr>
        <w:t xml:space="preserve"> </w:t>
      </w:r>
      <w:r w:rsidR="00F21BB3">
        <w:rPr>
          <w:rFonts w:ascii="Verdana" w:eastAsia="Calibri" w:hAnsi="Verdana" w:cs="Calibri"/>
          <w:iCs/>
        </w:rPr>
        <w:t xml:space="preserve">Významná zakázka dle tohoto písm. b) bodu </w:t>
      </w:r>
      <w:r w:rsidR="0017791C">
        <w:rPr>
          <w:rFonts w:ascii="Verdana" w:eastAsia="Calibri" w:hAnsi="Verdana" w:cs="Calibri"/>
          <w:iCs/>
        </w:rPr>
        <w:fldChar w:fldCharType="begin"/>
      </w:r>
      <w:r w:rsidR="0017791C">
        <w:rPr>
          <w:rFonts w:ascii="Verdana" w:eastAsia="Calibri" w:hAnsi="Verdana" w:cs="Calibri"/>
          <w:iCs/>
        </w:rPr>
        <w:instrText xml:space="preserve"> REF _Ref53437836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9.7.3</w:t>
      </w:r>
      <w:r w:rsidR="0017791C">
        <w:rPr>
          <w:rFonts w:ascii="Verdana" w:eastAsia="Calibri" w:hAnsi="Verdana" w:cs="Calibri"/>
          <w:iCs/>
        </w:rPr>
        <w:fldChar w:fldCharType="end"/>
      </w:r>
      <w:r w:rsidR="00F21BB3">
        <w:rPr>
          <w:rFonts w:ascii="Verdana" w:eastAsia="Calibri" w:hAnsi="Verdana" w:cs="Calibri"/>
          <w:iCs/>
        </w:rPr>
        <w:t xml:space="preserve"> bude pro účely omezování počtu uznána i v případě, že byla předložena v rámci minimálního počtu významných zakázek za účelem prokázání kvalifikace dle bodu 9.4 písm. c) Zadávací dokumentace.</w:t>
      </w:r>
    </w:p>
    <w:p w14:paraId="32DBEDBC" w14:textId="1671C5FD" w:rsidR="00246EB1" w:rsidRPr="003B1F78" w:rsidRDefault="00246EB1" w:rsidP="00246EB1">
      <w:pPr>
        <w:widowControl w:val="0"/>
        <w:spacing w:before="120" w:after="120" w:line="276" w:lineRule="auto"/>
        <w:ind w:left="720"/>
        <w:jc w:val="both"/>
        <w:outlineLvl w:val="0"/>
        <w:rPr>
          <w:szCs w:val="20"/>
        </w:rPr>
      </w:pPr>
      <w:r>
        <w:rPr>
          <w:rFonts w:ascii="Verdana" w:eastAsia="Calibri" w:hAnsi="Verdana" w:cs="Calibri"/>
          <w:iCs/>
        </w:rPr>
        <w:t xml:space="preserve">Maximální bodový zisk v tomto Kritériu </w:t>
      </w:r>
      <w:r w:rsidR="00FD42A5">
        <w:rPr>
          <w:rFonts w:ascii="Verdana" w:eastAsia="Calibri" w:hAnsi="Verdana" w:cs="Calibri"/>
          <w:iCs/>
        </w:rPr>
        <w:t>C</w:t>
      </w:r>
      <w:r>
        <w:rPr>
          <w:rFonts w:ascii="Verdana" w:eastAsia="Calibri" w:hAnsi="Verdana" w:cs="Calibri"/>
          <w:iCs/>
        </w:rPr>
        <w:t xml:space="preserve"> činí maximálně 3 body. V případě, že dodavatel uvede v seznamu významných zakázek významnou zakázku, která bude splňovat kritérium dle písm. b) tohoto bodu </w:t>
      </w:r>
      <w:r w:rsidR="0017791C">
        <w:rPr>
          <w:rFonts w:ascii="Verdana" w:eastAsia="Calibri" w:hAnsi="Verdana" w:cs="Calibri"/>
          <w:iCs/>
        </w:rPr>
        <w:fldChar w:fldCharType="begin"/>
      </w:r>
      <w:r w:rsidR="0017791C">
        <w:rPr>
          <w:rFonts w:ascii="Verdana" w:eastAsia="Calibri" w:hAnsi="Verdana" w:cs="Calibri"/>
          <w:iCs/>
        </w:rPr>
        <w:instrText xml:space="preserve"> REF _Ref53437836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9.7.3</w:t>
      </w:r>
      <w:r w:rsidR="0017791C">
        <w:rPr>
          <w:rFonts w:ascii="Verdana" w:eastAsia="Calibri" w:hAnsi="Verdana" w:cs="Calibri"/>
          <w:iCs/>
        </w:rPr>
        <w:fldChar w:fldCharType="end"/>
      </w:r>
      <w:r>
        <w:rPr>
          <w:rFonts w:ascii="Verdana" w:eastAsia="Calibri" w:hAnsi="Verdana" w:cs="Calibri"/>
          <w:iCs/>
        </w:rPr>
        <w:t xml:space="preserve"> Zadávací dokumentace, a současně se bude jednat o významnou zakázku uvedenou nad rámec minimálního počtu významných zakázek požadovaných pro prokázání kvalifikace, tedy o významnou zakázku dle písm.</w:t>
      </w:r>
      <w:r w:rsidR="004E5ECD">
        <w:rPr>
          <w:rFonts w:ascii="Verdana" w:eastAsia="Calibri" w:hAnsi="Verdana" w:cs="Calibri"/>
          <w:iCs/>
        </w:rPr>
        <w:t> </w:t>
      </w:r>
      <w:r>
        <w:rPr>
          <w:rFonts w:ascii="Verdana" w:eastAsia="Calibri" w:hAnsi="Verdana" w:cs="Calibri"/>
          <w:iCs/>
        </w:rPr>
        <w:t xml:space="preserve">a) tohoto bodu </w:t>
      </w:r>
      <w:r w:rsidR="0017791C">
        <w:rPr>
          <w:rFonts w:ascii="Verdana" w:eastAsia="Calibri" w:hAnsi="Verdana" w:cs="Calibri"/>
          <w:iCs/>
        </w:rPr>
        <w:fldChar w:fldCharType="begin"/>
      </w:r>
      <w:r w:rsidR="0017791C">
        <w:rPr>
          <w:rFonts w:ascii="Verdana" w:eastAsia="Calibri" w:hAnsi="Verdana" w:cs="Calibri"/>
          <w:iCs/>
        </w:rPr>
        <w:instrText xml:space="preserve"> REF _Ref53437836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9.7.3</w:t>
      </w:r>
      <w:r w:rsidR="0017791C">
        <w:rPr>
          <w:rFonts w:ascii="Verdana" w:eastAsia="Calibri" w:hAnsi="Verdana" w:cs="Calibri"/>
          <w:iCs/>
        </w:rPr>
        <w:fldChar w:fldCharType="end"/>
      </w:r>
      <w:r>
        <w:rPr>
          <w:rFonts w:ascii="Verdana" w:eastAsia="Calibri" w:hAnsi="Verdana" w:cs="Calibri"/>
          <w:iCs/>
        </w:rPr>
        <w:t xml:space="preserve"> Zadávací dokumentace, obdrží dodavatel za takovou významnou zakázku celkem 2 body.</w:t>
      </w:r>
    </w:p>
    <w:p w14:paraId="65C9C717" w14:textId="5238AE84" w:rsidR="00FD42A5" w:rsidRPr="00E52B50" w:rsidRDefault="00FD42A5" w:rsidP="003E3F25">
      <w:pPr>
        <w:widowControl w:val="0"/>
        <w:numPr>
          <w:ilvl w:val="2"/>
          <w:numId w:val="55"/>
        </w:numPr>
        <w:spacing w:before="120" w:after="120" w:line="276" w:lineRule="auto"/>
        <w:ind w:left="709" w:hanging="709"/>
        <w:jc w:val="both"/>
        <w:outlineLvl w:val="0"/>
        <w:rPr>
          <w:rFonts w:ascii="Verdana" w:eastAsia="Calibri" w:hAnsi="Verdana" w:cs="Calibri"/>
          <w:iCs/>
          <w:u w:val="single"/>
        </w:rPr>
      </w:pPr>
      <w:r w:rsidRPr="00E52B50">
        <w:rPr>
          <w:rFonts w:ascii="Verdana" w:eastAsia="Times New Roman" w:hAnsi="Verdana" w:cs="Calibri"/>
          <w:bCs/>
          <w:kern w:val="32"/>
          <w:u w:val="single"/>
          <w:lang w:eastAsia="cs-CZ"/>
        </w:rPr>
        <w:t>Pravidla</w:t>
      </w:r>
      <w:r w:rsidRPr="00E52B50">
        <w:rPr>
          <w:rFonts w:ascii="Verdana" w:eastAsia="Calibri" w:hAnsi="Verdana" w:cs="Calibri"/>
          <w:iCs/>
          <w:u w:val="single"/>
        </w:rPr>
        <w:t xml:space="preserve"> pro snížení účastníků řízení </w:t>
      </w:r>
    </w:p>
    <w:p w14:paraId="3A3C12D9" w14:textId="77777777" w:rsidR="00246EB1" w:rsidRPr="007845A0" w:rsidRDefault="00246EB1" w:rsidP="00246EB1">
      <w:pPr>
        <w:widowControl w:val="0"/>
        <w:spacing w:before="120" w:after="120" w:line="276" w:lineRule="auto"/>
        <w:ind w:left="720"/>
        <w:jc w:val="both"/>
        <w:outlineLvl w:val="0"/>
        <w:rPr>
          <w:rFonts w:ascii="Verdana" w:eastAsia="Calibri" w:hAnsi="Verdana" w:cs="Calibri"/>
          <w:iCs/>
        </w:rPr>
      </w:pPr>
      <w:r w:rsidRPr="007845A0">
        <w:rPr>
          <w:rFonts w:ascii="Verdana" w:eastAsia="Calibri" w:hAnsi="Verdana" w:cs="Calibri"/>
          <w:iCs/>
        </w:rPr>
        <w:t>V rámci všech výše uvedených kritérií dodavatel obdrží 0 až 1</w:t>
      </w:r>
      <w:r>
        <w:rPr>
          <w:rFonts w:ascii="Verdana" w:eastAsia="Calibri" w:hAnsi="Verdana" w:cs="Calibri"/>
          <w:iCs/>
        </w:rPr>
        <w:t>3</w:t>
      </w:r>
      <w:r w:rsidRPr="007845A0">
        <w:rPr>
          <w:rFonts w:ascii="Verdana" w:eastAsia="Calibri" w:hAnsi="Verdana" w:cs="Calibri"/>
          <w:iCs/>
        </w:rPr>
        <w:t xml:space="preserve"> bodů.</w:t>
      </w:r>
    </w:p>
    <w:p w14:paraId="2DABE899" w14:textId="6167880E" w:rsidR="00246EB1" w:rsidRPr="007845A0" w:rsidRDefault="00246EB1" w:rsidP="00246EB1">
      <w:pPr>
        <w:widowControl w:val="0"/>
        <w:spacing w:before="120" w:after="120" w:line="276" w:lineRule="auto"/>
        <w:ind w:left="720"/>
        <w:jc w:val="both"/>
        <w:outlineLvl w:val="0"/>
        <w:rPr>
          <w:rFonts w:ascii="Verdana" w:eastAsia="Calibri" w:hAnsi="Verdana" w:cs="Calibri"/>
          <w:iCs/>
        </w:rPr>
      </w:pPr>
      <w:r w:rsidRPr="007845A0">
        <w:rPr>
          <w:rFonts w:ascii="Verdana" w:eastAsia="Calibri" w:hAnsi="Verdana" w:cs="Calibri"/>
          <w:iCs/>
        </w:rPr>
        <w:t>Jako nejvhodnější bude z hlediska těchto kritérií hodnocen seznam významných zakázek realizovaných</w:t>
      </w:r>
      <w:r>
        <w:rPr>
          <w:rFonts w:ascii="Verdana" w:eastAsia="Calibri" w:hAnsi="Verdana" w:cs="Calibri"/>
          <w:iCs/>
        </w:rPr>
        <w:t xml:space="preserve"> </w:t>
      </w:r>
      <w:r w:rsidRPr="007845A0">
        <w:rPr>
          <w:rFonts w:ascii="Verdana" w:eastAsia="Calibri" w:hAnsi="Verdana" w:cs="Calibri"/>
          <w:iCs/>
        </w:rPr>
        <w:t>dodavatelem s nejvyšším celkovým počtem bodů (tj. součtem bodů za</w:t>
      </w:r>
      <w:r w:rsidR="004E5ECD">
        <w:rPr>
          <w:rFonts w:ascii="Verdana" w:eastAsia="Calibri" w:hAnsi="Verdana" w:cs="Calibri"/>
          <w:iCs/>
        </w:rPr>
        <w:t> </w:t>
      </w:r>
      <w:r w:rsidRPr="007845A0">
        <w:rPr>
          <w:rFonts w:ascii="Verdana" w:eastAsia="Calibri" w:hAnsi="Verdana" w:cs="Calibri"/>
          <w:iCs/>
        </w:rPr>
        <w:t>všechna výše uvedená kritéria).</w:t>
      </w:r>
    </w:p>
    <w:p w14:paraId="37070049" w14:textId="62DFD402" w:rsidR="00246EB1" w:rsidRPr="007845A0" w:rsidRDefault="00246EB1" w:rsidP="00246EB1">
      <w:pPr>
        <w:widowControl w:val="0"/>
        <w:spacing w:before="120" w:after="120" w:line="276" w:lineRule="auto"/>
        <w:ind w:left="720"/>
        <w:jc w:val="both"/>
        <w:outlineLvl w:val="0"/>
        <w:rPr>
          <w:rFonts w:ascii="Verdana" w:eastAsia="Calibri" w:hAnsi="Verdana" w:cs="Calibri"/>
          <w:iCs/>
        </w:rPr>
      </w:pPr>
      <w:r w:rsidRPr="007845A0">
        <w:rPr>
          <w:rFonts w:ascii="Verdana" w:eastAsia="Calibri" w:hAnsi="Verdana" w:cs="Calibri"/>
          <w:iCs/>
        </w:rPr>
        <w:t xml:space="preserve">V případě rovnosti celkového počtu bodů bude rozhodovat </w:t>
      </w:r>
      <w:r>
        <w:rPr>
          <w:rFonts w:ascii="Verdana" w:eastAsia="Calibri" w:hAnsi="Verdana" w:cs="Calibri"/>
          <w:iCs/>
        </w:rPr>
        <w:t xml:space="preserve">nejvyšší počet bodů získaných v Kritériu A dle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Pr>
          <w:rFonts w:ascii="Verdana" w:eastAsia="Calibri" w:hAnsi="Verdana" w:cs="Calibri"/>
          <w:iCs/>
        </w:rPr>
        <w:t xml:space="preserve"> této Zadávací dokumentace. V případě shodného počtu bodů získaných v Kritériu A dle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sidR="0017791C">
        <w:rPr>
          <w:rFonts w:ascii="Verdana" w:eastAsia="Calibri" w:hAnsi="Verdana" w:cs="Calibri"/>
          <w:iCs/>
        </w:rPr>
        <w:t xml:space="preserve"> </w:t>
      </w:r>
      <w:r>
        <w:rPr>
          <w:rFonts w:ascii="Verdana" w:eastAsia="Calibri" w:hAnsi="Verdana" w:cs="Calibri"/>
          <w:iCs/>
        </w:rPr>
        <w:t xml:space="preserve">této Zadávací dokumentace bude rozhodovat vyšší počet bodů získaný v kritériu B dle bodu </w:t>
      </w:r>
      <w:r w:rsidR="0017791C">
        <w:rPr>
          <w:rFonts w:ascii="Verdana" w:eastAsia="Calibri" w:hAnsi="Verdana" w:cs="Calibri"/>
          <w:iCs/>
        </w:rPr>
        <w:fldChar w:fldCharType="begin"/>
      </w:r>
      <w:r w:rsidR="0017791C">
        <w:rPr>
          <w:rFonts w:ascii="Verdana" w:eastAsia="Calibri" w:hAnsi="Verdana" w:cs="Calibri"/>
          <w:iCs/>
        </w:rPr>
        <w:instrText xml:space="preserve"> REF _Ref53437802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9.7.2</w:t>
      </w:r>
      <w:r w:rsidR="0017791C">
        <w:rPr>
          <w:rFonts w:ascii="Verdana" w:eastAsia="Calibri" w:hAnsi="Verdana" w:cs="Calibri"/>
          <w:iCs/>
        </w:rPr>
        <w:fldChar w:fldCharType="end"/>
      </w:r>
      <w:r>
        <w:rPr>
          <w:rFonts w:ascii="Verdana" w:eastAsia="Calibri" w:hAnsi="Verdana" w:cs="Calibri"/>
          <w:iCs/>
        </w:rPr>
        <w:t xml:space="preserve"> této </w:t>
      </w:r>
      <w:r w:rsidR="009A4295">
        <w:rPr>
          <w:rFonts w:ascii="Verdana" w:eastAsia="Calibri" w:hAnsi="Verdana" w:cs="Calibri"/>
          <w:iCs/>
        </w:rPr>
        <w:t>Z</w:t>
      </w:r>
      <w:r>
        <w:rPr>
          <w:rFonts w:ascii="Verdana" w:eastAsia="Calibri" w:hAnsi="Verdana" w:cs="Calibri"/>
          <w:iCs/>
        </w:rPr>
        <w:t>adávací dokumentace.</w:t>
      </w:r>
      <w:r w:rsidR="00875BB7">
        <w:rPr>
          <w:rFonts w:ascii="Verdana" w:eastAsia="Calibri" w:hAnsi="Verdana" w:cs="Calibri"/>
          <w:iCs/>
        </w:rPr>
        <w:t xml:space="preserve"> V případě </w:t>
      </w:r>
      <w:r w:rsidR="00875BB7">
        <w:rPr>
          <w:rFonts w:ascii="Verdana" w:eastAsia="Calibri" w:hAnsi="Verdana" w:cs="Calibri"/>
          <w:iCs/>
        </w:rPr>
        <w:lastRenderedPageBreak/>
        <w:t xml:space="preserve">shodného počtu bodů v Kritériu A dle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sidR="00875BB7">
        <w:rPr>
          <w:rFonts w:ascii="Verdana" w:eastAsia="Calibri" w:hAnsi="Verdana" w:cs="Calibri"/>
          <w:iCs/>
        </w:rPr>
        <w:t xml:space="preserve"> i v Kritériu B dle bodu </w:t>
      </w:r>
      <w:r w:rsidR="0017791C">
        <w:rPr>
          <w:rFonts w:ascii="Verdana" w:eastAsia="Calibri" w:hAnsi="Verdana" w:cs="Calibri"/>
          <w:iCs/>
        </w:rPr>
        <w:fldChar w:fldCharType="begin"/>
      </w:r>
      <w:r w:rsidR="0017791C">
        <w:rPr>
          <w:rFonts w:ascii="Verdana" w:eastAsia="Calibri" w:hAnsi="Verdana" w:cs="Calibri"/>
          <w:iCs/>
        </w:rPr>
        <w:instrText xml:space="preserve"> REF _Ref53437802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9.7.2</w:t>
      </w:r>
      <w:r w:rsidR="0017791C">
        <w:rPr>
          <w:rFonts w:ascii="Verdana" w:eastAsia="Calibri" w:hAnsi="Verdana" w:cs="Calibri"/>
          <w:iCs/>
        </w:rPr>
        <w:fldChar w:fldCharType="end"/>
      </w:r>
      <w:r w:rsidR="00875BB7">
        <w:rPr>
          <w:rFonts w:ascii="Verdana" w:eastAsia="Calibri" w:hAnsi="Verdana" w:cs="Calibri"/>
          <w:iCs/>
        </w:rPr>
        <w:t xml:space="preserve"> této Zadávací dokumentace bude rozhodovat počet bodů získaný </w:t>
      </w:r>
      <w:r w:rsidR="00113079">
        <w:rPr>
          <w:rFonts w:ascii="Verdana" w:eastAsia="Calibri" w:hAnsi="Verdana" w:cs="Calibri"/>
          <w:iCs/>
        </w:rPr>
        <w:t xml:space="preserve">za významné zakázky dle písm. b) v Kritériu A dle bodu </w:t>
      </w:r>
      <w:r w:rsidR="0017791C">
        <w:rPr>
          <w:rFonts w:ascii="Verdana" w:eastAsia="Calibri" w:hAnsi="Verdana" w:cs="Calibri"/>
          <w:iCs/>
        </w:rPr>
        <w:fldChar w:fldCharType="begin"/>
      </w:r>
      <w:r w:rsidR="0017791C">
        <w:rPr>
          <w:rFonts w:ascii="Verdana" w:eastAsia="Calibri" w:hAnsi="Verdana" w:cs="Calibri"/>
          <w:iCs/>
        </w:rPr>
        <w:instrText xml:space="preserve"> REF _Ref53437754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9.7.1</w:t>
      </w:r>
      <w:r w:rsidR="0017791C">
        <w:rPr>
          <w:rFonts w:ascii="Verdana" w:eastAsia="Calibri" w:hAnsi="Verdana" w:cs="Calibri"/>
          <w:iCs/>
        </w:rPr>
        <w:fldChar w:fldCharType="end"/>
      </w:r>
      <w:r w:rsidR="00113079">
        <w:rPr>
          <w:rFonts w:ascii="Verdana" w:eastAsia="Calibri" w:hAnsi="Verdana" w:cs="Calibri"/>
          <w:iCs/>
        </w:rPr>
        <w:t xml:space="preserve"> této Zadávací dokumentace.</w:t>
      </w:r>
      <w:r w:rsidR="00D34880">
        <w:rPr>
          <w:rFonts w:ascii="Verdana" w:eastAsia="Calibri" w:hAnsi="Verdana" w:cs="Calibri"/>
          <w:iCs/>
        </w:rPr>
        <w:t xml:space="preserve"> V případě shodného počtu bodů v Kritériu A dle bodu </w:t>
      </w:r>
      <w:r w:rsidR="00D34880">
        <w:rPr>
          <w:rFonts w:ascii="Verdana" w:eastAsia="Calibri" w:hAnsi="Verdana" w:cs="Calibri"/>
          <w:iCs/>
        </w:rPr>
        <w:fldChar w:fldCharType="begin"/>
      </w:r>
      <w:r w:rsidR="00D34880">
        <w:rPr>
          <w:rFonts w:ascii="Verdana" w:eastAsia="Calibri" w:hAnsi="Verdana" w:cs="Calibri"/>
          <w:iCs/>
        </w:rPr>
        <w:instrText xml:space="preserve"> REF _Ref53437754 \r \h </w:instrText>
      </w:r>
      <w:r w:rsidR="00D34880">
        <w:rPr>
          <w:rFonts w:ascii="Verdana" w:eastAsia="Calibri" w:hAnsi="Verdana" w:cs="Calibri"/>
          <w:iCs/>
        </w:rPr>
      </w:r>
      <w:r w:rsidR="00D34880">
        <w:rPr>
          <w:rFonts w:ascii="Verdana" w:eastAsia="Calibri" w:hAnsi="Verdana" w:cs="Calibri"/>
          <w:iCs/>
        </w:rPr>
        <w:fldChar w:fldCharType="separate"/>
      </w:r>
      <w:r w:rsidR="00D34880">
        <w:rPr>
          <w:rFonts w:ascii="Verdana" w:eastAsia="Calibri" w:hAnsi="Verdana" w:cs="Calibri"/>
          <w:iCs/>
        </w:rPr>
        <w:t>9.7.1</w:t>
      </w:r>
      <w:r w:rsidR="00D34880">
        <w:rPr>
          <w:rFonts w:ascii="Verdana" w:eastAsia="Calibri" w:hAnsi="Verdana" w:cs="Calibri"/>
          <w:iCs/>
        </w:rPr>
        <w:fldChar w:fldCharType="end"/>
      </w:r>
      <w:r w:rsidR="00D34880">
        <w:rPr>
          <w:rFonts w:ascii="Verdana" w:eastAsia="Calibri" w:hAnsi="Verdana" w:cs="Calibri"/>
          <w:iCs/>
        </w:rPr>
        <w:t xml:space="preserve">, Kritériu B dle bodu </w:t>
      </w:r>
      <w:r w:rsidR="00D34880">
        <w:rPr>
          <w:rFonts w:ascii="Verdana" w:eastAsia="Calibri" w:hAnsi="Verdana" w:cs="Calibri"/>
          <w:iCs/>
        </w:rPr>
        <w:fldChar w:fldCharType="begin"/>
      </w:r>
      <w:r w:rsidR="00D34880">
        <w:rPr>
          <w:rFonts w:ascii="Verdana" w:eastAsia="Calibri" w:hAnsi="Verdana" w:cs="Calibri"/>
          <w:iCs/>
        </w:rPr>
        <w:instrText xml:space="preserve"> REF _Ref53437802 \r \h </w:instrText>
      </w:r>
      <w:r w:rsidR="00D34880">
        <w:rPr>
          <w:rFonts w:ascii="Verdana" w:eastAsia="Calibri" w:hAnsi="Verdana" w:cs="Calibri"/>
          <w:iCs/>
        </w:rPr>
      </w:r>
      <w:r w:rsidR="00D34880">
        <w:rPr>
          <w:rFonts w:ascii="Verdana" w:eastAsia="Calibri" w:hAnsi="Verdana" w:cs="Calibri"/>
          <w:iCs/>
        </w:rPr>
        <w:fldChar w:fldCharType="separate"/>
      </w:r>
      <w:r w:rsidR="00D34880">
        <w:rPr>
          <w:rFonts w:ascii="Verdana" w:eastAsia="Calibri" w:hAnsi="Verdana" w:cs="Calibri"/>
          <w:iCs/>
        </w:rPr>
        <w:t>9.7.2</w:t>
      </w:r>
      <w:r w:rsidR="00D34880">
        <w:rPr>
          <w:rFonts w:ascii="Verdana" w:eastAsia="Calibri" w:hAnsi="Verdana" w:cs="Calibri"/>
          <w:iCs/>
        </w:rPr>
        <w:fldChar w:fldCharType="end"/>
      </w:r>
      <w:r w:rsidR="00D34880">
        <w:rPr>
          <w:rFonts w:ascii="Verdana" w:eastAsia="Calibri" w:hAnsi="Verdana" w:cs="Calibri"/>
          <w:iCs/>
        </w:rPr>
        <w:t xml:space="preserve"> i shodného počtu bodů za významné zakázky dle písm. b) v Kritériu A dle bodu </w:t>
      </w:r>
      <w:r w:rsidR="00D34880">
        <w:rPr>
          <w:rFonts w:ascii="Verdana" w:eastAsia="Calibri" w:hAnsi="Verdana" w:cs="Calibri"/>
          <w:iCs/>
        </w:rPr>
        <w:fldChar w:fldCharType="begin"/>
      </w:r>
      <w:r w:rsidR="00D34880">
        <w:rPr>
          <w:rFonts w:ascii="Verdana" w:eastAsia="Calibri" w:hAnsi="Verdana" w:cs="Calibri"/>
          <w:iCs/>
        </w:rPr>
        <w:instrText xml:space="preserve"> REF _Ref53437754 \r \h </w:instrText>
      </w:r>
      <w:r w:rsidR="00D34880">
        <w:rPr>
          <w:rFonts w:ascii="Verdana" w:eastAsia="Calibri" w:hAnsi="Verdana" w:cs="Calibri"/>
          <w:iCs/>
        </w:rPr>
      </w:r>
      <w:r w:rsidR="00D34880">
        <w:rPr>
          <w:rFonts w:ascii="Verdana" w:eastAsia="Calibri" w:hAnsi="Verdana" w:cs="Calibri"/>
          <w:iCs/>
        </w:rPr>
        <w:fldChar w:fldCharType="separate"/>
      </w:r>
      <w:r w:rsidR="00D34880">
        <w:rPr>
          <w:rFonts w:ascii="Verdana" w:eastAsia="Calibri" w:hAnsi="Verdana" w:cs="Calibri"/>
          <w:iCs/>
        </w:rPr>
        <w:t>9.7.1</w:t>
      </w:r>
      <w:r w:rsidR="00D34880">
        <w:rPr>
          <w:rFonts w:ascii="Verdana" w:eastAsia="Calibri" w:hAnsi="Verdana" w:cs="Calibri"/>
          <w:iCs/>
        </w:rPr>
        <w:fldChar w:fldCharType="end"/>
      </w:r>
      <w:r w:rsidR="00D34880">
        <w:rPr>
          <w:rFonts w:ascii="Verdana" w:eastAsia="Calibri" w:hAnsi="Verdana" w:cs="Calibri"/>
          <w:iCs/>
        </w:rPr>
        <w:t xml:space="preserve"> této Zadávací dokumentace bude rozhodovat počet bodů získaný za významné zakázky dle písm. a) v Kritériu A dle bodu </w:t>
      </w:r>
      <w:r w:rsidR="00D34880">
        <w:rPr>
          <w:rFonts w:ascii="Verdana" w:eastAsia="Calibri" w:hAnsi="Verdana" w:cs="Calibri"/>
          <w:iCs/>
        </w:rPr>
        <w:fldChar w:fldCharType="begin"/>
      </w:r>
      <w:r w:rsidR="00D34880">
        <w:rPr>
          <w:rFonts w:ascii="Verdana" w:eastAsia="Calibri" w:hAnsi="Verdana" w:cs="Calibri"/>
          <w:iCs/>
        </w:rPr>
        <w:instrText xml:space="preserve"> REF _Ref53437754 \r \h </w:instrText>
      </w:r>
      <w:r w:rsidR="00D34880">
        <w:rPr>
          <w:rFonts w:ascii="Verdana" w:eastAsia="Calibri" w:hAnsi="Verdana" w:cs="Calibri"/>
          <w:iCs/>
        </w:rPr>
      </w:r>
      <w:r w:rsidR="00D34880">
        <w:rPr>
          <w:rFonts w:ascii="Verdana" w:eastAsia="Calibri" w:hAnsi="Verdana" w:cs="Calibri"/>
          <w:iCs/>
        </w:rPr>
        <w:fldChar w:fldCharType="separate"/>
      </w:r>
      <w:r w:rsidR="00D34880">
        <w:rPr>
          <w:rFonts w:ascii="Verdana" w:eastAsia="Calibri" w:hAnsi="Verdana" w:cs="Calibri"/>
          <w:iCs/>
        </w:rPr>
        <w:t>9.7.1</w:t>
      </w:r>
      <w:r w:rsidR="00D34880">
        <w:rPr>
          <w:rFonts w:ascii="Verdana" w:eastAsia="Calibri" w:hAnsi="Verdana" w:cs="Calibri"/>
          <w:iCs/>
        </w:rPr>
        <w:fldChar w:fldCharType="end"/>
      </w:r>
      <w:r w:rsidR="00D34880">
        <w:rPr>
          <w:rFonts w:ascii="Verdana" w:eastAsia="Calibri" w:hAnsi="Verdana" w:cs="Calibri"/>
          <w:iCs/>
        </w:rPr>
        <w:t xml:space="preserve"> této Zadávací dokumentace. V případě </w:t>
      </w:r>
      <w:r w:rsidR="009F4FDD">
        <w:rPr>
          <w:rFonts w:ascii="Verdana" w:eastAsia="Calibri" w:hAnsi="Verdana" w:cs="Calibri"/>
          <w:iCs/>
        </w:rPr>
        <w:t>rovnosti</w:t>
      </w:r>
      <w:r w:rsidR="00D34880">
        <w:rPr>
          <w:rFonts w:ascii="Verdana" w:eastAsia="Calibri" w:hAnsi="Verdana" w:cs="Calibri"/>
          <w:iCs/>
        </w:rPr>
        <w:t xml:space="preserve"> bodů ve všech v předchozí větě uvedených kritérií</w:t>
      </w:r>
      <w:r w:rsidR="009F4FDD">
        <w:rPr>
          <w:rFonts w:ascii="Verdana" w:eastAsia="Calibri" w:hAnsi="Verdana" w:cs="Calibri"/>
          <w:iCs/>
        </w:rPr>
        <w:t>, Zadavatel vyzve k podání předběžné nabídky všechny účastníky, kteří získali shodný počet bodů jako účastník na třetím (resp. druhém či prvním) místě v pořadí. V takovém případě, může být počet účastníků, kteří budou Zadavatelem vyzvání k podání předběžné nabídky vyšší než počet 3 účastníků.</w:t>
      </w:r>
    </w:p>
    <w:p w14:paraId="22A2CE08" w14:textId="3C0F98E5" w:rsidR="00246EB1" w:rsidRDefault="00246EB1" w:rsidP="00246EB1">
      <w:pPr>
        <w:widowControl w:val="0"/>
        <w:spacing w:before="120" w:after="120" w:line="276" w:lineRule="auto"/>
        <w:ind w:left="720"/>
        <w:jc w:val="both"/>
        <w:outlineLvl w:val="0"/>
        <w:rPr>
          <w:rFonts w:ascii="Verdana" w:eastAsia="Calibri" w:hAnsi="Verdana" w:cs="Calibri"/>
          <w:iCs/>
        </w:rPr>
      </w:pPr>
      <w:r w:rsidRPr="007845A0">
        <w:rPr>
          <w:rFonts w:ascii="Verdana" w:eastAsia="Calibri" w:hAnsi="Verdana" w:cs="Calibri"/>
          <w:iCs/>
        </w:rPr>
        <w:t xml:space="preserve">Pokud by počet účastníků zadávacího řízení byl nižší nebo roven </w:t>
      </w:r>
      <w:r w:rsidR="00875BB7">
        <w:rPr>
          <w:rFonts w:ascii="Verdana" w:eastAsia="Calibri" w:hAnsi="Verdana" w:cs="Calibri"/>
          <w:iCs/>
        </w:rPr>
        <w:t>3</w:t>
      </w:r>
      <w:r w:rsidRPr="007845A0">
        <w:rPr>
          <w:rFonts w:ascii="Verdana" w:eastAsia="Calibri" w:hAnsi="Verdana" w:cs="Calibri"/>
          <w:iCs/>
        </w:rPr>
        <w:t xml:space="preserve"> účastníkům, snížení počtu účastníků se</w:t>
      </w:r>
      <w:r>
        <w:rPr>
          <w:rFonts w:ascii="Verdana" w:eastAsia="Calibri" w:hAnsi="Verdana" w:cs="Calibri"/>
          <w:iCs/>
        </w:rPr>
        <w:t xml:space="preserve"> </w:t>
      </w:r>
      <w:r w:rsidRPr="007845A0">
        <w:rPr>
          <w:rFonts w:ascii="Verdana" w:eastAsia="Calibri" w:hAnsi="Verdana" w:cs="Calibri"/>
          <w:iCs/>
        </w:rPr>
        <w:t xml:space="preserve">neprovede a </w:t>
      </w:r>
      <w:r>
        <w:rPr>
          <w:rFonts w:ascii="Verdana" w:eastAsia="Calibri" w:hAnsi="Verdana" w:cs="Calibri"/>
          <w:iCs/>
        </w:rPr>
        <w:t>Z</w:t>
      </w:r>
      <w:r w:rsidRPr="007845A0">
        <w:rPr>
          <w:rFonts w:ascii="Verdana" w:eastAsia="Calibri" w:hAnsi="Verdana" w:cs="Calibri"/>
          <w:iCs/>
        </w:rPr>
        <w:t>adavatel bez tohoto snížení počtu účastníků může pokračovat v zadávacím řízení.</w:t>
      </w:r>
    </w:p>
    <w:p w14:paraId="5AC6D6C1" w14:textId="4393EA14" w:rsidR="00246EB1" w:rsidRPr="007845A0" w:rsidRDefault="00246EB1" w:rsidP="00246EB1">
      <w:pPr>
        <w:widowControl w:val="0"/>
        <w:spacing w:before="120" w:after="120" w:line="276" w:lineRule="auto"/>
        <w:ind w:left="720"/>
        <w:jc w:val="both"/>
        <w:outlineLvl w:val="0"/>
        <w:rPr>
          <w:rFonts w:ascii="Verdana" w:eastAsia="Calibri" w:hAnsi="Verdana" w:cs="Calibri"/>
          <w:iCs/>
        </w:rPr>
      </w:pPr>
      <w:r>
        <w:rPr>
          <w:rFonts w:ascii="Verdana" w:eastAsia="Calibri" w:hAnsi="Verdana" w:cs="Calibri"/>
          <w:iCs/>
        </w:rPr>
        <w:t>Zadavatel pro vyloučen</w:t>
      </w:r>
      <w:r w:rsidR="007C784B">
        <w:rPr>
          <w:rFonts w:ascii="Verdana" w:eastAsia="Calibri" w:hAnsi="Verdana" w:cs="Calibri"/>
          <w:iCs/>
        </w:rPr>
        <w:t>í</w:t>
      </w:r>
      <w:r>
        <w:rPr>
          <w:rFonts w:ascii="Verdana" w:eastAsia="Calibri" w:hAnsi="Verdana" w:cs="Calibri"/>
          <w:iCs/>
        </w:rPr>
        <w:t xml:space="preserve"> pochybnosti uvádí, že v případě, že dodavatel pro účely omezování počtu dle tohoto </w:t>
      </w:r>
      <w:r w:rsidR="003C1B4D">
        <w:rPr>
          <w:rFonts w:ascii="Verdana" w:eastAsia="Calibri" w:hAnsi="Verdana" w:cs="Calibri"/>
          <w:iCs/>
        </w:rPr>
        <w:t>bodu</w:t>
      </w:r>
      <w:r>
        <w:rPr>
          <w:rFonts w:ascii="Verdana" w:eastAsia="Calibri" w:hAnsi="Verdana" w:cs="Calibri"/>
          <w:iCs/>
        </w:rPr>
        <w:t xml:space="preserve"> </w:t>
      </w:r>
      <w:r w:rsidR="0017791C">
        <w:rPr>
          <w:rFonts w:ascii="Verdana" w:eastAsia="Calibri" w:hAnsi="Verdana" w:cs="Calibri"/>
          <w:iCs/>
        </w:rPr>
        <w:fldChar w:fldCharType="begin"/>
      </w:r>
      <w:r w:rsidR="0017791C">
        <w:rPr>
          <w:rFonts w:ascii="Verdana" w:eastAsia="Calibri" w:hAnsi="Verdana" w:cs="Calibri"/>
          <w:iCs/>
        </w:rPr>
        <w:instrText xml:space="preserve"> REF _Ref53437921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9.7</w:t>
      </w:r>
      <w:r w:rsidR="0017791C">
        <w:rPr>
          <w:rFonts w:ascii="Verdana" w:eastAsia="Calibri" w:hAnsi="Verdana" w:cs="Calibri"/>
          <w:iCs/>
        </w:rPr>
        <w:fldChar w:fldCharType="end"/>
      </w:r>
      <w:r>
        <w:rPr>
          <w:rFonts w:ascii="Verdana" w:eastAsia="Calibri" w:hAnsi="Verdana" w:cs="Calibri"/>
          <w:iCs/>
        </w:rPr>
        <w:t xml:space="preserve"> Zadávací dokumentace využije zkušeností s realizací významných zakázek, jež byly realizovány jinou osobou ve smyslu § 83 ZZVZ, je povinen v žádosti o účast doložit ve vztahu ke každé takové jiné osobě doklady dle §</w:t>
      </w:r>
      <w:r w:rsidR="00875BB7">
        <w:rPr>
          <w:rFonts w:ascii="Verdana" w:eastAsia="Calibri" w:hAnsi="Verdana" w:cs="Calibri"/>
          <w:iCs/>
        </w:rPr>
        <w:t> </w:t>
      </w:r>
      <w:r>
        <w:rPr>
          <w:rFonts w:ascii="Verdana" w:eastAsia="Calibri" w:hAnsi="Verdana" w:cs="Calibri"/>
          <w:iCs/>
        </w:rPr>
        <w:t xml:space="preserve">83 ZZVZ a bodu </w:t>
      </w:r>
      <w:r w:rsidR="0017791C">
        <w:rPr>
          <w:rFonts w:ascii="Verdana" w:eastAsia="Calibri" w:hAnsi="Verdana" w:cs="Calibri"/>
          <w:iCs/>
        </w:rPr>
        <w:fldChar w:fldCharType="begin"/>
      </w:r>
      <w:r w:rsidR="0017791C">
        <w:rPr>
          <w:rFonts w:ascii="Verdana" w:eastAsia="Calibri" w:hAnsi="Verdana" w:cs="Calibri"/>
          <w:iCs/>
        </w:rPr>
        <w:instrText xml:space="preserve"> REF _Ref44026541 \r \h </w:instrText>
      </w:r>
      <w:r w:rsidR="0017791C">
        <w:rPr>
          <w:rFonts w:ascii="Verdana" w:eastAsia="Calibri" w:hAnsi="Verdana" w:cs="Calibri"/>
          <w:iCs/>
        </w:rPr>
      </w:r>
      <w:r w:rsidR="0017791C">
        <w:rPr>
          <w:rFonts w:ascii="Verdana" w:eastAsia="Calibri" w:hAnsi="Verdana" w:cs="Calibri"/>
          <w:iCs/>
        </w:rPr>
        <w:fldChar w:fldCharType="separate"/>
      </w:r>
      <w:r w:rsidR="0017791C">
        <w:rPr>
          <w:rFonts w:ascii="Verdana" w:eastAsia="Calibri" w:hAnsi="Verdana" w:cs="Calibri"/>
          <w:iCs/>
        </w:rPr>
        <w:t>9.6.3</w:t>
      </w:r>
      <w:r w:rsidR="0017791C">
        <w:rPr>
          <w:rFonts w:ascii="Verdana" w:eastAsia="Calibri" w:hAnsi="Verdana" w:cs="Calibri"/>
          <w:iCs/>
        </w:rPr>
        <w:fldChar w:fldCharType="end"/>
      </w:r>
      <w:r>
        <w:rPr>
          <w:rFonts w:ascii="Verdana" w:eastAsia="Calibri" w:hAnsi="Verdana" w:cs="Calibri"/>
          <w:iCs/>
        </w:rPr>
        <w:t xml:space="preserve"> této Zadávací dokumentace.</w:t>
      </w:r>
    </w:p>
    <w:bookmarkEnd w:id="15"/>
    <w:p w14:paraId="218F80C8" w14:textId="77777777" w:rsidR="0083660A" w:rsidRDefault="0083660A" w:rsidP="00B80AE5">
      <w:pPr>
        <w:pStyle w:val="Nadpis1-1"/>
        <w:numPr>
          <w:ilvl w:val="0"/>
          <w:numId w:val="26"/>
        </w:numPr>
        <w:spacing w:before="360"/>
        <w:ind w:left="709" w:hanging="709"/>
        <w:jc w:val="both"/>
        <w:rPr>
          <w:rFonts w:cs="Calibri"/>
        </w:rPr>
      </w:pPr>
      <w:r>
        <w:rPr>
          <w:rFonts w:cs="Calibri"/>
        </w:rPr>
        <w:t>OBCHODNÍ A PLATEBNÍ PODMÍNKY</w:t>
      </w:r>
    </w:p>
    <w:p w14:paraId="194C48E8" w14:textId="0AD43569" w:rsidR="0083660A" w:rsidRPr="00EB616A" w:rsidRDefault="0083660A" w:rsidP="00B5087F">
      <w:pPr>
        <w:keepNext/>
        <w:numPr>
          <w:ilvl w:val="1"/>
          <w:numId w:val="24"/>
        </w:numPr>
        <w:spacing w:after="120" w:line="276" w:lineRule="auto"/>
        <w:ind w:left="709" w:hanging="709"/>
        <w:jc w:val="both"/>
        <w:outlineLvl w:val="0"/>
        <w:rPr>
          <w:rFonts w:ascii="Verdana" w:eastAsia="Times New Roman" w:hAnsi="Verdana" w:cs="Calibri"/>
          <w:kern w:val="32"/>
          <w:lang w:eastAsia="cs-CZ"/>
        </w:rPr>
      </w:pPr>
      <w:bookmarkStart w:id="19" w:name="_Toc17118221"/>
      <w:r w:rsidRPr="00EB616A">
        <w:rPr>
          <w:rFonts w:ascii="Verdana" w:eastAsia="Times New Roman" w:hAnsi="Verdana" w:cs="Calibri"/>
          <w:kern w:val="32"/>
          <w:lang w:eastAsia="cs-CZ"/>
        </w:rPr>
        <w:t>Obc</w:t>
      </w:r>
      <w:r w:rsidRPr="0083660A">
        <w:rPr>
          <w:rFonts w:ascii="Verdana" w:eastAsia="Times New Roman" w:hAnsi="Verdana" w:cs="Calibri"/>
          <w:kern w:val="32"/>
          <w:lang w:eastAsia="cs-CZ"/>
        </w:rPr>
        <w:t xml:space="preserve">hodní a platební podmínky jsou </w:t>
      </w:r>
      <w:r w:rsidR="00F2013D">
        <w:rPr>
          <w:rFonts w:ascii="Verdana" w:eastAsia="Times New Roman" w:hAnsi="Verdana" w:cs="Calibri"/>
          <w:kern w:val="32"/>
          <w:lang w:eastAsia="cs-CZ"/>
        </w:rPr>
        <w:t>Z</w:t>
      </w:r>
      <w:r w:rsidRPr="00EB616A">
        <w:rPr>
          <w:rFonts w:ascii="Verdana" w:eastAsia="Times New Roman" w:hAnsi="Verdana" w:cs="Calibri"/>
          <w:kern w:val="32"/>
          <w:lang w:eastAsia="cs-CZ"/>
        </w:rPr>
        <w:t>adavatelem vymezeny v</w:t>
      </w:r>
      <w:r w:rsidR="003A2B73">
        <w:rPr>
          <w:rFonts w:ascii="Verdana" w:eastAsia="Times New Roman" w:hAnsi="Verdana" w:cs="Calibri"/>
          <w:kern w:val="32"/>
          <w:lang w:eastAsia="cs-CZ"/>
        </w:rPr>
        <w:t xml:space="preserve"> závazném </w:t>
      </w:r>
      <w:r>
        <w:rPr>
          <w:rFonts w:ascii="Verdana" w:eastAsia="Times New Roman" w:hAnsi="Verdana" w:cs="Calibri"/>
          <w:kern w:val="32"/>
          <w:lang w:eastAsia="cs-CZ"/>
        </w:rPr>
        <w:t xml:space="preserve">návrhu smluvní dokumentace </w:t>
      </w:r>
      <w:r w:rsidRPr="0083660A">
        <w:rPr>
          <w:rFonts w:ascii="Verdana" w:eastAsia="Times New Roman" w:hAnsi="Verdana" w:cs="Calibri"/>
          <w:kern w:val="32"/>
          <w:lang w:eastAsia="cs-CZ"/>
        </w:rPr>
        <w:t xml:space="preserve">Veřejné zakázky, která je tvořena </w:t>
      </w:r>
      <w:r w:rsidRPr="00A26ADE">
        <w:rPr>
          <w:rFonts w:ascii="Verdana" w:eastAsia="Times New Roman" w:hAnsi="Verdana" w:cs="Calibri"/>
          <w:kern w:val="32"/>
          <w:lang w:eastAsia="cs-CZ"/>
        </w:rPr>
        <w:t xml:space="preserve">Přílohou č. </w:t>
      </w:r>
      <w:r w:rsidR="00024129">
        <w:rPr>
          <w:rFonts w:ascii="Verdana" w:eastAsia="Times New Roman" w:hAnsi="Verdana" w:cs="Calibri"/>
          <w:kern w:val="32"/>
          <w:lang w:eastAsia="cs-CZ"/>
        </w:rPr>
        <w:t>2</w:t>
      </w:r>
      <w:r w:rsidRPr="00A26ADE">
        <w:rPr>
          <w:rFonts w:ascii="Verdana" w:eastAsia="Times New Roman" w:hAnsi="Verdana" w:cs="Calibri"/>
          <w:kern w:val="32"/>
          <w:lang w:eastAsia="cs-CZ"/>
        </w:rPr>
        <w:t xml:space="preserve"> Zadávací dokumentace </w:t>
      </w:r>
      <w:r w:rsidR="00D53197">
        <w:rPr>
          <w:rFonts w:ascii="Verdana" w:eastAsia="Times New Roman" w:hAnsi="Verdana" w:cs="Calibri"/>
          <w:kern w:val="32"/>
          <w:lang w:eastAsia="cs-CZ"/>
        </w:rPr>
        <w:t>–</w:t>
      </w:r>
      <w:r w:rsidRPr="00A26ADE">
        <w:rPr>
          <w:rFonts w:ascii="Verdana" w:eastAsia="Times New Roman" w:hAnsi="Verdana" w:cs="Calibri"/>
          <w:kern w:val="32"/>
          <w:lang w:eastAsia="cs-CZ"/>
        </w:rPr>
        <w:t xml:space="preserve"> </w:t>
      </w:r>
      <w:r w:rsidRPr="00A26ADE">
        <w:rPr>
          <w:rFonts w:ascii="Verdana" w:eastAsia="Times New Roman" w:hAnsi="Verdana" w:cs="Calibri"/>
          <w:bCs/>
          <w:kern w:val="32"/>
          <w:lang w:eastAsia="cs-CZ"/>
        </w:rPr>
        <w:t xml:space="preserve">Smlouva o dílo na vytvoření Software, Přílohou č. </w:t>
      </w:r>
      <w:r w:rsidR="00024129">
        <w:rPr>
          <w:rFonts w:ascii="Verdana" w:eastAsia="Times New Roman" w:hAnsi="Verdana" w:cs="Calibri"/>
          <w:bCs/>
          <w:kern w:val="32"/>
          <w:lang w:eastAsia="cs-CZ"/>
        </w:rPr>
        <w:t>3</w:t>
      </w:r>
      <w:r w:rsidRPr="00A26ADE">
        <w:rPr>
          <w:rFonts w:ascii="Verdana" w:eastAsia="Times New Roman" w:hAnsi="Verdana" w:cs="Calibri"/>
          <w:bCs/>
          <w:kern w:val="32"/>
          <w:lang w:eastAsia="cs-CZ"/>
        </w:rPr>
        <w:t xml:space="preserve"> </w:t>
      </w:r>
      <w:r w:rsidRPr="00B97FE2">
        <w:rPr>
          <w:rFonts w:ascii="Verdana" w:eastAsia="Times New Roman" w:hAnsi="Verdana" w:cs="Calibri"/>
          <w:bCs/>
          <w:kern w:val="32"/>
          <w:lang w:eastAsia="cs-CZ"/>
        </w:rPr>
        <w:t xml:space="preserve">Zadávací dokumentace </w:t>
      </w:r>
      <w:r w:rsidR="00D53197">
        <w:rPr>
          <w:rFonts w:ascii="Verdana" w:eastAsia="Times New Roman" w:hAnsi="Verdana" w:cs="Calibri"/>
          <w:bCs/>
          <w:kern w:val="32"/>
          <w:lang w:eastAsia="cs-CZ"/>
        </w:rPr>
        <w:t>–</w:t>
      </w:r>
      <w:r w:rsidRPr="00B97FE2">
        <w:rPr>
          <w:rFonts w:ascii="Verdana" w:eastAsia="Times New Roman" w:hAnsi="Verdana" w:cs="Calibri"/>
          <w:bCs/>
          <w:kern w:val="32"/>
          <w:lang w:eastAsia="cs-CZ"/>
        </w:rPr>
        <w:t xml:space="preserve"> </w:t>
      </w:r>
      <w:r w:rsidRPr="00B97FE2">
        <w:rPr>
          <w:rFonts w:ascii="Verdana" w:hAnsi="Verdana" w:cstheme="minorHAnsi"/>
          <w:bCs/>
        </w:rPr>
        <w:t>Smlouva o</w:t>
      </w:r>
      <w:r w:rsidR="004E5ECD">
        <w:rPr>
          <w:rFonts w:ascii="Verdana" w:hAnsi="Verdana" w:cstheme="minorHAnsi"/>
          <w:bCs/>
        </w:rPr>
        <w:t> </w:t>
      </w:r>
      <w:r w:rsidRPr="00B97FE2">
        <w:rPr>
          <w:rFonts w:ascii="Verdana" w:hAnsi="Verdana" w:cstheme="minorHAnsi"/>
          <w:bCs/>
        </w:rPr>
        <w:t>údržbě, provozu a rámcovém rozvoji Software</w:t>
      </w:r>
      <w:r w:rsidRPr="00B97FE2">
        <w:rPr>
          <w:rFonts w:ascii="Verdana" w:eastAsia="Times New Roman" w:hAnsi="Verdana" w:cs="Calibri"/>
          <w:bCs/>
          <w:kern w:val="32"/>
          <w:lang w:eastAsia="cs-CZ"/>
        </w:rPr>
        <w:t xml:space="preserve"> a Přílohou č. </w:t>
      </w:r>
      <w:r w:rsidR="00024129" w:rsidRPr="00B97FE2">
        <w:rPr>
          <w:rFonts w:ascii="Verdana" w:eastAsia="Times New Roman" w:hAnsi="Verdana" w:cs="Calibri"/>
          <w:bCs/>
          <w:kern w:val="32"/>
          <w:lang w:eastAsia="cs-CZ"/>
        </w:rPr>
        <w:t>4</w:t>
      </w:r>
      <w:r w:rsidRPr="00B97FE2">
        <w:rPr>
          <w:rFonts w:ascii="Verdana" w:eastAsia="Times New Roman" w:hAnsi="Verdana" w:cs="Calibri"/>
          <w:bCs/>
          <w:kern w:val="32"/>
          <w:lang w:eastAsia="cs-CZ"/>
        </w:rPr>
        <w:t xml:space="preserve"> Zadávací dokumentace – Zvláštní obchodní podmínky</w:t>
      </w:r>
      <w:bookmarkEnd w:id="19"/>
      <w:r w:rsidRPr="00B97FE2">
        <w:rPr>
          <w:rFonts w:ascii="Verdana" w:eastAsia="Times New Roman" w:hAnsi="Verdana" w:cs="Calibri"/>
          <w:bCs/>
          <w:kern w:val="32"/>
          <w:lang w:eastAsia="cs-CZ"/>
        </w:rPr>
        <w:t xml:space="preserve"> (</w:t>
      </w:r>
      <w:r w:rsidR="00CC0E3D" w:rsidRPr="00B97FE2">
        <w:rPr>
          <w:rFonts w:ascii="Verdana" w:eastAsia="Times New Roman" w:hAnsi="Verdana" w:cs="Calibri"/>
          <w:bCs/>
          <w:kern w:val="32"/>
          <w:lang w:eastAsia="cs-CZ"/>
        </w:rPr>
        <w:t xml:space="preserve">společně </w:t>
      </w:r>
      <w:r w:rsidR="00CC0E3D">
        <w:rPr>
          <w:rFonts w:ascii="Verdana" w:eastAsia="Times New Roman" w:hAnsi="Verdana" w:cs="Calibri"/>
          <w:bCs/>
          <w:kern w:val="32"/>
          <w:lang w:eastAsia="cs-CZ"/>
        </w:rPr>
        <w:t xml:space="preserve">Přílohy č. 2 až 4 Zadávací dokumentace </w:t>
      </w:r>
      <w:r w:rsidR="00CC0E3D" w:rsidRPr="00B97FE2">
        <w:rPr>
          <w:rFonts w:ascii="Verdana" w:eastAsia="Times New Roman" w:hAnsi="Verdana" w:cs="Calibri"/>
          <w:bCs/>
          <w:kern w:val="32"/>
          <w:lang w:eastAsia="cs-CZ"/>
        </w:rPr>
        <w:t xml:space="preserve">jako </w:t>
      </w:r>
      <w:r w:rsidRPr="00DB05DF">
        <w:rPr>
          <w:rFonts w:ascii="Verdana" w:eastAsia="Times New Roman" w:hAnsi="Verdana" w:cs="Calibri"/>
          <w:b/>
          <w:kern w:val="32"/>
          <w:lang w:eastAsia="cs-CZ"/>
        </w:rPr>
        <w:t>Smluvní dokumentace</w:t>
      </w:r>
      <w:r w:rsidRPr="00B97FE2">
        <w:rPr>
          <w:rFonts w:ascii="Verdana" w:eastAsia="Times New Roman" w:hAnsi="Verdana" w:cs="Calibri"/>
          <w:bCs/>
          <w:kern w:val="32"/>
          <w:lang w:eastAsia="cs-CZ"/>
        </w:rPr>
        <w:t>)</w:t>
      </w:r>
      <w:r w:rsidR="00CC0E3D" w:rsidRPr="00B97FE2">
        <w:rPr>
          <w:rFonts w:ascii="Verdana" w:eastAsia="Times New Roman" w:hAnsi="Verdana" w:cs="Calibri"/>
          <w:bCs/>
          <w:kern w:val="32"/>
          <w:lang w:eastAsia="cs-CZ"/>
        </w:rPr>
        <w:t>.</w:t>
      </w:r>
    </w:p>
    <w:p w14:paraId="1E95B45D" w14:textId="2DBBB133" w:rsidR="0083660A" w:rsidRPr="00EB616A" w:rsidRDefault="0083660A" w:rsidP="00B5087F">
      <w:pPr>
        <w:keepNext/>
        <w:numPr>
          <w:ilvl w:val="1"/>
          <w:numId w:val="24"/>
        </w:numPr>
        <w:spacing w:after="120" w:line="276" w:lineRule="auto"/>
        <w:ind w:left="709" w:hanging="709"/>
        <w:jc w:val="both"/>
        <w:outlineLvl w:val="0"/>
        <w:rPr>
          <w:rFonts w:ascii="Verdana" w:eastAsia="Times New Roman" w:hAnsi="Verdana" w:cs="Calibri"/>
          <w:kern w:val="32"/>
          <w:lang w:eastAsia="cs-CZ"/>
        </w:rPr>
      </w:pPr>
      <w:bookmarkStart w:id="20" w:name="_Toc17118222"/>
      <w:r w:rsidRPr="00EB616A">
        <w:rPr>
          <w:rFonts w:ascii="Verdana" w:eastAsia="Times New Roman" w:hAnsi="Verdana" w:cs="Calibri"/>
          <w:kern w:val="32"/>
          <w:lang w:eastAsia="cs-CZ"/>
        </w:rPr>
        <w:t>Účastník zadávacího řízení v</w:t>
      </w:r>
      <w:r w:rsidR="00DB05DF">
        <w:rPr>
          <w:rFonts w:ascii="Verdana" w:eastAsia="Times New Roman" w:hAnsi="Verdana" w:cs="Calibri"/>
          <w:kern w:val="32"/>
          <w:lang w:eastAsia="cs-CZ"/>
        </w:rPr>
        <w:t xml:space="preserve"> konečné </w:t>
      </w:r>
      <w:r w:rsidRPr="00EB616A">
        <w:rPr>
          <w:rFonts w:ascii="Verdana" w:eastAsia="Times New Roman" w:hAnsi="Verdana" w:cs="Calibri"/>
          <w:kern w:val="32"/>
          <w:lang w:eastAsia="cs-CZ"/>
        </w:rPr>
        <w:t xml:space="preserve">nabídce předloží </w:t>
      </w:r>
      <w:r>
        <w:rPr>
          <w:rFonts w:ascii="Verdana" w:eastAsia="Times New Roman" w:hAnsi="Verdana" w:cs="Calibri"/>
          <w:kern w:val="32"/>
          <w:lang w:eastAsia="cs-CZ"/>
        </w:rPr>
        <w:t xml:space="preserve">čestné prohlášení </w:t>
      </w:r>
      <w:r w:rsidRPr="0083660A">
        <w:rPr>
          <w:rFonts w:ascii="Verdana" w:eastAsia="Times New Roman" w:hAnsi="Verdana" w:cs="Calibri"/>
          <w:kern w:val="32"/>
          <w:lang w:eastAsia="cs-CZ"/>
        </w:rPr>
        <w:t xml:space="preserve">ve formě formuláře </w:t>
      </w:r>
      <w:r w:rsidRPr="00BC6166">
        <w:rPr>
          <w:rFonts w:ascii="Verdana" w:eastAsia="Times New Roman" w:hAnsi="Verdana" w:cs="Calibri"/>
          <w:kern w:val="32"/>
          <w:lang w:eastAsia="cs-CZ"/>
        </w:rPr>
        <w:t xml:space="preserve">obsaženého v Příloze č. </w:t>
      </w:r>
      <w:r w:rsidR="00F772EB">
        <w:rPr>
          <w:rFonts w:ascii="Verdana" w:eastAsia="Times New Roman" w:hAnsi="Verdana" w:cs="Calibri"/>
          <w:kern w:val="32"/>
          <w:lang w:eastAsia="cs-CZ"/>
        </w:rPr>
        <w:t>5</w:t>
      </w:r>
      <w:r>
        <w:rPr>
          <w:rFonts w:ascii="Verdana" w:eastAsia="Times New Roman" w:hAnsi="Verdana" w:cs="Calibri"/>
          <w:kern w:val="32"/>
          <w:lang w:eastAsia="cs-CZ"/>
        </w:rPr>
        <w:t xml:space="preserve"> této Zadávací dokumentace – Všeobecné informace o dodavateli</w:t>
      </w:r>
      <w:r w:rsidRPr="00EB616A">
        <w:rPr>
          <w:rFonts w:ascii="Verdana" w:eastAsia="Times New Roman" w:hAnsi="Verdana" w:cs="Calibri"/>
          <w:kern w:val="32"/>
          <w:lang w:eastAsia="cs-CZ"/>
        </w:rPr>
        <w:t xml:space="preserve">, ve kterém </w:t>
      </w:r>
      <w:r w:rsidRPr="00EB616A">
        <w:rPr>
          <w:rFonts w:ascii="Verdana" w:eastAsia="Times New Roman" w:hAnsi="Verdana" w:cs="Calibri"/>
          <w:bCs/>
          <w:kern w:val="32"/>
          <w:lang w:eastAsia="cs-CZ"/>
        </w:rPr>
        <w:t>uvede</w:t>
      </w:r>
      <w:r w:rsidRPr="00EB616A">
        <w:rPr>
          <w:rFonts w:ascii="Verdana" w:eastAsia="Times New Roman" w:hAnsi="Verdana" w:cs="Calibri"/>
          <w:kern w:val="32"/>
          <w:lang w:eastAsia="cs-CZ"/>
        </w:rPr>
        <w:t>, že souhlasí bez výhrady s </w:t>
      </w:r>
      <w:r w:rsidRPr="00EB616A">
        <w:rPr>
          <w:rFonts w:ascii="Verdana" w:eastAsia="Times New Roman" w:hAnsi="Verdana" w:cs="Calibri"/>
          <w:bCs/>
          <w:kern w:val="32"/>
          <w:lang w:eastAsia="cs-CZ"/>
        </w:rPr>
        <w:t>obchodními</w:t>
      </w:r>
      <w:r w:rsidRPr="00EB616A">
        <w:rPr>
          <w:rFonts w:ascii="Verdana" w:eastAsia="Times New Roman" w:hAnsi="Verdana" w:cs="Calibri"/>
          <w:kern w:val="32"/>
          <w:lang w:eastAsia="cs-CZ"/>
        </w:rPr>
        <w:t xml:space="preserve"> a platebními podmínkami vymezenými</w:t>
      </w:r>
      <w:r w:rsidR="003A2B73" w:rsidRPr="003A2B73">
        <w:rPr>
          <w:rFonts w:ascii="Verdana" w:eastAsia="Times New Roman" w:hAnsi="Verdana" w:cs="Calibri"/>
          <w:kern w:val="32"/>
          <w:lang w:eastAsia="cs-CZ"/>
        </w:rPr>
        <w:t xml:space="preserve"> </w:t>
      </w:r>
      <w:r w:rsidR="003A2B73">
        <w:rPr>
          <w:rFonts w:ascii="Verdana" w:eastAsia="Times New Roman" w:hAnsi="Verdana" w:cs="Calibri"/>
          <w:kern w:val="32"/>
          <w:lang w:eastAsia="cs-CZ"/>
        </w:rPr>
        <w:t>Z</w:t>
      </w:r>
      <w:r w:rsidRPr="00EB616A">
        <w:rPr>
          <w:rFonts w:ascii="Verdana" w:eastAsia="Times New Roman" w:hAnsi="Verdana" w:cs="Calibri"/>
          <w:kern w:val="32"/>
          <w:lang w:eastAsia="cs-CZ"/>
        </w:rPr>
        <w:t xml:space="preserve">adavatelem, resp. s obsahem </w:t>
      </w:r>
      <w:r w:rsidR="003A2B73">
        <w:rPr>
          <w:rFonts w:ascii="Verdana" w:eastAsia="Times New Roman" w:hAnsi="Verdana" w:cs="Calibri"/>
          <w:kern w:val="32"/>
          <w:lang w:eastAsia="cs-CZ"/>
        </w:rPr>
        <w:t>Smluvní dokumentace</w:t>
      </w:r>
      <w:r w:rsidRPr="00EB616A">
        <w:rPr>
          <w:rFonts w:ascii="Verdana" w:eastAsia="Times New Roman" w:hAnsi="Verdana" w:cs="Calibri"/>
          <w:kern w:val="32"/>
          <w:lang w:eastAsia="cs-CZ"/>
        </w:rPr>
        <w:t xml:space="preserve">. </w:t>
      </w:r>
      <w:bookmarkEnd w:id="20"/>
    </w:p>
    <w:p w14:paraId="70352395" w14:textId="487FAA0E" w:rsidR="0083660A" w:rsidRPr="00EB616A" w:rsidRDefault="0083660A" w:rsidP="00B5087F">
      <w:pPr>
        <w:keepNext/>
        <w:numPr>
          <w:ilvl w:val="1"/>
          <w:numId w:val="24"/>
        </w:numPr>
        <w:spacing w:after="120" w:line="276" w:lineRule="auto"/>
        <w:ind w:left="709" w:hanging="709"/>
        <w:jc w:val="both"/>
        <w:outlineLvl w:val="0"/>
        <w:rPr>
          <w:rFonts w:ascii="Verdana" w:eastAsia="Times New Roman" w:hAnsi="Verdana" w:cs="Calibri"/>
          <w:kern w:val="32"/>
          <w:lang w:eastAsia="cs-CZ"/>
        </w:rPr>
      </w:pPr>
      <w:bookmarkStart w:id="21" w:name="_Toc17118223"/>
      <w:r w:rsidRPr="00EB616A">
        <w:rPr>
          <w:rFonts w:ascii="Verdana" w:eastAsia="Times New Roman" w:hAnsi="Verdana" w:cs="Calibri"/>
          <w:kern w:val="32"/>
          <w:lang w:eastAsia="cs-CZ"/>
        </w:rPr>
        <w:t xml:space="preserve">Návrh </w:t>
      </w:r>
      <w:r w:rsidR="003A2B73">
        <w:rPr>
          <w:rFonts w:ascii="Verdana" w:eastAsia="Times New Roman" w:hAnsi="Verdana" w:cs="Calibri"/>
          <w:kern w:val="32"/>
          <w:lang w:eastAsia="cs-CZ"/>
        </w:rPr>
        <w:t>Smluvní dokumentace</w:t>
      </w:r>
      <w:r w:rsidRPr="00EB616A">
        <w:rPr>
          <w:rFonts w:ascii="Verdana" w:eastAsia="Times New Roman" w:hAnsi="Verdana" w:cs="Calibri"/>
          <w:kern w:val="32"/>
          <w:lang w:eastAsia="cs-CZ"/>
        </w:rPr>
        <w:t xml:space="preserve"> předloží až vybraný dodavatel před podpisem </w:t>
      </w:r>
      <w:r w:rsidR="003A2B73">
        <w:rPr>
          <w:rFonts w:ascii="Verdana" w:eastAsia="Times New Roman" w:hAnsi="Verdana" w:cs="Calibri"/>
          <w:kern w:val="32"/>
          <w:lang w:eastAsia="cs-CZ"/>
        </w:rPr>
        <w:t>Smluvní dokumentace</w:t>
      </w:r>
      <w:r w:rsidRPr="00EB616A">
        <w:rPr>
          <w:rFonts w:ascii="Verdana" w:eastAsia="Times New Roman" w:hAnsi="Verdana" w:cs="Calibri"/>
          <w:kern w:val="32"/>
          <w:lang w:eastAsia="cs-CZ"/>
        </w:rPr>
        <w:t xml:space="preserve">. Ten není oprávněn činit změny či </w:t>
      </w:r>
      <w:r w:rsidRPr="00EB616A">
        <w:rPr>
          <w:rFonts w:ascii="Verdana" w:eastAsia="Times New Roman" w:hAnsi="Verdana" w:cs="Calibri"/>
          <w:bCs/>
          <w:kern w:val="32"/>
          <w:lang w:eastAsia="cs-CZ"/>
        </w:rPr>
        <w:t>doplnění</w:t>
      </w:r>
      <w:r w:rsidRPr="00EB616A">
        <w:rPr>
          <w:rFonts w:ascii="Verdana" w:eastAsia="Times New Roman" w:hAnsi="Verdana" w:cs="Calibri"/>
          <w:kern w:val="32"/>
          <w:lang w:eastAsia="cs-CZ"/>
        </w:rPr>
        <w:t xml:space="preserve"> v</w:t>
      </w:r>
      <w:r w:rsidR="003A2B73">
        <w:rPr>
          <w:rFonts w:ascii="Verdana" w:eastAsia="Times New Roman" w:hAnsi="Verdana" w:cs="Calibri"/>
          <w:kern w:val="32"/>
          <w:lang w:eastAsia="cs-CZ"/>
        </w:rPr>
        <w:t>e Smluvní dokumentaci</w:t>
      </w:r>
      <w:r w:rsidRPr="00EB616A">
        <w:rPr>
          <w:rFonts w:ascii="Verdana" w:eastAsia="Times New Roman" w:hAnsi="Verdana" w:cs="Calibri"/>
          <w:kern w:val="32"/>
          <w:lang w:eastAsia="cs-CZ"/>
        </w:rPr>
        <w:t>, vyjma údajů, u nichž vyplývá z jejich obsahu povinnost doplnění (vynechaná nebo jinak označená místa k doplnění či úpravě). Doplněny budou údaje tak, jak byly uvedeny v</w:t>
      </w:r>
      <w:r w:rsidR="00DB05DF">
        <w:rPr>
          <w:rFonts w:ascii="Verdana" w:eastAsia="Times New Roman" w:hAnsi="Verdana" w:cs="Calibri"/>
          <w:kern w:val="32"/>
          <w:lang w:eastAsia="cs-CZ"/>
        </w:rPr>
        <w:t xml:space="preserve"> konečné </w:t>
      </w:r>
      <w:r w:rsidRPr="00EB616A">
        <w:rPr>
          <w:rFonts w:ascii="Verdana" w:eastAsia="Times New Roman" w:hAnsi="Verdana" w:cs="Calibri"/>
          <w:kern w:val="32"/>
          <w:lang w:eastAsia="cs-CZ"/>
        </w:rPr>
        <w:t>nabídce dotyčného dodavatele. Změna údajů a hodnot (např. změna nabídkové ceny apod.) není v žádném případě přípustná.</w:t>
      </w:r>
      <w:bookmarkEnd w:id="21"/>
    </w:p>
    <w:p w14:paraId="41A2F620" w14:textId="1B2B4453" w:rsidR="0083660A" w:rsidRPr="00EB616A" w:rsidRDefault="00DB05DF" w:rsidP="00B5087F">
      <w:pPr>
        <w:keepNext/>
        <w:widowControl w:val="0"/>
        <w:numPr>
          <w:ilvl w:val="1"/>
          <w:numId w:val="24"/>
        </w:numPr>
        <w:spacing w:after="120" w:line="276" w:lineRule="auto"/>
        <w:ind w:left="709" w:hanging="709"/>
        <w:jc w:val="both"/>
        <w:outlineLvl w:val="0"/>
        <w:rPr>
          <w:rFonts w:ascii="Verdana" w:eastAsia="Times New Roman" w:hAnsi="Verdana" w:cs="Calibri"/>
          <w:kern w:val="32"/>
          <w:lang w:eastAsia="cs-CZ"/>
        </w:rPr>
      </w:pPr>
      <w:r>
        <w:rPr>
          <w:rFonts w:ascii="Verdana" w:eastAsia="Times New Roman" w:hAnsi="Verdana" w:cs="Calibri"/>
          <w:kern w:val="32"/>
          <w:lang w:eastAsia="cs-CZ"/>
        </w:rPr>
        <w:t>Vybraný d</w:t>
      </w:r>
      <w:r w:rsidR="0083660A" w:rsidRPr="00EB616A">
        <w:rPr>
          <w:rFonts w:ascii="Verdana" w:eastAsia="Times New Roman" w:hAnsi="Verdana" w:cs="Calibri"/>
          <w:kern w:val="32"/>
          <w:lang w:eastAsia="cs-CZ"/>
        </w:rPr>
        <w:t>odavatel je oprávněn upravit závazný vzor Smluv</w:t>
      </w:r>
      <w:r w:rsidR="003A2B73">
        <w:rPr>
          <w:rFonts w:ascii="Verdana" w:eastAsia="Times New Roman" w:hAnsi="Verdana" w:cs="Calibri"/>
          <w:kern w:val="32"/>
          <w:lang w:eastAsia="cs-CZ"/>
        </w:rPr>
        <w:t>ní dokumentace v</w:t>
      </w:r>
      <w:r w:rsidR="0083660A" w:rsidRPr="00EB616A">
        <w:rPr>
          <w:rFonts w:ascii="Verdana" w:eastAsia="Times New Roman" w:hAnsi="Verdana" w:cs="Calibri"/>
          <w:kern w:val="32"/>
          <w:lang w:eastAsia="cs-CZ"/>
        </w:rPr>
        <w:t xml:space="preserve"> části identifikující smluvní strany na straně </w:t>
      </w:r>
      <w:r w:rsidR="00E665F2">
        <w:rPr>
          <w:rFonts w:ascii="Verdana" w:eastAsia="Times New Roman" w:hAnsi="Verdana" w:cs="Calibri"/>
          <w:kern w:val="32"/>
          <w:lang w:eastAsia="cs-CZ"/>
        </w:rPr>
        <w:t>D</w:t>
      </w:r>
      <w:r w:rsidR="0083660A" w:rsidRPr="00EB616A">
        <w:rPr>
          <w:rFonts w:ascii="Verdana" w:eastAsia="Times New Roman" w:hAnsi="Verdana" w:cs="Calibri"/>
          <w:kern w:val="32"/>
          <w:lang w:eastAsia="cs-CZ"/>
        </w:rPr>
        <w:t xml:space="preserve">odavatele, a to v souladu se skutečným stavem, aby bylo vymezení </w:t>
      </w:r>
      <w:r w:rsidR="00373136">
        <w:rPr>
          <w:rFonts w:ascii="Verdana" w:eastAsia="Times New Roman" w:hAnsi="Verdana" w:cs="Calibri"/>
          <w:kern w:val="32"/>
          <w:lang w:eastAsia="cs-CZ"/>
        </w:rPr>
        <w:t>D</w:t>
      </w:r>
      <w:r w:rsidR="00373136" w:rsidRPr="00EB616A">
        <w:rPr>
          <w:rFonts w:ascii="Verdana" w:eastAsia="Times New Roman" w:hAnsi="Verdana" w:cs="Calibri"/>
          <w:kern w:val="32"/>
          <w:lang w:eastAsia="cs-CZ"/>
        </w:rPr>
        <w:t xml:space="preserve">odavatele </w:t>
      </w:r>
      <w:r w:rsidR="0083660A" w:rsidRPr="00EB616A">
        <w:rPr>
          <w:rFonts w:ascii="Verdana" w:eastAsia="Times New Roman" w:hAnsi="Verdana" w:cs="Calibri"/>
          <w:kern w:val="32"/>
          <w:lang w:eastAsia="cs-CZ"/>
        </w:rPr>
        <w:t xml:space="preserve">dostatečně určité. V případě nabídky podávané společně několika dodavateli jsou dodavatelé oprávněni upravit právní zkratky označující smluvní stranu </w:t>
      </w:r>
      <w:r w:rsidR="00E665F2">
        <w:rPr>
          <w:rFonts w:ascii="Verdana" w:eastAsia="Times New Roman" w:hAnsi="Verdana" w:cs="Calibri"/>
          <w:kern w:val="32"/>
          <w:lang w:eastAsia="cs-CZ"/>
        </w:rPr>
        <w:t>D</w:t>
      </w:r>
      <w:r w:rsidR="00F13F46">
        <w:rPr>
          <w:rFonts w:ascii="Verdana" w:eastAsia="Times New Roman" w:hAnsi="Verdana" w:cs="Calibri"/>
          <w:kern w:val="32"/>
          <w:lang w:eastAsia="cs-CZ"/>
        </w:rPr>
        <w:t>odavatele</w:t>
      </w:r>
      <w:r w:rsidR="0083660A" w:rsidRPr="00EB616A">
        <w:rPr>
          <w:rFonts w:ascii="Verdana" w:eastAsia="Times New Roman" w:hAnsi="Verdana" w:cs="Calibri"/>
          <w:kern w:val="32"/>
          <w:lang w:eastAsia="cs-CZ"/>
        </w:rPr>
        <w:t xml:space="preserve"> (tj. nahrazení zkratky </w:t>
      </w:r>
      <w:r w:rsidR="003360CA">
        <w:rPr>
          <w:rFonts w:ascii="Verdana" w:eastAsia="Times New Roman" w:hAnsi="Verdana" w:cs="Calibri"/>
          <w:kern w:val="32"/>
          <w:lang w:eastAsia="cs-CZ"/>
        </w:rPr>
        <w:t xml:space="preserve">„Zhotovitel“, „Poskytovatel“ či </w:t>
      </w:r>
      <w:r w:rsidR="0083660A" w:rsidRPr="00EB616A">
        <w:rPr>
          <w:rFonts w:ascii="Verdana" w:eastAsia="Times New Roman" w:hAnsi="Verdana" w:cs="Calibri"/>
          <w:kern w:val="32"/>
          <w:lang w:eastAsia="cs-CZ"/>
        </w:rPr>
        <w:t>„</w:t>
      </w:r>
      <w:r w:rsidR="00E665F2">
        <w:rPr>
          <w:rFonts w:ascii="Verdana" w:eastAsia="Times New Roman" w:hAnsi="Verdana" w:cs="Calibri"/>
          <w:kern w:val="32"/>
          <w:lang w:eastAsia="cs-CZ"/>
        </w:rPr>
        <w:t>D</w:t>
      </w:r>
      <w:r w:rsidR="00F13F46">
        <w:rPr>
          <w:rFonts w:ascii="Verdana" w:eastAsia="Times New Roman" w:hAnsi="Verdana" w:cs="Calibri"/>
          <w:kern w:val="32"/>
          <w:lang w:eastAsia="cs-CZ"/>
        </w:rPr>
        <w:t>odavatel</w:t>
      </w:r>
      <w:r w:rsidR="0083660A" w:rsidRPr="00EB616A">
        <w:rPr>
          <w:rFonts w:ascii="Verdana" w:eastAsia="Times New Roman" w:hAnsi="Verdana" w:cs="Calibri"/>
          <w:kern w:val="32"/>
          <w:lang w:eastAsia="cs-CZ"/>
        </w:rPr>
        <w:t xml:space="preserve">“ zkratkou </w:t>
      </w:r>
      <w:r w:rsidR="003360CA">
        <w:rPr>
          <w:rFonts w:ascii="Verdana" w:eastAsia="Times New Roman" w:hAnsi="Verdana" w:cs="Calibri"/>
          <w:kern w:val="32"/>
          <w:lang w:eastAsia="cs-CZ"/>
        </w:rPr>
        <w:t xml:space="preserve">„Zhotovitelé“, „Poskytovatelé“ či </w:t>
      </w:r>
      <w:r w:rsidR="0083660A" w:rsidRPr="00EB616A">
        <w:rPr>
          <w:rFonts w:ascii="Verdana" w:eastAsia="Times New Roman" w:hAnsi="Verdana" w:cs="Calibri"/>
          <w:kern w:val="32"/>
          <w:lang w:eastAsia="cs-CZ"/>
        </w:rPr>
        <w:t>„</w:t>
      </w:r>
      <w:r w:rsidR="00E665F2">
        <w:rPr>
          <w:rFonts w:ascii="Verdana" w:eastAsia="Times New Roman" w:hAnsi="Verdana" w:cs="Calibri"/>
          <w:kern w:val="32"/>
          <w:lang w:eastAsia="cs-CZ"/>
        </w:rPr>
        <w:t>D</w:t>
      </w:r>
      <w:r w:rsidR="00F13F46">
        <w:rPr>
          <w:rFonts w:ascii="Verdana" w:eastAsia="Times New Roman" w:hAnsi="Verdana" w:cs="Calibri"/>
          <w:kern w:val="32"/>
          <w:lang w:eastAsia="cs-CZ"/>
        </w:rPr>
        <w:t>odav</w:t>
      </w:r>
      <w:r w:rsidR="00F13F46" w:rsidRPr="00EB616A">
        <w:rPr>
          <w:rFonts w:ascii="Verdana" w:eastAsia="Times New Roman" w:hAnsi="Verdana" w:cs="Calibri"/>
          <w:kern w:val="32"/>
          <w:lang w:eastAsia="cs-CZ"/>
        </w:rPr>
        <w:t>atelé</w:t>
      </w:r>
      <w:r w:rsidR="0083660A" w:rsidRPr="00EB616A">
        <w:rPr>
          <w:rFonts w:ascii="Verdana" w:eastAsia="Times New Roman" w:hAnsi="Verdana" w:cs="Calibri"/>
          <w:kern w:val="32"/>
          <w:lang w:eastAsia="cs-CZ"/>
        </w:rPr>
        <w:t>“), a tomu odpovídající slovní tvary ve Smluv</w:t>
      </w:r>
      <w:r w:rsidR="003A2B73">
        <w:rPr>
          <w:rFonts w:ascii="Verdana" w:eastAsia="Times New Roman" w:hAnsi="Verdana" w:cs="Calibri"/>
          <w:kern w:val="32"/>
          <w:lang w:eastAsia="cs-CZ"/>
        </w:rPr>
        <w:t>ní dokumentaci</w:t>
      </w:r>
      <w:r w:rsidR="003A2B73" w:rsidRPr="003A2B73">
        <w:rPr>
          <w:rFonts w:ascii="Verdana" w:eastAsia="Times New Roman" w:hAnsi="Verdana" w:cs="Calibri"/>
          <w:kern w:val="32"/>
          <w:lang w:eastAsia="cs-CZ"/>
        </w:rPr>
        <w:t xml:space="preserve"> a počet stejnopisů Sml</w:t>
      </w:r>
      <w:r w:rsidR="0083660A" w:rsidRPr="00EB616A">
        <w:rPr>
          <w:rFonts w:ascii="Verdana" w:eastAsia="Times New Roman" w:hAnsi="Verdana" w:cs="Calibri"/>
          <w:kern w:val="32"/>
          <w:lang w:eastAsia="cs-CZ"/>
        </w:rPr>
        <w:t>uv</w:t>
      </w:r>
      <w:r w:rsidR="003A2B73">
        <w:rPr>
          <w:rFonts w:ascii="Verdana" w:eastAsia="Times New Roman" w:hAnsi="Verdana" w:cs="Calibri"/>
          <w:kern w:val="32"/>
          <w:lang w:eastAsia="cs-CZ"/>
        </w:rPr>
        <w:t>ní dokumentace</w:t>
      </w:r>
      <w:r w:rsidR="0083660A" w:rsidRPr="00EB616A">
        <w:rPr>
          <w:rFonts w:ascii="Verdana" w:eastAsia="Times New Roman" w:hAnsi="Verdana" w:cs="Calibri"/>
          <w:kern w:val="32"/>
          <w:lang w:eastAsia="cs-CZ"/>
        </w:rPr>
        <w:t>.</w:t>
      </w:r>
    </w:p>
    <w:p w14:paraId="23C91227" w14:textId="77777777" w:rsidR="00DA08D2" w:rsidRPr="00077DB3" w:rsidRDefault="00DA08D2" w:rsidP="00B80AE5">
      <w:pPr>
        <w:pStyle w:val="Nadpis1-1"/>
        <w:widowControl w:val="0"/>
        <w:numPr>
          <w:ilvl w:val="0"/>
          <w:numId w:val="26"/>
        </w:numPr>
        <w:spacing w:before="360"/>
        <w:ind w:left="709" w:hanging="709"/>
        <w:jc w:val="both"/>
        <w:rPr>
          <w:rFonts w:cs="Calibri"/>
        </w:rPr>
      </w:pPr>
      <w:r w:rsidRPr="00077DB3">
        <w:rPr>
          <w:rFonts w:cs="Calibri"/>
        </w:rPr>
        <w:t xml:space="preserve">Požadavky Zadavatele na způsob zpracování nabídkové ceny </w:t>
      </w:r>
    </w:p>
    <w:p w14:paraId="73CA248D" w14:textId="044A819F" w:rsidR="00077DB3" w:rsidRDefault="00077DB3" w:rsidP="00B5087F">
      <w:pPr>
        <w:keepNext/>
        <w:widowControl w:val="0"/>
        <w:numPr>
          <w:ilvl w:val="1"/>
          <w:numId w:val="34"/>
        </w:numPr>
        <w:spacing w:after="120" w:line="276" w:lineRule="auto"/>
        <w:ind w:left="709" w:hanging="709"/>
        <w:jc w:val="both"/>
        <w:outlineLvl w:val="0"/>
      </w:pPr>
      <w:r w:rsidRPr="00BC6166">
        <w:t xml:space="preserve">Zadavatel požaduje, aby dodavatel zpracoval </w:t>
      </w:r>
      <w:r w:rsidRPr="00BC6166">
        <w:rPr>
          <w:szCs w:val="20"/>
        </w:rPr>
        <w:t>nabídkovou</w:t>
      </w:r>
      <w:r w:rsidRPr="00BC6166">
        <w:t xml:space="preserve"> cenu dle Přílohy </w:t>
      </w:r>
      <w:r w:rsidR="00F16C85" w:rsidRPr="00A26ADE">
        <w:t xml:space="preserve">č. </w:t>
      </w:r>
      <w:r w:rsidR="00F772EB">
        <w:t>6</w:t>
      </w:r>
      <w:r w:rsidRPr="006E0DE1">
        <w:t xml:space="preserve"> této </w:t>
      </w:r>
      <w:r w:rsidR="00F16C85" w:rsidRPr="00FD7619">
        <w:rPr>
          <w:rFonts w:ascii="Verdana" w:eastAsia="Times New Roman" w:hAnsi="Verdana" w:cs="Calibri"/>
          <w:bCs/>
          <w:kern w:val="32"/>
          <w:lang w:eastAsia="cs-CZ"/>
        </w:rPr>
        <w:t>Z</w:t>
      </w:r>
      <w:r w:rsidRPr="00FD7619">
        <w:rPr>
          <w:rFonts w:ascii="Verdana" w:eastAsia="Times New Roman" w:hAnsi="Verdana" w:cs="Calibri"/>
          <w:bCs/>
          <w:kern w:val="32"/>
          <w:lang w:eastAsia="cs-CZ"/>
        </w:rPr>
        <w:t>adávací</w:t>
      </w:r>
      <w:r w:rsidRPr="006E0DE1">
        <w:t xml:space="preserve"> </w:t>
      </w:r>
      <w:r w:rsidR="00F2013D" w:rsidRPr="00077DB3">
        <w:rPr>
          <w:rFonts w:ascii="Verdana" w:eastAsia="Times New Roman" w:hAnsi="Verdana" w:cs="Calibri"/>
          <w:bCs/>
          <w:kern w:val="32"/>
          <w:lang w:eastAsia="cs-CZ"/>
        </w:rPr>
        <w:t>dokumentace</w:t>
      </w:r>
      <w:r w:rsidR="00F2013D">
        <w:t xml:space="preserve"> – </w:t>
      </w:r>
      <w:r w:rsidR="00F2013D" w:rsidRPr="00E52B50">
        <w:rPr>
          <w:b/>
          <w:bCs/>
        </w:rPr>
        <w:t>Tabulka</w:t>
      </w:r>
      <w:r w:rsidRPr="00077DB3">
        <w:rPr>
          <w:b/>
          <w:bCs/>
          <w:iCs/>
          <w:szCs w:val="20"/>
        </w:rPr>
        <w:t xml:space="preserve"> pro zpracování nabídkové ceny</w:t>
      </w:r>
      <w:r>
        <w:t xml:space="preserve"> a </w:t>
      </w:r>
      <w:r w:rsidRPr="00F94EFF">
        <w:t>kompletně vyp</w:t>
      </w:r>
      <w:r w:rsidRPr="00BC6166">
        <w:t>lnil jednotkové ceny (</w:t>
      </w:r>
      <w:r w:rsidR="00F16C85" w:rsidRPr="00BC6166">
        <w:rPr>
          <w:rFonts w:ascii="Verdana" w:eastAsia="Times New Roman" w:hAnsi="Verdana" w:cs="Calibri"/>
          <w:bCs/>
          <w:kern w:val="32"/>
          <w:lang w:eastAsia="cs-CZ"/>
        </w:rPr>
        <w:t>jen žlutě označená pole</w:t>
      </w:r>
      <w:r w:rsidRPr="00BC6166">
        <w:t xml:space="preserve">) v tabulkách obsažených v této Příloze </w:t>
      </w:r>
      <w:r w:rsidR="00F16C85" w:rsidRPr="00A26ADE">
        <w:lastRenderedPageBreak/>
        <w:t xml:space="preserve">č. </w:t>
      </w:r>
      <w:r w:rsidR="00F772EB">
        <w:t>6</w:t>
      </w:r>
      <w:r w:rsidR="00F16C85">
        <w:t xml:space="preserve"> Z</w:t>
      </w:r>
      <w:r>
        <w:t>adávací dokumentace</w:t>
      </w:r>
      <w:r w:rsidRPr="00F94EFF">
        <w:t xml:space="preserve">. </w:t>
      </w:r>
    </w:p>
    <w:p w14:paraId="2CE932E1" w14:textId="77777777" w:rsidR="00F16C85" w:rsidRDefault="00F16C85" w:rsidP="00B5087F">
      <w:pPr>
        <w:keepNext/>
        <w:numPr>
          <w:ilvl w:val="1"/>
          <w:numId w:val="34"/>
        </w:numPr>
        <w:spacing w:after="120" w:line="276" w:lineRule="auto"/>
        <w:ind w:left="709" w:hanging="709"/>
        <w:jc w:val="both"/>
        <w:outlineLvl w:val="0"/>
      </w:pPr>
      <w:r w:rsidRPr="00A400A9">
        <w:t xml:space="preserve">Nabídková cena musí být vypracována v Kč bez DPH. Odpovědnost za správnost </w:t>
      </w:r>
      <w:r w:rsidRPr="00FD7619">
        <w:rPr>
          <w:rFonts w:ascii="Verdana" w:eastAsia="Times New Roman" w:hAnsi="Verdana" w:cs="Calibri"/>
          <w:bCs/>
          <w:kern w:val="32"/>
          <w:lang w:eastAsia="cs-CZ"/>
        </w:rPr>
        <w:t>stanovení</w:t>
      </w:r>
      <w:r w:rsidRPr="00A400A9">
        <w:t xml:space="preserve"> sazby DPH nese dodavatel. DPH bude v </w:t>
      </w:r>
      <w:r w:rsidRPr="0083660A">
        <w:rPr>
          <w:rFonts w:ascii="Verdana" w:eastAsia="Times New Roman" w:hAnsi="Verdana" w:cs="Calibri"/>
          <w:bCs/>
          <w:kern w:val="32"/>
          <w:lang w:eastAsia="cs-CZ"/>
        </w:rPr>
        <w:t>nabídce</w:t>
      </w:r>
      <w:r w:rsidRPr="00A400A9">
        <w:t xml:space="preserve"> uvedena ve výši platné ke dni podání nabídky.</w:t>
      </w:r>
      <w:r>
        <w:t xml:space="preserve"> </w:t>
      </w:r>
    </w:p>
    <w:p w14:paraId="0951ACBF" w14:textId="77777777" w:rsidR="00A26ADE" w:rsidRDefault="00F16C85" w:rsidP="00B5087F">
      <w:pPr>
        <w:keepNext/>
        <w:numPr>
          <w:ilvl w:val="1"/>
          <w:numId w:val="34"/>
        </w:numPr>
        <w:spacing w:after="120" w:line="276" w:lineRule="auto"/>
        <w:ind w:left="709" w:hanging="709"/>
        <w:jc w:val="both"/>
        <w:outlineLvl w:val="0"/>
      </w:pPr>
      <w:r w:rsidRPr="00933A30">
        <w:t xml:space="preserve">Nabídková cena musí obsahovat veškeré náklady vzniklé v souvislosti s plněním Veřejné zakázky. </w:t>
      </w:r>
    </w:p>
    <w:p w14:paraId="1D5CC80C" w14:textId="222FB0EE" w:rsidR="00F16C85" w:rsidRPr="00DB05DF" w:rsidRDefault="00F16C85" w:rsidP="00B5087F">
      <w:pPr>
        <w:keepNext/>
        <w:numPr>
          <w:ilvl w:val="1"/>
          <w:numId w:val="34"/>
        </w:numPr>
        <w:spacing w:after="120" w:line="276" w:lineRule="auto"/>
        <w:ind w:left="709" w:hanging="709"/>
        <w:jc w:val="both"/>
        <w:outlineLvl w:val="0"/>
      </w:pPr>
      <w:r w:rsidRPr="00933A30" w:rsidDel="00600271">
        <w:t>Celková nabídková cena a jednot</w:t>
      </w:r>
      <w:r w:rsidRPr="00933A30">
        <w:t xml:space="preserve">kové </w:t>
      </w:r>
      <w:r w:rsidRPr="00933A30" w:rsidDel="00600271">
        <w:t>ceny budou stanoveny jako nejvýše přípustné za</w:t>
      </w:r>
      <w:r w:rsidR="004E5ECD">
        <w:t> </w:t>
      </w:r>
      <w:r w:rsidRPr="00933A30" w:rsidDel="00600271">
        <w:t xml:space="preserve">řádné plnění předmětu </w:t>
      </w:r>
      <w:r w:rsidRPr="00933A30">
        <w:t>V</w:t>
      </w:r>
      <w:r w:rsidRPr="00933A30" w:rsidDel="00600271">
        <w:t>eřejné zakázky.</w:t>
      </w:r>
      <w:r w:rsidRPr="00933A30">
        <w:t xml:space="preserve"> Celkovou nabídkovou cenu, resp. jednotkové ceny je možno překročit pouze v případě, </w:t>
      </w:r>
      <w:r w:rsidRPr="00F16C85">
        <w:t>že</w:t>
      </w:r>
      <w:r w:rsidRPr="00933A30">
        <w:t xml:space="preserve"> během realizace Veřejné zakázky dojde ke</w:t>
      </w:r>
      <w:r w:rsidR="004E5ECD">
        <w:t> </w:t>
      </w:r>
      <w:r w:rsidRPr="00933A30">
        <w:t xml:space="preserve">změně výše sazby daně z přidané hodnoty nebo výše </w:t>
      </w:r>
      <w:r w:rsidRPr="0020454E">
        <w:t>zákonných</w:t>
      </w:r>
      <w:r w:rsidRPr="00933A30">
        <w:t xml:space="preserve"> poplatků, která se</w:t>
      </w:r>
      <w:r w:rsidR="004E5ECD">
        <w:t> </w:t>
      </w:r>
      <w:r w:rsidRPr="00933A30">
        <w:t>uplatňuje na předmět Veřejné zakázky ke dni uskutečnění zdanitelného plnění, nebo v </w:t>
      </w:r>
      <w:r w:rsidRPr="00DB05DF">
        <w:t>případech vyhrazených v této Zadávací dokumentaci v souladu se ZZVZ (zejm. opční plnění) a v případě naplnění podmínek dle ZZVZ.</w:t>
      </w:r>
    </w:p>
    <w:p w14:paraId="0B7331BB" w14:textId="458DECDC" w:rsidR="00077DB3" w:rsidRPr="00DB05DF" w:rsidRDefault="00077DB3" w:rsidP="00B5087F">
      <w:pPr>
        <w:keepNext/>
        <w:numPr>
          <w:ilvl w:val="1"/>
          <w:numId w:val="34"/>
        </w:numPr>
        <w:spacing w:after="120" w:line="276" w:lineRule="auto"/>
        <w:ind w:left="709" w:hanging="709"/>
        <w:jc w:val="both"/>
        <w:outlineLvl w:val="0"/>
      </w:pPr>
      <w:r w:rsidRPr="00941DFB">
        <w:t xml:space="preserve">Do </w:t>
      </w:r>
      <w:r w:rsidR="0083660A" w:rsidRPr="00941DFB">
        <w:t>S</w:t>
      </w:r>
      <w:r w:rsidR="00F16C85" w:rsidRPr="00F13F46">
        <w:t>mluvní dokumentace Veřejné zakázky</w:t>
      </w:r>
      <w:r w:rsidRPr="00F13F46">
        <w:t xml:space="preserve"> bude nabídková cena a její jednotlivé položky doplněny až vybraným dodavatelem před podpisem </w:t>
      </w:r>
      <w:r w:rsidR="00DB05DF" w:rsidRPr="00F13F46">
        <w:t>S</w:t>
      </w:r>
      <w:r w:rsidR="00F16C85" w:rsidRPr="00DB05DF">
        <w:t>mluvní dokumentace Veřejné zakázky vybraným dodavatelem</w:t>
      </w:r>
      <w:r w:rsidRPr="00DB05DF">
        <w:t>. Tabulka pro zpracování nabídkové ceny pře</w:t>
      </w:r>
      <w:r w:rsidR="00141C32" w:rsidRPr="00DB05DF">
        <w:t>d</w:t>
      </w:r>
      <w:r w:rsidRPr="00DB05DF">
        <w:t xml:space="preserve">ložená v nabídce vybraného dodavatele bude </w:t>
      </w:r>
      <w:r w:rsidR="007C784B" w:rsidRPr="00DB05DF">
        <w:t>reflektována v přílohách Smlouvy o dílo a Servisní smlouvy</w:t>
      </w:r>
      <w:r w:rsidRPr="00DB05DF">
        <w:t>.</w:t>
      </w:r>
    </w:p>
    <w:p w14:paraId="5D477D57" w14:textId="0EB0EE71" w:rsidR="00DA08D2" w:rsidRPr="00DB05DF" w:rsidRDefault="00DA08D2" w:rsidP="003E3F25">
      <w:pPr>
        <w:keepNext/>
        <w:numPr>
          <w:ilvl w:val="1"/>
          <w:numId w:val="34"/>
        </w:numPr>
        <w:spacing w:after="120" w:line="276" w:lineRule="auto"/>
        <w:ind w:left="709" w:hanging="709"/>
        <w:jc w:val="both"/>
        <w:outlineLvl w:val="0"/>
        <w:rPr>
          <w:rFonts w:ascii="Verdana" w:eastAsia="Times New Roman" w:hAnsi="Verdana" w:cs="Calibri"/>
          <w:bCs/>
          <w:kern w:val="32"/>
          <w:lang w:eastAsia="cs-CZ"/>
        </w:rPr>
      </w:pPr>
      <w:bookmarkStart w:id="22" w:name="_Hlk50762168"/>
      <w:r w:rsidRPr="00DB05DF">
        <w:rPr>
          <w:rFonts w:ascii="Verdana" w:eastAsia="Times New Roman" w:hAnsi="Verdana" w:cs="Calibri"/>
          <w:bCs/>
          <w:kern w:val="32"/>
          <w:lang w:eastAsia="cs-CZ"/>
        </w:rPr>
        <w:t xml:space="preserve">Zadavatel zároveň stanovuje, že </w:t>
      </w:r>
      <w:r w:rsidR="00F16C85" w:rsidRPr="00DB05DF">
        <w:rPr>
          <w:rFonts w:ascii="Verdana" w:eastAsia="Times New Roman" w:hAnsi="Verdana" w:cs="Calibri"/>
          <w:bCs/>
          <w:kern w:val="32"/>
          <w:lang w:eastAsia="cs-CZ"/>
        </w:rPr>
        <w:t>jednotková</w:t>
      </w:r>
      <w:r w:rsidRPr="00DB05DF">
        <w:rPr>
          <w:rFonts w:ascii="Verdana" w:eastAsia="Times New Roman" w:hAnsi="Verdana" w:cs="Calibri"/>
          <w:bCs/>
          <w:kern w:val="32"/>
          <w:lang w:eastAsia="cs-CZ"/>
        </w:rPr>
        <w:t xml:space="preserve"> nabídková cena účastníka zadávacího řízení </w:t>
      </w:r>
      <w:r w:rsidRPr="00DB05DF">
        <w:t>za</w:t>
      </w:r>
      <w:r w:rsidRPr="00DB05DF">
        <w:rPr>
          <w:rFonts w:ascii="Verdana" w:eastAsia="Times New Roman" w:hAnsi="Verdana" w:cs="Calibri"/>
          <w:bCs/>
          <w:kern w:val="32"/>
          <w:lang w:eastAsia="cs-CZ"/>
        </w:rPr>
        <w:t xml:space="preserve"> </w:t>
      </w:r>
      <w:r w:rsidRPr="00DB05DF">
        <w:t>část</w:t>
      </w:r>
      <w:r w:rsidRPr="00DB05DF">
        <w:rPr>
          <w:rFonts w:ascii="Verdana" w:eastAsia="Times New Roman" w:hAnsi="Verdana" w:cs="Calibri"/>
          <w:bCs/>
          <w:kern w:val="32"/>
          <w:lang w:eastAsia="cs-CZ"/>
        </w:rPr>
        <w:t xml:space="preserve"> předmětu </w:t>
      </w:r>
      <w:r w:rsidR="00B97FE2" w:rsidRPr="00DB05DF">
        <w:rPr>
          <w:rFonts w:ascii="Verdana" w:eastAsia="Times New Roman" w:hAnsi="Verdana" w:cs="Calibri"/>
          <w:bCs/>
          <w:kern w:val="32"/>
          <w:lang w:eastAsia="cs-CZ"/>
        </w:rPr>
        <w:t>V</w:t>
      </w:r>
      <w:r w:rsidRPr="00DB05DF">
        <w:rPr>
          <w:rFonts w:ascii="Verdana" w:eastAsia="Times New Roman" w:hAnsi="Verdana" w:cs="Calibri"/>
          <w:bCs/>
          <w:kern w:val="32"/>
          <w:lang w:eastAsia="cs-CZ"/>
        </w:rPr>
        <w:t xml:space="preserve">eřejné zakázky „Dílo“ </w:t>
      </w:r>
      <w:r w:rsidR="0075131B" w:rsidRPr="00DB05DF">
        <w:rPr>
          <w:rFonts w:ascii="Verdana" w:eastAsia="Times New Roman" w:hAnsi="Verdana" w:cs="Calibri"/>
          <w:bCs/>
          <w:kern w:val="32"/>
          <w:lang w:eastAsia="cs-CZ"/>
        </w:rPr>
        <w:t>(Cena za Dílo dle čl</w:t>
      </w:r>
      <w:r w:rsidR="003C1B4D" w:rsidRPr="00DB05DF">
        <w:rPr>
          <w:rFonts w:ascii="Verdana" w:eastAsia="Times New Roman" w:hAnsi="Verdana" w:cs="Calibri"/>
          <w:bCs/>
          <w:kern w:val="32"/>
          <w:lang w:eastAsia="cs-CZ"/>
        </w:rPr>
        <w:t>ánku</w:t>
      </w:r>
      <w:r w:rsidR="0075131B" w:rsidRPr="00DB05DF">
        <w:rPr>
          <w:rFonts w:ascii="Verdana" w:eastAsia="Times New Roman" w:hAnsi="Verdana" w:cs="Calibri"/>
          <w:bCs/>
          <w:kern w:val="32"/>
          <w:lang w:eastAsia="cs-CZ"/>
        </w:rPr>
        <w:t xml:space="preserve"> 6.2 Smlouvy o dílo na</w:t>
      </w:r>
      <w:r w:rsidR="004E5ECD">
        <w:rPr>
          <w:rFonts w:ascii="Verdana" w:eastAsia="Times New Roman" w:hAnsi="Verdana" w:cs="Calibri"/>
          <w:bCs/>
          <w:kern w:val="32"/>
          <w:lang w:eastAsia="cs-CZ"/>
        </w:rPr>
        <w:t> </w:t>
      </w:r>
      <w:r w:rsidR="0075131B" w:rsidRPr="00DB05DF">
        <w:rPr>
          <w:rFonts w:ascii="Verdana" w:eastAsia="Times New Roman" w:hAnsi="Verdana" w:cs="Calibri"/>
          <w:bCs/>
          <w:kern w:val="32"/>
          <w:lang w:eastAsia="cs-CZ"/>
        </w:rPr>
        <w:t>vytvoření Software)</w:t>
      </w:r>
      <w:r w:rsidR="002317BC" w:rsidRPr="00DB05DF">
        <w:rPr>
          <w:rFonts w:ascii="Verdana" w:eastAsia="Times New Roman" w:hAnsi="Verdana" w:cs="Calibri"/>
          <w:bCs/>
          <w:kern w:val="32"/>
          <w:lang w:eastAsia="cs-CZ"/>
        </w:rPr>
        <w:t xml:space="preserve"> nesmí přesáhnout částku odpovídající </w:t>
      </w:r>
      <w:r w:rsidR="00A470E0" w:rsidRPr="00DB05DF">
        <w:rPr>
          <w:rFonts w:ascii="Verdana" w:eastAsia="Times New Roman" w:hAnsi="Verdana" w:cs="Calibri"/>
          <w:bCs/>
          <w:kern w:val="32"/>
          <w:lang w:eastAsia="cs-CZ"/>
        </w:rPr>
        <w:t xml:space="preserve">50 </w:t>
      </w:r>
      <w:r w:rsidR="002317BC" w:rsidRPr="00DB05DF">
        <w:rPr>
          <w:rFonts w:ascii="Verdana" w:eastAsia="Times New Roman" w:hAnsi="Verdana" w:cs="Calibri"/>
          <w:bCs/>
          <w:kern w:val="32"/>
          <w:lang w:eastAsia="cs-CZ"/>
        </w:rPr>
        <w:t>% z celkové nabídkové ceny</w:t>
      </w:r>
      <w:r w:rsidRPr="00DB05DF">
        <w:rPr>
          <w:rFonts w:ascii="Verdana" w:eastAsia="Times New Roman" w:hAnsi="Verdana" w:cs="Calibri"/>
          <w:bCs/>
          <w:kern w:val="32"/>
          <w:lang w:eastAsia="cs-CZ"/>
        </w:rPr>
        <w:t>. V případě uvedení nabídkové ceny, která bude vyšší než uvedená částka,</w:t>
      </w:r>
      <w:r w:rsidR="004F4AD6">
        <w:rPr>
          <w:rFonts w:ascii="Verdana" w:eastAsia="Times New Roman" w:hAnsi="Verdana" w:cs="Calibri"/>
          <w:bCs/>
          <w:kern w:val="32"/>
          <w:lang w:eastAsia="cs-CZ"/>
        </w:rPr>
        <w:t xml:space="preserve"> v konečné nabídce účastníka,</w:t>
      </w:r>
      <w:r w:rsidRPr="00DB05DF">
        <w:rPr>
          <w:rFonts w:ascii="Verdana" w:eastAsia="Times New Roman" w:hAnsi="Verdana" w:cs="Calibri"/>
          <w:bCs/>
          <w:kern w:val="32"/>
          <w:lang w:eastAsia="cs-CZ"/>
        </w:rPr>
        <w:t xml:space="preserve"> bude překročení</w:t>
      </w:r>
      <w:r w:rsidR="004F4AD6">
        <w:rPr>
          <w:rFonts w:ascii="Verdana" w:eastAsia="Times New Roman" w:hAnsi="Verdana" w:cs="Calibri"/>
          <w:bCs/>
          <w:kern w:val="32"/>
          <w:lang w:eastAsia="cs-CZ"/>
        </w:rPr>
        <w:t xml:space="preserve"> v tomto bodě 11.6 Zadávací dokumentace uvedené částky</w:t>
      </w:r>
      <w:r w:rsidRPr="00DB05DF">
        <w:rPr>
          <w:rFonts w:ascii="Verdana" w:eastAsia="Times New Roman" w:hAnsi="Verdana" w:cs="Calibri"/>
          <w:bCs/>
          <w:kern w:val="32"/>
          <w:lang w:eastAsia="cs-CZ"/>
        </w:rPr>
        <w:t xml:space="preserve"> považováno </w:t>
      </w:r>
      <w:r w:rsidR="004F4AD6" w:rsidRPr="00DB05DF">
        <w:rPr>
          <w:rFonts w:ascii="Verdana" w:eastAsia="Times New Roman" w:hAnsi="Verdana" w:cs="Calibri"/>
          <w:bCs/>
          <w:kern w:val="32"/>
          <w:lang w:eastAsia="cs-CZ"/>
        </w:rPr>
        <w:t xml:space="preserve">Zadavatelem </w:t>
      </w:r>
      <w:r w:rsidRPr="00DB05DF">
        <w:rPr>
          <w:rFonts w:ascii="Verdana" w:eastAsia="Times New Roman" w:hAnsi="Verdana" w:cs="Calibri"/>
          <w:bCs/>
          <w:kern w:val="32"/>
          <w:lang w:eastAsia="cs-CZ"/>
        </w:rPr>
        <w:t>za nesplnění zadávacích podmínek.</w:t>
      </w:r>
    </w:p>
    <w:bookmarkEnd w:id="22"/>
    <w:p w14:paraId="2F0DFB1E" w14:textId="77777777" w:rsidR="00F16C85" w:rsidRPr="00DB05DF" w:rsidRDefault="00F16C85" w:rsidP="00B5087F">
      <w:pPr>
        <w:keepNext/>
        <w:numPr>
          <w:ilvl w:val="1"/>
          <w:numId w:val="34"/>
        </w:numPr>
        <w:spacing w:after="120" w:line="276" w:lineRule="auto"/>
        <w:ind w:left="709" w:hanging="709"/>
        <w:jc w:val="both"/>
        <w:outlineLvl w:val="0"/>
      </w:pPr>
      <w:r w:rsidRPr="00DB05DF">
        <w:rPr>
          <w:rFonts w:ascii="Verdana" w:eastAsia="Times New Roman" w:hAnsi="Verdana" w:cs="Calibri"/>
          <w:bCs/>
          <w:kern w:val="32"/>
          <w:lang w:eastAsia="cs-CZ"/>
        </w:rPr>
        <w:t xml:space="preserve">Požadavky na </w:t>
      </w:r>
      <w:r w:rsidRPr="00DB05DF">
        <w:t>nabídkovou cenu jsou stanoveny tak, aby účastníci mohli podat vzájemně porovnatelné nabídky.</w:t>
      </w:r>
    </w:p>
    <w:p w14:paraId="46677DC6" w14:textId="77777777" w:rsidR="005D4AC7" w:rsidRDefault="00F16C85" w:rsidP="00B5087F">
      <w:pPr>
        <w:keepNext/>
        <w:numPr>
          <w:ilvl w:val="1"/>
          <w:numId w:val="34"/>
        </w:numPr>
        <w:spacing w:after="120" w:line="276" w:lineRule="auto"/>
        <w:ind w:left="709" w:hanging="709"/>
        <w:jc w:val="both"/>
        <w:outlineLvl w:val="0"/>
      </w:pPr>
      <w:r w:rsidRPr="00EB616A">
        <w:t>Zadavatel</w:t>
      </w:r>
      <w:r w:rsidRPr="005D4AC7">
        <w:t xml:space="preserve"> nepřipouští varianty zpracování nabídkové ceny. </w:t>
      </w:r>
    </w:p>
    <w:p w14:paraId="38C2A5D0" w14:textId="1FE3723C" w:rsidR="003E1D4C" w:rsidRPr="00EB616A" w:rsidRDefault="003E1D4C" w:rsidP="00B5087F">
      <w:pPr>
        <w:pStyle w:val="Nadpis1-1"/>
        <w:keepNext w:val="0"/>
        <w:widowControl w:val="0"/>
        <w:numPr>
          <w:ilvl w:val="0"/>
          <w:numId w:val="26"/>
        </w:numPr>
        <w:spacing w:before="360"/>
        <w:ind w:left="709" w:hanging="709"/>
        <w:contextualSpacing w:val="0"/>
        <w:jc w:val="both"/>
        <w:rPr>
          <w:rFonts w:cs="Calibri"/>
        </w:rPr>
      </w:pPr>
      <w:r w:rsidRPr="00EB616A">
        <w:rPr>
          <w:rFonts w:cs="Calibri"/>
        </w:rPr>
        <w:t>Hodno</w:t>
      </w:r>
      <w:r w:rsidR="005D4AC7">
        <w:rPr>
          <w:rFonts w:cs="Calibri"/>
        </w:rPr>
        <w:t xml:space="preserve">cení </w:t>
      </w:r>
      <w:r w:rsidR="003A1D18">
        <w:rPr>
          <w:rFonts w:cs="Calibri"/>
        </w:rPr>
        <w:t xml:space="preserve">konečných </w:t>
      </w:r>
      <w:r w:rsidR="005D4AC7">
        <w:rPr>
          <w:rFonts w:cs="Calibri"/>
        </w:rPr>
        <w:t>nabídek</w:t>
      </w:r>
    </w:p>
    <w:p w14:paraId="1E5FDF53" w14:textId="16EE1D9E" w:rsidR="005D4AC7" w:rsidRDefault="005D4AC7" w:rsidP="00B5087F">
      <w:pPr>
        <w:widowControl w:val="0"/>
        <w:numPr>
          <w:ilvl w:val="1"/>
          <w:numId w:val="25"/>
        </w:numPr>
        <w:spacing w:before="120" w:after="120" w:line="276" w:lineRule="auto"/>
        <w:jc w:val="both"/>
        <w:outlineLvl w:val="0"/>
        <w:rPr>
          <w:szCs w:val="20"/>
        </w:rPr>
      </w:pPr>
      <w:r w:rsidRPr="00CC7946">
        <w:rPr>
          <w:szCs w:val="20"/>
        </w:rPr>
        <w:t xml:space="preserve">Hodnocení </w:t>
      </w:r>
      <w:r w:rsidR="003A1D18">
        <w:rPr>
          <w:szCs w:val="20"/>
        </w:rPr>
        <w:t xml:space="preserve">konečných </w:t>
      </w:r>
      <w:r w:rsidRPr="00EB616A">
        <w:rPr>
          <w:rFonts w:ascii="Verdana" w:eastAsia="Times New Roman" w:hAnsi="Verdana" w:cs="Calibri"/>
          <w:bCs/>
          <w:kern w:val="32"/>
          <w:lang w:eastAsia="cs-CZ"/>
        </w:rPr>
        <w:t>nabídek</w:t>
      </w:r>
      <w:r w:rsidRPr="00CC7946">
        <w:rPr>
          <w:szCs w:val="20"/>
        </w:rPr>
        <w:t xml:space="preserve"> bude prováděno ve smyslu § 114 a 115 ZZVZ.</w:t>
      </w:r>
    </w:p>
    <w:p w14:paraId="5F0746EC" w14:textId="04A0020B" w:rsidR="006720CD" w:rsidRPr="006720CD" w:rsidRDefault="003A1D18" w:rsidP="00B5087F">
      <w:pPr>
        <w:widowControl w:val="0"/>
        <w:numPr>
          <w:ilvl w:val="1"/>
          <w:numId w:val="25"/>
        </w:numPr>
        <w:spacing w:before="120" w:after="120" w:line="276" w:lineRule="auto"/>
        <w:jc w:val="both"/>
        <w:outlineLvl w:val="0"/>
        <w:rPr>
          <w:szCs w:val="20"/>
        </w:rPr>
      </w:pPr>
      <w:r>
        <w:rPr>
          <w:szCs w:val="20"/>
        </w:rPr>
        <w:t>Konečné n</w:t>
      </w:r>
      <w:r w:rsidR="003E1D4C" w:rsidRPr="00EB616A">
        <w:rPr>
          <w:szCs w:val="20"/>
        </w:rPr>
        <w:t>abídky do zadávacího řízení</w:t>
      </w:r>
      <w:r>
        <w:rPr>
          <w:szCs w:val="20"/>
        </w:rPr>
        <w:t xml:space="preserve"> ve smyslu § 61 odst. 11 ZZVZ</w:t>
      </w:r>
      <w:r w:rsidR="003E1D4C" w:rsidRPr="00EB616A">
        <w:rPr>
          <w:szCs w:val="20"/>
        </w:rPr>
        <w:t xml:space="preserve"> budou hodnoceny dle jejich </w:t>
      </w:r>
      <w:r w:rsidR="003E1D4C" w:rsidRPr="00EB616A">
        <w:rPr>
          <w:b/>
          <w:szCs w:val="20"/>
        </w:rPr>
        <w:t>ekonomické výhodnosti</w:t>
      </w:r>
      <w:r w:rsidR="006720CD" w:rsidRPr="00EB616A">
        <w:rPr>
          <w:szCs w:val="20"/>
        </w:rPr>
        <w:t xml:space="preserve"> na</w:t>
      </w:r>
      <w:r w:rsidR="004E5ECD">
        <w:rPr>
          <w:szCs w:val="20"/>
        </w:rPr>
        <w:t> </w:t>
      </w:r>
      <w:r w:rsidR="006720CD" w:rsidRPr="00EB616A">
        <w:rPr>
          <w:szCs w:val="20"/>
        </w:rPr>
        <w:t xml:space="preserve">základě </w:t>
      </w:r>
      <w:r w:rsidR="006720CD" w:rsidRPr="00EB616A">
        <w:rPr>
          <w:b/>
          <w:szCs w:val="20"/>
        </w:rPr>
        <w:t>nejvýhodnějšího poměru nabídkové ceny a kvality</w:t>
      </w:r>
      <w:r w:rsidR="006720CD" w:rsidRPr="006720CD">
        <w:rPr>
          <w:szCs w:val="20"/>
        </w:rPr>
        <w:t>, a to na základě následujících kritérií a vah, které představují podíl jednotlivých kritérií hodnocení na</w:t>
      </w:r>
      <w:r w:rsidR="004E5ECD">
        <w:rPr>
          <w:szCs w:val="20"/>
        </w:rPr>
        <w:t> </w:t>
      </w:r>
      <w:r w:rsidR="006720CD" w:rsidRPr="006720CD">
        <w:rPr>
          <w:szCs w:val="20"/>
        </w:rPr>
        <w:t>celkovém hodnocení:</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2551"/>
      </w:tblGrid>
      <w:tr w:rsidR="006720CD" w:rsidRPr="006258BB" w14:paraId="37ACCC23" w14:textId="77777777" w:rsidTr="00722C13">
        <w:trPr>
          <w:trHeight w:val="396"/>
        </w:trPr>
        <w:tc>
          <w:tcPr>
            <w:tcW w:w="5387" w:type="dxa"/>
            <w:shd w:val="pct5" w:color="auto" w:fill="auto"/>
            <w:vAlign w:val="center"/>
          </w:tcPr>
          <w:p w14:paraId="3538A86C" w14:textId="77777777" w:rsidR="006720CD" w:rsidRPr="00FD7619" w:rsidRDefault="006720CD" w:rsidP="006720CD">
            <w:pPr>
              <w:pStyle w:val="Odstavecseseznamem"/>
              <w:ind w:left="0"/>
              <w:rPr>
                <w:rFonts w:cs="Calibri"/>
                <w:b/>
              </w:rPr>
            </w:pPr>
            <w:r w:rsidRPr="006F2EFB">
              <w:rPr>
                <w:rFonts w:cs="Calibri"/>
                <w:b/>
              </w:rPr>
              <w:t>Kritérium hodnocení</w:t>
            </w:r>
          </w:p>
        </w:tc>
        <w:tc>
          <w:tcPr>
            <w:tcW w:w="2551" w:type="dxa"/>
            <w:shd w:val="pct5" w:color="auto" w:fill="auto"/>
            <w:vAlign w:val="center"/>
          </w:tcPr>
          <w:p w14:paraId="59A20529" w14:textId="77777777" w:rsidR="006720CD" w:rsidRPr="00EB616A" w:rsidRDefault="006720CD" w:rsidP="00EB616A">
            <w:pPr>
              <w:pStyle w:val="Odstavecseseznamem"/>
              <w:spacing w:before="120" w:after="120"/>
              <w:ind w:left="0"/>
              <w:jc w:val="center"/>
              <w:rPr>
                <w:rFonts w:cs="Calibri"/>
                <w:b/>
              </w:rPr>
            </w:pPr>
            <w:r w:rsidRPr="00EB616A">
              <w:rPr>
                <w:rFonts w:cs="Calibri"/>
                <w:b/>
              </w:rPr>
              <w:t>Váha kritéria v celkovém hodnocení</w:t>
            </w:r>
          </w:p>
        </w:tc>
      </w:tr>
      <w:tr w:rsidR="006720CD" w:rsidRPr="006258BB" w14:paraId="587D209D" w14:textId="77777777" w:rsidTr="00EB616A">
        <w:trPr>
          <w:trHeight w:val="469"/>
        </w:trPr>
        <w:tc>
          <w:tcPr>
            <w:tcW w:w="5387" w:type="dxa"/>
            <w:vAlign w:val="center"/>
          </w:tcPr>
          <w:p w14:paraId="7B20372C" w14:textId="77777777" w:rsidR="006720CD" w:rsidRPr="00FD7619" w:rsidRDefault="006720CD" w:rsidP="006720CD">
            <w:pPr>
              <w:pStyle w:val="Odstavecseseznamem"/>
              <w:ind w:left="0"/>
              <w:rPr>
                <w:rFonts w:cs="Calibri"/>
              </w:rPr>
            </w:pPr>
            <w:r w:rsidRPr="00FD7619">
              <w:rPr>
                <w:rFonts w:cs="Calibri"/>
              </w:rPr>
              <w:t xml:space="preserve">Nabídková cena </w:t>
            </w:r>
          </w:p>
        </w:tc>
        <w:tc>
          <w:tcPr>
            <w:tcW w:w="2551" w:type="dxa"/>
            <w:vAlign w:val="center"/>
          </w:tcPr>
          <w:p w14:paraId="1DF198BC" w14:textId="3A6DDCC6" w:rsidR="006720CD" w:rsidRPr="00DB05DF" w:rsidRDefault="00B10ACE" w:rsidP="006406B6">
            <w:pPr>
              <w:pStyle w:val="Odstavecseseznamem"/>
              <w:spacing w:before="120" w:after="120"/>
              <w:ind w:left="0"/>
              <w:jc w:val="center"/>
              <w:rPr>
                <w:rFonts w:cs="Calibri"/>
                <w:iCs/>
              </w:rPr>
            </w:pPr>
            <w:r w:rsidRPr="00DB05DF">
              <w:rPr>
                <w:rFonts w:cs="Calibri"/>
                <w:iCs/>
              </w:rPr>
              <w:t>7</w:t>
            </w:r>
            <w:r w:rsidR="006F2EFB" w:rsidRPr="00DB05DF">
              <w:rPr>
                <w:rFonts w:cs="Calibri"/>
                <w:iCs/>
              </w:rPr>
              <w:t>0</w:t>
            </w:r>
            <w:r w:rsidR="006720CD" w:rsidRPr="00DB05DF">
              <w:rPr>
                <w:rFonts w:cs="Calibri"/>
                <w:iCs/>
              </w:rPr>
              <w:t xml:space="preserve"> %</w:t>
            </w:r>
          </w:p>
        </w:tc>
      </w:tr>
      <w:tr w:rsidR="006720CD" w:rsidRPr="006258BB" w14:paraId="30905A65" w14:textId="77777777" w:rsidTr="00EB616A">
        <w:trPr>
          <w:trHeight w:val="550"/>
        </w:trPr>
        <w:tc>
          <w:tcPr>
            <w:tcW w:w="5387" w:type="dxa"/>
            <w:vAlign w:val="center"/>
          </w:tcPr>
          <w:p w14:paraId="53590957" w14:textId="77777777" w:rsidR="006720CD" w:rsidRPr="00FD7619" w:rsidRDefault="006720CD" w:rsidP="006720CD">
            <w:pPr>
              <w:pStyle w:val="Odstavecseseznamem"/>
              <w:ind w:left="0"/>
              <w:jc w:val="both"/>
              <w:rPr>
                <w:rFonts w:cs="Calibri"/>
              </w:rPr>
            </w:pPr>
            <w:r w:rsidRPr="006F2EFB">
              <w:rPr>
                <w:rFonts w:cs="Calibri"/>
              </w:rPr>
              <w:t>Kvalita realizačního týmu</w:t>
            </w:r>
          </w:p>
        </w:tc>
        <w:tc>
          <w:tcPr>
            <w:tcW w:w="2551" w:type="dxa"/>
            <w:vAlign w:val="center"/>
          </w:tcPr>
          <w:p w14:paraId="19C83470" w14:textId="65EC280F" w:rsidR="006720CD" w:rsidRPr="00DB05DF" w:rsidRDefault="002E2C9B" w:rsidP="006406B6">
            <w:pPr>
              <w:pStyle w:val="Odstavecseseznamem"/>
              <w:spacing w:before="120" w:after="120"/>
              <w:ind w:left="0"/>
              <w:jc w:val="center"/>
              <w:rPr>
                <w:rFonts w:cs="Calibri"/>
                <w:iCs/>
              </w:rPr>
            </w:pPr>
            <w:r w:rsidRPr="00DB05DF">
              <w:rPr>
                <w:rFonts w:cs="Calibri"/>
                <w:iCs/>
              </w:rPr>
              <w:t>30</w:t>
            </w:r>
            <w:r w:rsidR="006720CD" w:rsidRPr="00DB05DF">
              <w:rPr>
                <w:rFonts w:cs="Calibri"/>
                <w:iCs/>
              </w:rPr>
              <w:t xml:space="preserve"> %</w:t>
            </w:r>
          </w:p>
        </w:tc>
      </w:tr>
    </w:tbl>
    <w:p w14:paraId="68C2EFA6" w14:textId="2E6B1E81" w:rsidR="006F2EFB" w:rsidRDefault="006F2EFB" w:rsidP="00FD7619">
      <w:pPr>
        <w:widowControl w:val="0"/>
        <w:spacing w:before="120" w:after="120" w:line="276" w:lineRule="auto"/>
        <w:ind w:left="720"/>
        <w:jc w:val="both"/>
        <w:outlineLvl w:val="0"/>
        <w:rPr>
          <w:szCs w:val="20"/>
        </w:rPr>
      </w:pPr>
      <w:r w:rsidRPr="007029A7">
        <w:rPr>
          <w:szCs w:val="20"/>
        </w:rPr>
        <w:t xml:space="preserve">Hodnocení </w:t>
      </w:r>
      <w:r w:rsidR="00B250B8">
        <w:rPr>
          <w:szCs w:val="20"/>
        </w:rPr>
        <w:t xml:space="preserve">konečných </w:t>
      </w:r>
      <w:r w:rsidRPr="007029A7">
        <w:rPr>
          <w:szCs w:val="20"/>
        </w:rPr>
        <w:t>nabídek bude provedeno s využitím bodovací metody dle níže uvedených kritérií.</w:t>
      </w:r>
      <w:r>
        <w:rPr>
          <w:szCs w:val="20"/>
        </w:rPr>
        <w:t xml:space="preserve"> </w:t>
      </w:r>
      <w:r w:rsidRPr="007029A7">
        <w:rPr>
          <w:szCs w:val="20"/>
        </w:rPr>
        <w:t>Pro</w:t>
      </w:r>
      <w:r>
        <w:rPr>
          <w:szCs w:val="20"/>
        </w:rPr>
        <w:t> </w:t>
      </w:r>
      <w:r w:rsidRPr="007029A7">
        <w:rPr>
          <w:szCs w:val="20"/>
        </w:rPr>
        <w:t xml:space="preserve">hodnocení nabídek použije </w:t>
      </w:r>
      <w:r w:rsidR="00F2013D">
        <w:rPr>
          <w:szCs w:val="20"/>
        </w:rPr>
        <w:t>Z</w:t>
      </w:r>
      <w:r w:rsidRPr="007029A7">
        <w:rPr>
          <w:szCs w:val="20"/>
        </w:rPr>
        <w:t xml:space="preserve">adavatel bodovou stupnici v rozsahu 0 až 100 bodů. Každé jednotlivé </w:t>
      </w:r>
      <w:r w:rsidR="00B250B8">
        <w:rPr>
          <w:szCs w:val="20"/>
        </w:rPr>
        <w:t xml:space="preserve">konečné </w:t>
      </w:r>
      <w:r w:rsidRPr="007029A7">
        <w:rPr>
          <w:szCs w:val="20"/>
        </w:rPr>
        <w:t xml:space="preserve">nabídce bude dle dílčího kritéria přidělena bodová hodnota, která bude odrážet úspěšnost předmětné </w:t>
      </w:r>
      <w:r w:rsidR="00B250B8">
        <w:rPr>
          <w:szCs w:val="20"/>
        </w:rPr>
        <w:t xml:space="preserve">konečné </w:t>
      </w:r>
      <w:r w:rsidRPr="007029A7">
        <w:rPr>
          <w:szCs w:val="20"/>
        </w:rPr>
        <w:t>nabídky v</w:t>
      </w:r>
      <w:r>
        <w:rPr>
          <w:szCs w:val="20"/>
        </w:rPr>
        <w:t> </w:t>
      </w:r>
      <w:r w:rsidRPr="007029A7">
        <w:rPr>
          <w:szCs w:val="20"/>
        </w:rPr>
        <w:t>rámci dílčího kritéria</w:t>
      </w:r>
      <w:r>
        <w:rPr>
          <w:szCs w:val="20"/>
        </w:rPr>
        <w:t xml:space="preserve"> hodnocení</w:t>
      </w:r>
      <w:r w:rsidRPr="007029A7">
        <w:rPr>
          <w:szCs w:val="20"/>
        </w:rPr>
        <w:t>.</w:t>
      </w:r>
    </w:p>
    <w:p w14:paraId="197093F7" w14:textId="6F58B5FF" w:rsidR="006F2EFB" w:rsidRPr="00EB616A" w:rsidRDefault="006F2EFB" w:rsidP="00FD7619">
      <w:pPr>
        <w:widowControl w:val="0"/>
        <w:spacing w:before="120" w:after="120" w:line="276" w:lineRule="auto"/>
        <w:ind w:left="720"/>
        <w:jc w:val="both"/>
        <w:outlineLvl w:val="0"/>
        <w:rPr>
          <w:szCs w:val="20"/>
        </w:rPr>
      </w:pPr>
      <w:r w:rsidRPr="00EB616A">
        <w:rPr>
          <w:szCs w:val="20"/>
        </w:rPr>
        <w:t>Údaje, které jsou předmětem hodnocení, nelze s ohledem na § 46 odst. 2 ZZVZ po</w:t>
      </w:r>
      <w:r w:rsidR="004E5ECD">
        <w:rPr>
          <w:szCs w:val="20"/>
        </w:rPr>
        <w:t> </w:t>
      </w:r>
      <w:r w:rsidRPr="00EB616A">
        <w:rPr>
          <w:szCs w:val="20"/>
        </w:rPr>
        <w:t xml:space="preserve">uplynutí lhůty pro podání </w:t>
      </w:r>
      <w:r w:rsidR="00B250B8">
        <w:rPr>
          <w:szCs w:val="20"/>
        </w:rPr>
        <w:t xml:space="preserve">konečných </w:t>
      </w:r>
      <w:r w:rsidRPr="00EB616A">
        <w:rPr>
          <w:szCs w:val="20"/>
        </w:rPr>
        <w:t>nabídek měnit či doplňovat.</w:t>
      </w:r>
    </w:p>
    <w:p w14:paraId="0EE92A59" w14:textId="064D3AC2" w:rsidR="006720CD" w:rsidRPr="006D61A3" w:rsidRDefault="006F2EFB" w:rsidP="00FD7619">
      <w:pPr>
        <w:widowControl w:val="0"/>
        <w:spacing w:before="120" w:after="120" w:line="276" w:lineRule="auto"/>
        <w:ind w:left="720"/>
        <w:jc w:val="both"/>
        <w:outlineLvl w:val="0"/>
        <w:rPr>
          <w:szCs w:val="20"/>
        </w:rPr>
      </w:pPr>
      <w:r w:rsidRPr="006D61A3">
        <w:rPr>
          <w:szCs w:val="20"/>
        </w:rPr>
        <w:t xml:space="preserve">Dodavatel není oprávněn podmínit jím navrhované hodnoty, parametry a informace, které jsou předmětem hodnocení, další podmínkou. Podmínění nebo uvedení několika </w:t>
      </w:r>
      <w:r w:rsidRPr="006D61A3">
        <w:rPr>
          <w:szCs w:val="20"/>
        </w:rPr>
        <w:lastRenderedPageBreak/>
        <w:t xml:space="preserve">rozdílných hodnot, které jsou předmětem hodnocení, je důvodem pro vyřazení </w:t>
      </w:r>
      <w:r w:rsidR="00B250B8">
        <w:rPr>
          <w:szCs w:val="20"/>
        </w:rPr>
        <w:t xml:space="preserve">konečné </w:t>
      </w:r>
      <w:r w:rsidRPr="006D61A3">
        <w:rPr>
          <w:szCs w:val="20"/>
        </w:rPr>
        <w:t xml:space="preserve">nabídky a vyloučení dodavatele ze zadávacího řízení. Údaje, které dodavatel nabídne pro účely hodnocení </w:t>
      </w:r>
      <w:r w:rsidR="00B250B8">
        <w:rPr>
          <w:szCs w:val="20"/>
        </w:rPr>
        <w:t xml:space="preserve">konečných </w:t>
      </w:r>
      <w:r w:rsidRPr="006D61A3">
        <w:rPr>
          <w:szCs w:val="20"/>
        </w:rPr>
        <w:t>nabídek, jsou pro dodavatele závazné i z hlediska následného plnění Veřejné zakázky.</w:t>
      </w:r>
    </w:p>
    <w:p w14:paraId="220A53FA" w14:textId="77777777" w:rsidR="006D61A3" w:rsidRPr="00EB616A" w:rsidRDefault="006D61A3" w:rsidP="00B5087F">
      <w:pPr>
        <w:widowControl w:val="0"/>
        <w:numPr>
          <w:ilvl w:val="1"/>
          <w:numId w:val="25"/>
        </w:numPr>
        <w:spacing w:before="120" w:after="120" w:line="276" w:lineRule="auto"/>
        <w:jc w:val="both"/>
        <w:outlineLvl w:val="0"/>
        <w:rPr>
          <w:rFonts w:asciiTheme="majorHAnsi" w:hAnsiTheme="majorHAnsi" w:cs="Calibri"/>
          <w:b/>
          <w:sz w:val="20"/>
          <w:szCs w:val="20"/>
        </w:rPr>
      </w:pPr>
      <w:bookmarkStart w:id="23" w:name="_Ref44026006"/>
      <w:r w:rsidRPr="00EB616A">
        <w:rPr>
          <w:rFonts w:asciiTheme="majorHAnsi" w:hAnsiTheme="majorHAnsi" w:cs="Calibri"/>
          <w:b/>
          <w:sz w:val="20"/>
          <w:szCs w:val="20"/>
        </w:rPr>
        <w:t>Nabídková cena</w:t>
      </w:r>
      <w:bookmarkEnd w:id="23"/>
    </w:p>
    <w:p w14:paraId="014467C7" w14:textId="2FC9BDD6" w:rsidR="006D61A3" w:rsidRPr="006D61A3" w:rsidRDefault="006D61A3" w:rsidP="00EB616A">
      <w:pPr>
        <w:widowControl w:val="0"/>
        <w:spacing w:before="120" w:after="120" w:line="276" w:lineRule="auto"/>
        <w:ind w:left="720"/>
        <w:jc w:val="both"/>
        <w:outlineLvl w:val="0"/>
        <w:rPr>
          <w:rFonts w:cs="Arial"/>
          <w:szCs w:val="20"/>
        </w:rPr>
      </w:pPr>
      <w:r>
        <w:rPr>
          <w:rFonts w:cs="Arial"/>
          <w:szCs w:val="20"/>
        </w:rPr>
        <w:t xml:space="preserve">V rámci </w:t>
      </w:r>
      <w:r w:rsidRPr="006D61A3">
        <w:rPr>
          <w:rFonts w:cs="Arial"/>
          <w:szCs w:val="20"/>
        </w:rPr>
        <w:t xml:space="preserve">kritéria hodnocení </w:t>
      </w:r>
      <w:r w:rsidRPr="00DB05DF">
        <w:rPr>
          <w:rFonts w:cs="Arial"/>
          <w:b/>
          <w:bCs/>
          <w:szCs w:val="20"/>
        </w:rPr>
        <w:t>Nabídková cena</w:t>
      </w:r>
      <w:r w:rsidRPr="006D61A3">
        <w:rPr>
          <w:rFonts w:cs="Arial"/>
          <w:szCs w:val="20"/>
        </w:rPr>
        <w:t xml:space="preserve"> bude hodnocena celková nabídková cena v</w:t>
      </w:r>
      <w:r w:rsidR="004E5ECD">
        <w:rPr>
          <w:rFonts w:cs="Arial"/>
          <w:szCs w:val="20"/>
        </w:rPr>
        <w:t> </w:t>
      </w:r>
      <w:r w:rsidRPr="006D61A3">
        <w:rPr>
          <w:rFonts w:cs="Arial"/>
          <w:szCs w:val="20"/>
        </w:rPr>
        <w:t xml:space="preserve">Kč bez DPH stanovená způsobem dle </w:t>
      </w:r>
      <w:r w:rsidR="003C1B4D">
        <w:rPr>
          <w:rFonts w:cs="Arial"/>
          <w:szCs w:val="20"/>
        </w:rPr>
        <w:t>bodu</w:t>
      </w:r>
      <w:r w:rsidRPr="006D61A3">
        <w:rPr>
          <w:rFonts w:cs="Arial"/>
          <w:szCs w:val="20"/>
        </w:rPr>
        <w:t xml:space="preserve"> </w:t>
      </w:r>
      <w:r w:rsidR="00077C96">
        <w:rPr>
          <w:rFonts w:cs="Arial"/>
          <w:szCs w:val="20"/>
          <w:highlight w:val="yellow"/>
        </w:rPr>
        <w:fldChar w:fldCharType="begin"/>
      </w:r>
      <w:r w:rsidR="00077C96">
        <w:rPr>
          <w:rFonts w:cs="Arial"/>
          <w:szCs w:val="20"/>
        </w:rPr>
        <w:instrText xml:space="preserve"> REF _Ref44026006 \r \h </w:instrText>
      </w:r>
      <w:r w:rsidR="00077C96">
        <w:rPr>
          <w:rFonts w:cs="Arial"/>
          <w:szCs w:val="20"/>
          <w:highlight w:val="yellow"/>
        </w:rPr>
      </w:r>
      <w:r w:rsidR="00077C96">
        <w:rPr>
          <w:rFonts w:cs="Arial"/>
          <w:szCs w:val="20"/>
          <w:highlight w:val="yellow"/>
        </w:rPr>
        <w:fldChar w:fldCharType="separate"/>
      </w:r>
      <w:r w:rsidR="000E7B5F">
        <w:rPr>
          <w:rFonts w:cs="Arial"/>
          <w:szCs w:val="20"/>
        </w:rPr>
        <w:t>12.3</w:t>
      </w:r>
      <w:r w:rsidR="00077C96">
        <w:rPr>
          <w:rFonts w:cs="Arial"/>
          <w:szCs w:val="20"/>
          <w:highlight w:val="yellow"/>
        </w:rPr>
        <w:fldChar w:fldCharType="end"/>
      </w:r>
      <w:r w:rsidRPr="006D61A3">
        <w:rPr>
          <w:rFonts w:cs="Arial"/>
          <w:szCs w:val="20"/>
        </w:rPr>
        <w:t xml:space="preserve"> této </w:t>
      </w:r>
      <w:r>
        <w:rPr>
          <w:rFonts w:cs="Arial"/>
          <w:szCs w:val="20"/>
        </w:rPr>
        <w:t>Z</w:t>
      </w:r>
      <w:r w:rsidRPr="006D61A3">
        <w:rPr>
          <w:rFonts w:cs="Arial"/>
          <w:szCs w:val="20"/>
        </w:rPr>
        <w:t>adávací dokumentace, tj. údaj „</w:t>
      </w:r>
      <w:r w:rsidRPr="006D61A3">
        <w:rPr>
          <w:rFonts w:cs="Arial"/>
          <w:b/>
          <w:szCs w:val="20"/>
        </w:rPr>
        <w:t>Celková cena</w:t>
      </w:r>
      <w:r>
        <w:rPr>
          <w:rFonts w:cs="Arial"/>
          <w:b/>
          <w:szCs w:val="20"/>
        </w:rPr>
        <w:t xml:space="preserve"> v Kč bez DPH</w:t>
      </w:r>
      <w:r w:rsidRPr="006D61A3">
        <w:rPr>
          <w:rFonts w:cs="Arial"/>
          <w:szCs w:val="20"/>
        </w:rPr>
        <w:t xml:space="preserve">“ uvedený v </w:t>
      </w:r>
      <w:r>
        <w:t xml:space="preserve">Příloze č. </w:t>
      </w:r>
      <w:r w:rsidR="00F772EB">
        <w:t>6</w:t>
      </w:r>
      <w:r>
        <w:t xml:space="preserve"> této Z</w:t>
      </w:r>
      <w:r w:rsidRPr="006E0DE1">
        <w:t>adávací dokumentace</w:t>
      </w:r>
      <w:r>
        <w:t xml:space="preserve"> – </w:t>
      </w:r>
      <w:r w:rsidRPr="006D61A3">
        <w:rPr>
          <w:rFonts w:cs="Arial"/>
          <w:b/>
          <w:bCs/>
          <w:iCs/>
          <w:szCs w:val="20"/>
        </w:rPr>
        <w:t>Tabulka pro zpracování nabídkové ceny</w:t>
      </w:r>
      <w:r w:rsidRPr="006D61A3">
        <w:rPr>
          <w:rFonts w:cs="Arial"/>
          <w:szCs w:val="20"/>
        </w:rPr>
        <w:t>.</w:t>
      </w:r>
    </w:p>
    <w:p w14:paraId="384DFB7C" w14:textId="69849447" w:rsidR="006D61A3" w:rsidRPr="00EB616A" w:rsidRDefault="006D61A3" w:rsidP="00EB616A">
      <w:pPr>
        <w:widowControl w:val="0"/>
        <w:spacing w:before="120" w:after="120" w:line="276" w:lineRule="auto"/>
        <w:ind w:left="720"/>
        <w:jc w:val="both"/>
        <w:outlineLvl w:val="0"/>
        <w:rPr>
          <w:u w:val="single"/>
        </w:rPr>
      </w:pPr>
      <w:r w:rsidRPr="00EB616A">
        <w:rPr>
          <w:u w:val="single"/>
        </w:rPr>
        <w:t>Výpočet hodnocení kritéri</w:t>
      </w:r>
      <w:r w:rsidR="00683C80">
        <w:rPr>
          <w:u w:val="single"/>
        </w:rPr>
        <w:t>a</w:t>
      </w:r>
      <w:r>
        <w:rPr>
          <w:u w:val="single"/>
        </w:rPr>
        <w:t xml:space="preserve"> Nabídková cena</w:t>
      </w:r>
      <w:r w:rsidRPr="00EB616A">
        <w:rPr>
          <w:u w:val="single"/>
        </w:rPr>
        <w:t>:</w:t>
      </w:r>
    </w:p>
    <w:p w14:paraId="22B594BF" w14:textId="097B0B62" w:rsidR="006D61A3" w:rsidRDefault="00B250B8" w:rsidP="00EB616A">
      <w:pPr>
        <w:widowControl w:val="0"/>
        <w:spacing w:before="120" w:after="120" w:line="276" w:lineRule="auto"/>
        <w:ind w:left="720"/>
        <w:jc w:val="both"/>
        <w:outlineLvl w:val="0"/>
      </w:pPr>
      <w:r>
        <w:rPr>
          <w:rFonts w:cs="Arial"/>
          <w:szCs w:val="22"/>
        </w:rPr>
        <w:t>Konečná n</w:t>
      </w:r>
      <w:r w:rsidR="006D61A3" w:rsidRPr="006D61A3">
        <w:rPr>
          <w:rFonts w:cs="Arial"/>
          <w:szCs w:val="22"/>
        </w:rPr>
        <w:t xml:space="preserve">abídka s nejnižší nabídkovou cenou obdrží maximální počet bodů, tj. 100 bodů. </w:t>
      </w:r>
      <w:r w:rsidR="006D61A3" w:rsidRPr="00376215">
        <w:t xml:space="preserve">Ostatním </w:t>
      </w:r>
      <w:r w:rsidR="006D61A3">
        <w:t xml:space="preserve">hodnoceným </w:t>
      </w:r>
      <w:r w:rsidR="006D61A3" w:rsidRPr="00376215">
        <w:t xml:space="preserve">nabídkám bude přidělena </w:t>
      </w:r>
      <w:r w:rsidR="006D61A3" w:rsidRPr="006D61A3">
        <w:rPr>
          <w:rFonts w:cs="Arial"/>
          <w:szCs w:val="20"/>
        </w:rPr>
        <w:t>bodová</w:t>
      </w:r>
      <w:r w:rsidR="006D61A3" w:rsidRPr="00376215">
        <w:t xml:space="preserve"> hodnota stanovená násobkem čísla 100 a poměru celkové nabídkové ceny předložené v nejvýhodnější nabídce (tj.</w:t>
      </w:r>
      <w:r>
        <w:t xml:space="preserve"> konečné</w:t>
      </w:r>
      <w:r w:rsidR="004E5ECD">
        <w:t> </w:t>
      </w:r>
      <w:r w:rsidR="006D61A3" w:rsidRPr="00376215">
        <w:t>nabídce s nejnižší nabídkovou cenou) k celkové nabídkové ceně hodnocené nabídky.</w:t>
      </w:r>
    </w:p>
    <w:p w14:paraId="2B183A61" w14:textId="77777777" w:rsidR="006D61A3" w:rsidRDefault="006D61A3" w:rsidP="00EB616A">
      <w:pPr>
        <w:widowControl w:val="0"/>
        <w:spacing w:before="120" w:after="120" w:line="276" w:lineRule="auto"/>
        <w:ind w:left="720"/>
        <w:jc w:val="both"/>
        <w:outlineLvl w:val="0"/>
      </w:pPr>
      <w:r w:rsidRPr="00D6680A">
        <w:t xml:space="preserve">Body budou </w:t>
      </w:r>
      <w:r w:rsidRPr="00D273BE">
        <w:rPr>
          <w:szCs w:val="20"/>
        </w:rPr>
        <w:t>přiděleny</w:t>
      </w:r>
      <w:r w:rsidRPr="00D6680A">
        <w:t xml:space="preserve"> podle následujícího </w:t>
      </w:r>
      <w:r>
        <w:t>vzorce</w:t>
      </w:r>
      <w:r w:rsidRPr="00D6680A">
        <w:t>:</w:t>
      </w:r>
    </w:p>
    <w:p w14:paraId="5B8470A8" w14:textId="77777777" w:rsidR="006D61A3" w:rsidRPr="006D61A3" w:rsidRDefault="006D61A3" w:rsidP="00EB616A">
      <w:pPr>
        <w:widowControl w:val="0"/>
        <w:autoSpaceDE w:val="0"/>
        <w:autoSpaceDN w:val="0"/>
        <w:adjustRightInd w:val="0"/>
        <w:spacing w:before="120" w:after="58" w:line="240" w:lineRule="auto"/>
        <w:ind w:left="360"/>
        <w:jc w:val="center"/>
        <w:outlineLvl w:val="0"/>
        <w:rPr>
          <w:rFonts w:cs="Arial"/>
        </w:rPr>
      </w:pPr>
      <m:oMathPara>
        <m:oMath>
          <m:r>
            <m:rPr>
              <m:sty m:val="p"/>
            </m:rPr>
            <w:rPr>
              <w:rFonts w:ascii="Cambria Math" w:hAnsi="Cambria Math" w:cs="Arial"/>
            </w:rPr>
            <m:t>Počet bodů =</m:t>
          </m:r>
          <m:f>
            <m:fPr>
              <m:ctrlPr>
                <w:rPr>
                  <w:rFonts w:ascii="Cambria Math" w:hAnsi="Cambria Math" w:cs="Arial"/>
                </w:rPr>
              </m:ctrlPr>
            </m:fPr>
            <m:num>
              <m:r>
                <m:rPr>
                  <m:sty m:val="p"/>
                </m:rPr>
                <w:rPr>
                  <w:rFonts w:ascii="Cambria Math" w:hAnsi="Cambria Math" w:cs="Arial"/>
                </w:rPr>
                <m:t>výše nejnižší nabídkové ceny</m:t>
              </m:r>
            </m:num>
            <m:den>
              <m:r>
                <m:rPr>
                  <m:sty m:val="p"/>
                </m:rPr>
                <w:rPr>
                  <w:rFonts w:ascii="Cambria Math" w:hAnsi="Cambria Math" w:cs="Arial"/>
                </w:rPr>
                <m:t>výše nabídkové ceny hodnocené nabídky</m:t>
              </m:r>
            </m:den>
          </m:f>
          <m:r>
            <m:rPr>
              <m:sty m:val="p"/>
            </m:rPr>
            <w:rPr>
              <w:rFonts w:ascii="Cambria Math" w:hAnsi="Cambria Math" w:cs="Arial"/>
            </w:rPr>
            <m:t xml:space="preserve"> × 100 </m:t>
          </m:r>
        </m:oMath>
      </m:oMathPara>
    </w:p>
    <w:p w14:paraId="02E2B992" w14:textId="20E4189B" w:rsidR="006D61A3" w:rsidRPr="006D61A3" w:rsidRDefault="006D61A3" w:rsidP="00EB616A">
      <w:pPr>
        <w:widowControl w:val="0"/>
        <w:spacing w:before="120" w:after="120" w:line="276" w:lineRule="auto"/>
        <w:ind w:left="720"/>
        <w:jc w:val="both"/>
        <w:outlineLvl w:val="0"/>
        <w:rPr>
          <w:rFonts w:eastAsia="Calibri"/>
        </w:rPr>
      </w:pPr>
      <w:r w:rsidRPr="006D61A3">
        <w:t xml:space="preserve">Počet bodů bude </w:t>
      </w:r>
      <w:r w:rsidRPr="006D61A3">
        <w:rPr>
          <w:szCs w:val="20"/>
        </w:rPr>
        <w:t>aritmeticky</w:t>
      </w:r>
      <w:r w:rsidRPr="006D61A3">
        <w:t xml:space="preserve"> zaokrouhlen na </w:t>
      </w:r>
      <w:r w:rsidRPr="00DB05DF">
        <w:t>2 desetinná místa.</w:t>
      </w:r>
      <w:r w:rsidRPr="00DB05DF">
        <w:rPr>
          <w:rFonts w:eastAsia="Calibri"/>
        </w:rPr>
        <w:t xml:space="preserve"> Bodové hodnoty </w:t>
      </w:r>
      <w:r w:rsidRPr="00DB05DF">
        <w:t>jednotlivých</w:t>
      </w:r>
      <w:r w:rsidRPr="00DB05DF">
        <w:rPr>
          <w:rFonts w:eastAsia="Calibri"/>
        </w:rPr>
        <w:t xml:space="preserve"> </w:t>
      </w:r>
      <w:r w:rsidR="00B250B8">
        <w:rPr>
          <w:rFonts w:eastAsia="Calibri"/>
        </w:rPr>
        <w:t xml:space="preserve">konečných </w:t>
      </w:r>
      <w:r w:rsidRPr="00DB05DF">
        <w:rPr>
          <w:rFonts w:eastAsia="Calibri"/>
        </w:rPr>
        <w:t xml:space="preserve">nabídek budou </w:t>
      </w:r>
      <w:r w:rsidRPr="00DB05DF">
        <w:t>následně</w:t>
      </w:r>
      <w:r w:rsidRPr="00DB05DF">
        <w:rPr>
          <w:rFonts w:eastAsia="Calibri"/>
        </w:rPr>
        <w:t xml:space="preserve"> vynásobeny </w:t>
      </w:r>
      <w:r w:rsidR="00584530" w:rsidRPr="00DB05DF">
        <w:rPr>
          <w:rFonts w:eastAsia="Calibri"/>
          <w:b/>
        </w:rPr>
        <w:t>0,</w:t>
      </w:r>
      <w:r w:rsidR="009466E8" w:rsidRPr="00DB05DF">
        <w:rPr>
          <w:rFonts w:eastAsia="Calibri"/>
          <w:b/>
        </w:rPr>
        <w:t>7</w:t>
      </w:r>
      <w:r w:rsidRPr="00DB05DF">
        <w:rPr>
          <w:rFonts w:eastAsia="Calibri"/>
          <w:b/>
        </w:rPr>
        <w:t>,</w:t>
      </w:r>
      <w:r w:rsidRPr="00DB05DF">
        <w:rPr>
          <w:rFonts w:eastAsia="Calibri"/>
        </w:rPr>
        <w:t xml:space="preserve"> tj. váhou tohoto dílčího kritéria hodnocení.</w:t>
      </w:r>
    </w:p>
    <w:p w14:paraId="4EF5D607" w14:textId="77777777" w:rsidR="006D61A3" w:rsidRPr="00EB616A" w:rsidRDefault="006D61A3" w:rsidP="00B5087F">
      <w:pPr>
        <w:widowControl w:val="0"/>
        <w:numPr>
          <w:ilvl w:val="1"/>
          <w:numId w:val="25"/>
        </w:numPr>
        <w:spacing w:before="120" w:after="120" w:line="276" w:lineRule="auto"/>
        <w:jc w:val="both"/>
        <w:outlineLvl w:val="0"/>
        <w:rPr>
          <w:rFonts w:asciiTheme="majorHAnsi" w:hAnsiTheme="majorHAnsi" w:cs="Calibri"/>
          <w:b/>
          <w:sz w:val="20"/>
          <w:szCs w:val="20"/>
        </w:rPr>
      </w:pPr>
      <w:bookmarkStart w:id="24" w:name="_Ref44026295"/>
      <w:r w:rsidRPr="00EB616A">
        <w:rPr>
          <w:rFonts w:asciiTheme="majorHAnsi" w:hAnsiTheme="majorHAnsi" w:cs="Calibri"/>
          <w:b/>
          <w:sz w:val="20"/>
          <w:szCs w:val="20"/>
        </w:rPr>
        <w:t>Kvalita realizačního týmu</w:t>
      </w:r>
      <w:bookmarkEnd w:id="24"/>
    </w:p>
    <w:p w14:paraId="4820A908" w14:textId="0890B594" w:rsidR="003F49F5" w:rsidRPr="004D1D3E" w:rsidRDefault="003F49F5" w:rsidP="00EB616A">
      <w:pPr>
        <w:widowControl w:val="0"/>
        <w:spacing w:before="120" w:after="120" w:line="276" w:lineRule="auto"/>
        <w:ind w:left="720"/>
        <w:jc w:val="both"/>
        <w:outlineLvl w:val="0"/>
      </w:pPr>
      <w:r w:rsidRPr="004D1D3E">
        <w:t xml:space="preserve">Předmětem hodnocení </w:t>
      </w:r>
      <w:r w:rsidR="00B250B8">
        <w:t xml:space="preserve">konečných </w:t>
      </w:r>
      <w:r w:rsidRPr="004D1D3E">
        <w:t xml:space="preserve">nabídek v rámci dílčího kritéria hodnocení </w:t>
      </w:r>
      <w:r>
        <w:rPr>
          <w:b/>
        </w:rPr>
        <w:t>Kvalita</w:t>
      </w:r>
      <w:r w:rsidRPr="003F49F5">
        <w:rPr>
          <w:b/>
        </w:rPr>
        <w:t xml:space="preserve"> realizačního týmu </w:t>
      </w:r>
      <w:r w:rsidRPr="004D1D3E">
        <w:t xml:space="preserve">bude míra naplnění parametrů praxe a zkušeností relevantních pro plnění </w:t>
      </w:r>
      <w:r w:rsidR="00B97FE2">
        <w:t>V</w:t>
      </w:r>
      <w:r w:rsidRPr="004D1D3E">
        <w:t>eřejné zakázky u členů realizačního týmu dodavatele na vybraných klíčových pozicích uvedených v tabulce níže.</w:t>
      </w:r>
    </w:p>
    <w:p w14:paraId="28016443" w14:textId="1E396A52" w:rsidR="003F49F5" w:rsidRPr="004D1D3E" w:rsidRDefault="003F49F5" w:rsidP="00EB616A">
      <w:pPr>
        <w:widowControl w:val="0"/>
        <w:spacing w:before="120" w:after="120" w:line="276" w:lineRule="auto"/>
        <w:ind w:left="720"/>
        <w:jc w:val="both"/>
        <w:outlineLvl w:val="0"/>
      </w:pPr>
      <w:r w:rsidRPr="002E470B">
        <w:t>Pro účely hodnocení budou brány v potaz pouze praxe a zkušenosti fyzických osob, které současně splňují poža</w:t>
      </w:r>
      <w:r>
        <w:t xml:space="preserve">davky na kvalifikaci příslušné </w:t>
      </w:r>
      <w:r w:rsidRPr="002E470B">
        <w:t xml:space="preserve">pozice </w:t>
      </w:r>
      <w:r>
        <w:t>v </w:t>
      </w:r>
      <w:r w:rsidR="00077C96">
        <w:t>realizačním</w:t>
      </w:r>
      <w:r>
        <w:t xml:space="preserve"> týmu </w:t>
      </w:r>
      <w:r w:rsidRPr="002E470B">
        <w:t xml:space="preserve">dle </w:t>
      </w:r>
      <w:r>
        <w:t>bodu</w:t>
      </w:r>
      <w:r w:rsidRPr="002E470B">
        <w:t xml:space="preserve"> </w:t>
      </w:r>
      <w:r w:rsidR="0017791C">
        <w:fldChar w:fldCharType="begin"/>
      </w:r>
      <w:r w:rsidR="0017791C">
        <w:instrText xml:space="preserve"> REF _Ref44026102 \r \h </w:instrText>
      </w:r>
      <w:r w:rsidR="0017791C">
        <w:fldChar w:fldCharType="separate"/>
      </w:r>
      <w:r w:rsidR="0017791C">
        <w:t>9.5</w:t>
      </w:r>
      <w:r w:rsidR="0017791C">
        <w:fldChar w:fldCharType="end"/>
      </w:r>
      <w:r w:rsidR="00CA0C99">
        <w:t xml:space="preserve"> </w:t>
      </w:r>
      <w:r>
        <w:t>Zadávací</w:t>
      </w:r>
      <w:r w:rsidRPr="002E470B">
        <w:t xml:space="preserve"> dokumentace.</w:t>
      </w:r>
    </w:p>
    <w:p w14:paraId="58701556" w14:textId="6A5303D6" w:rsidR="003F49F5" w:rsidRPr="004D1D3E" w:rsidRDefault="003F49F5" w:rsidP="00EB616A">
      <w:pPr>
        <w:widowControl w:val="0"/>
        <w:spacing w:before="120" w:after="120" w:line="276" w:lineRule="auto"/>
        <w:ind w:left="720"/>
        <w:jc w:val="both"/>
        <w:outlineLvl w:val="0"/>
      </w:pPr>
      <w:r w:rsidRPr="004D1D3E">
        <w:t xml:space="preserve">Zadavatel upozorňuje, že </w:t>
      </w:r>
      <w:r w:rsidRPr="003F49F5">
        <w:rPr>
          <w:b/>
        </w:rPr>
        <w:t>údaje, které mají být předmětem hodnocení nabídek, nelze po uplynutí lhůty pro podání</w:t>
      </w:r>
      <w:r w:rsidR="00B250B8">
        <w:rPr>
          <w:b/>
        </w:rPr>
        <w:t xml:space="preserve"> konečných</w:t>
      </w:r>
      <w:r w:rsidRPr="003F49F5">
        <w:rPr>
          <w:b/>
        </w:rPr>
        <w:t xml:space="preserve"> nabídek měnit či doplňovat</w:t>
      </w:r>
      <w:r w:rsidRPr="004D1D3E">
        <w:t xml:space="preserve">. </w:t>
      </w:r>
    </w:p>
    <w:p w14:paraId="5EEF6A85" w14:textId="50706898" w:rsidR="003F49F5" w:rsidRPr="004D1D3E" w:rsidRDefault="003F49F5" w:rsidP="00EB616A">
      <w:pPr>
        <w:widowControl w:val="0"/>
        <w:spacing w:before="120" w:after="120" w:line="276" w:lineRule="auto"/>
        <w:ind w:left="720"/>
        <w:jc w:val="both"/>
        <w:outlineLvl w:val="0"/>
      </w:pPr>
      <w:r w:rsidRPr="004D1D3E">
        <w:t xml:space="preserve">Hodnocení v rámci tohoto dílčího kritéria hodnocení bude provedeno na základě informací uvedených v </w:t>
      </w:r>
      <w:r w:rsidRPr="003F49F5">
        <w:rPr>
          <w:b/>
        </w:rPr>
        <w:t xml:space="preserve">profesních životopisech jednotlivých členů hodnoceného realizačního týmu </w:t>
      </w:r>
      <w:r w:rsidRPr="004D1D3E">
        <w:t>předložených v</w:t>
      </w:r>
      <w:r w:rsidR="00B250B8">
        <w:t xml:space="preserve"> konečné </w:t>
      </w:r>
      <w:r w:rsidRPr="004D1D3E">
        <w:t xml:space="preserve">nabídce. Zadavatel za tímto účelem doporučuje využít vzor profesního životopisu v </w:t>
      </w:r>
      <w:r w:rsidR="00E832AD">
        <w:t>P</w:t>
      </w:r>
      <w:r w:rsidRPr="004D1D3E">
        <w:t xml:space="preserve">říloze č. </w:t>
      </w:r>
      <w:r w:rsidR="00BC6166">
        <w:t>1</w:t>
      </w:r>
      <w:r w:rsidR="00A42CDE">
        <w:t>1</w:t>
      </w:r>
      <w:r w:rsidR="00E832AD">
        <w:t xml:space="preserve"> této Z</w:t>
      </w:r>
      <w:r w:rsidRPr="004D1D3E">
        <w:t xml:space="preserve">adávací dokumentace. Zadavatel bude hodnotit výhradně ty parametry, které budou v profesních životopisech uvedeny jako údaje uvedené za účelem hodnocení nad rámec požadované kvalifikace. </w:t>
      </w:r>
    </w:p>
    <w:p w14:paraId="21D647D6" w14:textId="08501522" w:rsidR="00E832AD" w:rsidRPr="00003378" w:rsidRDefault="00E832AD" w:rsidP="00EB616A">
      <w:pPr>
        <w:widowControl w:val="0"/>
        <w:spacing w:before="120" w:after="120" w:line="276" w:lineRule="auto"/>
        <w:ind w:left="720"/>
        <w:jc w:val="both"/>
        <w:outlineLvl w:val="0"/>
      </w:pPr>
      <w:r w:rsidRPr="004D1D3E">
        <w:t xml:space="preserve">Zadavatel přidělí každé </w:t>
      </w:r>
      <w:r w:rsidR="00B250B8">
        <w:t xml:space="preserve">konečné </w:t>
      </w:r>
      <w:r w:rsidRPr="004D1D3E">
        <w:t>nabídce počet bodů v závislosti na praxi a prokázaných zkušenostech členů hodnoceného realizačního týmu dodavatele na klíčových pozicích. Praxe a zkušenosti osob zastávajících klíčové pozice budou v rámci tohoto hodnotícího k</w:t>
      </w:r>
      <w:r w:rsidRPr="00003378">
        <w:t>ritéria hodnoceny následovně:</w:t>
      </w:r>
    </w:p>
    <w:tbl>
      <w:tblPr>
        <w:tblStyle w:val="Mkatabulky"/>
        <w:tblW w:w="0" w:type="auto"/>
        <w:tblLook w:val="04A0" w:firstRow="1" w:lastRow="0" w:firstColumn="1" w:lastColumn="0" w:noHBand="0" w:noVBand="1"/>
      </w:tblPr>
      <w:tblGrid>
        <w:gridCol w:w="1844"/>
        <w:gridCol w:w="3916"/>
        <w:gridCol w:w="1599"/>
        <w:gridCol w:w="1313"/>
      </w:tblGrid>
      <w:tr w:rsidR="00FC3EA5" w:rsidRPr="00003378" w14:paraId="5A01E1F0" w14:textId="77777777" w:rsidTr="00A42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tcBorders>
              <w:top w:val="single" w:sz="12" w:space="0" w:color="auto"/>
              <w:left w:val="single" w:sz="12" w:space="0" w:color="auto"/>
              <w:bottom w:val="thickThinSmallGap" w:sz="18" w:space="0" w:color="auto"/>
            </w:tcBorders>
            <w:vAlign w:val="center"/>
          </w:tcPr>
          <w:p w14:paraId="348E9637" w14:textId="77777777" w:rsidR="00FC3EA5" w:rsidRPr="005056F0" w:rsidRDefault="00FC3EA5" w:rsidP="003505D4">
            <w:pPr>
              <w:spacing w:after="240" w:line="264" w:lineRule="auto"/>
              <w:jc w:val="center"/>
              <w:rPr>
                <w:rFonts w:cs="Arial"/>
                <w:b/>
                <w:sz w:val="18"/>
              </w:rPr>
            </w:pPr>
            <w:r w:rsidRPr="005056F0">
              <w:rPr>
                <w:rFonts w:cs="Arial"/>
                <w:b/>
                <w:sz w:val="18"/>
              </w:rPr>
              <w:t>Pozice v realizačním týmu</w:t>
            </w:r>
          </w:p>
        </w:tc>
        <w:tc>
          <w:tcPr>
            <w:tcW w:w="3916" w:type="dxa"/>
            <w:tcBorders>
              <w:top w:val="single" w:sz="12" w:space="0" w:color="auto"/>
              <w:bottom w:val="thickThinSmallGap" w:sz="18" w:space="0" w:color="auto"/>
            </w:tcBorders>
            <w:vAlign w:val="center"/>
          </w:tcPr>
          <w:p w14:paraId="5D257BAB" w14:textId="77777777" w:rsidR="00FC3EA5" w:rsidRPr="005056F0" w:rsidRDefault="00FC3EA5" w:rsidP="003505D4">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sz w:val="18"/>
              </w:rPr>
            </w:pPr>
            <w:r w:rsidRPr="005056F0">
              <w:rPr>
                <w:rFonts w:cs="Arial"/>
                <w:b/>
                <w:sz w:val="18"/>
              </w:rPr>
              <w:t>Bodovaná kritéria</w:t>
            </w:r>
          </w:p>
        </w:tc>
        <w:tc>
          <w:tcPr>
            <w:tcW w:w="1599" w:type="dxa"/>
            <w:tcBorders>
              <w:top w:val="single" w:sz="12" w:space="0" w:color="auto"/>
              <w:bottom w:val="thickThinSmallGap" w:sz="18" w:space="0" w:color="auto"/>
              <w:right w:val="single" w:sz="12" w:space="0" w:color="auto"/>
            </w:tcBorders>
            <w:vAlign w:val="center"/>
          </w:tcPr>
          <w:p w14:paraId="0206381A" w14:textId="77777777" w:rsidR="00FC3EA5" w:rsidRPr="005056F0" w:rsidRDefault="00FC3EA5" w:rsidP="003505D4">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sz w:val="18"/>
              </w:rPr>
            </w:pPr>
            <w:r w:rsidRPr="005056F0">
              <w:rPr>
                <w:rFonts w:cs="Arial"/>
                <w:b/>
                <w:sz w:val="18"/>
              </w:rPr>
              <w:t>Počet bodů</w:t>
            </w:r>
          </w:p>
        </w:tc>
        <w:tc>
          <w:tcPr>
            <w:tcW w:w="1313" w:type="dxa"/>
            <w:tcBorders>
              <w:top w:val="single" w:sz="12" w:space="0" w:color="auto"/>
              <w:bottom w:val="thickThinSmallGap" w:sz="18" w:space="0" w:color="auto"/>
              <w:right w:val="single" w:sz="12" w:space="0" w:color="auto"/>
            </w:tcBorders>
            <w:vAlign w:val="center"/>
          </w:tcPr>
          <w:p w14:paraId="43A2DCEA" w14:textId="77777777" w:rsidR="00FC3EA5" w:rsidRPr="005056F0" w:rsidRDefault="00D26171" w:rsidP="00D26171">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rPr>
            </w:pPr>
            <w:r w:rsidRPr="00D26171">
              <w:rPr>
                <w:rFonts w:cs="Arial"/>
                <w:b/>
                <w:sz w:val="18"/>
                <w:szCs w:val="22"/>
              </w:rPr>
              <w:t>Maximální bodový zisk</w:t>
            </w:r>
          </w:p>
        </w:tc>
      </w:tr>
      <w:tr w:rsidR="00FC3EA5" w:rsidRPr="00954239" w14:paraId="79562C7B"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1545985F" w14:textId="77777777" w:rsidR="00FC3EA5" w:rsidRPr="0011025F" w:rsidRDefault="00FC3EA5" w:rsidP="005C5356">
            <w:pPr>
              <w:spacing w:after="240" w:line="264" w:lineRule="auto"/>
              <w:jc w:val="center"/>
              <w:rPr>
                <w:rFonts w:cs="Arial"/>
                <w:sz w:val="18"/>
              </w:rPr>
            </w:pPr>
            <w:r w:rsidRPr="0011025F">
              <w:rPr>
                <w:rFonts w:cs="Arial"/>
                <w:sz w:val="18"/>
              </w:rPr>
              <w:t>Projektový manažer</w:t>
            </w:r>
          </w:p>
        </w:tc>
        <w:tc>
          <w:tcPr>
            <w:tcW w:w="3916" w:type="dxa"/>
            <w:tcBorders>
              <w:top w:val="single" w:sz="18" w:space="0" w:color="auto"/>
              <w:bottom w:val="single" w:sz="4" w:space="0" w:color="auto"/>
            </w:tcBorders>
            <w:vAlign w:val="center"/>
          </w:tcPr>
          <w:p w14:paraId="29F3225F" w14:textId="77777777" w:rsidR="00FC3EA5" w:rsidRPr="005056F0" w:rsidRDefault="00FC3EA5" w:rsidP="00CA0C99">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11025F">
              <w:rPr>
                <w:rFonts w:cs="Arial"/>
                <w:sz w:val="18"/>
              </w:rPr>
              <w:t xml:space="preserve">Praxe v řízení projektů v oblasti informačních technologií a informačních systémů </w:t>
            </w:r>
            <w:r>
              <w:rPr>
                <w:rFonts w:cs="Arial"/>
                <w:sz w:val="18"/>
              </w:rPr>
              <w:t xml:space="preserve">v délce nejvýše 5 </w:t>
            </w:r>
            <w:r w:rsidRPr="00CA0C99">
              <w:rPr>
                <w:rFonts w:cs="Arial"/>
                <w:sz w:val="18"/>
              </w:rPr>
              <w:t xml:space="preserve">let nad rámec </w:t>
            </w:r>
            <w:r w:rsidRPr="00CA0C99">
              <w:rPr>
                <w:rFonts w:cs="Arial"/>
                <w:sz w:val="18"/>
              </w:rPr>
              <w:lastRenderedPageBreak/>
              <w:t>minimál</w:t>
            </w:r>
            <w:r>
              <w:rPr>
                <w:rFonts w:cs="Arial"/>
                <w:sz w:val="18"/>
              </w:rPr>
              <w:t xml:space="preserve">ní kvalifikační praxe dle bodu </w:t>
            </w:r>
            <w:r w:rsidRPr="00CA0C99">
              <w:rPr>
                <w:rFonts w:cs="Arial"/>
                <w:sz w:val="18"/>
              </w:rPr>
              <w:t>9.5.</w:t>
            </w:r>
            <w:r w:rsidR="00954239">
              <w:rPr>
                <w:rFonts w:cs="Arial"/>
                <w:sz w:val="18"/>
              </w:rPr>
              <w:t>5</w:t>
            </w:r>
            <w:r w:rsidRPr="00CA0C99">
              <w:rPr>
                <w:rFonts w:cs="Arial"/>
                <w:sz w:val="18"/>
              </w:rPr>
              <w:t xml:space="preserve"> písm. a)</w:t>
            </w:r>
            <w:r>
              <w:rPr>
                <w:rFonts w:cs="Arial"/>
                <w:sz w:val="18"/>
              </w:rPr>
              <w:t xml:space="preserve"> Z</w:t>
            </w:r>
            <w:r w:rsidRPr="00CA0C99">
              <w:rPr>
                <w:rFonts w:cs="Arial"/>
                <w:sz w:val="18"/>
              </w:rPr>
              <w:t>adávací</w:t>
            </w:r>
            <w:r w:rsidRPr="005056F0">
              <w:rPr>
                <w:rFonts w:cs="Arial"/>
                <w:sz w:val="18"/>
              </w:rPr>
              <w:t xml:space="preserve"> dokumentace;</w:t>
            </w:r>
          </w:p>
        </w:tc>
        <w:tc>
          <w:tcPr>
            <w:tcW w:w="1599" w:type="dxa"/>
            <w:tcBorders>
              <w:top w:val="single" w:sz="18" w:space="0" w:color="auto"/>
              <w:bottom w:val="single" w:sz="4" w:space="0" w:color="auto"/>
              <w:right w:val="single" w:sz="12" w:space="0" w:color="auto"/>
            </w:tcBorders>
            <w:vAlign w:val="center"/>
          </w:tcPr>
          <w:p w14:paraId="6F7A5047" w14:textId="77777777" w:rsidR="00FC3EA5" w:rsidRPr="005056F0" w:rsidRDefault="00FC3EA5"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lastRenderedPageBreak/>
              <w:t xml:space="preserve">1 bod / rok praxe nad </w:t>
            </w:r>
            <w:r w:rsidRPr="005056F0">
              <w:rPr>
                <w:rFonts w:cs="Arial"/>
                <w:sz w:val="18"/>
              </w:rPr>
              <w:lastRenderedPageBreak/>
              <w:t>rámec kvalifikace</w:t>
            </w:r>
          </w:p>
        </w:tc>
        <w:tc>
          <w:tcPr>
            <w:tcW w:w="1313" w:type="dxa"/>
            <w:tcBorders>
              <w:top w:val="single" w:sz="18" w:space="0" w:color="auto"/>
              <w:bottom w:val="single" w:sz="4" w:space="0" w:color="auto"/>
              <w:right w:val="single" w:sz="12" w:space="0" w:color="auto"/>
            </w:tcBorders>
            <w:vAlign w:val="center"/>
          </w:tcPr>
          <w:p w14:paraId="4266B5B8" w14:textId="77777777" w:rsidR="00FC3EA5" w:rsidRPr="00954239" w:rsidRDefault="00FC3EA5"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lastRenderedPageBreak/>
              <w:t>5</w:t>
            </w:r>
          </w:p>
        </w:tc>
      </w:tr>
      <w:tr w:rsidR="00FC3EA5" w:rsidRPr="00954239" w14:paraId="2FD50D09"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1988AACF" w14:textId="77777777" w:rsidR="00FC3EA5" w:rsidRPr="00502F03" w:rsidRDefault="00FC3EA5" w:rsidP="003505D4">
            <w:pPr>
              <w:spacing w:after="240" w:line="264" w:lineRule="auto"/>
              <w:jc w:val="center"/>
              <w:rPr>
                <w:rFonts w:cs="Arial"/>
                <w:sz w:val="18"/>
              </w:rPr>
            </w:pPr>
          </w:p>
        </w:tc>
        <w:tc>
          <w:tcPr>
            <w:tcW w:w="3916" w:type="dxa"/>
            <w:tcBorders>
              <w:top w:val="single" w:sz="4" w:space="0" w:color="auto"/>
              <w:bottom w:val="single" w:sz="4" w:space="0" w:color="auto"/>
            </w:tcBorders>
            <w:vAlign w:val="center"/>
          </w:tcPr>
          <w:p w14:paraId="2B0D7C2D" w14:textId="38C8D2F5" w:rsidR="00FC3EA5" w:rsidRPr="00954239" w:rsidRDefault="00FC3EA5" w:rsidP="006406B6">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spočívající v osobní účasti po dobu min. 12 měsíců na akci splňující požadavky na významnou </w:t>
            </w:r>
            <w:r w:rsidR="006406B6" w:rsidRPr="00EA5DAB">
              <w:rPr>
                <w:rFonts w:cs="Arial"/>
                <w:sz w:val="18"/>
              </w:rPr>
              <w:t>zakázku</w:t>
            </w:r>
            <w:r w:rsidRPr="00EA5DAB">
              <w:rPr>
                <w:rFonts w:cs="Arial"/>
              </w:rPr>
              <w:t xml:space="preserve"> </w:t>
            </w:r>
            <w:r w:rsidRPr="00954239">
              <w:rPr>
                <w:rFonts w:cs="Arial"/>
                <w:sz w:val="18"/>
              </w:rPr>
              <w:t xml:space="preserve">dle bodu 9.4. písm. a) Zadávací dokumentace (požadavky na významnou </w:t>
            </w:r>
            <w:r w:rsidR="006406B6" w:rsidRPr="00EA5DAB">
              <w:rPr>
                <w:rFonts w:cs="Arial"/>
                <w:sz w:val="18"/>
              </w:rPr>
              <w:t>zakázku</w:t>
            </w:r>
            <w:r w:rsidRPr="00EA5DAB">
              <w:rPr>
                <w:rFonts w:cs="Arial"/>
                <w:sz w:val="18"/>
              </w:rPr>
              <w:t xml:space="preserve"> </w:t>
            </w:r>
            <w:r w:rsidRPr="00954239">
              <w:rPr>
                <w:rFonts w:cs="Arial"/>
                <w:sz w:val="18"/>
              </w:rPr>
              <w:t xml:space="preserve">na železniční </w:t>
            </w:r>
            <w:r w:rsidR="006406B6" w:rsidRPr="00EA5DAB">
              <w:rPr>
                <w:rFonts w:cs="Arial"/>
                <w:sz w:val="18"/>
              </w:rPr>
              <w:t>infrastruktuře</w:t>
            </w:r>
            <w:r w:rsidRPr="00954239">
              <w:rPr>
                <w:rFonts w:cs="Arial"/>
                <w:sz w:val="18"/>
              </w:rPr>
              <w:t xml:space="preserve">, vč. finančního objemu min. 70 mil. Kč bez DPH), realizované (tj. dokončené) v posledních 5 letech před zahájením </w:t>
            </w:r>
            <w:r w:rsidR="006B6FFA">
              <w:rPr>
                <w:rFonts w:cs="Arial"/>
                <w:sz w:val="18"/>
              </w:rPr>
              <w:t xml:space="preserve">tohoto </w:t>
            </w:r>
            <w:r w:rsidRPr="00954239">
              <w:rPr>
                <w:rFonts w:cs="Arial"/>
                <w:sz w:val="18"/>
              </w:rPr>
              <w:t xml:space="preserve">zadávacího řízení, na pozici projektový manažer (nebo věcně srovnatelné) nebo </w:t>
            </w:r>
            <w:r w:rsidR="00203BD9">
              <w:rPr>
                <w:rFonts w:cs="Arial"/>
                <w:sz w:val="18"/>
              </w:rPr>
              <w:t xml:space="preserve">jeho </w:t>
            </w:r>
            <w:r w:rsidRPr="00954239">
              <w:rPr>
                <w:rFonts w:cs="Arial"/>
                <w:sz w:val="18"/>
              </w:rPr>
              <w:t>zástupce;</w:t>
            </w:r>
          </w:p>
        </w:tc>
        <w:tc>
          <w:tcPr>
            <w:tcW w:w="1599" w:type="dxa"/>
            <w:tcBorders>
              <w:top w:val="single" w:sz="4" w:space="0" w:color="auto"/>
              <w:bottom w:val="single" w:sz="4" w:space="0" w:color="auto"/>
              <w:right w:val="single" w:sz="12" w:space="0" w:color="auto"/>
            </w:tcBorders>
            <w:vAlign w:val="center"/>
          </w:tcPr>
          <w:p w14:paraId="3F618DEF" w14:textId="0B51E257" w:rsidR="00FC3EA5" w:rsidRPr="0011025F" w:rsidRDefault="00804377"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00FC3EA5" w:rsidRPr="0011025F">
              <w:rPr>
                <w:rFonts w:cs="Arial"/>
                <w:sz w:val="18"/>
              </w:rPr>
              <w:t xml:space="preserve"> body / zkušenost</w:t>
            </w:r>
          </w:p>
        </w:tc>
        <w:tc>
          <w:tcPr>
            <w:tcW w:w="1313" w:type="dxa"/>
            <w:tcBorders>
              <w:top w:val="single" w:sz="4" w:space="0" w:color="auto"/>
              <w:bottom w:val="single" w:sz="4" w:space="0" w:color="auto"/>
              <w:right w:val="single" w:sz="12" w:space="0" w:color="auto"/>
            </w:tcBorders>
            <w:vAlign w:val="center"/>
          </w:tcPr>
          <w:p w14:paraId="1C8EDD86" w14:textId="24EA7F7C" w:rsidR="00FC3EA5" w:rsidRPr="00954239" w:rsidRDefault="00804377"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8</w:t>
            </w:r>
          </w:p>
        </w:tc>
      </w:tr>
      <w:tr w:rsidR="00FC3EA5" w:rsidRPr="00954239" w14:paraId="616DD72E"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1B61E452" w14:textId="77777777" w:rsidR="00FC3EA5" w:rsidRPr="00502F03" w:rsidRDefault="00FC3EA5" w:rsidP="003505D4">
            <w:pPr>
              <w:jc w:val="center"/>
              <w:rPr>
                <w:rFonts w:cs="Arial"/>
              </w:rPr>
            </w:pPr>
          </w:p>
        </w:tc>
        <w:tc>
          <w:tcPr>
            <w:tcW w:w="3916" w:type="dxa"/>
            <w:tcBorders>
              <w:top w:val="single" w:sz="4" w:space="0" w:color="auto"/>
              <w:bottom w:val="single" w:sz="4" w:space="0" w:color="auto"/>
            </w:tcBorders>
            <w:vAlign w:val="center"/>
          </w:tcPr>
          <w:p w14:paraId="1580CD4C" w14:textId="089F16E1" w:rsidR="00FC3EA5" w:rsidRPr="00954239" w:rsidRDefault="00FC3EA5" w:rsidP="007A284F">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a) Zadávací dokumentace (požadavky na významnou službu na liniové </w:t>
            </w:r>
            <w:r w:rsidR="006B6FFA">
              <w:rPr>
                <w:rFonts w:cs="Arial"/>
                <w:sz w:val="18"/>
              </w:rPr>
              <w:t>infrastruktuře</w:t>
            </w:r>
            <w:r w:rsidRPr="00954239">
              <w:rPr>
                <w:rFonts w:cs="Arial"/>
                <w:sz w:val="18"/>
              </w:rPr>
              <w:t xml:space="preserve">, vč. finančního objemu min. 50 mil. Kč bez DPH), realizované (tj. dokončené) v posledních 5 letech před zahájením </w:t>
            </w:r>
            <w:r w:rsidR="006B6FFA">
              <w:rPr>
                <w:rFonts w:cs="Arial"/>
                <w:sz w:val="18"/>
              </w:rPr>
              <w:t xml:space="preserve">tohoto </w:t>
            </w:r>
            <w:r w:rsidRPr="00954239">
              <w:rPr>
                <w:rFonts w:cs="Arial"/>
                <w:sz w:val="18"/>
              </w:rPr>
              <w:t xml:space="preserve">zadávacího řízení, na pozici projektový manažer (nebo věcně srovnatelné) nebo </w:t>
            </w:r>
            <w:r w:rsidR="00203BD9">
              <w:rPr>
                <w:rFonts w:cs="Arial"/>
                <w:sz w:val="18"/>
              </w:rPr>
              <w:t xml:space="preserve">jeho </w:t>
            </w:r>
            <w:r w:rsidRPr="00954239">
              <w:rPr>
                <w:rFonts w:cs="Arial"/>
                <w:sz w:val="18"/>
              </w:rPr>
              <w:t>zástupce;</w:t>
            </w:r>
          </w:p>
        </w:tc>
        <w:tc>
          <w:tcPr>
            <w:tcW w:w="1599" w:type="dxa"/>
            <w:tcBorders>
              <w:top w:val="single" w:sz="4" w:space="0" w:color="auto"/>
              <w:bottom w:val="single" w:sz="4" w:space="0" w:color="auto"/>
              <w:right w:val="single" w:sz="12" w:space="0" w:color="auto"/>
            </w:tcBorders>
            <w:vAlign w:val="center"/>
          </w:tcPr>
          <w:p w14:paraId="0950963C" w14:textId="3FDCE354" w:rsidR="00FC3EA5" w:rsidRDefault="00804377" w:rsidP="003505D4">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sz w:val="18"/>
              </w:rPr>
              <w:t>1</w:t>
            </w:r>
            <w:r w:rsidR="00FC3EA5" w:rsidRPr="0011025F">
              <w:rPr>
                <w:rFonts w:cs="Arial"/>
                <w:sz w:val="18"/>
              </w:rPr>
              <w:t xml:space="preserve"> bod / zkušenost</w:t>
            </w:r>
          </w:p>
        </w:tc>
        <w:tc>
          <w:tcPr>
            <w:tcW w:w="1313" w:type="dxa"/>
            <w:tcBorders>
              <w:top w:val="single" w:sz="4" w:space="0" w:color="auto"/>
              <w:bottom w:val="single" w:sz="4" w:space="0" w:color="auto"/>
              <w:right w:val="single" w:sz="12" w:space="0" w:color="auto"/>
            </w:tcBorders>
            <w:vAlign w:val="center"/>
          </w:tcPr>
          <w:p w14:paraId="73A0230E" w14:textId="36BD133E" w:rsidR="00FC3EA5" w:rsidRPr="00954239" w:rsidRDefault="00F9495E"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FC3EA5" w:rsidRPr="00954239" w14:paraId="1CA90447"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4DE4ECBB" w14:textId="77777777" w:rsidR="00FC3EA5" w:rsidRPr="00502F03" w:rsidRDefault="00FC3EA5" w:rsidP="003505D4">
            <w:pPr>
              <w:spacing w:after="240" w:line="264" w:lineRule="auto"/>
              <w:jc w:val="center"/>
              <w:rPr>
                <w:rFonts w:cs="Arial"/>
                <w:sz w:val="18"/>
              </w:rPr>
            </w:pPr>
          </w:p>
        </w:tc>
        <w:tc>
          <w:tcPr>
            <w:tcW w:w="3916" w:type="dxa"/>
            <w:tcBorders>
              <w:top w:val="single" w:sz="4" w:space="0" w:color="auto"/>
              <w:bottom w:val="single" w:sz="4" w:space="0" w:color="auto"/>
            </w:tcBorders>
            <w:vAlign w:val="center"/>
          </w:tcPr>
          <w:p w14:paraId="625AA6C9" w14:textId="6B0901F0" w:rsidR="00FC3EA5" w:rsidRPr="00954239" w:rsidRDefault="00FC3EA5" w:rsidP="007A284F">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b) Zadávací dokumentace, vč. požadavku na finanční objem, realizované (tj. dokončené) v posledních 5 letech před zahájením </w:t>
            </w:r>
            <w:r w:rsidR="006B6FFA">
              <w:rPr>
                <w:rFonts w:cs="Arial"/>
                <w:sz w:val="18"/>
              </w:rPr>
              <w:t xml:space="preserve">tohoto </w:t>
            </w:r>
            <w:r w:rsidRPr="00954239">
              <w:rPr>
                <w:rFonts w:cs="Arial"/>
                <w:sz w:val="18"/>
              </w:rPr>
              <w:t xml:space="preserve">zadávacího řízení, na pozici projektový manažer (nebo věcně srovnatelné) nebo </w:t>
            </w:r>
            <w:r w:rsidR="00203BD9">
              <w:rPr>
                <w:rFonts w:cs="Arial"/>
                <w:sz w:val="18"/>
              </w:rPr>
              <w:t xml:space="preserve">jeho </w:t>
            </w:r>
            <w:r w:rsidRPr="00954239">
              <w:rPr>
                <w:rFonts w:cs="Arial"/>
                <w:sz w:val="18"/>
              </w:rPr>
              <w:t>zástupce;</w:t>
            </w:r>
          </w:p>
        </w:tc>
        <w:tc>
          <w:tcPr>
            <w:tcW w:w="1599" w:type="dxa"/>
            <w:tcBorders>
              <w:top w:val="single" w:sz="4" w:space="0" w:color="auto"/>
              <w:bottom w:val="single" w:sz="4" w:space="0" w:color="auto"/>
              <w:right w:val="single" w:sz="12" w:space="0" w:color="auto"/>
            </w:tcBorders>
            <w:vAlign w:val="center"/>
          </w:tcPr>
          <w:p w14:paraId="4ABD5997" w14:textId="539C519E" w:rsidR="00FC3EA5" w:rsidRPr="00502F03" w:rsidRDefault="00F9495E"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00FC3EA5" w:rsidRPr="00502F03">
              <w:rPr>
                <w:rFonts w:cs="Arial"/>
                <w:sz w:val="18"/>
              </w:rPr>
              <w:t xml:space="preserve"> body / zkušenost</w:t>
            </w:r>
          </w:p>
        </w:tc>
        <w:tc>
          <w:tcPr>
            <w:tcW w:w="1313" w:type="dxa"/>
            <w:tcBorders>
              <w:top w:val="single" w:sz="4" w:space="0" w:color="auto"/>
              <w:bottom w:val="single" w:sz="4" w:space="0" w:color="auto"/>
              <w:right w:val="single" w:sz="12" w:space="0" w:color="auto"/>
            </w:tcBorders>
            <w:vAlign w:val="center"/>
          </w:tcPr>
          <w:p w14:paraId="5D22D743" w14:textId="251B60A3" w:rsidR="00FC3EA5" w:rsidRPr="00954239" w:rsidRDefault="00F9495E"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8</w:t>
            </w:r>
          </w:p>
        </w:tc>
      </w:tr>
      <w:tr w:rsidR="00FC3EA5" w:rsidRPr="00954239" w14:paraId="5BA3C03A"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1B15D097" w14:textId="77777777" w:rsidR="00FC3EA5" w:rsidRPr="00502F03" w:rsidRDefault="00FC3EA5" w:rsidP="003505D4">
            <w:pPr>
              <w:spacing w:after="240" w:line="264" w:lineRule="auto"/>
              <w:jc w:val="center"/>
              <w:rPr>
                <w:rFonts w:cs="Arial"/>
                <w:sz w:val="18"/>
              </w:rPr>
            </w:pPr>
          </w:p>
        </w:tc>
        <w:tc>
          <w:tcPr>
            <w:tcW w:w="3916" w:type="dxa"/>
            <w:tcBorders>
              <w:top w:val="single" w:sz="4" w:space="0" w:color="auto"/>
              <w:bottom w:val="single" w:sz="6" w:space="0" w:color="auto"/>
            </w:tcBorders>
            <w:vAlign w:val="center"/>
          </w:tcPr>
          <w:p w14:paraId="2EEFFE8F" w14:textId="662E2409" w:rsidR="00FC3EA5" w:rsidRPr="00954239" w:rsidRDefault="00FC3EA5" w:rsidP="00FD1024">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Zkušenost naplňující požadavky na osobní účast na projektu dle 9.5.5</w:t>
            </w:r>
            <w:r w:rsidR="00954239">
              <w:rPr>
                <w:rFonts w:cs="Arial"/>
                <w:sz w:val="18"/>
              </w:rPr>
              <w:t xml:space="preserve"> písm.</w:t>
            </w:r>
            <w:r w:rsidRPr="00954239">
              <w:rPr>
                <w:rFonts w:cs="Arial"/>
                <w:sz w:val="18"/>
              </w:rPr>
              <w:t xml:space="preserve"> a) </w:t>
            </w:r>
            <w:r w:rsidR="00A118A0" w:rsidRPr="00954239">
              <w:rPr>
                <w:rFonts w:cs="Arial"/>
                <w:sz w:val="18"/>
              </w:rPr>
              <w:t>Zadávací dokumentace</w:t>
            </w:r>
            <w:r w:rsidR="00B80AE5">
              <w:rPr>
                <w:rFonts w:cs="Arial"/>
                <w:sz w:val="18"/>
              </w:rPr>
              <w:t>,</w:t>
            </w:r>
            <w:r w:rsidR="00A118A0">
              <w:rPr>
                <w:rFonts w:cs="Arial"/>
                <w:sz w:val="18"/>
              </w:rPr>
              <w:t xml:space="preserve"> </w:t>
            </w:r>
            <w:r w:rsidR="00FD1024">
              <w:rPr>
                <w:rFonts w:cs="Arial"/>
                <w:sz w:val="18"/>
              </w:rPr>
              <w:t xml:space="preserve">avšak na </w:t>
            </w:r>
            <w:r w:rsidR="00A118A0">
              <w:rPr>
                <w:rFonts w:cs="Arial"/>
                <w:sz w:val="18"/>
              </w:rPr>
              <w:t>železniční infrastruktuře</w:t>
            </w:r>
            <w:r w:rsidR="00A42CDE">
              <w:rPr>
                <w:rFonts w:cs="Arial"/>
                <w:sz w:val="18"/>
              </w:rPr>
              <w:t>.</w:t>
            </w:r>
          </w:p>
        </w:tc>
        <w:tc>
          <w:tcPr>
            <w:tcW w:w="1599" w:type="dxa"/>
            <w:tcBorders>
              <w:top w:val="single" w:sz="4" w:space="0" w:color="auto"/>
              <w:bottom w:val="single" w:sz="6" w:space="0" w:color="auto"/>
              <w:right w:val="single" w:sz="12" w:space="0" w:color="auto"/>
            </w:tcBorders>
            <w:vAlign w:val="center"/>
          </w:tcPr>
          <w:p w14:paraId="48057549" w14:textId="78C2F017" w:rsidR="00FC3EA5" w:rsidRPr="005A13F0" w:rsidRDefault="00F9495E"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w:t>
            </w:r>
            <w:r w:rsidR="00FC3EA5" w:rsidRPr="005A13F0">
              <w:rPr>
                <w:rFonts w:cs="Arial"/>
                <w:sz w:val="18"/>
              </w:rPr>
              <w:t xml:space="preserve"> bod / zkušenost</w:t>
            </w:r>
          </w:p>
        </w:tc>
        <w:tc>
          <w:tcPr>
            <w:tcW w:w="1313" w:type="dxa"/>
            <w:tcBorders>
              <w:top w:val="single" w:sz="4" w:space="0" w:color="auto"/>
              <w:bottom w:val="single" w:sz="6" w:space="0" w:color="auto"/>
              <w:right w:val="single" w:sz="12" w:space="0" w:color="auto"/>
            </w:tcBorders>
            <w:vAlign w:val="center"/>
          </w:tcPr>
          <w:p w14:paraId="14715A59" w14:textId="7C5008D3" w:rsidR="00FC3EA5" w:rsidRPr="00954239" w:rsidRDefault="00804377"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D26171" w:rsidRPr="00954239" w14:paraId="4D4D1A9B"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34125E3E" w14:textId="77777777" w:rsidR="00D26171" w:rsidRPr="005A13F0" w:rsidRDefault="00D26171" w:rsidP="003505D4">
            <w:pPr>
              <w:jc w:val="center"/>
              <w:rPr>
                <w:rFonts w:cs="Arial"/>
              </w:rPr>
            </w:pPr>
          </w:p>
        </w:tc>
        <w:tc>
          <w:tcPr>
            <w:tcW w:w="6828" w:type="dxa"/>
            <w:gridSpan w:val="3"/>
            <w:tcBorders>
              <w:top w:val="single" w:sz="6" w:space="0" w:color="auto"/>
              <w:bottom w:val="single" w:sz="18" w:space="0" w:color="auto"/>
              <w:right w:val="single" w:sz="12" w:space="0" w:color="auto"/>
            </w:tcBorders>
            <w:vAlign w:val="center"/>
          </w:tcPr>
          <w:p w14:paraId="3FB63CF3" w14:textId="46B657A2" w:rsidR="00D26171" w:rsidRPr="00954239" w:rsidRDefault="00EA0499" w:rsidP="00EA0499">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00D26171" w:rsidRPr="00954239">
              <w:rPr>
                <w:rFonts w:cs="Arial"/>
                <w:b/>
                <w:sz w:val="18"/>
              </w:rPr>
              <w:t>aximáln</w:t>
            </w:r>
            <w:r>
              <w:rPr>
                <w:rFonts w:cs="Arial"/>
                <w:b/>
                <w:sz w:val="18"/>
              </w:rPr>
              <w:t>ě zohledňovaný</w:t>
            </w:r>
            <w:r w:rsidR="00D26171" w:rsidRPr="00954239">
              <w:rPr>
                <w:rFonts w:cs="Arial"/>
                <w:b/>
                <w:sz w:val="18"/>
              </w:rPr>
              <w:t xml:space="preserve"> bodový zisk na pozici Projektový manažer činí </w:t>
            </w:r>
            <w:r w:rsidR="00B82BCB">
              <w:rPr>
                <w:rFonts w:cs="Arial"/>
                <w:b/>
                <w:sz w:val="18"/>
              </w:rPr>
              <w:t>2</w:t>
            </w:r>
            <w:r w:rsidR="00F9495E">
              <w:rPr>
                <w:rFonts w:cs="Arial"/>
                <w:b/>
                <w:sz w:val="18"/>
              </w:rPr>
              <w:t>6</w:t>
            </w:r>
            <w:r w:rsidR="00D26171" w:rsidRPr="00954239">
              <w:rPr>
                <w:rFonts w:cs="Arial"/>
                <w:b/>
                <w:sz w:val="18"/>
              </w:rPr>
              <w:t xml:space="preserve"> bodů.</w:t>
            </w:r>
          </w:p>
        </w:tc>
      </w:tr>
      <w:tr w:rsidR="00FC3EA5" w:rsidRPr="00954239" w14:paraId="2FDA7FAE"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22028E78" w14:textId="77777777" w:rsidR="00FC3EA5" w:rsidRPr="005056F0" w:rsidRDefault="00FC3EA5" w:rsidP="00054E2E">
            <w:pPr>
              <w:spacing w:after="240" w:line="264" w:lineRule="auto"/>
              <w:jc w:val="center"/>
              <w:rPr>
                <w:rFonts w:cs="Arial"/>
                <w:sz w:val="18"/>
              </w:rPr>
            </w:pPr>
            <w:r w:rsidRPr="005056F0">
              <w:rPr>
                <w:rFonts w:cs="Arial"/>
                <w:sz w:val="18"/>
              </w:rPr>
              <w:t>SW architekt</w:t>
            </w:r>
          </w:p>
        </w:tc>
        <w:tc>
          <w:tcPr>
            <w:tcW w:w="3916" w:type="dxa"/>
            <w:tcBorders>
              <w:top w:val="single" w:sz="18" w:space="0" w:color="auto"/>
            </w:tcBorders>
            <w:vAlign w:val="center"/>
          </w:tcPr>
          <w:p w14:paraId="5720431F" w14:textId="5C4CC488" w:rsidR="00FC3EA5" w:rsidRPr="00954239" w:rsidRDefault="00FC3EA5" w:rsidP="00CA0C99">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Praxe jako SW architekt v oblasti informačních technologií a IS (informačních systémů) v délce nejvýše 5 let nad rámec minimální kvalifikační praxe dle bodu 9.5</w:t>
            </w:r>
            <w:r w:rsidR="00954239">
              <w:rPr>
                <w:rFonts w:cs="Arial"/>
                <w:sz w:val="18"/>
              </w:rPr>
              <w:t>.5</w:t>
            </w:r>
            <w:r w:rsidRPr="00954239">
              <w:rPr>
                <w:rFonts w:cs="Arial"/>
                <w:sz w:val="18"/>
              </w:rPr>
              <w:t xml:space="preserve"> písm. </w:t>
            </w:r>
            <w:r w:rsidR="00BB45DA">
              <w:rPr>
                <w:rFonts w:cs="Arial"/>
                <w:sz w:val="18"/>
              </w:rPr>
              <w:t>c</w:t>
            </w:r>
            <w:r w:rsidRPr="00954239">
              <w:rPr>
                <w:rFonts w:cs="Arial"/>
                <w:sz w:val="18"/>
              </w:rPr>
              <w:t>) Zadávací dokumentace;</w:t>
            </w:r>
          </w:p>
        </w:tc>
        <w:tc>
          <w:tcPr>
            <w:tcW w:w="1599" w:type="dxa"/>
            <w:tcBorders>
              <w:top w:val="single" w:sz="18" w:space="0" w:color="auto"/>
              <w:right w:val="single" w:sz="12" w:space="0" w:color="auto"/>
            </w:tcBorders>
            <w:vAlign w:val="center"/>
          </w:tcPr>
          <w:p w14:paraId="0BBBD894" w14:textId="77777777" w:rsidR="00FC3EA5" w:rsidRPr="005056F0" w:rsidRDefault="00FC3EA5"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t>1 bod / rok praxe nad rámec kvalifikace</w:t>
            </w:r>
          </w:p>
        </w:tc>
        <w:tc>
          <w:tcPr>
            <w:tcW w:w="1313" w:type="dxa"/>
            <w:tcBorders>
              <w:top w:val="single" w:sz="18" w:space="0" w:color="auto"/>
              <w:right w:val="single" w:sz="12" w:space="0" w:color="auto"/>
            </w:tcBorders>
            <w:vAlign w:val="center"/>
          </w:tcPr>
          <w:p w14:paraId="407050DA" w14:textId="77777777" w:rsidR="00FC3EA5" w:rsidRPr="00954239" w:rsidRDefault="001E3223"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5</w:t>
            </w:r>
          </w:p>
        </w:tc>
      </w:tr>
      <w:tr w:rsidR="00FC3EA5" w:rsidRPr="00954239" w14:paraId="2B700E01"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C6110CC" w14:textId="77777777" w:rsidR="00FC3EA5" w:rsidRPr="00502F03" w:rsidRDefault="00FC3EA5" w:rsidP="003505D4">
            <w:pPr>
              <w:spacing w:after="240" w:line="264" w:lineRule="auto"/>
              <w:jc w:val="center"/>
              <w:rPr>
                <w:rFonts w:cs="Arial"/>
                <w:sz w:val="18"/>
              </w:rPr>
            </w:pPr>
          </w:p>
        </w:tc>
        <w:tc>
          <w:tcPr>
            <w:tcW w:w="3916" w:type="dxa"/>
            <w:vAlign w:val="center"/>
          </w:tcPr>
          <w:p w14:paraId="62CE5319" w14:textId="1A5F25FC" w:rsidR="00FC3EA5" w:rsidRPr="00954239" w:rsidRDefault="00FC3EA5" w:rsidP="005C5356">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a) Zadávací dokumentace </w:t>
            </w:r>
            <w:r w:rsidR="001E3223" w:rsidRPr="00954239">
              <w:rPr>
                <w:rFonts w:cs="Arial"/>
                <w:sz w:val="18"/>
              </w:rPr>
              <w:t xml:space="preserve">(požadavky na významnou službu na železniční </w:t>
            </w:r>
            <w:r w:rsidR="006B6FFA">
              <w:rPr>
                <w:rFonts w:cs="Arial"/>
                <w:sz w:val="18"/>
              </w:rPr>
              <w:t>infrastruktuře</w:t>
            </w:r>
            <w:r w:rsidR="001E3223" w:rsidRPr="00954239">
              <w:rPr>
                <w:rFonts w:cs="Arial"/>
                <w:sz w:val="18"/>
              </w:rPr>
              <w:t>, vč. finančního objemu min. 70 mil. Kč bez DPH),</w:t>
            </w:r>
            <w:r w:rsidRPr="00954239">
              <w:rPr>
                <w:rFonts w:cs="Arial"/>
                <w:sz w:val="18"/>
              </w:rPr>
              <w:t xml:space="preserve"> realizované (tj. dokončené) v posledních 5 letech před zahájením </w:t>
            </w:r>
            <w:r w:rsidR="006B6FFA">
              <w:rPr>
                <w:rFonts w:cs="Arial"/>
                <w:sz w:val="18"/>
              </w:rPr>
              <w:t xml:space="preserve">tohoto </w:t>
            </w:r>
            <w:r w:rsidRPr="00954239">
              <w:rPr>
                <w:rFonts w:cs="Arial"/>
                <w:sz w:val="18"/>
              </w:rPr>
              <w:t>zadávacího řízení, na pozici SW architekt;</w:t>
            </w:r>
          </w:p>
        </w:tc>
        <w:tc>
          <w:tcPr>
            <w:tcW w:w="1599" w:type="dxa"/>
            <w:tcBorders>
              <w:right w:val="single" w:sz="12" w:space="0" w:color="auto"/>
            </w:tcBorders>
            <w:vAlign w:val="center"/>
          </w:tcPr>
          <w:p w14:paraId="2056E2FD" w14:textId="4F4106BE" w:rsidR="00FC3EA5" w:rsidRPr="005056F0" w:rsidRDefault="00991EB0"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00FC3EA5" w:rsidRPr="005056F0">
              <w:rPr>
                <w:rFonts w:cs="Arial"/>
                <w:sz w:val="18"/>
              </w:rPr>
              <w:t xml:space="preserve"> body / zkušenost</w:t>
            </w:r>
          </w:p>
        </w:tc>
        <w:tc>
          <w:tcPr>
            <w:tcW w:w="1313" w:type="dxa"/>
            <w:tcBorders>
              <w:right w:val="single" w:sz="12" w:space="0" w:color="auto"/>
            </w:tcBorders>
            <w:vAlign w:val="center"/>
          </w:tcPr>
          <w:p w14:paraId="404ED5E2" w14:textId="40F1A430" w:rsidR="00FC3EA5" w:rsidRPr="00954239" w:rsidRDefault="00804377"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6</w:t>
            </w:r>
          </w:p>
        </w:tc>
      </w:tr>
      <w:tr w:rsidR="001E3223" w:rsidRPr="00954239" w14:paraId="40EFDFC7"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04D5FA1C" w14:textId="77777777" w:rsidR="001E3223" w:rsidRPr="00502F03" w:rsidRDefault="001E3223" w:rsidP="003505D4">
            <w:pPr>
              <w:jc w:val="center"/>
              <w:rPr>
                <w:rFonts w:cs="Arial"/>
              </w:rPr>
            </w:pPr>
          </w:p>
        </w:tc>
        <w:tc>
          <w:tcPr>
            <w:tcW w:w="3916" w:type="dxa"/>
            <w:vAlign w:val="center"/>
          </w:tcPr>
          <w:p w14:paraId="1FE8AB10" w14:textId="77777777" w:rsidR="001E3223" w:rsidRPr="00954239" w:rsidRDefault="001E3223" w:rsidP="005C5356">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a) Zadávací dokumentace (požadavky na významnou službu na liniové </w:t>
            </w:r>
            <w:r w:rsidR="006B6FFA">
              <w:rPr>
                <w:rFonts w:cs="Arial"/>
                <w:sz w:val="18"/>
              </w:rPr>
              <w:t>infrastruktuře</w:t>
            </w:r>
            <w:r w:rsidRPr="00954239">
              <w:rPr>
                <w:rFonts w:cs="Arial"/>
                <w:sz w:val="18"/>
              </w:rPr>
              <w:t xml:space="preserve">, vč. finančního objemu min. 50 mil. Kč bez DPH), realizované (tj. dokončené) v posledních 5 letech před zahájením </w:t>
            </w:r>
            <w:r w:rsidR="006B6FFA">
              <w:rPr>
                <w:rFonts w:cs="Arial"/>
                <w:sz w:val="18"/>
              </w:rPr>
              <w:t xml:space="preserve">tohoto </w:t>
            </w:r>
            <w:r w:rsidRPr="00954239">
              <w:rPr>
                <w:rFonts w:cs="Arial"/>
                <w:sz w:val="18"/>
              </w:rPr>
              <w:t>zadávacího řízení, na pozici SW architekt;</w:t>
            </w:r>
          </w:p>
        </w:tc>
        <w:tc>
          <w:tcPr>
            <w:tcW w:w="1599" w:type="dxa"/>
            <w:tcBorders>
              <w:right w:val="single" w:sz="12" w:space="0" w:color="auto"/>
            </w:tcBorders>
            <w:vAlign w:val="center"/>
          </w:tcPr>
          <w:p w14:paraId="3BF742B4" w14:textId="741E787D" w:rsidR="001E3223" w:rsidRDefault="00991EB0" w:rsidP="003505D4">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sz w:val="18"/>
                <w:szCs w:val="22"/>
              </w:rPr>
              <w:t>1</w:t>
            </w:r>
            <w:r w:rsidR="001E3223" w:rsidRPr="001E3223">
              <w:rPr>
                <w:rFonts w:cs="Arial"/>
                <w:sz w:val="18"/>
                <w:szCs w:val="22"/>
              </w:rPr>
              <w:t xml:space="preserve"> bod / zkušenost</w:t>
            </w:r>
          </w:p>
        </w:tc>
        <w:tc>
          <w:tcPr>
            <w:tcW w:w="1313" w:type="dxa"/>
            <w:tcBorders>
              <w:right w:val="single" w:sz="12" w:space="0" w:color="auto"/>
            </w:tcBorders>
            <w:vAlign w:val="center"/>
          </w:tcPr>
          <w:p w14:paraId="17C6CE95" w14:textId="05507E00" w:rsidR="001E3223" w:rsidRPr="00954239" w:rsidRDefault="00804377"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FC3EA5" w:rsidRPr="00954239" w14:paraId="501985C9" w14:textId="77777777" w:rsidTr="004D77E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4D68B13B" w14:textId="77777777" w:rsidR="00FC3EA5" w:rsidRPr="00502F03" w:rsidRDefault="00FC3EA5" w:rsidP="003505D4">
            <w:pPr>
              <w:spacing w:after="240" w:line="264" w:lineRule="auto"/>
              <w:jc w:val="center"/>
              <w:rPr>
                <w:rFonts w:cs="Arial"/>
                <w:sz w:val="18"/>
              </w:rPr>
            </w:pPr>
          </w:p>
        </w:tc>
        <w:tc>
          <w:tcPr>
            <w:tcW w:w="3916" w:type="dxa"/>
            <w:vAlign w:val="center"/>
          </w:tcPr>
          <w:p w14:paraId="4463F967" w14:textId="5256BEC2" w:rsidR="00FC3EA5" w:rsidRPr="00954239" w:rsidRDefault="00FC3EA5" w:rsidP="00054E2E">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b) Zadávací dokumentace, vč. požadavku na finanční objem, realizované (tj. dokončené) v posledních 5 letech před zahájením </w:t>
            </w:r>
            <w:r w:rsidR="006B6FFA">
              <w:rPr>
                <w:rFonts w:cs="Arial"/>
                <w:sz w:val="18"/>
              </w:rPr>
              <w:t xml:space="preserve">tohoto </w:t>
            </w:r>
            <w:r w:rsidRPr="00954239">
              <w:rPr>
                <w:rFonts w:cs="Arial"/>
                <w:sz w:val="18"/>
              </w:rPr>
              <w:t>zadávacího řízení, na pozici SW architekt;</w:t>
            </w:r>
          </w:p>
        </w:tc>
        <w:tc>
          <w:tcPr>
            <w:tcW w:w="1599" w:type="dxa"/>
            <w:tcBorders>
              <w:right w:val="single" w:sz="12" w:space="0" w:color="auto"/>
            </w:tcBorders>
            <w:vAlign w:val="center"/>
          </w:tcPr>
          <w:p w14:paraId="4A63BD82" w14:textId="64E0E6DA" w:rsidR="00FC3EA5" w:rsidRPr="00502F03" w:rsidRDefault="00991EB0"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001E3223" w:rsidRPr="00502F03">
              <w:rPr>
                <w:rFonts w:cs="Arial"/>
                <w:sz w:val="18"/>
              </w:rPr>
              <w:t xml:space="preserve"> </w:t>
            </w:r>
            <w:r w:rsidR="00FC3EA5" w:rsidRPr="00502F03">
              <w:rPr>
                <w:rFonts w:cs="Arial"/>
                <w:sz w:val="18"/>
              </w:rPr>
              <w:t>body / zkušenost</w:t>
            </w:r>
          </w:p>
        </w:tc>
        <w:tc>
          <w:tcPr>
            <w:tcW w:w="1313" w:type="dxa"/>
            <w:tcBorders>
              <w:right w:val="single" w:sz="12" w:space="0" w:color="auto"/>
            </w:tcBorders>
            <w:vAlign w:val="center"/>
          </w:tcPr>
          <w:p w14:paraId="6F69FCF0" w14:textId="6CCD50C7" w:rsidR="00FC3EA5" w:rsidRPr="00954239" w:rsidRDefault="00804377"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6</w:t>
            </w:r>
          </w:p>
        </w:tc>
      </w:tr>
      <w:tr w:rsidR="00FC3EA5" w:rsidRPr="00954239" w14:paraId="636610BD" w14:textId="77777777" w:rsidTr="004D77E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7E2E60EF" w14:textId="77777777" w:rsidR="00FC3EA5" w:rsidRPr="00502F03" w:rsidRDefault="00FC3EA5" w:rsidP="003505D4">
            <w:pPr>
              <w:spacing w:after="240" w:line="264" w:lineRule="auto"/>
              <w:jc w:val="center"/>
              <w:rPr>
                <w:rFonts w:cs="Arial"/>
                <w:sz w:val="18"/>
              </w:rPr>
            </w:pPr>
          </w:p>
        </w:tc>
        <w:tc>
          <w:tcPr>
            <w:tcW w:w="3916" w:type="dxa"/>
            <w:tcBorders>
              <w:bottom w:val="single" w:sz="6" w:space="0" w:color="auto"/>
            </w:tcBorders>
            <w:vAlign w:val="center"/>
          </w:tcPr>
          <w:p w14:paraId="5449A6C3" w14:textId="13294EC1" w:rsidR="00FC3EA5" w:rsidRPr="00954239" w:rsidRDefault="00FC3EA5" w:rsidP="00CA0C99">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c</w:t>
            </w:r>
            <w:r w:rsidRPr="00954239">
              <w:rPr>
                <w:rFonts w:cs="Arial"/>
                <w:sz w:val="18"/>
              </w:rPr>
              <w:t>) Zadávací dokumentace</w:t>
            </w:r>
            <w:r w:rsidR="00B80AE5">
              <w:rPr>
                <w:rFonts w:cs="Arial"/>
                <w:sz w:val="18"/>
              </w:rPr>
              <w:t>,</w:t>
            </w:r>
            <w:r w:rsidR="00FD1024">
              <w:rPr>
                <w:rFonts w:cs="Arial"/>
                <w:sz w:val="18"/>
              </w:rPr>
              <w:t xml:space="preserve"> avšak na železniční infrastruktuře</w:t>
            </w:r>
            <w:r w:rsidR="00A42CDE">
              <w:rPr>
                <w:rFonts w:cs="Arial"/>
                <w:sz w:val="18"/>
              </w:rPr>
              <w:t>.</w:t>
            </w:r>
          </w:p>
        </w:tc>
        <w:tc>
          <w:tcPr>
            <w:tcW w:w="1599" w:type="dxa"/>
            <w:tcBorders>
              <w:bottom w:val="single" w:sz="6" w:space="0" w:color="auto"/>
              <w:right w:val="single" w:sz="12" w:space="0" w:color="auto"/>
            </w:tcBorders>
            <w:vAlign w:val="center"/>
          </w:tcPr>
          <w:p w14:paraId="288F5D16" w14:textId="11F80260" w:rsidR="00FC3EA5" w:rsidRPr="00502F03" w:rsidRDefault="00991EB0"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w:t>
            </w:r>
            <w:r w:rsidR="00FC3EA5" w:rsidRPr="005A13F0">
              <w:rPr>
                <w:rFonts w:cs="Arial"/>
                <w:sz w:val="18"/>
              </w:rPr>
              <w:t xml:space="preserve"> bod / zkušenost</w:t>
            </w:r>
          </w:p>
        </w:tc>
        <w:tc>
          <w:tcPr>
            <w:tcW w:w="1313" w:type="dxa"/>
            <w:tcBorders>
              <w:bottom w:val="single" w:sz="6" w:space="0" w:color="auto"/>
              <w:right w:val="single" w:sz="12" w:space="0" w:color="auto"/>
            </w:tcBorders>
            <w:vAlign w:val="center"/>
          </w:tcPr>
          <w:p w14:paraId="1EF2CB18" w14:textId="6E4A5AAF" w:rsidR="00FC3EA5" w:rsidRPr="00954239" w:rsidRDefault="00804377"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D26171" w:rsidRPr="00954239" w14:paraId="062FB296"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5D9D0544" w14:textId="77777777" w:rsidR="00D26171" w:rsidRPr="0011025F" w:rsidRDefault="00D26171" w:rsidP="003505D4">
            <w:pPr>
              <w:jc w:val="center"/>
              <w:rPr>
                <w:rFonts w:cs="Arial"/>
              </w:rPr>
            </w:pPr>
          </w:p>
        </w:tc>
        <w:tc>
          <w:tcPr>
            <w:tcW w:w="6828" w:type="dxa"/>
            <w:gridSpan w:val="3"/>
            <w:tcBorders>
              <w:top w:val="single" w:sz="6" w:space="0" w:color="auto"/>
              <w:bottom w:val="single" w:sz="18" w:space="0" w:color="auto"/>
              <w:right w:val="single" w:sz="12" w:space="0" w:color="auto"/>
            </w:tcBorders>
            <w:vAlign w:val="center"/>
          </w:tcPr>
          <w:p w14:paraId="6BDFDD0A" w14:textId="299B2A4D" w:rsidR="00D26171" w:rsidRPr="00954239" w:rsidRDefault="00EA0499" w:rsidP="00FD1024">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 xml:space="preserve">ě zohledňovaný </w:t>
            </w:r>
            <w:r w:rsidR="00D26171" w:rsidRPr="00954239">
              <w:rPr>
                <w:rFonts w:cs="Arial"/>
                <w:b/>
                <w:sz w:val="18"/>
              </w:rPr>
              <w:t xml:space="preserve">bodový zisk na pozici SW architekt činí </w:t>
            </w:r>
            <w:r w:rsidR="00B82BCB">
              <w:rPr>
                <w:rFonts w:cs="Arial"/>
                <w:b/>
                <w:sz w:val="18"/>
              </w:rPr>
              <w:t>2</w:t>
            </w:r>
            <w:r w:rsidR="00991EB0">
              <w:rPr>
                <w:rFonts w:cs="Arial"/>
                <w:b/>
                <w:sz w:val="18"/>
              </w:rPr>
              <w:t>0</w:t>
            </w:r>
            <w:r w:rsidR="00D26171" w:rsidRPr="00954239">
              <w:rPr>
                <w:rFonts w:cs="Arial"/>
                <w:b/>
                <w:sz w:val="18"/>
              </w:rPr>
              <w:t xml:space="preserve"> bodů.</w:t>
            </w:r>
          </w:p>
        </w:tc>
      </w:tr>
      <w:tr w:rsidR="00FC3EA5" w:rsidRPr="00954239" w14:paraId="452BBD7D"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0E9E211D" w14:textId="690BDB2E" w:rsidR="00FC3EA5" w:rsidRPr="005056F0" w:rsidRDefault="00FC3EA5" w:rsidP="00FD1024">
            <w:pPr>
              <w:spacing w:after="240" w:line="264" w:lineRule="auto"/>
              <w:jc w:val="center"/>
              <w:rPr>
                <w:rFonts w:cs="Arial"/>
                <w:sz w:val="18"/>
              </w:rPr>
            </w:pPr>
            <w:r w:rsidRPr="005056F0">
              <w:rPr>
                <w:rFonts w:cs="Arial"/>
                <w:sz w:val="18"/>
              </w:rPr>
              <w:t>SW analytik (softwarové a informační systémy)</w:t>
            </w:r>
            <w:r>
              <w:rPr>
                <w:rFonts w:cs="Arial"/>
                <w:sz w:val="18"/>
              </w:rPr>
              <w:t xml:space="preserve"> ESMI</w:t>
            </w:r>
          </w:p>
        </w:tc>
        <w:tc>
          <w:tcPr>
            <w:tcW w:w="3916" w:type="dxa"/>
            <w:tcBorders>
              <w:top w:val="single" w:sz="18" w:space="0" w:color="auto"/>
            </w:tcBorders>
            <w:vAlign w:val="center"/>
          </w:tcPr>
          <w:p w14:paraId="63691F7D" w14:textId="40B2897D" w:rsidR="00FC3EA5" w:rsidRPr="00954239" w:rsidRDefault="00FC3EA5" w:rsidP="00CA0C99">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Praxe jako softwarový analytik v oblasti SW (softwaru) a IS (informačních systémů) v délce nejvýše 5 let nad rámec minimální kvalifikační praxe dle bodu 9.5</w:t>
            </w:r>
            <w:r w:rsidR="00954239">
              <w:rPr>
                <w:rFonts w:cs="Arial"/>
                <w:sz w:val="18"/>
              </w:rPr>
              <w:t>.5</w:t>
            </w:r>
            <w:r w:rsidRPr="00954239">
              <w:rPr>
                <w:rFonts w:cs="Arial"/>
                <w:sz w:val="18"/>
              </w:rPr>
              <w:t xml:space="preserve"> písm. </w:t>
            </w:r>
            <w:r w:rsidR="00BB45DA">
              <w:rPr>
                <w:rFonts w:cs="Arial"/>
                <w:sz w:val="18"/>
              </w:rPr>
              <w:t>d</w:t>
            </w:r>
            <w:r w:rsidRPr="00954239">
              <w:rPr>
                <w:rFonts w:cs="Arial"/>
                <w:sz w:val="18"/>
              </w:rPr>
              <w:t>) Zadávací dokumentace;</w:t>
            </w:r>
          </w:p>
        </w:tc>
        <w:tc>
          <w:tcPr>
            <w:tcW w:w="1599" w:type="dxa"/>
            <w:tcBorders>
              <w:top w:val="single" w:sz="18" w:space="0" w:color="auto"/>
              <w:right w:val="single" w:sz="12" w:space="0" w:color="auto"/>
            </w:tcBorders>
            <w:vAlign w:val="center"/>
          </w:tcPr>
          <w:p w14:paraId="52E9E2F7" w14:textId="77777777" w:rsidR="00FC3EA5" w:rsidRPr="005056F0" w:rsidRDefault="00FC3EA5"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t>1 bod / rok praxe nad rámec kvalifikace</w:t>
            </w:r>
          </w:p>
        </w:tc>
        <w:tc>
          <w:tcPr>
            <w:tcW w:w="1313" w:type="dxa"/>
            <w:tcBorders>
              <w:top w:val="single" w:sz="18" w:space="0" w:color="auto"/>
              <w:right w:val="single" w:sz="12" w:space="0" w:color="auto"/>
            </w:tcBorders>
            <w:vAlign w:val="center"/>
          </w:tcPr>
          <w:p w14:paraId="71B4EE6D" w14:textId="77777777" w:rsidR="00FC3EA5" w:rsidRPr="00954239" w:rsidRDefault="00B56328"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5</w:t>
            </w:r>
          </w:p>
        </w:tc>
      </w:tr>
      <w:tr w:rsidR="00FC3EA5" w:rsidRPr="00954239" w14:paraId="09BC7AA4"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BB621C3" w14:textId="77777777" w:rsidR="00FC3EA5" w:rsidRPr="00502F03" w:rsidRDefault="00FC3EA5" w:rsidP="003505D4">
            <w:pPr>
              <w:spacing w:after="240" w:line="264" w:lineRule="auto"/>
              <w:jc w:val="center"/>
              <w:rPr>
                <w:rFonts w:cs="Arial"/>
                <w:sz w:val="18"/>
              </w:rPr>
            </w:pPr>
          </w:p>
        </w:tc>
        <w:tc>
          <w:tcPr>
            <w:tcW w:w="3916" w:type="dxa"/>
            <w:vAlign w:val="center"/>
          </w:tcPr>
          <w:p w14:paraId="453A23E9" w14:textId="1C515F1F" w:rsidR="00FC3EA5" w:rsidRPr="00954239" w:rsidRDefault="00FC3EA5" w:rsidP="00CA0C99">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B56328" w:rsidRPr="00954239">
              <w:rPr>
                <w:rFonts w:cs="Arial"/>
                <w:sz w:val="18"/>
              </w:rPr>
              <w:t xml:space="preserve">spočívající v osobní účasti po dobu min. 12 měsíců na akci splňující požadavky na významnou </w:t>
            </w:r>
            <w:r w:rsidR="006B6FFA">
              <w:rPr>
                <w:rFonts w:cs="Arial"/>
                <w:sz w:val="18"/>
              </w:rPr>
              <w:t>zakázku</w:t>
            </w:r>
            <w:r w:rsidR="00B56328" w:rsidRPr="00954239">
              <w:rPr>
                <w:rFonts w:cs="Arial"/>
                <w:sz w:val="18"/>
              </w:rPr>
              <w:t xml:space="preserve"> dle bodu 9.4. písm. b) Zadávací dokumentace, vč. požadavku na finanční objem, realizované (tj. dokončené) v posledních 5 letech před zahájením </w:t>
            </w:r>
            <w:r w:rsidR="006B6FFA">
              <w:rPr>
                <w:rFonts w:cs="Arial"/>
                <w:sz w:val="18"/>
              </w:rPr>
              <w:lastRenderedPageBreak/>
              <w:t xml:space="preserve">tohoto </w:t>
            </w:r>
            <w:r w:rsidR="00B56328" w:rsidRPr="00954239">
              <w:rPr>
                <w:rFonts w:cs="Arial"/>
                <w:sz w:val="18"/>
              </w:rPr>
              <w:t>zadávacího řízení, na pozici SW analytik</w:t>
            </w:r>
            <w:r w:rsidRPr="00954239">
              <w:rPr>
                <w:rFonts w:cs="Arial"/>
                <w:sz w:val="18"/>
              </w:rPr>
              <w:t>;</w:t>
            </w:r>
          </w:p>
        </w:tc>
        <w:tc>
          <w:tcPr>
            <w:tcW w:w="1599" w:type="dxa"/>
            <w:tcBorders>
              <w:right w:val="single" w:sz="12" w:space="0" w:color="auto"/>
            </w:tcBorders>
            <w:vAlign w:val="center"/>
          </w:tcPr>
          <w:p w14:paraId="6280750A" w14:textId="78BAF283" w:rsidR="00FC3EA5" w:rsidRPr="00502F03" w:rsidRDefault="00A55C9B"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lastRenderedPageBreak/>
              <w:t>3</w:t>
            </w:r>
            <w:r w:rsidR="00954239" w:rsidRPr="00502F03">
              <w:rPr>
                <w:rFonts w:cs="Arial"/>
                <w:sz w:val="18"/>
              </w:rPr>
              <w:t xml:space="preserve"> </w:t>
            </w:r>
            <w:r w:rsidR="00FC3EA5" w:rsidRPr="00502F03">
              <w:rPr>
                <w:rFonts w:cs="Arial"/>
                <w:sz w:val="18"/>
              </w:rPr>
              <w:t>body / zkušenost</w:t>
            </w:r>
          </w:p>
        </w:tc>
        <w:tc>
          <w:tcPr>
            <w:tcW w:w="1313" w:type="dxa"/>
            <w:tcBorders>
              <w:right w:val="single" w:sz="12" w:space="0" w:color="auto"/>
            </w:tcBorders>
            <w:vAlign w:val="center"/>
          </w:tcPr>
          <w:p w14:paraId="7516E0D6" w14:textId="6C5DC581" w:rsidR="00FC3EA5" w:rsidRPr="00954239" w:rsidRDefault="00856E6A"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12</w:t>
            </w:r>
          </w:p>
        </w:tc>
      </w:tr>
      <w:tr w:rsidR="00FC3EA5" w:rsidRPr="00954239" w14:paraId="7DF2528E"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1EB993A9" w14:textId="77777777" w:rsidR="00FC3EA5" w:rsidRPr="00502F03" w:rsidRDefault="00FC3EA5" w:rsidP="003505D4">
            <w:pPr>
              <w:spacing w:after="240" w:line="264" w:lineRule="auto"/>
              <w:jc w:val="center"/>
              <w:rPr>
                <w:rFonts w:cs="Arial"/>
                <w:sz w:val="18"/>
              </w:rPr>
            </w:pPr>
          </w:p>
        </w:tc>
        <w:tc>
          <w:tcPr>
            <w:tcW w:w="3916" w:type="dxa"/>
            <w:tcBorders>
              <w:bottom w:val="single" w:sz="6" w:space="0" w:color="auto"/>
            </w:tcBorders>
            <w:vAlign w:val="center"/>
          </w:tcPr>
          <w:p w14:paraId="50628912" w14:textId="28F752F5" w:rsidR="00FC3EA5" w:rsidRPr="00954239" w:rsidRDefault="00FC3EA5" w:rsidP="002E796A">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B56328" w:rsidRPr="00954239">
              <w:rPr>
                <w:rFonts w:cs="Arial"/>
                <w:sz w:val="18"/>
              </w:rPr>
              <w:t xml:space="preserve">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d</w:t>
            </w:r>
            <w:r w:rsidR="00B56328" w:rsidRPr="00954239">
              <w:rPr>
                <w:rFonts w:cs="Arial"/>
                <w:sz w:val="18"/>
              </w:rPr>
              <w:t>) Zadávací dokumentace</w:t>
            </w:r>
            <w:r w:rsidR="00A42CDE">
              <w:rPr>
                <w:rFonts w:cs="Arial"/>
                <w:sz w:val="18"/>
              </w:rPr>
              <w:t>.</w:t>
            </w:r>
          </w:p>
        </w:tc>
        <w:tc>
          <w:tcPr>
            <w:tcW w:w="1599" w:type="dxa"/>
            <w:tcBorders>
              <w:bottom w:val="single" w:sz="6" w:space="0" w:color="auto"/>
              <w:right w:val="single" w:sz="12" w:space="0" w:color="auto"/>
            </w:tcBorders>
            <w:vAlign w:val="center"/>
          </w:tcPr>
          <w:p w14:paraId="6F3146BC" w14:textId="333642F1" w:rsidR="00FC3EA5" w:rsidRPr="00502F03" w:rsidRDefault="00954239" w:rsidP="003505D4">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Pr="00502F03">
              <w:rPr>
                <w:rFonts w:cs="Arial"/>
                <w:sz w:val="18"/>
              </w:rPr>
              <w:t xml:space="preserve"> </w:t>
            </w:r>
            <w:r w:rsidR="00FC3EA5" w:rsidRPr="00502F03">
              <w:rPr>
                <w:rFonts w:cs="Arial"/>
                <w:sz w:val="18"/>
              </w:rPr>
              <w:t>bod</w:t>
            </w:r>
            <w:r>
              <w:rPr>
                <w:rFonts w:cs="Arial"/>
                <w:sz w:val="18"/>
              </w:rPr>
              <w:t>y</w:t>
            </w:r>
            <w:r w:rsidR="00FC3EA5" w:rsidRPr="00502F03">
              <w:rPr>
                <w:rFonts w:cs="Arial"/>
                <w:sz w:val="18"/>
              </w:rPr>
              <w:t xml:space="preserve"> / zkušenost</w:t>
            </w:r>
          </w:p>
        </w:tc>
        <w:tc>
          <w:tcPr>
            <w:tcW w:w="1313" w:type="dxa"/>
            <w:tcBorders>
              <w:bottom w:val="single" w:sz="6" w:space="0" w:color="auto"/>
              <w:right w:val="single" w:sz="12" w:space="0" w:color="auto"/>
            </w:tcBorders>
            <w:vAlign w:val="center"/>
          </w:tcPr>
          <w:p w14:paraId="50739A46" w14:textId="77777777" w:rsidR="00FC3EA5" w:rsidRPr="00954239" w:rsidRDefault="00954239"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6</w:t>
            </w:r>
          </w:p>
        </w:tc>
      </w:tr>
      <w:tr w:rsidR="00D26171" w:rsidRPr="00954239" w14:paraId="4E022AD5"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54561DB3" w14:textId="77777777" w:rsidR="00D26171" w:rsidRPr="0011025F" w:rsidRDefault="00D26171" w:rsidP="003505D4">
            <w:pPr>
              <w:jc w:val="center"/>
              <w:rPr>
                <w:rFonts w:cs="Arial"/>
              </w:rPr>
            </w:pPr>
          </w:p>
        </w:tc>
        <w:tc>
          <w:tcPr>
            <w:tcW w:w="6828" w:type="dxa"/>
            <w:gridSpan w:val="3"/>
            <w:tcBorders>
              <w:top w:val="single" w:sz="6" w:space="0" w:color="auto"/>
              <w:bottom w:val="single" w:sz="18" w:space="0" w:color="auto"/>
              <w:right w:val="single" w:sz="12" w:space="0" w:color="auto"/>
            </w:tcBorders>
            <w:vAlign w:val="center"/>
          </w:tcPr>
          <w:p w14:paraId="06BE4FA5" w14:textId="41FD6559" w:rsidR="00D26171" w:rsidRPr="00954239" w:rsidRDefault="00EA0499" w:rsidP="00FD1024">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 xml:space="preserve">ě zohledňovaný </w:t>
            </w:r>
            <w:r w:rsidR="00D26171" w:rsidRPr="00954239">
              <w:rPr>
                <w:rFonts w:cs="Arial"/>
                <w:b/>
                <w:sz w:val="18"/>
              </w:rPr>
              <w:t xml:space="preserve">bodový zisk na pozici SW analytik (softwarové a informační systémy) </w:t>
            </w:r>
            <w:r w:rsidR="001E3223" w:rsidRPr="00954239">
              <w:rPr>
                <w:rFonts w:cs="Arial"/>
                <w:b/>
                <w:sz w:val="18"/>
              </w:rPr>
              <w:t xml:space="preserve">ESMI </w:t>
            </w:r>
            <w:r w:rsidR="00D26171" w:rsidRPr="00954239">
              <w:rPr>
                <w:rFonts w:cs="Arial"/>
                <w:b/>
                <w:sz w:val="18"/>
              </w:rPr>
              <w:t xml:space="preserve">činí </w:t>
            </w:r>
            <w:r w:rsidR="00B82BCB">
              <w:rPr>
                <w:rFonts w:cs="Arial"/>
                <w:b/>
                <w:sz w:val="18"/>
              </w:rPr>
              <w:t>2</w:t>
            </w:r>
            <w:r w:rsidR="00A55C9B">
              <w:rPr>
                <w:rFonts w:cs="Arial"/>
                <w:b/>
                <w:sz w:val="18"/>
              </w:rPr>
              <w:t>0</w:t>
            </w:r>
            <w:r w:rsidR="00B56328" w:rsidRPr="00954239">
              <w:rPr>
                <w:rFonts w:cs="Arial"/>
                <w:b/>
                <w:sz w:val="18"/>
              </w:rPr>
              <w:t xml:space="preserve"> </w:t>
            </w:r>
            <w:r w:rsidR="00D26171" w:rsidRPr="00954239">
              <w:rPr>
                <w:rFonts w:cs="Arial"/>
                <w:b/>
                <w:sz w:val="18"/>
              </w:rPr>
              <w:t>bodů.</w:t>
            </w:r>
          </w:p>
        </w:tc>
      </w:tr>
      <w:tr w:rsidR="00FC3EA5" w:rsidRPr="00954239" w14:paraId="2862E00F" w14:textId="77777777" w:rsidTr="00A42CDE">
        <w:trPr>
          <w:trHeight w:val="387"/>
        </w:trPr>
        <w:tc>
          <w:tcPr>
            <w:cnfStyle w:val="001000000000" w:firstRow="0" w:lastRow="0" w:firstColumn="1" w:lastColumn="0" w:oddVBand="0" w:evenVBand="0" w:oddHBand="0" w:evenHBand="0" w:firstRowFirstColumn="0" w:firstRowLastColumn="0" w:lastRowFirstColumn="0" w:lastRowLastColumn="0"/>
            <w:tcW w:w="1844" w:type="dxa"/>
            <w:vMerge w:val="restart"/>
            <w:tcBorders>
              <w:left w:val="single" w:sz="12" w:space="0" w:color="auto"/>
            </w:tcBorders>
            <w:vAlign w:val="center"/>
          </w:tcPr>
          <w:p w14:paraId="44320891" w14:textId="77777777" w:rsidR="00FC3EA5" w:rsidRPr="0011025F" w:rsidRDefault="00FC3EA5" w:rsidP="00A4573C">
            <w:pPr>
              <w:jc w:val="center"/>
              <w:rPr>
                <w:rFonts w:cs="Arial"/>
              </w:rPr>
            </w:pPr>
            <w:r w:rsidRPr="005056F0">
              <w:rPr>
                <w:rFonts w:cs="Arial"/>
                <w:sz w:val="18"/>
              </w:rPr>
              <w:t>SW analytik (softwarové a informační systémy)</w:t>
            </w:r>
            <w:r>
              <w:rPr>
                <w:rFonts w:cs="Arial"/>
                <w:sz w:val="18"/>
              </w:rPr>
              <w:t xml:space="preserve"> CEP</w:t>
            </w:r>
          </w:p>
        </w:tc>
        <w:tc>
          <w:tcPr>
            <w:tcW w:w="3916" w:type="dxa"/>
            <w:tcBorders>
              <w:top w:val="single" w:sz="6" w:space="0" w:color="auto"/>
              <w:right w:val="single" w:sz="4" w:space="0" w:color="auto"/>
            </w:tcBorders>
            <w:vAlign w:val="center"/>
          </w:tcPr>
          <w:p w14:paraId="4E7F7EB0" w14:textId="5E11A980" w:rsidR="00FC3EA5" w:rsidRPr="00954239" w:rsidRDefault="00FC3EA5" w:rsidP="00C25876">
            <w:pPr>
              <w:cnfStyle w:val="000000000000" w:firstRow="0" w:lastRow="0" w:firstColumn="0" w:lastColumn="0" w:oddVBand="0" w:evenVBand="0" w:oddHBand="0" w:evenHBand="0" w:firstRowFirstColumn="0" w:firstRowLastColumn="0" w:lastRowFirstColumn="0" w:lastRowLastColumn="0"/>
              <w:rPr>
                <w:rFonts w:cs="Arial"/>
                <w:b/>
              </w:rPr>
            </w:pPr>
            <w:r w:rsidRPr="00954239">
              <w:rPr>
                <w:rFonts w:cs="Arial"/>
                <w:sz w:val="18"/>
              </w:rPr>
              <w:t>Praxe jako softwarový analytik v oblasti SW (softwaru) a IS (informačních systémů) v délce nejvýše 5 let nad rámec minimální kvalifikační praxe dle bodu 9.5</w:t>
            </w:r>
            <w:r w:rsidR="00954239">
              <w:rPr>
                <w:rFonts w:cs="Arial"/>
                <w:sz w:val="18"/>
              </w:rPr>
              <w:t>.5</w:t>
            </w:r>
            <w:r w:rsidRPr="00954239">
              <w:rPr>
                <w:rFonts w:cs="Arial"/>
                <w:sz w:val="18"/>
              </w:rPr>
              <w:t xml:space="preserve"> písm. </w:t>
            </w:r>
            <w:r w:rsidR="00BB45DA">
              <w:rPr>
                <w:rFonts w:cs="Arial"/>
                <w:sz w:val="18"/>
              </w:rPr>
              <w:t>e</w:t>
            </w:r>
            <w:r w:rsidRPr="00954239">
              <w:rPr>
                <w:rFonts w:cs="Arial"/>
                <w:sz w:val="18"/>
              </w:rPr>
              <w:t>) Zadávací dokumentace;</w:t>
            </w:r>
          </w:p>
        </w:tc>
        <w:tc>
          <w:tcPr>
            <w:tcW w:w="1599" w:type="dxa"/>
            <w:tcBorders>
              <w:top w:val="single" w:sz="6" w:space="0" w:color="auto"/>
              <w:left w:val="single" w:sz="4" w:space="0" w:color="auto"/>
              <w:bottom w:val="single" w:sz="6" w:space="0" w:color="auto"/>
              <w:right w:val="single" w:sz="12" w:space="0" w:color="auto"/>
            </w:tcBorders>
            <w:vAlign w:val="center"/>
          </w:tcPr>
          <w:p w14:paraId="0C2C01E1" w14:textId="77777777" w:rsidR="00FC3EA5" w:rsidRPr="005A13F0" w:rsidRDefault="00FC3EA5" w:rsidP="00A4573C">
            <w:pPr>
              <w:jc w:val="center"/>
              <w:cnfStyle w:val="000000000000" w:firstRow="0" w:lastRow="0" w:firstColumn="0" w:lastColumn="0" w:oddVBand="0" w:evenVBand="0" w:oddHBand="0" w:evenHBand="0" w:firstRowFirstColumn="0" w:firstRowLastColumn="0" w:lastRowFirstColumn="0" w:lastRowLastColumn="0"/>
              <w:rPr>
                <w:rFonts w:cs="Arial"/>
                <w:b/>
              </w:rPr>
            </w:pPr>
            <w:r w:rsidRPr="005056F0">
              <w:rPr>
                <w:rFonts w:cs="Arial"/>
                <w:sz w:val="18"/>
              </w:rPr>
              <w:t>1 bod / rok praxe nad rámec kvalifikace</w:t>
            </w:r>
          </w:p>
        </w:tc>
        <w:tc>
          <w:tcPr>
            <w:tcW w:w="1313" w:type="dxa"/>
            <w:tcBorders>
              <w:top w:val="single" w:sz="6" w:space="0" w:color="auto"/>
              <w:left w:val="single" w:sz="4" w:space="0" w:color="auto"/>
              <w:bottom w:val="single" w:sz="6" w:space="0" w:color="auto"/>
              <w:right w:val="single" w:sz="12" w:space="0" w:color="auto"/>
            </w:tcBorders>
            <w:vAlign w:val="center"/>
          </w:tcPr>
          <w:p w14:paraId="0F50C359" w14:textId="77777777" w:rsidR="00FC3EA5" w:rsidRPr="00954239" w:rsidRDefault="00B56328"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5</w:t>
            </w:r>
          </w:p>
        </w:tc>
      </w:tr>
      <w:tr w:rsidR="00FC3EA5" w:rsidRPr="00954239" w14:paraId="53F7FC78" w14:textId="77777777" w:rsidTr="00A42CDE">
        <w:trPr>
          <w:trHeight w:val="387"/>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743A7829" w14:textId="77777777" w:rsidR="00FC3EA5" w:rsidRPr="0011025F" w:rsidRDefault="00FC3EA5" w:rsidP="00A4573C">
            <w:pPr>
              <w:jc w:val="center"/>
              <w:rPr>
                <w:rFonts w:cs="Arial"/>
              </w:rPr>
            </w:pPr>
          </w:p>
        </w:tc>
        <w:tc>
          <w:tcPr>
            <w:tcW w:w="3916" w:type="dxa"/>
            <w:tcBorders>
              <w:top w:val="single" w:sz="6" w:space="0" w:color="auto"/>
              <w:right w:val="single" w:sz="4" w:space="0" w:color="auto"/>
            </w:tcBorders>
            <w:vAlign w:val="center"/>
          </w:tcPr>
          <w:p w14:paraId="0220BF80" w14:textId="77777777" w:rsidR="00FC3EA5" w:rsidRPr="00954239" w:rsidRDefault="00B56328" w:rsidP="00A4573C">
            <w:pPr>
              <w:cnfStyle w:val="000000000000" w:firstRow="0" w:lastRow="0" w:firstColumn="0" w:lastColumn="0" w:oddVBand="0" w:evenVBand="0" w:oddHBand="0" w:evenHBand="0" w:firstRowFirstColumn="0" w:firstRowLastColumn="0" w:lastRowFirstColumn="0" w:lastRowLastColumn="0"/>
              <w:rPr>
                <w:rFonts w:cs="Arial"/>
                <w:bCs/>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a) Zadávací dokumentace (požadavky na významnou službu na železniční </w:t>
            </w:r>
            <w:r w:rsidR="006B6FFA">
              <w:rPr>
                <w:rFonts w:cs="Arial"/>
                <w:sz w:val="18"/>
              </w:rPr>
              <w:t>infrastruktuře</w:t>
            </w:r>
            <w:r w:rsidRPr="00954239">
              <w:rPr>
                <w:rFonts w:cs="Arial"/>
                <w:sz w:val="18"/>
              </w:rPr>
              <w:t xml:space="preserve">, vč. finančního objemu min. 70 mil. Kč bez DPH), realizované (tj. dokončené) v posledních 5 letech před zahájením </w:t>
            </w:r>
            <w:r w:rsidR="006B6FFA">
              <w:rPr>
                <w:rFonts w:cs="Arial"/>
                <w:sz w:val="18"/>
              </w:rPr>
              <w:t xml:space="preserve">tohoto </w:t>
            </w:r>
            <w:r w:rsidRPr="00954239">
              <w:rPr>
                <w:rFonts w:cs="Arial"/>
                <w:sz w:val="18"/>
              </w:rPr>
              <w:t>zadávacího řízení, na pozici SW analytik;</w:t>
            </w:r>
          </w:p>
        </w:tc>
        <w:tc>
          <w:tcPr>
            <w:tcW w:w="1599" w:type="dxa"/>
            <w:tcBorders>
              <w:top w:val="single" w:sz="6" w:space="0" w:color="auto"/>
              <w:left w:val="single" w:sz="4" w:space="0" w:color="auto"/>
              <w:bottom w:val="single" w:sz="6" w:space="0" w:color="auto"/>
              <w:right w:val="single" w:sz="12" w:space="0" w:color="auto"/>
            </w:tcBorders>
            <w:vAlign w:val="center"/>
          </w:tcPr>
          <w:p w14:paraId="3D5F35B1" w14:textId="087DC58D" w:rsidR="00FC3EA5" w:rsidRPr="005A13F0" w:rsidRDefault="00856E6A" w:rsidP="00A4573C">
            <w:pPr>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sz w:val="18"/>
              </w:rPr>
              <w:t>3</w:t>
            </w:r>
            <w:r w:rsidR="00FC3EA5" w:rsidRPr="005056F0">
              <w:rPr>
                <w:rFonts w:cs="Arial"/>
                <w:sz w:val="18"/>
              </w:rPr>
              <w:t xml:space="preserve"> body / zkušenost</w:t>
            </w:r>
          </w:p>
        </w:tc>
        <w:tc>
          <w:tcPr>
            <w:tcW w:w="1313" w:type="dxa"/>
            <w:tcBorders>
              <w:top w:val="single" w:sz="6" w:space="0" w:color="auto"/>
              <w:left w:val="single" w:sz="4" w:space="0" w:color="auto"/>
              <w:bottom w:val="single" w:sz="6" w:space="0" w:color="auto"/>
              <w:right w:val="single" w:sz="12" w:space="0" w:color="auto"/>
            </w:tcBorders>
            <w:vAlign w:val="center"/>
          </w:tcPr>
          <w:p w14:paraId="089B96E1" w14:textId="0D723555" w:rsidR="00FC3EA5" w:rsidRPr="00954239" w:rsidRDefault="00856E6A"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9</w:t>
            </w:r>
          </w:p>
        </w:tc>
      </w:tr>
      <w:tr w:rsidR="00FC3EA5" w:rsidRPr="00954239" w14:paraId="2EBB3FA9" w14:textId="77777777" w:rsidTr="00A42CDE">
        <w:trPr>
          <w:trHeight w:val="387"/>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B9D736A" w14:textId="77777777" w:rsidR="00FC3EA5" w:rsidRPr="0011025F" w:rsidRDefault="00FC3EA5" w:rsidP="00A4573C">
            <w:pPr>
              <w:jc w:val="center"/>
              <w:rPr>
                <w:rFonts w:cs="Arial"/>
              </w:rPr>
            </w:pPr>
          </w:p>
        </w:tc>
        <w:tc>
          <w:tcPr>
            <w:tcW w:w="3916" w:type="dxa"/>
            <w:tcBorders>
              <w:top w:val="single" w:sz="6" w:space="0" w:color="auto"/>
              <w:right w:val="single" w:sz="4" w:space="0" w:color="auto"/>
            </w:tcBorders>
            <w:vAlign w:val="center"/>
          </w:tcPr>
          <w:p w14:paraId="126191F6" w14:textId="77777777" w:rsidR="00FC3EA5" w:rsidRPr="00954239" w:rsidRDefault="00B56328" w:rsidP="00A4573C">
            <w:pPr>
              <w:cnfStyle w:val="000000000000" w:firstRow="0" w:lastRow="0" w:firstColumn="0" w:lastColumn="0" w:oddVBand="0" w:evenVBand="0" w:oddHBand="0" w:evenHBand="0" w:firstRowFirstColumn="0" w:firstRowLastColumn="0" w:lastRowFirstColumn="0" w:lastRowLastColumn="0"/>
              <w:rPr>
                <w:rFonts w:cs="Arial"/>
                <w:b/>
              </w:rPr>
            </w:pPr>
            <w:r w:rsidRPr="00954239">
              <w:rPr>
                <w:rFonts w:cs="Arial"/>
                <w:sz w:val="18"/>
              </w:rPr>
              <w:t xml:space="preserve">Zkušenost spočívající v osobní účasti po dobu min. 12 měsíců na akci splňující požadavky na významnou </w:t>
            </w:r>
            <w:r w:rsidR="006B6FFA">
              <w:rPr>
                <w:rFonts w:cs="Arial"/>
                <w:sz w:val="18"/>
              </w:rPr>
              <w:t>zakázku</w:t>
            </w:r>
            <w:r w:rsidRPr="00954239">
              <w:rPr>
                <w:rFonts w:cs="Arial"/>
                <w:sz w:val="18"/>
              </w:rPr>
              <w:t xml:space="preserve"> dle bodu 9.4. písm. a) Zadávací dokumentace (požadavky na významnou službu na liniové </w:t>
            </w:r>
            <w:r w:rsidR="006B6FFA">
              <w:rPr>
                <w:rFonts w:cs="Arial"/>
                <w:sz w:val="18"/>
              </w:rPr>
              <w:t>infrastruktuře</w:t>
            </w:r>
            <w:r w:rsidRPr="00954239">
              <w:rPr>
                <w:rFonts w:cs="Arial"/>
                <w:sz w:val="18"/>
              </w:rPr>
              <w:t xml:space="preserve">, vč. finančního objemu min. 50 mil. Kč bez DPH), realizované (tj. dokončené) v posledních 5 letech před zahájením </w:t>
            </w:r>
            <w:r w:rsidR="006B6FFA">
              <w:rPr>
                <w:rFonts w:cs="Arial"/>
                <w:sz w:val="18"/>
              </w:rPr>
              <w:t xml:space="preserve">tohoto </w:t>
            </w:r>
            <w:r w:rsidRPr="00954239">
              <w:rPr>
                <w:rFonts w:cs="Arial"/>
                <w:sz w:val="18"/>
              </w:rPr>
              <w:t>zadávacího řízení, na pozici SW analytik;</w:t>
            </w:r>
          </w:p>
        </w:tc>
        <w:tc>
          <w:tcPr>
            <w:tcW w:w="1599" w:type="dxa"/>
            <w:tcBorders>
              <w:top w:val="single" w:sz="6" w:space="0" w:color="auto"/>
              <w:left w:val="single" w:sz="4" w:space="0" w:color="auto"/>
              <w:bottom w:val="single" w:sz="6" w:space="0" w:color="auto"/>
              <w:right w:val="single" w:sz="12" w:space="0" w:color="auto"/>
            </w:tcBorders>
            <w:vAlign w:val="center"/>
          </w:tcPr>
          <w:p w14:paraId="442945EF" w14:textId="31EE9930" w:rsidR="00FC3EA5" w:rsidRPr="005A13F0" w:rsidRDefault="00A55C9B" w:rsidP="00A4573C">
            <w:pPr>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sz w:val="18"/>
              </w:rPr>
              <w:t>2</w:t>
            </w:r>
            <w:r w:rsidR="00FC3EA5" w:rsidRPr="00502F03">
              <w:rPr>
                <w:rFonts w:cs="Arial"/>
                <w:sz w:val="18"/>
              </w:rPr>
              <w:t xml:space="preserve"> body / zkušenost</w:t>
            </w:r>
          </w:p>
        </w:tc>
        <w:tc>
          <w:tcPr>
            <w:tcW w:w="1313" w:type="dxa"/>
            <w:tcBorders>
              <w:top w:val="single" w:sz="6" w:space="0" w:color="auto"/>
              <w:left w:val="single" w:sz="4" w:space="0" w:color="auto"/>
              <w:bottom w:val="single" w:sz="6" w:space="0" w:color="auto"/>
              <w:right w:val="single" w:sz="12" w:space="0" w:color="auto"/>
            </w:tcBorders>
            <w:vAlign w:val="center"/>
          </w:tcPr>
          <w:p w14:paraId="7E6CCB2B" w14:textId="68621A8D" w:rsidR="00FC3EA5" w:rsidRPr="00954239" w:rsidRDefault="00A118A0"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6</w:t>
            </w:r>
          </w:p>
        </w:tc>
      </w:tr>
      <w:tr w:rsidR="00FC3EA5" w:rsidRPr="00954239" w14:paraId="60A5B330" w14:textId="77777777" w:rsidTr="00A42CDE">
        <w:trPr>
          <w:trHeight w:val="387"/>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08606CA" w14:textId="77777777" w:rsidR="00FC3EA5" w:rsidRPr="0011025F" w:rsidRDefault="00FC3EA5" w:rsidP="00A4573C">
            <w:pPr>
              <w:jc w:val="center"/>
              <w:rPr>
                <w:rFonts w:cs="Arial"/>
              </w:rPr>
            </w:pPr>
          </w:p>
        </w:tc>
        <w:tc>
          <w:tcPr>
            <w:tcW w:w="3916" w:type="dxa"/>
            <w:tcBorders>
              <w:top w:val="single" w:sz="6" w:space="0" w:color="auto"/>
              <w:right w:val="single" w:sz="4" w:space="0" w:color="auto"/>
            </w:tcBorders>
            <w:vAlign w:val="center"/>
          </w:tcPr>
          <w:p w14:paraId="10BF6FC4" w14:textId="4DEA049F" w:rsidR="00FC3EA5" w:rsidRPr="00954239" w:rsidRDefault="00B56328" w:rsidP="00A4573C">
            <w:pPr>
              <w:cnfStyle w:val="000000000000" w:firstRow="0" w:lastRow="0" w:firstColumn="0" w:lastColumn="0" w:oddVBand="0" w:evenVBand="0" w:oddHBand="0" w:evenHBand="0" w:firstRowFirstColumn="0" w:firstRowLastColumn="0" w:lastRowFirstColumn="0" w:lastRowLastColumn="0"/>
              <w:rPr>
                <w:rFonts w:cs="Arial"/>
                <w:b/>
              </w:rPr>
            </w:pPr>
            <w:r w:rsidRPr="00954239">
              <w:rPr>
                <w:rFonts w:cs="Arial"/>
                <w:sz w:val="18"/>
              </w:rPr>
              <w:t xml:space="preserve">Zkušenost 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e</w:t>
            </w:r>
            <w:r w:rsidRPr="00954239">
              <w:rPr>
                <w:rFonts w:cs="Arial"/>
                <w:sz w:val="18"/>
              </w:rPr>
              <w:t>) Zadávací dokumentace</w:t>
            </w:r>
            <w:r w:rsidR="004D77EE">
              <w:rPr>
                <w:rFonts w:cs="Arial"/>
                <w:sz w:val="18"/>
              </w:rPr>
              <w:t>.</w:t>
            </w:r>
          </w:p>
        </w:tc>
        <w:tc>
          <w:tcPr>
            <w:tcW w:w="1599" w:type="dxa"/>
            <w:tcBorders>
              <w:top w:val="single" w:sz="6" w:space="0" w:color="auto"/>
              <w:left w:val="single" w:sz="4" w:space="0" w:color="auto"/>
              <w:bottom w:val="single" w:sz="6" w:space="0" w:color="auto"/>
              <w:right w:val="single" w:sz="12" w:space="0" w:color="auto"/>
            </w:tcBorders>
            <w:vAlign w:val="center"/>
          </w:tcPr>
          <w:p w14:paraId="1B2F79C3" w14:textId="560A729B" w:rsidR="00FC3EA5" w:rsidRPr="005A13F0" w:rsidRDefault="00A55C9B" w:rsidP="00A4573C">
            <w:pPr>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sz w:val="18"/>
              </w:rPr>
              <w:t>1</w:t>
            </w:r>
            <w:r w:rsidR="00FC3EA5" w:rsidRPr="00502F03">
              <w:rPr>
                <w:rFonts w:cs="Arial"/>
                <w:sz w:val="18"/>
              </w:rPr>
              <w:t xml:space="preserve"> bod / zkušenost</w:t>
            </w:r>
          </w:p>
        </w:tc>
        <w:tc>
          <w:tcPr>
            <w:tcW w:w="1313" w:type="dxa"/>
            <w:tcBorders>
              <w:top w:val="single" w:sz="6" w:space="0" w:color="auto"/>
              <w:left w:val="single" w:sz="4" w:space="0" w:color="auto"/>
              <w:bottom w:val="single" w:sz="6" w:space="0" w:color="auto"/>
              <w:right w:val="single" w:sz="12" w:space="0" w:color="auto"/>
            </w:tcBorders>
            <w:vAlign w:val="center"/>
          </w:tcPr>
          <w:p w14:paraId="075EF33A" w14:textId="07C77DA4" w:rsidR="00FC3EA5" w:rsidRPr="00954239" w:rsidRDefault="00A55C9B"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D26171" w:rsidRPr="00954239" w14:paraId="6C3AEA04" w14:textId="77777777" w:rsidTr="00A42CDE">
        <w:trPr>
          <w:trHeight w:val="387"/>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4FD81E57" w14:textId="77777777" w:rsidR="00D26171" w:rsidRPr="0011025F" w:rsidRDefault="00D26171" w:rsidP="00A4573C">
            <w:pPr>
              <w:jc w:val="center"/>
              <w:rPr>
                <w:rFonts w:cs="Arial"/>
              </w:rPr>
            </w:pPr>
          </w:p>
        </w:tc>
        <w:tc>
          <w:tcPr>
            <w:tcW w:w="6828" w:type="dxa"/>
            <w:gridSpan w:val="3"/>
            <w:tcBorders>
              <w:top w:val="single" w:sz="6" w:space="0" w:color="auto"/>
              <w:right w:val="single" w:sz="12" w:space="0" w:color="auto"/>
            </w:tcBorders>
            <w:vAlign w:val="center"/>
          </w:tcPr>
          <w:p w14:paraId="3110CAA5" w14:textId="28AD9C6F" w:rsidR="00D26171" w:rsidRPr="00954239" w:rsidRDefault="00EA0499" w:rsidP="00954239">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 xml:space="preserve">ě zohledňovaný </w:t>
            </w:r>
            <w:r w:rsidR="00D26171" w:rsidRPr="00954239">
              <w:rPr>
                <w:rFonts w:cs="Arial"/>
                <w:b/>
                <w:sz w:val="18"/>
              </w:rPr>
              <w:t xml:space="preserve">bodový zisk na pozici SW analytik (softwarové a informační systémy) </w:t>
            </w:r>
            <w:r w:rsidR="00B56328" w:rsidRPr="00954239">
              <w:rPr>
                <w:rFonts w:cs="Arial"/>
                <w:b/>
                <w:sz w:val="18"/>
              </w:rPr>
              <w:t xml:space="preserve">CEP </w:t>
            </w:r>
            <w:r w:rsidR="00D26171" w:rsidRPr="00954239">
              <w:rPr>
                <w:rFonts w:cs="Arial"/>
                <w:b/>
                <w:sz w:val="18"/>
              </w:rPr>
              <w:t xml:space="preserve">činí </w:t>
            </w:r>
            <w:r w:rsidR="00FD1024">
              <w:rPr>
                <w:rFonts w:cs="Arial"/>
                <w:b/>
                <w:sz w:val="18"/>
              </w:rPr>
              <w:t>2</w:t>
            </w:r>
            <w:r w:rsidR="00A55C9B">
              <w:rPr>
                <w:rFonts w:cs="Arial"/>
                <w:b/>
                <w:sz w:val="18"/>
              </w:rPr>
              <w:t>0</w:t>
            </w:r>
            <w:r w:rsidR="00D26171" w:rsidRPr="00954239">
              <w:rPr>
                <w:rFonts w:cs="Arial"/>
                <w:b/>
                <w:sz w:val="18"/>
              </w:rPr>
              <w:t xml:space="preserve"> bodů.</w:t>
            </w:r>
          </w:p>
        </w:tc>
      </w:tr>
      <w:tr w:rsidR="00FC3EA5" w:rsidRPr="00954239" w14:paraId="411967D8"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2B307FA2" w14:textId="32BF01A7" w:rsidR="00FC3EA5" w:rsidRPr="00C25876" w:rsidRDefault="00FC3EA5" w:rsidP="00C25876">
            <w:pPr>
              <w:jc w:val="center"/>
              <w:rPr>
                <w:rFonts w:cs="Arial"/>
                <w:sz w:val="18"/>
              </w:rPr>
            </w:pPr>
            <w:r w:rsidRPr="00C25876">
              <w:rPr>
                <w:rFonts w:cs="Arial"/>
                <w:sz w:val="18"/>
              </w:rPr>
              <w:t xml:space="preserve">Expert na diagnostiku, analýzu dat z oblasti diagnostiky železniční infrastruktury, zpracování diagnostických dat v oblasti železniční </w:t>
            </w:r>
            <w:r w:rsidR="00F04D7D">
              <w:rPr>
                <w:rFonts w:cs="Arial"/>
                <w:sz w:val="18"/>
              </w:rPr>
              <w:t>dráhy</w:t>
            </w:r>
            <w:r w:rsidRPr="00C25876">
              <w:rPr>
                <w:rFonts w:cs="Arial"/>
                <w:sz w:val="18"/>
              </w:rPr>
              <w:t xml:space="preserve"> a </w:t>
            </w:r>
            <w:r w:rsidRPr="00C25876" w:rsidDel="000543FE">
              <w:rPr>
                <w:rFonts w:cs="Arial"/>
                <w:sz w:val="18"/>
              </w:rPr>
              <w:t>predikci a plánování údržby železniční infrastruktury</w:t>
            </w:r>
            <w:r w:rsidR="00B80AE5">
              <w:rPr>
                <w:rFonts w:cs="Arial"/>
                <w:sz w:val="18"/>
              </w:rPr>
              <w:t>,</w:t>
            </w:r>
            <w:r w:rsidRPr="00C25876" w:rsidDel="000543FE">
              <w:rPr>
                <w:rFonts w:cs="Arial"/>
                <w:sz w:val="18"/>
              </w:rPr>
              <w:t xml:space="preserve"> resp. železniční </w:t>
            </w:r>
            <w:r w:rsidR="00F04D7D">
              <w:rPr>
                <w:rFonts w:cs="Arial"/>
                <w:sz w:val="18"/>
              </w:rPr>
              <w:t>dráhy</w:t>
            </w:r>
            <w:r w:rsidRPr="00C25876">
              <w:rPr>
                <w:rFonts w:cs="Arial"/>
                <w:sz w:val="18"/>
              </w:rPr>
              <w:t xml:space="preserve"> </w:t>
            </w:r>
          </w:p>
          <w:p w14:paraId="7E9D3E24" w14:textId="10C74FD2" w:rsidR="00FC3EA5" w:rsidRPr="005056F0" w:rsidRDefault="00FC3EA5" w:rsidP="00A4573C">
            <w:pPr>
              <w:spacing w:after="240" w:line="264" w:lineRule="auto"/>
              <w:jc w:val="center"/>
              <w:rPr>
                <w:rFonts w:cs="Arial"/>
                <w:sz w:val="18"/>
              </w:rPr>
            </w:pPr>
          </w:p>
        </w:tc>
        <w:tc>
          <w:tcPr>
            <w:tcW w:w="3916" w:type="dxa"/>
            <w:tcBorders>
              <w:top w:val="single" w:sz="18" w:space="0" w:color="auto"/>
            </w:tcBorders>
            <w:vAlign w:val="center"/>
          </w:tcPr>
          <w:p w14:paraId="7165F88A" w14:textId="6135CCC2" w:rsidR="00FC3EA5" w:rsidRPr="00954239" w:rsidRDefault="00FC3EA5" w:rsidP="00C25876">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A55C9B">
              <w:rPr>
                <w:rFonts w:cs="Arial"/>
                <w:sz w:val="18"/>
              </w:rPr>
              <w:lastRenderedPageBreak/>
              <w:t xml:space="preserve">Praxe v </w:t>
            </w:r>
            <w:r w:rsidRPr="00D90344">
              <w:rPr>
                <w:rFonts w:cs="Arial"/>
                <w:sz w:val="18"/>
              </w:rPr>
              <w:t xml:space="preserve">oblasti </w:t>
            </w:r>
            <w:r w:rsidRPr="004D77EE">
              <w:rPr>
                <w:rFonts w:cs="Arial"/>
                <w:sz w:val="18"/>
              </w:rPr>
              <w:t xml:space="preserve">zpracování dat železniční </w:t>
            </w:r>
            <w:r w:rsidR="00354C06" w:rsidRPr="004D77EE">
              <w:rPr>
                <w:rFonts w:cs="Arial"/>
                <w:sz w:val="18"/>
              </w:rPr>
              <w:t>infrastruktury</w:t>
            </w:r>
            <w:r w:rsidRPr="00D90344">
              <w:rPr>
                <w:rFonts w:cs="Arial"/>
                <w:sz w:val="18"/>
              </w:rPr>
              <w:t xml:space="preserve"> v délce nejvýše </w:t>
            </w:r>
            <w:r w:rsidR="00A55C9B" w:rsidRPr="004D77EE">
              <w:rPr>
                <w:rFonts w:cs="Arial"/>
                <w:sz w:val="18"/>
              </w:rPr>
              <w:t xml:space="preserve">10 </w:t>
            </w:r>
            <w:r w:rsidRPr="004D77EE">
              <w:rPr>
                <w:rFonts w:cs="Arial"/>
                <w:sz w:val="18"/>
              </w:rPr>
              <w:t>let nad rámec minimální kvalifikační praxe dle bodu 9.5</w:t>
            </w:r>
            <w:r w:rsidR="00954239" w:rsidRPr="004D77EE">
              <w:rPr>
                <w:rFonts w:cs="Arial"/>
                <w:sz w:val="18"/>
              </w:rPr>
              <w:t>.5</w:t>
            </w:r>
            <w:r w:rsidRPr="004D77EE">
              <w:rPr>
                <w:rFonts w:cs="Arial"/>
                <w:sz w:val="18"/>
              </w:rPr>
              <w:t xml:space="preserve"> písm. </w:t>
            </w:r>
            <w:r w:rsidR="00BB45DA" w:rsidRPr="004D77EE">
              <w:rPr>
                <w:rFonts w:cs="Arial"/>
                <w:sz w:val="18"/>
              </w:rPr>
              <w:t>f</w:t>
            </w:r>
            <w:r w:rsidRPr="004D77EE">
              <w:rPr>
                <w:rFonts w:cs="Arial"/>
                <w:sz w:val="18"/>
              </w:rPr>
              <w:t>) Zadávací</w:t>
            </w:r>
            <w:r w:rsidRPr="00954239">
              <w:rPr>
                <w:rFonts w:cs="Arial"/>
                <w:sz w:val="18"/>
              </w:rPr>
              <w:t xml:space="preserve"> dokumentace;</w:t>
            </w:r>
          </w:p>
        </w:tc>
        <w:tc>
          <w:tcPr>
            <w:tcW w:w="1599" w:type="dxa"/>
            <w:tcBorders>
              <w:top w:val="single" w:sz="18" w:space="0" w:color="auto"/>
              <w:right w:val="single" w:sz="12" w:space="0" w:color="auto"/>
            </w:tcBorders>
            <w:vAlign w:val="center"/>
          </w:tcPr>
          <w:p w14:paraId="6FFCC3EF" w14:textId="77777777" w:rsidR="00FC3EA5" w:rsidRPr="005056F0" w:rsidRDefault="00FC3EA5"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t>1 bod / rok praxe nad rámec kvalifikace</w:t>
            </w:r>
          </w:p>
        </w:tc>
        <w:tc>
          <w:tcPr>
            <w:tcW w:w="1313" w:type="dxa"/>
            <w:tcBorders>
              <w:top w:val="single" w:sz="18" w:space="0" w:color="auto"/>
              <w:right w:val="single" w:sz="12" w:space="0" w:color="auto"/>
            </w:tcBorders>
            <w:vAlign w:val="center"/>
          </w:tcPr>
          <w:p w14:paraId="4EF5A720" w14:textId="46E74DAB" w:rsidR="00FC3EA5" w:rsidRPr="00954239" w:rsidRDefault="00A55C9B"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10</w:t>
            </w:r>
          </w:p>
        </w:tc>
      </w:tr>
      <w:tr w:rsidR="00FC3EA5" w:rsidRPr="00954239" w14:paraId="5D6661FB"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06B18E8E" w14:textId="77777777" w:rsidR="00FC3EA5" w:rsidRPr="00502F03" w:rsidRDefault="00FC3EA5" w:rsidP="00A4573C">
            <w:pPr>
              <w:spacing w:after="240" w:line="264" w:lineRule="auto"/>
              <w:jc w:val="center"/>
              <w:rPr>
                <w:rFonts w:cs="Arial"/>
                <w:sz w:val="18"/>
              </w:rPr>
            </w:pPr>
          </w:p>
        </w:tc>
        <w:tc>
          <w:tcPr>
            <w:tcW w:w="3916" w:type="dxa"/>
            <w:vAlign w:val="center"/>
          </w:tcPr>
          <w:p w14:paraId="64B6A331" w14:textId="1BB08F4D"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B56328" w:rsidRPr="00954239">
              <w:rPr>
                <w:rFonts w:cs="Arial"/>
                <w:sz w:val="18"/>
              </w:rPr>
              <w:t xml:space="preserve">spočívající v osobní účasti po dobu min. 12 měsíců na akci splňující požadavky na významnou </w:t>
            </w:r>
            <w:r w:rsidR="006B6FFA">
              <w:rPr>
                <w:rFonts w:cs="Arial"/>
                <w:sz w:val="18"/>
              </w:rPr>
              <w:t>zakázku</w:t>
            </w:r>
            <w:r w:rsidR="00B56328" w:rsidRPr="00954239">
              <w:rPr>
                <w:rFonts w:cs="Arial"/>
                <w:sz w:val="18"/>
              </w:rPr>
              <w:t xml:space="preserve"> dle bodu 9.4. písm. a) Zadávací dokumentace (požadavky na významnou službu na železniční </w:t>
            </w:r>
            <w:r w:rsidR="006B6FFA">
              <w:rPr>
                <w:rFonts w:cs="Arial"/>
                <w:sz w:val="18"/>
              </w:rPr>
              <w:t>infrastruktuře</w:t>
            </w:r>
            <w:r w:rsidR="00B56328" w:rsidRPr="00954239">
              <w:rPr>
                <w:rFonts w:cs="Arial"/>
                <w:sz w:val="18"/>
              </w:rPr>
              <w:t xml:space="preserve">, vč. finančního objemu min. 70 mil. Kč bez DPH), realizované (tj. dokončené) v posledních 5 letech před zahájením </w:t>
            </w:r>
            <w:r w:rsidR="006B6FFA">
              <w:rPr>
                <w:rFonts w:cs="Arial"/>
                <w:sz w:val="18"/>
              </w:rPr>
              <w:lastRenderedPageBreak/>
              <w:t xml:space="preserve">tohoto </w:t>
            </w:r>
            <w:r w:rsidR="00B56328" w:rsidRPr="00954239">
              <w:rPr>
                <w:rFonts w:cs="Arial"/>
                <w:sz w:val="18"/>
              </w:rPr>
              <w:t xml:space="preserve">zadávacího řízení, </w:t>
            </w:r>
            <w:r w:rsidR="00E76BE2" w:rsidRPr="00E76BE2">
              <w:rPr>
                <w:rFonts w:cs="Arial"/>
                <w:sz w:val="18"/>
              </w:rPr>
              <w:t>na pozici zajišťující analýzu dat v oblasti diagnostiky železniční infrastruktury a plánování údržby železniční infastruktury nebo predikci vývoje stavu železniční infrastruktury</w:t>
            </w:r>
            <w:r w:rsidRPr="00954239">
              <w:rPr>
                <w:rFonts w:cs="Arial"/>
                <w:sz w:val="18"/>
              </w:rPr>
              <w:t>;</w:t>
            </w:r>
          </w:p>
        </w:tc>
        <w:tc>
          <w:tcPr>
            <w:tcW w:w="1599" w:type="dxa"/>
            <w:tcBorders>
              <w:right w:val="single" w:sz="12" w:space="0" w:color="auto"/>
            </w:tcBorders>
            <w:vAlign w:val="center"/>
          </w:tcPr>
          <w:p w14:paraId="4D9F8530" w14:textId="0B7E685D" w:rsidR="00FC3EA5" w:rsidRPr="005056F0" w:rsidRDefault="00856E6A" w:rsidP="006438DF">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lastRenderedPageBreak/>
              <w:t>2</w:t>
            </w:r>
            <w:r w:rsidR="00954239" w:rsidRPr="005056F0">
              <w:rPr>
                <w:rFonts w:cs="Arial"/>
                <w:sz w:val="18"/>
              </w:rPr>
              <w:t xml:space="preserve"> </w:t>
            </w:r>
            <w:r w:rsidR="00FC3EA5" w:rsidRPr="005056F0">
              <w:rPr>
                <w:rFonts w:cs="Arial"/>
                <w:sz w:val="18"/>
              </w:rPr>
              <w:t>body / zkušenost</w:t>
            </w:r>
          </w:p>
        </w:tc>
        <w:tc>
          <w:tcPr>
            <w:tcW w:w="1313" w:type="dxa"/>
            <w:tcBorders>
              <w:right w:val="single" w:sz="12" w:space="0" w:color="auto"/>
            </w:tcBorders>
            <w:vAlign w:val="center"/>
          </w:tcPr>
          <w:p w14:paraId="7BC55BF9" w14:textId="69B600C4" w:rsidR="00FC3EA5" w:rsidRPr="00954239" w:rsidRDefault="00856E6A"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8</w:t>
            </w:r>
          </w:p>
        </w:tc>
      </w:tr>
      <w:tr w:rsidR="00B56328" w:rsidRPr="00954239" w14:paraId="42E4694D"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3BC9C435" w14:textId="77777777" w:rsidR="00B56328" w:rsidRPr="00502F03" w:rsidRDefault="00B56328" w:rsidP="00A4573C">
            <w:pPr>
              <w:jc w:val="center"/>
              <w:rPr>
                <w:rFonts w:cs="Arial"/>
              </w:rPr>
            </w:pPr>
          </w:p>
        </w:tc>
        <w:tc>
          <w:tcPr>
            <w:tcW w:w="3916" w:type="dxa"/>
            <w:vAlign w:val="center"/>
          </w:tcPr>
          <w:p w14:paraId="4678FFEB" w14:textId="1CC90A80" w:rsidR="00B56328" w:rsidRPr="00954239" w:rsidRDefault="00B56328" w:rsidP="00A4573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954239">
              <w:rPr>
                <w:rFonts w:cs="Arial"/>
                <w:sz w:val="18"/>
              </w:rPr>
              <w:t xml:space="preserve">Zkušenost spočívající v osobní účasti po dobu min. 12 měsíců na akci splňující požadavky na významnou </w:t>
            </w:r>
            <w:r w:rsidR="00EA5DAB">
              <w:rPr>
                <w:rFonts w:cs="Arial"/>
                <w:sz w:val="18"/>
              </w:rPr>
              <w:t>zakázku</w:t>
            </w:r>
            <w:r w:rsidRPr="00954239">
              <w:rPr>
                <w:rFonts w:cs="Arial"/>
                <w:sz w:val="18"/>
              </w:rPr>
              <w:t xml:space="preserve"> dle bodu 9.4. písm. a) Zadávací dokumentace (požadavky na významnou službu na liniové </w:t>
            </w:r>
            <w:r w:rsidR="00EA5DAB">
              <w:rPr>
                <w:rFonts w:cs="Arial"/>
                <w:sz w:val="18"/>
              </w:rPr>
              <w:t>infrastruktuře</w:t>
            </w:r>
            <w:r w:rsidRPr="00954239">
              <w:rPr>
                <w:rFonts w:cs="Arial"/>
                <w:sz w:val="18"/>
              </w:rPr>
              <w:t xml:space="preserve">, vč. finančního objemu min. 50 mil. Kč bez DPH), realizované (tj. dokončené) v posledních 5 letech před zahájením </w:t>
            </w:r>
            <w:r w:rsidR="00EA5DAB">
              <w:rPr>
                <w:rFonts w:cs="Arial"/>
                <w:sz w:val="18"/>
              </w:rPr>
              <w:t xml:space="preserve">tohoto </w:t>
            </w:r>
            <w:r w:rsidRPr="00954239">
              <w:rPr>
                <w:rFonts w:cs="Arial"/>
                <w:sz w:val="18"/>
              </w:rPr>
              <w:t xml:space="preserve">zadávacího řízení, </w:t>
            </w:r>
            <w:r w:rsidR="00E76BE2" w:rsidRPr="00E76BE2">
              <w:rPr>
                <w:rFonts w:cs="Arial"/>
                <w:sz w:val="18"/>
              </w:rPr>
              <w:t>na pozici zajišťující analýzu dat v oblasti diagnostiky železniční infrastruktury a plánování údržby železniční infastruktury nebo predikci vývoje stavu železniční infrastruktury</w:t>
            </w:r>
            <w:r w:rsidRPr="00954239">
              <w:rPr>
                <w:rFonts w:cs="Arial"/>
                <w:sz w:val="18"/>
              </w:rPr>
              <w:t>;</w:t>
            </w:r>
          </w:p>
        </w:tc>
        <w:tc>
          <w:tcPr>
            <w:tcW w:w="1599" w:type="dxa"/>
            <w:tcBorders>
              <w:right w:val="single" w:sz="12" w:space="0" w:color="auto"/>
            </w:tcBorders>
            <w:vAlign w:val="center"/>
          </w:tcPr>
          <w:p w14:paraId="2AFEABF8" w14:textId="1CDADFFF" w:rsidR="00B56328" w:rsidRPr="005056F0" w:rsidRDefault="00856E6A" w:rsidP="00A4573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sz w:val="18"/>
              </w:rPr>
              <w:t>1</w:t>
            </w:r>
            <w:r w:rsidR="00B56328" w:rsidRPr="00502F03">
              <w:rPr>
                <w:rFonts w:cs="Arial"/>
                <w:sz w:val="18"/>
              </w:rPr>
              <w:t xml:space="preserve"> bod</w:t>
            </w:r>
            <w:r>
              <w:rPr>
                <w:rFonts w:cs="Arial"/>
                <w:sz w:val="18"/>
              </w:rPr>
              <w:t>y</w:t>
            </w:r>
            <w:r w:rsidR="00B56328" w:rsidRPr="00502F03">
              <w:rPr>
                <w:rFonts w:cs="Arial"/>
                <w:sz w:val="18"/>
              </w:rPr>
              <w:t xml:space="preserve"> / zkušenost</w:t>
            </w:r>
          </w:p>
        </w:tc>
        <w:tc>
          <w:tcPr>
            <w:tcW w:w="1313" w:type="dxa"/>
            <w:tcBorders>
              <w:right w:val="single" w:sz="12" w:space="0" w:color="auto"/>
            </w:tcBorders>
            <w:vAlign w:val="center"/>
          </w:tcPr>
          <w:p w14:paraId="07181B85" w14:textId="2D6EA4B0" w:rsidR="00B56328" w:rsidRPr="00954239" w:rsidRDefault="00856E6A"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FC3EA5" w:rsidRPr="00954239" w14:paraId="7AB5524A" w14:textId="77777777" w:rsidTr="004D77E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4FA87A5A" w14:textId="77777777" w:rsidR="00FC3EA5" w:rsidRPr="00502F03" w:rsidRDefault="00FC3EA5" w:rsidP="00A4573C">
            <w:pPr>
              <w:spacing w:after="240" w:line="264" w:lineRule="auto"/>
              <w:jc w:val="center"/>
              <w:rPr>
                <w:rFonts w:cs="Arial"/>
                <w:sz w:val="18"/>
              </w:rPr>
            </w:pPr>
          </w:p>
        </w:tc>
        <w:tc>
          <w:tcPr>
            <w:tcW w:w="3916" w:type="dxa"/>
            <w:vAlign w:val="center"/>
          </w:tcPr>
          <w:p w14:paraId="0D6A9E33" w14:textId="5F7649B3"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B56328" w:rsidRPr="00954239">
              <w:rPr>
                <w:rFonts w:cs="Arial"/>
                <w:sz w:val="18"/>
              </w:rPr>
              <w:t xml:space="preserve">spočívající v osobní účasti po dobu min. 12 měsíců na akci splňující požadavky na významnou </w:t>
            </w:r>
            <w:r w:rsidR="00EA5DAB">
              <w:rPr>
                <w:rFonts w:cs="Arial"/>
                <w:sz w:val="18"/>
              </w:rPr>
              <w:t>zakázku</w:t>
            </w:r>
            <w:r w:rsidR="00B56328" w:rsidRPr="00954239">
              <w:rPr>
                <w:rFonts w:cs="Arial"/>
                <w:sz w:val="18"/>
              </w:rPr>
              <w:t xml:space="preserve"> dle bodu 9.4. písm. b) Zadávací dokumentace, vč. požadavku na finanční objem, realizované (tj. dokončené) v posledních 5 letech před zahájením </w:t>
            </w:r>
            <w:r w:rsidR="00EA5DAB">
              <w:rPr>
                <w:rFonts w:cs="Arial"/>
                <w:sz w:val="18"/>
              </w:rPr>
              <w:t xml:space="preserve">tohoto </w:t>
            </w:r>
            <w:r w:rsidR="00B56328" w:rsidRPr="00954239">
              <w:rPr>
                <w:rFonts w:cs="Arial"/>
                <w:sz w:val="18"/>
              </w:rPr>
              <w:t xml:space="preserve">zadávacího řízení, </w:t>
            </w:r>
            <w:r w:rsidR="00E76BE2" w:rsidRPr="00E76BE2">
              <w:rPr>
                <w:rFonts w:cs="Arial"/>
                <w:sz w:val="18"/>
              </w:rPr>
              <w:t>na pozici zajišťující analýzu dat v oblasti diagnostiky železniční infrastruktury a plánování údržby železniční infastruktury nebo predikci vývoje stavu železniční infrastruktury</w:t>
            </w:r>
            <w:r w:rsidRPr="00954239">
              <w:rPr>
                <w:rFonts w:cs="Arial"/>
                <w:sz w:val="18"/>
              </w:rPr>
              <w:t>;</w:t>
            </w:r>
          </w:p>
        </w:tc>
        <w:tc>
          <w:tcPr>
            <w:tcW w:w="1599" w:type="dxa"/>
            <w:tcBorders>
              <w:right w:val="single" w:sz="12" w:space="0" w:color="auto"/>
            </w:tcBorders>
            <w:vAlign w:val="center"/>
          </w:tcPr>
          <w:p w14:paraId="4E43B34A" w14:textId="5E69ADA8" w:rsidR="00FC3EA5" w:rsidRPr="00502F03" w:rsidRDefault="00856E6A"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00B56328" w:rsidRPr="00502F03">
              <w:rPr>
                <w:rFonts w:cs="Arial"/>
                <w:sz w:val="18"/>
              </w:rPr>
              <w:t xml:space="preserve"> </w:t>
            </w:r>
            <w:r w:rsidR="00FC3EA5" w:rsidRPr="00502F03">
              <w:rPr>
                <w:rFonts w:cs="Arial"/>
                <w:sz w:val="18"/>
              </w:rPr>
              <w:t>body / zkušenost</w:t>
            </w:r>
          </w:p>
        </w:tc>
        <w:tc>
          <w:tcPr>
            <w:tcW w:w="1313" w:type="dxa"/>
            <w:tcBorders>
              <w:right w:val="single" w:sz="12" w:space="0" w:color="auto"/>
            </w:tcBorders>
            <w:vAlign w:val="center"/>
          </w:tcPr>
          <w:p w14:paraId="1641F088" w14:textId="2BF772D9" w:rsidR="00FC3EA5" w:rsidRPr="00954239" w:rsidRDefault="00856E6A"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8</w:t>
            </w:r>
          </w:p>
        </w:tc>
      </w:tr>
      <w:tr w:rsidR="00FC3EA5" w:rsidRPr="00954239" w14:paraId="6C2BCAAF" w14:textId="77777777" w:rsidTr="004D77E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1922ECA0" w14:textId="77777777" w:rsidR="00FC3EA5" w:rsidRPr="00502F03" w:rsidRDefault="00FC3EA5" w:rsidP="00A4573C">
            <w:pPr>
              <w:spacing w:after="240" w:line="264" w:lineRule="auto"/>
              <w:jc w:val="center"/>
              <w:rPr>
                <w:rFonts w:cs="Arial"/>
                <w:sz w:val="18"/>
              </w:rPr>
            </w:pPr>
          </w:p>
        </w:tc>
        <w:tc>
          <w:tcPr>
            <w:tcW w:w="3916" w:type="dxa"/>
            <w:tcBorders>
              <w:bottom w:val="single" w:sz="6" w:space="0" w:color="auto"/>
            </w:tcBorders>
            <w:vAlign w:val="center"/>
          </w:tcPr>
          <w:p w14:paraId="6BDC86D2" w14:textId="6E7B9EB2" w:rsidR="00FC3EA5" w:rsidRPr="00954239" w:rsidRDefault="00B56328"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f</w:t>
            </w:r>
            <w:r w:rsidRPr="00954239">
              <w:rPr>
                <w:rFonts w:cs="Arial"/>
                <w:sz w:val="18"/>
              </w:rPr>
              <w:t>) Zadávací dokumentace</w:t>
            </w:r>
            <w:r w:rsidR="004D77EE">
              <w:rPr>
                <w:rFonts w:cs="Arial"/>
                <w:sz w:val="18"/>
              </w:rPr>
              <w:t>.</w:t>
            </w:r>
          </w:p>
        </w:tc>
        <w:tc>
          <w:tcPr>
            <w:tcW w:w="1599" w:type="dxa"/>
            <w:tcBorders>
              <w:bottom w:val="single" w:sz="6" w:space="0" w:color="auto"/>
              <w:right w:val="single" w:sz="12" w:space="0" w:color="auto"/>
            </w:tcBorders>
            <w:vAlign w:val="center"/>
          </w:tcPr>
          <w:p w14:paraId="062D182F" w14:textId="1783FDE4" w:rsidR="00FC3EA5" w:rsidRPr="00502F03" w:rsidRDefault="00856E6A"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w:t>
            </w:r>
            <w:r w:rsidR="00954239" w:rsidRPr="00502F03">
              <w:rPr>
                <w:rFonts w:cs="Arial"/>
                <w:sz w:val="18"/>
              </w:rPr>
              <w:t xml:space="preserve"> </w:t>
            </w:r>
            <w:r w:rsidR="00FC3EA5" w:rsidRPr="00502F03">
              <w:rPr>
                <w:rFonts w:cs="Arial"/>
                <w:sz w:val="18"/>
              </w:rPr>
              <w:t>bod / zkušenost</w:t>
            </w:r>
          </w:p>
        </w:tc>
        <w:tc>
          <w:tcPr>
            <w:tcW w:w="1313" w:type="dxa"/>
            <w:tcBorders>
              <w:bottom w:val="single" w:sz="6" w:space="0" w:color="auto"/>
              <w:right w:val="single" w:sz="12" w:space="0" w:color="auto"/>
            </w:tcBorders>
            <w:vAlign w:val="center"/>
          </w:tcPr>
          <w:p w14:paraId="0B057A26" w14:textId="62FAFBAD" w:rsidR="00FC3EA5" w:rsidRPr="00954239" w:rsidRDefault="00856E6A"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3</w:t>
            </w:r>
          </w:p>
        </w:tc>
      </w:tr>
      <w:tr w:rsidR="00D26171" w:rsidRPr="00954239" w14:paraId="60C81464"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670B9555" w14:textId="77777777" w:rsidR="00D26171" w:rsidRPr="0011025F" w:rsidRDefault="00D26171" w:rsidP="00A4573C">
            <w:pPr>
              <w:jc w:val="center"/>
              <w:rPr>
                <w:rFonts w:cs="Arial"/>
              </w:rPr>
            </w:pPr>
          </w:p>
        </w:tc>
        <w:tc>
          <w:tcPr>
            <w:tcW w:w="6828" w:type="dxa"/>
            <w:gridSpan w:val="3"/>
            <w:tcBorders>
              <w:top w:val="single" w:sz="6" w:space="0" w:color="auto"/>
              <w:bottom w:val="single" w:sz="18" w:space="0" w:color="auto"/>
              <w:right w:val="single" w:sz="12" w:space="0" w:color="auto"/>
            </w:tcBorders>
            <w:vAlign w:val="center"/>
          </w:tcPr>
          <w:p w14:paraId="426CBE29" w14:textId="64AF3EB4" w:rsidR="00D26171" w:rsidRPr="00954239" w:rsidRDefault="00EA0499" w:rsidP="00EA0499">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 xml:space="preserve">ě zohledňovaný </w:t>
            </w:r>
            <w:r w:rsidR="00D26171" w:rsidRPr="00954239">
              <w:rPr>
                <w:rFonts w:cs="Arial"/>
                <w:b/>
                <w:sz w:val="18"/>
              </w:rPr>
              <w:t xml:space="preserve">bodový zisk na pozici Expert </w:t>
            </w:r>
            <w:r w:rsidR="00AA5A3C" w:rsidRPr="00AA5A3C">
              <w:rPr>
                <w:rFonts w:cs="Arial"/>
                <w:b/>
                <w:sz w:val="18"/>
              </w:rPr>
              <w:t>na diagnostiku</w:t>
            </w:r>
            <w:r w:rsidR="00B91FF6">
              <w:rPr>
                <w:rFonts w:cs="Arial"/>
                <w:b/>
                <w:sz w:val="18"/>
              </w:rPr>
              <w:t xml:space="preserve">, </w:t>
            </w:r>
            <w:r w:rsidR="00B91FF6" w:rsidRPr="00B91FF6">
              <w:rPr>
                <w:rFonts w:cs="Arial"/>
                <w:b/>
                <w:sz w:val="18"/>
              </w:rPr>
              <w:t>analýzu dat z oblasti diagnostiky železniční infrastruktury, zpracování diagnostických dat v oblasti železniční dráhy a predikci a plánování údržby železniční infrastruktury</w:t>
            </w:r>
            <w:r w:rsidR="00B80AE5">
              <w:rPr>
                <w:rFonts w:cs="Arial"/>
                <w:b/>
                <w:sz w:val="18"/>
              </w:rPr>
              <w:t>,</w:t>
            </w:r>
            <w:r w:rsidR="00B91FF6" w:rsidRPr="00B91FF6">
              <w:rPr>
                <w:rFonts w:cs="Arial"/>
                <w:b/>
                <w:sz w:val="18"/>
              </w:rPr>
              <w:t xml:space="preserve"> resp. železniční dráhy</w:t>
            </w:r>
            <w:r w:rsidR="00B91FF6">
              <w:rPr>
                <w:rFonts w:cs="Arial"/>
                <w:b/>
                <w:sz w:val="18"/>
              </w:rPr>
              <w:t xml:space="preserve"> </w:t>
            </w:r>
            <w:r w:rsidR="00D26171" w:rsidRPr="00954239">
              <w:rPr>
                <w:rFonts w:cs="Arial"/>
                <w:b/>
                <w:sz w:val="18"/>
              </w:rPr>
              <w:t xml:space="preserve">činí </w:t>
            </w:r>
            <w:r>
              <w:rPr>
                <w:rFonts w:cs="Arial"/>
                <w:b/>
                <w:sz w:val="18"/>
              </w:rPr>
              <w:t>2</w:t>
            </w:r>
            <w:r w:rsidR="00B91FF6">
              <w:rPr>
                <w:rFonts w:cs="Arial"/>
                <w:b/>
                <w:sz w:val="18"/>
              </w:rPr>
              <w:t>6</w:t>
            </w:r>
            <w:r w:rsidR="00B56328" w:rsidRPr="00954239">
              <w:rPr>
                <w:rFonts w:cs="Arial"/>
                <w:b/>
                <w:sz w:val="18"/>
              </w:rPr>
              <w:t xml:space="preserve"> </w:t>
            </w:r>
            <w:r w:rsidR="00D26171" w:rsidRPr="00954239">
              <w:rPr>
                <w:rFonts w:cs="Arial"/>
                <w:b/>
                <w:sz w:val="18"/>
              </w:rPr>
              <w:t>bodů.</w:t>
            </w:r>
          </w:p>
        </w:tc>
      </w:tr>
      <w:tr w:rsidR="00FC3EA5" w:rsidRPr="00954239" w14:paraId="45D3DA47"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76C336F0" w14:textId="77777777" w:rsidR="00FC3EA5" w:rsidRPr="005056F0" w:rsidRDefault="00FC3EA5" w:rsidP="00A4573C">
            <w:pPr>
              <w:spacing w:after="240" w:line="264" w:lineRule="auto"/>
              <w:jc w:val="center"/>
              <w:rPr>
                <w:rFonts w:cs="Arial"/>
                <w:sz w:val="18"/>
              </w:rPr>
            </w:pPr>
            <w:r w:rsidRPr="005056F0">
              <w:rPr>
                <w:rFonts w:cs="Arial"/>
                <w:sz w:val="18"/>
              </w:rPr>
              <w:t>Expert matematiky a statistiky a jejich využití při analýze velkých objemů dat</w:t>
            </w:r>
          </w:p>
        </w:tc>
        <w:tc>
          <w:tcPr>
            <w:tcW w:w="3916" w:type="dxa"/>
            <w:tcBorders>
              <w:top w:val="single" w:sz="18" w:space="0" w:color="auto"/>
            </w:tcBorders>
            <w:vAlign w:val="center"/>
          </w:tcPr>
          <w:p w14:paraId="3A1F83A2" w14:textId="26175796"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Praxe v oblasti matematiky a statistiky a jejich využití při analýze dat v délce nejvýše </w:t>
            </w:r>
            <w:r w:rsidR="0065408C">
              <w:rPr>
                <w:rFonts w:cs="Arial"/>
                <w:sz w:val="18"/>
              </w:rPr>
              <w:t>10</w:t>
            </w:r>
            <w:r w:rsidRPr="00954239">
              <w:rPr>
                <w:rFonts w:cs="Arial"/>
                <w:sz w:val="18"/>
              </w:rPr>
              <w:t xml:space="preserve"> let nad rámec minimální kvalifikační praxe dle bodu 9.5 písm. </w:t>
            </w:r>
            <w:r w:rsidR="00BB45DA">
              <w:rPr>
                <w:rFonts w:cs="Arial"/>
                <w:sz w:val="18"/>
              </w:rPr>
              <w:t>g</w:t>
            </w:r>
            <w:r w:rsidRPr="00954239">
              <w:rPr>
                <w:rFonts w:cs="Arial"/>
                <w:sz w:val="18"/>
              </w:rPr>
              <w:t>) Zadávací dokumentace;</w:t>
            </w:r>
          </w:p>
        </w:tc>
        <w:tc>
          <w:tcPr>
            <w:tcW w:w="1599" w:type="dxa"/>
            <w:tcBorders>
              <w:top w:val="single" w:sz="18" w:space="0" w:color="auto"/>
              <w:right w:val="single" w:sz="12" w:space="0" w:color="auto"/>
            </w:tcBorders>
            <w:vAlign w:val="center"/>
          </w:tcPr>
          <w:p w14:paraId="6609ADCC" w14:textId="77777777" w:rsidR="00FC3EA5" w:rsidRPr="005056F0" w:rsidRDefault="00FC3EA5"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t>1 bod / rok praxe nad rámec kvalifikace</w:t>
            </w:r>
          </w:p>
        </w:tc>
        <w:tc>
          <w:tcPr>
            <w:tcW w:w="1313" w:type="dxa"/>
            <w:tcBorders>
              <w:top w:val="single" w:sz="18" w:space="0" w:color="auto"/>
              <w:right w:val="single" w:sz="12" w:space="0" w:color="auto"/>
            </w:tcBorders>
            <w:vAlign w:val="center"/>
          </w:tcPr>
          <w:p w14:paraId="1C5D640C" w14:textId="76DAEDFA" w:rsidR="00FC3EA5" w:rsidRPr="00954239" w:rsidRDefault="0065408C"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10</w:t>
            </w:r>
          </w:p>
        </w:tc>
      </w:tr>
      <w:tr w:rsidR="00FC3EA5" w:rsidRPr="00954239" w14:paraId="66413767"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2552AAC" w14:textId="77777777" w:rsidR="00FC3EA5" w:rsidRPr="00502F03" w:rsidRDefault="00FC3EA5" w:rsidP="00A4573C">
            <w:pPr>
              <w:spacing w:after="240" w:line="264" w:lineRule="auto"/>
              <w:jc w:val="center"/>
              <w:rPr>
                <w:rFonts w:cs="Arial"/>
                <w:sz w:val="18"/>
              </w:rPr>
            </w:pPr>
          </w:p>
        </w:tc>
        <w:tc>
          <w:tcPr>
            <w:tcW w:w="3916" w:type="dxa"/>
            <w:tcBorders>
              <w:bottom w:val="single" w:sz="6" w:space="0" w:color="auto"/>
            </w:tcBorders>
            <w:vAlign w:val="center"/>
          </w:tcPr>
          <w:p w14:paraId="7852E564" w14:textId="57F631DD"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954239" w:rsidRPr="00954239">
              <w:rPr>
                <w:rFonts w:cs="Arial"/>
                <w:sz w:val="18"/>
              </w:rPr>
              <w:t xml:space="preserve">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g</w:t>
            </w:r>
            <w:r w:rsidR="00954239" w:rsidRPr="00954239">
              <w:rPr>
                <w:rFonts w:cs="Arial"/>
                <w:sz w:val="18"/>
              </w:rPr>
              <w:t>) Zadávací dokumentace</w:t>
            </w:r>
            <w:r w:rsidR="00B80AE5">
              <w:rPr>
                <w:rFonts w:cs="Arial"/>
                <w:sz w:val="18"/>
              </w:rPr>
              <w:t>.</w:t>
            </w:r>
          </w:p>
        </w:tc>
        <w:tc>
          <w:tcPr>
            <w:tcW w:w="1599" w:type="dxa"/>
            <w:tcBorders>
              <w:bottom w:val="single" w:sz="6" w:space="0" w:color="auto"/>
              <w:right w:val="single" w:sz="12" w:space="0" w:color="auto"/>
            </w:tcBorders>
            <w:vAlign w:val="center"/>
          </w:tcPr>
          <w:p w14:paraId="1F373686" w14:textId="58CE9BC2" w:rsidR="00FC3EA5" w:rsidRPr="00502F03" w:rsidRDefault="00B91FF6"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4</w:t>
            </w:r>
            <w:r w:rsidR="00954239" w:rsidRPr="00502F03">
              <w:rPr>
                <w:rFonts w:cs="Arial"/>
                <w:sz w:val="18"/>
              </w:rPr>
              <w:t xml:space="preserve"> </w:t>
            </w:r>
            <w:r w:rsidR="00FC3EA5" w:rsidRPr="00502F03">
              <w:rPr>
                <w:rFonts w:cs="Arial"/>
                <w:sz w:val="18"/>
              </w:rPr>
              <w:t>bod</w:t>
            </w:r>
            <w:r w:rsidR="00954239">
              <w:rPr>
                <w:rFonts w:cs="Arial"/>
                <w:sz w:val="18"/>
              </w:rPr>
              <w:t>y</w:t>
            </w:r>
            <w:r w:rsidR="00FC3EA5" w:rsidRPr="00502F03">
              <w:rPr>
                <w:rFonts w:cs="Arial"/>
                <w:sz w:val="18"/>
              </w:rPr>
              <w:t xml:space="preserve"> / zkušenost</w:t>
            </w:r>
          </w:p>
        </w:tc>
        <w:tc>
          <w:tcPr>
            <w:tcW w:w="1313" w:type="dxa"/>
            <w:tcBorders>
              <w:bottom w:val="single" w:sz="6" w:space="0" w:color="auto"/>
              <w:right w:val="single" w:sz="12" w:space="0" w:color="auto"/>
            </w:tcBorders>
            <w:vAlign w:val="center"/>
          </w:tcPr>
          <w:p w14:paraId="24337CA3" w14:textId="6CEDB290" w:rsidR="00FC3EA5" w:rsidRPr="00954239" w:rsidRDefault="006438DF"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20</w:t>
            </w:r>
          </w:p>
        </w:tc>
      </w:tr>
      <w:tr w:rsidR="00D26171" w:rsidRPr="00954239" w14:paraId="39E1300E"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6EF7617A" w14:textId="77777777" w:rsidR="00D26171" w:rsidRPr="00AC34F4" w:rsidRDefault="00D26171" w:rsidP="00A4573C">
            <w:pPr>
              <w:jc w:val="center"/>
              <w:rPr>
                <w:rFonts w:cs="Arial"/>
              </w:rPr>
            </w:pPr>
          </w:p>
        </w:tc>
        <w:tc>
          <w:tcPr>
            <w:tcW w:w="6828" w:type="dxa"/>
            <w:gridSpan w:val="3"/>
            <w:tcBorders>
              <w:top w:val="single" w:sz="6" w:space="0" w:color="auto"/>
              <w:bottom w:val="single" w:sz="18" w:space="0" w:color="auto"/>
              <w:right w:val="single" w:sz="12" w:space="0" w:color="auto"/>
            </w:tcBorders>
            <w:shd w:val="clear" w:color="auto" w:fill="auto"/>
            <w:vAlign w:val="center"/>
          </w:tcPr>
          <w:p w14:paraId="23637737" w14:textId="19028F9C" w:rsidR="00D26171" w:rsidRPr="00954239" w:rsidRDefault="00F9495E" w:rsidP="0065408C">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ě zohledňovaný</w:t>
            </w:r>
            <w:r w:rsidRPr="00954239">
              <w:rPr>
                <w:rFonts w:cs="Arial"/>
                <w:b/>
                <w:sz w:val="18"/>
              </w:rPr>
              <w:t xml:space="preserve"> bodový </w:t>
            </w:r>
            <w:r w:rsidR="00D26171" w:rsidRPr="00954239">
              <w:rPr>
                <w:rFonts w:cs="Arial"/>
                <w:b/>
                <w:sz w:val="18"/>
              </w:rPr>
              <w:t xml:space="preserve">zisk na pozici Expert matematiky a statistiky a jejich využití při analýze velkých objemů dat činí </w:t>
            </w:r>
            <w:r w:rsidR="0065408C">
              <w:rPr>
                <w:rFonts w:cs="Arial"/>
                <w:b/>
                <w:sz w:val="18"/>
              </w:rPr>
              <w:t>2</w:t>
            </w:r>
            <w:r w:rsidR="00B91FF6">
              <w:rPr>
                <w:rFonts w:cs="Arial"/>
                <w:b/>
                <w:sz w:val="18"/>
              </w:rPr>
              <w:t>6</w:t>
            </w:r>
            <w:r w:rsidR="00954239" w:rsidRPr="00954239">
              <w:rPr>
                <w:rFonts w:cs="Arial"/>
                <w:b/>
                <w:sz w:val="18"/>
              </w:rPr>
              <w:t xml:space="preserve"> </w:t>
            </w:r>
            <w:r w:rsidR="00D26171" w:rsidRPr="00954239">
              <w:rPr>
                <w:rFonts w:cs="Arial"/>
                <w:b/>
                <w:sz w:val="18"/>
              </w:rPr>
              <w:t>bodů.</w:t>
            </w:r>
          </w:p>
        </w:tc>
      </w:tr>
      <w:tr w:rsidR="00FC3EA5" w:rsidRPr="00954239" w14:paraId="468BF4DC"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2F9C773D" w14:textId="77777777" w:rsidR="00FC3EA5" w:rsidRPr="005056F0" w:rsidRDefault="00FC3EA5" w:rsidP="00954239">
            <w:pPr>
              <w:spacing w:after="240" w:line="264" w:lineRule="auto"/>
              <w:jc w:val="center"/>
              <w:rPr>
                <w:rFonts w:cs="Arial"/>
                <w:sz w:val="18"/>
              </w:rPr>
            </w:pPr>
            <w:r w:rsidRPr="005056F0">
              <w:rPr>
                <w:rFonts w:cs="Arial"/>
                <w:sz w:val="18"/>
              </w:rPr>
              <w:t>Finanční analytik</w:t>
            </w:r>
          </w:p>
        </w:tc>
        <w:tc>
          <w:tcPr>
            <w:tcW w:w="3916" w:type="dxa"/>
            <w:tcBorders>
              <w:top w:val="single" w:sz="18" w:space="0" w:color="auto"/>
            </w:tcBorders>
            <w:vAlign w:val="center"/>
          </w:tcPr>
          <w:p w14:paraId="20971A0E" w14:textId="1AE3E353"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Praxe v oblasti </w:t>
            </w:r>
            <w:r w:rsidR="00A131D0">
              <w:rPr>
                <w:rFonts w:cs="Arial"/>
                <w:sz w:val="18"/>
              </w:rPr>
              <w:t xml:space="preserve">finančního plánování nebo finančního řízení </w:t>
            </w:r>
            <w:r w:rsidRPr="00954239">
              <w:rPr>
                <w:rFonts w:cs="Arial"/>
                <w:sz w:val="18"/>
              </w:rPr>
              <w:t xml:space="preserve">železničních staveb v délce nejvýše </w:t>
            </w:r>
            <w:r w:rsidR="00B91FF6">
              <w:rPr>
                <w:rFonts w:cs="Arial"/>
                <w:sz w:val="18"/>
              </w:rPr>
              <w:t>10</w:t>
            </w:r>
            <w:r w:rsidRPr="00954239">
              <w:rPr>
                <w:rFonts w:cs="Arial"/>
                <w:sz w:val="18"/>
              </w:rPr>
              <w:t xml:space="preserve"> let nad rámec minimální kvalifikační praxe dle bodu 9.5</w:t>
            </w:r>
            <w:r w:rsidR="00954239">
              <w:rPr>
                <w:rFonts w:cs="Arial"/>
                <w:sz w:val="18"/>
              </w:rPr>
              <w:t>.5</w:t>
            </w:r>
            <w:r w:rsidRPr="00954239">
              <w:rPr>
                <w:rFonts w:cs="Arial"/>
                <w:sz w:val="18"/>
              </w:rPr>
              <w:t xml:space="preserve"> písm. </w:t>
            </w:r>
            <w:r w:rsidR="00BB45DA">
              <w:rPr>
                <w:rFonts w:cs="Arial"/>
                <w:sz w:val="18"/>
              </w:rPr>
              <w:t>h</w:t>
            </w:r>
            <w:r w:rsidRPr="00954239">
              <w:rPr>
                <w:rFonts w:cs="Arial"/>
                <w:sz w:val="18"/>
              </w:rPr>
              <w:t>) Zadávací dokumentace;</w:t>
            </w:r>
          </w:p>
        </w:tc>
        <w:tc>
          <w:tcPr>
            <w:tcW w:w="1599" w:type="dxa"/>
            <w:tcBorders>
              <w:top w:val="single" w:sz="18" w:space="0" w:color="auto"/>
              <w:right w:val="single" w:sz="12" w:space="0" w:color="auto"/>
            </w:tcBorders>
            <w:vAlign w:val="center"/>
          </w:tcPr>
          <w:p w14:paraId="5FCF5C15" w14:textId="77777777" w:rsidR="00FC3EA5" w:rsidRPr="005056F0" w:rsidRDefault="00FC3EA5"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t>1 bod / rok praxe nad rámec kvalifikace</w:t>
            </w:r>
          </w:p>
        </w:tc>
        <w:tc>
          <w:tcPr>
            <w:tcW w:w="1313" w:type="dxa"/>
            <w:tcBorders>
              <w:top w:val="single" w:sz="18" w:space="0" w:color="auto"/>
              <w:right w:val="single" w:sz="12" w:space="0" w:color="auto"/>
            </w:tcBorders>
            <w:vAlign w:val="center"/>
          </w:tcPr>
          <w:p w14:paraId="310C7908" w14:textId="1FCE1A10" w:rsidR="00FC3EA5" w:rsidRPr="00954239" w:rsidRDefault="00B91FF6"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10</w:t>
            </w:r>
          </w:p>
        </w:tc>
      </w:tr>
      <w:tr w:rsidR="00FC3EA5" w:rsidRPr="00954239" w14:paraId="587B18C1"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141600C" w14:textId="77777777" w:rsidR="00FC3EA5" w:rsidRPr="00502F03" w:rsidRDefault="00FC3EA5" w:rsidP="00A4573C">
            <w:pPr>
              <w:spacing w:after="240" w:line="264" w:lineRule="auto"/>
              <w:jc w:val="center"/>
              <w:rPr>
                <w:rFonts w:cs="Arial"/>
                <w:sz w:val="18"/>
              </w:rPr>
            </w:pPr>
          </w:p>
        </w:tc>
        <w:tc>
          <w:tcPr>
            <w:tcW w:w="3916" w:type="dxa"/>
            <w:tcBorders>
              <w:bottom w:val="single" w:sz="6" w:space="0" w:color="auto"/>
            </w:tcBorders>
            <w:vAlign w:val="center"/>
          </w:tcPr>
          <w:p w14:paraId="240EA020" w14:textId="33949A2E"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954239" w:rsidRPr="00954239">
              <w:rPr>
                <w:rFonts w:cs="Arial"/>
                <w:sz w:val="18"/>
              </w:rPr>
              <w:t xml:space="preserve">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h</w:t>
            </w:r>
            <w:r w:rsidR="00954239" w:rsidRPr="00954239">
              <w:rPr>
                <w:rFonts w:cs="Arial"/>
                <w:sz w:val="18"/>
              </w:rPr>
              <w:t>) Zadávací dokumentace</w:t>
            </w:r>
            <w:r w:rsidR="00B80AE5">
              <w:rPr>
                <w:rFonts w:cs="Arial"/>
                <w:sz w:val="18"/>
              </w:rPr>
              <w:t>.</w:t>
            </w:r>
          </w:p>
        </w:tc>
        <w:tc>
          <w:tcPr>
            <w:tcW w:w="1599" w:type="dxa"/>
            <w:tcBorders>
              <w:bottom w:val="single" w:sz="6" w:space="0" w:color="auto"/>
              <w:right w:val="single" w:sz="12" w:space="0" w:color="auto"/>
            </w:tcBorders>
            <w:vAlign w:val="center"/>
          </w:tcPr>
          <w:p w14:paraId="6021B773" w14:textId="41D9F040" w:rsidR="00FC3EA5" w:rsidRPr="005056F0" w:rsidRDefault="00B91FF6"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4</w:t>
            </w:r>
            <w:r w:rsidR="00FC3EA5" w:rsidRPr="00016B77">
              <w:rPr>
                <w:rFonts w:cs="Arial"/>
                <w:sz w:val="18"/>
              </w:rPr>
              <w:t xml:space="preserve"> body </w:t>
            </w:r>
            <w:r w:rsidR="00FC3EA5" w:rsidRPr="005056F0">
              <w:rPr>
                <w:rFonts w:cs="Arial"/>
                <w:sz w:val="18"/>
              </w:rPr>
              <w:t>/ zkušenost</w:t>
            </w:r>
          </w:p>
        </w:tc>
        <w:tc>
          <w:tcPr>
            <w:tcW w:w="1313" w:type="dxa"/>
            <w:tcBorders>
              <w:bottom w:val="single" w:sz="6" w:space="0" w:color="auto"/>
              <w:right w:val="single" w:sz="12" w:space="0" w:color="auto"/>
            </w:tcBorders>
            <w:vAlign w:val="center"/>
          </w:tcPr>
          <w:p w14:paraId="0887B017" w14:textId="59884810" w:rsidR="00FC3EA5" w:rsidRPr="00954239" w:rsidRDefault="006438DF"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20</w:t>
            </w:r>
          </w:p>
        </w:tc>
      </w:tr>
      <w:tr w:rsidR="00D26171" w:rsidRPr="00954239" w14:paraId="34D248AB"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05717903" w14:textId="77777777" w:rsidR="00D26171" w:rsidRPr="00AC34F4" w:rsidRDefault="00D26171" w:rsidP="00A4573C">
            <w:pPr>
              <w:jc w:val="center"/>
              <w:rPr>
                <w:rFonts w:cs="Arial"/>
              </w:rPr>
            </w:pPr>
          </w:p>
        </w:tc>
        <w:tc>
          <w:tcPr>
            <w:tcW w:w="6828" w:type="dxa"/>
            <w:gridSpan w:val="3"/>
            <w:tcBorders>
              <w:top w:val="single" w:sz="6" w:space="0" w:color="auto"/>
              <w:bottom w:val="single" w:sz="18" w:space="0" w:color="auto"/>
              <w:right w:val="single" w:sz="12" w:space="0" w:color="auto"/>
            </w:tcBorders>
            <w:vAlign w:val="center"/>
          </w:tcPr>
          <w:p w14:paraId="6D3C13D8" w14:textId="70B267E1" w:rsidR="00D26171" w:rsidRPr="00954239" w:rsidRDefault="00F9495E" w:rsidP="00954239">
            <w:pPr>
              <w:jc w:val="center"/>
              <w:cnfStyle w:val="000000000000" w:firstRow="0" w:lastRow="0" w:firstColumn="0" w:lastColumn="0" w:oddVBand="0" w:evenVBand="0" w:oddHBand="0" w:evenHBand="0" w:firstRowFirstColumn="0" w:firstRowLastColumn="0" w:lastRowFirstColumn="0" w:lastRowLastColumn="0"/>
              <w:rPr>
                <w:rFonts w:cs="Arial"/>
                <w:b/>
                <w:sz w:val="18"/>
              </w:rPr>
            </w:pPr>
            <w:r>
              <w:rPr>
                <w:rFonts w:cs="Arial"/>
                <w:b/>
                <w:sz w:val="18"/>
              </w:rPr>
              <w:t>M</w:t>
            </w:r>
            <w:r w:rsidRPr="00954239">
              <w:rPr>
                <w:rFonts w:cs="Arial"/>
                <w:b/>
                <w:sz w:val="18"/>
              </w:rPr>
              <w:t>aximáln</w:t>
            </w:r>
            <w:r>
              <w:rPr>
                <w:rFonts w:cs="Arial"/>
                <w:b/>
                <w:sz w:val="18"/>
              </w:rPr>
              <w:t>ě zohledňovaný</w:t>
            </w:r>
            <w:r w:rsidRPr="00954239">
              <w:rPr>
                <w:rFonts w:cs="Arial"/>
                <w:b/>
                <w:sz w:val="18"/>
              </w:rPr>
              <w:t xml:space="preserve"> bodový </w:t>
            </w:r>
            <w:r w:rsidR="00D26171" w:rsidRPr="00954239">
              <w:rPr>
                <w:rFonts w:cs="Arial"/>
                <w:b/>
                <w:sz w:val="18"/>
              </w:rPr>
              <w:t xml:space="preserve">zisk na pozici Finanční analytik činí </w:t>
            </w:r>
            <w:r w:rsidR="00CE7669">
              <w:rPr>
                <w:rFonts w:cs="Arial"/>
                <w:b/>
                <w:sz w:val="18"/>
              </w:rPr>
              <w:t>2</w:t>
            </w:r>
            <w:r w:rsidR="00B91FF6">
              <w:rPr>
                <w:rFonts w:cs="Arial"/>
                <w:b/>
                <w:sz w:val="18"/>
              </w:rPr>
              <w:t>6</w:t>
            </w:r>
            <w:r w:rsidR="00954239" w:rsidRPr="00954239">
              <w:rPr>
                <w:rFonts w:cs="Arial"/>
                <w:b/>
                <w:sz w:val="18"/>
              </w:rPr>
              <w:t xml:space="preserve"> </w:t>
            </w:r>
            <w:r w:rsidR="00D26171" w:rsidRPr="00954239">
              <w:rPr>
                <w:rFonts w:cs="Arial"/>
                <w:b/>
                <w:sz w:val="18"/>
              </w:rPr>
              <w:t>bodů.</w:t>
            </w:r>
          </w:p>
        </w:tc>
      </w:tr>
      <w:tr w:rsidR="00FC3EA5" w:rsidRPr="00954239" w14:paraId="1026892A"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val="restart"/>
            <w:tcBorders>
              <w:top w:val="single" w:sz="18" w:space="0" w:color="auto"/>
              <w:left w:val="single" w:sz="12" w:space="0" w:color="auto"/>
            </w:tcBorders>
            <w:vAlign w:val="center"/>
          </w:tcPr>
          <w:p w14:paraId="023AA410" w14:textId="77777777" w:rsidR="00FC3EA5" w:rsidRPr="005056F0" w:rsidRDefault="00FC3EA5" w:rsidP="00A4573C">
            <w:pPr>
              <w:spacing w:after="240" w:line="264" w:lineRule="auto"/>
              <w:jc w:val="center"/>
              <w:rPr>
                <w:rFonts w:cs="Arial"/>
                <w:sz w:val="18"/>
              </w:rPr>
            </w:pPr>
            <w:r w:rsidRPr="005056F0">
              <w:rPr>
                <w:rFonts w:cs="Arial"/>
                <w:sz w:val="18"/>
              </w:rPr>
              <w:t>IT programátor</w:t>
            </w:r>
          </w:p>
        </w:tc>
        <w:tc>
          <w:tcPr>
            <w:tcW w:w="3916" w:type="dxa"/>
            <w:tcBorders>
              <w:top w:val="single" w:sz="18" w:space="0" w:color="auto"/>
            </w:tcBorders>
            <w:vAlign w:val="center"/>
          </w:tcPr>
          <w:p w14:paraId="1EB4A86C" w14:textId="074816BB"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Praxe jako programátor v délce nejvýše 5 let nad rámec minimální kvalifikační praxe dle bodu 9.5 písm. </w:t>
            </w:r>
            <w:r w:rsidR="00BB45DA">
              <w:rPr>
                <w:rFonts w:cs="Arial"/>
                <w:sz w:val="18"/>
              </w:rPr>
              <w:t>i</w:t>
            </w:r>
            <w:r w:rsidRPr="00954239">
              <w:rPr>
                <w:rFonts w:cs="Arial"/>
                <w:sz w:val="18"/>
              </w:rPr>
              <w:t>) Zadávací dokumentace;</w:t>
            </w:r>
          </w:p>
        </w:tc>
        <w:tc>
          <w:tcPr>
            <w:tcW w:w="1599" w:type="dxa"/>
            <w:tcBorders>
              <w:top w:val="single" w:sz="18" w:space="0" w:color="auto"/>
              <w:right w:val="single" w:sz="12" w:space="0" w:color="auto"/>
            </w:tcBorders>
            <w:vAlign w:val="center"/>
          </w:tcPr>
          <w:p w14:paraId="13ADE9F7" w14:textId="77777777" w:rsidR="00FC3EA5" w:rsidRPr="005056F0" w:rsidRDefault="00FC3EA5"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5056F0">
              <w:rPr>
                <w:rFonts w:cs="Arial"/>
                <w:sz w:val="18"/>
              </w:rPr>
              <w:t>1 bod / rok praxe nad rámec kvalifikace</w:t>
            </w:r>
          </w:p>
        </w:tc>
        <w:tc>
          <w:tcPr>
            <w:tcW w:w="1313" w:type="dxa"/>
            <w:tcBorders>
              <w:top w:val="single" w:sz="18" w:space="0" w:color="auto"/>
              <w:right w:val="single" w:sz="12" w:space="0" w:color="auto"/>
            </w:tcBorders>
            <w:vAlign w:val="center"/>
          </w:tcPr>
          <w:p w14:paraId="11F57217" w14:textId="77777777" w:rsidR="00FC3EA5" w:rsidRPr="00954239" w:rsidRDefault="00954239"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5</w:t>
            </w:r>
          </w:p>
        </w:tc>
      </w:tr>
      <w:tr w:rsidR="00FC3EA5" w:rsidRPr="00954239" w14:paraId="5C0221AC"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tcBorders>
            <w:vAlign w:val="center"/>
          </w:tcPr>
          <w:p w14:paraId="63420F45" w14:textId="77777777" w:rsidR="00FC3EA5" w:rsidRPr="00502F03" w:rsidRDefault="00FC3EA5" w:rsidP="00A4573C">
            <w:pPr>
              <w:spacing w:after="240" w:line="264" w:lineRule="auto"/>
              <w:jc w:val="center"/>
              <w:rPr>
                <w:rFonts w:cs="Arial"/>
                <w:sz w:val="18"/>
              </w:rPr>
            </w:pPr>
          </w:p>
        </w:tc>
        <w:tc>
          <w:tcPr>
            <w:tcW w:w="3916" w:type="dxa"/>
            <w:tcBorders>
              <w:bottom w:val="single" w:sz="6" w:space="0" w:color="auto"/>
            </w:tcBorders>
            <w:vAlign w:val="center"/>
          </w:tcPr>
          <w:p w14:paraId="7850B0B7" w14:textId="66EBA4EF" w:rsidR="00FC3EA5" w:rsidRPr="00954239" w:rsidRDefault="00FC3EA5" w:rsidP="00A4573C">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954239">
              <w:rPr>
                <w:rFonts w:cs="Arial"/>
                <w:sz w:val="18"/>
              </w:rPr>
              <w:t xml:space="preserve">Zkušenost </w:t>
            </w:r>
            <w:r w:rsidR="00954239" w:rsidRPr="00954239">
              <w:rPr>
                <w:rFonts w:cs="Arial"/>
                <w:sz w:val="18"/>
              </w:rPr>
              <w:t xml:space="preserve">naplňující požadavky na osobní účast na projektu dle 9.5.5 </w:t>
            </w:r>
            <w:r w:rsidR="00954239">
              <w:rPr>
                <w:rFonts w:cs="Arial"/>
                <w:sz w:val="18"/>
              </w:rPr>
              <w:t>písm.</w:t>
            </w:r>
            <w:r w:rsidR="00954239" w:rsidRPr="00954239">
              <w:rPr>
                <w:rFonts w:cs="Arial"/>
                <w:sz w:val="18"/>
              </w:rPr>
              <w:t xml:space="preserve"> </w:t>
            </w:r>
            <w:r w:rsidR="00BB45DA">
              <w:rPr>
                <w:rFonts w:cs="Arial"/>
                <w:sz w:val="18"/>
              </w:rPr>
              <w:t>i</w:t>
            </w:r>
            <w:r w:rsidR="00954239" w:rsidRPr="00954239">
              <w:rPr>
                <w:rFonts w:cs="Arial"/>
                <w:sz w:val="18"/>
              </w:rPr>
              <w:t>) Zadávací dokumentace</w:t>
            </w:r>
            <w:r w:rsidR="00B80AE5">
              <w:rPr>
                <w:rFonts w:cs="Arial"/>
                <w:sz w:val="18"/>
              </w:rPr>
              <w:t>.</w:t>
            </w:r>
          </w:p>
        </w:tc>
        <w:tc>
          <w:tcPr>
            <w:tcW w:w="1599" w:type="dxa"/>
            <w:tcBorders>
              <w:bottom w:val="single" w:sz="6" w:space="0" w:color="auto"/>
              <w:right w:val="single" w:sz="12" w:space="0" w:color="auto"/>
            </w:tcBorders>
            <w:vAlign w:val="center"/>
          </w:tcPr>
          <w:p w14:paraId="4A9856D7" w14:textId="490B8426" w:rsidR="00FC3EA5" w:rsidRPr="0011025F" w:rsidRDefault="000A6BBD" w:rsidP="00A4573C">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2</w:t>
            </w:r>
            <w:r w:rsidR="00FC3EA5" w:rsidRPr="00016B77">
              <w:rPr>
                <w:rFonts w:cs="Arial"/>
                <w:sz w:val="18"/>
              </w:rPr>
              <w:t xml:space="preserve"> body </w:t>
            </w:r>
            <w:r w:rsidR="00FC3EA5" w:rsidRPr="0011025F">
              <w:rPr>
                <w:rFonts w:cs="Arial"/>
                <w:sz w:val="18"/>
              </w:rPr>
              <w:t>/ zkušenost</w:t>
            </w:r>
          </w:p>
        </w:tc>
        <w:tc>
          <w:tcPr>
            <w:tcW w:w="1313" w:type="dxa"/>
            <w:tcBorders>
              <w:bottom w:val="single" w:sz="6" w:space="0" w:color="auto"/>
              <w:right w:val="single" w:sz="12" w:space="0" w:color="auto"/>
            </w:tcBorders>
            <w:vAlign w:val="center"/>
          </w:tcPr>
          <w:p w14:paraId="51484168" w14:textId="7185E621" w:rsidR="00FC3EA5" w:rsidRPr="00954239" w:rsidRDefault="006438DF" w:rsidP="00954239">
            <w:pPr>
              <w:jc w:val="center"/>
              <w:cnfStyle w:val="000000000000" w:firstRow="0" w:lastRow="0" w:firstColumn="0" w:lastColumn="0" w:oddVBand="0" w:evenVBand="0" w:oddHBand="0" w:evenHBand="0" w:firstRowFirstColumn="0" w:firstRowLastColumn="0" w:lastRowFirstColumn="0" w:lastRowLastColumn="0"/>
              <w:rPr>
                <w:rFonts w:cs="Arial"/>
                <w:sz w:val="18"/>
              </w:rPr>
            </w:pPr>
            <w:r>
              <w:rPr>
                <w:rFonts w:cs="Arial"/>
                <w:sz w:val="18"/>
              </w:rPr>
              <w:t>18</w:t>
            </w:r>
          </w:p>
        </w:tc>
      </w:tr>
      <w:tr w:rsidR="00D26171" w:rsidRPr="00003378" w14:paraId="35E4BBAF" w14:textId="77777777" w:rsidTr="00A42CDE">
        <w:trPr>
          <w:trHeight w:val="302"/>
        </w:trPr>
        <w:tc>
          <w:tcPr>
            <w:cnfStyle w:val="001000000000" w:firstRow="0" w:lastRow="0" w:firstColumn="1" w:lastColumn="0" w:oddVBand="0" w:evenVBand="0" w:oddHBand="0" w:evenHBand="0" w:firstRowFirstColumn="0" w:firstRowLastColumn="0" w:lastRowFirstColumn="0" w:lastRowLastColumn="0"/>
            <w:tcW w:w="1844" w:type="dxa"/>
            <w:vMerge/>
            <w:tcBorders>
              <w:left w:val="single" w:sz="12" w:space="0" w:color="auto"/>
              <w:bottom w:val="single" w:sz="18" w:space="0" w:color="auto"/>
            </w:tcBorders>
            <w:vAlign w:val="center"/>
          </w:tcPr>
          <w:p w14:paraId="58D2BD18" w14:textId="77777777" w:rsidR="00D26171" w:rsidRPr="00AC34F4" w:rsidRDefault="00D26171" w:rsidP="00A4573C">
            <w:pPr>
              <w:jc w:val="center"/>
              <w:rPr>
                <w:rFonts w:cs="Arial"/>
              </w:rPr>
            </w:pPr>
          </w:p>
        </w:tc>
        <w:tc>
          <w:tcPr>
            <w:tcW w:w="6828" w:type="dxa"/>
            <w:gridSpan w:val="3"/>
            <w:tcBorders>
              <w:top w:val="single" w:sz="6" w:space="0" w:color="auto"/>
              <w:bottom w:val="single" w:sz="18" w:space="0" w:color="auto"/>
              <w:right w:val="single" w:sz="12" w:space="0" w:color="auto"/>
            </w:tcBorders>
            <w:vAlign w:val="center"/>
          </w:tcPr>
          <w:p w14:paraId="27AD13FE" w14:textId="42534AC2" w:rsidR="00D26171" w:rsidRPr="005A13F0" w:rsidRDefault="00F9495E" w:rsidP="00A4573C">
            <w:pPr>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b/>
                <w:sz w:val="18"/>
              </w:rPr>
              <w:t>M</w:t>
            </w:r>
            <w:r w:rsidRPr="00954239">
              <w:rPr>
                <w:rFonts w:cs="Arial"/>
                <w:b/>
                <w:sz w:val="18"/>
              </w:rPr>
              <w:t>aximáln</w:t>
            </w:r>
            <w:r>
              <w:rPr>
                <w:rFonts w:cs="Arial"/>
                <w:b/>
                <w:sz w:val="18"/>
              </w:rPr>
              <w:t>ě zohledňovaný</w:t>
            </w:r>
            <w:r w:rsidRPr="00954239">
              <w:rPr>
                <w:rFonts w:cs="Arial"/>
                <w:b/>
                <w:sz w:val="18"/>
              </w:rPr>
              <w:t xml:space="preserve"> bodový </w:t>
            </w:r>
            <w:r w:rsidR="00D26171" w:rsidRPr="005A13F0">
              <w:rPr>
                <w:rFonts w:cs="Arial"/>
                <w:b/>
                <w:sz w:val="18"/>
              </w:rPr>
              <w:t xml:space="preserve">zisk na pozici </w:t>
            </w:r>
            <w:r w:rsidR="00D26171" w:rsidRPr="00AC34F4">
              <w:rPr>
                <w:rFonts w:cs="Arial"/>
                <w:b/>
                <w:sz w:val="18"/>
              </w:rPr>
              <w:t xml:space="preserve">IT programátor </w:t>
            </w:r>
            <w:r w:rsidR="00D26171" w:rsidRPr="005A13F0">
              <w:rPr>
                <w:rFonts w:cs="Arial"/>
                <w:b/>
                <w:sz w:val="18"/>
              </w:rPr>
              <w:t xml:space="preserve">činí </w:t>
            </w:r>
            <w:r w:rsidR="00B91FF6">
              <w:rPr>
                <w:rFonts w:cs="Arial"/>
                <w:b/>
                <w:sz w:val="18"/>
              </w:rPr>
              <w:t>20</w:t>
            </w:r>
            <w:r w:rsidR="00954239" w:rsidRPr="005A13F0">
              <w:rPr>
                <w:rFonts w:cs="Arial"/>
                <w:b/>
                <w:sz w:val="18"/>
              </w:rPr>
              <w:t xml:space="preserve"> </w:t>
            </w:r>
            <w:r w:rsidR="00D26171" w:rsidRPr="005A13F0">
              <w:rPr>
                <w:rFonts w:cs="Arial"/>
                <w:b/>
                <w:sz w:val="18"/>
              </w:rPr>
              <w:t>bodů.</w:t>
            </w:r>
          </w:p>
        </w:tc>
      </w:tr>
    </w:tbl>
    <w:p w14:paraId="2300FC32" w14:textId="5768BD15" w:rsidR="00E832AD" w:rsidRPr="00E07323" w:rsidRDefault="00E832AD" w:rsidP="00FD7619">
      <w:pPr>
        <w:widowControl w:val="0"/>
        <w:spacing w:before="240" w:after="120" w:line="276" w:lineRule="auto"/>
        <w:ind w:left="720"/>
        <w:jc w:val="both"/>
        <w:outlineLvl w:val="0"/>
        <w:rPr>
          <w:szCs w:val="20"/>
        </w:rPr>
      </w:pPr>
      <w:r w:rsidRPr="00E07323">
        <w:rPr>
          <w:szCs w:val="20"/>
        </w:rPr>
        <w:t xml:space="preserve">Celkový bodový zisk činí </w:t>
      </w:r>
      <w:r>
        <w:rPr>
          <w:b/>
          <w:szCs w:val="20"/>
        </w:rPr>
        <w:t>max</w:t>
      </w:r>
      <w:r w:rsidRPr="00DB05DF">
        <w:rPr>
          <w:b/>
          <w:szCs w:val="20"/>
        </w:rPr>
        <w:t xml:space="preserve">. </w:t>
      </w:r>
      <w:r w:rsidR="004D77EE" w:rsidRPr="00DB05DF">
        <w:rPr>
          <w:b/>
          <w:szCs w:val="20"/>
        </w:rPr>
        <w:t>18</w:t>
      </w:r>
      <w:r w:rsidR="00DB05DF" w:rsidRPr="00DB05DF">
        <w:rPr>
          <w:b/>
          <w:szCs w:val="20"/>
        </w:rPr>
        <w:t>4</w:t>
      </w:r>
      <w:r w:rsidR="007845A0" w:rsidRPr="00DB05DF">
        <w:rPr>
          <w:b/>
          <w:szCs w:val="20"/>
        </w:rPr>
        <w:t xml:space="preserve"> </w:t>
      </w:r>
      <w:r w:rsidRPr="00DB05DF">
        <w:rPr>
          <w:b/>
          <w:szCs w:val="20"/>
        </w:rPr>
        <w:t>bodů</w:t>
      </w:r>
      <w:r w:rsidRPr="00DB05DF">
        <w:rPr>
          <w:szCs w:val="20"/>
        </w:rPr>
        <w:t xml:space="preserve">. Praxe a </w:t>
      </w:r>
      <w:r w:rsidRPr="00941DFB">
        <w:rPr>
          <w:szCs w:val="20"/>
        </w:rPr>
        <w:t>zkušenosti členů hodnoceného realizačního týmu nad rámec maximálního</w:t>
      </w:r>
      <w:r w:rsidRPr="00E07323">
        <w:rPr>
          <w:szCs w:val="20"/>
        </w:rPr>
        <w:t xml:space="preserve"> bodového ohodnocení v rámci bodovaných kritérií již nebudou v rámci hodnocení</w:t>
      </w:r>
      <w:r w:rsidR="00B250B8">
        <w:rPr>
          <w:szCs w:val="20"/>
        </w:rPr>
        <w:t xml:space="preserve"> konečné</w:t>
      </w:r>
      <w:r w:rsidRPr="00E07323">
        <w:rPr>
          <w:szCs w:val="20"/>
        </w:rPr>
        <w:t xml:space="preserve"> nabídky zohledněny.</w:t>
      </w:r>
    </w:p>
    <w:p w14:paraId="1D11B8EC" w14:textId="121C9FC0" w:rsidR="00BB45DA" w:rsidRDefault="00E832AD" w:rsidP="00EB616A">
      <w:pPr>
        <w:widowControl w:val="0"/>
        <w:spacing w:before="120" w:after="120" w:line="276" w:lineRule="auto"/>
        <w:ind w:left="720"/>
        <w:jc w:val="both"/>
        <w:outlineLvl w:val="0"/>
        <w:rPr>
          <w:szCs w:val="20"/>
        </w:rPr>
      </w:pPr>
      <w:r w:rsidRPr="00E07323">
        <w:rPr>
          <w:szCs w:val="20"/>
        </w:rPr>
        <w:t xml:space="preserve">Pokud by dodavatel nominoval na určitou klíčovou pozici v realizačním týmu více než jednu osobu, budou pro hodnocení relevantní pouze praxe a zkušenosti té osoby splňující technickou kvalifikaci dle </w:t>
      </w:r>
      <w:r>
        <w:rPr>
          <w:szCs w:val="20"/>
        </w:rPr>
        <w:t xml:space="preserve">bodu </w:t>
      </w:r>
      <w:r w:rsidR="00077C96">
        <w:rPr>
          <w:szCs w:val="20"/>
        </w:rPr>
        <w:fldChar w:fldCharType="begin"/>
      </w:r>
      <w:r w:rsidR="00077C96">
        <w:rPr>
          <w:szCs w:val="20"/>
        </w:rPr>
        <w:instrText xml:space="preserve"> REF _Ref44026102 \r \h </w:instrText>
      </w:r>
      <w:r w:rsidR="00077C96">
        <w:rPr>
          <w:szCs w:val="20"/>
        </w:rPr>
      </w:r>
      <w:r w:rsidR="00077C96">
        <w:rPr>
          <w:szCs w:val="20"/>
        </w:rPr>
        <w:fldChar w:fldCharType="separate"/>
      </w:r>
      <w:r w:rsidR="000E7B5F">
        <w:rPr>
          <w:szCs w:val="20"/>
        </w:rPr>
        <w:t>9.5</w:t>
      </w:r>
      <w:r w:rsidR="00077C96">
        <w:rPr>
          <w:szCs w:val="20"/>
        </w:rPr>
        <w:fldChar w:fldCharType="end"/>
      </w:r>
      <w:r>
        <w:rPr>
          <w:szCs w:val="20"/>
        </w:rPr>
        <w:t xml:space="preserve"> této Zadávací dokumentace</w:t>
      </w:r>
      <w:r w:rsidRPr="00E07323">
        <w:rPr>
          <w:szCs w:val="20"/>
        </w:rPr>
        <w:t>, která dosáhne nejvíce bodů v rámci hodnocení.</w:t>
      </w:r>
      <w:r w:rsidR="00341AED">
        <w:rPr>
          <w:szCs w:val="20"/>
        </w:rPr>
        <w:t xml:space="preserve"> Tato podmínka se uplatní i ve vztahu k hodnocení praxe a</w:t>
      </w:r>
      <w:r w:rsidR="004E5ECD">
        <w:rPr>
          <w:szCs w:val="20"/>
        </w:rPr>
        <w:t> </w:t>
      </w:r>
      <w:r w:rsidR="00341AED">
        <w:rPr>
          <w:szCs w:val="20"/>
        </w:rPr>
        <w:t>zkušeností osoby na pozici „</w:t>
      </w:r>
      <w:r w:rsidR="00341AED" w:rsidRPr="00AA5A3C">
        <w:rPr>
          <w:szCs w:val="20"/>
        </w:rPr>
        <w:t xml:space="preserve">Expert na diagnostiku, analýzu dat z oblasti diagnostiky železniční infrastruktury, zpracování diagnostických dat v oblasti železniční </w:t>
      </w:r>
      <w:r w:rsidR="00F04D7D">
        <w:rPr>
          <w:szCs w:val="20"/>
        </w:rPr>
        <w:t>dráhy</w:t>
      </w:r>
      <w:r w:rsidR="00341AED" w:rsidRPr="00AA5A3C">
        <w:rPr>
          <w:szCs w:val="20"/>
        </w:rPr>
        <w:t xml:space="preserve"> a</w:t>
      </w:r>
      <w:r w:rsidR="004E5ECD">
        <w:rPr>
          <w:szCs w:val="20"/>
        </w:rPr>
        <w:t> </w:t>
      </w:r>
      <w:r w:rsidR="00341AED" w:rsidRPr="00AA5A3C">
        <w:rPr>
          <w:szCs w:val="20"/>
        </w:rPr>
        <w:t>predikci a plánování údržby železniční infrastruktury</w:t>
      </w:r>
      <w:r w:rsidR="00F04D7D">
        <w:rPr>
          <w:szCs w:val="20"/>
        </w:rPr>
        <w:t>,</w:t>
      </w:r>
      <w:r w:rsidR="00341AED" w:rsidRPr="00AA5A3C">
        <w:rPr>
          <w:szCs w:val="20"/>
        </w:rPr>
        <w:t xml:space="preserve"> resp. železniční </w:t>
      </w:r>
      <w:r w:rsidR="00F04D7D">
        <w:rPr>
          <w:szCs w:val="20"/>
        </w:rPr>
        <w:t>dráhy</w:t>
      </w:r>
      <w:r w:rsidR="00341AED">
        <w:rPr>
          <w:szCs w:val="20"/>
        </w:rPr>
        <w:t>“.</w:t>
      </w:r>
      <w:r w:rsidR="00BB45DA">
        <w:rPr>
          <w:szCs w:val="20"/>
        </w:rPr>
        <w:t xml:space="preserve"> </w:t>
      </w:r>
      <w:r w:rsidR="00BB45DA" w:rsidRPr="00BB45DA">
        <w:rPr>
          <w:szCs w:val="20"/>
        </w:rPr>
        <w:t>Pokud dodavatel nominoval jednu fyzickou osobu na více pozic v realizačním týmu, jejíž zkušenosti jsou předmětem hodnocení na obou pozicích v realizačním týmu (dle tabulky viz výše), bude dodavatel takovou fyzickou osobu hodnotit na obou pozicích, které v</w:t>
      </w:r>
      <w:r w:rsidR="004E5ECD">
        <w:rPr>
          <w:szCs w:val="20"/>
        </w:rPr>
        <w:t> </w:t>
      </w:r>
      <w:r w:rsidR="00BB45DA" w:rsidRPr="00BB45DA">
        <w:rPr>
          <w:szCs w:val="20"/>
        </w:rPr>
        <w:t>realizačním týmu zastává.</w:t>
      </w:r>
    </w:p>
    <w:p w14:paraId="32B516FE" w14:textId="5BCB2787" w:rsidR="00E832AD" w:rsidRPr="00E832AD" w:rsidRDefault="00E832AD" w:rsidP="00EB616A">
      <w:pPr>
        <w:widowControl w:val="0"/>
        <w:spacing w:before="120" w:after="120" w:line="276" w:lineRule="auto"/>
        <w:ind w:left="720"/>
        <w:jc w:val="both"/>
        <w:outlineLvl w:val="0"/>
        <w:rPr>
          <w:szCs w:val="20"/>
        </w:rPr>
      </w:pPr>
      <w:r w:rsidRPr="00E832AD">
        <w:rPr>
          <w:szCs w:val="20"/>
        </w:rPr>
        <w:t xml:space="preserve">Zadavatel požaduje, aby plnění Veřejné zakázky </w:t>
      </w:r>
      <w:r w:rsidR="00CA0C99">
        <w:rPr>
          <w:szCs w:val="20"/>
        </w:rPr>
        <w:t xml:space="preserve">v části zhotovení </w:t>
      </w:r>
      <w:r w:rsidR="00683C80">
        <w:rPr>
          <w:szCs w:val="20"/>
        </w:rPr>
        <w:t>D</w:t>
      </w:r>
      <w:r w:rsidR="00CA0C99">
        <w:rPr>
          <w:szCs w:val="20"/>
        </w:rPr>
        <w:t xml:space="preserve">íla </w:t>
      </w:r>
      <w:r w:rsidRPr="00E832AD">
        <w:rPr>
          <w:szCs w:val="20"/>
        </w:rPr>
        <w:t>bylo na</w:t>
      </w:r>
      <w:r w:rsidR="004E5ECD">
        <w:rPr>
          <w:szCs w:val="20"/>
        </w:rPr>
        <w:t> </w:t>
      </w:r>
      <w:r w:rsidRPr="00E832AD">
        <w:rPr>
          <w:szCs w:val="20"/>
        </w:rPr>
        <w:t>příslušných klíčových pozicích členů realizačního týmu poskytováno osobami, které byly hodnoceny. Pravidla pro změny osob na klíčových pozicích v průběhu plnění Veřejné zakázky upravuje Smluvní dokumentace</w:t>
      </w:r>
      <w:r w:rsidR="00683C80">
        <w:rPr>
          <w:szCs w:val="20"/>
        </w:rPr>
        <w:t>, především článek 14 Zvláštních obchodních podmínek</w:t>
      </w:r>
      <w:r w:rsidRPr="00E832AD">
        <w:rPr>
          <w:szCs w:val="20"/>
        </w:rPr>
        <w:t>.</w:t>
      </w:r>
    </w:p>
    <w:p w14:paraId="683FD959" w14:textId="078B865D" w:rsidR="00E832AD" w:rsidRPr="00E07323" w:rsidRDefault="00E832AD" w:rsidP="00EB616A">
      <w:pPr>
        <w:widowControl w:val="0"/>
        <w:spacing w:before="120" w:after="120" w:line="276" w:lineRule="auto"/>
        <w:ind w:left="720"/>
        <w:jc w:val="both"/>
        <w:outlineLvl w:val="0"/>
        <w:rPr>
          <w:b/>
          <w:szCs w:val="20"/>
        </w:rPr>
      </w:pPr>
      <w:r w:rsidRPr="00E832AD">
        <w:rPr>
          <w:szCs w:val="20"/>
        </w:rPr>
        <w:t xml:space="preserve">Pokud v průběhu plnění </w:t>
      </w:r>
      <w:r w:rsidR="003360CA">
        <w:rPr>
          <w:szCs w:val="20"/>
        </w:rPr>
        <w:t xml:space="preserve">části </w:t>
      </w:r>
      <w:r>
        <w:rPr>
          <w:szCs w:val="20"/>
        </w:rPr>
        <w:t xml:space="preserve">Veřejné zakázky </w:t>
      </w:r>
      <w:r w:rsidR="003360CA">
        <w:rPr>
          <w:szCs w:val="20"/>
        </w:rPr>
        <w:t xml:space="preserve">spočívající v provedení Díla </w:t>
      </w:r>
      <w:r w:rsidRPr="00E832AD">
        <w:rPr>
          <w:szCs w:val="20"/>
        </w:rPr>
        <w:t>dojde ke změně některého člena realizačního týmu, musí být v souladu se Smluv</w:t>
      </w:r>
      <w:r>
        <w:rPr>
          <w:szCs w:val="20"/>
        </w:rPr>
        <w:t xml:space="preserve">ní dokumentací </w:t>
      </w:r>
      <w:r w:rsidRPr="00E832AD">
        <w:rPr>
          <w:szCs w:val="20"/>
        </w:rPr>
        <w:t xml:space="preserve">nahrazen pouze takovou osobou, která splňuje minimálně takové parametry kvality (tj. dosáhne stejné </w:t>
      </w:r>
      <w:r w:rsidR="00941DFB">
        <w:rPr>
          <w:szCs w:val="20"/>
        </w:rPr>
        <w:t xml:space="preserve">celkové </w:t>
      </w:r>
      <w:r w:rsidRPr="00E832AD">
        <w:rPr>
          <w:szCs w:val="20"/>
        </w:rPr>
        <w:t>bodové hodnocení za praxi a zkušenosti), kterými disponovala ta osoba</w:t>
      </w:r>
      <w:r w:rsidRPr="003011CC">
        <w:rPr>
          <w:szCs w:val="20"/>
        </w:rPr>
        <w:t>, která byla hodnocena a</w:t>
      </w:r>
      <w:r w:rsidR="004E5ECD">
        <w:rPr>
          <w:szCs w:val="20"/>
        </w:rPr>
        <w:t> </w:t>
      </w:r>
      <w:r w:rsidRPr="003011CC">
        <w:rPr>
          <w:szCs w:val="20"/>
        </w:rPr>
        <w:t>následně nahrazena</w:t>
      </w:r>
      <w:r w:rsidR="00941DFB">
        <w:rPr>
          <w:szCs w:val="20"/>
        </w:rPr>
        <w:t xml:space="preserve">. V případě, že nový člen realizačního týmu nedosáhne shodných parametrů kvality (tj. stejného celkového bodového hodnocení za praxi a zkušenosti) jako původní člen hodnoceného realizačního </w:t>
      </w:r>
      <w:r w:rsidR="00941DFB">
        <w:rPr>
          <w:szCs w:val="20"/>
        </w:rPr>
        <w:lastRenderedPageBreak/>
        <w:t>týmu, náleží zadavateli sleva z Ceny. P</w:t>
      </w:r>
      <w:r w:rsidRPr="003011CC">
        <w:rPr>
          <w:szCs w:val="20"/>
        </w:rPr>
        <w:t>o</w:t>
      </w:r>
      <w:r>
        <w:rPr>
          <w:szCs w:val="20"/>
        </w:rPr>
        <w:t>drobné požadavky jsou uvedeny ve Smluvní dokumentaci</w:t>
      </w:r>
      <w:r w:rsidRPr="003011CC">
        <w:rPr>
          <w:szCs w:val="20"/>
        </w:rPr>
        <w:t>.</w:t>
      </w:r>
    </w:p>
    <w:p w14:paraId="74822BAE" w14:textId="70A2BBD6" w:rsidR="00E832AD" w:rsidRPr="00E07323" w:rsidRDefault="00E832AD" w:rsidP="00EB616A">
      <w:pPr>
        <w:widowControl w:val="0"/>
        <w:spacing w:before="120" w:after="120" w:line="276" w:lineRule="auto"/>
        <w:ind w:left="720"/>
        <w:jc w:val="both"/>
        <w:outlineLvl w:val="0"/>
        <w:rPr>
          <w:b/>
          <w:szCs w:val="20"/>
        </w:rPr>
      </w:pPr>
      <w:r w:rsidRPr="00E07323">
        <w:rPr>
          <w:szCs w:val="20"/>
        </w:rPr>
        <w:t xml:space="preserve">V rámci hodnocení praxe a zkušeností členů realizačního týmu budou jako relevantní hodnoceny </w:t>
      </w:r>
      <w:r w:rsidRPr="009C3242">
        <w:rPr>
          <w:szCs w:val="20"/>
        </w:rPr>
        <w:t xml:space="preserve">zkušenosti s plněním zakázek, které jsou uvedeny </w:t>
      </w:r>
      <w:r w:rsidRPr="009C3242">
        <w:rPr>
          <w:b/>
          <w:szCs w:val="20"/>
        </w:rPr>
        <w:t xml:space="preserve">nad rámec minimálního počtu stanoveného </w:t>
      </w:r>
      <w:r w:rsidR="00F2013D">
        <w:rPr>
          <w:b/>
          <w:szCs w:val="20"/>
        </w:rPr>
        <w:t>Z</w:t>
      </w:r>
      <w:r w:rsidRPr="009C3242">
        <w:rPr>
          <w:b/>
          <w:szCs w:val="20"/>
        </w:rPr>
        <w:t>adavatelem pro prokázání kvalifikace</w:t>
      </w:r>
      <w:r w:rsidRPr="009C3242">
        <w:rPr>
          <w:szCs w:val="20"/>
        </w:rPr>
        <w:t>.</w:t>
      </w:r>
      <w:r w:rsidRPr="009C3242">
        <w:t xml:space="preserve"> Pro odstranění pochybností </w:t>
      </w:r>
      <w:r w:rsidR="00F2013D">
        <w:t>Z</w:t>
      </w:r>
      <w:r w:rsidRPr="009C3242">
        <w:t xml:space="preserve">adavatel upřesňuje, že v těch případech, kdy je u člena realizačního týmu na klíčové pozici jako </w:t>
      </w:r>
      <w:r w:rsidRPr="009C3242">
        <w:rPr>
          <w:szCs w:val="20"/>
        </w:rPr>
        <w:t>kritérium</w:t>
      </w:r>
      <w:r w:rsidRPr="009C3242">
        <w:t xml:space="preserve"> kvalifikace požadována zkušenost s plněním zakázky, bude tato shodná zkušenost zároveň i hodnocena, a to </w:t>
      </w:r>
      <w:r w:rsidRPr="009C3242">
        <w:rPr>
          <w:b/>
        </w:rPr>
        <w:t>v aspektech vymezených nad rámec úrovně požadované pro prokázání kvalifikace a relevantních pro naplnění definice hodnocené zkušenosti</w:t>
      </w:r>
      <w:r w:rsidRPr="009C3242">
        <w:t>.</w:t>
      </w:r>
      <w:r w:rsidRPr="009C3242">
        <w:rPr>
          <w:szCs w:val="20"/>
        </w:rPr>
        <w:t xml:space="preserve"> Odborná praxe členů realizačního týmu bude hodnocena v aspektech nad rámec požadavků pro prokázání kvalifikace.</w:t>
      </w:r>
    </w:p>
    <w:p w14:paraId="40D2B82F" w14:textId="7C6C4502" w:rsidR="00E832AD" w:rsidRPr="00097594" w:rsidRDefault="00E832AD" w:rsidP="00EB616A">
      <w:pPr>
        <w:widowControl w:val="0"/>
        <w:spacing w:before="120" w:after="120" w:line="276" w:lineRule="auto"/>
        <w:ind w:left="720"/>
        <w:jc w:val="both"/>
        <w:outlineLvl w:val="0"/>
        <w:rPr>
          <w:b/>
          <w:szCs w:val="20"/>
        </w:rPr>
      </w:pPr>
      <w:r w:rsidRPr="00E07323">
        <w:rPr>
          <w:szCs w:val="20"/>
        </w:rPr>
        <w:t xml:space="preserve">Zadavatel potvrzuje, že </w:t>
      </w:r>
      <w:r>
        <w:rPr>
          <w:szCs w:val="20"/>
        </w:rPr>
        <w:t>definice požadavků</w:t>
      </w:r>
      <w:r w:rsidRPr="00E07323">
        <w:rPr>
          <w:szCs w:val="20"/>
        </w:rPr>
        <w:t xml:space="preserve"> na zkušenost</w:t>
      </w:r>
      <w:r>
        <w:rPr>
          <w:szCs w:val="20"/>
        </w:rPr>
        <w:t>i</w:t>
      </w:r>
      <w:r w:rsidRPr="00E07323">
        <w:rPr>
          <w:szCs w:val="20"/>
        </w:rPr>
        <w:t xml:space="preserve"> či praxi osob na klíčových pozicích v realizačním týmu relevantní pro hodnocení mají stejný význam, ja</w:t>
      </w:r>
      <w:r>
        <w:rPr>
          <w:szCs w:val="20"/>
        </w:rPr>
        <w:t xml:space="preserve">ko definice stanovené </w:t>
      </w:r>
      <w:r w:rsidRPr="00E07323">
        <w:rPr>
          <w:szCs w:val="20"/>
        </w:rPr>
        <w:t>v</w:t>
      </w:r>
      <w:r>
        <w:rPr>
          <w:szCs w:val="20"/>
        </w:rPr>
        <w:t xml:space="preserve"> rámci technické </w:t>
      </w:r>
      <w:r w:rsidRPr="00097594">
        <w:rPr>
          <w:szCs w:val="20"/>
        </w:rPr>
        <w:t xml:space="preserve">kvalifikace v bodech </w:t>
      </w:r>
      <w:r w:rsidR="00097594" w:rsidRPr="00097594">
        <w:rPr>
          <w:szCs w:val="20"/>
        </w:rPr>
        <w:t xml:space="preserve">9.4 a </w:t>
      </w:r>
      <w:r w:rsidR="00FE5AE1" w:rsidRPr="00097594">
        <w:rPr>
          <w:szCs w:val="20"/>
        </w:rPr>
        <w:fldChar w:fldCharType="begin"/>
      </w:r>
      <w:r w:rsidR="00FE5AE1" w:rsidRPr="00097594">
        <w:rPr>
          <w:szCs w:val="20"/>
        </w:rPr>
        <w:instrText xml:space="preserve"> REF _Ref44026102 \r \h </w:instrText>
      </w:r>
      <w:r w:rsidR="00097594">
        <w:rPr>
          <w:szCs w:val="20"/>
        </w:rPr>
        <w:instrText xml:space="preserve"> \* MERGEFORMAT </w:instrText>
      </w:r>
      <w:r w:rsidR="00FE5AE1" w:rsidRPr="00097594">
        <w:rPr>
          <w:szCs w:val="20"/>
        </w:rPr>
      </w:r>
      <w:r w:rsidR="00FE5AE1" w:rsidRPr="00097594">
        <w:rPr>
          <w:szCs w:val="20"/>
        </w:rPr>
        <w:fldChar w:fldCharType="separate"/>
      </w:r>
      <w:r w:rsidR="000E7B5F">
        <w:rPr>
          <w:szCs w:val="20"/>
        </w:rPr>
        <w:t>9.5</w:t>
      </w:r>
      <w:r w:rsidR="00FE5AE1" w:rsidRPr="00097594">
        <w:rPr>
          <w:szCs w:val="20"/>
        </w:rPr>
        <w:fldChar w:fldCharType="end"/>
      </w:r>
      <w:r w:rsidRPr="00097594">
        <w:rPr>
          <w:szCs w:val="20"/>
        </w:rPr>
        <w:t xml:space="preserve"> této Zadávací dokumentac</w:t>
      </w:r>
      <w:r w:rsidRPr="00097594">
        <w:rPr>
          <w:rFonts w:eastAsia="Calibri" w:cs="Arial"/>
          <w:szCs w:val="22"/>
        </w:rPr>
        <w:t>e, pokud není výslovně uvedeno jinak</w:t>
      </w:r>
      <w:r w:rsidRPr="00097594">
        <w:rPr>
          <w:szCs w:val="20"/>
        </w:rPr>
        <w:t>.</w:t>
      </w:r>
    </w:p>
    <w:p w14:paraId="6EF0B438" w14:textId="77777777" w:rsidR="00E832AD" w:rsidRPr="00A47218" w:rsidRDefault="00E832AD" w:rsidP="00EB616A">
      <w:pPr>
        <w:widowControl w:val="0"/>
        <w:spacing w:before="120" w:after="120" w:line="276" w:lineRule="auto"/>
        <w:ind w:left="720"/>
        <w:jc w:val="both"/>
        <w:outlineLvl w:val="0"/>
      </w:pPr>
      <w:r w:rsidRPr="00097594">
        <w:t>Zkušeností člena realizačního týmu dodavatele na klíčové pozici posuzovanou v rámci hodnocení se rozumí jeden dokončený obchodní případ, tj. služby</w:t>
      </w:r>
      <w:r w:rsidRPr="009C3242">
        <w:t xml:space="preserve"> poskytnuté v rámci jednoho </w:t>
      </w:r>
      <w:r w:rsidRPr="009C3242">
        <w:rPr>
          <w:szCs w:val="20"/>
        </w:rPr>
        <w:t>smluvního</w:t>
      </w:r>
      <w:r w:rsidRPr="009C3242">
        <w:t xml:space="preserve"> vztahu s jedním objednatelem. Pokud bylo v rámci jednoho obchodního případu poskytnuto více dílčích plnění samostatně naplňujících definici zkušenosti člena realizačního týmu na klíčové pozici, bude pro účely hodnocení takový </w:t>
      </w:r>
      <w:r w:rsidRPr="00A47218">
        <w:t>obchodní případ započítán jako více zkušeností.</w:t>
      </w:r>
    </w:p>
    <w:p w14:paraId="233EBDAF" w14:textId="77777777" w:rsidR="00E832AD" w:rsidRPr="00653AB2" w:rsidRDefault="00E832AD" w:rsidP="00EB616A">
      <w:pPr>
        <w:widowControl w:val="0"/>
        <w:spacing w:before="120" w:after="120" w:line="276" w:lineRule="auto"/>
        <w:ind w:left="720"/>
        <w:jc w:val="both"/>
        <w:outlineLvl w:val="0"/>
      </w:pPr>
      <w:r w:rsidRPr="00A47218">
        <w:t>V případě, že byla zkušenost člena hodnoceného realizačního týmu na klíčové pozici součástí rozsáhlejšího</w:t>
      </w:r>
      <w:r>
        <w:t xml:space="preserve"> plnění pro objednatele služby, </w:t>
      </w:r>
      <w:r w:rsidRPr="00A47218">
        <w:t>postačí, pokud bylo dokončeno alespoň plnění naplňující definici hodnocené zkušenosti člena realizačního týmu</w:t>
      </w:r>
      <w:r>
        <w:t xml:space="preserve"> dodavatele na klíčové pozici </w:t>
      </w:r>
      <w:r w:rsidRPr="00A47218">
        <w:t>i přesto, že obchodní případ jako celek dokončen není.</w:t>
      </w:r>
      <w:r w:rsidRPr="00653AB2">
        <w:t xml:space="preserve"> </w:t>
      </w:r>
    </w:p>
    <w:p w14:paraId="38FFA76F" w14:textId="1DB6542A" w:rsidR="00E832AD" w:rsidRDefault="00E832AD" w:rsidP="00EB616A">
      <w:pPr>
        <w:widowControl w:val="0"/>
        <w:spacing w:before="120" w:after="120" w:line="276" w:lineRule="auto"/>
        <w:ind w:left="720"/>
        <w:jc w:val="both"/>
        <w:outlineLvl w:val="0"/>
      </w:pPr>
      <w:r w:rsidRPr="00653AB2">
        <w:rPr>
          <w:szCs w:val="20"/>
        </w:rPr>
        <w:t>Zároveň však platí, že p</w:t>
      </w:r>
      <w:r w:rsidRPr="00653AB2">
        <w:t>ro hodnocení bude uznána pouze zkušenost člena realizačního týmu na klíčové pozici, v rámci níž bylo plnění věcně naplňující definici hodnocené zkušenosti člena realizačního týmu n</w:t>
      </w:r>
      <w:r>
        <w:t>a </w:t>
      </w:r>
      <w:r w:rsidRPr="00653AB2">
        <w:t>klíčové pozici dokončeno jako celek, přičemž nepostačí, aby byla dokončena pouze část plnění osobně zpracovávaná členem realizačního týmu na klíčové pozici. Okamžikem, ke kterému musí být zkušenosti členů realizačního týmu na klíčových pozicích dokončeny, je den zahájení zadáva</w:t>
      </w:r>
      <w:r w:rsidR="00051A58">
        <w:t>cího řízení na</w:t>
      </w:r>
      <w:r w:rsidR="004E5ECD">
        <w:t> </w:t>
      </w:r>
      <w:r w:rsidR="00051A58">
        <w:t>V</w:t>
      </w:r>
      <w:r w:rsidRPr="00653AB2">
        <w:t>eřejnou zakázku.</w:t>
      </w:r>
    </w:p>
    <w:p w14:paraId="42C72464" w14:textId="4E931E7B" w:rsidR="0080480C" w:rsidRPr="004D1D3E" w:rsidRDefault="00E832AD" w:rsidP="00EB616A">
      <w:pPr>
        <w:widowControl w:val="0"/>
        <w:spacing w:before="120" w:after="120" w:line="276" w:lineRule="auto"/>
        <w:ind w:left="720"/>
        <w:jc w:val="both"/>
        <w:outlineLvl w:val="0"/>
      </w:pPr>
      <w:r w:rsidRPr="00653AB2">
        <w:t xml:space="preserve">Zadavatel si vyhrazuje v celém procesu hodnocení nabídek právo provádět taková ověřování věrohodnosti informací předložených v nabídce, která může </w:t>
      </w:r>
      <w:r w:rsidR="00F2013D">
        <w:t>Z</w:t>
      </w:r>
      <w:r w:rsidR="00F2013D" w:rsidRPr="00653AB2">
        <w:t xml:space="preserve">adavatel </w:t>
      </w:r>
      <w:r w:rsidRPr="00653AB2">
        <w:t xml:space="preserve">považovat za potřebná, včetně ověřování u třetích stran. Zadavatel si zejména vyhrazuje právo ověřit pravdivost údajů o zkušenostech osob na klíčových pozicích v realizačním týmu dodavatele, zejména, zda se osoby na klíčových </w:t>
      </w:r>
      <w:r>
        <w:t xml:space="preserve">pozicích na realizaci konkrétního projektu (zkušenosti) </w:t>
      </w:r>
      <w:r w:rsidRPr="00653AB2">
        <w:t xml:space="preserve">skutečně podílely. Za tímto účelem požaduje </w:t>
      </w:r>
      <w:r w:rsidR="00F2013D">
        <w:t>Z</w:t>
      </w:r>
      <w:r w:rsidRPr="00653AB2">
        <w:t>adavatel v</w:t>
      </w:r>
      <w:r w:rsidR="00051A58">
        <w:t> </w:t>
      </w:r>
      <w:r w:rsidR="000D2B68">
        <w:t>p</w:t>
      </w:r>
      <w:r w:rsidR="00051A58">
        <w:t xml:space="preserve">rofesním životopise člena realizačního týmu – Příloha č. </w:t>
      </w:r>
      <w:r w:rsidR="00BC6166">
        <w:t>1</w:t>
      </w:r>
      <w:r w:rsidR="007845A0">
        <w:t>1</w:t>
      </w:r>
      <w:r w:rsidR="00051A58">
        <w:t xml:space="preserve"> této </w:t>
      </w:r>
      <w:r w:rsidR="009A4295">
        <w:t>Z</w:t>
      </w:r>
      <w:r w:rsidR="00051A58">
        <w:t>adávací dokumentace</w:t>
      </w:r>
      <w:r w:rsidRPr="00653AB2">
        <w:t xml:space="preserve"> uvést informace a spojení na kontaktní o</w:t>
      </w:r>
      <w:r>
        <w:t>sobu objednatele</w:t>
      </w:r>
      <w:r w:rsidR="00B17CE0">
        <w:t>,</w:t>
      </w:r>
      <w:r>
        <w:t xml:space="preserve"> popř. jiného subjektu (např. zaměstnavatele), pro nějž člen realizačního týmu projekt realizoval</w:t>
      </w:r>
      <w:r w:rsidRPr="00653AB2">
        <w:t xml:space="preserve">. V případě, že se v rámci ověřování zkušeností osob na klíčových pozicích v realizačním týmu dodavatele pro účely hodnocení </w:t>
      </w:r>
      <w:r w:rsidR="00F2013D">
        <w:t>Z</w:t>
      </w:r>
      <w:r w:rsidRPr="00653AB2">
        <w:t xml:space="preserve">adavatelem ukáží být tyto, s ohledem </w:t>
      </w:r>
      <w:r>
        <w:t>na ověření referované zakázky u </w:t>
      </w:r>
      <w:r w:rsidRPr="00653AB2">
        <w:t xml:space="preserve">jejího objednatele </w:t>
      </w:r>
      <w:r w:rsidRPr="00427503">
        <w:rPr>
          <w:szCs w:val="20"/>
        </w:rPr>
        <w:t>a/nebo zaměst</w:t>
      </w:r>
      <w:r>
        <w:rPr>
          <w:szCs w:val="20"/>
        </w:rPr>
        <w:t>navatele (resp. jiného subjektu)</w:t>
      </w:r>
      <w:r w:rsidRPr="00427503">
        <w:rPr>
          <w:szCs w:val="20"/>
        </w:rPr>
        <w:t xml:space="preserve"> </w:t>
      </w:r>
      <w:r w:rsidRPr="00653AB2">
        <w:t>a</w:t>
      </w:r>
      <w:r>
        <w:t xml:space="preserve"> následné vysvětlení nabídky ve </w:t>
      </w:r>
      <w:r w:rsidRPr="00653AB2">
        <w:t>smyslu § 46 odst. 1 ZZVZ, jako nepravdivé, neúplné nebo bezpečně nenaplňující definici zakázky relevantní pro hodnocení, vyhrazuje si</w:t>
      </w:r>
      <w:r w:rsidR="004E5ECD">
        <w:t> </w:t>
      </w:r>
      <w:r w:rsidR="00F2013D">
        <w:t>Z</w:t>
      </w:r>
      <w:r w:rsidRPr="00653AB2">
        <w:t>adavatel právo takové zkušenosti pro účely hodnocení nezohlednit.</w:t>
      </w:r>
    </w:p>
    <w:p w14:paraId="6CCBECB6" w14:textId="04EAF44C" w:rsidR="006D61A3" w:rsidRPr="00EB616A" w:rsidRDefault="006D61A3" w:rsidP="00EB616A">
      <w:pPr>
        <w:widowControl w:val="0"/>
        <w:spacing w:before="120" w:after="120" w:line="276" w:lineRule="auto"/>
        <w:ind w:left="720"/>
        <w:jc w:val="both"/>
        <w:outlineLvl w:val="0"/>
        <w:rPr>
          <w:u w:val="single"/>
        </w:rPr>
      </w:pPr>
      <w:r w:rsidRPr="00EB616A">
        <w:rPr>
          <w:u w:val="single"/>
        </w:rPr>
        <w:t>Výpočet hodnocení kritéri</w:t>
      </w:r>
      <w:r w:rsidR="00941DFB">
        <w:rPr>
          <w:u w:val="single"/>
        </w:rPr>
        <w:t>a</w:t>
      </w:r>
      <w:r>
        <w:rPr>
          <w:u w:val="single"/>
        </w:rPr>
        <w:t xml:space="preserve"> Kvalita realizačního týmu</w:t>
      </w:r>
      <w:r w:rsidRPr="00EB616A">
        <w:rPr>
          <w:u w:val="single"/>
        </w:rPr>
        <w:t>:</w:t>
      </w:r>
    </w:p>
    <w:p w14:paraId="664500E5" w14:textId="103F0413" w:rsidR="006D61A3" w:rsidRPr="006D61A3" w:rsidRDefault="006D61A3" w:rsidP="00EB616A">
      <w:pPr>
        <w:widowControl w:val="0"/>
        <w:spacing w:before="120" w:after="120" w:line="276" w:lineRule="auto"/>
        <w:ind w:left="720"/>
        <w:jc w:val="both"/>
        <w:outlineLvl w:val="0"/>
        <w:rPr>
          <w:szCs w:val="20"/>
        </w:rPr>
      </w:pPr>
      <w:r w:rsidRPr="006D61A3">
        <w:rPr>
          <w:szCs w:val="20"/>
        </w:rPr>
        <w:t xml:space="preserve">Přidělování bodů v rámci dílčího kritéria hodnocení </w:t>
      </w:r>
      <w:r w:rsidRPr="00941DFB">
        <w:rPr>
          <w:szCs w:val="20"/>
        </w:rPr>
        <w:t>Kvalita realizačního týmu bude probíhat tak, že </w:t>
      </w:r>
      <w:r w:rsidR="00F2013D" w:rsidRPr="00941DFB">
        <w:rPr>
          <w:szCs w:val="20"/>
        </w:rPr>
        <w:t>Z</w:t>
      </w:r>
      <w:r w:rsidRPr="00941DFB">
        <w:rPr>
          <w:szCs w:val="20"/>
        </w:rPr>
        <w:t>adavatel jednotlivým</w:t>
      </w:r>
      <w:r w:rsidRPr="00F13F46">
        <w:rPr>
          <w:szCs w:val="20"/>
        </w:rPr>
        <w:t xml:space="preserve"> praxím a zkušenostem klíčových osob přidělí body dle výše uvedené tabulky, přičemž celkový bodový zisk činí </w:t>
      </w:r>
      <w:r w:rsidR="00600570" w:rsidRPr="00941DFB">
        <w:rPr>
          <w:szCs w:val="20"/>
        </w:rPr>
        <w:t xml:space="preserve">maximálně </w:t>
      </w:r>
      <w:r w:rsidR="00941DFB" w:rsidRPr="00941DFB">
        <w:rPr>
          <w:szCs w:val="20"/>
        </w:rPr>
        <w:t>184</w:t>
      </w:r>
      <w:r w:rsidR="00E9098C" w:rsidRPr="00941DFB">
        <w:rPr>
          <w:szCs w:val="20"/>
        </w:rPr>
        <w:t xml:space="preserve"> </w:t>
      </w:r>
      <w:r w:rsidRPr="00941DFB">
        <w:rPr>
          <w:szCs w:val="20"/>
        </w:rPr>
        <w:t>bodů.</w:t>
      </w:r>
    </w:p>
    <w:p w14:paraId="004037EC" w14:textId="76348C7A" w:rsidR="006D61A3" w:rsidRDefault="006D61A3" w:rsidP="00EB616A">
      <w:pPr>
        <w:widowControl w:val="0"/>
        <w:spacing w:before="120" w:after="120" w:line="276" w:lineRule="auto"/>
        <w:ind w:left="720"/>
        <w:jc w:val="both"/>
        <w:outlineLvl w:val="0"/>
      </w:pPr>
      <w:r w:rsidRPr="006D61A3">
        <w:rPr>
          <w:szCs w:val="20"/>
        </w:rPr>
        <w:t xml:space="preserve">Součet takto dosažených bodů se přepočte tak, že nejlepší nabídka, tj. </w:t>
      </w:r>
      <w:r w:rsidR="00B250B8">
        <w:rPr>
          <w:szCs w:val="20"/>
        </w:rPr>
        <w:t xml:space="preserve">konečná </w:t>
      </w:r>
      <w:r w:rsidRPr="006D61A3">
        <w:rPr>
          <w:szCs w:val="20"/>
        </w:rPr>
        <w:t xml:space="preserve">nabídka </w:t>
      </w:r>
      <w:r w:rsidRPr="006D61A3">
        <w:rPr>
          <w:szCs w:val="20"/>
        </w:rPr>
        <w:lastRenderedPageBreak/>
        <w:t xml:space="preserve">dodavatele s nejvyšším bodovým ziskem, obdrží 100 bodů, a každé další </w:t>
      </w:r>
      <w:r w:rsidR="00B250B8">
        <w:rPr>
          <w:szCs w:val="20"/>
        </w:rPr>
        <w:t xml:space="preserve">konečné </w:t>
      </w:r>
      <w:r w:rsidRPr="006D61A3">
        <w:rPr>
          <w:szCs w:val="20"/>
        </w:rPr>
        <w:t>nabídce se</w:t>
      </w:r>
      <w:r w:rsidR="004E5ECD">
        <w:rPr>
          <w:szCs w:val="20"/>
        </w:rPr>
        <w:t> </w:t>
      </w:r>
      <w:r w:rsidRPr="006D61A3">
        <w:rPr>
          <w:szCs w:val="20"/>
        </w:rPr>
        <w:t>přiřadí počet bodů, který odpovídá násobku čísla 100 a poměru počtu bodového zisku hodnocené nabídky k bodovému zisku nejlepší nabídky (tj. </w:t>
      </w:r>
      <w:r w:rsidR="00B250B8">
        <w:rPr>
          <w:szCs w:val="20"/>
        </w:rPr>
        <w:t xml:space="preserve">konečné </w:t>
      </w:r>
      <w:r w:rsidRPr="006D61A3">
        <w:rPr>
          <w:szCs w:val="20"/>
        </w:rPr>
        <w:t>nabídky s nejvyšším bodovým ziskem). Bodovým ziskem se pro účely tohoto výpočtu rozumí celkový součet bodů, který získal příslušný účastník dle pravidel uvedených výše v tomto </w:t>
      </w:r>
      <w:r w:rsidR="003F49F5">
        <w:rPr>
          <w:szCs w:val="20"/>
        </w:rPr>
        <w:t>bodě</w:t>
      </w:r>
      <w:r w:rsidRPr="006D61A3">
        <w:rPr>
          <w:szCs w:val="20"/>
        </w:rPr>
        <w:t xml:space="preserve"> </w:t>
      </w:r>
      <w:r w:rsidR="00FE5AE1">
        <w:rPr>
          <w:szCs w:val="20"/>
          <w:highlight w:val="yellow"/>
        </w:rPr>
        <w:fldChar w:fldCharType="begin"/>
      </w:r>
      <w:r w:rsidR="00FE5AE1">
        <w:rPr>
          <w:szCs w:val="20"/>
        </w:rPr>
        <w:instrText xml:space="preserve"> REF _Ref44026295 \r \h </w:instrText>
      </w:r>
      <w:r w:rsidR="00FE5AE1">
        <w:rPr>
          <w:szCs w:val="20"/>
          <w:highlight w:val="yellow"/>
        </w:rPr>
      </w:r>
      <w:r w:rsidR="00FE5AE1">
        <w:rPr>
          <w:szCs w:val="20"/>
          <w:highlight w:val="yellow"/>
        </w:rPr>
        <w:fldChar w:fldCharType="separate"/>
      </w:r>
      <w:r w:rsidR="000E7B5F">
        <w:rPr>
          <w:szCs w:val="20"/>
        </w:rPr>
        <w:t>12.4</w:t>
      </w:r>
      <w:r w:rsidR="00FE5AE1">
        <w:rPr>
          <w:szCs w:val="20"/>
          <w:highlight w:val="yellow"/>
        </w:rPr>
        <w:fldChar w:fldCharType="end"/>
      </w:r>
      <w:r w:rsidR="00097594">
        <w:rPr>
          <w:szCs w:val="20"/>
        </w:rPr>
        <w:t xml:space="preserve"> </w:t>
      </w:r>
      <w:r w:rsidR="003F49F5">
        <w:rPr>
          <w:szCs w:val="20"/>
        </w:rPr>
        <w:t>Z</w:t>
      </w:r>
      <w:r w:rsidRPr="006D61A3">
        <w:rPr>
          <w:szCs w:val="20"/>
        </w:rPr>
        <w:t>adávací dokumentace. Výpočet odpovídá následujícímu vzorci:</w:t>
      </w:r>
    </w:p>
    <w:p w14:paraId="3AAE0D56" w14:textId="77777777" w:rsidR="006D61A3" w:rsidRPr="006D61A3" w:rsidRDefault="006D61A3" w:rsidP="00EB616A">
      <w:pPr>
        <w:widowControl w:val="0"/>
        <w:autoSpaceDE w:val="0"/>
        <w:autoSpaceDN w:val="0"/>
        <w:adjustRightInd w:val="0"/>
        <w:spacing w:before="120" w:after="58" w:line="240" w:lineRule="auto"/>
        <w:ind w:left="360"/>
        <w:jc w:val="center"/>
        <w:outlineLvl w:val="0"/>
        <w:rPr>
          <w:rFonts w:cs="Arial"/>
        </w:rPr>
      </w:pPr>
      <m:oMathPara>
        <m:oMath>
          <m:r>
            <m:rPr>
              <m:sty m:val="p"/>
            </m:rPr>
            <w:rPr>
              <w:rFonts w:ascii="Cambria Math" w:hAnsi="Cambria Math" w:cs="Arial"/>
            </w:rPr>
            <m:t>Počet bodů =</m:t>
          </m:r>
          <m:f>
            <m:fPr>
              <m:ctrlPr>
                <w:rPr>
                  <w:rFonts w:ascii="Cambria Math" w:hAnsi="Cambria Math" w:cs="Arial"/>
                </w:rPr>
              </m:ctrlPr>
            </m:fPr>
            <m:num>
              <m:r>
                <m:rPr>
                  <m:sty m:val="p"/>
                </m:rPr>
                <w:rPr>
                  <w:rFonts w:ascii="Cambria Math" w:hAnsi="Cambria Math" w:cs="Arial"/>
                </w:rPr>
                <m:t xml:space="preserve">bodové </m:t>
              </m:r>
              <m:r>
                <m:rPr>
                  <m:sty m:val="p"/>
                </m:rPr>
                <w:rPr>
                  <w:rFonts w:ascii="Cambria Math" w:eastAsia="Times New Roman" w:hAnsi="Cambria Math" w:cs="Calibri"/>
                  <w:kern w:val="32"/>
                  <w:lang w:eastAsia="cs-CZ"/>
                </w:rPr>
                <m:t>hodnocení</m:t>
              </m:r>
              <m:r>
                <m:rPr>
                  <m:sty m:val="p"/>
                </m:rPr>
                <w:rPr>
                  <w:rFonts w:ascii="Cambria Math" w:hAnsi="Cambria Math" w:cs="Arial"/>
                </w:rPr>
                <m:t xml:space="preserve"> hodnocené nabídky</m:t>
              </m:r>
            </m:num>
            <m:den>
              <m:r>
                <m:rPr>
                  <m:sty m:val="p"/>
                </m:rPr>
                <w:rPr>
                  <w:rFonts w:ascii="Cambria Math" w:hAnsi="Cambria Math" w:cs="Arial"/>
                </w:rPr>
                <m:t>bodové hodnocení nejlepší nabídky</m:t>
              </m:r>
            </m:den>
          </m:f>
          <m:r>
            <m:rPr>
              <m:sty m:val="p"/>
            </m:rPr>
            <w:rPr>
              <w:rFonts w:ascii="Cambria Math" w:hAnsi="Cambria Math" w:cs="Arial"/>
            </w:rPr>
            <m:t xml:space="preserve"> × 100 </m:t>
          </m:r>
        </m:oMath>
      </m:oMathPara>
    </w:p>
    <w:p w14:paraId="4242635A" w14:textId="574794F8" w:rsidR="006D61A3" w:rsidRPr="006D61A3" w:rsidRDefault="006D61A3" w:rsidP="00EB616A">
      <w:pPr>
        <w:widowControl w:val="0"/>
        <w:spacing w:before="120" w:after="120" w:line="276" w:lineRule="auto"/>
        <w:ind w:left="720"/>
        <w:jc w:val="both"/>
        <w:outlineLvl w:val="0"/>
        <w:rPr>
          <w:szCs w:val="20"/>
        </w:rPr>
      </w:pPr>
      <w:r w:rsidRPr="00256DCB">
        <w:rPr>
          <w:szCs w:val="20"/>
        </w:rPr>
        <w:t xml:space="preserve">Takto získaný počet bodů bude vynásoben </w:t>
      </w:r>
      <w:r w:rsidRPr="00941DFB">
        <w:rPr>
          <w:szCs w:val="20"/>
        </w:rPr>
        <w:t xml:space="preserve">koeficientem </w:t>
      </w:r>
      <w:r w:rsidR="00584530" w:rsidRPr="00941DFB">
        <w:rPr>
          <w:rFonts w:eastAsia="Calibri"/>
          <w:b/>
        </w:rPr>
        <w:t>0,</w:t>
      </w:r>
      <w:r w:rsidR="009466E8" w:rsidRPr="00941DFB">
        <w:rPr>
          <w:rFonts w:eastAsia="Calibri"/>
          <w:b/>
        </w:rPr>
        <w:t>3</w:t>
      </w:r>
      <w:r w:rsidRPr="00941DFB">
        <w:rPr>
          <w:rFonts w:eastAsia="Calibri"/>
          <w:b/>
        </w:rPr>
        <w:t>,</w:t>
      </w:r>
      <w:r w:rsidRPr="00941DFB">
        <w:rPr>
          <w:rFonts w:eastAsia="Calibri"/>
        </w:rPr>
        <w:t xml:space="preserve"> tj. váhou </w:t>
      </w:r>
      <w:r w:rsidRPr="00941DFB">
        <w:rPr>
          <w:szCs w:val="20"/>
        </w:rPr>
        <w:t>kritéria hodnocení Kvalita realizačního týmu a následně matematicky zaokrouhlen na dvě</w:t>
      </w:r>
      <w:r w:rsidRPr="00256DCB">
        <w:rPr>
          <w:szCs w:val="20"/>
        </w:rPr>
        <w:t xml:space="preserve"> desetinná místa.</w:t>
      </w:r>
    </w:p>
    <w:p w14:paraId="10919A49" w14:textId="2054AB86" w:rsidR="004917F5" w:rsidRPr="00EB616A" w:rsidRDefault="004917F5" w:rsidP="00B5087F">
      <w:pPr>
        <w:widowControl w:val="0"/>
        <w:numPr>
          <w:ilvl w:val="1"/>
          <w:numId w:val="25"/>
        </w:numPr>
        <w:spacing w:before="120" w:after="120" w:line="276" w:lineRule="auto"/>
        <w:jc w:val="both"/>
        <w:outlineLvl w:val="0"/>
        <w:rPr>
          <w:rFonts w:asciiTheme="majorHAnsi" w:hAnsiTheme="majorHAnsi" w:cs="Calibri"/>
          <w:b/>
          <w:sz w:val="20"/>
          <w:szCs w:val="20"/>
        </w:rPr>
      </w:pPr>
      <w:bookmarkStart w:id="25" w:name="_Toc17118248"/>
      <w:r w:rsidRPr="00EB616A">
        <w:rPr>
          <w:rFonts w:asciiTheme="majorHAnsi" w:hAnsiTheme="majorHAnsi" w:cs="Calibri"/>
          <w:b/>
          <w:sz w:val="20"/>
          <w:szCs w:val="20"/>
        </w:rPr>
        <w:t>Způsob celkového hodnocení</w:t>
      </w:r>
      <w:r w:rsidR="00B250B8">
        <w:rPr>
          <w:rFonts w:asciiTheme="majorHAnsi" w:hAnsiTheme="majorHAnsi" w:cs="Calibri"/>
          <w:b/>
          <w:sz w:val="20"/>
          <w:szCs w:val="20"/>
        </w:rPr>
        <w:t xml:space="preserve"> konečných</w:t>
      </w:r>
      <w:r w:rsidRPr="00EB616A">
        <w:rPr>
          <w:rFonts w:asciiTheme="majorHAnsi" w:hAnsiTheme="majorHAnsi" w:cs="Calibri"/>
          <w:b/>
          <w:sz w:val="20"/>
          <w:szCs w:val="20"/>
        </w:rPr>
        <w:t xml:space="preserve"> nabídek</w:t>
      </w:r>
      <w:bookmarkEnd w:id="25"/>
    </w:p>
    <w:p w14:paraId="3CD8AD60" w14:textId="13AC789D" w:rsidR="004917F5" w:rsidRPr="004917F5" w:rsidRDefault="004917F5" w:rsidP="004917F5">
      <w:pPr>
        <w:widowControl w:val="0"/>
        <w:spacing w:before="120" w:after="120" w:line="276" w:lineRule="auto"/>
        <w:ind w:left="720"/>
        <w:jc w:val="both"/>
        <w:outlineLvl w:val="0"/>
        <w:rPr>
          <w:szCs w:val="20"/>
        </w:rPr>
      </w:pPr>
      <w:r w:rsidRPr="004917F5">
        <w:rPr>
          <w:szCs w:val="20"/>
        </w:rPr>
        <w:t>Výsledné pořadí</w:t>
      </w:r>
      <w:r w:rsidR="00B250B8">
        <w:rPr>
          <w:szCs w:val="20"/>
        </w:rPr>
        <w:t xml:space="preserve"> konečných</w:t>
      </w:r>
      <w:r w:rsidRPr="004917F5">
        <w:rPr>
          <w:szCs w:val="20"/>
        </w:rPr>
        <w:t xml:space="preserve"> nabídek bude </w:t>
      </w:r>
      <w:r w:rsidRPr="00EB616A">
        <w:rPr>
          <w:rFonts w:ascii="Verdana" w:eastAsia="Times New Roman" w:hAnsi="Verdana" w:cs="Calibri"/>
          <w:bCs/>
          <w:kern w:val="32"/>
          <w:lang w:eastAsia="cs-CZ"/>
        </w:rPr>
        <w:t>stanoveno</w:t>
      </w:r>
      <w:r w:rsidRPr="004917F5">
        <w:rPr>
          <w:szCs w:val="20"/>
        </w:rPr>
        <w:t xml:space="preserve"> na základě celkového bodového ohodnocení.</w:t>
      </w:r>
    </w:p>
    <w:p w14:paraId="5F8000F5" w14:textId="711E2A09" w:rsidR="004917F5" w:rsidRPr="004917F5" w:rsidRDefault="004917F5" w:rsidP="004917F5">
      <w:pPr>
        <w:widowControl w:val="0"/>
        <w:spacing w:before="120" w:after="120" w:line="276" w:lineRule="auto"/>
        <w:ind w:left="720"/>
        <w:jc w:val="both"/>
        <w:outlineLvl w:val="0"/>
        <w:rPr>
          <w:szCs w:val="20"/>
        </w:rPr>
      </w:pPr>
      <w:r w:rsidRPr="004917F5">
        <w:rPr>
          <w:szCs w:val="20"/>
        </w:rPr>
        <w:t>Zadavatel pro účely hodnocení stanovil výše uvedená kritéria</w:t>
      </w:r>
      <w:r>
        <w:rPr>
          <w:szCs w:val="20"/>
        </w:rPr>
        <w:t xml:space="preserve"> hodnocení</w:t>
      </w:r>
      <w:r w:rsidRPr="004917F5">
        <w:rPr>
          <w:szCs w:val="20"/>
        </w:rPr>
        <w:t xml:space="preserve">, na jejichž základě budou </w:t>
      </w:r>
      <w:r w:rsidR="00B250B8">
        <w:rPr>
          <w:szCs w:val="20"/>
        </w:rPr>
        <w:t xml:space="preserve">konečným </w:t>
      </w:r>
      <w:r w:rsidRPr="004917F5">
        <w:rPr>
          <w:szCs w:val="20"/>
        </w:rPr>
        <w:t xml:space="preserve">nabídkám přiděleny body postupem a způsobem popsaným výše. </w:t>
      </w:r>
    </w:p>
    <w:p w14:paraId="4CB1A2FA" w14:textId="3B1BD3B4" w:rsidR="004917F5" w:rsidRPr="004917F5" w:rsidRDefault="004917F5" w:rsidP="004917F5">
      <w:pPr>
        <w:widowControl w:val="0"/>
        <w:spacing w:before="120" w:after="120" w:line="276" w:lineRule="auto"/>
        <w:ind w:left="720"/>
        <w:jc w:val="both"/>
        <w:outlineLvl w:val="0"/>
        <w:rPr>
          <w:szCs w:val="20"/>
        </w:rPr>
      </w:pPr>
      <w:r w:rsidRPr="004917F5">
        <w:rPr>
          <w:szCs w:val="20"/>
        </w:rPr>
        <w:t xml:space="preserve">Celkové bodové ohodnocení jednotlivých </w:t>
      </w:r>
      <w:r w:rsidR="00B250B8">
        <w:rPr>
          <w:szCs w:val="20"/>
        </w:rPr>
        <w:t xml:space="preserve">konečných </w:t>
      </w:r>
      <w:r w:rsidRPr="004917F5">
        <w:rPr>
          <w:szCs w:val="20"/>
        </w:rPr>
        <w:t>nabídek vznikne součtem převážených bodových hodnot dosažených v jednotlivých kritériích hodnocení, tj. součtem bodů (zaokrouhlených na dvě desetinná místa) získaných v rámci kritérií hodnocení.</w:t>
      </w:r>
    </w:p>
    <w:p w14:paraId="55C620D8" w14:textId="35C639E2" w:rsidR="004917F5" w:rsidRPr="004917F5" w:rsidRDefault="00B250B8" w:rsidP="0045020C">
      <w:pPr>
        <w:widowControl w:val="0"/>
        <w:spacing w:before="120" w:after="120" w:line="276" w:lineRule="auto"/>
        <w:ind w:left="720"/>
        <w:jc w:val="both"/>
        <w:outlineLvl w:val="0"/>
        <w:rPr>
          <w:szCs w:val="20"/>
        </w:rPr>
      </w:pPr>
      <w:r>
        <w:rPr>
          <w:szCs w:val="20"/>
        </w:rPr>
        <w:t>Konečná n</w:t>
      </w:r>
      <w:r w:rsidR="004917F5" w:rsidRPr="004917F5">
        <w:rPr>
          <w:szCs w:val="20"/>
        </w:rPr>
        <w:t xml:space="preserve">abídka, která získá nejvyšší počet bodů, bude vyhodnocena jako nabídka ekonomicky nejvýhodnější. Ostatní </w:t>
      </w:r>
      <w:r>
        <w:rPr>
          <w:szCs w:val="20"/>
        </w:rPr>
        <w:t xml:space="preserve">konečné </w:t>
      </w:r>
      <w:r w:rsidR="004917F5" w:rsidRPr="004917F5">
        <w:rPr>
          <w:szCs w:val="20"/>
        </w:rPr>
        <w:t>nabídky budou seřazeny dle počtu získaných bodů sestupně za</w:t>
      </w:r>
      <w:r w:rsidR="004E5ECD">
        <w:rPr>
          <w:szCs w:val="20"/>
        </w:rPr>
        <w:t> </w:t>
      </w:r>
      <w:r w:rsidR="004917F5" w:rsidRPr="004917F5">
        <w:rPr>
          <w:szCs w:val="20"/>
        </w:rPr>
        <w:t>nejvýhodnější nabídkou a jejich pořadí bude očíslováno.</w:t>
      </w:r>
    </w:p>
    <w:p w14:paraId="2CE6D802" w14:textId="7B068E71" w:rsidR="006D61A3" w:rsidRPr="00FD7619" w:rsidRDefault="004917F5" w:rsidP="00FD7619">
      <w:pPr>
        <w:widowControl w:val="0"/>
        <w:spacing w:before="120" w:after="120" w:line="276" w:lineRule="auto"/>
        <w:ind w:left="720"/>
        <w:jc w:val="both"/>
        <w:outlineLvl w:val="0"/>
        <w:rPr>
          <w:szCs w:val="20"/>
        </w:rPr>
      </w:pPr>
      <w:bookmarkStart w:id="26" w:name="_Hlk55944086"/>
      <w:r w:rsidRPr="004917F5">
        <w:rPr>
          <w:szCs w:val="20"/>
        </w:rPr>
        <w:t xml:space="preserve">V případě rovnosti bodových hodnot dvou či více </w:t>
      </w:r>
      <w:r w:rsidR="004F4AD6">
        <w:rPr>
          <w:szCs w:val="20"/>
        </w:rPr>
        <w:t xml:space="preserve">konečných </w:t>
      </w:r>
      <w:r w:rsidRPr="004917F5">
        <w:rPr>
          <w:szCs w:val="20"/>
        </w:rPr>
        <w:t xml:space="preserve">nabídek rozhoduje o celkovém pořadí </w:t>
      </w:r>
      <w:r w:rsidR="004F4AD6">
        <w:rPr>
          <w:szCs w:val="20"/>
        </w:rPr>
        <w:t xml:space="preserve">konečných </w:t>
      </w:r>
      <w:r w:rsidRPr="004917F5">
        <w:rPr>
          <w:szCs w:val="20"/>
        </w:rPr>
        <w:t xml:space="preserve">nabídek pořadí v kritériu </w:t>
      </w:r>
      <w:r w:rsidRPr="004917F5">
        <w:rPr>
          <w:i/>
          <w:szCs w:val="20"/>
        </w:rPr>
        <w:t>Nabídková cena</w:t>
      </w:r>
      <w:r w:rsidR="006406B6">
        <w:rPr>
          <w:i/>
          <w:szCs w:val="20"/>
        </w:rPr>
        <w:t xml:space="preserve"> a</w:t>
      </w:r>
      <w:r w:rsidRPr="004917F5">
        <w:rPr>
          <w:szCs w:val="20"/>
        </w:rPr>
        <w:t xml:space="preserve"> poté pořadí v kritériu </w:t>
      </w:r>
      <w:r w:rsidRPr="004917F5">
        <w:rPr>
          <w:i/>
          <w:szCs w:val="20"/>
        </w:rPr>
        <w:t>Kvalita realizačního týmu</w:t>
      </w:r>
      <w:r>
        <w:rPr>
          <w:i/>
          <w:szCs w:val="20"/>
        </w:rPr>
        <w:t>.</w:t>
      </w:r>
    </w:p>
    <w:bookmarkEnd w:id="26"/>
    <w:p w14:paraId="2EF9A0E4" w14:textId="238EDF67" w:rsidR="003E1D4C" w:rsidRPr="00EB616A" w:rsidRDefault="003E1D4C" w:rsidP="00B5087F">
      <w:pPr>
        <w:pStyle w:val="Nadpis1-1"/>
        <w:keepNext w:val="0"/>
        <w:widowControl w:val="0"/>
        <w:numPr>
          <w:ilvl w:val="0"/>
          <w:numId w:val="26"/>
        </w:numPr>
        <w:spacing w:before="360"/>
        <w:ind w:left="709" w:hanging="709"/>
        <w:contextualSpacing w:val="0"/>
        <w:jc w:val="both"/>
        <w:rPr>
          <w:rFonts w:cs="Calibri"/>
        </w:rPr>
      </w:pPr>
      <w:r w:rsidRPr="00EB616A">
        <w:rPr>
          <w:rFonts w:cs="Calibri"/>
        </w:rPr>
        <w:t>Další požadavky Zadavatele</w:t>
      </w:r>
    </w:p>
    <w:p w14:paraId="399E0E57" w14:textId="77777777" w:rsidR="00AF629B" w:rsidRPr="00AF629B" w:rsidRDefault="00AF629B" w:rsidP="005C68D1">
      <w:pPr>
        <w:widowControl w:val="0"/>
        <w:numPr>
          <w:ilvl w:val="1"/>
          <w:numId w:val="35"/>
        </w:numPr>
        <w:spacing w:before="120" w:after="120" w:line="276" w:lineRule="auto"/>
        <w:jc w:val="both"/>
        <w:outlineLvl w:val="0"/>
        <w:rPr>
          <w:rFonts w:asciiTheme="majorHAnsi" w:hAnsiTheme="majorHAnsi" w:cs="Calibri"/>
          <w:b/>
          <w:sz w:val="20"/>
          <w:szCs w:val="20"/>
        </w:rPr>
      </w:pPr>
      <w:bookmarkStart w:id="27" w:name="_Ref44026576"/>
      <w:r>
        <w:rPr>
          <w:rFonts w:asciiTheme="majorHAnsi" w:hAnsiTheme="majorHAnsi" w:cs="Calibri"/>
          <w:b/>
          <w:sz w:val="20"/>
          <w:szCs w:val="20"/>
        </w:rPr>
        <w:t>Společná účast</w:t>
      </w:r>
      <w:r w:rsidRPr="00AF629B">
        <w:rPr>
          <w:rFonts w:asciiTheme="majorHAnsi" w:hAnsiTheme="majorHAnsi" w:cs="Calibri"/>
          <w:b/>
          <w:sz w:val="20"/>
          <w:szCs w:val="20"/>
        </w:rPr>
        <w:t xml:space="preserve"> několika dodavatel</w:t>
      </w:r>
      <w:r w:rsidR="002E2C9B">
        <w:rPr>
          <w:rFonts w:asciiTheme="majorHAnsi" w:hAnsiTheme="majorHAnsi" w:cs="Calibri"/>
          <w:b/>
          <w:sz w:val="20"/>
          <w:szCs w:val="20"/>
        </w:rPr>
        <w:t>ů</w:t>
      </w:r>
      <w:r w:rsidRPr="00AF629B">
        <w:rPr>
          <w:rFonts w:asciiTheme="majorHAnsi" w:hAnsiTheme="majorHAnsi" w:cs="Calibri"/>
          <w:b/>
          <w:sz w:val="20"/>
          <w:szCs w:val="20"/>
        </w:rPr>
        <w:t>:</w:t>
      </w:r>
      <w:bookmarkEnd w:id="27"/>
    </w:p>
    <w:p w14:paraId="7F98EC54" w14:textId="754609E0" w:rsidR="00E716BB" w:rsidRPr="00097594" w:rsidRDefault="00AF629B" w:rsidP="00B5087F">
      <w:pPr>
        <w:pStyle w:val="Odstavecseseznamem"/>
        <w:widowControl w:val="0"/>
        <w:numPr>
          <w:ilvl w:val="0"/>
          <w:numId w:val="46"/>
        </w:numPr>
        <w:spacing w:after="120" w:line="276" w:lineRule="auto"/>
        <w:ind w:left="709" w:hanging="709"/>
        <w:contextualSpacing w:val="0"/>
        <w:jc w:val="both"/>
        <w:outlineLvl w:val="0"/>
        <w:rPr>
          <w:rFonts w:ascii="Verdana" w:eastAsia="Times New Roman" w:hAnsi="Verdana" w:cs="Calibri"/>
          <w:bCs/>
          <w:kern w:val="32"/>
          <w:lang w:eastAsia="cs-CZ"/>
        </w:rPr>
      </w:pPr>
      <w:r w:rsidRPr="00097594">
        <w:rPr>
          <w:rFonts w:ascii="Verdana" w:eastAsia="Times New Roman" w:hAnsi="Verdana" w:cs="Calibri"/>
          <w:bCs/>
          <w:kern w:val="32"/>
          <w:lang w:eastAsia="cs-CZ"/>
        </w:rPr>
        <w:t xml:space="preserve">Účastní-li se zadávacího řízení několik dodavatelů společně, tj. podávají společnou žádost o účast a následně nabídku, zejména jako společnost ve smyslu § 2716 a násl. </w:t>
      </w:r>
      <w:r w:rsidR="0053524E">
        <w:rPr>
          <w:rFonts w:ascii="Verdana" w:eastAsia="Times New Roman" w:hAnsi="Verdana" w:cs="Calibri"/>
          <w:bCs/>
          <w:kern w:val="32"/>
          <w:lang w:eastAsia="cs-CZ"/>
        </w:rPr>
        <w:t>Občanského zákoníku</w:t>
      </w:r>
      <w:r w:rsidRPr="00097594">
        <w:rPr>
          <w:rFonts w:ascii="Verdana" w:eastAsia="Times New Roman" w:hAnsi="Verdana" w:cs="Calibri"/>
          <w:bCs/>
          <w:kern w:val="32"/>
          <w:lang w:eastAsia="cs-CZ"/>
        </w:rPr>
        <w:t>, případně jako jiné sdružení či seskupení dodavatelů (dále v textu této Zadávací dokumentace je takové seskupení dodavatelů obecně označováno zejména jako „</w:t>
      </w:r>
      <w:r w:rsidR="0034558C">
        <w:rPr>
          <w:rFonts w:ascii="Verdana" w:eastAsia="Times New Roman" w:hAnsi="Verdana" w:cs="Calibri"/>
          <w:b/>
          <w:bCs/>
          <w:kern w:val="32"/>
          <w:lang w:eastAsia="cs-CZ"/>
        </w:rPr>
        <w:t>S</w:t>
      </w:r>
      <w:r w:rsidRPr="00097594">
        <w:rPr>
          <w:rFonts w:ascii="Verdana" w:eastAsia="Times New Roman" w:hAnsi="Verdana" w:cs="Calibri"/>
          <w:b/>
          <w:bCs/>
          <w:kern w:val="32"/>
          <w:lang w:eastAsia="cs-CZ"/>
        </w:rPr>
        <w:t>polečnost</w:t>
      </w:r>
      <w:r w:rsidRPr="00097594">
        <w:rPr>
          <w:rFonts w:ascii="Verdana" w:eastAsia="Times New Roman" w:hAnsi="Verdana" w:cs="Calibri"/>
          <w:bCs/>
          <w:kern w:val="32"/>
          <w:lang w:eastAsia="cs-CZ"/>
        </w:rPr>
        <w:t>“ dodavatelů a člen takového seskupení jako „</w:t>
      </w:r>
      <w:r w:rsidRPr="00097594">
        <w:rPr>
          <w:rFonts w:ascii="Verdana" w:eastAsia="Times New Roman" w:hAnsi="Verdana" w:cs="Calibri"/>
          <w:b/>
          <w:bCs/>
          <w:kern w:val="32"/>
          <w:lang w:eastAsia="cs-CZ"/>
        </w:rPr>
        <w:t>společník</w:t>
      </w:r>
      <w:r w:rsidRPr="00097594">
        <w:rPr>
          <w:rFonts w:ascii="Verdana" w:eastAsia="Times New Roman" w:hAnsi="Verdana" w:cs="Calibri"/>
          <w:bCs/>
          <w:kern w:val="32"/>
          <w:lang w:eastAsia="cs-CZ"/>
        </w:rPr>
        <w:t xml:space="preserve">“), musí předložit informace o takové </w:t>
      </w:r>
      <w:r w:rsidR="0034558C">
        <w:rPr>
          <w:rFonts w:ascii="Verdana" w:eastAsia="Times New Roman" w:hAnsi="Verdana" w:cs="Calibri"/>
          <w:bCs/>
          <w:kern w:val="32"/>
          <w:lang w:eastAsia="cs-CZ"/>
        </w:rPr>
        <w:t>S</w:t>
      </w:r>
      <w:r w:rsidRPr="00097594">
        <w:rPr>
          <w:rFonts w:ascii="Verdana" w:eastAsia="Times New Roman" w:hAnsi="Verdana" w:cs="Calibri"/>
          <w:bCs/>
          <w:kern w:val="32"/>
          <w:lang w:eastAsia="cs-CZ"/>
        </w:rPr>
        <w:t xml:space="preserve">polečnosti. </w:t>
      </w:r>
      <w:r w:rsidR="00260974" w:rsidRPr="00097594">
        <w:rPr>
          <w:rFonts w:ascii="Verdana" w:eastAsia="Times New Roman" w:hAnsi="Verdana" w:cs="Calibri"/>
          <w:bCs/>
          <w:kern w:val="32"/>
          <w:lang w:eastAsia="cs-CZ"/>
        </w:rPr>
        <w:t>Tyto budou</w:t>
      </w:r>
      <w:r w:rsidRPr="00097594">
        <w:rPr>
          <w:rFonts w:ascii="Verdana" w:eastAsia="Times New Roman" w:hAnsi="Verdana" w:cs="Calibri"/>
          <w:bCs/>
          <w:kern w:val="32"/>
          <w:lang w:eastAsia="cs-CZ"/>
        </w:rPr>
        <w:t xml:space="preserve"> předložen</w:t>
      </w:r>
      <w:r w:rsidR="00260974" w:rsidRPr="00097594">
        <w:rPr>
          <w:rFonts w:ascii="Verdana" w:eastAsia="Times New Roman" w:hAnsi="Verdana" w:cs="Calibri"/>
          <w:bCs/>
          <w:kern w:val="32"/>
          <w:lang w:eastAsia="cs-CZ"/>
        </w:rPr>
        <w:t>y v žádosti o účast</w:t>
      </w:r>
      <w:r w:rsidRPr="00097594">
        <w:rPr>
          <w:rFonts w:ascii="Verdana" w:eastAsia="Times New Roman" w:hAnsi="Verdana" w:cs="Calibri"/>
          <w:bCs/>
          <w:kern w:val="32"/>
          <w:lang w:eastAsia="cs-CZ"/>
        </w:rPr>
        <w:t xml:space="preserve"> ve</w:t>
      </w:r>
      <w:r w:rsidR="004E5ECD">
        <w:rPr>
          <w:rFonts w:ascii="Verdana" w:eastAsia="Times New Roman" w:hAnsi="Verdana" w:cs="Calibri"/>
          <w:bCs/>
          <w:kern w:val="32"/>
          <w:lang w:eastAsia="cs-CZ"/>
        </w:rPr>
        <w:t> </w:t>
      </w:r>
      <w:r w:rsidRPr="00097594">
        <w:rPr>
          <w:rFonts w:ascii="Verdana" w:eastAsia="Times New Roman" w:hAnsi="Verdana" w:cs="Calibri"/>
          <w:bCs/>
          <w:kern w:val="32"/>
          <w:lang w:eastAsia="cs-CZ"/>
        </w:rPr>
        <w:t xml:space="preserve">formě formuláře obsaženého v Příloze č. </w:t>
      </w:r>
      <w:r w:rsidR="007845A0">
        <w:rPr>
          <w:rFonts w:ascii="Verdana" w:eastAsia="Times New Roman" w:hAnsi="Verdana" w:cs="Calibri"/>
          <w:bCs/>
          <w:kern w:val="32"/>
          <w:lang w:eastAsia="cs-CZ"/>
        </w:rPr>
        <w:t>8</w:t>
      </w:r>
      <w:r w:rsidR="00260974" w:rsidRPr="00097594">
        <w:rPr>
          <w:rFonts w:ascii="Verdana" w:eastAsia="Times New Roman" w:hAnsi="Verdana" w:cs="Calibri"/>
          <w:bCs/>
          <w:kern w:val="32"/>
          <w:lang w:eastAsia="cs-CZ"/>
        </w:rPr>
        <w:t xml:space="preserve"> této Zadávací dokumentace – Údaje o</w:t>
      </w:r>
      <w:r w:rsidR="004E5ECD">
        <w:rPr>
          <w:rFonts w:ascii="Verdana" w:eastAsia="Times New Roman" w:hAnsi="Verdana" w:cs="Calibri"/>
          <w:bCs/>
          <w:kern w:val="32"/>
          <w:lang w:eastAsia="cs-CZ"/>
        </w:rPr>
        <w:t> </w:t>
      </w:r>
      <w:r w:rsidR="0034558C">
        <w:rPr>
          <w:rFonts w:ascii="Verdana" w:eastAsia="Times New Roman" w:hAnsi="Verdana" w:cs="Calibri"/>
          <w:bCs/>
          <w:kern w:val="32"/>
          <w:lang w:eastAsia="cs-CZ"/>
        </w:rPr>
        <w:t>S</w:t>
      </w:r>
      <w:r w:rsidR="00260974" w:rsidRPr="00097594">
        <w:rPr>
          <w:rFonts w:ascii="Verdana" w:eastAsia="Times New Roman" w:hAnsi="Verdana" w:cs="Calibri"/>
          <w:bCs/>
          <w:kern w:val="32"/>
          <w:lang w:eastAsia="cs-CZ"/>
        </w:rPr>
        <w:t>polečnosti dodavatelů</w:t>
      </w:r>
      <w:r w:rsidRPr="00097594">
        <w:rPr>
          <w:rFonts w:ascii="Verdana" w:eastAsia="Times New Roman" w:hAnsi="Verdana" w:cs="Calibri"/>
          <w:bCs/>
          <w:kern w:val="32"/>
          <w:lang w:eastAsia="cs-CZ"/>
        </w:rPr>
        <w:t xml:space="preserve">. Zadavatel požaduje, aby </w:t>
      </w:r>
      <w:r w:rsidR="0034558C">
        <w:rPr>
          <w:rFonts w:ascii="Verdana" w:eastAsia="Times New Roman" w:hAnsi="Verdana" w:cs="Calibri"/>
          <w:bCs/>
          <w:kern w:val="32"/>
          <w:lang w:eastAsia="cs-CZ"/>
        </w:rPr>
        <w:t>S</w:t>
      </w:r>
      <w:r w:rsidRPr="00097594">
        <w:rPr>
          <w:rFonts w:ascii="Verdana" w:eastAsia="Times New Roman" w:hAnsi="Verdana" w:cs="Calibri"/>
          <w:bCs/>
          <w:kern w:val="32"/>
          <w:lang w:eastAsia="cs-CZ"/>
        </w:rPr>
        <w:t xml:space="preserve">polečnost dodavatelů stanovila rozsah participace jednotlivých společníků ve smyslu předpokládaného procentního podílu na předmětu plnění </w:t>
      </w:r>
      <w:r w:rsidR="00B97FE2">
        <w:rPr>
          <w:rFonts w:ascii="Verdana" w:eastAsia="Times New Roman" w:hAnsi="Verdana" w:cs="Calibri"/>
          <w:bCs/>
          <w:kern w:val="32"/>
          <w:lang w:eastAsia="cs-CZ"/>
        </w:rPr>
        <w:t>V</w:t>
      </w:r>
      <w:r w:rsidRPr="00097594">
        <w:rPr>
          <w:rFonts w:ascii="Verdana" w:eastAsia="Times New Roman" w:hAnsi="Verdana" w:cs="Calibri"/>
          <w:bCs/>
          <w:kern w:val="32"/>
          <w:lang w:eastAsia="cs-CZ"/>
        </w:rPr>
        <w:t xml:space="preserve">eřejné zakázky. Zadavatel doporučuje předmětnou informaci v nabídce uvést v Příloze č. </w:t>
      </w:r>
      <w:r w:rsidR="007845A0">
        <w:rPr>
          <w:rFonts w:ascii="Verdana" w:eastAsia="Times New Roman" w:hAnsi="Verdana" w:cs="Calibri"/>
          <w:bCs/>
          <w:kern w:val="32"/>
          <w:lang w:eastAsia="cs-CZ"/>
        </w:rPr>
        <w:t>8</w:t>
      </w:r>
      <w:r w:rsidR="006C0C8A">
        <w:rPr>
          <w:rFonts w:ascii="Verdana" w:eastAsia="Times New Roman" w:hAnsi="Verdana" w:cs="Calibri"/>
          <w:bCs/>
          <w:kern w:val="32"/>
          <w:lang w:eastAsia="cs-CZ"/>
        </w:rPr>
        <w:t xml:space="preserve"> </w:t>
      </w:r>
      <w:r w:rsidR="00260974" w:rsidRPr="00097594">
        <w:rPr>
          <w:rFonts w:ascii="Verdana" w:eastAsia="Times New Roman" w:hAnsi="Verdana" w:cs="Calibri"/>
          <w:bCs/>
          <w:kern w:val="32"/>
          <w:lang w:eastAsia="cs-CZ"/>
        </w:rPr>
        <w:t>této Zadávací dokumentace.</w:t>
      </w:r>
      <w:bookmarkStart w:id="28" w:name="_Ref44026859"/>
    </w:p>
    <w:bookmarkEnd w:id="28"/>
    <w:p w14:paraId="28AF52B8" w14:textId="646E6881" w:rsidR="00E716BB" w:rsidRPr="00097594" w:rsidRDefault="00AF629B" w:rsidP="00B5087F">
      <w:pPr>
        <w:pStyle w:val="Odstavecseseznamem"/>
        <w:widowControl w:val="0"/>
        <w:numPr>
          <w:ilvl w:val="0"/>
          <w:numId w:val="46"/>
        </w:numPr>
        <w:spacing w:after="120" w:line="276" w:lineRule="auto"/>
        <w:ind w:left="709" w:hanging="709"/>
        <w:contextualSpacing w:val="0"/>
        <w:jc w:val="both"/>
        <w:outlineLvl w:val="0"/>
        <w:rPr>
          <w:rFonts w:ascii="Verdana" w:eastAsia="Times New Roman" w:hAnsi="Verdana" w:cs="Calibri"/>
          <w:bCs/>
          <w:kern w:val="32"/>
          <w:lang w:eastAsia="cs-CZ"/>
        </w:rPr>
      </w:pPr>
      <w:r w:rsidRPr="00097594">
        <w:rPr>
          <w:rFonts w:ascii="Verdana" w:eastAsia="Times New Roman" w:hAnsi="Verdana" w:cs="Calibri"/>
          <w:bCs/>
          <w:kern w:val="32"/>
          <w:lang w:eastAsia="cs-CZ"/>
        </w:rPr>
        <w:t>Podává-li nabídku více osob společně, jsou povinni doložit v</w:t>
      </w:r>
      <w:r w:rsidR="00260974" w:rsidRPr="00097594">
        <w:rPr>
          <w:rFonts w:ascii="Verdana" w:eastAsia="Times New Roman" w:hAnsi="Verdana" w:cs="Calibri"/>
          <w:bCs/>
          <w:kern w:val="32"/>
          <w:lang w:eastAsia="cs-CZ"/>
        </w:rPr>
        <w:t xml:space="preserve"> nejpozději v </w:t>
      </w:r>
      <w:r w:rsidRPr="00097594">
        <w:rPr>
          <w:rFonts w:ascii="Verdana" w:eastAsia="Times New Roman" w:hAnsi="Verdana" w:cs="Calibri"/>
          <w:bCs/>
          <w:kern w:val="32"/>
          <w:lang w:eastAsia="cs-CZ"/>
        </w:rPr>
        <w:t>nabídce, že</w:t>
      </w:r>
      <w:r w:rsidR="004E5ECD">
        <w:rPr>
          <w:rFonts w:ascii="Verdana" w:eastAsia="Times New Roman" w:hAnsi="Verdana" w:cs="Calibri"/>
          <w:bCs/>
          <w:kern w:val="32"/>
          <w:lang w:eastAsia="cs-CZ"/>
        </w:rPr>
        <w:t> </w:t>
      </w:r>
      <w:r w:rsidRPr="00097594">
        <w:rPr>
          <w:rFonts w:ascii="Verdana" w:eastAsia="Times New Roman" w:hAnsi="Verdana" w:cs="Calibri"/>
          <w:bCs/>
          <w:kern w:val="32"/>
          <w:lang w:eastAsia="cs-CZ"/>
        </w:rPr>
        <w:t xml:space="preserve">všichni tito dodavatelé (společníci) budou vůči </w:t>
      </w:r>
      <w:r w:rsidR="00F2013D">
        <w:rPr>
          <w:rFonts w:ascii="Verdana" w:eastAsia="Times New Roman" w:hAnsi="Verdana" w:cs="Calibri"/>
          <w:bCs/>
          <w:kern w:val="32"/>
          <w:lang w:eastAsia="cs-CZ"/>
        </w:rPr>
        <w:t>Z</w:t>
      </w:r>
      <w:r w:rsidRPr="00097594">
        <w:rPr>
          <w:rFonts w:ascii="Verdana" w:eastAsia="Times New Roman" w:hAnsi="Verdana" w:cs="Calibri"/>
          <w:bCs/>
          <w:kern w:val="32"/>
          <w:lang w:eastAsia="cs-CZ"/>
        </w:rPr>
        <w:t xml:space="preserve">adavateli a jakýmkoliv třetím osobám z jakýchkoliv závazků vzniklých v souvislosti s </w:t>
      </w:r>
      <w:r w:rsidR="00B97FE2">
        <w:rPr>
          <w:rFonts w:ascii="Verdana" w:eastAsia="Times New Roman" w:hAnsi="Verdana" w:cs="Calibri"/>
          <w:bCs/>
          <w:kern w:val="32"/>
          <w:lang w:eastAsia="cs-CZ"/>
        </w:rPr>
        <w:t>V</w:t>
      </w:r>
      <w:r w:rsidRPr="00097594">
        <w:rPr>
          <w:rFonts w:ascii="Verdana" w:eastAsia="Times New Roman" w:hAnsi="Verdana" w:cs="Calibri"/>
          <w:bCs/>
          <w:kern w:val="32"/>
          <w:lang w:eastAsia="cs-CZ"/>
        </w:rPr>
        <w:t xml:space="preserve">eřejnou zakázkou, plněním předmětu </w:t>
      </w:r>
      <w:r w:rsidR="00B97FE2">
        <w:rPr>
          <w:rFonts w:ascii="Verdana" w:eastAsia="Times New Roman" w:hAnsi="Verdana" w:cs="Calibri"/>
          <w:bCs/>
          <w:kern w:val="32"/>
          <w:lang w:eastAsia="cs-CZ"/>
        </w:rPr>
        <w:t>V</w:t>
      </w:r>
      <w:r w:rsidR="00B97FE2" w:rsidRPr="00097594">
        <w:rPr>
          <w:rFonts w:ascii="Verdana" w:eastAsia="Times New Roman" w:hAnsi="Verdana" w:cs="Calibri"/>
          <w:bCs/>
          <w:kern w:val="32"/>
          <w:lang w:eastAsia="cs-CZ"/>
        </w:rPr>
        <w:t xml:space="preserve">eřejné </w:t>
      </w:r>
      <w:r w:rsidRPr="00097594">
        <w:rPr>
          <w:rFonts w:ascii="Verdana" w:eastAsia="Times New Roman" w:hAnsi="Verdana" w:cs="Calibri"/>
          <w:bCs/>
          <w:kern w:val="32"/>
          <w:lang w:eastAsia="cs-CZ"/>
        </w:rPr>
        <w:t xml:space="preserve">zakázky či vzniklých v důsledku prodlení či jiného porušení smluvních nebo jiných povinností v souvislosti s plněním předmětu </w:t>
      </w:r>
      <w:r w:rsidR="00B97FE2">
        <w:rPr>
          <w:rFonts w:ascii="Verdana" w:eastAsia="Times New Roman" w:hAnsi="Verdana" w:cs="Calibri"/>
          <w:bCs/>
          <w:kern w:val="32"/>
          <w:lang w:eastAsia="cs-CZ"/>
        </w:rPr>
        <w:t>V</w:t>
      </w:r>
      <w:r w:rsidR="00B97FE2" w:rsidRPr="00097594">
        <w:rPr>
          <w:rFonts w:ascii="Verdana" w:eastAsia="Times New Roman" w:hAnsi="Verdana" w:cs="Calibri"/>
          <w:bCs/>
          <w:kern w:val="32"/>
          <w:lang w:eastAsia="cs-CZ"/>
        </w:rPr>
        <w:t xml:space="preserve">eřejné </w:t>
      </w:r>
      <w:r w:rsidRPr="00097594">
        <w:rPr>
          <w:rFonts w:ascii="Verdana" w:eastAsia="Times New Roman" w:hAnsi="Verdana" w:cs="Calibri"/>
          <w:bCs/>
          <w:kern w:val="32"/>
          <w:lang w:eastAsia="cs-CZ"/>
        </w:rPr>
        <w:t>zakázky, zavázáni společně a</w:t>
      </w:r>
      <w:r w:rsidR="004E5ECD">
        <w:rPr>
          <w:rFonts w:ascii="Verdana" w:eastAsia="Times New Roman" w:hAnsi="Verdana" w:cs="Calibri"/>
          <w:bCs/>
          <w:kern w:val="32"/>
          <w:lang w:eastAsia="cs-CZ"/>
        </w:rPr>
        <w:t> </w:t>
      </w:r>
      <w:r w:rsidRPr="00097594">
        <w:rPr>
          <w:rFonts w:ascii="Verdana" w:eastAsia="Times New Roman" w:hAnsi="Verdana" w:cs="Calibri"/>
          <w:bCs/>
          <w:kern w:val="32"/>
          <w:lang w:eastAsia="cs-CZ"/>
        </w:rPr>
        <w:t>nerozdílně. Účastník zadávacího řízení tento požadavek doloží kopií smlouvy či jiného dokumentu</w:t>
      </w:r>
      <w:r w:rsidR="00260974" w:rsidRPr="00097594">
        <w:rPr>
          <w:rFonts w:ascii="Verdana" w:eastAsia="Times New Roman" w:hAnsi="Verdana" w:cs="Calibri"/>
          <w:bCs/>
          <w:kern w:val="32"/>
          <w:lang w:eastAsia="cs-CZ"/>
        </w:rPr>
        <w:t>.</w:t>
      </w:r>
    </w:p>
    <w:p w14:paraId="69052E97" w14:textId="1AF5C45F" w:rsidR="00E716BB" w:rsidRPr="00097594" w:rsidRDefault="00AF629B" w:rsidP="00B5087F">
      <w:pPr>
        <w:pStyle w:val="Odstavecseseznamem"/>
        <w:widowControl w:val="0"/>
        <w:numPr>
          <w:ilvl w:val="0"/>
          <w:numId w:val="46"/>
        </w:numPr>
        <w:spacing w:after="120" w:line="276" w:lineRule="auto"/>
        <w:ind w:left="709" w:hanging="709"/>
        <w:contextualSpacing w:val="0"/>
        <w:jc w:val="both"/>
        <w:outlineLvl w:val="0"/>
        <w:rPr>
          <w:rFonts w:ascii="Verdana" w:eastAsia="Times New Roman" w:hAnsi="Verdana" w:cs="Calibri"/>
          <w:bCs/>
          <w:kern w:val="32"/>
          <w:lang w:eastAsia="cs-CZ"/>
        </w:rPr>
      </w:pPr>
      <w:r w:rsidRPr="00097594">
        <w:rPr>
          <w:rFonts w:ascii="Verdana" w:eastAsia="Times New Roman" w:hAnsi="Verdana" w:cs="Calibri"/>
          <w:bCs/>
          <w:kern w:val="32"/>
          <w:lang w:eastAsia="cs-CZ"/>
        </w:rPr>
        <w:t>Jeden ze společníků bude ve výše uvedené smlouvě či jiném dokumentu</w:t>
      </w:r>
      <w:r w:rsidR="00260974" w:rsidRPr="00097594">
        <w:rPr>
          <w:rFonts w:ascii="Verdana" w:eastAsia="Times New Roman" w:hAnsi="Verdana" w:cs="Calibri"/>
          <w:bCs/>
          <w:kern w:val="32"/>
          <w:lang w:eastAsia="cs-CZ"/>
        </w:rPr>
        <w:t xml:space="preserve"> uveden jako vedoucí společník</w:t>
      </w:r>
      <w:r w:rsidRPr="00097594">
        <w:rPr>
          <w:rFonts w:ascii="Verdana" w:eastAsia="Times New Roman" w:hAnsi="Verdana" w:cs="Calibri"/>
          <w:bCs/>
          <w:kern w:val="32"/>
          <w:lang w:eastAsia="cs-CZ"/>
        </w:rPr>
        <w:t xml:space="preserve">. Vedoucí společník musí být oprávněn ve věcech </w:t>
      </w:r>
      <w:r w:rsidR="00260974" w:rsidRPr="00097594">
        <w:rPr>
          <w:rFonts w:ascii="Verdana" w:eastAsia="Times New Roman" w:hAnsi="Verdana" w:cs="Calibri"/>
          <w:bCs/>
          <w:kern w:val="32"/>
          <w:lang w:eastAsia="cs-CZ"/>
        </w:rPr>
        <w:t>Veřejné zakázky</w:t>
      </w:r>
      <w:r w:rsidRPr="00097594">
        <w:rPr>
          <w:rFonts w:ascii="Verdana" w:eastAsia="Times New Roman" w:hAnsi="Verdana" w:cs="Calibri"/>
          <w:bCs/>
          <w:kern w:val="32"/>
          <w:lang w:eastAsia="cs-CZ"/>
        </w:rPr>
        <w:t xml:space="preserve"> zastupovat každého ze společníků, jakož i všechny společníky společně a je oprávněn </w:t>
      </w:r>
      <w:r w:rsidRPr="00097594">
        <w:rPr>
          <w:rFonts w:ascii="Verdana" w:eastAsia="Times New Roman" w:hAnsi="Verdana" w:cs="Calibri"/>
          <w:bCs/>
          <w:kern w:val="32"/>
          <w:lang w:eastAsia="cs-CZ"/>
        </w:rPr>
        <w:lastRenderedPageBreak/>
        <w:t>rovněž za ně přijímat</w:t>
      </w:r>
      <w:r w:rsidR="00260974" w:rsidRPr="00097594">
        <w:rPr>
          <w:rFonts w:ascii="Verdana" w:eastAsia="Times New Roman" w:hAnsi="Verdana" w:cs="Calibri"/>
          <w:bCs/>
          <w:kern w:val="32"/>
          <w:lang w:eastAsia="cs-CZ"/>
        </w:rPr>
        <w:t xml:space="preserve"> pokyny a platby od </w:t>
      </w:r>
      <w:r w:rsidR="00F2013D">
        <w:rPr>
          <w:rFonts w:ascii="Verdana" w:eastAsia="Times New Roman" w:hAnsi="Verdana" w:cs="Calibri"/>
          <w:bCs/>
          <w:kern w:val="32"/>
          <w:lang w:eastAsia="cs-CZ"/>
        </w:rPr>
        <w:t>Z</w:t>
      </w:r>
      <w:r w:rsidR="00260974" w:rsidRPr="00097594">
        <w:rPr>
          <w:rFonts w:ascii="Verdana" w:eastAsia="Times New Roman" w:hAnsi="Verdana" w:cs="Calibri"/>
          <w:bCs/>
          <w:kern w:val="32"/>
          <w:lang w:eastAsia="cs-CZ"/>
        </w:rPr>
        <w:t>adavatele</w:t>
      </w:r>
      <w:r w:rsidRPr="00097594">
        <w:rPr>
          <w:rFonts w:ascii="Verdana" w:eastAsia="Times New Roman" w:hAnsi="Verdana" w:cs="Calibri"/>
          <w:bCs/>
          <w:kern w:val="32"/>
          <w:lang w:eastAsia="cs-CZ"/>
        </w:rPr>
        <w:t xml:space="preserve">. Vystavovat daňové </w:t>
      </w:r>
      <w:r w:rsidR="00F2013D" w:rsidRPr="00097594">
        <w:rPr>
          <w:rFonts w:ascii="Verdana" w:eastAsia="Times New Roman" w:hAnsi="Verdana" w:cs="Calibri"/>
          <w:bCs/>
          <w:kern w:val="32"/>
          <w:lang w:eastAsia="cs-CZ"/>
        </w:rPr>
        <w:t>doklady – faktury</w:t>
      </w:r>
      <w:r w:rsidRPr="00097594">
        <w:rPr>
          <w:rFonts w:ascii="Verdana" w:eastAsia="Times New Roman" w:hAnsi="Verdana" w:cs="Calibri"/>
          <w:bCs/>
          <w:kern w:val="32"/>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w:t>
      </w:r>
      <w:r w:rsidR="004E5ECD">
        <w:rPr>
          <w:rFonts w:ascii="Verdana" w:eastAsia="Times New Roman" w:hAnsi="Verdana" w:cs="Calibri"/>
          <w:bCs/>
          <w:kern w:val="32"/>
          <w:lang w:eastAsia="cs-CZ"/>
        </w:rPr>
        <w:t> </w:t>
      </w:r>
      <w:r w:rsidRPr="00097594">
        <w:rPr>
          <w:rFonts w:ascii="Verdana" w:eastAsia="Times New Roman" w:hAnsi="Verdana" w:cs="Calibri"/>
          <w:bCs/>
          <w:kern w:val="32"/>
          <w:lang w:eastAsia="cs-CZ"/>
        </w:rPr>
        <w:t>znění pozdějších předpisů. Zmocnění vedoucího společníka musí být ve smlouvě či</w:t>
      </w:r>
      <w:r w:rsidR="004E5ECD">
        <w:rPr>
          <w:rFonts w:ascii="Verdana" w:eastAsia="Times New Roman" w:hAnsi="Verdana" w:cs="Calibri"/>
          <w:bCs/>
          <w:kern w:val="32"/>
          <w:lang w:eastAsia="cs-CZ"/>
        </w:rPr>
        <w:t> </w:t>
      </w:r>
      <w:r w:rsidRPr="00097594">
        <w:rPr>
          <w:rFonts w:ascii="Verdana" w:eastAsia="Times New Roman" w:hAnsi="Verdana" w:cs="Calibri"/>
          <w:bCs/>
          <w:kern w:val="32"/>
          <w:lang w:eastAsia="cs-CZ"/>
        </w:rPr>
        <w:t xml:space="preserve">jiném dokumentu obsaženo. Vedoucí společník musí být určen po celou dobu trvání účasti </w:t>
      </w:r>
      <w:r w:rsidR="0034558C">
        <w:rPr>
          <w:rFonts w:ascii="Verdana" w:eastAsia="Times New Roman" w:hAnsi="Verdana" w:cs="Calibri"/>
          <w:bCs/>
          <w:kern w:val="32"/>
          <w:lang w:eastAsia="cs-CZ"/>
        </w:rPr>
        <w:t>S</w:t>
      </w:r>
      <w:r w:rsidRPr="00097594">
        <w:rPr>
          <w:rFonts w:ascii="Verdana" w:eastAsia="Times New Roman" w:hAnsi="Verdana" w:cs="Calibri"/>
          <w:bCs/>
          <w:kern w:val="32"/>
          <w:lang w:eastAsia="cs-CZ"/>
        </w:rPr>
        <w:t xml:space="preserve">polečnosti dodavatelů v zadávacím řízení, resp. při plnění </w:t>
      </w:r>
      <w:r w:rsidR="00260974" w:rsidRPr="00097594">
        <w:rPr>
          <w:rFonts w:ascii="Verdana" w:eastAsia="Times New Roman" w:hAnsi="Verdana" w:cs="Calibri"/>
          <w:bCs/>
          <w:kern w:val="32"/>
          <w:lang w:eastAsia="cs-CZ"/>
        </w:rPr>
        <w:t>Veřejné zakázky na</w:t>
      </w:r>
      <w:r w:rsidR="004E5ECD">
        <w:rPr>
          <w:rFonts w:ascii="Verdana" w:eastAsia="Times New Roman" w:hAnsi="Verdana" w:cs="Calibri"/>
          <w:bCs/>
          <w:kern w:val="32"/>
          <w:lang w:eastAsia="cs-CZ"/>
        </w:rPr>
        <w:t> </w:t>
      </w:r>
      <w:r w:rsidR="00260974" w:rsidRPr="00097594">
        <w:rPr>
          <w:rFonts w:ascii="Verdana" w:eastAsia="Times New Roman" w:hAnsi="Verdana" w:cs="Calibri"/>
          <w:bCs/>
          <w:kern w:val="32"/>
          <w:lang w:eastAsia="cs-CZ"/>
        </w:rPr>
        <w:t>základě Smluvní dokumentace</w:t>
      </w:r>
      <w:r w:rsidRPr="00097594">
        <w:rPr>
          <w:rFonts w:ascii="Verdana" w:eastAsia="Times New Roman" w:hAnsi="Verdana" w:cs="Calibri"/>
          <w:bCs/>
          <w:kern w:val="32"/>
          <w:lang w:eastAsia="cs-CZ"/>
        </w:rPr>
        <w:t xml:space="preserve">. Případná změna vedoucího společníka musí být oznámena </w:t>
      </w:r>
      <w:r w:rsidR="00F2013D">
        <w:rPr>
          <w:rFonts w:ascii="Verdana" w:eastAsia="Times New Roman" w:hAnsi="Verdana" w:cs="Calibri"/>
          <w:bCs/>
          <w:kern w:val="32"/>
          <w:lang w:eastAsia="cs-CZ"/>
        </w:rPr>
        <w:t>Z</w:t>
      </w:r>
      <w:r w:rsidRPr="00097594">
        <w:rPr>
          <w:rFonts w:ascii="Verdana" w:eastAsia="Times New Roman" w:hAnsi="Verdana" w:cs="Calibri"/>
          <w:bCs/>
          <w:kern w:val="32"/>
          <w:lang w:eastAsia="cs-CZ"/>
        </w:rPr>
        <w:t>adavateli spolu se sdělením souhlasu ostatních společníků. Účinnost z</w:t>
      </w:r>
      <w:r w:rsidR="00260974" w:rsidRPr="00097594">
        <w:rPr>
          <w:rFonts w:ascii="Verdana" w:eastAsia="Times New Roman" w:hAnsi="Verdana" w:cs="Calibri"/>
          <w:bCs/>
          <w:kern w:val="32"/>
          <w:lang w:eastAsia="cs-CZ"/>
        </w:rPr>
        <w:t>měny vedoucího společníka vůči Z</w:t>
      </w:r>
      <w:r w:rsidRPr="00097594">
        <w:rPr>
          <w:rFonts w:ascii="Verdana" w:eastAsia="Times New Roman" w:hAnsi="Verdana" w:cs="Calibri"/>
          <w:bCs/>
          <w:kern w:val="32"/>
          <w:lang w:eastAsia="cs-CZ"/>
        </w:rPr>
        <w:t>adavateli nastává uplynutím třetího pracovního dne po</w:t>
      </w:r>
      <w:r w:rsidR="004E5ECD">
        <w:rPr>
          <w:rFonts w:ascii="Verdana" w:eastAsia="Times New Roman" w:hAnsi="Verdana" w:cs="Calibri"/>
          <w:bCs/>
          <w:kern w:val="32"/>
          <w:lang w:eastAsia="cs-CZ"/>
        </w:rPr>
        <w:t> </w:t>
      </w:r>
      <w:r w:rsidRPr="00097594">
        <w:rPr>
          <w:rFonts w:ascii="Verdana" w:eastAsia="Times New Roman" w:hAnsi="Verdana" w:cs="Calibri"/>
          <w:bCs/>
          <w:kern w:val="32"/>
          <w:lang w:eastAsia="cs-CZ"/>
        </w:rPr>
        <w:t>doručení oznámení o této změně.</w:t>
      </w:r>
    </w:p>
    <w:p w14:paraId="06D93738" w14:textId="7DDB287F" w:rsidR="00AF629B" w:rsidRPr="00E716BB" w:rsidRDefault="00AF629B" w:rsidP="00B5087F">
      <w:pPr>
        <w:pStyle w:val="Odstavecseseznamem"/>
        <w:widowControl w:val="0"/>
        <w:numPr>
          <w:ilvl w:val="0"/>
          <w:numId w:val="46"/>
        </w:numPr>
        <w:spacing w:after="120" w:line="276" w:lineRule="auto"/>
        <w:ind w:left="709" w:hanging="709"/>
        <w:contextualSpacing w:val="0"/>
        <w:jc w:val="both"/>
        <w:outlineLvl w:val="0"/>
        <w:rPr>
          <w:rFonts w:ascii="Verdana" w:eastAsia="Times New Roman" w:hAnsi="Verdana" w:cs="Calibri"/>
          <w:bCs/>
          <w:kern w:val="32"/>
          <w:lang w:eastAsia="cs-CZ"/>
        </w:rPr>
      </w:pPr>
      <w:r w:rsidRPr="00E716BB">
        <w:rPr>
          <w:rFonts w:ascii="Verdana" w:eastAsia="Times New Roman" w:hAnsi="Verdana" w:cs="Calibri"/>
          <w:b/>
          <w:bCs/>
          <w:kern w:val="32"/>
          <w:lang w:eastAsia="cs-CZ"/>
        </w:rPr>
        <w:t xml:space="preserve">Zadavatel doporučuje, aby za vedoucího </w:t>
      </w:r>
      <w:r w:rsidR="00260974" w:rsidRPr="00E716BB">
        <w:rPr>
          <w:rFonts w:ascii="Verdana" w:eastAsia="Times New Roman" w:hAnsi="Verdana" w:cs="Calibri"/>
          <w:b/>
          <w:bCs/>
          <w:kern w:val="32"/>
          <w:lang w:eastAsia="cs-CZ"/>
        </w:rPr>
        <w:t>společníka</w:t>
      </w:r>
      <w:r w:rsidRPr="00E716BB">
        <w:rPr>
          <w:rFonts w:ascii="Verdana" w:eastAsia="Times New Roman" w:hAnsi="Verdana" w:cs="Calibri"/>
          <w:b/>
          <w:bCs/>
          <w:kern w:val="32"/>
          <w:lang w:eastAsia="cs-CZ"/>
        </w:rPr>
        <w:t xml:space="preserve"> byl označen dodavatel, pod jehož registrací bude nabídka v elektronickém nástroji E-ZAK podávána.</w:t>
      </w:r>
      <w:r w:rsidR="00260974" w:rsidRPr="00E716BB">
        <w:rPr>
          <w:rFonts w:ascii="Verdana" w:eastAsia="Times New Roman" w:hAnsi="Verdana" w:cs="Calibri"/>
          <w:bCs/>
          <w:kern w:val="32"/>
          <w:lang w:eastAsia="cs-CZ"/>
        </w:rPr>
        <w:t xml:space="preserve"> Bez ohledu na to si však Z</w:t>
      </w:r>
      <w:r w:rsidRPr="00E716BB">
        <w:rPr>
          <w:rFonts w:ascii="Verdana" w:eastAsia="Times New Roman" w:hAnsi="Verdana" w:cs="Calibri"/>
          <w:bCs/>
          <w:kern w:val="32"/>
          <w:lang w:eastAsia="cs-CZ"/>
        </w:rPr>
        <w:t xml:space="preserve">adavatel vyhrazuje právo v průběhu zadávacího řízení komunikovat pouze s dodavatelem, pod jehož registrací byla nabídka podána. Komunikace mezi </w:t>
      </w:r>
      <w:r w:rsidR="00260974" w:rsidRPr="00E716BB">
        <w:rPr>
          <w:rFonts w:ascii="Verdana" w:eastAsia="Times New Roman" w:hAnsi="Verdana" w:cs="Calibri"/>
          <w:bCs/>
          <w:kern w:val="32"/>
          <w:lang w:eastAsia="cs-CZ"/>
        </w:rPr>
        <w:t>Z</w:t>
      </w:r>
      <w:r w:rsidRPr="00E716BB">
        <w:rPr>
          <w:rFonts w:ascii="Verdana" w:eastAsia="Times New Roman" w:hAnsi="Verdana" w:cs="Calibri"/>
          <w:bCs/>
          <w:kern w:val="32"/>
          <w:lang w:eastAsia="cs-CZ"/>
        </w:rPr>
        <w:t xml:space="preserve">adavatelem a společníky, kteří </w:t>
      </w:r>
      <w:r w:rsidR="00260974" w:rsidRPr="00E716BB">
        <w:rPr>
          <w:rFonts w:ascii="Verdana" w:eastAsia="Times New Roman" w:hAnsi="Verdana" w:cs="Calibri"/>
          <w:bCs/>
          <w:kern w:val="32"/>
          <w:lang w:eastAsia="cs-CZ"/>
        </w:rPr>
        <w:t>se zadávacího řízení účastní společně</w:t>
      </w:r>
      <w:r w:rsidRPr="00E716BB">
        <w:rPr>
          <w:rFonts w:ascii="Verdana" w:eastAsia="Times New Roman" w:hAnsi="Verdana" w:cs="Calibri"/>
          <w:bCs/>
          <w:kern w:val="32"/>
          <w:lang w:eastAsia="cs-CZ"/>
        </w:rPr>
        <w:t>, potom bude v</w:t>
      </w:r>
      <w:r w:rsidR="004E5ECD">
        <w:rPr>
          <w:rFonts w:ascii="Verdana" w:eastAsia="Times New Roman" w:hAnsi="Verdana" w:cs="Calibri"/>
          <w:bCs/>
          <w:kern w:val="32"/>
          <w:lang w:eastAsia="cs-CZ"/>
        </w:rPr>
        <w:t> </w:t>
      </w:r>
      <w:r w:rsidRPr="00E716BB">
        <w:rPr>
          <w:rFonts w:ascii="Verdana" w:eastAsia="Times New Roman" w:hAnsi="Verdana" w:cs="Calibri"/>
          <w:bCs/>
          <w:kern w:val="32"/>
          <w:lang w:eastAsia="cs-CZ"/>
        </w:rPr>
        <w:t>takovém případě probíhat prostřednictvím tohoto společníka. Veškerá právní jednání budou považována za doručená</w:t>
      </w:r>
      <w:r w:rsidR="00941DFB">
        <w:rPr>
          <w:rFonts w:ascii="Verdana" w:eastAsia="Times New Roman" w:hAnsi="Verdana" w:cs="Calibri"/>
          <w:bCs/>
          <w:kern w:val="32"/>
          <w:lang w:eastAsia="cs-CZ"/>
        </w:rPr>
        <w:t>,</w:t>
      </w:r>
      <w:r w:rsidRPr="00E716BB">
        <w:rPr>
          <w:rFonts w:ascii="Verdana" w:eastAsia="Times New Roman" w:hAnsi="Verdana" w:cs="Calibri"/>
          <w:bCs/>
          <w:kern w:val="32"/>
          <w:lang w:eastAsia="cs-CZ"/>
        </w:rPr>
        <w:t xml:space="preserve"> resp. odeslaná okamžikem doručení, resp. odeslání tomuto společníkovi.</w:t>
      </w:r>
    </w:p>
    <w:p w14:paraId="56280315" w14:textId="77777777" w:rsidR="00260974" w:rsidRPr="00260974" w:rsidRDefault="00260974" w:rsidP="00B5087F">
      <w:pPr>
        <w:widowControl w:val="0"/>
        <w:numPr>
          <w:ilvl w:val="1"/>
          <w:numId w:val="35"/>
        </w:numPr>
        <w:spacing w:before="120" w:after="120" w:line="276" w:lineRule="auto"/>
        <w:jc w:val="both"/>
        <w:outlineLvl w:val="0"/>
        <w:rPr>
          <w:rFonts w:asciiTheme="majorHAnsi" w:hAnsiTheme="majorHAnsi" w:cs="Calibri"/>
          <w:b/>
          <w:sz w:val="20"/>
          <w:szCs w:val="20"/>
        </w:rPr>
      </w:pPr>
      <w:r w:rsidRPr="00260974">
        <w:rPr>
          <w:rFonts w:asciiTheme="majorHAnsi" w:hAnsiTheme="majorHAnsi" w:cs="Calibri"/>
          <w:b/>
          <w:sz w:val="20"/>
          <w:szCs w:val="20"/>
        </w:rPr>
        <w:t>Poddodavatelé</w:t>
      </w:r>
    </w:p>
    <w:p w14:paraId="580B2F1E" w14:textId="77777777" w:rsidR="00260974" w:rsidRPr="003E1D4C" w:rsidRDefault="00260974" w:rsidP="00260974">
      <w:pPr>
        <w:keepNext/>
        <w:spacing w:after="120" w:line="276" w:lineRule="auto"/>
        <w:ind w:left="709"/>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Z</w:t>
      </w:r>
      <w:r w:rsidRPr="003E1D4C">
        <w:rPr>
          <w:rFonts w:ascii="Verdana" w:eastAsia="Times New Roman" w:hAnsi="Verdana" w:cs="Calibri"/>
          <w:bCs/>
          <w:kern w:val="32"/>
          <w:lang w:eastAsia="cs-CZ"/>
        </w:rPr>
        <w:t>adavatel požaduje, aby účastník zadávacího řízení v nabídce:</w:t>
      </w:r>
    </w:p>
    <w:p w14:paraId="401B80B8" w14:textId="6C0F0319" w:rsidR="00260974" w:rsidRPr="003E1D4C" w:rsidRDefault="00260974" w:rsidP="00FD7619">
      <w:pPr>
        <w:spacing w:after="120" w:line="276" w:lineRule="auto"/>
        <w:ind w:left="709"/>
        <w:jc w:val="both"/>
        <w:rPr>
          <w:rFonts w:ascii="Verdana" w:eastAsia="Calibri" w:hAnsi="Verdana" w:cs="Calibri"/>
          <w:b/>
        </w:rPr>
      </w:pPr>
      <w:r w:rsidRPr="003E1D4C">
        <w:rPr>
          <w:rFonts w:ascii="Verdana" w:eastAsia="Calibri" w:hAnsi="Verdana" w:cs="Calibri"/>
        </w:rPr>
        <w:t xml:space="preserve">a) určil části </w:t>
      </w:r>
      <w:r w:rsidR="00B97FE2">
        <w:rPr>
          <w:rFonts w:ascii="Verdana" w:eastAsia="Calibri" w:hAnsi="Verdana" w:cs="Calibri"/>
        </w:rPr>
        <w:t>V</w:t>
      </w:r>
      <w:r w:rsidR="00B97FE2" w:rsidRPr="003E1D4C">
        <w:rPr>
          <w:rFonts w:ascii="Verdana" w:eastAsia="Calibri" w:hAnsi="Verdana" w:cs="Calibri"/>
        </w:rPr>
        <w:t xml:space="preserve">eřejné </w:t>
      </w:r>
      <w:r w:rsidRPr="003E1D4C">
        <w:rPr>
          <w:rFonts w:ascii="Verdana" w:eastAsia="Calibri" w:hAnsi="Verdana" w:cs="Calibri"/>
        </w:rPr>
        <w:t xml:space="preserve">zakázky, které hodlá plnit prostřednictvím poddodavatelů, nebo </w:t>
      </w:r>
    </w:p>
    <w:p w14:paraId="7A25DF1E" w14:textId="16F6BB8A" w:rsidR="00260974" w:rsidRDefault="00260974" w:rsidP="00FD7619">
      <w:pPr>
        <w:spacing w:after="120" w:line="276" w:lineRule="auto"/>
        <w:ind w:left="709"/>
        <w:jc w:val="both"/>
        <w:rPr>
          <w:rFonts w:ascii="Verdana" w:eastAsia="Calibri" w:hAnsi="Verdana" w:cs="Calibri"/>
        </w:rPr>
      </w:pPr>
      <w:r w:rsidRPr="003E1D4C">
        <w:rPr>
          <w:rFonts w:ascii="Verdana" w:eastAsia="Calibri" w:hAnsi="Verdana" w:cs="Calibri"/>
        </w:rPr>
        <w:t xml:space="preserve">b) předložil seznam poddodavatelů, pokud jsou účastníkovi zadávacího řízení známi a uvedl, kterou část </w:t>
      </w:r>
      <w:r w:rsidR="00B97FE2">
        <w:rPr>
          <w:rFonts w:ascii="Verdana" w:eastAsia="Calibri" w:hAnsi="Verdana" w:cs="Calibri"/>
        </w:rPr>
        <w:t>V</w:t>
      </w:r>
      <w:r w:rsidR="00B97FE2" w:rsidRPr="003E1D4C">
        <w:rPr>
          <w:rFonts w:ascii="Verdana" w:eastAsia="Calibri" w:hAnsi="Verdana" w:cs="Calibri"/>
        </w:rPr>
        <w:t xml:space="preserve">eřejné </w:t>
      </w:r>
      <w:r w:rsidRPr="003E1D4C">
        <w:rPr>
          <w:rFonts w:ascii="Verdana" w:eastAsia="Calibri" w:hAnsi="Verdana" w:cs="Calibri"/>
        </w:rPr>
        <w:t xml:space="preserve">zakázky bude každý z poddodavatelů plnit. </w:t>
      </w:r>
    </w:p>
    <w:p w14:paraId="19ED7EA8" w14:textId="12854E83" w:rsidR="00F07DB3" w:rsidRPr="003E1D4C" w:rsidRDefault="00F07DB3" w:rsidP="00FD7619">
      <w:pPr>
        <w:spacing w:after="120" w:line="276" w:lineRule="auto"/>
        <w:ind w:left="709"/>
        <w:jc w:val="both"/>
        <w:rPr>
          <w:rFonts w:ascii="Verdana" w:eastAsia="Calibri" w:hAnsi="Verdana" w:cs="Calibri"/>
        </w:rPr>
      </w:pPr>
      <w:r>
        <w:rPr>
          <w:rFonts w:ascii="Verdana" w:eastAsia="Calibri" w:hAnsi="Verdana" w:cs="Calibri"/>
        </w:rPr>
        <w:t xml:space="preserve">Tyto informace budou předloženy ve formě formuláře obsaženého v Příloze č. </w:t>
      </w:r>
      <w:r w:rsidR="007845A0">
        <w:rPr>
          <w:rFonts w:ascii="Verdana" w:eastAsia="Calibri" w:hAnsi="Verdana" w:cs="Calibri"/>
        </w:rPr>
        <w:t>7</w:t>
      </w:r>
      <w:r>
        <w:rPr>
          <w:rFonts w:ascii="Verdana" w:eastAsia="Calibri" w:hAnsi="Verdana" w:cs="Calibri"/>
        </w:rPr>
        <w:t xml:space="preserve"> této Zadávací dokumentace – Seznam poddodavatelů.</w:t>
      </w:r>
    </w:p>
    <w:p w14:paraId="4720B724" w14:textId="75BE8BC0" w:rsidR="00260974" w:rsidRPr="00AF629B" w:rsidRDefault="00260974" w:rsidP="00FD7619">
      <w:pPr>
        <w:keepNext/>
        <w:spacing w:after="120" w:line="276" w:lineRule="auto"/>
        <w:ind w:left="709"/>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Vybraný dodavatel je povinen předložit Zadavateli identifikační údaje poddodavatelů, a</w:t>
      </w:r>
      <w:r w:rsidR="004E5ECD">
        <w:rPr>
          <w:rFonts w:ascii="Verdana" w:eastAsia="Times New Roman" w:hAnsi="Verdana" w:cs="Calibri"/>
          <w:bCs/>
          <w:kern w:val="32"/>
          <w:lang w:eastAsia="cs-CZ"/>
        </w:rPr>
        <w:t> </w:t>
      </w:r>
      <w:r w:rsidRPr="003E1D4C">
        <w:rPr>
          <w:rFonts w:ascii="Verdana" w:eastAsia="Times New Roman" w:hAnsi="Verdana" w:cs="Calibri"/>
          <w:bCs/>
          <w:kern w:val="32"/>
          <w:lang w:eastAsia="cs-CZ"/>
        </w:rPr>
        <w:t>to nejpozději do 10 pracovních dnů od doručení oznámení o výběru dodavatele, pokud jsou mu známi. Poddodavatelé, kteří nebyli identifikováni podle věty první a kteří se</w:t>
      </w:r>
      <w:r w:rsidR="004E5ECD">
        <w:rPr>
          <w:rFonts w:ascii="Verdana" w:eastAsia="Times New Roman" w:hAnsi="Verdana" w:cs="Calibri"/>
          <w:bCs/>
          <w:kern w:val="32"/>
          <w:lang w:eastAsia="cs-CZ"/>
        </w:rPr>
        <w:t> </w:t>
      </w:r>
      <w:r w:rsidRPr="003E1D4C">
        <w:rPr>
          <w:rFonts w:ascii="Verdana" w:eastAsia="Times New Roman" w:hAnsi="Verdana" w:cs="Calibri"/>
          <w:bCs/>
          <w:kern w:val="32"/>
          <w:lang w:eastAsia="cs-CZ"/>
        </w:rPr>
        <w:t xml:space="preserve">následně zapojí do plnění </w:t>
      </w:r>
      <w:r w:rsidR="00A2079A">
        <w:rPr>
          <w:rFonts w:ascii="Verdana" w:eastAsia="Times New Roman" w:hAnsi="Verdana" w:cs="Calibri"/>
          <w:bCs/>
          <w:kern w:val="32"/>
          <w:lang w:eastAsia="cs-CZ"/>
        </w:rPr>
        <w:t>V</w:t>
      </w:r>
      <w:r w:rsidRPr="003E1D4C">
        <w:rPr>
          <w:rFonts w:ascii="Verdana" w:eastAsia="Times New Roman" w:hAnsi="Verdana" w:cs="Calibri"/>
          <w:bCs/>
          <w:kern w:val="32"/>
          <w:lang w:eastAsia="cs-CZ"/>
        </w:rPr>
        <w:t xml:space="preserve">eřejné zakázky, musí být identifikováni, a to před zahájením plnění </w:t>
      </w:r>
      <w:r w:rsidR="00A2079A">
        <w:rPr>
          <w:rFonts w:ascii="Verdana" w:eastAsia="Times New Roman" w:hAnsi="Verdana" w:cs="Calibri"/>
          <w:bCs/>
          <w:kern w:val="32"/>
          <w:lang w:eastAsia="cs-CZ"/>
        </w:rPr>
        <w:t>V</w:t>
      </w:r>
      <w:r w:rsidRPr="003E1D4C">
        <w:rPr>
          <w:rFonts w:ascii="Verdana" w:eastAsia="Times New Roman" w:hAnsi="Verdana" w:cs="Calibri"/>
          <w:bCs/>
          <w:kern w:val="32"/>
          <w:lang w:eastAsia="cs-CZ"/>
        </w:rPr>
        <w:t>eřejné zakázky poddodavatelem.</w:t>
      </w:r>
    </w:p>
    <w:p w14:paraId="4D1EBE30" w14:textId="77777777" w:rsidR="00A2079A" w:rsidRPr="00260974" w:rsidRDefault="00A2079A" w:rsidP="00B5087F">
      <w:pPr>
        <w:widowControl w:val="0"/>
        <w:numPr>
          <w:ilvl w:val="1"/>
          <w:numId w:val="35"/>
        </w:numPr>
        <w:spacing w:before="120" w:after="120" w:line="276" w:lineRule="auto"/>
        <w:jc w:val="both"/>
        <w:outlineLvl w:val="0"/>
        <w:rPr>
          <w:rFonts w:asciiTheme="majorHAnsi" w:hAnsiTheme="majorHAnsi" w:cs="Calibri"/>
          <w:b/>
          <w:sz w:val="20"/>
          <w:szCs w:val="20"/>
        </w:rPr>
      </w:pPr>
      <w:bookmarkStart w:id="29" w:name="_Ref44027029"/>
      <w:r w:rsidRPr="00260974">
        <w:rPr>
          <w:rFonts w:asciiTheme="majorHAnsi" w:hAnsiTheme="majorHAnsi" w:cs="Calibri"/>
          <w:b/>
          <w:sz w:val="20"/>
          <w:szCs w:val="20"/>
        </w:rPr>
        <w:t>Po</w:t>
      </w:r>
      <w:r>
        <w:rPr>
          <w:rFonts w:asciiTheme="majorHAnsi" w:hAnsiTheme="majorHAnsi" w:cs="Calibri"/>
          <w:b/>
          <w:sz w:val="20"/>
          <w:szCs w:val="20"/>
        </w:rPr>
        <w:t>jištění</w:t>
      </w:r>
      <w:bookmarkEnd w:id="29"/>
    </w:p>
    <w:p w14:paraId="6D399927" w14:textId="06FCD15E" w:rsidR="003E1D4C" w:rsidRPr="00A774A3" w:rsidRDefault="003E1D4C" w:rsidP="003A2B36">
      <w:pPr>
        <w:keepNext/>
        <w:spacing w:after="120" w:line="276" w:lineRule="auto"/>
        <w:ind w:left="709"/>
        <w:jc w:val="both"/>
        <w:outlineLvl w:val="0"/>
        <w:rPr>
          <w:rFonts w:ascii="Verdana" w:eastAsia="Calibri" w:hAnsi="Verdana" w:cs="Calibri"/>
        </w:rPr>
      </w:pPr>
      <w:r w:rsidRPr="003E1D4C">
        <w:rPr>
          <w:rFonts w:ascii="Verdana" w:eastAsia="Times New Roman" w:hAnsi="Verdana" w:cs="Calibri"/>
          <w:bCs/>
          <w:kern w:val="32"/>
          <w:lang w:eastAsia="cs-CZ"/>
        </w:rPr>
        <w:t>Dodavatel je povinen</w:t>
      </w:r>
      <w:r w:rsidR="00941DFB">
        <w:rPr>
          <w:rFonts w:ascii="Verdana" w:eastAsia="Times New Roman" w:hAnsi="Verdana" w:cs="Calibri"/>
          <w:bCs/>
          <w:kern w:val="32"/>
          <w:lang w:eastAsia="cs-CZ"/>
        </w:rPr>
        <w:t xml:space="preserve"> na vlastní náklady</w:t>
      </w:r>
      <w:r w:rsidRPr="003E1D4C">
        <w:rPr>
          <w:rFonts w:ascii="Verdana" w:eastAsia="Times New Roman" w:hAnsi="Verdana" w:cs="Calibri"/>
          <w:bCs/>
          <w:kern w:val="32"/>
          <w:lang w:eastAsia="cs-CZ"/>
        </w:rPr>
        <w:t xml:space="preserve"> udržovat </w:t>
      </w:r>
      <w:r w:rsidRPr="001B537C">
        <w:rPr>
          <w:rFonts w:ascii="Verdana" w:eastAsia="Times New Roman" w:hAnsi="Verdana" w:cs="Calibri"/>
          <w:bCs/>
          <w:kern w:val="32"/>
          <w:lang w:eastAsia="cs-CZ"/>
        </w:rPr>
        <w:t xml:space="preserve">v platnosti </w:t>
      </w:r>
      <w:r w:rsidRPr="001B537C">
        <w:rPr>
          <w:rFonts w:ascii="Verdana" w:eastAsia="Times New Roman" w:hAnsi="Verdana" w:cs="Calibri"/>
          <w:b/>
          <w:bCs/>
          <w:kern w:val="32"/>
          <w:lang w:eastAsia="cs-CZ"/>
        </w:rPr>
        <w:t xml:space="preserve">pojištění </w:t>
      </w:r>
      <w:r w:rsidR="00941DFB">
        <w:rPr>
          <w:rFonts w:ascii="Verdana" w:eastAsia="Times New Roman" w:hAnsi="Verdana" w:cs="Calibri"/>
          <w:b/>
          <w:bCs/>
          <w:kern w:val="32"/>
          <w:lang w:eastAsia="cs-CZ"/>
        </w:rPr>
        <w:t xml:space="preserve">dodavatele pro </w:t>
      </w:r>
      <w:r w:rsidR="00941DFB" w:rsidRPr="00941DFB">
        <w:rPr>
          <w:rFonts w:ascii="Verdana" w:eastAsia="Times New Roman" w:hAnsi="Verdana" w:cs="Calibri"/>
          <w:b/>
          <w:bCs/>
          <w:kern w:val="32"/>
          <w:lang w:eastAsia="cs-CZ"/>
        </w:rPr>
        <w:t xml:space="preserve">případ způsobení újmy třetí osobě </w:t>
      </w:r>
      <w:r w:rsidR="00941DFB" w:rsidRPr="00941DFB">
        <w:rPr>
          <w:rFonts w:ascii="Verdana" w:eastAsia="Times New Roman" w:hAnsi="Verdana" w:cs="Calibri"/>
          <w:kern w:val="32"/>
          <w:lang w:eastAsia="cs-CZ"/>
        </w:rPr>
        <w:t xml:space="preserve">(přičemž za třetí osobu se pro účely tohoto ustanovení považuje i </w:t>
      </w:r>
      <w:r w:rsidR="00941DFB">
        <w:rPr>
          <w:rFonts w:ascii="Verdana" w:eastAsia="Times New Roman" w:hAnsi="Verdana" w:cs="Calibri"/>
          <w:kern w:val="32"/>
          <w:lang w:eastAsia="cs-CZ"/>
        </w:rPr>
        <w:t>Zadav</w:t>
      </w:r>
      <w:r w:rsidR="00941DFB" w:rsidRPr="00941DFB">
        <w:rPr>
          <w:rFonts w:ascii="Verdana" w:eastAsia="Times New Roman" w:hAnsi="Verdana" w:cs="Calibri"/>
          <w:kern w:val="32"/>
          <w:lang w:eastAsia="cs-CZ"/>
        </w:rPr>
        <w:t>atel)</w:t>
      </w:r>
      <w:r w:rsidR="00941DFB" w:rsidRPr="00941DFB">
        <w:rPr>
          <w:rFonts w:ascii="Verdana" w:eastAsia="Times New Roman" w:hAnsi="Verdana" w:cs="Calibri"/>
          <w:b/>
          <w:bCs/>
          <w:kern w:val="32"/>
          <w:lang w:eastAsia="cs-CZ"/>
        </w:rPr>
        <w:t xml:space="preserve"> v souvislosti s výkonem činností, které jsou předmětem Smluv</w:t>
      </w:r>
      <w:r w:rsidR="00941DFB">
        <w:rPr>
          <w:rFonts w:ascii="Verdana" w:eastAsia="Times New Roman" w:hAnsi="Verdana" w:cs="Calibri"/>
          <w:b/>
          <w:bCs/>
          <w:kern w:val="32"/>
          <w:lang w:eastAsia="cs-CZ"/>
        </w:rPr>
        <w:t>ní dokumentace</w:t>
      </w:r>
      <w:r w:rsidR="00941DFB" w:rsidRPr="00941DFB">
        <w:rPr>
          <w:rFonts w:ascii="Verdana" w:eastAsia="Times New Roman" w:hAnsi="Verdana" w:cs="Calibri"/>
          <w:b/>
          <w:bCs/>
          <w:kern w:val="32"/>
          <w:lang w:eastAsia="cs-CZ"/>
        </w:rPr>
        <w:t>, s limitem pojistného plnění za jednu pojistnou událost nejméně ve výši 50.000.000 Kč (slovy: padesát milionů korun českých)</w:t>
      </w:r>
      <w:r w:rsidR="00941DFB" w:rsidRPr="00941DFB">
        <w:rPr>
          <w:rFonts w:ascii="Verdana" w:eastAsia="Times New Roman" w:hAnsi="Verdana" w:cs="Calibri"/>
          <w:kern w:val="32"/>
          <w:lang w:eastAsia="cs-CZ"/>
        </w:rPr>
        <w:t>, a to nejméně po dobu trvání smluv, jež tvoří Smluvní dokumentaci, a</w:t>
      </w:r>
      <w:r w:rsidR="004E5ECD">
        <w:rPr>
          <w:rFonts w:ascii="Verdana" w:eastAsia="Times New Roman" w:hAnsi="Verdana" w:cs="Calibri"/>
          <w:kern w:val="32"/>
          <w:lang w:eastAsia="cs-CZ"/>
        </w:rPr>
        <w:t> </w:t>
      </w:r>
      <w:r w:rsidR="00941DFB" w:rsidRPr="00941DFB">
        <w:rPr>
          <w:rFonts w:ascii="Verdana" w:eastAsia="Times New Roman" w:hAnsi="Verdana" w:cs="Calibri"/>
          <w:kern w:val="32"/>
          <w:lang w:eastAsia="cs-CZ"/>
        </w:rPr>
        <w:t xml:space="preserve">následně ještě šest (6) měsíců po zániku Servisní smlouvy. Spoluúčast </w:t>
      </w:r>
      <w:r w:rsidR="00F13F46">
        <w:rPr>
          <w:rFonts w:ascii="Verdana" w:eastAsia="Times New Roman" w:hAnsi="Verdana" w:cs="Calibri"/>
          <w:kern w:val="32"/>
          <w:lang w:eastAsia="cs-CZ"/>
        </w:rPr>
        <w:t>d</w:t>
      </w:r>
      <w:r w:rsidR="00941DFB" w:rsidRPr="00941DFB">
        <w:rPr>
          <w:rFonts w:ascii="Verdana" w:eastAsia="Times New Roman" w:hAnsi="Verdana" w:cs="Calibri"/>
          <w:kern w:val="32"/>
          <w:lang w:eastAsia="cs-CZ"/>
        </w:rPr>
        <w:t>odavatele z</w:t>
      </w:r>
      <w:r w:rsidR="004E5ECD">
        <w:rPr>
          <w:rFonts w:ascii="Verdana" w:eastAsia="Times New Roman" w:hAnsi="Verdana" w:cs="Calibri"/>
          <w:kern w:val="32"/>
          <w:lang w:eastAsia="cs-CZ"/>
        </w:rPr>
        <w:t> </w:t>
      </w:r>
      <w:r w:rsidR="00941DFB" w:rsidRPr="00941DFB">
        <w:rPr>
          <w:rFonts w:ascii="Verdana" w:eastAsia="Times New Roman" w:hAnsi="Verdana" w:cs="Calibri"/>
          <w:kern w:val="32"/>
          <w:lang w:eastAsia="cs-CZ"/>
        </w:rPr>
        <w:t xml:space="preserve">jedné pojistné události nesmí být vyšší než 5 % z pojistného plnění a podmínky pojištění nesmí být horší než obvyklé podmínky tohoto druhu pojištění poskytované osobám poskytujícím předmětné činnosti v Evropské unii. </w:t>
      </w:r>
      <w:r w:rsidR="00F13F46">
        <w:rPr>
          <w:rFonts w:ascii="Verdana" w:eastAsia="Times New Roman" w:hAnsi="Verdana" w:cs="Calibri"/>
          <w:bCs/>
          <w:kern w:val="32"/>
          <w:lang w:eastAsia="cs-CZ"/>
        </w:rPr>
        <w:t>Bližší požadavky na pojištění dodavatele jsou uvedeny v čl</w:t>
      </w:r>
      <w:r w:rsidR="00DD554C">
        <w:rPr>
          <w:rFonts w:ascii="Verdana" w:eastAsia="Times New Roman" w:hAnsi="Verdana" w:cs="Calibri"/>
          <w:bCs/>
          <w:kern w:val="32"/>
          <w:lang w:eastAsia="cs-CZ"/>
        </w:rPr>
        <w:t>ánku</w:t>
      </w:r>
      <w:r w:rsidR="00F13F46">
        <w:rPr>
          <w:rFonts w:ascii="Verdana" w:eastAsia="Times New Roman" w:hAnsi="Verdana" w:cs="Calibri"/>
          <w:bCs/>
          <w:kern w:val="32"/>
          <w:lang w:eastAsia="cs-CZ"/>
        </w:rPr>
        <w:t xml:space="preserve"> 23 Zvláštních obchodních podmínek. </w:t>
      </w:r>
      <w:r w:rsidRPr="003E1D4C">
        <w:rPr>
          <w:rFonts w:ascii="Verdana" w:eastAsia="Times New Roman" w:hAnsi="Verdana" w:cs="Calibri"/>
          <w:bCs/>
          <w:kern w:val="32"/>
          <w:lang w:eastAsia="cs-CZ"/>
        </w:rPr>
        <w:t xml:space="preserve">Doklad prokazující toto pojištění předloží vybraný dodavatel </w:t>
      </w:r>
      <w:r w:rsidR="00F2013D">
        <w:rPr>
          <w:rFonts w:ascii="Verdana" w:eastAsia="Times New Roman" w:hAnsi="Verdana" w:cs="Calibri"/>
          <w:bCs/>
          <w:kern w:val="32"/>
          <w:lang w:eastAsia="cs-CZ"/>
        </w:rPr>
        <w:t>Z</w:t>
      </w:r>
      <w:r w:rsidRPr="003E1D4C">
        <w:rPr>
          <w:rFonts w:ascii="Verdana" w:eastAsia="Times New Roman" w:hAnsi="Verdana" w:cs="Calibri"/>
          <w:bCs/>
          <w:kern w:val="32"/>
          <w:lang w:eastAsia="cs-CZ"/>
        </w:rPr>
        <w:t>adavateli dle § 104 písm. a) ZZVZ jako další podmínku pro uzavření smlouvy</w:t>
      </w:r>
      <w:r w:rsidR="0045020C">
        <w:rPr>
          <w:rFonts w:ascii="Verdana" w:eastAsia="Times New Roman" w:hAnsi="Verdana" w:cs="Calibri"/>
          <w:bCs/>
          <w:kern w:val="32"/>
          <w:lang w:eastAsia="cs-CZ"/>
        </w:rPr>
        <w:t xml:space="preserve"> na Veřejnou zakázku</w:t>
      </w:r>
      <w:r w:rsidRPr="003E1D4C">
        <w:rPr>
          <w:rFonts w:ascii="Verdana" w:eastAsia="Times New Roman" w:hAnsi="Verdana" w:cs="Calibri"/>
          <w:bCs/>
          <w:kern w:val="32"/>
          <w:lang w:eastAsia="cs-CZ"/>
        </w:rPr>
        <w:t xml:space="preserve">. </w:t>
      </w:r>
    </w:p>
    <w:p w14:paraId="55B550BF" w14:textId="77777777" w:rsidR="0045020C" w:rsidRPr="006258BB" w:rsidRDefault="0045020C" w:rsidP="00B5087F">
      <w:pPr>
        <w:pStyle w:val="Nadpis1-1"/>
        <w:keepNext w:val="0"/>
        <w:widowControl w:val="0"/>
        <w:numPr>
          <w:ilvl w:val="0"/>
          <w:numId w:val="26"/>
        </w:numPr>
        <w:spacing w:before="360"/>
        <w:ind w:left="709" w:hanging="709"/>
        <w:contextualSpacing w:val="0"/>
        <w:jc w:val="both"/>
        <w:rPr>
          <w:rFonts w:cs="Calibri"/>
        </w:rPr>
      </w:pPr>
      <w:bookmarkStart w:id="30" w:name="_Toc38631850"/>
      <w:r>
        <w:rPr>
          <w:rFonts w:cs="Calibri"/>
        </w:rPr>
        <w:t>JAZY</w:t>
      </w:r>
      <w:r w:rsidRPr="006258BB">
        <w:rPr>
          <w:rFonts w:cs="Calibri"/>
        </w:rPr>
        <w:t xml:space="preserve">K </w:t>
      </w:r>
      <w:bookmarkEnd w:id="30"/>
      <w:r>
        <w:rPr>
          <w:rFonts w:cs="Calibri"/>
        </w:rPr>
        <w:t>ZADÁVACÍHO ŘÍZENÍ</w:t>
      </w:r>
    </w:p>
    <w:p w14:paraId="27E798AA" w14:textId="0004B899" w:rsidR="00E716BB" w:rsidRPr="00180917" w:rsidRDefault="0045020C" w:rsidP="00B5087F">
      <w:pPr>
        <w:pStyle w:val="Odstavecseseznamem"/>
        <w:keepNext/>
        <w:numPr>
          <w:ilvl w:val="0"/>
          <w:numId w:val="47"/>
        </w:numPr>
        <w:spacing w:after="120" w:line="276" w:lineRule="auto"/>
        <w:ind w:left="709" w:hanging="709"/>
        <w:contextualSpacing w:val="0"/>
        <w:jc w:val="both"/>
        <w:outlineLvl w:val="0"/>
        <w:rPr>
          <w:rFonts w:ascii="Verdana" w:eastAsia="Times New Roman" w:hAnsi="Verdana" w:cs="Calibri"/>
          <w:bCs/>
          <w:kern w:val="32"/>
          <w:lang w:eastAsia="cs-CZ"/>
        </w:rPr>
      </w:pPr>
      <w:r w:rsidRPr="00180917">
        <w:rPr>
          <w:rFonts w:ascii="Verdana" w:eastAsia="Times New Roman" w:hAnsi="Verdana" w:cs="Calibri"/>
          <w:bCs/>
          <w:kern w:val="32"/>
          <w:lang w:eastAsia="cs-CZ"/>
        </w:rPr>
        <w:t>Nabídka, doklady a dokumenty předkládané v</w:t>
      </w:r>
      <w:r w:rsidR="007845A0">
        <w:rPr>
          <w:rFonts w:ascii="Verdana" w:eastAsia="Times New Roman" w:hAnsi="Verdana" w:cs="Calibri"/>
          <w:bCs/>
          <w:kern w:val="32"/>
          <w:lang w:eastAsia="cs-CZ"/>
        </w:rPr>
        <w:t xml:space="preserve"> žádosti o účast a </w:t>
      </w:r>
      <w:r w:rsidRPr="00180917">
        <w:rPr>
          <w:rFonts w:ascii="Verdana" w:eastAsia="Times New Roman" w:hAnsi="Verdana" w:cs="Calibri"/>
          <w:bCs/>
          <w:kern w:val="32"/>
          <w:lang w:eastAsia="cs-CZ"/>
        </w:rPr>
        <w:t xml:space="preserve">nabídce nebo se k </w:t>
      </w:r>
      <w:r w:rsidR="007845A0">
        <w:rPr>
          <w:rFonts w:ascii="Verdana" w:eastAsia="Times New Roman" w:hAnsi="Verdana" w:cs="Calibri"/>
          <w:bCs/>
          <w:kern w:val="32"/>
          <w:lang w:eastAsia="cs-CZ"/>
        </w:rPr>
        <w:t>těmto</w:t>
      </w:r>
      <w:r w:rsidR="007845A0" w:rsidRPr="00180917">
        <w:rPr>
          <w:rFonts w:ascii="Verdana" w:eastAsia="Times New Roman" w:hAnsi="Verdana" w:cs="Calibri"/>
          <w:bCs/>
          <w:kern w:val="32"/>
          <w:lang w:eastAsia="cs-CZ"/>
        </w:rPr>
        <w:t xml:space="preserve"> </w:t>
      </w:r>
      <w:r w:rsidRPr="00180917">
        <w:rPr>
          <w:rFonts w:ascii="Verdana" w:eastAsia="Times New Roman" w:hAnsi="Verdana" w:cs="Calibri"/>
          <w:bCs/>
          <w:kern w:val="32"/>
          <w:lang w:eastAsia="cs-CZ"/>
        </w:rPr>
        <w:t xml:space="preserve">vztahující, veškerá korespondence a komunikace se Zadavatelem, včetně žádostí </w:t>
      </w:r>
      <w:r w:rsidRPr="00180917">
        <w:rPr>
          <w:rFonts w:ascii="Verdana" w:eastAsia="Times New Roman" w:hAnsi="Verdana" w:cs="Calibri"/>
          <w:bCs/>
          <w:kern w:val="32"/>
          <w:lang w:eastAsia="cs-CZ"/>
        </w:rPr>
        <w:lastRenderedPageBreak/>
        <w:t xml:space="preserve">dodavatelů o vysvětlení zadávací dokumentace, musí být předloženy a budou prováděny </w:t>
      </w:r>
      <w:r w:rsidRPr="00180917">
        <w:rPr>
          <w:rFonts w:ascii="Verdana" w:eastAsia="Times New Roman" w:hAnsi="Verdana" w:cs="Calibri"/>
          <w:b/>
          <w:bCs/>
          <w:kern w:val="32"/>
          <w:lang w:eastAsia="cs-CZ"/>
        </w:rPr>
        <w:t>v</w:t>
      </w:r>
      <w:r w:rsidR="006A11B0">
        <w:rPr>
          <w:rFonts w:ascii="Verdana" w:eastAsia="Times New Roman" w:hAnsi="Verdana" w:cs="Calibri"/>
          <w:b/>
          <w:bCs/>
          <w:kern w:val="32"/>
          <w:lang w:eastAsia="cs-CZ"/>
        </w:rPr>
        <w:t xml:space="preserve"> jazyce </w:t>
      </w:r>
      <w:r w:rsidRPr="00180917">
        <w:rPr>
          <w:rFonts w:ascii="Verdana" w:eastAsia="Times New Roman" w:hAnsi="Verdana" w:cs="Calibri"/>
          <w:b/>
          <w:bCs/>
          <w:kern w:val="32"/>
          <w:lang w:eastAsia="cs-CZ"/>
        </w:rPr>
        <w:t>českém, případně v jazyce slovenském</w:t>
      </w:r>
      <w:r w:rsidRPr="00180917">
        <w:rPr>
          <w:rFonts w:ascii="Verdana" w:eastAsia="Times New Roman" w:hAnsi="Verdana" w:cs="Calibri"/>
          <w:bCs/>
          <w:kern w:val="32"/>
          <w:lang w:eastAsia="cs-CZ"/>
        </w:rPr>
        <w:t>.</w:t>
      </w:r>
    </w:p>
    <w:p w14:paraId="7AD86D19" w14:textId="238215A5" w:rsidR="0045020C" w:rsidRPr="00180917" w:rsidRDefault="0045020C" w:rsidP="00B5087F">
      <w:pPr>
        <w:pStyle w:val="Odstavecseseznamem"/>
        <w:keepNext/>
        <w:numPr>
          <w:ilvl w:val="0"/>
          <w:numId w:val="47"/>
        </w:numPr>
        <w:spacing w:after="120" w:line="276" w:lineRule="auto"/>
        <w:ind w:left="709" w:hanging="709"/>
        <w:contextualSpacing w:val="0"/>
        <w:jc w:val="both"/>
        <w:outlineLvl w:val="0"/>
        <w:rPr>
          <w:rFonts w:ascii="Verdana" w:eastAsia="Times New Roman" w:hAnsi="Verdana" w:cs="Calibri"/>
          <w:bCs/>
          <w:kern w:val="32"/>
          <w:lang w:eastAsia="cs-CZ"/>
        </w:rPr>
      </w:pPr>
      <w:r w:rsidRPr="00180917">
        <w:rPr>
          <w:rFonts w:ascii="Verdana" w:eastAsia="Times New Roman" w:hAnsi="Verdana" w:cs="Calibri"/>
          <w:bCs/>
          <w:kern w:val="32"/>
          <w:lang w:eastAsia="cs-CZ"/>
        </w:rPr>
        <w:t xml:space="preserve">Je-li v zadávacích podmínkách požadován doklad podle právního řádu České republiky, může dodavatel předložit obdobný doklad podle právního řádu státu, ve kterém se tento doklad vydává; tento </w:t>
      </w:r>
      <w:r w:rsidRPr="00180917">
        <w:rPr>
          <w:rFonts w:ascii="Verdana" w:eastAsia="Times New Roman" w:hAnsi="Verdana" w:cs="Calibri"/>
          <w:b/>
          <w:bCs/>
          <w:kern w:val="32"/>
          <w:lang w:eastAsia="cs-CZ"/>
        </w:rPr>
        <w:t>doklad se předkládá s překladem do českého</w:t>
      </w:r>
      <w:r w:rsidR="006A11B0">
        <w:rPr>
          <w:rFonts w:ascii="Verdana" w:eastAsia="Times New Roman" w:hAnsi="Verdana" w:cs="Calibri"/>
          <w:b/>
          <w:bCs/>
          <w:kern w:val="32"/>
          <w:lang w:eastAsia="cs-CZ"/>
        </w:rPr>
        <w:t xml:space="preserve"> jazyka</w:t>
      </w:r>
      <w:r w:rsidRPr="00180917">
        <w:rPr>
          <w:rFonts w:ascii="Verdana" w:eastAsia="Times New Roman" w:hAnsi="Verdana" w:cs="Calibri"/>
          <w:bCs/>
          <w:kern w:val="32"/>
          <w:lang w:eastAsia="cs-CZ"/>
        </w:rPr>
        <w:t>, s</w:t>
      </w:r>
      <w:r w:rsidR="004E5ECD">
        <w:rPr>
          <w:rFonts w:ascii="Verdana" w:eastAsia="Times New Roman" w:hAnsi="Verdana" w:cs="Calibri"/>
          <w:bCs/>
          <w:kern w:val="32"/>
          <w:lang w:eastAsia="cs-CZ"/>
        </w:rPr>
        <w:t> </w:t>
      </w:r>
      <w:r w:rsidRPr="00180917">
        <w:rPr>
          <w:rFonts w:ascii="Verdana" w:eastAsia="Times New Roman" w:hAnsi="Verdana" w:cs="Calibri"/>
          <w:bCs/>
          <w:kern w:val="32"/>
          <w:lang w:eastAsia="cs-CZ"/>
        </w:rPr>
        <w:t>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p w14:paraId="5BDE52E3" w14:textId="1B7B7110" w:rsidR="0045020C" w:rsidRPr="00FD7619" w:rsidRDefault="00A26540" w:rsidP="00B5087F">
      <w:pPr>
        <w:pStyle w:val="Nadpis1-1"/>
        <w:keepNext w:val="0"/>
        <w:widowControl w:val="0"/>
        <w:numPr>
          <w:ilvl w:val="0"/>
          <w:numId w:val="26"/>
        </w:numPr>
        <w:spacing w:before="360"/>
        <w:ind w:left="709" w:hanging="709"/>
        <w:contextualSpacing w:val="0"/>
        <w:jc w:val="both"/>
        <w:rPr>
          <w:rFonts w:cs="Calibri"/>
        </w:rPr>
      </w:pPr>
      <w:r w:rsidRPr="00A26540">
        <w:rPr>
          <w:rFonts w:cs="Calibri"/>
        </w:rPr>
        <w:t>Podmínky a požadavky na</w:t>
      </w:r>
      <w:r>
        <w:rPr>
          <w:rFonts w:cs="Calibri"/>
        </w:rPr>
        <w:t xml:space="preserve"> ZPŮSOB </w:t>
      </w:r>
      <w:r w:rsidR="0045020C" w:rsidRPr="00FD7619">
        <w:rPr>
          <w:rFonts w:cs="Calibri"/>
        </w:rPr>
        <w:t xml:space="preserve">podání </w:t>
      </w:r>
      <w:r>
        <w:rPr>
          <w:rFonts w:cs="Calibri"/>
        </w:rPr>
        <w:t>ŽÁDOSTI O</w:t>
      </w:r>
      <w:r w:rsidR="004E5ECD">
        <w:rPr>
          <w:rFonts w:cs="Calibri"/>
        </w:rPr>
        <w:t> </w:t>
      </w:r>
      <w:r>
        <w:rPr>
          <w:rFonts w:cs="Calibri"/>
        </w:rPr>
        <w:t xml:space="preserve">ÚČAST A </w:t>
      </w:r>
      <w:r w:rsidR="0045020C" w:rsidRPr="00FD7619">
        <w:rPr>
          <w:rFonts w:cs="Calibri"/>
        </w:rPr>
        <w:t>na</w:t>
      </w:r>
      <w:r w:rsidRPr="00A26540">
        <w:rPr>
          <w:rFonts w:cs="Calibri"/>
        </w:rPr>
        <w:t>bídky</w:t>
      </w:r>
    </w:p>
    <w:p w14:paraId="7B1EC393" w14:textId="6D2B43B4" w:rsidR="0045020C" w:rsidRPr="003E1D4C" w:rsidRDefault="0045020C" w:rsidP="00B5087F">
      <w:pPr>
        <w:numPr>
          <w:ilvl w:val="1"/>
          <w:numId w:val="26"/>
        </w:numPr>
        <w:autoSpaceDE w:val="0"/>
        <w:autoSpaceDN w:val="0"/>
        <w:spacing w:before="120" w:after="120" w:line="276" w:lineRule="auto"/>
        <w:ind w:left="709" w:hanging="709"/>
        <w:jc w:val="both"/>
        <w:rPr>
          <w:rFonts w:ascii="Verdana" w:eastAsia="Calibri" w:hAnsi="Verdana" w:cs="Calibri"/>
        </w:rPr>
      </w:pPr>
      <w:r w:rsidRPr="003E1D4C">
        <w:rPr>
          <w:rFonts w:ascii="Verdana" w:eastAsia="Calibri" w:hAnsi="Verdana" w:cs="Calibri"/>
        </w:rPr>
        <w:t xml:space="preserve">Účastník předloží úplnou elektronickou verzi žádosti o účast a nabídky, a to s využitím elektronického nástroje E-ZAK. Způsob </w:t>
      </w:r>
      <w:r w:rsidRPr="00FD7619">
        <w:rPr>
          <w:rFonts w:ascii="Verdana" w:eastAsia="Times New Roman" w:hAnsi="Verdana" w:cs="Calibri"/>
          <w:bCs/>
          <w:kern w:val="32"/>
          <w:lang w:eastAsia="cs-CZ"/>
        </w:rPr>
        <w:t>správného</w:t>
      </w:r>
      <w:r w:rsidRPr="003E1D4C">
        <w:rPr>
          <w:rFonts w:ascii="Verdana" w:eastAsia="Calibri" w:hAnsi="Verdana" w:cs="Calibri"/>
        </w:rPr>
        <w:t xml:space="preserve"> podání žádosti o účast a předběžné nabídky v elektronické podobě na </w:t>
      </w:r>
      <w:r w:rsidR="00B97FE2">
        <w:rPr>
          <w:rFonts w:ascii="Verdana" w:eastAsia="Calibri" w:hAnsi="Verdana" w:cs="Calibri"/>
        </w:rPr>
        <w:t>V</w:t>
      </w:r>
      <w:r w:rsidR="00B97FE2" w:rsidRPr="003E1D4C">
        <w:rPr>
          <w:rFonts w:ascii="Verdana" w:eastAsia="Calibri" w:hAnsi="Verdana" w:cs="Calibri"/>
        </w:rPr>
        <w:t xml:space="preserve">eřejnou </w:t>
      </w:r>
      <w:r w:rsidRPr="003E1D4C">
        <w:rPr>
          <w:rFonts w:ascii="Verdana" w:eastAsia="Calibri" w:hAnsi="Verdana" w:cs="Calibri"/>
        </w:rPr>
        <w:t xml:space="preserve">zakázku je uveden v uživatelské příručce elektronického nástroje E-ZAK pro dodavatele, která je k dispozici na internetové stránce profilu Zadavatele: </w:t>
      </w:r>
      <w:hyperlink r:id="rId19" w:history="1">
        <w:r w:rsidRPr="003E1D4C">
          <w:rPr>
            <w:rFonts w:ascii="Verdana" w:eastAsia="Calibri" w:hAnsi="Verdana" w:cs="Calibri"/>
            <w:u w:val="single"/>
          </w:rPr>
          <w:t>https://zakazky.</w:t>
        </w:r>
        <w:r w:rsidR="00E570AC">
          <w:rPr>
            <w:rFonts w:ascii="Verdana" w:eastAsia="Calibri" w:hAnsi="Verdana" w:cs="Calibri"/>
            <w:u w:val="single"/>
          </w:rPr>
          <w:t>spravazeleznic</w:t>
        </w:r>
        <w:r w:rsidRPr="003E1D4C">
          <w:rPr>
            <w:rFonts w:ascii="Verdana" w:eastAsia="Calibri" w:hAnsi="Verdana" w:cs="Calibri"/>
            <w:u w:val="single"/>
          </w:rPr>
          <w:t>.cz/manual.html</w:t>
        </w:r>
      </w:hyperlink>
      <w:r w:rsidRPr="003E1D4C">
        <w:rPr>
          <w:rFonts w:ascii="Verdana" w:eastAsia="Calibri" w:hAnsi="Verdana" w:cs="Calibri"/>
          <w:u w:val="single"/>
        </w:rPr>
        <w:t>.</w:t>
      </w:r>
    </w:p>
    <w:p w14:paraId="6641DAEE" w14:textId="3509DAE1" w:rsidR="0045020C" w:rsidRPr="003E1D4C" w:rsidRDefault="0045020C" w:rsidP="00B5087F">
      <w:pPr>
        <w:numPr>
          <w:ilvl w:val="1"/>
          <w:numId w:val="26"/>
        </w:numPr>
        <w:autoSpaceDE w:val="0"/>
        <w:autoSpaceDN w:val="0"/>
        <w:spacing w:before="120" w:after="120" w:line="276" w:lineRule="auto"/>
        <w:ind w:left="709" w:hanging="709"/>
        <w:jc w:val="both"/>
        <w:rPr>
          <w:rFonts w:ascii="Verdana" w:eastAsia="Calibri" w:hAnsi="Verdana" w:cs="Calibri"/>
        </w:rPr>
      </w:pPr>
      <w:r w:rsidRPr="003E1D4C">
        <w:rPr>
          <w:rFonts w:ascii="Verdana" w:eastAsia="Calibri" w:hAnsi="Verdana" w:cs="Calibri"/>
        </w:rPr>
        <w:t xml:space="preserve">Pro tyto účely a v souladu se </w:t>
      </w:r>
      <w:r w:rsidR="00003378">
        <w:rPr>
          <w:rFonts w:ascii="Verdana" w:eastAsia="Calibri" w:hAnsi="Verdana" w:cs="Calibri"/>
        </w:rPr>
        <w:t>ZZVZ</w:t>
      </w:r>
      <w:r w:rsidRPr="003E1D4C">
        <w:rPr>
          <w:rFonts w:ascii="Verdana" w:eastAsia="Calibri" w:hAnsi="Verdana" w:cs="Calibri"/>
        </w:rPr>
        <w:t xml:space="preserve"> systém vyžaduje registraci dodavatelů a elektronický podpis založený na kvalifikovaném certifikátu. Podáním žádosti o účast a nabídky dodavatel se stanovenou formou komunikace a doručování souhlasí a zavazuje se</w:t>
      </w:r>
      <w:r w:rsidR="004E5ECD">
        <w:rPr>
          <w:rFonts w:ascii="Verdana" w:eastAsia="Calibri" w:hAnsi="Verdana" w:cs="Calibri"/>
        </w:rPr>
        <w:t> </w:t>
      </w:r>
      <w:r w:rsidRPr="003E1D4C">
        <w:rPr>
          <w:rFonts w:ascii="Verdana" w:eastAsia="Calibri" w:hAnsi="Verdana" w:cs="Calibri"/>
        </w:rPr>
        <w:t>poskytnout veškerou nezbytnou součinnost, zejména provést registraci v elektronickém nástroji E-ZAK a pravidelně kontrolovat doručené zprávy.</w:t>
      </w:r>
    </w:p>
    <w:p w14:paraId="0778D879" w14:textId="581BC7A8" w:rsidR="0045020C" w:rsidRDefault="00003378" w:rsidP="00B5087F">
      <w:pPr>
        <w:numPr>
          <w:ilvl w:val="1"/>
          <w:numId w:val="26"/>
        </w:numPr>
        <w:autoSpaceDE w:val="0"/>
        <w:autoSpaceDN w:val="0"/>
        <w:spacing w:before="120" w:after="120" w:line="276" w:lineRule="auto"/>
        <w:ind w:left="709" w:hanging="709"/>
        <w:jc w:val="both"/>
        <w:rPr>
          <w:rFonts w:ascii="Verdana" w:eastAsia="Times New Roman" w:hAnsi="Verdana" w:cs="Calibri"/>
          <w:b/>
          <w:bCs/>
          <w:kern w:val="32"/>
          <w:lang w:eastAsia="cs-CZ"/>
        </w:rPr>
      </w:pPr>
      <w:r>
        <w:rPr>
          <w:rFonts w:ascii="Verdana" w:eastAsia="Times New Roman" w:hAnsi="Verdana" w:cs="Calibri"/>
          <w:bCs/>
          <w:kern w:val="32"/>
          <w:lang w:eastAsia="cs-CZ"/>
        </w:rPr>
        <w:t>Žádost o účast a n</w:t>
      </w:r>
      <w:r w:rsidR="0045020C" w:rsidRPr="003E1D4C">
        <w:rPr>
          <w:rFonts w:ascii="Verdana" w:eastAsia="Times New Roman" w:hAnsi="Verdana" w:cs="Calibri"/>
          <w:bCs/>
          <w:kern w:val="32"/>
          <w:lang w:eastAsia="cs-CZ"/>
        </w:rPr>
        <w:t>abídka musí být podána elektronickými prostředky prostřednictvím elektronického nástroje E-ZA</w:t>
      </w:r>
      <w:r w:rsidR="00580FBB">
        <w:rPr>
          <w:rFonts w:ascii="Verdana" w:eastAsia="Times New Roman" w:hAnsi="Verdana" w:cs="Calibri"/>
          <w:bCs/>
          <w:kern w:val="32"/>
          <w:lang w:eastAsia="cs-CZ"/>
        </w:rPr>
        <w:t>K, který je profilem Zadavatele</w:t>
      </w:r>
      <w:r w:rsidR="0045020C" w:rsidRPr="003E1D4C">
        <w:rPr>
          <w:rFonts w:ascii="Verdana" w:eastAsia="Times New Roman" w:hAnsi="Verdana" w:cs="Calibri"/>
          <w:bCs/>
          <w:kern w:val="32"/>
          <w:lang w:eastAsia="cs-CZ"/>
        </w:rPr>
        <w:t xml:space="preserve">. </w:t>
      </w:r>
      <w:r w:rsidR="0045020C" w:rsidRPr="003E1D4C">
        <w:rPr>
          <w:rFonts w:ascii="Verdana" w:eastAsia="Times New Roman" w:hAnsi="Verdana" w:cs="Calibri"/>
          <w:b/>
          <w:bCs/>
          <w:kern w:val="32"/>
          <w:lang w:eastAsia="cs-CZ"/>
        </w:rPr>
        <w:t xml:space="preserve">Zadavatel nepřipouští podání </w:t>
      </w:r>
      <w:r w:rsidR="007845A0">
        <w:rPr>
          <w:rFonts w:ascii="Verdana" w:eastAsia="Times New Roman" w:hAnsi="Verdana" w:cs="Calibri"/>
          <w:b/>
          <w:bCs/>
          <w:kern w:val="32"/>
          <w:lang w:eastAsia="cs-CZ"/>
        </w:rPr>
        <w:t xml:space="preserve">žádosti o účast a </w:t>
      </w:r>
      <w:r w:rsidR="0045020C" w:rsidRPr="003E1D4C">
        <w:rPr>
          <w:rFonts w:ascii="Verdana" w:eastAsia="Times New Roman" w:hAnsi="Verdana" w:cs="Calibri"/>
          <w:b/>
          <w:bCs/>
          <w:kern w:val="32"/>
          <w:lang w:eastAsia="cs-CZ"/>
        </w:rPr>
        <w:t>nabídky v listinné podobě ani v jiné elektronické formě mimo elektronický nástroj E-ZAK.</w:t>
      </w:r>
    </w:p>
    <w:p w14:paraId="42153EAC" w14:textId="51A6F26C" w:rsidR="00796FF0" w:rsidRDefault="00580FBB" w:rsidP="00B5087F">
      <w:pPr>
        <w:numPr>
          <w:ilvl w:val="1"/>
          <w:numId w:val="26"/>
        </w:numPr>
        <w:autoSpaceDE w:val="0"/>
        <w:autoSpaceDN w:val="0"/>
        <w:spacing w:before="120" w:after="120" w:line="276" w:lineRule="auto"/>
        <w:ind w:left="709" w:hanging="709"/>
        <w:jc w:val="both"/>
        <w:rPr>
          <w:rFonts w:ascii="Verdana" w:eastAsia="Times New Roman" w:hAnsi="Verdana" w:cs="Calibri"/>
          <w:bCs/>
          <w:kern w:val="32"/>
          <w:lang w:eastAsia="cs-CZ"/>
        </w:rPr>
      </w:pPr>
      <w:r w:rsidRPr="00FD7619">
        <w:rPr>
          <w:rFonts w:ascii="Verdana" w:eastAsia="Times New Roman" w:hAnsi="Verdana" w:cs="Calibri"/>
          <w:bCs/>
          <w:kern w:val="32"/>
          <w:lang w:eastAsia="cs-CZ"/>
        </w:rPr>
        <w:t xml:space="preserve">Dodavatel předloží úplnou elektronickou verzi </w:t>
      </w:r>
      <w:r w:rsidR="007845A0">
        <w:rPr>
          <w:rFonts w:ascii="Verdana" w:eastAsia="Times New Roman" w:hAnsi="Verdana" w:cs="Calibri"/>
          <w:bCs/>
          <w:kern w:val="32"/>
          <w:lang w:eastAsia="cs-CZ"/>
        </w:rPr>
        <w:t xml:space="preserve">žádosti o účast a </w:t>
      </w:r>
      <w:r w:rsidRPr="00FD7619">
        <w:rPr>
          <w:rFonts w:ascii="Verdana" w:eastAsia="Times New Roman" w:hAnsi="Verdana" w:cs="Calibri"/>
          <w:bCs/>
          <w:kern w:val="32"/>
          <w:lang w:eastAsia="cs-CZ"/>
        </w:rPr>
        <w:t xml:space="preserve">nabídky, a to s využitím elektronického nástroje E-ZAK. Způsob správného podání </w:t>
      </w:r>
      <w:r w:rsidR="007845A0">
        <w:rPr>
          <w:rFonts w:ascii="Verdana" w:eastAsia="Times New Roman" w:hAnsi="Verdana" w:cs="Calibri"/>
          <w:bCs/>
          <w:kern w:val="32"/>
          <w:lang w:eastAsia="cs-CZ"/>
        </w:rPr>
        <w:t xml:space="preserve">žádosti o účast a </w:t>
      </w:r>
      <w:r w:rsidRPr="00FD7619">
        <w:rPr>
          <w:rFonts w:ascii="Verdana" w:eastAsia="Times New Roman" w:hAnsi="Verdana" w:cs="Calibri"/>
          <w:bCs/>
          <w:kern w:val="32"/>
          <w:lang w:eastAsia="cs-CZ"/>
        </w:rPr>
        <w:t>nabídky v</w:t>
      </w:r>
      <w:r w:rsidR="004E5ECD">
        <w:rPr>
          <w:rFonts w:ascii="Verdana" w:eastAsia="Times New Roman" w:hAnsi="Verdana" w:cs="Calibri"/>
          <w:bCs/>
          <w:kern w:val="32"/>
          <w:lang w:eastAsia="cs-CZ"/>
        </w:rPr>
        <w:t> </w:t>
      </w:r>
      <w:r w:rsidRPr="00FD7619">
        <w:rPr>
          <w:rFonts w:ascii="Verdana" w:eastAsia="Times New Roman" w:hAnsi="Verdana" w:cs="Calibri"/>
          <w:bCs/>
          <w:kern w:val="32"/>
          <w:lang w:eastAsia="cs-CZ"/>
        </w:rPr>
        <w:t xml:space="preserve">elektronické podobě na </w:t>
      </w:r>
      <w:r w:rsidR="00B97FE2">
        <w:rPr>
          <w:rFonts w:ascii="Verdana" w:eastAsia="Times New Roman" w:hAnsi="Verdana" w:cs="Calibri"/>
          <w:bCs/>
          <w:kern w:val="32"/>
          <w:lang w:eastAsia="cs-CZ"/>
        </w:rPr>
        <w:t>V</w:t>
      </w:r>
      <w:r w:rsidR="00B97FE2" w:rsidRPr="00FD7619">
        <w:rPr>
          <w:rFonts w:ascii="Verdana" w:eastAsia="Times New Roman" w:hAnsi="Verdana" w:cs="Calibri"/>
          <w:bCs/>
          <w:kern w:val="32"/>
          <w:lang w:eastAsia="cs-CZ"/>
        </w:rPr>
        <w:t xml:space="preserve">eřejnou </w:t>
      </w:r>
      <w:r w:rsidRPr="00FD7619">
        <w:rPr>
          <w:rFonts w:ascii="Verdana" w:eastAsia="Times New Roman" w:hAnsi="Verdana" w:cs="Calibri"/>
          <w:bCs/>
          <w:kern w:val="32"/>
          <w:lang w:eastAsia="cs-CZ"/>
        </w:rPr>
        <w:t xml:space="preserve">zakázku je uveden v uživatelské příručce elektronického nástroje E-ZAK pro dodavatele, která je k dispozici na elektronické adrese </w:t>
      </w:r>
      <w:hyperlink r:id="rId20" w:history="1">
        <w:r w:rsidRPr="00FD7619">
          <w:rPr>
            <w:rFonts w:ascii="Verdana" w:eastAsia="Times New Roman" w:hAnsi="Verdana"/>
            <w:bCs/>
            <w:kern w:val="32"/>
            <w:lang w:eastAsia="cs-CZ"/>
          </w:rPr>
          <w:t>https://zakazky.</w:t>
        </w:r>
        <w:r w:rsidR="00E570AC">
          <w:rPr>
            <w:rFonts w:ascii="Verdana" w:eastAsia="Times New Roman" w:hAnsi="Verdana"/>
            <w:bCs/>
            <w:kern w:val="32"/>
            <w:lang w:eastAsia="cs-CZ"/>
          </w:rPr>
          <w:t>spravazeleznic</w:t>
        </w:r>
        <w:r w:rsidRPr="00FD7619">
          <w:rPr>
            <w:rFonts w:ascii="Verdana" w:eastAsia="Times New Roman" w:hAnsi="Verdana"/>
            <w:bCs/>
            <w:kern w:val="32"/>
            <w:lang w:eastAsia="cs-CZ"/>
          </w:rPr>
          <w:t>.cz/manual.html</w:t>
        </w:r>
      </w:hyperlink>
      <w:r w:rsidRPr="00FD7619">
        <w:rPr>
          <w:rFonts w:ascii="Verdana" w:eastAsia="Times New Roman" w:hAnsi="Verdana" w:cs="Calibri"/>
          <w:bCs/>
          <w:kern w:val="32"/>
          <w:lang w:eastAsia="cs-CZ"/>
        </w:rPr>
        <w:t xml:space="preserve">. </w:t>
      </w:r>
    </w:p>
    <w:p w14:paraId="44122679" w14:textId="27ECDE9C" w:rsidR="00796FF0" w:rsidRDefault="007845A0" w:rsidP="00B5087F">
      <w:pPr>
        <w:numPr>
          <w:ilvl w:val="1"/>
          <w:numId w:val="26"/>
        </w:numPr>
        <w:autoSpaceDE w:val="0"/>
        <w:autoSpaceDN w:val="0"/>
        <w:spacing w:before="120" w:after="120" w:line="276" w:lineRule="auto"/>
        <w:ind w:left="709" w:hanging="709"/>
        <w:jc w:val="both"/>
        <w:rPr>
          <w:rFonts w:ascii="Verdana" w:eastAsia="Times New Roman" w:hAnsi="Verdana" w:cs="Calibri"/>
          <w:bCs/>
          <w:kern w:val="32"/>
          <w:lang w:eastAsia="cs-CZ"/>
        </w:rPr>
      </w:pPr>
      <w:r>
        <w:rPr>
          <w:rFonts w:ascii="Verdana" w:eastAsia="Times New Roman" w:hAnsi="Verdana" w:cs="Calibri"/>
          <w:bCs/>
          <w:kern w:val="32"/>
          <w:lang w:eastAsia="cs-CZ"/>
        </w:rPr>
        <w:t>Žádost o účast ani n</w:t>
      </w:r>
      <w:r w:rsidR="00580FBB" w:rsidRPr="00FD7619">
        <w:rPr>
          <w:rFonts w:ascii="Verdana" w:eastAsia="Times New Roman" w:hAnsi="Verdana" w:cs="Calibri"/>
          <w:bCs/>
          <w:kern w:val="32"/>
          <w:lang w:eastAsia="cs-CZ"/>
        </w:rPr>
        <w:t>abídka nemusí být opatřen</w:t>
      </w:r>
      <w:r>
        <w:rPr>
          <w:rFonts w:ascii="Verdana" w:eastAsia="Times New Roman" w:hAnsi="Verdana" w:cs="Calibri"/>
          <w:bCs/>
          <w:kern w:val="32"/>
          <w:lang w:eastAsia="cs-CZ"/>
        </w:rPr>
        <w:t>y</w:t>
      </w:r>
      <w:r w:rsidR="00580FBB" w:rsidRPr="00FD7619">
        <w:rPr>
          <w:rFonts w:ascii="Verdana" w:eastAsia="Times New Roman" w:hAnsi="Verdana" w:cs="Calibri"/>
          <w:bCs/>
          <w:kern w:val="32"/>
          <w:lang w:eastAsia="cs-CZ"/>
        </w:rPr>
        <w:t xml:space="preserve"> elektronickým podpisem osoby oprávněné jednat za dodavatele. Elektronický podpis je vyžadován pouze při registraci dodavatele do elektronického nástroje. Podáním </w:t>
      </w:r>
      <w:r>
        <w:rPr>
          <w:rFonts w:ascii="Verdana" w:eastAsia="Times New Roman" w:hAnsi="Verdana" w:cs="Calibri"/>
          <w:bCs/>
          <w:kern w:val="32"/>
          <w:lang w:eastAsia="cs-CZ"/>
        </w:rPr>
        <w:t>žádosti o účast</w:t>
      </w:r>
      <w:r w:rsidRPr="00FD7619">
        <w:rPr>
          <w:rFonts w:ascii="Verdana" w:eastAsia="Times New Roman" w:hAnsi="Verdana" w:cs="Calibri"/>
          <w:bCs/>
          <w:kern w:val="32"/>
          <w:lang w:eastAsia="cs-CZ"/>
        </w:rPr>
        <w:t xml:space="preserve"> </w:t>
      </w:r>
      <w:r w:rsidR="00580FBB" w:rsidRPr="00FD7619">
        <w:rPr>
          <w:rFonts w:ascii="Verdana" w:eastAsia="Times New Roman" w:hAnsi="Verdana" w:cs="Calibri"/>
          <w:bCs/>
          <w:kern w:val="32"/>
          <w:lang w:eastAsia="cs-CZ"/>
        </w:rPr>
        <w:t>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w:t>
      </w:r>
      <w:r w:rsidR="00B8064B">
        <w:rPr>
          <w:rFonts w:ascii="Verdana" w:eastAsia="Times New Roman" w:hAnsi="Verdana" w:cs="Calibri"/>
          <w:bCs/>
          <w:kern w:val="32"/>
          <w:lang w:eastAsia="cs-CZ"/>
        </w:rPr>
        <w:t xml:space="preserve"> </w:t>
      </w:r>
      <w:r w:rsidR="00580FBB" w:rsidRPr="00FD7619">
        <w:rPr>
          <w:rFonts w:ascii="Verdana" w:eastAsia="Times New Roman" w:hAnsi="Verdana" w:cs="Calibri"/>
          <w:bCs/>
          <w:kern w:val="32"/>
          <w:lang w:eastAsia="cs-CZ"/>
        </w:rPr>
        <w:t>MB za jeden takový soubor, příp. zkomprimované soubory. Soubory většího rozsahu je nutno před jejich odesláním prostřednictvím E-ZAK vhodným způsobem rozdělit. Velikost samotné nabídky jako celku není nijak omezena.</w:t>
      </w:r>
    </w:p>
    <w:p w14:paraId="075ACF92" w14:textId="77777777" w:rsidR="00C77AB5" w:rsidRPr="00FD7619" w:rsidRDefault="00C77AB5" w:rsidP="00B5087F">
      <w:pPr>
        <w:numPr>
          <w:ilvl w:val="1"/>
          <w:numId w:val="26"/>
        </w:numPr>
        <w:autoSpaceDE w:val="0"/>
        <w:autoSpaceDN w:val="0"/>
        <w:spacing w:before="120" w:after="120" w:line="276" w:lineRule="auto"/>
        <w:ind w:left="709" w:hanging="709"/>
        <w:jc w:val="both"/>
        <w:rPr>
          <w:rFonts w:ascii="Verdana" w:eastAsia="Times New Roman" w:hAnsi="Verdana" w:cs="Calibri"/>
          <w:bCs/>
          <w:kern w:val="32"/>
          <w:lang w:eastAsia="cs-CZ"/>
        </w:rPr>
      </w:pPr>
      <w:r w:rsidRPr="003E1D4C">
        <w:rPr>
          <w:rFonts w:ascii="Verdana" w:eastAsia="Calibri" w:hAnsi="Verdana" w:cs="Calibri"/>
        </w:rPr>
        <w:t>Zadavatel si dovoluje dodavatelům, resp. účastníkům doporučit, aby v případě, že mají k dispozici elektronické originály dokumentů</w:t>
      </w:r>
      <w:r>
        <w:rPr>
          <w:rFonts w:ascii="Verdana" w:eastAsia="Calibri" w:hAnsi="Verdana" w:cs="Calibri"/>
        </w:rPr>
        <w:t>,</w:t>
      </w:r>
      <w:r w:rsidRPr="003E1D4C">
        <w:rPr>
          <w:rFonts w:ascii="Verdana" w:eastAsia="Calibri" w:hAnsi="Verdana" w:cs="Calibri"/>
        </w:rPr>
        <w:t xml:space="preserve"> je do </w:t>
      </w:r>
      <w:r>
        <w:rPr>
          <w:rFonts w:ascii="Verdana" w:eastAsia="Calibri" w:hAnsi="Verdana" w:cs="Calibri"/>
        </w:rPr>
        <w:t xml:space="preserve">žádosti o účast a/nebo do </w:t>
      </w:r>
      <w:r w:rsidRPr="003E1D4C">
        <w:rPr>
          <w:rFonts w:ascii="Verdana" w:eastAsia="Calibri" w:hAnsi="Verdana" w:cs="Calibri"/>
        </w:rPr>
        <w:t>nabídky nevkládali jako kopie (typicky jejich tiskem, oskenováním a vložením do nabídky).</w:t>
      </w:r>
    </w:p>
    <w:p w14:paraId="41D9BED3" w14:textId="6825811E" w:rsidR="00852046" w:rsidRPr="00FD7619" w:rsidRDefault="00852046" w:rsidP="00B5087F">
      <w:pPr>
        <w:numPr>
          <w:ilvl w:val="1"/>
          <w:numId w:val="26"/>
        </w:numPr>
        <w:autoSpaceDE w:val="0"/>
        <w:autoSpaceDN w:val="0"/>
        <w:spacing w:before="120" w:after="120" w:line="276" w:lineRule="auto"/>
        <w:ind w:left="709" w:hanging="709"/>
        <w:jc w:val="both"/>
        <w:rPr>
          <w:rFonts w:ascii="Verdana" w:eastAsia="Times New Roman" w:hAnsi="Verdana" w:cs="Calibri"/>
          <w:bCs/>
          <w:kern w:val="32"/>
          <w:lang w:eastAsia="cs-CZ"/>
        </w:rPr>
      </w:pPr>
      <w:r w:rsidRPr="00852046">
        <w:rPr>
          <w:rFonts w:ascii="Verdana" w:eastAsia="Times New Roman" w:hAnsi="Verdana" w:cs="Calibri"/>
          <w:bCs/>
          <w:kern w:val="32"/>
          <w:lang w:eastAsia="cs-CZ"/>
        </w:rPr>
        <w:t>Všechny dokumenty</w:t>
      </w:r>
      <w:r>
        <w:rPr>
          <w:rFonts w:ascii="Verdana" w:eastAsia="Times New Roman" w:hAnsi="Verdana" w:cs="Calibri"/>
          <w:bCs/>
          <w:kern w:val="32"/>
          <w:lang w:eastAsia="cs-CZ"/>
        </w:rPr>
        <w:t xml:space="preserve"> žádosti </w:t>
      </w:r>
      <w:r w:rsidR="0053524E">
        <w:rPr>
          <w:rFonts w:ascii="Verdana" w:eastAsia="Times New Roman" w:hAnsi="Verdana" w:cs="Calibri"/>
          <w:bCs/>
          <w:kern w:val="32"/>
          <w:lang w:eastAsia="cs-CZ"/>
        </w:rPr>
        <w:t>o</w:t>
      </w:r>
      <w:r>
        <w:rPr>
          <w:rFonts w:ascii="Verdana" w:eastAsia="Times New Roman" w:hAnsi="Verdana" w:cs="Calibri"/>
          <w:bCs/>
          <w:kern w:val="32"/>
          <w:lang w:eastAsia="cs-CZ"/>
        </w:rPr>
        <w:t xml:space="preserve"> účast a nabídky, které Z</w:t>
      </w:r>
      <w:r w:rsidRPr="00852046">
        <w:rPr>
          <w:rFonts w:ascii="Verdana" w:eastAsia="Times New Roman" w:hAnsi="Verdana" w:cs="Calibri"/>
          <w:bCs/>
          <w:kern w:val="32"/>
          <w:lang w:eastAsia="cs-CZ"/>
        </w:rPr>
        <w:t xml:space="preserve">adavatel požaduje předložit v kopii a u kterých </w:t>
      </w:r>
      <w:r>
        <w:rPr>
          <w:rFonts w:ascii="Verdana" w:eastAsia="Times New Roman" w:hAnsi="Verdana" w:cs="Calibri"/>
          <w:bCs/>
          <w:kern w:val="32"/>
          <w:lang w:eastAsia="cs-CZ"/>
        </w:rPr>
        <w:t>tato Zadávací dokumentace předpokládá podpis, Z</w:t>
      </w:r>
      <w:r w:rsidRPr="00852046">
        <w:rPr>
          <w:rFonts w:ascii="Verdana" w:eastAsia="Times New Roman" w:hAnsi="Verdana" w:cs="Calibri"/>
          <w:bCs/>
          <w:kern w:val="32"/>
          <w:lang w:eastAsia="cs-CZ"/>
        </w:rPr>
        <w:t xml:space="preserve">adavatel doporučuje podepsat na příslušných stránkách těchto dokumentů osobou oprávněnou jednat </w:t>
      </w:r>
      <w:r w:rsidRPr="00852046">
        <w:rPr>
          <w:rFonts w:ascii="Verdana" w:eastAsia="Times New Roman" w:hAnsi="Verdana" w:cs="Calibri"/>
          <w:bCs/>
          <w:kern w:val="32"/>
          <w:lang w:eastAsia="cs-CZ"/>
        </w:rPr>
        <w:lastRenderedPageBreak/>
        <w:t>za</w:t>
      </w:r>
      <w:r w:rsidR="004E5ECD">
        <w:rPr>
          <w:rFonts w:ascii="Verdana" w:eastAsia="Times New Roman" w:hAnsi="Verdana" w:cs="Calibri"/>
          <w:bCs/>
          <w:kern w:val="32"/>
          <w:lang w:eastAsia="cs-CZ"/>
        </w:rPr>
        <w:t> </w:t>
      </w:r>
      <w:r w:rsidRPr="00852046">
        <w:rPr>
          <w:rFonts w:ascii="Verdana" w:eastAsia="Times New Roman" w:hAnsi="Verdana" w:cs="Calibri"/>
          <w:bCs/>
          <w:kern w:val="32"/>
          <w:lang w:eastAsia="cs-CZ"/>
        </w:rPr>
        <w:t xml:space="preserve">dodavatele a předložit ve formě skenu předmětného dokumentu s viditelným označením dodavatele (např. razítkem), podpisem a datem podpisu, nebo opatřené platným uznávaným elektronickým podpisem. V souladu s obecnou úpravou v § 562 odst. 1 </w:t>
      </w:r>
      <w:r w:rsidR="0053524E">
        <w:rPr>
          <w:rFonts w:ascii="Verdana" w:eastAsia="Times New Roman" w:hAnsi="Verdana" w:cs="Calibri"/>
          <w:bCs/>
          <w:kern w:val="32"/>
          <w:lang w:eastAsia="cs-CZ"/>
        </w:rPr>
        <w:t>O</w:t>
      </w:r>
      <w:r w:rsidRPr="00852046">
        <w:rPr>
          <w:rFonts w:ascii="Verdana" w:eastAsia="Times New Roman" w:hAnsi="Verdana" w:cs="Calibri"/>
          <w:bCs/>
          <w:kern w:val="32"/>
          <w:lang w:eastAsia="cs-CZ"/>
        </w:rPr>
        <w:t>bčanského zákoníku však platí, že písemná forma je zachována i při právním jednání učiněném elektronickými prostředky umožňujícími zachycení jeho obsahu a</w:t>
      </w:r>
      <w:r w:rsidR="004E5ECD">
        <w:rPr>
          <w:rFonts w:ascii="Verdana" w:eastAsia="Times New Roman" w:hAnsi="Verdana" w:cs="Calibri"/>
          <w:bCs/>
          <w:kern w:val="32"/>
          <w:lang w:eastAsia="cs-CZ"/>
        </w:rPr>
        <w:t> </w:t>
      </w:r>
      <w:r w:rsidRPr="00852046">
        <w:rPr>
          <w:rFonts w:ascii="Verdana" w:eastAsia="Times New Roman" w:hAnsi="Verdana" w:cs="Calibri"/>
          <w:bCs/>
          <w:kern w:val="32"/>
          <w:lang w:eastAsia="cs-CZ"/>
        </w:rPr>
        <w:t xml:space="preserve">určení jednající osoby. Podává-li nabídku více dodavatelů společně (zejména jako </w:t>
      </w:r>
      <w:r w:rsidR="0034558C">
        <w:rPr>
          <w:rFonts w:ascii="Verdana" w:eastAsia="Times New Roman" w:hAnsi="Verdana" w:cs="Calibri"/>
          <w:bCs/>
          <w:kern w:val="32"/>
          <w:lang w:eastAsia="cs-CZ"/>
        </w:rPr>
        <w:t>S</w:t>
      </w:r>
      <w:r w:rsidRPr="00852046">
        <w:rPr>
          <w:rFonts w:ascii="Verdana" w:eastAsia="Times New Roman" w:hAnsi="Verdana" w:cs="Calibri"/>
          <w:bCs/>
          <w:kern w:val="32"/>
          <w:lang w:eastAsia="cs-CZ"/>
        </w:rPr>
        <w:t xml:space="preserve">polečnost dodavatelů), </w:t>
      </w:r>
      <w:r w:rsidR="00F2013D">
        <w:rPr>
          <w:rFonts w:ascii="Verdana" w:eastAsia="Times New Roman" w:hAnsi="Verdana" w:cs="Calibri"/>
          <w:bCs/>
          <w:kern w:val="32"/>
          <w:lang w:eastAsia="cs-CZ"/>
        </w:rPr>
        <w:t>Z</w:t>
      </w:r>
      <w:r w:rsidRPr="00852046">
        <w:rPr>
          <w:rFonts w:ascii="Verdana" w:eastAsia="Times New Roman" w:hAnsi="Verdana" w:cs="Calibri"/>
          <w:bCs/>
          <w:kern w:val="32"/>
          <w:lang w:eastAsia="cs-CZ"/>
        </w:rPr>
        <w:t xml:space="preserve">adavatel doporučuje dokumenty podepsat statutárními orgány nebo osobami prokazatelně oprávněnými jednat za všechny dodavatele, kteří tvoří </w:t>
      </w:r>
      <w:r w:rsidR="0034558C">
        <w:rPr>
          <w:rFonts w:ascii="Verdana" w:eastAsia="Times New Roman" w:hAnsi="Verdana" w:cs="Calibri"/>
          <w:bCs/>
          <w:kern w:val="32"/>
          <w:lang w:eastAsia="cs-CZ"/>
        </w:rPr>
        <w:t>S</w:t>
      </w:r>
      <w:r w:rsidRPr="00852046">
        <w:rPr>
          <w:rFonts w:ascii="Verdana" w:eastAsia="Times New Roman" w:hAnsi="Verdana" w:cs="Calibri"/>
          <w:bCs/>
          <w:kern w:val="32"/>
          <w:lang w:eastAsia="cs-CZ"/>
        </w:rPr>
        <w:t xml:space="preserve">polečnost, nebo statutárním orgánem či osobou oprávněnou jednat za dodavatele, který byl ostatními členy takové </w:t>
      </w:r>
      <w:r w:rsidR="0034558C">
        <w:rPr>
          <w:rFonts w:ascii="Verdana" w:eastAsia="Times New Roman" w:hAnsi="Verdana" w:cs="Calibri"/>
          <w:bCs/>
          <w:kern w:val="32"/>
          <w:lang w:eastAsia="cs-CZ"/>
        </w:rPr>
        <w:t>S</w:t>
      </w:r>
      <w:r w:rsidRPr="00852046">
        <w:rPr>
          <w:rFonts w:ascii="Verdana" w:eastAsia="Times New Roman" w:hAnsi="Verdana" w:cs="Calibri"/>
          <w:bCs/>
          <w:kern w:val="32"/>
          <w:lang w:eastAsia="cs-CZ"/>
        </w:rPr>
        <w:t xml:space="preserve">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 </w:t>
      </w:r>
    </w:p>
    <w:p w14:paraId="597A73A0" w14:textId="77777777" w:rsidR="003E1D4C" w:rsidRPr="00FD7619" w:rsidRDefault="00796FF0" w:rsidP="00B5087F">
      <w:pPr>
        <w:pStyle w:val="Nadpis1-1"/>
        <w:keepNext w:val="0"/>
        <w:widowControl w:val="0"/>
        <w:numPr>
          <w:ilvl w:val="0"/>
          <w:numId w:val="26"/>
        </w:numPr>
        <w:spacing w:before="360"/>
        <w:ind w:left="709" w:hanging="709"/>
        <w:contextualSpacing w:val="0"/>
        <w:jc w:val="both"/>
        <w:rPr>
          <w:rFonts w:cs="Calibri"/>
        </w:rPr>
      </w:pPr>
      <w:r>
        <w:rPr>
          <w:rFonts w:ascii="Verdana" w:eastAsia="Calibri" w:hAnsi="Verdana" w:cs="Calibri"/>
        </w:rPr>
        <w:t xml:space="preserve">Požadavky na obsah a </w:t>
      </w:r>
      <w:r w:rsidR="003E1D4C" w:rsidRPr="00FD7619">
        <w:rPr>
          <w:rFonts w:cs="Calibri"/>
        </w:rPr>
        <w:t>Způsob podání žádosti o účast, lhůta pro podání žádosti o účast</w:t>
      </w:r>
    </w:p>
    <w:p w14:paraId="49B2AC32" w14:textId="77777777" w:rsidR="00796FF0" w:rsidRPr="00FD7619" w:rsidRDefault="00796FF0" w:rsidP="00B5087F">
      <w:pPr>
        <w:widowControl w:val="0"/>
        <w:numPr>
          <w:ilvl w:val="1"/>
          <w:numId w:val="36"/>
        </w:numPr>
        <w:spacing w:before="120" w:after="120" w:line="276" w:lineRule="auto"/>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 xml:space="preserve">Dodavatel může podat v zadávacím řízení jen jednu žádost o účast. Dodavatel, který podal žádost o účast v zadávacím řízení, nesmí být současně osobou, jejímž </w:t>
      </w:r>
      <w:r w:rsidRPr="00FD7619">
        <w:rPr>
          <w:rFonts w:cs="Calibri"/>
          <w:b/>
        </w:rPr>
        <w:t>prostřednictvím</w:t>
      </w:r>
      <w:r w:rsidRPr="00FD7619">
        <w:rPr>
          <w:rFonts w:eastAsia="Times New Roman" w:cs="Calibri"/>
          <w:bCs/>
          <w:kern w:val="32"/>
          <w:lang w:eastAsia="cs-CZ"/>
        </w:rPr>
        <w:t xml:space="preserve"> jiný</w:t>
      </w:r>
      <w:r w:rsidRPr="00FD7619">
        <w:rPr>
          <w:rFonts w:ascii="Verdana" w:eastAsia="Times New Roman" w:hAnsi="Verdana" w:cs="Calibri"/>
          <w:bCs/>
          <w:kern w:val="32"/>
          <w:lang w:eastAsia="cs-CZ"/>
        </w:rPr>
        <w:t xml:space="preserve"> dodavatel v tomtéž zadávacím řízení prokazuje kvalifikaci. Společná žádost o účast, kterou podalo více dodavatelů společně, se považuje za žádost o účast jednoho účastníka.</w:t>
      </w:r>
    </w:p>
    <w:p w14:paraId="6684E9A8" w14:textId="77777777" w:rsidR="00796FF0" w:rsidRPr="00FD7619" w:rsidRDefault="00796FF0" w:rsidP="00B5087F">
      <w:pPr>
        <w:widowControl w:val="0"/>
        <w:numPr>
          <w:ilvl w:val="1"/>
          <w:numId w:val="36"/>
        </w:numPr>
        <w:spacing w:before="120" w:after="120" w:line="276" w:lineRule="auto"/>
        <w:jc w:val="both"/>
        <w:outlineLvl w:val="0"/>
        <w:rPr>
          <w:rFonts w:ascii="Verdana" w:eastAsia="Times New Roman" w:hAnsi="Verdana" w:cs="Calibri"/>
          <w:bCs/>
          <w:kern w:val="32"/>
          <w:lang w:eastAsia="cs-CZ"/>
        </w:rPr>
      </w:pPr>
      <w:bookmarkStart w:id="31" w:name="_Ref51857477"/>
      <w:r w:rsidRPr="00FD7619">
        <w:rPr>
          <w:rFonts w:ascii="Verdana" w:eastAsia="Times New Roman" w:hAnsi="Verdana" w:cs="Calibri"/>
          <w:bCs/>
          <w:kern w:val="32"/>
          <w:lang w:eastAsia="cs-CZ"/>
        </w:rPr>
        <w:t xml:space="preserve">V žádosti o účast musí být uvedena </w:t>
      </w:r>
      <w:r w:rsidRPr="00796FF0">
        <w:rPr>
          <w:rFonts w:ascii="Verdana" w:eastAsia="Times New Roman" w:hAnsi="Verdana" w:cs="Calibri"/>
          <w:b/>
          <w:bCs/>
          <w:kern w:val="32"/>
          <w:lang w:eastAsia="cs-CZ"/>
        </w:rPr>
        <w:t>identifikace dodavatele</w:t>
      </w:r>
      <w:r w:rsidRPr="00FD7619">
        <w:rPr>
          <w:rFonts w:ascii="Verdana" w:eastAsia="Times New Roman" w:hAnsi="Verdana" w:cs="Calibri"/>
          <w:bCs/>
          <w:kern w:val="32"/>
          <w:lang w:eastAsia="cs-CZ"/>
        </w:rPr>
        <w:t xml:space="preserve"> jeho obchodní firmou nebo názvem, sídlem, IČO, DIČ a informace o kontaktní osobě dodavatele, včetně telefonického a emailového spojení na tuto osobu, jež bude odpovídat za veškerou komunikaci se Zadavatelem.</w:t>
      </w:r>
      <w:bookmarkEnd w:id="31"/>
      <w:r w:rsidRPr="00FD7619">
        <w:rPr>
          <w:rFonts w:ascii="Verdana" w:eastAsia="Times New Roman" w:hAnsi="Verdana" w:cs="Calibri"/>
          <w:bCs/>
          <w:kern w:val="32"/>
          <w:lang w:eastAsia="cs-CZ"/>
        </w:rPr>
        <w:t xml:space="preserve"> </w:t>
      </w:r>
    </w:p>
    <w:p w14:paraId="1404B6AA" w14:textId="01D75656" w:rsidR="003E1D4C" w:rsidRPr="003E1D4C" w:rsidRDefault="003E1D4C" w:rsidP="00B5087F">
      <w:pPr>
        <w:widowControl w:val="0"/>
        <w:numPr>
          <w:ilvl w:val="1"/>
          <w:numId w:val="36"/>
        </w:numPr>
        <w:spacing w:before="120" w:after="120" w:line="276" w:lineRule="auto"/>
        <w:jc w:val="both"/>
        <w:outlineLvl w:val="0"/>
        <w:rPr>
          <w:rFonts w:ascii="Verdana" w:eastAsia="Times New Roman" w:hAnsi="Verdana" w:cs="Calibri"/>
          <w:bCs/>
          <w:kern w:val="32"/>
          <w:lang w:eastAsia="cs-CZ"/>
        </w:rPr>
      </w:pPr>
      <w:r w:rsidRPr="003E1D4C">
        <w:rPr>
          <w:rFonts w:ascii="Verdana" w:eastAsia="Times New Roman" w:hAnsi="Verdana" w:cs="Calibri"/>
          <w:b/>
          <w:bCs/>
          <w:kern w:val="32"/>
          <w:lang w:eastAsia="cs-CZ"/>
        </w:rPr>
        <w:t xml:space="preserve">Žádost o účast musí být podána elektronickými prostředky prostřednictvím elektronického nástroje E-ZAK, který je profilem Zadavatele, a to v českém jazyce nebo v souladu s § 45 odst. 3 </w:t>
      </w:r>
      <w:r w:rsidRPr="003E1D4C">
        <w:rPr>
          <w:rFonts w:ascii="Verdana" w:eastAsia="Calibri" w:hAnsi="Verdana" w:cs="Calibri"/>
          <w:b/>
          <w:bCs/>
          <w:kern w:val="32"/>
        </w:rPr>
        <w:t>Z</w:t>
      </w:r>
      <w:r w:rsidR="00796FF0">
        <w:rPr>
          <w:rFonts w:ascii="Verdana" w:eastAsia="Calibri" w:hAnsi="Verdana" w:cs="Calibri"/>
          <w:b/>
          <w:bCs/>
          <w:kern w:val="32"/>
        </w:rPr>
        <w:t>ZVZ</w:t>
      </w:r>
      <w:r w:rsidRPr="003E1D4C">
        <w:rPr>
          <w:rFonts w:ascii="Verdana" w:eastAsia="Times New Roman" w:hAnsi="Verdana" w:cs="Calibri"/>
          <w:b/>
          <w:bCs/>
          <w:kern w:val="32"/>
          <w:lang w:eastAsia="cs-CZ"/>
        </w:rPr>
        <w:t xml:space="preserve">. </w:t>
      </w:r>
      <w:r w:rsidRPr="003E1D4C">
        <w:rPr>
          <w:rFonts w:ascii="Verdana" w:eastAsia="Times New Roman" w:hAnsi="Verdana" w:cs="Calibri"/>
          <w:bCs/>
          <w:kern w:val="32"/>
          <w:lang w:eastAsia="cs-CZ"/>
        </w:rPr>
        <w:t>Zadavatel nepřipouští podání žádosti o</w:t>
      </w:r>
      <w:r w:rsidR="004E5ECD">
        <w:rPr>
          <w:rFonts w:ascii="Verdana" w:eastAsia="Times New Roman" w:hAnsi="Verdana" w:cs="Calibri"/>
          <w:bCs/>
          <w:kern w:val="32"/>
          <w:lang w:eastAsia="cs-CZ"/>
        </w:rPr>
        <w:t> </w:t>
      </w:r>
      <w:r w:rsidRPr="003E1D4C">
        <w:rPr>
          <w:rFonts w:ascii="Verdana" w:eastAsia="Times New Roman" w:hAnsi="Verdana" w:cs="Calibri"/>
          <w:bCs/>
          <w:kern w:val="32"/>
          <w:lang w:eastAsia="cs-CZ"/>
        </w:rPr>
        <w:t>účast v listinné podobě ani v jiné elektronické formě mimo elektronický nástroj E-ZAK.</w:t>
      </w:r>
    </w:p>
    <w:p w14:paraId="13E04910" w14:textId="2D029AA8" w:rsidR="003E1D4C" w:rsidRPr="003E1D4C" w:rsidRDefault="003E1D4C" w:rsidP="00B5087F">
      <w:pPr>
        <w:widowControl w:val="0"/>
        <w:numPr>
          <w:ilvl w:val="1"/>
          <w:numId w:val="36"/>
        </w:numPr>
        <w:spacing w:before="120" w:after="120" w:line="276" w:lineRule="auto"/>
        <w:jc w:val="both"/>
        <w:outlineLvl w:val="0"/>
        <w:rPr>
          <w:rFonts w:ascii="Verdana" w:eastAsia="Calibri" w:hAnsi="Verdana" w:cs="Calibri"/>
        </w:rPr>
      </w:pPr>
      <w:r w:rsidRPr="003E1D4C">
        <w:rPr>
          <w:rFonts w:ascii="Verdana" w:eastAsia="Calibri" w:hAnsi="Verdana" w:cs="Calibri"/>
        </w:rPr>
        <w:t>Žádosti o účast podávané v elektronické podobě dodavatel doručí do konce níže uvedené lhůty pro podání žádostí o účast, a to prostřednictvím elektronického nástroje E-ZAK na</w:t>
      </w:r>
      <w:r w:rsidR="004E5ECD">
        <w:rPr>
          <w:rFonts w:ascii="Verdana" w:eastAsia="Calibri" w:hAnsi="Verdana" w:cs="Calibri"/>
        </w:rPr>
        <w:t> </w:t>
      </w:r>
      <w:r w:rsidRPr="003E1D4C">
        <w:rPr>
          <w:rFonts w:ascii="Verdana" w:eastAsia="Calibri" w:hAnsi="Verdana" w:cs="Calibri"/>
        </w:rPr>
        <w:t xml:space="preserve">níže uvedenou elektronickou adresu </w:t>
      </w:r>
      <w:hyperlink r:id="rId21" w:history="1">
        <w:r w:rsidRPr="003E1D4C">
          <w:rPr>
            <w:rFonts w:ascii="Verdana" w:eastAsia="Calibri" w:hAnsi="Verdana" w:cs="Calibri"/>
            <w:u w:val="single"/>
          </w:rPr>
          <w:t>https://zakazky.</w:t>
        </w:r>
        <w:r w:rsidR="00E570AC">
          <w:rPr>
            <w:rFonts w:ascii="Verdana" w:eastAsia="Calibri" w:hAnsi="Verdana" w:cs="Calibri"/>
            <w:u w:val="single"/>
          </w:rPr>
          <w:t>spravazeleznic</w:t>
        </w:r>
        <w:r w:rsidRPr="003E1D4C">
          <w:rPr>
            <w:rFonts w:ascii="Verdana" w:eastAsia="Calibri" w:hAnsi="Verdana" w:cs="Calibri"/>
            <w:u w:val="single"/>
          </w:rPr>
          <w:t>.cz/</w:t>
        </w:r>
      </w:hyperlink>
      <w:r w:rsidRPr="003E1D4C">
        <w:rPr>
          <w:rFonts w:ascii="Verdana" w:eastAsia="Calibri" w:hAnsi="Verdana" w:cs="Calibri"/>
        </w:rPr>
        <w:t>.</w:t>
      </w:r>
    </w:p>
    <w:p w14:paraId="34147B1E" w14:textId="77777777" w:rsidR="001A18CE" w:rsidRPr="001A18CE" w:rsidRDefault="003E1D4C" w:rsidP="00B5087F">
      <w:pPr>
        <w:widowControl w:val="0"/>
        <w:numPr>
          <w:ilvl w:val="1"/>
          <w:numId w:val="36"/>
        </w:numPr>
        <w:spacing w:before="120" w:after="120" w:line="276" w:lineRule="auto"/>
        <w:jc w:val="both"/>
        <w:outlineLvl w:val="0"/>
        <w:rPr>
          <w:rFonts w:ascii="Verdana" w:eastAsia="Times New Roman" w:hAnsi="Verdana" w:cs="Calibri"/>
          <w:bCs/>
          <w:kern w:val="32"/>
          <w:u w:val="single"/>
          <w:lang w:eastAsia="cs-CZ"/>
        </w:rPr>
      </w:pPr>
      <w:r w:rsidRPr="003E1D4C">
        <w:rPr>
          <w:rFonts w:ascii="Verdana" w:eastAsia="Calibri" w:hAnsi="Verdana" w:cs="Calibri"/>
          <w:b/>
        </w:rPr>
        <w:t xml:space="preserve">Lhůta </w:t>
      </w:r>
      <w:r w:rsidRPr="00710AF0">
        <w:rPr>
          <w:rFonts w:ascii="Verdana" w:eastAsia="Calibri" w:hAnsi="Verdana" w:cs="Calibri"/>
          <w:b/>
        </w:rPr>
        <w:t>pro podání žádostí o účast je uvedena v</w:t>
      </w:r>
      <w:r w:rsidR="00710AF0" w:rsidRPr="00710AF0">
        <w:rPr>
          <w:rFonts w:ascii="Verdana" w:eastAsia="Calibri" w:hAnsi="Verdana" w:cs="Calibri"/>
          <w:b/>
        </w:rPr>
        <w:t> Oznámení o zahájení zadávacího řízení – veřejné služby</w:t>
      </w:r>
      <w:r w:rsidR="00710AF0">
        <w:rPr>
          <w:rFonts w:ascii="Verdana" w:eastAsia="Calibri" w:hAnsi="Verdana" w:cs="Calibri"/>
          <w:b/>
        </w:rPr>
        <w:t xml:space="preserve"> uveřejněném ve vztahu k Veřejné zakázce ve Věstníku veřejných zakázek</w:t>
      </w:r>
      <w:r w:rsidR="00710AF0" w:rsidRPr="006A11B0">
        <w:rPr>
          <w:rFonts w:ascii="Verdana" w:eastAsia="Calibri" w:hAnsi="Verdana" w:cs="Calibri"/>
          <w:b/>
        </w:rPr>
        <w:t>.</w:t>
      </w:r>
      <w:bookmarkStart w:id="32" w:name="_Ref44026594"/>
      <w:r w:rsidR="003A2B36" w:rsidRPr="006A11B0">
        <w:rPr>
          <w:rFonts w:ascii="Verdana" w:eastAsia="Calibri" w:hAnsi="Verdana" w:cs="Calibri"/>
          <w:b/>
        </w:rPr>
        <w:t xml:space="preserve"> </w:t>
      </w:r>
    </w:p>
    <w:p w14:paraId="1E5FB239" w14:textId="4EBFEDD9" w:rsidR="003E1D4C" w:rsidRPr="00FD7619" w:rsidRDefault="00764A6B" w:rsidP="00B5087F">
      <w:pPr>
        <w:widowControl w:val="0"/>
        <w:numPr>
          <w:ilvl w:val="1"/>
          <w:numId w:val="36"/>
        </w:numPr>
        <w:spacing w:before="120" w:after="120" w:line="276" w:lineRule="auto"/>
        <w:jc w:val="both"/>
        <w:outlineLvl w:val="0"/>
        <w:rPr>
          <w:rFonts w:ascii="Verdana" w:eastAsia="Times New Roman" w:hAnsi="Verdana" w:cs="Calibri"/>
          <w:bCs/>
          <w:kern w:val="32"/>
          <w:u w:val="single"/>
          <w:lang w:eastAsia="cs-CZ"/>
        </w:rPr>
      </w:pPr>
      <w:bookmarkStart w:id="33" w:name="_Ref51857509"/>
      <w:r>
        <w:rPr>
          <w:rFonts w:ascii="Verdana" w:eastAsia="Calibri" w:hAnsi="Verdana" w:cs="Calibri"/>
          <w:u w:val="single"/>
        </w:rPr>
        <w:t>Žádost</w:t>
      </w:r>
      <w:r w:rsidR="003E1D4C" w:rsidRPr="00FD7619">
        <w:rPr>
          <w:rFonts w:ascii="Verdana" w:eastAsia="Times New Roman" w:hAnsi="Verdana" w:cs="Calibri"/>
          <w:bCs/>
          <w:kern w:val="32"/>
          <w:u w:val="single"/>
          <w:lang w:eastAsia="cs-CZ"/>
        </w:rPr>
        <w:t xml:space="preserve"> o účast </w:t>
      </w:r>
      <w:r>
        <w:rPr>
          <w:rFonts w:ascii="Verdana" w:eastAsia="Times New Roman" w:hAnsi="Verdana" w:cs="Calibri"/>
          <w:bCs/>
          <w:kern w:val="32"/>
          <w:u w:val="single"/>
          <w:lang w:eastAsia="cs-CZ"/>
        </w:rPr>
        <w:t xml:space="preserve">bude předložena </w:t>
      </w:r>
      <w:r w:rsidR="00796FF0" w:rsidRPr="00FD7619">
        <w:rPr>
          <w:rFonts w:ascii="Verdana" w:eastAsia="Times New Roman" w:hAnsi="Verdana" w:cs="Calibri"/>
          <w:bCs/>
          <w:kern w:val="32"/>
          <w:u w:val="single"/>
          <w:lang w:eastAsia="cs-CZ"/>
        </w:rPr>
        <w:t>v následující struktuře:</w:t>
      </w:r>
      <w:bookmarkEnd w:id="32"/>
      <w:bookmarkEnd w:id="33"/>
    </w:p>
    <w:p w14:paraId="5844EC27" w14:textId="3D17CD13" w:rsidR="003E1D4C" w:rsidRPr="003E1D4C" w:rsidRDefault="003E1D4C" w:rsidP="00B5087F">
      <w:pPr>
        <w:numPr>
          <w:ilvl w:val="0"/>
          <w:numId w:val="16"/>
        </w:numPr>
        <w:spacing w:after="200" w:line="276" w:lineRule="auto"/>
        <w:ind w:left="1134" w:hanging="425"/>
        <w:jc w:val="both"/>
        <w:rPr>
          <w:rFonts w:ascii="Verdana" w:eastAsia="Calibri" w:hAnsi="Verdana" w:cs="Calibri"/>
          <w:lang w:eastAsia="cs-CZ"/>
        </w:rPr>
      </w:pPr>
      <w:r w:rsidRPr="003E1D4C">
        <w:rPr>
          <w:rFonts w:ascii="Verdana" w:eastAsia="Calibri" w:hAnsi="Verdana" w:cs="Calibri"/>
          <w:lang w:eastAsia="cs-CZ"/>
        </w:rPr>
        <w:t>identifikační údaje dodavatele podávající</w:t>
      </w:r>
      <w:r w:rsidR="00796FF0">
        <w:rPr>
          <w:rFonts w:ascii="Verdana" w:eastAsia="Calibri" w:hAnsi="Verdana" w:cs="Calibri"/>
          <w:lang w:eastAsia="cs-CZ"/>
        </w:rPr>
        <w:t>ho</w:t>
      </w:r>
      <w:r w:rsidRPr="003E1D4C">
        <w:rPr>
          <w:rFonts w:ascii="Verdana" w:eastAsia="Calibri" w:hAnsi="Verdana" w:cs="Calibri"/>
          <w:lang w:eastAsia="cs-CZ"/>
        </w:rPr>
        <w:t xml:space="preserve"> žádost o účast dle § 28 odst. (1) písm.</w:t>
      </w:r>
      <w:r w:rsidR="004E5ECD">
        <w:rPr>
          <w:rFonts w:ascii="Verdana" w:eastAsia="Calibri" w:hAnsi="Verdana" w:cs="Calibri"/>
          <w:lang w:eastAsia="cs-CZ"/>
        </w:rPr>
        <w:t> </w:t>
      </w:r>
      <w:r w:rsidRPr="003E1D4C">
        <w:rPr>
          <w:rFonts w:ascii="Verdana" w:eastAsia="Calibri" w:hAnsi="Verdana" w:cs="Calibri"/>
          <w:lang w:eastAsia="cs-CZ"/>
        </w:rPr>
        <w:t>g) Z</w:t>
      </w:r>
      <w:r w:rsidR="00796FF0">
        <w:rPr>
          <w:rFonts w:ascii="Verdana" w:eastAsia="Calibri" w:hAnsi="Verdana" w:cs="Calibri"/>
          <w:lang w:eastAsia="cs-CZ"/>
        </w:rPr>
        <w:t xml:space="preserve">ZVZ a údaje o kontaktní osobě dodavatele dle bodu </w:t>
      </w:r>
      <w:r w:rsidR="006A11B0">
        <w:rPr>
          <w:rFonts w:ascii="Verdana" w:eastAsia="Calibri" w:hAnsi="Verdana" w:cs="Calibri"/>
          <w:lang w:eastAsia="cs-CZ"/>
        </w:rPr>
        <w:fldChar w:fldCharType="begin"/>
      </w:r>
      <w:r w:rsidR="006A11B0">
        <w:rPr>
          <w:rFonts w:ascii="Verdana" w:eastAsia="Calibri" w:hAnsi="Verdana" w:cs="Calibri"/>
          <w:lang w:eastAsia="cs-CZ"/>
        </w:rPr>
        <w:instrText xml:space="preserve"> REF _Ref51857477 \r \h </w:instrText>
      </w:r>
      <w:r w:rsidR="006A11B0">
        <w:rPr>
          <w:rFonts w:ascii="Verdana" w:eastAsia="Calibri" w:hAnsi="Verdana" w:cs="Calibri"/>
          <w:lang w:eastAsia="cs-CZ"/>
        </w:rPr>
      </w:r>
      <w:r w:rsidR="006A11B0">
        <w:rPr>
          <w:rFonts w:ascii="Verdana" w:eastAsia="Calibri" w:hAnsi="Verdana" w:cs="Calibri"/>
          <w:lang w:eastAsia="cs-CZ"/>
        </w:rPr>
        <w:fldChar w:fldCharType="separate"/>
      </w:r>
      <w:r w:rsidR="006A11B0">
        <w:rPr>
          <w:rFonts w:ascii="Verdana" w:eastAsia="Calibri" w:hAnsi="Verdana" w:cs="Calibri"/>
          <w:lang w:eastAsia="cs-CZ"/>
        </w:rPr>
        <w:t>16.2</w:t>
      </w:r>
      <w:r w:rsidR="006A11B0">
        <w:rPr>
          <w:rFonts w:ascii="Verdana" w:eastAsia="Calibri" w:hAnsi="Verdana" w:cs="Calibri"/>
          <w:lang w:eastAsia="cs-CZ"/>
        </w:rPr>
        <w:fldChar w:fldCharType="end"/>
      </w:r>
      <w:r w:rsidR="00796FF0">
        <w:rPr>
          <w:rFonts w:ascii="Verdana" w:eastAsia="Calibri" w:hAnsi="Verdana" w:cs="Calibri"/>
          <w:lang w:eastAsia="cs-CZ"/>
        </w:rPr>
        <w:t xml:space="preserve"> této Zadávací dokumentace</w:t>
      </w:r>
      <w:r w:rsidRPr="003E1D4C">
        <w:rPr>
          <w:rFonts w:ascii="Verdana" w:eastAsia="Calibri" w:hAnsi="Verdana" w:cs="Calibri"/>
          <w:lang w:eastAsia="cs-CZ"/>
        </w:rPr>
        <w:t>,</w:t>
      </w:r>
    </w:p>
    <w:p w14:paraId="67247DE4" w14:textId="77777777" w:rsidR="003E1D4C" w:rsidRPr="003E1D4C" w:rsidRDefault="003E1D4C" w:rsidP="00B5087F">
      <w:pPr>
        <w:numPr>
          <w:ilvl w:val="0"/>
          <w:numId w:val="16"/>
        </w:numPr>
        <w:spacing w:after="200" w:line="276" w:lineRule="auto"/>
        <w:ind w:left="1134" w:hanging="425"/>
        <w:jc w:val="both"/>
        <w:rPr>
          <w:rFonts w:ascii="Verdana" w:eastAsia="Calibri" w:hAnsi="Verdana" w:cs="Calibri"/>
          <w:lang w:eastAsia="cs-CZ"/>
        </w:rPr>
      </w:pPr>
      <w:r w:rsidRPr="003E1D4C">
        <w:rPr>
          <w:rFonts w:ascii="Verdana" w:eastAsia="Calibri" w:hAnsi="Verdana" w:cs="Calibri"/>
          <w:lang w:eastAsia="cs-CZ"/>
        </w:rPr>
        <w:t>obsah žádosti o účast,</w:t>
      </w:r>
    </w:p>
    <w:p w14:paraId="7DFE78FA" w14:textId="76438D4F" w:rsidR="003E1D4C" w:rsidRPr="003E1D4C" w:rsidRDefault="003E1D4C" w:rsidP="00B5087F">
      <w:pPr>
        <w:numPr>
          <w:ilvl w:val="0"/>
          <w:numId w:val="16"/>
        </w:numPr>
        <w:spacing w:after="200" w:line="276" w:lineRule="auto"/>
        <w:ind w:left="1134" w:hanging="425"/>
        <w:jc w:val="both"/>
        <w:rPr>
          <w:rFonts w:ascii="Verdana" w:eastAsia="Calibri" w:hAnsi="Verdana" w:cs="Calibri"/>
          <w:lang w:eastAsia="cs-CZ"/>
        </w:rPr>
      </w:pPr>
      <w:r w:rsidRPr="003E1D4C">
        <w:rPr>
          <w:rFonts w:ascii="Verdana" w:eastAsia="Calibri" w:hAnsi="Verdana" w:cs="Calibri"/>
          <w:lang w:eastAsia="cs-CZ"/>
        </w:rPr>
        <w:t xml:space="preserve">doklady o prokázání </w:t>
      </w:r>
      <w:r w:rsidRPr="001B537C">
        <w:rPr>
          <w:rFonts w:ascii="Verdana" w:eastAsia="Calibri" w:hAnsi="Verdana" w:cs="Calibri"/>
          <w:lang w:eastAsia="cs-CZ"/>
        </w:rPr>
        <w:t xml:space="preserve">splnění základní způsobilosti dle bodu </w:t>
      </w:r>
      <w:r w:rsidR="00FE5AE1" w:rsidRPr="001B537C">
        <w:rPr>
          <w:rFonts w:ascii="Verdana" w:eastAsia="Calibri" w:hAnsi="Verdana" w:cs="Calibri"/>
          <w:lang w:eastAsia="cs-CZ"/>
        </w:rPr>
        <w:fldChar w:fldCharType="begin"/>
      </w:r>
      <w:r w:rsidR="00FE5AE1" w:rsidRPr="001B537C">
        <w:rPr>
          <w:rFonts w:ascii="Verdana" w:eastAsia="Calibri" w:hAnsi="Verdana" w:cs="Calibri"/>
          <w:lang w:eastAsia="cs-CZ"/>
        </w:rPr>
        <w:instrText xml:space="preserve"> REF _Ref44025878 \r \h </w:instrText>
      </w:r>
      <w:r w:rsidR="001B537C">
        <w:rPr>
          <w:rFonts w:ascii="Verdana" w:eastAsia="Calibri" w:hAnsi="Verdana" w:cs="Calibri"/>
          <w:lang w:eastAsia="cs-CZ"/>
        </w:rPr>
        <w:instrText xml:space="preserve"> \* MERGEFORMAT </w:instrText>
      </w:r>
      <w:r w:rsidR="00FE5AE1" w:rsidRPr="001B537C">
        <w:rPr>
          <w:rFonts w:ascii="Verdana" w:eastAsia="Calibri" w:hAnsi="Verdana" w:cs="Calibri"/>
          <w:lang w:eastAsia="cs-CZ"/>
        </w:rPr>
      </w:r>
      <w:r w:rsidR="00FE5AE1" w:rsidRPr="001B537C">
        <w:rPr>
          <w:rFonts w:ascii="Verdana" w:eastAsia="Calibri" w:hAnsi="Verdana" w:cs="Calibri"/>
          <w:lang w:eastAsia="cs-CZ"/>
        </w:rPr>
        <w:fldChar w:fldCharType="separate"/>
      </w:r>
      <w:r w:rsidR="000E7B5F">
        <w:rPr>
          <w:rFonts w:ascii="Verdana" w:eastAsia="Calibri" w:hAnsi="Verdana" w:cs="Calibri"/>
          <w:lang w:eastAsia="cs-CZ"/>
        </w:rPr>
        <w:t>9.1</w:t>
      </w:r>
      <w:r w:rsidR="00FE5AE1" w:rsidRPr="001B537C">
        <w:rPr>
          <w:rFonts w:ascii="Verdana" w:eastAsia="Calibri" w:hAnsi="Verdana" w:cs="Calibri"/>
          <w:lang w:eastAsia="cs-CZ"/>
        </w:rPr>
        <w:fldChar w:fldCharType="end"/>
      </w:r>
      <w:r w:rsidR="00796FF0" w:rsidRPr="001B537C">
        <w:rPr>
          <w:rFonts w:ascii="Verdana" w:eastAsia="Calibri" w:hAnsi="Verdana" w:cs="Calibri"/>
          <w:lang w:eastAsia="cs-CZ"/>
        </w:rPr>
        <w:t xml:space="preserve"> této Zadávací dokumentace;</w:t>
      </w:r>
    </w:p>
    <w:p w14:paraId="26741744" w14:textId="1032E1A2" w:rsidR="00796FF0" w:rsidRPr="003E1D4C" w:rsidRDefault="003E1D4C" w:rsidP="00B5087F">
      <w:pPr>
        <w:numPr>
          <w:ilvl w:val="0"/>
          <w:numId w:val="16"/>
        </w:numPr>
        <w:spacing w:after="200" w:line="276" w:lineRule="auto"/>
        <w:ind w:left="1134" w:hanging="425"/>
        <w:jc w:val="both"/>
        <w:rPr>
          <w:rFonts w:ascii="Verdana" w:eastAsia="Calibri" w:hAnsi="Verdana" w:cs="Calibri"/>
          <w:lang w:eastAsia="cs-CZ"/>
        </w:rPr>
      </w:pPr>
      <w:r w:rsidRPr="00796FF0">
        <w:rPr>
          <w:rFonts w:ascii="Verdana" w:eastAsia="Calibri" w:hAnsi="Verdana" w:cs="Calibri"/>
          <w:lang w:eastAsia="cs-CZ"/>
        </w:rPr>
        <w:t xml:space="preserve">doklady o prokázání splnění profesní způsobilosti dle bodu </w:t>
      </w:r>
      <w:r w:rsidR="00FE5AE1">
        <w:rPr>
          <w:rFonts w:ascii="Verdana" w:eastAsia="Calibri" w:hAnsi="Verdana" w:cs="Calibri"/>
          <w:highlight w:val="yellow"/>
          <w:lang w:eastAsia="cs-CZ"/>
        </w:rPr>
        <w:fldChar w:fldCharType="begin"/>
      </w:r>
      <w:r w:rsidR="00FE5AE1">
        <w:rPr>
          <w:rFonts w:ascii="Verdana" w:eastAsia="Calibri" w:hAnsi="Verdana" w:cs="Calibri"/>
          <w:lang w:eastAsia="cs-CZ"/>
        </w:rPr>
        <w:instrText xml:space="preserve"> REF _Ref44025819 \r \h </w:instrText>
      </w:r>
      <w:r w:rsidR="00FE5AE1">
        <w:rPr>
          <w:rFonts w:ascii="Verdana" w:eastAsia="Calibri" w:hAnsi="Verdana" w:cs="Calibri"/>
          <w:highlight w:val="yellow"/>
          <w:lang w:eastAsia="cs-CZ"/>
        </w:rPr>
      </w:r>
      <w:r w:rsidR="00FE5AE1">
        <w:rPr>
          <w:rFonts w:ascii="Verdana" w:eastAsia="Calibri" w:hAnsi="Verdana" w:cs="Calibri"/>
          <w:highlight w:val="yellow"/>
          <w:lang w:eastAsia="cs-CZ"/>
        </w:rPr>
        <w:fldChar w:fldCharType="separate"/>
      </w:r>
      <w:r w:rsidR="000E7B5F">
        <w:rPr>
          <w:rFonts w:ascii="Verdana" w:eastAsia="Calibri" w:hAnsi="Verdana" w:cs="Calibri"/>
          <w:lang w:eastAsia="cs-CZ"/>
        </w:rPr>
        <w:t>9.2</w:t>
      </w:r>
      <w:r w:rsidR="00FE5AE1">
        <w:rPr>
          <w:rFonts w:ascii="Verdana" w:eastAsia="Calibri" w:hAnsi="Verdana" w:cs="Calibri"/>
          <w:highlight w:val="yellow"/>
          <w:lang w:eastAsia="cs-CZ"/>
        </w:rPr>
        <w:fldChar w:fldCharType="end"/>
      </w:r>
      <w:r w:rsidR="00796FF0">
        <w:rPr>
          <w:rFonts w:ascii="Verdana" w:eastAsia="Calibri" w:hAnsi="Verdana" w:cs="Calibri"/>
          <w:lang w:eastAsia="cs-CZ"/>
        </w:rPr>
        <w:t xml:space="preserve"> této Zadávací dokumentace;</w:t>
      </w:r>
    </w:p>
    <w:p w14:paraId="4EAD5CB3" w14:textId="1D7CEEA1" w:rsidR="00796FF0" w:rsidRPr="001B537C" w:rsidRDefault="003E1D4C" w:rsidP="00B5087F">
      <w:pPr>
        <w:numPr>
          <w:ilvl w:val="0"/>
          <w:numId w:val="16"/>
        </w:numPr>
        <w:spacing w:after="200" w:line="276" w:lineRule="auto"/>
        <w:ind w:left="1134" w:hanging="425"/>
        <w:jc w:val="both"/>
        <w:rPr>
          <w:rFonts w:ascii="Verdana" w:eastAsia="Calibri" w:hAnsi="Verdana" w:cs="Calibri"/>
          <w:lang w:eastAsia="cs-CZ"/>
        </w:rPr>
      </w:pPr>
      <w:r w:rsidRPr="00796FF0">
        <w:rPr>
          <w:rFonts w:ascii="Verdana" w:eastAsia="Calibri" w:hAnsi="Verdana" w:cs="Calibri"/>
          <w:lang w:eastAsia="cs-CZ"/>
        </w:rPr>
        <w:t xml:space="preserve">doklady o prokázání ekonomické </w:t>
      </w:r>
      <w:r w:rsidRPr="001B537C">
        <w:rPr>
          <w:rFonts w:ascii="Verdana" w:eastAsia="Calibri" w:hAnsi="Verdana" w:cs="Calibri"/>
          <w:lang w:eastAsia="cs-CZ"/>
        </w:rPr>
        <w:t xml:space="preserve">kvalifikace dle bodu </w:t>
      </w:r>
      <w:r w:rsidR="00FE5AE1" w:rsidRPr="001B537C">
        <w:rPr>
          <w:rFonts w:ascii="Verdana" w:eastAsia="Calibri" w:hAnsi="Verdana" w:cs="Calibri"/>
          <w:lang w:eastAsia="cs-CZ"/>
        </w:rPr>
        <w:fldChar w:fldCharType="begin"/>
      </w:r>
      <w:r w:rsidR="00FE5AE1" w:rsidRPr="001B537C">
        <w:rPr>
          <w:rFonts w:ascii="Verdana" w:eastAsia="Calibri" w:hAnsi="Verdana" w:cs="Calibri"/>
          <w:lang w:eastAsia="cs-CZ"/>
        </w:rPr>
        <w:instrText xml:space="preserve"> REF _Ref44025754 \r \h </w:instrText>
      </w:r>
      <w:r w:rsidR="001B537C">
        <w:rPr>
          <w:rFonts w:ascii="Verdana" w:eastAsia="Calibri" w:hAnsi="Verdana" w:cs="Calibri"/>
          <w:lang w:eastAsia="cs-CZ"/>
        </w:rPr>
        <w:instrText xml:space="preserve"> \* MERGEFORMAT </w:instrText>
      </w:r>
      <w:r w:rsidR="00FE5AE1" w:rsidRPr="001B537C">
        <w:rPr>
          <w:rFonts w:ascii="Verdana" w:eastAsia="Calibri" w:hAnsi="Verdana" w:cs="Calibri"/>
          <w:lang w:eastAsia="cs-CZ"/>
        </w:rPr>
      </w:r>
      <w:r w:rsidR="00FE5AE1" w:rsidRPr="001B537C">
        <w:rPr>
          <w:rFonts w:ascii="Verdana" w:eastAsia="Calibri" w:hAnsi="Verdana" w:cs="Calibri"/>
          <w:lang w:eastAsia="cs-CZ"/>
        </w:rPr>
        <w:fldChar w:fldCharType="separate"/>
      </w:r>
      <w:r w:rsidR="000E7B5F">
        <w:rPr>
          <w:rFonts w:ascii="Verdana" w:eastAsia="Calibri" w:hAnsi="Verdana" w:cs="Calibri"/>
          <w:lang w:eastAsia="cs-CZ"/>
        </w:rPr>
        <w:t>9.3</w:t>
      </w:r>
      <w:r w:rsidR="00FE5AE1" w:rsidRPr="001B537C">
        <w:rPr>
          <w:rFonts w:ascii="Verdana" w:eastAsia="Calibri" w:hAnsi="Verdana" w:cs="Calibri"/>
          <w:lang w:eastAsia="cs-CZ"/>
        </w:rPr>
        <w:fldChar w:fldCharType="end"/>
      </w:r>
      <w:r w:rsidR="00796FF0" w:rsidRPr="001B537C">
        <w:rPr>
          <w:rFonts w:ascii="Verdana" w:eastAsia="Calibri" w:hAnsi="Verdana" w:cs="Calibri"/>
          <w:lang w:eastAsia="cs-CZ"/>
        </w:rPr>
        <w:t xml:space="preserve"> této Zadávací dokumentace;</w:t>
      </w:r>
    </w:p>
    <w:p w14:paraId="6BCA266D" w14:textId="77777777" w:rsidR="00796FF0" w:rsidRPr="001B537C" w:rsidRDefault="003E1D4C" w:rsidP="00B5087F">
      <w:pPr>
        <w:numPr>
          <w:ilvl w:val="0"/>
          <w:numId w:val="16"/>
        </w:numPr>
        <w:spacing w:after="200" w:line="276" w:lineRule="auto"/>
        <w:ind w:left="1134" w:hanging="425"/>
        <w:jc w:val="both"/>
        <w:rPr>
          <w:rFonts w:ascii="Verdana" w:eastAsia="Calibri" w:hAnsi="Verdana" w:cs="Calibri"/>
          <w:lang w:eastAsia="cs-CZ"/>
        </w:rPr>
      </w:pPr>
      <w:r w:rsidRPr="001B537C">
        <w:rPr>
          <w:rFonts w:ascii="Verdana" w:eastAsia="Calibri" w:hAnsi="Verdana" w:cs="Calibri"/>
          <w:lang w:eastAsia="cs-CZ"/>
        </w:rPr>
        <w:lastRenderedPageBreak/>
        <w:t>doklady o prokázání technické kvalifikace dle bod</w:t>
      </w:r>
      <w:r w:rsidR="001B537C">
        <w:rPr>
          <w:rFonts w:ascii="Verdana" w:eastAsia="Calibri" w:hAnsi="Verdana" w:cs="Calibri"/>
          <w:lang w:eastAsia="cs-CZ"/>
        </w:rPr>
        <w:t>ů</w:t>
      </w:r>
      <w:r w:rsidRPr="001B537C">
        <w:rPr>
          <w:rFonts w:ascii="Verdana" w:eastAsia="Calibri" w:hAnsi="Verdana" w:cs="Calibri"/>
          <w:lang w:eastAsia="cs-CZ"/>
        </w:rPr>
        <w:t xml:space="preserve"> </w:t>
      </w:r>
      <w:r w:rsidR="001B537C">
        <w:rPr>
          <w:rFonts w:ascii="Verdana" w:eastAsia="Calibri" w:hAnsi="Verdana" w:cs="Calibri"/>
          <w:lang w:eastAsia="cs-CZ"/>
        </w:rPr>
        <w:t>9.4 a 9.5</w:t>
      </w:r>
      <w:r w:rsidR="00796FF0" w:rsidRPr="001B537C">
        <w:rPr>
          <w:rFonts w:ascii="Verdana" w:eastAsia="Calibri" w:hAnsi="Verdana" w:cs="Calibri"/>
          <w:lang w:eastAsia="cs-CZ"/>
        </w:rPr>
        <w:t xml:space="preserve"> této Zadávací dokumentace;</w:t>
      </w:r>
    </w:p>
    <w:p w14:paraId="453116EA" w14:textId="6F0F125E" w:rsidR="00796FF0" w:rsidRPr="00FD7619" w:rsidRDefault="00796FF0" w:rsidP="00B5087F">
      <w:pPr>
        <w:numPr>
          <w:ilvl w:val="0"/>
          <w:numId w:val="16"/>
        </w:numPr>
        <w:spacing w:after="200" w:line="276" w:lineRule="auto"/>
        <w:ind w:left="1134" w:hanging="425"/>
        <w:jc w:val="both"/>
        <w:rPr>
          <w:rFonts w:ascii="Verdana" w:eastAsia="Calibri" w:hAnsi="Verdana" w:cs="Calibri"/>
          <w:lang w:eastAsia="cs-CZ"/>
        </w:rPr>
      </w:pPr>
      <w:r w:rsidRPr="00FD7619">
        <w:rPr>
          <w:rFonts w:ascii="Verdana" w:eastAsia="Calibri" w:hAnsi="Verdana" w:cs="Calibri"/>
          <w:lang w:eastAsia="cs-CZ"/>
        </w:rPr>
        <w:t>případné další doklady k prokázání kvalifikace (zejména doklady k prokázání kvalifikace prostřednictvím jiných osob dle bodu</w:t>
      </w:r>
      <w:r w:rsidR="00FE5AE1">
        <w:rPr>
          <w:rFonts w:ascii="Verdana" w:eastAsia="Calibri" w:hAnsi="Verdana" w:cs="Calibri"/>
          <w:lang w:eastAsia="cs-CZ"/>
        </w:rPr>
        <w:t xml:space="preserve"> </w:t>
      </w:r>
      <w:r w:rsidR="00FE5AE1">
        <w:rPr>
          <w:rFonts w:ascii="Verdana" w:eastAsia="Calibri" w:hAnsi="Verdana" w:cs="Calibri"/>
          <w:lang w:eastAsia="cs-CZ"/>
        </w:rPr>
        <w:fldChar w:fldCharType="begin"/>
      </w:r>
      <w:r w:rsidR="00FE5AE1">
        <w:rPr>
          <w:rFonts w:ascii="Verdana" w:eastAsia="Calibri" w:hAnsi="Verdana" w:cs="Calibri"/>
          <w:lang w:eastAsia="cs-CZ"/>
        </w:rPr>
        <w:instrText xml:space="preserve"> REF _Ref44026541 \r \h </w:instrText>
      </w:r>
      <w:r w:rsidR="00FE5AE1">
        <w:rPr>
          <w:rFonts w:ascii="Verdana" w:eastAsia="Calibri" w:hAnsi="Verdana" w:cs="Calibri"/>
          <w:lang w:eastAsia="cs-CZ"/>
        </w:rPr>
      </w:r>
      <w:r w:rsidR="00FE5AE1">
        <w:rPr>
          <w:rFonts w:ascii="Verdana" w:eastAsia="Calibri" w:hAnsi="Verdana" w:cs="Calibri"/>
          <w:lang w:eastAsia="cs-CZ"/>
        </w:rPr>
        <w:fldChar w:fldCharType="separate"/>
      </w:r>
      <w:r w:rsidR="000E7B5F">
        <w:rPr>
          <w:rFonts w:ascii="Verdana" w:eastAsia="Calibri" w:hAnsi="Verdana" w:cs="Calibri"/>
          <w:lang w:eastAsia="cs-CZ"/>
        </w:rPr>
        <w:t>9.6.3</w:t>
      </w:r>
      <w:r w:rsidR="00FE5AE1">
        <w:rPr>
          <w:rFonts w:ascii="Verdana" w:eastAsia="Calibri" w:hAnsi="Verdana" w:cs="Calibri"/>
          <w:lang w:eastAsia="cs-CZ"/>
        </w:rPr>
        <w:fldChar w:fldCharType="end"/>
      </w:r>
      <w:r w:rsidR="006A11B0">
        <w:rPr>
          <w:rFonts w:ascii="Verdana" w:eastAsia="Calibri" w:hAnsi="Verdana" w:cs="Calibri"/>
          <w:lang w:eastAsia="cs-CZ"/>
        </w:rPr>
        <w:t xml:space="preserve"> </w:t>
      </w:r>
      <w:r w:rsidRPr="00FD7619">
        <w:rPr>
          <w:rFonts w:ascii="Verdana" w:eastAsia="Calibri" w:hAnsi="Verdana" w:cs="Calibri"/>
          <w:lang w:eastAsia="cs-CZ"/>
        </w:rPr>
        <w:t>této Zadávací dokumentace);</w:t>
      </w:r>
    </w:p>
    <w:p w14:paraId="0748D778" w14:textId="0B82F0D0" w:rsidR="00796FF0" w:rsidRDefault="00796FF0" w:rsidP="00B5087F">
      <w:pPr>
        <w:numPr>
          <w:ilvl w:val="0"/>
          <w:numId w:val="16"/>
        </w:numPr>
        <w:spacing w:after="200" w:line="276" w:lineRule="auto"/>
        <w:ind w:left="1134" w:hanging="425"/>
        <w:jc w:val="both"/>
        <w:rPr>
          <w:rFonts w:ascii="Verdana" w:eastAsia="Calibri" w:hAnsi="Verdana" w:cs="Calibri"/>
          <w:lang w:eastAsia="cs-CZ"/>
        </w:rPr>
      </w:pPr>
      <w:r w:rsidRPr="00FD7619">
        <w:rPr>
          <w:rFonts w:ascii="Verdana" w:eastAsia="Calibri" w:hAnsi="Verdana" w:cs="Calibri"/>
          <w:lang w:eastAsia="cs-CZ"/>
        </w:rPr>
        <w:t xml:space="preserve">Další doklady požadované touto Zadávací dokumentací </w:t>
      </w:r>
      <w:r>
        <w:rPr>
          <w:rFonts w:ascii="Verdana" w:eastAsia="Calibri" w:hAnsi="Verdana" w:cs="Calibri"/>
          <w:lang w:eastAsia="cs-CZ"/>
        </w:rPr>
        <w:t xml:space="preserve">k předložení </w:t>
      </w:r>
      <w:r w:rsidRPr="00FD7619">
        <w:rPr>
          <w:rFonts w:ascii="Verdana" w:eastAsia="Calibri" w:hAnsi="Verdana" w:cs="Calibri"/>
          <w:lang w:eastAsia="cs-CZ"/>
        </w:rPr>
        <w:t>v žádosti o</w:t>
      </w:r>
      <w:r w:rsidR="004E5ECD">
        <w:rPr>
          <w:rFonts w:ascii="Verdana" w:eastAsia="Calibri" w:hAnsi="Verdana" w:cs="Calibri"/>
          <w:lang w:eastAsia="cs-CZ"/>
        </w:rPr>
        <w:t> </w:t>
      </w:r>
      <w:r w:rsidRPr="00FD7619">
        <w:rPr>
          <w:rFonts w:ascii="Verdana" w:eastAsia="Calibri" w:hAnsi="Verdana" w:cs="Calibri"/>
          <w:lang w:eastAsia="cs-CZ"/>
        </w:rPr>
        <w:t xml:space="preserve">účast (např. doklady v případě společné účasti dodavatelů dle bodu </w:t>
      </w:r>
      <w:r w:rsidR="00FE5AE1">
        <w:rPr>
          <w:rFonts w:ascii="Verdana" w:eastAsia="Calibri" w:hAnsi="Verdana" w:cs="Calibri"/>
          <w:lang w:eastAsia="cs-CZ"/>
        </w:rPr>
        <w:fldChar w:fldCharType="begin"/>
      </w:r>
      <w:r w:rsidR="00FE5AE1">
        <w:rPr>
          <w:rFonts w:ascii="Verdana" w:eastAsia="Calibri" w:hAnsi="Verdana" w:cs="Calibri"/>
          <w:lang w:eastAsia="cs-CZ"/>
        </w:rPr>
        <w:instrText xml:space="preserve"> REF _Ref44026576 \r \h </w:instrText>
      </w:r>
      <w:r w:rsidR="00FE5AE1">
        <w:rPr>
          <w:rFonts w:ascii="Verdana" w:eastAsia="Calibri" w:hAnsi="Verdana" w:cs="Calibri"/>
          <w:lang w:eastAsia="cs-CZ"/>
        </w:rPr>
      </w:r>
      <w:r w:rsidR="00FE5AE1">
        <w:rPr>
          <w:rFonts w:ascii="Verdana" w:eastAsia="Calibri" w:hAnsi="Verdana" w:cs="Calibri"/>
          <w:lang w:eastAsia="cs-CZ"/>
        </w:rPr>
        <w:fldChar w:fldCharType="separate"/>
      </w:r>
      <w:r w:rsidR="000E7B5F">
        <w:rPr>
          <w:rFonts w:ascii="Verdana" w:eastAsia="Calibri" w:hAnsi="Verdana" w:cs="Calibri"/>
          <w:lang w:eastAsia="cs-CZ"/>
        </w:rPr>
        <w:t>13.1</w:t>
      </w:r>
      <w:r w:rsidR="00FE5AE1">
        <w:rPr>
          <w:rFonts w:ascii="Verdana" w:eastAsia="Calibri" w:hAnsi="Verdana" w:cs="Calibri"/>
          <w:lang w:eastAsia="cs-CZ"/>
        </w:rPr>
        <w:fldChar w:fldCharType="end"/>
      </w:r>
      <w:r w:rsidRPr="00FD7619">
        <w:rPr>
          <w:rFonts w:ascii="Verdana" w:eastAsia="Calibri" w:hAnsi="Verdana" w:cs="Calibri"/>
          <w:lang w:eastAsia="cs-CZ"/>
        </w:rPr>
        <w:t xml:space="preserve"> této </w:t>
      </w:r>
      <w:r>
        <w:rPr>
          <w:rFonts w:ascii="Verdana" w:eastAsia="Calibri" w:hAnsi="Verdana" w:cs="Calibri"/>
          <w:lang w:eastAsia="cs-CZ"/>
        </w:rPr>
        <w:t>Z</w:t>
      </w:r>
      <w:r w:rsidRPr="00FD7619">
        <w:rPr>
          <w:rFonts w:ascii="Verdana" w:eastAsia="Calibri" w:hAnsi="Verdana" w:cs="Calibri"/>
          <w:lang w:eastAsia="cs-CZ"/>
        </w:rPr>
        <w:t>adávací dokumentace</w:t>
      </w:r>
      <w:r w:rsidR="00C77AB5" w:rsidRPr="00C77AB5">
        <w:rPr>
          <w:rFonts w:ascii="Verdana" w:eastAsia="Calibri" w:hAnsi="Verdana" w:cs="Calibri"/>
          <w:lang w:eastAsia="cs-CZ"/>
        </w:rPr>
        <w:t>)</w:t>
      </w:r>
      <w:r w:rsidR="00C77AB5">
        <w:rPr>
          <w:rFonts w:ascii="Verdana" w:eastAsia="Calibri" w:hAnsi="Verdana" w:cs="Calibri"/>
          <w:lang w:eastAsia="cs-CZ"/>
        </w:rPr>
        <w:t>.</w:t>
      </w:r>
    </w:p>
    <w:p w14:paraId="107EBC83" w14:textId="552335B5" w:rsidR="003A2B36" w:rsidRPr="003A2B36" w:rsidRDefault="00C77AB5" w:rsidP="00DA7609">
      <w:pPr>
        <w:widowControl w:val="0"/>
        <w:spacing w:before="120" w:after="120" w:line="276" w:lineRule="auto"/>
        <w:ind w:left="720"/>
        <w:jc w:val="both"/>
        <w:outlineLvl w:val="0"/>
        <w:rPr>
          <w:rFonts w:ascii="Verdana" w:eastAsia="Calibri" w:hAnsi="Verdana" w:cs="Calibri"/>
        </w:rPr>
      </w:pPr>
      <w:r w:rsidRPr="00FD7619">
        <w:rPr>
          <w:rFonts w:ascii="Verdana" w:eastAsia="Calibri" w:hAnsi="Verdana" w:cs="Calibri"/>
        </w:rPr>
        <w:t xml:space="preserve">Požadavky na členění </w:t>
      </w:r>
      <w:r w:rsidR="005A7CA3">
        <w:rPr>
          <w:rFonts w:ascii="Verdana" w:eastAsia="Calibri" w:hAnsi="Verdana" w:cs="Calibri"/>
        </w:rPr>
        <w:t>žádosti o účast</w:t>
      </w:r>
      <w:r w:rsidRPr="00FD7619">
        <w:rPr>
          <w:rFonts w:ascii="Verdana" w:eastAsia="Calibri" w:hAnsi="Verdana" w:cs="Calibri"/>
        </w:rPr>
        <w:t xml:space="preserve"> uvedené v tomto </w:t>
      </w:r>
      <w:r>
        <w:rPr>
          <w:rFonts w:ascii="Verdana" w:eastAsia="Calibri" w:hAnsi="Verdana" w:cs="Calibri"/>
        </w:rPr>
        <w:t xml:space="preserve">bodě </w:t>
      </w:r>
      <w:r w:rsidR="006A11B0">
        <w:rPr>
          <w:rFonts w:ascii="Verdana" w:eastAsia="Calibri" w:hAnsi="Verdana" w:cs="Calibri"/>
        </w:rPr>
        <w:fldChar w:fldCharType="begin"/>
      </w:r>
      <w:r w:rsidR="006A11B0">
        <w:rPr>
          <w:rFonts w:ascii="Verdana" w:eastAsia="Calibri" w:hAnsi="Verdana" w:cs="Calibri"/>
        </w:rPr>
        <w:instrText xml:space="preserve"> REF _Ref51857509 \r \h </w:instrText>
      </w:r>
      <w:r w:rsidR="006A11B0">
        <w:rPr>
          <w:rFonts w:ascii="Verdana" w:eastAsia="Calibri" w:hAnsi="Verdana" w:cs="Calibri"/>
        </w:rPr>
      </w:r>
      <w:r w:rsidR="006A11B0">
        <w:rPr>
          <w:rFonts w:ascii="Verdana" w:eastAsia="Calibri" w:hAnsi="Verdana" w:cs="Calibri"/>
        </w:rPr>
        <w:fldChar w:fldCharType="separate"/>
      </w:r>
      <w:r w:rsidR="006A11B0">
        <w:rPr>
          <w:rFonts w:ascii="Verdana" w:eastAsia="Calibri" w:hAnsi="Verdana" w:cs="Calibri"/>
        </w:rPr>
        <w:t>16.6</w:t>
      </w:r>
      <w:r w:rsidR="006A11B0">
        <w:rPr>
          <w:rFonts w:ascii="Verdana" w:eastAsia="Calibri" w:hAnsi="Verdana" w:cs="Calibri"/>
        </w:rPr>
        <w:fldChar w:fldCharType="end"/>
      </w:r>
      <w:r w:rsidRPr="00C77AB5">
        <w:rPr>
          <w:rFonts w:ascii="Verdana" w:eastAsia="Calibri" w:hAnsi="Verdana" w:cs="Calibri"/>
        </w:rPr>
        <w:t xml:space="preserve"> </w:t>
      </w:r>
      <w:r>
        <w:rPr>
          <w:rFonts w:ascii="Verdana" w:eastAsia="Calibri" w:hAnsi="Verdana" w:cs="Calibri"/>
        </w:rPr>
        <w:t>Z</w:t>
      </w:r>
      <w:r w:rsidRPr="00FD7619">
        <w:rPr>
          <w:rFonts w:ascii="Verdana" w:eastAsia="Calibri" w:hAnsi="Verdana" w:cs="Calibri"/>
        </w:rPr>
        <w:t xml:space="preserve">adávací dokumentace mají doporučující charakter. Případné nedodržení níže uvedených formálních požadavků na členění </w:t>
      </w:r>
      <w:r>
        <w:rPr>
          <w:rFonts w:ascii="Verdana" w:eastAsia="Calibri" w:hAnsi="Verdana" w:cs="Calibri"/>
        </w:rPr>
        <w:t>žádosti o účast</w:t>
      </w:r>
      <w:r w:rsidRPr="00FD7619">
        <w:rPr>
          <w:rFonts w:ascii="Verdana" w:eastAsia="Calibri" w:hAnsi="Verdana" w:cs="Calibri"/>
        </w:rPr>
        <w:t xml:space="preserve"> nebude Zadavatelem považováno za nesplnění pod</w:t>
      </w:r>
      <w:r w:rsidR="005A7CA3" w:rsidRPr="005A7CA3">
        <w:rPr>
          <w:rFonts w:ascii="Verdana" w:eastAsia="Calibri" w:hAnsi="Verdana" w:cs="Calibri"/>
        </w:rPr>
        <w:t>mínek účasti v zadávacím řízení</w:t>
      </w:r>
      <w:r w:rsidR="005A7CA3">
        <w:rPr>
          <w:rFonts w:ascii="Verdana" w:eastAsia="Calibri" w:hAnsi="Verdana" w:cs="Calibri"/>
        </w:rPr>
        <w:t>.</w:t>
      </w:r>
    </w:p>
    <w:p w14:paraId="69129D9E" w14:textId="77777777" w:rsidR="00796FF0" w:rsidRPr="00502F03" w:rsidRDefault="00796FF0" w:rsidP="00B5087F">
      <w:pPr>
        <w:pStyle w:val="Nadpis1-1"/>
        <w:keepNext w:val="0"/>
        <w:widowControl w:val="0"/>
        <w:numPr>
          <w:ilvl w:val="0"/>
          <w:numId w:val="26"/>
        </w:numPr>
        <w:spacing w:before="360"/>
        <w:ind w:left="709" w:hanging="709"/>
        <w:contextualSpacing w:val="0"/>
        <w:jc w:val="both"/>
        <w:rPr>
          <w:rFonts w:cs="Calibri"/>
        </w:rPr>
      </w:pPr>
      <w:r>
        <w:rPr>
          <w:rFonts w:ascii="Verdana" w:eastAsia="Calibri" w:hAnsi="Verdana" w:cs="Calibri"/>
        </w:rPr>
        <w:t xml:space="preserve">Požadavky na obsah a </w:t>
      </w:r>
      <w:r w:rsidRPr="00502F03">
        <w:rPr>
          <w:rFonts w:cs="Calibri"/>
        </w:rPr>
        <w:t xml:space="preserve">Způsob podání </w:t>
      </w:r>
      <w:r>
        <w:rPr>
          <w:rFonts w:cs="Calibri"/>
        </w:rPr>
        <w:t>nabídky</w:t>
      </w:r>
    </w:p>
    <w:p w14:paraId="0A35A0CD" w14:textId="64BA2DB6" w:rsidR="00C77AB5" w:rsidRPr="00FD7619" w:rsidRDefault="00C77AB5" w:rsidP="00B5087F">
      <w:pPr>
        <w:widowControl w:val="0"/>
        <w:numPr>
          <w:ilvl w:val="1"/>
          <w:numId w:val="37"/>
        </w:numPr>
        <w:spacing w:before="120" w:after="120" w:line="276" w:lineRule="auto"/>
        <w:jc w:val="both"/>
        <w:outlineLvl w:val="0"/>
        <w:rPr>
          <w:rFonts w:ascii="Verdana" w:eastAsia="Times New Roman" w:hAnsi="Verdana" w:cs="Calibri"/>
          <w:bCs/>
          <w:kern w:val="32"/>
          <w:lang w:eastAsia="cs-CZ"/>
        </w:rPr>
      </w:pPr>
      <w:r w:rsidRPr="00FD7619">
        <w:rPr>
          <w:rFonts w:ascii="Verdana" w:eastAsia="Times New Roman" w:hAnsi="Verdana" w:cs="Calibri"/>
          <w:b/>
          <w:bCs/>
          <w:kern w:val="32"/>
          <w:lang w:eastAsia="cs-CZ"/>
        </w:rPr>
        <w:t>Součástí nabídky musí být dokument obsahující informace o dodavateli</w:t>
      </w:r>
      <w:r w:rsidRPr="00FD7619">
        <w:rPr>
          <w:rFonts w:ascii="Verdana" w:eastAsia="Times New Roman" w:hAnsi="Verdana" w:cs="Calibri"/>
          <w:bCs/>
          <w:kern w:val="32"/>
          <w:lang w:eastAsia="cs-CZ"/>
        </w:rPr>
        <w:t xml:space="preserve">. Tento dokument bude </w:t>
      </w:r>
      <w:r w:rsidRPr="00FD7619">
        <w:rPr>
          <w:rFonts w:ascii="Verdana" w:eastAsia="Times New Roman" w:hAnsi="Verdana" w:cs="Calibri"/>
          <w:bCs/>
          <w:kern w:val="32"/>
          <w:u w:val="single"/>
          <w:lang w:eastAsia="cs-CZ"/>
        </w:rPr>
        <w:t>předložen</w:t>
      </w:r>
      <w:r w:rsidRPr="00FD7619">
        <w:rPr>
          <w:rFonts w:ascii="Verdana" w:eastAsia="Times New Roman" w:hAnsi="Verdana" w:cs="Calibri"/>
          <w:bCs/>
          <w:kern w:val="32"/>
          <w:lang w:eastAsia="cs-CZ"/>
        </w:rPr>
        <w:t xml:space="preserve"> ve formě formuláře obsaženého v Příloze č. </w:t>
      </w:r>
      <w:r w:rsidR="006A11B0">
        <w:rPr>
          <w:rFonts w:ascii="Verdana" w:eastAsia="Times New Roman" w:hAnsi="Verdana" w:cs="Calibri"/>
          <w:bCs/>
          <w:kern w:val="32"/>
          <w:lang w:eastAsia="cs-CZ"/>
        </w:rPr>
        <w:t>5</w:t>
      </w:r>
      <w:r w:rsidR="001B537C">
        <w:rPr>
          <w:rFonts w:ascii="Verdana" w:eastAsia="Times New Roman" w:hAnsi="Verdana" w:cs="Calibri"/>
          <w:bCs/>
          <w:kern w:val="32"/>
          <w:lang w:eastAsia="cs-CZ"/>
        </w:rPr>
        <w:t xml:space="preserve"> </w:t>
      </w:r>
      <w:r w:rsidRPr="00FD7619">
        <w:rPr>
          <w:rFonts w:ascii="Verdana" w:eastAsia="Times New Roman" w:hAnsi="Verdana" w:cs="Calibri"/>
          <w:bCs/>
          <w:kern w:val="32"/>
          <w:lang w:eastAsia="cs-CZ"/>
        </w:rPr>
        <w:t>této Zadávací dokumentace.</w:t>
      </w:r>
      <w:r w:rsidR="00B8064B">
        <w:rPr>
          <w:rFonts w:ascii="Verdana" w:eastAsia="Times New Roman" w:hAnsi="Verdana" w:cs="Calibri"/>
          <w:bCs/>
          <w:kern w:val="32"/>
          <w:lang w:eastAsia="cs-CZ"/>
        </w:rPr>
        <w:t xml:space="preserve"> Součástí konečné nabídky bude rovněž i prohlášení dodavatele o akceptaci závazné Smluvní dokumentace.</w:t>
      </w:r>
    </w:p>
    <w:p w14:paraId="46668940" w14:textId="55788924" w:rsidR="003E1D4C" w:rsidRPr="003E1D4C" w:rsidRDefault="00C77AB5" w:rsidP="00B5087F">
      <w:pPr>
        <w:widowControl w:val="0"/>
        <w:numPr>
          <w:ilvl w:val="1"/>
          <w:numId w:val="37"/>
        </w:numPr>
        <w:spacing w:before="120" w:after="120" w:line="276" w:lineRule="auto"/>
        <w:jc w:val="both"/>
        <w:outlineLvl w:val="0"/>
        <w:rPr>
          <w:rFonts w:ascii="Verdana" w:eastAsia="Times New Roman" w:hAnsi="Verdana" w:cs="Calibri"/>
          <w:b/>
          <w:bCs/>
          <w:kern w:val="32"/>
          <w:lang w:eastAsia="cs-CZ"/>
        </w:rPr>
      </w:pPr>
      <w:r w:rsidRPr="00FD7619">
        <w:rPr>
          <w:rFonts w:ascii="Verdana" w:eastAsia="Times New Roman" w:hAnsi="Verdana" w:cs="Calibri"/>
          <w:bCs/>
          <w:kern w:val="32"/>
          <w:lang w:eastAsia="cs-CZ"/>
        </w:rPr>
        <w:t>N</w:t>
      </w:r>
      <w:r w:rsidR="003E1D4C" w:rsidRPr="00764A6B">
        <w:rPr>
          <w:rFonts w:ascii="Verdana" w:eastAsia="Times New Roman" w:hAnsi="Verdana" w:cs="Calibri"/>
          <w:bCs/>
          <w:kern w:val="32"/>
          <w:lang w:eastAsia="cs-CZ"/>
        </w:rPr>
        <w:t xml:space="preserve">abídka musí být podána elektronickými prostředky prostřednictvím elektronického </w:t>
      </w:r>
      <w:r w:rsidR="003E1D4C" w:rsidRPr="00933A30">
        <w:rPr>
          <w:rFonts w:ascii="Verdana" w:eastAsia="Times New Roman" w:hAnsi="Verdana" w:cs="Calibri"/>
          <w:bCs/>
          <w:kern w:val="32"/>
          <w:lang w:eastAsia="cs-CZ"/>
        </w:rPr>
        <w:t>nástroje E</w:t>
      </w:r>
      <w:r w:rsidR="003E1D4C" w:rsidRPr="003E1D4C">
        <w:rPr>
          <w:rFonts w:ascii="Verdana" w:eastAsia="Times New Roman" w:hAnsi="Verdana" w:cs="Calibri"/>
          <w:bCs/>
          <w:kern w:val="32"/>
          <w:lang w:eastAsia="cs-CZ"/>
        </w:rPr>
        <w:t>-ZAK, který je profilem Zadavatele, a to v českém jazyce nebo v souladu s</w:t>
      </w:r>
      <w:r w:rsidR="004E5ECD">
        <w:rPr>
          <w:rFonts w:ascii="Verdana" w:eastAsia="Times New Roman" w:hAnsi="Verdana" w:cs="Calibri"/>
          <w:bCs/>
          <w:kern w:val="32"/>
          <w:lang w:eastAsia="cs-CZ"/>
        </w:rPr>
        <w:t> </w:t>
      </w:r>
      <w:r w:rsidR="003E1D4C" w:rsidRPr="003E1D4C">
        <w:rPr>
          <w:rFonts w:ascii="Verdana" w:eastAsia="Times New Roman" w:hAnsi="Verdana" w:cs="Calibri"/>
          <w:bCs/>
          <w:kern w:val="32"/>
          <w:lang w:eastAsia="cs-CZ"/>
        </w:rPr>
        <w:t>§</w:t>
      </w:r>
      <w:r w:rsidR="004E5ECD">
        <w:rPr>
          <w:rFonts w:ascii="Verdana" w:eastAsia="Times New Roman" w:hAnsi="Verdana" w:cs="Calibri"/>
          <w:bCs/>
          <w:kern w:val="32"/>
          <w:lang w:eastAsia="cs-CZ"/>
        </w:rPr>
        <w:t> </w:t>
      </w:r>
      <w:r w:rsidR="003E1D4C" w:rsidRPr="003E1D4C">
        <w:rPr>
          <w:rFonts w:ascii="Verdana" w:eastAsia="Times New Roman" w:hAnsi="Verdana" w:cs="Calibri"/>
          <w:bCs/>
          <w:kern w:val="32"/>
          <w:lang w:eastAsia="cs-CZ"/>
        </w:rPr>
        <w:t xml:space="preserve">45 odst. 3 </w:t>
      </w:r>
      <w:r w:rsidR="003E1D4C" w:rsidRPr="003E1D4C">
        <w:rPr>
          <w:rFonts w:ascii="Verdana" w:eastAsia="Calibri" w:hAnsi="Verdana" w:cs="Calibri"/>
          <w:bCs/>
          <w:kern w:val="32"/>
        </w:rPr>
        <w:t>Z</w:t>
      </w:r>
      <w:r w:rsidR="005627D9">
        <w:rPr>
          <w:rFonts w:ascii="Verdana" w:eastAsia="Calibri" w:hAnsi="Verdana" w:cs="Calibri"/>
          <w:bCs/>
          <w:kern w:val="32"/>
        </w:rPr>
        <w:t>ZVZ</w:t>
      </w:r>
      <w:r w:rsidR="003E1D4C" w:rsidRPr="003E1D4C">
        <w:rPr>
          <w:rFonts w:ascii="Verdana" w:eastAsia="Times New Roman" w:hAnsi="Verdana" w:cs="Calibri"/>
          <w:bCs/>
          <w:kern w:val="32"/>
          <w:lang w:eastAsia="cs-CZ"/>
        </w:rPr>
        <w:t xml:space="preserve">. </w:t>
      </w:r>
      <w:r w:rsidR="003E1D4C" w:rsidRPr="003E1D4C">
        <w:rPr>
          <w:rFonts w:ascii="Verdana" w:eastAsia="Times New Roman" w:hAnsi="Verdana" w:cs="Calibri"/>
          <w:b/>
          <w:bCs/>
          <w:kern w:val="32"/>
          <w:lang w:eastAsia="cs-CZ"/>
        </w:rPr>
        <w:t>Zadavatel nepřipouští podání nabídky v listinné podobě ani v jiné elektronické formě mimo elektronický nástroj E-ZAK.</w:t>
      </w:r>
    </w:p>
    <w:p w14:paraId="66AC3F9A" w14:textId="77777777" w:rsidR="00C77AB5" w:rsidRPr="00C77AB5" w:rsidRDefault="00C77AB5" w:rsidP="00B5087F">
      <w:pPr>
        <w:widowControl w:val="0"/>
        <w:numPr>
          <w:ilvl w:val="1"/>
          <w:numId w:val="37"/>
        </w:numPr>
        <w:spacing w:before="120" w:after="120" w:line="276" w:lineRule="auto"/>
        <w:jc w:val="both"/>
        <w:outlineLvl w:val="0"/>
        <w:rPr>
          <w:rFonts w:ascii="Verdana" w:eastAsia="Calibri" w:hAnsi="Verdana" w:cs="Calibri"/>
        </w:rPr>
      </w:pPr>
      <w:r w:rsidRPr="00C77AB5">
        <w:rPr>
          <w:rFonts w:ascii="Verdana" w:eastAsia="Calibri" w:hAnsi="Verdana" w:cs="Calibri"/>
        </w:rPr>
        <w:t>Požadavky na formu, způsob zpracování</w:t>
      </w:r>
      <w:r w:rsidR="00413DFF">
        <w:rPr>
          <w:rFonts w:ascii="Verdana" w:eastAsia="Calibri" w:hAnsi="Verdana" w:cs="Calibri"/>
        </w:rPr>
        <w:t>, obsah</w:t>
      </w:r>
      <w:r w:rsidRPr="00C77AB5">
        <w:rPr>
          <w:rFonts w:ascii="Verdana" w:eastAsia="Calibri" w:hAnsi="Verdana" w:cs="Calibri"/>
        </w:rPr>
        <w:t xml:space="preserve"> a </w:t>
      </w:r>
      <w:r>
        <w:rPr>
          <w:rFonts w:ascii="Verdana" w:eastAsia="Calibri" w:hAnsi="Verdana" w:cs="Calibri"/>
        </w:rPr>
        <w:t xml:space="preserve">lhůtu pro </w:t>
      </w:r>
      <w:r w:rsidRPr="00C77AB5">
        <w:rPr>
          <w:rFonts w:ascii="Verdana" w:eastAsia="Calibri" w:hAnsi="Verdana" w:cs="Calibri"/>
        </w:rPr>
        <w:t xml:space="preserve">podání předběžné a </w:t>
      </w:r>
      <w:r w:rsidRPr="00FD7619">
        <w:rPr>
          <w:rFonts w:ascii="Verdana" w:eastAsia="Times New Roman" w:hAnsi="Verdana" w:cs="Calibri"/>
          <w:bCs/>
          <w:kern w:val="32"/>
          <w:lang w:eastAsia="cs-CZ"/>
        </w:rPr>
        <w:t>konečné</w:t>
      </w:r>
      <w:r w:rsidRPr="00C77AB5">
        <w:rPr>
          <w:rFonts w:ascii="Verdana" w:eastAsia="Calibri" w:hAnsi="Verdana" w:cs="Calibri"/>
        </w:rPr>
        <w:t xml:space="preserve"> nabídky </w:t>
      </w:r>
      <w:r w:rsidRPr="00FD7619">
        <w:rPr>
          <w:rFonts w:ascii="Verdana" w:eastAsia="Times New Roman" w:hAnsi="Verdana" w:cs="Calibri"/>
          <w:bCs/>
          <w:kern w:val="32"/>
          <w:lang w:eastAsia="cs-CZ"/>
        </w:rPr>
        <w:t>budou</w:t>
      </w:r>
      <w:r w:rsidRPr="00C77AB5">
        <w:rPr>
          <w:rFonts w:ascii="Verdana" w:eastAsia="Calibri" w:hAnsi="Verdana" w:cs="Calibri"/>
        </w:rPr>
        <w:t xml:space="preserve"> ve vztahu k předběžné nabídce blíže specifikovány ve Výzvě k podání předběžných nabídek, a ve </w:t>
      </w:r>
      <w:r w:rsidRPr="00FD7619">
        <w:rPr>
          <w:rFonts w:ascii="Verdana" w:eastAsia="Times New Roman" w:hAnsi="Verdana" w:cs="Calibri"/>
          <w:bCs/>
          <w:kern w:val="32"/>
          <w:lang w:eastAsia="cs-CZ"/>
        </w:rPr>
        <w:t>vztahu</w:t>
      </w:r>
      <w:r w:rsidRPr="00C77AB5">
        <w:rPr>
          <w:rFonts w:ascii="Verdana" w:eastAsia="Calibri" w:hAnsi="Verdana" w:cs="Calibri"/>
        </w:rPr>
        <w:t xml:space="preserve"> ke konečné nabídce ve Výzvě k podání konečných nabídek.</w:t>
      </w:r>
    </w:p>
    <w:p w14:paraId="7910F19A" w14:textId="77777777" w:rsidR="00413DFF" w:rsidRPr="00FD7619" w:rsidRDefault="00764A6B" w:rsidP="00B5087F">
      <w:pPr>
        <w:widowControl w:val="0"/>
        <w:numPr>
          <w:ilvl w:val="1"/>
          <w:numId w:val="37"/>
        </w:numPr>
        <w:spacing w:before="120" w:after="120" w:line="276" w:lineRule="auto"/>
        <w:jc w:val="both"/>
        <w:outlineLvl w:val="0"/>
        <w:rPr>
          <w:rFonts w:ascii="Verdana" w:eastAsia="Times New Roman" w:hAnsi="Verdana" w:cs="Calibri"/>
          <w:bCs/>
          <w:kern w:val="32"/>
          <w:u w:val="single"/>
          <w:lang w:eastAsia="cs-CZ"/>
        </w:rPr>
      </w:pPr>
      <w:bookmarkStart w:id="34" w:name="_Ref44026905"/>
      <w:r>
        <w:rPr>
          <w:rFonts w:ascii="Verdana" w:eastAsia="Times New Roman" w:hAnsi="Verdana" w:cs="Calibri"/>
          <w:bCs/>
          <w:kern w:val="32"/>
          <w:u w:val="single"/>
          <w:lang w:eastAsia="cs-CZ"/>
        </w:rPr>
        <w:t>N</w:t>
      </w:r>
      <w:r w:rsidR="00413DFF" w:rsidRPr="00FD7619">
        <w:rPr>
          <w:rFonts w:ascii="Verdana" w:eastAsia="Times New Roman" w:hAnsi="Verdana" w:cs="Calibri"/>
          <w:bCs/>
          <w:kern w:val="32"/>
          <w:u w:val="single"/>
          <w:lang w:eastAsia="cs-CZ"/>
        </w:rPr>
        <w:t>abídka bude předložena v následující struktuře:</w:t>
      </w:r>
      <w:bookmarkEnd w:id="34"/>
    </w:p>
    <w:p w14:paraId="1A11880D" w14:textId="018FBA99" w:rsidR="003E1D4C" w:rsidRPr="003E1D4C" w:rsidRDefault="003E1D4C" w:rsidP="00B5087F">
      <w:pPr>
        <w:numPr>
          <w:ilvl w:val="0"/>
          <w:numId w:val="17"/>
        </w:numPr>
        <w:spacing w:after="200" w:line="276" w:lineRule="auto"/>
        <w:ind w:left="1134" w:hanging="425"/>
        <w:jc w:val="both"/>
        <w:rPr>
          <w:rFonts w:ascii="Verdana" w:eastAsia="Times New Roman" w:hAnsi="Verdana" w:cs="Calibri"/>
          <w:kern w:val="32"/>
          <w:lang w:eastAsia="cs-CZ"/>
        </w:rPr>
      </w:pPr>
      <w:r w:rsidRPr="003E1D4C">
        <w:rPr>
          <w:rFonts w:ascii="Verdana" w:eastAsia="Times New Roman" w:hAnsi="Verdana" w:cs="Calibri"/>
          <w:kern w:val="32"/>
          <w:lang w:eastAsia="cs-CZ"/>
        </w:rPr>
        <w:t xml:space="preserve">identifikační údaje účastníka podávajícího </w:t>
      </w:r>
      <w:r w:rsidR="00764A6B">
        <w:rPr>
          <w:rFonts w:ascii="Verdana" w:eastAsia="Times New Roman" w:hAnsi="Verdana" w:cs="Calibri"/>
          <w:kern w:val="32"/>
          <w:lang w:eastAsia="cs-CZ"/>
        </w:rPr>
        <w:t>n</w:t>
      </w:r>
      <w:r w:rsidRPr="003E1D4C">
        <w:rPr>
          <w:rFonts w:ascii="Verdana" w:eastAsia="Times New Roman" w:hAnsi="Verdana" w:cs="Calibri"/>
          <w:kern w:val="32"/>
          <w:lang w:eastAsia="cs-CZ"/>
        </w:rPr>
        <w:t>abídku dle § 28 odst. 1 písm. g) Z</w:t>
      </w:r>
      <w:r w:rsidR="00764A6B">
        <w:rPr>
          <w:rFonts w:ascii="Verdana" w:eastAsia="Times New Roman" w:hAnsi="Verdana" w:cs="Calibri"/>
          <w:kern w:val="32"/>
          <w:lang w:eastAsia="cs-CZ"/>
        </w:rPr>
        <w:t xml:space="preserve">ZVZ ve formě Přílohy č. </w:t>
      </w:r>
      <w:r w:rsidR="001A18CE">
        <w:rPr>
          <w:rFonts w:ascii="Verdana" w:eastAsia="Times New Roman" w:hAnsi="Verdana" w:cs="Calibri"/>
          <w:kern w:val="32"/>
          <w:lang w:eastAsia="cs-CZ"/>
        </w:rPr>
        <w:t>5</w:t>
      </w:r>
      <w:r w:rsidR="001B537C">
        <w:rPr>
          <w:rFonts w:ascii="Verdana" w:eastAsia="Times New Roman" w:hAnsi="Verdana" w:cs="Calibri"/>
          <w:kern w:val="32"/>
          <w:lang w:eastAsia="cs-CZ"/>
        </w:rPr>
        <w:t xml:space="preserve"> </w:t>
      </w:r>
      <w:r w:rsidR="00764A6B">
        <w:rPr>
          <w:rFonts w:ascii="Verdana" w:eastAsia="Times New Roman" w:hAnsi="Verdana" w:cs="Calibri"/>
          <w:kern w:val="32"/>
          <w:lang w:eastAsia="cs-CZ"/>
        </w:rPr>
        <w:t>této Zadávací dokumentace;</w:t>
      </w:r>
    </w:p>
    <w:p w14:paraId="2D9D0BCD" w14:textId="77777777" w:rsidR="003E1D4C" w:rsidRPr="003E1D4C" w:rsidRDefault="003E1D4C" w:rsidP="00B5087F">
      <w:pPr>
        <w:numPr>
          <w:ilvl w:val="0"/>
          <w:numId w:val="17"/>
        </w:numPr>
        <w:spacing w:after="200" w:line="276" w:lineRule="auto"/>
        <w:ind w:left="1134" w:hanging="425"/>
        <w:rPr>
          <w:rFonts w:ascii="Verdana" w:eastAsia="Times New Roman" w:hAnsi="Verdana" w:cs="Calibri"/>
          <w:kern w:val="32"/>
          <w:lang w:eastAsia="cs-CZ"/>
        </w:rPr>
      </w:pPr>
      <w:r w:rsidRPr="003E1D4C">
        <w:rPr>
          <w:rFonts w:ascii="Verdana" w:eastAsia="Calibri" w:hAnsi="Verdana" w:cs="Calibri"/>
          <w:iCs/>
        </w:rPr>
        <w:t>obsah nabídky;</w:t>
      </w:r>
    </w:p>
    <w:p w14:paraId="7CDA9056" w14:textId="11D9AA1C" w:rsidR="003E1D4C" w:rsidRPr="003E1D4C" w:rsidRDefault="003E1D4C" w:rsidP="00B5087F">
      <w:pPr>
        <w:widowControl w:val="0"/>
        <w:numPr>
          <w:ilvl w:val="0"/>
          <w:numId w:val="17"/>
        </w:numPr>
        <w:spacing w:after="200" w:line="276" w:lineRule="auto"/>
        <w:ind w:left="1134" w:hanging="425"/>
        <w:jc w:val="both"/>
        <w:rPr>
          <w:rFonts w:ascii="Verdana" w:eastAsia="Calibri" w:hAnsi="Verdana" w:cs="Calibri"/>
          <w:iCs/>
        </w:rPr>
      </w:pPr>
      <w:r w:rsidRPr="003E1D4C">
        <w:rPr>
          <w:rFonts w:ascii="Verdana" w:eastAsia="Calibri" w:hAnsi="Verdana" w:cs="Calibri"/>
          <w:iCs/>
        </w:rPr>
        <w:t>nabídková cena</w:t>
      </w:r>
      <w:r w:rsidR="00764A6B">
        <w:rPr>
          <w:rFonts w:ascii="Verdana" w:eastAsia="Calibri" w:hAnsi="Verdana" w:cs="Calibri"/>
          <w:iCs/>
        </w:rPr>
        <w:t xml:space="preserve"> v</w:t>
      </w:r>
      <w:r w:rsidRPr="003E1D4C">
        <w:rPr>
          <w:rFonts w:ascii="Verdana" w:eastAsia="Calibri" w:hAnsi="Verdana" w:cs="Calibri"/>
          <w:iCs/>
        </w:rPr>
        <w:t xml:space="preserve"> </w:t>
      </w:r>
      <w:r w:rsidR="00764A6B" w:rsidRPr="003E1D4C">
        <w:rPr>
          <w:rFonts w:ascii="Verdana" w:eastAsia="Calibri" w:hAnsi="Verdana" w:cs="Calibri"/>
          <w:iCs/>
        </w:rPr>
        <w:t xml:space="preserve">členění dle </w:t>
      </w:r>
      <w:r w:rsidR="00764A6B">
        <w:rPr>
          <w:rFonts w:ascii="Verdana" w:eastAsia="Calibri" w:hAnsi="Verdana" w:cs="Calibri"/>
          <w:iCs/>
        </w:rPr>
        <w:t xml:space="preserve">bodu </w:t>
      </w:r>
      <w:r w:rsidR="00FE5AE1">
        <w:rPr>
          <w:rFonts w:ascii="Verdana" w:eastAsia="Calibri" w:hAnsi="Verdana" w:cs="Calibri"/>
          <w:iCs/>
        </w:rPr>
        <w:fldChar w:fldCharType="begin"/>
      </w:r>
      <w:r w:rsidR="00FE5AE1">
        <w:rPr>
          <w:rFonts w:ascii="Verdana" w:eastAsia="Calibri" w:hAnsi="Verdana" w:cs="Calibri"/>
          <w:iCs/>
        </w:rPr>
        <w:instrText xml:space="preserve"> REF _Ref44026006 \r \h </w:instrText>
      </w:r>
      <w:r w:rsidR="00FE5AE1">
        <w:rPr>
          <w:rFonts w:ascii="Verdana" w:eastAsia="Calibri" w:hAnsi="Verdana" w:cs="Calibri"/>
          <w:iCs/>
        </w:rPr>
      </w:r>
      <w:r w:rsidR="00FE5AE1">
        <w:rPr>
          <w:rFonts w:ascii="Verdana" w:eastAsia="Calibri" w:hAnsi="Verdana" w:cs="Calibri"/>
          <w:iCs/>
        </w:rPr>
        <w:fldChar w:fldCharType="separate"/>
      </w:r>
      <w:r w:rsidR="000E7B5F">
        <w:rPr>
          <w:rFonts w:ascii="Verdana" w:eastAsia="Calibri" w:hAnsi="Verdana" w:cs="Calibri"/>
          <w:iCs/>
        </w:rPr>
        <w:t>12.3</w:t>
      </w:r>
      <w:r w:rsidR="00FE5AE1">
        <w:rPr>
          <w:rFonts w:ascii="Verdana" w:eastAsia="Calibri" w:hAnsi="Verdana" w:cs="Calibri"/>
          <w:iCs/>
        </w:rPr>
        <w:fldChar w:fldCharType="end"/>
      </w:r>
      <w:r w:rsidR="001B537C">
        <w:rPr>
          <w:rFonts w:ascii="Verdana" w:eastAsia="Calibri" w:hAnsi="Verdana" w:cs="Calibri"/>
          <w:iCs/>
        </w:rPr>
        <w:t xml:space="preserve"> </w:t>
      </w:r>
      <w:r w:rsidR="00764A6B">
        <w:rPr>
          <w:rFonts w:ascii="Verdana" w:eastAsia="Calibri" w:hAnsi="Verdana" w:cs="Calibri"/>
          <w:iCs/>
        </w:rPr>
        <w:t>této Zadávací dokumentace</w:t>
      </w:r>
      <w:r w:rsidR="00764A6B" w:rsidRPr="003E1D4C">
        <w:rPr>
          <w:rFonts w:ascii="Verdana" w:eastAsia="Calibri" w:hAnsi="Verdana" w:cs="Calibri"/>
          <w:iCs/>
        </w:rPr>
        <w:t xml:space="preserve"> </w:t>
      </w:r>
      <w:r w:rsidRPr="003E1D4C">
        <w:rPr>
          <w:rFonts w:ascii="Verdana" w:eastAsia="Calibri" w:hAnsi="Verdana" w:cs="Calibri"/>
          <w:iCs/>
        </w:rPr>
        <w:t>v</w:t>
      </w:r>
      <w:r w:rsidR="00764A6B">
        <w:rPr>
          <w:rFonts w:ascii="Verdana" w:eastAsia="Calibri" w:hAnsi="Verdana" w:cs="Calibri"/>
          <w:iCs/>
        </w:rPr>
        <w:t xml:space="preserve">e formě Přílohy č. </w:t>
      </w:r>
      <w:r w:rsidR="001A18CE">
        <w:rPr>
          <w:rFonts w:ascii="Verdana" w:eastAsia="Calibri" w:hAnsi="Verdana" w:cs="Calibri"/>
          <w:iCs/>
        </w:rPr>
        <w:t>6</w:t>
      </w:r>
      <w:r w:rsidR="00764A6B">
        <w:rPr>
          <w:rFonts w:ascii="Verdana" w:eastAsia="Calibri" w:hAnsi="Verdana" w:cs="Calibri"/>
          <w:iCs/>
        </w:rPr>
        <w:t xml:space="preserve"> </w:t>
      </w:r>
      <w:r w:rsidR="00D53197">
        <w:rPr>
          <w:rFonts w:ascii="Verdana" w:eastAsia="Calibri" w:hAnsi="Verdana" w:cs="Calibri"/>
          <w:iCs/>
        </w:rPr>
        <w:t>–</w:t>
      </w:r>
      <w:r w:rsidR="00764A6B">
        <w:rPr>
          <w:rFonts w:ascii="Verdana" w:eastAsia="Calibri" w:hAnsi="Verdana" w:cs="Calibri"/>
          <w:iCs/>
        </w:rPr>
        <w:t xml:space="preserve"> Tabulk</w:t>
      </w:r>
      <w:r w:rsidR="001B537C">
        <w:rPr>
          <w:rFonts w:ascii="Verdana" w:eastAsia="Calibri" w:hAnsi="Verdana" w:cs="Calibri"/>
          <w:iCs/>
        </w:rPr>
        <w:t>a</w:t>
      </w:r>
      <w:r w:rsidR="00764A6B">
        <w:rPr>
          <w:rFonts w:ascii="Verdana" w:eastAsia="Calibri" w:hAnsi="Verdana" w:cs="Calibri"/>
          <w:iCs/>
        </w:rPr>
        <w:t xml:space="preserve"> pro zpracování nabídkové ceny</w:t>
      </w:r>
      <w:r w:rsidRPr="003E1D4C">
        <w:rPr>
          <w:rFonts w:ascii="Verdana" w:eastAsia="Calibri" w:hAnsi="Verdana" w:cs="Calibri"/>
          <w:iCs/>
        </w:rPr>
        <w:t>;</w:t>
      </w:r>
    </w:p>
    <w:p w14:paraId="67E01D6A" w14:textId="497FD618" w:rsidR="00764A6B" w:rsidRDefault="00764A6B" w:rsidP="00B5087F">
      <w:pPr>
        <w:widowControl w:val="0"/>
        <w:numPr>
          <w:ilvl w:val="0"/>
          <w:numId w:val="17"/>
        </w:numPr>
        <w:spacing w:after="200" w:line="276" w:lineRule="auto"/>
        <w:ind w:left="1134" w:hanging="425"/>
        <w:jc w:val="both"/>
        <w:rPr>
          <w:rFonts w:ascii="Verdana" w:eastAsia="Calibri" w:hAnsi="Verdana" w:cs="Calibri"/>
          <w:lang w:eastAsia="cs-CZ"/>
        </w:rPr>
      </w:pPr>
      <w:r>
        <w:rPr>
          <w:rFonts w:ascii="Verdana" w:eastAsia="Calibri" w:hAnsi="Verdana" w:cs="Calibri"/>
          <w:lang w:eastAsia="cs-CZ"/>
        </w:rPr>
        <w:t>p</w:t>
      </w:r>
      <w:r w:rsidRPr="00764A6B">
        <w:rPr>
          <w:rFonts w:ascii="Verdana" w:eastAsia="Calibri" w:hAnsi="Verdana" w:cs="Calibri"/>
          <w:lang w:eastAsia="cs-CZ"/>
        </w:rPr>
        <w:t xml:space="preserve">rofesní životopisy členů </w:t>
      </w:r>
      <w:r>
        <w:rPr>
          <w:rFonts w:ascii="Verdana" w:eastAsia="Calibri" w:hAnsi="Verdana" w:cs="Calibri"/>
          <w:lang w:eastAsia="cs-CZ"/>
        </w:rPr>
        <w:t>realizačního týmu</w:t>
      </w:r>
      <w:r w:rsidRPr="00764A6B">
        <w:rPr>
          <w:rFonts w:ascii="Verdana" w:eastAsia="Calibri" w:hAnsi="Verdana" w:cs="Calibri"/>
          <w:lang w:eastAsia="cs-CZ"/>
        </w:rPr>
        <w:t xml:space="preserve"> dodavatele </w:t>
      </w:r>
      <w:r>
        <w:rPr>
          <w:rFonts w:ascii="Verdana" w:eastAsia="Calibri" w:hAnsi="Verdana" w:cs="Calibri"/>
          <w:lang w:eastAsia="cs-CZ"/>
        </w:rPr>
        <w:t>pro účely hodnocení ve</w:t>
      </w:r>
      <w:r w:rsidR="004E5ECD">
        <w:rPr>
          <w:rFonts w:ascii="Verdana" w:eastAsia="Calibri" w:hAnsi="Verdana" w:cs="Calibri"/>
          <w:lang w:eastAsia="cs-CZ"/>
        </w:rPr>
        <w:t> </w:t>
      </w:r>
      <w:r>
        <w:rPr>
          <w:rFonts w:ascii="Verdana" w:eastAsia="Calibri" w:hAnsi="Verdana" w:cs="Calibri"/>
          <w:lang w:eastAsia="cs-CZ"/>
        </w:rPr>
        <w:t xml:space="preserve">smyslu bodu </w:t>
      </w:r>
      <w:r w:rsidR="00AA3037">
        <w:rPr>
          <w:rFonts w:ascii="Verdana" w:eastAsia="Calibri" w:hAnsi="Verdana" w:cs="Calibri"/>
          <w:lang w:eastAsia="cs-CZ"/>
        </w:rPr>
        <w:fldChar w:fldCharType="begin"/>
      </w:r>
      <w:r w:rsidR="00AA3037">
        <w:rPr>
          <w:rFonts w:ascii="Verdana" w:eastAsia="Calibri" w:hAnsi="Verdana" w:cs="Calibri"/>
          <w:lang w:eastAsia="cs-CZ"/>
        </w:rPr>
        <w:instrText xml:space="preserve"> REF _Ref44026295 \r \h </w:instrText>
      </w:r>
      <w:r w:rsidR="00AA3037">
        <w:rPr>
          <w:rFonts w:ascii="Verdana" w:eastAsia="Calibri" w:hAnsi="Verdana" w:cs="Calibri"/>
          <w:lang w:eastAsia="cs-CZ"/>
        </w:rPr>
      </w:r>
      <w:r w:rsidR="00AA3037">
        <w:rPr>
          <w:rFonts w:ascii="Verdana" w:eastAsia="Calibri" w:hAnsi="Verdana" w:cs="Calibri"/>
          <w:lang w:eastAsia="cs-CZ"/>
        </w:rPr>
        <w:fldChar w:fldCharType="separate"/>
      </w:r>
      <w:r w:rsidR="000E7B5F">
        <w:rPr>
          <w:rFonts w:ascii="Verdana" w:eastAsia="Calibri" w:hAnsi="Verdana" w:cs="Calibri"/>
          <w:lang w:eastAsia="cs-CZ"/>
        </w:rPr>
        <w:t>12.4</w:t>
      </w:r>
      <w:r w:rsidR="00AA3037">
        <w:rPr>
          <w:rFonts w:ascii="Verdana" w:eastAsia="Calibri" w:hAnsi="Verdana" w:cs="Calibri"/>
          <w:lang w:eastAsia="cs-CZ"/>
        </w:rPr>
        <w:fldChar w:fldCharType="end"/>
      </w:r>
      <w:r>
        <w:rPr>
          <w:rFonts w:ascii="Verdana" w:eastAsia="Calibri" w:hAnsi="Verdana" w:cs="Calibri"/>
          <w:lang w:eastAsia="cs-CZ"/>
        </w:rPr>
        <w:t xml:space="preserve"> této Z</w:t>
      </w:r>
      <w:r w:rsidRPr="00764A6B">
        <w:rPr>
          <w:rFonts w:ascii="Verdana" w:eastAsia="Calibri" w:hAnsi="Verdana" w:cs="Calibri"/>
          <w:lang w:eastAsia="cs-CZ"/>
        </w:rPr>
        <w:t xml:space="preserve">adávací dokumentace (vzor </w:t>
      </w:r>
      <w:r w:rsidRPr="00FD7619">
        <w:rPr>
          <w:rFonts w:ascii="Verdana" w:eastAsia="Calibri" w:hAnsi="Verdana" w:cs="Calibri"/>
          <w:iCs/>
        </w:rPr>
        <w:t>viz</w:t>
      </w:r>
      <w:r w:rsidRPr="00764A6B">
        <w:rPr>
          <w:rFonts w:ascii="Verdana" w:eastAsia="Calibri" w:hAnsi="Verdana" w:cs="Calibri"/>
          <w:lang w:eastAsia="cs-CZ"/>
        </w:rPr>
        <w:t xml:space="preserve"> Příloha č. </w:t>
      </w:r>
      <w:r w:rsidR="006E2111">
        <w:rPr>
          <w:rFonts w:ascii="Verdana" w:eastAsia="Calibri" w:hAnsi="Verdana" w:cs="Calibri"/>
          <w:lang w:eastAsia="cs-CZ"/>
        </w:rPr>
        <w:t>1</w:t>
      </w:r>
      <w:r w:rsidR="001A18CE">
        <w:rPr>
          <w:rFonts w:ascii="Verdana" w:eastAsia="Calibri" w:hAnsi="Verdana" w:cs="Calibri"/>
          <w:lang w:eastAsia="cs-CZ"/>
        </w:rPr>
        <w:t>1</w:t>
      </w:r>
      <w:r>
        <w:rPr>
          <w:rFonts w:ascii="Verdana" w:eastAsia="Calibri" w:hAnsi="Verdana" w:cs="Calibri"/>
          <w:lang w:eastAsia="cs-CZ"/>
        </w:rPr>
        <w:t xml:space="preserve"> této Z</w:t>
      </w:r>
      <w:r w:rsidRPr="00764A6B">
        <w:rPr>
          <w:rFonts w:ascii="Verdana" w:eastAsia="Calibri" w:hAnsi="Verdana" w:cs="Calibri"/>
          <w:lang w:eastAsia="cs-CZ"/>
        </w:rPr>
        <w:t>adávací dokumentace);</w:t>
      </w:r>
    </w:p>
    <w:p w14:paraId="620B5F65" w14:textId="22311E81" w:rsidR="003E1D4C" w:rsidRPr="003E1D4C" w:rsidRDefault="003E1D4C" w:rsidP="00B5087F">
      <w:pPr>
        <w:widowControl w:val="0"/>
        <w:numPr>
          <w:ilvl w:val="0"/>
          <w:numId w:val="17"/>
        </w:numPr>
        <w:spacing w:after="200" w:line="276" w:lineRule="auto"/>
        <w:ind w:left="1134" w:hanging="425"/>
        <w:jc w:val="both"/>
        <w:rPr>
          <w:rFonts w:ascii="Verdana" w:eastAsia="Calibri" w:hAnsi="Verdana" w:cs="Calibri"/>
          <w:iCs/>
        </w:rPr>
      </w:pPr>
      <w:r w:rsidRPr="003E1D4C">
        <w:rPr>
          <w:rFonts w:ascii="Verdana" w:eastAsia="Calibri" w:hAnsi="Verdana" w:cs="Calibri"/>
          <w:lang w:eastAsia="cs-CZ"/>
        </w:rPr>
        <w:t>identifikace známých poddodavatelů účastníka</w:t>
      </w:r>
      <w:r w:rsidR="00764A6B">
        <w:rPr>
          <w:rFonts w:ascii="Verdana" w:eastAsia="Calibri" w:hAnsi="Verdana" w:cs="Calibri"/>
          <w:lang w:eastAsia="cs-CZ"/>
        </w:rPr>
        <w:t xml:space="preserve"> ve formě dle Přílohy č. </w:t>
      </w:r>
      <w:r w:rsidR="001A18CE">
        <w:rPr>
          <w:rFonts w:ascii="Verdana" w:eastAsia="Calibri" w:hAnsi="Verdana" w:cs="Calibri"/>
          <w:lang w:eastAsia="cs-CZ"/>
        </w:rPr>
        <w:t>7</w:t>
      </w:r>
      <w:r w:rsidR="00764A6B">
        <w:rPr>
          <w:rFonts w:ascii="Verdana" w:eastAsia="Calibri" w:hAnsi="Verdana" w:cs="Calibri"/>
          <w:lang w:eastAsia="cs-CZ"/>
        </w:rPr>
        <w:t xml:space="preserve"> této Zadávací dokumentace – Seznam poddodavatelů</w:t>
      </w:r>
      <w:r w:rsidRPr="003E1D4C">
        <w:rPr>
          <w:rFonts w:ascii="Verdana" w:eastAsia="Calibri" w:hAnsi="Verdana" w:cs="Calibri"/>
          <w:lang w:eastAsia="cs-CZ"/>
        </w:rPr>
        <w:t xml:space="preserve">; </w:t>
      </w:r>
    </w:p>
    <w:p w14:paraId="69579B1A" w14:textId="75ECBE9E" w:rsidR="00764A6B" w:rsidRPr="00FD7619" w:rsidRDefault="00764A6B" w:rsidP="00B5087F">
      <w:pPr>
        <w:widowControl w:val="0"/>
        <w:numPr>
          <w:ilvl w:val="0"/>
          <w:numId w:val="17"/>
        </w:numPr>
        <w:spacing w:after="200" w:line="276" w:lineRule="auto"/>
        <w:ind w:left="1134" w:hanging="425"/>
        <w:jc w:val="both"/>
        <w:rPr>
          <w:rFonts w:ascii="Verdana" w:eastAsia="Calibri" w:hAnsi="Verdana" w:cs="Calibri"/>
          <w:lang w:eastAsia="cs-CZ"/>
        </w:rPr>
      </w:pPr>
      <w:r>
        <w:rPr>
          <w:rFonts w:ascii="Verdana" w:eastAsia="Calibri" w:hAnsi="Verdana" w:cs="Calibri"/>
          <w:lang w:eastAsia="cs-CZ"/>
        </w:rPr>
        <w:t>d</w:t>
      </w:r>
      <w:r w:rsidRPr="00FD7619">
        <w:rPr>
          <w:rFonts w:ascii="Verdana" w:eastAsia="Calibri" w:hAnsi="Verdana" w:cs="Calibri"/>
          <w:lang w:eastAsia="cs-CZ"/>
        </w:rPr>
        <w:t xml:space="preserve">alší doklady požadované touto </w:t>
      </w:r>
      <w:r>
        <w:rPr>
          <w:rFonts w:ascii="Verdana" w:eastAsia="Calibri" w:hAnsi="Verdana" w:cs="Calibri"/>
          <w:lang w:eastAsia="cs-CZ"/>
        </w:rPr>
        <w:t>Z</w:t>
      </w:r>
      <w:r w:rsidRPr="00FD7619">
        <w:rPr>
          <w:rFonts w:ascii="Verdana" w:eastAsia="Calibri" w:hAnsi="Verdana" w:cs="Calibri"/>
          <w:lang w:eastAsia="cs-CZ"/>
        </w:rPr>
        <w:t>adávací dokumentací (např. smlouva</w:t>
      </w:r>
      <w:r w:rsidRPr="00764A6B">
        <w:rPr>
          <w:rFonts w:ascii="Verdana" w:eastAsia="Calibri" w:hAnsi="Verdana" w:cs="Calibri"/>
          <w:lang w:eastAsia="cs-CZ"/>
        </w:rPr>
        <w:t xml:space="preserve"> o sdružení v</w:t>
      </w:r>
      <w:r>
        <w:rPr>
          <w:rFonts w:ascii="Verdana" w:eastAsia="Calibri" w:hAnsi="Verdana" w:cs="Calibri"/>
          <w:lang w:eastAsia="cs-CZ"/>
        </w:rPr>
        <w:t xml:space="preserve">e </w:t>
      </w:r>
      <w:r w:rsidR="0034558C">
        <w:rPr>
          <w:rFonts w:ascii="Verdana" w:eastAsia="Calibri" w:hAnsi="Verdana" w:cs="Calibri"/>
          <w:lang w:eastAsia="cs-CZ"/>
        </w:rPr>
        <w:t>S</w:t>
      </w:r>
      <w:r>
        <w:rPr>
          <w:rFonts w:ascii="Verdana" w:eastAsia="Calibri" w:hAnsi="Verdana" w:cs="Calibri"/>
          <w:lang w:eastAsia="cs-CZ"/>
        </w:rPr>
        <w:t>polečnosti</w:t>
      </w:r>
      <w:r w:rsidRPr="00764A6B">
        <w:rPr>
          <w:rFonts w:ascii="Verdana" w:eastAsia="Calibri" w:hAnsi="Verdana" w:cs="Calibri"/>
          <w:lang w:eastAsia="cs-CZ"/>
        </w:rPr>
        <w:t xml:space="preserve"> dle</w:t>
      </w:r>
      <w:r>
        <w:rPr>
          <w:rFonts w:ascii="Verdana" w:eastAsia="Calibri" w:hAnsi="Verdana" w:cs="Calibri"/>
          <w:lang w:eastAsia="cs-CZ"/>
        </w:rPr>
        <w:t xml:space="preserve"> bodu </w:t>
      </w:r>
      <w:r w:rsidR="00AA3037">
        <w:rPr>
          <w:rFonts w:ascii="Verdana" w:eastAsia="Calibri" w:hAnsi="Verdana" w:cs="Calibri"/>
          <w:lang w:eastAsia="cs-CZ"/>
        </w:rPr>
        <w:fldChar w:fldCharType="begin"/>
      </w:r>
      <w:r w:rsidR="00AA3037">
        <w:rPr>
          <w:rFonts w:ascii="Verdana" w:eastAsia="Calibri" w:hAnsi="Verdana" w:cs="Calibri"/>
          <w:lang w:eastAsia="cs-CZ"/>
        </w:rPr>
        <w:instrText xml:space="preserve"> REF _Ref44026859 \r \h </w:instrText>
      </w:r>
      <w:r w:rsidR="00AA3037">
        <w:rPr>
          <w:rFonts w:ascii="Verdana" w:eastAsia="Calibri" w:hAnsi="Verdana" w:cs="Calibri"/>
          <w:lang w:eastAsia="cs-CZ"/>
        </w:rPr>
      </w:r>
      <w:r w:rsidR="00AA3037">
        <w:rPr>
          <w:rFonts w:ascii="Verdana" w:eastAsia="Calibri" w:hAnsi="Verdana" w:cs="Calibri"/>
          <w:lang w:eastAsia="cs-CZ"/>
        </w:rPr>
        <w:fldChar w:fldCharType="separate"/>
      </w:r>
      <w:r w:rsidR="000E7B5F">
        <w:rPr>
          <w:rFonts w:ascii="Verdana" w:eastAsia="Calibri" w:hAnsi="Verdana" w:cs="Calibri"/>
          <w:lang w:eastAsia="cs-CZ"/>
        </w:rPr>
        <w:t>13.1.1</w:t>
      </w:r>
      <w:r w:rsidR="00AA3037">
        <w:rPr>
          <w:rFonts w:ascii="Verdana" w:eastAsia="Calibri" w:hAnsi="Verdana" w:cs="Calibri"/>
          <w:lang w:eastAsia="cs-CZ"/>
        </w:rPr>
        <w:fldChar w:fldCharType="end"/>
      </w:r>
      <w:r w:rsidRPr="00764A6B">
        <w:rPr>
          <w:rFonts w:ascii="Verdana" w:eastAsia="Calibri" w:hAnsi="Verdana" w:cs="Calibri"/>
          <w:lang w:eastAsia="cs-CZ"/>
        </w:rPr>
        <w:t xml:space="preserve"> této </w:t>
      </w:r>
      <w:r>
        <w:rPr>
          <w:rFonts w:ascii="Verdana" w:eastAsia="Calibri" w:hAnsi="Verdana" w:cs="Calibri"/>
          <w:lang w:eastAsia="cs-CZ"/>
        </w:rPr>
        <w:t>Z</w:t>
      </w:r>
      <w:r w:rsidRPr="00FD7619">
        <w:rPr>
          <w:rFonts w:ascii="Verdana" w:eastAsia="Calibri" w:hAnsi="Verdana" w:cs="Calibri"/>
          <w:lang w:eastAsia="cs-CZ"/>
        </w:rPr>
        <w:t>adávací dokumentace; např. plné moci osob oprávněných jednat za dodavatele);</w:t>
      </w:r>
    </w:p>
    <w:p w14:paraId="60E6267C" w14:textId="2136B1B1" w:rsidR="00764A6B" w:rsidRDefault="00764A6B" w:rsidP="00B5087F">
      <w:pPr>
        <w:widowControl w:val="0"/>
        <w:numPr>
          <w:ilvl w:val="0"/>
          <w:numId w:val="17"/>
        </w:numPr>
        <w:spacing w:after="200" w:line="276" w:lineRule="auto"/>
        <w:ind w:left="1134" w:hanging="425"/>
        <w:jc w:val="both"/>
        <w:rPr>
          <w:rFonts w:ascii="Verdana" w:eastAsia="Calibri" w:hAnsi="Verdana" w:cs="Calibri"/>
          <w:lang w:eastAsia="cs-CZ"/>
        </w:rPr>
      </w:pPr>
      <w:r>
        <w:rPr>
          <w:rFonts w:ascii="Verdana" w:eastAsia="Calibri" w:hAnsi="Verdana" w:cs="Calibri"/>
          <w:lang w:eastAsia="cs-CZ"/>
        </w:rPr>
        <w:t>d</w:t>
      </w:r>
      <w:r w:rsidRPr="00FD7619">
        <w:rPr>
          <w:rFonts w:ascii="Verdana" w:eastAsia="Calibri" w:hAnsi="Verdana" w:cs="Calibri"/>
          <w:lang w:eastAsia="cs-CZ"/>
        </w:rPr>
        <w:t>alší dokumenty, dle uvážení dodavatele, na které nebyl prostor v předcházejících částech nabídky (např. označení údajů nebo sdělení, které dodavatel považuje za</w:t>
      </w:r>
      <w:r w:rsidR="004E5ECD">
        <w:rPr>
          <w:rFonts w:ascii="Verdana" w:eastAsia="Calibri" w:hAnsi="Verdana" w:cs="Calibri"/>
          <w:lang w:eastAsia="cs-CZ"/>
        </w:rPr>
        <w:t> </w:t>
      </w:r>
      <w:r w:rsidRPr="00FD7619">
        <w:rPr>
          <w:rFonts w:ascii="Verdana" w:eastAsia="Calibri" w:hAnsi="Verdana" w:cs="Calibri"/>
          <w:lang w:eastAsia="cs-CZ"/>
        </w:rPr>
        <w:t>důvěrné nebo chráněné podl</w:t>
      </w:r>
      <w:r w:rsidR="005A7CA3" w:rsidRPr="005A7CA3">
        <w:rPr>
          <w:rFonts w:ascii="Verdana" w:eastAsia="Calibri" w:hAnsi="Verdana" w:cs="Calibri"/>
          <w:lang w:eastAsia="cs-CZ"/>
        </w:rPr>
        <w:t>e zvláštních právních předpisů)</w:t>
      </w:r>
      <w:r w:rsidR="005A7CA3">
        <w:rPr>
          <w:rFonts w:ascii="Verdana" w:eastAsia="Calibri" w:hAnsi="Verdana" w:cs="Calibri"/>
          <w:lang w:eastAsia="cs-CZ"/>
        </w:rPr>
        <w:t>.</w:t>
      </w:r>
    </w:p>
    <w:p w14:paraId="785F4E6A" w14:textId="1659AC30" w:rsidR="005A7CA3" w:rsidRPr="00FD7619" w:rsidRDefault="005A7CA3" w:rsidP="00FD7619">
      <w:pPr>
        <w:keepNext/>
        <w:spacing w:after="120" w:line="276" w:lineRule="auto"/>
        <w:ind w:left="709"/>
        <w:jc w:val="both"/>
        <w:outlineLvl w:val="0"/>
        <w:rPr>
          <w:rFonts w:ascii="Verdana" w:eastAsia="Calibri" w:hAnsi="Verdana" w:cs="Calibri"/>
        </w:rPr>
      </w:pPr>
      <w:r w:rsidRPr="005A7CA3">
        <w:rPr>
          <w:rFonts w:ascii="Verdana" w:eastAsia="Calibri" w:hAnsi="Verdana" w:cs="Calibri"/>
        </w:rPr>
        <w:t xml:space="preserve">Požadavky na členění nabídky uvedené v tomto bodě </w:t>
      </w:r>
      <w:r w:rsidR="00AA3037">
        <w:rPr>
          <w:rFonts w:ascii="Verdana" w:eastAsia="Calibri" w:hAnsi="Verdana" w:cs="Calibri"/>
        </w:rPr>
        <w:fldChar w:fldCharType="begin"/>
      </w:r>
      <w:r w:rsidR="00AA3037">
        <w:rPr>
          <w:rFonts w:ascii="Verdana" w:eastAsia="Calibri" w:hAnsi="Verdana" w:cs="Calibri"/>
        </w:rPr>
        <w:instrText xml:space="preserve"> REF _Ref44026905 \r \h </w:instrText>
      </w:r>
      <w:r w:rsidR="00AA3037">
        <w:rPr>
          <w:rFonts w:ascii="Verdana" w:eastAsia="Calibri" w:hAnsi="Verdana" w:cs="Calibri"/>
        </w:rPr>
      </w:r>
      <w:r w:rsidR="00AA3037">
        <w:rPr>
          <w:rFonts w:ascii="Verdana" w:eastAsia="Calibri" w:hAnsi="Verdana" w:cs="Calibri"/>
        </w:rPr>
        <w:fldChar w:fldCharType="separate"/>
      </w:r>
      <w:r w:rsidR="000E7B5F">
        <w:rPr>
          <w:rFonts w:ascii="Verdana" w:eastAsia="Calibri" w:hAnsi="Verdana" w:cs="Calibri"/>
        </w:rPr>
        <w:t>17.4</w:t>
      </w:r>
      <w:r w:rsidR="00AA3037">
        <w:rPr>
          <w:rFonts w:ascii="Verdana" w:eastAsia="Calibri" w:hAnsi="Verdana" w:cs="Calibri"/>
        </w:rPr>
        <w:fldChar w:fldCharType="end"/>
      </w:r>
      <w:r w:rsidRPr="005A7CA3">
        <w:rPr>
          <w:rFonts w:ascii="Verdana" w:eastAsia="Calibri" w:hAnsi="Verdana" w:cs="Calibri"/>
        </w:rPr>
        <w:t xml:space="preserve"> Zadávací dokumentace mají doporučující charakter. Případné nedodržení níže uvedených formálních požadavků na</w:t>
      </w:r>
      <w:r w:rsidR="004E5ECD">
        <w:rPr>
          <w:rFonts w:ascii="Verdana" w:eastAsia="Calibri" w:hAnsi="Verdana" w:cs="Calibri"/>
        </w:rPr>
        <w:t> </w:t>
      </w:r>
      <w:r w:rsidRPr="005A7CA3">
        <w:rPr>
          <w:rFonts w:ascii="Verdana" w:eastAsia="Calibri" w:hAnsi="Verdana" w:cs="Calibri"/>
        </w:rPr>
        <w:t xml:space="preserve">členění </w:t>
      </w:r>
      <w:r>
        <w:rPr>
          <w:rFonts w:ascii="Verdana" w:eastAsia="Calibri" w:hAnsi="Verdana" w:cs="Calibri"/>
        </w:rPr>
        <w:t>nabídky</w:t>
      </w:r>
      <w:r w:rsidRPr="005A7CA3">
        <w:rPr>
          <w:rFonts w:ascii="Verdana" w:eastAsia="Calibri" w:hAnsi="Verdana" w:cs="Calibri"/>
        </w:rPr>
        <w:t xml:space="preserve"> nebude Zadavatelem považováno za nesplnění pod</w:t>
      </w:r>
      <w:r>
        <w:rPr>
          <w:rFonts w:ascii="Verdana" w:eastAsia="Calibri" w:hAnsi="Verdana" w:cs="Calibri"/>
        </w:rPr>
        <w:t xml:space="preserve">mínek účasti </w:t>
      </w:r>
      <w:r>
        <w:rPr>
          <w:rFonts w:ascii="Verdana" w:eastAsia="Calibri" w:hAnsi="Verdana" w:cs="Calibri"/>
        </w:rPr>
        <w:lastRenderedPageBreak/>
        <w:t xml:space="preserve">v zadávacím řízení. Tyto požadavky budou upřesněny ve </w:t>
      </w:r>
      <w:r w:rsidR="00D05670">
        <w:rPr>
          <w:rFonts w:ascii="Verdana" w:eastAsia="Calibri" w:hAnsi="Verdana" w:cs="Calibri"/>
        </w:rPr>
        <w:t>„</w:t>
      </w:r>
      <w:r>
        <w:rPr>
          <w:rFonts w:ascii="Verdana" w:eastAsia="Calibri" w:hAnsi="Verdana" w:cs="Calibri"/>
        </w:rPr>
        <w:t>Výzvě k podání předběžné nabídky</w:t>
      </w:r>
      <w:r w:rsidR="00D05670">
        <w:rPr>
          <w:rFonts w:ascii="Verdana" w:eastAsia="Calibri" w:hAnsi="Verdana" w:cs="Calibri"/>
        </w:rPr>
        <w:t>“</w:t>
      </w:r>
      <w:r>
        <w:rPr>
          <w:rFonts w:ascii="Verdana" w:eastAsia="Calibri" w:hAnsi="Verdana" w:cs="Calibri"/>
        </w:rPr>
        <w:t xml:space="preserve"> pro předběžnou nabídku a ve </w:t>
      </w:r>
      <w:r w:rsidR="00D05670">
        <w:rPr>
          <w:rFonts w:ascii="Verdana" w:eastAsia="Calibri" w:hAnsi="Verdana" w:cs="Calibri"/>
        </w:rPr>
        <w:t>„</w:t>
      </w:r>
      <w:r>
        <w:rPr>
          <w:rFonts w:ascii="Verdana" w:eastAsia="Calibri" w:hAnsi="Verdana" w:cs="Calibri"/>
        </w:rPr>
        <w:t>Výzvě k podání konečné nabídky</w:t>
      </w:r>
      <w:r w:rsidR="00D05670">
        <w:rPr>
          <w:rFonts w:ascii="Verdana" w:eastAsia="Calibri" w:hAnsi="Verdana" w:cs="Calibri"/>
        </w:rPr>
        <w:t>“</w:t>
      </w:r>
      <w:r>
        <w:rPr>
          <w:rFonts w:ascii="Verdana" w:eastAsia="Calibri" w:hAnsi="Verdana" w:cs="Calibri"/>
        </w:rPr>
        <w:t xml:space="preserve"> pro nabídku.</w:t>
      </w:r>
    </w:p>
    <w:p w14:paraId="7B5043DF" w14:textId="77777777" w:rsidR="001436A6" w:rsidRPr="00502F03" w:rsidRDefault="001436A6" w:rsidP="00B5087F">
      <w:pPr>
        <w:pStyle w:val="Nadpis1-1"/>
        <w:keepNext w:val="0"/>
        <w:widowControl w:val="0"/>
        <w:numPr>
          <w:ilvl w:val="0"/>
          <w:numId w:val="26"/>
        </w:numPr>
        <w:spacing w:before="360"/>
        <w:ind w:left="709" w:hanging="709"/>
        <w:contextualSpacing w:val="0"/>
        <w:jc w:val="both"/>
        <w:rPr>
          <w:rFonts w:cs="Calibri"/>
        </w:rPr>
      </w:pPr>
      <w:r w:rsidRPr="00502F03">
        <w:rPr>
          <w:rFonts w:cs="Calibri"/>
        </w:rPr>
        <w:t>OTEVÍRÁNÍ ŽÁDOSTÍ O ÚČAST A NABÍDEK</w:t>
      </w:r>
    </w:p>
    <w:p w14:paraId="5148BC85" w14:textId="092F596D" w:rsidR="001436A6" w:rsidRPr="003E1D4C" w:rsidRDefault="001436A6" w:rsidP="00B5087F">
      <w:pPr>
        <w:widowControl w:val="0"/>
        <w:numPr>
          <w:ilvl w:val="1"/>
          <w:numId w:val="38"/>
        </w:numPr>
        <w:spacing w:before="120" w:after="120" w:line="276" w:lineRule="auto"/>
        <w:jc w:val="both"/>
        <w:outlineLvl w:val="0"/>
        <w:rPr>
          <w:rFonts w:ascii="Verdana" w:eastAsia="Calibri" w:hAnsi="Verdana" w:cs="Calibri"/>
        </w:rPr>
      </w:pPr>
      <w:r w:rsidRPr="003E1D4C">
        <w:rPr>
          <w:rFonts w:ascii="Verdana" w:eastAsia="Calibri" w:hAnsi="Verdana" w:cs="Calibri"/>
        </w:rPr>
        <w:t xml:space="preserve">Otevírání žádostí o účast v elektronické podobě bude probíhat v souladu s § 109 </w:t>
      </w:r>
      <w:r w:rsidR="005627D9">
        <w:rPr>
          <w:rFonts w:ascii="Verdana" w:eastAsia="Times New Roman" w:hAnsi="Verdana" w:cs="Calibri"/>
          <w:bCs/>
          <w:kern w:val="32"/>
          <w:lang w:eastAsia="cs-CZ"/>
        </w:rPr>
        <w:t>ZZVZ</w:t>
      </w:r>
      <w:r w:rsidR="005627D9" w:rsidRPr="00933A30">
        <w:rPr>
          <w:rFonts w:ascii="Verdana" w:eastAsia="Calibri" w:hAnsi="Verdana" w:cs="Calibri"/>
        </w:rPr>
        <w:t xml:space="preserve"> </w:t>
      </w:r>
      <w:r w:rsidRPr="003E1D4C">
        <w:rPr>
          <w:rFonts w:ascii="Verdana" w:eastAsia="Calibri" w:hAnsi="Verdana" w:cs="Calibri"/>
        </w:rPr>
        <w:t>bez účasti veřejnosti.</w:t>
      </w:r>
    </w:p>
    <w:p w14:paraId="6E75138E" w14:textId="77777777" w:rsidR="001436A6" w:rsidRPr="00FD7619" w:rsidRDefault="001436A6" w:rsidP="00B5087F">
      <w:pPr>
        <w:widowControl w:val="0"/>
        <w:numPr>
          <w:ilvl w:val="1"/>
          <w:numId w:val="38"/>
        </w:numPr>
        <w:spacing w:before="120" w:after="120" w:line="276" w:lineRule="auto"/>
        <w:jc w:val="both"/>
        <w:outlineLvl w:val="0"/>
        <w:rPr>
          <w:rFonts w:ascii="Verdana" w:eastAsia="Calibri" w:hAnsi="Verdana" w:cs="Calibri"/>
          <w:b/>
        </w:rPr>
      </w:pPr>
      <w:r w:rsidRPr="003E1D4C">
        <w:rPr>
          <w:rFonts w:ascii="Verdana" w:eastAsia="Calibri" w:hAnsi="Verdana" w:cs="Calibri"/>
        </w:rPr>
        <w:t xml:space="preserve">Otevírání nabídek v elektronické podobě bude probíhat v souladu se </w:t>
      </w:r>
      <w:r>
        <w:rPr>
          <w:rFonts w:ascii="Verdana" w:eastAsia="Calibri" w:hAnsi="Verdana" w:cs="Calibri"/>
        </w:rPr>
        <w:t>ZZVZ</w:t>
      </w:r>
      <w:r w:rsidRPr="003E1D4C">
        <w:rPr>
          <w:rFonts w:ascii="Verdana" w:eastAsia="Calibri" w:hAnsi="Verdana" w:cs="Calibri"/>
        </w:rPr>
        <w:t xml:space="preserve"> bez účasti veřejnosti.</w:t>
      </w:r>
    </w:p>
    <w:p w14:paraId="1C7C153D" w14:textId="77777777" w:rsidR="00A1643C" w:rsidRPr="00FD7619" w:rsidRDefault="00645782" w:rsidP="00B5087F">
      <w:pPr>
        <w:pStyle w:val="Nadpis1-1"/>
        <w:keepNext w:val="0"/>
        <w:widowControl w:val="0"/>
        <w:numPr>
          <w:ilvl w:val="0"/>
          <w:numId w:val="26"/>
        </w:numPr>
        <w:spacing w:before="360"/>
        <w:ind w:left="709" w:hanging="709"/>
        <w:contextualSpacing w:val="0"/>
        <w:jc w:val="both"/>
        <w:rPr>
          <w:rFonts w:cs="Calibri"/>
        </w:rPr>
      </w:pPr>
      <w:bookmarkStart w:id="35" w:name="_Ref44026932"/>
      <w:r w:rsidRPr="00FD7619">
        <w:rPr>
          <w:rFonts w:cs="Calibri"/>
        </w:rPr>
        <w:t>VYHRAZENÉ ZMĚNY ZÁVAZKU</w:t>
      </w:r>
      <w:bookmarkEnd w:id="35"/>
    </w:p>
    <w:p w14:paraId="5F47994E" w14:textId="27642AE5" w:rsidR="00F740FB" w:rsidRPr="00F740FB" w:rsidRDefault="00F740FB"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740FB">
        <w:rPr>
          <w:rFonts w:ascii="Verdana" w:eastAsia="Times New Roman" w:hAnsi="Verdana" w:cs="Calibri"/>
          <w:bCs/>
          <w:kern w:val="32"/>
          <w:lang w:eastAsia="cs-CZ"/>
        </w:rPr>
        <w:t xml:space="preserve">Zadavatel si v souladu s § 100 odst. 2 ZZVZ </w:t>
      </w:r>
      <w:r w:rsidRPr="00B8064B">
        <w:rPr>
          <w:rFonts w:ascii="Verdana" w:eastAsia="Times New Roman" w:hAnsi="Verdana" w:cs="Calibri"/>
          <w:b/>
          <w:kern w:val="32"/>
          <w:lang w:eastAsia="cs-CZ"/>
        </w:rPr>
        <w:t>vyhrazuje možnost změny dodavatele v průběhu plnění závazku ze smlouvy</w:t>
      </w:r>
      <w:r w:rsidRPr="00177921">
        <w:rPr>
          <w:rFonts w:ascii="Verdana" w:eastAsia="Times New Roman" w:hAnsi="Verdana" w:cs="Calibri"/>
          <w:bCs/>
          <w:kern w:val="32"/>
          <w:lang w:eastAsia="cs-CZ"/>
        </w:rPr>
        <w:t xml:space="preserve"> na plnění předmětu Veřejné zakázky, a</w:t>
      </w:r>
      <w:r w:rsidR="004E5ECD">
        <w:rPr>
          <w:rFonts w:ascii="Verdana" w:eastAsia="Times New Roman" w:hAnsi="Verdana" w:cs="Calibri"/>
          <w:bCs/>
          <w:kern w:val="32"/>
          <w:lang w:eastAsia="cs-CZ"/>
        </w:rPr>
        <w:t> </w:t>
      </w:r>
      <w:r w:rsidRPr="00177921">
        <w:rPr>
          <w:rFonts w:ascii="Verdana" w:eastAsia="Times New Roman" w:hAnsi="Verdana" w:cs="Calibri"/>
          <w:bCs/>
          <w:kern w:val="32"/>
          <w:lang w:eastAsia="cs-CZ"/>
        </w:rPr>
        <w:t>to</w:t>
      </w:r>
      <w:r w:rsidR="004E5ECD">
        <w:rPr>
          <w:rFonts w:ascii="Verdana" w:eastAsia="Times New Roman" w:hAnsi="Verdana" w:cs="Calibri"/>
          <w:bCs/>
          <w:kern w:val="32"/>
          <w:lang w:eastAsia="cs-CZ"/>
        </w:rPr>
        <w:t> </w:t>
      </w:r>
      <w:r w:rsidRPr="00177921">
        <w:rPr>
          <w:rFonts w:ascii="Verdana" w:eastAsia="Times New Roman" w:hAnsi="Verdana" w:cs="Calibri"/>
          <w:bCs/>
          <w:kern w:val="32"/>
          <w:lang w:eastAsia="cs-CZ"/>
        </w:rPr>
        <w:t>v</w:t>
      </w:r>
      <w:r w:rsidR="004E5ECD">
        <w:rPr>
          <w:rFonts w:ascii="Verdana" w:eastAsia="Times New Roman" w:hAnsi="Verdana" w:cs="Calibri"/>
          <w:bCs/>
          <w:kern w:val="32"/>
          <w:lang w:eastAsia="cs-CZ"/>
        </w:rPr>
        <w:t> </w:t>
      </w:r>
      <w:r w:rsidRPr="00177921">
        <w:rPr>
          <w:rFonts w:ascii="Verdana" w:eastAsia="Times New Roman" w:hAnsi="Verdana" w:cs="Calibri"/>
          <w:bCs/>
          <w:kern w:val="32"/>
          <w:lang w:eastAsia="cs-CZ"/>
        </w:rPr>
        <w:t>případě, že dojde k odstoupe</w:t>
      </w:r>
      <w:r w:rsidR="00F94242" w:rsidRPr="00177921">
        <w:rPr>
          <w:rFonts w:ascii="Verdana" w:eastAsia="Times New Roman" w:hAnsi="Verdana" w:cs="Calibri"/>
          <w:bCs/>
          <w:kern w:val="32"/>
          <w:lang w:eastAsia="cs-CZ"/>
        </w:rPr>
        <w:t>ní ze strany Zadavatele</w:t>
      </w:r>
      <w:r w:rsidR="001B537C" w:rsidRPr="00177921">
        <w:rPr>
          <w:rFonts w:ascii="Verdana" w:eastAsia="Times New Roman" w:hAnsi="Verdana" w:cs="Calibri"/>
          <w:bCs/>
          <w:kern w:val="32"/>
          <w:lang w:eastAsia="cs-CZ"/>
        </w:rPr>
        <w:t xml:space="preserve"> </w:t>
      </w:r>
      <w:r w:rsidRPr="00177921">
        <w:rPr>
          <w:rFonts w:ascii="Verdana" w:eastAsia="Times New Roman" w:hAnsi="Verdana" w:cs="Calibri"/>
          <w:bCs/>
          <w:kern w:val="32"/>
          <w:lang w:eastAsia="cs-CZ"/>
        </w:rPr>
        <w:t xml:space="preserve">do </w:t>
      </w:r>
      <w:r w:rsidR="00177921" w:rsidRPr="00177921">
        <w:rPr>
          <w:rFonts w:ascii="Verdana" w:eastAsia="Times New Roman" w:hAnsi="Verdana" w:cs="Calibri"/>
          <w:bCs/>
          <w:kern w:val="32"/>
          <w:lang w:eastAsia="cs-CZ"/>
        </w:rPr>
        <w:t xml:space="preserve">uplynutí </w:t>
      </w:r>
      <w:r w:rsidR="00177921" w:rsidRPr="00177921">
        <w:rPr>
          <w:bCs/>
        </w:rPr>
        <w:t>prvních dvanácti (12) měsíců doby trvání</w:t>
      </w:r>
      <w:r w:rsidR="00177921" w:rsidRPr="003E3F25">
        <w:rPr>
          <w:rFonts w:ascii="Verdana" w:eastAsia="Times New Roman" w:hAnsi="Verdana" w:cs="Calibri"/>
          <w:bCs/>
          <w:kern w:val="32"/>
          <w:lang w:eastAsia="cs-CZ"/>
        </w:rPr>
        <w:t xml:space="preserve"> </w:t>
      </w:r>
      <w:r w:rsidR="00F94242" w:rsidRPr="003E3F25">
        <w:rPr>
          <w:rFonts w:ascii="Verdana" w:eastAsia="Times New Roman" w:hAnsi="Verdana" w:cs="Calibri"/>
          <w:bCs/>
          <w:kern w:val="32"/>
          <w:lang w:eastAsia="cs-CZ"/>
        </w:rPr>
        <w:t xml:space="preserve">Smlouvy o dílo na vytvoření </w:t>
      </w:r>
      <w:r w:rsidR="00177921" w:rsidRPr="00177921">
        <w:rPr>
          <w:rFonts w:ascii="Verdana" w:eastAsia="Times New Roman" w:hAnsi="Verdana" w:cs="Calibri"/>
          <w:bCs/>
          <w:kern w:val="32"/>
          <w:lang w:eastAsia="cs-CZ"/>
        </w:rPr>
        <w:t xml:space="preserve">Software </w:t>
      </w:r>
      <w:r w:rsidR="00D53197">
        <w:rPr>
          <w:rFonts w:ascii="Verdana" w:eastAsia="Times New Roman" w:hAnsi="Verdana" w:cs="Calibri"/>
          <w:bCs/>
          <w:kern w:val="32"/>
          <w:lang w:eastAsia="cs-CZ"/>
        </w:rPr>
        <w:t>–</w:t>
      </w:r>
      <w:r w:rsidR="001B537C" w:rsidRPr="00177921">
        <w:rPr>
          <w:rFonts w:ascii="Verdana" w:eastAsia="Times New Roman" w:hAnsi="Verdana" w:cs="Calibri"/>
          <w:bCs/>
          <w:kern w:val="32"/>
          <w:lang w:eastAsia="cs-CZ"/>
        </w:rPr>
        <w:t xml:space="preserve"> </w:t>
      </w:r>
      <w:r w:rsidR="00F94242" w:rsidRPr="00177921">
        <w:rPr>
          <w:rFonts w:ascii="Verdana" w:eastAsia="Times New Roman" w:hAnsi="Verdana" w:cs="Calibri"/>
          <w:bCs/>
          <w:kern w:val="32"/>
          <w:lang w:eastAsia="cs-CZ"/>
        </w:rPr>
        <w:t xml:space="preserve">Příloha č. </w:t>
      </w:r>
      <w:r w:rsidR="00024129" w:rsidRPr="00177921">
        <w:rPr>
          <w:rFonts w:ascii="Verdana" w:eastAsia="Times New Roman" w:hAnsi="Verdana" w:cs="Calibri"/>
          <w:bCs/>
          <w:kern w:val="32"/>
          <w:lang w:eastAsia="cs-CZ"/>
        </w:rPr>
        <w:t>2</w:t>
      </w:r>
      <w:r w:rsidR="00F94242" w:rsidRPr="00177921">
        <w:rPr>
          <w:rFonts w:ascii="Verdana" w:eastAsia="Times New Roman" w:hAnsi="Verdana" w:cs="Calibri"/>
          <w:bCs/>
          <w:kern w:val="32"/>
          <w:lang w:eastAsia="cs-CZ"/>
        </w:rPr>
        <w:t xml:space="preserve"> této Zadávací dokumentace</w:t>
      </w:r>
      <w:r w:rsidRPr="00177921">
        <w:rPr>
          <w:rFonts w:ascii="Verdana" w:eastAsia="Times New Roman" w:hAnsi="Verdana" w:cs="Calibri"/>
          <w:bCs/>
          <w:kern w:val="32"/>
          <w:lang w:eastAsia="cs-CZ"/>
        </w:rPr>
        <w:t>.</w:t>
      </w:r>
    </w:p>
    <w:p w14:paraId="58D11E80" w14:textId="773FC05E" w:rsidR="00F740FB" w:rsidRPr="00F740FB" w:rsidRDefault="00F740FB"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740FB">
        <w:rPr>
          <w:rFonts w:ascii="Verdana" w:eastAsia="Times New Roman" w:hAnsi="Verdana" w:cs="Calibri"/>
          <w:bCs/>
          <w:kern w:val="32"/>
          <w:lang w:eastAsia="cs-CZ"/>
        </w:rPr>
        <w:t>Zadavatel je v takovém případě oprávněn uzavřít smlouvu s novým dodavatelem, který se dle výsledku hodnocení umístil druhý v pořadí („</w:t>
      </w:r>
      <w:r w:rsidRPr="00FD7619">
        <w:rPr>
          <w:rFonts w:ascii="Verdana" w:eastAsia="Times New Roman" w:hAnsi="Verdana" w:cs="Calibri"/>
          <w:b/>
          <w:bCs/>
          <w:kern w:val="32"/>
          <w:lang w:eastAsia="cs-CZ"/>
        </w:rPr>
        <w:t>Nový dodavatel</w:t>
      </w:r>
      <w:r w:rsidRPr="00F740FB">
        <w:rPr>
          <w:rFonts w:ascii="Verdana" w:eastAsia="Times New Roman" w:hAnsi="Verdana" w:cs="Calibri"/>
          <w:bCs/>
          <w:kern w:val="32"/>
          <w:lang w:eastAsia="cs-CZ"/>
        </w:rPr>
        <w:t>“). Zadavatel nebude provádět nové hodnocení nabídek, ale bude vycházet z pořadí nabídek v původním zadávacím řízení. Zadavatel provede rovněž posouzení splnění podmínek účasti Nového dodavatele, pokud tak s ohledem na § 39 odst. 4 ZZVZ neučinil v zadávacím řízení, a</w:t>
      </w:r>
      <w:r w:rsidR="004E5ECD">
        <w:rPr>
          <w:rFonts w:ascii="Verdana" w:eastAsia="Times New Roman" w:hAnsi="Verdana" w:cs="Calibri"/>
          <w:bCs/>
          <w:kern w:val="32"/>
          <w:lang w:eastAsia="cs-CZ"/>
        </w:rPr>
        <w:t> </w:t>
      </w:r>
      <w:r w:rsidRPr="00F740FB">
        <w:rPr>
          <w:rFonts w:ascii="Verdana" w:eastAsia="Times New Roman" w:hAnsi="Verdana" w:cs="Calibri"/>
          <w:bCs/>
          <w:kern w:val="32"/>
          <w:lang w:eastAsia="cs-CZ"/>
        </w:rPr>
        <w:t>posoudí, zda nejsou naplněny povinné důvody pro vyloučení Nového dodavatele dle §</w:t>
      </w:r>
      <w:r w:rsidR="004E5ECD">
        <w:rPr>
          <w:rFonts w:ascii="Verdana" w:eastAsia="Times New Roman" w:hAnsi="Verdana" w:cs="Calibri"/>
          <w:bCs/>
          <w:kern w:val="32"/>
          <w:lang w:eastAsia="cs-CZ"/>
        </w:rPr>
        <w:t> </w:t>
      </w:r>
      <w:r w:rsidRPr="00F740FB">
        <w:rPr>
          <w:rFonts w:ascii="Verdana" w:eastAsia="Times New Roman" w:hAnsi="Verdana" w:cs="Calibri"/>
          <w:bCs/>
          <w:kern w:val="32"/>
          <w:lang w:eastAsia="cs-CZ"/>
        </w:rPr>
        <w:t>48 ZZVZ</w:t>
      </w:r>
    </w:p>
    <w:p w14:paraId="698BF42E" w14:textId="680C2E95" w:rsidR="00F740FB" w:rsidRPr="00F740FB" w:rsidRDefault="00F740FB"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740FB">
        <w:rPr>
          <w:rFonts w:ascii="Verdana" w:eastAsia="Times New Roman" w:hAnsi="Verdana" w:cs="Calibri"/>
          <w:bCs/>
          <w:kern w:val="32"/>
          <w:lang w:eastAsia="cs-CZ"/>
        </w:rPr>
        <w:t>Změna dodavatele bude provedena za splnění podmínek stanovených v § 222 ZZVZ uzavřením smlouvy mezi Zadavatelem a Novým dodavatelem. Obsah smluvního vztahu s Novým dodavatelem musí odpovídat původní nabídce Nového dodavatele předložené v</w:t>
      </w:r>
      <w:r w:rsidR="004E5ECD">
        <w:rPr>
          <w:rFonts w:ascii="Verdana" w:eastAsia="Times New Roman" w:hAnsi="Verdana" w:cs="Calibri"/>
          <w:bCs/>
          <w:kern w:val="32"/>
          <w:lang w:eastAsia="cs-CZ"/>
        </w:rPr>
        <w:t> </w:t>
      </w:r>
      <w:r w:rsidRPr="00F740FB">
        <w:rPr>
          <w:rFonts w:ascii="Verdana" w:eastAsia="Times New Roman" w:hAnsi="Verdana" w:cs="Calibri"/>
          <w:bCs/>
          <w:kern w:val="32"/>
          <w:lang w:eastAsia="cs-CZ"/>
        </w:rPr>
        <w:t xml:space="preserve">zadávacím řízení. </w:t>
      </w:r>
    </w:p>
    <w:p w14:paraId="39238731" w14:textId="18C4CCE3" w:rsidR="003D2265" w:rsidRDefault="00F740FB"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740FB">
        <w:rPr>
          <w:rFonts w:ascii="Verdana" w:eastAsia="Times New Roman" w:hAnsi="Verdana" w:cs="Calibri"/>
          <w:bCs/>
          <w:kern w:val="32"/>
          <w:lang w:eastAsia="cs-CZ"/>
        </w:rPr>
        <w:t xml:space="preserve">Pokud účastník zadávacího řízení, který se dle výsledku hodnocení umístil druhý v pořadí, odmítne poskytovat plnění namísto původně vybraného dodavatele nebo bude jeho nabídka posouzena jako nesplňující zadávací podmínky, je Zadavatel oprávněn obrátit se za týchž podmínek na účastníka zadávacího řízení, který se umístil jako třetí v pořadí. </w:t>
      </w:r>
    </w:p>
    <w:p w14:paraId="23062DA8" w14:textId="3892778C" w:rsidR="003D2265" w:rsidRDefault="003D2265"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 xml:space="preserve">Zadavatel si ve smyslu § 100 odst. 3 </w:t>
      </w:r>
      <w:r>
        <w:rPr>
          <w:rFonts w:ascii="Verdana" w:eastAsia="Times New Roman" w:hAnsi="Verdana" w:cs="Calibri"/>
          <w:bCs/>
          <w:kern w:val="32"/>
          <w:lang w:eastAsia="cs-CZ"/>
        </w:rPr>
        <w:t>Z</w:t>
      </w:r>
      <w:r w:rsidRPr="00FD7619">
        <w:rPr>
          <w:rFonts w:ascii="Verdana" w:eastAsia="Times New Roman" w:hAnsi="Verdana" w:cs="Calibri"/>
          <w:bCs/>
          <w:kern w:val="32"/>
          <w:lang w:eastAsia="cs-CZ"/>
        </w:rPr>
        <w:t>Z</w:t>
      </w:r>
      <w:r>
        <w:rPr>
          <w:rFonts w:ascii="Verdana" w:eastAsia="Times New Roman" w:hAnsi="Verdana" w:cs="Calibri"/>
          <w:bCs/>
          <w:kern w:val="32"/>
          <w:lang w:eastAsia="cs-CZ"/>
        </w:rPr>
        <w:t>VZ</w:t>
      </w:r>
      <w:r w:rsidRPr="00FD7619">
        <w:rPr>
          <w:rFonts w:ascii="Verdana" w:eastAsia="Times New Roman" w:hAnsi="Verdana" w:cs="Calibri"/>
          <w:bCs/>
          <w:kern w:val="32"/>
          <w:lang w:eastAsia="cs-CZ"/>
        </w:rPr>
        <w:t xml:space="preserve"> </w:t>
      </w:r>
      <w:r w:rsidRPr="003631B7">
        <w:rPr>
          <w:rFonts w:ascii="Verdana" w:eastAsia="Times New Roman" w:hAnsi="Verdana" w:cs="Calibri"/>
          <w:b/>
          <w:kern w:val="32"/>
          <w:lang w:eastAsia="cs-CZ"/>
        </w:rPr>
        <w:t>vyhrazuje využití opčního práva</w:t>
      </w:r>
      <w:r w:rsidRPr="00FD7619">
        <w:rPr>
          <w:rFonts w:ascii="Verdana" w:eastAsia="Times New Roman" w:hAnsi="Verdana" w:cs="Calibri"/>
          <w:bCs/>
          <w:kern w:val="32"/>
          <w:lang w:eastAsia="cs-CZ"/>
        </w:rPr>
        <w:t xml:space="preserve"> na</w:t>
      </w:r>
      <w:r w:rsidR="004E5ECD">
        <w:rPr>
          <w:rFonts w:ascii="Verdana" w:eastAsia="Times New Roman" w:hAnsi="Verdana" w:cs="Calibri"/>
          <w:bCs/>
          <w:kern w:val="32"/>
          <w:lang w:eastAsia="cs-CZ"/>
        </w:rPr>
        <w:t> </w:t>
      </w:r>
      <w:r w:rsidRPr="00FD7619">
        <w:rPr>
          <w:rFonts w:ascii="Verdana" w:eastAsia="Times New Roman" w:hAnsi="Verdana" w:cs="Calibri"/>
          <w:bCs/>
          <w:kern w:val="32"/>
          <w:lang w:eastAsia="cs-CZ"/>
        </w:rPr>
        <w:t xml:space="preserve">poskytnutí dalších služeb ze strany vybraného dodavatele v rozsahu nových </w:t>
      </w:r>
      <w:r w:rsidR="003631B7">
        <w:rPr>
          <w:rFonts w:ascii="Verdana" w:eastAsia="Times New Roman" w:hAnsi="Verdana" w:cs="Calibri"/>
          <w:bCs/>
          <w:kern w:val="32"/>
          <w:lang w:eastAsia="cs-CZ"/>
        </w:rPr>
        <w:t>S</w:t>
      </w:r>
      <w:r w:rsidRPr="00FD7619">
        <w:rPr>
          <w:rFonts w:ascii="Verdana" w:eastAsia="Times New Roman" w:hAnsi="Verdana" w:cs="Calibri"/>
          <w:bCs/>
          <w:kern w:val="32"/>
          <w:lang w:eastAsia="cs-CZ"/>
        </w:rPr>
        <w:t xml:space="preserve">lužeb </w:t>
      </w:r>
      <w:r>
        <w:rPr>
          <w:rFonts w:ascii="Verdana" w:eastAsia="Times New Roman" w:hAnsi="Verdana" w:cs="Calibri"/>
          <w:bCs/>
          <w:kern w:val="32"/>
          <w:lang w:eastAsia="cs-CZ"/>
        </w:rPr>
        <w:t xml:space="preserve">podpory, a to zejména v případě rozšíření funkcionalit </w:t>
      </w:r>
      <w:r w:rsidR="003631B7">
        <w:rPr>
          <w:rFonts w:ascii="Verdana" w:eastAsia="Times New Roman" w:hAnsi="Verdana" w:cs="Calibri"/>
          <w:bCs/>
          <w:kern w:val="32"/>
          <w:lang w:eastAsia="cs-CZ"/>
        </w:rPr>
        <w:t xml:space="preserve">Systému </w:t>
      </w:r>
      <w:r>
        <w:rPr>
          <w:rFonts w:ascii="Verdana" w:eastAsia="Times New Roman" w:hAnsi="Verdana" w:cs="Calibri"/>
          <w:bCs/>
          <w:kern w:val="32"/>
          <w:lang w:eastAsia="cs-CZ"/>
        </w:rPr>
        <w:t>v návaznosti na</w:t>
      </w:r>
      <w:r w:rsidR="004E5ECD">
        <w:rPr>
          <w:rFonts w:ascii="Verdana" w:eastAsia="Times New Roman" w:hAnsi="Verdana" w:cs="Calibri"/>
          <w:bCs/>
          <w:kern w:val="32"/>
          <w:lang w:eastAsia="cs-CZ"/>
        </w:rPr>
        <w:t> </w:t>
      </w:r>
      <w:r>
        <w:rPr>
          <w:rFonts w:ascii="Verdana" w:eastAsia="Times New Roman" w:hAnsi="Verdana" w:cs="Calibri"/>
          <w:bCs/>
          <w:kern w:val="32"/>
          <w:lang w:eastAsia="cs-CZ"/>
        </w:rPr>
        <w:t>provedení jeho rozvoje</w:t>
      </w:r>
      <w:r w:rsidR="003631B7">
        <w:rPr>
          <w:rFonts w:ascii="Verdana" w:eastAsia="Times New Roman" w:hAnsi="Verdana" w:cs="Calibri"/>
          <w:bCs/>
          <w:kern w:val="32"/>
          <w:lang w:eastAsia="cs-CZ"/>
        </w:rPr>
        <w:t>, Služeb rozvoje v průběhu plnění Smlouvy o dílo a dále nových Služeb rozvoje po vyčerpání maximálního rozsahu Služeb rozvoje sjednaného ve Smluvní dokumentaci</w:t>
      </w:r>
      <w:r>
        <w:rPr>
          <w:rFonts w:ascii="Verdana" w:eastAsia="Times New Roman" w:hAnsi="Verdana" w:cs="Calibri"/>
          <w:bCs/>
          <w:kern w:val="32"/>
          <w:lang w:eastAsia="cs-CZ"/>
        </w:rPr>
        <w:t xml:space="preserve">. </w:t>
      </w:r>
    </w:p>
    <w:p w14:paraId="3F124B1E" w14:textId="5A862BD9" w:rsidR="003D2265" w:rsidRPr="00FD7619" w:rsidRDefault="003D2265"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 xml:space="preserve">Opčního práva dle tohoto </w:t>
      </w:r>
      <w:r w:rsidR="003C1B4D">
        <w:rPr>
          <w:rFonts w:ascii="Verdana" w:eastAsia="Times New Roman" w:hAnsi="Verdana" w:cs="Calibri"/>
          <w:bCs/>
          <w:kern w:val="32"/>
          <w:lang w:eastAsia="cs-CZ"/>
        </w:rPr>
        <w:t>bodu</w:t>
      </w:r>
      <w:r w:rsidRPr="00FD7619">
        <w:rPr>
          <w:rFonts w:ascii="Verdana" w:eastAsia="Times New Roman" w:hAnsi="Verdana" w:cs="Calibri"/>
          <w:bCs/>
          <w:kern w:val="32"/>
          <w:lang w:eastAsia="cs-CZ"/>
        </w:rPr>
        <w:t xml:space="preserve"> </w:t>
      </w:r>
      <w:r w:rsidR="00AA3037">
        <w:rPr>
          <w:rFonts w:ascii="Verdana" w:eastAsia="Times New Roman" w:hAnsi="Verdana" w:cs="Calibri"/>
          <w:bCs/>
          <w:kern w:val="32"/>
          <w:lang w:eastAsia="cs-CZ"/>
        </w:rPr>
        <w:fldChar w:fldCharType="begin"/>
      </w:r>
      <w:r w:rsidR="00AA3037">
        <w:rPr>
          <w:rFonts w:ascii="Verdana" w:eastAsia="Times New Roman" w:hAnsi="Verdana" w:cs="Calibri"/>
          <w:bCs/>
          <w:kern w:val="32"/>
          <w:lang w:eastAsia="cs-CZ"/>
        </w:rPr>
        <w:instrText xml:space="preserve"> REF _Ref44026932 \r \h </w:instrText>
      </w:r>
      <w:r w:rsidR="003A2B36">
        <w:rPr>
          <w:rFonts w:ascii="Verdana" w:eastAsia="Times New Roman" w:hAnsi="Verdana" w:cs="Calibri"/>
          <w:bCs/>
          <w:kern w:val="32"/>
          <w:lang w:eastAsia="cs-CZ"/>
        </w:rPr>
        <w:instrText xml:space="preserve"> \* MERGEFORMAT </w:instrText>
      </w:r>
      <w:r w:rsidR="00AA3037">
        <w:rPr>
          <w:rFonts w:ascii="Verdana" w:eastAsia="Times New Roman" w:hAnsi="Verdana" w:cs="Calibri"/>
          <w:bCs/>
          <w:kern w:val="32"/>
          <w:lang w:eastAsia="cs-CZ"/>
        </w:rPr>
      </w:r>
      <w:r w:rsidR="00AA3037">
        <w:rPr>
          <w:rFonts w:ascii="Verdana" w:eastAsia="Times New Roman" w:hAnsi="Verdana" w:cs="Calibri"/>
          <w:bCs/>
          <w:kern w:val="32"/>
          <w:lang w:eastAsia="cs-CZ"/>
        </w:rPr>
        <w:fldChar w:fldCharType="separate"/>
      </w:r>
      <w:r w:rsidR="000E7B5F">
        <w:rPr>
          <w:rFonts w:ascii="Verdana" w:eastAsia="Times New Roman" w:hAnsi="Verdana" w:cs="Calibri"/>
          <w:bCs/>
          <w:kern w:val="32"/>
          <w:lang w:eastAsia="cs-CZ"/>
        </w:rPr>
        <w:t>19</w:t>
      </w:r>
      <w:r w:rsidR="00AA3037">
        <w:rPr>
          <w:rFonts w:ascii="Verdana" w:eastAsia="Times New Roman" w:hAnsi="Verdana" w:cs="Calibri"/>
          <w:bCs/>
          <w:kern w:val="32"/>
          <w:lang w:eastAsia="cs-CZ"/>
        </w:rPr>
        <w:fldChar w:fldCharType="end"/>
      </w:r>
      <w:r w:rsidRPr="00FD7619">
        <w:rPr>
          <w:rFonts w:ascii="Verdana" w:eastAsia="Times New Roman" w:hAnsi="Verdana" w:cs="Calibri"/>
          <w:bCs/>
          <w:kern w:val="32"/>
          <w:lang w:eastAsia="cs-CZ"/>
        </w:rPr>
        <w:t xml:space="preserve"> </w:t>
      </w:r>
      <w:r>
        <w:rPr>
          <w:rFonts w:ascii="Verdana" w:eastAsia="Times New Roman" w:hAnsi="Verdana" w:cs="Calibri"/>
          <w:bCs/>
          <w:kern w:val="32"/>
          <w:lang w:eastAsia="cs-CZ"/>
        </w:rPr>
        <w:t>Z</w:t>
      </w:r>
      <w:r w:rsidRPr="00FD7619">
        <w:rPr>
          <w:rFonts w:ascii="Verdana" w:eastAsia="Times New Roman" w:hAnsi="Verdana" w:cs="Calibri"/>
          <w:bCs/>
          <w:kern w:val="32"/>
          <w:lang w:eastAsia="cs-CZ"/>
        </w:rPr>
        <w:t xml:space="preserve">adávací dokumentace bude </w:t>
      </w:r>
      <w:r>
        <w:rPr>
          <w:rFonts w:ascii="Verdana" w:eastAsia="Times New Roman" w:hAnsi="Verdana" w:cs="Calibri"/>
          <w:bCs/>
          <w:kern w:val="32"/>
          <w:lang w:eastAsia="cs-CZ"/>
        </w:rPr>
        <w:t>Z</w:t>
      </w:r>
      <w:r w:rsidRPr="00FD7619">
        <w:rPr>
          <w:rFonts w:ascii="Verdana" w:eastAsia="Times New Roman" w:hAnsi="Verdana" w:cs="Calibri"/>
          <w:bCs/>
          <w:kern w:val="32"/>
          <w:lang w:eastAsia="cs-CZ"/>
        </w:rPr>
        <w:t xml:space="preserve">adavatel oprávněn využít za podmínek upravených v § 100 odst. 3 a § 66 </w:t>
      </w:r>
      <w:r w:rsidR="005627D9">
        <w:rPr>
          <w:rFonts w:ascii="Verdana" w:eastAsia="Times New Roman" w:hAnsi="Verdana" w:cs="Calibri"/>
          <w:bCs/>
          <w:kern w:val="32"/>
          <w:lang w:eastAsia="cs-CZ"/>
        </w:rPr>
        <w:t>ZZVZ</w:t>
      </w:r>
      <w:r w:rsidR="005627D9" w:rsidRPr="00FD7619">
        <w:rPr>
          <w:rFonts w:ascii="Verdana" w:eastAsia="Times New Roman" w:hAnsi="Verdana" w:cs="Calibri"/>
          <w:bCs/>
          <w:kern w:val="32"/>
          <w:lang w:eastAsia="cs-CZ"/>
        </w:rPr>
        <w:t xml:space="preserve"> </w:t>
      </w:r>
      <w:r w:rsidRPr="00FD7619">
        <w:rPr>
          <w:rFonts w:ascii="Verdana" w:eastAsia="Times New Roman" w:hAnsi="Verdana" w:cs="Calibri"/>
          <w:bCs/>
          <w:kern w:val="32"/>
          <w:lang w:eastAsia="cs-CZ"/>
        </w:rPr>
        <w:t xml:space="preserve">pouze ve vztahu k dodavateli vybranému na základě tohoto zadávacího řízení, a to pouze v době platnosti </w:t>
      </w:r>
      <w:r>
        <w:rPr>
          <w:rFonts w:ascii="Verdana" w:eastAsia="Times New Roman" w:hAnsi="Verdana" w:cs="Calibri"/>
          <w:bCs/>
          <w:kern w:val="32"/>
          <w:lang w:eastAsia="cs-CZ"/>
        </w:rPr>
        <w:t xml:space="preserve">účinnosti </w:t>
      </w:r>
      <w:r w:rsidR="00D75D87">
        <w:rPr>
          <w:rFonts w:ascii="Verdana" w:eastAsia="Times New Roman" w:hAnsi="Verdana" w:cs="Calibri"/>
          <w:bCs/>
          <w:kern w:val="32"/>
          <w:lang w:eastAsia="cs-CZ"/>
        </w:rPr>
        <w:t>S</w:t>
      </w:r>
      <w:r>
        <w:rPr>
          <w:rFonts w:ascii="Verdana" w:eastAsia="Times New Roman" w:hAnsi="Verdana" w:cs="Calibri"/>
          <w:bCs/>
          <w:kern w:val="32"/>
          <w:lang w:eastAsia="cs-CZ"/>
        </w:rPr>
        <w:t>mluv na plnění předmětu Veřejné zakázky</w:t>
      </w:r>
      <w:r w:rsidRPr="00FD7619">
        <w:rPr>
          <w:rFonts w:ascii="Verdana" w:eastAsia="Times New Roman" w:hAnsi="Verdana" w:cs="Calibri"/>
          <w:bCs/>
          <w:kern w:val="32"/>
          <w:lang w:eastAsia="cs-CZ"/>
        </w:rPr>
        <w:t xml:space="preserve">. Zadavatel využije opčního práva v jednacím řízení bez uveřejnění podle § 66 </w:t>
      </w:r>
      <w:r>
        <w:rPr>
          <w:rFonts w:ascii="Verdana" w:eastAsia="Times New Roman" w:hAnsi="Verdana" w:cs="Calibri"/>
          <w:bCs/>
          <w:kern w:val="32"/>
          <w:lang w:eastAsia="cs-CZ"/>
        </w:rPr>
        <w:t>ZZVZ</w:t>
      </w:r>
      <w:r w:rsidRPr="00FD7619">
        <w:rPr>
          <w:rFonts w:ascii="Verdana" w:eastAsia="Times New Roman" w:hAnsi="Verdana" w:cs="Calibri"/>
          <w:bCs/>
          <w:kern w:val="32"/>
          <w:lang w:eastAsia="cs-CZ"/>
        </w:rPr>
        <w:t>. Opční právo může být využito i opakovaně</w:t>
      </w:r>
      <w:r w:rsidR="003631B7">
        <w:rPr>
          <w:rFonts w:ascii="Verdana" w:eastAsia="Times New Roman" w:hAnsi="Verdana" w:cs="Calibri"/>
          <w:bCs/>
          <w:kern w:val="32"/>
          <w:lang w:eastAsia="cs-CZ"/>
        </w:rPr>
        <w:t>,</w:t>
      </w:r>
      <w:r w:rsidRPr="00FD7619">
        <w:rPr>
          <w:rFonts w:ascii="Verdana" w:eastAsia="Times New Roman" w:hAnsi="Verdana" w:cs="Calibri"/>
          <w:bCs/>
          <w:kern w:val="32"/>
          <w:lang w:eastAsia="cs-CZ"/>
        </w:rPr>
        <w:t xml:space="preserve"> a</w:t>
      </w:r>
      <w:r w:rsidR="004E5ECD">
        <w:rPr>
          <w:rFonts w:ascii="Verdana" w:eastAsia="Times New Roman" w:hAnsi="Verdana" w:cs="Calibri"/>
          <w:bCs/>
          <w:kern w:val="32"/>
          <w:lang w:eastAsia="cs-CZ"/>
        </w:rPr>
        <w:t> </w:t>
      </w:r>
      <w:r w:rsidRPr="00FD7619">
        <w:rPr>
          <w:rFonts w:ascii="Verdana" w:eastAsia="Times New Roman" w:hAnsi="Verdana" w:cs="Calibri"/>
          <w:bCs/>
          <w:kern w:val="32"/>
          <w:lang w:eastAsia="cs-CZ"/>
        </w:rPr>
        <w:t>to</w:t>
      </w:r>
      <w:r w:rsidR="004E5ECD">
        <w:rPr>
          <w:rFonts w:ascii="Verdana" w:eastAsia="Times New Roman" w:hAnsi="Verdana" w:cs="Calibri"/>
          <w:bCs/>
          <w:kern w:val="32"/>
          <w:lang w:eastAsia="cs-CZ"/>
        </w:rPr>
        <w:t> </w:t>
      </w:r>
      <w:r w:rsidRPr="00FD7619">
        <w:rPr>
          <w:rFonts w:ascii="Verdana" w:eastAsia="Times New Roman" w:hAnsi="Verdana" w:cs="Calibri"/>
          <w:bCs/>
          <w:kern w:val="32"/>
          <w:lang w:eastAsia="cs-CZ"/>
        </w:rPr>
        <w:t xml:space="preserve">nejvýše do jeho finanční hodnoty určené v této </w:t>
      </w:r>
      <w:r w:rsidR="009A4295">
        <w:rPr>
          <w:rFonts w:ascii="Verdana" w:eastAsia="Times New Roman" w:hAnsi="Verdana" w:cs="Calibri"/>
          <w:bCs/>
          <w:kern w:val="32"/>
          <w:lang w:eastAsia="cs-CZ"/>
        </w:rPr>
        <w:t>Z</w:t>
      </w:r>
      <w:r w:rsidRPr="00FD7619">
        <w:rPr>
          <w:rFonts w:ascii="Verdana" w:eastAsia="Times New Roman" w:hAnsi="Verdana" w:cs="Calibri"/>
          <w:bCs/>
          <w:kern w:val="32"/>
          <w:lang w:eastAsia="cs-CZ"/>
        </w:rPr>
        <w:t xml:space="preserve">adávací dokumentaci. </w:t>
      </w:r>
    </w:p>
    <w:p w14:paraId="3BD88382" w14:textId="34A66BBD" w:rsidR="003D2265" w:rsidRPr="00FD7619" w:rsidRDefault="003D2265" w:rsidP="00B5087F">
      <w:pPr>
        <w:widowControl w:val="0"/>
        <w:numPr>
          <w:ilvl w:val="1"/>
          <w:numId w:val="40"/>
        </w:numPr>
        <w:spacing w:before="120" w:after="120" w:line="276" w:lineRule="auto"/>
        <w:ind w:left="709" w:hanging="709"/>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 xml:space="preserve">Finanční hodnota těchto případných nových služeb poskytnutých na základě opčního práva nepřevýší částku </w:t>
      </w:r>
      <w:r w:rsidR="004C0AE2">
        <w:rPr>
          <w:rFonts w:ascii="Verdana" w:eastAsia="Times New Roman" w:hAnsi="Verdana" w:cs="Calibri"/>
          <w:bCs/>
          <w:kern w:val="32"/>
          <w:lang w:eastAsia="cs-CZ"/>
        </w:rPr>
        <w:t>55</w:t>
      </w:r>
      <w:r w:rsidR="006406B6">
        <w:rPr>
          <w:rFonts w:ascii="Verdana" w:eastAsia="Times New Roman" w:hAnsi="Verdana" w:cs="Calibri"/>
          <w:bCs/>
          <w:kern w:val="32"/>
          <w:lang w:eastAsia="cs-CZ"/>
        </w:rPr>
        <w:t>.</w:t>
      </w:r>
      <w:r w:rsidR="004C0AE2">
        <w:rPr>
          <w:rFonts w:ascii="Verdana" w:eastAsia="Times New Roman" w:hAnsi="Verdana" w:cs="Calibri"/>
          <w:bCs/>
          <w:kern w:val="32"/>
          <w:lang w:eastAsia="cs-CZ"/>
        </w:rPr>
        <w:t>5</w:t>
      </w:r>
      <w:r w:rsidR="006406B6">
        <w:rPr>
          <w:rFonts w:ascii="Verdana" w:eastAsia="Times New Roman" w:hAnsi="Verdana" w:cs="Calibri"/>
          <w:bCs/>
          <w:kern w:val="32"/>
          <w:lang w:eastAsia="cs-CZ"/>
        </w:rPr>
        <w:t>00.000</w:t>
      </w:r>
      <w:r w:rsidRPr="00FD7619">
        <w:rPr>
          <w:rFonts w:ascii="Verdana" w:eastAsia="Times New Roman" w:hAnsi="Verdana" w:cs="Calibri"/>
          <w:bCs/>
          <w:kern w:val="32"/>
          <w:lang w:eastAsia="cs-CZ"/>
        </w:rPr>
        <w:t xml:space="preserve">,- Kč bez DPH a současně nepřesáhne 30 % celkové ceny za </w:t>
      </w:r>
      <w:r>
        <w:rPr>
          <w:rFonts w:ascii="Verdana" w:eastAsia="Times New Roman" w:hAnsi="Verdana" w:cs="Calibri"/>
          <w:bCs/>
          <w:kern w:val="32"/>
          <w:lang w:eastAsia="cs-CZ"/>
        </w:rPr>
        <w:t>sjednané na plnění Veřejné zakázky</w:t>
      </w:r>
      <w:r w:rsidRPr="00FD7619">
        <w:rPr>
          <w:rFonts w:ascii="Verdana" w:eastAsia="Times New Roman" w:hAnsi="Verdana" w:cs="Calibri"/>
          <w:bCs/>
          <w:kern w:val="32"/>
          <w:lang w:eastAsia="cs-CZ"/>
        </w:rPr>
        <w:t>.</w:t>
      </w:r>
    </w:p>
    <w:p w14:paraId="7C39E23F" w14:textId="77777777" w:rsidR="003E1D4C" w:rsidRPr="00FD7619" w:rsidRDefault="00FC6475" w:rsidP="00B5087F">
      <w:pPr>
        <w:pStyle w:val="Nadpis1-1"/>
        <w:keepNext w:val="0"/>
        <w:widowControl w:val="0"/>
        <w:numPr>
          <w:ilvl w:val="0"/>
          <w:numId w:val="26"/>
        </w:numPr>
        <w:spacing w:before="360"/>
        <w:ind w:left="709" w:hanging="709"/>
        <w:contextualSpacing w:val="0"/>
        <w:jc w:val="both"/>
        <w:rPr>
          <w:rFonts w:cs="Calibri"/>
        </w:rPr>
      </w:pPr>
      <w:bookmarkStart w:id="36" w:name="_Ref53437364"/>
      <w:r w:rsidRPr="00FD7619">
        <w:rPr>
          <w:rFonts w:cs="Calibri"/>
        </w:rPr>
        <w:t>P</w:t>
      </w:r>
      <w:r w:rsidR="003E1D4C" w:rsidRPr="00FD7619">
        <w:rPr>
          <w:rFonts w:cs="Calibri"/>
        </w:rPr>
        <w:t>ostup před uzavřením smlouvy</w:t>
      </w:r>
      <w:bookmarkEnd w:id="36"/>
    </w:p>
    <w:p w14:paraId="53A98ACA" w14:textId="30D1E973" w:rsidR="009F2277" w:rsidRPr="00FD7619" w:rsidRDefault="009F2277" w:rsidP="00B5087F">
      <w:pPr>
        <w:widowControl w:val="0"/>
        <w:numPr>
          <w:ilvl w:val="1"/>
          <w:numId w:val="39"/>
        </w:numPr>
        <w:spacing w:before="120" w:after="120" w:line="276" w:lineRule="auto"/>
        <w:jc w:val="both"/>
        <w:outlineLvl w:val="0"/>
        <w:rPr>
          <w:rFonts w:cs="Calibri"/>
        </w:rPr>
      </w:pPr>
      <w:bookmarkStart w:id="37" w:name="_Toc17118233"/>
      <w:r w:rsidRPr="00FD7619">
        <w:rPr>
          <w:rFonts w:asciiTheme="majorHAnsi" w:hAnsiTheme="majorHAnsi" w:cs="Calibri"/>
        </w:rPr>
        <w:t xml:space="preserve">Vybraný dodavatel je před uzavřením smlouvy povinen poskytnout </w:t>
      </w:r>
      <w:r w:rsidR="00F2013D">
        <w:rPr>
          <w:rFonts w:asciiTheme="majorHAnsi" w:hAnsiTheme="majorHAnsi" w:cs="Calibri"/>
        </w:rPr>
        <w:t>Z</w:t>
      </w:r>
      <w:r w:rsidRPr="00FD7619">
        <w:rPr>
          <w:rFonts w:asciiTheme="majorHAnsi" w:hAnsiTheme="majorHAnsi" w:cs="Calibri"/>
        </w:rPr>
        <w:t xml:space="preserve">adavateli </w:t>
      </w:r>
      <w:r w:rsidRPr="00FD7619">
        <w:rPr>
          <w:rFonts w:ascii="Verdana" w:eastAsia="Times New Roman" w:hAnsi="Verdana" w:cs="Calibri"/>
          <w:bCs/>
          <w:kern w:val="32"/>
          <w:lang w:eastAsia="cs-CZ"/>
        </w:rPr>
        <w:t>nezbytnou</w:t>
      </w:r>
      <w:r w:rsidRPr="00FD7619">
        <w:rPr>
          <w:rFonts w:asciiTheme="majorHAnsi" w:hAnsiTheme="majorHAnsi" w:cs="Calibri"/>
        </w:rPr>
        <w:t xml:space="preserve"> součinnost, především pak před podpisem smlouvy ze strany objednatele předložit </w:t>
      </w:r>
      <w:r w:rsidRPr="00FD7619">
        <w:rPr>
          <w:rFonts w:asciiTheme="majorHAnsi" w:hAnsiTheme="majorHAnsi" w:cs="Calibri"/>
        </w:rPr>
        <w:lastRenderedPageBreak/>
        <w:t xml:space="preserve">prostřednictvím elektronického nástroje E-ZAK na adrese: </w:t>
      </w:r>
      <w:hyperlink r:id="rId22" w:history="1">
        <w:r w:rsidRPr="00FD7619">
          <w:rPr>
            <w:rStyle w:val="Hypertextovodkaz"/>
            <w:rFonts w:asciiTheme="majorHAnsi" w:hAnsiTheme="majorHAnsi" w:cs="Calibri"/>
            <w:noProof w:val="0"/>
          </w:rPr>
          <w:t>https://zakazky.</w:t>
        </w:r>
        <w:r w:rsidR="00E570AC">
          <w:rPr>
            <w:rStyle w:val="Hypertextovodkaz"/>
            <w:rFonts w:asciiTheme="majorHAnsi" w:hAnsiTheme="majorHAnsi" w:cs="Calibri"/>
            <w:noProof w:val="0"/>
          </w:rPr>
          <w:t>spravazeleznic</w:t>
        </w:r>
        <w:r w:rsidRPr="00FD7619">
          <w:rPr>
            <w:rStyle w:val="Hypertextovodkaz"/>
            <w:rFonts w:asciiTheme="majorHAnsi" w:hAnsiTheme="majorHAnsi" w:cs="Calibri"/>
            <w:noProof w:val="0"/>
          </w:rPr>
          <w:t>.cz/</w:t>
        </w:r>
      </w:hyperlink>
      <w:r w:rsidRPr="00FD7619">
        <w:rPr>
          <w:rFonts w:asciiTheme="majorHAnsi" w:hAnsiTheme="majorHAnsi" w:cs="Calibri"/>
        </w:rPr>
        <w:t>, případně jinou formou písemné elektronické komunikace (</w:t>
      </w:r>
      <w:r w:rsidR="00F2013D">
        <w:rPr>
          <w:rFonts w:asciiTheme="majorHAnsi" w:hAnsiTheme="majorHAnsi" w:cs="Calibri"/>
        </w:rPr>
        <w:t>Z</w:t>
      </w:r>
      <w:r w:rsidRPr="00FD7619">
        <w:rPr>
          <w:rFonts w:asciiTheme="majorHAnsi" w:hAnsiTheme="majorHAnsi" w:cs="Calibri"/>
        </w:rPr>
        <w:t xml:space="preserve">adavatel preferuje </w:t>
      </w:r>
      <w:r w:rsidRPr="001B537C">
        <w:rPr>
          <w:rFonts w:asciiTheme="majorHAnsi" w:hAnsiTheme="majorHAnsi" w:cs="Calibri"/>
        </w:rPr>
        <w:t xml:space="preserve">komunikaci prostřednictvím elektronického nástroje E-ZAK) dokumenty uvedené v </w:t>
      </w:r>
      <w:r w:rsidR="003C1B4D">
        <w:rPr>
          <w:rFonts w:asciiTheme="majorHAnsi" w:hAnsiTheme="majorHAnsi" w:cs="Calibri"/>
        </w:rPr>
        <w:t>bodě</w:t>
      </w:r>
      <w:r w:rsidRPr="001B537C">
        <w:rPr>
          <w:rFonts w:asciiTheme="majorHAnsi" w:hAnsiTheme="majorHAnsi" w:cs="Calibri"/>
        </w:rPr>
        <w:t xml:space="preserve"> </w:t>
      </w:r>
      <w:r w:rsidR="005F7097">
        <w:rPr>
          <w:rFonts w:asciiTheme="majorHAnsi" w:hAnsiTheme="majorHAnsi" w:cs="Calibri"/>
        </w:rPr>
        <w:fldChar w:fldCharType="begin"/>
      </w:r>
      <w:r w:rsidR="005F7097">
        <w:rPr>
          <w:rFonts w:asciiTheme="majorHAnsi" w:hAnsiTheme="majorHAnsi" w:cs="Calibri"/>
        </w:rPr>
        <w:instrText xml:space="preserve"> REF _Ref53437364 \r \h </w:instrText>
      </w:r>
      <w:r w:rsidR="005F7097">
        <w:rPr>
          <w:rFonts w:asciiTheme="majorHAnsi" w:hAnsiTheme="majorHAnsi" w:cs="Calibri"/>
        </w:rPr>
      </w:r>
      <w:r w:rsidR="005F7097">
        <w:rPr>
          <w:rFonts w:asciiTheme="majorHAnsi" w:hAnsiTheme="majorHAnsi" w:cs="Calibri"/>
        </w:rPr>
        <w:fldChar w:fldCharType="separate"/>
      </w:r>
      <w:r w:rsidR="005F7097">
        <w:rPr>
          <w:rFonts w:asciiTheme="majorHAnsi" w:hAnsiTheme="majorHAnsi" w:cs="Calibri"/>
        </w:rPr>
        <w:t>20</w:t>
      </w:r>
      <w:r w:rsidR="005F7097">
        <w:rPr>
          <w:rFonts w:asciiTheme="majorHAnsi" w:hAnsiTheme="majorHAnsi" w:cs="Calibri"/>
        </w:rPr>
        <w:fldChar w:fldCharType="end"/>
      </w:r>
      <w:r w:rsidR="003C1B4D">
        <w:rPr>
          <w:rFonts w:asciiTheme="majorHAnsi" w:hAnsiTheme="majorHAnsi" w:cs="Calibri"/>
        </w:rPr>
        <w:t xml:space="preserve"> této Zadávací dokumentace</w:t>
      </w:r>
      <w:r w:rsidRPr="001B537C">
        <w:rPr>
          <w:rFonts w:asciiTheme="majorHAnsi" w:hAnsiTheme="majorHAnsi" w:cs="Calibri"/>
        </w:rPr>
        <w:t>, dopadají-li na vybraného dodavatele. Zadavatel vyzve vybraného dodavatele k poskytnutí</w:t>
      </w:r>
      <w:r w:rsidRPr="00FD7619">
        <w:rPr>
          <w:rFonts w:asciiTheme="majorHAnsi" w:hAnsiTheme="majorHAnsi" w:cs="Calibri"/>
        </w:rPr>
        <w:t xml:space="preserve"> součinnosti před uzavřením smlouvy ještě před oznámením rozhodnutí o výběru (</w:t>
      </w:r>
      <w:r w:rsidR="00F2013D">
        <w:rPr>
          <w:rFonts w:cs="Calibri"/>
        </w:rPr>
        <w:t>Z</w:t>
      </w:r>
      <w:r w:rsidRPr="00FD7619">
        <w:rPr>
          <w:rFonts w:cs="Calibri"/>
        </w:rPr>
        <w:t xml:space="preserve">adavatel za vybraného dodavatele považuje </w:t>
      </w:r>
      <w:r w:rsidRPr="00FD7619">
        <w:rPr>
          <w:rFonts w:cs="Arial"/>
        </w:rPr>
        <w:t>dodavatele</w:t>
      </w:r>
      <w:r w:rsidRPr="00FD7619">
        <w:rPr>
          <w:rFonts w:cs="Calibri"/>
        </w:rPr>
        <w:t xml:space="preserv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w:t>
      </w:r>
      <w:r w:rsidR="00F2013D">
        <w:rPr>
          <w:rFonts w:cs="Calibri"/>
        </w:rPr>
        <w:t>Z</w:t>
      </w:r>
      <w:r w:rsidRPr="00FD7619">
        <w:rPr>
          <w:rFonts w:cs="Calibri"/>
        </w:rPr>
        <w:t xml:space="preserve">adavatel vyloučí vybraného dodavatele z účasti v zadávacím řízení a </w:t>
      </w:r>
      <w:r w:rsidR="00F2013D">
        <w:rPr>
          <w:rFonts w:cs="Calibri"/>
        </w:rPr>
        <w:t>Z</w:t>
      </w:r>
      <w:r w:rsidRPr="00FD7619">
        <w:rPr>
          <w:rFonts w:cs="Calibri"/>
        </w:rPr>
        <w:t xml:space="preserve">adavatel může v souladu s § 125 odst. 1 ZZVZ uzavřít smlouvu s účastníkem zadávacího řízení, který se umístil jako další v pořadí. </w:t>
      </w:r>
    </w:p>
    <w:p w14:paraId="2A3E439F" w14:textId="76945711" w:rsidR="009F2277" w:rsidRPr="00FD7619" w:rsidRDefault="009F2277" w:rsidP="00B5087F">
      <w:pPr>
        <w:widowControl w:val="0"/>
        <w:numPr>
          <w:ilvl w:val="1"/>
          <w:numId w:val="39"/>
        </w:numPr>
        <w:spacing w:before="120" w:after="120" w:line="276" w:lineRule="auto"/>
        <w:jc w:val="both"/>
        <w:outlineLvl w:val="0"/>
        <w:rPr>
          <w:rFonts w:cs="Calibri"/>
        </w:rPr>
      </w:pPr>
      <w:r w:rsidRPr="00FD7619">
        <w:rPr>
          <w:rFonts w:cs="Calibri"/>
          <w:b/>
        </w:rPr>
        <w:t>Zadavatel upozorňuje, že je vázán § 21</w:t>
      </w:r>
      <w:r w:rsidRPr="009F2277">
        <w:rPr>
          <w:rFonts w:cs="Calibri"/>
          <w:b/>
        </w:rPr>
        <w:t xml:space="preserve">1 odst. 3 </w:t>
      </w:r>
      <w:r>
        <w:rPr>
          <w:rFonts w:cs="Calibri"/>
          <w:b/>
        </w:rPr>
        <w:t>ZZVZ</w:t>
      </w:r>
      <w:r w:rsidRPr="00FD7619">
        <w:rPr>
          <w:rFonts w:cs="Calibri"/>
          <w:b/>
        </w:rPr>
        <w:t xml:space="preserve"> stanovujícím povinnost písemné elektronické komunikace mezi </w:t>
      </w:r>
      <w:r w:rsidR="00F2013D">
        <w:rPr>
          <w:rFonts w:cs="Calibri"/>
          <w:b/>
        </w:rPr>
        <w:t>Z</w:t>
      </w:r>
      <w:r w:rsidRPr="00FD7619">
        <w:rPr>
          <w:rFonts w:cs="Calibri"/>
          <w:b/>
        </w:rPr>
        <w:t>adavatelem a dodavatelem, která se</w:t>
      </w:r>
      <w:r w:rsidR="004E5ECD">
        <w:rPr>
          <w:rFonts w:cs="Calibri"/>
          <w:b/>
        </w:rPr>
        <w:t> </w:t>
      </w:r>
      <w:r w:rsidRPr="00FD7619">
        <w:rPr>
          <w:rFonts w:cs="Calibri"/>
          <w:b/>
        </w:rPr>
        <w:t xml:space="preserve">vztahuje na veškeré předkládané doklady, včetně dokladů předkládaných vybraným dodavatelem na základě výzvy dle § 122 odst. 3 a 5 </w:t>
      </w:r>
      <w:r>
        <w:rPr>
          <w:rFonts w:cs="Calibri"/>
          <w:b/>
        </w:rPr>
        <w:t>ZZVZ</w:t>
      </w:r>
      <w:r w:rsidRPr="00FD7619">
        <w:rPr>
          <w:rFonts w:cs="Calibri"/>
          <w:b/>
        </w:rPr>
        <w:t>. Originál nebo úředně ověřená kopie dokladu tedy musí být předložena elektronicky s</w:t>
      </w:r>
      <w:r w:rsidR="004E5ECD">
        <w:rPr>
          <w:rFonts w:cs="Calibri"/>
          <w:b/>
        </w:rPr>
        <w:t> </w:t>
      </w:r>
      <w:r w:rsidRPr="00FD7619">
        <w:rPr>
          <w:rFonts w:cs="Calibri"/>
          <w:b/>
        </w:rPr>
        <w:t>elektronickým podpisem nebo musí být z listinné podoby zkonvertována do</w:t>
      </w:r>
      <w:r w:rsidR="004E5ECD">
        <w:rPr>
          <w:rFonts w:cs="Calibri"/>
          <w:b/>
        </w:rPr>
        <w:t> </w:t>
      </w:r>
      <w:r w:rsidRPr="00FD7619">
        <w:rPr>
          <w:rFonts w:cs="Calibri"/>
          <w:b/>
        </w:rPr>
        <w:t>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1B4F53E" w14:textId="5599C62E" w:rsidR="009F2277" w:rsidRDefault="009F2277" w:rsidP="00B5087F">
      <w:pPr>
        <w:widowControl w:val="0"/>
        <w:numPr>
          <w:ilvl w:val="1"/>
          <w:numId w:val="39"/>
        </w:numPr>
        <w:spacing w:before="120" w:after="120" w:line="276" w:lineRule="auto"/>
        <w:jc w:val="both"/>
        <w:outlineLvl w:val="0"/>
        <w:rPr>
          <w:rFonts w:cs="Arial"/>
          <w:szCs w:val="20"/>
        </w:rPr>
      </w:pPr>
      <w:bookmarkStart w:id="38" w:name="_Ref53437204"/>
      <w:r w:rsidRPr="009F2277">
        <w:rPr>
          <w:rFonts w:cs="Arial"/>
          <w:szCs w:val="20"/>
        </w:rPr>
        <w:t xml:space="preserve">Vybraný dodavatel je povinen na základě písemné výzvy jako podmínku pro uzavření </w:t>
      </w:r>
      <w:r w:rsidRPr="00933A30">
        <w:rPr>
          <w:rFonts w:cs="Calibri"/>
        </w:rPr>
        <w:t>smlouvy</w:t>
      </w:r>
      <w:r w:rsidRPr="009F2277">
        <w:rPr>
          <w:rFonts w:cs="Arial"/>
          <w:szCs w:val="20"/>
        </w:rPr>
        <w:t xml:space="preserve"> poskytnout </w:t>
      </w:r>
      <w:r w:rsidR="00F2013D">
        <w:rPr>
          <w:rFonts w:cs="Arial"/>
          <w:szCs w:val="20"/>
        </w:rPr>
        <w:t>Z</w:t>
      </w:r>
      <w:r w:rsidRPr="009F2277">
        <w:rPr>
          <w:rFonts w:cs="Arial"/>
          <w:szCs w:val="20"/>
        </w:rPr>
        <w:t>adavateli řádnou součinnost, která spočívá zejména v předložení následujících dokumentů:</w:t>
      </w:r>
      <w:bookmarkEnd w:id="38"/>
    </w:p>
    <w:p w14:paraId="06311422" w14:textId="743D15A8" w:rsidR="00FE0F3D" w:rsidRDefault="005F7097" w:rsidP="00B8064B">
      <w:pPr>
        <w:pStyle w:val="Odstavecseseznamem"/>
        <w:numPr>
          <w:ilvl w:val="0"/>
          <w:numId w:val="27"/>
        </w:numPr>
        <w:spacing w:before="120" w:after="0" w:line="280" w:lineRule="atLeast"/>
        <w:ind w:left="1134" w:hanging="425"/>
        <w:contextualSpacing w:val="0"/>
        <w:jc w:val="both"/>
        <w:rPr>
          <w:rFonts w:cs="Arial"/>
          <w:szCs w:val="20"/>
        </w:rPr>
      </w:pPr>
      <w:r>
        <w:rPr>
          <w:rFonts w:cs="Arial"/>
          <w:szCs w:val="20"/>
        </w:rPr>
        <w:t>o</w:t>
      </w:r>
      <w:r w:rsidR="00B8064B">
        <w:rPr>
          <w:rFonts w:cs="Arial"/>
          <w:szCs w:val="20"/>
        </w:rPr>
        <w:t xml:space="preserve">riginálů nebo </w:t>
      </w:r>
      <w:bookmarkStart w:id="39" w:name="_Toc17118235"/>
      <w:r w:rsidR="00FE0F3D" w:rsidRPr="00FE0F3D">
        <w:rPr>
          <w:rFonts w:cs="Arial"/>
          <w:szCs w:val="20"/>
        </w:rPr>
        <w:t>ověřen</w:t>
      </w:r>
      <w:r w:rsidR="00B8064B">
        <w:rPr>
          <w:rFonts w:cs="Arial"/>
          <w:szCs w:val="20"/>
        </w:rPr>
        <w:t>ých</w:t>
      </w:r>
      <w:r w:rsidR="00FE0F3D" w:rsidRPr="00FE0F3D">
        <w:rPr>
          <w:rFonts w:cs="Arial"/>
          <w:szCs w:val="20"/>
        </w:rPr>
        <w:t xml:space="preserve"> kopi</w:t>
      </w:r>
      <w:r w:rsidR="00B8064B">
        <w:rPr>
          <w:rFonts w:cs="Arial"/>
          <w:szCs w:val="20"/>
        </w:rPr>
        <w:t>í</w:t>
      </w:r>
      <w:r w:rsidR="00FE0F3D" w:rsidRPr="00FE0F3D">
        <w:rPr>
          <w:rFonts w:cs="Arial"/>
          <w:szCs w:val="20"/>
        </w:rPr>
        <w:t xml:space="preserve"> dokladů prokazující kvalifikaci dle </w:t>
      </w:r>
      <w:r w:rsidR="00FE0F3D">
        <w:rPr>
          <w:rFonts w:cs="Arial"/>
          <w:szCs w:val="20"/>
        </w:rPr>
        <w:t xml:space="preserve">bodu </w:t>
      </w:r>
      <w:r w:rsidR="00AA3037">
        <w:rPr>
          <w:rFonts w:cs="Arial"/>
          <w:szCs w:val="20"/>
        </w:rPr>
        <w:fldChar w:fldCharType="begin"/>
      </w:r>
      <w:r w:rsidR="00AA3037">
        <w:rPr>
          <w:rFonts w:cs="Arial"/>
          <w:szCs w:val="20"/>
        </w:rPr>
        <w:instrText xml:space="preserve"> REF _Ref44026980 \r \h </w:instrText>
      </w:r>
      <w:r w:rsidR="00AA3037">
        <w:rPr>
          <w:rFonts w:cs="Arial"/>
          <w:szCs w:val="20"/>
        </w:rPr>
      </w:r>
      <w:r w:rsidR="00AA3037">
        <w:rPr>
          <w:rFonts w:cs="Arial"/>
          <w:szCs w:val="20"/>
        </w:rPr>
        <w:fldChar w:fldCharType="separate"/>
      </w:r>
      <w:r w:rsidR="009474D9">
        <w:rPr>
          <w:rFonts w:cs="Arial"/>
          <w:szCs w:val="20"/>
        </w:rPr>
        <w:t>9</w:t>
      </w:r>
      <w:r w:rsidR="00AA3037">
        <w:rPr>
          <w:rFonts w:cs="Arial"/>
          <w:szCs w:val="20"/>
        </w:rPr>
        <w:fldChar w:fldCharType="end"/>
      </w:r>
      <w:r w:rsidR="00FE0F3D">
        <w:rPr>
          <w:rFonts w:cs="Arial"/>
          <w:szCs w:val="20"/>
        </w:rPr>
        <w:t xml:space="preserve"> Zadávací dokumentace</w:t>
      </w:r>
      <w:r w:rsidR="00FE0F3D" w:rsidRPr="00FE0F3D">
        <w:rPr>
          <w:rFonts w:cs="Arial"/>
          <w:szCs w:val="20"/>
        </w:rPr>
        <w:t xml:space="preserve">, pokud je již </w:t>
      </w:r>
      <w:r w:rsidR="00F2013D">
        <w:rPr>
          <w:rFonts w:cs="Arial"/>
          <w:szCs w:val="20"/>
        </w:rPr>
        <w:t>Z</w:t>
      </w:r>
      <w:r w:rsidR="00FE0F3D" w:rsidRPr="00FE0F3D">
        <w:rPr>
          <w:rFonts w:cs="Arial"/>
          <w:szCs w:val="20"/>
        </w:rPr>
        <w:t>adavatel nemá k</w:t>
      </w:r>
      <w:r w:rsidR="00B8064B">
        <w:rPr>
          <w:rFonts w:cs="Arial"/>
          <w:szCs w:val="20"/>
        </w:rPr>
        <w:t> </w:t>
      </w:r>
      <w:r w:rsidR="00FE0F3D" w:rsidRPr="00FE0F3D">
        <w:rPr>
          <w:rFonts w:cs="Arial"/>
          <w:szCs w:val="20"/>
        </w:rPr>
        <w:t>dispozici</w:t>
      </w:r>
      <w:r w:rsidR="00B8064B">
        <w:rPr>
          <w:rFonts w:cs="Arial"/>
          <w:szCs w:val="20"/>
        </w:rPr>
        <w:t>;</w:t>
      </w:r>
    </w:p>
    <w:p w14:paraId="64B06D3E" w14:textId="0EDD710A" w:rsidR="00B8064B" w:rsidRPr="00FE0F3D" w:rsidRDefault="00B8064B" w:rsidP="00B8064B">
      <w:pPr>
        <w:pStyle w:val="Odstavecseseznamem"/>
        <w:numPr>
          <w:ilvl w:val="0"/>
          <w:numId w:val="27"/>
        </w:numPr>
        <w:spacing w:before="120" w:after="0" w:line="280" w:lineRule="atLeast"/>
        <w:ind w:left="1134" w:hanging="425"/>
        <w:contextualSpacing w:val="0"/>
        <w:jc w:val="both"/>
        <w:rPr>
          <w:rFonts w:cs="Arial"/>
          <w:szCs w:val="20"/>
        </w:rPr>
      </w:pPr>
      <w:r>
        <w:rPr>
          <w:rFonts w:ascii="Verdana" w:eastAsia="Times New Roman" w:hAnsi="Verdana" w:cs="Calibri"/>
          <w:bCs/>
          <w:kern w:val="32"/>
          <w:lang w:eastAsia="cs-CZ"/>
        </w:rPr>
        <w:t>originál</w:t>
      </w:r>
      <w:r w:rsidR="005F7097">
        <w:rPr>
          <w:rFonts w:ascii="Verdana" w:eastAsia="Times New Roman" w:hAnsi="Verdana" w:cs="Calibri"/>
          <w:bCs/>
          <w:kern w:val="32"/>
          <w:lang w:eastAsia="cs-CZ"/>
        </w:rPr>
        <w:t>u</w:t>
      </w:r>
      <w:r>
        <w:rPr>
          <w:rFonts w:ascii="Verdana" w:eastAsia="Times New Roman" w:hAnsi="Verdana" w:cs="Calibri"/>
          <w:bCs/>
          <w:kern w:val="32"/>
          <w:lang w:eastAsia="cs-CZ"/>
        </w:rPr>
        <w:t xml:space="preserve"> nebo úředně ověřen</w:t>
      </w:r>
      <w:r w:rsidR="005F7097">
        <w:rPr>
          <w:rFonts w:ascii="Verdana" w:eastAsia="Times New Roman" w:hAnsi="Verdana" w:cs="Calibri"/>
          <w:bCs/>
          <w:kern w:val="32"/>
          <w:lang w:eastAsia="cs-CZ"/>
        </w:rPr>
        <w:t>é</w:t>
      </w:r>
      <w:r>
        <w:rPr>
          <w:rFonts w:ascii="Verdana" w:eastAsia="Times New Roman" w:hAnsi="Verdana" w:cs="Calibri"/>
          <w:bCs/>
          <w:kern w:val="32"/>
          <w:lang w:eastAsia="cs-CZ"/>
        </w:rPr>
        <w:t xml:space="preserve"> kopi</w:t>
      </w:r>
      <w:r w:rsidR="005F7097">
        <w:rPr>
          <w:rFonts w:ascii="Verdana" w:eastAsia="Times New Roman" w:hAnsi="Verdana" w:cs="Calibri"/>
          <w:bCs/>
          <w:kern w:val="32"/>
          <w:lang w:eastAsia="cs-CZ"/>
        </w:rPr>
        <w:t>e</w:t>
      </w:r>
      <w:r>
        <w:rPr>
          <w:rFonts w:ascii="Verdana" w:eastAsia="Times New Roman" w:hAnsi="Verdana" w:cs="Calibri"/>
          <w:bCs/>
          <w:kern w:val="32"/>
          <w:lang w:eastAsia="cs-CZ"/>
        </w:rPr>
        <w:t xml:space="preserve"> pojistné smlouvy prokazující </w:t>
      </w:r>
      <w:r w:rsidRPr="003E1D4C">
        <w:rPr>
          <w:rFonts w:ascii="Verdana" w:eastAsia="Times New Roman" w:hAnsi="Verdana" w:cs="Calibri"/>
          <w:bCs/>
          <w:kern w:val="32"/>
          <w:lang w:eastAsia="cs-CZ"/>
        </w:rPr>
        <w:t xml:space="preserve">pojištění </w:t>
      </w:r>
      <w:r>
        <w:rPr>
          <w:rFonts w:ascii="Verdana" w:eastAsia="Times New Roman" w:hAnsi="Verdana" w:cs="Calibri"/>
          <w:bCs/>
          <w:kern w:val="32"/>
          <w:lang w:eastAsia="cs-CZ"/>
        </w:rPr>
        <w:t xml:space="preserve">dodavatele dle bodu </w:t>
      </w:r>
      <w:r w:rsidR="005F7097">
        <w:rPr>
          <w:rFonts w:ascii="Verdana" w:eastAsia="Times New Roman" w:hAnsi="Verdana" w:cs="Calibri"/>
          <w:bCs/>
          <w:kern w:val="32"/>
          <w:lang w:eastAsia="cs-CZ"/>
        </w:rPr>
        <w:fldChar w:fldCharType="begin"/>
      </w:r>
      <w:r w:rsidR="005F7097">
        <w:rPr>
          <w:rFonts w:ascii="Verdana" w:eastAsia="Times New Roman" w:hAnsi="Verdana" w:cs="Calibri"/>
          <w:bCs/>
          <w:kern w:val="32"/>
          <w:lang w:eastAsia="cs-CZ"/>
        </w:rPr>
        <w:instrText xml:space="preserve"> REF _Ref44027029 \r \h </w:instrText>
      </w:r>
      <w:r w:rsidR="005F7097">
        <w:rPr>
          <w:rFonts w:ascii="Verdana" w:eastAsia="Times New Roman" w:hAnsi="Verdana" w:cs="Calibri"/>
          <w:bCs/>
          <w:kern w:val="32"/>
          <w:lang w:eastAsia="cs-CZ"/>
        </w:rPr>
      </w:r>
      <w:r w:rsidR="005F7097">
        <w:rPr>
          <w:rFonts w:ascii="Verdana" w:eastAsia="Times New Roman" w:hAnsi="Verdana" w:cs="Calibri"/>
          <w:bCs/>
          <w:kern w:val="32"/>
          <w:lang w:eastAsia="cs-CZ"/>
        </w:rPr>
        <w:fldChar w:fldCharType="separate"/>
      </w:r>
      <w:r w:rsidR="005F7097">
        <w:rPr>
          <w:rFonts w:ascii="Verdana" w:eastAsia="Times New Roman" w:hAnsi="Verdana" w:cs="Calibri"/>
          <w:bCs/>
          <w:kern w:val="32"/>
          <w:lang w:eastAsia="cs-CZ"/>
        </w:rPr>
        <w:t>13.3</w:t>
      </w:r>
      <w:r w:rsidR="005F7097">
        <w:rPr>
          <w:rFonts w:ascii="Verdana" w:eastAsia="Times New Roman" w:hAnsi="Verdana" w:cs="Calibri"/>
          <w:bCs/>
          <w:kern w:val="32"/>
          <w:lang w:eastAsia="cs-CZ"/>
        </w:rPr>
        <w:fldChar w:fldCharType="end"/>
      </w:r>
      <w:r>
        <w:rPr>
          <w:rFonts w:ascii="Verdana" w:eastAsia="Times New Roman" w:hAnsi="Verdana" w:cs="Calibri"/>
          <w:bCs/>
          <w:kern w:val="32"/>
          <w:lang w:eastAsia="cs-CZ"/>
        </w:rPr>
        <w:t xml:space="preserve"> této Zadávací dokumentace.</w:t>
      </w:r>
    </w:p>
    <w:p w14:paraId="23DE1034" w14:textId="468182E2" w:rsidR="00FE0F3D" w:rsidRPr="001F5B78" w:rsidRDefault="00FE0F3D" w:rsidP="00B5087F">
      <w:pPr>
        <w:widowControl w:val="0"/>
        <w:numPr>
          <w:ilvl w:val="1"/>
          <w:numId w:val="39"/>
        </w:numPr>
        <w:spacing w:before="120" w:after="120" w:line="276" w:lineRule="auto"/>
        <w:jc w:val="both"/>
        <w:outlineLvl w:val="0"/>
        <w:rPr>
          <w:rFonts w:cs="Arial"/>
          <w:szCs w:val="20"/>
        </w:rPr>
      </w:pPr>
      <w:r w:rsidRPr="001F5B78">
        <w:rPr>
          <w:rFonts w:cs="Arial"/>
          <w:szCs w:val="20"/>
        </w:rPr>
        <w:t xml:space="preserve">Zadavatel upozorňuje, že </w:t>
      </w:r>
      <w:r>
        <w:rPr>
          <w:rFonts w:cs="Arial"/>
          <w:szCs w:val="20"/>
        </w:rPr>
        <w:t>n</w:t>
      </w:r>
      <w:r w:rsidRPr="006C4F2D">
        <w:rPr>
          <w:rFonts w:cs="Arial"/>
          <w:szCs w:val="20"/>
        </w:rPr>
        <w:t xml:space="preserve">elze-li zjistit údaje o skutečném majiteli postupem podle </w:t>
      </w:r>
      <w:r>
        <w:rPr>
          <w:rFonts w:cs="Arial"/>
          <w:szCs w:val="20"/>
        </w:rPr>
        <w:t>§</w:t>
      </w:r>
      <w:r w:rsidR="004E5ECD">
        <w:rPr>
          <w:rFonts w:cs="Arial"/>
          <w:szCs w:val="20"/>
        </w:rPr>
        <w:t> </w:t>
      </w:r>
      <w:r>
        <w:rPr>
          <w:rFonts w:cs="Arial"/>
          <w:szCs w:val="20"/>
        </w:rPr>
        <w:t xml:space="preserve">122 </w:t>
      </w:r>
      <w:r w:rsidRPr="006C4F2D">
        <w:rPr>
          <w:rFonts w:cs="Arial"/>
          <w:szCs w:val="20"/>
        </w:rPr>
        <w:t>odst</w:t>
      </w:r>
      <w:r>
        <w:rPr>
          <w:rFonts w:cs="Arial"/>
          <w:szCs w:val="20"/>
        </w:rPr>
        <w:t>.</w:t>
      </w:r>
      <w:r w:rsidRPr="006C4F2D">
        <w:rPr>
          <w:rFonts w:cs="Arial"/>
          <w:szCs w:val="20"/>
        </w:rPr>
        <w:t xml:space="preserve"> 4</w:t>
      </w:r>
      <w:r>
        <w:rPr>
          <w:rFonts w:cs="Arial"/>
          <w:szCs w:val="20"/>
        </w:rPr>
        <w:t xml:space="preserve"> </w:t>
      </w:r>
      <w:r w:rsidRPr="00933A30">
        <w:rPr>
          <w:rFonts w:cs="Calibri"/>
        </w:rPr>
        <w:t>ZZVZ</w:t>
      </w:r>
      <w:r>
        <w:rPr>
          <w:rFonts w:cs="Arial"/>
          <w:szCs w:val="20"/>
        </w:rPr>
        <w:t xml:space="preserve">, </w:t>
      </w:r>
      <w:r w:rsidRPr="001F5B78">
        <w:rPr>
          <w:rFonts w:cs="Arial"/>
          <w:szCs w:val="20"/>
        </w:rPr>
        <w:t>bude požadovat od vybraného dodavatele, který je právnickou osobou, aby jako podmínku pro</w:t>
      </w:r>
      <w:r>
        <w:rPr>
          <w:rFonts w:cs="Arial"/>
          <w:szCs w:val="20"/>
        </w:rPr>
        <w:t> </w:t>
      </w:r>
      <w:r w:rsidRPr="001F5B78">
        <w:rPr>
          <w:rFonts w:cs="Arial"/>
          <w:szCs w:val="20"/>
        </w:rPr>
        <w:t>uzavření smlouvy předložil:</w:t>
      </w:r>
      <w:bookmarkEnd w:id="39"/>
    </w:p>
    <w:p w14:paraId="1920690B" w14:textId="77777777" w:rsidR="00FE0F3D" w:rsidRPr="00CC7946" w:rsidRDefault="00FE0F3D" w:rsidP="0001337C">
      <w:pPr>
        <w:pStyle w:val="Odstavecseseznamem"/>
        <w:numPr>
          <w:ilvl w:val="0"/>
          <w:numId w:val="57"/>
        </w:numPr>
        <w:spacing w:before="120" w:after="0" w:line="280" w:lineRule="atLeast"/>
        <w:ind w:left="1134" w:hanging="425"/>
        <w:contextualSpacing w:val="0"/>
        <w:jc w:val="both"/>
        <w:rPr>
          <w:rFonts w:cs="Arial"/>
          <w:szCs w:val="20"/>
        </w:rPr>
      </w:pPr>
      <w:r w:rsidRPr="00CC7946">
        <w:rPr>
          <w:rFonts w:cs="Arial"/>
          <w:szCs w:val="20"/>
        </w:rPr>
        <w:t>identifikační údaje všech osob, které jsou skutečným majitelem vybraného dodavatele podle zákona č. 253/2008 Sb., o některých opatřeních proti legalizaci výnosů z trestné činnosti a financování terorismu, ve znění pozdějších předpisů, a</w:t>
      </w:r>
    </w:p>
    <w:p w14:paraId="0B6A8FC9" w14:textId="77777777" w:rsidR="00FE0F3D" w:rsidRPr="00CC7946" w:rsidRDefault="00FE0F3D" w:rsidP="0001337C">
      <w:pPr>
        <w:pStyle w:val="Odstavecseseznamem"/>
        <w:numPr>
          <w:ilvl w:val="0"/>
          <w:numId w:val="57"/>
        </w:numPr>
        <w:spacing w:before="120" w:after="0" w:line="280" w:lineRule="atLeast"/>
        <w:ind w:left="1134" w:hanging="425"/>
        <w:contextualSpacing w:val="0"/>
        <w:jc w:val="both"/>
        <w:rPr>
          <w:rFonts w:cs="Arial"/>
          <w:szCs w:val="20"/>
        </w:rPr>
      </w:pPr>
      <w:r w:rsidRPr="00CC7946">
        <w:rPr>
          <w:rFonts w:cs="Arial"/>
          <w:szCs w:val="20"/>
        </w:rPr>
        <w:t>doklady, z nichž vyplývá vztah všech osob podle písm. a) tohoto bodu k dodavateli; těmito doklady jsou zejména:</w:t>
      </w:r>
    </w:p>
    <w:p w14:paraId="121ABBC2" w14:textId="77777777" w:rsidR="00FE0F3D" w:rsidRPr="00CC7946" w:rsidRDefault="00FE0F3D" w:rsidP="00B5087F">
      <w:pPr>
        <w:pStyle w:val="Odstavecseseznamem"/>
        <w:numPr>
          <w:ilvl w:val="0"/>
          <w:numId w:val="28"/>
        </w:numPr>
        <w:spacing w:before="60" w:after="0" w:line="280" w:lineRule="atLeast"/>
        <w:ind w:left="1560" w:hanging="425"/>
        <w:contextualSpacing w:val="0"/>
        <w:jc w:val="both"/>
        <w:rPr>
          <w:rFonts w:cs="Arial"/>
          <w:szCs w:val="20"/>
        </w:rPr>
      </w:pPr>
      <w:r w:rsidRPr="00CC7946">
        <w:rPr>
          <w:rFonts w:cs="Arial"/>
          <w:szCs w:val="20"/>
        </w:rPr>
        <w:t>výpis z obchodního rejstříku nebo jiné obdobné evidence,</w:t>
      </w:r>
    </w:p>
    <w:p w14:paraId="26A1BB9F" w14:textId="77777777" w:rsidR="00FE0F3D" w:rsidRPr="00CC7946" w:rsidRDefault="00FE0F3D" w:rsidP="00B5087F">
      <w:pPr>
        <w:pStyle w:val="Odstavecseseznamem"/>
        <w:numPr>
          <w:ilvl w:val="0"/>
          <w:numId w:val="28"/>
        </w:numPr>
        <w:spacing w:before="60" w:after="0" w:line="280" w:lineRule="atLeast"/>
        <w:ind w:left="1560" w:hanging="425"/>
        <w:contextualSpacing w:val="0"/>
        <w:jc w:val="both"/>
        <w:rPr>
          <w:rFonts w:cs="Arial"/>
          <w:szCs w:val="20"/>
        </w:rPr>
      </w:pPr>
      <w:r w:rsidRPr="00CC7946">
        <w:rPr>
          <w:rFonts w:cs="Arial"/>
          <w:szCs w:val="20"/>
        </w:rPr>
        <w:t>seznam akcionářů,</w:t>
      </w:r>
    </w:p>
    <w:p w14:paraId="25A79ACE" w14:textId="77777777" w:rsidR="00FE0F3D" w:rsidRPr="00CC7946" w:rsidRDefault="00FE0F3D" w:rsidP="00B5087F">
      <w:pPr>
        <w:pStyle w:val="Odstavecseseznamem"/>
        <w:numPr>
          <w:ilvl w:val="0"/>
          <w:numId w:val="28"/>
        </w:numPr>
        <w:spacing w:before="60" w:after="0" w:line="280" w:lineRule="atLeast"/>
        <w:ind w:left="1560" w:hanging="425"/>
        <w:contextualSpacing w:val="0"/>
        <w:jc w:val="both"/>
        <w:rPr>
          <w:rFonts w:cs="Arial"/>
          <w:szCs w:val="20"/>
        </w:rPr>
      </w:pPr>
      <w:r w:rsidRPr="00CC7946">
        <w:rPr>
          <w:rFonts w:cs="Arial"/>
          <w:szCs w:val="20"/>
        </w:rPr>
        <w:t>rozhodnutí statutárního orgánu o vyplacení podílu na zisku,</w:t>
      </w:r>
    </w:p>
    <w:p w14:paraId="29EA94B9" w14:textId="77777777" w:rsidR="00FE0F3D" w:rsidRPr="00CC7946" w:rsidRDefault="00FE0F3D" w:rsidP="00B5087F">
      <w:pPr>
        <w:pStyle w:val="Odstavecseseznamem"/>
        <w:numPr>
          <w:ilvl w:val="0"/>
          <w:numId w:val="28"/>
        </w:numPr>
        <w:spacing w:before="60" w:after="0" w:line="280" w:lineRule="atLeast"/>
        <w:ind w:left="1560" w:hanging="425"/>
        <w:contextualSpacing w:val="0"/>
        <w:jc w:val="both"/>
        <w:rPr>
          <w:rFonts w:cs="Arial"/>
          <w:szCs w:val="20"/>
        </w:rPr>
      </w:pPr>
      <w:r w:rsidRPr="00CC7946">
        <w:rPr>
          <w:rFonts w:cs="Arial"/>
          <w:szCs w:val="20"/>
        </w:rPr>
        <w:t>společenskou smlouvu, zakladatelskou listinu nebo stanovy.</w:t>
      </w:r>
    </w:p>
    <w:p w14:paraId="2758466A" w14:textId="4FC8A992" w:rsidR="009F2277" w:rsidRDefault="009F2277" w:rsidP="00B5087F">
      <w:pPr>
        <w:widowControl w:val="0"/>
        <w:numPr>
          <w:ilvl w:val="1"/>
          <w:numId w:val="39"/>
        </w:numPr>
        <w:spacing w:before="120" w:after="120" w:line="276" w:lineRule="auto"/>
        <w:jc w:val="both"/>
        <w:outlineLvl w:val="0"/>
        <w:rPr>
          <w:rFonts w:cs="Arial"/>
          <w:szCs w:val="20"/>
        </w:rPr>
      </w:pPr>
      <w:r w:rsidRPr="009F2277">
        <w:rPr>
          <w:rFonts w:cs="Arial"/>
          <w:szCs w:val="20"/>
        </w:rPr>
        <w:t xml:space="preserve">Nesplnění povinnosti vybraným dodavatelem dle tohoto bodu </w:t>
      </w:r>
      <w:r w:rsidR="005F7097">
        <w:rPr>
          <w:rFonts w:cs="Arial"/>
          <w:szCs w:val="20"/>
        </w:rPr>
        <w:fldChar w:fldCharType="begin"/>
      </w:r>
      <w:r w:rsidR="005F7097">
        <w:rPr>
          <w:rFonts w:cs="Arial"/>
          <w:szCs w:val="20"/>
        </w:rPr>
        <w:instrText xml:space="preserve"> REF _Ref53437364 \r \h </w:instrText>
      </w:r>
      <w:r w:rsidR="005F7097">
        <w:rPr>
          <w:rFonts w:cs="Arial"/>
          <w:szCs w:val="20"/>
        </w:rPr>
      </w:r>
      <w:r w:rsidR="005F7097">
        <w:rPr>
          <w:rFonts w:cs="Arial"/>
          <w:szCs w:val="20"/>
        </w:rPr>
        <w:fldChar w:fldCharType="separate"/>
      </w:r>
      <w:r w:rsidR="005F7097">
        <w:rPr>
          <w:rFonts w:cs="Arial"/>
          <w:szCs w:val="20"/>
        </w:rPr>
        <w:t>20</w:t>
      </w:r>
      <w:r w:rsidR="005F7097">
        <w:rPr>
          <w:rFonts w:cs="Arial"/>
          <w:szCs w:val="20"/>
        </w:rPr>
        <w:fldChar w:fldCharType="end"/>
      </w:r>
      <w:r w:rsidR="00B8064B">
        <w:rPr>
          <w:rFonts w:cs="Arial"/>
          <w:szCs w:val="20"/>
        </w:rPr>
        <w:t xml:space="preserve"> Zadávací dokumentace </w:t>
      </w:r>
      <w:r w:rsidRPr="009F2277">
        <w:rPr>
          <w:rFonts w:cs="Arial"/>
          <w:szCs w:val="20"/>
        </w:rPr>
        <w:t>se považuje za neposkytnutí součinnosti</w:t>
      </w:r>
      <w:r>
        <w:rPr>
          <w:rFonts w:cs="Arial"/>
          <w:szCs w:val="20"/>
        </w:rPr>
        <w:t xml:space="preserve"> </w:t>
      </w:r>
      <w:r w:rsidRPr="009F2277">
        <w:rPr>
          <w:rFonts w:cs="Arial"/>
          <w:szCs w:val="20"/>
        </w:rPr>
        <w:t xml:space="preserve">k uzavření smlouvy </w:t>
      </w:r>
      <w:r>
        <w:rPr>
          <w:rFonts w:cs="Arial"/>
          <w:szCs w:val="20"/>
        </w:rPr>
        <w:t xml:space="preserve">na plnění Veřejné zakázky </w:t>
      </w:r>
      <w:r w:rsidRPr="009F2277">
        <w:rPr>
          <w:rFonts w:cs="Arial"/>
          <w:szCs w:val="20"/>
        </w:rPr>
        <w:t>ve smyslu § 122 odst. 7 ZZVZ.</w:t>
      </w:r>
      <w:bookmarkEnd w:id="37"/>
    </w:p>
    <w:p w14:paraId="7F58ED91" w14:textId="77777777" w:rsidR="0045020C" w:rsidRPr="00FD7619" w:rsidRDefault="0045020C" w:rsidP="00B5087F">
      <w:pPr>
        <w:pStyle w:val="Nadpis1-1"/>
        <w:keepNext w:val="0"/>
        <w:widowControl w:val="0"/>
        <w:numPr>
          <w:ilvl w:val="0"/>
          <w:numId w:val="26"/>
        </w:numPr>
        <w:spacing w:before="360"/>
        <w:ind w:left="709" w:hanging="709"/>
        <w:contextualSpacing w:val="0"/>
        <w:jc w:val="both"/>
        <w:rPr>
          <w:rFonts w:cs="Calibri"/>
        </w:rPr>
      </w:pPr>
      <w:r w:rsidRPr="00FD7619">
        <w:rPr>
          <w:rFonts w:cs="Calibri"/>
        </w:rPr>
        <w:t>Registr smluv</w:t>
      </w:r>
      <w:r w:rsidR="00FC6475" w:rsidRPr="00FD7619">
        <w:rPr>
          <w:rFonts w:cs="Calibri"/>
        </w:rPr>
        <w:t xml:space="preserve"> a ochran</w:t>
      </w:r>
      <w:r w:rsidR="00FC6475">
        <w:rPr>
          <w:rFonts w:cs="Calibri"/>
        </w:rPr>
        <w:t>A</w:t>
      </w:r>
      <w:r w:rsidR="00FC6475" w:rsidRPr="00FD7619">
        <w:rPr>
          <w:rFonts w:cs="Calibri"/>
        </w:rPr>
        <w:t xml:space="preserve"> informací</w:t>
      </w:r>
    </w:p>
    <w:p w14:paraId="119EC1D3" w14:textId="77777777" w:rsidR="0045020C" w:rsidRPr="003E1D4C" w:rsidRDefault="0045020C" w:rsidP="00B5087F">
      <w:pPr>
        <w:widowControl w:val="0"/>
        <w:numPr>
          <w:ilvl w:val="1"/>
          <w:numId w:val="41"/>
        </w:numPr>
        <w:spacing w:before="120" w:after="120" w:line="276" w:lineRule="auto"/>
        <w:jc w:val="both"/>
        <w:outlineLvl w:val="0"/>
        <w:rPr>
          <w:rFonts w:ascii="Verdana" w:eastAsia="Times New Roman" w:hAnsi="Verdana" w:cs="Calibri"/>
          <w:bCs/>
          <w:kern w:val="32"/>
          <w:lang w:eastAsia="cs-CZ"/>
        </w:rPr>
      </w:pPr>
      <w:r w:rsidRPr="00933A30">
        <w:rPr>
          <w:rFonts w:ascii="Verdana" w:eastAsia="Times New Roman" w:hAnsi="Verdana" w:cs="Calibri"/>
          <w:bCs/>
          <w:kern w:val="32"/>
          <w:lang w:eastAsia="cs-CZ"/>
        </w:rPr>
        <w:t>Zadavatel je povinen uveřejňovat uzavřené smlouvy v registru smluv na základě ustanovení zákona</w:t>
      </w:r>
      <w:r w:rsidRPr="003E1D4C">
        <w:rPr>
          <w:rFonts w:ascii="Verdana" w:eastAsia="Times New Roman" w:hAnsi="Verdana" w:cs="Calibri"/>
          <w:bCs/>
          <w:kern w:val="32"/>
          <w:lang w:eastAsia="cs-CZ"/>
        </w:rPr>
        <w:t xml:space="preserve"> č. 340/2015 Sb., o zvláštních podmínkách účinnosti některých smluv, </w:t>
      </w:r>
      <w:r w:rsidRPr="003E1D4C">
        <w:rPr>
          <w:rFonts w:ascii="Verdana" w:eastAsia="Times New Roman" w:hAnsi="Verdana" w:cs="Calibri"/>
          <w:bCs/>
          <w:kern w:val="32"/>
          <w:lang w:eastAsia="cs-CZ"/>
        </w:rPr>
        <w:lastRenderedPageBreak/>
        <w:t>uveřejňování těchto smluv a o registru smluv („</w:t>
      </w:r>
      <w:r w:rsidRPr="00D956EE">
        <w:rPr>
          <w:rFonts w:ascii="Verdana" w:eastAsia="Times New Roman" w:hAnsi="Verdana" w:cs="Calibri"/>
          <w:b/>
          <w:bCs/>
          <w:kern w:val="32"/>
          <w:lang w:eastAsia="cs-CZ"/>
        </w:rPr>
        <w:t>ZRS</w:t>
      </w:r>
      <w:r w:rsidRPr="003E1D4C">
        <w:rPr>
          <w:rFonts w:ascii="Verdana" w:eastAsia="Times New Roman" w:hAnsi="Verdana" w:cs="Calibri"/>
          <w:bCs/>
          <w:kern w:val="32"/>
          <w:lang w:eastAsia="cs-CZ"/>
        </w:rPr>
        <w:t xml:space="preserve">“). </w:t>
      </w:r>
    </w:p>
    <w:p w14:paraId="127E7B1F" w14:textId="77777777" w:rsidR="0045020C" w:rsidRPr="00FD7619" w:rsidRDefault="00D956EE" w:rsidP="00B5087F">
      <w:pPr>
        <w:widowControl w:val="0"/>
        <w:numPr>
          <w:ilvl w:val="1"/>
          <w:numId w:val="41"/>
        </w:numPr>
        <w:spacing w:before="120" w:after="120" w:line="276" w:lineRule="auto"/>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 xml:space="preserve">Účastník zadávacího řízení je povinen v nabídce označit údaje nebo sdělení, které považuje za důvěrné nebo chráněné podle zvláštních právních předpisů (obchodní tajemství) a které jsou vyjmuty z uveřejňovací povinnosti dle </w:t>
      </w:r>
      <w:r w:rsidR="0045020C" w:rsidRPr="00FD7619">
        <w:rPr>
          <w:rFonts w:ascii="Verdana" w:eastAsia="Times New Roman" w:hAnsi="Verdana" w:cs="Calibri"/>
          <w:bCs/>
          <w:kern w:val="32"/>
          <w:lang w:eastAsia="cs-CZ"/>
        </w:rPr>
        <w:t xml:space="preserve">ZRS. </w:t>
      </w:r>
    </w:p>
    <w:p w14:paraId="194601F8" w14:textId="2D927D32" w:rsidR="00D956EE" w:rsidRPr="00FD7619" w:rsidRDefault="00D956EE" w:rsidP="00B5087F">
      <w:pPr>
        <w:widowControl w:val="0"/>
        <w:numPr>
          <w:ilvl w:val="1"/>
          <w:numId w:val="41"/>
        </w:numPr>
        <w:spacing w:before="120" w:after="120" w:line="276" w:lineRule="auto"/>
        <w:jc w:val="both"/>
        <w:outlineLvl w:val="0"/>
        <w:rPr>
          <w:rFonts w:ascii="Verdana" w:eastAsia="Times New Roman" w:hAnsi="Verdana" w:cs="Calibri"/>
          <w:bCs/>
          <w:kern w:val="32"/>
          <w:lang w:eastAsia="cs-CZ"/>
        </w:rPr>
      </w:pPr>
      <w:bookmarkStart w:id="40" w:name="_Ref51855898"/>
      <w:r w:rsidRPr="00FD7619">
        <w:rPr>
          <w:rFonts w:ascii="Verdana" w:eastAsia="Times New Roman" w:hAnsi="Verdana" w:cs="Calibri"/>
          <w:bCs/>
          <w:kern w:val="32"/>
          <w:lang w:eastAsia="cs-CZ"/>
        </w:rPr>
        <w:t xml:space="preserve">Zadavatel bude zachovávat mlčenlivost o všech údajích, sděleních a dokladech označených účastníkem zadávacího řízení za důvěrné nebo za obchodní tajemství, pokud není v této Zadávací dokumentaci uvedeno nebo účinnými právními předpisy vyžadováno jinak. Povinnost Zadavatele zachovávat mlčenlivost dle tohoto </w:t>
      </w:r>
      <w:r w:rsidR="003C1B4D">
        <w:rPr>
          <w:rFonts w:ascii="Verdana" w:eastAsia="Times New Roman" w:hAnsi="Verdana" w:cs="Calibri"/>
          <w:bCs/>
          <w:kern w:val="32"/>
          <w:lang w:eastAsia="cs-CZ"/>
        </w:rPr>
        <w:t xml:space="preserve">bodu </w:t>
      </w:r>
      <w:r w:rsidR="003C1B4D">
        <w:rPr>
          <w:rFonts w:ascii="Verdana" w:eastAsia="Times New Roman" w:hAnsi="Verdana" w:cs="Calibri"/>
          <w:bCs/>
          <w:kern w:val="32"/>
          <w:lang w:eastAsia="cs-CZ"/>
        </w:rPr>
        <w:fldChar w:fldCharType="begin"/>
      </w:r>
      <w:r w:rsidR="003C1B4D">
        <w:rPr>
          <w:rFonts w:ascii="Verdana" w:eastAsia="Times New Roman" w:hAnsi="Verdana" w:cs="Calibri"/>
          <w:bCs/>
          <w:kern w:val="32"/>
          <w:lang w:eastAsia="cs-CZ"/>
        </w:rPr>
        <w:instrText xml:space="preserve"> REF _Ref51855898 \r \h </w:instrText>
      </w:r>
      <w:r w:rsidR="003C1B4D">
        <w:rPr>
          <w:rFonts w:ascii="Verdana" w:eastAsia="Times New Roman" w:hAnsi="Verdana" w:cs="Calibri"/>
          <w:bCs/>
          <w:kern w:val="32"/>
          <w:lang w:eastAsia="cs-CZ"/>
        </w:rPr>
      </w:r>
      <w:r w:rsidR="003C1B4D">
        <w:rPr>
          <w:rFonts w:ascii="Verdana" w:eastAsia="Times New Roman" w:hAnsi="Verdana" w:cs="Calibri"/>
          <w:bCs/>
          <w:kern w:val="32"/>
          <w:lang w:eastAsia="cs-CZ"/>
        </w:rPr>
        <w:fldChar w:fldCharType="separate"/>
      </w:r>
      <w:r w:rsidR="000E7B5F">
        <w:rPr>
          <w:rFonts w:ascii="Verdana" w:eastAsia="Times New Roman" w:hAnsi="Verdana" w:cs="Calibri"/>
          <w:bCs/>
          <w:kern w:val="32"/>
          <w:lang w:eastAsia="cs-CZ"/>
        </w:rPr>
        <w:t>22.3</w:t>
      </w:r>
      <w:r w:rsidR="003C1B4D">
        <w:rPr>
          <w:rFonts w:ascii="Verdana" w:eastAsia="Times New Roman" w:hAnsi="Verdana" w:cs="Calibri"/>
          <w:bCs/>
          <w:kern w:val="32"/>
          <w:lang w:eastAsia="cs-CZ"/>
        </w:rPr>
        <w:fldChar w:fldCharType="end"/>
      </w:r>
      <w:r w:rsidRPr="00FD7619">
        <w:rPr>
          <w:rFonts w:ascii="Verdana" w:eastAsia="Times New Roman" w:hAnsi="Verdana" w:cs="Calibri"/>
          <w:bCs/>
          <w:kern w:val="32"/>
          <w:lang w:eastAsia="cs-CZ"/>
        </w:rPr>
        <w:t xml:space="preserve"> se nevztahuje na takové informace, jejichž zveřejnění je, či v budoucnu bude, po Zadavateli vyžadováno platnými a účinnými právními předpisy, kterými je či bude Zadavatel vázán.</w:t>
      </w:r>
      <w:bookmarkEnd w:id="40"/>
    </w:p>
    <w:p w14:paraId="2DC6594B" w14:textId="77777777" w:rsidR="00D956EE" w:rsidRPr="00FD7619" w:rsidRDefault="00D956EE" w:rsidP="00B5087F">
      <w:pPr>
        <w:widowControl w:val="0"/>
        <w:numPr>
          <w:ilvl w:val="1"/>
          <w:numId w:val="41"/>
        </w:numPr>
        <w:spacing w:before="120" w:after="120" w:line="276" w:lineRule="auto"/>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Účastník zadávacího řízení není oprávněn dovolávat se následně ochrany těch informací, které jako důvěrné či jako obchodní tajemství ve své nabídce neoznačil.</w:t>
      </w:r>
    </w:p>
    <w:p w14:paraId="2D5C4FB0" w14:textId="454A508B" w:rsidR="0045020C" w:rsidRDefault="0045020C" w:rsidP="005F7097">
      <w:pPr>
        <w:numPr>
          <w:ilvl w:val="1"/>
          <w:numId w:val="41"/>
        </w:numPr>
        <w:spacing w:before="120" w:after="120" w:line="276" w:lineRule="auto"/>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Výjimkou z povinnosti uveřejnění smlouvy v registru smluv jsou důvody uvedené v § 3 odst. 2 ZRS. Je-li účastník subjektem uvedeným v § 3 odst. 2 písm. h) nebo l) ZRS (případně je subjektem uvedeným v § 3 odst. 2 ZRS dle jiného písmene, než je zde uvedeno), doporučuje Zadavatel, aby účastník tuto skutečnost uvedl v nabídce. V případě, že tak účastník neučiní, bude Zadavatel postupovat, jako by na smlouvu nedopadala výjimka uvedená v § 3 odst. 2 písm. h) nebo l) ZRS (případně jiná výjimka dle § 3 odst. 2 ZRS dle jiného písmene, než je zde uvedeno) a Zadavatel neodpovídá za</w:t>
      </w:r>
      <w:r w:rsidR="004E5ECD">
        <w:rPr>
          <w:rFonts w:ascii="Verdana" w:eastAsia="Times New Roman" w:hAnsi="Verdana" w:cs="Calibri"/>
          <w:bCs/>
          <w:kern w:val="32"/>
          <w:lang w:eastAsia="cs-CZ"/>
        </w:rPr>
        <w:t> </w:t>
      </w:r>
      <w:r w:rsidRPr="003E1D4C">
        <w:rPr>
          <w:rFonts w:ascii="Verdana" w:eastAsia="Times New Roman" w:hAnsi="Verdana" w:cs="Calibri"/>
          <w:bCs/>
          <w:kern w:val="32"/>
          <w:lang w:eastAsia="cs-CZ"/>
        </w:rPr>
        <w:t xml:space="preserve">škodu nebo jakoukoliv jinou újmu tímto postupem vzniklou. </w:t>
      </w:r>
    </w:p>
    <w:p w14:paraId="4969EAAE" w14:textId="4F00B5A5" w:rsidR="007F462F" w:rsidRPr="003E1D4C" w:rsidRDefault="007F462F" w:rsidP="00B5087F">
      <w:pPr>
        <w:widowControl w:val="0"/>
        <w:numPr>
          <w:ilvl w:val="1"/>
          <w:numId w:val="41"/>
        </w:numPr>
        <w:spacing w:before="120" w:after="120" w:line="276" w:lineRule="auto"/>
        <w:jc w:val="both"/>
        <w:outlineLvl w:val="0"/>
        <w:rPr>
          <w:rFonts w:ascii="Verdana" w:eastAsia="Times New Roman" w:hAnsi="Verdana" w:cs="Calibri"/>
          <w:b/>
          <w:bCs/>
          <w:kern w:val="32"/>
          <w:lang w:eastAsia="cs-CZ"/>
        </w:rPr>
      </w:pPr>
      <w:r w:rsidRPr="003E1D4C">
        <w:rPr>
          <w:rFonts w:ascii="Verdana" w:eastAsia="Times New Roman" w:hAnsi="Verdana" w:cs="Calibri"/>
          <w:b/>
          <w:bCs/>
          <w:kern w:val="32"/>
          <w:lang w:eastAsia="cs-CZ"/>
        </w:rPr>
        <w:t xml:space="preserve">Zpracování osobních údajů </w:t>
      </w:r>
      <w:r w:rsidR="00B17525">
        <w:rPr>
          <w:rFonts w:ascii="Verdana" w:eastAsia="Times New Roman" w:hAnsi="Verdana" w:cs="Calibri"/>
          <w:b/>
          <w:bCs/>
          <w:kern w:val="32"/>
          <w:lang w:eastAsia="cs-CZ"/>
        </w:rPr>
        <w:t>(</w:t>
      </w:r>
      <w:r w:rsidRPr="003E1D4C">
        <w:rPr>
          <w:rFonts w:ascii="Verdana" w:eastAsia="Times New Roman" w:hAnsi="Verdana" w:cs="Calibri"/>
          <w:b/>
          <w:bCs/>
          <w:kern w:val="32"/>
          <w:lang w:eastAsia="cs-CZ"/>
        </w:rPr>
        <w:t xml:space="preserve">včetně </w:t>
      </w:r>
      <w:r w:rsidR="00B17525">
        <w:rPr>
          <w:rFonts w:ascii="Verdana" w:eastAsia="Times New Roman" w:hAnsi="Verdana" w:cs="Calibri"/>
          <w:b/>
          <w:bCs/>
          <w:kern w:val="32"/>
          <w:lang w:eastAsia="cs-CZ"/>
        </w:rPr>
        <w:t>případných</w:t>
      </w:r>
      <w:r w:rsidRPr="003E1D4C">
        <w:rPr>
          <w:rFonts w:ascii="Verdana" w:eastAsia="Times New Roman" w:hAnsi="Verdana" w:cs="Calibri"/>
          <w:b/>
          <w:bCs/>
          <w:kern w:val="32"/>
          <w:lang w:eastAsia="cs-CZ"/>
        </w:rPr>
        <w:t xml:space="preserve"> zvláštních kategorií </w:t>
      </w:r>
      <w:r w:rsidR="00B17525">
        <w:rPr>
          <w:rFonts w:ascii="Verdana" w:eastAsia="Times New Roman" w:hAnsi="Verdana" w:cs="Calibri"/>
          <w:b/>
          <w:bCs/>
          <w:kern w:val="32"/>
          <w:lang w:eastAsia="cs-CZ"/>
        </w:rPr>
        <w:t xml:space="preserve">osobních údajů) </w:t>
      </w:r>
      <w:r w:rsidRPr="00B8064B">
        <w:rPr>
          <w:rFonts w:ascii="Verdana" w:eastAsia="Times New Roman" w:hAnsi="Verdana" w:cs="Calibri"/>
          <w:kern w:val="32"/>
          <w:lang w:eastAsia="cs-CZ"/>
        </w:rPr>
        <w:t xml:space="preserve">případně </w:t>
      </w:r>
      <w:r w:rsidRPr="00B17525">
        <w:rPr>
          <w:rFonts w:ascii="Verdana" w:eastAsia="Times New Roman" w:hAnsi="Verdana" w:cs="Calibri"/>
          <w:kern w:val="32"/>
          <w:lang w:eastAsia="cs-CZ"/>
        </w:rPr>
        <w:t>poskytnutých</w:t>
      </w:r>
      <w:r w:rsidRPr="003E1D4C">
        <w:rPr>
          <w:rFonts w:ascii="Verdana" w:eastAsia="Times New Roman" w:hAnsi="Verdana" w:cs="Calibri"/>
          <w:bCs/>
          <w:kern w:val="32"/>
          <w:lang w:eastAsia="cs-CZ"/>
        </w:rPr>
        <w:t xml:space="preserve"> v průběhu zadávacího řízení je Zadavatelem prováděno pouze za účelem zadání předmětné </w:t>
      </w:r>
      <w:r w:rsidR="00B97FE2">
        <w:rPr>
          <w:rFonts w:ascii="Verdana" w:eastAsia="Times New Roman" w:hAnsi="Verdana" w:cs="Calibri"/>
          <w:bCs/>
          <w:kern w:val="32"/>
          <w:lang w:eastAsia="cs-CZ"/>
        </w:rPr>
        <w:t>V</w:t>
      </w:r>
      <w:r w:rsidRPr="003E1D4C">
        <w:rPr>
          <w:rFonts w:ascii="Verdana" w:eastAsia="Times New Roman" w:hAnsi="Verdana" w:cs="Calibri"/>
          <w:bCs/>
          <w:kern w:val="32"/>
          <w:lang w:eastAsia="cs-CZ"/>
        </w:rPr>
        <w:t>eřejné zakázky, přičemž Zadavatel v celém procesu ochrany osobních údajů postupuje v souladu s Nařízením Evropského parlamentu a Rady (EU) 2016/679, o ochraně fyzických osob v souvislosti se zpracováním osobních údajů a</w:t>
      </w:r>
      <w:r w:rsidR="004E5ECD">
        <w:rPr>
          <w:rFonts w:ascii="Verdana" w:eastAsia="Times New Roman" w:hAnsi="Verdana" w:cs="Calibri"/>
          <w:bCs/>
          <w:kern w:val="32"/>
          <w:lang w:eastAsia="cs-CZ"/>
        </w:rPr>
        <w:t> </w:t>
      </w:r>
      <w:r w:rsidRPr="003E1D4C">
        <w:rPr>
          <w:rFonts w:ascii="Verdana" w:eastAsia="Times New Roman" w:hAnsi="Verdana" w:cs="Calibri"/>
          <w:bCs/>
          <w:kern w:val="32"/>
          <w:lang w:eastAsia="cs-CZ"/>
        </w:rPr>
        <w:t>o volném pohybu těchto údajů a o zrušení směrnice 95/46/ES, obecně závaznými právními předpisy a vnitřními předpisy Zadavatele, které agendu ochrany osobních údajů upravují.</w:t>
      </w:r>
    </w:p>
    <w:p w14:paraId="7F5CE395" w14:textId="77777777" w:rsidR="003E1D4C" w:rsidRPr="00FD7619" w:rsidRDefault="007F462F" w:rsidP="00B5087F">
      <w:pPr>
        <w:pStyle w:val="Nadpis1-1"/>
        <w:keepNext w:val="0"/>
        <w:widowControl w:val="0"/>
        <w:numPr>
          <w:ilvl w:val="0"/>
          <w:numId w:val="26"/>
        </w:numPr>
        <w:spacing w:before="360"/>
        <w:ind w:left="709" w:hanging="709"/>
        <w:contextualSpacing w:val="0"/>
        <w:jc w:val="both"/>
        <w:rPr>
          <w:rFonts w:cs="Calibri"/>
        </w:rPr>
      </w:pPr>
      <w:r w:rsidRPr="00FD7619">
        <w:rPr>
          <w:rFonts w:cs="Calibri"/>
        </w:rPr>
        <w:t>VÝHRADY ZADAVATELE</w:t>
      </w:r>
      <w:r w:rsidR="005F7812">
        <w:rPr>
          <w:rFonts w:cs="Calibri"/>
        </w:rPr>
        <w:t xml:space="preserve"> A DALŠÍ INFORMACE</w:t>
      </w:r>
    </w:p>
    <w:p w14:paraId="2993CB2F" w14:textId="694549EA" w:rsidR="005F7812" w:rsidRDefault="003E1D4C" w:rsidP="00B5087F">
      <w:pPr>
        <w:widowControl w:val="0"/>
        <w:numPr>
          <w:ilvl w:val="1"/>
          <w:numId w:val="42"/>
        </w:numPr>
        <w:spacing w:before="120" w:after="120" w:line="276" w:lineRule="auto"/>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 xml:space="preserve">Zadavatel si v souladu s § 170 </w:t>
      </w:r>
      <w:r w:rsidR="007F462F">
        <w:rPr>
          <w:rFonts w:ascii="Verdana" w:eastAsia="Calibri" w:hAnsi="Verdana" w:cs="Calibri"/>
          <w:bCs/>
          <w:kern w:val="32"/>
        </w:rPr>
        <w:t>ZZVZ</w:t>
      </w:r>
      <w:r w:rsidR="007F462F" w:rsidRPr="003E1D4C">
        <w:rPr>
          <w:rFonts w:ascii="Verdana" w:eastAsia="Times New Roman" w:hAnsi="Verdana" w:cs="Calibri"/>
          <w:bCs/>
          <w:kern w:val="32"/>
          <w:lang w:eastAsia="cs-CZ"/>
        </w:rPr>
        <w:t xml:space="preserve"> </w:t>
      </w:r>
      <w:r w:rsidRPr="003E1D4C">
        <w:rPr>
          <w:rFonts w:ascii="Verdana" w:eastAsia="Times New Roman" w:hAnsi="Verdana" w:cs="Calibri"/>
          <w:bCs/>
          <w:kern w:val="32"/>
          <w:lang w:eastAsia="cs-CZ"/>
        </w:rPr>
        <w:t xml:space="preserve">vyhrazuje právo zrušit zadávací řízení i bez naplnění důvodů dle § 127 </w:t>
      </w:r>
      <w:r w:rsidR="007F462F">
        <w:rPr>
          <w:rFonts w:ascii="Verdana" w:eastAsia="Times New Roman" w:hAnsi="Verdana" w:cs="Calibri"/>
          <w:bCs/>
          <w:kern w:val="32"/>
          <w:lang w:eastAsia="cs-CZ"/>
        </w:rPr>
        <w:t xml:space="preserve">ZZVZ, </w:t>
      </w:r>
      <w:r w:rsidRPr="003E1D4C">
        <w:rPr>
          <w:rFonts w:ascii="Verdana" w:eastAsia="Times New Roman" w:hAnsi="Verdana" w:cs="Calibri"/>
          <w:bCs/>
          <w:kern w:val="32"/>
          <w:lang w:eastAsia="cs-CZ"/>
        </w:rPr>
        <w:t xml:space="preserve">a to až </w:t>
      </w:r>
      <w:r w:rsidR="007F462F">
        <w:rPr>
          <w:rFonts w:ascii="Verdana" w:eastAsia="Times New Roman" w:hAnsi="Verdana" w:cs="Calibri"/>
          <w:bCs/>
          <w:kern w:val="32"/>
          <w:lang w:eastAsia="cs-CZ"/>
        </w:rPr>
        <w:t>do uzavření</w:t>
      </w:r>
      <w:r w:rsidRPr="003E1D4C">
        <w:rPr>
          <w:rFonts w:ascii="Verdana" w:eastAsia="Times New Roman" w:hAnsi="Verdana" w:cs="Calibri"/>
          <w:bCs/>
          <w:kern w:val="32"/>
          <w:lang w:eastAsia="cs-CZ"/>
        </w:rPr>
        <w:t xml:space="preserve"> smlouvy</w:t>
      </w:r>
      <w:r w:rsidR="007F462F">
        <w:rPr>
          <w:rFonts w:ascii="Verdana" w:eastAsia="Times New Roman" w:hAnsi="Verdana" w:cs="Calibri"/>
          <w:bCs/>
          <w:kern w:val="32"/>
          <w:lang w:eastAsia="cs-CZ"/>
        </w:rPr>
        <w:t xml:space="preserve"> na plnění Veřejné zakázky</w:t>
      </w:r>
      <w:r w:rsidRPr="003E1D4C">
        <w:rPr>
          <w:rFonts w:ascii="Verdana" w:eastAsia="Times New Roman" w:hAnsi="Verdana" w:cs="Calibri"/>
          <w:bCs/>
          <w:kern w:val="32"/>
          <w:lang w:eastAsia="cs-CZ"/>
        </w:rPr>
        <w:t>.</w:t>
      </w:r>
      <w:r w:rsidR="00933B98">
        <w:rPr>
          <w:rFonts w:ascii="Verdana" w:eastAsia="Times New Roman" w:hAnsi="Verdana" w:cs="Calibri"/>
          <w:bCs/>
          <w:kern w:val="32"/>
          <w:lang w:eastAsia="cs-CZ"/>
        </w:rPr>
        <w:t xml:space="preserve"> </w:t>
      </w:r>
      <w:r w:rsidR="005F7812" w:rsidRPr="005F7812">
        <w:rPr>
          <w:rFonts w:ascii="Verdana" w:eastAsia="Times New Roman" w:hAnsi="Verdana" w:cs="Calibri"/>
          <w:bCs/>
          <w:kern w:val="32"/>
          <w:lang w:eastAsia="cs-CZ"/>
        </w:rPr>
        <w:t xml:space="preserve">Účastník nese veškeré náklady související s přípravou a vypracováním své </w:t>
      </w:r>
      <w:r w:rsidR="005F7812">
        <w:rPr>
          <w:rFonts w:ascii="Verdana" w:eastAsia="Times New Roman" w:hAnsi="Verdana" w:cs="Calibri"/>
          <w:bCs/>
          <w:kern w:val="32"/>
          <w:lang w:eastAsia="cs-CZ"/>
        </w:rPr>
        <w:t xml:space="preserve">žádosti o účast, </w:t>
      </w:r>
      <w:r w:rsidR="005F7812" w:rsidRPr="005F7812">
        <w:rPr>
          <w:rFonts w:ascii="Verdana" w:eastAsia="Times New Roman" w:hAnsi="Verdana" w:cs="Calibri"/>
          <w:bCs/>
          <w:kern w:val="32"/>
          <w:lang w:eastAsia="cs-CZ"/>
        </w:rPr>
        <w:t>nabídky (předběžné i „konečné“), přičemž je povinen opatřit si všechny potřebné informace tak, aby mohl předložit kvalifikovanou nabídku a nabídkovou cenu. Účastník nemůže v</w:t>
      </w:r>
      <w:r w:rsidR="004E5ECD">
        <w:rPr>
          <w:rFonts w:ascii="Verdana" w:eastAsia="Times New Roman" w:hAnsi="Verdana" w:cs="Calibri"/>
          <w:bCs/>
          <w:kern w:val="32"/>
          <w:lang w:eastAsia="cs-CZ"/>
        </w:rPr>
        <w:t> </w:t>
      </w:r>
      <w:r w:rsidR="005F7812" w:rsidRPr="005F7812">
        <w:rPr>
          <w:rFonts w:ascii="Verdana" w:eastAsia="Times New Roman" w:hAnsi="Verdana" w:cs="Calibri"/>
          <w:bCs/>
          <w:kern w:val="32"/>
          <w:lang w:eastAsia="cs-CZ"/>
        </w:rPr>
        <w:t xml:space="preserve">žádném případě na </w:t>
      </w:r>
      <w:r w:rsidR="00F2013D">
        <w:rPr>
          <w:rFonts w:ascii="Verdana" w:eastAsia="Times New Roman" w:hAnsi="Verdana" w:cs="Calibri"/>
          <w:bCs/>
          <w:kern w:val="32"/>
          <w:lang w:eastAsia="cs-CZ"/>
        </w:rPr>
        <w:t>Z</w:t>
      </w:r>
      <w:r w:rsidR="005F7812" w:rsidRPr="005F7812">
        <w:rPr>
          <w:rFonts w:ascii="Verdana" w:eastAsia="Times New Roman" w:hAnsi="Verdana" w:cs="Calibri"/>
          <w:bCs/>
          <w:kern w:val="32"/>
          <w:lang w:eastAsia="cs-CZ"/>
        </w:rPr>
        <w:t>adavateli požadovat úhradu jakékoliv částky na náklady zpracování a předložení</w:t>
      </w:r>
      <w:r w:rsidR="005F7812">
        <w:rPr>
          <w:rFonts w:ascii="Verdana" w:eastAsia="Times New Roman" w:hAnsi="Verdana" w:cs="Calibri"/>
          <w:bCs/>
          <w:kern w:val="32"/>
          <w:lang w:eastAsia="cs-CZ"/>
        </w:rPr>
        <w:t xml:space="preserve"> žádosti o účast či</w:t>
      </w:r>
      <w:r w:rsidR="005F7812" w:rsidRPr="005F7812">
        <w:rPr>
          <w:rFonts w:ascii="Verdana" w:eastAsia="Times New Roman" w:hAnsi="Verdana" w:cs="Calibri"/>
          <w:bCs/>
          <w:kern w:val="32"/>
          <w:lang w:eastAsia="cs-CZ"/>
        </w:rPr>
        <w:t xml:space="preserve"> nabídky. Zadavatel upozorňuje, že samotné podání žádosti o účast</w:t>
      </w:r>
      <w:r w:rsidR="005F7812">
        <w:rPr>
          <w:rFonts w:ascii="Verdana" w:eastAsia="Times New Roman" w:hAnsi="Verdana" w:cs="Calibri"/>
          <w:bCs/>
          <w:kern w:val="32"/>
          <w:lang w:eastAsia="cs-CZ"/>
        </w:rPr>
        <w:t>,</w:t>
      </w:r>
      <w:r w:rsidR="005F7812" w:rsidRPr="005F7812">
        <w:rPr>
          <w:rFonts w:ascii="Verdana" w:eastAsia="Times New Roman" w:hAnsi="Verdana" w:cs="Calibri"/>
          <w:bCs/>
          <w:kern w:val="32"/>
          <w:lang w:eastAsia="cs-CZ"/>
        </w:rPr>
        <w:t xml:space="preserve"> resp. nabídky nezakládá právní nárok účastníka na uzavření smlouvy na </w:t>
      </w:r>
      <w:r w:rsidR="005F7812">
        <w:rPr>
          <w:rFonts w:ascii="Verdana" w:eastAsia="Times New Roman" w:hAnsi="Verdana" w:cs="Calibri"/>
          <w:bCs/>
          <w:kern w:val="32"/>
          <w:lang w:eastAsia="cs-CZ"/>
        </w:rPr>
        <w:t>V</w:t>
      </w:r>
      <w:r w:rsidR="005F7812" w:rsidRPr="005F7812">
        <w:rPr>
          <w:rFonts w:ascii="Verdana" w:eastAsia="Times New Roman" w:hAnsi="Verdana" w:cs="Calibri"/>
          <w:bCs/>
          <w:kern w:val="32"/>
          <w:lang w:eastAsia="cs-CZ"/>
        </w:rPr>
        <w:t xml:space="preserve">eřejnou zakázku. V případě, že nedojde k uzavření smlouvy na </w:t>
      </w:r>
      <w:r w:rsidR="005F7812">
        <w:rPr>
          <w:rFonts w:ascii="Verdana" w:eastAsia="Times New Roman" w:hAnsi="Verdana" w:cs="Calibri"/>
          <w:bCs/>
          <w:kern w:val="32"/>
          <w:lang w:eastAsia="cs-CZ"/>
        </w:rPr>
        <w:t>V</w:t>
      </w:r>
      <w:r w:rsidR="005F7812" w:rsidRPr="005F7812">
        <w:rPr>
          <w:rFonts w:ascii="Verdana" w:eastAsia="Times New Roman" w:hAnsi="Verdana" w:cs="Calibri"/>
          <w:bCs/>
          <w:kern w:val="32"/>
          <w:lang w:eastAsia="cs-CZ"/>
        </w:rPr>
        <w:t xml:space="preserve">eřejnou zakázku s vybraným dodavatelem, ať již z jakéhokoliv důvodu včetně zrušení zadávacího řízení, nebude mít tento vůči </w:t>
      </w:r>
      <w:r w:rsidR="005F7812">
        <w:rPr>
          <w:rFonts w:ascii="Verdana" w:eastAsia="Times New Roman" w:hAnsi="Verdana" w:cs="Calibri"/>
          <w:bCs/>
          <w:kern w:val="32"/>
          <w:lang w:eastAsia="cs-CZ"/>
        </w:rPr>
        <w:t>Z</w:t>
      </w:r>
      <w:r w:rsidR="005F7812" w:rsidRPr="005F7812">
        <w:rPr>
          <w:rFonts w:ascii="Verdana" w:eastAsia="Times New Roman" w:hAnsi="Verdana" w:cs="Calibri"/>
          <w:bCs/>
          <w:kern w:val="32"/>
          <w:lang w:eastAsia="cs-CZ"/>
        </w:rPr>
        <w:t>adavateli nárok na jakoukoli platbu, či náhradu škody nebo nemajetkové újmy z jakéhokoli důvodu.</w:t>
      </w:r>
    </w:p>
    <w:p w14:paraId="25E68DE3" w14:textId="77777777" w:rsidR="005F7812" w:rsidRDefault="005F7812" w:rsidP="00B5087F">
      <w:pPr>
        <w:widowControl w:val="0"/>
        <w:numPr>
          <w:ilvl w:val="1"/>
          <w:numId w:val="42"/>
        </w:numPr>
        <w:spacing w:before="120" w:after="120" w:line="276" w:lineRule="auto"/>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Zadavatel nestanovuje zadávací lhůtu podle § 40 Z</w:t>
      </w:r>
      <w:r w:rsidR="00316502" w:rsidRPr="00316502">
        <w:rPr>
          <w:rFonts w:ascii="Verdana" w:eastAsia="Times New Roman" w:hAnsi="Verdana" w:cs="Calibri"/>
          <w:bCs/>
          <w:kern w:val="32"/>
          <w:lang w:eastAsia="cs-CZ"/>
        </w:rPr>
        <w:t>ZVZ</w:t>
      </w:r>
      <w:r w:rsidRPr="00FD7619">
        <w:rPr>
          <w:rFonts w:ascii="Verdana" w:eastAsia="Times New Roman" w:hAnsi="Verdana" w:cs="Calibri"/>
          <w:bCs/>
          <w:kern w:val="32"/>
          <w:lang w:eastAsia="cs-CZ"/>
        </w:rPr>
        <w:t>. Zadavatel nepožaduje jistotu podle § 41 Z</w:t>
      </w:r>
      <w:r w:rsidR="00316502" w:rsidRPr="00316502">
        <w:rPr>
          <w:rFonts w:ascii="Verdana" w:eastAsia="Times New Roman" w:hAnsi="Verdana" w:cs="Calibri"/>
          <w:bCs/>
          <w:kern w:val="32"/>
          <w:lang w:eastAsia="cs-CZ"/>
        </w:rPr>
        <w:t>ZVZ.</w:t>
      </w:r>
    </w:p>
    <w:p w14:paraId="18DDFFB4" w14:textId="77777777" w:rsidR="00316502" w:rsidRPr="00FD7619" w:rsidRDefault="00316502" w:rsidP="00B5087F">
      <w:pPr>
        <w:widowControl w:val="0"/>
        <w:numPr>
          <w:ilvl w:val="1"/>
          <w:numId w:val="42"/>
        </w:numPr>
        <w:spacing w:before="120" w:after="120" w:line="276" w:lineRule="auto"/>
        <w:jc w:val="both"/>
        <w:outlineLvl w:val="0"/>
        <w:rPr>
          <w:rFonts w:ascii="Verdana" w:eastAsia="Times New Roman" w:hAnsi="Verdana" w:cs="Calibri"/>
          <w:bCs/>
          <w:kern w:val="32"/>
          <w:lang w:eastAsia="cs-CZ"/>
        </w:rPr>
      </w:pPr>
      <w:r w:rsidRPr="00FD7619">
        <w:rPr>
          <w:rFonts w:ascii="Verdana" w:eastAsia="Times New Roman" w:hAnsi="Verdana" w:cs="Calibri"/>
          <w:bCs/>
          <w:kern w:val="32"/>
          <w:lang w:eastAsia="cs-CZ"/>
        </w:rPr>
        <w:t>Zadavatel si vyhrazuje právo na ověření údajů a informací předložených účastníky v</w:t>
      </w:r>
      <w:r>
        <w:rPr>
          <w:rFonts w:ascii="Verdana" w:eastAsia="Times New Roman" w:hAnsi="Verdana" w:cs="Calibri"/>
          <w:bCs/>
          <w:kern w:val="32"/>
          <w:lang w:eastAsia="cs-CZ"/>
        </w:rPr>
        <w:t xml:space="preserve"> žádostech o účast a v </w:t>
      </w:r>
      <w:r w:rsidRPr="00FD7619">
        <w:rPr>
          <w:rFonts w:ascii="Verdana" w:eastAsia="Times New Roman" w:hAnsi="Verdana" w:cs="Calibri"/>
          <w:bCs/>
          <w:kern w:val="32"/>
          <w:lang w:eastAsia="cs-CZ"/>
        </w:rPr>
        <w:t>nabídkách.</w:t>
      </w:r>
    </w:p>
    <w:p w14:paraId="1E3C86B1" w14:textId="2CDCA2B5" w:rsidR="00B7559D" w:rsidRPr="00722C13" w:rsidRDefault="00316502" w:rsidP="00722C13">
      <w:pPr>
        <w:widowControl w:val="0"/>
        <w:numPr>
          <w:ilvl w:val="1"/>
          <w:numId w:val="42"/>
        </w:numPr>
        <w:spacing w:before="120" w:after="120" w:line="276" w:lineRule="auto"/>
        <w:jc w:val="both"/>
        <w:outlineLvl w:val="0"/>
        <w:rPr>
          <w:rFonts w:ascii="Verdana" w:eastAsia="Times New Roman" w:hAnsi="Verdana" w:cs="Calibri"/>
          <w:bCs/>
          <w:kern w:val="32"/>
          <w:lang w:eastAsia="cs-CZ"/>
        </w:rPr>
      </w:pPr>
      <w:r w:rsidRPr="00FD7619" w:rsidDel="00504357">
        <w:rPr>
          <w:rFonts w:ascii="Verdana" w:eastAsia="Times New Roman" w:hAnsi="Verdana" w:cs="Calibri"/>
          <w:bCs/>
          <w:kern w:val="32"/>
          <w:lang w:eastAsia="cs-CZ"/>
        </w:rPr>
        <w:t xml:space="preserve">Zadavatel si vyhrazuje právo v případě potřeby provádět doplnění nebo změny </w:t>
      </w:r>
      <w:r>
        <w:rPr>
          <w:rFonts w:ascii="Verdana" w:eastAsia="Times New Roman" w:hAnsi="Verdana" w:cs="Calibri"/>
          <w:bCs/>
          <w:kern w:val="32"/>
          <w:lang w:eastAsia="cs-CZ"/>
        </w:rPr>
        <w:t>Z</w:t>
      </w:r>
      <w:r w:rsidRPr="00FD7619" w:rsidDel="00504357">
        <w:rPr>
          <w:rFonts w:ascii="Verdana" w:eastAsia="Times New Roman" w:hAnsi="Verdana" w:cs="Calibri"/>
          <w:bCs/>
          <w:kern w:val="32"/>
          <w:lang w:eastAsia="cs-CZ"/>
        </w:rPr>
        <w:t>adávací dokumentace a jejích příloh, zejména opravit chyby nebo opomenutí. Veškeré případné změny zadávací dokumentace budou provedeny a zveřejněny v souladu se Z</w:t>
      </w:r>
      <w:r>
        <w:rPr>
          <w:rFonts w:ascii="Verdana" w:eastAsia="Times New Roman" w:hAnsi="Verdana" w:cs="Calibri"/>
          <w:bCs/>
          <w:kern w:val="32"/>
          <w:lang w:eastAsia="cs-CZ"/>
        </w:rPr>
        <w:t>ZVZ.</w:t>
      </w:r>
    </w:p>
    <w:p w14:paraId="0BF72390" w14:textId="77777777" w:rsidR="003E1D4C" w:rsidRPr="00FD7619" w:rsidRDefault="003E1D4C" w:rsidP="00B80AE5">
      <w:pPr>
        <w:pStyle w:val="Nadpis1-1"/>
        <w:keepNext w:val="0"/>
        <w:widowControl w:val="0"/>
        <w:numPr>
          <w:ilvl w:val="0"/>
          <w:numId w:val="26"/>
        </w:numPr>
        <w:spacing w:before="360"/>
        <w:ind w:left="709" w:hanging="709"/>
        <w:contextualSpacing w:val="0"/>
        <w:jc w:val="both"/>
        <w:rPr>
          <w:rFonts w:cs="Calibri"/>
        </w:rPr>
      </w:pPr>
      <w:r w:rsidRPr="00FD7619">
        <w:rPr>
          <w:rFonts w:cs="Calibri"/>
        </w:rPr>
        <w:lastRenderedPageBreak/>
        <w:t>Přílohy Zadávací dokumentace</w:t>
      </w:r>
    </w:p>
    <w:p w14:paraId="231BF041" w14:textId="77777777" w:rsidR="003E1D4C" w:rsidRPr="003E1D4C" w:rsidRDefault="003E1D4C" w:rsidP="00B80AE5">
      <w:pPr>
        <w:widowControl w:val="0"/>
        <w:spacing w:after="120" w:line="276" w:lineRule="auto"/>
        <w:jc w:val="both"/>
        <w:outlineLvl w:val="0"/>
        <w:rPr>
          <w:rFonts w:ascii="Verdana" w:eastAsia="Times New Roman" w:hAnsi="Verdana" w:cs="Calibri"/>
          <w:bCs/>
          <w:kern w:val="32"/>
          <w:lang w:eastAsia="cs-CZ"/>
        </w:rPr>
      </w:pPr>
      <w:r w:rsidRPr="003E1D4C">
        <w:rPr>
          <w:rFonts w:ascii="Verdana" w:eastAsia="Times New Roman" w:hAnsi="Verdana" w:cs="Calibri"/>
          <w:bCs/>
          <w:kern w:val="32"/>
          <w:lang w:eastAsia="cs-CZ"/>
        </w:rPr>
        <w:t xml:space="preserve">Nedílnou součástí </w:t>
      </w:r>
      <w:r w:rsidR="00D956EE">
        <w:rPr>
          <w:rFonts w:ascii="Verdana" w:eastAsia="Times New Roman" w:hAnsi="Verdana" w:cs="Calibri"/>
          <w:bCs/>
          <w:kern w:val="32"/>
          <w:lang w:eastAsia="cs-CZ"/>
        </w:rPr>
        <w:t>této</w:t>
      </w:r>
      <w:r w:rsidR="00D956EE" w:rsidRPr="003E1D4C">
        <w:rPr>
          <w:rFonts w:ascii="Verdana" w:eastAsia="Times New Roman" w:hAnsi="Verdana" w:cs="Calibri"/>
          <w:bCs/>
          <w:kern w:val="32"/>
          <w:lang w:eastAsia="cs-CZ"/>
        </w:rPr>
        <w:t xml:space="preserve"> </w:t>
      </w:r>
      <w:r w:rsidRPr="003E1D4C">
        <w:rPr>
          <w:rFonts w:ascii="Verdana" w:eastAsia="Times New Roman" w:hAnsi="Verdana" w:cs="Calibri"/>
          <w:bCs/>
          <w:kern w:val="32"/>
          <w:lang w:eastAsia="cs-CZ"/>
        </w:rPr>
        <w:t>Zadávací</w:t>
      </w:r>
      <w:r w:rsidR="00D956EE">
        <w:rPr>
          <w:rFonts w:ascii="Verdana" w:eastAsia="Times New Roman" w:hAnsi="Verdana" w:cs="Calibri"/>
          <w:bCs/>
          <w:kern w:val="32"/>
          <w:lang w:eastAsia="cs-CZ"/>
        </w:rPr>
        <w:t xml:space="preserve"> dokumentace </w:t>
      </w:r>
      <w:r w:rsidRPr="003E1D4C">
        <w:rPr>
          <w:rFonts w:ascii="Verdana" w:eastAsia="Times New Roman" w:hAnsi="Verdana" w:cs="Calibri"/>
          <w:bCs/>
          <w:kern w:val="32"/>
          <w:lang w:eastAsia="cs-CZ"/>
        </w:rPr>
        <w:t>je:</w:t>
      </w:r>
    </w:p>
    <w:p w14:paraId="01DCB626" w14:textId="7397F73B" w:rsidR="003E1D4C" w:rsidRPr="003E1D4C" w:rsidRDefault="003E1D4C" w:rsidP="00B80AE5">
      <w:pPr>
        <w:widowControl w:val="0"/>
        <w:numPr>
          <w:ilvl w:val="0"/>
          <w:numId w:val="20"/>
        </w:numPr>
        <w:spacing w:after="120" w:line="276" w:lineRule="auto"/>
        <w:ind w:left="1134" w:hanging="425"/>
        <w:jc w:val="both"/>
        <w:outlineLvl w:val="0"/>
        <w:rPr>
          <w:rFonts w:ascii="Verdana" w:eastAsia="Times New Roman" w:hAnsi="Verdana" w:cs="Calibri"/>
          <w:b/>
          <w:bCs/>
          <w:kern w:val="32"/>
          <w:lang w:eastAsia="cs-CZ"/>
        </w:rPr>
      </w:pPr>
      <w:r w:rsidRPr="0034221E">
        <w:rPr>
          <w:rFonts w:ascii="Verdana" w:eastAsia="Times New Roman" w:hAnsi="Verdana" w:cs="Calibri"/>
          <w:bCs/>
          <w:kern w:val="32"/>
          <w:lang w:eastAsia="cs-CZ"/>
        </w:rPr>
        <w:t xml:space="preserve">Příloha č. 1 – </w:t>
      </w:r>
      <w:r w:rsidR="003D2265" w:rsidRPr="00D04D7E">
        <w:rPr>
          <w:rFonts w:ascii="Verdana" w:eastAsia="Times New Roman" w:hAnsi="Verdana" w:cs="Calibri"/>
          <w:bCs/>
          <w:color w:val="000000"/>
          <w:kern w:val="32"/>
          <w:lang w:eastAsia="cs-CZ"/>
        </w:rPr>
        <w:t>T</w:t>
      </w:r>
      <w:r w:rsidRPr="00D04D7E">
        <w:rPr>
          <w:rFonts w:ascii="Verdana" w:eastAsia="Times New Roman" w:hAnsi="Verdana" w:cs="Calibri"/>
          <w:bCs/>
          <w:color w:val="000000"/>
          <w:kern w:val="32"/>
          <w:lang w:eastAsia="cs-CZ"/>
        </w:rPr>
        <w:t>echnická specifikace</w:t>
      </w:r>
    </w:p>
    <w:p w14:paraId="5D703E36" w14:textId="7A841A23" w:rsidR="003E1D4C" w:rsidRPr="009D4F74" w:rsidRDefault="003E1D4C"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9D4F74">
        <w:rPr>
          <w:rFonts w:ascii="Verdana" w:eastAsia="Times New Roman" w:hAnsi="Verdana" w:cs="Calibri"/>
          <w:bCs/>
          <w:kern w:val="32"/>
          <w:lang w:eastAsia="cs-CZ"/>
        </w:rPr>
        <w:t xml:space="preserve">Příloha č. </w:t>
      </w:r>
      <w:r w:rsidR="00024129">
        <w:rPr>
          <w:rFonts w:ascii="Verdana" w:eastAsia="Times New Roman" w:hAnsi="Verdana" w:cs="Calibri"/>
          <w:bCs/>
          <w:kern w:val="32"/>
          <w:lang w:eastAsia="cs-CZ"/>
        </w:rPr>
        <w:t>2</w:t>
      </w:r>
      <w:r w:rsidRPr="009D4F74">
        <w:rPr>
          <w:rFonts w:ascii="Verdana" w:eastAsia="Times New Roman" w:hAnsi="Verdana" w:cs="Calibri"/>
          <w:bCs/>
          <w:kern w:val="32"/>
          <w:lang w:eastAsia="cs-CZ"/>
        </w:rPr>
        <w:t xml:space="preserve"> – </w:t>
      </w:r>
      <w:r w:rsidR="0025515E" w:rsidRPr="009D4F74">
        <w:rPr>
          <w:rFonts w:ascii="Verdana" w:eastAsia="Times New Roman" w:hAnsi="Verdana" w:cs="Calibri"/>
          <w:bCs/>
          <w:kern w:val="32"/>
          <w:lang w:eastAsia="cs-CZ"/>
        </w:rPr>
        <w:t>Smlouva o dílo na vytvoření Software</w:t>
      </w:r>
      <w:r w:rsidR="0025515E" w:rsidRPr="009D4F74" w:rsidDel="0025515E">
        <w:rPr>
          <w:rFonts w:ascii="Verdana" w:eastAsia="Times New Roman" w:hAnsi="Verdana" w:cs="Calibri"/>
          <w:kern w:val="32"/>
          <w:lang w:eastAsia="cs-CZ"/>
        </w:rPr>
        <w:t xml:space="preserve"> </w:t>
      </w:r>
    </w:p>
    <w:p w14:paraId="360F7905" w14:textId="22318115" w:rsidR="0025515E" w:rsidRPr="009D4F74"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color w:val="000000"/>
          <w:kern w:val="32"/>
          <w:lang w:eastAsia="cs-CZ"/>
        </w:rPr>
      </w:pPr>
      <w:r w:rsidRPr="009D4F74">
        <w:rPr>
          <w:rFonts w:ascii="Verdana" w:hAnsi="Verdana" w:cstheme="minorHAnsi"/>
        </w:rPr>
        <w:t xml:space="preserve">Příloha č. </w:t>
      </w:r>
      <w:r w:rsidR="00024129">
        <w:rPr>
          <w:rFonts w:ascii="Verdana" w:hAnsi="Verdana" w:cstheme="minorHAnsi"/>
        </w:rPr>
        <w:t>3</w:t>
      </w:r>
      <w:r w:rsidRPr="009D4F74">
        <w:rPr>
          <w:rFonts w:ascii="Verdana" w:hAnsi="Verdana" w:cstheme="minorHAnsi"/>
        </w:rPr>
        <w:t xml:space="preserve"> </w:t>
      </w:r>
      <w:r w:rsidR="00D53197" w:rsidRPr="009D4F74">
        <w:rPr>
          <w:rFonts w:ascii="Verdana" w:eastAsia="Times New Roman" w:hAnsi="Verdana" w:cs="Calibri"/>
          <w:bCs/>
          <w:kern w:val="32"/>
          <w:lang w:eastAsia="cs-CZ"/>
        </w:rPr>
        <w:t>–</w:t>
      </w:r>
      <w:r w:rsidRPr="009D4F74">
        <w:rPr>
          <w:rFonts w:ascii="Verdana" w:hAnsi="Verdana" w:cstheme="minorHAnsi"/>
        </w:rPr>
        <w:t xml:space="preserve"> </w:t>
      </w:r>
      <w:r w:rsidRPr="009D4F74">
        <w:rPr>
          <w:rFonts w:ascii="Verdana" w:eastAsia="Times New Roman" w:hAnsi="Verdana" w:cs="Calibri"/>
          <w:kern w:val="32"/>
          <w:lang w:eastAsia="cs-CZ"/>
        </w:rPr>
        <w:t>Smlouva</w:t>
      </w:r>
      <w:r w:rsidRPr="009D4F74">
        <w:rPr>
          <w:rFonts w:ascii="Verdana" w:hAnsi="Verdana" w:cstheme="minorHAnsi"/>
        </w:rPr>
        <w:t xml:space="preserve"> o údržbě, provozu a rámcovém rozvoji Software</w:t>
      </w:r>
    </w:p>
    <w:p w14:paraId="0AA29674" w14:textId="4605CC80" w:rsidR="003E1D4C" w:rsidRPr="003E1D4C" w:rsidRDefault="003E1D4C"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9D4F74">
        <w:rPr>
          <w:rFonts w:ascii="Verdana" w:eastAsia="Times New Roman" w:hAnsi="Verdana" w:cs="Calibri"/>
          <w:bCs/>
          <w:kern w:val="32"/>
          <w:lang w:eastAsia="cs-CZ"/>
        </w:rPr>
        <w:t xml:space="preserve">Příloha č. </w:t>
      </w:r>
      <w:r w:rsidR="00024129">
        <w:rPr>
          <w:rFonts w:ascii="Verdana" w:eastAsia="Times New Roman" w:hAnsi="Verdana" w:cs="Calibri"/>
          <w:bCs/>
          <w:kern w:val="32"/>
          <w:lang w:eastAsia="cs-CZ"/>
        </w:rPr>
        <w:t>4</w:t>
      </w:r>
      <w:r w:rsidRPr="009D4F74">
        <w:rPr>
          <w:rFonts w:ascii="Verdana" w:eastAsia="Times New Roman" w:hAnsi="Verdana" w:cs="Calibri"/>
          <w:bCs/>
          <w:kern w:val="32"/>
          <w:lang w:eastAsia="cs-CZ"/>
        </w:rPr>
        <w:t xml:space="preserve"> – </w:t>
      </w:r>
      <w:r w:rsidR="0025515E" w:rsidRPr="009D4F74">
        <w:rPr>
          <w:rFonts w:ascii="Verdana" w:eastAsia="Times New Roman" w:hAnsi="Verdana" w:cs="Calibri"/>
          <w:bCs/>
          <w:kern w:val="32"/>
          <w:lang w:eastAsia="cs-CZ"/>
        </w:rPr>
        <w:t>Zvláštní obchodní podmínky</w:t>
      </w:r>
    </w:p>
    <w:p w14:paraId="36BB9B69" w14:textId="780E94A8" w:rsid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25515E">
        <w:rPr>
          <w:rFonts w:ascii="Verdana" w:eastAsia="Times New Roman" w:hAnsi="Verdana" w:cs="Calibri"/>
          <w:bCs/>
          <w:kern w:val="32"/>
          <w:lang w:eastAsia="cs-CZ"/>
        </w:rPr>
        <w:t xml:space="preserve">Příloha č. </w:t>
      </w:r>
      <w:r w:rsidR="00F42542">
        <w:rPr>
          <w:rFonts w:ascii="Verdana" w:eastAsia="Times New Roman" w:hAnsi="Verdana" w:cs="Calibri"/>
          <w:bCs/>
          <w:kern w:val="32"/>
          <w:lang w:eastAsia="cs-CZ"/>
        </w:rPr>
        <w:t>5</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25515E">
        <w:rPr>
          <w:rFonts w:ascii="Verdana" w:eastAsia="Times New Roman" w:hAnsi="Verdana" w:cs="Calibri"/>
          <w:bCs/>
          <w:kern w:val="32"/>
          <w:lang w:eastAsia="cs-CZ"/>
        </w:rPr>
        <w:t xml:space="preserve">Všeobecné informace o dodavateli </w:t>
      </w:r>
    </w:p>
    <w:p w14:paraId="5645D9F8" w14:textId="1452C83E" w:rsidR="0025515E" w:rsidRP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 xml:space="preserve">Příloha č. </w:t>
      </w:r>
      <w:r w:rsidR="00F42542">
        <w:rPr>
          <w:rFonts w:ascii="Verdana" w:eastAsia="Times New Roman" w:hAnsi="Verdana" w:cs="Calibri"/>
          <w:bCs/>
          <w:kern w:val="32"/>
          <w:lang w:eastAsia="cs-CZ"/>
        </w:rPr>
        <w:t>6</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25515E">
        <w:rPr>
          <w:rFonts w:ascii="Verdana" w:eastAsia="Times New Roman" w:hAnsi="Verdana" w:cs="Calibri"/>
          <w:bCs/>
          <w:kern w:val="32"/>
          <w:lang w:eastAsia="cs-CZ"/>
        </w:rPr>
        <w:t>Tabulka pro zpracování nabídkové ceny</w:t>
      </w:r>
    </w:p>
    <w:p w14:paraId="50C7DC3B" w14:textId="7F094F51" w:rsidR="0025515E" w:rsidRP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 xml:space="preserve">Příloha č. </w:t>
      </w:r>
      <w:r w:rsidR="00F42542">
        <w:rPr>
          <w:rFonts w:ascii="Verdana" w:eastAsia="Times New Roman" w:hAnsi="Verdana" w:cs="Calibri"/>
          <w:bCs/>
          <w:kern w:val="32"/>
          <w:lang w:eastAsia="cs-CZ"/>
        </w:rPr>
        <w:t>7</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25515E">
        <w:rPr>
          <w:rFonts w:ascii="Verdana" w:eastAsia="Times New Roman" w:hAnsi="Verdana" w:cs="Calibri"/>
          <w:bCs/>
          <w:kern w:val="32"/>
          <w:lang w:eastAsia="cs-CZ"/>
        </w:rPr>
        <w:t>Seznam poddodavatelů</w:t>
      </w:r>
    </w:p>
    <w:p w14:paraId="1E5894CF" w14:textId="6031CBC2" w:rsidR="0025515E" w:rsidRP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 xml:space="preserve">Příloha č. </w:t>
      </w:r>
      <w:r w:rsidR="00F42542">
        <w:rPr>
          <w:rFonts w:ascii="Verdana" w:eastAsia="Times New Roman" w:hAnsi="Verdana" w:cs="Calibri"/>
          <w:bCs/>
          <w:kern w:val="32"/>
          <w:lang w:eastAsia="cs-CZ"/>
        </w:rPr>
        <w:t>8</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25515E">
        <w:rPr>
          <w:rFonts w:ascii="Verdana" w:eastAsia="Times New Roman" w:hAnsi="Verdana" w:cs="Calibri"/>
          <w:bCs/>
          <w:kern w:val="32"/>
          <w:lang w:eastAsia="cs-CZ"/>
        </w:rPr>
        <w:t xml:space="preserve">Údaje o </w:t>
      </w:r>
      <w:r w:rsidR="005F7097">
        <w:rPr>
          <w:rFonts w:ascii="Verdana" w:eastAsia="Times New Roman" w:hAnsi="Verdana" w:cs="Calibri"/>
          <w:bCs/>
          <w:kern w:val="32"/>
          <w:lang w:eastAsia="cs-CZ"/>
        </w:rPr>
        <w:t>S</w:t>
      </w:r>
      <w:r w:rsidRPr="0025515E">
        <w:rPr>
          <w:rFonts w:ascii="Verdana" w:eastAsia="Times New Roman" w:hAnsi="Verdana" w:cs="Calibri"/>
          <w:bCs/>
          <w:kern w:val="32"/>
          <w:lang w:eastAsia="cs-CZ"/>
        </w:rPr>
        <w:t>polečnosti dodavatelů podávajících nabídku společně</w:t>
      </w:r>
    </w:p>
    <w:p w14:paraId="475186B7" w14:textId="29800354" w:rsidR="0025515E" w:rsidRP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Pr>
          <w:rFonts w:ascii="Verdana" w:eastAsia="Times New Roman" w:hAnsi="Verdana" w:cs="Calibri"/>
          <w:bCs/>
          <w:kern w:val="32"/>
          <w:lang w:eastAsia="cs-CZ"/>
        </w:rPr>
        <w:t xml:space="preserve">Příloha č. </w:t>
      </w:r>
      <w:r w:rsidR="00F42542">
        <w:rPr>
          <w:rFonts w:ascii="Verdana" w:eastAsia="Times New Roman" w:hAnsi="Verdana" w:cs="Calibri"/>
          <w:bCs/>
          <w:kern w:val="32"/>
          <w:lang w:eastAsia="cs-CZ"/>
        </w:rPr>
        <w:t>9</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25515E">
        <w:rPr>
          <w:rFonts w:ascii="Verdana" w:eastAsia="Times New Roman" w:hAnsi="Verdana" w:cs="Calibri"/>
          <w:bCs/>
          <w:kern w:val="32"/>
          <w:lang w:eastAsia="cs-CZ"/>
        </w:rPr>
        <w:t xml:space="preserve">Seznam významných </w:t>
      </w:r>
      <w:r w:rsidR="00B42037">
        <w:rPr>
          <w:rFonts w:ascii="Verdana" w:eastAsia="Times New Roman" w:hAnsi="Verdana" w:cs="Calibri"/>
          <w:bCs/>
          <w:kern w:val="32"/>
          <w:lang w:eastAsia="cs-CZ"/>
        </w:rPr>
        <w:t>zakázek</w:t>
      </w:r>
    </w:p>
    <w:p w14:paraId="1DA9F931" w14:textId="0A870FB7" w:rsidR="0025515E" w:rsidRP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bookmarkStart w:id="41" w:name="_Ref44025365"/>
      <w:r>
        <w:rPr>
          <w:rFonts w:ascii="Verdana" w:eastAsia="Times New Roman" w:hAnsi="Verdana" w:cs="Calibri"/>
          <w:bCs/>
          <w:kern w:val="32"/>
          <w:lang w:eastAsia="cs-CZ"/>
        </w:rPr>
        <w:t>Příloha č. 1</w:t>
      </w:r>
      <w:r w:rsidR="00F42542">
        <w:rPr>
          <w:rFonts w:ascii="Verdana" w:eastAsia="Times New Roman" w:hAnsi="Verdana" w:cs="Calibri"/>
          <w:bCs/>
          <w:kern w:val="32"/>
          <w:lang w:eastAsia="cs-CZ"/>
        </w:rPr>
        <w:t>0</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25515E">
        <w:rPr>
          <w:rFonts w:ascii="Verdana" w:eastAsia="Times New Roman" w:hAnsi="Verdana" w:cs="Calibri"/>
          <w:bCs/>
          <w:kern w:val="32"/>
          <w:lang w:eastAsia="cs-CZ"/>
        </w:rPr>
        <w:t xml:space="preserve">Seznam </w:t>
      </w:r>
      <w:r>
        <w:rPr>
          <w:rFonts w:ascii="Verdana" w:eastAsia="Times New Roman" w:hAnsi="Verdana" w:cs="Calibri"/>
          <w:bCs/>
          <w:kern w:val="32"/>
          <w:lang w:eastAsia="cs-CZ"/>
        </w:rPr>
        <w:t>členů realizačního týmu</w:t>
      </w:r>
      <w:r w:rsidRPr="0025515E">
        <w:rPr>
          <w:rFonts w:ascii="Verdana" w:eastAsia="Times New Roman" w:hAnsi="Verdana" w:cs="Calibri"/>
          <w:bCs/>
          <w:kern w:val="32"/>
          <w:lang w:eastAsia="cs-CZ"/>
        </w:rPr>
        <w:t xml:space="preserve"> dodavatele</w:t>
      </w:r>
      <w:bookmarkEnd w:id="41"/>
      <w:r w:rsidRPr="0025515E">
        <w:rPr>
          <w:rFonts w:ascii="Verdana" w:eastAsia="Times New Roman" w:hAnsi="Verdana" w:cs="Calibri"/>
          <w:bCs/>
          <w:kern w:val="32"/>
          <w:lang w:eastAsia="cs-CZ"/>
        </w:rPr>
        <w:t xml:space="preserve"> </w:t>
      </w:r>
    </w:p>
    <w:p w14:paraId="1CC9970F" w14:textId="1793BD27" w:rsidR="009D4F74" w:rsidRP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9D4F74">
        <w:rPr>
          <w:rFonts w:ascii="Verdana" w:eastAsia="Times New Roman" w:hAnsi="Verdana" w:cs="Calibri"/>
          <w:bCs/>
          <w:kern w:val="32"/>
          <w:lang w:eastAsia="cs-CZ"/>
        </w:rPr>
        <w:t>Příloha č. 1</w:t>
      </w:r>
      <w:r w:rsidR="00F42542">
        <w:rPr>
          <w:rFonts w:ascii="Verdana" w:eastAsia="Times New Roman" w:hAnsi="Verdana" w:cs="Calibri"/>
          <w:bCs/>
          <w:kern w:val="32"/>
          <w:lang w:eastAsia="cs-CZ"/>
        </w:rPr>
        <w:t>1</w:t>
      </w:r>
      <w:r w:rsidRPr="009D4F74">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sidRPr="009D4F74">
        <w:rPr>
          <w:rFonts w:ascii="Verdana" w:eastAsia="Times New Roman" w:hAnsi="Verdana" w:cs="Calibri"/>
          <w:bCs/>
          <w:kern w:val="32"/>
          <w:lang w:eastAsia="cs-CZ"/>
        </w:rPr>
        <w:t xml:space="preserve"> Vzor profesního životopisu</w:t>
      </w:r>
    </w:p>
    <w:p w14:paraId="7CB4CE25" w14:textId="4E0601D5" w:rsidR="0025515E" w:rsidRDefault="0025515E"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25515E">
        <w:rPr>
          <w:rFonts w:ascii="Verdana" w:eastAsia="Times New Roman" w:hAnsi="Verdana" w:cs="Calibri"/>
          <w:bCs/>
          <w:kern w:val="32"/>
          <w:lang w:eastAsia="cs-CZ"/>
        </w:rPr>
        <w:t>Příloha č</w:t>
      </w:r>
      <w:r>
        <w:rPr>
          <w:rFonts w:ascii="Verdana" w:eastAsia="Times New Roman" w:hAnsi="Verdana" w:cs="Calibri"/>
          <w:bCs/>
          <w:kern w:val="32"/>
          <w:lang w:eastAsia="cs-CZ"/>
        </w:rPr>
        <w:t>. 1</w:t>
      </w:r>
      <w:r w:rsidR="00F42542">
        <w:rPr>
          <w:rFonts w:ascii="Verdana" w:eastAsia="Times New Roman" w:hAnsi="Verdana" w:cs="Calibri"/>
          <w:bCs/>
          <w:kern w:val="32"/>
          <w:lang w:eastAsia="cs-CZ"/>
        </w:rPr>
        <w:t>2</w:t>
      </w:r>
      <w:r>
        <w:rPr>
          <w:rFonts w:ascii="Verdana" w:eastAsia="Times New Roman" w:hAnsi="Verdana" w:cs="Calibri"/>
          <w:bCs/>
          <w:kern w:val="32"/>
          <w:lang w:eastAsia="cs-CZ"/>
        </w:rPr>
        <w:t xml:space="preserve"> </w:t>
      </w:r>
      <w:r w:rsidR="00D53197" w:rsidRPr="009D4F74">
        <w:rPr>
          <w:rFonts w:ascii="Verdana" w:eastAsia="Times New Roman" w:hAnsi="Verdana" w:cs="Calibri"/>
          <w:bCs/>
          <w:kern w:val="32"/>
          <w:lang w:eastAsia="cs-CZ"/>
        </w:rPr>
        <w:t>–</w:t>
      </w:r>
      <w:r>
        <w:rPr>
          <w:rFonts w:ascii="Verdana" w:eastAsia="Times New Roman" w:hAnsi="Verdana" w:cs="Calibri"/>
          <w:bCs/>
          <w:kern w:val="32"/>
          <w:lang w:eastAsia="cs-CZ"/>
        </w:rPr>
        <w:t xml:space="preserve"> </w:t>
      </w:r>
      <w:r w:rsidRPr="00FD7619">
        <w:rPr>
          <w:rFonts w:ascii="Verdana" w:eastAsia="Times New Roman" w:hAnsi="Verdana" w:cs="Calibri"/>
          <w:bCs/>
          <w:kern w:val="32"/>
          <w:lang w:eastAsia="cs-CZ"/>
        </w:rPr>
        <w:t>Vzor čestného prohlášení o splnění základní a profesní způsobilosti</w:t>
      </w:r>
    </w:p>
    <w:p w14:paraId="4B7872B4" w14:textId="50E02709" w:rsidR="00AC138F" w:rsidRPr="007845A0" w:rsidRDefault="005D720C"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D90344">
        <w:rPr>
          <w:rFonts w:ascii="Verdana" w:eastAsia="Times New Roman" w:hAnsi="Verdana" w:cs="Calibri"/>
          <w:bCs/>
          <w:kern w:val="32"/>
          <w:lang w:eastAsia="cs-CZ"/>
        </w:rPr>
        <w:t>Příloha č. 1</w:t>
      </w:r>
      <w:r w:rsidR="00F42542" w:rsidRPr="007845A0">
        <w:rPr>
          <w:rFonts w:ascii="Verdana" w:eastAsia="Times New Roman" w:hAnsi="Verdana" w:cs="Calibri"/>
          <w:bCs/>
          <w:kern w:val="32"/>
          <w:lang w:eastAsia="cs-CZ"/>
        </w:rPr>
        <w:t>3</w:t>
      </w:r>
      <w:r w:rsidRPr="007845A0">
        <w:rPr>
          <w:rFonts w:ascii="Verdana" w:eastAsia="Times New Roman" w:hAnsi="Verdana" w:cs="Calibri"/>
          <w:bCs/>
          <w:kern w:val="32"/>
          <w:lang w:eastAsia="cs-CZ"/>
        </w:rPr>
        <w:t xml:space="preserve"> – Vzor Dohody o mlčenlivosti</w:t>
      </w:r>
    </w:p>
    <w:p w14:paraId="66D539B5" w14:textId="42465FE8" w:rsidR="0025515E" w:rsidRPr="007845A0" w:rsidRDefault="003E1D4C"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7845A0">
        <w:rPr>
          <w:rFonts w:ascii="Verdana" w:eastAsia="Times New Roman" w:hAnsi="Verdana" w:cs="Calibri"/>
          <w:bCs/>
          <w:kern w:val="32"/>
          <w:lang w:eastAsia="cs-CZ"/>
        </w:rPr>
        <w:t xml:space="preserve">Příloha č. </w:t>
      </w:r>
      <w:r w:rsidR="00355BB0" w:rsidRPr="007845A0">
        <w:rPr>
          <w:rFonts w:ascii="Verdana" w:eastAsia="Times New Roman" w:hAnsi="Verdana" w:cs="Calibri"/>
          <w:bCs/>
          <w:kern w:val="32"/>
          <w:lang w:eastAsia="cs-CZ"/>
        </w:rPr>
        <w:t>1</w:t>
      </w:r>
      <w:r w:rsidR="00F42542" w:rsidRPr="007845A0">
        <w:rPr>
          <w:rFonts w:ascii="Verdana" w:eastAsia="Times New Roman" w:hAnsi="Verdana" w:cs="Calibri"/>
          <w:bCs/>
          <w:kern w:val="32"/>
          <w:lang w:eastAsia="cs-CZ"/>
        </w:rPr>
        <w:t>4</w:t>
      </w:r>
      <w:r w:rsidR="00355BB0" w:rsidRPr="007845A0">
        <w:rPr>
          <w:rFonts w:ascii="Verdana" w:eastAsia="Times New Roman" w:hAnsi="Verdana" w:cs="Calibri"/>
          <w:bCs/>
          <w:kern w:val="32"/>
          <w:lang w:eastAsia="cs-CZ"/>
        </w:rPr>
        <w:t xml:space="preserve"> </w:t>
      </w:r>
      <w:r w:rsidRPr="007845A0">
        <w:rPr>
          <w:rFonts w:ascii="Verdana" w:eastAsia="Times New Roman" w:hAnsi="Verdana" w:cs="Calibri"/>
          <w:bCs/>
          <w:kern w:val="32"/>
          <w:lang w:eastAsia="cs-CZ"/>
        </w:rPr>
        <w:t>– Zápisy z předběžné tržní konzultace</w:t>
      </w:r>
    </w:p>
    <w:p w14:paraId="64606BB0" w14:textId="2A3DC671" w:rsidR="00F42542" w:rsidRPr="007845A0" w:rsidRDefault="00F42542"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7845A0">
        <w:rPr>
          <w:rFonts w:ascii="Verdana" w:eastAsia="Times New Roman" w:hAnsi="Verdana" w:cs="Calibri"/>
          <w:bCs/>
          <w:kern w:val="32"/>
          <w:lang w:eastAsia="cs-CZ"/>
        </w:rPr>
        <w:t xml:space="preserve">Příloha č. 15 – </w:t>
      </w:r>
      <w:r w:rsidR="00446FFC" w:rsidRPr="007845A0">
        <w:rPr>
          <w:rFonts w:ascii="Verdana" w:eastAsia="Times New Roman" w:hAnsi="Verdana" w:cs="Calibri"/>
          <w:bCs/>
          <w:kern w:val="32"/>
          <w:lang w:eastAsia="cs-CZ"/>
        </w:rPr>
        <w:t>Přehled dokumentů a vnitřních předpisů</w:t>
      </w:r>
    </w:p>
    <w:p w14:paraId="517060BD" w14:textId="58B9D3B8" w:rsidR="00F42542" w:rsidRPr="007845A0" w:rsidRDefault="00F42542" w:rsidP="00B80AE5">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7845A0">
        <w:rPr>
          <w:rFonts w:ascii="Verdana" w:eastAsia="Times New Roman" w:hAnsi="Verdana" w:cs="Calibri"/>
          <w:bCs/>
          <w:kern w:val="32"/>
          <w:lang w:eastAsia="cs-CZ"/>
        </w:rPr>
        <w:t>Příloha č. 16 – Seznam použitých zkratek a definic</w:t>
      </w:r>
    </w:p>
    <w:p w14:paraId="03805C2A" w14:textId="01272E2C" w:rsidR="00B7559D" w:rsidRPr="00CA1338" w:rsidRDefault="00F42542" w:rsidP="00CA1338">
      <w:pPr>
        <w:widowControl w:val="0"/>
        <w:numPr>
          <w:ilvl w:val="0"/>
          <w:numId w:val="20"/>
        </w:numPr>
        <w:spacing w:after="120" w:line="276" w:lineRule="auto"/>
        <w:ind w:left="1134" w:hanging="425"/>
        <w:jc w:val="both"/>
        <w:outlineLvl w:val="0"/>
        <w:rPr>
          <w:rFonts w:ascii="Verdana" w:eastAsia="Times New Roman" w:hAnsi="Verdana" w:cs="Calibri"/>
          <w:bCs/>
          <w:kern w:val="32"/>
          <w:lang w:eastAsia="cs-CZ"/>
        </w:rPr>
      </w:pPr>
      <w:r w:rsidRPr="007845A0">
        <w:rPr>
          <w:rFonts w:ascii="Verdana" w:eastAsia="Times New Roman" w:hAnsi="Verdana" w:cs="Calibri"/>
          <w:bCs/>
          <w:kern w:val="32"/>
          <w:lang w:eastAsia="cs-CZ"/>
        </w:rPr>
        <w:t xml:space="preserve">Příloha č. 17 – </w:t>
      </w:r>
      <w:r w:rsidR="0034221E" w:rsidRPr="007845A0">
        <w:rPr>
          <w:rFonts w:ascii="Verdana" w:eastAsia="Times New Roman" w:hAnsi="Verdana" w:cs="Calibri"/>
          <w:bCs/>
          <w:kern w:val="32"/>
          <w:lang w:eastAsia="cs-CZ"/>
        </w:rPr>
        <w:t>Platforma Správy železnic</w:t>
      </w:r>
    </w:p>
    <w:p w14:paraId="585E1089" w14:textId="77777777" w:rsidR="0016572F" w:rsidRDefault="0016572F" w:rsidP="00B80AE5">
      <w:pPr>
        <w:widowControl w:val="0"/>
        <w:tabs>
          <w:tab w:val="center" w:pos="6096"/>
          <w:tab w:val="center" w:pos="6237"/>
        </w:tabs>
        <w:spacing w:before="120" w:after="120" w:line="276" w:lineRule="auto"/>
        <w:rPr>
          <w:rFonts w:ascii="Verdana" w:eastAsia="Calibri" w:hAnsi="Verdana" w:cs="Calibri"/>
        </w:rPr>
      </w:pPr>
    </w:p>
    <w:p w14:paraId="5586BA5F" w14:textId="18E65BD7" w:rsidR="00B7559D" w:rsidRPr="003E1D4C" w:rsidRDefault="00B7559D" w:rsidP="0016572F">
      <w:pPr>
        <w:widowControl w:val="0"/>
        <w:tabs>
          <w:tab w:val="center" w:pos="6096"/>
          <w:tab w:val="center" w:pos="6237"/>
        </w:tabs>
        <w:spacing w:before="120" w:after="0" w:line="276" w:lineRule="auto"/>
        <w:rPr>
          <w:rFonts w:ascii="Verdana" w:eastAsia="Calibri" w:hAnsi="Verdana" w:cs="Calibri"/>
        </w:rPr>
      </w:pPr>
      <w:r>
        <w:rPr>
          <w:rFonts w:ascii="Verdana" w:eastAsia="Calibri" w:hAnsi="Verdana" w:cs="Calibri"/>
        </w:rPr>
        <w:t>Elektronicky podepsal</w:t>
      </w:r>
    </w:p>
    <w:p w14:paraId="75667E85" w14:textId="5DFD4051" w:rsidR="003E1D4C" w:rsidRPr="00B7559D" w:rsidRDefault="003E1D4C" w:rsidP="0016572F">
      <w:pPr>
        <w:widowControl w:val="0"/>
        <w:tabs>
          <w:tab w:val="center" w:pos="6804"/>
        </w:tabs>
        <w:spacing w:after="0" w:line="276" w:lineRule="auto"/>
        <w:jc w:val="both"/>
        <w:rPr>
          <w:rFonts w:ascii="Verdana" w:eastAsia="Calibri" w:hAnsi="Verdana" w:cs="Calibri"/>
          <w:b/>
        </w:rPr>
      </w:pPr>
      <w:r w:rsidRPr="00B7559D">
        <w:rPr>
          <w:rFonts w:ascii="Verdana" w:eastAsia="Calibri" w:hAnsi="Verdana" w:cs="Calibri"/>
          <w:b/>
          <w:lang w:eastAsia="ar-SA"/>
        </w:rPr>
        <w:t>..................................................</w:t>
      </w:r>
    </w:p>
    <w:p w14:paraId="7810B005" w14:textId="41F3ED50" w:rsidR="003E1D4C" w:rsidRPr="00B7559D" w:rsidRDefault="003E1D4C" w:rsidP="00B80AE5">
      <w:pPr>
        <w:widowControl w:val="0"/>
        <w:tabs>
          <w:tab w:val="center" w:pos="6804"/>
        </w:tabs>
        <w:spacing w:after="0" w:line="276" w:lineRule="auto"/>
        <w:rPr>
          <w:rFonts w:ascii="Verdana" w:eastAsia="Calibri" w:hAnsi="Verdana" w:cs="Calibri"/>
          <w:b/>
        </w:rPr>
      </w:pPr>
      <w:r w:rsidRPr="00B7559D">
        <w:rPr>
          <w:rFonts w:ascii="Verdana" w:eastAsia="Calibri" w:hAnsi="Verdana" w:cs="Calibri"/>
          <w:b/>
        </w:rPr>
        <w:t>Bc. Jiří Svoboda, MBA</w:t>
      </w:r>
    </w:p>
    <w:p w14:paraId="5FF588CE" w14:textId="1ED57381" w:rsidR="00AD0C7B" w:rsidRPr="0016572F" w:rsidRDefault="003E1D4C" w:rsidP="0016572F">
      <w:pPr>
        <w:widowControl w:val="0"/>
        <w:tabs>
          <w:tab w:val="center" w:pos="6804"/>
        </w:tabs>
        <w:spacing w:after="200" w:line="276" w:lineRule="auto"/>
        <w:rPr>
          <w:rFonts w:ascii="Verdana" w:eastAsia="Calibri" w:hAnsi="Verdana" w:cs="Calibri"/>
        </w:rPr>
      </w:pPr>
      <w:r w:rsidRPr="00B7559D">
        <w:rPr>
          <w:rFonts w:ascii="Verdana" w:eastAsia="Calibri" w:hAnsi="Verdana" w:cs="Calibri"/>
        </w:rPr>
        <w:t>generální ředitel</w:t>
      </w:r>
    </w:p>
    <w:sectPr w:rsidR="00AD0C7B" w:rsidRPr="0016572F" w:rsidSect="00EB616A">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44587" w14:textId="77777777" w:rsidR="00D41257" w:rsidRDefault="00D41257" w:rsidP="00962258">
      <w:pPr>
        <w:spacing w:after="0" w:line="240" w:lineRule="auto"/>
      </w:pPr>
      <w:r>
        <w:separator/>
      </w:r>
    </w:p>
  </w:endnote>
  <w:endnote w:type="continuationSeparator" w:id="0">
    <w:p w14:paraId="1E8D709C" w14:textId="77777777" w:rsidR="00D41257" w:rsidRDefault="00D41257" w:rsidP="00962258">
      <w:pPr>
        <w:spacing w:after="0" w:line="240" w:lineRule="auto"/>
      </w:pPr>
      <w:r>
        <w:continuationSeparator/>
      </w:r>
    </w:p>
  </w:endnote>
  <w:endnote w:type="continuationNotice" w:id="1">
    <w:p w14:paraId="4E1BB25C" w14:textId="77777777" w:rsidR="00D41257" w:rsidRDefault="00D412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194"/>
      <w:gridCol w:w="8736"/>
    </w:tblGrid>
    <w:tr w:rsidR="003A1D18" w14:paraId="3EDEB59F" w14:textId="77777777" w:rsidTr="007B4E9D">
      <w:tc>
        <w:tcPr>
          <w:tcW w:w="1361" w:type="dxa"/>
          <w:tcMar>
            <w:left w:w="0" w:type="dxa"/>
            <w:right w:w="0" w:type="dxa"/>
          </w:tcMar>
          <w:vAlign w:val="bottom"/>
        </w:tcPr>
        <w:p w14:paraId="2FFC1C8D" w14:textId="1152FA74" w:rsidR="003A1D18" w:rsidRPr="00B8518B" w:rsidRDefault="003A1D1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3EF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3EFE">
            <w:rPr>
              <w:rStyle w:val="slostrnky"/>
              <w:noProof/>
            </w:rPr>
            <w:t>35</w:t>
          </w:r>
          <w:r w:rsidRPr="00B8518B">
            <w:rPr>
              <w:rStyle w:val="slostrnky"/>
            </w:rPr>
            <w:fldChar w:fldCharType="end"/>
          </w:r>
        </w:p>
      </w:tc>
      <w:tc>
        <w:tcPr>
          <w:tcW w:w="284" w:type="dxa"/>
          <w:shd w:val="clear" w:color="auto" w:fill="auto"/>
          <w:tcMar>
            <w:left w:w="0" w:type="dxa"/>
            <w:right w:w="0" w:type="dxa"/>
          </w:tcMar>
        </w:tcPr>
        <w:p w14:paraId="75E00A96" w14:textId="77777777" w:rsidR="003A1D18" w:rsidRDefault="003A1D18" w:rsidP="00B8518B">
          <w:pPr>
            <w:pStyle w:val="Zpat"/>
          </w:pPr>
        </w:p>
      </w:tc>
      <w:tc>
        <w:tcPr>
          <w:tcW w:w="194" w:type="dxa"/>
          <w:shd w:val="clear" w:color="auto" w:fill="auto"/>
          <w:tcMar>
            <w:left w:w="0" w:type="dxa"/>
            <w:right w:w="0" w:type="dxa"/>
          </w:tcMar>
        </w:tcPr>
        <w:p w14:paraId="2F032204" w14:textId="77777777" w:rsidR="003A1D18" w:rsidRDefault="003A1D18" w:rsidP="00383F52">
          <w:pPr>
            <w:pStyle w:val="Zpat"/>
            <w:tabs>
              <w:tab w:val="clear" w:pos="9072"/>
              <w:tab w:val="right" w:pos="138"/>
            </w:tabs>
          </w:pPr>
        </w:p>
      </w:tc>
      <w:tc>
        <w:tcPr>
          <w:tcW w:w="8736" w:type="dxa"/>
        </w:tcPr>
        <w:p w14:paraId="263CC14E" w14:textId="6831B017" w:rsidR="003A1D18" w:rsidRDefault="003A1D18" w:rsidP="005453DA">
          <w:pPr>
            <w:pStyle w:val="Zpat0"/>
          </w:pPr>
          <w:r w:rsidRPr="007B4E9D">
            <w:t>„</w:t>
          </w:r>
          <w:r>
            <w:rPr>
              <w:rFonts w:ascii="Verdana" w:eastAsia="Calibri" w:hAnsi="Verdana" w:cs="Times New Roman"/>
            </w:rPr>
            <w:t>Manažerský nástroj řízení provozuschopnosti železniční infrastruktury</w:t>
          </w:r>
          <w:r>
            <w:t xml:space="preserve">“ </w:t>
          </w:r>
        </w:p>
        <w:p w14:paraId="03D09C9D" w14:textId="77777777" w:rsidR="003A1D18" w:rsidRDefault="003A1D18" w:rsidP="00392730">
          <w:pPr>
            <w:pStyle w:val="Zpat0"/>
          </w:pPr>
          <w:r>
            <w:t>ZADÁVACÍ DOKUMENTACE</w:t>
          </w:r>
        </w:p>
        <w:p w14:paraId="7514ED40" w14:textId="77777777" w:rsidR="003A1D18" w:rsidRDefault="003A1D18" w:rsidP="00392730">
          <w:pPr>
            <w:pStyle w:val="Zpat0"/>
          </w:pPr>
        </w:p>
      </w:tc>
    </w:tr>
  </w:tbl>
  <w:p w14:paraId="00EA7AE5" w14:textId="77777777" w:rsidR="003A1D18" w:rsidRPr="00B8518B" w:rsidRDefault="003A1D1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3D3FF" w14:textId="77777777" w:rsidR="003A1D18" w:rsidRDefault="003A1D18" w:rsidP="00191AB6">
    <w:pPr>
      <w:pStyle w:val="Zpat"/>
      <w:jc w:val="center"/>
      <w:rPr>
        <w:sz w:val="2"/>
        <w:szCs w:val="2"/>
      </w:rPr>
    </w:pPr>
  </w:p>
  <w:p w14:paraId="67C8AF62" w14:textId="77777777" w:rsidR="003A1D18" w:rsidRDefault="003A1D18" w:rsidP="00460660">
    <w:pPr>
      <w:pStyle w:val="Zpat"/>
      <w:rPr>
        <w:sz w:val="2"/>
        <w:szCs w:val="2"/>
      </w:rPr>
    </w:pPr>
  </w:p>
  <w:p w14:paraId="18FD22F6" w14:textId="77777777" w:rsidR="003A1D18" w:rsidRDefault="003A1D18" w:rsidP="00460660">
    <w:pPr>
      <w:pStyle w:val="Zpat"/>
      <w:rPr>
        <w:sz w:val="2"/>
        <w:szCs w:val="2"/>
      </w:rPr>
    </w:pPr>
  </w:p>
  <w:p w14:paraId="42330179" w14:textId="77777777" w:rsidR="003A1D18" w:rsidRDefault="003A1D18" w:rsidP="00460660">
    <w:pPr>
      <w:pStyle w:val="Zpat"/>
      <w:rPr>
        <w:sz w:val="2"/>
        <w:szCs w:val="2"/>
      </w:rPr>
    </w:pPr>
  </w:p>
  <w:p w14:paraId="39CC4B16" w14:textId="77777777" w:rsidR="003A1D18" w:rsidRPr="00B8518B" w:rsidRDefault="003A1D18"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AAE30" w14:textId="77777777" w:rsidR="00D41257" w:rsidRDefault="00D41257" w:rsidP="00962258">
      <w:pPr>
        <w:spacing w:after="0" w:line="240" w:lineRule="auto"/>
      </w:pPr>
      <w:r>
        <w:separator/>
      </w:r>
    </w:p>
  </w:footnote>
  <w:footnote w:type="continuationSeparator" w:id="0">
    <w:p w14:paraId="4E1054BC" w14:textId="77777777" w:rsidR="00D41257" w:rsidRDefault="00D41257" w:rsidP="00962258">
      <w:pPr>
        <w:spacing w:after="0" w:line="240" w:lineRule="auto"/>
      </w:pPr>
      <w:r>
        <w:continuationSeparator/>
      </w:r>
    </w:p>
  </w:footnote>
  <w:footnote w:type="continuationNotice" w:id="1">
    <w:p w14:paraId="1750F442" w14:textId="77777777" w:rsidR="00D41257" w:rsidRDefault="00D41257">
      <w:pPr>
        <w:spacing w:after="0" w:line="240" w:lineRule="auto"/>
      </w:pPr>
    </w:p>
  </w:footnote>
  <w:footnote w:id="2">
    <w:p w14:paraId="54888169" w14:textId="2A6D636B" w:rsidR="003A1D18" w:rsidRDefault="003A1D18" w:rsidP="00D04D7E">
      <w:pPr>
        <w:pStyle w:val="Textpoznpodarou"/>
        <w:jc w:val="both"/>
      </w:pPr>
      <w:r>
        <w:rPr>
          <w:rStyle w:val="Znakapoznpodarou"/>
        </w:rPr>
        <w:footnoteRef/>
      </w:r>
      <w:r>
        <w:t xml:space="preserve"> Předmět Veřejné zakázky byl předmětem předběžné tržní konzultace, v jejímž rámci Zadavatel mimo jiné zjišťoval možné způsoby realizace Díla včetně povahy a dostupnosti Software tvořících Dílo. Bližší informace o předběžné tržní konzultaci jsou uvedeny v Příloze č. 14 této Zadávací dokumentace.</w:t>
      </w:r>
    </w:p>
  </w:footnote>
  <w:footnote w:id="3">
    <w:p w14:paraId="2CE8BF77" w14:textId="2347B485" w:rsidR="003A1D18" w:rsidRDefault="003A1D18">
      <w:pPr>
        <w:pStyle w:val="Textpoznpodarou"/>
      </w:pPr>
      <w:r>
        <w:rPr>
          <w:rStyle w:val="Znakapoznpodarou"/>
        </w:rPr>
        <w:footnoteRef/>
      </w:r>
      <w:r>
        <w:t xml:space="preserve"> Nastavení požadavků na předmět a hodnotu bylo předmětem předběžní tržní konzultace. Bližší informace o předmětu a průběhu předběžní tržní konzultace jsou uvedeny v Příloze č. 14 Zadávací dokumentace.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A1D18" w14:paraId="4DFE84CA" w14:textId="77777777" w:rsidTr="00C02D0A">
      <w:trPr>
        <w:trHeight w:hRule="exact" w:val="454"/>
      </w:trPr>
      <w:tc>
        <w:tcPr>
          <w:tcW w:w="1361" w:type="dxa"/>
          <w:tcMar>
            <w:top w:w="57" w:type="dxa"/>
            <w:left w:w="0" w:type="dxa"/>
            <w:right w:w="0" w:type="dxa"/>
          </w:tcMar>
        </w:tcPr>
        <w:p w14:paraId="5BD4B9E7" w14:textId="77777777" w:rsidR="003A1D18" w:rsidRPr="00B8518B" w:rsidRDefault="003A1D18" w:rsidP="00523EA7">
          <w:pPr>
            <w:pStyle w:val="Zpat"/>
            <w:rPr>
              <w:rStyle w:val="slostrnky"/>
            </w:rPr>
          </w:pPr>
        </w:p>
      </w:tc>
      <w:tc>
        <w:tcPr>
          <w:tcW w:w="3458" w:type="dxa"/>
          <w:shd w:val="clear" w:color="auto" w:fill="auto"/>
          <w:tcMar>
            <w:top w:w="57" w:type="dxa"/>
            <w:left w:w="0" w:type="dxa"/>
            <w:right w:w="0" w:type="dxa"/>
          </w:tcMar>
        </w:tcPr>
        <w:p w14:paraId="0AECAE69" w14:textId="77777777" w:rsidR="003A1D18" w:rsidRDefault="003A1D18" w:rsidP="00523EA7">
          <w:pPr>
            <w:pStyle w:val="Zpat"/>
          </w:pPr>
        </w:p>
      </w:tc>
      <w:tc>
        <w:tcPr>
          <w:tcW w:w="5698" w:type="dxa"/>
          <w:shd w:val="clear" w:color="auto" w:fill="auto"/>
          <w:tcMar>
            <w:top w:w="57" w:type="dxa"/>
            <w:left w:w="0" w:type="dxa"/>
            <w:right w:w="0" w:type="dxa"/>
          </w:tcMar>
        </w:tcPr>
        <w:p w14:paraId="34EB9D4E" w14:textId="77777777" w:rsidR="003A1D18" w:rsidRPr="00D6163D" w:rsidRDefault="003A1D18" w:rsidP="00D6163D">
          <w:pPr>
            <w:pStyle w:val="Druhdokumentu"/>
          </w:pPr>
        </w:p>
      </w:tc>
    </w:tr>
  </w:tbl>
  <w:p w14:paraId="38390FDA" w14:textId="77777777" w:rsidR="003A1D18" w:rsidRPr="00D6163D" w:rsidRDefault="003A1D1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1D18" w14:paraId="6FE19780" w14:textId="77777777" w:rsidTr="00B22106">
      <w:trPr>
        <w:trHeight w:hRule="exact" w:val="936"/>
      </w:trPr>
      <w:tc>
        <w:tcPr>
          <w:tcW w:w="1361" w:type="dxa"/>
          <w:tcMar>
            <w:left w:w="0" w:type="dxa"/>
            <w:right w:w="0" w:type="dxa"/>
          </w:tcMar>
        </w:tcPr>
        <w:p w14:paraId="4D8EEBDB" w14:textId="77777777" w:rsidR="003A1D18" w:rsidRPr="00B8518B" w:rsidRDefault="003A1D18" w:rsidP="00FC6389">
          <w:pPr>
            <w:pStyle w:val="Zpat"/>
            <w:rPr>
              <w:rStyle w:val="slostrnky"/>
            </w:rPr>
          </w:pPr>
          <w:r>
            <w:rPr>
              <w:noProof/>
              <w:lang w:eastAsia="cs-CZ"/>
            </w:rPr>
            <w:drawing>
              <wp:anchor distT="0" distB="0" distL="114300" distR="114300" simplePos="0" relativeHeight="251658240" behindDoc="0" locked="1" layoutInCell="1" allowOverlap="1" wp14:anchorId="012102A2" wp14:editId="6A6EAC88">
                <wp:simplePos x="0" y="0"/>
                <wp:positionH relativeFrom="page">
                  <wp:posOffset>133985</wp:posOffset>
                </wp:positionH>
                <wp:positionV relativeFrom="page">
                  <wp:posOffset>149225</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EFB2152" w14:textId="77777777" w:rsidR="003A1D18" w:rsidRDefault="003A1D18" w:rsidP="00FC6389">
          <w:pPr>
            <w:pStyle w:val="Zpat"/>
          </w:pPr>
        </w:p>
      </w:tc>
      <w:tc>
        <w:tcPr>
          <w:tcW w:w="5756" w:type="dxa"/>
          <w:shd w:val="clear" w:color="auto" w:fill="auto"/>
          <w:tcMar>
            <w:left w:w="0" w:type="dxa"/>
            <w:right w:w="0" w:type="dxa"/>
          </w:tcMar>
        </w:tcPr>
        <w:p w14:paraId="033A5528" w14:textId="77777777" w:rsidR="003A1D18" w:rsidRPr="00D6163D" w:rsidRDefault="003A1D18" w:rsidP="00FC6389">
          <w:pPr>
            <w:pStyle w:val="Druhdokumentu"/>
          </w:pPr>
        </w:p>
      </w:tc>
    </w:tr>
    <w:tr w:rsidR="003A1D18" w14:paraId="054D01CC" w14:textId="77777777" w:rsidTr="00B22106">
      <w:trPr>
        <w:trHeight w:hRule="exact" w:val="936"/>
      </w:trPr>
      <w:tc>
        <w:tcPr>
          <w:tcW w:w="1361" w:type="dxa"/>
          <w:tcMar>
            <w:left w:w="0" w:type="dxa"/>
            <w:right w:w="0" w:type="dxa"/>
          </w:tcMar>
        </w:tcPr>
        <w:p w14:paraId="3C7DFDA4" w14:textId="77777777" w:rsidR="003A1D18" w:rsidRPr="00B8518B" w:rsidRDefault="003A1D18" w:rsidP="00FC6389">
          <w:pPr>
            <w:pStyle w:val="Zpat"/>
            <w:rPr>
              <w:rStyle w:val="slostrnky"/>
            </w:rPr>
          </w:pPr>
        </w:p>
      </w:tc>
      <w:tc>
        <w:tcPr>
          <w:tcW w:w="3458" w:type="dxa"/>
          <w:shd w:val="clear" w:color="auto" w:fill="auto"/>
          <w:tcMar>
            <w:left w:w="0" w:type="dxa"/>
            <w:right w:w="0" w:type="dxa"/>
          </w:tcMar>
        </w:tcPr>
        <w:p w14:paraId="48785BF6" w14:textId="77777777" w:rsidR="003A1D18" w:rsidRDefault="003A1D18" w:rsidP="00FC6389">
          <w:pPr>
            <w:pStyle w:val="Zpat"/>
          </w:pPr>
        </w:p>
      </w:tc>
      <w:tc>
        <w:tcPr>
          <w:tcW w:w="5756" w:type="dxa"/>
          <w:shd w:val="clear" w:color="auto" w:fill="auto"/>
          <w:tcMar>
            <w:left w:w="0" w:type="dxa"/>
            <w:right w:w="0" w:type="dxa"/>
          </w:tcMar>
        </w:tcPr>
        <w:p w14:paraId="4C6CCEF9" w14:textId="77777777" w:rsidR="003A1D18" w:rsidRPr="00D6163D" w:rsidRDefault="003A1D18" w:rsidP="00FC6389">
          <w:pPr>
            <w:pStyle w:val="Druhdokumentu"/>
          </w:pPr>
        </w:p>
      </w:tc>
    </w:tr>
  </w:tbl>
  <w:p w14:paraId="764AB2B1" w14:textId="77777777" w:rsidR="003A1D18" w:rsidRPr="00D6163D" w:rsidRDefault="003A1D18" w:rsidP="00FC6389">
    <w:pPr>
      <w:pStyle w:val="Zhlav"/>
      <w:rPr>
        <w:sz w:val="8"/>
        <w:szCs w:val="8"/>
      </w:rPr>
    </w:pPr>
  </w:p>
  <w:p w14:paraId="2AB62A5C" w14:textId="77777777" w:rsidR="003A1D18" w:rsidRPr="00460660" w:rsidRDefault="003A1D1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81D"/>
    <w:multiLevelType w:val="hybridMultilevel"/>
    <w:tmpl w:val="BADC0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60E0009"/>
    <w:multiLevelType w:val="multilevel"/>
    <w:tmpl w:val="D1AC6362"/>
    <w:lvl w:ilvl="0">
      <w:start w:val="2"/>
      <w:numFmt w:val="decimal"/>
      <w:lvlText w:val="%1."/>
      <w:lvlJc w:val="left"/>
      <w:pPr>
        <w:ind w:left="502" w:hanging="360"/>
      </w:pPr>
      <w:rPr>
        <w:rFonts w:hint="default"/>
      </w:rPr>
    </w:lvl>
    <w:lvl w:ilvl="1">
      <w:start w:val="3"/>
      <w:numFmt w:val="decimal"/>
      <w:lvlText w:val="9.%2."/>
      <w:lvlJc w:val="left"/>
      <w:pPr>
        <w:ind w:left="1069" w:hanging="360"/>
      </w:pPr>
      <w:rPr>
        <w:rFonts w:hint="default"/>
        <w:b/>
        <w:sz w:val="18"/>
        <w:szCs w:val="18"/>
      </w:rPr>
    </w:lvl>
    <w:lvl w:ilvl="2">
      <w:start w:val="1"/>
      <w:numFmt w:val="decimal"/>
      <w:lvlText w:val="9.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 w15:restartNumberingAfterBreak="0">
    <w:nsid w:val="060F1C5A"/>
    <w:multiLevelType w:val="hybridMultilevel"/>
    <w:tmpl w:val="8A4E4352"/>
    <w:lvl w:ilvl="0" w:tplc="0BE22D9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9E67F40"/>
    <w:multiLevelType w:val="multilevel"/>
    <w:tmpl w:val="68D8867E"/>
    <w:lvl w:ilvl="0">
      <w:start w:val="1"/>
      <w:numFmt w:val="decimal"/>
      <w:lvlText w:val="7.9.%1."/>
      <w:lvlJc w:val="left"/>
      <w:pPr>
        <w:ind w:left="14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9F80D43"/>
    <w:multiLevelType w:val="multilevel"/>
    <w:tmpl w:val="30DE3216"/>
    <w:lvl w:ilvl="0">
      <w:start w:val="6"/>
      <w:numFmt w:val="decimal"/>
      <w:lvlText w:val="%1."/>
      <w:lvlJc w:val="left"/>
      <w:pPr>
        <w:ind w:left="360" w:hanging="360"/>
      </w:pPr>
      <w:rPr>
        <w:rFonts w:hint="default"/>
        <w:b w:val="0"/>
      </w:rPr>
    </w:lvl>
    <w:lvl w:ilvl="1">
      <w:start w:val="1"/>
      <w:numFmt w:val="decimal"/>
      <w:lvlText w:val="23.%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0A9A651C"/>
    <w:multiLevelType w:val="multilevel"/>
    <w:tmpl w:val="D174CF4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4E779B"/>
    <w:multiLevelType w:val="multilevel"/>
    <w:tmpl w:val="DEDADA24"/>
    <w:lvl w:ilvl="0">
      <w:start w:val="6"/>
      <w:numFmt w:val="decimal"/>
      <w:lvlText w:val="%1."/>
      <w:lvlJc w:val="left"/>
      <w:pPr>
        <w:ind w:left="360" w:hanging="360"/>
      </w:pPr>
      <w:rPr>
        <w:rFonts w:hint="default"/>
        <w:b w:val="0"/>
      </w:rPr>
    </w:lvl>
    <w:lvl w:ilvl="1">
      <w:start w:val="1"/>
      <w:numFmt w:val="decimal"/>
      <w:lvlText w:val="13.%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5F92EE7"/>
    <w:multiLevelType w:val="multilevel"/>
    <w:tmpl w:val="F618C0AC"/>
    <w:lvl w:ilvl="0">
      <w:start w:val="2"/>
      <w:numFmt w:val="decimal"/>
      <w:lvlText w:val="%1."/>
      <w:lvlJc w:val="left"/>
      <w:pPr>
        <w:ind w:left="502" w:hanging="360"/>
      </w:pPr>
      <w:rPr>
        <w:rFonts w:hint="default"/>
      </w:rPr>
    </w:lvl>
    <w:lvl w:ilvl="1">
      <w:start w:val="1"/>
      <w:numFmt w:val="decimal"/>
      <w:lvlText w:val="4.%2."/>
      <w:lvlJc w:val="left"/>
      <w:pPr>
        <w:ind w:left="1069" w:hanging="360"/>
      </w:pPr>
      <w:rPr>
        <w:rFonts w:hint="default"/>
        <w:b w:val="0"/>
        <w:sz w:val="18"/>
        <w:szCs w:val="18"/>
      </w:rPr>
    </w:lvl>
    <w:lvl w:ilvl="2">
      <w:start w:val="1"/>
      <w:numFmt w:val="decimal"/>
      <w:lvlText w:val="9.6.%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0" w15:restartNumberingAfterBreak="0">
    <w:nsid w:val="1606118C"/>
    <w:multiLevelType w:val="multilevel"/>
    <w:tmpl w:val="7F9AD1E0"/>
    <w:lvl w:ilvl="0">
      <w:start w:val="2"/>
      <w:numFmt w:val="decimal"/>
      <w:lvlText w:val="%1."/>
      <w:lvlJc w:val="left"/>
      <w:pPr>
        <w:ind w:left="502" w:hanging="360"/>
      </w:pPr>
      <w:rPr>
        <w:rFonts w:hint="default"/>
      </w:rPr>
    </w:lvl>
    <w:lvl w:ilvl="1">
      <w:start w:val="1"/>
      <w:numFmt w:val="decimal"/>
      <w:lvlText w:val="11.%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1" w15:restartNumberingAfterBreak="0">
    <w:nsid w:val="18330046"/>
    <w:multiLevelType w:val="hybridMultilevel"/>
    <w:tmpl w:val="3F38D1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8B803C8"/>
    <w:multiLevelType w:val="hybridMultilevel"/>
    <w:tmpl w:val="5A446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8E13E7"/>
    <w:multiLevelType w:val="multilevel"/>
    <w:tmpl w:val="D5547732"/>
    <w:lvl w:ilvl="0">
      <w:start w:val="6"/>
      <w:numFmt w:val="decimal"/>
      <w:lvlText w:val="%1."/>
      <w:lvlJc w:val="left"/>
      <w:pPr>
        <w:ind w:left="360" w:hanging="360"/>
      </w:pPr>
      <w:rPr>
        <w:rFonts w:hint="default"/>
        <w:b w:val="0"/>
      </w:rPr>
    </w:lvl>
    <w:lvl w:ilvl="1">
      <w:start w:val="1"/>
      <w:numFmt w:val="decimal"/>
      <w:lvlText w:val="18.%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19B86D9E"/>
    <w:multiLevelType w:val="hybridMultilevel"/>
    <w:tmpl w:val="8A4E4352"/>
    <w:lvl w:ilvl="0" w:tplc="0BE22D98">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A556D5D"/>
    <w:multiLevelType w:val="multilevel"/>
    <w:tmpl w:val="DBD07236"/>
    <w:lvl w:ilvl="0">
      <w:start w:val="6"/>
      <w:numFmt w:val="decimal"/>
      <w:lvlText w:val="%1."/>
      <w:lvlJc w:val="left"/>
      <w:pPr>
        <w:ind w:left="360" w:hanging="360"/>
      </w:pPr>
      <w:rPr>
        <w:rFonts w:hint="default"/>
        <w:b w:val="0"/>
      </w:rPr>
    </w:lvl>
    <w:lvl w:ilvl="1">
      <w:start w:val="1"/>
      <w:numFmt w:val="decimal"/>
      <w:lvlText w:val="19.%2."/>
      <w:lvlJc w:val="left"/>
      <w:pPr>
        <w:ind w:left="862"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252E0A21"/>
    <w:multiLevelType w:val="multilevel"/>
    <w:tmpl w:val="25767D6E"/>
    <w:lvl w:ilvl="0">
      <w:start w:val="6"/>
      <w:numFmt w:val="decimal"/>
      <w:lvlText w:val="%1."/>
      <w:lvlJc w:val="left"/>
      <w:pPr>
        <w:ind w:left="360" w:hanging="360"/>
      </w:pPr>
      <w:rPr>
        <w:rFonts w:hint="default"/>
        <w:b w:val="0"/>
      </w:rPr>
    </w:lvl>
    <w:lvl w:ilvl="1">
      <w:start w:val="1"/>
      <w:numFmt w:val="decimal"/>
      <w:lvlText w:val="13.%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27371BE6"/>
    <w:multiLevelType w:val="hybridMultilevel"/>
    <w:tmpl w:val="0B9E27B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276C179D"/>
    <w:multiLevelType w:val="hybridMultilevel"/>
    <w:tmpl w:val="6B7E31EC"/>
    <w:lvl w:ilvl="0" w:tplc="8B861CA0">
      <w:start w:val="1"/>
      <w:numFmt w:val="lowerLetter"/>
      <w:lvlText w:val="%1)"/>
      <w:lvlJc w:val="left"/>
      <w:pPr>
        <w:ind w:left="1789" w:hanging="360"/>
      </w:pPr>
      <w:rPr>
        <w:rFonts w:ascii="Verdana" w:hAnsi="Verdana" w:cs="Times New Roman" w:hint="default"/>
        <w:b w:val="0"/>
        <w:color w:val="auto"/>
        <w:sz w:val="18"/>
        <w:szCs w:val="18"/>
      </w:rPr>
    </w:lvl>
    <w:lvl w:ilvl="1" w:tplc="530C715E">
      <w:start w:val="1"/>
      <w:numFmt w:val="bullet"/>
      <w:lvlText w:val="o"/>
      <w:lvlJc w:val="left"/>
      <w:pPr>
        <w:ind w:left="2509" w:hanging="360"/>
      </w:pPr>
      <w:rPr>
        <w:rFonts w:ascii="Courier New" w:hAnsi="Courier New" w:cs="Courier New" w:hint="default"/>
        <w:sz w:val="22"/>
      </w:rPr>
    </w:lvl>
    <w:lvl w:ilvl="2" w:tplc="4872A8F2">
      <w:numFmt w:val="bullet"/>
      <w:lvlText w:val="-"/>
      <w:lvlJc w:val="left"/>
      <w:pPr>
        <w:ind w:left="3289" w:hanging="420"/>
      </w:pPr>
      <w:rPr>
        <w:rFonts w:ascii="Times New Roman" w:eastAsia="Times New Roman" w:hAnsi="Times New Roman" w:cs="Times New Roman"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20" w15:restartNumberingAfterBreak="0">
    <w:nsid w:val="28D65E05"/>
    <w:multiLevelType w:val="multilevel"/>
    <w:tmpl w:val="A1D4D528"/>
    <w:lvl w:ilvl="0">
      <w:start w:val="1"/>
      <w:numFmt w:val="lowerLetter"/>
      <w:pStyle w:val="ListLegal1"/>
      <w:lvlText w:val="%1)"/>
      <w:lvlJc w:val="left"/>
      <w:pPr>
        <w:tabs>
          <w:tab w:val="num" w:pos="624"/>
        </w:tabs>
        <w:ind w:left="624" w:hanging="624"/>
      </w:pPr>
      <w:rPr>
        <w:rFonts w:ascii="Times New Roman" w:eastAsia="Batang" w:hAnsi="Times New Roman" w:cs="Times New Roman"/>
        <w:b w:val="0"/>
        <w:i w:val="0"/>
        <w:sz w:val="20"/>
      </w:rPr>
    </w:lvl>
    <w:lvl w:ilvl="1">
      <w:start w:val="1"/>
      <w:numFmt w:val="decimal"/>
      <w:pStyle w:val="ListLegal2"/>
      <w:lvlText w:val="%1.%2"/>
      <w:lvlJc w:val="left"/>
      <w:pPr>
        <w:tabs>
          <w:tab w:val="num" w:pos="624"/>
        </w:tabs>
        <w:ind w:left="624" w:hanging="624"/>
      </w:pPr>
      <w:rPr>
        <w:rFonts w:hint="default"/>
        <w:b w:val="0"/>
        <w:i w:val="0"/>
        <w:sz w:val="20"/>
      </w:rPr>
    </w:lvl>
    <w:lvl w:ilvl="2">
      <w:start w:val="1"/>
      <w:numFmt w:val="decimal"/>
      <w:pStyle w:val="ListLegal3"/>
      <w:lvlText w:val="%1.%2.%3"/>
      <w:lvlJc w:val="left"/>
      <w:pPr>
        <w:tabs>
          <w:tab w:val="num" w:pos="1417"/>
        </w:tabs>
        <w:ind w:left="1417" w:hanging="793"/>
      </w:pPr>
      <w:rPr>
        <w:rFonts w:hint="default"/>
        <w:b w:val="0"/>
        <w:i w:val="0"/>
        <w:sz w:val="18"/>
      </w:rPr>
    </w:lvl>
    <w:lvl w:ilvl="3">
      <w:start w:val="1"/>
      <w:numFmt w:val="none"/>
      <w:lvlText w:val=""/>
      <w:lvlJc w:val="left"/>
      <w:pPr>
        <w:tabs>
          <w:tab w:val="num" w:pos="2438"/>
        </w:tabs>
        <w:ind w:left="2438" w:hanging="510"/>
      </w:pPr>
      <w:rPr>
        <w:rFonts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2" w15:restartNumberingAfterBreak="0">
    <w:nsid w:val="2D3760FD"/>
    <w:multiLevelType w:val="hybridMultilevel"/>
    <w:tmpl w:val="55587B42"/>
    <w:name w:val="ac2"/>
    <w:lvl w:ilvl="0" w:tplc="0DC20E8E">
      <w:start w:val="1"/>
      <w:numFmt w:val="decimal"/>
      <w:pStyle w:val="acnormalbulleted"/>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25653CC"/>
    <w:multiLevelType w:val="multilevel"/>
    <w:tmpl w:val="2B967A52"/>
    <w:lvl w:ilvl="0">
      <w:start w:val="2"/>
      <w:numFmt w:val="decimal"/>
      <w:lvlText w:val="%1."/>
      <w:lvlJc w:val="left"/>
      <w:pPr>
        <w:ind w:left="502" w:hanging="360"/>
      </w:pPr>
      <w:rPr>
        <w:rFonts w:hint="default"/>
      </w:rPr>
    </w:lvl>
    <w:lvl w:ilvl="1">
      <w:start w:val="1"/>
      <w:numFmt w:val="decimal"/>
      <w:lvlText w:val="6.%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7143C1B"/>
    <w:multiLevelType w:val="hybridMultilevel"/>
    <w:tmpl w:val="FB522A36"/>
    <w:lvl w:ilvl="0" w:tplc="A8BA977C">
      <w:start w:val="1"/>
      <w:numFmt w:val="decimal"/>
      <w:lvlText w:val="9.5.%1."/>
      <w:lvlJc w:val="left"/>
      <w:pPr>
        <w:ind w:left="3622"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C66CF4"/>
    <w:multiLevelType w:val="multilevel"/>
    <w:tmpl w:val="9C5ABCEE"/>
    <w:lvl w:ilvl="0">
      <w:start w:val="6"/>
      <w:numFmt w:val="decimal"/>
      <w:lvlText w:val="%1."/>
      <w:lvlJc w:val="left"/>
      <w:pPr>
        <w:ind w:left="360" w:hanging="360"/>
      </w:pPr>
      <w:rPr>
        <w:rFonts w:hint="default"/>
        <w:b w:val="0"/>
      </w:rPr>
    </w:lvl>
    <w:lvl w:ilvl="1">
      <w:start w:val="1"/>
      <w:numFmt w:val="decimal"/>
      <w:lvlText w:val="17.%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3C251508"/>
    <w:multiLevelType w:val="multilevel"/>
    <w:tmpl w:val="AF54C8D8"/>
    <w:lvl w:ilvl="0">
      <w:start w:val="2"/>
      <w:numFmt w:val="decimal"/>
      <w:lvlText w:val="%1."/>
      <w:lvlJc w:val="left"/>
      <w:pPr>
        <w:ind w:left="502" w:hanging="360"/>
      </w:pPr>
      <w:rPr>
        <w:rFonts w:hint="default"/>
      </w:rPr>
    </w:lvl>
    <w:lvl w:ilvl="1">
      <w:start w:val="1"/>
      <w:numFmt w:val="decimal"/>
      <w:lvlText w:val="7.%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8" w15:restartNumberingAfterBreak="0">
    <w:nsid w:val="3E26728C"/>
    <w:multiLevelType w:val="multilevel"/>
    <w:tmpl w:val="42A8B86C"/>
    <w:lvl w:ilvl="0">
      <w:start w:val="6"/>
      <w:numFmt w:val="decimal"/>
      <w:lvlText w:val="%1."/>
      <w:lvlJc w:val="left"/>
      <w:pPr>
        <w:ind w:left="360" w:hanging="360"/>
      </w:pPr>
      <w:rPr>
        <w:rFonts w:hint="default"/>
        <w:b w:val="0"/>
      </w:rPr>
    </w:lvl>
    <w:lvl w:ilvl="1">
      <w:start w:val="1"/>
      <w:numFmt w:val="decimal"/>
      <w:lvlText w:val="12.%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403F6889"/>
    <w:multiLevelType w:val="hybridMultilevel"/>
    <w:tmpl w:val="17DC9CF6"/>
    <w:lvl w:ilvl="0" w:tplc="EEACFD80">
      <w:start w:val="1"/>
      <w:numFmt w:val="lowerLetter"/>
      <w:lvlText w:val="%1)"/>
      <w:lvlJc w:val="left"/>
      <w:pPr>
        <w:ind w:left="1713" w:hanging="360"/>
      </w:pPr>
      <w:rPr>
        <w:rFonts w:hint="default"/>
        <w:b w:val="0"/>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0" w15:restartNumberingAfterBreak="0">
    <w:nsid w:val="413D7F87"/>
    <w:multiLevelType w:val="multilevel"/>
    <w:tmpl w:val="E7B0E332"/>
    <w:lvl w:ilvl="0">
      <w:start w:val="2"/>
      <w:numFmt w:val="decimal"/>
      <w:lvlText w:val="%1."/>
      <w:lvlJc w:val="left"/>
      <w:pPr>
        <w:ind w:left="502" w:hanging="360"/>
      </w:pPr>
      <w:rPr>
        <w:rFonts w:hint="default"/>
      </w:rPr>
    </w:lvl>
    <w:lvl w:ilvl="1">
      <w:start w:val="1"/>
      <w:numFmt w:val="decimal"/>
      <w:lvlText w:val="8.%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1" w15:restartNumberingAfterBreak="0">
    <w:nsid w:val="41CD0EDA"/>
    <w:multiLevelType w:val="hybridMultilevel"/>
    <w:tmpl w:val="4E047CCC"/>
    <w:lvl w:ilvl="0" w:tplc="0C1284A6">
      <w:start w:val="5"/>
      <w:numFmt w:val="bullet"/>
      <w:lvlText w:val="-"/>
      <w:lvlJc w:val="left"/>
      <w:pPr>
        <w:ind w:left="1080" w:hanging="360"/>
      </w:pPr>
      <w:rPr>
        <w:rFonts w:ascii="Times New Roman" w:eastAsia="Calibr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2" w15:restartNumberingAfterBreak="0">
    <w:nsid w:val="44C578AF"/>
    <w:multiLevelType w:val="multilevel"/>
    <w:tmpl w:val="97A06A06"/>
    <w:lvl w:ilvl="0">
      <w:start w:val="2"/>
      <w:numFmt w:val="decimal"/>
      <w:lvlText w:val="%1."/>
      <w:lvlJc w:val="left"/>
      <w:pPr>
        <w:ind w:left="502" w:hanging="360"/>
      </w:pPr>
      <w:rPr>
        <w:rFonts w:hint="default"/>
      </w:rPr>
    </w:lvl>
    <w:lvl w:ilvl="1">
      <w:start w:val="2"/>
      <w:numFmt w:val="decimal"/>
      <w:lvlText w:val="9.%2."/>
      <w:lvlJc w:val="left"/>
      <w:pPr>
        <w:ind w:left="1069" w:hanging="360"/>
      </w:pPr>
      <w:rPr>
        <w:rFonts w:hint="default"/>
        <w:b/>
        <w:sz w:val="18"/>
        <w:szCs w:val="18"/>
      </w:rPr>
    </w:lvl>
    <w:lvl w:ilvl="2">
      <w:start w:val="1"/>
      <w:numFmt w:val="decimal"/>
      <w:lvlText w:val="9.2.%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3" w15:restartNumberingAfterBreak="0">
    <w:nsid w:val="49852529"/>
    <w:multiLevelType w:val="multilevel"/>
    <w:tmpl w:val="7F34599E"/>
    <w:lvl w:ilvl="0">
      <w:start w:val="2"/>
      <w:numFmt w:val="decimal"/>
      <w:lvlText w:val="%1."/>
      <w:lvlJc w:val="left"/>
      <w:pPr>
        <w:ind w:left="502"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4A4739D7"/>
    <w:multiLevelType w:val="multilevel"/>
    <w:tmpl w:val="F4505B3A"/>
    <w:lvl w:ilvl="0">
      <w:start w:val="2"/>
      <w:numFmt w:val="decimal"/>
      <w:lvlText w:val="%1."/>
      <w:lvlJc w:val="left"/>
      <w:pPr>
        <w:ind w:left="502" w:hanging="360"/>
      </w:pPr>
      <w:rPr>
        <w:rFonts w:hint="default"/>
      </w:rPr>
    </w:lvl>
    <w:lvl w:ilvl="1">
      <w:start w:val="1"/>
      <w:numFmt w:val="decimal"/>
      <w:lvlText w:val="10.%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5" w15:restartNumberingAfterBreak="0">
    <w:nsid w:val="4ACA7A9E"/>
    <w:multiLevelType w:val="multilevel"/>
    <w:tmpl w:val="1CB8442E"/>
    <w:lvl w:ilvl="0">
      <w:start w:val="6"/>
      <w:numFmt w:val="decimal"/>
      <w:lvlText w:val="%1."/>
      <w:lvlJc w:val="left"/>
      <w:pPr>
        <w:ind w:left="360" w:hanging="360"/>
      </w:pPr>
      <w:rPr>
        <w:rFonts w:hint="default"/>
        <w:b w:val="0"/>
      </w:rPr>
    </w:lvl>
    <w:lvl w:ilvl="1">
      <w:start w:val="1"/>
      <w:numFmt w:val="decimal"/>
      <w:lvlText w:val="22.%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0297086"/>
    <w:multiLevelType w:val="hybridMultilevel"/>
    <w:tmpl w:val="EF60E8D8"/>
    <w:lvl w:ilvl="0" w:tplc="D06071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0F21E6A"/>
    <w:multiLevelType w:val="multilevel"/>
    <w:tmpl w:val="5A864338"/>
    <w:lvl w:ilvl="0">
      <w:start w:val="2"/>
      <w:numFmt w:val="decimal"/>
      <w:lvlText w:val="%1."/>
      <w:lvlJc w:val="left"/>
      <w:pPr>
        <w:ind w:left="502" w:hanging="360"/>
      </w:pPr>
      <w:rPr>
        <w:rFonts w:hint="default"/>
      </w:rPr>
    </w:lvl>
    <w:lvl w:ilvl="1">
      <w:start w:val="1"/>
      <w:numFmt w:val="decimal"/>
      <w:lvlText w:val="4.%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8" w15:restartNumberingAfterBreak="0">
    <w:nsid w:val="52542E8B"/>
    <w:multiLevelType w:val="multilevel"/>
    <w:tmpl w:val="3012AA36"/>
    <w:lvl w:ilvl="0">
      <w:start w:val="2"/>
      <w:numFmt w:val="decimal"/>
      <w:lvlText w:val="%1."/>
      <w:lvlJc w:val="left"/>
      <w:pPr>
        <w:ind w:left="502" w:hanging="360"/>
      </w:pPr>
      <w:rPr>
        <w:rFonts w:hint="default"/>
      </w:rPr>
    </w:lvl>
    <w:lvl w:ilvl="1">
      <w:start w:val="1"/>
      <w:numFmt w:val="decimal"/>
      <w:lvlText w:val="3.%2."/>
      <w:lvlJc w:val="left"/>
      <w:pPr>
        <w:ind w:left="1069" w:hanging="360"/>
      </w:pPr>
      <w:rPr>
        <w:rFonts w:hint="default"/>
        <w:b w:val="0"/>
        <w:sz w:val="18"/>
        <w:szCs w:val="18"/>
      </w:rPr>
    </w:lvl>
    <w:lvl w:ilvl="2">
      <w:start w:val="1"/>
      <w:numFmt w:val="decimal"/>
      <w:isLgl/>
      <w:lvlText w:val="%1.%2.%3"/>
      <w:lvlJc w:val="left"/>
      <w:pPr>
        <w:ind w:left="1146" w:hanging="720"/>
      </w:pPr>
      <w:rPr>
        <w:rFonts w:ascii="Verdana" w:hAnsi="Verdana" w:cs="Times New Roman"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9" w15:restartNumberingAfterBreak="0">
    <w:nsid w:val="54AE6858"/>
    <w:multiLevelType w:val="multilevel"/>
    <w:tmpl w:val="4E6AD26E"/>
    <w:lvl w:ilvl="0">
      <w:start w:val="1"/>
      <w:numFmt w:val="lowerLetter"/>
      <w:pStyle w:val="Odstavec1-1a"/>
      <w:lvlText w:val="%1)"/>
      <w:lvlJc w:val="left"/>
      <w:pPr>
        <w:tabs>
          <w:tab w:val="num" w:pos="1077"/>
        </w:tabs>
        <w:ind w:left="1077" w:hanging="340"/>
      </w:pPr>
      <w:rPr>
        <w:rFonts w:ascii="Calibri" w:hAnsi="Calibri" w:cs="Calibri" w:hint="default"/>
        <w:b w:val="0"/>
        <w:bCs w:val="0"/>
        <w:i w:val="0"/>
        <w:iCs w:val="0"/>
        <w:caps w:val="0"/>
        <w:color w:val="auto"/>
        <w:sz w:val="20"/>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5002DA8"/>
    <w:multiLevelType w:val="multilevel"/>
    <w:tmpl w:val="9C26D53E"/>
    <w:lvl w:ilvl="0">
      <w:start w:val="2"/>
      <w:numFmt w:val="decimal"/>
      <w:lvlText w:val="%1."/>
      <w:lvlJc w:val="left"/>
      <w:pPr>
        <w:ind w:left="502" w:hanging="360"/>
      </w:pPr>
      <w:rPr>
        <w:rFonts w:hint="default"/>
      </w:rPr>
    </w:lvl>
    <w:lvl w:ilvl="1">
      <w:start w:val="1"/>
      <w:numFmt w:val="decimal"/>
      <w:lvlText w:val="9.%2."/>
      <w:lvlJc w:val="left"/>
      <w:pPr>
        <w:ind w:left="1069" w:hanging="360"/>
      </w:pPr>
      <w:rPr>
        <w:rFonts w:hint="default"/>
        <w:b/>
        <w:sz w:val="18"/>
        <w:szCs w:val="18"/>
      </w:rPr>
    </w:lvl>
    <w:lvl w:ilvl="2">
      <w:start w:val="2"/>
      <w:numFmt w:val="decimal"/>
      <w:lvlText w:val="9.1.%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1" w15:restartNumberingAfterBreak="0">
    <w:nsid w:val="5D705D4C"/>
    <w:multiLevelType w:val="hybridMultilevel"/>
    <w:tmpl w:val="5712BF9E"/>
    <w:lvl w:ilvl="0" w:tplc="A7B43C86">
      <w:start w:val="1"/>
      <w:numFmt w:val="lowerLetter"/>
      <w:pStyle w:val="VZanadpis4"/>
      <w:lvlText w:val="%1)"/>
      <w:lvlJc w:val="left"/>
      <w:pPr>
        <w:tabs>
          <w:tab w:val="num" w:pos="2880"/>
        </w:tabs>
        <w:ind w:left="288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15:restartNumberingAfterBreak="0">
    <w:nsid w:val="60B951D1"/>
    <w:multiLevelType w:val="hybridMultilevel"/>
    <w:tmpl w:val="8AAA2312"/>
    <w:lvl w:ilvl="0" w:tplc="C464E80E">
      <w:start w:val="1"/>
      <w:numFmt w:val="lowerLetter"/>
      <w:lvlText w:val="%1)"/>
      <w:lvlJc w:val="left"/>
      <w:pPr>
        <w:ind w:left="1789" w:hanging="360"/>
      </w:pPr>
      <w:rPr>
        <w:rFonts w:hint="default"/>
        <w:b/>
        <w:color w:val="auto"/>
        <w:sz w:val="18"/>
        <w:szCs w:val="18"/>
      </w:rPr>
    </w:lvl>
    <w:lvl w:ilvl="1" w:tplc="530C715E">
      <w:start w:val="1"/>
      <w:numFmt w:val="bullet"/>
      <w:lvlText w:val="o"/>
      <w:lvlJc w:val="left"/>
      <w:pPr>
        <w:ind w:left="2509" w:hanging="360"/>
      </w:pPr>
      <w:rPr>
        <w:rFonts w:ascii="Courier New" w:hAnsi="Courier New" w:cs="Courier New" w:hint="default"/>
        <w:sz w:val="22"/>
      </w:rPr>
    </w:lvl>
    <w:lvl w:ilvl="2" w:tplc="4872A8F2">
      <w:numFmt w:val="bullet"/>
      <w:lvlText w:val="-"/>
      <w:lvlJc w:val="left"/>
      <w:pPr>
        <w:ind w:left="3289" w:hanging="420"/>
      </w:pPr>
      <w:rPr>
        <w:rFonts w:ascii="Times New Roman" w:eastAsia="Times New Roman" w:hAnsi="Times New Roman" w:cs="Times New Roman"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43" w15:restartNumberingAfterBreak="0">
    <w:nsid w:val="61135D2A"/>
    <w:multiLevelType w:val="multilevel"/>
    <w:tmpl w:val="EB2C902C"/>
    <w:lvl w:ilvl="0">
      <w:start w:val="2"/>
      <w:numFmt w:val="decimal"/>
      <w:lvlText w:val="%1."/>
      <w:lvlJc w:val="left"/>
      <w:pPr>
        <w:ind w:left="502" w:hanging="360"/>
      </w:pPr>
      <w:rPr>
        <w:rFonts w:hint="default"/>
      </w:rPr>
    </w:lvl>
    <w:lvl w:ilvl="1">
      <w:start w:val="1"/>
      <w:numFmt w:val="decimal"/>
      <w:lvlText w:val="4.%2."/>
      <w:lvlJc w:val="left"/>
      <w:pPr>
        <w:ind w:left="1069" w:hanging="360"/>
      </w:pPr>
      <w:rPr>
        <w:rFonts w:hint="default"/>
        <w:b w:val="0"/>
        <w:sz w:val="18"/>
        <w:szCs w:val="18"/>
      </w:rPr>
    </w:lvl>
    <w:lvl w:ilvl="2">
      <w:start w:val="1"/>
      <w:numFmt w:val="decimal"/>
      <w:lvlText w:val="9.7.%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4" w15:restartNumberingAfterBreak="0">
    <w:nsid w:val="62063AA4"/>
    <w:multiLevelType w:val="hybridMultilevel"/>
    <w:tmpl w:val="EF60E8D8"/>
    <w:lvl w:ilvl="0" w:tplc="D06071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3D539BA"/>
    <w:multiLevelType w:val="multilevel"/>
    <w:tmpl w:val="D0C834A6"/>
    <w:lvl w:ilvl="0">
      <w:start w:val="2"/>
      <w:numFmt w:val="decimal"/>
      <w:lvlText w:val="%1."/>
      <w:lvlJc w:val="left"/>
      <w:pPr>
        <w:ind w:left="502" w:hanging="360"/>
      </w:pPr>
      <w:rPr>
        <w:rFonts w:hint="default"/>
      </w:rPr>
    </w:lvl>
    <w:lvl w:ilvl="1">
      <w:start w:val="1"/>
      <w:numFmt w:val="decimal"/>
      <w:lvlText w:val="9.%2."/>
      <w:lvlJc w:val="left"/>
      <w:pPr>
        <w:ind w:left="1069" w:hanging="360"/>
      </w:pPr>
      <w:rPr>
        <w:rFonts w:hint="default"/>
        <w:b/>
        <w:sz w:val="18"/>
        <w:szCs w:val="18"/>
      </w:rPr>
    </w:lvl>
    <w:lvl w:ilvl="2">
      <w:start w:val="1"/>
      <w:numFmt w:val="decimal"/>
      <w:lvlText w:val="9.1.%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6" w15:restartNumberingAfterBreak="0">
    <w:nsid w:val="6662016D"/>
    <w:multiLevelType w:val="hybridMultilevel"/>
    <w:tmpl w:val="AB36E720"/>
    <w:lvl w:ilvl="0" w:tplc="18B42D3C">
      <w:start w:val="1"/>
      <w:numFmt w:val="decimal"/>
      <w:lvlText w:val="13.1.%1."/>
      <w:lvlJc w:val="left"/>
      <w:pPr>
        <w:ind w:left="22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711469C"/>
    <w:multiLevelType w:val="multilevel"/>
    <w:tmpl w:val="8AA695B6"/>
    <w:lvl w:ilvl="0">
      <w:start w:val="6"/>
      <w:numFmt w:val="decimal"/>
      <w:lvlText w:val="%1."/>
      <w:lvlJc w:val="left"/>
      <w:pPr>
        <w:ind w:left="360" w:hanging="360"/>
      </w:pPr>
      <w:rPr>
        <w:rFonts w:hint="default"/>
        <w:b w:val="0"/>
      </w:rPr>
    </w:lvl>
    <w:lvl w:ilvl="1">
      <w:start w:val="1"/>
      <w:numFmt w:val="decimal"/>
      <w:lvlText w:val="16.%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91E6B38"/>
    <w:multiLevelType w:val="multilevel"/>
    <w:tmpl w:val="632C29E2"/>
    <w:lvl w:ilvl="0">
      <w:start w:val="2"/>
      <w:numFmt w:val="decimal"/>
      <w:lvlText w:val="%1."/>
      <w:lvlJc w:val="left"/>
      <w:pPr>
        <w:ind w:left="502" w:hanging="360"/>
      </w:pPr>
      <w:rPr>
        <w:rFonts w:hint="default"/>
      </w:rPr>
    </w:lvl>
    <w:lvl w:ilvl="1">
      <w:start w:val="1"/>
      <w:numFmt w:val="decimal"/>
      <w:lvlText w:val="5.%2."/>
      <w:lvlJc w:val="left"/>
      <w:pPr>
        <w:ind w:left="1069" w:hanging="360"/>
      </w:pPr>
      <w:rPr>
        <w:rFonts w:hint="default"/>
        <w:b w:val="0"/>
        <w:sz w:val="18"/>
        <w:szCs w:val="18"/>
      </w:rPr>
    </w:lvl>
    <w:lvl w:ilvl="2">
      <w:start w:val="2"/>
      <w:numFmt w:val="decimal"/>
      <w:lvlText w:val="3.%3."/>
      <w:lvlJc w:val="left"/>
      <w:pPr>
        <w:ind w:left="1146" w:hanging="720"/>
      </w:pPr>
      <w:rPr>
        <w:rFonts w:hint="default"/>
        <w:b w:val="0"/>
        <w:sz w:val="18"/>
        <w:szCs w:val="18"/>
      </w:rPr>
    </w:lvl>
    <w:lvl w:ilvl="3">
      <w:start w:val="1"/>
      <w:numFmt w:val="decimal"/>
      <w:isLgl/>
      <w:lvlText w:val="%1.%2.%3.%4"/>
      <w:lvlJc w:val="left"/>
      <w:pPr>
        <w:ind w:left="2127" w:hanging="720"/>
      </w:pPr>
      <w:rPr>
        <w:rFonts w:hint="default"/>
        <w:sz w:val="18"/>
        <w:szCs w:val="18"/>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0" w15:restartNumberingAfterBreak="0">
    <w:nsid w:val="69C44F37"/>
    <w:multiLevelType w:val="hybridMultilevel"/>
    <w:tmpl w:val="EF60E8D8"/>
    <w:lvl w:ilvl="0" w:tplc="D06071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6BA56F7E"/>
    <w:multiLevelType w:val="multilevel"/>
    <w:tmpl w:val="11FA0344"/>
    <w:lvl w:ilvl="0">
      <w:start w:val="6"/>
      <w:numFmt w:val="decimal"/>
      <w:lvlText w:val="%1."/>
      <w:lvlJc w:val="left"/>
      <w:pPr>
        <w:ind w:left="360" w:hanging="360"/>
      </w:pPr>
      <w:rPr>
        <w:rFonts w:hint="default"/>
        <w:b w:val="0"/>
      </w:rPr>
    </w:lvl>
    <w:lvl w:ilvl="1">
      <w:start w:val="1"/>
      <w:numFmt w:val="decimal"/>
      <w:lvlText w:val="20.%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2" w15:restartNumberingAfterBreak="0">
    <w:nsid w:val="6FBF4DB6"/>
    <w:multiLevelType w:val="hybridMultilevel"/>
    <w:tmpl w:val="61D0CE1A"/>
    <w:lvl w:ilvl="0" w:tplc="5EEE2CF6">
      <w:start w:val="1"/>
      <w:numFmt w:val="decimal"/>
      <w:lvlText w:val="14.%1."/>
      <w:lvlJc w:val="left"/>
      <w:pPr>
        <w:ind w:left="291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4070991"/>
    <w:multiLevelType w:val="multilevel"/>
    <w:tmpl w:val="CABE99FC"/>
    <w:numStyleLink w:val="ListNumbermultilevel"/>
  </w:abstractNum>
  <w:abstractNum w:abstractNumId="54" w15:restartNumberingAfterBreak="0">
    <w:nsid w:val="74930CF8"/>
    <w:multiLevelType w:val="hybridMultilevel"/>
    <w:tmpl w:val="0B9E27B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5" w15:restartNumberingAfterBreak="0">
    <w:nsid w:val="7A10029E"/>
    <w:multiLevelType w:val="multilevel"/>
    <w:tmpl w:val="CE426F94"/>
    <w:lvl w:ilvl="0">
      <w:start w:val="1"/>
      <w:numFmt w:val="decimal"/>
      <w:lvlText w:val="%1."/>
      <w:lvlJc w:val="left"/>
      <w:pPr>
        <w:ind w:left="502" w:hanging="360"/>
      </w:pPr>
      <w:rPr>
        <w:rFonts w:hint="default"/>
      </w:rPr>
    </w:lvl>
    <w:lvl w:ilvl="1">
      <w:start w:val="2"/>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3"/>
  </w:num>
  <w:num w:numId="3">
    <w:abstractNumId w:val="53"/>
  </w:num>
  <w:num w:numId="4">
    <w:abstractNumId w:val="8"/>
  </w:num>
  <w:num w:numId="5">
    <w:abstractNumId w:val="21"/>
  </w:num>
  <w:num w:numId="6">
    <w:abstractNumId w:val="39"/>
  </w:num>
  <w:num w:numId="7">
    <w:abstractNumId w:val="24"/>
  </w:num>
  <w:num w:numId="8">
    <w:abstractNumId w:val="56"/>
  </w:num>
  <w:num w:numId="9">
    <w:abstractNumId w:val="48"/>
  </w:num>
  <w:num w:numId="10">
    <w:abstractNumId w:val="2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55"/>
  </w:num>
  <w:num w:numId="14">
    <w:abstractNumId w:val="38"/>
  </w:num>
  <w:num w:numId="15">
    <w:abstractNumId w:val="31"/>
  </w:num>
  <w:num w:numId="16">
    <w:abstractNumId w:val="18"/>
  </w:num>
  <w:num w:numId="17">
    <w:abstractNumId w:val="54"/>
  </w:num>
  <w:num w:numId="18">
    <w:abstractNumId w:val="42"/>
  </w:num>
  <w:num w:numId="19">
    <w:abstractNumId w:val="29"/>
  </w:num>
  <w:num w:numId="20">
    <w:abstractNumId w:val="19"/>
  </w:num>
  <w:num w:numId="21">
    <w:abstractNumId w:val="37"/>
  </w:num>
  <w:num w:numId="22">
    <w:abstractNumId w:val="49"/>
  </w:num>
  <w:num w:numId="23">
    <w:abstractNumId w:val="27"/>
  </w:num>
  <w:num w:numId="24">
    <w:abstractNumId w:val="34"/>
  </w:num>
  <w:num w:numId="25">
    <w:abstractNumId w:val="28"/>
  </w:num>
  <w:num w:numId="26">
    <w:abstractNumId w:val="33"/>
  </w:num>
  <w:num w:numId="27">
    <w:abstractNumId w:val="2"/>
  </w:num>
  <w:num w:numId="28">
    <w:abstractNumId w:val="12"/>
  </w:num>
  <w:num w:numId="29">
    <w:abstractNumId w:val="23"/>
  </w:num>
  <w:num w:numId="30">
    <w:abstractNumId w:val="30"/>
  </w:num>
  <w:num w:numId="31">
    <w:abstractNumId w:val="40"/>
  </w:num>
  <w:num w:numId="32">
    <w:abstractNumId w:val="45"/>
  </w:num>
  <w:num w:numId="33">
    <w:abstractNumId w:val="32"/>
  </w:num>
  <w:num w:numId="34">
    <w:abstractNumId w:val="10"/>
  </w:num>
  <w:num w:numId="35">
    <w:abstractNumId w:val="7"/>
  </w:num>
  <w:num w:numId="36">
    <w:abstractNumId w:val="47"/>
  </w:num>
  <w:num w:numId="37">
    <w:abstractNumId w:val="26"/>
  </w:num>
  <w:num w:numId="38">
    <w:abstractNumId w:val="13"/>
  </w:num>
  <w:num w:numId="39">
    <w:abstractNumId w:val="51"/>
  </w:num>
  <w:num w:numId="40">
    <w:abstractNumId w:val="16"/>
  </w:num>
  <w:num w:numId="41">
    <w:abstractNumId w:val="35"/>
  </w:num>
  <w:num w:numId="42">
    <w:abstractNumId w:val="5"/>
  </w:num>
  <w:num w:numId="43">
    <w:abstractNumId w:val="1"/>
  </w:num>
  <w:num w:numId="44">
    <w:abstractNumId w:val="9"/>
  </w:num>
  <w:num w:numId="45">
    <w:abstractNumId w:val="4"/>
  </w:num>
  <w:num w:numId="46">
    <w:abstractNumId w:val="46"/>
  </w:num>
  <w:num w:numId="47">
    <w:abstractNumId w:val="52"/>
  </w:num>
  <w:num w:numId="48">
    <w:abstractNumId w:val="25"/>
  </w:num>
  <w:num w:numId="49">
    <w:abstractNumId w:val="0"/>
  </w:num>
  <w:num w:numId="50">
    <w:abstractNumId w:val="44"/>
  </w:num>
  <w:num w:numId="51">
    <w:abstractNumId w:val="50"/>
  </w:num>
  <w:num w:numId="52">
    <w:abstractNumId w:val="36"/>
  </w:num>
  <w:num w:numId="53">
    <w:abstractNumId w:val="17"/>
  </w:num>
  <w:num w:numId="54">
    <w:abstractNumId w:val="11"/>
  </w:num>
  <w:num w:numId="55">
    <w:abstractNumId w:val="43"/>
  </w:num>
  <w:num w:numId="56">
    <w:abstractNumId w:val="6"/>
  </w:num>
  <w:num w:numId="57">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378"/>
    <w:rsid w:val="00005948"/>
    <w:rsid w:val="00006AB1"/>
    <w:rsid w:val="0001260C"/>
    <w:rsid w:val="0001337C"/>
    <w:rsid w:val="000174E8"/>
    <w:rsid w:val="0001781C"/>
    <w:rsid w:val="00017F3C"/>
    <w:rsid w:val="00020AF4"/>
    <w:rsid w:val="00020DE3"/>
    <w:rsid w:val="00022A9D"/>
    <w:rsid w:val="00024129"/>
    <w:rsid w:val="00025EFB"/>
    <w:rsid w:val="0002621B"/>
    <w:rsid w:val="000277D2"/>
    <w:rsid w:val="000301D2"/>
    <w:rsid w:val="000304AB"/>
    <w:rsid w:val="000332C9"/>
    <w:rsid w:val="000334DF"/>
    <w:rsid w:val="000338E9"/>
    <w:rsid w:val="00034654"/>
    <w:rsid w:val="00037F9B"/>
    <w:rsid w:val="00041EC8"/>
    <w:rsid w:val="00042457"/>
    <w:rsid w:val="000441CE"/>
    <w:rsid w:val="00044BC6"/>
    <w:rsid w:val="00045A18"/>
    <w:rsid w:val="000466BC"/>
    <w:rsid w:val="000466D7"/>
    <w:rsid w:val="0004795A"/>
    <w:rsid w:val="00051A58"/>
    <w:rsid w:val="00053666"/>
    <w:rsid w:val="00053C8A"/>
    <w:rsid w:val="000543FE"/>
    <w:rsid w:val="000547D1"/>
    <w:rsid w:val="00054E2E"/>
    <w:rsid w:val="00057A71"/>
    <w:rsid w:val="0006499F"/>
    <w:rsid w:val="0006588D"/>
    <w:rsid w:val="00065B07"/>
    <w:rsid w:val="000666C2"/>
    <w:rsid w:val="00067A5E"/>
    <w:rsid w:val="00067EE3"/>
    <w:rsid w:val="000719BB"/>
    <w:rsid w:val="00072A65"/>
    <w:rsid w:val="00072C1E"/>
    <w:rsid w:val="000749E5"/>
    <w:rsid w:val="00075C09"/>
    <w:rsid w:val="0007702B"/>
    <w:rsid w:val="0007753C"/>
    <w:rsid w:val="00077C96"/>
    <w:rsid w:val="00077DB3"/>
    <w:rsid w:val="000832C3"/>
    <w:rsid w:val="000839DD"/>
    <w:rsid w:val="00085172"/>
    <w:rsid w:val="00085AA3"/>
    <w:rsid w:val="00085FF1"/>
    <w:rsid w:val="000871E7"/>
    <w:rsid w:val="00087825"/>
    <w:rsid w:val="00092639"/>
    <w:rsid w:val="00092B0B"/>
    <w:rsid w:val="00092CC9"/>
    <w:rsid w:val="00095347"/>
    <w:rsid w:val="0009608C"/>
    <w:rsid w:val="0009756D"/>
    <w:rsid w:val="00097594"/>
    <w:rsid w:val="00097BB4"/>
    <w:rsid w:val="00097E0B"/>
    <w:rsid w:val="000A27CB"/>
    <w:rsid w:val="000A4B14"/>
    <w:rsid w:val="000A55C1"/>
    <w:rsid w:val="000A5827"/>
    <w:rsid w:val="000A6BBD"/>
    <w:rsid w:val="000B1015"/>
    <w:rsid w:val="000B1785"/>
    <w:rsid w:val="000B2E62"/>
    <w:rsid w:val="000B4BB2"/>
    <w:rsid w:val="000B4EB8"/>
    <w:rsid w:val="000B6096"/>
    <w:rsid w:val="000C0A50"/>
    <w:rsid w:val="000C1A1A"/>
    <w:rsid w:val="000C41F2"/>
    <w:rsid w:val="000C771B"/>
    <w:rsid w:val="000D066C"/>
    <w:rsid w:val="000D0EAD"/>
    <w:rsid w:val="000D0FC9"/>
    <w:rsid w:val="000D22C4"/>
    <w:rsid w:val="000D27D1"/>
    <w:rsid w:val="000D2B68"/>
    <w:rsid w:val="000D5E72"/>
    <w:rsid w:val="000D6440"/>
    <w:rsid w:val="000D6A84"/>
    <w:rsid w:val="000E1A7F"/>
    <w:rsid w:val="000E48A0"/>
    <w:rsid w:val="000E56FF"/>
    <w:rsid w:val="000E7B5F"/>
    <w:rsid w:val="000F02EC"/>
    <w:rsid w:val="000F0A09"/>
    <w:rsid w:val="000F1407"/>
    <w:rsid w:val="000F30CA"/>
    <w:rsid w:val="00100F1F"/>
    <w:rsid w:val="00103AAF"/>
    <w:rsid w:val="00103F99"/>
    <w:rsid w:val="00106A0E"/>
    <w:rsid w:val="00107ED6"/>
    <w:rsid w:val="00110CD4"/>
    <w:rsid w:val="00112864"/>
    <w:rsid w:val="00113079"/>
    <w:rsid w:val="00113EFE"/>
    <w:rsid w:val="001141E1"/>
    <w:rsid w:val="00114472"/>
    <w:rsid w:val="00114988"/>
    <w:rsid w:val="00115069"/>
    <w:rsid w:val="001150F2"/>
    <w:rsid w:val="00115EF9"/>
    <w:rsid w:val="00115FB5"/>
    <w:rsid w:val="00116207"/>
    <w:rsid w:val="00123727"/>
    <w:rsid w:val="0013358B"/>
    <w:rsid w:val="00134334"/>
    <w:rsid w:val="00137414"/>
    <w:rsid w:val="00137605"/>
    <w:rsid w:val="00137C70"/>
    <w:rsid w:val="00141C32"/>
    <w:rsid w:val="001436A6"/>
    <w:rsid w:val="001462E5"/>
    <w:rsid w:val="00146BCB"/>
    <w:rsid w:val="001471F6"/>
    <w:rsid w:val="00147200"/>
    <w:rsid w:val="00147E5D"/>
    <w:rsid w:val="00151877"/>
    <w:rsid w:val="00152117"/>
    <w:rsid w:val="00152C59"/>
    <w:rsid w:val="00157A12"/>
    <w:rsid w:val="00164541"/>
    <w:rsid w:val="001656A2"/>
    <w:rsid w:val="0016572F"/>
    <w:rsid w:val="00170EC5"/>
    <w:rsid w:val="001728E7"/>
    <w:rsid w:val="001747C1"/>
    <w:rsid w:val="0017791C"/>
    <w:rsid w:val="00177921"/>
    <w:rsid w:val="00177D6B"/>
    <w:rsid w:val="00180917"/>
    <w:rsid w:val="00180F4C"/>
    <w:rsid w:val="0018269C"/>
    <w:rsid w:val="001831BA"/>
    <w:rsid w:val="0018525D"/>
    <w:rsid w:val="00190A58"/>
    <w:rsid w:val="00191AB6"/>
    <w:rsid w:val="00191F90"/>
    <w:rsid w:val="0019234D"/>
    <w:rsid w:val="00193D8F"/>
    <w:rsid w:val="001950C2"/>
    <w:rsid w:val="001A18CE"/>
    <w:rsid w:val="001A2615"/>
    <w:rsid w:val="001A2C58"/>
    <w:rsid w:val="001A6981"/>
    <w:rsid w:val="001B14DC"/>
    <w:rsid w:val="001B17F5"/>
    <w:rsid w:val="001B1CF3"/>
    <w:rsid w:val="001B2369"/>
    <w:rsid w:val="001B23A1"/>
    <w:rsid w:val="001B4E74"/>
    <w:rsid w:val="001B537C"/>
    <w:rsid w:val="001B59AC"/>
    <w:rsid w:val="001B5F40"/>
    <w:rsid w:val="001C0885"/>
    <w:rsid w:val="001C1894"/>
    <w:rsid w:val="001C323A"/>
    <w:rsid w:val="001C4914"/>
    <w:rsid w:val="001C56EE"/>
    <w:rsid w:val="001C5F4A"/>
    <w:rsid w:val="001C645F"/>
    <w:rsid w:val="001D0E03"/>
    <w:rsid w:val="001D20C2"/>
    <w:rsid w:val="001D2D47"/>
    <w:rsid w:val="001D537C"/>
    <w:rsid w:val="001D6488"/>
    <w:rsid w:val="001D6E71"/>
    <w:rsid w:val="001D7FFE"/>
    <w:rsid w:val="001E2E51"/>
    <w:rsid w:val="001E3223"/>
    <w:rsid w:val="001E483E"/>
    <w:rsid w:val="001E4BBF"/>
    <w:rsid w:val="001E651D"/>
    <w:rsid w:val="001E678E"/>
    <w:rsid w:val="001F21A6"/>
    <w:rsid w:val="00203BD9"/>
    <w:rsid w:val="002071BB"/>
    <w:rsid w:val="00207B6E"/>
    <w:rsid w:val="00207DF5"/>
    <w:rsid w:val="00207E47"/>
    <w:rsid w:val="00210AB8"/>
    <w:rsid w:val="00212BDB"/>
    <w:rsid w:val="00214C53"/>
    <w:rsid w:val="00215A5F"/>
    <w:rsid w:val="002168D3"/>
    <w:rsid w:val="00217D3A"/>
    <w:rsid w:val="00220CD3"/>
    <w:rsid w:val="00222376"/>
    <w:rsid w:val="002239BC"/>
    <w:rsid w:val="002317BC"/>
    <w:rsid w:val="00233090"/>
    <w:rsid w:val="00233A53"/>
    <w:rsid w:val="00233EE1"/>
    <w:rsid w:val="002359C1"/>
    <w:rsid w:val="002363D1"/>
    <w:rsid w:val="002375FA"/>
    <w:rsid w:val="00240B81"/>
    <w:rsid w:val="00241147"/>
    <w:rsid w:val="00245719"/>
    <w:rsid w:val="00245902"/>
    <w:rsid w:val="00246EB1"/>
    <w:rsid w:val="00247510"/>
    <w:rsid w:val="00247D01"/>
    <w:rsid w:val="0025030F"/>
    <w:rsid w:val="00251E45"/>
    <w:rsid w:val="0025515E"/>
    <w:rsid w:val="00257592"/>
    <w:rsid w:val="00260974"/>
    <w:rsid w:val="002614E0"/>
    <w:rsid w:val="00261A5B"/>
    <w:rsid w:val="00262E5B"/>
    <w:rsid w:val="0026385B"/>
    <w:rsid w:val="00265028"/>
    <w:rsid w:val="002663A3"/>
    <w:rsid w:val="0027324B"/>
    <w:rsid w:val="00273CE2"/>
    <w:rsid w:val="00276AFE"/>
    <w:rsid w:val="00281194"/>
    <w:rsid w:val="0028254D"/>
    <w:rsid w:val="00283B2D"/>
    <w:rsid w:val="00291D21"/>
    <w:rsid w:val="002924B8"/>
    <w:rsid w:val="0029403D"/>
    <w:rsid w:val="002977E0"/>
    <w:rsid w:val="00297D14"/>
    <w:rsid w:val="002A3B57"/>
    <w:rsid w:val="002A4AE8"/>
    <w:rsid w:val="002A4DB0"/>
    <w:rsid w:val="002A64CC"/>
    <w:rsid w:val="002A6E7D"/>
    <w:rsid w:val="002B02ED"/>
    <w:rsid w:val="002B0B1F"/>
    <w:rsid w:val="002B2DFB"/>
    <w:rsid w:val="002B7730"/>
    <w:rsid w:val="002C04EE"/>
    <w:rsid w:val="002C07B4"/>
    <w:rsid w:val="002C0B7A"/>
    <w:rsid w:val="002C2625"/>
    <w:rsid w:val="002C3037"/>
    <w:rsid w:val="002C31BF"/>
    <w:rsid w:val="002C3FD3"/>
    <w:rsid w:val="002C4F63"/>
    <w:rsid w:val="002C5F8A"/>
    <w:rsid w:val="002C63A3"/>
    <w:rsid w:val="002C655E"/>
    <w:rsid w:val="002D0D4F"/>
    <w:rsid w:val="002D1C6F"/>
    <w:rsid w:val="002D1EA6"/>
    <w:rsid w:val="002D3A1B"/>
    <w:rsid w:val="002D412C"/>
    <w:rsid w:val="002D5F95"/>
    <w:rsid w:val="002D6D8F"/>
    <w:rsid w:val="002D7FD6"/>
    <w:rsid w:val="002E009D"/>
    <w:rsid w:val="002E01BD"/>
    <w:rsid w:val="002E087C"/>
    <w:rsid w:val="002E0CD7"/>
    <w:rsid w:val="002E0CFB"/>
    <w:rsid w:val="002E2C9B"/>
    <w:rsid w:val="002E5C7B"/>
    <w:rsid w:val="002E796A"/>
    <w:rsid w:val="002F0FFD"/>
    <w:rsid w:val="002F4333"/>
    <w:rsid w:val="002F59F2"/>
    <w:rsid w:val="002F5BF7"/>
    <w:rsid w:val="00300FB8"/>
    <w:rsid w:val="00307641"/>
    <w:rsid w:val="00311F11"/>
    <w:rsid w:val="003128DD"/>
    <w:rsid w:val="003147FA"/>
    <w:rsid w:val="00314C08"/>
    <w:rsid w:val="003150FF"/>
    <w:rsid w:val="00315307"/>
    <w:rsid w:val="00316502"/>
    <w:rsid w:val="00317790"/>
    <w:rsid w:val="00317B70"/>
    <w:rsid w:val="00320136"/>
    <w:rsid w:val="00321070"/>
    <w:rsid w:val="00323B35"/>
    <w:rsid w:val="00327047"/>
    <w:rsid w:val="00327BC9"/>
    <w:rsid w:val="00327EEF"/>
    <w:rsid w:val="003305C7"/>
    <w:rsid w:val="003306C8"/>
    <w:rsid w:val="00330870"/>
    <w:rsid w:val="0033239F"/>
    <w:rsid w:val="003339AE"/>
    <w:rsid w:val="00333C1C"/>
    <w:rsid w:val="00334406"/>
    <w:rsid w:val="003360CA"/>
    <w:rsid w:val="003372B9"/>
    <w:rsid w:val="00340B85"/>
    <w:rsid w:val="00340E2E"/>
    <w:rsid w:val="003419C5"/>
    <w:rsid w:val="00341AED"/>
    <w:rsid w:val="0034221E"/>
    <w:rsid w:val="0034274B"/>
    <w:rsid w:val="003450C4"/>
    <w:rsid w:val="0034558C"/>
    <w:rsid w:val="00345B5F"/>
    <w:rsid w:val="0034719F"/>
    <w:rsid w:val="003505D4"/>
    <w:rsid w:val="00350A35"/>
    <w:rsid w:val="00352540"/>
    <w:rsid w:val="00352E52"/>
    <w:rsid w:val="003536CF"/>
    <w:rsid w:val="00353C84"/>
    <w:rsid w:val="0035410B"/>
    <w:rsid w:val="00354171"/>
    <w:rsid w:val="00354C06"/>
    <w:rsid w:val="0035531B"/>
    <w:rsid w:val="00355BB0"/>
    <w:rsid w:val="00355D2A"/>
    <w:rsid w:val="00355D36"/>
    <w:rsid w:val="003571D8"/>
    <w:rsid w:val="00357BC6"/>
    <w:rsid w:val="00361422"/>
    <w:rsid w:val="003621BA"/>
    <w:rsid w:val="0036288F"/>
    <w:rsid w:val="003631B7"/>
    <w:rsid w:val="00363AF6"/>
    <w:rsid w:val="0036413F"/>
    <w:rsid w:val="0036645E"/>
    <w:rsid w:val="0036714F"/>
    <w:rsid w:val="00367A9B"/>
    <w:rsid w:val="003717A3"/>
    <w:rsid w:val="003717F6"/>
    <w:rsid w:val="00373136"/>
    <w:rsid w:val="003739E5"/>
    <w:rsid w:val="00375102"/>
    <w:rsid w:val="0037545D"/>
    <w:rsid w:val="00375D1E"/>
    <w:rsid w:val="00380003"/>
    <w:rsid w:val="00381031"/>
    <w:rsid w:val="00381E0B"/>
    <w:rsid w:val="00383D58"/>
    <w:rsid w:val="00383E18"/>
    <w:rsid w:val="00383F52"/>
    <w:rsid w:val="0038596B"/>
    <w:rsid w:val="00386915"/>
    <w:rsid w:val="00386FF1"/>
    <w:rsid w:val="00392730"/>
    <w:rsid w:val="00392EB6"/>
    <w:rsid w:val="00394D03"/>
    <w:rsid w:val="003956C6"/>
    <w:rsid w:val="00395F65"/>
    <w:rsid w:val="003A015F"/>
    <w:rsid w:val="003A1D18"/>
    <w:rsid w:val="003A2B36"/>
    <w:rsid w:val="003A2B73"/>
    <w:rsid w:val="003A2C23"/>
    <w:rsid w:val="003A4513"/>
    <w:rsid w:val="003A4CF5"/>
    <w:rsid w:val="003A52AD"/>
    <w:rsid w:val="003A6C17"/>
    <w:rsid w:val="003A7038"/>
    <w:rsid w:val="003B265B"/>
    <w:rsid w:val="003B32E9"/>
    <w:rsid w:val="003B54C2"/>
    <w:rsid w:val="003B7006"/>
    <w:rsid w:val="003B7BD2"/>
    <w:rsid w:val="003B7DF9"/>
    <w:rsid w:val="003C1B4D"/>
    <w:rsid w:val="003C33F2"/>
    <w:rsid w:val="003C3731"/>
    <w:rsid w:val="003C3EF6"/>
    <w:rsid w:val="003C4C29"/>
    <w:rsid w:val="003C6B90"/>
    <w:rsid w:val="003D0CE5"/>
    <w:rsid w:val="003D2265"/>
    <w:rsid w:val="003D275E"/>
    <w:rsid w:val="003D2C20"/>
    <w:rsid w:val="003D6EB7"/>
    <w:rsid w:val="003D756E"/>
    <w:rsid w:val="003E132C"/>
    <w:rsid w:val="003E1D4C"/>
    <w:rsid w:val="003E3780"/>
    <w:rsid w:val="003E3CE3"/>
    <w:rsid w:val="003E3F25"/>
    <w:rsid w:val="003E4079"/>
    <w:rsid w:val="003E420D"/>
    <w:rsid w:val="003E4C13"/>
    <w:rsid w:val="003E79F5"/>
    <w:rsid w:val="003E7E73"/>
    <w:rsid w:val="003F032A"/>
    <w:rsid w:val="003F49F5"/>
    <w:rsid w:val="00400F3A"/>
    <w:rsid w:val="00400F46"/>
    <w:rsid w:val="00401F4B"/>
    <w:rsid w:val="00402D15"/>
    <w:rsid w:val="004034FA"/>
    <w:rsid w:val="00404BA2"/>
    <w:rsid w:val="00404D9D"/>
    <w:rsid w:val="00405181"/>
    <w:rsid w:val="00407498"/>
    <w:rsid w:val="004078F3"/>
    <w:rsid w:val="0041077A"/>
    <w:rsid w:val="004119B2"/>
    <w:rsid w:val="00412EA2"/>
    <w:rsid w:val="00413DFF"/>
    <w:rsid w:val="0042061D"/>
    <w:rsid w:val="00421449"/>
    <w:rsid w:val="00422093"/>
    <w:rsid w:val="00423B40"/>
    <w:rsid w:val="00425E40"/>
    <w:rsid w:val="00427794"/>
    <w:rsid w:val="004332F4"/>
    <w:rsid w:val="00433679"/>
    <w:rsid w:val="004404E6"/>
    <w:rsid w:val="004410B6"/>
    <w:rsid w:val="0044112C"/>
    <w:rsid w:val="004451F3"/>
    <w:rsid w:val="00446FFC"/>
    <w:rsid w:val="00447204"/>
    <w:rsid w:val="0044742F"/>
    <w:rsid w:val="00447510"/>
    <w:rsid w:val="00447BB9"/>
    <w:rsid w:val="0045020C"/>
    <w:rsid w:val="00450F07"/>
    <w:rsid w:val="00450FB2"/>
    <w:rsid w:val="00452F69"/>
    <w:rsid w:val="00453523"/>
    <w:rsid w:val="00453CD3"/>
    <w:rsid w:val="00454553"/>
    <w:rsid w:val="00454716"/>
    <w:rsid w:val="00454BB9"/>
    <w:rsid w:val="004555D6"/>
    <w:rsid w:val="00455CFC"/>
    <w:rsid w:val="004566C9"/>
    <w:rsid w:val="00456B91"/>
    <w:rsid w:val="00460660"/>
    <w:rsid w:val="0046376E"/>
    <w:rsid w:val="00464BA9"/>
    <w:rsid w:val="004659A5"/>
    <w:rsid w:val="00465D46"/>
    <w:rsid w:val="00465FDD"/>
    <w:rsid w:val="00466187"/>
    <w:rsid w:val="004678AC"/>
    <w:rsid w:val="00467D16"/>
    <w:rsid w:val="00467E10"/>
    <w:rsid w:val="00467E41"/>
    <w:rsid w:val="00470647"/>
    <w:rsid w:val="004707B0"/>
    <w:rsid w:val="00470F3B"/>
    <w:rsid w:val="00472861"/>
    <w:rsid w:val="00474F4D"/>
    <w:rsid w:val="004754C5"/>
    <w:rsid w:val="00476380"/>
    <w:rsid w:val="00483969"/>
    <w:rsid w:val="00484550"/>
    <w:rsid w:val="00486107"/>
    <w:rsid w:val="004862FD"/>
    <w:rsid w:val="004917F5"/>
    <w:rsid w:val="00491827"/>
    <w:rsid w:val="0049267E"/>
    <w:rsid w:val="00492BF0"/>
    <w:rsid w:val="00497F4D"/>
    <w:rsid w:val="004A19E1"/>
    <w:rsid w:val="004A3F9D"/>
    <w:rsid w:val="004B34E9"/>
    <w:rsid w:val="004B3713"/>
    <w:rsid w:val="004B3E25"/>
    <w:rsid w:val="004B45D1"/>
    <w:rsid w:val="004B4ACE"/>
    <w:rsid w:val="004C0AE2"/>
    <w:rsid w:val="004C0FEE"/>
    <w:rsid w:val="004C1EA9"/>
    <w:rsid w:val="004C3980"/>
    <w:rsid w:val="004C4399"/>
    <w:rsid w:val="004C6A47"/>
    <w:rsid w:val="004C787C"/>
    <w:rsid w:val="004D0CC7"/>
    <w:rsid w:val="004D0EE9"/>
    <w:rsid w:val="004D20A6"/>
    <w:rsid w:val="004D5285"/>
    <w:rsid w:val="004D5B66"/>
    <w:rsid w:val="004D5F90"/>
    <w:rsid w:val="004D77EE"/>
    <w:rsid w:val="004E0931"/>
    <w:rsid w:val="004E50C4"/>
    <w:rsid w:val="004E5ECD"/>
    <w:rsid w:val="004E693A"/>
    <w:rsid w:val="004E6D50"/>
    <w:rsid w:val="004E7A1F"/>
    <w:rsid w:val="004F1D17"/>
    <w:rsid w:val="004F1F1D"/>
    <w:rsid w:val="004F2014"/>
    <w:rsid w:val="004F2AFD"/>
    <w:rsid w:val="004F34AF"/>
    <w:rsid w:val="004F4597"/>
    <w:rsid w:val="004F4AD6"/>
    <w:rsid w:val="004F4B9B"/>
    <w:rsid w:val="004F751D"/>
    <w:rsid w:val="00500F41"/>
    <w:rsid w:val="00501B32"/>
    <w:rsid w:val="00502840"/>
    <w:rsid w:val="00504E51"/>
    <w:rsid w:val="0050666E"/>
    <w:rsid w:val="00507442"/>
    <w:rsid w:val="00511289"/>
    <w:rsid w:val="00511AB9"/>
    <w:rsid w:val="00514FC7"/>
    <w:rsid w:val="00516EE6"/>
    <w:rsid w:val="005210B3"/>
    <w:rsid w:val="00521EA0"/>
    <w:rsid w:val="00523096"/>
    <w:rsid w:val="00523BB5"/>
    <w:rsid w:val="00523EA7"/>
    <w:rsid w:val="00525953"/>
    <w:rsid w:val="00527446"/>
    <w:rsid w:val="0053155A"/>
    <w:rsid w:val="005321C5"/>
    <w:rsid w:val="00533267"/>
    <w:rsid w:val="00534E5E"/>
    <w:rsid w:val="0053524E"/>
    <w:rsid w:val="00536163"/>
    <w:rsid w:val="005406EB"/>
    <w:rsid w:val="00540B70"/>
    <w:rsid w:val="00540C01"/>
    <w:rsid w:val="00540D93"/>
    <w:rsid w:val="00542199"/>
    <w:rsid w:val="005434A6"/>
    <w:rsid w:val="00543C25"/>
    <w:rsid w:val="00543F07"/>
    <w:rsid w:val="005453DA"/>
    <w:rsid w:val="00546DC7"/>
    <w:rsid w:val="00550749"/>
    <w:rsid w:val="0055258B"/>
    <w:rsid w:val="00552CCF"/>
    <w:rsid w:val="00553375"/>
    <w:rsid w:val="00554A51"/>
    <w:rsid w:val="0055506A"/>
    <w:rsid w:val="00555884"/>
    <w:rsid w:val="0055743E"/>
    <w:rsid w:val="00561A0E"/>
    <w:rsid w:val="005627D9"/>
    <w:rsid w:val="005648CA"/>
    <w:rsid w:val="00564BCA"/>
    <w:rsid w:val="00564DDD"/>
    <w:rsid w:val="0057223E"/>
    <w:rsid w:val="00572B6C"/>
    <w:rsid w:val="00572F04"/>
    <w:rsid w:val="005736B7"/>
    <w:rsid w:val="00575E5A"/>
    <w:rsid w:val="00577240"/>
    <w:rsid w:val="00577A3C"/>
    <w:rsid w:val="00577AB6"/>
    <w:rsid w:val="00580245"/>
    <w:rsid w:val="00580FBB"/>
    <w:rsid w:val="00582E56"/>
    <w:rsid w:val="005841ED"/>
    <w:rsid w:val="00584530"/>
    <w:rsid w:val="005846A4"/>
    <w:rsid w:val="00593DD9"/>
    <w:rsid w:val="00594013"/>
    <w:rsid w:val="00594ECA"/>
    <w:rsid w:val="005961A6"/>
    <w:rsid w:val="00596AB8"/>
    <w:rsid w:val="00597617"/>
    <w:rsid w:val="005A1F44"/>
    <w:rsid w:val="005A21E7"/>
    <w:rsid w:val="005A272B"/>
    <w:rsid w:val="005A3D2F"/>
    <w:rsid w:val="005A47B0"/>
    <w:rsid w:val="005A538E"/>
    <w:rsid w:val="005A658D"/>
    <w:rsid w:val="005A7CA3"/>
    <w:rsid w:val="005B02BD"/>
    <w:rsid w:val="005B169C"/>
    <w:rsid w:val="005B1A52"/>
    <w:rsid w:val="005B2A65"/>
    <w:rsid w:val="005B350F"/>
    <w:rsid w:val="005B36A5"/>
    <w:rsid w:val="005B66ED"/>
    <w:rsid w:val="005C0D3E"/>
    <w:rsid w:val="005C29D8"/>
    <w:rsid w:val="005C5356"/>
    <w:rsid w:val="005C68D1"/>
    <w:rsid w:val="005D225F"/>
    <w:rsid w:val="005D2878"/>
    <w:rsid w:val="005D35F3"/>
    <w:rsid w:val="005D3C39"/>
    <w:rsid w:val="005D4AC7"/>
    <w:rsid w:val="005D6B7C"/>
    <w:rsid w:val="005D720C"/>
    <w:rsid w:val="005D7F8B"/>
    <w:rsid w:val="005E222C"/>
    <w:rsid w:val="005E2619"/>
    <w:rsid w:val="005E2764"/>
    <w:rsid w:val="005E6218"/>
    <w:rsid w:val="005F0C68"/>
    <w:rsid w:val="005F1029"/>
    <w:rsid w:val="005F21D0"/>
    <w:rsid w:val="005F2BBD"/>
    <w:rsid w:val="005F4F12"/>
    <w:rsid w:val="005F591C"/>
    <w:rsid w:val="005F7097"/>
    <w:rsid w:val="005F7812"/>
    <w:rsid w:val="00600570"/>
    <w:rsid w:val="006006A9"/>
    <w:rsid w:val="0060115D"/>
    <w:rsid w:val="00601A8C"/>
    <w:rsid w:val="00602AA2"/>
    <w:rsid w:val="0060434A"/>
    <w:rsid w:val="0061068E"/>
    <w:rsid w:val="006115D3"/>
    <w:rsid w:val="00612F25"/>
    <w:rsid w:val="006139A4"/>
    <w:rsid w:val="0062045C"/>
    <w:rsid w:val="00621A75"/>
    <w:rsid w:val="00623C4E"/>
    <w:rsid w:val="00623CAF"/>
    <w:rsid w:val="006240A5"/>
    <w:rsid w:val="00624342"/>
    <w:rsid w:val="00624EA7"/>
    <w:rsid w:val="006258BB"/>
    <w:rsid w:val="00625B38"/>
    <w:rsid w:val="0062641A"/>
    <w:rsid w:val="00630985"/>
    <w:rsid w:val="00631D66"/>
    <w:rsid w:val="00631EAA"/>
    <w:rsid w:val="006354AE"/>
    <w:rsid w:val="00637830"/>
    <w:rsid w:val="006405A7"/>
    <w:rsid w:val="006406B6"/>
    <w:rsid w:val="00640B30"/>
    <w:rsid w:val="00640FFC"/>
    <w:rsid w:val="00642847"/>
    <w:rsid w:val="006438DF"/>
    <w:rsid w:val="00645782"/>
    <w:rsid w:val="00651218"/>
    <w:rsid w:val="00652519"/>
    <w:rsid w:val="00652E11"/>
    <w:rsid w:val="00652EFD"/>
    <w:rsid w:val="0065408C"/>
    <w:rsid w:val="00654B20"/>
    <w:rsid w:val="0065514A"/>
    <w:rsid w:val="00655976"/>
    <w:rsid w:val="0065610E"/>
    <w:rsid w:val="00660AD3"/>
    <w:rsid w:val="00660C86"/>
    <w:rsid w:val="00660D27"/>
    <w:rsid w:val="006637A2"/>
    <w:rsid w:val="0066534C"/>
    <w:rsid w:val="00666EAA"/>
    <w:rsid w:val="00671A3B"/>
    <w:rsid w:val="006720CD"/>
    <w:rsid w:val="00673612"/>
    <w:rsid w:val="00674099"/>
    <w:rsid w:val="006776B6"/>
    <w:rsid w:val="00681E1A"/>
    <w:rsid w:val="00683C80"/>
    <w:rsid w:val="00692433"/>
    <w:rsid w:val="00692735"/>
    <w:rsid w:val="00693150"/>
    <w:rsid w:val="0069329C"/>
    <w:rsid w:val="00693BFE"/>
    <w:rsid w:val="00696DA8"/>
    <w:rsid w:val="00697CF2"/>
    <w:rsid w:val="006A08C1"/>
    <w:rsid w:val="006A11B0"/>
    <w:rsid w:val="006A1204"/>
    <w:rsid w:val="006A1BDB"/>
    <w:rsid w:val="006A1F6A"/>
    <w:rsid w:val="006A540D"/>
    <w:rsid w:val="006A5570"/>
    <w:rsid w:val="006A689C"/>
    <w:rsid w:val="006A6A2E"/>
    <w:rsid w:val="006B0B03"/>
    <w:rsid w:val="006B0CA6"/>
    <w:rsid w:val="006B0DEE"/>
    <w:rsid w:val="006B3D79"/>
    <w:rsid w:val="006B44FF"/>
    <w:rsid w:val="006B6DFA"/>
    <w:rsid w:val="006B6FE4"/>
    <w:rsid w:val="006B6FFA"/>
    <w:rsid w:val="006B782E"/>
    <w:rsid w:val="006B7934"/>
    <w:rsid w:val="006B7E4D"/>
    <w:rsid w:val="006C0C8A"/>
    <w:rsid w:val="006C21E8"/>
    <w:rsid w:val="006C2343"/>
    <w:rsid w:val="006C26B4"/>
    <w:rsid w:val="006C442A"/>
    <w:rsid w:val="006C4639"/>
    <w:rsid w:val="006C4B0D"/>
    <w:rsid w:val="006D1655"/>
    <w:rsid w:val="006D1D97"/>
    <w:rsid w:val="006D61A3"/>
    <w:rsid w:val="006E0578"/>
    <w:rsid w:val="006E1EAE"/>
    <w:rsid w:val="006E2111"/>
    <w:rsid w:val="006E2F8D"/>
    <w:rsid w:val="006E3073"/>
    <w:rsid w:val="006E314D"/>
    <w:rsid w:val="006E3B47"/>
    <w:rsid w:val="006E6FA5"/>
    <w:rsid w:val="006E7D25"/>
    <w:rsid w:val="006F00CF"/>
    <w:rsid w:val="006F2415"/>
    <w:rsid w:val="006F2EFB"/>
    <w:rsid w:val="006F351B"/>
    <w:rsid w:val="006F3A64"/>
    <w:rsid w:val="006F439C"/>
    <w:rsid w:val="006F5F31"/>
    <w:rsid w:val="006F6B09"/>
    <w:rsid w:val="00700FEB"/>
    <w:rsid w:val="0070255F"/>
    <w:rsid w:val="007038DC"/>
    <w:rsid w:val="00706F4C"/>
    <w:rsid w:val="0070752A"/>
    <w:rsid w:val="0070768C"/>
    <w:rsid w:val="00710723"/>
    <w:rsid w:val="00710AF0"/>
    <w:rsid w:val="007134F3"/>
    <w:rsid w:val="00716376"/>
    <w:rsid w:val="00717486"/>
    <w:rsid w:val="00722136"/>
    <w:rsid w:val="00722C13"/>
    <w:rsid w:val="007232E6"/>
    <w:rsid w:val="00723ED1"/>
    <w:rsid w:val="00725676"/>
    <w:rsid w:val="00730817"/>
    <w:rsid w:val="007316D7"/>
    <w:rsid w:val="00732E8A"/>
    <w:rsid w:val="0073461B"/>
    <w:rsid w:val="007356BD"/>
    <w:rsid w:val="00737A8F"/>
    <w:rsid w:val="00740AF5"/>
    <w:rsid w:val="00740E78"/>
    <w:rsid w:val="007431F2"/>
    <w:rsid w:val="007432D2"/>
    <w:rsid w:val="00743525"/>
    <w:rsid w:val="00744F6A"/>
    <w:rsid w:val="00745555"/>
    <w:rsid w:val="007455FD"/>
    <w:rsid w:val="00746AA7"/>
    <w:rsid w:val="007502DF"/>
    <w:rsid w:val="0075131B"/>
    <w:rsid w:val="00751774"/>
    <w:rsid w:val="00751BD6"/>
    <w:rsid w:val="0075322C"/>
    <w:rsid w:val="007532B0"/>
    <w:rsid w:val="007535F0"/>
    <w:rsid w:val="007541A2"/>
    <w:rsid w:val="00755818"/>
    <w:rsid w:val="00761453"/>
    <w:rsid w:val="0076286B"/>
    <w:rsid w:val="00764A0A"/>
    <w:rsid w:val="00764A6B"/>
    <w:rsid w:val="00766846"/>
    <w:rsid w:val="0076790E"/>
    <w:rsid w:val="007718D5"/>
    <w:rsid w:val="0077382B"/>
    <w:rsid w:val="00773DC0"/>
    <w:rsid w:val="00774118"/>
    <w:rsid w:val="0077548D"/>
    <w:rsid w:val="0077673A"/>
    <w:rsid w:val="007773E4"/>
    <w:rsid w:val="00781902"/>
    <w:rsid w:val="00781D4D"/>
    <w:rsid w:val="007845A0"/>
    <w:rsid w:val="007846E1"/>
    <w:rsid w:val="007847D6"/>
    <w:rsid w:val="007851EE"/>
    <w:rsid w:val="00785A27"/>
    <w:rsid w:val="00785EBB"/>
    <w:rsid w:val="0078636A"/>
    <w:rsid w:val="00787F0D"/>
    <w:rsid w:val="007906C7"/>
    <w:rsid w:val="00792C14"/>
    <w:rsid w:val="00793E59"/>
    <w:rsid w:val="00795041"/>
    <w:rsid w:val="00796DC1"/>
    <w:rsid w:val="00796FF0"/>
    <w:rsid w:val="007A052C"/>
    <w:rsid w:val="007A2107"/>
    <w:rsid w:val="007A2748"/>
    <w:rsid w:val="007A284F"/>
    <w:rsid w:val="007A3FBF"/>
    <w:rsid w:val="007A5172"/>
    <w:rsid w:val="007A5658"/>
    <w:rsid w:val="007A67A0"/>
    <w:rsid w:val="007A70D4"/>
    <w:rsid w:val="007B159E"/>
    <w:rsid w:val="007B3377"/>
    <w:rsid w:val="007B4E9D"/>
    <w:rsid w:val="007B570C"/>
    <w:rsid w:val="007C1C31"/>
    <w:rsid w:val="007C4BCD"/>
    <w:rsid w:val="007C784B"/>
    <w:rsid w:val="007C794D"/>
    <w:rsid w:val="007D0110"/>
    <w:rsid w:val="007D3B88"/>
    <w:rsid w:val="007D3CCA"/>
    <w:rsid w:val="007D3F29"/>
    <w:rsid w:val="007D4594"/>
    <w:rsid w:val="007D5589"/>
    <w:rsid w:val="007D5A8D"/>
    <w:rsid w:val="007D734C"/>
    <w:rsid w:val="007D7871"/>
    <w:rsid w:val="007D7892"/>
    <w:rsid w:val="007E2234"/>
    <w:rsid w:val="007E4A6E"/>
    <w:rsid w:val="007E4E8F"/>
    <w:rsid w:val="007E6155"/>
    <w:rsid w:val="007E61D8"/>
    <w:rsid w:val="007E7B96"/>
    <w:rsid w:val="007E7D06"/>
    <w:rsid w:val="007F3581"/>
    <w:rsid w:val="007F462F"/>
    <w:rsid w:val="007F4F8F"/>
    <w:rsid w:val="007F56A7"/>
    <w:rsid w:val="0080012C"/>
    <w:rsid w:val="00800851"/>
    <w:rsid w:val="0080226F"/>
    <w:rsid w:val="00802D6C"/>
    <w:rsid w:val="00803601"/>
    <w:rsid w:val="00804377"/>
    <w:rsid w:val="0080480C"/>
    <w:rsid w:val="00804D39"/>
    <w:rsid w:val="008063BD"/>
    <w:rsid w:val="00806B7B"/>
    <w:rsid w:val="00807351"/>
    <w:rsid w:val="00807C22"/>
    <w:rsid w:val="00807DD0"/>
    <w:rsid w:val="00811036"/>
    <w:rsid w:val="00811815"/>
    <w:rsid w:val="0081316D"/>
    <w:rsid w:val="00814ADE"/>
    <w:rsid w:val="00815C1B"/>
    <w:rsid w:val="00821D01"/>
    <w:rsid w:val="00822B88"/>
    <w:rsid w:val="00823E52"/>
    <w:rsid w:val="008267E0"/>
    <w:rsid w:val="00826B7B"/>
    <w:rsid w:val="00827D81"/>
    <w:rsid w:val="00830CCD"/>
    <w:rsid w:val="00831DE9"/>
    <w:rsid w:val="00833899"/>
    <w:rsid w:val="00834BE6"/>
    <w:rsid w:val="00834D2F"/>
    <w:rsid w:val="0083660A"/>
    <w:rsid w:val="00841CDC"/>
    <w:rsid w:val="008446A1"/>
    <w:rsid w:val="00845C50"/>
    <w:rsid w:val="00845D18"/>
    <w:rsid w:val="00846789"/>
    <w:rsid w:val="00847F94"/>
    <w:rsid w:val="00851A1C"/>
    <w:rsid w:val="00851FD2"/>
    <w:rsid w:val="00852046"/>
    <w:rsid w:val="008551B3"/>
    <w:rsid w:val="008552AD"/>
    <w:rsid w:val="00855BDB"/>
    <w:rsid w:val="00856E6A"/>
    <w:rsid w:val="008571A2"/>
    <w:rsid w:val="00857FE5"/>
    <w:rsid w:val="00862207"/>
    <w:rsid w:val="00862EB7"/>
    <w:rsid w:val="00864D6C"/>
    <w:rsid w:val="00872044"/>
    <w:rsid w:val="0087262B"/>
    <w:rsid w:val="008727AE"/>
    <w:rsid w:val="00872E14"/>
    <w:rsid w:val="00872E7C"/>
    <w:rsid w:val="00875BB7"/>
    <w:rsid w:val="00876379"/>
    <w:rsid w:val="0087697E"/>
    <w:rsid w:val="00876D73"/>
    <w:rsid w:val="00877B41"/>
    <w:rsid w:val="00882752"/>
    <w:rsid w:val="00885282"/>
    <w:rsid w:val="00885740"/>
    <w:rsid w:val="00887F36"/>
    <w:rsid w:val="008972E6"/>
    <w:rsid w:val="008A14F2"/>
    <w:rsid w:val="008A2B1D"/>
    <w:rsid w:val="008A2B2C"/>
    <w:rsid w:val="008A3568"/>
    <w:rsid w:val="008A4DA6"/>
    <w:rsid w:val="008B06D2"/>
    <w:rsid w:val="008B0A8A"/>
    <w:rsid w:val="008B0CA5"/>
    <w:rsid w:val="008B1242"/>
    <w:rsid w:val="008B1B22"/>
    <w:rsid w:val="008B1FC0"/>
    <w:rsid w:val="008B2021"/>
    <w:rsid w:val="008B2787"/>
    <w:rsid w:val="008B3244"/>
    <w:rsid w:val="008B4CEC"/>
    <w:rsid w:val="008B51CB"/>
    <w:rsid w:val="008B7DF1"/>
    <w:rsid w:val="008C0335"/>
    <w:rsid w:val="008C118A"/>
    <w:rsid w:val="008C28D4"/>
    <w:rsid w:val="008C33D7"/>
    <w:rsid w:val="008C4F5C"/>
    <w:rsid w:val="008C50F3"/>
    <w:rsid w:val="008C5117"/>
    <w:rsid w:val="008C65BC"/>
    <w:rsid w:val="008C7400"/>
    <w:rsid w:val="008C7EFE"/>
    <w:rsid w:val="008D03B9"/>
    <w:rsid w:val="008D30C7"/>
    <w:rsid w:val="008D552B"/>
    <w:rsid w:val="008E07B9"/>
    <w:rsid w:val="008E1138"/>
    <w:rsid w:val="008E1746"/>
    <w:rsid w:val="008E4BEF"/>
    <w:rsid w:val="008E5C50"/>
    <w:rsid w:val="008E686F"/>
    <w:rsid w:val="008E7671"/>
    <w:rsid w:val="008F18D6"/>
    <w:rsid w:val="008F2C9B"/>
    <w:rsid w:val="008F377B"/>
    <w:rsid w:val="008F5804"/>
    <w:rsid w:val="008F5961"/>
    <w:rsid w:val="008F5D28"/>
    <w:rsid w:val="008F797B"/>
    <w:rsid w:val="00902EAA"/>
    <w:rsid w:val="00902F0B"/>
    <w:rsid w:val="00903F62"/>
    <w:rsid w:val="00904780"/>
    <w:rsid w:val="0090495A"/>
    <w:rsid w:val="0090635B"/>
    <w:rsid w:val="00907431"/>
    <w:rsid w:val="009128FD"/>
    <w:rsid w:val="00917866"/>
    <w:rsid w:val="00920DEB"/>
    <w:rsid w:val="00922385"/>
    <w:rsid w:val="009223DF"/>
    <w:rsid w:val="00923496"/>
    <w:rsid w:val="00924AAD"/>
    <w:rsid w:val="00924C1B"/>
    <w:rsid w:val="009255C0"/>
    <w:rsid w:val="00926619"/>
    <w:rsid w:val="00927A52"/>
    <w:rsid w:val="00930167"/>
    <w:rsid w:val="00930B79"/>
    <w:rsid w:val="0093220D"/>
    <w:rsid w:val="00933A30"/>
    <w:rsid w:val="00933B8E"/>
    <w:rsid w:val="00933B98"/>
    <w:rsid w:val="00936091"/>
    <w:rsid w:val="00937A76"/>
    <w:rsid w:val="00940D8A"/>
    <w:rsid w:val="00941491"/>
    <w:rsid w:val="00941DFB"/>
    <w:rsid w:val="00945362"/>
    <w:rsid w:val="009466E8"/>
    <w:rsid w:val="00946998"/>
    <w:rsid w:val="009474D9"/>
    <w:rsid w:val="00947F01"/>
    <w:rsid w:val="009501DD"/>
    <w:rsid w:val="00952E11"/>
    <w:rsid w:val="00954239"/>
    <w:rsid w:val="00955824"/>
    <w:rsid w:val="00955886"/>
    <w:rsid w:val="00957F84"/>
    <w:rsid w:val="00962258"/>
    <w:rsid w:val="00962FEE"/>
    <w:rsid w:val="00964860"/>
    <w:rsid w:val="0096788B"/>
    <w:rsid w:val="009678B7"/>
    <w:rsid w:val="0097128C"/>
    <w:rsid w:val="00971C76"/>
    <w:rsid w:val="00973321"/>
    <w:rsid w:val="00981F7A"/>
    <w:rsid w:val="00982547"/>
    <w:rsid w:val="00990B11"/>
    <w:rsid w:val="00991254"/>
    <w:rsid w:val="009916C8"/>
    <w:rsid w:val="00991EB0"/>
    <w:rsid w:val="00992A43"/>
    <w:rsid w:val="00992D9C"/>
    <w:rsid w:val="00993C67"/>
    <w:rsid w:val="00995B9E"/>
    <w:rsid w:val="00996CB8"/>
    <w:rsid w:val="009970FA"/>
    <w:rsid w:val="009A0742"/>
    <w:rsid w:val="009A32FA"/>
    <w:rsid w:val="009A4295"/>
    <w:rsid w:val="009A7A3E"/>
    <w:rsid w:val="009B0213"/>
    <w:rsid w:val="009B15A7"/>
    <w:rsid w:val="009B2E97"/>
    <w:rsid w:val="009B5146"/>
    <w:rsid w:val="009B5815"/>
    <w:rsid w:val="009B78E8"/>
    <w:rsid w:val="009C0F4D"/>
    <w:rsid w:val="009C418E"/>
    <w:rsid w:val="009C442C"/>
    <w:rsid w:val="009C52C5"/>
    <w:rsid w:val="009C6199"/>
    <w:rsid w:val="009D20A1"/>
    <w:rsid w:val="009D4910"/>
    <w:rsid w:val="009D4F74"/>
    <w:rsid w:val="009D4FA6"/>
    <w:rsid w:val="009D6100"/>
    <w:rsid w:val="009D7A20"/>
    <w:rsid w:val="009E07F4"/>
    <w:rsid w:val="009E1AEE"/>
    <w:rsid w:val="009F2277"/>
    <w:rsid w:val="009F22D6"/>
    <w:rsid w:val="009F309B"/>
    <w:rsid w:val="009F392E"/>
    <w:rsid w:val="009F437F"/>
    <w:rsid w:val="009F4D4A"/>
    <w:rsid w:val="009F4FDD"/>
    <w:rsid w:val="009F53C5"/>
    <w:rsid w:val="009F54FB"/>
    <w:rsid w:val="00A05E34"/>
    <w:rsid w:val="00A066DE"/>
    <w:rsid w:val="00A06ECC"/>
    <w:rsid w:val="00A0740E"/>
    <w:rsid w:val="00A116A2"/>
    <w:rsid w:val="00A118A0"/>
    <w:rsid w:val="00A12463"/>
    <w:rsid w:val="00A131D0"/>
    <w:rsid w:val="00A15641"/>
    <w:rsid w:val="00A1643C"/>
    <w:rsid w:val="00A2079A"/>
    <w:rsid w:val="00A2115A"/>
    <w:rsid w:val="00A21189"/>
    <w:rsid w:val="00A26540"/>
    <w:rsid w:val="00A26ADE"/>
    <w:rsid w:val="00A34B3B"/>
    <w:rsid w:val="00A37A1E"/>
    <w:rsid w:val="00A4050F"/>
    <w:rsid w:val="00A42CDE"/>
    <w:rsid w:val="00A43668"/>
    <w:rsid w:val="00A44964"/>
    <w:rsid w:val="00A4573C"/>
    <w:rsid w:val="00A470E0"/>
    <w:rsid w:val="00A478B4"/>
    <w:rsid w:val="00A502A3"/>
    <w:rsid w:val="00A50641"/>
    <w:rsid w:val="00A52585"/>
    <w:rsid w:val="00A530BF"/>
    <w:rsid w:val="00A544CB"/>
    <w:rsid w:val="00A55717"/>
    <w:rsid w:val="00A5588E"/>
    <w:rsid w:val="00A55C9B"/>
    <w:rsid w:val="00A601FB"/>
    <w:rsid w:val="00A61665"/>
    <w:rsid w:val="00A6177B"/>
    <w:rsid w:val="00A6225C"/>
    <w:rsid w:val="00A6227C"/>
    <w:rsid w:val="00A62EDE"/>
    <w:rsid w:val="00A63320"/>
    <w:rsid w:val="00A63C78"/>
    <w:rsid w:val="00A64199"/>
    <w:rsid w:val="00A65228"/>
    <w:rsid w:val="00A65B99"/>
    <w:rsid w:val="00A66136"/>
    <w:rsid w:val="00A67407"/>
    <w:rsid w:val="00A70DC2"/>
    <w:rsid w:val="00A71189"/>
    <w:rsid w:val="00A7364A"/>
    <w:rsid w:val="00A74DCC"/>
    <w:rsid w:val="00A753ED"/>
    <w:rsid w:val="00A766FA"/>
    <w:rsid w:val="00A774A3"/>
    <w:rsid w:val="00A77512"/>
    <w:rsid w:val="00A77D4C"/>
    <w:rsid w:val="00A814FE"/>
    <w:rsid w:val="00A828B9"/>
    <w:rsid w:val="00A83F41"/>
    <w:rsid w:val="00A86D00"/>
    <w:rsid w:val="00A87461"/>
    <w:rsid w:val="00A94C2F"/>
    <w:rsid w:val="00A955E3"/>
    <w:rsid w:val="00A95C0A"/>
    <w:rsid w:val="00AA2834"/>
    <w:rsid w:val="00AA2D61"/>
    <w:rsid w:val="00AA3037"/>
    <w:rsid w:val="00AA3E17"/>
    <w:rsid w:val="00AA4CBB"/>
    <w:rsid w:val="00AA56A4"/>
    <w:rsid w:val="00AA5A3C"/>
    <w:rsid w:val="00AA651D"/>
    <w:rsid w:val="00AA65FA"/>
    <w:rsid w:val="00AA7351"/>
    <w:rsid w:val="00AB1063"/>
    <w:rsid w:val="00AB2F46"/>
    <w:rsid w:val="00AB4339"/>
    <w:rsid w:val="00AC0EEB"/>
    <w:rsid w:val="00AC138F"/>
    <w:rsid w:val="00AC1AD8"/>
    <w:rsid w:val="00AC2520"/>
    <w:rsid w:val="00AC322A"/>
    <w:rsid w:val="00AC44BF"/>
    <w:rsid w:val="00AC4D30"/>
    <w:rsid w:val="00AC4EC8"/>
    <w:rsid w:val="00AC62A9"/>
    <w:rsid w:val="00AD018E"/>
    <w:rsid w:val="00AD056F"/>
    <w:rsid w:val="00AD0988"/>
    <w:rsid w:val="00AD0AAA"/>
    <w:rsid w:val="00AD0C7B"/>
    <w:rsid w:val="00AD1771"/>
    <w:rsid w:val="00AD1786"/>
    <w:rsid w:val="00AD2DE7"/>
    <w:rsid w:val="00AD3565"/>
    <w:rsid w:val="00AD37C9"/>
    <w:rsid w:val="00AD41D3"/>
    <w:rsid w:val="00AD5F1A"/>
    <w:rsid w:val="00AD6731"/>
    <w:rsid w:val="00AD7704"/>
    <w:rsid w:val="00AD792A"/>
    <w:rsid w:val="00AE1D4A"/>
    <w:rsid w:val="00AE3BB4"/>
    <w:rsid w:val="00AE59E4"/>
    <w:rsid w:val="00AF20AF"/>
    <w:rsid w:val="00AF629B"/>
    <w:rsid w:val="00AF798D"/>
    <w:rsid w:val="00B008D5"/>
    <w:rsid w:val="00B02F73"/>
    <w:rsid w:val="00B034CE"/>
    <w:rsid w:val="00B035B6"/>
    <w:rsid w:val="00B0619F"/>
    <w:rsid w:val="00B10720"/>
    <w:rsid w:val="00B10ACE"/>
    <w:rsid w:val="00B11232"/>
    <w:rsid w:val="00B1141F"/>
    <w:rsid w:val="00B13A26"/>
    <w:rsid w:val="00B13F40"/>
    <w:rsid w:val="00B151F2"/>
    <w:rsid w:val="00B155DB"/>
    <w:rsid w:val="00B15D0D"/>
    <w:rsid w:val="00B17525"/>
    <w:rsid w:val="00B17CE0"/>
    <w:rsid w:val="00B202FD"/>
    <w:rsid w:val="00B21D35"/>
    <w:rsid w:val="00B22106"/>
    <w:rsid w:val="00B2309B"/>
    <w:rsid w:val="00B250B8"/>
    <w:rsid w:val="00B258F9"/>
    <w:rsid w:val="00B25E91"/>
    <w:rsid w:val="00B31890"/>
    <w:rsid w:val="00B32E95"/>
    <w:rsid w:val="00B36A6F"/>
    <w:rsid w:val="00B3794D"/>
    <w:rsid w:val="00B40B7D"/>
    <w:rsid w:val="00B42037"/>
    <w:rsid w:val="00B429CF"/>
    <w:rsid w:val="00B448FF"/>
    <w:rsid w:val="00B44E73"/>
    <w:rsid w:val="00B47A8E"/>
    <w:rsid w:val="00B501BE"/>
    <w:rsid w:val="00B5087F"/>
    <w:rsid w:val="00B534C9"/>
    <w:rsid w:val="00B5431A"/>
    <w:rsid w:val="00B549CE"/>
    <w:rsid w:val="00B56328"/>
    <w:rsid w:val="00B60046"/>
    <w:rsid w:val="00B61530"/>
    <w:rsid w:val="00B6329F"/>
    <w:rsid w:val="00B645BC"/>
    <w:rsid w:val="00B64D6C"/>
    <w:rsid w:val="00B65EE9"/>
    <w:rsid w:val="00B66672"/>
    <w:rsid w:val="00B70267"/>
    <w:rsid w:val="00B7141E"/>
    <w:rsid w:val="00B729BC"/>
    <w:rsid w:val="00B73649"/>
    <w:rsid w:val="00B7389D"/>
    <w:rsid w:val="00B7559D"/>
    <w:rsid w:val="00B75C6E"/>
    <w:rsid w:val="00B75EE1"/>
    <w:rsid w:val="00B77110"/>
    <w:rsid w:val="00B77481"/>
    <w:rsid w:val="00B77C6D"/>
    <w:rsid w:val="00B80229"/>
    <w:rsid w:val="00B8064B"/>
    <w:rsid w:val="00B80AE5"/>
    <w:rsid w:val="00B80E53"/>
    <w:rsid w:val="00B82A36"/>
    <w:rsid w:val="00B82BCB"/>
    <w:rsid w:val="00B84213"/>
    <w:rsid w:val="00B84544"/>
    <w:rsid w:val="00B84963"/>
    <w:rsid w:val="00B8518B"/>
    <w:rsid w:val="00B85684"/>
    <w:rsid w:val="00B86C1E"/>
    <w:rsid w:val="00B91FF6"/>
    <w:rsid w:val="00B93A1C"/>
    <w:rsid w:val="00B97967"/>
    <w:rsid w:val="00B97CC3"/>
    <w:rsid w:val="00B97FE2"/>
    <w:rsid w:val="00BA11A3"/>
    <w:rsid w:val="00BA1907"/>
    <w:rsid w:val="00BA250E"/>
    <w:rsid w:val="00BA446C"/>
    <w:rsid w:val="00BB1945"/>
    <w:rsid w:val="00BB2469"/>
    <w:rsid w:val="00BB3AF6"/>
    <w:rsid w:val="00BB45DA"/>
    <w:rsid w:val="00BB4AF2"/>
    <w:rsid w:val="00BB4CEE"/>
    <w:rsid w:val="00BB73BF"/>
    <w:rsid w:val="00BB748A"/>
    <w:rsid w:val="00BB7707"/>
    <w:rsid w:val="00BC06C4"/>
    <w:rsid w:val="00BC5A48"/>
    <w:rsid w:val="00BC6166"/>
    <w:rsid w:val="00BC663E"/>
    <w:rsid w:val="00BC6D2B"/>
    <w:rsid w:val="00BD33A1"/>
    <w:rsid w:val="00BD3556"/>
    <w:rsid w:val="00BD44B1"/>
    <w:rsid w:val="00BD5A0E"/>
    <w:rsid w:val="00BD5B21"/>
    <w:rsid w:val="00BD6E36"/>
    <w:rsid w:val="00BD7E91"/>
    <w:rsid w:val="00BD7F0D"/>
    <w:rsid w:val="00BE2EDA"/>
    <w:rsid w:val="00BE3176"/>
    <w:rsid w:val="00BE3E46"/>
    <w:rsid w:val="00BE4869"/>
    <w:rsid w:val="00BE49F4"/>
    <w:rsid w:val="00BE5D65"/>
    <w:rsid w:val="00BE76E6"/>
    <w:rsid w:val="00BE7CF6"/>
    <w:rsid w:val="00BF190D"/>
    <w:rsid w:val="00BF2011"/>
    <w:rsid w:val="00BF2CF5"/>
    <w:rsid w:val="00BF3077"/>
    <w:rsid w:val="00BF336C"/>
    <w:rsid w:val="00C0070F"/>
    <w:rsid w:val="00C0180D"/>
    <w:rsid w:val="00C02D0A"/>
    <w:rsid w:val="00C02DE4"/>
    <w:rsid w:val="00C03A6E"/>
    <w:rsid w:val="00C10423"/>
    <w:rsid w:val="00C120F7"/>
    <w:rsid w:val="00C1213B"/>
    <w:rsid w:val="00C12F00"/>
    <w:rsid w:val="00C1530C"/>
    <w:rsid w:val="00C15474"/>
    <w:rsid w:val="00C1785E"/>
    <w:rsid w:val="00C20645"/>
    <w:rsid w:val="00C21B7F"/>
    <w:rsid w:val="00C226C0"/>
    <w:rsid w:val="00C24CE0"/>
    <w:rsid w:val="00C254DC"/>
    <w:rsid w:val="00C25876"/>
    <w:rsid w:val="00C310F6"/>
    <w:rsid w:val="00C3276E"/>
    <w:rsid w:val="00C34D0D"/>
    <w:rsid w:val="00C412DA"/>
    <w:rsid w:val="00C421F6"/>
    <w:rsid w:val="00C42266"/>
    <w:rsid w:val="00C42FE6"/>
    <w:rsid w:val="00C43753"/>
    <w:rsid w:val="00C43FF7"/>
    <w:rsid w:val="00C44DFF"/>
    <w:rsid w:val="00C44F6A"/>
    <w:rsid w:val="00C46134"/>
    <w:rsid w:val="00C46F16"/>
    <w:rsid w:val="00C52550"/>
    <w:rsid w:val="00C57043"/>
    <w:rsid w:val="00C57268"/>
    <w:rsid w:val="00C57D15"/>
    <w:rsid w:val="00C60BB8"/>
    <w:rsid w:val="00C60F77"/>
    <w:rsid w:val="00C6198E"/>
    <w:rsid w:val="00C61C47"/>
    <w:rsid w:val="00C646E2"/>
    <w:rsid w:val="00C708EA"/>
    <w:rsid w:val="00C7216F"/>
    <w:rsid w:val="00C73D81"/>
    <w:rsid w:val="00C74287"/>
    <w:rsid w:val="00C75496"/>
    <w:rsid w:val="00C75735"/>
    <w:rsid w:val="00C776E5"/>
    <w:rsid w:val="00C778A5"/>
    <w:rsid w:val="00C77AB5"/>
    <w:rsid w:val="00C819F6"/>
    <w:rsid w:val="00C82E7A"/>
    <w:rsid w:val="00C84505"/>
    <w:rsid w:val="00C872F3"/>
    <w:rsid w:val="00C90216"/>
    <w:rsid w:val="00C90608"/>
    <w:rsid w:val="00C91BE1"/>
    <w:rsid w:val="00C95162"/>
    <w:rsid w:val="00C96683"/>
    <w:rsid w:val="00C976C0"/>
    <w:rsid w:val="00CA0C99"/>
    <w:rsid w:val="00CA1338"/>
    <w:rsid w:val="00CA4124"/>
    <w:rsid w:val="00CA457B"/>
    <w:rsid w:val="00CB3151"/>
    <w:rsid w:val="00CB6A37"/>
    <w:rsid w:val="00CB7684"/>
    <w:rsid w:val="00CB77FF"/>
    <w:rsid w:val="00CC0E3D"/>
    <w:rsid w:val="00CC4380"/>
    <w:rsid w:val="00CC7C8F"/>
    <w:rsid w:val="00CD1C73"/>
    <w:rsid w:val="00CD1FC4"/>
    <w:rsid w:val="00CD2F94"/>
    <w:rsid w:val="00CD4562"/>
    <w:rsid w:val="00CD5AA1"/>
    <w:rsid w:val="00CE1E45"/>
    <w:rsid w:val="00CE22D6"/>
    <w:rsid w:val="00CE2F5E"/>
    <w:rsid w:val="00CE45D3"/>
    <w:rsid w:val="00CE4F97"/>
    <w:rsid w:val="00CE56D4"/>
    <w:rsid w:val="00CE5ACA"/>
    <w:rsid w:val="00CE7669"/>
    <w:rsid w:val="00CF4237"/>
    <w:rsid w:val="00D00355"/>
    <w:rsid w:val="00D012C9"/>
    <w:rsid w:val="00D02B2E"/>
    <w:rsid w:val="00D034A0"/>
    <w:rsid w:val="00D03B67"/>
    <w:rsid w:val="00D04B5E"/>
    <w:rsid w:val="00D04D08"/>
    <w:rsid w:val="00D04D7E"/>
    <w:rsid w:val="00D05670"/>
    <w:rsid w:val="00D057B5"/>
    <w:rsid w:val="00D06482"/>
    <w:rsid w:val="00D0789E"/>
    <w:rsid w:val="00D10A2D"/>
    <w:rsid w:val="00D11413"/>
    <w:rsid w:val="00D139AC"/>
    <w:rsid w:val="00D145E1"/>
    <w:rsid w:val="00D15E1B"/>
    <w:rsid w:val="00D21061"/>
    <w:rsid w:val="00D222E6"/>
    <w:rsid w:val="00D244CF"/>
    <w:rsid w:val="00D2477E"/>
    <w:rsid w:val="00D252E0"/>
    <w:rsid w:val="00D26171"/>
    <w:rsid w:val="00D30AED"/>
    <w:rsid w:val="00D31122"/>
    <w:rsid w:val="00D33B7D"/>
    <w:rsid w:val="00D3462C"/>
    <w:rsid w:val="00D34880"/>
    <w:rsid w:val="00D37B14"/>
    <w:rsid w:val="00D4108E"/>
    <w:rsid w:val="00D41257"/>
    <w:rsid w:val="00D42C07"/>
    <w:rsid w:val="00D46A75"/>
    <w:rsid w:val="00D51555"/>
    <w:rsid w:val="00D521D1"/>
    <w:rsid w:val="00D52342"/>
    <w:rsid w:val="00D53197"/>
    <w:rsid w:val="00D538F1"/>
    <w:rsid w:val="00D54178"/>
    <w:rsid w:val="00D54CD5"/>
    <w:rsid w:val="00D560AD"/>
    <w:rsid w:val="00D566BD"/>
    <w:rsid w:val="00D57BFB"/>
    <w:rsid w:val="00D6163D"/>
    <w:rsid w:val="00D61D87"/>
    <w:rsid w:val="00D6259C"/>
    <w:rsid w:val="00D64DB3"/>
    <w:rsid w:val="00D65DBA"/>
    <w:rsid w:val="00D70FFE"/>
    <w:rsid w:val="00D71535"/>
    <w:rsid w:val="00D7174A"/>
    <w:rsid w:val="00D72193"/>
    <w:rsid w:val="00D75D87"/>
    <w:rsid w:val="00D77623"/>
    <w:rsid w:val="00D80582"/>
    <w:rsid w:val="00D81392"/>
    <w:rsid w:val="00D81817"/>
    <w:rsid w:val="00D82AB5"/>
    <w:rsid w:val="00D831A3"/>
    <w:rsid w:val="00D90344"/>
    <w:rsid w:val="00D94090"/>
    <w:rsid w:val="00D956EE"/>
    <w:rsid w:val="00D97BE3"/>
    <w:rsid w:val="00DA08D2"/>
    <w:rsid w:val="00DA13BD"/>
    <w:rsid w:val="00DA3711"/>
    <w:rsid w:val="00DA3EC2"/>
    <w:rsid w:val="00DA5090"/>
    <w:rsid w:val="00DA6DD4"/>
    <w:rsid w:val="00DA7609"/>
    <w:rsid w:val="00DB05DF"/>
    <w:rsid w:val="00DB0ACE"/>
    <w:rsid w:val="00DB1105"/>
    <w:rsid w:val="00DB5A8C"/>
    <w:rsid w:val="00DB619A"/>
    <w:rsid w:val="00DC6B7B"/>
    <w:rsid w:val="00DC6C2D"/>
    <w:rsid w:val="00DC75A9"/>
    <w:rsid w:val="00DD46F3"/>
    <w:rsid w:val="00DD554C"/>
    <w:rsid w:val="00DE00E9"/>
    <w:rsid w:val="00DE01F1"/>
    <w:rsid w:val="00DE2056"/>
    <w:rsid w:val="00DE412B"/>
    <w:rsid w:val="00DE51A5"/>
    <w:rsid w:val="00DE56F2"/>
    <w:rsid w:val="00DE6A35"/>
    <w:rsid w:val="00DF0C7D"/>
    <w:rsid w:val="00DF116D"/>
    <w:rsid w:val="00DF1BB9"/>
    <w:rsid w:val="00DF27EC"/>
    <w:rsid w:val="00DF2AA2"/>
    <w:rsid w:val="00DF2AFA"/>
    <w:rsid w:val="00DF33E5"/>
    <w:rsid w:val="00DF77FA"/>
    <w:rsid w:val="00E01EA1"/>
    <w:rsid w:val="00E06E2F"/>
    <w:rsid w:val="00E11DAE"/>
    <w:rsid w:val="00E12B02"/>
    <w:rsid w:val="00E12EE5"/>
    <w:rsid w:val="00E133FA"/>
    <w:rsid w:val="00E143F8"/>
    <w:rsid w:val="00E14691"/>
    <w:rsid w:val="00E16FF7"/>
    <w:rsid w:val="00E17F83"/>
    <w:rsid w:val="00E20955"/>
    <w:rsid w:val="00E22C30"/>
    <w:rsid w:val="00E26D68"/>
    <w:rsid w:val="00E27ED2"/>
    <w:rsid w:val="00E351EC"/>
    <w:rsid w:val="00E437B0"/>
    <w:rsid w:val="00E43A74"/>
    <w:rsid w:val="00E44045"/>
    <w:rsid w:val="00E4520D"/>
    <w:rsid w:val="00E52B50"/>
    <w:rsid w:val="00E53E3C"/>
    <w:rsid w:val="00E570AC"/>
    <w:rsid w:val="00E5717E"/>
    <w:rsid w:val="00E57D59"/>
    <w:rsid w:val="00E601A5"/>
    <w:rsid w:val="00E618C4"/>
    <w:rsid w:val="00E61C7A"/>
    <w:rsid w:val="00E62387"/>
    <w:rsid w:val="00E65DA5"/>
    <w:rsid w:val="00E661F1"/>
    <w:rsid w:val="00E665F2"/>
    <w:rsid w:val="00E6739D"/>
    <w:rsid w:val="00E67E57"/>
    <w:rsid w:val="00E716BB"/>
    <w:rsid w:val="00E718BF"/>
    <w:rsid w:val="00E7218A"/>
    <w:rsid w:val="00E7294D"/>
    <w:rsid w:val="00E76BE2"/>
    <w:rsid w:val="00E83256"/>
    <w:rsid w:val="00E832AD"/>
    <w:rsid w:val="00E869DB"/>
    <w:rsid w:val="00E87856"/>
    <w:rsid w:val="00E87879"/>
    <w:rsid w:val="00E878EE"/>
    <w:rsid w:val="00E87DE3"/>
    <w:rsid w:val="00E9098C"/>
    <w:rsid w:val="00E9561E"/>
    <w:rsid w:val="00EA0499"/>
    <w:rsid w:val="00EA5DAB"/>
    <w:rsid w:val="00EA6910"/>
    <w:rsid w:val="00EA6EC7"/>
    <w:rsid w:val="00EA75EA"/>
    <w:rsid w:val="00EB0647"/>
    <w:rsid w:val="00EB104F"/>
    <w:rsid w:val="00EB138E"/>
    <w:rsid w:val="00EB1429"/>
    <w:rsid w:val="00EB1476"/>
    <w:rsid w:val="00EB1B62"/>
    <w:rsid w:val="00EB37B1"/>
    <w:rsid w:val="00EB46E5"/>
    <w:rsid w:val="00EB4E21"/>
    <w:rsid w:val="00EB5D4D"/>
    <w:rsid w:val="00EB616A"/>
    <w:rsid w:val="00EB6C70"/>
    <w:rsid w:val="00EC10AE"/>
    <w:rsid w:val="00EC1FAF"/>
    <w:rsid w:val="00EC3D4C"/>
    <w:rsid w:val="00EC468A"/>
    <w:rsid w:val="00EC59C8"/>
    <w:rsid w:val="00ED0703"/>
    <w:rsid w:val="00ED116C"/>
    <w:rsid w:val="00ED14BD"/>
    <w:rsid w:val="00ED6360"/>
    <w:rsid w:val="00EE20C4"/>
    <w:rsid w:val="00EE2244"/>
    <w:rsid w:val="00EE2C09"/>
    <w:rsid w:val="00EE2FED"/>
    <w:rsid w:val="00EE3C5F"/>
    <w:rsid w:val="00EE43E5"/>
    <w:rsid w:val="00EE4576"/>
    <w:rsid w:val="00EE483C"/>
    <w:rsid w:val="00EE4890"/>
    <w:rsid w:val="00EE6F0B"/>
    <w:rsid w:val="00EE7039"/>
    <w:rsid w:val="00EE7882"/>
    <w:rsid w:val="00EF10B6"/>
    <w:rsid w:val="00EF2FDF"/>
    <w:rsid w:val="00EF4502"/>
    <w:rsid w:val="00EF6589"/>
    <w:rsid w:val="00EF7511"/>
    <w:rsid w:val="00F00948"/>
    <w:rsid w:val="00F016C7"/>
    <w:rsid w:val="00F01764"/>
    <w:rsid w:val="00F027F7"/>
    <w:rsid w:val="00F0433C"/>
    <w:rsid w:val="00F04D7D"/>
    <w:rsid w:val="00F050FB"/>
    <w:rsid w:val="00F063DF"/>
    <w:rsid w:val="00F06D59"/>
    <w:rsid w:val="00F07714"/>
    <w:rsid w:val="00F07DB3"/>
    <w:rsid w:val="00F12DEC"/>
    <w:rsid w:val="00F13F46"/>
    <w:rsid w:val="00F16C85"/>
    <w:rsid w:val="00F1715C"/>
    <w:rsid w:val="00F17E8A"/>
    <w:rsid w:val="00F2013D"/>
    <w:rsid w:val="00F21BB3"/>
    <w:rsid w:val="00F2272E"/>
    <w:rsid w:val="00F256CA"/>
    <w:rsid w:val="00F26491"/>
    <w:rsid w:val="00F27209"/>
    <w:rsid w:val="00F310F8"/>
    <w:rsid w:val="00F31FA4"/>
    <w:rsid w:val="00F348C0"/>
    <w:rsid w:val="00F35939"/>
    <w:rsid w:val="00F37722"/>
    <w:rsid w:val="00F3787C"/>
    <w:rsid w:val="00F42542"/>
    <w:rsid w:val="00F42552"/>
    <w:rsid w:val="00F45607"/>
    <w:rsid w:val="00F45786"/>
    <w:rsid w:val="00F46000"/>
    <w:rsid w:val="00F4722B"/>
    <w:rsid w:val="00F5224B"/>
    <w:rsid w:val="00F54432"/>
    <w:rsid w:val="00F569C6"/>
    <w:rsid w:val="00F60730"/>
    <w:rsid w:val="00F64DC9"/>
    <w:rsid w:val="00F659EB"/>
    <w:rsid w:val="00F740FB"/>
    <w:rsid w:val="00F772EB"/>
    <w:rsid w:val="00F77BEE"/>
    <w:rsid w:val="00F80125"/>
    <w:rsid w:val="00F81F4D"/>
    <w:rsid w:val="00F85F41"/>
    <w:rsid w:val="00F86BA6"/>
    <w:rsid w:val="00F90BCF"/>
    <w:rsid w:val="00F91868"/>
    <w:rsid w:val="00F939C5"/>
    <w:rsid w:val="00F93E20"/>
    <w:rsid w:val="00F94242"/>
    <w:rsid w:val="00F9495E"/>
    <w:rsid w:val="00F95382"/>
    <w:rsid w:val="00FA003D"/>
    <w:rsid w:val="00FA10C3"/>
    <w:rsid w:val="00FA3A43"/>
    <w:rsid w:val="00FA4F96"/>
    <w:rsid w:val="00FB2912"/>
    <w:rsid w:val="00FB628B"/>
    <w:rsid w:val="00FB6342"/>
    <w:rsid w:val="00FC3EA5"/>
    <w:rsid w:val="00FC4A75"/>
    <w:rsid w:val="00FC6389"/>
    <w:rsid w:val="00FC6475"/>
    <w:rsid w:val="00FC757D"/>
    <w:rsid w:val="00FD1024"/>
    <w:rsid w:val="00FD3877"/>
    <w:rsid w:val="00FD42A5"/>
    <w:rsid w:val="00FD7619"/>
    <w:rsid w:val="00FE0F3D"/>
    <w:rsid w:val="00FE2DB7"/>
    <w:rsid w:val="00FE4333"/>
    <w:rsid w:val="00FE5AE1"/>
    <w:rsid w:val="00FE6577"/>
    <w:rsid w:val="00FE6AEC"/>
    <w:rsid w:val="00FE6FC8"/>
    <w:rsid w:val="00FE7D35"/>
    <w:rsid w:val="00FF2A62"/>
    <w:rsid w:val="00FF4B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811E2C"/>
  <w14:defaultImageDpi w14:val="32767"/>
  <w15:docId w15:val="{EAE18AAF-2707-45AC-80CE-5A22C1C3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1"/>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iPriority w:val="9"/>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Podpodkapitola,adpis 3,Numbered - 3,Záhlaví 3,V_Head3,V_Head31,V_Head32,Podkapitola2,ASAPHeading 3,overview,Nadpis 3T,PA Minor Section,(Alt+3)10 C Char,Odstavec,3Überschrift 3,4Überschrift 3,MUS3,H"/>
    <w:basedOn w:val="Normln"/>
    <w:next w:val="Normln"/>
    <w:link w:val="Nadpis3Char"/>
    <w:uiPriority w:val="99"/>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9"/>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Podpodkapitola Char,adpis 3 Char,Numbered - 3 Char,Záhlaví 3 Char,V_Head3 Char,V_Head31 Char,V_Head32 Char,Podkapitola2 Char,ASAPHeading 3 Char,overview Char,Nadpis 3T Char,Odstavec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qFormat/>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5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5"/>
      </w:numPr>
      <w:spacing w:after="0"/>
    </w:pPr>
  </w:style>
  <w:style w:type="paragraph" w:styleId="Seznamsodrkami2">
    <w:name w:val="List Bullet 2"/>
    <w:basedOn w:val="Seznamsodrkami"/>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aliases w:val="RL Text komentáře"/>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aliases w:val="RL Text komentáře Char1"/>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spacing w:after="120"/>
      <w:jc w:val="both"/>
    </w:pPr>
  </w:style>
  <w:style w:type="paragraph" w:customStyle="1" w:styleId="Nadpis1-1">
    <w:name w:val="_Nadpis_1-1"/>
    <w:basedOn w:val="Odstavecseseznamem"/>
    <w:next w:val="Text1-1"/>
    <w:link w:val="Nadpis1-1Char"/>
    <w:qFormat/>
    <w:rsid w:val="00C42FE6"/>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6"/>
      </w:numPr>
      <w:spacing w:after="120"/>
      <w:jc w:val="both"/>
    </w:pPr>
  </w:style>
  <w:style w:type="paragraph" w:customStyle="1" w:styleId="Odstavec1-2i">
    <w:name w:val="_Odstavec_1-2_(i)"/>
    <w:basedOn w:val="Normln"/>
    <w:qFormat/>
    <w:rsid w:val="00CB3151"/>
    <w:pPr>
      <w:numPr>
        <w:ilvl w:val="1"/>
        <w:numId w:val="6"/>
      </w:numPr>
      <w:spacing w:after="60"/>
      <w:jc w:val="both"/>
    </w:pPr>
  </w:style>
  <w:style w:type="paragraph" w:customStyle="1" w:styleId="Odstavec1-31">
    <w:name w:val="_Odstavec_1-3_1)"/>
    <w:qFormat/>
    <w:rsid w:val="00CB3151"/>
    <w:pPr>
      <w:numPr>
        <w:ilvl w:val="2"/>
        <w:numId w:val="6"/>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rsid w:val="00F348C0"/>
    <w:rPr>
      <w:sz w:val="16"/>
      <w:szCs w:val="16"/>
    </w:rPr>
  </w:style>
  <w:style w:type="paragraph" w:customStyle="1" w:styleId="Odstsl">
    <w:name w:val="Odst. čísl."/>
    <w:basedOn w:val="Normln"/>
    <w:link w:val="OdstslChar"/>
    <w:uiPriority w:val="3"/>
    <w:qFormat/>
    <w:rsid w:val="00386915"/>
    <w:pPr>
      <w:spacing w:after="120" w:line="240" w:lineRule="auto"/>
      <w:ind w:left="425" w:hanging="141"/>
      <w:jc w:val="both"/>
    </w:pPr>
    <w:rPr>
      <w:rFonts w:ascii="Times New Roman" w:hAnsi="Times New Roman"/>
      <w:sz w:val="20"/>
      <w:szCs w:val="22"/>
    </w:rPr>
  </w:style>
  <w:style w:type="character" w:customStyle="1" w:styleId="OdstslChar">
    <w:name w:val="Odst. čísl. Char"/>
    <w:basedOn w:val="Standardnpsmoodstavce"/>
    <w:link w:val="Odstsl"/>
    <w:uiPriority w:val="3"/>
    <w:rsid w:val="00386915"/>
    <w:rPr>
      <w:rFonts w:ascii="Times New Roman" w:hAnsi="Times New Roman"/>
      <w:sz w:val="20"/>
      <w:szCs w:val="22"/>
    </w:rPr>
  </w:style>
  <w:style w:type="paragraph" w:customStyle="1" w:styleId="Psm">
    <w:name w:val="Písm."/>
    <w:basedOn w:val="Odstsl"/>
    <w:uiPriority w:val="5"/>
    <w:qFormat/>
    <w:rsid w:val="00386915"/>
    <w:pPr>
      <w:tabs>
        <w:tab w:val="num" w:pos="2665"/>
      </w:tabs>
      <w:ind w:left="2552" w:hanging="823"/>
    </w:pPr>
  </w:style>
  <w:style w:type="paragraph" w:customStyle="1" w:styleId="Odrka">
    <w:name w:val="Odrážka"/>
    <w:basedOn w:val="Psm"/>
    <w:link w:val="OdrkaChar"/>
    <w:uiPriority w:val="6"/>
    <w:qFormat/>
    <w:rsid w:val="00386915"/>
    <w:pPr>
      <w:tabs>
        <w:tab w:val="clear" w:pos="2665"/>
        <w:tab w:val="num" w:pos="3686"/>
      </w:tabs>
      <w:ind w:left="3572" w:hanging="1020"/>
    </w:pPr>
  </w:style>
  <w:style w:type="paragraph" w:customStyle="1" w:styleId="text">
    <w:name w:val="text"/>
    <w:rsid w:val="001831BA"/>
    <w:pPr>
      <w:widowControl w:val="0"/>
      <w:spacing w:before="240" w:after="0" w:line="240" w:lineRule="exact"/>
      <w:jc w:val="both"/>
    </w:pPr>
    <w:rPr>
      <w:rFonts w:ascii="Arial" w:eastAsia="Times New Roman" w:hAnsi="Arial" w:cs="Arial"/>
      <w:sz w:val="24"/>
      <w:szCs w:val="24"/>
      <w:lang w:eastAsia="cs-CZ"/>
    </w:rPr>
  </w:style>
  <w:style w:type="paragraph" w:customStyle="1" w:styleId="StyleNadpis1CenteredLeft0cmFirstline0cm">
    <w:name w:val="Style Nadpis 1 + Centered Left:  0 cm First line:  0 cm"/>
    <w:basedOn w:val="Normln"/>
    <w:semiHidden/>
    <w:rsid w:val="001831BA"/>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styleId="Zstupntext">
    <w:name w:val="Placeholder Text"/>
    <w:basedOn w:val="Standardnpsmoodstavce"/>
    <w:uiPriority w:val="99"/>
    <w:semiHidden/>
    <w:rsid w:val="001831BA"/>
    <w:rPr>
      <w:color w:val="808080"/>
    </w:rPr>
  </w:style>
  <w:style w:type="paragraph" w:styleId="FormtovanvHTML">
    <w:name w:val="HTML Preformatted"/>
    <w:basedOn w:val="Normln"/>
    <w:link w:val="FormtovanvHTMLChar"/>
    <w:uiPriority w:val="99"/>
    <w:unhideWhenUsed/>
    <w:rsid w:val="00183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1831BA"/>
    <w:rPr>
      <w:rFonts w:ascii="Courier New" w:eastAsia="Times New Roman" w:hAnsi="Courier New" w:cs="Times New Roman"/>
      <w:sz w:val="20"/>
      <w:szCs w:val="20"/>
      <w:lang w:eastAsia="cs-CZ"/>
    </w:rPr>
  </w:style>
  <w:style w:type="paragraph" w:customStyle="1" w:styleId="Default">
    <w:name w:val="Default"/>
    <w:basedOn w:val="Normln"/>
    <w:rsid w:val="00053C8A"/>
    <w:pPr>
      <w:autoSpaceDE w:val="0"/>
      <w:autoSpaceDN w:val="0"/>
      <w:spacing w:after="0" w:line="240" w:lineRule="auto"/>
    </w:pPr>
    <w:rPr>
      <w:rFonts w:ascii="Times New Roman" w:hAnsi="Times New Roman" w:cs="Times New Roman"/>
      <w:color w:val="000000"/>
      <w:sz w:val="24"/>
      <w:szCs w:val="24"/>
    </w:rPr>
  </w:style>
  <w:style w:type="paragraph" w:customStyle="1" w:styleId="tabulka">
    <w:name w:val="tabulka"/>
    <w:basedOn w:val="Normln"/>
    <w:uiPriority w:val="99"/>
    <w:rsid w:val="00053C8A"/>
    <w:pPr>
      <w:widowControl w:val="0"/>
      <w:spacing w:before="120" w:after="0" w:line="240" w:lineRule="exact"/>
      <w:jc w:val="center"/>
    </w:pPr>
    <w:rPr>
      <w:rFonts w:ascii="Arial" w:eastAsia="Times New Roman" w:hAnsi="Arial" w:cs="Arial"/>
      <w:sz w:val="20"/>
      <w:szCs w:val="20"/>
      <w:lang w:eastAsia="cs-CZ"/>
    </w:rPr>
  </w:style>
  <w:style w:type="character" w:customStyle="1" w:styleId="OdrkaChar">
    <w:name w:val="Odrážka Char"/>
    <w:basedOn w:val="Standardnpsmoodstavce"/>
    <w:link w:val="Odrka"/>
    <w:uiPriority w:val="6"/>
    <w:rsid w:val="003D0CE5"/>
    <w:rPr>
      <w:rFonts w:ascii="Times New Roman" w:hAnsi="Times New Roman"/>
      <w:sz w:val="20"/>
      <w:szCs w:val="22"/>
    </w:rPr>
  </w:style>
  <w:style w:type="table" w:customStyle="1" w:styleId="Mkatabulky1">
    <w:name w:val="Mřížka tabulky1"/>
    <w:basedOn w:val="Normlntabulka"/>
    <w:next w:val="Mkatabulky"/>
    <w:uiPriority w:val="59"/>
    <w:rsid w:val="004119B2"/>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D8058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Legal1">
    <w:name w:val="List Legal 1"/>
    <w:basedOn w:val="Normln"/>
    <w:next w:val="Zkladntext"/>
    <w:rsid w:val="00412EA2"/>
    <w:pPr>
      <w:numPr>
        <w:numId w:val="10"/>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2">
    <w:name w:val="List Legal 2"/>
    <w:basedOn w:val="Normln"/>
    <w:next w:val="Zkladntext"/>
    <w:rsid w:val="00412EA2"/>
    <w:pPr>
      <w:numPr>
        <w:ilvl w:val="1"/>
        <w:numId w:val="10"/>
      </w:numPr>
      <w:tabs>
        <w:tab w:val="left" w:pos="22"/>
      </w:tabs>
      <w:spacing w:after="200" w:line="288" w:lineRule="auto"/>
      <w:jc w:val="both"/>
    </w:pPr>
    <w:rPr>
      <w:rFonts w:ascii="Times New Roman" w:eastAsia="Batang" w:hAnsi="Times New Roman" w:cs="Times New Roman"/>
      <w:sz w:val="22"/>
      <w:szCs w:val="22"/>
      <w:lang w:val="en-GB" w:eastAsia="en-GB"/>
    </w:rPr>
  </w:style>
  <w:style w:type="paragraph" w:customStyle="1" w:styleId="ListLegal3">
    <w:name w:val="List Legal 3"/>
    <w:basedOn w:val="Normln"/>
    <w:next w:val="Zkladntext2"/>
    <w:rsid w:val="00412EA2"/>
    <w:pPr>
      <w:numPr>
        <w:ilvl w:val="2"/>
        <w:numId w:val="10"/>
      </w:numPr>
      <w:tabs>
        <w:tab w:val="left" w:pos="50"/>
      </w:tabs>
      <w:spacing w:after="200" w:line="288" w:lineRule="auto"/>
      <w:jc w:val="both"/>
    </w:pPr>
    <w:rPr>
      <w:rFonts w:ascii="Times New Roman" w:eastAsia="Batang" w:hAnsi="Times New Roman" w:cs="Times New Roman"/>
      <w:sz w:val="22"/>
      <w:szCs w:val="22"/>
      <w:lang w:val="en-GB" w:eastAsia="en-GB"/>
    </w:rPr>
  </w:style>
  <w:style w:type="paragraph" w:styleId="Zkladntextodsazen">
    <w:name w:val="Body Text Indent"/>
    <w:basedOn w:val="Normln"/>
    <w:link w:val="ZkladntextodsazenChar"/>
    <w:uiPriority w:val="99"/>
    <w:semiHidden/>
    <w:unhideWhenUsed/>
    <w:rsid w:val="00651218"/>
    <w:pPr>
      <w:spacing w:after="120"/>
      <w:ind w:left="283"/>
    </w:pPr>
  </w:style>
  <w:style w:type="character" w:customStyle="1" w:styleId="ZkladntextodsazenChar">
    <w:name w:val="Základní text odsazený Char"/>
    <w:basedOn w:val="Standardnpsmoodstavce"/>
    <w:link w:val="Zkladntextodsazen"/>
    <w:uiPriority w:val="99"/>
    <w:semiHidden/>
    <w:rsid w:val="00651218"/>
  </w:style>
  <w:style w:type="paragraph" w:styleId="Zkladntextodsazen2">
    <w:name w:val="Body Text Indent 2"/>
    <w:basedOn w:val="Normln"/>
    <w:link w:val="Zkladntextodsazen2Char"/>
    <w:uiPriority w:val="99"/>
    <w:semiHidden/>
    <w:unhideWhenUsed/>
    <w:rsid w:val="0065121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51218"/>
  </w:style>
  <w:style w:type="numbering" w:customStyle="1" w:styleId="Bezseznamu1">
    <w:name w:val="Bez seznamu1"/>
    <w:next w:val="Bezseznamu"/>
    <w:uiPriority w:val="99"/>
    <w:semiHidden/>
    <w:unhideWhenUsed/>
    <w:rsid w:val="003E1D4C"/>
  </w:style>
  <w:style w:type="paragraph" w:styleId="Rozloendokumentu">
    <w:name w:val="Document Map"/>
    <w:basedOn w:val="Normln"/>
    <w:link w:val="RozloendokumentuChar"/>
    <w:semiHidden/>
    <w:rsid w:val="003E1D4C"/>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3E1D4C"/>
    <w:rPr>
      <w:rFonts w:ascii="Tahoma" w:eastAsia="Calibri" w:hAnsi="Tahoma" w:cs="Tahoma"/>
      <w:sz w:val="20"/>
      <w:szCs w:val="20"/>
      <w:shd w:val="clear" w:color="auto" w:fill="000080"/>
    </w:rPr>
  </w:style>
  <w:style w:type="character" w:customStyle="1" w:styleId="VZ111nadpisChar">
    <w:name w:val="VZ_111_nadpis Char"/>
    <w:link w:val="VZ111nadpis"/>
    <w:rsid w:val="003E1D4C"/>
    <w:rPr>
      <w:rFonts w:ascii="Verdana" w:hAnsi="Verdana" w:cs="Arial"/>
      <w:bCs/>
      <w:szCs w:val="24"/>
    </w:rPr>
  </w:style>
  <w:style w:type="paragraph" w:customStyle="1" w:styleId="VZ111nadpis">
    <w:name w:val="VZ_111_nadpis"/>
    <w:basedOn w:val="Nadpis3"/>
    <w:link w:val="VZ111nadpisChar"/>
    <w:rsid w:val="003E1D4C"/>
    <w:pPr>
      <w:keepLines w:val="0"/>
      <w:tabs>
        <w:tab w:val="num" w:pos="900"/>
      </w:tabs>
      <w:snapToGrid w:val="0"/>
      <w:spacing w:before="120" w:after="60" w:line="240" w:lineRule="auto"/>
      <w:ind w:left="902" w:hanging="902"/>
      <w:jc w:val="both"/>
    </w:pPr>
    <w:rPr>
      <w:rFonts w:ascii="Verdana" w:eastAsiaTheme="minorHAnsi" w:hAnsi="Verdana" w:cs="Arial"/>
      <w:b w:val="0"/>
      <w:bCs/>
      <w:color w:val="auto"/>
      <w:sz w:val="18"/>
    </w:rPr>
  </w:style>
  <w:style w:type="paragraph" w:customStyle="1" w:styleId="VZanadpis4">
    <w:name w:val="VZ_a_nadpis4"/>
    <w:basedOn w:val="Normlnweb"/>
    <w:rsid w:val="003E1D4C"/>
    <w:pPr>
      <w:numPr>
        <w:numId w:val="11"/>
      </w:numPr>
      <w:tabs>
        <w:tab w:val="clear" w:pos="2880"/>
        <w:tab w:val="num" w:pos="360"/>
      </w:tabs>
      <w:spacing w:after="120" w:line="240" w:lineRule="auto"/>
      <w:ind w:left="0" w:firstLine="0"/>
      <w:jc w:val="both"/>
    </w:pPr>
    <w:rPr>
      <w:rFonts w:ascii="Verdana" w:eastAsia="Times New Roman" w:hAnsi="Verdana" w:cs="Courier New"/>
      <w:color w:val="000000"/>
      <w:sz w:val="22"/>
      <w:lang w:eastAsia="cs-CZ"/>
    </w:rPr>
  </w:style>
  <w:style w:type="character" w:customStyle="1" w:styleId="VZ1111nadpisChar">
    <w:name w:val="VZ_1111_nadpis Char"/>
    <w:link w:val="VZ1111nadpis"/>
    <w:rsid w:val="003E1D4C"/>
    <w:rPr>
      <w:rFonts w:ascii="Verdana" w:hAnsi="Verdana"/>
      <w:bCs/>
      <w:szCs w:val="24"/>
    </w:rPr>
  </w:style>
  <w:style w:type="paragraph" w:customStyle="1" w:styleId="VZ1111nadpis">
    <w:name w:val="VZ_1111_nadpis"/>
    <w:basedOn w:val="Nadpis4"/>
    <w:link w:val="VZ1111nadpisChar"/>
    <w:rsid w:val="003E1D4C"/>
    <w:pPr>
      <w:keepLines w:val="0"/>
      <w:tabs>
        <w:tab w:val="num" w:pos="864"/>
      </w:tabs>
      <w:spacing w:after="60" w:line="240" w:lineRule="auto"/>
      <w:ind w:left="864" w:hanging="864"/>
      <w:jc w:val="both"/>
    </w:pPr>
    <w:rPr>
      <w:rFonts w:ascii="Verdana" w:eastAsiaTheme="minorHAnsi" w:hAnsi="Verdana" w:cstheme="minorBidi"/>
      <w:b w:val="0"/>
      <w:bCs/>
      <w:iCs w:val="0"/>
      <w:szCs w:val="24"/>
    </w:rPr>
  </w:style>
  <w:style w:type="paragraph" w:customStyle="1" w:styleId="VZ11nadpis">
    <w:name w:val="VZ_11_nadpis"/>
    <w:basedOn w:val="Nadpis2"/>
    <w:rsid w:val="003E1D4C"/>
    <w:pPr>
      <w:keepLines w:val="0"/>
      <w:pBdr>
        <w:top w:val="none" w:sz="0" w:space="0" w:color="auto"/>
      </w:pBdr>
      <w:tabs>
        <w:tab w:val="num" w:pos="756"/>
      </w:tabs>
      <w:spacing w:after="60" w:line="240" w:lineRule="auto"/>
      <w:ind w:left="756" w:hanging="576"/>
    </w:pPr>
    <w:rPr>
      <w:rFonts w:ascii="Verdana" w:eastAsia="Times New Roman" w:hAnsi="Verdana" w:cs="Arial"/>
      <w:bCs/>
      <w:i/>
      <w:iCs/>
      <w:color w:val="auto"/>
      <w:szCs w:val="28"/>
      <w:lang w:eastAsia="cs-CZ"/>
    </w:rPr>
  </w:style>
  <w:style w:type="paragraph" w:customStyle="1" w:styleId="acnormal">
    <w:name w:val="ac_normal"/>
    <w:basedOn w:val="Normln"/>
    <w:link w:val="acnormalChar"/>
    <w:qFormat/>
    <w:rsid w:val="003E1D4C"/>
    <w:pPr>
      <w:spacing w:before="120" w:after="120" w:line="276" w:lineRule="auto"/>
      <w:jc w:val="both"/>
    </w:pPr>
    <w:rPr>
      <w:rFonts w:ascii="Calibri" w:eastAsia="Calibri" w:hAnsi="Calibri" w:cs="Times New Roman"/>
      <w:sz w:val="16"/>
      <w:szCs w:val="22"/>
    </w:rPr>
  </w:style>
  <w:style w:type="character" w:customStyle="1" w:styleId="acnormalChar">
    <w:name w:val="ac_normal Char"/>
    <w:link w:val="acnormal"/>
    <w:rsid w:val="003E1D4C"/>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3E1D4C"/>
    <w:pPr>
      <w:numPr>
        <w:numId w:val="12"/>
      </w:numPr>
      <w:tabs>
        <w:tab w:val="clear" w:pos="720"/>
        <w:tab w:val="left" w:pos="284"/>
      </w:tabs>
      <w:ind w:left="454" w:hanging="170"/>
    </w:pPr>
    <w:rPr>
      <w:rFonts w:ascii="Arial" w:hAnsi="Arial" w:cs="Arial"/>
      <w:sz w:val="22"/>
    </w:rPr>
  </w:style>
  <w:style w:type="paragraph" w:customStyle="1" w:styleId="NadpisyZD">
    <w:name w:val="Nadpisy ZD"/>
    <w:basedOn w:val="Nadpis1"/>
    <w:qFormat/>
    <w:rsid w:val="003E1D4C"/>
    <w:pPr>
      <w:keepLines w:val="0"/>
      <w:suppressAutoHyphens w:val="0"/>
      <w:spacing w:before="360" w:after="120" w:line="240" w:lineRule="auto"/>
      <w:jc w:val="both"/>
    </w:pPr>
    <w:rPr>
      <w:rFonts w:ascii="Arial" w:eastAsia="Times New Roman" w:hAnsi="Arial" w:cs="Arial"/>
      <w:bCs/>
      <w:color w:val="auto"/>
      <w:spacing w:val="0"/>
      <w:kern w:val="32"/>
      <w:sz w:val="24"/>
      <w:szCs w:val="32"/>
      <w:lang w:eastAsia="cs-CZ"/>
    </w:rPr>
  </w:style>
  <w:style w:type="paragraph" w:customStyle="1" w:styleId="BodySingle">
    <w:name w:val="Body Single"/>
    <w:basedOn w:val="Zkladntext"/>
    <w:rsid w:val="003E1D4C"/>
    <w:pPr>
      <w:spacing w:before="80" w:line="240" w:lineRule="exact"/>
      <w:jc w:val="both"/>
    </w:pPr>
    <w:rPr>
      <w:rFonts w:ascii="Times New Roman" w:eastAsia="Times New Roman" w:hAnsi="Times New Roman" w:cs="Times New Roman"/>
      <w:sz w:val="24"/>
      <w:szCs w:val="16"/>
      <w:lang w:val="x-none" w:eastAsia="x-none"/>
    </w:rPr>
  </w:style>
  <w:style w:type="paragraph" w:customStyle="1" w:styleId="ZKLADN">
    <w:name w:val="ZÁKLADNÍ"/>
    <w:basedOn w:val="Normln"/>
    <w:uiPriority w:val="99"/>
    <w:rsid w:val="003E1D4C"/>
    <w:pPr>
      <w:widowControl w:val="0"/>
      <w:suppressAutoHyphens/>
      <w:autoSpaceDN w:val="0"/>
      <w:spacing w:before="120" w:after="120" w:line="280" w:lineRule="atLeast"/>
      <w:jc w:val="both"/>
      <w:textAlignment w:val="baseline"/>
    </w:pPr>
    <w:rPr>
      <w:rFonts w:ascii="Garamond" w:eastAsia="Times New Roman" w:hAnsi="Garamond" w:cs="Garamond"/>
      <w:kern w:val="3"/>
      <w:sz w:val="20"/>
      <w:szCs w:val="20"/>
      <w:lang w:eastAsia="zh-CN"/>
    </w:rPr>
  </w:style>
  <w:style w:type="table" w:customStyle="1" w:styleId="Mkatabulky3">
    <w:name w:val="Mřížka tabulky3"/>
    <w:basedOn w:val="Normlntabulka"/>
    <w:next w:val="Mkatabulky"/>
    <w:uiPriority w:val="59"/>
    <w:rsid w:val="003E1D4C"/>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a">
    <w:name w:val="Značka"/>
    <w:rsid w:val="003E1D4C"/>
    <w:pPr>
      <w:widowControl w:val="0"/>
      <w:pBdr>
        <w:top w:val="nil"/>
        <w:left w:val="nil"/>
        <w:bottom w:val="nil"/>
        <w:right w:val="nil"/>
        <w:between w:val="nil"/>
        <w:bar w:val="nil"/>
      </w:pBdr>
      <w:suppressAutoHyphens/>
      <w:spacing w:after="0" w:line="240" w:lineRule="auto"/>
      <w:ind w:left="720"/>
    </w:pPr>
    <w:rPr>
      <w:rFonts w:ascii="Arial" w:eastAsia="Arial" w:hAnsi="Arial" w:cs="Arial"/>
      <w:color w:val="000000"/>
      <w:sz w:val="22"/>
      <w:szCs w:val="22"/>
      <w:u w:color="000000"/>
      <w:bdr w:val="nil"/>
      <w:lang w:eastAsia="cs-CZ"/>
    </w:rPr>
  </w:style>
  <w:style w:type="character" w:customStyle="1" w:styleId="Nevyeenzmnka1">
    <w:name w:val="Nevyřešená zmínka1"/>
    <w:basedOn w:val="Standardnpsmoodstavce"/>
    <w:uiPriority w:val="99"/>
    <w:semiHidden/>
    <w:unhideWhenUsed/>
    <w:rsid w:val="003E1D4C"/>
    <w:rPr>
      <w:color w:val="605E5C"/>
      <w:shd w:val="clear" w:color="auto" w:fill="E1DFDD"/>
    </w:rPr>
  </w:style>
  <w:style w:type="character" w:customStyle="1" w:styleId="FontStyle37">
    <w:name w:val="Font Style37"/>
    <w:uiPriority w:val="99"/>
    <w:rsid w:val="003E1D4C"/>
    <w:rPr>
      <w:rFonts w:ascii="Times New Roman" w:hAnsi="Times New Roman" w:cs="Times New Roman" w:hint="default"/>
      <w:b/>
      <w:bCs/>
      <w:color w:val="000000"/>
      <w:sz w:val="20"/>
      <w:szCs w:val="20"/>
    </w:rPr>
  </w:style>
  <w:style w:type="character" w:customStyle="1" w:styleId="TextkomenteChar1">
    <w:name w:val="Text komentáře Char1"/>
    <w:aliases w:val="RL Text komentáře Char"/>
    <w:basedOn w:val="Standardnpsmoodstavce"/>
    <w:uiPriority w:val="99"/>
    <w:locked/>
    <w:rsid w:val="00077DB3"/>
    <w:rPr>
      <w:rFonts w:ascii="Arial" w:hAnsi="Arial" w:cs="Arial"/>
    </w:rPr>
  </w:style>
  <w:style w:type="paragraph" w:styleId="Zkladntext3">
    <w:name w:val="Body Text 3"/>
    <w:basedOn w:val="Normln"/>
    <w:link w:val="Zkladntext3Char"/>
    <w:uiPriority w:val="99"/>
    <w:semiHidden/>
    <w:unhideWhenUsed/>
    <w:rsid w:val="005D4AC7"/>
    <w:pPr>
      <w:spacing w:after="120"/>
    </w:pPr>
    <w:rPr>
      <w:sz w:val="16"/>
      <w:szCs w:val="16"/>
    </w:rPr>
  </w:style>
  <w:style w:type="character" w:customStyle="1" w:styleId="Zkladntext3Char">
    <w:name w:val="Základní text 3 Char"/>
    <w:basedOn w:val="Standardnpsmoodstavce"/>
    <w:link w:val="Zkladntext3"/>
    <w:uiPriority w:val="99"/>
    <w:semiHidden/>
    <w:rsid w:val="005D4AC7"/>
    <w:rPr>
      <w:sz w:val="16"/>
      <w:szCs w:val="16"/>
    </w:rPr>
  </w:style>
  <w:style w:type="paragraph" w:customStyle="1" w:styleId="Normal1">
    <w:name w:val="Normal 1"/>
    <w:basedOn w:val="Normln"/>
    <w:rsid w:val="00737A8F"/>
    <w:pPr>
      <w:suppressAutoHyphens/>
      <w:spacing w:before="120" w:after="120" w:line="240" w:lineRule="auto"/>
      <w:ind w:left="880"/>
      <w:jc w:val="both"/>
    </w:pPr>
    <w:rPr>
      <w:rFonts w:ascii="Times New Roman" w:eastAsia="SimSun" w:hAnsi="Times New Roman" w:cs="Times New Roman"/>
      <w:sz w:val="22"/>
      <w:szCs w:val="20"/>
      <w:lang w:eastAsia="ar-SA"/>
    </w:rPr>
  </w:style>
  <w:style w:type="paragraph" w:customStyle="1" w:styleId="Obsahtabulky">
    <w:name w:val="Obsah tabulky"/>
    <w:basedOn w:val="Normln"/>
    <w:rsid w:val="00737A8F"/>
    <w:pPr>
      <w:suppressLineNumbers/>
      <w:suppressAutoHyphens/>
      <w:spacing w:before="120" w:after="120" w:line="240" w:lineRule="auto"/>
      <w:jc w:val="both"/>
    </w:pPr>
    <w:rPr>
      <w:rFonts w:ascii="Times New Roman" w:eastAsia="SimSun" w:hAnsi="Times New Roman" w:cs="Times New Roman"/>
      <w:sz w:val="22"/>
      <w:szCs w:val="20"/>
      <w:lang w:eastAsia="ar-SA"/>
    </w:rPr>
  </w:style>
  <w:style w:type="paragraph" w:customStyle="1" w:styleId="Normln0">
    <w:name w:val="_Normální"/>
    <w:basedOn w:val="Normln"/>
    <w:qFormat/>
    <w:rsid w:val="00737A8F"/>
    <w:pPr>
      <w:keepNext/>
      <w:tabs>
        <w:tab w:val="num" w:pos="0"/>
      </w:tabs>
      <w:spacing w:before="120" w:after="120" w:line="240" w:lineRule="auto"/>
      <w:jc w:val="both"/>
    </w:pPr>
    <w:rPr>
      <w:rFonts w:ascii="Times New Roman" w:eastAsia="Times New Roman" w:hAnsi="Times New Roman" w:cs="Times New Roman"/>
      <w:color w:val="000000"/>
      <w:sz w:val="22"/>
      <w:szCs w:val="24"/>
    </w:rPr>
  </w:style>
  <w:style w:type="paragraph" w:customStyle="1" w:styleId="ACNormln">
    <w:name w:val="AC Normální"/>
    <w:basedOn w:val="Normln"/>
    <w:qFormat/>
    <w:rsid w:val="00C77AB5"/>
    <w:pPr>
      <w:widowControl w:val="0"/>
      <w:spacing w:before="60" w:after="60" w:line="288" w:lineRule="auto"/>
      <w:jc w:val="both"/>
    </w:pPr>
    <w:rPr>
      <w:rFonts w:ascii="Tahoma" w:eastAsia="Times New Roman" w:hAnsi="Tahoma" w:cs="Tahoma"/>
      <w:color w:val="000000"/>
      <w:sz w:val="22"/>
      <w:szCs w:val="22"/>
      <w:lang w:eastAsia="cs-CZ"/>
    </w:rPr>
  </w:style>
  <w:style w:type="paragraph" w:customStyle="1" w:styleId="Styl7">
    <w:name w:val="Styl7"/>
    <w:basedOn w:val="Nadpis2"/>
    <w:qFormat/>
    <w:rsid w:val="00FE0F3D"/>
    <w:pPr>
      <w:keepNext w:val="0"/>
      <w:keepLines w:val="0"/>
      <w:pBdr>
        <w:top w:val="none" w:sz="0" w:space="0" w:color="auto"/>
      </w:pBdr>
      <w:spacing w:before="120" w:after="120" w:line="276" w:lineRule="auto"/>
      <w:ind w:left="1211" w:hanging="360"/>
      <w:jc w:val="both"/>
    </w:pPr>
    <w:rPr>
      <w:rFonts w:ascii="Palatino Linotype" w:eastAsia="Times New Roman" w:hAnsi="Palatino Linotype" w:cs="Times New Roman"/>
      <w:b w:val="0"/>
      <w:color w:val="auto"/>
      <w:sz w:val="22"/>
      <w:szCs w:val="22"/>
      <w:lang w:eastAsia="cs-CZ"/>
    </w:rPr>
  </w:style>
  <w:style w:type="paragraph" w:customStyle="1" w:styleId="Nps-vrobce">
    <w:name w:val="_Nps-výrobce"/>
    <w:basedOn w:val="Normln"/>
    <w:next w:val="Normln"/>
    <w:rsid w:val="00316502"/>
    <w:pPr>
      <w:keepNext/>
      <w:spacing w:before="240" w:after="60" w:line="240" w:lineRule="auto"/>
      <w:ind w:left="567"/>
    </w:pPr>
    <w:rPr>
      <w:rFonts w:ascii="Arial" w:eastAsia="Times New Roman" w:hAnsi="Arial" w:cs="Times New Roman"/>
      <w:b/>
      <w:i/>
      <w:kern w:val="28"/>
      <w:sz w:val="24"/>
      <w:szCs w:val="20"/>
      <w:lang w:eastAsia="cs-CZ"/>
    </w:rPr>
  </w:style>
  <w:style w:type="paragraph" w:customStyle="1" w:styleId="TPNadpis-2slovan">
    <w:name w:val="TP_Nadpis-2_číslovaný"/>
    <w:next w:val="TPText-1slovan"/>
    <w:autoRedefine/>
    <w:qFormat/>
    <w:rsid w:val="00941DFB"/>
    <w:pPr>
      <w:keepNext/>
      <w:numPr>
        <w:ilvl w:val="1"/>
        <w:numId w:val="56"/>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941DFB"/>
    <w:pPr>
      <w:numPr>
        <w:ilvl w:val="2"/>
        <w:numId w:val="56"/>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941DFB"/>
    <w:rPr>
      <w:rFonts w:ascii="Verdana" w:eastAsia="Calibri" w:hAnsi="Verdana" w:cs="Arial"/>
      <w:szCs w:val="22"/>
    </w:rPr>
  </w:style>
  <w:style w:type="paragraph" w:customStyle="1" w:styleId="TPNADPIS-1slovan">
    <w:name w:val="TP_NADPIS-1_číslovaný"/>
    <w:next w:val="TPNadpis-2slovan"/>
    <w:qFormat/>
    <w:rsid w:val="00941DFB"/>
    <w:pPr>
      <w:keepNext/>
      <w:numPr>
        <w:numId w:val="56"/>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941DFB"/>
    <w:pPr>
      <w:numPr>
        <w:ilvl w:val="3"/>
        <w:numId w:val="56"/>
      </w:numPr>
      <w:spacing w:before="80" w:after="0" w:line="240" w:lineRule="auto"/>
    </w:pPr>
    <w:rPr>
      <w:rFonts w:ascii="Verdana" w:eastAsia="Calibri"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81473">
      <w:bodyDiv w:val="1"/>
      <w:marLeft w:val="0"/>
      <w:marRight w:val="0"/>
      <w:marTop w:val="0"/>
      <w:marBottom w:val="0"/>
      <w:divBdr>
        <w:top w:val="none" w:sz="0" w:space="0" w:color="auto"/>
        <w:left w:val="none" w:sz="0" w:space="0" w:color="auto"/>
        <w:bottom w:val="none" w:sz="0" w:space="0" w:color="auto"/>
        <w:right w:val="none" w:sz="0" w:space="0" w:color="auto"/>
      </w:divBdr>
      <w:divsChild>
        <w:div w:id="291592263">
          <w:marLeft w:val="0"/>
          <w:marRight w:val="0"/>
          <w:marTop w:val="0"/>
          <w:marBottom w:val="0"/>
          <w:divBdr>
            <w:top w:val="none" w:sz="0" w:space="0" w:color="auto"/>
            <w:left w:val="none" w:sz="0" w:space="0" w:color="auto"/>
            <w:bottom w:val="none" w:sz="0" w:space="0" w:color="auto"/>
            <w:right w:val="none" w:sz="0" w:space="0" w:color="auto"/>
          </w:divBdr>
        </w:div>
      </w:divsChild>
    </w:div>
    <w:div w:id="298725003">
      <w:bodyDiv w:val="1"/>
      <w:marLeft w:val="0"/>
      <w:marRight w:val="0"/>
      <w:marTop w:val="0"/>
      <w:marBottom w:val="0"/>
      <w:divBdr>
        <w:top w:val="none" w:sz="0" w:space="0" w:color="auto"/>
        <w:left w:val="none" w:sz="0" w:space="0" w:color="auto"/>
        <w:bottom w:val="none" w:sz="0" w:space="0" w:color="auto"/>
        <w:right w:val="none" w:sz="0" w:space="0" w:color="auto"/>
      </w:divBdr>
    </w:div>
    <w:div w:id="408885391">
      <w:bodyDiv w:val="1"/>
      <w:marLeft w:val="0"/>
      <w:marRight w:val="0"/>
      <w:marTop w:val="0"/>
      <w:marBottom w:val="0"/>
      <w:divBdr>
        <w:top w:val="none" w:sz="0" w:space="0" w:color="auto"/>
        <w:left w:val="none" w:sz="0" w:space="0" w:color="auto"/>
        <w:bottom w:val="none" w:sz="0" w:space="0" w:color="auto"/>
        <w:right w:val="none" w:sz="0" w:space="0" w:color="auto"/>
      </w:divBdr>
    </w:div>
    <w:div w:id="483358863">
      <w:bodyDiv w:val="1"/>
      <w:marLeft w:val="0"/>
      <w:marRight w:val="0"/>
      <w:marTop w:val="0"/>
      <w:marBottom w:val="0"/>
      <w:divBdr>
        <w:top w:val="none" w:sz="0" w:space="0" w:color="auto"/>
        <w:left w:val="none" w:sz="0" w:space="0" w:color="auto"/>
        <w:bottom w:val="none" w:sz="0" w:space="0" w:color="auto"/>
        <w:right w:val="none" w:sz="0" w:space="0" w:color="auto"/>
      </w:divBdr>
    </w:div>
    <w:div w:id="540557827">
      <w:bodyDiv w:val="1"/>
      <w:marLeft w:val="0"/>
      <w:marRight w:val="0"/>
      <w:marTop w:val="0"/>
      <w:marBottom w:val="0"/>
      <w:divBdr>
        <w:top w:val="none" w:sz="0" w:space="0" w:color="auto"/>
        <w:left w:val="none" w:sz="0" w:space="0" w:color="auto"/>
        <w:bottom w:val="none" w:sz="0" w:space="0" w:color="auto"/>
        <w:right w:val="none" w:sz="0" w:space="0" w:color="auto"/>
      </w:divBdr>
      <w:divsChild>
        <w:div w:id="339624589">
          <w:marLeft w:val="547"/>
          <w:marRight w:val="0"/>
          <w:marTop w:val="48"/>
          <w:marBottom w:val="0"/>
          <w:divBdr>
            <w:top w:val="none" w:sz="0" w:space="0" w:color="auto"/>
            <w:left w:val="none" w:sz="0" w:space="0" w:color="auto"/>
            <w:bottom w:val="none" w:sz="0" w:space="0" w:color="auto"/>
            <w:right w:val="none" w:sz="0" w:space="0" w:color="auto"/>
          </w:divBdr>
        </w:div>
        <w:div w:id="1820229298">
          <w:marLeft w:val="547"/>
          <w:marRight w:val="0"/>
          <w:marTop w:val="48"/>
          <w:marBottom w:val="0"/>
          <w:divBdr>
            <w:top w:val="none" w:sz="0" w:space="0" w:color="auto"/>
            <w:left w:val="none" w:sz="0" w:space="0" w:color="auto"/>
            <w:bottom w:val="none" w:sz="0" w:space="0" w:color="auto"/>
            <w:right w:val="none" w:sz="0" w:space="0" w:color="auto"/>
          </w:divBdr>
        </w:div>
      </w:divsChild>
    </w:div>
    <w:div w:id="604727693">
      <w:bodyDiv w:val="1"/>
      <w:marLeft w:val="0"/>
      <w:marRight w:val="0"/>
      <w:marTop w:val="0"/>
      <w:marBottom w:val="0"/>
      <w:divBdr>
        <w:top w:val="none" w:sz="0" w:space="0" w:color="auto"/>
        <w:left w:val="none" w:sz="0" w:space="0" w:color="auto"/>
        <w:bottom w:val="none" w:sz="0" w:space="0" w:color="auto"/>
        <w:right w:val="none" w:sz="0" w:space="0" w:color="auto"/>
      </w:divBdr>
    </w:div>
    <w:div w:id="634212383">
      <w:bodyDiv w:val="1"/>
      <w:marLeft w:val="0"/>
      <w:marRight w:val="0"/>
      <w:marTop w:val="0"/>
      <w:marBottom w:val="0"/>
      <w:divBdr>
        <w:top w:val="none" w:sz="0" w:space="0" w:color="auto"/>
        <w:left w:val="none" w:sz="0" w:space="0" w:color="auto"/>
        <w:bottom w:val="none" w:sz="0" w:space="0" w:color="auto"/>
        <w:right w:val="none" w:sz="0" w:space="0" w:color="auto"/>
      </w:divBdr>
    </w:div>
    <w:div w:id="749934405">
      <w:bodyDiv w:val="1"/>
      <w:marLeft w:val="0"/>
      <w:marRight w:val="0"/>
      <w:marTop w:val="0"/>
      <w:marBottom w:val="0"/>
      <w:divBdr>
        <w:top w:val="none" w:sz="0" w:space="0" w:color="auto"/>
        <w:left w:val="none" w:sz="0" w:space="0" w:color="auto"/>
        <w:bottom w:val="none" w:sz="0" w:space="0" w:color="auto"/>
        <w:right w:val="none" w:sz="0" w:space="0" w:color="auto"/>
      </w:divBdr>
    </w:div>
    <w:div w:id="1265500295">
      <w:bodyDiv w:val="1"/>
      <w:marLeft w:val="0"/>
      <w:marRight w:val="0"/>
      <w:marTop w:val="0"/>
      <w:marBottom w:val="0"/>
      <w:divBdr>
        <w:top w:val="none" w:sz="0" w:space="0" w:color="auto"/>
        <w:left w:val="none" w:sz="0" w:space="0" w:color="auto"/>
        <w:bottom w:val="none" w:sz="0" w:space="0" w:color="auto"/>
        <w:right w:val="none" w:sz="0" w:space="0" w:color="auto"/>
      </w:divBdr>
    </w:div>
    <w:div w:id="1389764942">
      <w:bodyDiv w:val="1"/>
      <w:marLeft w:val="0"/>
      <w:marRight w:val="0"/>
      <w:marTop w:val="0"/>
      <w:marBottom w:val="0"/>
      <w:divBdr>
        <w:top w:val="none" w:sz="0" w:space="0" w:color="auto"/>
        <w:left w:val="none" w:sz="0" w:space="0" w:color="auto"/>
        <w:bottom w:val="none" w:sz="0" w:space="0" w:color="auto"/>
        <w:right w:val="none" w:sz="0" w:space="0" w:color="auto"/>
      </w:divBdr>
    </w:div>
    <w:div w:id="1449159289">
      <w:bodyDiv w:val="1"/>
      <w:marLeft w:val="0"/>
      <w:marRight w:val="0"/>
      <w:marTop w:val="0"/>
      <w:marBottom w:val="0"/>
      <w:divBdr>
        <w:top w:val="none" w:sz="0" w:space="0" w:color="auto"/>
        <w:left w:val="none" w:sz="0" w:space="0" w:color="auto"/>
        <w:bottom w:val="none" w:sz="0" w:space="0" w:color="auto"/>
        <w:right w:val="none" w:sz="0" w:space="0" w:color="auto"/>
      </w:divBdr>
    </w:div>
    <w:div w:id="1512984331">
      <w:bodyDiv w:val="1"/>
      <w:marLeft w:val="0"/>
      <w:marRight w:val="0"/>
      <w:marTop w:val="0"/>
      <w:marBottom w:val="0"/>
      <w:divBdr>
        <w:top w:val="none" w:sz="0" w:space="0" w:color="auto"/>
        <w:left w:val="none" w:sz="0" w:space="0" w:color="auto"/>
        <w:bottom w:val="none" w:sz="0" w:space="0" w:color="auto"/>
        <w:right w:val="none" w:sz="0" w:space="0" w:color="auto"/>
      </w:divBdr>
      <w:divsChild>
        <w:div w:id="1564218752">
          <w:marLeft w:val="0"/>
          <w:marRight w:val="0"/>
          <w:marTop w:val="0"/>
          <w:marBottom w:val="0"/>
          <w:divBdr>
            <w:top w:val="none" w:sz="0" w:space="0" w:color="auto"/>
            <w:left w:val="none" w:sz="0" w:space="0" w:color="auto"/>
            <w:bottom w:val="none" w:sz="0" w:space="0" w:color="auto"/>
            <w:right w:val="none" w:sz="0" w:space="0" w:color="auto"/>
          </w:divBdr>
        </w:div>
      </w:divsChild>
    </w:div>
    <w:div w:id="1543517334">
      <w:bodyDiv w:val="1"/>
      <w:marLeft w:val="0"/>
      <w:marRight w:val="0"/>
      <w:marTop w:val="0"/>
      <w:marBottom w:val="0"/>
      <w:divBdr>
        <w:top w:val="none" w:sz="0" w:space="0" w:color="auto"/>
        <w:left w:val="none" w:sz="0" w:space="0" w:color="auto"/>
        <w:bottom w:val="none" w:sz="0" w:space="0" w:color="auto"/>
        <w:right w:val="none" w:sz="0" w:space="0" w:color="auto"/>
      </w:divBdr>
    </w:div>
    <w:div w:id="1586648362">
      <w:bodyDiv w:val="1"/>
      <w:marLeft w:val="0"/>
      <w:marRight w:val="0"/>
      <w:marTop w:val="0"/>
      <w:marBottom w:val="0"/>
      <w:divBdr>
        <w:top w:val="none" w:sz="0" w:space="0" w:color="auto"/>
        <w:left w:val="none" w:sz="0" w:space="0" w:color="auto"/>
        <w:bottom w:val="none" w:sz="0" w:space="0" w:color="auto"/>
        <w:right w:val="none" w:sz="0" w:space="0" w:color="auto"/>
      </w:divBdr>
      <w:divsChild>
        <w:div w:id="490368771">
          <w:marLeft w:val="0"/>
          <w:marRight w:val="0"/>
          <w:marTop w:val="0"/>
          <w:marBottom w:val="0"/>
          <w:divBdr>
            <w:top w:val="none" w:sz="0" w:space="0" w:color="auto"/>
            <w:left w:val="none" w:sz="0" w:space="0" w:color="auto"/>
            <w:bottom w:val="none" w:sz="0" w:space="0" w:color="auto"/>
            <w:right w:val="none" w:sz="0" w:space="0" w:color="auto"/>
          </w:divBdr>
        </w:div>
      </w:divsChild>
    </w:div>
    <w:div w:id="1665473389">
      <w:bodyDiv w:val="1"/>
      <w:marLeft w:val="0"/>
      <w:marRight w:val="0"/>
      <w:marTop w:val="0"/>
      <w:marBottom w:val="0"/>
      <w:divBdr>
        <w:top w:val="none" w:sz="0" w:space="0" w:color="auto"/>
        <w:left w:val="none" w:sz="0" w:space="0" w:color="auto"/>
        <w:bottom w:val="none" w:sz="0" w:space="0" w:color="auto"/>
        <w:right w:val="none" w:sz="0" w:space="0" w:color="auto"/>
      </w:divBdr>
    </w:div>
    <w:div w:id="1698505862">
      <w:bodyDiv w:val="1"/>
      <w:marLeft w:val="0"/>
      <w:marRight w:val="0"/>
      <w:marTop w:val="0"/>
      <w:marBottom w:val="0"/>
      <w:divBdr>
        <w:top w:val="none" w:sz="0" w:space="0" w:color="auto"/>
        <w:left w:val="none" w:sz="0" w:space="0" w:color="auto"/>
        <w:bottom w:val="none" w:sz="0" w:space="0" w:color="auto"/>
        <w:right w:val="none" w:sz="0" w:space="0" w:color="auto"/>
      </w:divBdr>
      <w:divsChild>
        <w:div w:id="1375081936">
          <w:marLeft w:val="0"/>
          <w:marRight w:val="0"/>
          <w:marTop w:val="0"/>
          <w:marBottom w:val="0"/>
          <w:divBdr>
            <w:top w:val="none" w:sz="0" w:space="0" w:color="auto"/>
            <w:left w:val="none" w:sz="0" w:space="0" w:color="auto"/>
            <w:bottom w:val="none" w:sz="0" w:space="0" w:color="auto"/>
            <w:right w:val="none" w:sz="0" w:space="0" w:color="auto"/>
          </w:divBdr>
        </w:div>
      </w:divsChild>
    </w:div>
    <w:div w:id="1791046057">
      <w:bodyDiv w:val="1"/>
      <w:marLeft w:val="0"/>
      <w:marRight w:val="0"/>
      <w:marTop w:val="0"/>
      <w:marBottom w:val="0"/>
      <w:divBdr>
        <w:top w:val="none" w:sz="0" w:space="0" w:color="auto"/>
        <w:left w:val="none" w:sz="0" w:space="0" w:color="auto"/>
        <w:bottom w:val="none" w:sz="0" w:space="0" w:color="auto"/>
        <w:right w:val="none" w:sz="0" w:space="0" w:color="auto"/>
      </w:divBdr>
    </w:div>
    <w:div w:id="1894534158">
      <w:bodyDiv w:val="1"/>
      <w:marLeft w:val="0"/>
      <w:marRight w:val="0"/>
      <w:marTop w:val="0"/>
      <w:marBottom w:val="0"/>
      <w:divBdr>
        <w:top w:val="none" w:sz="0" w:space="0" w:color="auto"/>
        <w:left w:val="none" w:sz="0" w:space="0" w:color="auto"/>
        <w:bottom w:val="none" w:sz="0" w:space="0" w:color="auto"/>
        <w:right w:val="none" w:sz="0" w:space="0" w:color="auto"/>
      </w:divBdr>
    </w:div>
    <w:div w:id="2014455827">
      <w:bodyDiv w:val="1"/>
      <w:marLeft w:val="0"/>
      <w:marRight w:val="0"/>
      <w:marTop w:val="0"/>
      <w:marBottom w:val="0"/>
      <w:divBdr>
        <w:top w:val="none" w:sz="0" w:space="0" w:color="auto"/>
        <w:left w:val="none" w:sz="0" w:space="0" w:color="auto"/>
        <w:bottom w:val="none" w:sz="0" w:space="0" w:color="auto"/>
        <w:right w:val="none" w:sz="0" w:space="0" w:color="auto"/>
      </w:divBdr>
      <w:divsChild>
        <w:div w:id="230897484">
          <w:marLeft w:val="0"/>
          <w:marRight w:val="0"/>
          <w:marTop w:val="0"/>
          <w:marBottom w:val="0"/>
          <w:divBdr>
            <w:top w:val="none" w:sz="0" w:space="0" w:color="auto"/>
            <w:left w:val="none" w:sz="0" w:space="0" w:color="auto"/>
            <w:bottom w:val="none" w:sz="0" w:space="0" w:color="auto"/>
            <w:right w:val="none" w:sz="0" w:space="0" w:color="auto"/>
          </w:divBdr>
        </w:div>
        <w:div w:id="1733305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aspi://module='ASPI'&amp;link='134/2016%20Sb.%252374'&amp;ucin-k-dni='30.12.9999'" TargetMode="External"/><Relationship Id="rId18" Type="http://schemas.openxmlformats.org/officeDocument/2006/relationships/hyperlink" Target="aspi://module='ASPI'&amp;link='134/2016%20Sb.%252374'&amp;ucin-k-dni='30.12.9999'"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aspi://module='ASPI'&amp;link='134/2016%20Sb.%252374'&amp;ucin-k-dni='30.12.9999'"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aspi://module='ASPI'&amp;link='134/2016%20Sb.%252374'&amp;ucin-k-dni='30.12.9999'"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aspi://module='ASPI'&amp;link='134/2016%20Sb.%252374'&amp;ucin-k-dni='30.12.9999'"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spi://module='ASPI'&amp;link='134/2016%20Sb.%252374'&amp;ucin-k-dni='30.12.9999'"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974D1D5C99944D9CC6A80D0306E42C" ma:contentTypeVersion="2" ma:contentTypeDescription="Vytvoří nový dokument" ma:contentTypeScope="" ma:versionID="4aaf55f44344a1e806a70b9f1bc56306">
  <xsd:schema xmlns:xsd="http://www.w3.org/2001/XMLSchema" xmlns:xs="http://www.w3.org/2001/XMLSchema" xmlns:p="http://schemas.microsoft.com/office/2006/metadata/properties" xmlns:ns2="3bd69e23-82be-4cfd-b84d-d5d30beb74d8" targetNamespace="http://schemas.microsoft.com/office/2006/metadata/properties" ma:root="true" ma:fieldsID="5f7ae9295bea8dc44fa100af36aac52d" ns2:_="">
    <xsd:import namespace="3bd69e23-82be-4cfd-b84d-d5d30beb74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69e23-82be-4cfd-b84d-d5d30beb7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98DAB67-18F8-4833-B075-BE0AFC71F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69e23-82be-4cfd-b84d-d5d30beb7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8ACD8-9792-458E-824D-F12B8D62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35</Pages>
  <Words>15675</Words>
  <Characters>92485</Characters>
  <Application>Microsoft Office Word</Application>
  <DocSecurity>0</DocSecurity>
  <Lines>770</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Herdová Veronika, DiS.</cp:lastModifiedBy>
  <cp:revision>8</cp:revision>
  <cp:lastPrinted>2020-09-11T18:56:00Z</cp:lastPrinted>
  <dcterms:created xsi:type="dcterms:W3CDTF">2021-02-25T16:05:00Z</dcterms:created>
  <dcterms:modified xsi:type="dcterms:W3CDTF">2021-03-26T08:35:00Z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0x01010044974D1D5C99944D9CC6A80D0306E42C</vt:lpwstr>
  </property>
</Properties>
</file>