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09236B">
        <w:rPr>
          <w:rFonts w:ascii="Verdana" w:hAnsi="Verdana"/>
          <w:b/>
          <w:sz w:val="18"/>
          <w:szCs w:val="18"/>
        </w:rPr>
        <w:t>„</w:t>
      </w:r>
      <w:r w:rsidR="0009236B" w:rsidRPr="0009236B">
        <w:rPr>
          <w:rFonts w:ascii="Verdana" w:hAnsi="Verdana"/>
          <w:b/>
          <w:sz w:val="18"/>
          <w:szCs w:val="18"/>
        </w:rPr>
        <w:t>Kolín ADM - oprava</w:t>
      </w:r>
      <w:r w:rsidRPr="0009236B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Pr="0009236B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9236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9236B" w:rsidRPr="0009236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9236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9236B" w:rsidRPr="0009236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9236B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FCAE52"/>
  <w15:docId w15:val="{1BDACCAC-786D-430F-A423-B35DE09D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1F0D4C-8C73-467E-A148-60A53D9EA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5</cp:revision>
  <cp:lastPrinted>2018-03-26T11:24:00Z</cp:lastPrinted>
  <dcterms:created xsi:type="dcterms:W3CDTF">2020-06-02T09:45:00Z</dcterms:created>
  <dcterms:modified xsi:type="dcterms:W3CDTF">2021-04-15T07:26:00Z</dcterms:modified>
</cp:coreProperties>
</file>