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CB115E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r w:rsidR="00AE458A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>.</w:t>
      </w:r>
      <w:r w:rsidR="00AE458A">
        <w:rPr>
          <w:b/>
          <w:color w:val="FF0000"/>
          <w:szCs w:val="22"/>
        </w:rPr>
        <w:t>4.1.2</w:t>
      </w:r>
      <w:r>
        <w:rPr>
          <w:b/>
          <w:color w:val="FF0000"/>
          <w:szCs w:val="22"/>
        </w:rPr>
        <w:t xml:space="preserve">. a </w:t>
      </w:r>
      <w:r w:rsidR="00AE458A">
        <w:rPr>
          <w:b/>
          <w:color w:val="FF0000"/>
          <w:szCs w:val="22"/>
        </w:rPr>
        <w:t>6.4.1.3</w:t>
      </w:r>
      <w:r>
        <w:rPr>
          <w:b/>
          <w:color w:val="FF0000"/>
          <w:szCs w:val="22"/>
        </w:rPr>
        <w:t xml:space="preserve"> </w:t>
      </w:r>
      <w:r w:rsidR="00AE458A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E458A">
        <w:rPr>
          <w:rFonts w:eastAsia="Times New Roman" w:cs="Times New Roman"/>
          <w:lang w:eastAsia="cs-CZ"/>
        </w:rPr>
        <w:t xml:space="preserve">na </w:t>
      </w:r>
      <w:r w:rsidR="00AE458A" w:rsidRPr="00AE458A">
        <w:rPr>
          <w:rFonts w:eastAsia="Times New Roman" w:cs="Times New Roman"/>
          <w:lang w:eastAsia="cs-CZ"/>
        </w:rPr>
        <w:t>na</w:t>
      </w:r>
      <w:r w:rsidRPr="00AE458A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AE458A">
        <w:rPr>
          <w:rFonts w:eastAsia="Times New Roman" w:cs="Times New Roman"/>
          <w:b/>
          <w:lang w:eastAsia="cs-CZ"/>
        </w:rPr>
        <w:t>„</w:t>
      </w:r>
      <w:bookmarkEnd w:id="1"/>
      <w:r w:rsidR="00AE458A" w:rsidRPr="00AE458A">
        <w:rPr>
          <w:rFonts w:eastAsia="Times New Roman" w:cs="Times New Roman"/>
          <w:b/>
          <w:lang w:eastAsia="cs-CZ"/>
        </w:rPr>
        <w:t>Dodávky zabezpečovací a sdělovací techniky 2021</w:t>
      </w:r>
      <w:r w:rsidRPr="00AE458A">
        <w:rPr>
          <w:rFonts w:eastAsia="Times New Roman" w:cs="Times New Roman"/>
          <w:b/>
          <w:lang w:eastAsia="cs-CZ"/>
        </w:rPr>
        <w:t>“</w:t>
      </w:r>
      <w:r w:rsidRPr="00AE458A">
        <w:rPr>
          <w:rFonts w:eastAsia="Times New Roman" w:cs="Times New Roman"/>
          <w:lang w:eastAsia="cs-CZ"/>
        </w:rPr>
        <w:t xml:space="preserve">, č.j. </w:t>
      </w:r>
      <w:r w:rsidR="00AE458A" w:rsidRPr="00AE458A">
        <w:rPr>
          <w:rFonts w:eastAsia="Times New Roman" w:cs="Times New Roman"/>
          <w:lang w:eastAsia="cs-CZ"/>
        </w:rPr>
        <w:t>10799/2021-SŽ-GŘ-O8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AE458A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79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8CD9B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582A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79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79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AE458A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30DF3A" wp14:editId="75F07E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BFEA2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421AAF" wp14:editId="51067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E47BA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790B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458A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115E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C8ABB45-FB53-403A-B03D-AB09D07B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53525A-30B3-49D0-BF0C-0C12B6008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345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Široký David, Bc., DiS.</cp:lastModifiedBy>
  <cp:revision>6</cp:revision>
  <cp:lastPrinted>2021-04-01T11:58:00Z</cp:lastPrinted>
  <dcterms:created xsi:type="dcterms:W3CDTF">2020-01-22T08:16:00Z</dcterms:created>
  <dcterms:modified xsi:type="dcterms:W3CDTF">2021-04-01T11:58:00Z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