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0503" w:rsidRDefault="005B0503" w:rsidP="00587067">
      <w:pPr>
        <w:pStyle w:val="Nadpis3"/>
        <w:rPr>
          <w:noProof/>
        </w:rPr>
      </w:pPr>
      <w:r>
        <w:rPr>
          <w:noProof/>
        </w:rPr>
        <w:t>Opravná a údržbová akce ST Zlín:</w:t>
      </w:r>
    </w:p>
    <w:p w:rsidR="005B0503" w:rsidRDefault="005B0503" w:rsidP="005B0503">
      <w:pPr>
        <w:pStyle w:val="Nadpis1"/>
        <w:spacing w:before="0" w:after="0"/>
      </w:pPr>
      <w:r>
        <w:t>Oprava</w:t>
      </w:r>
      <w:r w:rsidR="00CF1403" w:rsidRPr="00CF1403">
        <w:t xml:space="preserve"> geometrických parametrů koleje 20</w:t>
      </w:r>
      <w:r w:rsidR="00CF1403">
        <w:t>21</w:t>
      </w:r>
      <w:r w:rsidR="00CF1403" w:rsidRPr="00CF1403">
        <w:t xml:space="preserve"> </w:t>
      </w:r>
      <w:bookmarkStart w:id="0" w:name="_GoBack"/>
      <w:bookmarkEnd w:id="0"/>
    </w:p>
    <w:p w:rsidR="00C10C44" w:rsidRDefault="00C10C44" w:rsidP="005B0503">
      <w:pPr>
        <w:pStyle w:val="Nadpis3"/>
        <w:tabs>
          <w:tab w:val="center" w:pos="4351"/>
          <w:tab w:val="left" w:pos="7377"/>
        </w:tabs>
        <w:spacing w:before="0" w:after="0" w:line="276" w:lineRule="auto"/>
        <w:rPr>
          <w:color w:val="FF5200" w:themeColor="accent2"/>
        </w:rPr>
      </w:pPr>
    </w:p>
    <w:p w:rsidR="005B0503" w:rsidRPr="005B0503" w:rsidRDefault="005B0503" w:rsidP="005B0503">
      <w:pPr>
        <w:pStyle w:val="Nadpis3"/>
        <w:tabs>
          <w:tab w:val="center" w:pos="4351"/>
          <w:tab w:val="left" w:pos="7377"/>
        </w:tabs>
        <w:spacing w:before="0" w:after="0" w:line="276" w:lineRule="auto"/>
        <w:rPr>
          <w:color w:val="FF5200" w:themeColor="accent2"/>
        </w:rPr>
      </w:pPr>
      <w:r w:rsidRPr="005B0503">
        <w:rPr>
          <w:color w:val="FF5200" w:themeColor="accent2"/>
        </w:rPr>
        <w:t>Technická zpráva</w:t>
      </w:r>
    </w:p>
    <w:p w:rsidR="005B0503" w:rsidRDefault="005B0503" w:rsidP="005B0503"/>
    <w:p w:rsidR="005B0503" w:rsidRDefault="005B0503" w:rsidP="005B0503"/>
    <w:p w:rsidR="005B0503" w:rsidRDefault="005B0503" w:rsidP="005B0503"/>
    <w:p w:rsidR="005B0503" w:rsidRDefault="005B0503" w:rsidP="005B0503"/>
    <w:p w:rsidR="005B0503" w:rsidRDefault="005B0503" w:rsidP="005B0503"/>
    <w:p w:rsidR="005B0503" w:rsidRDefault="005B0503" w:rsidP="005B0503"/>
    <w:p w:rsidR="005B0503" w:rsidRDefault="005B0503" w:rsidP="005B0503"/>
    <w:p w:rsidR="005B0503" w:rsidRDefault="005B0503" w:rsidP="005B0503"/>
    <w:p w:rsidR="005B0503" w:rsidRDefault="005B0503" w:rsidP="005B0503"/>
    <w:p w:rsidR="005B0503" w:rsidRDefault="005B0503" w:rsidP="005B0503"/>
    <w:p w:rsidR="005B0503" w:rsidRDefault="005B0503" w:rsidP="005B0503"/>
    <w:p w:rsidR="005B0503" w:rsidRDefault="005B0503" w:rsidP="005B0503"/>
    <w:p w:rsidR="005B0503" w:rsidRDefault="005B0503" w:rsidP="005B0503"/>
    <w:p w:rsidR="005B0503" w:rsidRDefault="005B0503" w:rsidP="005B0503"/>
    <w:p w:rsidR="005B0503" w:rsidRDefault="005B0503" w:rsidP="005B0503"/>
    <w:p w:rsidR="005B0503" w:rsidRDefault="005B0503" w:rsidP="005B0503"/>
    <w:p w:rsidR="005B0503" w:rsidRDefault="005B0503" w:rsidP="005B0503"/>
    <w:p w:rsidR="005B0503" w:rsidRDefault="005B0503" w:rsidP="005B0503"/>
    <w:p w:rsidR="005B0503" w:rsidRPr="005B0503" w:rsidRDefault="005B0503" w:rsidP="005B0503"/>
    <w:p w:rsidR="005B0503" w:rsidRDefault="005B0503" w:rsidP="005B0503">
      <w:pPr>
        <w:spacing w:after="0"/>
        <w:jc w:val="right"/>
      </w:pPr>
      <w:r>
        <w:t xml:space="preserve">Olomouc, </w:t>
      </w:r>
      <w:r>
        <w:fldChar w:fldCharType="begin"/>
      </w:r>
      <w:r>
        <w:instrText xml:space="preserve"> TIME \@ "d. MMMM yyyy" </w:instrText>
      </w:r>
      <w:r>
        <w:fldChar w:fldCharType="separate"/>
      </w:r>
      <w:r w:rsidR="00894314">
        <w:rPr>
          <w:noProof/>
        </w:rPr>
        <w:t>31. března 2021</w:t>
      </w:r>
      <w:r>
        <w:fldChar w:fldCharType="end"/>
      </w:r>
      <w:r>
        <w:t xml:space="preserve">  </w:t>
      </w:r>
    </w:p>
    <w:p w:rsidR="005B0503" w:rsidRDefault="005B0503">
      <w:r>
        <w:br w:type="page"/>
      </w:r>
    </w:p>
    <w:p w:rsidR="005B0503" w:rsidRDefault="005B0503" w:rsidP="005B0503">
      <w:pPr>
        <w:pStyle w:val="Nadpis2"/>
      </w:pPr>
      <w:r>
        <w:lastRenderedPageBreak/>
        <w:t>Identifikační údaje</w:t>
      </w:r>
    </w:p>
    <w:p w:rsidR="005B0503" w:rsidRDefault="005B0503" w:rsidP="005B0503">
      <w:pPr>
        <w:pStyle w:val="Nadpis3"/>
      </w:pPr>
      <w:r>
        <w:t>Objednatel:</w:t>
      </w:r>
    </w:p>
    <w:p w:rsidR="005B0503" w:rsidRDefault="005B0503" w:rsidP="005B0503">
      <w:pPr>
        <w:spacing w:after="0"/>
      </w:pPr>
      <w:r w:rsidRPr="00D67092">
        <w:t xml:space="preserve">Správa železnic, státní organizace, </w:t>
      </w:r>
    </w:p>
    <w:p w:rsidR="005B0503" w:rsidRDefault="005B0503" w:rsidP="005B0503">
      <w:pPr>
        <w:spacing w:after="0"/>
      </w:pPr>
      <w:r w:rsidRPr="00D67092">
        <w:t xml:space="preserve">IČ: 709 94 234, </w:t>
      </w:r>
    </w:p>
    <w:p w:rsidR="005B0503" w:rsidRDefault="005B0503" w:rsidP="005B0503">
      <w:pPr>
        <w:spacing w:after="0"/>
      </w:pPr>
      <w:r w:rsidRPr="00D67092">
        <w:t>se sídlem Praha 1 - Nové Měs</w:t>
      </w:r>
      <w:r>
        <w:t>to, Dlážděná 1003/7, PSČ 110 00</w:t>
      </w:r>
    </w:p>
    <w:p w:rsidR="005B0503" w:rsidRDefault="005B0503" w:rsidP="005B0503">
      <w:pPr>
        <w:spacing w:after="0"/>
      </w:pPr>
    </w:p>
    <w:p w:rsidR="005B0503" w:rsidRDefault="005B0503" w:rsidP="005B0503">
      <w:pPr>
        <w:spacing w:after="0"/>
      </w:pPr>
      <w:r>
        <w:t>Oblastní ředitelství Olomouc</w:t>
      </w:r>
      <w:r w:rsidR="00192341">
        <w:t>,</w:t>
      </w:r>
    </w:p>
    <w:p w:rsidR="005B0503" w:rsidRDefault="005B0503" w:rsidP="005B0503">
      <w:pPr>
        <w:spacing w:after="0"/>
      </w:pPr>
      <w:r>
        <w:t>Správa tratí Zlín</w:t>
      </w:r>
      <w:r w:rsidR="00192341">
        <w:t>,</w:t>
      </w:r>
    </w:p>
    <w:p w:rsidR="005B0503" w:rsidRDefault="005B0503" w:rsidP="005B0503">
      <w:pPr>
        <w:spacing w:after="0"/>
      </w:pPr>
      <w:r w:rsidRPr="00D67092">
        <w:t xml:space="preserve">se sídlem </w:t>
      </w:r>
      <w:r>
        <w:t>Olomouc, Nerudova 1, PSČ 779 00</w:t>
      </w:r>
    </w:p>
    <w:p w:rsidR="005B0503" w:rsidRDefault="005B0503" w:rsidP="005B0503">
      <w:pPr>
        <w:pStyle w:val="Nadpis3"/>
      </w:pPr>
      <w:r>
        <w:t>Zakázka:</w:t>
      </w:r>
    </w:p>
    <w:p w:rsidR="005B0503" w:rsidRDefault="005B0503" w:rsidP="005B0503">
      <w:pPr>
        <w:spacing w:after="0"/>
        <w:rPr>
          <w:rStyle w:val="Siln"/>
        </w:rPr>
      </w:pPr>
      <w:r w:rsidRPr="00474294">
        <w:rPr>
          <w:rStyle w:val="Siln"/>
        </w:rPr>
        <w:t xml:space="preserve">Oprava </w:t>
      </w:r>
      <w:r w:rsidR="00CF1403" w:rsidRPr="00CF1403">
        <w:rPr>
          <w:rStyle w:val="Siln"/>
        </w:rPr>
        <w:t>geometrických parametrů koleje 20</w:t>
      </w:r>
      <w:r w:rsidR="00CF1403">
        <w:rPr>
          <w:rStyle w:val="Siln"/>
        </w:rPr>
        <w:t>21</w:t>
      </w:r>
    </w:p>
    <w:p w:rsidR="005B0503" w:rsidRDefault="005B0503" w:rsidP="005B0503">
      <w:pPr>
        <w:spacing w:after="0"/>
        <w:rPr>
          <w:rStyle w:val="Siln"/>
        </w:rPr>
      </w:pPr>
      <w:r>
        <w:rPr>
          <w:rStyle w:val="Siln"/>
        </w:rPr>
        <w:t>PA</w:t>
      </w:r>
      <w:r w:rsidR="00CF1403">
        <w:rPr>
          <w:rStyle w:val="Siln"/>
        </w:rPr>
        <w:t>633210006</w:t>
      </w:r>
    </w:p>
    <w:p w:rsidR="005B0503" w:rsidRPr="00474294" w:rsidRDefault="005B0503" w:rsidP="005B0503">
      <w:pPr>
        <w:rPr>
          <w:rStyle w:val="Siln"/>
        </w:rPr>
      </w:pPr>
      <w:r>
        <w:rPr>
          <w:rStyle w:val="Siln"/>
        </w:rPr>
        <w:t>A</w:t>
      </w:r>
      <w:r w:rsidR="001F3724">
        <w:rPr>
          <w:rStyle w:val="Siln"/>
        </w:rPr>
        <w:t>45</w:t>
      </w:r>
    </w:p>
    <w:p w:rsidR="005B0503" w:rsidRPr="00224750" w:rsidRDefault="005B0503" w:rsidP="005B0503">
      <w:pPr>
        <w:pStyle w:val="Nadpis3"/>
      </w:pPr>
      <w:r w:rsidRPr="00224750">
        <w:t xml:space="preserve">Místo plnění </w:t>
      </w:r>
      <w:r w:rsidRPr="00224750">
        <w:rPr>
          <w:rStyle w:val="Nadpis3Char"/>
          <w:b/>
        </w:rPr>
        <w:t>zakázky</w:t>
      </w:r>
      <w:r w:rsidRPr="00224750">
        <w:t>:</w:t>
      </w:r>
    </w:p>
    <w:p w:rsidR="005B0503" w:rsidRDefault="005B0503" w:rsidP="005B0503">
      <w:pPr>
        <w:spacing w:after="0"/>
      </w:pPr>
      <w:r>
        <w:t>Obvod ST Zlín:</w:t>
      </w:r>
      <w:r>
        <w:tab/>
        <w:t xml:space="preserve"> </w:t>
      </w:r>
    </w:p>
    <w:p w:rsidR="00CF1403" w:rsidRDefault="00CF1403" w:rsidP="00CF1403">
      <w:pPr>
        <w:pStyle w:val="Odstavecseseznamem"/>
        <w:numPr>
          <w:ilvl w:val="0"/>
          <w:numId w:val="36"/>
        </w:numPr>
        <w:spacing w:after="0"/>
      </w:pPr>
      <w:r>
        <w:t>TO Staré Město u Uh. Hr.</w:t>
      </w:r>
    </w:p>
    <w:p w:rsidR="00CF1403" w:rsidRDefault="00CF1403" w:rsidP="00CF1403">
      <w:pPr>
        <w:pStyle w:val="Odstavecseseznamem"/>
        <w:numPr>
          <w:ilvl w:val="0"/>
          <w:numId w:val="36"/>
        </w:numPr>
        <w:spacing w:after="0"/>
      </w:pPr>
      <w:r>
        <w:t>TO Kunovice</w:t>
      </w:r>
    </w:p>
    <w:p w:rsidR="00CF1403" w:rsidRDefault="00CF1403" w:rsidP="00CF1403">
      <w:pPr>
        <w:pStyle w:val="Odstavecseseznamem"/>
        <w:numPr>
          <w:ilvl w:val="0"/>
          <w:numId w:val="36"/>
        </w:numPr>
        <w:spacing w:after="0"/>
      </w:pPr>
      <w:r>
        <w:t>TO Horní Lideč</w:t>
      </w:r>
    </w:p>
    <w:p w:rsidR="00CF1403" w:rsidRDefault="00CF1403" w:rsidP="00CF1403">
      <w:pPr>
        <w:pStyle w:val="Odstavecseseznamem"/>
        <w:numPr>
          <w:ilvl w:val="0"/>
          <w:numId w:val="36"/>
        </w:numPr>
        <w:spacing w:after="0"/>
      </w:pPr>
      <w:r>
        <w:t>TO Vsetín</w:t>
      </w:r>
    </w:p>
    <w:p w:rsidR="00CF1403" w:rsidRDefault="00CF1403" w:rsidP="00CF1403">
      <w:pPr>
        <w:pStyle w:val="Odstavecseseznamem"/>
        <w:numPr>
          <w:ilvl w:val="0"/>
          <w:numId w:val="36"/>
        </w:numPr>
        <w:spacing w:after="0"/>
      </w:pPr>
      <w:r>
        <w:t>TO Valašské Meziříčí</w:t>
      </w:r>
    </w:p>
    <w:p w:rsidR="00CF1403" w:rsidRDefault="00CF1403" w:rsidP="00CF1403">
      <w:pPr>
        <w:pStyle w:val="Odstavecseseznamem"/>
        <w:numPr>
          <w:ilvl w:val="0"/>
          <w:numId w:val="36"/>
        </w:numPr>
        <w:spacing w:after="0"/>
      </w:pPr>
      <w:r>
        <w:t>TO Holešov</w:t>
      </w:r>
    </w:p>
    <w:p w:rsidR="005B0503" w:rsidRDefault="00CF1403" w:rsidP="00CF1403">
      <w:pPr>
        <w:pStyle w:val="Odstavecseseznamem"/>
        <w:numPr>
          <w:ilvl w:val="0"/>
          <w:numId w:val="36"/>
        </w:numPr>
        <w:spacing w:after="0"/>
      </w:pPr>
      <w:r>
        <w:t>TO Hulín</w:t>
      </w:r>
    </w:p>
    <w:p w:rsidR="005B0503" w:rsidRDefault="005B0503" w:rsidP="005B0503">
      <w:pPr>
        <w:pStyle w:val="Nadpis2"/>
      </w:pPr>
      <w:r>
        <w:t>Místní popis</w:t>
      </w:r>
    </w:p>
    <w:p w:rsidR="00CF1403" w:rsidRDefault="00CF1403" w:rsidP="00CF1403">
      <w:r>
        <w:t>Níže je uveden popis sítě tratí v obvodech jednotlivých TO uvádějící jejich základní charakteristiku a základní popis skladby žel. svršku.</w:t>
      </w:r>
    </w:p>
    <w:p w:rsidR="00CF1403" w:rsidRPr="005C71DC" w:rsidRDefault="00CF1403" w:rsidP="00CF1403">
      <w:pPr>
        <w:pStyle w:val="Nadpis3"/>
      </w:pPr>
      <w:r w:rsidRPr="005C71DC">
        <w:t>TO Staré Město u Uh. Hradiště</w:t>
      </w:r>
    </w:p>
    <w:p w:rsidR="00CF1403" w:rsidRPr="005C71DC" w:rsidRDefault="00CF1403" w:rsidP="009C6E35">
      <w:pPr>
        <w:pStyle w:val="Nadpis4"/>
        <w:spacing w:before="0"/>
      </w:pPr>
      <w:r w:rsidRPr="005C71DC">
        <w:t>Regionální trať Staré Město u Uh. Hr. – Vlárský průsmyk</w:t>
      </w:r>
    </w:p>
    <w:p w:rsidR="00CF1403" w:rsidRPr="005C71DC" w:rsidRDefault="00CF1403" w:rsidP="00CF1403">
      <w:r w:rsidRPr="005C71DC">
        <w:t>jednokolejná, bez TV, traťová rychlost V =70 km/h</w:t>
      </w:r>
    </w:p>
    <w:p w:rsidR="00CF1403" w:rsidRPr="005C71DC" w:rsidRDefault="009C6E35" w:rsidP="009C6E35">
      <w:pPr>
        <w:pStyle w:val="Bezmezer"/>
      </w:pPr>
      <w:r>
        <w:t>Charakteristika žel. svršku: k</w:t>
      </w:r>
      <w:r w:rsidR="00CF1403" w:rsidRPr="005C71DC">
        <w:t>olejnice S 49, betonové pražce SB8, rozdělení pražců „d“, v žst. Uherské Hradiště pražce dřevěné rozdělení „d“; upevnění tuhé - žebrové.</w:t>
      </w:r>
    </w:p>
    <w:p w:rsidR="00CF1403" w:rsidRPr="005C71DC" w:rsidRDefault="00CF1403" w:rsidP="00CF1403">
      <w:pPr>
        <w:pStyle w:val="Nadpis4"/>
      </w:pPr>
      <w:r w:rsidRPr="005C71DC">
        <w:t>Celostátní trať Otrokovice – Zlín střed, regionální trať Zlín střed - Vizovice</w:t>
      </w:r>
    </w:p>
    <w:p w:rsidR="00CF1403" w:rsidRPr="005C71DC" w:rsidRDefault="00CF1403" w:rsidP="00CF1403">
      <w:r w:rsidRPr="005C71DC">
        <w:t>jednokolejná, bez TV, traťová rychlost V =60 km/h</w:t>
      </w:r>
    </w:p>
    <w:p w:rsidR="00CF1403" w:rsidRPr="005C71DC" w:rsidRDefault="009C6E35" w:rsidP="00CF1403">
      <w:r>
        <w:t>Charakteristika žel. svršku:</w:t>
      </w:r>
      <w:r w:rsidRPr="005C71DC">
        <w:t xml:space="preserve"> </w:t>
      </w:r>
      <w:r>
        <w:t>k</w:t>
      </w:r>
      <w:r w:rsidR="00CF1403" w:rsidRPr="005C71DC">
        <w:t>olejnice R65, betonové pražce SB8, PB2 rozdělení pražců „c“, upevnění tuhé - žebrové.</w:t>
      </w:r>
    </w:p>
    <w:p w:rsidR="00CF1403" w:rsidRPr="005C71DC" w:rsidRDefault="00CF1403" w:rsidP="00CF1403">
      <w:pPr>
        <w:pStyle w:val="Nadpis4"/>
      </w:pPr>
      <w:r w:rsidRPr="005C71DC">
        <w:t xml:space="preserve">Celostátní trať Břeclav – Přerov </w:t>
      </w:r>
    </w:p>
    <w:p w:rsidR="00CF1403" w:rsidRPr="005C71DC" w:rsidRDefault="00CF1403" w:rsidP="00CF1403">
      <w:r w:rsidRPr="005C71DC">
        <w:t>dvojkolejná, TV, traťová rychlost V = 160 km/h.</w:t>
      </w:r>
    </w:p>
    <w:p w:rsidR="00CF1403" w:rsidRPr="005C71DC" w:rsidRDefault="009C6E35" w:rsidP="00CF1403">
      <w:r>
        <w:t>Charakteristika žel. svršku: k</w:t>
      </w:r>
      <w:r w:rsidR="00CF1403" w:rsidRPr="005C71DC">
        <w:t>olejnice UIC 60, betonové pražce B91 P, upevnění Pandrol Fastclip a Pandrol „e“.</w:t>
      </w:r>
    </w:p>
    <w:p w:rsidR="00CF1403" w:rsidRPr="005C71DC" w:rsidRDefault="00CF1403" w:rsidP="00CF1403">
      <w:pPr>
        <w:pStyle w:val="Nadpis3"/>
      </w:pPr>
      <w:r w:rsidRPr="005C71DC">
        <w:t>TO Hulín</w:t>
      </w:r>
    </w:p>
    <w:p w:rsidR="00CF1403" w:rsidRPr="005C71DC" w:rsidRDefault="00CF1403" w:rsidP="009C6E35">
      <w:pPr>
        <w:pStyle w:val="Nadpis4"/>
        <w:spacing w:before="0"/>
      </w:pPr>
      <w:r w:rsidRPr="005C71DC">
        <w:t>Celostátní trať Přerov – Břeclav</w:t>
      </w:r>
    </w:p>
    <w:p w:rsidR="009C6E35" w:rsidRDefault="00CF1403" w:rsidP="00CF1403">
      <w:r w:rsidRPr="005C71DC">
        <w:t xml:space="preserve">dvoukolejná, TV, traťová rychlost V = 160 km/h (v žst. Otrokovice V = 120 km/h). </w:t>
      </w:r>
    </w:p>
    <w:p w:rsidR="00CF1403" w:rsidRPr="005C71DC" w:rsidRDefault="009C6E35" w:rsidP="00CF1403">
      <w:r>
        <w:lastRenderedPageBreak/>
        <w:t>Charakteristika žel. svršku:</w:t>
      </w:r>
      <w:r w:rsidRPr="005C71DC">
        <w:t xml:space="preserve"> </w:t>
      </w:r>
      <w:r>
        <w:t>k</w:t>
      </w:r>
      <w:r w:rsidR="00CF1403" w:rsidRPr="005C71DC">
        <w:t>olejnice UIC 60, betonové pražce B91 P, upevnění Pandrol Fastclip a Pandrol „e“.</w:t>
      </w:r>
    </w:p>
    <w:p w:rsidR="00CF1403" w:rsidRPr="005C71DC" w:rsidRDefault="00CF1403" w:rsidP="00CF1403">
      <w:pPr>
        <w:pStyle w:val="Nadpis3"/>
      </w:pPr>
      <w:r w:rsidRPr="005C71DC">
        <w:t>TO Holešov</w:t>
      </w:r>
    </w:p>
    <w:p w:rsidR="00CF1403" w:rsidRPr="005C71DC" w:rsidRDefault="00CF1403" w:rsidP="009C6E35">
      <w:pPr>
        <w:pStyle w:val="Nadpis4"/>
        <w:spacing w:before="0"/>
      </w:pPr>
      <w:r w:rsidRPr="005C71DC">
        <w:t>Regionální trať Kojetín – Valašské Meziříčí</w:t>
      </w:r>
    </w:p>
    <w:p w:rsidR="00CF1403" w:rsidRPr="005C71DC" w:rsidRDefault="00CF1403" w:rsidP="00CF1403">
      <w:r w:rsidRPr="005C71DC">
        <w:t>jednokolejná, bez TV, traťová rychlost V = 70 km/h.</w:t>
      </w:r>
    </w:p>
    <w:p w:rsidR="00CF1403" w:rsidRPr="005C71DC" w:rsidRDefault="009C6E35" w:rsidP="00CF1403">
      <w:r>
        <w:t>Charakteristika žel. svršku:</w:t>
      </w:r>
      <w:r w:rsidRPr="005C71DC">
        <w:t xml:space="preserve"> </w:t>
      </w:r>
      <w:r>
        <w:t>k</w:t>
      </w:r>
      <w:r w:rsidR="00CF1403" w:rsidRPr="005C71DC">
        <w:t xml:space="preserve">olejnice R 65, S 49, betonové pražce SB5, SB8, dřevěné pražce, rozdělení pražců „d“, upevnění tuhé. </w:t>
      </w:r>
    </w:p>
    <w:p w:rsidR="00CF1403" w:rsidRPr="005C71DC" w:rsidRDefault="00CF1403" w:rsidP="00CF1403">
      <w:pPr>
        <w:pStyle w:val="Nadpis3"/>
      </w:pPr>
      <w:r w:rsidRPr="005C71DC">
        <w:t>TO Valašské Meziříčí</w:t>
      </w:r>
    </w:p>
    <w:p w:rsidR="00CF1403" w:rsidRPr="005C71DC" w:rsidRDefault="00CF1403" w:rsidP="009C6E35">
      <w:pPr>
        <w:pStyle w:val="Nadpis4"/>
        <w:spacing w:before="0"/>
      </w:pPr>
      <w:r w:rsidRPr="005C71DC">
        <w:t>Celostátní trať Hranice na Moravě – Horní Lideč</w:t>
      </w:r>
    </w:p>
    <w:p w:rsidR="00CF1403" w:rsidRPr="005C71DC" w:rsidRDefault="00CF1403" w:rsidP="00CF1403">
      <w:r w:rsidRPr="005C71DC">
        <w:t>dvojkolejná, TV, traťová rychlost V = 80 km/h, ve staničních kolejích V = 40 km/h.</w:t>
      </w:r>
    </w:p>
    <w:p w:rsidR="00CF1403" w:rsidRPr="005C71DC" w:rsidRDefault="009C6E35" w:rsidP="00CF1403">
      <w:r>
        <w:t>Charakteristika žel. svršku:</w:t>
      </w:r>
      <w:r w:rsidRPr="005C71DC">
        <w:t xml:space="preserve"> </w:t>
      </w:r>
      <w:r>
        <w:t>k</w:t>
      </w:r>
      <w:r w:rsidR="00CF1403" w:rsidRPr="005C71DC">
        <w:t>olejnice S 49, dřevěné pražce, rozdělení pražců „d“, upevnění tuhé</w:t>
      </w:r>
    </w:p>
    <w:p w:rsidR="00CF1403" w:rsidRPr="005C71DC" w:rsidRDefault="00CF1403" w:rsidP="00CF1403">
      <w:pPr>
        <w:pStyle w:val="Nadpis4"/>
      </w:pPr>
      <w:r w:rsidRPr="005C71DC">
        <w:t>Regionální trať Valašské Meziříčí – Rožnov p. R.</w:t>
      </w:r>
    </w:p>
    <w:p w:rsidR="00CF1403" w:rsidRPr="005C71DC" w:rsidRDefault="00CF1403" w:rsidP="00CF1403">
      <w:r w:rsidRPr="005C71DC">
        <w:t>jednokolejná, bez TV, traťová rychlost V = 60 km/h</w:t>
      </w:r>
    </w:p>
    <w:p w:rsidR="00CF1403" w:rsidRPr="005C71DC" w:rsidRDefault="009C6E35" w:rsidP="00CF1403">
      <w:r>
        <w:t>Charakteristika žel. svršku:</w:t>
      </w:r>
      <w:r w:rsidRPr="005C71DC">
        <w:t xml:space="preserve"> </w:t>
      </w:r>
      <w:r>
        <w:t>k</w:t>
      </w:r>
      <w:r w:rsidR="00CF1403" w:rsidRPr="005C71DC">
        <w:t>olejnice T, S 49, betonové pražce, rozdělení pražců „c“, upevnění tuhé.</w:t>
      </w:r>
      <w:r w:rsidR="00CF1403" w:rsidRPr="005C71DC">
        <w:tab/>
      </w:r>
    </w:p>
    <w:p w:rsidR="00CF1403" w:rsidRPr="005C71DC" w:rsidRDefault="00CF1403" w:rsidP="00CF1403">
      <w:pPr>
        <w:pStyle w:val="Nadpis4"/>
      </w:pPr>
      <w:r w:rsidRPr="005C71DC">
        <w:t>Regionální trať Kojetín – Valašské Meziříčí</w:t>
      </w:r>
    </w:p>
    <w:p w:rsidR="00CF1403" w:rsidRPr="005C71DC" w:rsidRDefault="00CF1403" w:rsidP="00CF1403">
      <w:r w:rsidRPr="005C71DC">
        <w:t>jednokolejná, bez TV, traťová rychlost V = 70 km/h.</w:t>
      </w:r>
    </w:p>
    <w:p w:rsidR="00CF1403" w:rsidRPr="005C71DC" w:rsidRDefault="009C6E35" w:rsidP="00CF1403">
      <w:r>
        <w:t>Charakteristika žel. svršku:</w:t>
      </w:r>
      <w:r w:rsidRPr="005C71DC">
        <w:t xml:space="preserve"> </w:t>
      </w:r>
      <w:r>
        <w:t>k</w:t>
      </w:r>
      <w:r w:rsidR="00CF1403" w:rsidRPr="005C71DC">
        <w:t xml:space="preserve">olejnice R 65, S 49, betonové pražce SB5, SB8, dřevěné pražce, rozdělení pražců „d“, upevnění tuhé. </w:t>
      </w:r>
    </w:p>
    <w:p w:rsidR="00CF1403" w:rsidRPr="005C71DC" w:rsidRDefault="00CF1403" w:rsidP="00CF1403">
      <w:pPr>
        <w:pStyle w:val="Nadpis4"/>
      </w:pPr>
      <w:r w:rsidRPr="005C71DC">
        <w:t>Regionální trať Ostrava hl. n. uhelné nádraží – Valašské Meziříčí</w:t>
      </w:r>
    </w:p>
    <w:p w:rsidR="00CF1403" w:rsidRPr="005C71DC" w:rsidRDefault="00CF1403" w:rsidP="00CF1403">
      <w:r w:rsidRPr="005C71DC">
        <w:t>jednokolejná, bez TV, traťová rychlost V = 60 - 80 km/h.</w:t>
      </w:r>
    </w:p>
    <w:p w:rsidR="00CF1403" w:rsidRPr="005C71DC" w:rsidRDefault="009C6E35" w:rsidP="00CF1403">
      <w:r>
        <w:t>Charakteristika žel. svršku:</w:t>
      </w:r>
      <w:r w:rsidRPr="005C71DC">
        <w:t xml:space="preserve"> </w:t>
      </w:r>
      <w:r w:rsidR="00CF1403" w:rsidRPr="005C71DC">
        <w:t>kolejnice R 65, T, betonové pražce SB5, SB8, dřevěné pražce, rozdělení pražců „d“, upevnění tuhé - rozponové, žebrové</w:t>
      </w:r>
    </w:p>
    <w:p w:rsidR="00CF1403" w:rsidRPr="005C71DC" w:rsidRDefault="00CF1403" w:rsidP="00CF1403">
      <w:pPr>
        <w:pStyle w:val="Nadpis3"/>
      </w:pPr>
      <w:r w:rsidRPr="005C71DC">
        <w:t>TO Vsetín</w:t>
      </w:r>
    </w:p>
    <w:p w:rsidR="00CF1403" w:rsidRPr="005C71DC" w:rsidRDefault="00CF1403" w:rsidP="009C6E35">
      <w:pPr>
        <w:pStyle w:val="Nadpis4"/>
        <w:spacing w:before="0"/>
      </w:pPr>
      <w:r w:rsidRPr="005C71DC">
        <w:t>Celostátní trať Hranice na Moravě – Horní Lideč</w:t>
      </w:r>
    </w:p>
    <w:p w:rsidR="00CF1403" w:rsidRPr="005C71DC" w:rsidRDefault="00CF1403" w:rsidP="00CF1403">
      <w:r w:rsidRPr="005C71DC">
        <w:t>dvojkolejná, TV, traťová rychlost V = 90 km/h.</w:t>
      </w:r>
    </w:p>
    <w:p w:rsidR="00CF1403" w:rsidRPr="005C71DC" w:rsidRDefault="009C6E35" w:rsidP="00CF1403">
      <w:r>
        <w:t>Charakteristika žel. svršku:</w:t>
      </w:r>
      <w:r w:rsidRPr="005C71DC">
        <w:t xml:space="preserve"> </w:t>
      </w:r>
      <w:r>
        <w:t>k</w:t>
      </w:r>
      <w:r w:rsidR="00CF1403" w:rsidRPr="005C71DC">
        <w:t>olejnice S 49, betonové pražce SB6, dřevěné pražce, rozdělení pražců „e“, upevnění tuhé žebrové. v úseku Jablůnka – Vsetín kol. č. 2 kolejnice UIC60, pražce betonové B91, upevnění pružné.</w:t>
      </w:r>
    </w:p>
    <w:p w:rsidR="00CF1403" w:rsidRPr="005C71DC" w:rsidRDefault="00CF1403" w:rsidP="00CF1403">
      <w:pPr>
        <w:pStyle w:val="Nadpis4"/>
      </w:pPr>
      <w:r w:rsidRPr="005C71DC">
        <w:t>Regionální trať Vsetín – Velké Karlovice</w:t>
      </w:r>
    </w:p>
    <w:p w:rsidR="00CF1403" w:rsidRPr="005C71DC" w:rsidRDefault="00CF1403" w:rsidP="00CF1403">
      <w:r w:rsidRPr="005C71DC">
        <w:t>jednokolejná, bez TV, traťová rychlost V = 50 km/h.</w:t>
      </w:r>
    </w:p>
    <w:p w:rsidR="00CF1403" w:rsidRPr="005C71DC" w:rsidRDefault="009C6E35" w:rsidP="00CF1403">
      <w:r>
        <w:t>Charakteristika žel. svršku:</w:t>
      </w:r>
      <w:r w:rsidRPr="005C71DC">
        <w:t xml:space="preserve"> </w:t>
      </w:r>
      <w:r>
        <w:t>k</w:t>
      </w:r>
      <w:r w:rsidR="00CF1403" w:rsidRPr="005C71DC">
        <w:t>olejnice T, betonové pražce SB5, rozdělení pražců „c“, upevnění tuhé rozponové</w:t>
      </w:r>
    </w:p>
    <w:p w:rsidR="00CF1403" w:rsidRPr="005C71DC" w:rsidRDefault="00CF1403" w:rsidP="00CF1403">
      <w:pPr>
        <w:pStyle w:val="Nadpis3"/>
      </w:pPr>
      <w:r w:rsidRPr="005C71DC">
        <w:t>TO Horní Lideč</w:t>
      </w:r>
    </w:p>
    <w:p w:rsidR="00CF1403" w:rsidRPr="005C71DC" w:rsidRDefault="00CF1403" w:rsidP="009C6E35">
      <w:pPr>
        <w:pStyle w:val="Nadpis4"/>
        <w:spacing w:before="0"/>
      </w:pPr>
      <w:r w:rsidRPr="005C71DC">
        <w:t xml:space="preserve">Regionální trať Staré Město – Vlárský průsmyk </w:t>
      </w:r>
    </w:p>
    <w:p w:rsidR="00CF1403" w:rsidRPr="005C71DC" w:rsidRDefault="00CF1403" w:rsidP="00CF1403">
      <w:r w:rsidRPr="005C71DC">
        <w:t xml:space="preserve">jednokolejná, bez TV, traťová rychlost V = 70 km/h. </w:t>
      </w:r>
    </w:p>
    <w:p w:rsidR="00CF1403" w:rsidRPr="005C71DC" w:rsidRDefault="009C6E35" w:rsidP="00CF1403">
      <w:r>
        <w:t>Charakteristika žel. svršku:</w:t>
      </w:r>
      <w:r w:rsidRPr="005C71DC">
        <w:t xml:space="preserve"> </w:t>
      </w:r>
      <w:r>
        <w:t>k</w:t>
      </w:r>
      <w:r w:rsidR="00CF1403" w:rsidRPr="005C71DC">
        <w:t>olejnice S 49, betonové pražce SB8 a SB5, rozdělení pražců „c“, upevnění tuhé žebrové a rozponové.</w:t>
      </w:r>
    </w:p>
    <w:p w:rsidR="00CF1403" w:rsidRPr="005C71DC" w:rsidRDefault="00CF1403" w:rsidP="00CF1403">
      <w:pPr>
        <w:pStyle w:val="Nadpis4"/>
      </w:pPr>
      <w:r w:rsidRPr="005C71DC">
        <w:t xml:space="preserve">Regionální trať Bylnice – Horní Lideč </w:t>
      </w:r>
    </w:p>
    <w:p w:rsidR="00CF1403" w:rsidRPr="005C71DC" w:rsidRDefault="00CF1403" w:rsidP="00CF1403">
      <w:r w:rsidRPr="005C71DC">
        <w:t>jednokolejná, bez TV, traťová rychlost V = 70 km/h.</w:t>
      </w:r>
    </w:p>
    <w:p w:rsidR="00CF1403" w:rsidRPr="005C71DC" w:rsidRDefault="009C6E35" w:rsidP="00CF1403">
      <w:r>
        <w:t>Charakteristika žel. svršku:</w:t>
      </w:r>
      <w:r w:rsidRPr="005C71DC">
        <w:t xml:space="preserve"> </w:t>
      </w:r>
      <w:r>
        <w:t>k</w:t>
      </w:r>
      <w:r w:rsidR="00CF1403" w:rsidRPr="005C71DC">
        <w:t>olejnice S 49, T, betonové pražce SB3, rozdělení pražců „d“, upevnění tuhé  rozponové.</w:t>
      </w:r>
    </w:p>
    <w:p w:rsidR="00CF1403" w:rsidRPr="005C71DC" w:rsidRDefault="00CF1403" w:rsidP="00CF1403">
      <w:pPr>
        <w:pStyle w:val="Nadpis4"/>
      </w:pPr>
      <w:r w:rsidRPr="005C71DC">
        <w:t>Celostátní trať Hranice na Moravě – Horní Lideč – st. hranice ČR/SR</w:t>
      </w:r>
    </w:p>
    <w:p w:rsidR="00CF1403" w:rsidRPr="005C71DC" w:rsidRDefault="00CF1403" w:rsidP="00CF1403">
      <w:r w:rsidRPr="005C71DC">
        <w:t>dvoukolejná, TV, traťová rychlost V = 85 km/h</w:t>
      </w:r>
    </w:p>
    <w:p w:rsidR="00CF1403" w:rsidRPr="005C71DC" w:rsidRDefault="009C6E35" w:rsidP="00CF1403">
      <w:r>
        <w:t>Charakteristika žel. svršku:</w:t>
      </w:r>
      <w:r w:rsidRPr="005C71DC">
        <w:t xml:space="preserve"> </w:t>
      </w:r>
      <w:r>
        <w:t>k</w:t>
      </w:r>
      <w:r w:rsidR="00CF1403" w:rsidRPr="005C71DC">
        <w:t>olejnice S 49, betonové pražce SB6, dřevěné pražce, rozdělení pražců „e“, upevnění tuhé žebrové.</w:t>
      </w:r>
    </w:p>
    <w:p w:rsidR="00CF1403" w:rsidRPr="005C71DC" w:rsidRDefault="00CF1403" w:rsidP="00CF1403">
      <w:pPr>
        <w:pStyle w:val="Nadpis3"/>
      </w:pPr>
      <w:r w:rsidRPr="005C71DC">
        <w:t>TO Kunovice</w:t>
      </w:r>
    </w:p>
    <w:p w:rsidR="00CF1403" w:rsidRPr="005C71DC" w:rsidRDefault="00CF1403" w:rsidP="009C6E35">
      <w:pPr>
        <w:pStyle w:val="Nadpis4"/>
        <w:spacing w:before="0"/>
      </w:pPr>
      <w:r w:rsidRPr="005C71DC">
        <w:t>Regionální trať Veselí n. M. – Kunovice</w:t>
      </w:r>
    </w:p>
    <w:p w:rsidR="00CF1403" w:rsidRPr="005C71DC" w:rsidRDefault="00CF1403" w:rsidP="00CF1403">
      <w:r w:rsidRPr="005C71DC">
        <w:t>jednokolejná, bez TV, traťová rychlost V =100 km/h.</w:t>
      </w:r>
    </w:p>
    <w:p w:rsidR="00CF1403" w:rsidRPr="005C71DC" w:rsidRDefault="009C6E35" w:rsidP="00CF1403">
      <w:r>
        <w:t>Charakteristika žel. svršku:</w:t>
      </w:r>
      <w:r w:rsidRPr="005C71DC">
        <w:t xml:space="preserve"> </w:t>
      </w:r>
      <w:r>
        <w:t>k</w:t>
      </w:r>
      <w:r w:rsidR="00CF1403" w:rsidRPr="005C71DC">
        <w:t>olejnice R65, betonové pražce PB2, rozdělení pražců „d“, upevnění tuhé - žebrové.</w:t>
      </w:r>
    </w:p>
    <w:p w:rsidR="00CF1403" w:rsidRPr="005C71DC" w:rsidRDefault="00CF1403" w:rsidP="00CF1403">
      <w:pPr>
        <w:pStyle w:val="Nadpis4"/>
      </w:pPr>
      <w:r w:rsidRPr="005C71DC">
        <w:t>Regionální trať Staré Město – Vlárský průsmyk</w:t>
      </w:r>
    </w:p>
    <w:p w:rsidR="00CF1403" w:rsidRPr="005C71DC" w:rsidRDefault="00CF1403" w:rsidP="00CF1403">
      <w:r w:rsidRPr="005C71DC">
        <w:t>jednokolejná, bez TV, traťová rychlost V = 80 km/h</w:t>
      </w:r>
    </w:p>
    <w:p w:rsidR="00CF1403" w:rsidRPr="005C71DC" w:rsidRDefault="009C6E35" w:rsidP="00CF1403">
      <w:r>
        <w:t>Charakteristika žel. svršku:</w:t>
      </w:r>
      <w:r w:rsidRPr="005C71DC">
        <w:t xml:space="preserve"> </w:t>
      </w:r>
      <w:r>
        <w:t>k</w:t>
      </w:r>
      <w:r w:rsidR="00CF1403" w:rsidRPr="005C71DC">
        <w:t>olejnice S 49, betonové pražce SB8 a SB5, rozdělení pražců „c“, upevnění tuhé - žebrové a rozponové.</w:t>
      </w:r>
    </w:p>
    <w:p w:rsidR="00CF1403" w:rsidRPr="005C71DC" w:rsidRDefault="00CF1403" w:rsidP="00CF1403">
      <w:pPr>
        <w:pStyle w:val="Nadpis4"/>
      </w:pPr>
      <w:r w:rsidRPr="005C71DC">
        <w:t>Regionální trať Újezdec u Luhačovic – Luhačovice</w:t>
      </w:r>
    </w:p>
    <w:p w:rsidR="00CF1403" w:rsidRPr="005C71DC" w:rsidRDefault="00CF1403" w:rsidP="00CF1403">
      <w:r w:rsidRPr="005C71DC">
        <w:t>jednokolejná, bez TV, traťová rychlost V = 50 km/h.</w:t>
      </w:r>
    </w:p>
    <w:p w:rsidR="00CF1403" w:rsidRPr="00CF1403" w:rsidRDefault="009C6E35" w:rsidP="00CF1403">
      <w:r>
        <w:t>Charakteristika žel. svršku:</w:t>
      </w:r>
      <w:r w:rsidRPr="005C71DC">
        <w:t xml:space="preserve"> </w:t>
      </w:r>
      <w:r>
        <w:t>k</w:t>
      </w:r>
      <w:r w:rsidR="00CF1403" w:rsidRPr="005C71DC">
        <w:t>olejnice S 49 a R65, betonové pražce SB8a SB5,dále pražce dřevěné, rozdělení pražců „c“, upevnění tuhé - žebrové a rozponové.</w:t>
      </w:r>
    </w:p>
    <w:p w:rsidR="001526B0" w:rsidRPr="001526B0" w:rsidRDefault="001526B0" w:rsidP="001526B0">
      <w:pPr>
        <w:rPr>
          <w:rStyle w:val="Siln"/>
        </w:rPr>
      </w:pPr>
      <w:r w:rsidRPr="001526B0">
        <w:rPr>
          <w:rStyle w:val="Siln"/>
        </w:rPr>
        <w:t>Přes</w:t>
      </w:r>
      <w:r>
        <w:rPr>
          <w:rStyle w:val="Siln"/>
        </w:rPr>
        <w:t>nější</w:t>
      </w:r>
      <w:r w:rsidRPr="001526B0">
        <w:rPr>
          <w:rStyle w:val="Siln"/>
        </w:rPr>
        <w:t xml:space="preserve"> popisy úseků vyžadující opravu GPK, stejně tak jako přesně</w:t>
      </w:r>
      <w:r>
        <w:rPr>
          <w:rStyle w:val="Siln"/>
        </w:rPr>
        <w:t>ji</w:t>
      </w:r>
      <w:r w:rsidRPr="001526B0">
        <w:rPr>
          <w:rStyle w:val="Siln"/>
        </w:rPr>
        <w:t xml:space="preserve"> specifikované požadované práce, budou zadávány průběžně a podle naléhavosti oprav závad v GPK zjištěných z jízd MV, MD, MMD a z měření a prohlídek.</w:t>
      </w:r>
    </w:p>
    <w:p w:rsidR="005B0503" w:rsidRPr="00224750" w:rsidRDefault="005B0503" w:rsidP="00CF1403">
      <w:pPr>
        <w:pStyle w:val="Nadpis2"/>
      </w:pPr>
      <w:r>
        <w:t xml:space="preserve">SO 01 – </w:t>
      </w:r>
      <w:r w:rsidR="00CE7486" w:rsidRPr="00CE7486">
        <w:t>Oprava geometrických parametrů koleje 2021 - ZLN</w:t>
      </w:r>
    </w:p>
    <w:p w:rsidR="005B0503" w:rsidRDefault="005B0503" w:rsidP="005B0503">
      <w:pPr>
        <w:pStyle w:val="Nadpis3"/>
      </w:pPr>
      <w:r>
        <w:t>Stávající stav</w:t>
      </w:r>
    </w:p>
    <w:p w:rsidR="001526B0" w:rsidRPr="001526B0" w:rsidRDefault="001526B0" w:rsidP="001526B0">
      <w:r>
        <w:t xml:space="preserve">Vlivem železničního provozu a klimatických podmínek dochází postupem času ke znehodnocení GPK v provozovaných kolejích. V návaznosti na stav a kvalitu železničního svršku a spodku se pak objevují lokální místa nebo souvislé úseky vykazující závady v průběhu GPK, které překračují mezní hodnoty uvedené ČSN-EN 73 6360-2 </w:t>
      </w:r>
      <w:r w:rsidRPr="001526B0">
        <w:t>Konstrukční a geometrické uspořádání koleje železničních drah a její prostorová poloha - Část 2: Stavba a přejímka, provoz a údržba</w:t>
      </w:r>
      <w:r>
        <w:t>. Tyto závady je nutné průběžně odstraňovat, aby nebylo ohroženo bezpečné provozování železniční dopravní cesty.</w:t>
      </w:r>
    </w:p>
    <w:p w:rsidR="005B0503" w:rsidRDefault="005B0503" w:rsidP="005B0503">
      <w:pPr>
        <w:pStyle w:val="Nadpis3"/>
      </w:pPr>
      <w:r>
        <w:t>Nový stav</w:t>
      </w:r>
    </w:p>
    <w:p w:rsidR="00CE7486" w:rsidRDefault="00CE7486" w:rsidP="005B0503">
      <w:r>
        <w:t xml:space="preserve">Předmětem rámcové zakázky je provádění oprav GPK zadávaných průběžně po celou dobu trvání zakázky. Objemy jednotlivých položek a charakter prací se můžou měnit podle aktuálních požadavků vyplývajících z množství a četnosti závad GPK. </w:t>
      </w:r>
    </w:p>
    <w:p w:rsidR="00CE7486" w:rsidRDefault="00CE7486" w:rsidP="005B0503">
      <w:r>
        <w:t>Po opravě nesmí být překročeny mezní stavební odchylky při přejímce prací dle ČSN 73 6360-2. Práce a dodávky budou provedeny dle příslušných a platných předpisů, norem a TKP.</w:t>
      </w:r>
      <w:r w:rsidRPr="00C41E7A">
        <w:t xml:space="preserve"> </w:t>
      </w:r>
    </w:p>
    <w:p w:rsidR="005B0503" w:rsidRDefault="00CE7486" w:rsidP="005B0503">
      <w:r>
        <w:t xml:space="preserve">Všechna zařízení SEE a SSZT, která jsou namontována v koleji tak, že by mohlo dojít při práci mechanizace k jejich poškození, budou před opravou demontována. Po dokončení prací budou pak znovu namontována, uvedena do původního stavu a přezkoušena tak, aby byla zajištěna jejich plná funkčnost. </w:t>
      </w:r>
    </w:p>
    <w:p w:rsidR="00CE7486" w:rsidRDefault="005B0503" w:rsidP="00CE7486">
      <w:pPr>
        <w:pStyle w:val="Nadpis3"/>
      </w:pPr>
      <w:r>
        <w:t>Rozsah prací</w:t>
      </w:r>
      <w:r w:rsidR="00CE7486" w:rsidRPr="00CE7486">
        <w:t xml:space="preserve"> </w:t>
      </w:r>
      <w:r w:rsidR="00CE7486">
        <w:t>a rozpis materiálu</w:t>
      </w:r>
    </w:p>
    <w:p w:rsidR="00CE7486" w:rsidRDefault="00CE7486" w:rsidP="00CE7486">
      <w:r>
        <w:t>Jednotlivé položky jsou uvedeny v</w:t>
      </w:r>
      <w:r w:rsidR="00F84344">
        <w:t> příloze S</w:t>
      </w:r>
      <w:r>
        <w:t>oupis prací a materiálu</w:t>
      </w:r>
      <w:r w:rsidR="00F84344">
        <w:t>.</w:t>
      </w:r>
    </w:p>
    <w:p w:rsidR="005B0503" w:rsidRPr="00CE7486" w:rsidRDefault="00CE7486" w:rsidP="00CE7486">
      <w:r>
        <w:t xml:space="preserve">Pozn.: Skutečné množství materiálu a objemy požadovaných prací nelze předem vzhledem k jejich nepředvídatelnosti a naléhavosti oprav zadat. Soupis prací a materiálu je sestaven dle dlouhodobé statické významnosti jednotlivých položek. </w:t>
      </w:r>
    </w:p>
    <w:p w:rsidR="005B0503" w:rsidRDefault="005B0503" w:rsidP="005B0503">
      <w:pPr>
        <w:pStyle w:val="Nadpis2"/>
      </w:pPr>
      <w:r>
        <w:t>VON – Vedlejší a ostatní náklady</w:t>
      </w:r>
    </w:p>
    <w:p w:rsidR="005B0503" w:rsidRDefault="005B0503" w:rsidP="005B0503">
      <w:r>
        <w:t>VON jsou v soupisu prací a materiálu uvedeny jako zvláštní díl a zadávají se společně pro celou zakázku. VON obsahují položky pro ocenění geodetických prací, zaměření APK, zjištění míry kontaminace kameniva, náklady na zařízení staveniště, střežení pracovního místa, příplatky ke mzdám zaměstnanců a další nutné provozní náklady.</w:t>
      </w:r>
      <w:r w:rsidRPr="00825D99">
        <w:t xml:space="preserve"> </w:t>
      </w:r>
    </w:p>
    <w:p w:rsidR="00313286" w:rsidRDefault="005B0503" w:rsidP="005B0503">
      <w:r>
        <w:t xml:space="preserve">U položek, které jsou zadávány procentuálně, se zadává jednotková cena jako % a množství jako základna pro výpočet, což je u většiny položek </w:t>
      </w:r>
      <w:r w:rsidRPr="00AB0D05">
        <w:rPr>
          <w:b/>
        </w:rPr>
        <w:t>nabídková</w:t>
      </w:r>
      <w:r>
        <w:t xml:space="preserve"> </w:t>
      </w:r>
      <w:r w:rsidRPr="00AB0D05">
        <w:rPr>
          <w:b/>
        </w:rPr>
        <w:t xml:space="preserve">cena </w:t>
      </w:r>
      <w:r>
        <w:rPr>
          <w:b/>
        </w:rPr>
        <w:t xml:space="preserve">uchazeče </w:t>
      </w:r>
      <w:r w:rsidRPr="00AB0D05">
        <w:rPr>
          <w:b/>
        </w:rPr>
        <w:t>za dotčené práce</w:t>
      </w:r>
      <w:r>
        <w:t xml:space="preserve"> (z čeho se základna pro výpočet skládá je popsáno v poznámce položky). </w:t>
      </w:r>
    </w:p>
    <w:p w:rsidR="005B0503" w:rsidRDefault="005B0503" w:rsidP="005B0503">
      <w:r>
        <w:t>Z tohoto důvodu není zadavatel schopen zadat do soupisu množství (základnu pro výpočet). Proto uchazeč vyplňuje jak jednotkovou cenu (%) tak i množství (základnu pro výpočet).</w:t>
      </w:r>
    </w:p>
    <w:p w:rsidR="00CE7486" w:rsidRDefault="00CE7486" w:rsidP="005B0503">
      <w:r>
        <w:t xml:space="preserve">V dílčích soupisech prací se bude následně uvažovat s %, které vítězný uchazeč vyplnil do soutěžního rozpočtu. Změna % u položek VON ve </w:t>
      </w:r>
      <w:r w:rsidR="00F84344">
        <w:t>zjišťovacích protokolech</w:t>
      </w:r>
      <w:r>
        <w:t xml:space="preserve"> není možná!</w:t>
      </w:r>
    </w:p>
    <w:p w:rsidR="005B0503" w:rsidRPr="00AB0D05" w:rsidRDefault="005B0503" w:rsidP="005B0503">
      <w:pPr>
        <w:rPr>
          <w:b/>
        </w:rPr>
      </w:pPr>
      <w:r w:rsidRPr="00AB0D05">
        <w:rPr>
          <w:b/>
        </w:rPr>
        <w:t>Pozn.: soupis prací a materiálu počítá jednotkovou cenu 1,00 jako 100%.</w:t>
      </w:r>
    </w:p>
    <w:p w:rsidR="005B0503" w:rsidRDefault="005B0503" w:rsidP="005B0503">
      <w:pPr>
        <w:pStyle w:val="Nadpis2"/>
      </w:pPr>
      <w:r>
        <w:t xml:space="preserve">Poznámky </w:t>
      </w:r>
    </w:p>
    <w:p w:rsidR="005B0503" w:rsidRDefault="005B0503" w:rsidP="005B0503">
      <w:pPr>
        <w:pStyle w:val="Nadpis3"/>
      </w:pPr>
      <w:r>
        <w:t>Koordinace s ostatními probíhajícími opravami</w:t>
      </w:r>
    </w:p>
    <w:p w:rsidR="005B0503" w:rsidRPr="00CF1BB4" w:rsidRDefault="005B0503" w:rsidP="005B0503">
      <w:r>
        <w:t>Práce je nutné koordinovat s probíhajícími údržbovými pracemi</w:t>
      </w:r>
      <w:r w:rsidR="009149B0">
        <w:t xml:space="preserve"> a je nutné tyto výluky plně využít</w:t>
      </w:r>
      <w:r>
        <w:t>.</w:t>
      </w:r>
    </w:p>
    <w:p w:rsidR="005B0503" w:rsidRDefault="005B0503" w:rsidP="005B0503">
      <w:pPr>
        <w:pStyle w:val="Nadpis3"/>
      </w:pPr>
      <w:r>
        <w:t>Plánované výluky</w:t>
      </w:r>
    </w:p>
    <w:p w:rsidR="005B0503" w:rsidRPr="00B72050" w:rsidRDefault="00121468" w:rsidP="005B0503">
      <w:r w:rsidRPr="005C71DC">
        <w:t>Dle ročního, střednědobého a měsíčního plánu výluk</w:t>
      </w:r>
      <w:r>
        <w:t>. Zhotovitel bude informován dostatečně v předstihu o požadavcích na využití konkrétní výluky pro úpravu GPK.</w:t>
      </w:r>
    </w:p>
    <w:p w:rsidR="005B0503" w:rsidRDefault="005B0503" w:rsidP="005B0503">
      <w:pPr>
        <w:pStyle w:val="Nadpis3"/>
      </w:pPr>
      <w:r>
        <w:t>Zhotovitel zajistí a dodá</w:t>
      </w:r>
    </w:p>
    <w:p w:rsidR="005B0503" w:rsidRDefault="005B0503" w:rsidP="00A17095">
      <w:pPr>
        <w:pStyle w:val="Odstavecseseznamem"/>
        <w:numPr>
          <w:ilvl w:val="0"/>
          <w:numId w:val="37"/>
        </w:numPr>
        <w:spacing w:after="120"/>
        <w:ind w:left="714" w:hanging="357"/>
        <w:contextualSpacing w:val="0"/>
      </w:pPr>
      <w:r>
        <w:t>Veškeré práce, materiál a přepravy uvedené v soupisu prací a materiálu.</w:t>
      </w:r>
    </w:p>
    <w:p w:rsidR="005B0503" w:rsidRDefault="005B0503" w:rsidP="00A17095">
      <w:pPr>
        <w:pStyle w:val="Odstavecseseznamem"/>
        <w:numPr>
          <w:ilvl w:val="0"/>
          <w:numId w:val="37"/>
        </w:numPr>
        <w:spacing w:after="120"/>
        <w:ind w:left="714" w:hanging="357"/>
        <w:contextualSpacing w:val="0"/>
      </w:pPr>
      <w:r>
        <w:t>Zajistí a projedná v dostatečném předstihu uzávěry dotčených přejezdů.</w:t>
      </w:r>
      <w:r w:rsidRPr="00A632A4">
        <w:t xml:space="preserve"> </w:t>
      </w:r>
    </w:p>
    <w:p w:rsidR="005B0503" w:rsidRDefault="005B0503" w:rsidP="00A17095">
      <w:pPr>
        <w:pStyle w:val="Odstavecseseznamem"/>
        <w:numPr>
          <w:ilvl w:val="0"/>
          <w:numId w:val="37"/>
        </w:numPr>
        <w:spacing w:after="120"/>
        <w:ind w:left="714" w:hanging="357"/>
        <w:contextualSpacing w:val="0"/>
      </w:pPr>
      <w:r>
        <w:t>Dodá při konečné předávce datové výstupy ASP pro kontrolu dosažených posunů a zdvihů koleje.</w:t>
      </w:r>
    </w:p>
    <w:p w:rsidR="005B0503" w:rsidRDefault="005B0503" w:rsidP="00A17095">
      <w:pPr>
        <w:pStyle w:val="Odstavecseseznamem"/>
        <w:numPr>
          <w:ilvl w:val="0"/>
          <w:numId w:val="37"/>
        </w:numPr>
        <w:spacing w:after="120"/>
        <w:ind w:left="714" w:hanging="357"/>
        <w:contextualSpacing w:val="0"/>
      </w:pPr>
      <w:r>
        <w:t>Technologické postupy výlukových prací dle Pokynu generálního ředitele č. 17 „Hospodárné využívání výlukových časů při opravných a údržbových pracích na železničních drahách ve správě Správy železniční dopravní cesty, státní organizace“, č. j. S3583/2013-TÚDC ze dne 1. října 2013.</w:t>
      </w:r>
    </w:p>
    <w:p w:rsidR="005B0503" w:rsidRDefault="005B0503" w:rsidP="005B0503">
      <w:pPr>
        <w:pStyle w:val="Nadpis3"/>
      </w:pPr>
      <w:r>
        <w:t>Objednatel dodá</w:t>
      </w:r>
    </w:p>
    <w:p w:rsidR="005B0503" w:rsidRDefault="005B0503" w:rsidP="00A17095">
      <w:pPr>
        <w:pStyle w:val="Odstavecseseznamem"/>
        <w:numPr>
          <w:ilvl w:val="0"/>
          <w:numId w:val="37"/>
        </w:numPr>
        <w:spacing w:after="120"/>
        <w:ind w:left="714" w:hanging="357"/>
        <w:contextualSpacing w:val="0"/>
      </w:pPr>
      <w:r>
        <w:t xml:space="preserve">Seznam vlastníků kabelových tras a inženýrských sítí. </w:t>
      </w:r>
    </w:p>
    <w:p w:rsidR="005B0503" w:rsidRDefault="005B0503" w:rsidP="00A17095">
      <w:pPr>
        <w:pStyle w:val="Odstavecseseznamem"/>
        <w:numPr>
          <w:ilvl w:val="0"/>
          <w:numId w:val="37"/>
        </w:numPr>
        <w:spacing w:after="120"/>
        <w:ind w:left="714" w:hanging="357"/>
        <w:contextualSpacing w:val="0"/>
      </w:pPr>
      <w:r>
        <w:t>Dodá přehled a plán výluk</w:t>
      </w:r>
      <w:r>
        <w:tab/>
      </w:r>
    </w:p>
    <w:p w:rsidR="005B0503" w:rsidRDefault="005B0503" w:rsidP="005B0503">
      <w:pPr>
        <w:pStyle w:val="Nadpis3"/>
      </w:pPr>
      <w:r>
        <w:t xml:space="preserve">Další </w:t>
      </w:r>
      <w:r w:rsidRPr="00573305">
        <w:rPr>
          <w:rStyle w:val="Nadpis3Char"/>
          <w:b/>
        </w:rPr>
        <w:t>požadavky</w:t>
      </w:r>
      <w:r>
        <w:t xml:space="preserve"> objednatele</w:t>
      </w:r>
    </w:p>
    <w:p w:rsidR="005B0503" w:rsidRDefault="005B0503" w:rsidP="00A17095">
      <w:pPr>
        <w:pStyle w:val="Odstavecseseznamem"/>
        <w:numPr>
          <w:ilvl w:val="0"/>
          <w:numId w:val="37"/>
        </w:numPr>
        <w:spacing w:after="120"/>
        <w:ind w:left="714" w:hanging="357"/>
        <w:contextualSpacing w:val="0"/>
      </w:pPr>
      <w:r>
        <w:t>Objednatel předpokládá dodávku kameniva převážně z kamenolomu splňující TKP, který je nejblíže k pracovnímu místu. V případě využití vzdálenějšího kamenolomu žádá objednatel o zdůvodnění a informování minimálně 7 dní před plánovaným datem dodání na stavbu.</w:t>
      </w:r>
      <w:r w:rsidRPr="009D0EC4">
        <w:t xml:space="preserve"> </w:t>
      </w:r>
      <w:r>
        <w:t>V případě, že dodávka kameniva bude prováděna jinou cestou, než nejkratší možnou, musí zhotovitel o této skutečnosti informovat objednatele před uskutečněním cesty a náležitě zdůvodnit, případně doložit podklady, pro tuto skutečnost. Pokud nebudou dodrženy výše popsané podmínky, objednatel si vyhrazuje právo, aby zmíněné dodávky kameniva byly účtovány dle jejich nejkratší možné cesty.</w:t>
      </w:r>
    </w:p>
    <w:p w:rsidR="00121468" w:rsidRDefault="00121468" w:rsidP="00121468">
      <w:pPr>
        <w:pStyle w:val="Odstavecseseznamem"/>
        <w:numPr>
          <w:ilvl w:val="0"/>
          <w:numId w:val="37"/>
        </w:numPr>
        <w:spacing w:after="120"/>
        <w:ind w:left="714" w:hanging="357"/>
        <w:contextualSpacing w:val="0"/>
      </w:pPr>
      <w:r>
        <w:t>U přepravy materiálu železničním dopravcem, např</w:t>
      </w:r>
      <w:r w:rsidR="00F84344">
        <w:t>.</w:t>
      </w:r>
      <w:r>
        <w:t xml:space="preserve"> ČD Cargo, je uvažováno o použití přepravy bez kalkulování zpáteční cesty. Pro tyto případy se použije položka s poloviční vzdáleností ujeté trasy.</w:t>
      </w:r>
    </w:p>
    <w:p w:rsidR="00121468" w:rsidRDefault="00121468" w:rsidP="00121468">
      <w:pPr>
        <w:pStyle w:val="Odstavecseseznamem"/>
        <w:numPr>
          <w:ilvl w:val="0"/>
          <w:numId w:val="37"/>
        </w:numPr>
        <w:spacing w:after="120"/>
        <w:ind w:left="714" w:hanging="357"/>
        <w:contextualSpacing w:val="0"/>
      </w:pPr>
      <w:r>
        <w:t xml:space="preserve">Poplatek za použití dopravní cesty je započítán v rozpočtových položkách za přepravu. </w:t>
      </w:r>
    </w:p>
    <w:p w:rsidR="005B0503" w:rsidRDefault="005B0503" w:rsidP="00B9586F">
      <w:pPr>
        <w:pStyle w:val="Odstavecseseznamem"/>
        <w:numPr>
          <w:ilvl w:val="0"/>
          <w:numId w:val="37"/>
        </w:numPr>
        <w:spacing w:after="120"/>
        <w:contextualSpacing w:val="0"/>
      </w:pPr>
      <w:r>
        <w:t>Nejdelší možná účtovatelná přeprava mechanizace na místo prováděných prací je 200 km.</w:t>
      </w:r>
      <w:r w:rsidR="00B9586F" w:rsidRPr="00B9586F">
        <w:t xml:space="preserve"> Přeprava mechanizace do 50 km od staveniště je v položkách sborníku ÚOŽI započítána v jejich ceně.</w:t>
      </w:r>
    </w:p>
    <w:p w:rsidR="005B0503" w:rsidRDefault="005B0503" w:rsidP="00A17095">
      <w:pPr>
        <w:pStyle w:val="Odstavecseseznamem"/>
        <w:numPr>
          <w:ilvl w:val="0"/>
          <w:numId w:val="37"/>
        </w:numPr>
        <w:spacing w:after="120"/>
        <w:ind w:left="714" w:hanging="357"/>
        <w:contextualSpacing w:val="0"/>
      </w:pPr>
      <w:r>
        <w:t>Ocelový šrot a veškerý vyzískaný materiál bude protokolárně předán pověřené osobě správce tratí.</w:t>
      </w:r>
    </w:p>
    <w:p w:rsidR="00121468" w:rsidRDefault="005B0503" w:rsidP="00121468">
      <w:pPr>
        <w:pStyle w:val="Odstavecseseznamem"/>
        <w:numPr>
          <w:ilvl w:val="0"/>
          <w:numId w:val="37"/>
        </w:numPr>
        <w:spacing w:after="120"/>
        <w:ind w:left="714" w:hanging="357"/>
        <w:contextualSpacing w:val="0"/>
      </w:pPr>
      <w:r>
        <w:t>V průběhu prací bude přítomen subjekt zajišťující po celou dobu potřebné geodetické práce.</w:t>
      </w:r>
      <w:r w:rsidR="00121468" w:rsidRPr="00121468">
        <w:t xml:space="preserve"> </w:t>
      </w:r>
    </w:p>
    <w:p w:rsidR="00121468" w:rsidRDefault="00121468" w:rsidP="00121468">
      <w:pPr>
        <w:pStyle w:val="Odstavecseseznamem"/>
        <w:numPr>
          <w:ilvl w:val="0"/>
          <w:numId w:val="37"/>
        </w:numPr>
        <w:spacing w:after="120"/>
        <w:ind w:left="714" w:hanging="357"/>
        <w:contextualSpacing w:val="0"/>
      </w:pPr>
      <w:r>
        <w:t xml:space="preserve">V ceně položek úpravy GPK přesnou metodou (koleje, ve výhybkách) je započtena mimo jiné i úprava KL kolejovým pluhem a zaměření </w:t>
      </w:r>
      <w:r w:rsidRPr="00121468">
        <w:rPr>
          <w:u w:val="single"/>
        </w:rPr>
        <w:t>GPK při a po práci ASP</w:t>
      </w:r>
      <w:r>
        <w:t xml:space="preserve"> včetně zaměření a vyhodnocení dovolených odchylek. Měření před vlastní úpravou GPK bude provádět buď sám zhotovitel, bude-li o to požádán, nebo bude využito dat SŽG, které budou zhotoviteli k dispozici.</w:t>
      </w:r>
    </w:p>
    <w:p w:rsidR="005B0503" w:rsidRDefault="005B0503" w:rsidP="00A17095">
      <w:pPr>
        <w:pStyle w:val="Odstavecseseznamem"/>
        <w:numPr>
          <w:ilvl w:val="0"/>
          <w:numId w:val="37"/>
        </w:numPr>
        <w:spacing w:after="120"/>
        <w:ind w:left="714" w:hanging="357"/>
        <w:contextualSpacing w:val="0"/>
      </w:pPr>
      <w:r>
        <w:t>Vice viz. Zvláštní a Všeobecné technické podmínky.</w:t>
      </w:r>
    </w:p>
    <w:p w:rsidR="005B0503" w:rsidRPr="00CF1BB4" w:rsidRDefault="005B0503" w:rsidP="005B0503"/>
    <w:p w:rsidR="005B0503" w:rsidRPr="00F0533E" w:rsidRDefault="005B0503" w:rsidP="00F0533E"/>
    <w:sectPr w:rsidR="005B0503" w:rsidRPr="00F0533E" w:rsidSect="00313286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2C0C" w:rsidRDefault="00002C0C" w:rsidP="00962258">
      <w:pPr>
        <w:spacing w:after="0" w:line="240" w:lineRule="auto"/>
      </w:pPr>
      <w:r>
        <w:separator/>
      </w:r>
    </w:p>
  </w:endnote>
  <w:endnote w:type="continuationSeparator" w:id="0">
    <w:p w:rsidR="00002C0C" w:rsidRDefault="00002C0C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9431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94314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66F5052C" wp14:editId="60D44BA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58F1376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4B679B10" wp14:editId="60B49AA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A247A52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94314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94314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:rsidR="00D63118" w:rsidRDefault="00D63118" w:rsidP="00D63118">
          <w:pPr>
            <w:pStyle w:val="Zpat"/>
            <w:rPr>
              <w:b/>
            </w:rPr>
          </w:pPr>
          <w:r>
            <w:rPr>
              <w:b/>
            </w:rPr>
            <w:t>Oblastní ředitelství Olomouc</w:t>
          </w:r>
        </w:p>
        <w:p w:rsidR="00D63118" w:rsidRDefault="00D63118" w:rsidP="00D63118">
          <w:pPr>
            <w:pStyle w:val="Zpat"/>
            <w:rPr>
              <w:b/>
            </w:rPr>
          </w:pPr>
          <w:r>
            <w:rPr>
              <w:b/>
            </w:rPr>
            <w:t>Nerudova 1</w:t>
          </w:r>
        </w:p>
        <w:p w:rsidR="00F1715C" w:rsidRDefault="00D63118" w:rsidP="00D63118">
          <w:pPr>
            <w:pStyle w:val="Zpat"/>
          </w:pPr>
          <w:r>
            <w:rPr>
              <w:b/>
            </w:rPr>
            <w:t>779 00 Olomouc</w:t>
          </w: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407D9D4E" wp14:editId="2E089114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89EA92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9B27AA5" wp14:editId="6F17BF44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FFE9CAB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2C0C" w:rsidRDefault="00002C0C" w:rsidP="00962258">
      <w:pPr>
        <w:spacing w:after="0" w:line="240" w:lineRule="auto"/>
      </w:pPr>
      <w:r>
        <w:separator/>
      </w:r>
    </w:p>
  </w:footnote>
  <w:footnote w:type="continuationSeparator" w:id="0">
    <w:p w:rsidR="00002C0C" w:rsidRDefault="00002C0C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0B9D59A7" wp14:editId="2E85078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EA3CAE"/>
    <w:multiLevelType w:val="hybridMultilevel"/>
    <w:tmpl w:val="86C47A1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5FB97B76"/>
    <w:multiLevelType w:val="hybridMultilevel"/>
    <w:tmpl w:val="0BF8AE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A371026"/>
    <w:multiLevelType w:val="hybridMultilevel"/>
    <w:tmpl w:val="66C864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AAF0A8C"/>
    <w:multiLevelType w:val="multilevel"/>
    <w:tmpl w:val="0D34D660"/>
    <w:numStyleLink w:val="ListBulletmultilevel"/>
  </w:abstractNum>
  <w:abstractNum w:abstractNumId="11" w15:restartNumberingAfterBreak="0">
    <w:nsid w:val="6E2C6F53"/>
    <w:multiLevelType w:val="hybridMultilevel"/>
    <w:tmpl w:val="2C3C7F8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4070991"/>
    <w:multiLevelType w:val="multilevel"/>
    <w:tmpl w:val="CABE99FC"/>
    <w:numStyleLink w:val="ListNumbermultilevel"/>
  </w:abstractNum>
  <w:abstractNum w:abstractNumId="13" w15:restartNumberingAfterBreak="0">
    <w:nsid w:val="7F3C7B0D"/>
    <w:multiLevelType w:val="hybridMultilevel"/>
    <w:tmpl w:val="A0D0D3B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</w:num>
  <w:num w:numId="5">
    <w:abstractNumId w:val="3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12"/>
  </w:num>
  <w:num w:numId="17">
    <w:abstractNumId w:val="2"/>
  </w:num>
  <w:num w:numId="18">
    <w:abstractNumId w:val="12"/>
  </w:num>
  <w:num w:numId="19">
    <w:abstractNumId w:val="12"/>
  </w:num>
  <w:num w:numId="20">
    <w:abstractNumId w:val="12"/>
  </w:num>
  <w:num w:numId="21">
    <w:abstractNumId w:val="12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12"/>
  </w:num>
  <w:num w:numId="29">
    <w:abstractNumId w:val="2"/>
  </w:num>
  <w:num w:numId="30">
    <w:abstractNumId w:val="12"/>
  </w:num>
  <w:num w:numId="31">
    <w:abstractNumId w:val="12"/>
  </w:num>
  <w:num w:numId="32">
    <w:abstractNumId w:val="12"/>
  </w:num>
  <w:num w:numId="33">
    <w:abstractNumId w:val="12"/>
  </w:num>
  <w:num w:numId="34">
    <w:abstractNumId w:val="13"/>
  </w:num>
  <w:num w:numId="35">
    <w:abstractNumId w:val="4"/>
  </w:num>
  <w:num w:numId="36">
    <w:abstractNumId w:val="9"/>
  </w:num>
  <w:num w:numId="37">
    <w:abstractNumId w:val="11"/>
  </w:num>
  <w:num w:numId="38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0503"/>
    <w:rsid w:val="00002C0C"/>
    <w:rsid w:val="00072C1E"/>
    <w:rsid w:val="000E23A7"/>
    <w:rsid w:val="000F5C8F"/>
    <w:rsid w:val="0010693F"/>
    <w:rsid w:val="00114472"/>
    <w:rsid w:val="00121468"/>
    <w:rsid w:val="001526B0"/>
    <w:rsid w:val="001550BC"/>
    <w:rsid w:val="001605B9"/>
    <w:rsid w:val="00170EC5"/>
    <w:rsid w:val="001747C1"/>
    <w:rsid w:val="00184743"/>
    <w:rsid w:val="00192341"/>
    <w:rsid w:val="001A32BB"/>
    <w:rsid w:val="001F3724"/>
    <w:rsid w:val="00207DF5"/>
    <w:rsid w:val="00280E07"/>
    <w:rsid w:val="002C31BF"/>
    <w:rsid w:val="002D08B1"/>
    <w:rsid w:val="002E0CD7"/>
    <w:rsid w:val="00313286"/>
    <w:rsid w:val="00341DCF"/>
    <w:rsid w:val="00357BC6"/>
    <w:rsid w:val="003956C6"/>
    <w:rsid w:val="00402669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0B73"/>
    <w:rsid w:val="00553375"/>
    <w:rsid w:val="00557C28"/>
    <w:rsid w:val="00563535"/>
    <w:rsid w:val="005736B7"/>
    <w:rsid w:val="00575E5A"/>
    <w:rsid w:val="00587067"/>
    <w:rsid w:val="005B0503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6E7FC9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4314"/>
    <w:rsid w:val="00895406"/>
    <w:rsid w:val="008A3568"/>
    <w:rsid w:val="008D03B9"/>
    <w:rsid w:val="008F18D6"/>
    <w:rsid w:val="008F420D"/>
    <w:rsid w:val="00904780"/>
    <w:rsid w:val="009149B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C6E35"/>
    <w:rsid w:val="009E07F4"/>
    <w:rsid w:val="009F392E"/>
    <w:rsid w:val="00A07870"/>
    <w:rsid w:val="00A17095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9586F"/>
    <w:rsid w:val="00BD7E91"/>
    <w:rsid w:val="00C02D0A"/>
    <w:rsid w:val="00C03A6E"/>
    <w:rsid w:val="00C10C44"/>
    <w:rsid w:val="00C44F6A"/>
    <w:rsid w:val="00C47AE3"/>
    <w:rsid w:val="00CD1FC4"/>
    <w:rsid w:val="00CE7486"/>
    <w:rsid w:val="00CF1403"/>
    <w:rsid w:val="00D21061"/>
    <w:rsid w:val="00D4108E"/>
    <w:rsid w:val="00D6163D"/>
    <w:rsid w:val="00D63118"/>
    <w:rsid w:val="00D73D46"/>
    <w:rsid w:val="00D831A3"/>
    <w:rsid w:val="00DC75F3"/>
    <w:rsid w:val="00DD46F3"/>
    <w:rsid w:val="00DE56F2"/>
    <w:rsid w:val="00DF116D"/>
    <w:rsid w:val="00E502E2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4344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efaultImageDpi w14:val="32767"/>
  <w15:docId w15:val="{C2FDA5C0-E2F4-4404-84B7-F35A17B393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F1403"/>
    <w:pPr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146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K:\VZOROV&#201;%20TISKOPISY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09C2092-4B67-477F-92B7-531F3BC7ED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C9D56088-B1FF-4937-9CF2-0C119AC1F8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sprava-zeleznic_hlavickovy-papir_v8_SABLONA.dotx</Template>
  <TotalTime>89</TotalTime>
  <Pages>6</Pages>
  <Words>1523</Words>
  <Characters>8986</Characters>
  <Application>Microsoft Office Word</Application>
  <DocSecurity>0</DocSecurity>
  <Lines>74</Lines>
  <Paragraphs>20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10489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Šatánek Jan, Ing.</dc:creator>
  <cp:lastModifiedBy>Duda Vlastimil, Ing.</cp:lastModifiedBy>
  <cp:revision>15</cp:revision>
  <cp:lastPrinted>2017-11-28T17:18:00Z</cp:lastPrinted>
  <dcterms:created xsi:type="dcterms:W3CDTF">2020-01-27T11:10:00Z</dcterms:created>
  <dcterms:modified xsi:type="dcterms:W3CDTF">2021-03-31T06:45:00Z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