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B0503" w:rsidRDefault="005B0503" w:rsidP="005B0503">
      <w:pPr>
        <w:pStyle w:val="Nadpis3"/>
        <w:spacing w:after="0"/>
        <w:rPr>
          <w:noProof/>
        </w:rPr>
      </w:pPr>
      <w:bookmarkStart w:id="0" w:name="_Toc64154418"/>
      <w:bookmarkStart w:id="1" w:name="_Toc64891700"/>
      <w:r>
        <w:rPr>
          <w:noProof/>
        </w:rPr>
        <w:t>Opravná a údržbová akce ST Zlín:</w:t>
      </w:r>
      <w:bookmarkEnd w:id="0"/>
      <w:bookmarkEnd w:id="1"/>
    </w:p>
    <w:p w:rsidR="005B0503" w:rsidRDefault="005B0503" w:rsidP="005B0503">
      <w:pPr>
        <w:pStyle w:val="Nadpis1"/>
        <w:spacing w:before="0" w:after="0"/>
      </w:pPr>
      <w:bookmarkStart w:id="2" w:name="_Toc64154419"/>
      <w:bookmarkStart w:id="3" w:name="_Toc64891701"/>
      <w:r>
        <w:t>Oprava</w:t>
      </w:r>
      <w:r w:rsidR="00A401EA">
        <w:t xml:space="preserve"> povrchu nákladiště v dopravně </w:t>
      </w:r>
      <w:r w:rsidR="00D14EEB">
        <w:t>Halenkov</w:t>
      </w:r>
      <w:bookmarkEnd w:id="2"/>
      <w:bookmarkEnd w:id="3"/>
    </w:p>
    <w:p w:rsidR="00437253" w:rsidRDefault="00437253" w:rsidP="005B0503">
      <w:pPr>
        <w:pStyle w:val="Nadpis3"/>
        <w:tabs>
          <w:tab w:val="center" w:pos="4351"/>
          <w:tab w:val="left" w:pos="7377"/>
        </w:tabs>
        <w:spacing w:before="0" w:after="0" w:line="276" w:lineRule="auto"/>
        <w:rPr>
          <w:color w:val="FF5200" w:themeColor="accent2"/>
        </w:rPr>
      </w:pPr>
      <w:bookmarkStart w:id="4" w:name="_Toc64154421"/>
      <w:bookmarkStart w:id="5" w:name="_Toc64891703"/>
    </w:p>
    <w:p w:rsidR="005B0503" w:rsidRPr="005B0503" w:rsidRDefault="005B0503" w:rsidP="005B0503">
      <w:pPr>
        <w:pStyle w:val="Nadpis3"/>
        <w:tabs>
          <w:tab w:val="center" w:pos="4351"/>
          <w:tab w:val="left" w:pos="7377"/>
        </w:tabs>
        <w:spacing w:before="0" w:after="0" w:line="276" w:lineRule="auto"/>
        <w:rPr>
          <w:color w:val="FF5200" w:themeColor="accent2"/>
        </w:rPr>
      </w:pPr>
      <w:bookmarkStart w:id="6" w:name="_GoBack"/>
      <w:bookmarkEnd w:id="6"/>
      <w:r w:rsidRPr="005B0503">
        <w:rPr>
          <w:color w:val="FF5200" w:themeColor="accent2"/>
        </w:rPr>
        <w:t>Technická zpráva</w:t>
      </w:r>
      <w:bookmarkEnd w:id="4"/>
      <w:bookmarkEnd w:id="5"/>
    </w:p>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Default="005B0503" w:rsidP="005B0503"/>
    <w:p w:rsidR="005B0503" w:rsidRPr="005B0503" w:rsidRDefault="005B0503" w:rsidP="005B0503"/>
    <w:p w:rsidR="005B0503" w:rsidRDefault="005B0503" w:rsidP="005B0503">
      <w:pPr>
        <w:spacing w:after="0"/>
        <w:jc w:val="right"/>
      </w:pPr>
      <w:r>
        <w:t xml:space="preserve">Olomouc, </w:t>
      </w:r>
      <w:r>
        <w:fldChar w:fldCharType="begin"/>
      </w:r>
      <w:r>
        <w:instrText xml:space="preserve"> TIME \@ "d. MMMM yyyy" </w:instrText>
      </w:r>
      <w:r>
        <w:fldChar w:fldCharType="separate"/>
      </w:r>
      <w:r w:rsidR="00437253">
        <w:rPr>
          <w:noProof/>
        </w:rPr>
        <w:t>30. března 2021</w:t>
      </w:r>
      <w:r>
        <w:fldChar w:fldCharType="end"/>
      </w:r>
      <w:r>
        <w:t xml:space="preserve">  </w:t>
      </w:r>
    </w:p>
    <w:p w:rsidR="005B0503" w:rsidRDefault="005B0503">
      <w:r>
        <w:br w:type="page"/>
      </w:r>
    </w:p>
    <w:p w:rsidR="00F250D4" w:rsidRDefault="00004F18" w:rsidP="00004F18">
      <w:pPr>
        <w:pStyle w:val="Nadpis2"/>
        <w:spacing w:after="240"/>
        <w:rPr>
          <w:noProof/>
        </w:rPr>
      </w:pPr>
      <w:bookmarkStart w:id="7" w:name="_Toc4755289"/>
      <w:bookmarkStart w:id="8" w:name="_Toc29901223"/>
      <w:bookmarkStart w:id="9" w:name="_Toc33186196"/>
      <w:bookmarkStart w:id="10" w:name="_Toc64154422"/>
      <w:bookmarkStart w:id="11" w:name="_Toc64891704"/>
      <w:r>
        <w:lastRenderedPageBreak/>
        <w:t>Obsah</w:t>
      </w:r>
      <w:bookmarkEnd w:id="7"/>
      <w:bookmarkEnd w:id="8"/>
      <w:bookmarkEnd w:id="9"/>
      <w:bookmarkEnd w:id="10"/>
      <w:bookmarkEnd w:id="11"/>
      <w:r>
        <w:t xml:space="preserve"> </w:t>
      </w:r>
      <w:r>
        <w:fldChar w:fldCharType="begin"/>
      </w:r>
      <w:r>
        <w:instrText xml:space="preserve"> TOC \o "1-3" \h \z \u </w:instrText>
      </w:r>
      <w:r>
        <w:fldChar w:fldCharType="separate"/>
      </w:r>
    </w:p>
    <w:p w:rsidR="00F250D4" w:rsidRDefault="00437253">
      <w:pPr>
        <w:pStyle w:val="Obsah2"/>
        <w:tabs>
          <w:tab w:val="right" w:leader="dot" w:pos="8692"/>
        </w:tabs>
        <w:rPr>
          <w:rFonts w:eastAsiaTheme="minorEastAsia"/>
          <w:noProof/>
          <w:sz w:val="22"/>
          <w:szCs w:val="22"/>
          <w:lang w:eastAsia="cs-CZ"/>
        </w:rPr>
      </w:pPr>
      <w:hyperlink w:anchor="_Toc64891704" w:history="1">
        <w:r w:rsidR="00F250D4" w:rsidRPr="001D33AF">
          <w:rPr>
            <w:rStyle w:val="Hypertextovodkaz"/>
            <w:noProof/>
          </w:rPr>
          <w:t>Obsah</w:t>
        </w:r>
        <w:r w:rsidR="00F250D4">
          <w:rPr>
            <w:noProof/>
            <w:webHidden/>
          </w:rPr>
          <w:tab/>
        </w:r>
        <w:r w:rsidR="00F250D4">
          <w:rPr>
            <w:noProof/>
            <w:webHidden/>
          </w:rPr>
          <w:fldChar w:fldCharType="begin"/>
        </w:r>
        <w:r w:rsidR="00F250D4">
          <w:rPr>
            <w:noProof/>
            <w:webHidden/>
          </w:rPr>
          <w:instrText xml:space="preserve"> PAGEREF _Toc64891704 \h </w:instrText>
        </w:r>
        <w:r w:rsidR="00F250D4">
          <w:rPr>
            <w:noProof/>
            <w:webHidden/>
          </w:rPr>
        </w:r>
        <w:r w:rsidR="00F250D4">
          <w:rPr>
            <w:noProof/>
            <w:webHidden/>
          </w:rPr>
          <w:fldChar w:fldCharType="separate"/>
        </w:r>
        <w:r w:rsidR="00F250D4">
          <w:rPr>
            <w:noProof/>
            <w:webHidden/>
          </w:rPr>
          <w:t>2</w:t>
        </w:r>
        <w:r w:rsidR="00F250D4">
          <w:rPr>
            <w:noProof/>
            <w:webHidden/>
          </w:rPr>
          <w:fldChar w:fldCharType="end"/>
        </w:r>
      </w:hyperlink>
    </w:p>
    <w:p w:rsidR="00F250D4" w:rsidRDefault="00437253">
      <w:pPr>
        <w:pStyle w:val="Obsah2"/>
        <w:tabs>
          <w:tab w:val="right" w:leader="dot" w:pos="8692"/>
        </w:tabs>
        <w:rPr>
          <w:rFonts w:eastAsiaTheme="minorEastAsia"/>
          <w:noProof/>
          <w:sz w:val="22"/>
          <w:szCs w:val="22"/>
          <w:lang w:eastAsia="cs-CZ"/>
        </w:rPr>
      </w:pPr>
      <w:hyperlink w:anchor="_Toc64891705" w:history="1">
        <w:r w:rsidR="00F250D4" w:rsidRPr="001D33AF">
          <w:rPr>
            <w:rStyle w:val="Hypertextovodkaz"/>
            <w:noProof/>
          </w:rPr>
          <w:t>Identifikační údaje</w:t>
        </w:r>
        <w:r w:rsidR="00F250D4">
          <w:rPr>
            <w:noProof/>
            <w:webHidden/>
          </w:rPr>
          <w:tab/>
        </w:r>
        <w:r w:rsidR="00F250D4">
          <w:rPr>
            <w:noProof/>
            <w:webHidden/>
          </w:rPr>
          <w:fldChar w:fldCharType="begin"/>
        </w:r>
        <w:r w:rsidR="00F250D4">
          <w:rPr>
            <w:noProof/>
            <w:webHidden/>
          </w:rPr>
          <w:instrText xml:space="preserve"> PAGEREF _Toc64891705 \h </w:instrText>
        </w:r>
        <w:r w:rsidR="00F250D4">
          <w:rPr>
            <w:noProof/>
            <w:webHidden/>
          </w:rPr>
        </w:r>
        <w:r w:rsidR="00F250D4">
          <w:rPr>
            <w:noProof/>
            <w:webHidden/>
          </w:rPr>
          <w:fldChar w:fldCharType="separate"/>
        </w:r>
        <w:r w:rsidR="00F250D4">
          <w:rPr>
            <w:noProof/>
            <w:webHidden/>
          </w:rPr>
          <w:t>4</w:t>
        </w:r>
        <w:r w:rsidR="00F250D4">
          <w:rPr>
            <w:noProof/>
            <w:webHidden/>
          </w:rPr>
          <w:fldChar w:fldCharType="end"/>
        </w:r>
      </w:hyperlink>
    </w:p>
    <w:p w:rsidR="00F250D4" w:rsidRDefault="00437253">
      <w:pPr>
        <w:pStyle w:val="Obsah2"/>
        <w:tabs>
          <w:tab w:val="right" w:leader="dot" w:pos="8692"/>
        </w:tabs>
        <w:rPr>
          <w:rFonts w:eastAsiaTheme="minorEastAsia"/>
          <w:noProof/>
          <w:sz w:val="22"/>
          <w:szCs w:val="22"/>
          <w:lang w:eastAsia="cs-CZ"/>
        </w:rPr>
      </w:pPr>
      <w:hyperlink w:anchor="_Toc64891711" w:history="1">
        <w:r w:rsidR="00F250D4" w:rsidRPr="001D33AF">
          <w:rPr>
            <w:rStyle w:val="Hypertextovodkaz"/>
            <w:noProof/>
          </w:rPr>
          <w:t>SO 01 – Oprava povrchu</w:t>
        </w:r>
        <w:r w:rsidR="00F250D4">
          <w:rPr>
            <w:noProof/>
            <w:webHidden/>
          </w:rPr>
          <w:tab/>
        </w:r>
        <w:r w:rsidR="00F250D4">
          <w:rPr>
            <w:noProof/>
            <w:webHidden/>
          </w:rPr>
          <w:fldChar w:fldCharType="begin"/>
        </w:r>
        <w:r w:rsidR="00F250D4">
          <w:rPr>
            <w:noProof/>
            <w:webHidden/>
          </w:rPr>
          <w:instrText xml:space="preserve"> PAGEREF _Toc64891711 \h </w:instrText>
        </w:r>
        <w:r w:rsidR="00F250D4">
          <w:rPr>
            <w:noProof/>
            <w:webHidden/>
          </w:rPr>
        </w:r>
        <w:r w:rsidR="00F250D4">
          <w:rPr>
            <w:noProof/>
            <w:webHidden/>
          </w:rPr>
          <w:fldChar w:fldCharType="separate"/>
        </w:r>
        <w:r w:rsidR="00F250D4">
          <w:rPr>
            <w:noProof/>
            <w:webHidden/>
          </w:rPr>
          <w:t>4</w:t>
        </w:r>
        <w:r w:rsidR="00F250D4">
          <w:rPr>
            <w:noProof/>
            <w:webHidden/>
          </w:rPr>
          <w:fldChar w:fldCharType="end"/>
        </w:r>
      </w:hyperlink>
    </w:p>
    <w:p w:rsidR="00F250D4" w:rsidRDefault="00437253">
      <w:pPr>
        <w:pStyle w:val="Obsah2"/>
        <w:tabs>
          <w:tab w:val="right" w:leader="dot" w:pos="8692"/>
        </w:tabs>
        <w:rPr>
          <w:rFonts w:eastAsiaTheme="minorEastAsia"/>
          <w:noProof/>
          <w:sz w:val="22"/>
          <w:szCs w:val="22"/>
          <w:lang w:eastAsia="cs-CZ"/>
        </w:rPr>
      </w:pPr>
      <w:hyperlink w:anchor="_Toc64891715" w:history="1">
        <w:r w:rsidR="00F250D4" w:rsidRPr="001D33AF">
          <w:rPr>
            <w:rStyle w:val="Hypertextovodkaz"/>
            <w:noProof/>
          </w:rPr>
          <w:t>SO 02 – Oprava parkovací plochy</w:t>
        </w:r>
        <w:r w:rsidR="00F250D4">
          <w:rPr>
            <w:noProof/>
            <w:webHidden/>
          </w:rPr>
          <w:tab/>
        </w:r>
        <w:r w:rsidR="00F250D4">
          <w:rPr>
            <w:noProof/>
            <w:webHidden/>
          </w:rPr>
          <w:fldChar w:fldCharType="begin"/>
        </w:r>
        <w:r w:rsidR="00F250D4">
          <w:rPr>
            <w:noProof/>
            <w:webHidden/>
          </w:rPr>
          <w:instrText xml:space="preserve"> PAGEREF _Toc64891715 \h </w:instrText>
        </w:r>
        <w:r w:rsidR="00F250D4">
          <w:rPr>
            <w:noProof/>
            <w:webHidden/>
          </w:rPr>
        </w:r>
        <w:r w:rsidR="00F250D4">
          <w:rPr>
            <w:noProof/>
            <w:webHidden/>
          </w:rPr>
          <w:fldChar w:fldCharType="separate"/>
        </w:r>
        <w:r w:rsidR="00F250D4">
          <w:rPr>
            <w:noProof/>
            <w:webHidden/>
          </w:rPr>
          <w:t>6</w:t>
        </w:r>
        <w:r w:rsidR="00F250D4">
          <w:rPr>
            <w:noProof/>
            <w:webHidden/>
          </w:rPr>
          <w:fldChar w:fldCharType="end"/>
        </w:r>
      </w:hyperlink>
    </w:p>
    <w:p w:rsidR="00F250D4" w:rsidRDefault="00437253">
      <w:pPr>
        <w:pStyle w:val="Obsah2"/>
        <w:tabs>
          <w:tab w:val="right" w:leader="dot" w:pos="8692"/>
        </w:tabs>
        <w:rPr>
          <w:rFonts w:eastAsiaTheme="minorEastAsia"/>
          <w:noProof/>
          <w:sz w:val="22"/>
          <w:szCs w:val="22"/>
          <w:lang w:eastAsia="cs-CZ"/>
        </w:rPr>
      </w:pPr>
      <w:hyperlink w:anchor="_Toc64891719" w:history="1">
        <w:r w:rsidR="00F250D4" w:rsidRPr="001D33AF">
          <w:rPr>
            <w:rStyle w:val="Hypertextovodkaz"/>
            <w:noProof/>
          </w:rPr>
          <w:t>SO 03 – Zřízení ochrany sloupů osvětlení</w:t>
        </w:r>
        <w:r w:rsidR="00F250D4">
          <w:rPr>
            <w:noProof/>
            <w:webHidden/>
          </w:rPr>
          <w:tab/>
        </w:r>
        <w:r w:rsidR="00F250D4">
          <w:rPr>
            <w:noProof/>
            <w:webHidden/>
          </w:rPr>
          <w:fldChar w:fldCharType="begin"/>
        </w:r>
        <w:r w:rsidR="00F250D4">
          <w:rPr>
            <w:noProof/>
            <w:webHidden/>
          </w:rPr>
          <w:instrText xml:space="preserve"> PAGEREF _Toc64891719 \h </w:instrText>
        </w:r>
        <w:r w:rsidR="00F250D4">
          <w:rPr>
            <w:noProof/>
            <w:webHidden/>
          </w:rPr>
        </w:r>
        <w:r w:rsidR="00F250D4">
          <w:rPr>
            <w:noProof/>
            <w:webHidden/>
          </w:rPr>
          <w:fldChar w:fldCharType="separate"/>
        </w:r>
        <w:r w:rsidR="00F250D4">
          <w:rPr>
            <w:noProof/>
            <w:webHidden/>
          </w:rPr>
          <w:t>6</w:t>
        </w:r>
        <w:r w:rsidR="00F250D4">
          <w:rPr>
            <w:noProof/>
            <w:webHidden/>
          </w:rPr>
          <w:fldChar w:fldCharType="end"/>
        </w:r>
      </w:hyperlink>
    </w:p>
    <w:p w:rsidR="00F250D4" w:rsidRDefault="00437253">
      <w:pPr>
        <w:pStyle w:val="Obsah2"/>
        <w:tabs>
          <w:tab w:val="right" w:leader="dot" w:pos="8692"/>
        </w:tabs>
        <w:rPr>
          <w:rFonts w:eastAsiaTheme="minorEastAsia"/>
          <w:noProof/>
          <w:sz w:val="22"/>
          <w:szCs w:val="22"/>
          <w:lang w:eastAsia="cs-CZ"/>
        </w:rPr>
      </w:pPr>
      <w:hyperlink w:anchor="_Toc64891723" w:history="1">
        <w:r w:rsidR="00F250D4" w:rsidRPr="001D33AF">
          <w:rPr>
            <w:rStyle w:val="Hypertextovodkaz"/>
            <w:noProof/>
          </w:rPr>
          <w:t>VON – Vedlejší a ostatní náklady</w:t>
        </w:r>
        <w:r w:rsidR="00F250D4">
          <w:rPr>
            <w:noProof/>
            <w:webHidden/>
          </w:rPr>
          <w:tab/>
        </w:r>
        <w:r w:rsidR="00F250D4">
          <w:rPr>
            <w:noProof/>
            <w:webHidden/>
          </w:rPr>
          <w:fldChar w:fldCharType="begin"/>
        </w:r>
        <w:r w:rsidR="00F250D4">
          <w:rPr>
            <w:noProof/>
            <w:webHidden/>
          </w:rPr>
          <w:instrText xml:space="preserve"> PAGEREF _Toc64891723 \h </w:instrText>
        </w:r>
        <w:r w:rsidR="00F250D4">
          <w:rPr>
            <w:noProof/>
            <w:webHidden/>
          </w:rPr>
        </w:r>
        <w:r w:rsidR="00F250D4">
          <w:rPr>
            <w:noProof/>
            <w:webHidden/>
          </w:rPr>
          <w:fldChar w:fldCharType="separate"/>
        </w:r>
        <w:r w:rsidR="00F250D4">
          <w:rPr>
            <w:noProof/>
            <w:webHidden/>
          </w:rPr>
          <w:t>7</w:t>
        </w:r>
        <w:r w:rsidR="00F250D4">
          <w:rPr>
            <w:noProof/>
            <w:webHidden/>
          </w:rPr>
          <w:fldChar w:fldCharType="end"/>
        </w:r>
      </w:hyperlink>
    </w:p>
    <w:p w:rsidR="00F250D4" w:rsidRDefault="00437253">
      <w:pPr>
        <w:pStyle w:val="Obsah2"/>
        <w:tabs>
          <w:tab w:val="right" w:leader="dot" w:pos="8692"/>
        </w:tabs>
        <w:rPr>
          <w:rFonts w:eastAsiaTheme="minorEastAsia"/>
          <w:noProof/>
          <w:sz w:val="22"/>
          <w:szCs w:val="22"/>
          <w:lang w:eastAsia="cs-CZ"/>
        </w:rPr>
      </w:pPr>
      <w:hyperlink w:anchor="_Toc64891724" w:history="1">
        <w:r w:rsidR="00F250D4" w:rsidRPr="001D33AF">
          <w:rPr>
            <w:rStyle w:val="Hypertextovodkaz"/>
            <w:noProof/>
          </w:rPr>
          <w:t>Poznámky</w:t>
        </w:r>
        <w:r w:rsidR="00F250D4">
          <w:rPr>
            <w:noProof/>
            <w:webHidden/>
          </w:rPr>
          <w:tab/>
        </w:r>
        <w:r w:rsidR="00F250D4">
          <w:rPr>
            <w:noProof/>
            <w:webHidden/>
          </w:rPr>
          <w:fldChar w:fldCharType="begin"/>
        </w:r>
        <w:r w:rsidR="00F250D4">
          <w:rPr>
            <w:noProof/>
            <w:webHidden/>
          </w:rPr>
          <w:instrText xml:space="preserve"> PAGEREF _Toc64891724 \h </w:instrText>
        </w:r>
        <w:r w:rsidR="00F250D4">
          <w:rPr>
            <w:noProof/>
            <w:webHidden/>
          </w:rPr>
        </w:r>
        <w:r w:rsidR="00F250D4">
          <w:rPr>
            <w:noProof/>
            <w:webHidden/>
          </w:rPr>
          <w:fldChar w:fldCharType="separate"/>
        </w:r>
        <w:r w:rsidR="00F250D4">
          <w:rPr>
            <w:noProof/>
            <w:webHidden/>
          </w:rPr>
          <w:t>7</w:t>
        </w:r>
        <w:r w:rsidR="00F250D4">
          <w:rPr>
            <w:noProof/>
            <w:webHidden/>
          </w:rPr>
          <w:fldChar w:fldCharType="end"/>
        </w:r>
      </w:hyperlink>
    </w:p>
    <w:p w:rsidR="00F250D4" w:rsidRDefault="00437253">
      <w:pPr>
        <w:pStyle w:val="Obsah2"/>
        <w:tabs>
          <w:tab w:val="right" w:leader="dot" w:pos="8692"/>
        </w:tabs>
        <w:rPr>
          <w:rFonts w:eastAsiaTheme="minorEastAsia"/>
          <w:noProof/>
          <w:sz w:val="22"/>
          <w:szCs w:val="22"/>
          <w:lang w:eastAsia="cs-CZ"/>
        </w:rPr>
      </w:pPr>
      <w:hyperlink w:anchor="_Toc64891730" w:history="1">
        <w:r w:rsidR="00F250D4" w:rsidRPr="001D33AF">
          <w:rPr>
            <w:rStyle w:val="Hypertextovodkaz"/>
            <w:noProof/>
          </w:rPr>
          <w:t>Fotodokumentace</w:t>
        </w:r>
        <w:r w:rsidR="00F250D4">
          <w:rPr>
            <w:noProof/>
            <w:webHidden/>
          </w:rPr>
          <w:tab/>
        </w:r>
        <w:r w:rsidR="00F250D4">
          <w:rPr>
            <w:noProof/>
            <w:webHidden/>
          </w:rPr>
          <w:fldChar w:fldCharType="begin"/>
        </w:r>
        <w:r w:rsidR="00F250D4">
          <w:rPr>
            <w:noProof/>
            <w:webHidden/>
          </w:rPr>
          <w:instrText xml:space="preserve"> PAGEREF _Toc64891730 \h </w:instrText>
        </w:r>
        <w:r w:rsidR="00F250D4">
          <w:rPr>
            <w:noProof/>
            <w:webHidden/>
          </w:rPr>
        </w:r>
        <w:r w:rsidR="00F250D4">
          <w:rPr>
            <w:noProof/>
            <w:webHidden/>
          </w:rPr>
          <w:fldChar w:fldCharType="separate"/>
        </w:r>
        <w:r w:rsidR="00F250D4">
          <w:rPr>
            <w:noProof/>
            <w:webHidden/>
          </w:rPr>
          <w:t>9</w:t>
        </w:r>
        <w:r w:rsidR="00F250D4">
          <w:rPr>
            <w:noProof/>
            <w:webHidden/>
          </w:rPr>
          <w:fldChar w:fldCharType="end"/>
        </w:r>
      </w:hyperlink>
    </w:p>
    <w:p w:rsidR="00004F18" w:rsidRDefault="00004F18" w:rsidP="00004F18">
      <w:pPr>
        <w:pStyle w:val="Nadpis3"/>
      </w:pPr>
      <w:r>
        <w:fldChar w:fldCharType="end"/>
      </w:r>
    </w:p>
    <w:p w:rsidR="00004F18" w:rsidRDefault="00004F18" w:rsidP="00004F18">
      <w:pPr>
        <w:rPr>
          <w:rFonts w:asciiTheme="majorHAnsi" w:eastAsiaTheme="majorEastAsia" w:hAnsiTheme="majorHAnsi" w:cstheme="majorBidi"/>
          <w:color w:val="00A1E0" w:themeColor="accent3"/>
          <w:sz w:val="24"/>
          <w:szCs w:val="24"/>
        </w:rPr>
      </w:pPr>
      <w:r>
        <w:br w:type="page"/>
      </w:r>
    </w:p>
    <w:p w:rsidR="005B0503" w:rsidRPr="00004F18" w:rsidRDefault="005B0503" w:rsidP="00004F18">
      <w:pPr>
        <w:pStyle w:val="Nadpis2"/>
      </w:pPr>
      <w:bookmarkStart w:id="12" w:name="_Toc64891705"/>
      <w:r>
        <w:lastRenderedPageBreak/>
        <w:t>Identifikační údaje</w:t>
      </w:r>
      <w:bookmarkEnd w:id="12"/>
    </w:p>
    <w:p w:rsidR="005B0503" w:rsidRDefault="005B0503" w:rsidP="005B0503">
      <w:pPr>
        <w:pStyle w:val="Nadpis3"/>
      </w:pPr>
      <w:bookmarkStart w:id="13" w:name="_Toc64154424"/>
      <w:bookmarkStart w:id="14" w:name="_Toc64891706"/>
      <w:r>
        <w:t>Objednatel:</w:t>
      </w:r>
      <w:bookmarkEnd w:id="13"/>
      <w:bookmarkEnd w:id="14"/>
    </w:p>
    <w:p w:rsidR="005B0503" w:rsidRDefault="005B0503" w:rsidP="005B0503">
      <w:pPr>
        <w:spacing w:after="0"/>
      </w:pPr>
      <w:r w:rsidRPr="00D67092">
        <w:t xml:space="preserve">Správa železnic, státní organizace, </w:t>
      </w:r>
    </w:p>
    <w:p w:rsidR="005B0503" w:rsidRDefault="005B0503" w:rsidP="005B0503">
      <w:pPr>
        <w:spacing w:after="0"/>
      </w:pPr>
      <w:r w:rsidRPr="00D67092">
        <w:t xml:space="preserve">IČ: 709 94 234, </w:t>
      </w:r>
    </w:p>
    <w:p w:rsidR="005B0503" w:rsidRDefault="005B0503" w:rsidP="005B0503">
      <w:pPr>
        <w:spacing w:after="0"/>
      </w:pPr>
      <w:r w:rsidRPr="00D67092">
        <w:t>se sídlem Praha 1 - Nové Měs</w:t>
      </w:r>
      <w:r>
        <w:t>to, Dlážděná 1003/7, PSČ 110 00</w:t>
      </w:r>
    </w:p>
    <w:p w:rsidR="005B0503" w:rsidRDefault="005B0503" w:rsidP="005B0503">
      <w:pPr>
        <w:spacing w:after="0"/>
      </w:pPr>
    </w:p>
    <w:p w:rsidR="005B0503" w:rsidRDefault="005B0503" w:rsidP="005B0503">
      <w:pPr>
        <w:spacing w:after="0"/>
      </w:pPr>
      <w:r>
        <w:t>Oblastní ředitelství Olomouc</w:t>
      </w:r>
      <w:r w:rsidR="00192341">
        <w:t>,</w:t>
      </w:r>
    </w:p>
    <w:p w:rsidR="005B0503" w:rsidRDefault="005B0503" w:rsidP="005B0503">
      <w:pPr>
        <w:spacing w:after="0"/>
      </w:pPr>
      <w:r>
        <w:t>Správa tratí Zlín</w:t>
      </w:r>
      <w:r w:rsidR="00192341">
        <w:t>,</w:t>
      </w:r>
    </w:p>
    <w:p w:rsidR="005B0503" w:rsidRDefault="005B0503" w:rsidP="005B0503">
      <w:pPr>
        <w:spacing w:after="0"/>
      </w:pPr>
      <w:r w:rsidRPr="00D67092">
        <w:t xml:space="preserve">se sídlem </w:t>
      </w:r>
      <w:r>
        <w:t>Olomouc, Nerudova 1, PSČ 779 00</w:t>
      </w:r>
    </w:p>
    <w:p w:rsidR="005B0503" w:rsidRDefault="005B0503" w:rsidP="005B0503">
      <w:pPr>
        <w:pStyle w:val="Nadpis3"/>
      </w:pPr>
      <w:bookmarkStart w:id="15" w:name="_Toc64154425"/>
      <w:bookmarkStart w:id="16" w:name="_Toc64891707"/>
      <w:r>
        <w:t>Zakázka:</w:t>
      </w:r>
      <w:bookmarkEnd w:id="15"/>
      <w:bookmarkEnd w:id="16"/>
    </w:p>
    <w:p w:rsidR="005B0503" w:rsidRDefault="005B0503" w:rsidP="005B0503">
      <w:pPr>
        <w:spacing w:after="0"/>
        <w:rPr>
          <w:rStyle w:val="Siln"/>
        </w:rPr>
      </w:pPr>
      <w:r w:rsidRPr="00A401EA">
        <w:rPr>
          <w:rStyle w:val="Siln"/>
        </w:rPr>
        <w:t xml:space="preserve">Oprava </w:t>
      </w:r>
      <w:r w:rsidR="00B61AFB" w:rsidRPr="00A401EA">
        <w:rPr>
          <w:rStyle w:val="Siln"/>
        </w:rPr>
        <w:t xml:space="preserve">povrchu nákladiště </w:t>
      </w:r>
      <w:r w:rsidR="00A401EA" w:rsidRPr="00A401EA">
        <w:rPr>
          <w:rStyle w:val="Siln"/>
        </w:rPr>
        <w:t xml:space="preserve">v dopravně </w:t>
      </w:r>
      <w:r w:rsidR="00B61AFB" w:rsidRPr="00A401EA">
        <w:rPr>
          <w:rStyle w:val="Siln"/>
        </w:rPr>
        <w:t>Halenkov</w:t>
      </w:r>
    </w:p>
    <w:p w:rsidR="005B0503" w:rsidRDefault="005B0503" w:rsidP="005B0503">
      <w:pPr>
        <w:spacing w:after="0"/>
        <w:rPr>
          <w:rStyle w:val="Siln"/>
        </w:rPr>
      </w:pPr>
      <w:r>
        <w:rPr>
          <w:rStyle w:val="Siln"/>
        </w:rPr>
        <w:t>PA</w:t>
      </w:r>
      <w:r w:rsidR="00CE5D85">
        <w:rPr>
          <w:rStyle w:val="Siln"/>
        </w:rPr>
        <w:t>633210001</w:t>
      </w:r>
    </w:p>
    <w:p w:rsidR="005B0503" w:rsidRPr="00474294" w:rsidRDefault="005B0503" w:rsidP="005B0503">
      <w:pPr>
        <w:rPr>
          <w:rStyle w:val="Siln"/>
        </w:rPr>
      </w:pPr>
      <w:r>
        <w:rPr>
          <w:rStyle w:val="Siln"/>
        </w:rPr>
        <w:t>A</w:t>
      </w:r>
      <w:r w:rsidR="00CE5D85">
        <w:rPr>
          <w:rStyle w:val="Siln"/>
        </w:rPr>
        <w:t>42</w:t>
      </w:r>
    </w:p>
    <w:p w:rsidR="005B0503" w:rsidRPr="00224750" w:rsidRDefault="005B0503" w:rsidP="005B0503">
      <w:pPr>
        <w:pStyle w:val="Nadpis3"/>
      </w:pPr>
      <w:bookmarkStart w:id="17" w:name="_Toc64154426"/>
      <w:bookmarkStart w:id="18" w:name="_Toc64891708"/>
      <w:r w:rsidRPr="00224750">
        <w:t xml:space="preserve">Místo plnění </w:t>
      </w:r>
      <w:r w:rsidRPr="00224750">
        <w:rPr>
          <w:rStyle w:val="Nadpis3Char"/>
          <w:b/>
        </w:rPr>
        <w:t>zakázky</w:t>
      </w:r>
      <w:r w:rsidRPr="00224750">
        <w:t>:</w:t>
      </w:r>
      <w:bookmarkEnd w:id="17"/>
      <w:bookmarkEnd w:id="18"/>
    </w:p>
    <w:p w:rsidR="00347D75" w:rsidRDefault="00347D75" w:rsidP="00347D75">
      <w:pPr>
        <w:spacing w:after="0"/>
      </w:pPr>
      <w:r>
        <w:t>Obvod ST Zlín:</w:t>
      </w:r>
      <w:r>
        <w:tab/>
        <w:t xml:space="preserve"> </w:t>
      </w:r>
    </w:p>
    <w:p w:rsidR="00347D75" w:rsidRDefault="00347D75" w:rsidP="00347D75">
      <w:pPr>
        <w:pStyle w:val="Odstavecseseznamem"/>
        <w:numPr>
          <w:ilvl w:val="0"/>
          <w:numId w:val="38"/>
        </w:numPr>
        <w:spacing w:after="0"/>
      </w:pPr>
      <w:r>
        <w:t>TO Vsetín</w:t>
      </w:r>
    </w:p>
    <w:p w:rsidR="00347D75" w:rsidRDefault="00347D75" w:rsidP="00347D75">
      <w:pPr>
        <w:pStyle w:val="Odstavecseseznamem"/>
        <w:numPr>
          <w:ilvl w:val="1"/>
          <w:numId w:val="38"/>
        </w:numPr>
        <w:spacing w:after="0"/>
      </w:pPr>
      <w:r w:rsidRPr="00347D75">
        <w:t>2371 Vsetín-Bečva (mimo) -&gt; Velké Karlovice (včetně)</w:t>
      </w:r>
    </w:p>
    <w:p w:rsidR="00347D75" w:rsidRDefault="00347D75" w:rsidP="00347D75">
      <w:pPr>
        <w:pStyle w:val="Odstavecseseznamem"/>
        <w:spacing w:after="0"/>
        <w:ind w:left="1440"/>
      </w:pPr>
    </w:p>
    <w:p w:rsidR="005B0503" w:rsidRDefault="005B0503" w:rsidP="000E76D5">
      <w:pPr>
        <w:pStyle w:val="Nadpis2"/>
      </w:pPr>
      <w:bookmarkStart w:id="19" w:name="_Toc64891709"/>
      <w:r>
        <w:t>Místní popis</w:t>
      </w:r>
      <w:bookmarkEnd w:id="19"/>
    </w:p>
    <w:p w:rsidR="00347D75" w:rsidRDefault="00347D75" w:rsidP="00AE7ABE">
      <w:r>
        <w:t xml:space="preserve">Železniční stanice Halenkov leží v km 15,168 na regionální dráze Vsetín – Velké Karlovice a je dirigující stanicí </w:t>
      </w:r>
      <w:r w:rsidR="00A401EA">
        <w:t xml:space="preserve">obsazenou výpravčím </w:t>
      </w:r>
      <w:r>
        <w:t xml:space="preserve">pro tuto trať D3. Trať je v přilehlých mezistaničních úsecích jednokolejná. </w:t>
      </w:r>
      <w:r w:rsidR="000E76D5">
        <w:t>Plocha nákladiště je vymezena výpravní budovou, ne</w:t>
      </w:r>
      <w:r w:rsidR="003D6C80">
        <w:t>zpevněným příkopem a kolejí č. 3</w:t>
      </w:r>
      <w:r w:rsidR="000E76D5">
        <w:t>.</w:t>
      </w:r>
      <w:r w:rsidR="000E76D5">
        <w:tab/>
      </w:r>
      <w:r w:rsidR="000E76D5">
        <w:tab/>
      </w:r>
    </w:p>
    <w:p w:rsidR="00104D92" w:rsidRDefault="00104D92" w:rsidP="00104D92">
      <w:pPr>
        <w:pStyle w:val="Nadpis2"/>
      </w:pPr>
      <w:bookmarkStart w:id="20" w:name="_Toc64154429"/>
      <w:bookmarkStart w:id="21" w:name="_Toc64891710"/>
      <w:r>
        <w:t>Stávající stav</w:t>
      </w:r>
      <w:bookmarkEnd w:id="20"/>
      <w:bookmarkEnd w:id="21"/>
    </w:p>
    <w:p w:rsidR="00104D92" w:rsidRPr="00474294" w:rsidRDefault="00104D92" w:rsidP="00104D92">
      <w:r>
        <w:t>Jedná se o nákladiště bez zpevněného povrchu. Plocha je napojena na stávající místní komunikaci, která je zpevněna zaválcovaným drceným kamenivem. Odvodnění je částečně řešeno příčným spádem od koleje do nezpevněného příkopu. Povrch ale vykazuje značné nerovnosti a v deštivých obdobích z těchto míst voda neodtéká a vytváří zblácená místa. Příkop je částečně zanesený zeminou a zarostlý náletovými křovinami. Součástí nákladiště jsou rovněž stožáry osvětlení, které</w:t>
      </w:r>
      <w:r w:rsidR="003D6C80">
        <w:t xml:space="preserve"> jsou umístěny podél koleje č. 3</w:t>
      </w:r>
      <w:r>
        <w:t xml:space="preserve">. </w:t>
      </w:r>
    </w:p>
    <w:p w:rsidR="005B0503" w:rsidRPr="00224750" w:rsidRDefault="005B0503" w:rsidP="005B0503">
      <w:pPr>
        <w:pStyle w:val="Nadpis2"/>
      </w:pPr>
      <w:bookmarkStart w:id="22" w:name="_Toc64891711"/>
      <w:r>
        <w:t xml:space="preserve">SO 01 – </w:t>
      </w:r>
      <w:r w:rsidR="00AE7ABE">
        <w:t>Oprava povrchu</w:t>
      </w:r>
      <w:bookmarkEnd w:id="22"/>
    </w:p>
    <w:p w:rsidR="005B0503" w:rsidRDefault="005B0503" w:rsidP="005B0503">
      <w:pPr>
        <w:pStyle w:val="Nadpis3"/>
      </w:pPr>
      <w:bookmarkStart w:id="23" w:name="_Toc64154430"/>
      <w:bookmarkStart w:id="24" w:name="_Toc64891712"/>
      <w:r>
        <w:t>Nový stav</w:t>
      </w:r>
      <w:bookmarkEnd w:id="23"/>
      <w:bookmarkEnd w:id="24"/>
    </w:p>
    <w:p w:rsidR="0071270B" w:rsidRDefault="00AE7ABE" w:rsidP="005B0503">
      <w:r>
        <w:t xml:space="preserve">Celá plocha </w:t>
      </w:r>
      <w:r w:rsidR="00BD5C0E">
        <w:t xml:space="preserve">(90 x 15-16,5 m) </w:t>
      </w:r>
      <w:r>
        <w:t>včetně příjezdové komunikace</w:t>
      </w:r>
      <w:r w:rsidR="00BD5C0E">
        <w:t xml:space="preserve"> (49,5 x 4 m)</w:t>
      </w:r>
      <w:r>
        <w:t xml:space="preserve"> bude o</w:t>
      </w:r>
      <w:r w:rsidR="00A348EE">
        <w:t>dtěžena do hloubky 0,25</w:t>
      </w:r>
      <w:r>
        <w:t xml:space="preserve"> m pod úroveň stávajícího terénu. </w:t>
      </w:r>
      <w:r w:rsidR="0071270B">
        <w:t>Částečně bude odtěženo i KL</w:t>
      </w:r>
      <w:r w:rsidR="003D6C80">
        <w:t xml:space="preserve"> za hlavami pražců u koleje č. 3</w:t>
      </w:r>
      <w:r w:rsidR="0071270B">
        <w:t>, aby byla umožněna následná montáž nákladové hrany</w:t>
      </w:r>
      <w:r w:rsidR="00BA71FE">
        <w:t xml:space="preserve"> z obrubníků uložených v betonovém loži</w:t>
      </w:r>
      <w:r w:rsidR="0071270B">
        <w:t xml:space="preserve">. </w:t>
      </w:r>
      <w:r>
        <w:t xml:space="preserve">Vytěžený materiál bude odvezen a bude uložen na skládce. </w:t>
      </w:r>
      <w:r w:rsidR="008230AE">
        <w:t xml:space="preserve">Za nově zřízenou hranou nákladiště bude KL doplněno novým štěrkem a jeho povrch srovnán do </w:t>
      </w:r>
      <w:r w:rsidR="00104D92">
        <w:t>předepsaného tvaru</w:t>
      </w:r>
      <w:r w:rsidR="008230AE">
        <w:t>.</w:t>
      </w:r>
    </w:p>
    <w:p w:rsidR="0071270B" w:rsidRDefault="00AE7ABE" w:rsidP="005B0503">
      <w:r>
        <w:t>Vzniklá zemní pláň bude řádně srovnána, zhutněna a vyspádována</w:t>
      </w:r>
      <w:r w:rsidR="00A348EE">
        <w:t xml:space="preserve"> ve sklonu 5 %</w:t>
      </w:r>
      <w:r w:rsidR="00B13624">
        <w:t xml:space="preserve"> směrem od koleje ke stávajícímu</w:t>
      </w:r>
      <w:r w:rsidR="001C4F26">
        <w:t xml:space="preserve"> otevřenému</w:t>
      </w:r>
      <w:r>
        <w:t xml:space="preserve"> příkopu. Ten bude vyčištěn a</w:t>
      </w:r>
      <w:r w:rsidR="00A348EE">
        <w:t xml:space="preserve"> svahy srovnány</w:t>
      </w:r>
      <w:r w:rsidR="001C4F26">
        <w:t xml:space="preserve"> po</w:t>
      </w:r>
      <w:r w:rsidR="001A2228">
        <w:t>dél celého nákladiště a ještě</w:t>
      </w:r>
      <w:r w:rsidR="001C4F26">
        <w:t xml:space="preserve"> 100 m</w:t>
      </w:r>
      <w:r w:rsidR="001A2228">
        <w:t>etrů dále</w:t>
      </w:r>
      <w:r w:rsidR="001C4F26">
        <w:t xml:space="preserve"> směrem na Vsetín. Před úpravou svahů příkopu budou odstraněny křoviny.</w:t>
      </w:r>
    </w:p>
    <w:p w:rsidR="0071270B" w:rsidRDefault="0071270B" w:rsidP="005B0503">
      <w:r>
        <w:t xml:space="preserve">Po </w:t>
      </w:r>
      <w:r w:rsidR="001C4F26">
        <w:t xml:space="preserve">celém </w:t>
      </w:r>
      <w:r>
        <w:t xml:space="preserve">obvodu </w:t>
      </w:r>
      <w:r w:rsidR="00A348EE">
        <w:t xml:space="preserve">nákladové </w:t>
      </w:r>
      <w:r>
        <w:t>plochy i příjezdové komunikace</w:t>
      </w:r>
      <w:r w:rsidR="001A2228">
        <w:t xml:space="preserve"> (vyjma napojení na stávající komunikaci a nové parkovací stání)</w:t>
      </w:r>
      <w:r w:rsidR="001C4F26">
        <w:t xml:space="preserve"> </w:t>
      </w:r>
      <w:r>
        <w:t>bude zřízen obrubník ze silničních obrubníků uloženýc</w:t>
      </w:r>
      <w:r w:rsidR="00A348EE">
        <w:t>h do betonového lože min. tl. 10</w:t>
      </w:r>
      <w:r>
        <w:t>0 mm. Na nákladové</w:t>
      </w:r>
      <w:r w:rsidR="00AE7ABE">
        <w:t xml:space="preserve"> </w:t>
      </w:r>
      <w:r>
        <w:t>hraně bude horní p</w:t>
      </w:r>
      <w:r w:rsidR="00A348EE">
        <w:t>locha obrubníku ve výšce min. 10</w:t>
      </w:r>
      <w:r>
        <w:t>0 mm nad budoucím povrchem nákladiště a její vnější hrana bude ve vzdálenost</w:t>
      </w:r>
      <w:r w:rsidR="00B13624">
        <w:t>i 1,7 m od osy přilehlé koleje. Na straně u</w:t>
      </w:r>
      <w:r w:rsidR="001C4F26">
        <w:t xml:space="preserve"> otevřeného příkopu bude horní hrana obrubníku zapuštěna až do úrovně horní plochy asfaltobetonového krytu, tak aby byl umožněn volný odtok srážkové vody</w:t>
      </w:r>
      <w:r w:rsidR="00B13624">
        <w:t xml:space="preserve"> do příkopu.</w:t>
      </w:r>
    </w:p>
    <w:p w:rsidR="005B0503" w:rsidRDefault="00AE7ABE" w:rsidP="005B0503">
      <w:r>
        <w:t>Na zemní pláni bude rozprostřena v</w:t>
      </w:r>
      <w:r w:rsidR="00B13624">
        <w:t>rstva drceného kameniva fr. 0/32</w:t>
      </w:r>
      <w:r>
        <w:t xml:space="preserve"> v tl. 150 mm</w:t>
      </w:r>
      <w:r w:rsidR="0071270B">
        <w:t>, která bude srovnána, vyspádována a řádně zhutněna</w:t>
      </w:r>
      <w:r w:rsidR="00B13624">
        <w:t xml:space="preserve"> a dále mechanicky zpevněné kamenivo stejné tloušťky a frakce</w:t>
      </w:r>
      <w:r>
        <w:t>. Na této vrstvě bude zřízen asfaltobetonový kryt ze dvou vrstev, a to</w:t>
      </w:r>
      <w:r w:rsidR="0071270B">
        <w:t xml:space="preserve"> z</w:t>
      </w:r>
      <w:r>
        <w:t xml:space="preserve"> ložní vrstvy z ACL 16 v tl. </w:t>
      </w:r>
      <w:r w:rsidR="00BD5C0E">
        <w:t>7</w:t>
      </w:r>
      <w:r>
        <w:t>0 mm a z obrusné vrstvy z ACO 11</w:t>
      </w:r>
      <w:r w:rsidR="00B13624">
        <w:t xml:space="preserve"> v tl. 40 mm</w:t>
      </w:r>
      <w:r>
        <w:t xml:space="preserve">. Obě vrstvy </w:t>
      </w:r>
      <w:r w:rsidR="0071270B">
        <w:t xml:space="preserve">asfaltobetonu </w:t>
      </w:r>
      <w:r>
        <w:t xml:space="preserve">budou </w:t>
      </w:r>
      <w:r w:rsidR="0071270B">
        <w:t xml:space="preserve">uloženy pomocí finišeru </w:t>
      </w:r>
      <w:r>
        <w:t xml:space="preserve">a </w:t>
      </w:r>
      <w:r w:rsidR="0071270B">
        <w:t xml:space="preserve">budou taktéž řádně </w:t>
      </w:r>
      <w:r>
        <w:t>zhutněny.</w:t>
      </w:r>
    </w:p>
    <w:p w:rsidR="001C4F26" w:rsidRDefault="001C4F26" w:rsidP="005B0503">
      <w:r>
        <w:t>V místě podzemního vedení kabelů SSZT</w:t>
      </w:r>
      <w:r w:rsidR="00A15C3C">
        <w:t xml:space="preserve"> nebude zřízen asfaltobetonový kryt, ale položí se </w:t>
      </w:r>
      <w:r w:rsidR="001A2228">
        <w:t xml:space="preserve">zde </w:t>
      </w:r>
      <w:r w:rsidR="00A15C3C">
        <w:t>betonové panely v šířce 1,0 metru po celé délce nákladiště. Podél stožárů osvětleni, které budou ležet v prostoru nově zřízeného povrchu nákladiště, bude do samostatného výkopu uložena chránička pro budoucí zatažení kabelů. Přesná poloha všech kabelů</w:t>
      </w:r>
      <w:r w:rsidR="005A78A5">
        <w:t xml:space="preserve"> a chráničky bude stanovena vyt</w:t>
      </w:r>
      <w:r w:rsidR="001A2228">
        <w:t>ý</w:t>
      </w:r>
      <w:r w:rsidR="00A15C3C">
        <w:t>čením, resp. pochůzkou se zástupci správce trasy.</w:t>
      </w:r>
    </w:p>
    <w:p w:rsidR="004B7F72" w:rsidRDefault="004B7F72" w:rsidP="004B7F72">
      <w:pPr>
        <w:pStyle w:val="Nadpis3"/>
      </w:pPr>
      <w:bookmarkStart w:id="25" w:name="_Toc64154431"/>
      <w:bookmarkStart w:id="26" w:name="_Toc64891713"/>
      <w:r>
        <w:t>Rozsah prací</w:t>
      </w:r>
      <w:bookmarkEnd w:id="25"/>
      <w:bookmarkEnd w:id="26"/>
    </w:p>
    <w:p w:rsidR="004B7F72" w:rsidRPr="00606E44" w:rsidRDefault="000E76D5" w:rsidP="00606E44">
      <w:pPr>
        <w:pStyle w:val="Nadpis4"/>
        <w:tabs>
          <w:tab w:val="left" w:pos="7371"/>
          <w:tab w:val="right" w:pos="8647"/>
        </w:tabs>
        <w:rPr>
          <w:u w:val="single"/>
        </w:rPr>
      </w:pPr>
      <w:r w:rsidRPr="00606E44">
        <w:rPr>
          <w:u w:val="single"/>
        </w:rPr>
        <w:t>V rámci stavebního objektu</w:t>
      </w:r>
      <w:r w:rsidR="004B7F72" w:rsidRPr="00606E44">
        <w:rPr>
          <w:u w:val="single"/>
        </w:rPr>
        <w:t xml:space="preserve"> budou provedeny </w:t>
      </w:r>
      <w:r w:rsidRPr="00606E44">
        <w:rPr>
          <w:u w:val="single"/>
        </w:rPr>
        <w:t>tyto práce</w:t>
      </w:r>
      <w:r w:rsidR="004B7F72" w:rsidRPr="00606E44">
        <w:rPr>
          <w:u w:val="single"/>
        </w:rPr>
        <w:t>:</w:t>
      </w:r>
      <w:r w:rsidR="00586810" w:rsidRPr="00606E44">
        <w:rPr>
          <w:u w:val="single"/>
        </w:rPr>
        <w:tab/>
      </w:r>
      <w:r w:rsidR="00606E44" w:rsidRPr="00606E44">
        <w:rPr>
          <w:u w:val="single"/>
        </w:rPr>
        <w:t>výměra</w:t>
      </w:r>
      <w:r w:rsidR="00606E44" w:rsidRPr="00606E44">
        <w:rPr>
          <w:u w:val="single"/>
        </w:rPr>
        <w:tab/>
        <w:t>mj.</w:t>
      </w:r>
    </w:p>
    <w:p w:rsidR="004B7F72" w:rsidRDefault="004B7F72" w:rsidP="004F3FAF">
      <w:pPr>
        <w:pStyle w:val="Odstavecseseznamem"/>
        <w:numPr>
          <w:ilvl w:val="0"/>
          <w:numId w:val="39"/>
        </w:numPr>
        <w:tabs>
          <w:tab w:val="left" w:pos="7371"/>
          <w:tab w:val="right" w:pos="8647"/>
        </w:tabs>
        <w:spacing w:before="240" w:line="360" w:lineRule="auto"/>
        <w:ind w:left="426" w:hanging="426"/>
      </w:pPr>
      <w:r w:rsidRPr="006A1DA3">
        <w:t>Vyřezání křovin porost řídký 1 až 5 kusů stonků na m</w:t>
      </w:r>
      <w:r w:rsidRPr="004B7F72">
        <w:rPr>
          <w:vertAlign w:val="superscript"/>
        </w:rPr>
        <w:t>2</w:t>
      </w:r>
      <w:r w:rsidRPr="006A1DA3">
        <w:t xml:space="preserve"> p</w:t>
      </w:r>
      <w:r>
        <w:t>lochy</w:t>
      </w:r>
      <w:r w:rsidR="00CB3F33">
        <w:tab/>
        <w:t>25</w:t>
      </w:r>
      <w:r w:rsidR="004F3FAF">
        <w:t>0</w:t>
      </w:r>
      <w:r w:rsidR="004F3FAF">
        <w:tab/>
        <w:t>m</w:t>
      </w:r>
      <w:r w:rsidR="004F3FAF">
        <w:rPr>
          <w:vertAlign w:val="superscript"/>
        </w:rPr>
        <w:t>2</w:t>
      </w:r>
    </w:p>
    <w:p w:rsidR="004B7F72" w:rsidRDefault="004B7F72" w:rsidP="004F3FAF">
      <w:pPr>
        <w:pStyle w:val="Odstavecseseznamem"/>
        <w:numPr>
          <w:ilvl w:val="0"/>
          <w:numId w:val="39"/>
        </w:numPr>
        <w:tabs>
          <w:tab w:val="left" w:pos="7371"/>
          <w:tab w:val="right" w:pos="8647"/>
        </w:tabs>
        <w:spacing w:before="240" w:line="360" w:lineRule="auto"/>
        <w:ind w:left="426" w:hanging="426"/>
      </w:pPr>
      <w:r w:rsidRPr="006A1DA3">
        <w:t>Výměna KL malou tě</w:t>
      </w:r>
      <w:r>
        <w:t>žící mechanizací včetně lavičky</w:t>
      </w:r>
      <w:r>
        <w:tab/>
      </w:r>
      <w:r w:rsidR="004F3FAF">
        <w:t>22,5</w:t>
      </w:r>
      <w:r w:rsidR="004F3FAF">
        <w:tab/>
        <w:t>m</w:t>
      </w:r>
      <w:r w:rsidR="004F3FAF">
        <w:rPr>
          <w:vertAlign w:val="superscript"/>
        </w:rPr>
        <w:t>3</w:t>
      </w:r>
    </w:p>
    <w:p w:rsidR="004B7F72" w:rsidRDefault="004B7F72" w:rsidP="004F3FAF">
      <w:pPr>
        <w:pStyle w:val="Odstavecseseznamem"/>
        <w:numPr>
          <w:ilvl w:val="0"/>
          <w:numId w:val="39"/>
        </w:numPr>
        <w:tabs>
          <w:tab w:val="left" w:pos="7371"/>
          <w:tab w:val="right" w:pos="8647"/>
        </w:tabs>
        <w:spacing w:before="240" w:line="360" w:lineRule="auto"/>
        <w:ind w:left="426" w:hanging="426"/>
      </w:pPr>
      <w:r w:rsidRPr="006A1DA3">
        <w:t>Doplnění KL kamenivem souvisle strojně v</w:t>
      </w:r>
      <w:r w:rsidR="004F3FAF">
        <w:t> </w:t>
      </w:r>
      <w:r w:rsidRPr="006A1DA3">
        <w:t>koleji</w:t>
      </w:r>
      <w:r w:rsidR="004F3FAF">
        <w:tab/>
        <w:t>22,5</w:t>
      </w:r>
      <w:r w:rsidR="004F3FAF">
        <w:tab/>
        <w:t>m</w:t>
      </w:r>
      <w:r w:rsidR="004F3FAF">
        <w:rPr>
          <w:vertAlign w:val="superscript"/>
        </w:rPr>
        <w:t>3</w:t>
      </w:r>
    </w:p>
    <w:p w:rsidR="004B7F72" w:rsidRDefault="004B7F72" w:rsidP="00565A38">
      <w:pPr>
        <w:pStyle w:val="Odstavecseseznamem"/>
        <w:numPr>
          <w:ilvl w:val="0"/>
          <w:numId w:val="39"/>
        </w:numPr>
        <w:tabs>
          <w:tab w:val="left" w:pos="7371"/>
          <w:tab w:val="right" w:pos="8647"/>
        </w:tabs>
        <w:spacing w:before="240" w:line="360" w:lineRule="auto"/>
        <w:ind w:left="426" w:hanging="426"/>
      </w:pPr>
      <w:r>
        <w:t>Zřízení</w:t>
      </w:r>
      <w:r w:rsidRPr="006A1DA3">
        <w:t xml:space="preserve"> vozovky asfaltobet</w:t>
      </w:r>
      <w:r>
        <w:t>onové s ložní a obrusnou vrstvou</w:t>
      </w:r>
      <w:r>
        <w:tab/>
      </w:r>
      <w:r w:rsidR="00565A38">
        <w:t>1525,5</w:t>
      </w:r>
      <w:r w:rsidR="00565A38">
        <w:tab/>
        <w:t>m</w:t>
      </w:r>
      <w:r w:rsidR="00565A38">
        <w:rPr>
          <w:vertAlign w:val="superscript"/>
        </w:rPr>
        <w:t>2</w:t>
      </w:r>
    </w:p>
    <w:p w:rsidR="004B7F72" w:rsidRDefault="004B7F72" w:rsidP="00565A38">
      <w:pPr>
        <w:pStyle w:val="Odstavecseseznamem"/>
        <w:numPr>
          <w:ilvl w:val="0"/>
          <w:numId w:val="39"/>
        </w:numPr>
        <w:tabs>
          <w:tab w:val="left" w:pos="7371"/>
          <w:tab w:val="right" w:pos="8647"/>
        </w:tabs>
        <w:spacing w:before="240" w:line="360" w:lineRule="auto"/>
        <w:ind w:left="426" w:hanging="426"/>
      </w:pPr>
      <w:r w:rsidRPr="006A1DA3">
        <w:t>Montáž obrubníku uložení v</w:t>
      </w:r>
      <w:r w:rsidR="00565A38">
        <w:t> </w:t>
      </w:r>
      <w:r w:rsidRPr="006A1DA3">
        <w:t>betonu</w:t>
      </w:r>
      <w:r>
        <w:tab/>
      </w:r>
      <w:r w:rsidR="00565A38">
        <w:t>306,5</w:t>
      </w:r>
      <w:r w:rsidR="00565A38">
        <w:tab/>
        <w:t>m</w:t>
      </w:r>
    </w:p>
    <w:p w:rsidR="004B7F72" w:rsidRDefault="004B7F72" w:rsidP="00565A38">
      <w:pPr>
        <w:pStyle w:val="Odstavecseseznamem"/>
        <w:numPr>
          <w:ilvl w:val="0"/>
          <w:numId w:val="39"/>
        </w:numPr>
        <w:tabs>
          <w:tab w:val="left" w:pos="7371"/>
          <w:tab w:val="right" w:pos="8647"/>
        </w:tabs>
        <w:spacing w:before="240" w:line="360" w:lineRule="auto"/>
        <w:ind w:left="426" w:hanging="426"/>
      </w:pPr>
      <w:r w:rsidRPr="006A1DA3">
        <w:t>Montáž silničních panelů</w:t>
      </w:r>
      <w:r>
        <w:tab/>
      </w:r>
      <w:r w:rsidR="00565A38">
        <w:t>90</w:t>
      </w:r>
      <w:r w:rsidR="00565A38">
        <w:tab/>
        <w:t>m</w:t>
      </w:r>
      <w:r w:rsidR="00565A38">
        <w:rPr>
          <w:vertAlign w:val="superscript"/>
        </w:rPr>
        <w:t>2</w:t>
      </w:r>
    </w:p>
    <w:p w:rsidR="004B7F72" w:rsidRDefault="004B7F72" w:rsidP="00565A38">
      <w:pPr>
        <w:pStyle w:val="Odstavecseseznamem"/>
        <w:numPr>
          <w:ilvl w:val="0"/>
          <w:numId w:val="39"/>
        </w:numPr>
        <w:tabs>
          <w:tab w:val="left" w:pos="7371"/>
          <w:tab w:val="right" w:pos="8647"/>
        </w:tabs>
        <w:spacing w:before="240" w:line="360" w:lineRule="auto"/>
        <w:ind w:left="426" w:hanging="426"/>
      </w:pPr>
      <w:r w:rsidRPr="006A1DA3">
        <w:t>Čištění otevřených odvodňovacích za</w:t>
      </w:r>
      <w:r>
        <w:t>řízení strojně příkop nezp.</w:t>
      </w:r>
      <w:r>
        <w:tab/>
      </w:r>
      <w:r w:rsidR="00CB3F33">
        <w:t>35,9</w:t>
      </w:r>
      <w:r w:rsidR="00565A38">
        <w:tab/>
        <w:t>m</w:t>
      </w:r>
      <w:r w:rsidR="00565A38">
        <w:rPr>
          <w:vertAlign w:val="superscript"/>
        </w:rPr>
        <w:t>3</w:t>
      </w:r>
    </w:p>
    <w:p w:rsidR="004B7F72" w:rsidRDefault="004B7F72" w:rsidP="00565A38">
      <w:pPr>
        <w:pStyle w:val="Odstavecseseznamem"/>
        <w:numPr>
          <w:ilvl w:val="0"/>
          <w:numId w:val="39"/>
        </w:numPr>
        <w:tabs>
          <w:tab w:val="left" w:pos="7371"/>
          <w:tab w:val="right" w:pos="8647"/>
        </w:tabs>
        <w:spacing w:before="240" w:line="360" w:lineRule="auto"/>
        <w:ind w:left="426" w:hanging="426"/>
      </w:pPr>
      <w:r>
        <w:t xml:space="preserve">Zřízení </w:t>
      </w:r>
      <w:r w:rsidRPr="006A1DA3">
        <w:t>vrstvy praž</w:t>
      </w:r>
      <w:r>
        <w:t>cového podloží tl.</w:t>
      </w:r>
      <w:r w:rsidRPr="006A1DA3">
        <w:t xml:space="preserve"> 0,30 m – ŠD + MZK</w:t>
      </w:r>
      <w:r>
        <w:tab/>
      </w:r>
      <w:r w:rsidR="00565A38">
        <w:t>1615,5</w:t>
      </w:r>
      <w:r w:rsidR="00565A38" w:rsidRPr="00565A38">
        <w:t xml:space="preserve"> </w:t>
      </w:r>
      <w:r w:rsidR="00565A38">
        <w:tab/>
        <w:t>m</w:t>
      </w:r>
      <w:r w:rsidR="00565A38">
        <w:rPr>
          <w:vertAlign w:val="superscript"/>
        </w:rPr>
        <w:t>2</w:t>
      </w:r>
    </w:p>
    <w:p w:rsidR="004B7F72" w:rsidRDefault="004B7F72" w:rsidP="00565A38">
      <w:pPr>
        <w:pStyle w:val="Odstavecseseznamem"/>
        <w:numPr>
          <w:ilvl w:val="0"/>
          <w:numId w:val="39"/>
        </w:numPr>
        <w:tabs>
          <w:tab w:val="left" w:pos="7371"/>
          <w:tab w:val="right" w:pos="8647"/>
        </w:tabs>
        <w:spacing w:before="240" w:line="360" w:lineRule="auto"/>
        <w:ind w:left="426" w:hanging="426"/>
      </w:pPr>
      <w:r w:rsidRPr="006A1DA3">
        <w:t>Těžení zeminy železničního spodku</w:t>
      </w:r>
      <w:r>
        <w:t xml:space="preserve"> v hornině tř. I sk. I</w:t>
      </w:r>
      <w:r>
        <w:tab/>
      </w:r>
      <w:r w:rsidR="00D0612F">
        <w:t>416,5</w:t>
      </w:r>
      <w:r w:rsidR="00565A38">
        <w:tab/>
        <w:t>m</w:t>
      </w:r>
      <w:r w:rsidR="00565A38">
        <w:rPr>
          <w:vertAlign w:val="superscript"/>
        </w:rPr>
        <w:t>3</w:t>
      </w:r>
    </w:p>
    <w:p w:rsidR="00606E44" w:rsidRDefault="004B7F72" w:rsidP="00606E44">
      <w:pPr>
        <w:pStyle w:val="Odstavecseseznamem"/>
        <w:numPr>
          <w:ilvl w:val="0"/>
          <w:numId w:val="39"/>
        </w:numPr>
        <w:tabs>
          <w:tab w:val="left" w:pos="7371"/>
          <w:tab w:val="right" w:pos="8647"/>
        </w:tabs>
        <w:spacing w:before="240" w:line="360" w:lineRule="auto"/>
        <w:ind w:left="426" w:hanging="426"/>
      </w:pPr>
      <w:r w:rsidRPr="004B7F72">
        <w:t>Povrchová úprava plochy železničního spodku</w:t>
      </w:r>
      <w:r>
        <w:tab/>
      </w:r>
      <w:r w:rsidR="00D0612F">
        <w:t>1884,3</w:t>
      </w:r>
      <w:r w:rsidR="00565A38">
        <w:tab/>
        <w:t>m</w:t>
      </w:r>
      <w:r w:rsidR="00565A38">
        <w:rPr>
          <w:vertAlign w:val="superscript"/>
        </w:rPr>
        <w:t>2</w:t>
      </w:r>
    </w:p>
    <w:p w:rsidR="00606E44" w:rsidRPr="00606E44" w:rsidRDefault="00606E44" w:rsidP="00606E44">
      <w:pPr>
        <w:pStyle w:val="Nadpis3"/>
      </w:pPr>
      <w:bookmarkStart w:id="27" w:name="_Toc64891714"/>
      <w:r w:rsidRPr="00606E44">
        <w:t>Rozpis materiálu</w:t>
      </w:r>
      <w:bookmarkEnd w:id="27"/>
    </w:p>
    <w:p w:rsidR="00606E44" w:rsidRPr="00875168" w:rsidRDefault="00606E44" w:rsidP="00875168">
      <w:pPr>
        <w:pStyle w:val="Nadpis4"/>
        <w:tabs>
          <w:tab w:val="left" w:pos="7371"/>
          <w:tab w:val="right" w:pos="8647"/>
        </w:tabs>
        <w:rPr>
          <w:u w:val="single"/>
        </w:rPr>
      </w:pPr>
      <w:r w:rsidRPr="00875168">
        <w:rPr>
          <w:u w:val="single"/>
        </w:rPr>
        <w:t xml:space="preserve">V rámci stavebního objektu budou </w:t>
      </w:r>
      <w:r w:rsidR="00875168">
        <w:rPr>
          <w:u w:val="single"/>
        </w:rPr>
        <w:t>dodány tyto materiály</w:t>
      </w:r>
      <w:r w:rsidRPr="00875168">
        <w:rPr>
          <w:u w:val="single"/>
        </w:rPr>
        <w:t>:</w:t>
      </w:r>
      <w:r w:rsidRPr="00875168">
        <w:rPr>
          <w:u w:val="single"/>
        </w:rPr>
        <w:tab/>
        <w:t>výměra</w:t>
      </w:r>
      <w:r w:rsidR="00875168" w:rsidRPr="00875168">
        <w:rPr>
          <w:u w:val="single"/>
        </w:rPr>
        <w:t xml:space="preserve"> </w:t>
      </w:r>
      <w:r w:rsidR="00875168" w:rsidRPr="00875168">
        <w:rPr>
          <w:u w:val="single"/>
        </w:rPr>
        <w:tab/>
      </w:r>
      <w:r w:rsidRPr="00875168">
        <w:rPr>
          <w:u w:val="single"/>
        </w:rPr>
        <w:t>mj.</w:t>
      </w:r>
    </w:p>
    <w:p w:rsidR="00875168" w:rsidRDefault="00875168" w:rsidP="00875168">
      <w:pPr>
        <w:pStyle w:val="Odstavecseseznamem"/>
        <w:numPr>
          <w:ilvl w:val="0"/>
          <w:numId w:val="39"/>
        </w:numPr>
        <w:tabs>
          <w:tab w:val="left" w:pos="7371"/>
          <w:tab w:val="right" w:pos="8647"/>
        </w:tabs>
        <w:spacing w:before="240" w:line="360" w:lineRule="auto"/>
        <w:ind w:left="426" w:hanging="426"/>
      </w:pPr>
      <w:r w:rsidRPr="00875168">
        <w:t>Kamenivo drcené štěrk frakce 31,5/63 třídy min. BII</w:t>
      </w:r>
      <w:r>
        <w:tab/>
        <w:t>40,5</w:t>
      </w:r>
      <w:r>
        <w:tab/>
        <w:t>t</w:t>
      </w:r>
    </w:p>
    <w:p w:rsidR="00875168" w:rsidRDefault="00875168" w:rsidP="00AA633B">
      <w:pPr>
        <w:pStyle w:val="Odstavecseseznamem"/>
        <w:numPr>
          <w:ilvl w:val="0"/>
          <w:numId w:val="39"/>
        </w:numPr>
        <w:tabs>
          <w:tab w:val="left" w:pos="7371"/>
          <w:tab w:val="right" w:pos="8647"/>
        </w:tabs>
        <w:spacing w:before="240" w:line="360" w:lineRule="auto"/>
        <w:ind w:left="426" w:hanging="426"/>
      </w:pPr>
      <w:r w:rsidRPr="00875168">
        <w:t>Kamenivo drcené štěrkodrť frakce 0/4</w:t>
      </w:r>
      <w:r>
        <w:tab/>
        <w:t>5,94</w:t>
      </w:r>
      <w:r>
        <w:tab/>
        <w:t>t</w:t>
      </w:r>
    </w:p>
    <w:p w:rsidR="00AA633B" w:rsidRDefault="00875168" w:rsidP="00AA633B">
      <w:pPr>
        <w:pStyle w:val="Odstavecseseznamem"/>
        <w:numPr>
          <w:ilvl w:val="0"/>
          <w:numId w:val="39"/>
        </w:numPr>
        <w:tabs>
          <w:tab w:val="left" w:pos="7371"/>
          <w:tab w:val="right" w:pos="8647"/>
        </w:tabs>
        <w:spacing w:before="240" w:line="360" w:lineRule="auto"/>
        <w:ind w:left="426" w:hanging="426"/>
      </w:pPr>
      <w:r w:rsidRPr="00875168">
        <w:t>Kamenivo drcené štěrkodrť frakce</w:t>
      </w:r>
      <w:r>
        <w:t xml:space="preserve"> 0/32</w:t>
      </w:r>
      <w:r w:rsidR="00D0612F">
        <w:tab/>
        <w:t>436,2</w:t>
      </w:r>
      <w:r w:rsidR="00AA633B">
        <w:tab/>
        <w:t>t</w:t>
      </w:r>
    </w:p>
    <w:p w:rsidR="00AA633B" w:rsidRDefault="00AA633B" w:rsidP="00AA633B">
      <w:pPr>
        <w:pStyle w:val="Odstavecseseznamem"/>
        <w:numPr>
          <w:ilvl w:val="0"/>
          <w:numId w:val="39"/>
        </w:numPr>
        <w:tabs>
          <w:tab w:val="left" w:pos="7371"/>
          <w:tab w:val="right" w:pos="8647"/>
        </w:tabs>
        <w:spacing w:before="240" w:line="360" w:lineRule="auto"/>
        <w:ind w:left="426" w:hanging="426"/>
      </w:pPr>
      <w:r w:rsidRPr="00AA633B">
        <w:t>Kamenivo drcené štěrkodrť frakce 0/32 - směs pro MZK</w:t>
      </w:r>
      <w:r w:rsidR="00D0612F">
        <w:tab/>
        <w:t>436,2</w:t>
      </w:r>
      <w:r>
        <w:tab/>
        <w:t>t</w:t>
      </w:r>
      <w:r w:rsidRPr="00AA633B">
        <w:t xml:space="preserve"> </w:t>
      </w:r>
    </w:p>
    <w:p w:rsidR="00AA633B" w:rsidRDefault="00AA633B" w:rsidP="00AA633B">
      <w:pPr>
        <w:pStyle w:val="Odstavecseseznamem"/>
        <w:numPr>
          <w:ilvl w:val="0"/>
          <w:numId w:val="39"/>
        </w:numPr>
        <w:tabs>
          <w:tab w:val="left" w:pos="7371"/>
          <w:tab w:val="right" w:pos="8647"/>
        </w:tabs>
        <w:spacing w:before="240" w:line="360" w:lineRule="auto"/>
        <w:ind w:left="426" w:hanging="426"/>
      </w:pPr>
      <w:r w:rsidRPr="00AA633B">
        <w:t>Panel železobetonový silniční rozměru 300x100x15</w:t>
      </w:r>
      <w:r w:rsidR="00CB3F33">
        <w:tab/>
        <w:t>3</w:t>
      </w:r>
      <w:r>
        <w:t>0</w:t>
      </w:r>
      <w:r>
        <w:tab/>
        <w:t>ks</w:t>
      </w:r>
    </w:p>
    <w:p w:rsidR="00AA633B" w:rsidRDefault="00AA633B" w:rsidP="00AA633B">
      <w:pPr>
        <w:pStyle w:val="Odstavecseseznamem"/>
        <w:numPr>
          <w:ilvl w:val="0"/>
          <w:numId w:val="39"/>
        </w:numPr>
        <w:tabs>
          <w:tab w:val="left" w:pos="7371"/>
          <w:tab w:val="right" w:pos="8647"/>
        </w:tabs>
        <w:spacing w:before="240" w:line="360" w:lineRule="auto"/>
        <w:ind w:left="426" w:hanging="426"/>
      </w:pPr>
      <w:r w:rsidRPr="00AA633B">
        <w:t>Asfaltový beton ACO 11S 50/70 střednězrnný-obrusná vrstva</w:t>
      </w:r>
      <w:r w:rsidR="00CB3F33">
        <w:t>, tl. 40 mm</w:t>
      </w:r>
      <w:r w:rsidR="00D0612F">
        <w:tab/>
        <w:t>128,1</w:t>
      </w:r>
      <w:r>
        <w:tab/>
        <w:t>t</w:t>
      </w:r>
    </w:p>
    <w:p w:rsidR="00AA633B" w:rsidRDefault="00AA633B" w:rsidP="00AA633B">
      <w:pPr>
        <w:pStyle w:val="Odstavecseseznamem"/>
        <w:numPr>
          <w:ilvl w:val="0"/>
          <w:numId w:val="39"/>
        </w:numPr>
        <w:tabs>
          <w:tab w:val="left" w:pos="7371"/>
          <w:tab w:val="right" w:pos="8647"/>
        </w:tabs>
        <w:spacing w:before="240" w:line="360" w:lineRule="auto"/>
        <w:ind w:left="426" w:hanging="426"/>
      </w:pPr>
      <w:r w:rsidRPr="00AA633B">
        <w:t>Asfaltový beton ACL 16S 50/70 hrubozrnný-ložní vrstva</w:t>
      </w:r>
      <w:r w:rsidR="00CB3F33">
        <w:t>, tl.70 mm</w:t>
      </w:r>
      <w:r w:rsidR="00CB3F33">
        <w:tab/>
        <w:t>224</w:t>
      </w:r>
      <w:r w:rsidR="00D0612F">
        <w:t>,3</w:t>
      </w:r>
      <w:r>
        <w:tab/>
        <w:t>t</w:t>
      </w:r>
    </w:p>
    <w:p w:rsidR="00AA633B" w:rsidRDefault="00AA633B" w:rsidP="00AA633B">
      <w:pPr>
        <w:pStyle w:val="Odstavecseseznamem"/>
        <w:numPr>
          <w:ilvl w:val="0"/>
          <w:numId w:val="39"/>
        </w:numPr>
        <w:tabs>
          <w:tab w:val="left" w:pos="7371"/>
          <w:tab w:val="right" w:pos="8647"/>
        </w:tabs>
        <w:spacing w:before="240" w:line="360" w:lineRule="auto"/>
        <w:ind w:left="426" w:hanging="426"/>
      </w:pPr>
      <w:r w:rsidRPr="00AA633B">
        <w:t>Obrubník krajový</w:t>
      </w:r>
      <w:r>
        <w:tab/>
        <w:t>306,5</w:t>
      </w:r>
      <w:r>
        <w:tab/>
        <w:t>ks</w:t>
      </w:r>
    </w:p>
    <w:p w:rsidR="00AA633B" w:rsidRPr="00AA633B" w:rsidRDefault="00AA633B" w:rsidP="00AA633B">
      <w:pPr>
        <w:pStyle w:val="Odstavecseseznamem"/>
        <w:numPr>
          <w:ilvl w:val="0"/>
          <w:numId w:val="39"/>
        </w:numPr>
        <w:tabs>
          <w:tab w:val="left" w:pos="7371"/>
          <w:tab w:val="right" w:pos="8647"/>
        </w:tabs>
        <w:spacing w:before="240" w:line="360" w:lineRule="auto"/>
        <w:ind w:left="426" w:hanging="426"/>
      </w:pPr>
      <w:r w:rsidRPr="00AA633B">
        <w:t>Beton lehce zhutnitelný C 16/20;X0 F5 2 200 2</w:t>
      </w:r>
      <w:r>
        <w:t> </w:t>
      </w:r>
      <w:r w:rsidRPr="00AA633B">
        <w:t>662</w:t>
      </w:r>
      <w:r w:rsidR="00D0612F">
        <w:tab/>
        <w:t>21,5</w:t>
      </w:r>
      <w:r>
        <w:tab/>
        <w:t>m</w:t>
      </w:r>
      <w:r w:rsidRPr="002B20D3">
        <w:rPr>
          <w:vertAlign w:val="superscript"/>
        </w:rPr>
        <w:t>3</w:t>
      </w:r>
    </w:p>
    <w:p w:rsidR="00875168" w:rsidRDefault="00AA633B" w:rsidP="00AA633B">
      <w:pPr>
        <w:pStyle w:val="Odstavecseseznamem"/>
        <w:numPr>
          <w:ilvl w:val="0"/>
          <w:numId w:val="39"/>
        </w:numPr>
        <w:tabs>
          <w:tab w:val="left" w:pos="7371"/>
          <w:tab w:val="right" w:pos="8647"/>
        </w:tabs>
        <w:spacing w:before="240" w:line="360" w:lineRule="auto"/>
        <w:ind w:left="426" w:hanging="426"/>
      </w:pPr>
      <w:r>
        <w:t>Ohebná elektroinstalační trubka</w:t>
      </w:r>
      <w:r w:rsidRPr="00AA633B">
        <w:t xml:space="preserve"> KOPOFLEX 160 rudá</w:t>
      </w:r>
      <w:r>
        <w:tab/>
        <w:t>60</w:t>
      </w:r>
      <w:r>
        <w:tab/>
        <w:t>m</w:t>
      </w:r>
    </w:p>
    <w:p w:rsidR="00586810" w:rsidRPr="002C457A" w:rsidRDefault="00586810" w:rsidP="00586810">
      <w:pPr>
        <w:contextualSpacing/>
        <w:rPr>
          <w:u w:val="single"/>
        </w:rPr>
      </w:pPr>
      <w:r w:rsidRPr="002C457A">
        <w:rPr>
          <w:u w:val="single"/>
        </w:rPr>
        <w:t>Podrobný rozsah prací včetně použitého materiálu je uveden v příloze č. 2 „Soupis prací a materiálu“</w:t>
      </w:r>
      <w:r>
        <w:rPr>
          <w:u w:val="single"/>
        </w:rPr>
        <w:t>.</w:t>
      </w:r>
    </w:p>
    <w:p w:rsidR="0071270B" w:rsidRDefault="0071270B" w:rsidP="0071270B">
      <w:pPr>
        <w:pStyle w:val="Nadpis2"/>
      </w:pPr>
      <w:bookmarkStart w:id="28" w:name="_Toc64891715"/>
      <w:r w:rsidRPr="00CE5D85">
        <w:t xml:space="preserve">SO 02 – Oprava </w:t>
      </w:r>
      <w:r w:rsidR="00A348EE" w:rsidRPr="00CE5D85">
        <w:t>parkovací plochy</w:t>
      </w:r>
      <w:bookmarkEnd w:id="28"/>
    </w:p>
    <w:p w:rsidR="00104D92" w:rsidRDefault="00104D92" w:rsidP="00104D92">
      <w:pPr>
        <w:pStyle w:val="Nadpis3"/>
      </w:pPr>
      <w:bookmarkStart w:id="29" w:name="_Toc64891716"/>
      <w:r>
        <w:t>Nový stav</w:t>
      </w:r>
      <w:bookmarkEnd w:id="29"/>
    </w:p>
    <w:p w:rsidR="0071270B" w:rsidRDefault="005A78A5" w:rsidP="0071270B">
      <w:r>
        <w:t xml:space="preserve">V těsném sousedství výpravní budovy bude zřízeno </w:t>
      </w:r>
      <w:r w:rsidR="00CE5D85">
        <w:t>parkovací stání o rozměrech 13,3 x 6,0 metrů, které navazuje přímo na příjezdovou komunikaci</w:t>
      </w:r>
      <w:r w:rsidR="00413392">
        <w:t xml:space="preserve">. </w:t>
      </w:r>
      <w:r w:rsidR="00211172">
        <w:t>V této ploše bude sejmuto přibližně 100 mm stávajícího terénu</w:t>
      </w:r>
      <w:r w:rsidR="00D75993">
        <w:t xml:space="preserve"> a vzniklá zemní pláň bude následně srovnána a řádně zhutněna. Po obvodě se osadí chodníkové obrubníky </w:t>
      </w:r>
      <w:r w:rsidR="00104D92">
        <w:t>do</w:t>
      </w:r>
      <w:r w:rsidR="00D75993">
        <w:t> b</w:t>
      </w:r>
      <w:r w:rsidR="00104D92">
        <w:t>etonového</w:t>
      </w:r>
      <w:r w:rsidR="00D75993">
        <w:t xml:space="preserve"> </w:t>
      </w:r>
      <w:r w:rsidR="00104D92">
        <w:t>lože</w:t>
      </w:r>
      <w:r w:rsidR="00D75993">
        <w:t xml:space="preserve"> tl. min. 100 mm. </w:t>
      </w:r>
      <w:r w:rsidR="00413392">
        <w:t xml:space="preserve">Povrch bude tvořen </w:t>
      </w:r>
      <w:r w:rsidR="00211172">
        <w:t xml:space="preserve">užitou </w:t>
      </w:r>
      <w:r w:rsidR="00413392">
        <w:t>zámkovou dlažbou uloženou na vrstvě zhutněného kameniva frakce 4/8</w:t>
      </w:r>
      <w:r w:rsidR="00211172">
        <w:t xml:space="preserve"> v tl. 100 mm. </w:t>
      </w:r>
      <w:r w:rsidR="00413392">
        <w:t xml:space="preserve">V rámci prací budou sneseny </w:t>
      </w:r>
      <w:r w:rsidR="00104D92">
        <w:t xml:space="preserve">a předány objednateli </w:t>
      </w:r>
      <w:r w:rsidR="00413392">
        <w:t>stávající</w:t>
      </w:r>
      <w:r w:rsidR="001A2228">
        <w:t xml:space="preserve"> betonové panely, které sloužily</w:t>
      </w:r>
      <w:r w:rsidR="00413392">
        <w:t xml:space="preserve"> jako provizorní parkovací stání. Povrch bude následně upraven a zrekultivován</w:t>
      </w:r>
      <w:r w:rsidR="00211172">
        <w:t>.</w:t>
      </w:r>
    </w:p>
    <w:p w:rsidR="00586810" w:rsidRDefault="00586810" w:rsidP="00586810">
      <w:pPr>
        <w:pStyle w:val="Nadpis3"/>
      </w:pPr>
      <w:bookmarkStart w:id="30" w:name="_Toc64154433"/>
      <w:bookmarkStart w:id="31" w:name="_Toc64891717"/>
      <w:r>
        <w:t>Rozsah prací</w:t>
      </w:r>
      <w:bookmarkEnd w:id="30"/>
      <w:bookmarkEnd w:id="31"/>
    </w:p>
    <w:p w:rsidR="00AA633B" w:rsidRPr="00606E44" w:rsidRDefault="00AA633B" w:rsidP="00AA633B">
      <w:pPr>
        <w:pStyle w:val="Nadpis4"/>
        <w:tabs>
          <w:tab w:val="left" w:pos="7371"/>
          <w:tab w:val="right" w:pos="8647"/>
        </w:tabs>
        <w:rPr>
          <w:u w:val="single"/>
        </w:rPr>
      </w:pPr>
      <w:r w:rsidRPr="00606E44">
        <w:rPr>
          <w:u w:val="single"/>
        </w:rPr>
        <w:t>V rámci stavebního objektu budou provedeny tyto práce:</w:t>
      </w:r>
      <w:r w:rsidRPr="00606E44">
        <w:rPr>
          <w:u w:val="single"/>
        </w:rPr>
        <w:tab/>
        <w:t>výměra</w:t>
      </w:r>
      <w:r w:rsidRPr="00606E44">
        <w:rPr>
          <w:u w:val="single"/>
        </w:rPr>
        <w:tab/>
        <w:t>mj.</w:t>
      </w:r>
    </w:p>
    <w:p w:rsidR="00586810" w:rsidRDefault="00586810" w:rsidP="00AA633B">
      <w:pPr>
        <w:pStyle w:val="Odstavecseseznamem"/>
        <w:numPr>
          <w:ilvl w:val="0"/>
          <w:numId w:val="39"/>
        </w:numPr>
        <w:tabs>
          <w:tab w:val="left" w:pos="7371"/>
          <w:tab w:val="right" w:pos="8647"/>
        </w:tabs>
        <w:spacing w:before="240" w:line="360" w:lineRule="auto"/>
        <w:ind w:left="426" w:hanging="426"/>
      </w:pPr>
      <w:r w:rsidRPr="00586810">
        <w:t>Montáž dílů komunikace ze zámkové dlažby uložení v podsypu</w:t>
      </w:r>
      <w:r w:rsidR="00AA633B">
        <w:tab/>
        <w:t>79,8</w:t>
      </w:r>
      <w:r w:rsidR="00AA633B">
        <w:tab/>
        <w:t>m</w:t>
      </w:r>
      <w:r w:rsidR="00AA633B">
        <w:rPr>
          <w:vertAlign w:val="superscript"/>
        </w:rPr>
        <w:t>2</w:t>
      </w:r>
    </w:p>
    <w:p w:rsidR="00586810" w:rsidRDefault="00586810" w:rsidP="00AA633B">
      <w:pPr>
        <w:pStyle w:val="Odstavecseseznamem"/>
        <w:numPr>
          <w:ilvl w:val="0"/>
          <w:numId w:val="39"/>
        </w:numPr>
        <w:tabs>
          <w:tab w:val="left" w:pos="7371"/>
          <w:tab w:val="right" w:pos="8647"/>
        </w:tabs>
        <w:spacing w:before="240" w:line="360" w:lineRule="auto"/>
        <w:ind w:left="426" w:hanging="426"/>
      </w:pPr>
      <w:r w:rsidRPr="00586810">
        <w:t>Montáž dílů komunikace obrubníku uložení v betonu</w:t>
      </w:r>
      <w:r w:rsidR="00AA633B">
        <w:tab/>
        <w:t>32,6</w:t>
      </w:r>
      <w:r w:rsidR="00AA633B">
        <w:tab/>
        <w:t>m</w:t>
      </w:r>
    </w:p>
    <w:p w:rsidR="00586810" w:rsidRDefault="00586810" w:rsidP="00AA633B">
      <w:pPr>
        <w:pStyle w:val="Odstavecseseznamem"/>
        <w:numPr>
          <w:ilvl w:val="0"/>
          <w:numId w:val="39"/>
        </w:numPr>
        <w:tabs>
          <w:tab w:val="left" w:pos="7371"/>
          <w:tab w:val="right" w:pos="8647"/>
        </w:tabs>
        <w:spacing w:before="240" w:line="360" w:lineRule="auto"/>
        <w:ind w:left="426" w:hanging="426"/>
      </w:pPr>
      <w:r w:rsidRPr="00586810">
        <w:t>Demontáž silničních panelů komunikace dočasná</w:t>
      </w:r>
      <w:r w:rsidR="00AA633B">
        <w:tab/>
        <w:t>30</w:t>
      </w:r>
      <w:r w:rsidR="00AA633B">
        <w:tab/>
        <w:t>m</w:t>
      </w:r>
      <w:r w:rsidR="00AA633B">
        <w:rPr>
          <w:vertAlign w:val="superscript"/>
        </w:rPr>
        <w:t>2</w:t>
      </w:r>
    </w:p>
    <w:p w:rsidR="00586810" w:rsidRDefault="00586810" w:rsidP="00AA633B">
      <w:pPr>
        <w:pStyle w:val="Odstavecseseznamem"/>
        <w:numPr>
          <w:ilvl w:val="0"/>
          <w:numId w:val="39"/>
        </w:numPr>
        <w:tabs>
          <w:tab w:val="left" w:pos="7371"/>
          <w:tab w:val="right" w:pos="8647"/>
        </w:tabs>
        <w:spacing w:before="240" w:line="360" w:lineRule="auto"/>
        <w:ind w:left="426" w:hanging="426"/>
      </w:pPr>
      <w:r w:rsidRPr="006A1DA3">
        <w:t>Těžení zeminy železničního spodku</w:t>
      </w:r>
      <w:r w:rsidR="00D0612F">
        <w:t xml:space="preserve"> v hornině tř. I sk. I</w:t>
      </w:r>
      <w:r w:rsidR="00D0612F">
        <w:tab/>
        <w:t>8,0</w:t>
      </w:r>
      <w:r w:rsidR="00AA633B">
        <w:tab/>
        <w:t>m</w:t>
      </w:r>
      <w:r w:rsidR="00AA633B">
        <w:rPr>
          <w:vertAlign w:val="superscript"/>
        </w:rPr>
        <w:t>3</w:t>
      </w:r>
    </w:p>
    <w:p w:rsidR="00586810" w:rsidRDefault="00586810" w:rsidP="00AA633B">
      <w:pPr>
        <w:pStyle w:val="Odstavecseseznamem"/>
        <w:numPr>
          <w:ilvl w:val="0"/>
          <w:numId w:val="39"/>
        </w:numPr>
        <w:tabs>
          <w:tab w:val="left" w:pos="7371"/>
          <w:tab w:val="right" w:pos="8647"/>
        </w:tabs>
        <w:spacing w:before="240" w:line="360" w:lineRule="auto"/>
        <w:ind w:left="426" w:hanging="426"/>
      </w:pPr>
      <w:r w:rsidRPr="00586810">
        <w:t>Povrchová úprava plochy železničního spodku</w:t>
      </w:r>
      <w:r w:rsidR="00AA633B">
        <w:tab/>
        <w:t>109,8</w:t>
      </w:r>
      <w:r w:rsidR="00AA633B">
        <w:tab/>
        <w:t>m</w:t>
      </w:r>
      <w:r w:rsidR="00AA633B">
        <w:rPr>
          <w:vertAlign w:val="superscript"/>
        </w:rPr>
        <w:t>2</w:t>
      </w:r>
    </w:p>
    <w:p w:rsidR="00AA633B" w:rsidRPr="00606E44" w:rsidRDefault="00AA633B" w:rsidP="00AA633B">
      <w:pPr>
        <w:pStyle w:val="Nadpis3"/>
      </w:pPr>
      <w:bookmarkStart w:id="32" w:name="_Toc64891718"/>
      <w:r w:rsidRPr="00606E44">
        <w:t>Rozpis materiálu</w:t>
      </w:r>
      <w:bookmarkEnd w:id="32"/>
    </w:p>
    <w:p w:rsidR="00AA633B" w:rsidRPr="00875168" w:rsidRDefault="00AA633B" w:rsidP="00AA633B">
      <w:pPr>
        <w:pStyle w:val="Nadpis4"/>
        <w:tabs>
          <w:tab w:val="left" w:pos="7371"/>
          <w:tab w:val="right" w:pos="8647"/>
        </w:tabs>
        <w:rPr>
          <w:u w:val="single"/>
        </w:rPr>
      </w:pPr>
      <w:r w:rsidRPr="00875168">
        <w:rPr>
          <w:u w:val="single"/>
        </w:rPr>
        <w:t xml:space="preserve">V rámci stavebního objektu budou </w:t>
      </w:r>
      <w:r>
        <w:rPr>
          <w:u w:val="single"/>
        </w:rPr>
        <w:t>dodány tyto materiály</w:t>
      </w:r>
      <w:r w:rsidRPr="00875168">
        <w:rPr>
          <w:u w:val="single"/>
        </w:rPr>
        <w:t>:</w:t>
      </w:r>
      <w:r w:rsidRPr="00875168">
        <w:rPr>
          <w:u w:val="single"/>
        </w:rPr>
        <w:tab/>
        <w:t xml:space="preserve">výměra </w:t>
      </w:r>
      <w:r w:rsidRPr="00875168">
        <w:rPr>
          <w:u w:val="single"/>
        </w:rPr>
        <w:tab/>
        <w:t>mj.</w:t>
      </w:r>
    </w:p>
    <w:p w:rsidR="00AA633B" w:rsidRDefault="00AA633B" w:rsidP="00AA633B">
      <w:pPr>
        <w:pStyle w:val="Odstavecseseznamem"/>
        <w:numPr>
          <w:ilvl w:val="0"/>
          <w:numId w:val="39"/>
        </w:numPr>
        <w:tabs>
          <w:tab w:val="left" w:pos="7371"/>
          <w:tab w:val="right" w:pos="8647"/>
        </w:tabs>
        <w:spacing w:before="240" w:line="360" w:lineRule="auto"/>
        <w:ind w:left="426" w:hanging="426"/>
      </w:pPr>
      <w:r w:rsidRPr="00875168">
        <w:t>Kamenivo drcené štěrkodrť frakce 0/4</w:t>
      </w:r>
      <w:r>
        <w:tab/>
        <w:t>0,5</w:t>
      </w:r>
      <w:r>
        <w:tab/>
        <w:t>t</w:t>
      </w:r>
    </w:p>
    <w:p w:rsidR="00AA633B" w:rsidRDefault="00AA633B" w:rsidP="00AA633B">
      <w:pPr>
        <w:pStyle w:val="Odstavecseseznamem"/>
        <w:numPr>
          <w:ilvl w:val="0"/>
          <w:numId w:val="39"/>
        </w:numPr>
        <w:tabs>
          <w:tab w:val="left" w:pos="7371"/>
          <w:tab w:val="right" w:pos="8647"/>
        </w:tabs>
        <w:spacing w:before="240" w:line="360" w:lineRule="auto"/>
        <w:ind w:left="426" w:hanging="426"/>
      </w:pPr>
      <w:r w:rsidRPr="00AA633B">
        <w:t>Kamenivo drcené drť frakce 4/8</w:t>
      </w:r>
      <w:r w:rsidR="00D0612F">
        <w:tab/>
        <w:t>14,4</w:t>
      </w:r>
      <w:r>
        <w:tab/>
        <w:t>t</w:t>
      </w:r>
    </w:p>
    <w:p w:rsidR="00AA633B" w:rsidRDefault="00AA633B" w:rsidP="00AA633B">
      <w:pPr>
        <w:pStyle w:val="Odstavecseseznamem"/>
        <w:numPr>
          <w:ilvl w:val="0"/>
          <w:numId w:val="39"/>
        </w:numPr>
        <w:tabs>
          <w:tab w:val="left" w:pos="7371"/>
          <w:tab w:val="right" w:pos="8647"/>
        </w:tabs>
        <w:spacing w:before="240" w:line="360" w:lineRule="auto"/>
        <w:ind w:left="426" w:hanging="426"/>
      </w:pPr>
      <w:r w:rsidRPr="00AA633B">
        <w:t>Obrubník chodníkový</w:t>
      </w:r>
      <w:r w:rsidR="00D0612F">
        <w:tab/>
      </w:r>
      <w:r w:rsidR="00CB3F33">
        <w:t>33</w:t>
      </w:r>
      <w:r>
        <w:tab/>
      </w:r>
      <w:r w:rsidR="00CB3F33">
        <w:t xml:space="preserve">ks </w:t>
      </w:r>
    </w:p>
    <w:p w:rsidR="00AA633B" w:rsidRDefault="00AA633B" w:rsidP="00AA633B">
      <w:pPr>
        <w:pStyle w:val="Odstavecseseznamem"/>
        <w:numPr>
          <w:ilvl w:val="0"/>
          <w:numId w:val="39"/>
        </w:numPr>
        <w:tabs>
          <w:tab w:val="left" w:pos="7371"/>
          <w:tab w:val="right" w:pos="8647"/>
        </w:tabs>
        <w:spacing w:before="240" w:line="360" w:lineRule="auto"/>
        <w:ind w:left="426" w:hanging="426"/>
      </w:pPr>
      <w:r w:rsidRPr="00AA633B">
        <w:t>Beton lehce zhutnitelný C 16/20;X0 F5</w:t>
      </w:r>
      <w:r>
        <w:tab/>
      </w:r>
      <w:r w:rsidR="00CB3F33">
        <w:t>2,0</w:t>
      </w:r>
      <w:r>
        <w:tab/>
      </w:r>
      <w:r w:rsidR="00CB3F33">
        <w:t>m</w:t>
      </w:r>
      <w:r w:rsidR="00CB3F33">
        <w:rPr>
          <w:vertAlign w:val="superscript"/>
        </w:rPr>
        <w:t>3</w:t>
      </w:r>
    </w:p>
    <w:p w:rsidR="00AA633B" w:rsidRPr="002B20D3" w:rsidRDefault="00AA633B" w:rsidP="00AA633B">
      <w:pPr>
        <w:pStyle w:val="Odstavecseseznamem"/>
        <w:numPr>
          <w:ilvl w:val="0"/>
          <w:numId w:val="39"/>
        </w:numPr>
        <w:tabs>
          <w:tab w:val="left" w:pos="7371"/>
          <w:tab w:val="right" w:pos="8647"/>
        </w:tabs>
        <w:spacing w:before="240" w:line="360" w:lineRule="auto"/>
        <w:ind w:left="426" w:hanging="426"/>
        <w:rPr>
          <w:color w:val="FF4040" w:themeColor="accent6" w:themeTint="99"/>
        </w:rPr>
      </w:pPr>
      <w:r w:rsidRPr="002B20D3">
        <w:rPr>
          <w:color w:val="FF4040" w:themeColor="accent6" w:themeTint="99"/>
        </w:rPr>
        <w:t>Dlažba zámková hladká íčko užitá – dodávka SPRÁVY ŽELEZNIC</w:t>
      </w:r>
      <w:r w:rsidRPr="002B20D3">
        <w:rPr>
          <w:color w:val="FF4040" w:themeColor="accent6" w:themeTint="99"/>
        </w:rPr>
        <w:tab/>
        <w:t>79,8</w:t>
      </w:r>
      <w:r w:rsidRPr="002B20D3">
        <w:rPr>
          <w:color w:val="FF4040" w:themeColor="accent6" w:themeTint="99"/>
        </w:rPr>
        <w:tab/>
        <w:t>m</w:t>
      </w:r>
      <w:r w:rsidRPr="002B20D3">
        <w:rPr>
          <w:color w:val="FF4040" w:themeColor="accent6" w:themeTint="99"/>
          <w:vertAlign w:val="superscript"/>
        </w:rPr>
        <w:t>2</w:t>
      </w:r>
    </w:p>
    <w:p w:rsidR="00586810" w:rsidRPr="007C3851" w:rsidRDefault="00586810" w:rsidP="00586810">
      <w:pPr>
        <w:contextualSpacing/>
        <w:rPr>
          <w:u w:val="single"/>
        </w:rPr>
      </w:pPr>
      <w:r w:rsidRPr="002C457A">
        <w:rPr>
          <w:u w:val="single"/>
        </w:rPr>
        <w:t>Podrobný rozsah prací včetně použitého materiálu je uveden v příloze č. 2 „Soupis prací a materiálu“</w:t>
      </w:r>
      <w:r>
        <w:rPr>
          <w:u w:val="single"/>
        </w:rPr>
        <w:t>.</w:t>
      </w:r>
      <w:r w:rsidRPr="00586810">
        <w:rPr>
          <w:u w:val="single"/>
        </w:rPr>
        <w:t xml:space="preserve"> </w:t>
      </w:r>
      <w:r>
        <w:rPr>
          <w:u w:val="single"/>
        </w:rPr>
        <w:t>M</w:t>
      </w:r>
      <w:r w:rsidRPr="007C3851">
        <w:rPr>
          <w:u w:val="single"/>
        </w:rPr>
        <w:t>ateriál dodávaný objednat</w:t>
      </w:r>
      <w:r>
        <w:rPr>
          <w:u w:val="single"/>
        </w:rPr>
        <w:t>elem je uveden jako dodávka SPRÁ</w:t>
      </w:r>
      <w:r w:rsidRPr="007C3851">
        <w:rPr>
          <w:u w:val="single"/>
        </w:rPr>
        <w:t>VY ŽELEZNIC.</w:t>
      </w:r>
    </w:p>
    <w:p w:rsidR="0054081B" w:rsidRDefault="00A348EE" w:rsidP="0054081B">
      <w:pPr>
        <w:pStyle w:val="Nadpis2"/>
      </w:pPr>
      <w:bookmarkStart w:id="33" w:name="_Toc64891719"/>
      <w:r>
        <w:t xml:space="preserve">SO 03 – Zřízení ochrany </w:t>
      </w:r>
      <w:r w:rsidR="00211172">
        <w:t xml:space="preserve">sloupů </w:t>
      </w:r>
      <w:r>
        <w:t>osvětlení</w:t>
      </w:r>
      <w:bookmarkEnd w:id="33"/>
    </w:p>
    <w:p w:rsidR="00104D92" w:rsidRDefault="00104D92" w:rsidP="00104D92">
      <w:pPr>
        <w:pStyle w:val="Nadpis3"/>
      </w:pPr>
      <w:bookmarkStart w:id="34" w:name="_Toc64891720"/>
      <w:r>
        <w:t>Nový stav</w:t>
      </w:r>
      <w:bookmarkEnd w:id="34"/>
    </w:p>
    <w:p w:rsidR="0071270B" w:rsidRDefault="00104D92" w:rsidP="005B0503">
      <w:r>
        <w:t>Nově bude zřízena ochrana 3 kusů</w:t>
      </w:r>
      <w:r w:rsidR="0054081B" w:rsidRPr="0054081B">
        <w:t xml:space="preserve"> stožárů</w:t>
      </w:r>
      <w:r w:rsidR="001A2228">
        <w:t>, umístěných v prostoru nákladiště, pomocí</w:t>
      </w:r>
      <w:r w:rsidR="0054081B" w:rsidRPr="0054081B">
        <w:t xml:space="preserve"> klece z ocelových úhelníků L 80x80x10 svařených ze čtyř stojek výšky 1,5 m nad terénem (celková délka 2,3 m) a horních čtyř příčníků délky 1,4 m. Konstrukce bude usazena na čtyřech základových patkách o min. rozměru 0,</w:t>
      </w:r>
      <w:r w:rsidR="0054081B">
        <w:t>3</w:t>
      </w:r>
      <w:r w:rsidR="0054081B" w:rsidRPr="0054081B">
        <w:t xml:space="preserve"> x 0,</w:t>
      </w:r>
      <w:r w:rsidR="0054081B">
        <w:t>3</w:t>
      </w:r>
      <w:r w:rsidR="0054081B" w:rsidRPr="0054081B">
        <w:t xml:space="preserve"> m a hloubce založení 0,8 m. </w:t>
      </w:r>
      <w:r w:rsidR="0054081B">
        <w:t>K</w:t>
      </w:r>
      <w:r w:rsidR="0054081B" w:rsidRPr="0054081B">
        <w:t>onstrukce bude natřena výstražným šrafováním černo-žlutě dle normy.</w:t>
      </w:r>
    </w:p>
    <w:p w:rsidR="00586810" w:rsidRDefault="00586810" w:rsidP="00586810">
      <w:pPr>
        <w:pStyle w:val="Nadpis3"/>
      </w:pPr>
      <w:bookmarkStart w:id="35" w:name="_Toc64154435"/>
      <w:bookmarkStart w:id="36" w:name="_Toc64891721"/>
      <w:r>
        <w:t>Rozsah prací</w:t>
      </w:r>
      <w:bookmarkEnd w:id="35"/>
      <w:bookmarkEnd w:id="36"/>
    </w:p>
    <w:p w:rsidR="002B20D3" w:rsidRPr="00606E44" w:rsidRDefault="002B20D3" w:rsidP="002B20D3">
      <w:pPr>
        <w:pStyle w:val="Nadpis4"/>
        <w:tabs>
          <w:tab w:val="left" w:pos="7371"/>
          <w:tab w:val="right" w:pos="8647"/>
        </w:tabs>
        <w:rPr>
          <w:u w:val="single"/>
        </w:rPr>
      </w:pPr>
      <w:r w:rsidRPr="00606E44">
        <w:rPr>
          <w:u w:val="single"/>
        </w:rPr>
        <w:t>V rámci stavebního objektu budou provedeny tyto práce:</w:t>
      </w:r>
      <w:r w:rsidRPr="00606E44">
        <w:rPr>
          <w:u w:val="single"/>
        </w:rPr>
        <w:tab/>
        <w:t>výměra</w:t>
      </w:r>
      <w:r w:rsidRPr="00606E44">
        <w:rPr>
          <w:u w:val="single"/>
        </w:rPr>
        <w:tab/>
        <w:t>mj.</w:t>
      </w:r>
    </w:p>
    <w:p w:rsidR="002B20D3" w:rsidRDefault="000E76D5" w:rsidP="002B20D3">
      <w:pPr>
        <w:pStyle w:val="Odstavecseseznamem"/>
        <w:numPr>
          <w:ilvl w:val="0"/>
          <w:numId w:val="39"/>
        </w:numPr>
        <w:tabs>
          <w:tab w:val="left" w:pos="7371"/>
          <w:tab w:val="right" w:pos="8647"/>
        </w:tabs>
        <w:spacing w:before="240" w:line="360" w:lineRule="auto"/>
        <w:ind w:left="426" w:hanging="426"/>
      </w:pPr>
      <w:r w:rsidRPr="000E76D5">
        <w:t>Hloubení jam</w:t>
      </w:r>
      <w:r>
        <w:t>ek pro sloupky,</w:t>
      </w:r>
      <w:r w:rsidRPr="000E76D5">
        <w:t xml:space="preserve"> objem do 0,5 </w:t>
      </w:r>
      <w:r w:rsidR="004F3FAF">
        <w:t>m</w:t>
      </w:r>
      <w:r w:rsidR="004F3FAF" w:rsidRPr="002B20D3">
        <w:rPr>
          <w:vertAlign w:val="superscript"/>
        </w:rPr>
        <w:t>3</w:t>
      </w:r>
      <w:r w:rsidR="004F3FAF">
        <w:t xml:space="preserve"> v soudržných horninách </w:t>
      </w:r>
    </w:p>
    <w:p w:rsidR="00586810" w:rsidRDefault="004F3FAF" w:rsidP="002B20D3">
      <w:pPr>
        <w:pStyle w:val="Odstavecseseznamem"/>
        <w:tabs>
          <w:tab w:val="left" w:pos="7371"/>
          <w:tab w:val="right" w:pos="8647"/>
        </w:tabs>
        <w:spacing w:before="240" w:line="360" w:lineRule="auto"/>
        <w:ind w:left="426"/>
      </w:pPr>
      <w:r>
        <w:t>třídy</w:t>
      </w:r>
      <w:r w:rsidR="002B20D3">
        <w:t xml:space="preserve"> </w:t>
      </w:r>
      <w:r w:rsidR="000E76D5" w:rsidRPr="000E76D5">
        <w:t>těžitelnosti I, skupiny 1 a 2 ručně</w:t>
      </w:r>
      <w:r w:rsidR="00586810">
        <w:tab/>
      </w:r>
      <w:r w:rsidR="002B20D3">
        <w:t>0,</w:t>
      </w:r>
      <w:r w:rsidR="00D0612F">
        <w:t>9</w:t>
      </w:r>
      <w:r w:rsidR="002B20D3">
        <w:tab/>
        <w:t>m</w:t>
      </w:r>
      <w:r w:rsidR="002B20D3" w:rsidRPr="002B20D3">
        <w:rPr>
          <w:vertAlign w:val="superscript"/>
        </w:rPr>
        <w:t>3</w:t>
      </w:r>
    </w:p>
    <w:p w:rsidR="00586810" w:rsidRDefault="000E76D5" w:rsidP="002B20D3">
      <w:pPr>
        <w:pStyle w:val="Odstavecseseznamem"/>
        <w:numPr>
          <w:ilvl w:val="0"/>
          <w:numId w:val="39"/>
        </w:numPr>
        <w:tabs>
          <w:tab w:val="left" w:pos="7371"/>
          <w:tab w:val="right" w:pos="8647"/>
        </w:tabs>
        <w:spacing w:before="240" w:line="360" w:lineRule="auto"/>
        <w:ind w:left="426" w:hanging="426"/>
      </w:pPr>
      <w:r w:rsidRPr="000E76D5">
        <w:t>Základové patky z betonu tř. C 30/37</w:t>
      </w:r>
      <w:r w:rsidR="00586810">
        <w:tab/>
      </w:r>
      <w:r w:rsidR="002B20D3">
        <w:t>0</w:t>
      </w:r>
      <w:r w:rsidR="00D0612F">
        <w:t>,9</w:t>
      </w:r>
      <w:r w:rsidR="002B20D3">
        <w:tab/>
        <w:t>m</w:t>
      </w:r>
      <w:r w:rsidR="002B20D3" w:rsidRPr="002B20D3">
        <w:rPr>
          <w:vertAlign w:val="superscript"/>
        </w:rPr>
        <w:t>3</w:t>
      </w:r>
    </w:p>
    <w:p w:rsidR="00586810" w:rsidRDefault="000E76D5" w:rsidP="002B20D3">
      <w:pPr>
        <w:pStyle w:val="Odstavecseseznamem"/>
        <w:numPr>
          <w:ilvl w:val="0"/>
          <w:numId w:val="39"/>
        </w:numPr>
        <w:tabs>
          <w:tab w:val="left" w:pos="7371"/>
          <w:tab w:val="right" w:pos="8647"/>
        </w:tabs>
        <w:spacing w:before="240" w:line="360" w:lineRule="auto"/>
        <w:ind w:left="426" w:hanging="426"/>
      </w:pPr>
      <w:r w:rsidRPr="000E76D5">
        <w:t>Zřízení</w:t>
      </w:r>
      <w:r>
        <w:t xml:space="preserve"> a odstranění</w:t>
      </w:r>
      <w:r w:rsidRPr="000E76D5">
        <w:t xml:space="preserve"> bednění základových patek</w:t>
      </w:r>
      <w:r w:rsidR="00586810">
        <w:tab/>
      </w:r>
      <w:r w:rsidR="002B20D3">
        <w:t>13,2</w:t>
      </w:r>
      <w:r w:rsidR="002B20D3">
        <w:tab/>
        <w:t>m</w:t>
      </w:r>
      <w:r w:rsidR="002B20D3">
        <w:rPr>
          <w:vertAlign w:val="superscript"/>
        </w:rPr>
        <w:t>2</w:t>
      </w:r>
    </w:p>
    <w:p w:rsidR="00586810" w:rsidRDefault="000E76D5" w:rsidP="002B20D3">
      <w:pPr>
        <w:pStyle w:val="Odstavecseseznamem"/>
        <w:numPr>
          <w:ilvl w:val="0"/>
          <w:numId w:val="39"/>
        </w:numPr>
        <w:tabs>
          <w:tab w:val="left" w:pos="7371"/>
          <w:tab w:val="right" w:pos="8647"/>
        </w:tabs>
        <w:spacing w:before="240" w:line="360" w:lineRule="auto"/>
        <w:ind w:left="426" w:hanging="426"/>
      </w:pPr>
      <w:r w:rsidRPr="000E76D5">
        <w:t>Demolice konstrukcí objektů z betonu prostého postupným rozebíráním</w:t>
      </w:r>
      <w:r w:rsidR="00586810">
        <w:tab/>
      </w:r>
      <w:r w:rsidR="002B20D3">
        <w:t>1,0</w:t>
      </w:r>
      <w:r w:rsidR="002B20D3">
        <w:tab/>
        <w:t>m</w:t>
      </w:r>
      <w:r w:rsidR="002B20D3" w:rsidRPr="002B20D3">
        <w:rPr>
          <w:vertAlign w:val="superscript"/>
        </w:rPr>
        <w:t>3</w:t>
      </w:r>
    </w:p>
    <w:p w:rsidR="00586810" w:rsidRDefault="000E76D5" w:rsidP="002B20D3">
      <w:pPr>
        <w:pStyle w:val="Odstavecseseznamem"/>
        <w:numPr>
          <w:ilvl w:val="0"/>
          <w:numId w:val="39"/>
        </w:numPr>
        <w:tabs>
          <w:tab w:val="left" w:pos="7371"/>
          <w:tab w:val="right" w:pos="8647"/>
        </w:tabs>
        <w:spacing w:before="240" w:line="360" w:lineRule="auto"/>
        <w:ind w:left="426" w:hanging="426"/>
      </w:pPr>
      <w:r w:rsidRPr="000E76D5">
        <w:t>Montáž atypických zámečnických konstrukcí hmotnosti do 100 kg</w:t>
      </w:r>
      <w:r w:rsidR="00586810">
        <w:tab/>
      </w:r>
      <w:r w:rsidR="002B20D3">
        <w:t>532,8</w:t>
      </w:r>
      <w:r w:rsidR="002B20D3">
        <w:tab/>
        <w:t>kg</w:t>
      </w:r>
    </w:p>
    <w:p w:rsidR="000E76D5" w:rsidRDefault="000E76D5" w:rsidP="002B20D3">
      <w:pPr>
        <w:pStyle w:val="Odstavecseseznamem"/>
        <w:numPr>
          <w:ilvl w:val="0"/>
          <w:numId w:val="39"/>
        </w:numPr>
        <w:tabs>
          <w:tab w:val="left" w:pos="7371"/>
          <w:tab w:val="right" w:pos="8647"/>
        </w:tabs>
        <w:spacing w:before="240" w:line="360" w:lineRule="auto"/>
        <w:ind w:left="426" w:hanging="426"/>
      </w:pPr>
      <w:r w:rsidRPr="000E76D5">
        <w:t xml:space="preserve">Základní </w:t>
      </w:r>
      <w:r w:rsidR="00945C70">
        <w:t xml:space="preserve">a krycí </w:t>
      </w:r>
      <w:r w:rsidRPr="000E76D5">
        <w:t>jednonásobný syntetický nátěr zámečnických konstrukcí</w:t>
      </w:r>
      <w:r w:rsidR="002B20D3">
        <w:tab/>
        <w:t>12,5</w:t>
      </w:r>
      <w:r w:rsidR="002B20D3">
        <w:tab/>
        <w:t>m</w:t>
      </w:r>
      <w:r w:rsidR="002B20D3">
        <w:rPr>
          <w:vertAlign w:val="superscript"/>
        </w:rPr>
        <w:t>2</w:t>
      </w:r>
    </w:p>
    <w:p w:rsidR="00B94CCD" w:rsidRPr="00606E44" w:rsidRDefault="00B94CCD" w:rsidP="00B94CCD">
      <w:pPr>
        <w:pStyle w:val="Nadpis3"/>
      </w:pPr>
      <w:bookmarkStart w:id="37" w:name="_Toc64891722"/>
      <w:r w:rsidRPr="00606E44">
        <w:t>Rozpis materiálu</w:t>
      </w:r>
      <w:bookmarkEnd w:id="37"/>
    </w:p>
    <w:p w:rsidR="00B94CCD" w:rsidRPr="00875168" w:rsidRDefault="00B94CCD" w:rsidP="00B94CCD">
      <w:pPr>
        <w:pStyle w:val="Nadpis4"/>
        <w:tabs>
          <w:tab w:val="left" w:pos="7371"/>
          <w:tab w:val="right" w:pos="8647"/>
        </w:tabs>
        <w:rPr>
          <w:u w:val="single"/>
        </w:rPr>
      </w:pPr>
      <w:r w:rsidRPr="00875168">
        <w:rPr>
          <w:u w:val="single"/>
        </w:rPr>
        <w:t xml:space="preserve">V rámci stavebního objektu budou </w:t>
      </w:r>
      <w:r>
        <w:rPr>
          <w:u w:val="single"/>
        </w:rPr>
        <w:t>dodány tyto materiály</w:t>
      </w:r>
      <w:r w:rsidRPr="00875168">
        <w:rPr>
          <w:u w:val="single"/>
        </w:rPr>
        <w:t>:</w:t>
      </w:r>
      <w:r w:rsidRPr="00875168">
        <w:rPr>
          <w:u w:val="single"/>
        </w:rPr>
        <w:tab/>
        <w:t xml:space="preserve">výměra </w:t>
      </w:r>
      <w:r w:rsidRPr="00875168">
        <w:rPr>
          <w:u w:val="single"/>
        </w:rPr>
        <w:tab/>
        <w:t>mj.</w:t>
      </w:r>
    </w:p>
    <w:p w:rsidR="00B94CCD" w:rsidRDefault="00B94CCD" w:rsidP="00B94CCD">
      <w:pPr>
        <w:pStyle w:val="Odstavecseseznamem"/>
        <w:numPr>
          <w:ilvl w:val="0"/>
          <w:numId w:val="39"/>
        </w:numPr>
        <w:tabs>
          <w:tab w:val="left" w:pos="7371"/>
          <w:tab w:val="right" w:pos="8647"/>
        </w:tabs>
        <w:spacing w:before="240" w:line="360" w:lineRule="auto"/>
        <w:ind w:left="426" w:hanging="426"/>
      </w:pPr>
      <w:r>
        <w:t>B</w:t>
      </w:r>
      <w:r w:rsidRPr="00B94CCD">
        <w:t>eton C 30/37 XF1 kamenivo frakce 0/8</w:t>
      </w:r>
      <w:r>
        <w:tab/>
        <w:t>0,</w:t>
      </w:r>
      <w:r w:rsidR="00D0612F">
        <w:t>9</w:t>
      </w:r>
      <w:r>
        <w:tab/>
        <w:t>m</w:t>
      </w:r>
      <w:r>
        <w:rPr>
          <w:vertAlign w:val="superscript"/>
        </w:rPr>
        <w:t>3</w:t>
      </w:r>
    </w:p>
    <w:p w:rsidR="00B94CCD" w:rsidRDefault="00B94CCD" w:rsidP="00B94CCD">
      <w:pPr>
        <w:pStyle w:val="Odstavecseseznamem"/>
        <w:numPr>
          <w:ilvl w:val="0"/>
          <w:numId w:val="39"/>
        </w:numPr>
        <w:tabs>
          <w:tab w:val="left" w:pos="7371"/>
          <w:tab w:val="right" w:pos="8647"/>
        </w:tabs>
        <w:spacing w:before="240" w:line="360" w:lineRule="auto"/>
        <w:ind w:left="426" w:hanging="426"/>
      </w:pPr>
      <w:r>
        <w:t>Ú</w:t>
      </w:r>
      <w:r w:rsidRPr="00B94CCD">
        <w:t>helník ocelový rovnostranný jakost 11 375 80x80x10mm</w:t>
      </w:r>
      <w:r>
        <w:tab/>
        <w:t>0,</w:t>
      </w:r>
      <w:r w:rsidR="00D0612F">
        <w:t>5</w:t>
      </w:r>
      <w:r>
        <w:tab/>
        <w:t>t</w:t>
      </w:r>
    </w:p>
    <w:p w:rsidR="00B94CCD" w:rsidRDefault="00B94CCD" w:rsidP="00B94CCD">
      <w:pPr>
        <w:pStyle w:val="Odstavecseseznamem"/>
        <w:numPr>
          <w:ilvl w:val="0"/>
          <w:numId w:val="39"/>
        </w:numPr>
        <w:tabs>
          <w:tab w:val="left" w:pos="7371"/>
          <w:tab w:val="right" w:pos="8647"/>
        </w:tabs>
        <w:spacing w:before="240" w:line="360" w:lineRule="auto"/>
        <w:ind w:left="426" w:hanging="426"/>
      </w:pPr>
      <w:r>
        <w:t>H</w:t>
      </w:r>
      <w:r w:rsidRPr="00B94CCD">
        <w:t>mota nátěrová syntetická vrchní (email) odstín žluť chromová</w:t>
      </w:r>
      <w:r>
        <w:tab/>
        <w:t>2,5</w:t>
      </w:r>
      <w:r>
        <w:tab/>
        <w:t>kg</w:t>
      </w:r>
    </w:p>
    <w:p w:rsidR="00B94CCD" w:rsidRDefault="00B94CCD" w:rsidP="00B94CCD">
      <w:pPr>
        <w:pStyle w:val="Odstavecseseznamem"/>
        <w:numPr>
          <w:ilvl w:val="0"/>
          <w:numId w:val="39"/>
        </w:numPr>
        <w:tabs>
          <w:tab w:val="left" w:pos="7371"/>
          <w:tab w:val="right" w:pos="8647"/>
        </w:tabs>
        <w:spacing w:before="240" w:line="360" w:lineRule="auto"/>
        <w:ind w:left="426" w:hanging="426"/>
      </w:pPr>
      <w:r>
        <w:t>H</w:t>
      </w:r>
      <w:r w:rsidRPr="00B94CCD">
        <w:t>mota nátěrová syntetická vrchní (email) odstín černý</w:t>
      </w:r>
      <w:r>
        <w:tab/>
        <w:t>2,5</w:t>
      </w:r>
      <w:r>
        <w:tab/>
        <w:t>kg</w:t>
      </w:r>
    </w:p>
    <w:p w:rsidR="00B94CCD" w:rsidRDefault="00B94CCD" w:rsidP="00B94CCD">
      <w:pPr>
        <w:pStyle w:val="Odstavecseseznamem"/>
        <w:numPr>
          <w:ilvl w:val="0"/>
          <w:numId w:val="39"/>
        </w:numPr>
        <w:tabs>
          <w:tab w:val="left" w:pos="7371"/>
          <w:tab w:val="right" w:pos="8647"/>
        </w:tabs>
        <w:spacing w:before="240" w:line="360" w:lineRule="auto"/>
        <w:ind w:left="426" w:hanging="426"/>
      </w:pPr>
      <w:r>
        <w:t>H</w:t>
      </w:r>
      <w:r w:rsidRPr="00B94CCD">
        <w:t>mota nátěrová syntetická základní se zinkofosfátovými pigmenty</w:t>
      </w:r>
      <w:r>
        <w:tab/>
        <w:t>5,0</w:t>
      </w:r>
      <w:r>
        <w:tab/>
        <w:t>kg</w:t>
      </w:r>
    </w:p>
    <w:p w:rsidR="00586810" w:rsidRPr="007C3851" w:rsidRDefault="00586810" w:rsidP="00586810">
      <w:pPr>
        <w:contextualSpacing/>
        <w:rPr>
          <w:u w:val="single"/>
        </w:rPr>
      </w:pPr>
      <w:r w:rsidRPr="002C457A">
        <w:rPr>
          <w:u w:val="single"/>
        </w:rPr>
        <w:t>Podrobný rozsah prací včetně použitého materiálu je uveden v příloze č. 2 „Soupis prací a materiálu“</w:t>
      </w:r>
      <w:r>
        <w:rPr>
          <w:u w:val="single"/>
        </w:rPr>
        <w:t>.</w:t>
      </w:r>
    </w:p>
    <w:p w:rsidR="005B0503" w:rsidRDefault="005B0503" w:rsidP="005B0503">
      <w:pPr>
        <w:pStyle w:val="Nadpis2"/>
      </w:pPr>
      <w:bookmarkStart w:id="38" w:name="_Toc64891723"/>
      <w:r>
        <w:t>VON – Vedlejší a ostatní náklady</w:t>
      </w:r>
      <w:bookmarkEnd w:id="38"/>
    </w:p>
    <w:p w:rsidR="005B0503" w:rsidRDefault="005B0503" w:rsidP="005B0503">
      <w:r>
        <w:t>VON jsou v soupisu prací a materiálu uvedeny jako zvláštní díl a zadávají se společně pro celou zakázku. VON obsahují položky pro ocenění geodetických</w:t>
      </w:r>
      <w:r w:rsidR="00D75993">
        <w:t xml:space="preserve"> prací</w:t>
      </w:r>
      <w:r>
        <w:t xml:space="preserve">, </w:t>
      </w:r>
      <w:r w:rsidR="00D75993">
        <w:t xml:space="preserve">vytýčení inženýrských sítí, náklady na zařízení staveniště, </w:t>
      </w:r>
      <w:r>
        <w:t>příplatky ke mzdám zaměstnanců a další nutné provozní náklady.</w:t>
      </w:r>
      <w:r w:rsidRPr="00825D99">
        <w:t xml:space="preserve"> </w:t>
      </w:r>
    </w:p>
    <w:p w:rsidR="00313286" w:rsidRDefault="005B0503" w:rsidP="005B0503">
      <w:r>
        <w:t xml:space="preserve">U položek, které jsou zadávány procentuálně, se zadává jednotková cena jako % a množství jako základna pro výpočet, což je u většiny položek </w:t>
      </w:r>
      <w:r w:rsidRPr="00AB0D05">
        <w:rPr>
          <w:b/>
        </w:rPr>
        <w:t>nabídková</w:t>
      </w:r>
      <w:r>
        <w:t xml:space="preserve"> </w:t>
      </w:r>
      <w:r w:rsidRPr="00AB0D05">
        <w:rPr>
          <w:b/>
        </w:rPr>
        <w:t xml:space="preserve">cena </w:t>
      </w:r>
      <w:r>
        <w:rPr>
          <w:b/>
        </w:rPr>
        <w:t xml:space="preserve">uchazeče </w:t>
      </w:r>
      <w:r w:rsidRPr="00AB0D05">
        <w:rPr>
          <w:b/>
        </w:rPr>
        <w:t>za dotčené práce</w:t>
      </w:r>
      <w:r>
        <w:t xml:space="preserve"> (z čeho se základna pro výpočet skládá je popsáno v poznámce položky). </w:t>
      </w:r>
    </w:p>
    <w:p w:rsidR="005B0503" w:rsidRDefault="005B0503" w:rsidP="005B0503">
      <w:r>
        <w:t>Z tohoto důvodu není zadavatel schopen zadat do soupisu množství (základnu pro výpočet). Proto uchazeč vyplňuje jak jednotkovou cenu (%) tak i množství (základnu pro výpočet).</w:t>
      </w:r>
    </w:p>
    <w:p w:rsidR="005B0503" w:rsidRPr="00AB0D05" w:rsidRDefault="005B0503" w:rsidP="005B0503">
      <w:pPr>
        <w:rPr>
          <w:b/>
        </w:rPr>
      </w:pPr>
      <w:r w:rsidRPr="00AB0D05">
        <w:rPr>
          <w:b/>
        </w:rPr>
        <w:t>Pozn.: soupis prací a materiálu počítá jednotkovou cenu 1,00 jako 100%.</w:t>
      </w:r>
    </w:p>
    <w:p w:rsidR="005B0503" w:rsidRDefault="005B0503" w:rsidP="005B0503">
      <w:pPr>
        <w:pStyle w:val="Nadpis2"/>
      </w:pPr>
      <w:bookmarkStart w:id="39" w:name="_Toc64891724"/>
      <w:r>
        <w:t>Poznámky</w:t>
      </w:r>
      <w:bookmarkEnd w:id="39"/>
      <w:r>
        <w:t xml:space="preserve"> </w:t>
      </w:r>
    </w:p>
    <w:p w:rsidR="00CA50AD" w:rsidRDefault="00CA50AD" w:rsidP="00CA50AD">
      <w:r>
        <w:t>Objednatel předpokládá dodávku kameniva převážně z kamenolomu splňující technicko - kvalitativní podmínky, který je nejblíže k pracovnímu místu. V případě, že dodávka kameniva bude prováděna jinou cestou, než nejkratší možnou, musí zhotovitel o této skutečnosti informovat objednatele nejméně 7 dní před uskutečněním cesty a náležitě zdůvodnit, případně doložit podklady, pro tuto skutečnost.</w:t>
      </w:r>
    </w:p>
    <w:p w:rsidR="00CA50AD" w:rsidRDefault="00CA50AD" w:rsidP="00CA50AD">
      <w:r>
        <w:t>Pokud nebudou dodrženy výše popsané podmínky, objednatel si vyhrazuje právo, aby zmíněné dodávky kameniva byly účtovány dle jejich nejkratší možné cesty.</w:t>
      </w:r>
    </w:p>
    <w:p w:rsidR="005F6B22" w:rsidRDefault="005F6B22" w:rsidP="005F6B22">
      <w:r>
        <w:t>Rozhodující a závazné výměry prací a dodávek materiálu jsou uvedeny v příloze č. 2 „Soupis prací a materiálu“. Materiál dodávaný objednatelem je uveden jako dodávka SPRÁVY ŽELEZNIC.</w:t>
      </w:r>
    </w:p>
    <w:p w:rsidR="005B0503" w:rsidRDefault="005B0503" w:rsidP="005B0503">
      <w:r>
        <w:t>Ceny uvedené v soupisu prací a materiálu u materiálu dodávaného objednatelem označené jako firemní cena</w:t>
      </w:r>
      <w:r w:rsidR="00004F18">
        <w:t xml:space="preserve"> (fc)</w:t>
      </w:r>
      <w:r>
        <w:t xml:space="preserve"> jsou zjištěny jako aktuální cena materiálu na stavech TO a ve střediscích svrškového materiálu.</w:t>
      </w:r>
      <w:r w:rsidR="00CA50AD">
        <w:t xml:space="preserve"> V případě poplatku za uložení suti nebo jiných hmot na oficiální skládku je uvažováno s nejbližší skládkou a s jejím aktuálním ceníkem za uložení odpadu</w:t>
      </w:r>
      <w:r w:rsidR="00B94CCD">
        <w:t>.</w:t>
      </w:r>
    </w:p>
    <w:p w:rsidR="005B0503" w:rsidRDefault="005B0503" w:rsidP="005B0503">
      <w:pPr>
        <w:pStyle w:val="Nadpis3"/>
      </w:pPr>
      <w:bookmarkStart w:id="40" w:name="_Toc64154438"/>
      <w:bookmarkStart w:id="41" w:name="_Toc64891725"/>
      <w:r>
        <w:t>Koordinace s ostatními probíhajícími opravami</w:t>
      </w:r>
      <w:bookmarkEnd w:id="40"/>
      <w:bookmarkEnd w:id="41"/>
    </w:p>
    <w:p w:rsidR="005B0503" w:rsidRPr="00CF1BB4" w:rsidRDefault="005B0503" w:rsidP="005B0503">
      <w:r>
        <w:t>V dotčeném úseku nejsou plánovány žádné opravné ani investiční akce. Práce je nutné koordinovat s probíhajícími údržbovými pracemi.</w:t>
      </w:r>
    </w:p>
    <w:p w:rsidR="005B0503" w:rsidRDefault="005B0503" w:rsidP="005B0503">
      <w:pPr>
        <w:pStyle w:val="Nadpis3"/>
      </w:pPr>
      <w:bookmarkStart w:id="42" w:name="_Toc64154439"/>
      <w:bookmarkStart w:id="43" w:name="_Toc64891726"/>
      <w:r>
        <w:t>Plánované výluky</w:t>
      </w:r>
      <w:bookmarkEnd w:id="42"/>
      <w:bookmarkEnd w:id="43"/>
    </w:p>
    <w:p w:rsidR="005B0503" w:rsidRPr="00B72050" w:rsidRDefault="00C20828" w:rsidP="005B0503">
      <w:r>
        <w:t>Výluka koleje č. 3 včetně</w:t>
      </w:r>
      <w:r w:rsidR="003D6C80">
        <w:t xml:space="preserve"> zákaz</w:t>
      </w:r>
      <w:r>
        <w:t>u</w:t>
      </w:r>
      <w:r w:rsidR="003D6C80">
        <w:t xml:space="preserve"> nakládky.</w:t>
      </w:r>
    </w:p>
    <w:p w:rsidR="005B0503" w:rsidRDefault="005B0503" w:rsidP="005B0503">
      <w:pPr>
        <w:pStyle w:val="Nadpis3"/>
      </w:pPr>
      <w:bookmarkStart w:id="44" w:name="_Toc64154440"/>
      <w:bookmarkStart w:id="45" w:name="_Toc64891727"/>
      <w:r>
        <w:t>Zhotovitel zajistí a dodá</w:t>
      </w:r>
      <w:bookmarkEnd w:id="44"/>
      <w:bookmarkEnd w:id="45"/>
    </w:p>
    <w:p w:rsidR="005B0503" w:rsidRDefault="005B0503" w:rsidP="00A17095">
      <w:pPr>
        <w:pStyle w:val="Odstavecseseznamem"/>
        <w:numPr>
          <w:ilvl w:val="0"/>
          <w:numId w:val="37"/>
        </w:numPr>
        <w:spacing w:after="120"/>
        <w:ind w:left="714" w:hanging="357"/>
        <w:contextualSpacing w:val="0"/>
      </w:pPr>
      <w:r>
        <w:t>Veškeré práce, materiál a přepravy uvedené v soupisu prací a materiálu.</w:t>
      </w:r>
    </w:p>
    <w:p w:rsidR="00CB3F33" w:rsidRDefault="00CB3F33" w:rsidP="00A17095">
      <w:pPr>
        <w:pStyle w:val="Odstavecseseznamem"/>
        <w:numPr>
          <w:ilvl w:val="0"/>
          <w:numId w:val="37"/>
        </w:numPr>
        <w:spacing w:after="120"/>
        <w:ind w:left="714" w:hanging="357"/>
        <w:contextualSpacing w:val="0"/>
      </w:pPr>
      <w:r>
        <w:t xml:space="preserve">Projektovou dokumentaci </w:t>
      </w:r>
      <w:r w:rsidR="00CE3857">
        <w:t>pro požadovaný stupeň řízení</w:t>
      </w:r>
    </w:p>
    <w:p w:rsidR="00CE3857" w:rsidRDefault="00CE3857" w:rsidP="00A17095">
      <w:pPr>
        <w:pStyle w:val="Odstavecseseznamem"/>
        <w:numPr>
          <w:ilvl w:val="0"/>
          <w:numId w:val="37"/>
        </w:numPr>
        <w:spacing w:after="120"/>
        <w:ind w:left="714" w:hanging="357"/>
        <w:contextualSpacing w:val="0"/>
      </w:pPr>
      <w:r>
        <w:t>Potřebné podklady pro podání žádosti ke stavebnímu řízení</w:t>
      </w:r>
    </w:p>
    <w:p w:rsidR="00CE3857" w:rsidRDefault="00CE3857" w:rsidP="00A17095">
      <w:pPr>
        <w:pStyle w:val="Odstavecseseznamem"/>
        <w:numPr>
          <w:ilvl w:val="0"/>
          <w:numId w:val="37"/>
        </w:numPr>
        <w:spacing w:after="120"/>
        <w:ind w:left="714" w:hanging="357"/>
        <w:contextualSpacing w:val="0"/>
      </w:pPr>
      <w:r>
        <w:t>Zajistí podání žádosti ke stavebnímu řízení a jeho vyřízení</w:t>
      </w:r>
    </w:p>
    <w:p w:rsidR="005B0503" w:rsidRDefault="005B0503" w:rsidP="005B0503">
      <w:pPr>
        <w:pStyle w:val="Nadpis3"/>
      </w:pPr>
      <w:bookmarkStart w:id="46" w:name="_Toc64154441"/>
      <w:bookmarkStart w:id="47" w:name="_Toc64891728"/>
      <w:r>
        <w:t>Objednatel dodá</w:t>
      </w:r>
      <w:bookmarkEnd w:id="46"/>
      <w:bookmarkEnd w:id="47"/>
    </w:p>
    <w:p w:rsidR="00CA50AD" w:rsidRDefault="005B0503" w:rsidP="00CA50AD">
      <w:pPr>
        <w:pStyle w:val="Odstavecseseznamem"/>
        <w:numPr>
          <w:ilvl w:val="0"/>
          <w:numId w:val="37"/>
        </w:numPr>
        <w:spacing w:after="120"/>
        <w:ind w:left="714" w:hanging="357"/>
        <w:contextualSpacing w:val="0"/>
      </w:pPr>
      <w:r>
        <w:t xml:space="preserve">Seznam vlastníků kabelových tras a inženýrských sítí. </w:t>
      </w:r>
    </w:p>
    <w:p w:rsidR="005B0503" w:rsidRDefault="005B0503" w:rsidP="00A17095">
      <w:pPr>
        <w:pStyle w:val="Odstavecseseznamem"/>
        <w:numPr>
          <w:ilvl w:val="0"/>
          <w:numId w:val="37"/>
        </w:numPr>
        <w:spacing w:after="120"/>
        <w:ind w:left="714" w:hanging="357"/>
        <w:contextualSpacing w:val="0"/>
      </w:pPr>
      <w:r>
        <w:t xml:space="preserve">Položky označené v soupisu prací a materiálu jako </w:t>
      </w:r>
      <w:r w:rsidRPr="003B17D2">
        <w:rPr>
          <w:b/>
        </w:rPr>
        <w:t>dodávka S</w:t>
      </w:r>
      <w:r w:rsidR="00E502E2">
        <w:rPr>
          <w:b/>
        </w:rPr>
        <w:t>právy železnic</w:t>
      </w:r>
      <w:r w:rsidRPr="003B17D2">
        <w:rPr>
          <w:b/>
        </w:rPr>
        <w:t>:</w:t>
      </w:r>
      <w:r>
        <w:t xml:space="preserve"> </w:t>
      </w:r>
    </w:p>
    <w:p w:rsidR="005B0503" w:rsidRPr="002B20D3" w:rsidRDefault="00A20D2F" w:rsidP="00A20D2F">
      <w:pPr>
        <w:pStyle w:val="Odstavecseseznamem"/>
        <w:numPr>
          <w:ilvl w:val="1"/>
          <w:numId w:val="35"/>
        </w:numPr>
        <w:spacing w:after="0" w:line="360" w:lineRule="auto"/>
        <w:rPr>
          <w:color w:val="FF4040" w:themeColor="accent6" w:themeTint="99"/>
        </w:rPr>
      </w:pPr>
      <w:r w:rsidRPr="002B20D3">
        <w:rPr>
          <w:color w:val="FF4040" w:themeColor="accent6" w:themeTint="99"/>
        </w:rPr>
        <w:t>Dlažba zámková hladká íčko užitá</w:t>
      </w:r>
      <w:r w:rsidR="005B0503" w:rsidRPr="002B20D3">
        <w:rPr>
          <w:color w:val="FF4040" w:themeColor="accent6" w:themeTint="99"/>
        </w:rPr>
        <w:tab/>
      </w:r>
    </w:p>
    <w:p w:rsidR="005B0503" w:rsidRPr="00253B65" w:rsidRDefault="005B0503" w:rsidP="005B0503">
      <w:r>
        <w:t>Pozn.: Celková cena materiálu dodávaného objednatelem (v soupisu prací a m</w:t>
      </w:r>
      <w:r w:rsidR="001A2228">
        <w:t xml:space="preserve">ateriálu označen jako dodávka </w:t>
      </w:r>
      <w:r w:rsidR="001A2228" w:rsidRPr="001A2228">
        <w:t>SPRÁVY ŽELEZNIC</w:t>
      </w:r>
      <w:r>
        <w:t>) je</w:t>
      </w:r>
      <w:r w:rsidRPr="00AF2041">
        <w:rPr>
          <w:b/>
        </w:rPr>
        <w:t xml:space="preserve"> </w:t>
      </w:r>
      <w:r w:rsidR="00004F18">
        <w:rPr>
          <w:b/>
        </w:rPr>
        <w:t>5985,00</w:t>
      </w:r>
      <w:r>
        <w:rPr>
          <w:b/>
        </w:rPr>
        <w:t xml:space="preserve"> </w:t>
      </w:r>
      <w:r w:rsidRPr="00AF2041">
        <w:rPr>
          <w:b/>
        </w:rPr>
        <w:t>Kč</w:t>
      </w:r>
      <w:r>
        <w:t>. Tento materiál nebude započítáván zhotovitelem do nákladů stavby a nebude fakturován.</w:t>
      </w:r>
    </w:p>
    <w:p w:rsidR="005B0503" w:rsidRDefault="005B0503" w:rsidP="005B0503">
      <w:pPr>
        <w:pStyle w:val="Nadpis3"/>
      </w:pPr>
      <w:bookmarkStart w:id="48" w:name="_Toc64154442"/>
      <w:bookmarkStart w:id="49" w:name="_Toc64891729"/>
      <w:r>
        <w:t xml:space="preserve">Další </w:t>
      </w:r>
      <w:r w:rsidRPr="00573305">
        <w:rPr>
          <w:rStyle w:val="Nadpis3Char"/>
          <w:b/>
        </w:rPr>
        <w:t>požadavky</w:t>
      </w:r>
      <w:r>
        <w:t xml:space="preserve"> objednatele</w:t>
      </w:r>
      <w:bookmarkEnd w:id="48"/>
      <w:bookmarkEnd w:id="49"/>
    </w:p>
    <w:p w:rsidR="005B0503" w:rsidRDefault="005B0503" w:rsidP="00A17095">
      <w:pPr>
        <w:pStyle w:val="Odstavecseseznamem"/>
        <w:numPr>
          <w:ilvl w:val="0"/>
          <w:numId w:val="37"/>
        </w:numPr>
        <w:spacing w:after="120"/>
        <w:ind w:left="714" w:hanging="357"/>
        <w:contextualSpacing w:val="0"/>
      </w:pPr>
      <w:r>
        <w:t xml:space="preserve">Při provádění výkopových prací je třeba dbát na to, aby nebyla poškozena jiná podzemní zařízení. Před započetím výkopových prací proto zhotovitel zajistí vytýčení stávajících podzemních inženýrských sítí v místě stavby. Bez tohoto vytýčení nesmí stavební organizace zahájit výkopové práce. </w:t>
      </w:r>
    </w:p>
    <w:p w:rsidR="005B0503" w:rsidRDefault="005B0503" w:rsidP="00A17095">
      <w:pPr>
        <w:pStyle w:val="Odstavecseseznamem"/>
        <w:numPr>
          <w:ilvl w:val="0"/>
          <w:numId w:val="37"/>
        </w:numPr>
        <w:spacing w:after="120"/>
        <w:ind w:left="714" w:hanging="357"/>
        <w:contextualSpacing w:val="0"/>
      </w:pPr>
      <w:r>
        <w:t>Objednatel předpokládá dodávku kameniva převážně z kamenolomu splňující TKP, který je nejblíže k pracovnímu místu. V případě využití vzdálenějšího kamenolomu žádá objednatel o zdůvodnění a informování minimálně 7 dní před plánovaným datem dodání na stavbu.</w:t>
      </w:r>
      <w:r w:rsidRPr="009D0EC4">
        <w:t xml:space="preserve"> </w:t>
      </w:r>
      <w:r>
        <w:t>V případě, že dodávka kameniva bude prováděna jinou cestou, než nejkratší možnou, musí zhotovitel o této skutečnosti informovat objednatele před uskutečněním cesty a náležitě zdůvodnit, případně doložit podklady, pro tuto skutečnost. Pokud nebudou dodrženy výše popsané podmínky, objednatel si vyhrazuje právo, aby zmíněné dodávky kameniva byly účtovány dle jejich nejkratší možné cesty.</w:t>
      </w:r>
    </w:p>
    <w:p w:rsidR="005B0503" w:rsidRDefault="005B0503" w:rsidP="00B9586F">
      <w:pPr>
        <w:pStyle w:val="Odstavecseseznamem"/>
        <w:numPr>
          <w:ilvl w:val="0"/>
          <w:numId w:val="37"/>
        </w:numPr>
        <w:spacing w:after="120"/>
        <w:contextualSpacing w:val="0"/>
      </w:pPr>
      <w:r>
        <w:t>Nejdelší možná účtovatelná přeprava mechanizace na místo prováděných prací je 200 km.</w:t>
      </w:r>
      <w:r w:rsidR="00B9586F" w:rsidRPr="00B9586F">
        <w:t xml:space="preserve"> Přeprava mechanizace do 50 km od staveniště je v položkách sborníku ÚOŽI započítána v jejich ceně.</w:t>
      </w:r>
    </w:p>
    <w:p w:rsidR="005B0503" w:rsidRDefault="005B0503" w:rsidP="00A17095">
      <w:pPr>
        <w:pStyle w:val="Odstavecseseznamem"/>
        <w:numPr>
          <w:ilvl w:val="0"/>
          <w:numId w:val="37"/>
        </w:numPr>
        <w:spacing w:after="120"/>
        <w:ind w:left="714" w:hanging="357"/>
        <w:contextualSpacing w:val="0"/>
      </w:pPr>
      <w:r>
        <w:t xml:space="preserve">Poplatek za použití dopravní cesty je započítán v rozpočtových položkách za přepravu. </w:t>
      </w:r>
    </w:p>
    <w:p w:rsidR="005B0503" w:rsidRDefault="005B0503" w:rsidP="00A17095">
      <w:pPr>
        <w:pStyle w:val="Odstavecseseznamem"/>
        <w:numPr>
          <w:ilvl w:val="0"/>
          <w:numId w:val="37"/>
        </w:numPr>
        <w:spacing w:after="120"/>
        <w:ind w:left="714" w:hanging="357"/>
        <w:contextualSpacing w:val="0"/>
      </w:pPr>
      <w:r>
        <w:t>Ocelový šrot a veškerý vyzískaný materiál bude protokolárně předán pověřené osobě správce tratí.</w:t>
      </w:r>
    </w:p>
    <w:p w:rsidR="005B0503" w:rsidRDefault="005B0503" w:rsidP="00A17095">
      <w:pPr>
        <w:pStyle w:val="Odstavecseseznamem"/>
        <w:numPr>
          <w:ilvl w:val="0"/>
          <w:numId w:val="37"/>
        </w:numPr>
        <w:spacing w:after="120"/>
        <w:ind w:left="714" w:hanging="357"/>
        <w:contextualSpacing w:val="0"/>
      </w:pPr>
      <w:r>
        <w:t>V průběhu prací bude přítomen subjekt zajišťující po celou dobu potřebné geodetické práce.</w:t>
      </w:r>
    </w:p>
    <w:p w:rsidR="005B0503" w:rsidRDefault="00A20D2F" w:rsidP="00A17095">
      <w:pPr>
        <w:pStyle w:val="Odstavecseseznamem"/>
        <w:numPr>
          <w:ilvl w:val="0"/>
          <w:numId w:val="37"/>
        </w:numPr>
        <w:spacing w:after="120"/>
        <w:ind w:left="714" w:hanging="357"/>
        <w:contextualSpacing w:val="0"/>
      </w:pPr>
      <w:r>
        <w:t>Vice viz</w:t>
      </w:r>
      <w:r w:rsidR="005B0503">
        <w:t xml:space="preserve"> Zvláštní a Všeobecné technické podmínky.</w:t>
      </w:r>
    </w:p>
    <w:p w:rsidR="005B0503" w:rsidRPr="00CF1BB4" w:rsidRDefault="005B0503" w:rsidP="005B0503"/>
    <w:p w:rsidR="004A3419" w:rsidRDefault="004A3419">
      <w:pPr>
        <w:jc w:val="left"/>
      </w:pPr>
      <w:r>
        <w:br w:type="page"/>
      </w:r>
    </w:p>
    <w:p w:rsidR="004A3419" w:rsidRDefault="004A3419" w:rsidP="004A3419">
      <w:pPr>
        <w:pStyle w:val="Nadpis2"/>
      </w:pPr>
      <w:bookmarkStart w:id="50" w:name="_Toc64891730"/>
      <w:r>
        <w:t>Fotodokumentace</w:t>
      </w:r>
      <w:bookmarkEnd w:id="50"/>
    </w:p>
    <w:p w:rsidR="00D0612F" w:rsidRPr="00D0612F" w:rsidRDefault="004A3419" w:rsidP="00D0612F">
      <w:pPr>
        <w:pStyle w:val="Nadpis2"/>
      </w:pPr>
      <w:bookmarkStart w:id="51" w:name="_Toc64891731"/>
      <w:r>
        <w:rPr>
          <w:noProof/>
          <w:lang w:eastAsia="cs-CZ"/>
        </w:rPr>
        <w:drawing>
          <wp:inline distT="0" distB="0" distL="0" distR="0">
            <wp:extent cx="5514975" cy="4133850"/>
            <wp:effectExtent l="0" t="0" r="9525" b="0"/>
            <wp:docPr id="4" name="Obrázek 4" descr="C:\Users\vendel\AppData\Local\Microsoft\Windows\INetCache\Content.Word\DSCN07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vendel\AppData\Local\Microsoft\Windows\INetCache\Content.Word\DSCN0792.JPG"/>
                    <pic:cNvPicPr>
                      <a:picLocks noChangeAspect="1" noChangeArrowheads="1"/>
                    </pic:cNvPicPr>
                  </pic:nvPicPr>
                  <pic:blipFill>
                    <a:blip r:embed="rId11" cstate="hqprint">
                      <a:extLst>
                        <a:ext uri="{28A0092B-C50C-407E-A947-70E740481C1C}">
                          <a14:useLocalDpi xmlns:a14="http://schemas.microsoft.com/office/drawing/2010/main" val="0"/>
                        </a:ext>
                      </a:extLst>
                    </a:blip>
                    <a:srcRect/>
                    <a:stretch>
                      <a:fillRect/>
                    </a:stretch>
                  </pic:blipFill>
                  <pic:spPr bwMode="auto">
                    <a:xfrm>
                      <a:off x="0" y="0"/>
                      <a:ext cx="5514975" cy="4133850"/>
                    </a:xfrm>
                    <a:prstGeom prst="rect">
                      <a:avLst/>
                    </a:prstGeom>
                    <a:noFill/>
                    <a:ln>
                      <a:noFill/>
                    </a:ln>
                  </pic:spPr>
                </pic:pic>
              </a:graphicData>
            </a:graphic>
          </wp:inline>
        </w:drawing>
      </w:r>
      <w:bookmarkEnd w:id="51"/>
    </w:p>
    <w:p w:rsidR="004A3419" w:rsidRPr="004A3419" w:rsidRDefault="004A3419" w:rsidP="004A3419">
      <w:r>
        <w:rPr>
          <w:noProof/>
          <w:lang w:eastAsia="cs-CZ"/>
        </w:rPr>
        <w:drawing>
          <wp:inline distT="0" distB="0" distL="0" distR="0">
            <wp:extent cx="5514975" cy="4133850"/>
            <wp:effectExtent l="0" t="0" r="9525" b="0"/>
            <wp:docPr id="1" name="Obrázek 1" descr="C:\Users\vendel\AppData\Local\Microsoft\Windows\INetCache\Content.Word\DSCN07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vendel\AppData\Local\Microsoft\Windows\INetCache\Content.Word\DSCN0794.JPG"/>
                    <pic:cNvPicPr>
                      <a:picLocks noChangeAspect="1" noChangeArrowheads="1"/>
                    </pic:cNvPicPr>
                  </pic:nvPicPr>
                  <pic:blipFill>
                    <a:blip r:embed="rId12" cstate="hqprint">
                      <a:extLst>
                        <a:ext uri="{28A0092B-C50C-407E-A947-70E740481C1C}">
                          <a14:useLocalDpi xmlns:a14="http://schemas.microsoft.com/office/drawing/2010/main" val="0"/>
                        </a:ext>
                      </a:extLst>
                    </a:blip>
                    <a:srcRect/>
                    <a:stretch>
                      <a:fillRect/>
                    </a:stretch>
                  </pic:blipFill>
                  <pic:spPr bwMode="auto">
                    <a:xfrm>
                      <a:off x="0" y="0"/>
                      <a:ext cx="5514975" cy="4133850"/>
                    </a:xfrm>
                    <a:prstGeom prst="rect">
                      <a:avLst/>
                    </a:prstGeom>
                    <a:noFill/>
                    <a:ln>
                      <a:noFill/>
                    </a:ln>
                  </pic:spPr>
                </pic:pic>
              </a:graphicData>
            </a:graphic>
          </wp:inline>
        </w:drawing>
      </w:r>
    </w:p>
    <w:sectPr w:rsidR="004A3419" w:rsidRPr="004A3419" w:rsidSect="00313286">
      <w:headerReference w:type="default" r:id="rId13"/>
      <w:footerReference w:type="default" r:id="rId14"/>
      <w:headerReference w:type="first" r:id="rId15"/>
      <w:footerReference w:type="first" r:id="rId16"/>
      <w:pgSz w:w="11906" w:h="16838" w:code="9"/>
      <w:pgMar w:top="1049" w:right="1134" w:bottom="1474" w:left="2070" w:header="595"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2C0C" w:rsidRDefault="00002C0C" w:rsidP="00962258">
      <w:pPr>
        <w:spacing w:after="0" w:line="240" w:lineRule="auto"/>
      </w:pPr>
      <w:r>
        <w:separator/>
      </w:r>
    </w:p>
  </w:endnote>
  <w:endnote w:type="continuationSeparator" w:id="0">
    <w:p w:rsidR="00002C0C" w:rsidRDefault="00002C0C"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F1715C" w:rsidTr="00D831A3">
      <w:tc>
        <w:tcPr>
          <w:tcW w:w="1361" w:type="dxa"/>
          <w:tcMar>
            <w:left w:w="0" w:type="dxa"/>
            <w:right w:w="0" w:type="dxa"/>
          </w:tcMar>
          <w:vAlign w:val="bottom"/>
        </w:tcPr>
        <w:p w:rsidR="00F1715C" w:rsidRPr="00B8518B" w:rsidRDefault="00F1715C" w:rsidP="00B8518B">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437253">
            <w:rPr>
              <w:rStyle w:val="slostrnky"/>
              <w:noProof/>
            </w:rPr>
            <w:t>8</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437253">
            <w:rPr>
              <w:rStyle w:val="slostrnky"/>
              <w:noProof/>
            </w:rPr>
            <w:t>8</w:t>
          </w:r>
          <w:r w:rsidRPr="00B8518B">
            <w:rPr>
              <w:rStyle w:val="slostrnky"/>
            </w:rPr>
            <w:fldChar w:fldCharType="end"/>
          </w:r>
        </w:p>
      </w:tc>
      <w:tc>
        <w:tcPr>
          <w:tcW w:w="3458" w:type="dxa"/>
          <w:shd w:val="clear" w:color="auto" w:fill="auto"/>
          <w:tcMar>
            <w:left w:w="0" w:type="dxa"/>
            <w:right w:w="0" w:type="dxa"/>
          </w:tcMar>
        </w:tcPr>
        <w:p w:rsidR="00F1715C" w:rsidRDefault="00F1715C" w:rsidP="00B8518B">
          <w:pPr>
            <w:pStyle w:val="Zpat"/>
          </w:pPr>
        </w:p>
      </w:tc>
      <w:tc>
        <w:tcPr>
          <w:tcW w:w="2835" w:type="dxa"/>
          <w:shd w:val="clear" w:color="auto" w:fill="auto"/>
          <w:tcMar>
            <w:left w:w="0" w:type="dxa"/>
            <w:right w:w="0" w:type="dxa"/>
          </w:tcMar>
        </w:tcPr>
        <w:p w:rsidR="00F1715C" w:rsidRDefault="00F1715C" w:rsidP="00B8518B">
          <w:pPr>
            <w:pStyle w:val="Zpat"/>
          </w:pPr>
        </w:p>
      </w:tc>
      <w:tc>
        <w:tcPr>
          <w:tcW w:w="2921" w:type="dxa"/>
        </w:tcPr>
        <w:p w:rsidR="00F1715C" w:rsidRDefault="00F1715C" w:rsidP="00D831A3">
          <w:pPr>
            <w:pStyle w:val="Zpat"/>
          </w:pPr>
        </w:p>
      </w:tc>
    </w:tr>
  </w:tbl>
  <w:p w:rsidR="00F1715C" w:rsidRPr="00B8518B" w:rsidRDefault="00F1715C" w:rsidP="00B8518B">
    <w:pPr>
      <w:pStyle w:val="Zpat"/>
      <w:rPr>
        <w:sz w:val="2"/>
        <w:szCs w:val="2"/>
      </w:rPr>
    </w:pPr>
    <w:r>
      <w:rPr>
        <w:noProof/>
        <w:sz w:val="2"/>
        <w:szCs w:val="2"/>
        <w:lang w:eastAsia="cs-CZ"/>
      </w:rPr>
      <mc:AlternateContent>
        <mc:Choice Requires="wps">
          <w:drawing>
            <wp:anchor distT="0" distB="0" distL="114300" distR="114300" simplePos="0" relativeHeight="251662336" behindDoc="1" locked="1" layoutInCell="1" allowOverlap="1" wp14:anchorId="66F5052C" wp14:editId="60D44BAA">
              <wp:simplePos x="0" y="0"/>
              <wp:positionH relativeFrom="page">
                <wp:posOffset>431800</wp:posOffset>
              </wp:positionH>
              <wp:positionV relativeFrom="page">
                <wp:posOffset>7129145</wp:posOffset>
              </wp:positionV>
              <wp:extent cx="180000"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D355FFC" id="Straight Connector 3" o:spid="_x0000_s1026" style="position:absolute;z-index:-2516541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ebKUft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60288" behindDoc="1" locked="1" layoutInCell="1" allowOverlap="1" wp14:anchorId="4B679B10" wp14:editId="60B49AA3">
              <wp:simplePos x="0" y="0"/>
              <wp:positionH relativeFrom="page">
                <wp:posOffset>431800</wp:posOffset>
              </wp:positionH>
              <wp:positionV relativeFrom="page">
                <wp:posOffset>3564255</wp:posOffset>
              </wp:positionV>
              <wp:extent cx="180000"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82804E5" id="Straight Connector 2" o:spid="_x0000_s1026" style="position:absolute;z-index:-25165619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" strokecolor="#ff5200 [3205]" strokeweight="2pt">
              <v:stroke joinstyle="miter"/>
              <w10:wrap anchorx="page" anchory="page"/>
              <w10:anchorlock/>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F1715C" w:rsidTr="00F1715C">
      <w:tc>
        <w:tcPr>
          <w:tcW w:w="1361" w:type="dxa"/>
          <w:tcMar>
            <w:left w:w="0" w:type="dxa"/>
            <w:right w:w="0" w:type="dxa"/>
          </w:tcMar>
          <w:vAlign w:val="bottom"/>
        </w:tcPr>
        <w:p w:rsidR="00F1715C" w:rsidRPr="00B8518B" w:rsidRDefault="00F1715C" w:rsidP="00460660">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437253">
            <w:rPr>
              <w:rStyle w:val="slostrnky"/>
              <w:noProof/>
            </w:rPr>
            <w:t>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437253">
            <w:rPr>
              <w:rStyle w:val="slostrnky"/>
              <w:noProof/>
            </w:rPr>
            <w:t>8</w:t>
          </w:r>
          <w:r w:rsidRPr="00B8518B">
            <w:rPr>
              <w:rStyle w:val="slostrnky"/>
            </w:rPr>
            <w:fldChar w:fldCharType="end"/>
          </w:r>
        </w:p>
      </w:tc>
      <w:tc>
        <w:tcPr>
          <w:tcW w:w="3458" w:type="dxa"/>
          <w:shd w:val="clear" w:color="auto" w:fill="auto"/>
          <w:tcMar>
            <w:left w:w="0" w:type="dxa"/>
            <w:right w:w="0" w:type="dxa"/>
          </w:tcMar>
        </w:tcPr>
        <w:p w:rsidR="00F1715C" w:rsidRDefault="00F1715C" w:rsidP="00460660">
          <w:pPr>
            <w:pStyle w:val="Zpat"/>
          </w:pPr>
          <w:r>
            <w:t>Správa železni</w:t>
          </w:r>
          <w:r w:rsidR="00F5558F">
            <w:t>c</w:t>
          </w:r>
          <w:r>
            <w:t>, státní organizace</w:t>
          </w:r>
        </w:p>
        <w:p w:rsidR="00F1715C" w:rsidRDefault="00F1715C" w:rsidP="00460660">
          <w:pPr>
            <w:pStyle w:val="Zpat"/>
          </w:pPr>
          <w:r>
            <w:t>zapsána v obchodním rejstříku vedeném Městským soudem v Praze, spisová značka A 48384</w:t>
          </w:r>
        </w:p>
      </w:tc>
      <w:tc>
        <w:tcPr>
          <w:tcW w:w="2835" w:type="dxa"/>
          <w:shd w:val="clear" w:color="auto" w:fill="auto"/>
          <w:tcMar>
            <w:left w:w="0" w:type="dxa"/>
            <w:right w:w="0" w:type="dxa"/>
          </w:tcMar>
        </w:tcPr>
        <w:p w:rsidR="00F1715C" w:rsidRDefault="00F1715C" w:rsidP="00460660">
          <w:pPr>
            <w:pStyle w:val="Zpat"/>
          </w:pPr>
          <w:r>
            <w:t>Sídlo: Dlážděná 1003/7, 110 00 Praha 1</w:t>
          </w:r>
        </w:p>
        <w:p w:rsidR="00F1715C" w:rsidRDefault="00F1715C" w:rsidP="00460660">
          <w:pPr>
            <w:pStyle w:val="Zpat"/>
          </w:pPr>
          <w:r>
            <w:t>IČ</w:t>
          </w:r>
          <w:r w:rsidR="00F5558F">
            <w:t>O</w:t>
          </w:r>
          <w:r>
            <w:t>: 709 94 234 DIČ: CZ 709 94 234</w:t>
          </w:r>
        </w:p>
        <w:p w:rsidR="00F1715C" w:rsidRDefault="00F1715C" w:rsidP="00460660">
          <w:pPr>
            <w:pStyle w:val="Zpat"/>
          </w:pPr>
          <w:r>
            <w:t>www.szdc.cz</w:t>
          </w:r>
        </w:p>
      </w:tc>
      <w:tc>
        <w:tcPr>
          <w:tcW w:w="2921" w:type="dxa"/>
        </w:tcPr>
        <w:p w:rsidR="00D63118" w:rsidRDefault="00D63118" w:rsidP="00D63118">
          <w:pPr>
            <w:pStyle w:val="Zpat"/>
            <w:rPr>
              <w:b/>
            </w:rPr>
          </w:pPr>
          <w:r>
            <w:rPr>
              <w:b/>
            </w:rPr>
            <w:t>Oblastní ředitelství Olomouc</w:t>
          </w:r>
        </w:p>
        <w:p w:rsidR="00D63118" w:rsidRDefault="00D63118" w:rsidP="00D63118">
          <w:pPr>
            <w:pStyle w:val="Zpat"/>
            <w:rPr>
              <w:b/>
            </w:rPr>
          </w:pPr>
          <w:r>
            <w:rPr>
              <w:b/>
            </w:rPr>
            <w:t>Nerudova 1</w:t>
          </w:r>
        </w:p>
        <w:p w:rsidR="00F1715C" w:rsidRDefault="00D63118" w:rsidP="00D63118">
          <w:pPr>
            <w:pStyle w:val="Zpat"/>
          </w:pPr>
          <w:r>
            <w:rPr>
              <w:b/>
            </w:rPr>
            <w:t>779 00 Olomouc</w:t>
          </w:r>
        </w:p>
      </w:tc>
    </w:tr>
  </w:tbl>
  <w:p w:rsidR="00F1715C" w:rsidRPr="00B8518B" w:rsidRDefault="00F1715C" w:rsidP="00460660">
    <w:pPr>
      <w:pStyle w:val="Zpat"/>
      <w:rPr>
        <w:sz w:val="2"/>
        <w:szCs w:val="2"/>
      </w:rPr>
    </w:pPr>
    <w:r>
      <w:rPr>
        <w:noProof/>
        <w:sz w:val="2"/>
        <w:szCs w:val="2"/>
        <w:lang w:eastAsia="cs-CZ"/>
      </w:rPr>
      <mc:AlternateContent>
        <mc:Choice Requires="wps">
          <w:drawing>
            <wp:anchor distT="0" distB="0" distL="114300" distR="114300" simplePos="0" relativeHeight="251659264" behindDoc="1" locked="1" layoutInCell="1" allowOverlap="1" wp14:anchorId="407D9D4E" wp14:editId="2E089114">
              <wp:simplePos x="0" y="0"/>
              <wp:positionH relativeFrom="page">
                <wp:posOffset>431800</wp:posOffset>
              </wp:positionH>
              <wp:positionV relativeFrom="page">
                <wp:posOffset>7129145</wp:posOffset>
              </wp:positionV>
              <wp:extent cx="180000" cy="0"/>
              <wp:effectExtent l="0" t="0" r="0" b="0"/>
              <wp:wrapNone/>
              <wp:docPr id="7" name="Straight Connector 7"/>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8D6D885" id="Straight Connector 7" o:spid="_x0000_s1026" style="position:absolute;z-index:-2516572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k/Dma9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57216" behindDoc="1" locked="1" layoutInCell="1" allowOverlap="1" wp14:anchorId="19B27AA5" wp14:editId="6F17BF44">
              <wp:simplePos x="0" y="0"/>
              <wp:positionH relativeFrom="page">
                <wp:posOffset>431800</wp:posOffset>
              </wp:positionH>
              <wp:positionV relativeFrom="page">
                <wp:posOffset>3564255</wp:posOffset>
              </wp:positionV>
              <wp:extent cx="180000" cy="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C041FC6" id="Straight Connector 10" o:spid="_x0000_s1026" style="position:absolute;z-index:-2516592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" strokecolor="#ff5200 [3205]" strokeweight="2pt">
              <v:stroke joinstyle="miter"/>
              <w10:wrap anchorx="page" anchory="page"/>
              <w10:anchorlock/>
            </v:line>
          </w:pict>
        </mc:Fallback>
      </mc:AlternateContent>
    </w:r>
  </w:p>
  <w:p w:rsidR="00F1715C" w:rsidRPr="00460660" w:rsidRDefault="00F1715C">
    <w:pPr>
      <w:pStyle w:val="Zpat"/>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2C0C" w:rsidRDefault="00002C0C" w:rsidP="00962258">
      <w:pPr>
        <w:spacing w:after="0" w:line="240" w:lineRule="auto"/>
      </w:pPr>
      <w:r>
        <w:separator/>
      </w:r>
    </w:p>
  </w:footnote>
  <w:footnote w:type="continuationSeparator" w:id="0">
    <w:p w:rsidR="00002C0C" w:rsidRDefault="00002C0C" w:rsidP="009622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1715C" w:rsidTr="00C02D0A">
      <w:trPr>
        <w:trHeight w:hRule="exact" w:val="454"/>
      </w:trPr>
      <w:tc>
        <w:tcPr>
          <w:tcW w:w="1361" w:type="dxa"/>
          <w:tcMar>
            <w:top w:w="57" w:type="dxa"/>
            <w:left w:w="0" w:type="dxa"/>
            <w:right w:w="0" w:type="dxa"/>
          </w:tcMar>
        </w:tcPr>
        <w:p w:rsidR="00F1715C" w:rsidRPr="00B8518B" w:rsidRDefault="00F1715C" w:rsidP="00523EA7">
          <w:pPr>
            <w:pStyle w:val="Zpat"/>
            <w:rPr>
              <w:rStyle w:val="slostrnky"/>
            </w:rPr>
          </w:pPr>
        </w:p>
      </w:tc>
      <w:tc>
        <w:tcPr>
          <w:tcW w:w="3458" w:type="dxa"/>
          <w:shd w:val="clear" w:color="auto" w:fill="auto"/>
          <w:tcMar>
            <w:top w:w="57" w:type="dxa"/>
            <w:left w:w="0" w:type="dxa"/>
            <w:right w:w="0" w:type="dxa"/>
          </w:tcMar>
        </w:tcPr>
        <w:p w:rsidR="00F1715C" w:rsidRDefault="00F1715C" w:rsidP="00523EA7">
          <w:pPr>
            <w:pStyle w:val="Zpat"/>
          </w:pPr>
        </w:p>
      </w:tc>
      <w:tc>
        <w:tcPr>
          <w:tcW w:w="5698" w:type="dxa"/>
          <w:shd w:val="clear" w:color="auto" w:fill="auto"/>
          <w:tcMar>
            <w:top w:w="57" w:type="dxa"/>
            <w:left w:w="0" w:type="dxa"/>
            <w:right w:w="0" w:type="dxa"/>
          </w:tcMar>
        </w:tcPr>
        <w:p w:rsidR="00F1715C" w:rsidRPr="00D6163D" w:rsidRDefault="00F1715C" w:rsidP="00D6163D">
          <w:pPr>
            <w:pStyle w:val="Druhdokumentu"/>
          </w:pPr>
        </w:p>
      </w:tc>
    </w:tr>
  </w:tbl>
  <w:p w:rsidR="00F1715C" w:rsidRPr="00D6163D" w:rsidRDefault="00F1715C">
    <w:pPr>
      <w:pStyle w:val="Zhlav"/>
      <w:rPr>
        <w:sz w:val="8"/>
        <w:szCs w:val="8"/>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1715C" w:rsidTr="00F1715C">
      <w:trPr>
        <w:trHeight w:hRule="exact" w:val="936"/>
      </w:trPr>
      <w:tc>
        <w:tcPr>
          <w:tcW w:w="1361" w:type="dxa"/>
          <w:tcMar>
            <w:left w:w="0" w:type="dxa"/>
            <w:right w:w="0" w:type="dxa"/>
          </w:tcMar>
        </w:tcPr>
        <w:p w:rsidR="00F1715C" w:rsidRPr="00B8518B" w:rsidRDefault="00F1715C" w:rsidP="00FC6389">
          <w:pPr>
            <w:pStyle w:val="Zpat"/>
            <w:rPr>
              <w:rStyle w:val="slostrnky"/>
            </w:rPr>
          </w:pPr>
        </w:p>
      </w:tc>
      <w:tc>
        <w:tcPr>
          <w:tcW w:w="3458" w:type="dxa"/>
          <w:shd w:val="clear" w:color="auto" w:fill="auto"/>
          <w:tcMar>
            <w:left w:w="0" w:type="dxa"/>
            <w:right w:w="0" w:type="dxa"/>
          </w:tcMar>
        </w:tcPr>
        <w:p w:rsidR="00F1715C" w:rsidRDefault="00F1715C" w:rsidP="00FC6389">
          <w:pPr>
            <w:pStyle w:val="Zpat"/>
          </w:pPr>
        </w:p>
      </w:tc>
      <w:tc>
        <w:tcPr>
          <w:tcW w:w="5698" w:type="dxa"/>
          <w:shd w:val="clear" w:color="auto" w:fill="auto"/>
          <w:tcMar>
            <w:left w:w="0" w:type="dxa"/>
            <w:right w:w="0" w:type="dxa"/>
          </w:tcMar>
        </w:tcPr>
        <w:p w:rsidR="00F1715C" w:rsidRPr="00D6163D" w:rsidRDefault="00F1715C" w:rsidP="00FC6389">
          <w:pPr>
            <w:pStyle w:val="Druhdokumentu"/>
          </w:pPr>
        </w:p>
      </w:tc>
    </w:tr>
    <w:tr w:rsidR="009F392E" w:rsidTr="00895406">
      <w:trPr>
        <w:trHeight w:hRule="exact" w:val="1077"/>
      </w:trPr>
      <w:tc>
        <w:tcPr>
          <w:tcW w:w="1361" w:type="dxa"/>
          <w:tcMar>
            <w:left w:w="0" w:type="dxa"/>
            <w:right w:w="0" w:type="dxa"/>
          </w:tcMar>
        </w:tcPr>
        <w:p w:rsidR="009F392E" w:rsidRPr="00B8518B" w:rsidRDefault="009F392E" w:rsidP="00FC6389">
          <w:pPr>
            <w:pStyle w:val="Zpat"/>
            <w:rPr>
              <w:rStyle w:val="slostrnky"/>
            </w:rPr>
          </w:pPr>
        </w:p>
      </w:tc>
      <w:tc>
        <w:tcPr>
          <w:tcW w:w="3458" w:type="dxa"/>
          <w:shd w:val="clear" w:color="auto" w:fill="auto"/>
          <w:tcMar>
            <w:left w:w="0" w:type="dxa"/>
            <w:right w:w="0" w:type="dxa"/>
          </w:tcMar>
        </w:tcPr>
        <w:p w:rsidR="009F392E" w:rsidRDefault="009F392E" w:rsidP="00FC6389">
          <w:pPr>
            <w:pStyle w:val="Zpat"/>
          </w:pPr>
        </w:p>
      </w:tc>
      <w:tc>
        <w:tcPr>
          <w:tcW w:w="5698" w:type="dxa"/>
          <w:shd w:val="clear" w:color="auto" w:fill="auto"/>
          <w:tcMar>
            <w:left w:w="0" w:type="dxa"/>
            <w:right w:w="0" w:type="dxa"/>
          </w:tcMar>
        </w:tcPr>
        <w:p w:rsidR="009F392E" w:rsidRPr="00D6163D" w:rsidRDefault="009F392E" w:rsidP="00FC6389">
          <w:pPr>
            <w:pStyle w:val="Druhdokumentu"/>
          </w:pPr>
        </w:p>
      </w:tc>
    </w:tr>
  </w:tbl>
  <w:p w:rsidR="00F1715C" w:rsidRPr="00D6163D" w:rsidRDefault="00F5558F" w:rsidP="00FC6389">
    <w:pPr>
      <w:pStyle w:val="Zhlav"/>
      <w:rPr>
        <w:sz w:val="8"/>
        <w:szCs w:val="8"/>
      </w:rPr>
    </w:pPr>
    <w:r>
      <w:rPr>
        <w:noProof/>
        <w:lang w:eastAsia="cs-CZ"/>
      </w:rPr>
      <w:drawing>
        <wp:anchor distT="0" distB="0" distL="114300" distR="114300" simplePos="0" relativeHeight="251661312" behindDoc="0" locked="1" layoutInCell="1" allowOverlap="1" wp14:anchorId="0B9D59A7" wp14:editId="2E850781">
          <wp:simplePos x="0" y="0"/>
          <wp:positionH relativeFrom="page">
            <wp:posOffset>431321</wp:posOffset>
          </wp:positionH>
          <wp:positionV relativeFrom="page">
            <wp:posOffset>396240</wp:posOffset>
          </wp:positionV>
          <wp:extent cx="1728000" cy="640800"/>
          <wp:effectExtent l="0" t="0" r="5715" b="6985"/>
          <wp:wrapNone/>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28000" cy="640800"/>
                  </a:xfrm>
                  <a:prstGeom prst="rect">
                    <a:avLst/>
                  </a:prstGeom>
                </pic:spPr>
              </pic:pic>
            </a:graphicData>
          </a:graphic>
          <wp14:sizeRelH relativeFrom="margin">
            <wp14:pctWidth>0</wp14:pctWidth>
          </wp14:sizeRelH>
          <wp14:sizeRelV relativeFrom="margin">
            <wp14:pctHeight>0</wp14:pctHeight>
          </wp14:sizeRelV>
        </wp:anchor>
      </w:drawing>
    </w:r>
  </w:p>
  <w:p w:rsidR="00F1715C" w:rsidRPr="00460660" w:rsidRDefault="00F1715C">
    <w:pPr>
      <w:pStyle w:val="Zhlav"/>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6EF2B75C"/>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8D09EC"/>
    <w:multiLevelType w:val="multilevel"/>
    <w:tmpl w:val="0D34D660"/>
    <w:styleLink w:val="ListBulletmultilevel"/>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2" w15:restartNumberingAfterBreak="0">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3" w15:restartNumberingAfterBreak="0">
    <w:nsid w:val="1E0F6460"/>
    <w:multiLevelType w:val="hybridMultilevel"/>
    <w:tmpl w:val="05B2D0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ED878A0"/>
    <w:multiLevelType w:val="hybridMultilevel"/>
    <w:tmpl w:val="DB469820"/>
    <w:lvl w:ilvl="0" w:tplc="EBE2D3E6">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21EA3CAE"/>
    <w:multiLevelType w:val="hybridMultilevel"/>
    <w:tmpl w:val="86C47A1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BF76403"/>
    <w:multiLevelType w:val="multilevel"/>
    <w:tmpl w:val="0D34D660"/>
    <w:numStyleLink w:val="ListBulletmultilevel"/>
  </w:abstractNum>
  <w:abstractNum w:abstractNumId="7" w15:restartNumberingAfterBreak="0">
    <w:nsid w:val="344B4C44"/>
    <w:multiLevelType w:val="multilevel"/>
    <w:tmpl w:val="CABE99FC"/>
    <w:numStyleLink w:val="ListNumbermultilevel"/>
  </w:abstractNum>
  <w:abstractNum w:abstractNumId="8" w15:restartNumberingAfterBreak="0">
    <w:nsid w:val="34EE549F"/>
    <w:multiLevelType w:val="multilevel"/>
    <w:tmpl w:val="CABE99FC"/>
    <w:numStyleLink w:val="ListNumbermultilevel"/>
  </w:abstractNum>
  <w:abstractNum w:abstractNumId="9" w15:restartNumberingAfterBreak="0">
    <w:nsid w:val="6A371026"/>
    <w:multiLevelType w:val="hybridMultilevel"/>
    <w:tmpl w:val="AD587A8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6AAF0A8C"/>
    <w:multiLevelType w:val="multilevel"/>
    <w:tmpl w:val="0D34D660"/>
    <w:numStyleLink w:val="ListBulletmultilevel"/>
  </w:abstractNum>
  <w:abstractNum w:abstractNumId="11" w15:restartNumberingAfterBreak="0">
    <w:nsid w:val="6E2C6F53"/>
    <w:multiLevelType w:val="hybridMultilevel"/>
    <w:tmpl w:val="2C3C7F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74070991"/>
    <w:multiLevelType w:val="multilevel"/>
    <w:tmpl w:val="CABE99FC"/>
    <w:numStyleLink w:val="ListNumbermultilevel"/>
  </w:abstractNum>
  <w:abstractNum w:abstractNumId="13" w15:restartNumberingAfterBreak="0">
    <w:nsid w:val="7F3C7B0D"/>
    <w:multiLevelType w:val="hybridMultilevel"/>
    <w:tmpl w:val="A0D0D3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num>
  <w:num w:numId="5">
    <w:abstractNumId w:val="3"/>
  </w:num>
  <w:num w:numId="6">
    <w:abstractNumId w:val="6"/>
  </w:num>
  <w:num w:numId="7">
    <w:abstractNumId w:val="0"/>
  </w:num>
  <w:num w:numId="8">
    <w:abstractNumId w:val="7"/>
  </w:num>
  <w:num w:numId="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
  </w:num>
  <w:num w:numId="11">
    <w:abstractNumId w:val="1"/>
  </w:num>
  <w:num w:numId="12">
    <w:abstractNumId w:val="6"/>
  </w:num>
  <w:num w:numId="13">
    <w:abstractNumId w:val="6"/>
  </w:num>
  <w:num w:numId="14">
    <w:abstractNumId w:val="6"/>
  </w:num>
  <w:num w:numId="15">
    <w:abstractNumId w:val="6"/>
  </w:num>
  <w:num w:numId="16">
    <w:abstractNumId w:val="12"/>
  </w:num>
  <w:num w:numId="17">
    <w:abstractNumId w:val="2"/>
  </w:num>
  <w:num w:numId="18">
    <w:abstractNumId w:val="12"/>
  </w:num>
  <w:num w:numId="19">
    <w:abstractNumId w:val="12"/>
  </w:num>
  <w:num w:numId="20">
    <w:abstractNumId w:val="12"/>
  </w:num>
  <w:num w:numId="21">
    <w:abstractNumId w:val="12"/>
  </w:num>
  <w:num w:numId="22">
    <w:abstractNumId w:val="6"/>
  </w:num>
  <w:num w:numId="23">
    <w:abstractNumId w:val="1"/>
  </w:num>
  <w:num w:numId="24">
    <w:abstractNumId w:val="6"/>
  </w:num>
  <w:num w:numId="25">
    <w:abstractNumId w:val="6"/>
  </w:num>
  <w:num w:numId="26">
    <w:abstractNumId w:val="6"/>
  </w:num>
  <w:num w:numId="27">
    <w:abstractNumId w:val="6"/>
  </w:num>
  <w:num w:numId="28">
    <w:abstractNumId w:val="12"/>
  </w:num>
  <w:num w:numId="29">
    <w:abstractNumId w:val="2"/>
  </w:num>
  <w:num w:numId="30">
    <w:abstractNumId w:val="12"/>
  </w:num>
  <w:num w:numId="31">
    <w:abstractNumId w:val="12"/>
  </w:num>
  <w:num w:numId="32">
    <w:abstractNumId w:val="12"/>
  </w:num>
  <w:num w:numId="33">
    <w:abstractNumId w:val="12"/>
  </w:num>
  <w:num w:numId="34">
    <w:abstractNumId w:val="13"/>
  </w:num>
  <w:num w:numId="35">
    <w:abstractNumId w:val="5"/>
  </w:num>
  <w:num w:numId="36">
    <w:abstractNumId w:val="9"/>
  </w:num>
  <w:num w:numId="37">
    <w:abstractNumId w:val="11"/>
  </w:num>
  <w:num w:numId="38">
    <w:abstractNumId w:val="9"/>
  </w:num>
  <w:num w:numId="39">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LockTheme/>
  <w:styleLockQFSet/>
  <w:defaultTabStop w:val="709"/>
  <w:hyphenationZone w:val="425"/>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0503"/>
    <w:rsid w:val="00002C0C"/>
    <w:rsid w:val="00004F18"/>
    <w:rsid w:val="00072C1E"/>
    <w:rsid w:val="000E23A7"/>
    <w:rsid w:val="000E76D5"/>
    <w:rsid w:val="000F5C8F"/>
    <w:rsid w:val="00104D92"/>
    <w:rsid w:val="0010693F"/>
    <w:rsid w:val="00114472"/>
    <w:rsid w:val="001550BC"/>
    <w:rsid w:val="001605B9"/>
    <w:rsid w:val="00170EC5"/>
    <w:rsid w:val="001747C1"/>
    <w:rsid w:val="00184743"/>
    <w:rsid w:val="001855D6"/>
    <w:rsid w:val="00192341"/>
    <w:rsid w:val="001A2228"/>
    <w:rsid w:val="001C4F26"/>
    <w:rsid w:val="00207DF5"/>
    <w:rsid w:val="00211172"/>
    <w:rsid w:val="00280E07"/>
    <w:rsid w:val="002B20D3"/>
    <w:rsid w:val="002C31BF"/>
    <w:rsid w:val="002D08B1"/>
    <w:rsid w:val="002E0CD7"/>
    <w:rsid w:val="002E13C6"/>
    <w:rsid w:val="00313286"/>
    <w:rsid w:val="00341DCF"/>
    <w:rsid w:val="00347D75"/>
    <w:rsid w:val="00357BC6"/>
    <w:rsid w:val="003956C6"/>
    <w:rsid w:val="003D6C80"/>
    <w:rsid w:val="00413392"/>
    <w:rsid w:val="00437253"/>
    <w:rsid w:val="00441430"/>
    <w:rsid w:val="00450F07"/>
    <w:rsid w:val="00453CD3"/>
    <w:rsid w:val="00460660"/>
    <w:rsid w:val="00486107"/>
    <w:rsid w:val="00491827"/>
    <w:rsid w:val="004A3419"/>
    <w:rsid w:val="004B348C"/>
    <w:rsid w:val="004B7F72"/>
    <w:rsid w:val="004C4399"/>
    <w:rsid w:val="004C787C"/>
    <w:rsid w:val="004E143C"/>
    <w:rsid w:val="004E3A53"/>
    <w:rsid w:val="004F20BC"/>
    <w:rsid w:val="004F3FAF"/>
    <w:rsid w:val="004F4B9B"/>
    <w:rsid w:val="004F69EA"/>
    <w:rsid w:val="00511AB9"/>
    <w:rsid w:val="00523EA7"/>
    <w:rsid w:val="0054081B"/>
    <w:rsid w:val="00550B73"/>
    <w:rsid w:val="00553375"/>
    <w:rsid w:val="00557C28"/>
    <w:rsid w:val="00563535"/>
    <w:rsid w:val="00565A38"/>
    <w:rsid w:val="005736B7"/>
    <w:rsid w:val="00575E5A"/>
    <w:rsid w:val="00586810"/>
    <w:rsid w:val="005A78A5"/>
    <w:rsid w:val="005B0503"/>
    <w:rsid w:val="005F1404"/>
    <w:rsid w:val="005F6B22"/>
    <w:rsid w:val="00606E44"/>
    <w:rsid w:val="0061068E"/>
    <w:rsid w:val="00660AD3"/>
    <w:rsid w:val="00677B7F"/>
    <w:rsid w:val="006A1DA3"/>
    <w:rsid w:val="006A5570"/>
    <w:rsid w:val="006A689C"/>
    <w:rsid w:val="006B3D79"/>
    <w:rsid w:val="006D7AFE"/>
    <w:rsid w:val="006E0578"/>
    <w:rsid w:val="006E314D"/>
    <w:rsid w:val="006E7FC9"/>
    <w:rsid w:val="00710723"/>
    <w:rsid w:val="0071270B"/>
    <w:rsid w:val="00723ED1"/>
    <w:rsid w:val="00743525"/>
    <w:rsid w:val="0076286B"/>
    <w:rsid w:val="00766846"/>
    <w:rsid w:val="0077673A"/>
    <w:rsid w:val="007846E1"/>
    <w:rsid w:val="007B570C"/>
    <w:rsid w:val="007C589B"/>
    <w:rsid w:val="007E4A6E"/>
    <w:rsid w:val="007F56A7"/>
    <w:rsid w:val="00807DD0"/>
    <w:rsid w:val="008230AE"/>
    <w:rsid w:val="008659F3"/>
    <w:rsid w:val="00875168"/>
    <w:rsid w:val="00886D4B"/>
    <w:rsid w:val="00895406"/>
    <w:rsid w:val="008A3568"/>
    <w:rsid w:val="008D03B9"/>
    <w:rsid w:val="008F18D6"/>
    <w:rsid w:val="008F420D"/>
    <w:rsid w:val="00904780"/>
    <w:rsid w:val="00922385"/>
    <w:rsid w:val="009223DF"/>
    <w:rsid w:val="00923DE9"/>
    <w:rsid w:val="00936091"/>
    <w:rsid w:val="00940D8A"/>
    <w:rsid w:val="00945C70"/>
    <w:rsid w:val="00962258"/>
    <w:rsid w:val="009678B7"/>
    <w:rsid w:val="009833E1"/>
    <w:rsid w:val="00992D9C"/>
    <w:rsid w:val="00996CB8"/>
    <w:rsid w:val="009B14A9"/>
    <w:rsid w:val="009B2E97"/>
    <w:rsid w:val="009D259A"/>
    <w:rsid w:val="009E07F4"/>
    <w:rsid w:val="009F392E"/>
    <w:rsid w:val="00A07870"/>
    <w:rsid w:val="00A15C3C"/>
    <w:rsid w:val="00A17095"/>
    <w:rsid w:val="00A20D2F"/>
    <w:rsid w:val="00A348EE"/>
    <w:rsid w:val="00A401EA"/>
    <w:rsid w:val="00A54F08"/>
    <w:rsid w:val="00A6177B"/>
    <w:rsid w:val="00A66136"/>
    <w:rsid w:val="00AA4CBB"/>
    <w:rsid w:val="00AA633B"/>
    <w:rsid w:val="00AA65FA"/>
    <w:rsid w:val="00AA7351"/>
    <w:rsid w:val="00AD056F"/>
    <w:rsid w:val="00AD6731"/>
    <w:rsid w:val="00AE7ABE"/>
    <w:rsid w:val="00B13624"/>
    <w:rsid w:val="00B15D0D"/>
    <w:rsid w:val="00B61AFB"/>
    <w:rsid w:val="00B75EE1"/>
    <w:rsid w:val="00B77481"/>
    <w:rsid w:val="00B8518B"/>
    <w:rsid w:val="00B94CCD"/>
    <w:rsid w:val="00B9586F"/>
    <w:rsid w:val="00BA71FE"/>
    <w:rsid w:val="00BB2559"/>
    <w:rsid w:val="00BD5C0E"/>
    <w:rsid w:val="00BD7E91"/>
    <w:rsid w:val="00C02D0A"/>
    <w:rsid w:val="00C03A6E"/>
    <w:rsid w:val="00C20828"/>
    <w:rsid w:val="00C44F6A"/>
    <w:rsid w:val="00C47AE3"/>
    <w:rsid w:val="00C52D30"/>
    <w:rsid w:val="00CA50AD"/>
    <w:rsid w:val="00CB3F33"/>
    <w:rsid w:val="00CD1FC4"/>
    <w:rsid w:val="00CE3857"/>
    <w:rsid w:val="00CE5D85"/>
    <w:rsid w:val="00D0612F"/>
    <w:rsid w:val="00D13648"/>
    <w:rsid w:val="00D14EEB"/>
    <w:rsid w:val="00D21061"/>
    <w:rsid w:val="00D4108E"/>
    <w:rsid w:val="00D6163D"/>
    <w:rsid w:val="00D63118"/>
    <w:rsid w:val="00D73D46"/>
    <w:rsid w:val="00D75993"/>
    <w:rsid w:val="00D831A3"/>
    <w:rsid w:val="00DC75F3"/>
    <w:rsid w:val="00DD46F3"/>
    <w:rsid w:val="00DE56F2"/>
    <w:rsid w:val="00DF116D"/>
    <w:rsid w:val="00E502E2"/>
    <w:rsid w:val="00E70EDE"/>
    <w:rsid w:val="00EB104F"/>
    <w:rsid w:val="00ED14BD"/>
    <w:rsid w:val="00F0533E"/>
    <w:rsid w:val="00F1048D"/>
    <w:rsid w:val="00F12DEC"/>
    <w:rsid w:val="00F1715C"/>
    <w:rsid w:val="00F250D4"/>
    <w:rsid w:val="00F310F8"/>
    <w:rsid w:val="00F35939"/>
    <w:rsid w:val="00F45607"/>
    <w:rsid w:val="00F5558F"/>
    <w:rsid w:val="00F659EB"/>
    <w:rsid w:val="00F86BA6"/>
    <w:rsid w:val="00FC638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04042973"/>
  <w14:defaultImageDpi w14:val="32767"/>
  <w15:docId w15:val="{4E9C3F54-5612-48C9-822B-DBF91B0435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iPriority="28"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iPriority="28" w:unhideWhenUsed="1"/>
    <w:lsdException w:name="List Number 3" w:semiHidden="1" w:uiPriority="28" w:unhideWhenUsed="1"/>
    <w:lsdException w:name="List Number 4" w:semiHidden="1" w:uiPriority="28" w:unhideWhenUsed="1"/>
    <w:lsdException w:name="List Number 5" w:semiHidden="1" w:uiPriority="28"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 w:qFormat="1"/>
    <w:lsdException w:name="Emphasis" w:uiPriority="1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0" w:qFormat="1"/>
    <w:lsdException w:name="Intense Emphasis" w:uiPriority="1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71270B"/>
    <w:pPr>
      <w:jc w:val="both"/>
    </w:pPr>
  </w:style>
  <w:style w:type="paragraph" w:styleId="Nadpis1">
    <w:name w:val="heading 1"/>
    <w:basedOn w:val="Normln"/>
    <w:next w:val="Normln"/>
    <w:link w:val="Nadpis1Char"/>
    <w:uiPriority w:val="9"/>
    <w:qFormat/>
    <w:rsid w:val="004F69EA"/>
    <w:pPr>
      <w:keepNext/>
      <w:keepLines/>
      <w:suppressAutoHyphens/>
      <w:spacing w:before="320" w:after="80"/>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4F69EA"/>
    <w:pPr>
      <w:keepNext/>
      <w:keepLines/>
      <w:pBdr>
        <w:top w:val="single" w:sz="4" w:space="1" w:color="00A1E0" w:themeColor="accent3"/>
      </w:pBdr>
      <w:spacing w:before="240" w:after="6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4F69EA"/>
    <w:pPr>
      <w:keepNext/>
      <w:keepLines/>
      <w:spacing w:before="240" w:after="6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895406"/>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895406"/>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895406"/>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895406"/>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895406"/>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895406"/>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89540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895406"/>
  </w:style>
  <w:style w:type="paragraph" w:styleId="Zpat">
    <w:name w:val="footer"/>
    <w:basedOn w:val="Normln"/>
    <w:link w:val="ZpatChar"/>
    <w:uiPriority w:val="99"/>
    <w:unhideWhenUsed/>
    <w:rsid w:val="00895406"/>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895406"/>
    <w:rPr>
      <w:sz w:val="12"/>
    </w:rPr>
  </w:style>
  <w:style w:type="character" w:customStyle="1" w:styleId="Nadpis1Char">
    <w:name w:val="Nadpis 1 Char"/>
    <w:basedOn w:val="Standardnpsmoodstavce"/>
    <w:link w:val="Nadpis1"/>
    <w:uiPriority w:val="9"/>
    <w:rsid w:val="004F69EA"/>
    <w:rPr>
      <w:rFonts w:asciiTheme="majorHAnsi" w:eastAsiaTheme="majorEastAsia" w:hAnsiTheme="majorHAnsi" w:cstheme="majorBidi"/>
      <w:b/>
      <w:color w:val="FF5200" w:themeColor="accent2"/>
      <w:spacing w:val="-6"/>
      <w:sz w:val="36"/>
      <w:szCs w:val="36"/>
    </w:rPr>
  </w:style>
  <w:style w:type="character" w:customStyle="1" w:styleId="Nadpis2Char">
    <w:name w:val="Nadpis 2 Char"/>
    <w:basedOn w:val="Standardnpsmoodstavce"/>
    <w:link w:val="Nadpis2"/>
    <w:uiPriority w:val="9"/>
    <w:rsid w:val="004F69EA"/>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4F69EA"/>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895406"/>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895406"/>
    <w:rPr>
      <w:rFonts w:asciiTheme="majorHAnsi" w:eastAsiaTheme="majorEastAsia" w:hAnsiTheme="majorHAnsi" w:cstheme="majorBidi"/>
      <w:b/>
    </w:rPr>
  </w:style>
  <w:style w:type="character" w:styleId="Siln">
    <w:name w:val="Strong"/>
    <w:basedOn w:val="Standardnpsmoodstavce"/>
    <w:uiPriority w:val="2"/>
    <w:qFormat/>
    <w:rsid w:val="00895406"/>
    <w:rPr>
      <w:b/>
      <w:bCs/>
    </w:rPr>
  </w:style>
  <w:style w:type="character" w:customStyle="1" w:styleId="Nadpis6Char">
    <w:name w:val="Nadpis 6 Char"/>
    <w:basedOn w:val="Standardnpsmoodstavce"/>
    <w:link w:val="Nadpis6"/>
    <w:uiPriority w:val="9"/>
    <w:semiHidden/>
    <w:rsid w:val="00895406"/>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895406"/>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895406"/>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895406"/>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895406"/>
    <w:rPr>
      <w:b/>
      <w:i w:val="0"/>
      <w:iCs/>
      <w:color w:val="00A1E0" w:themeColor="accent3"/>
    </w:rPr>
  </w:style>
  <w:style w:type="character" w:styleId="Zdraznn">
    <w:name w:val="Emphasis"/>
    <w:basedOn w:val="Standardnpsmoodstavce"/>
    <w:uiPriority w:val="10"/>
    <w:qFormat/>
    <w:rsid w:val="00895406"/>
    <w:rPr>
      <w:i w:val="0"/>
      <w:iCs/>
      <w:color w:val="00A1E0" w:themeColor="accent3"/>
    </w:rPr>
  </w:style>
  <w:style w:type="paragraph" w:styleId="Bezmezer">
    <w:name w:val="No Spacing"/>
    <w:uiPriority w:val="1"/>
    <w:qFormat/>
    <w:rsid w:val="00895406"/>
    <w:pPr>
      <w:spacing w:after="0"/>
    </w:pPr>
  </w:style>
  <w:style w:type="paragraph" w:styleId="Citt">
    <w:name w:val="Quote"/>
    <w:basedOn w:val="Normln"/>
    <w:next w:val="Normln"/>
    <w:link w:val="CittChar"/>
    <w:uiPriority w:val="29"/>
    <w:qFormat/>
    <w:rsid w:val="00895406"/>
    <w:pPr>
      <w:spacing w:before="200" w:after="160"/>
    </w:pPr>
    <w:rPr>
      <w:iCs/>
      <w:sz w:val="24"/>
    </w:rPr>
  </w:style>
  <w:style w:type="character" w:customStyle="1" w:styleId="CittChar">
    <w:name w:val="Citát Char"/>
    <w:basedOn w:val="Standardnpsmoodstavce"/>
    <w:link w:val="Citt"/>
    <w:uiPriority w:val="29"/>
    <w:rsid w:val="00895406"/>
    <w:rPr>
      <w:iCs/>
      <w:sz w:val="24"/>
    </w:rPr>
  </w:style>
  <w:style w:type="character" w:styleId="slostrnky">
    <w:name w:val="page number"/>
    <w:basedOn w:val="Standardnpsmoodstavce"/>
    <w:uiPriority w:val="99"/>
    <w:unhideWhenUsed/>
    <w:rsid w:val="00895406"/>
    <w:rPr>
      <w:b/>
      <w:color w:val="FF5200" w:themeColor="accent2"/>
      <w:sz w:val="14"/>
    </w:rPr>
  </w:style>
  <w:style w:type="paragraph" w:styleId="Textpoznpodarou">
    <w:name w:val="footnote text"/>
    <w:basedOn w:val="Normln"/>
    <w:link w:val="TextpoznpodarouChar"/>
    <w:uiPriority w:val="99"/>
    <w:semiHidden/>
    <w:unhideWhenUsed/>
    <w:rsid w:val="00895406"/>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895406"/>
    <w:rPr>
      <w:sz w:val="14"/>
      <w:szCs w:val="20"/>
    </w:rPr>
  </w:style>
  <w:style w:type="table" w:styleId="Mkatabulky">
    <w:name w:val="Table Grid"/>
    <w:basedOn w:val="Normlntabulka"/>
    <w:uiPriority w:val="39"/>
    <w:rsid w:val="00895406"/>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895406"/>
    <w:pPr>
      <w:spacing w:after="120"/>
    </w:pPr>
  </w:style>
  <w:style w:type="character" w:customStyle="1" w:styleId="ZkladntextChar">
    <w:name w:val="Základní text Char"/>
    <w:basedOn w:val="Standardnpsmoodstavce"/>
    <w:link w:val="Zkladntext"/>
    <w:uiPriority w:val="99"/>
    <w:rsid w:val="00895406"/>
  </w:style>
  <w:style w:type="paragraph" w:styleId="Zkladntext-prvnodsazen">
    <w:name w:val="Body Text First Indent"/>
    <w:basedOn w:val="Zkladntext"/>
    <w:link w:val="Zkladntext-prvnodsazenChar"/>
    <w:uiPriority w:val="99"/>
    <w:unhideWhenUsed/>
    <w:rsid w:val="00895406"/>
    <w:pPr>
      <w:spacing w:after="0"/>
      <w:ind w:firstLine="301"/>
    </w:pPr>
  </w:style>
  <w:style w:type="character" w:customStyle="1" w:styleId="Zkladntext-prvnodsazenChar">
    <w:name w:val="Základní text - první odsazený Char"/>
    <w:basedOn w:val="ZkladntextChar"/>
    <w:link w:val="Zkladntext-prvnodsazen"/>
    <w:uiPriority w:val="99"/>
    <w:rsid w:val="00895406"/>
  </w:style>
  <w:style w:type="paragraph" w:customStyle="1" w:styleId="Druhdokumentu">
    <w:name w:val="Druh dokumentu"/>
    <w:uiPriority w:val="99"/>
    <w:qFormat/>
    <w:rsid w:val="00895406"/>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895406"/>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95406"/>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895406"/>
    <w:pPr>
      <w:keepLines/>
      <w:numPr>
        <w:ilvl w:val="1"/>
      </w:numPr>
      <w:suppressAutoHyphens/>
      <w:spacing w:after="160"/>
    </w:pPr>
    <w:rPr>
      <w:rFonts w:eastAsiaTheme="minorEastAsia"/>
      <w:color w:val="5A5A5A" w:themeColor="text1" w:themeTint="A5"/>
      <w:sz w:val="22"/>
      <w:szCs w:val="22"/>
    </w:rPr>
  </w:style>
  <w:style w:type="character" w:customStyle="1" w:styleId="PodnadpisChar">
    <w:name w:val="Podnadpis Char"/>
    <w:basedOn w:val="Standardnpsmoodstavce"/>
    <w:link w:val="Podnadpis"/>
    <w:uiPriority w:val="11"/>
    <w:rsid w:val="00895406"/>
    <w:rPr>
      <w:rFonts w:eastAsiaTheme="minorEastAsia"/>
      <w:color w:val="5A5A5A" w:themeColor="text1" w:themeTint="A5"/>
      <w:sz w:val="22"/>
      <w:szCs w:val="22"/>
    </w:rPr>
  </w:style>
  <w:style w:type="character" w:styleId="Zdraznnjemn">
    <w:name w:val="Subtle Emphasis"/>
    <w:basedOn w:val="Standardnpsmoodstavce"/>
    <w:uiPriority w:val="10"/>
    <w:qFormat/>
    <w:rsid w:val="00895406"/>
    <w:rPr>
      <w:i w:val="0"/>
      <w:iCs/>
      <w:color w:val="595959" w:themeColor="text1" w:themeTint="A6"/>
    </w:rPr>
  </w:style>
  <w:style w:type="character" w:styleId="Odkazintenzivn">
    <w:name w:val="Intense Reference"/>
    <w:basedOn w:val="Standardnpsmoodstavce"/>
    <w:uiPriority w:val="32"/>
    <w:qFormat/>
    <w:rsid w:val="00895406"/>
    <w:rPr>
      <w:b/>
      <w:bCs/>
      <w:caps w:val="0"/>
      <w:smallCaps w:val="0"/>
      <w:color w:val="002B59" w:themeColor="accent1"/>
      <w:spacing w:val="5"/>
    </w:rPr>
  </w:style>
  <w:style w:type="character" w:styleId="Odkazjemn">
    <w:name w:val="Subtle Reference"/>
    <w:basedOn w:val="Standardnpsmoodstavce"/>
    <w:uiPriority w:val="31"/>
    <w:qFormat/>
    <w:rsid w:val="00895406"/>
    <w:rPr>
      <w:caps w:val="0"/>
      <w:smallCaps w:val="0"/>
      <w:color w:val="5A5A5A" w:themeColor="text1" w:themeTint="A5"/>
    </w:rPr>
  </w:style>
  <w:style w:type="paragraph" w:styleId="Vrazncitt">
    <w:name w:val="Intense Quote"/>
    <w:basedOn w:val="Normln"/>
    <w:next w:val="Normln"/>
    <w:link w:val="VrazncittChar"/>
    <w:uiPriority w:val="30"/>
    <w:qFormat/>
    <w:rsid w:val="00895406"/>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95406"/>
    <w:rPr>
      <w:b/>
      <w:iCs/>
    </w:rPr>
  </w:style>
  <w:style w:type="paragraph" w:styleId="Titulek">
    <w:name w:val="caption"/>
    <w:basedOn w:val="Normln"/>
    <w:next w:val="Normln"/>
    <w:uiPriority w:val="35"/>
    <w:semiHidden/>
    <w:unhideWhenUsed/>
    <w:qFormat/>
    <w:rsid w:val="00895406"/>
    <w:pPr>
      <w:spacing w:after="200" w:line="240" w:lineRule="auto"/>
    </w:pPr>
    <w:rPr>
      <w:iCs/>
      <w:color w:val="44546A" w:themeColor="text2"/>
    </w:rPr>
  </w:style>
  <w:style w:type="paragraph" w:styleId="Odstavecseseznamem">
    <w:name w:val="List Paragraph"/>
    <w:basedOn w:val="Normln"/>
    <w:uiPriority w:val="34"/>
    <w:qFormat/>
    <w:rsid w:val="00895406"/>
    <w:pPr>
      <w:ind w:left="720"/>
      <w:contextualSpacing/>
    </w:pPr>
  </w:style>
  <w:style w:type="paragraph" w:styleId="Zhlavzprvy">
    <w:name w:val="Message Header"/>
    <w:basedOn w:val="Normln"/>
    <w:link w:val="ZhlavzprvyChar"/>
    <w:uiPriority w:val="99"/>
    <w:semiHidden/>
    <w:unhideWhenUsed/>
    <w:rsid w:val="00895406"/>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895406"/>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895406"/>
    <w:rPr>
      <w:rFonts w:cs="Times New Roman"/>
      <w:szCs w:val="24"/>
    </w:rPr>
  </w:style>
  <w:style w:type="character" w:customStyle="1" w:styleId="Nadpisvtabulce">
    <w:name w:val="Nadpis v tabulce"/>
    <w:basedOn w:val="Standardnpsmoodstavce"/>
    <w:uiPriority w:val="9"/>
    <w:qFormat/>
    <w:rsid w:val="00895406"/>
    <w:rPr>
      <w:b/>
      <w:sz w:val="18"/>
    </w:rPr>
  </w:style>
  <w:style w:type="paragraph" w:customStyle="1" w:styleId="Nadpistabulky">
    <w:name w:val="Nadpis tabulky"/>
    <w:basedOn w:val="Normln"/>
    <w:next w:val="Normln"/>
    <w:uiPriority w:val="9"/>
    <w:qFormat/>
    <w:rsid w:val="00341DCF"/>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89540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895406"/>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895406"/>
    <w:pPr>
      <w:numPr>
        <w:numId w:val="27"/>
      </w:numPr>
      <w:spacing w:after="0"/>
    </w:pPr>
  </w:style>
  <w:style w:type="paragraph" w:styleId="Seznamsodrkami2">
    <w:name w:val="List Bullet 2"/>
    <w:basedOn w:val="Seznamsodrkami"/>
    <w:uiPriority w:val="28"/>
    <w:unhideWhenUsed/>
    <w:rsid w:val="00895406"/>
    <w:pPr>
      <w:numPr>
        <w:ilvl w:val="1"/>
      </w:numPr>
    </w:pPr>
  </w:style>
  <w:style w:type="paragraph" w:styleId="Seznamsodrkami3">
    <w:name w:val="List Bullet 3"/>
    <w:basedOn w:val="Seznamsodrkami"/>
    <w:uiPriority w:val="28"/>
    <w:unhideWhenUsed/>
    <w:rsid w:val="00895406"/>
    <w:pPr>
      <w:numPr>
        <w:ilvl w:val="2"/>
      </w:numPr>
    </w:pPr>
  </w:style>
  <w:style w:type="paragraph" w:styleId="Seznamsodrkami4">
    <w:name w:val="List Bullet 4"/>
    <w:basedOn w:val="Seznamsodrkami"/>
    <w:uiPriority w:val="28"/>
    <w:unhideWhenUsed/>
    <w:rsid w:val="00895406"/>
    <w:pPr>
      <w:numPr>
        <w:ilvl w:val="3"/>
      </w:numPr>
    </w:pPr>
  </w:style>
  <w:style w:type="paragraph" w:styleId="Seznamsodrkami5">
    <w:name w:val="List Bullet 5"/>
    <w:basedOn w:val="Seznamsodrkami"/>
    <w:uiPriority w:val="28"/>
    <w:unhideWhenUsed/>
    <w:rsid w:val="00895406"/>
    <w:pPr>
      <w:numPr>
        <w:ilvl w:val="4"/>
      </w:numPr>
    </w:pPr>
  </w:style>
  <w:style w:type="paragraph" w:styleId="slovanseznam">
    <w:name w:val="List Number"/>
    <w:basedOn w:val="Normln"/>
    <w:uiPriority w:val="28"/>
    <w:unhideWhenUsed/>
    <w:rsid w:val="00895406"/>
    <w:pPr>
      <w:numPr>
        <w:numId w:val="33"/>
      </w:numPr>
      <w:spacing w:after="0"/>
      <w:contextualSpacing/>
    </w:pPr>
  </w:style>
  <w:style w:type="paragraph" w:styleId="slovanseznam2">
    <w:name w:val="List Number 2"/>
    <w:basedOn w:val="slovanseznam"/>
    <w:uiPriority w:val="28"/>
    <w:unhideWhenUsed/>
    <w:rsid w:val="00895406"/>
    <w:pPr>
      <w:numPr>
        <w:ilvl w:val="1"/>
      </w:numPr>
      <w:tabs>
        <w:tab w:val="left" w:pos="1361"/>
      </w:tabs>
    </w:pPr>
  </w:style>
  <w:style w:type="paragraph" w:styleId="slovanseznam3">
    <w:name w:val="List Number 3"/>
    <w:basedOn w:val="slovanseznam"/>
    <w:uiPriority w:val="28"/>
    <w:unhideWhenUsed/>
    <w:rsid w:val="00895406"/>
    <w:pPr>
      <w:numPr>
        <w:ilvl w:val="2"/>
      </w:numPr>
    </w:pPr>
  </w:style>
  <w:style w:type="paragraph" w:styleId="slovanseznam4">
    <w:name w:val="List Number 4"/>
    <w:basedOn w:val="slovanseznam"/>
    <w:uiPriority w:val="28"/>
    <w:unhideWhenUsed/>
    <w:rsid w:val="00895406"/>
    <w:pPr>
      <w:numPr>
        <w:ilvl w:val="3"/>
      </w:numPr>
    </w:pPr>
  </w:style>
  <w:style w:type="paragraph" w:styleId="slovanseznam5">
    <w:name w:val="List Number 5"/>
    <w:basedOn w:val="slovanseznam"/>
    <w:uiPriority w:val="28"/>
    <w:unhideWhenUsed/>
    <w:rsid w:val="00895406"/>
    <w:pPr>
      <w:numPr>
        <w:ilvl w:val="4"/>
      </w:numPr>
    </w:pPr>
  </w:style>
  <w:style w:type="numbering" w:customStyle="1" w:styleId="ListNumbermultilevel">
    <w:name w:val="List Number (multilevel)"/>
    <w:uiPriority w:val="99"/>
    <w:rsid w:val="00895406"/>
    <w:pPr>
      <w:numPr>
        <w:numId w:val="1"/>
      </w:numPr>
    </w:pPr>
  </w:style>
  <w:style w:type="numbering" w:customStyle="1" w:styleId="ListBulletmultilevel">
    <w:name w:val="List Bullet (multilevel)"/>
    <w:uiPriority w:val="99"/>
    <w:rsid w:val="00895406"/>
    <w:pPr>
      <w:numPr>
        <w:numId w:val="2"/>
      </w:numPr>
    </w:pPr>
  </w:style>
  <w:style w:type="paragraph" w:customStyle="1" w:styleId="Vraznjtext">
    <w:name w:val="Výraznější text"/>
    <w:basedOn w:val="Normln"/>
    <w:uiPriority w:val="9"/>
    <w:qFormat/>
    <w:rsid w:val="00895406"/>
    <w:rPr>
      <w:sz w:val="24"/>
      <w:szCs w:val="24"/>
    </w:rPr>
  </w:style>
  <w:style w:type="paragraph" w:customStyle="1" w:styleId="Doplujcdaje">
    <w:name w:val="Doplňující údaje"/>
    <w:basedOn w:val="Bezmezer"/>
    <w:uiPriority w:val="10"/>
    <w:qFormat/>
    <w:rsid w:val="00895406"/>
    <w:rPr>
      <w:sz w:val="14"/>
      <w:szCs w:val="14"/>
    </w:rPr>
  </w:style>
  <w:style w:type="paragraph" w:styleId="Obsah2">
    <w:name w:val="toc 2"/>
    <w:basedOn w:val="Normln"/>
    <w:next w:val="Normln"/>
    <w:autoRedefine/>
    <w:uiPriority w:val="39"/>
    <w:unhideWhenUsed/>
    <w:rsid w:val="00895406"/>
    <w:pPr>
      <w:spacing w:after="100"/>
      <w:ind w:left="180"/>
    </w:pPr>
  </w:style>
  <w:style w:type="paragraph" w:styleId="Obsah1">
    <w:name w:val="toc 1"/>
    <w:basedOn w:val="Normln"/>
    <w:next w:val="Normln"/>
    <w:autoRedefine/>
    <w:uiPriority w:val="39"/>
    <w:unhideWhenUsed/>
    <w:rsid w:val="00895406"/>
    <w:pPr>
      <w:spacing w:after="100"/>
    </w:pPr>
  </w:style>
  <w:style w:type="paragraph" w:styleId="Obsah3">
    <w:name w:val="toc 3"/>
    <w:basedOn w:val="Normln"/>
    <w:next w:val="Normln"/>
    <w:autoRedefine/>
    <w:uiPriority w:val="39"/>
    <w:unhideWhenUsed/>
    <w:rsid w:val="00895406"/>
    <w:pPr>
      <w:spacing w:after="100"/>
      <w:ind w:left="360"/>
    </w:pPr>
  </w:style>
  <w:style w:type="character" w:styleId="Hypertextovodkaz">
    <w:name w:val="Hyperlink"/>
    <w:basedOn w:val="Standardnpsmoodstavce"/>
    <w:uiPriority w:val="99"/>
    <w:unhideWhenUsed/>
    <w:rsid w:val="00895406"/>
    <w:rPr>
      <w:color w:val="0563C1" w:themeColor="hyperlink"/>
      <w:u w:val="single"/>
    </w:rPr>
  </w:style>
  <w:style w:type="paragraph" w:styleId="Nadpisobsahu">
    <w:name w:val="TOC Heading"/>
    <w:basedOn w:val="Nadpis3"/>
    <w:next w:val="Normln"/>
    <w:uiPriority w:val="39"/>
    <w:unhideWhenUsed/>
    <w:qFormat/>
    <w:rsid w:val="00895406"/>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895406"/>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895406"/>
    <w:rPr>
      <w:rFonts w:ascii="Segoe UI" w:hAnsi="Segoe UI" w:cs="Segoe U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9201511">
      <w:bodyDiv w:val="1"/>
      <w:marLeft w:val="0"/>
      <w:marRight w:val="0"/>
      <w:marTop w:val="0"/>
      <w:marBottom w:val="0"/>
      <w:divBdr>
        <w:top w:val="none" w:sz="0" w:space="0" w:color="auto"/>
        <w:left w:val="none" w:sz="0" w:space="0" w:color="auto"/>
        <w:bottom w:val="none" w:sz="0" w:space="0" w:color="auto"/>
        <w:right w:val="none" w:sz="0" w:space="0" w:color="auto"/>
      </w:divBdr>
    </w:div>
    <w:div w:id="500580865">
      <w:bodyDiv w:val="1"/>
      <w:marLeft w:val="0"/>
      <w:marRight w:val="0"/>
      <w:marTop w:val="0"/>
      <w:marBottom w:val="0"/>
      <w:divBdr>
        <w:top w:val="none" w:sz="0" w:space="0" w:color="auto"/>
        <w:left w:val="none" w:sz="0" w:space="0" w:color="auto"/>
        <w:bottom w:val="none" w:sz="0" w:space="0" w:color="auto"/>
        <w:right w:val="none" w:sz="0" w:space="0" w:color="auto"/>
      </w:divBdr>
    </w:div>
    <w:div w:id="896479330">
      <w:bodyDiv w:val="1"/>
      <w:marLeft w:val="0"/>
      <w:marRight w:val="0"/>
      <w:marTop w:val="0"/>
      <w:marBottom w:val="0"/>
      <w:divBdr>
        <w:top w:val="none" w:sz="0" w:space="0" w:color="auto"/>
        <w:left w:val="none" w:sz="0" w:space="0" w:color="auto"/>
        <w:bottom w:val="none" w:sz="0" w:space="0" w:color="auto"/>
        <w:right w:val="none" w:sz="0" w:space="0" w:color="auto"/>
      </w:divBdr>
    </w:div>
    <w:div w:id="1226145562">
      <w:bodyDiv w:val="1"/>
      <w:marLeft w:val="0"/>
      <w:marRight w:val="0"/>
      <w:marTop w:val="0"/>
      <w:marBottom w:val="0"/>
      <w:divBdr>
        <w:top w:val="none" w:sz="0" w:space="0" w:color="auto"/>
        <w:left w:val="none" w:sz="0" w:space="0" w:color="auto"/>
        <w:bottom w:val="none" w:sz="0" w:space="0" w:color="auto"/>
        <w:right w:val="none" w:sz="0" w:space="0" w:color="auto"/>
      </w:divBdr>
    </w:div>
    <w:div w:id="1481463685">
      <w:bodyDiv w:val="1"/>
      <w:marLeft w:val="0"/>
      <w:marRight w:val="0"/>
      <w:marTop w:val="0"/>
      <w:marBottom w:val="0"/>
      <w:divBdr>
        <w:top w:val="none" w:sz="0" w:space="0" w:color="auto"/>
        <w:left w:val="none" w:sz="0" w:space="0" w:color="auto"/>
        <w:bottom w:val="none" w:sz="0" w:space="0" w:color="auto"/>
        <w:right w:val="none" w:sz="0" w:space="0" w:color="auto"/>
      </w:divBdr>
    </w:div>
    <w:div w:id="1594362481">
      <w:bodyDiv w:val="1"/>
      <w:marLeft w:val="0"/>
      <w:marRight w:val="0"/>
      <w:marTop w:val="0"/>
      <w:marBottom w:val="0"/>
      <w:divBdr>
        <w:top w:val="none" w:sz="0" w:space="0" w:color="auto"/>
        <w:left w:val="none" w:sz="0" w:space="0" w:color="auto"/>
        <w:bottom w:val="none" w:sz="0" w:space="0" w:color="auto"/>
        <w:right w:val="none" w:sz="0" w:space="0" w:color="auto"/>
      </w:divBdr>
    </w:div>
    <w:div w:id="1744528440">
      <w:bodyDiv w:val="1"/>
      <w:marLeft w:val="0"/>
      <w:marRight w:val="0"/>
      <w:marTop w:val="0"/>
      <w:marBottom w:val="0"/>
      <w:divBdr>
        <w:top w:val="none" w:sz="0" w:space="0" w:color="auto"/>
        <w:left w:val="none" w:sz="0" w:space="0" w:color="auto"/>
        <w:bottom w:val="none" w:sz="0" w:space="0" w:color="auto"/>
        <w:right w:val="none" w:sz="0" w:space="0" w:color="auto"/>
      </w:divBdr>
    </w:div>
    <w:div w:id="1818566591">
      <w:bodyDiv w:val="1"/>
      <w:marLeft w:val="0"/>
      <w:marRight w:val="0"/>
      <w:marTop w:val="0"/>
      <w:marBottom w:val="0"/>
      <w:divBdr>
        <w:top w:val="none" w:sz="0" w:space="0" w:color="auto"/>
        <w:left w:val="none" w:sz="0" w:space="0" w:color="auto"/>
        <w:bottom w:val="none" w:sz="0" w:space="0" w:color="auto"/>
        <w:right w:val="none" w:sz="0" w:space="0" w:color="auto"/>
      </w:divBdr>
    </w:div>
    <w:div w:id="20708813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3.wmf"/></Relationships>
</file>

<file path=word/_rels/settings.xml.rels><?xml version="1.0" encoding="UTF-8" standalone="yes"?>
<Relationships xmlns="http://schemas.openxmlformats.org/package/2006/relationships"><Relationship Id="rId1" Type="http://schemas.openxmlformats.org/officeDocument/2006/relationships/attachedTemplate" Target="file:///K:\VZOROV&#201;%20TISKOPISY\sprava-zeleznic_hlavickovy-papir_v8_SABLONA.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BEEB0A-FE77-4C52-B98F-7CD3C602ED0D}">
  <ds:schemaRefs>
    <ds:schemaRef ds:uri="http://schemas.microsoft.com/sharepoint/v3"/>
    <ds:schemaRef ds:uri="http://schemas.microsoft.com/office/2006/documentManagement/types"/>
    <ds:schemaRef ds:uri="http://purl.org/dc/terms/"/>
    <ds:schemaRef ds:uri="http://www.w3.org/XML/1998/namespace"/>
    <ds:schemaRef ds:uri="http://purl.org/dc/dcmitype/"/>
    <ds:schemaRef ds:uri="http://schemas.microsoft.com/office/2006/metadata/properties"/>
    <ds:schemaRef ds:uri="http://purl.org/dc/elements/1.1/"/>
    <ds:schemaRef ds:uri="http://schemas.openxmlformats.org/package/2006/metadata/core-properties"/>
    <ds:schemaRef ds:uri="http://schemas.microsoft.com/sharepoint/v3/fields"/>
  </ds:schemaRefs>
</ds:datastoreItem>
</file>

<file path=customXml/itemProps2.xml><?xml version="1.0" encoding="utf-8"?>
<ds:datastoreItem xmlns:ds="http://schemas.openxmlformats.org/officeDocument/2006/customXml" ds:itemID="{C09C2092-4B67-477F-92B7-531F3BC7ED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2DAB2258-1D6B-4349-80DE-EE8C5F0AF12E}">
  <ds:schemaRefs>
    <ds:schemaRef ds:uri="http://schemas.microsoft.com/sharepoint/v3/contenttype/forms"/>
  </ds:schemaRefs>
</ds:datastoreItem>
</file>

<file path=customXml/itemProps4.xml><?xml version="1.0" encoding="utf-8"?>
<ds:datastoreItem xmlns:ds="http://schemas.openxmlformats.org/officeDocument/2006/customXml" ds:itemID="{F8AEC8D0-158B-4C24-8811-A3680E04C4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sprava-zeleznic_hlavickovy-papir_v8_SABLONA.dotx</Template>
  <TotalTime>691</TotalTime>
  <Pages>8</Pages>
  <Words>1885</Words>
  <Characters>11126</Characters>
  <Application>Microsoft Office Word</Application>
  <DocSecurity>0</DocSecurity>
  <Lines>92</Lines>
  <Paragraphs>25</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Správa železnic</Company>
  <LinksUpToDate>false</LinksUpToDate>
  <CharactersWithSpaces>12986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Šatánek Jan, Ing.</dc:creator>
  <cp:lastModifiedBy>Duda Vlastimil, Ing.</cp:lastModifiedBy>
  <cp:revision>19</cp:revision>
  <cp:lastPrinted>2017-11-28T17:18:00Z</cp:lastPrinted>
  <dcterms:created xsi:type="dcterms:W3CDTF">2021-01-13T11:12:00Z</dcterms:created>
  <dcterms:modified xsi:type="dcterms:W3CDTF">2021-03-30T05:31:00Z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ies>
</file>