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37" w:rsidRPr="00451D85" w:rsidRDefault="003A2537" w:rsidP="003A2537">
      <w:pPr>
        <w:pStyle w:val="Obsah1"/>
      </w:pPr>
      <w:r w:rsidRPr="00451D85">
        <w:t>Obsah:</w:t>
      </w:r>
    </w:p>
    <w:p w:rsidR="0096617A" w:rsidRDefault="003A253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B2667">
        <w:rPr>
          <w:highlight w:val="yellow"/>
        </w:rPr>
        <w:fldChar w:fldCharType="begin"/>
      </w:r>
      <w:r w:rsidRPr="002B2667">
        <w:rPr>
          <w:highlight w:val="yellow"/>
        </w:rPr>
        <w:instrText xml:space="preserve"> TOC \o "1-3" \h \z \u </w:instrText>
      </w:r>
      <w:r w:rsidRPr="002B2667">
        <w:rPr>
          <w:highlight w:val="yellow"/>
        </w:rPr>
        <w:fldChar w:fldCharType="separate"/>
      </w:r>
      <w:hyperlink w:anchor="_Toc65739391" w:history="1">
        <w:r w:rsidR="0096617A" w:rsidRPr="00FE50FD">
          <w:rPr>
            <w:rStyle w:val="Hypertextovodkaz"/>
            <w:noProof/>
          </w:rPr>
          <w:t>1</w:t>
        </w:r>
        <w:r w:rsidR="0096617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6617A" w:rsidRPr="00FE50FD">
          <w:rPr>
            <w:rStyle w:val="Hypertextovodkaz"/>
            <w:noProof/>
          </w:rPr>
          <w:t>Identifikační údaje</w:t>
        </w:r>
        <w:r w:rsidR="0096617A">
          <w:rPr>
            <w:noProof/>
            <w:webHidden/>
          </w:rPr>
          <w:tab/>
        </w:r>
        <w:r w:rsidR="0096617A">
          <w:rPr>
            <w:noProof/>
            <w:webHidden/>
          </w:rPr>
          <w:fldChar w:fldCharType="begin"/>
        </w:r>
        <w:r w:rsidR="0096617A">
          <w:rPr>
            <w:noProof/>
            <w:webHidden/>
          </w:rPr>
          <w:instrText xml:space="preserve"> PAGEREF _Toc65739391 \h </w:instrText>
        </w:r>
        <w:r w:rsidR="0096617A">
          <w:rPr>
            <w:noProof/>
            <w:webHidden/>
          </w:rPr>
        </w:r>
        <w:r w:rsidR="0096617A">
          <w:rPr>
            <w:noProof/>
            <w:webHidden/>
          </w:rPr>
          <w:fldChar w:fldCharType="separate"/>
        </w:r>
        <w:r w:rsidR="0096617A">
          <w:rPr>
            <w:noProof/>
            <w:webHidden/>
          </w:rPr>
          <w:t>2</w:t>
        </w:r>
        <w:r w:rsidR="0096617A"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2" w:history="1">
        <w:r w:rsidRPr="00FE50FD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Základní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3" w:history="1">
        <w:r w:rsidRPr="00FE50FD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Výpis dotčených pozemků</w:t>
        </w:r>
        <w:bookmarkStart w:id="0" w:name="_GoBack"/>
        <w:bookmarkEnd w:id="0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4" w:history="1">
        <w:r w:rsidRPr="00FE50FD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Související předpisy, normy,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5" w:history="1">
        <w:r w:rsidRPr="00FE50FD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Souřadnicový a výškový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6" w:history="1">
        <w:r w:rsidRPr="00FE50FD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Staničení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7" w:history="1">
        <w:r w:rsidRPr="00FE50FD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8" w:history="1">
        <w:r w:rsidRPr="00FE50FD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Užitečné délky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399" w:history="1">
        <w:r w:rsidRPr="00FE50FD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Geometrické parametry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00" w:history="1">
        <w:r w:rsidRPr="00FE50FD">
          <w:rPr>
            <w:rStyle w:val="Hypertextovodkaz"/>
            <w:noProof/>
          </w:rPr>
          <w:t>9.1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Návrhová rychlost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01" w:history="1">
        <w:r w:rsidRPr="00FE50FD">
          <w:rPr>
            <w:rStyle w:val="Hypertextovodkaz"/>
            <w:noProof/>
          </w:rPr>
          <w:t>9.2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Výhybky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02" w:history="1">
        <w:r w:rsidRPr="00FE50FD">
          <w:rPr>
            <w:rStyle w:val="Hypertextovodkaz"/>
            <w:noProof/>
          </w:rPr>
          <w:t>9.3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Směrové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03" w:history="1">
        <w:r w:rsidRPr="00FE50FD">
          <w:rPr>
            <w:rStyle w:val="Hypertextovodkaz"/>
            <w:noProof/>
          </w:rPr>
          <w:t>9.4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Sklonové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04" w:history="1">
        <w:r w:rsidRPr="00FE50FD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Provizorní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05" w:history="1">
        <w:r w:rsidRPr="00FE50FD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Demolice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06" w:history="1">
        <w:r w:rsidRPr="00FE50FD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Konstrukční uspořádání železničního spodku a svršku, zřízení bezstykové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07" w:history="1">
        <w:r w:rsidRPr="00FE50FD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Zajištění prostorové polohy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08" w:history="1">
        <w:r w:rsidRPr="00FE50FD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Nástupiště u koleje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09" w:history="1">
        <w:r w:rsidRPr="00FE50FD">
          <w:rPr>
            <w:rStyle w:val="Hypertextovodkaz"/>
            <w:noProof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Výstroj trati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10" w:history="1">
        <w:r w:rsidRPr="00FE50FD">
          <w:rPr>
            <w:rStyle w:val="Hypertextovodkaz"/>
            <w:noProof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Dotčené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11" w:history="1">
        <w:r w:rsidRPr="00FE50FD">
          <w:rPr>
            <w:rStyle w:val="Hypertextovodkaz"/>
            <w:noProof/>
          </w:rPr>
          <w:t>16.1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Výkolejky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12" w:history="1">
        <w:r w:rsidRPr="00FE50FD">
          <w:rPr>
            <w:rStyle w:val="Hypertextovodkaz"/>
            <w:noProof/>
          </w:rPr>
          <w:t>16.2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Boční rampy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65739413" w:history="1">
        <w:r w:rsidRPr="00FE50FD">
          <w:rPr>
            <w:rStyle w:val="Hypertextovodkaz"/>
            <w:noProof/>
          </w:rPr>
          <w:t>16.3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617A" w:rsidRDefault="0096617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65739414" w:history="1">
        <w:r w:rsidRPr="00FE50FD">
          <w:rPr>
            <w:rStyle w:val="Hypertextovodkaz"/>
            <w:noProof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FE50FD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_Toc65739414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66B84" w:rsidRPr="00637B61" w:rsidRDefault="003A2537" w:rsidP="00766B84">
      <w:pPr>
        <w:spacing w:line="276" w:lineRule="auto"/>
        <w:ind w:firstLine="0"/>
        <w:jc w:val="left"/>
        <w:rPr>
          <w:rFonts w:cs="Times New Roman"/>
          <w:b/>
          <w:szCs w:val="24"/>
        </w:rPr>
      </w:pPr>
      <w:r w:rsidRPr="002B2667">
        <w:rPr>
          <w:rFonts w:cs="Times New Roman"/>
          <w:szCs w:val="24"/>
          <w:highlight w:val="yellow"/>
        </w:rPr>
        <w:fldChar w:fldCharType="end"/>
      </w:r>
    </w:p>
    <w:p w:rsidR="00766B84" w:rsidRPr="00637B61" w:rsidRDefault="00766B84" w:rsidP="00766B84">
      <w:pPr>
        <w:spacing w:line="276" w:lineRule="auto"/>
        <w:ind w:firstLine="0"/>
        <w:jc w:val="left"/>
        <w:rPr>
          <w:rFonts w:cs="Times New Roman"/>
          <w:b/>
          <w:szCs w:val="24"/>
        </w:rPr>
      </w:pPr>
      <w:r w:rsidRPr="00637B61">
        <w:rPr>
          <w:rFonts w:cs="Times New Roman"/>
          <w:b/>
          <w:szCs w:val="24"/>
        </w:rPr>
        <w:t>PŘÍLOHY:</w:t>
      </w:r>
    </w:p>
    <w:p w:rsidR="00766B84" w:rsidRPr="00637B61" w:rsidRDefault="00637B61" w:rsidP="00766B84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637B61">
        <w:rPr>
          <w:rFonts w:cs="Times New Roman"/>
          <w:b/>
          <w:szCs w:val="24"/>
        </w:rPr>
        <w:t>Příloha č. 1</w:t>
      </w:r>
      <w:r w:rsidRPr="00637B61">
        <w:rPr>
          <w:rFonts w:cs="Times New Roman"/>
          <w:b/>
          <w:szCs w:val="24"/>
        </w:rPr>
        <w:tab/>
        <w:t>Posouzení hrany boční rampy u koleje č. 2a</w:t>
      </w:r>
    </w:p>
    <w:p w:rsidR="00766B84" w:rsidRPr="00034B98" w:rsidRDefault="00766B84" w:rsidP="00766B84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034B98">
        <w:rPr>
          <w:rFonts w:cs="Times New Roman"/>
          <w:b/>
          <w:szCs w:val="24"/>
        </w:rPr>
        <w:t>Příloha č. 2</w:t>
      </w:r>
      <w:r w:rsidRPr="00034B98">
        <w:rPr>
          <w:rFonts w:cs="Times New Roman"/>
          <w:b/>
          <w:szCs w:val="24"/>
        </w:rPr>
        <w:tab/>
        <w:t>Projekt osazení zajišťovacích značek</w:t>
      </w:r>
    </w:p>
    <w:p w:rsidR="003A2537" w:rsidRPr="002B2667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  <w:highlight w:val="yellow"/>
        </w:rPr>
      </w:pPr>
      <w:r w:rsidRPr="002B2667">
        <w:rPr>
          <w:highlight w:val="yellow"/>
        </w:rPr>
        <w:br w:type="page"/>
      </w:r>
    </w:p>
    <w:p w:rsidR="00E908F0" w:rsidRPr="002B2667" w:rsidRDefault="0011389D" w:rsidP="00E908F0">
      <w:pPr>
        <w:pStyle w:val="Nadpis1"/>
      </w:pPr>
      <w:bookmarkStart w:id="1" w:name="_Toc65739391"/>
      <w:r w:rsidRPr="002B2667">
        <w:lastRenderedPageBreak/>
        <w:t>Identifikační údaje</w:t>
      </w:r>
      <w:bookmarkEnd w:id="1"/>
    </w:p>
    <w:p w:rsidR="0011389D" w:rsidRPr="002B2667" w:rsidRDefault="00953309" w:rsidP="00F91958">
      <w:pPr>
        <w:spacing w:after="0"/>
        <w:ind w:left="2829" w:hanging="2829"/>
      </w:pPr>
      <w:r w:rsidRPr="002B2667">
        <w:rPr>
          <w:b/>
        </w:rPr>
        <w:t>Název stavby:</w:t>
      </w:r>
      <w:r w:rsidR="00F30A5F" w:rsidRPr="002B2667">
        <w:tab/>
      </w:r>
      <w:r w:rsidR="00357D9D">
        <w:t>Rušení kolejiště v dopravně D3 Rýmařov</w:t>
      </w:r>
    </w:p>
    <w:p w:rsidR="00171EDD" w:rsidRPr="002B2667" w:rsidRDefault="00171EDD" w:rsidP="00171EDD">
      <w:pPr>
        <w:spacing w:after="0"/>
        <w:ind w:left="2829" w:hanging="2829"/>
      </w:pPr>
    </w:p>
    <w:p w:rsidR="00953309" w:rsidRPr="002B2667" w:rsidRDefault="00953309" w:rsidP="00953309">
      <w:pPr>
        <w:ind w:firstLine="0"/>
      </w:pPr>
      <w:r w:rsidRPr="002B2667">
        <w:rPr>
          <w:b/>
        </w:rPr>
        <w:t>Stupeň dokumentace:</w:t>
      </w:r>
      <w:r w:rsidRPr="002B2667">
        <w:tab/>
      </w:r>
      <w:r w:rsidR="008228C4" w:rsidRPr="002B2667">
        <w:t>Zjednodušený projekt</w:t>
      </w:r>
    </w:p>
    <w:p w:rsidR="00F30A5F" w:rsidRPr="002B2667" w:rsidRDefault="00953309" w:rsidP="00F30A5F">
      <w:pPr>
        <w:ind w:firstLine="0"/>
      </w:pPr>
      <w:r w:rsidRPr="002B2667">
        <w:rPr>
          <w:b/>
        </w:rPr>
        <w:t>Místo stavby:</w:t>
      </w:r>
      <w:r w:rsidRPr="002B2667">
        <w:rPr>
          <w:b/>
        </w:rPr>
        <w:tab/>
      </w:r>
      <w:r w:rsidRPr="002B2667">
        <w:rPr>
          <w:b/>
        </w:rPr>
        <w:tab/>
      </w:r>
      <w:r w:rsidRPr="002B2667">
        <w:rPr>
          <w:b/>
        </w:rPr>
        <w:tab/>
      </w:r>
      <w:r w:rsidR="002B2667" w:rsidRPr="002B2667">
        <w:t>žst. Rýmařov</w:t>
      </w:r>
    </w:p>
    <w:p w:rsidR="00953309" w:rsidRPr="002B2667" w:rsidRDefault="00027E53" w:rsidP="005C2D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firstLine="0"/>
      </w:pPr>
      <w:r w:rsidRPr="002B2667">
        <w:rPr>
          <w:b/>
        </w:rPr>
        <w:t>TUDU:</w:t>
      </w:r>
      <w:r w:rsidRPr="002B2667">
        <w:rPr>
          <w:b/>
        </w:rPr>
        <w:tab/>
      </w:r>
      <w:r w:rsidRPr="002B2667">
        <w:rPr>
          <w:b/>
        </w:rPr>
        <w:tab/>
      </w:r>
      <w:r w:rsidRPr="002B2667">
        <w:rPr>
          <w:b/>
        </w:rPr>
        <w:tab/>
      </w:r>
      <w:r w:rsidR="002B2667" w:rsidRPr="002B2667">
        <w:t>2221 04, 2221 D1, 2221 DA</w:t>
      </w:r>
      <w:r w:rsidR="005C2D6B">
        <w:tab/>
      </w:r>
      <w:r w:rsidR="005C2D6B">
        <w:tab/>
      </w:r>
    </w:p>
    <w:p w:rsidR="0060064A" w:rsidRPr="002B2667" w:rsidRDefault="0060064A" w:rsidP="00953309">
      <w:pPr>
        <w:ind w:firstLine="0"/>
      </w:pPr>
      <w:r w:rsidRPr="002B2667">
        <w:rPr>
          <w:b/>
        </w:rPr>
        <w:t>Kraj:</w:t>
      </w:r>
      <w:r w:rsidRPr="002B2667">
        <w:tab/>
      </w:r>
      <w:r w:rsidRPr="002B2667">
        <w:tab/>
      </w:r>
      <w:r w:rsidRPr="002B2667">
        <w:tab/>
      </w:r>
      <w:r w:rsidRPr="002B2667">
        <w:tab/>
      </w:r>
      <w:r w:rsidR="002B2667" w:rsidRPr="002B2667">
        <w:t>Moravskoslezský</w:t>
      </w:r>
    </w:p>
    <w:p w:rsidR="0060064A" w:rsidRPr="002B2667" w:rsidRDefault="0060064A" w:rsidP="00953309">
      <w:pPr>
        <w:ind w:firstLine="0"/>
      </w:pPr>
      <w:r w:rsidRPr="002B2667">
        <w:rPr>
          <w:b/>
        </w:rPr>
        <w:t>Katastrální území:</w:t>
      </w:r>
      <w:r w:rsidRPr="002B2667">
        <w:tab/>
      </w:r>
      <w:r w:rsidRPr="002B2667">
        <w:tab/>
      </w:r>
      <w:r w:rsidR="002B2667" w:rsidRPr="002B2667">
        <w:t>Rýmařov</w:t>
      </w:r>
    </w:p>
    <w:p w:rsidR="0060064A" w:rsidRPr="002B2667" w:rsidRDefault="0060064A" w:rsidP="0060064A">
      <w:pPr>
        <w:spacing w:after="0"/>
        <w:ind w:firstLine="0"/>
      </w:pPr>
      <w:r w:rsidRPr="002B2667">
        <w:rPr>
          <w:b/>
        </w:rPr>
        <w:t>Investor:</w:t>
      </w:r>
      <w:r w:rsidRPr="002B2667">
        <w:tab/>
      </w:r>
      <w:r w:rsidRPr="002B2667">
        <w:tab/>
      </w:r>
      <w:r w:rsidRPr="002B2667">
        <w:tab/>
        <w:t>Správa železni</w:t>
      </w:r>
      <w:r w:rsidR="002B2667" w:rsidRPr="002B2667">
        <w:t>c, státní organizace</w:t>
      </w:r>
    </w:p>
    <w:p w:rsidR="0060064A" w:rsidRPr="002B2667" w:rsidRDefault="0060064A" w:rsidP="0060064A">
      <w:pPr>
        <w:spacing w:after="0"/>
        <w:ind w:left="2124" w:firstLine="708"/>
      </w:pPr>
      <w:r w:rsidRPr="002B2667">
        <w:t>Dlážděná 1003/7</w:t>
      </w:r>
    </w:p>
    <w:p w:rsidR="0060064A" w:rsidRPr="002B2667" w:rsidRDefault="0060064A" w:rsidP="0060064A">
      <w:pPr>
        <w:ind w:left="2124" w:firstLine="708"/>
      </w:pPr>
      <w:r w:rsidRPr="002B2667">
        <w:t>Praha 1 - Nové Město</w:t>
      </w:r>
    </w:p>
    <w:p w:rsidR="0060064A" w:rsidRPr="002B2667" w:rsidRDefault="0060064A" w:rsidP="0060064A">
      <w:pPr>
        <w:spacing w:after="0"/>
        <w:ind w:firstLine="0"/>
      </w:pPr>
      <w:r w:rsidRPr="002B2667">
        <w:rPr>
          <w:b/>
        </w:rPr>
        <w:t>Budoucí provozovatel:</w:t>
      </w:r>
      <w:r w:rsidRPr="002B2667">
        <w:tab/>
      </w:r>
      <w:r w:rsidR="002B2667" w:rsidRPr="002B2667">
        <w:t>Správa železnic, státní organizace</w:t>
      </w:r>
    </w:p>
    <w:p w:rsidR="0060064A" w:rsidRPr="002B2667" w:rsidRDefault="0060064A" w:rsidP="0060064A">
      <w:pPr>
        <w:spacing w:after="0"/>
        <w:ind w:firstLine="0"/>
      </w:pPr>
      <w:r w:rsidRPr="002B2667">
        <w:tab/>
      </w:r>
      <w:r w:rsidRPr="002B2667">
        <w:tab/>
      </w:r>
      <w:r w:rsidRPr="002B2667">
        <w:tab/>
      </w:r>
      <w:r w:rsidRPr="002B2667">
        <w:tab/>
        <w:t>Oblastní ředitelství O</w:t>
      </w:r>
      <w:r w:rsidR="002B2667" w:rsidRPr="002B2667">
        <w:t>strava</w:t>
      </w:r>
    </w:p>
    <w:p w:rsidR="0060064A" w:rsidRPr="002B2667" w:rsidRDefault="0060064A" w:rsidP="0060064A">
      <w:pPr>
        <w:spacing w:after="0"/>
        <w:ind w:firstLine="0"/>
      </w:pPr>
      <w:r w:rsidRPr="002B2667">
        <w:tab/>
      </w:r>
      <w:r w:rsidRPr="002B2667">
        <w:tab/>
      </w:r>
      <w:r w:rsidRPr="002B2667">
        <w:tab/>
      </w:r>
      <w:r w:rsidRPr="002B2667">
        <w:tab/>
        <w:t xml:space="preserve">Správa tratí </w:t>
      </w:r>
      <w:r w:rsidR="005E5AF6" w:rsidRPr="002B2667">
        <w:t>O</w:t>
      </w:r>
      <w:r w:rsidR="002B2667" w:rsidRPr="002B2667">
        <w:t>strava</w:t>
      </w:r>
    </w:p>
    <w:p w:rsidR="0060064A" w:rsidRPr="002B2667" w:rsidRDefault="0060064A" w:rsidP="0060064A">
      <w:pPr>
        <w:spacing w:after="0"/>
        <w:ind w:firstLine="0"/>
      </w:pPr>
      <w:r w:rsidRPr="002B2667">
        <w:tab/>
      </w:r>
      <w:r w:rsidRPr="002B2667">
        <w:tab/>
      </w:r>
      <w:r w:rsidRPr="002B2667">
        <w:tab/>
      </w:r>
      <w:r w:rsidRPr="002B2667">
        <w:tab/>
      </w:r>
      <w:r w:rsidR="002B2667" w:rsidRPr="002B2667">
        <w:t>Muglinovská</w:t>
      </w:r>
      <w:r w:rsidR="005E5AF6" w:rsidRPr="002B2667">
        <w:t xml:space="preserve"> </w:t>
      </w:r>
      <w:r w:rsidR="002B2667" w:rsidRPr="002B2667">
        <w:t>5</w:t>
      </w:r>
    </w:p>
    <w:p w:rsidR="0060064A" w:rsidRPr="002B2667" w:rsidRDefault="0057727B" w:rsidP="00095197">
      <w:pPr>
        <w:ind w:left="2124" w:firstLine="708"/>
      </w:pPr>
      <w:r w:rsidRPr="002B2667">
        <w:t>7</w:t>
      </w:r>
      <w:r w:rsidR="002B2667" w:rsidRPr="002B2667">
        <w:t>02</w:t>
      </w:r>
      <w:r w:rsidRPr="002B2667">
        <w:t xml:space="preserve"> 00</w:t>
      </w:r>
      <w:r w:rsidR="0060064A" w:rsidRPr="002B2667">
        <w:t xml:space="preserve"> O</w:t>
      </w:r>
      <w:r w:rsidR="002B2667" w:rsidRPr="002B2667">
        <w:t>strava</w:t>
      </w:r>
    </w:p>
    <w:p w:rsidR="00E908F0" w:rsidRPr="00451D85" w:rsidRDefault="0011389D" w:rsidP="00E908F0">
      <w:pPr>
        <w:pStyle w:val="Nadpis1"/>
      </w:pPr>
      <w:bookmarkStart w:id="2" w:name="_Toc65739392"/>
      <w:r w:rsidRPr="00451D85">
        <w:t>Základní údaje o stavbě</w:t>
      </w:r>
      <w:bookmarkEnd w:id="2"/>
    </w:p>
    <w:p w:rsidR="00027E53" w:rsidRPr="00127B31" w:rsidRDefault="002F07CB" w:rsidP="00F30A5F">
      <w:r w:rsidRPr="00127B31">
        <w:t>Zjednodušený projekt</w:t>
      </w:r>
      <w:r w:rsidR="00A031FD" w:rsidRPr="00127B31">
        <w:t xml:space="preserve"> „</w:t>
      </w:r>
      <w:r w:rsidR="00357D9D">
        <w:t>Rušení kolejiště v dopravně D3 Rýmařov</w:t>
      </w:r>
      <w:r w:rsidR="00A031FD" w:rsidRPr="00127B31">
        <w:t xml:space="preserve">“ </w:t>
      </w:r>
      <w:r w:rsidR="00127B31" w:rsidRPr="00127B31">
        <w:t>řeší výměnu výhybek, návrh GPK a opravu stávajícího úrovňového nástupiště v žst. Rýmařov.</w:t>
      </w:r>
    </w:p>
    <w:p w:rsidR="00027E53" w:rsidRPr="00127B31" w:rsidRDefault="00027E53" w:rsidP="00F30A5F">
      <w:r w:rsidRPr="00127B31">
        <w:t>V rámci stavby budou provedeny tyto práce:</w:t>
      </w:r>
    </w:p>
    <w:p w:rsidR="00027E53" w:rsidRPr="00127B31" w:rsidRDefault="005E5AF6" w:rsidP="00027E53">
      <w:pPr>
        <w:pStyle w:val="Odstavecseseznamem"/>
        <w:numPr>
          <w:ilvl w:val="0"/>
          <w:numId w:val="12"/>
        </w:numPr>
      </w:pPr>
      <w:r w:rsidRPr="00127B31">
        <w:t xml:space="preserve">zrušení spojky výhybek č. </w:t>
      </w:r>
      <w:r w:rsidR="00127B31" w:rsidRPr="00127B31">
        <w:t>7</w:t>
      </w:r>
      <w:r w:rsidRPr="00127B31">
        <w:t xml:space="preserve"> a </w:t>
      </w:r>
      <w:r w:rsidR="00127B31" w:rsidRPr="00127B31">
        <w:t>11</w:t>
      </w:r>
      <w:r w:rsidRPr="00127B31">
        <w:t xml:space="preserve"> (sta</w:t>
      </w:r>
      <w:r w:rsidR="008D4A37" w:rsidRPr="00127B31">
        <w:t>ré číslování) mezi kolejemi č. 1 a 2</w:t>
      </w:r>
      <w:r w:rsidR="00127B31" w:rsidRPr="00127B31">
        <w:t>a (zrušení výhybek č. 7 a 11 ve starém číslování)</w:t>
      </w:r>
    </w:p>
    <w:p w:rsidR="00127B31" w:rsidRPr="00127B31" w:rsidRDefault="00127B31" w:rsidP="00127B31">
      <w:pPr>
        <w:pStyle w:val="Odstavecseseznamem"/>
        <w:numPr>
          <w:ilvl w:val="0"/>
          <w:numId w:val="12"/>
        </w:numPr>
      </w:pPr>
      <w:r w:rsidRPr="00127B31">
        <w:t>zrušení spojky výhybek č. 12 a 13 (staré číslování) mezi kolejemi č. 1a a 2b (zrušení výhybek č. 12 a 13 ve starém číslování)</w:t>
      </w:r>
    </w:p>
    <w:p w:rsidR="005E5AF6" w:rsidRPr="00127B31" w:rsidRDefault="005E5AF6" w:rsidP="00027E53">
      <w:pPr>
        <w:pStyle w:val="Odstavecseseznamem"/>
        <w:numPr>
          <w:ilvl w:val="0"/>
          <w:numId w:val="12"/>
        </w:numPr>
      </w:pPr>
      <w:r w:rsidRPr="00127B31">
        <w:t>zkrácení koleje č. 2</w:t>
      </w:r>
      <w:r w:rsidR="008D4A37" w:rsidRPr="00127B31">
        <w:t xml:space="preserve"> </w:t>
      </w:r>
    </w:p>
    <w:p w:rsidR="00027E53" w:rsidRPr="00127B31" w:rsidRDefault="000C6FB0" w:rsidP="00027E53">
      <w:pPr>
        <w:pStyle w:val="Odstavecseseznamem"/>
        <w:numPr>
          <w:ilvl w:val="0"/>
          <w:numId w:val="12"/>
        </w:numPr>
      </w:pPr>
      <w:r w:rsidRPr="00127B31">
        <w:t>oprava výhyb</w:t>
      </w:r>
      <w:r w:rsidR="005E5AF6" w:rsidRPr="00127B31">
        <w:t>e</w:t>
      </w:r>
      <w:r w:rsidRPr="00127B31">
        <w:t>k</w:t>
      </w:r>
      <w:r w:rsidR="005E5AF6" w:rsidRPr="00127B31">
        <w:t xml:space="preserve"> č. 1, </w:t>
      </w:r>
      <w:r w:rsidR="008D4A37" w:rsidRPr="00127B31">
        <w:t>2</w:t>
      </w:r>
      <w:r w:rsidR="00127B31" w:rsidRPr="00127B31">
        <w:t xml:space="preserve">, 3, 4, 6 </w:t>
      </w:r>
      <w:r w:rsidR="005E5AF6" w:rsidRPr="00127B31">
        <w:t xml:space="preserve">a </w:t>
      </w:r>
      <w:r w:rsidR="00127B31" w:rsidRPr="00127B31">
        <w:t>7</w:t>
      </w:r>
      <w:r w:rsidRPr="00127B31">
        <w:t xml:space="preserve"> </w:t>
      </w:r>
      <w:r w:rsidR="005E5AF6" w:rsidRPr="00127B31">
        <w:t>(nové číslování)</w:t>
      </w:r>
    </w:p>
    <w:p w:rsidR="005E5AF6" w:rsidRPr="00127B31" w:rsidRDefault="000C6FB0" w:rsidP="00027E53">
      <w:pPr>
        <w:pStyle w:val="Odstavecseseznamem"/>
        <w:numPr>
          <w:ilvl w:val="0"/>
          <w:numId w:val="12"/>
        </w:numPr>
      </w:pPr>
      <w:r w:rsidRPr="00127B31">
        <w:t xml:space="preserve">oprava </w:t>
      </w:r>
      <w:r w:rsidR="005E5AF6" w:rsidRPr="00127B31">
        <w:t>kolejí č. 1,</w:t>
      </w:r>
      <w:r w:rsidR="00127B31" w:rsidRPr="00127B31">
        <w:t xml:space="preserve"> 2</w:t>
      </w:r>
      <w:r w:rsidR="008D4A37" w:rsidRPr="00127B31">
        <w:t>, 2</w:t>
      </w:r>
      <w:r w:rsidR="00127B31" w:rsidRPr="00127B31">
        <w:t>a</w:t>
      </w:r>
      <w:r w:rsidR="008D4A37" w:rsidRPr="00127B31">
        <w:t>,</w:t>
      </w:r>
      <w:r w:rsidR="005E5AF6" w:rsidRPr="00127B31">
        <w:t xml:space="preserve"> 3</w:t>
      </w:r>
      <w:r w:rsidR="008D4A37" w:rsidRPr="00127B31">
        <w:t xml:space="preserve"> a 5</w:t>
      </w:r>
    </w:p>
    <w:p w:rsidR="00BB507A" w:rsidRPr="00127B31" w:rsidRDefault="00BB507A" w:rsidP="00027E53">
      <w:pPr>
        <w:pStyle w:val="Odstavecseseznamem"/>
        <w:numPr>
          <w:ilvl w:val="0"/>
          <w:numId w:val="12"/>
        </w:numPr>
      </w:pPr>
      <w:r w:rsidRPr="00127B31">
        <w:t>p</w:t>
      </w:r>
      <w:r w:rsidR="00481F40" w:rsidRPr="00127B31">
        <w:t xml:space="preserve">odbití </w:t>
      </w:r>
      <w:r w:rsidR="005E5AF6" w:rsidRPr="00127B31">
        <w:t>všech</w:t>
      </w:r>
      <w:r w:rsidR="000C6FB0" w:rsidRPr="00127B31">
        <w:t xml:space="preserve"> </w:t>
      </w:r>
      <w:r w:rsidR="00481F40" w:rsidRPr="00127B31">
        <w:t>kolej</w:t>
      </w:r>
      <w:r w:rsidR="000C6FB0" w:rsidRPr="00127B31">
        <w:t xml:space="preserve">í </w:t>
      </w:r>
      <w:r w:rsidR="005E5AF6" w:rsidRPr="00127B31">
        <w:t>a všech výhybek</w:t>
      </w:r>
    </w:p>
    <w:p w:rsidR="00BB507A" w:rsidRPr="00127B31" w:rsidRDefault="000C6FB0" w:rsidP="00027E53">
      <w:pPr>
        <w:pStyle w:val="Odstavecseseznamem"/>
        <w:numPr>
          <w:ilvl w:val="0"/>
          <w:numId w:val="12"/>
        </w:numPr>
      </w:pPr>
      <w:r w:rsidRPr="00127B31">
        <w:t xml:space="preserve">demolice nástupiště u koleje č. </w:t>
      </w:r>
      <w:r w:rsidR="003B5FE5" w:rsidRPr="00127B31">
        <w:t>1</w:t>
      </w:r>
      <w:r w:rsidR="00127B31" w:rsidRPr="00127B31">
        <w:t xml:space="preserve"> a 3</w:t>
      </w:r>
    </w:p>
    <w:p w:rsidR="00BB507A" w:rsidRDefault="003B5FE5" w:rsidP="00027E53">
      <w:pPr>
        <w:pStyle w:val="Odstavecseseznamem"/>
        <w:numPr>
          <w:ilvl w:val="0"/>
          <w:numId w:val="12"/>
        </w:numPr>
      </w:pPr>
      <w:r w:rsidRPr="00127B31">
        <w:t>výstavba nového nástupiště u</w:t>
      </w:r>
      <w:r w:rsidR="000C6FB0" w:rsidRPr="00127B31">
        <w:t xml:space="preserve"> koleje č. 1</w:t>
      </w:r>
    </w:p>
    <w:p w:rsidR="00857DE0" w:rsidRDefault="00857DE0" w:rsidP="00027E53">
      <w:pPr>
        <w:pStyle w:val="Odstavecseseznamem"/>
        <w:numPr>
          <w:ilvl w:val="0"/>
          <w:numId w:val="12"/>
        </w:numPr>
      </w:pPr>
      <w:r>
        <w:t xml:space="preserve">zrušení koleje č. 5a </w:t>
      </w:r>
      <w:r w:rsidRPr="00127B31">
        <w:t xml:space="preserve">(zrušení výhybek č. </w:t>
      </w:r>
      <w:r>
        <w:t>6</w:t>
      </w:r>
      <w:r w:rsidRPr="00127B31">
        <w:t xml:space="preserve"> a 1</w:t>
      </w:r>
      <w:r>
        <w:t>0</w:t>
      </w:r>
      <w:r w:rsidRPr="00127B31">
        <w:t xml:space="preserve"> ve starém číslování)</w:t>
      </w:r>
    </w:p>
    <w:p w:rsidR="00857DE0" w:rsidRPr="00127B31" w:rsidRDefault="00857DE0" w:rsidP="00027E53">
      <w:pPr>
        <w:pStyle w:val="Odstavecseseznamem"/>
        <w:numPr>
          <w:ilvl w:val="0"/>
          <w:numId w:val="12"/>
        </w:numPr>
      </w:pPr>
      <w:r>
        <w:t>zrušení koleje č. 7</w:t>
      </w:r>
    </w:p>
    <w:p w:rsidR="00BB507A" w:rsidRPr="00127B31" w:rsidRDefault="00634AA4" w:rsidP="00634AA4">
      <w:r w:rsidRPr="00127B31">
        <w:t>Předkládaná dokumentace řeší pou</w:t>
      </w:r>
      <w:r w:rsidR="003B5FE5" w:rsidRPr="00127B31">
        <w:t>ze geometrické parametry koleje a novou konstrukci nástupiště</w:t>
      </w:r>
    </w:p>
    <w:p w:rsidR="00BB507A" w:rsidRPr="002B2667" w:rsidRDefault="00BB507A" w:rsidP="00BB507A">
      <w:pPr>
        <w:rPr>
          <w:highlight w:val="yellow"/>
        </w:rPr>
      </w:pPr>
      <w:r w:rsidRPr="002B2667">
        <w:rPr>
          <w:highlight w:val="yellow"/>
        </w:rPr>
        <w:br w:type="page"/>
      </w:r>
    </w:p>
    <w:p w:rsidR="00634AA4" w:rsidRPr="00515034" w:rsidRDefault="00634AA4" w:rsidP="00634AA4">
      <w:r w:rsidRPr="00515034">
        <w:lastRenderedPageBreak/>
        <w:t>Předkládaná dokumentace neřeší:</w:t>
      </w:r>
    </w:p>
    <w:p w:rsidR="000C6FB0" w:rsidRPr="00515034" w:rsidRDefault="000C6FB0" w:rsidP="000C6FB0">
      <w:pPr>
        <w:pStyle w:val="Odstavecseseznamem"/>
        <w:numPr>
          <w:ilvl w:val="0"/>
          <w:numId w:val="14"/>
        </w:numPr>
      </w:pPr>
      <w:r w:rsidRPr="00515034">
        <w:t>konstru</w:t>
      </w:r>
      <w:r w:rsidR="003B5FE5" w:rsidRPr="00515034">
        <w:t>kční uspořádání železničního svrš</w:t>
      </w:r>
      <w:r w:rsidRPr="00515034">
        <w:t>ku</w:t>
      </w:r>
    </w:p>
    <w:p w:rsidR="000C6FB0" w:rsidRPr="00515034" w:rsidRDefault="000C6FB0" w:rsidP="00BB507A">
      <w:pPr>
        <w:pStyle w:val="Odstavecseseznamem"/>
        <w:numPr>
          <w:ilvl w:val="0"/>
          <w:numId w:val="14"/>
        </w:numPr>
      </w:pPr>
      <w:r w:rsidRPr="00515034">
        <w:t>zřízení bezstykové koleje</w:t>
      </w:r>
    </w:p>
    <w:p w:rsidR="00634AA4" w:rsidRPr="00857DE0" w:rsidRDefault="00634AA4" w:rsidP="00BB507A">
      <w:pPr>
        <w:pStyle w:val="Odstavecseseznamem"/>
        <w:numPr>
          <w:ilvl w:val="0"/>
          <w:numId w:val="14"/>
        </w:numPr>
      </w:pPr>
      <w:r w:rsidRPr="00857DE0">
        <w:t>konstrukční uspořádání železničního</w:t>
      </w:r>
      <w:r w:rsidR="003B5FE5" w:rsidRPr="00857DE0">
        <w:t xml:space="preserve"> spod</w:t>
      </w:r>
      <w:r w:rsidR="001A771D" w:rsidRPr="00857DE0">
        <w:t>ku</w:t>
      </w:r>
    </w:p>
    <w:p w:rsidR="00634AA4" w:rsidRPr="00B9166A" w:rsidRDefault="00634AA4" w:rsidP="00BB507A">
      <w:pPr>
        <w:pStyle w:val="Odstavecseseznamem"/>
        <w:numPr>
          <w:ilvl w:val="0"/>
          <w:numId w:val="14"/>
        </w:numPr>
      </w:pPr>
      <w:r w:rsidRPr="00B9166A">
        <w:t>izolaci kolejí – tj. izolované styky, propojky, lanová propojení…</w:t>
      </w:r>
    </w:p>
    <w:p w:rsidR="003B5FE5" w:rsidRPr="00857DE0" w:rsidRDefault="003B5FE5" w:rsidP="00BB507A">
      <w:pPr>
        <w:pStyle w:val="Odstavecseseznamem"/>
        <w:numPr>
          <w:ilvl w:val="0"/>
          <w:numId w:val="14"/>
        </w:numPr>
      </w:pPr>
      <w:r w:rsidRPr="00857DE0">
        <w:t>demolice</w:t>
      </w:r>
    </w:p>
    <w:p w:rsidR="00634AA4" w:rsidRPr="00857DE0" w:rsidRDefault="00634AA4" w:rsidP="00BB507A">
      <w:pPr>
        <w:pStyle w:val="Odstavecseseznamem"/>
        <w:numPr>
          <w:ilvl w:val="0"/>
          <w:numId w:val="14"/>
        </w:numPr>
      </w:pPr>
      <w:r w:rsidRPr="00857DE0">
        <w:t>výkaz výměr a rozpočet stavby</w:t>
      </w:r>
    </w:p>
    <w:p w:rsidR="00634AA4" w:rsidRPr="00857DE0" w:rsidRDefault="00634AA4" w:rsidP="00BB507A">
      <w:pPr>
        <w:pStyle w:val="Odstavecseseznamem"/>
        <w:numPr>
          <w:ilvl w:val="0"/>
          <w:numId w:val="14"/>
        </w:numPr>
      </w:pPr>
      <w:r w:rsidRPr="00857DE0">
        <w:t>organizaci výstavby</w:t>
      </w:r>
    </w:p>
    <w:p w:rsidR="00634AA4" w:rsidRPr="00857DE0" w:rsidRDefault="00634AA4" w:rsidP="00634AA4">
      <w:r w:rsidRPr="00857DE0">
        <w:t xml:space="preserve">Všechny výše uvedené skutečnosti, které dokumentace neřeší, jsou v kompetenci Správy tratí </w:t>
      </w:r>
      <w:r w:rsidR="00E56124" w:rsidRPr="00857DE0">
        <w:t>O</w:t>
      </w:r>
      <w:r w:rsidR="00857DE0" w:rsidRPr="00857DE0">
        <w:t>strava</w:t>
      </w:r>
      <w:r w:rsidR="007D1F1D" w:rsidRPr="00857DE0">
        <w:t xml:space="preserve"> v případné součinnosti s dalšími složka</w:t>
      </w:r>
      <w:r w:rsidR="003B5FE5" w:rsidRPr="00857DE0">
        <w:t>mi Oblastního ředitelství O</w:t>
      </w:r>
      <w:r w:rsidR="00857DE0" w:rsidRPr="00857DE0">
        <w:t>strava</w:t>
      </w:r>
      <w:r w:rsidRPr="00857DE0">
        <w:t>.</w:t>
      </w:r>
    </w:p>
    <w:p w:rsidR="0097085E" w:rsidRPr="00857DE0" w:rsidRDefault="0097085E" w:rsidP="0097085E">
      <w:pPr>
        <w:pStyle w:val="Nadpis1"/>
      </w:pPr>
      <w:bookmarkStart w:id="3" w:name="_Toc507134800"/>
      <w:bookmarkStart w:id="4" w:name="_Toc65739393"/>
      <w:r w:rsidRPr="00857DE0">
        <w:t>Výpis dotčených pozemků</w:t>
      </w:r>
      <w:bookmarkEnd w:id="3"/>
      <w:bookmarkEnd w:id="4"/>
    </w:p>
    <w:p w:rsidR="0097085E" w:rsidRPr="00857DE0" w:rsidRDefault="0097085E" w:rsidP="0097085E">
      <w:r w:rsidRPr="00857DE0">
        <w:t xml:space="preserve">Přehled parcel a vlastníků, na kterých bude prováděna stavba, pro katastrální území </w:t>
      </w:r>
      <w:r w:rsidR="00857DE0" w:rsidRPr="00857DE0">
        <w:t>Rýmařov</w:t>
      </w:r>
      <w:r w:rsidRPr="00857DE0">
        <w:t>:</w:t>
      </w:r>
    </w:p>
    <w:tbl>
      <w:tblPr>
        <w:tblW w:w="91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095"/>
        <w:gridCol w:w="1132"/>
        <w:gridCol w:w="1005"/>
        <w:gridCol w:w="1276"/>
        <w:gridCol w:w="3725"/>
      </w:tblGrid>
      <w:tr w:rsidR="0097085E" w:rsidRPr="00857DE0" w:rsidTr="00857DE0">
        <w:trPr>
          <w:trHeight w:val="808"/>
          <w:jc w:val="center"/>
        </w:trPr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b/>
                <w:sz w:val="22"/>
                <w:lang w:eastAsia="cs-CZ"/>
              </w:rPr>
              <w:t>Parcelní číslo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b/>
                <w:sz w:val="22"/>
                <w:lang w:eastAsia="cs-CZ"/>
              </w:rPr>
              <w:t xml:space="preserve">Výměra </w:t>
            </w:r>
            <w:r w:rsidRPr="00857DE0">
              <w:rPr>
                <w:rFonts w:eastAsia="Times New Roman" w:cs="Times New Roman"/>
                <w:b/>
                <w:sz w:val="22"/>
                <w:lang w:val="en-US" w:eastAsia="cs-CZ"/>
              </w:rPr>
              <w:t>[m</w:t>
            </w:r>
            <w:r w:rsidRPr="00857DE0">
              <w:rPr>
                <w:rFonts w:eastAsia="Times New Roman" w:cs="Times New Roman"/>
                <w:b/>
                <w:sz w:val="22"/>
                <w:vertAlign w:val="superscript"/>
                <w:lang w:val="en-US" w:eastAsia="cs-CZ"/>
              </w:rPr>
              <w:t>2</w:t>
            </w:r>
            <w:r w:rsidRPr="00857DE0">
              <w:rPr>
                <w:rFonts w:eastAsia="Times New Roman" w:cs="Times New Roman"/>
                <w:b/>
                <w:sz w:val="22"/>
                <w:lang w:val="en-US" w:eastAsia="cs-CZ"/>
              </w:rPr>
              <w:t>]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b/>
                <w:sz w:val="22"/>
                <w:lang w:eastAsia="cs-CZ"/>
              </w:rPr>
              <w:t>Druh pozemku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b/>
                <w:sz w:val="22"/>
                <w:lang w:eastAsia="cs-CZ"/>
              </w:rPr>
              <w:t>Způsob využití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b/>
                <w:sz w:val="22"/>
                <w:lang w:eastAsia="cs-CZ"/>
              </w:rPr>
              <w:t>Číslo listu vlastnictví</w:t>
            </w:r>
          </w:p>
        </w:tc>
        <w:tc>
          <w:tcPr>
            <w:tcW w:w="3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b/>
                <w:sz w:val="22"/>
                <w:lang w:eastAsia="cs-CZ"/>
              </w:rPr>
              <w:t>Vlastník</w:t>
            </w:r>
          </w:p>
        </w:tc>
      </w:tr>
      <w:tr w:rsidR="0097085E" w:rsidRPr="00857DE0" w:rsidTr="00857DE0">
        <w:trPr>
          <w:trHeight w:val="1258"/>
          <w:jc w:val="center"/>
        </w:trPr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085E" w:rsidRPr="00857DE0" w:rsidRDefault="00857DE0" w:rsidP="0097085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2144/1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085E" w:rsidRPr="00857DE0" w:rsidRDefault="00857DE0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32205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dráha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97085E" w:rsidRPr="00857DE0" w:rsidRDefault="00857DE0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500</w:t>
            </w:r>
          </w:p>
        </w:tc>
        <w:tc>
          <w:tcPr>
            <w:tcW w:w="3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Česká republika, Správa železni</w:t>
            </w:r>
            <w:r w:rsidR="00857DE0" w:rsidRPr="00857DE0">
              <w:rPr>
                <w:rFonts w:eastAsia="Times New Roman" w:cs="Times New Roman"/>
                <w:sz w:val="22"/>
                <w:lang w:eastAsia="cs-CZ"/>
              </w:rPr>
              <w:t>c</w:t>
            </w:r>
            <w:r w:rsidRPr="00857DE0">
              <w:rPr>
                <w:rFonts w:eastAsia="Times New Roman" w:cs="Times New Roman"/>
                <w:sz w:val="22"/>
                <w:lang w:eastAsia="cs-CZ"/>
              </w:rPr>
              <w:t>, státní organizace, Dlážděná 1003/7, Nové Město,</w:t>
            </w:r>
          </w:p>
          <w:p w:rsidR="0097085E" w:rsidRPr="00857DE0" w:rsidRDefault="0097085E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857DE0">
              <w:rPr>
                <w:rFonts w:eastAsia="Times New Roman" w:cs="Times New Roman"/>
                <w:sz w:val="22"/>
                <w:lang w:eastAsia="cs-CZ"/>
              </w:rPr>
              <w:t>11000 Praha 1</w:t>
            </w:r>
          </w:p>
        </w:tc>
      </w:tr>
    </w:tbl>
    <w:p w:rsidR="00E908F0" w:rsidRPr="00451D85" w:rsidRDefault="009F4D4F" w:rsidP="00327A59">
      <w:pPr>
        <w:pStyle w:val="Nadpis1"/>
      </w:pPr>
      <w:bookmarkStart w:id="5" w:name="_Toc65739394"/>
      <w:r w:rsidRPr="00451D85">
        <w:t>Související předpisy, normy, p</w:t>
      </w:r>
      <w:r w:rsidR="0011389D" w:rsidRPr="00451D85">
        <w:t>odklady</w:t>
      </w:r>
      <w:bookmarkEnd w:id="5"/>
    </w:p>
    <w:p w:rsidR="00E908F0" w:rsidRPr="00EC68B7" w:rsidRDefault="007C0F61" w:rsidP="007C0F61">
      <w:pPr>
        <w:pStyle w:val="Podnadpis1"/>
      </w:pPr>
      <w:r w:rsidRPr="00EC68B7">
        <w:t>Geodetické podklady</w:t>
      </w:r>
    </w:p>
    <w:p w:rsidR="003B5FE5" w:rsidRPr="00EC68B7" w:rsidRDefault="00857DE0" w:rsidP="003B5FE5">
      <w:pPr>
        <w:pStyle w:val="Odstavecseseznamem"/>
        <w:numPr>
          <w:ilvl w:val="0"/>
          <w:numId w:val="3"/>
        </w:numPr>
        <w:ind w:left="567" w:hanging="567"/>
      </w:pPr>
      <w:r w:rsidRPr="00EC68B7">
        <w:t>„Měření 3D osy koleje č. 1 a staničních kolejí ve stanici Rýmařov, TÚ 2221, Valšov – Rýmařov, km 0,000 – 14,337“</w:t>
      </w:r>
      <w:r w:rsidR="003B5FE5" w:rsidRPr="00EC68B7">
        <w:t xml:space="preserve"> (</w:t>
      </w:r>
      <w:r w:rsidR="00EC68B7" w:rsidRPr="00EC68B7">
        <w:t>Geodetika s.r.o.</w:t>
      </w:r>
      <w:r w:rsidR="0097085E" w:rsidRPr="00EC68B7">
        <w:t xml:space="preserve">, </w:t>
      </w:r>
      <w:r w:rsidR="00EC68B7" w:rsidRPr="00EC68B7">
        <w:t>říjen 2017</w:t>
      </w:r>
      <w:r w:rsidR="003B5FE5" w:rsidRPr="00EC68B7">
        <w:t>)</w:t>
      </w:r>
    </w:p>
    <w:p w:rsidR="00857DE0" w:rsidRPr="00EC68B7" w:rsidRDefault="00857DE0" w:rsidP="003B5FE5">
      <w:pPr>
        <w:pStyle w:val="Odstavecseseznamem"/>
        <w:numPr>
          <w:ilvl w:val="0"/>
          <w:numId w:val="3"/>
        </w:numPr>
        <w:ind w:left="567" w:hanging="567"/>
      </w:pPr>
      <w:r w:rsidRPr="00EC68B7">
        <w:t>„TÚ 2221, žst. Rýmařov, oprava staničních kolejí  výhybek /km 13,950 – 14,300/ (SŽG Olomouc, březen 2020)</w:t>
      </w:r>
    </w:p>
    <w:p w:rsidR="007C0F61" w:rsidRPr="00EC68B7" w:rsidRDefault="007C0F61" w:rsidP="007C0F61">
      <w:pPr>
        <w:pStyle w:val="Podnadpis1"/>
      </w:pPr>
      <w:r w:rsidRPr="00EC68B7">
        <w:t>Normy</w:t>
      </w:r>
    </w:p>
    <w:p w:rsidR="007C0F61" w:rsidRPr="00EC68B7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EC68B7">
        <w:t>ČSN 73 6360-1 Konstrukční a geometrické uspořádání koleje</w:t>
      </w:r>
      <w:r w:rsidR="00E56124" w:rsidRPr="00EC68B7">
        <w:t xml:space="preserve"> železničních drah a její prostorová poloha</w:t>
      </w:r>
      <w:r w:rsidR="009F4D4F" w:rsidRPr="00EC68B7">
        <w:t>, Část 1: Projektování</w:t>
      </w:r>
    </w:p>
    <w:p w:rsidR="00E56124" w:rsidRPr="00EC68B7" w:rsidRDefault="00E56124" w:rsidP="00E56124">
      <w:pPr>
        <w:pStyle w:val="Odstavecseseznamem"/>
        <w:numPr>
          <w:ilvl w:val="0"/>
          <w:numId w:val="3"/>
        </w:numPr>
        <w:ind w:left="567" w:hanging="567"/>
      </w:pPr>
      <w:r w:rsidRPr="00EC68B7">
        <w:t>ČSN 73 6360-2 Konstrukční a geometrické uspořádání koleje železničních drah a její prostorová poloha, Část 2: Stavba a přejímka, provoz a údržba</w:t>
      </w:r>
    </w:p>
    <w:p w:rsidR="00E56124" w:rsidRPr="00EC68B7" w:rsidRDefault="00E56124" w:rsidP="00E56124">
      <w:pPr>
        <w:pStyle w:val="Odstavecseseznamem"/>
        <w:numPr>
          <w:ilvl w:val="0"/>
          <w:numId w:val="3"/>
        </w:numPr>
        <w:ind w:left="567" w:hanging="567"/>
      </w:pPr>
      <w:r w:rsidRPr="00EC68B7">
        <w:t>ČSN 73 49</w:t>
      </w:r>
      <w:r w:rsidR="00C32305" w:rsidRPr="00EC68B7">
        <w:t xml:space="preserve"> </w:t>
      </w:r>
      <w:r w:rsidRPr="00EC68B7">
        <w:t>59 Nástupiště a nástupištní přístřešky na drahách celostátních, regionálních a vlečkách</w:t>
      </w:r>
    </w:p>
    <w:p w:rsidR="009F4D4F" w:rsidRPr="00EC68B7" w:rsidRDefault="009F4D4F" w:rsidP="009F4D4F">
      <w:pPr>
        <w:pStyle w:val="Podnadpis1"/>
      </w:pPr>
      <w:r w:rsidRPr="00EC68B7">
        <w:t>Předpisy SŽDC</w:t>
      </w:r>
    </w:p>
    <w:p w:rsidR="009F4D4F" w:rsidRPr="0051503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515034">
        <w:t>TKP staveb státních drah</w:t>
      </w:r>
    </w:p>
    <w:p w:rsidR="009F4D4F" w:rsidRPr="0051503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515034">
        <w:t>SŽDC S3 Železniční svršek</w:t>
      </w:r>
    </w:p>
    <w:p w:rsidR="009F4D4F" w:rsidRPr="0051503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515034">
        <w:t>SŽDC S3/2 Bezstyková kolej</w:t>
      </w:r>
    </w:p>
    <w:p w:rsidR="009F4D4F" w:rsidRPr="0051503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515034">
        <w:t xml:space="preserve">SŽDC S3/5 Předpis pro svařování a navařování součástí žel. </w:t>
      </w:r>
      <w:r w:rsidR="003B5FE5" w:rsidRPr="00515034">
        <w:t>s</w:t>
      </w:r>
      <w:r w:rsidRPr="00515034">
        <w:t>vršku</w:t>
      </w:r>
    </w:p>
    <w:p w:rsidR="00736362" w:rsidRPr="00EC68B7" w:rsidRDefault="00736362" w:rsidP="00736362">
      <w:pPr>
        <w:pStyle w:val="Podnadpis1"/>
      </w:pPr>
      <w:r w:rsidRPr="00EC68B7">
        <w:lastRenderedPageBreak/>
        <w:t>Navazující projekty</w:t>
      </w:r>
    </w:p>
    <w:p w:rsidR="00736362" w:rsidRPr="00EC68B7" w:rsidRDefault="003B5FE5" w:rsidP="003B5FE5">
      <w:pPr>
        <w:pStyle w:val="Odstavecseseznamem"/>
        <w:numPr>
          <w:ilvl w:val="0"/>
          <w:numId w:val="3"/>
        </w:numPr>
        <w:ind w:left="567" w:hanging="567"/>
      </w:pPr>
      <w:r w:rsidRPr="00EC68B7">
        <w:t>dokumentace</w:t>
      </w:r>
      <w:r w:rsidR="000C6FB0" w:rsidRPr="00EC68B7">
        <w:t xml:space="preserve"> „</w:t>
      </w:r>
      <w:r w:rsidR="00EC68B7" w:rsidRPr="00EC68B7">
        <w:t>Projekt osy koleje</w:t>
      </w:r>
      <w:r w:rsidRPr="00EC68B7">
        <w:t xml:space="preserve"> na </w:t>
      </w:r>
      <w:r w:rsidR="00EC68B7" w:rsidRPr="00EC68B7">
        <w:t>TÚ 2221 Valšov – Rýmařov km 0,030 – 14,337</w:t>
      </w:r>
      <w:r w:rsidR="000C6FB0" w:rsidRPr="00EC68B7">
        <w:t>“</w:t>
      </w:r>
      <w:r w:rsidRPr="00EC68B7">
        <w:t xml:space="preserve"> (</w:t>
      </w:r>
      <w:r w:rsidR="00EC68B7" w:rsidRPr="00EC68B7">
        <w:t>Viaarch,</w:t>
      </w:r>
      <w:r w:rsidR="007568BA" w:rsidRPr="00EC68B7">
        <w:t xml:space="preserve"> s.r.o., listopad 201</w:t>
      </w:r>
      <w:r w:rsidR="00EC68B7" w:rsidRPr="00EC68B7">
        <w:t>8</w:t>
      </w:r>
      <w:r w:rsidR="007568BA" w:rsidRPr="00EC68B7">
        <w:t>)</w:t>
      </w:r>
    </w:p>
    <w:p w:rsidR="00E908F0" w:rsidRPr="00EC68B7" w:rsidRDefault="007E156D" w:rsidP="00E908F0">
      <w:pPr>
        <w:pStyle w:val="Nadpis1"/>
      </w:pPr>
      <w:bookmarkStart w:id="6" w:name="_Toc65739395"/>
      <w:r w:rsidRPr="00EC68B7">
        <w:t>Souřadnicový a výšk</w:t>
      </w:r>
      <w:r w:rsidR="0011389D" w:rsidRPr="00EC68B7">
        <w:t>ový systém</w:t>
      </w:r>
      <w:bookmarkEnd w:id="6"/>
    </w:p>
    <w:p w:rsidR="00C21989" w:rsidRPr="00EC68B7" w:rsidRDefault="00C21989" w:rsidP="00C21989">
      <w:r w:rsidRPr="00EC68B7">
        <w:t>Veškeré absolutní polohopisné a výškopisné údaje obsažené v projektové dokumentaci jsou uvedeny:</w:t>
      </w:r>
    </w:p>
    <w:p w:rsidR="00C21989" w:rsidRPr="00EC68B7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EC68B7">
        <w:t>v souřadnicovém systému S – JTSK</w:t>
      </w:r>
    </w:p>
    <w:p w:rsidR="00E908F0" w:rsidRPr="00EC68B7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EC68B7">
        <w:t>ve výškovém systému Bpv</w:t>
      </w:r>
    </w:p>
    <w:p w:rsidR="00706C52" w:rsidRPr="00724B0F" w:rsidRDefault="00706C52" w:rsidP="00706C52">
      <w:pPr>
        <w:pStyle w:val="Nadpis1"/>
        <w:ind w:left="431" w:hanging="431"/>
      </w:pPr>
      <w:bookmarkStart w:id="7" w:name="_Toc65739396"/>
      <w:r w:rsidRPr="00724B0F">
        <w:t>Staničení</w:t>
      </w:r>
      <w:bookmarkEnd w:id="7"/>
    </w:p>
    <w:p w:rsidR="00127304" w:rsidRPr="002B2667" w:rsidRDefault="002222CD" w:rsidP="00724B0F">
      <w:pPr>
        <w:rPr>
          <w:highlight w:val="yellow"/>
        </w:rPr>
      </w:pPr>
      <w:r w:rsidRPr="00B9166A">
        <w:t xml:space="preserve">Staničení </w:t>
      </w:r>
      <w:r w:rsidR="00EC68B7" w:rsidRPr="00B9166A">
        <w:t xml:space="preserve">v koleji č. 1 </w:t>
      </w:r>
      <w:r w:rsidRPr="00B9166A">
        <w:t xml:space="preserve">je navázáno na </w:t>
      </w:r>
      <w:r w:rsidR="003B5FE5" w:rsidRPr="00B9166A">
        <w:t>staničení z </w:t>
      </w:r>
      <w:r w:rsidR="00EC68B7" w:rsidRPr="00B9166A">
        <w:t>„Projekt osy koleje na TÚ 2221 Valšov – Rýmařov km 0,030 – 14,337</w:t>
      </w:r>
      <w:r w:rsidR="00724B0F">
        <w:t>“.</w:t>
      </w:r>
    </w:p>
    <w:p w:rsidR="00736362" w:rsidRPr="00EC68B7" w:rsidRDefault="00736362" w:rsidP="00C21989">
      <w:r w:rsidRPr="00EC68B7">
        <w:t>V</w:t>
      </w:r>
      <w:r w:rsidR="00127304" w:rsidRPr="00EC68B7">
        <w:t>e</w:t>
      </w:r>
      <w:r w:rsidRPr="00EC68B7">
        <w:t xml:space="preserve"> staničních kolejích</w:t>
      </w:r>
      <w:r w:rsidR="00127304" w:rsidRPr="00EC68B7">
        <w:t xml:space="preserve"> č. 2,</w:t>
      </w:r>
      <w:r w:rsidR="00EC68B7" w:rsidRPr="00EC68B7">
        <w:t xml:space="preserve"> 2a, 3 a 5 je</w:t>
      </w:r>
      <w:r w:rsidRPr="00EC68B7">
        <w:t xml:space="preserve"> zavedeno stavební staničení vždy s počátkem (km 0,000) v počátku </w:t>
      </w:r>
      <w:r w:rsidR="003B5FE5" w:rsidRPr="00EC68B7">
        <w:t>koleje</w:t>
      </w:r>
      <w:r w:rsidR="000420E7" w:rsidRPr="00EC68B7">
        <w:t>.</w:t>
      </w:r>
    </w:p>
    <w:p w:rsidR="00DE46AD" w:rsidRPr="00EC68B7" w:rsidRDefault="00DE46AD" w:rsidP="00DE46AD">
      <w:pPr>
        <w:pStyle w:val="Nadpis1"/>
      </w:pPr>
      <w:bookmarkStart w:id="8" w:name="_Toc65739397"/>
      <w:r w:rsidRPr="00EC68B7">
        <w:t>Inženýrské sítě</w:t>
      </w:r>
      <w:bookmarkEnd w:id="8"/>
    </w:p>
    <w:p w:rsidR="00276B50" w:rsidRPr="002329E4" w:rsidRDefault="00276B50" w:rsidP="00DE46AD">
      <w:r w:rsidRPr="002329E4">
        <w:t>Před začátkem stavby je zhotovitel povinen zjistit si přítomnost inženýrských sítí na staveništi a nechat si jejich průběh vytyčit příslušnými správci.</w:t>
      </w:r>
      <w:r w:rsidR="001B0AFB">
        <w:t xml:space="preserve"> V případě kolize je nutné příslušné inženýrské sítě přeložit, nebo zajistit jejich vyjmutí a opětovné vložení po ukončení stavby.</w:t>
      </w:r>
    </w:p>
    <w:p w:rsidR="00736362" w:rsidRPr="002329E4" w:rsidRDefault="00613C3F" w:rsidP="00E908F0">
      <w:pPr>
        <w:pStyle w:val="Nadpis1"/>
      </w:pPr>
      <w:bookmarkStart w:id="9" w:name="_Toc65739398"/>
      <w:r w:rsidRPr="002329E4">
        <w:t>U</w:t>
      </w:r>
      <w:r w:rsidR="004B7DD8" w:rsidRPr="002329E4">
        <w:t xml:space="preserve">žitečné délky </w:t>
      </w:r>
      <w:r w:rsidR="00AF0A15" w:rsidRPr="002329E4">
        <w:t>kolejí</w:t>
      </w:r>
      <w:bookmarkEnd w:id="9"/>
    </w:p>
    <w:p w:rsidR="00496C75" w:rsidRPr="002329E4" w:rsidRDefault="007568BA" w:rsidP="00765A63">
      <w:r w:rsidRPr="002329E4">
        <w:t>Vzhledem ke změně konfigurace kolejiště dojde i ke změně užitečných délek kolejí:</w:t>
      </w:r>
    </w:p>
    <w:tbl>
      <w:tblPr>
        <w:tblW w:w="77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1617"/>
        <w:gridCol w:w="5132"/>
      </w:tblGrid>
      <w:tr w:rsidR="007568BA" w:rsidRPr="002B2667" w:rsidTr="007568BA">
        <w:trPr>
          <w:trHeight w:val="454"/>
          <w:jc w:val="center"/>
        </w:trPr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68BA" w:rsidRPr="00EC68B7" w:rsidRDefault="007568BA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b/>
                <w:szCs w:val="24"/>
                <w:lang w:eastAsia="cs-CZ"/>
              </w:rPr>
              <w:t>č. koleje</w:t>
            </w:r>
          </w:p>
        </w:tc>
        <w:tc>
          <w:tcPr>
            <w:tcW w:w="16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68BA" w:rsidRPr="00EC68B7" w:rsidRDefault="007568BA" w:rsidP="007568BA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b/>
                <w:szCs w:val="24"/>
                <w:lang w:eastAsia="cs-CZ"/>
              </w:rPr>
              <w:t>užitečná délka</w:t>
            </w:r>
          </w:p>
        </w:tc>
        <w:tc>
          <w:tcPr>
            <w:tcW w:w="5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68BA" w:rsidRPr="00EC68B7" w:rsidRDefault="007568BA" w:rsidP="00BB7F6C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b/>
                <w:szCs w:val="24"/>
                <w:lang w:eastAsia="cs-CZ"/>
              </w:rPr>
              <w:t>užitečná délka koleje od - do</w:t>
            </w:r>
          </w:p>
        </w:tc>
      </w:tr>
      <w:tr w:rsidR="007568BA" w:rsidRPr="002B2667" w:rsidTr="007568BA">
        <w:trPr>
          <w:trHeight w:val="340"/>
          <w:jc w:val="center"/>
        </w:trPr>
        <w:tc>
          <w:tcPr>
            <w:tcW w:w="102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568BA" w:rsidRPr="00EC68B7" w:rsidRDefault="007568BA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16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568BA" w:rsidRPr="00EC68B7" w:rsidRDefault="00CE7905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228</w:t>
            </w:r>
            <w:r w:rsidR="007568BA" w:rsidRPr="00EC68B7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  <w:tc>
          <w:tcPr>
            <w:tcW w:w="513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568BA" w:rsidRPr="00EC68B7" w:rsidRDefault="007568BA" w:rsidP="00EC68B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námezník výhybky č. 2 </w:t>
            </w:r>
            <w:r w:rsidR="00EC68B7" w:rsidRPr="00EC68B7">
              <w:rPr>
                <w:rFonts w:eastAsia="Times New Roman" w:cs="Times New Roman"/>
                <w:szCs w:val="24"/>
                <w:lang w:eastAsia="cs-CZ"/>
              </w:rPr>
              <w:t>–</w:t>
            </w: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="00CE7905" w:rsidRPr="00EC68B7">
              <w:rPr>
                <w:rFonts w:eastAsia="Times New Roman" w:cs="Times New Roman"/>
                <w:szCs w:val="24"/>
                <w:lang w:eastAsia="cs-CZ"/>
              </w:rPr>
              <w:t>námezník výhybky č. 7</w:t>
            </w:r>
          </w:p>
        </w:tc>
      </w:tr>
      <w:tr w:rsidR="007568BA" w:rsidRPr="002B2667" w:rsidTr="007568BA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68BA" w:rsidRPr="00EC68B7" w:rsidRDefault="00CE7905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1a</w:t>
            </w:r>
          </w:p>
        </w:tc>
        <w:tc>
          <w:tcPr>
            <w:tcW w:w="1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68BA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26</w:t>
            </w:r>
            <w:r w:rsidR="007568BA" w:rsidRPr="00EC68B7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  <w:tc>
          <w:tcPr>
            <w:tcW w:w="51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68BA" w:rsidRPr="00EC68B7" w:rsidRDefault="007568BA" w:rsidP="00EC68B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výkolejka Vk</w:t>
            </w:r>
            <w:r w:rsidR="00EC68B7" w:rsidRPr="00EC68B7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 - konec koleje</w:t>
            </w:r>
          </w:p>
        </w:tc>
      </w:tr>
      <w:tr w:rsidR="007568BA" w:rsidRPr="002B2667" w:rsidTr="007568BA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568BA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1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68BA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62</w:t>
            </w:r>
            <w:r w:rsidR="007568BA" w:rsidRPr="00EC68B7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  <w:tc>
          <w:tcPr>
            <w:tcW w:w="51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68BA" w:rsidRPr="002B2667" w:rsidRDefault="00EC68B7" w:rsidP="00EC68B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výkolejka Vk</w:t>
            </w:r>
            <w:r>
              <w:rPr>
                <w:rFonts w:eastAsia="Times New Roman" w:cs="Times New Roman"/>
                <w:szCs w:val="24"/>
                <w:lang w:eastAsia="cs-CZ"/>
              </w:rPr>
              <w:t>1</w:t>
            </w: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 - konec koleje</w:t>
            </w:r>
          </w:p>
        </w:tc>
      </w:tr>
      <w:tr w:rsidR="00EC68B7" w:rsidRPr="002B2667" w:rsidTr="002329E4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C68B7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2a</w:t>
            </w:r>
          </w:p>
        </w:tc>
        <w:tc>
          <w:tcPr>
            <w:tcW w:w="1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68B7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187 m</w:t>
            </w:r>
          </w:p>
        </w:tc>
        <w:tc>
          <w:tcPr>
            <w:tcW w:w="51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68B7" w:rsidRPr="002B2667" w:rsidRDefault="00EC68B7" w:rsidP="00EC68B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výkolejka Vk</w:t>
            </w:r>
            <w:r>
              <w:rPr>
                <w:rFonts w:eastAsia="Times New Roman" w:cs="Times New Roman"/>
                <w:szCs w:val="24"/>
                <w:lang w:eastAsia="cs-CZ"/>
              </w:rPr>
              <w:t>3</w:t>
            </w: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 - konec koleje</w:t>
            </w:r>
          </w:p>
        </w:tc>
      </w:tr>
      <w:tr w:rsidR="00EC68B7" w:rsidRPr="002B2667" w:rsidTr="002329E4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C68B7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3</w:t>
            </w:r>
          </w:p>
        </w:tc>
        <w:tc>
          <w:tcPr>
            <w:tcW w:w="16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C68B7" w:rsidRPr="00EC68B7" w:rsidRDefault="00EC68B7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>126 m</w:t>
            </w:r>
          </w:p>
        </w:tc>
        <w:tc>
          <w:tcPr>
            <w:tcW w:w="513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C68B7" w:rsidRPr="002B2667" w:rsidRDefault="00EC68B7" w:rsidP="00EC68B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námezník výhybky č. </w:t>
            </w:r>
            <w:r>
              <w:rPr>
                <w:rFonts w:eastAsia="Times New Roman" w:cs="Times New Roman"/>
                <w:szCs w:val="24"/>
                <w:lang w:eastAsia="cs-CZ"/>
              </w:rPr>
              <w:t>3</w:t>
            </w:r>
            <w:r w:rsidRPr="00EC68B7">
              <w:rPr>
                <w:rFonts w:eastAsia="Times New Roman" w:cs="Times New Roman"/>
                <w:szCs w:val="24"/>
                <w:lang w:eastAsia="cs-CZ"/>
              </w:rPr>
              <w:t xml:space="preserve"> - námezník výhybky č. </w:t>
            </w:r>
            <w:r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</w:tr>
    </w:tbl>
    <w:p w:rsidR="007568BA" w:rsidRPr="002B2667" w:rsidRDefault="007568BA" w:rsidP="00765A63">
      <w:pPr>
        <w:rPr>
          <w:highlight w:val="yellow"/>
        </w:rPr>
      </w:pPr>
    </w:p>
    <w:p w:rsidR="00E908F0" w:rsidRPr="00515034" w:rsidRDefault="00F02050" w:rsidP="00E908F0">
      <w:pPr>
        <w:pStyle w:val="Nadpis1"/>
      </w:pPr>
      <w:bookmarkStart w:id="10" w:name="_Toc65739399"/>
      <w:r w:rsidRPr="00515034">
        <w:lastRenderedPageBreak/>
        <w:t>Geometrické parametry koleje</w:t>
      </w:r>
      <w:bookmarkEnd w:id="10"/>
    </w:p>
    <w:p w:rsidR="00D164E7" w:rsidRPr="005C2D6B" w:rsidRDefault="00D164E7" w:rsidP="00F02050">
      <w:pPr>
        <w:pStyle w:val="Nadpis2"/>
      </w:pPr>
      <w:bookmarkStart w:id="11" w:name="_Toc65739400"/>
      <w:r w:rsidRPr="005C2D6B">
        <w:t>Návrhová rychlost</w:t>
      </w:r>
      <w:bookmarkEnd w:id="11"/>
    </w:p>
    <w:p w:rsidR="00422119" w:rsidRPr="005C2D6B" w:rsidRDefault="006C0EF0" w:rsidP="006C5B01">
      <w:r w:rsidRPr="005C2D6B">
        <w:t>Ve všech kolejích</w:t>
      </w:r>
      <w:r w:rsidR="00422119" w:rsidRPr="005C2D6B">
        <w:t xml:space="preserve"> je ná</w:t>
      </w:r>
      <w:r w:rsidR="00451D85" w:rsidRPr="005C2D6B">
        <w:t>vrhová rychlost stávající,</w:t>
      </w:r>
      <w:r w:rsidRPr="005C2D6B">
        <w:t xml:space="preserve"> tj.</w:t>
      </w:r>
      <w:r w:rsidR="007568BA" w:rsidRPr="005C2D6B">
        <w:t xml:space="preserve"> </w:t>
      </w:r>
      <w:r w:rsidR="00451D85" w:rsidRPr="005C2D6B">
        <w:t>4</w:t>
      </w:r>
      <w:r w:rsidR="007568BA" w:rsidRPr="005C2D6B">
        <w:t>0 km/h.</w:t>
      </w:r>
    </w:p>
    <w:p w:rsidR="006C5B01" w:rsidRPr="001C2B72" w:rsidRDefault="006C5B01" w:rsidP="006C5B01">
      <w:pPr>
        <w:pStyle w:val="Nadpis2"/>
      </w:pPr>
      <w:bookmarkStart w:id="12" w:name="_Toc65739401"/>
      <w:r w:rsidRPr="001C2B72">
        <w:t>Výhybky</w:t>
      </w:r>
      <w:bookmarkEnd w:id="12"/>
    </w:p>
    <w:p w:rsidR="0004164B" w:rsidRPr="001C2B72" w:rsidRDefault="006C0EF0" w:rsidP="0004164B">
      <w:r w:rsidRPr="001C2B72">
        <w:t xml:space="preserve">Výhybky </w:t>
      </w:r>
      <w:r w:rsidR="00127304" w:rsidRPr="001C2B72">
        <w:t>č. 1, 2,</w:t>
      </w:r>
      <w:r w:rsidR="002B679B" w:rsidRPr="001C2B72">
        <w:t xml:space="preserve"> 3, </w:t>
      </w:r>
      <w:r w:rsidR="00127304" w:rsidRPr="001C2B72">
        <w:t>6</w:t>
      </w:r>
      <w:r w:rsidR="00451D85" w:rsidRPr="001C2B72">
        <w:t>,</w:t>
      </w:r>
      <w:r w:rsidR="002B679B" w:rsidRPr="001C2B72">
        <w:t xml:space="preserve"> 7</w:t>
      </w:r>
      <w:r w:rsidR="00451D85" w:rsidRPr="001C2B72">
        <w:t xml:space="preserve">, </w:t>
      </w:r>
      <w:r w:rsidR="001C2B72" w:rsidRPr="001C2B72">
        <w:t xml:space="preserve">8, </w:t>
      </w:r>
      <w:r w:rsidR="00451D85" w:rsidRPr="001C2B72">
        <w:t xml:space="preserve">9, 10, </w:t>
      </w:r>
      <w:r w:rsidR="001C2B72" w:rsidRPr="001C2B72">
        <w:t xml:space="preserve">11, </w:t>
      </w:r>
      <w:r w:rsidR="00451D85" w:rsidRPr="001C2B72">
        <w:t>12 a 13</w:t>
      </w:r>
      <w:r w:rsidR="00127304" w:rsidRPr="001C2B72">
        <w:t xml:space="preserve"> (stávající číslování) budou vytrž</w:t>
      </w:r>
      <w:r w:rsidR="002B679B" w:rsidRPr="001C2B72">
        <w:t xml:space="preserve">eny a zdemontovány. Výhybky č. </w:t>
      </w:r>
      <w:r w:rsidR="001C2B72" w:rsidRPr="001C2B72">
        <w:t>6, 7, 9, 10, 12</w:t>
      </w:r>
      <w:r w:rsidR="00127304" w:rsidRPr="001C2B72">
        <w:t xml:space="preserve"> a </w:t>
      </w:r>
      <w:r w:rsidR="001C2B72" w:rsidRPr="001C2B72">
        <w:t>13</w:t>
      </w:r>
      <w:r w:rsidR="00127304" w:rsidRPr="001C2B72">
        <w:t xml:space="preserve"> budou zrušeny bez náhrady. </w:t>
      </w:r>
      <w:r w:rsidR="003D6A30" w:rsidRPr="001C2B72">
        <w:t>U výhyb</w:t>
      </w:r>
      <w:r w:rsidR="001C2B72" w:rsidRPr="001C2B72">
        <w:t>ky</w:t>
      </w:r>
      <w:r w:rsidR="003D6A30" w:rsidRPr="001C2B72">
        <w:t xml:space="preserve"> č. </w:t>
      </w:r>
      <w:r w:rsidR="001C2B72" w:rsidRPr="001C2B72">
        <w:t>5</w:t>
      </w:r>
      <w:r w:rsidR="003D6A30" w:rsidRPr="001C2B72">
        <w:t xml:space="preserve"> (stávající číslování) bude provedena směrová a výšková úprava. Výhybky č.</w:t>
      </w:r>
      <w:r w:rsidR="002B679B" w:rsidRPr="001C2B72">
        <w:t> 1, 2</w:t>
      </w:r>
      <w:r w:rsidR="003D6A30" w:rsidRPr="001C2B72">
        <w:t>,</w:t>
      </w:r>
      <w:r w:rsidR="001C2B72" w:rsidRPr="001C2B72">
        <w:t xml:space="preserve"> 3, 8</w:t>
      </w:r>
      <w:r w:rsidR="003D6A30" w:rsidRPr="001C2B72">
        <w:t xml:space="preserve"> a </w:t>
      </w:r>
      <w:r w:rsidR="001C2B72" w:rsidRPr="001C2B72">
        <w:t>11</w:t>
      </w:r>
      <w:r w:rsidR="003D6A30" w:rsidRPr="001C2B72">
        <w:t xml:space="preserve"> (stávající číslování, v</w:t>
      </w:r>
      <w:r w:rsidR="002B679B" w:rsidRPr="001C2B72">
        <w:t> novém číslování výhybky č. 1, 2</w:t>
      </w:r>
      <w:r w:rsidR="001C2B72" w:rsidRPr="001C2B72">
        <w:t>, 3, 6</w:t>
      </w:r>
      <w:r w:rsidR="003D6A30" w:rsidRPr="001C2B72">
        <w:t xml:space="preserve"> a </w:t>
      </w:r>
      <w:r w:rsidR="001C2B72" w:rsidRPr="001C2B72">
        <w:t>7</w:t>
      </w:r>
      <w:r w:rsidR="003D6A30" w:rsidRPr="001C2B72">
        <w:t>) budou nahrazeny užitými nebo regenerovanými výhybkami.</w:t>
      </w:r>
    </w:p>
    <w:p w:rsidR="00C23A70" w:rsidRPr="001C2B72" w:rsidRDefault="001C2B72" w:rsidP="001C2B72">
      <w:r w:rsidRPr="001C2B72">
        <w:t>Nově bude vložena výhybka č. 4, která zajistí obsluhu koleje č. 2a</w:t>
      </w:r>
      <w:r w:rsidR="003D6A30" w:rsidRPr="001C2B72">
        <w:t>.</w:t>
      </w:r>
    </w:p>
    <w:p w:rsidR="00813D7B" w:rsidRPr="001C2B72" w:rsidRDefault="00813D7B" w:rsidP="006C0EF0">
      <w:pPr>
        <w:rPr>
          <w:b/>
          <w:i/>
          <w:u w:val="single"/>
        </w:rPr>
      </w:pPr>
      <w:r w:rsidRPr="001C2B72">
        <w:rPr>
          <w:b/>
          <w:i/>
          <w:u w:val="single"/>
        </w:rPr>
        <w:t>Tabulka výhybek</w:t>
      </w:r>
    </w:p>
    <w:tbl>
      <w:tblPr>
        <w:tblW w:w="77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1414"/>
        <w:gridCol w:w="2334"/>
        <w:gridCol w:w="2932"/>
      </w:tblGrid>
      <w:tr w:rsidR="008D4A37" w:rsidRPr="001C2B72" w:rsidTr="002B679B">
        <w:trPr>
          <w:trHeight w:val="454"/>
          <w:jc w:val="center"/>
        </w:trPr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3D7B" w:rsidRPr="001C2B72" w:rsidRDefault="00813D7B" w:rsidP="00813D7B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b/>
                <w:szCs w:val="24"/>
                <w:lang w:eastAsia="cs-CZ"/>
              </w:rPr>
              <w:t>č. výhybky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3D7B" w:rsidRPr="001C2B72" w:rsidRDefault="00813D7B" w:rsidP="0094057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b/>
                <w:szCs w:val="24"/>
                <w:lang w:eastAsia="cs-CZ"/>
              </w:rPr>
              <w:t>km</w:t>
            </w:r>
          </w:p>
        </w:tc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D7B" w:rsidRPr="001C2B72" w:rsidRDefault="00D018B8" w:rsidP="0094057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b/>
                <w:szCs w:val="24"/>
                <w:lang w:eastAsia="cs-CZ"/>
              </w:rPr>
              <w:t>tvar výhybky</w:t>
            </w:r>
          </w:p>
        </w:tc>
        <w:tc>
          <w:tcPr>
            <w:tcW w:w="29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D7B" w:rsidRPr="001C2B72" w:rsidRDefault="00D018B8" w:rsidP="0094057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8D4A37" w:rsidRPr="001C2B72" w:rsidTr="003D6A30">
        <w:trPr>
          <w:trHeight w:val="340"/>
          <w:jc w:val="center"/>
        </w:trPr>
        <w:tc>
          <w:tcPr>
            <w:tcW w:w="102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D6A30" w:rsidRPr="001C2B72" w:rsidRDefault="003D6A30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D6A30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13,918 504</w:t>
            </w:r>
          </w:p>
        </w:tc>
        <w:tc>
          <w:tcPr>
            <w:tcW w:w="23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D6A30" w:rsidRPr="001C2B72" w:rsidRDefault="001C2B72" w:rsidP="003B399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JS49-1:9-190,P,l,d</w:t>
            </w:r>
          </w:p>
        </w:tc>
        <w:tc>
          <w:tcPr>
            <w:tcW w:w="293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D6A30" w:rsidRPr="001C2B72" w:rsidRDefault="003D6A30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užitá/regenerovaná výhybka</w:t>
            </w:r>
          </w:p>
        </w:tc>
      </w:tr>
      <w:tr w:rsidR="008D4A37" w:rsidRPr="001C2B72" w:rsidTr="003D6A30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13D7B" w:rsidRPr="001C2B72" w:rsidRDefault="00A0370F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13D7B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13,945 643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13D7B" w:rsidRPr="001C2B72" w:rsidRDefault="001C2B72" w:rsidP="003B399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JS49-1:9-190,L,l,d</w:t>
            </w:r>
          </w:p>
        </w:tc>
        <w:tc>
          <w:tcPr>
            <w:tcW w:w="29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13D7B" w:rsidRPr="001C2B72" w:rsidRDefault="003B3992" w:rsidP="002B679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užitá/regenerovaná výhybka</w:t>
            </w:r>
          </w:p>
        </w:tc>
      </w:tr>
      <w:tr w:rsidR="008D4A37" w:rsidRPr="001C2B72" w:rsidTr="003D6A30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13D7B" w:rsidRPr="001C2B72" w:rsidRDefault="003D6A30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3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13D7B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13,982 157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13D7B" w:rsidRPr="001C2B72" w:rsidRDefault="001C2B72" w:rsidP="003B399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JS49-1:9-190,P,l,d</w:t>
            </w:r>
          </w:p>
        </w:tc>
        <w:tc>
          <w:tcPr>
            <w:tcW w:w="29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13D7B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užitá/regenerovaná výhybka</w:t>
            </w:r>
          </w:p>
        </w:tc>
      </w:tr>
      <w:tr w:rsidR="003B3992" w:rsidRPr="001C2B72" w:rsidTr="002B679B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B3992" w:rsidRPr="001C2B72" w:rsidRDefault="003B399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B3992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14,120 000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3992" w:rsidRPr="001C2B72" w:rsidRDefault="001C2B72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JS49-1:9-300,P,l,d</w:t>
            </w:r>
          </w:p>
        </w:tc>
        <w:tc>
          <w:tcPr>
            <w:tcW w:w="29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3992" w:rsidRPr="001C2B72" w:rsidRDefault="003B3992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užitá/regenerovaná výhybka</w:t>
            </w:r>
          </w:p>
        </w:tc>
      </w:tr>
      <w:tr w:rsidR="001C2B72" w:rsidRPr="001C2B72" w:rsidTr="002B679B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C2B72" w:rsidRPr="001C2B72" w:rsidRDefault="001C2B72" w:rsidP="004A1DB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C2B72" w:rsidRPr="001C2B72" w:rsidRDefault="001C2B72" w:rsidP="004A1DB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14,145 459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2B72" w:rsidRPr="001C2B72" w:rsidRDefault="001C2B72" w:rsidP="004A1DB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JS49-1:7,5-190,P,p,d</w:t>
            </w:r>
          </w:p>
        </w:tc>
        <w:tc>
          <w:tcPr>
            <w:tcW w:w="29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2B72" w:rsidRPr="001C2B72" w:rsidRDefault="001C2B72" w:rsidP="004A1DB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směrová a výšková úprava</w:t>
            </w:r>
          </w:p>
        </w:tc>
      </w:tr>
      <w:tr w:rsidR="001C2B72" w:rsidRPr="001C2B72" w:rsidTr="002B679B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C2B72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C2B72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14,218 646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2B72" w:rsidRPr="001C2B72" w:rsidRDefault="001C2B72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JS49-1:9-300,L,p,d</w:t>
            </w:r>
          </w:p>
        </w:tc>
        <w:tc>
          <w:tcPr>
            <w:tcW w:w="29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2B72" w:rsidRPr="001C2B72" w:rsidRDefault="001C2B72" w:rsidP="00BB7F6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užitá/regenerovaná výhybka</w:t>
            </w:r>
          </w:p>
        </w:tc>
      </w:tr>
      <w:tr w:rsidR="001C2B72" w:rsidRPr="001C2B72" w:rsidTr="003D6A30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2B72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7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C2B72" w:rsidRPr="001C2B72" w:rsidRDefault="001C2B72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14,255 198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C2B72" w:rsidRPr="001C2B72" w:rsidRDefault="001C2B72" w:rsidP="003B399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JS49-1:9-300,P,p,d</w:t>
            </w:r>
          </w:p>
        </w:tc>
        <w:tc>
          <w:tcPr>
            <w:tcW w:w="293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C2B72" w:rsidRPr="001C2B72" w:rsidRDefault="001C2B72" w:rsidP="006C0EF0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2B72">
              <w:rPr>
                <w:rFonts w:eastAsia="Times New Roman" w:cs="Times New Roman"/>
                <w:szCs w:val="24"/>
                <w:lang w:eastAsia="cs-CZ"/>
              </w:rPr>
              <w:t>směrová a výšková úprava</w:t>
            </w:r>
          </w:p>
        </w:tc>
      </w:tr>
    </w:tbl>
    <w:p w:rsidR="00B34952" w:rsidRDefault="00B34952" w:rsidP="003D6A30">
      <w:pPr>
        <w:rPr>
          <w:b/>
          <w:i/>
          <w:u w:val="single"/>
        </w:rPr>
      </w:pPr>
    </w:p>
    <w:p w:rsidR="003D6A30" w:rsidRPr="00515034" w:rsidRDefault="003D6A30" w:rsidP="003D6A30">
      <w:pPr>
        <w:rPr>
          <w:b/>
          <w:i/>
          <w:u w:val="single"/>
        </w:rPr>
      </w:pPr>
      <w:r w:rsidRPr="00515034">
        <w:rPr>
          <w:b/>
          <w:i/>
          <w:u w:val="single"/>
        </w:rPr>
        <w:t>Námezníky výhybek</w:t>
      </w:r>
    </w:p>
    <w:p w:rsidR="003D6A30" w:rsidRPr="00515034" w:rsidRDefault="003D6A30" w:rsidP="003D6A30">
      <w:r w:rsidRPr="00515034">
        <w:t xml:space="preserve">U </w:t>
      </w:r>
      <w:r w:rsidR="003B3992" w:rsidRPr="00515034">
        <w:t xml:space="preserve">všech </w:t>
      </w:r>
      <w:r w:rsidRPr="00515034">
        <w:t>výhybek</w:t>
      </w:r>
      <w:r w:rsidR="00B34952" w:rsidRPr="00515034">
        <w:t>, mimo výhybku č. 5</w:t>
      </w:r>
      <w:r w:rsidRPr="00515034">
        <w:t xml:space="preserve"> budou osazeny nové námezníky</w:t>
      </w:r>
      <w:r w:rsidR="003B3992" w:rsidRPr="00515034">
        <w:t>. Poloha námezníků viz příloh</w:t>
      </w:r>
      <w:r w:rsidR="00515034" w:rsidRPr="00515034">
        <w:t>a</w:t>
      </w:r>
      <w:r w:rsidR="003B3992" w:rsidRPr="00515034">
        <w:t xml:space="preserve"> č.</w:t>
      </w:r>
      <w:r w:rsidR="003D599A" w:rsidRPr="00515034">
        <w:t> </w:t>
      </w:r>
      <w:r w:rsidR="003B3992" w:rsidRPr="00515034">
        <w:t>2</w:t>
      </w:r>
      <w:r w:rsidR="003D599A" w:rsidRPr="00515034">
        <w:t> </w:t>
      </w:r>
      <w:r w:rsidR="003B3992" w:rsidRPr="00515034">
        <w:t xml:space="preserve">Situace </w:t>
      </w:r>
      <w:r w:rsidR="00515034" w:rsidRPr="00515034">
        <w:t>a vytyčení</w:t>
      </w:r>
      <w:r w:rsidR="003B3992" w:rsidRPr="00515034">
        <w:t>.</w:t>
      </w:r>
    </w:p>
    <w:p w:rsidR="00E908F0" w:rsidRPr="00515034" w:rsidRDefault="000A7B5B" w:rsidP="00F02050">
      <w:pPr>
        <w:pStyle w:val="Nadpis2"/>
      </w:pPr>
      <w:bookmarkStart w:id="13" w:name="_Toc65739402"/>
      <w:r w:rsidRPr="00515034">
        <w:t>Směrové poměry</w:t>
      </w:r>
      <w:bookmarkEnd w:id="13"/>
    </w:p>
    <w:p w:rsidR="00243A87" w:rsidRPr="00515034" w:rsidRDefault="00243A87" w:rsidP="00243A87">
      <w:r w:rsidRPr="00515034">
        <w:t xml:space="preserve">Podrobnosti ke </w:t>
      </w:r>
      <w:r w:rsidR="00515034" w:rsidRPr="00515034">
        <w:t>směrovému řešení viz příloha č.2 Situace a vytyčení.</w:t>
      </w:r>
      <w:r w:rsidRPr="00515034">
        <w:t>. Směrové posuny po délce koleje viz příloha č. 3 Podélné profily.</w:t>
      </w:r>
    </w:p>
    <w:p w:rsidR="00243A87" w:rsidRPr="00515034" w:rsidRDefault="00243A87" w:rsidP="00243A87">
      <w:pPr>
        <w:rPr>
          <w:b/>
          <w:i/>
          <w:u w:val="single"/>
        </w:rPr>
      </w:pPr>
      <w:r w:rsidRPr="00515034">
        <w:rPr>
          <w:b/>
          <w:i/>
          <w:u w:val="single"/>
        </w:rPr>
        <w:t>Kolej č. 1</w:t>
      </w:r>
    </w:p>
    <w:p w:rsidR="00977753" w:rsidRPr="00515034" w:rsidRDefault="00EA68C3" w:rsidP="00476F96">
      <w:r w:rsidRPr="00515034">
        <w:t xml:space="preserve">Směrové řešení je </w:t>
      </w:r>
      <w:r w:rsidR="003D599A" w:rsidRPr="00515034">
        <w:t xml:space="preserve">v km </w:t>
      </w:r>
      <w:r w:rsidR="00180636" w:rsidRPr="00515034">
        <w:t>13,842</w:t>
      </w:r>
      <w:r w:rsidR="003D599A" w:rsidRPr="00515034">
        <w:t xml:space="preserve"> </w:t>
      </w:r>
      <w:r w:rsidRPr="00515034">
        <w:t xml:space="preserve">navázáno na osu koleje z dokumentace </w:t>
      </w:r>
      <w:r w:rsidR="00180636" w:rsidRPr="00515034">
        <w:t>„Projekt osy koleje na TÚ 2221 Valšov – Rýmařov km 0,030 – 14,337</w:t>
      </w:r>
      <w:r w:rsidR="005840B7" w:rsidRPr="00515034">
        <w:t>“</w:t>
      </w:r>
      <w:r w:rsidRPr="00515034">
        <w:t>.</w:t>
      </w:r>
      <w:r w:rsidR="003D599A" w:rsidRPr="00515034">
        <w:t xml:space="preserve"> Od km </w:t>
      </w:r>
      <w:r w:rsidR="00180636" w:rsidRPr="00515034">
        <w:t>13,859</w:t>
      </w:r>
      <w:r w:rsidR="003D599A" w:rsidRPr="00515034">
        <w:t xml:space="preserve"> je trasa oproti této dokumentaci upravena z důvodu </w:t>
      </w:r>
      <w:r w:rsidR="00180636" w:rsidRPr="00515034">
        <w:t>zjednodušení směrových poměrů v žst. Rýmařov.</w:t>
      </w:r>
    </w:p>
    <w:p w:rsidR="00243A87" w:rsidRPr="00747506" w:rsidRDefault="00243A87" w:rsidP="00243A87">
      <w:pPr>
        <w:rPr>
          <w:b/>
          <w:i/>
          <w:u w:val="single"/>
        </w:rPr>
      </w:pPr>
      <w:r w:rsidRPr="00747506">
        <w:rPr>
          <w:b/>
          <w:i/>
          <w:u w:val="single"/>
        </w:rPr>
        <w:t>Kolej</w:t>
      </w:r>
      <w:r w:rsidR="00EA68C3" w:rsidRPr="00747506">
        <w:rPr>
          <w:b/>
          <w:i/>
          <w:u w:val="single"/>
        </w:rPr>
        <w:t>e</w:t>
      </w:r>
      <w:r w:rsidRPr="00747506">
        <w:rPr>
          <w:b/>
          <w:i/>
          <w:u w:val="single"/>
        </w:rPr>
        <w:t xml:space="preserve"> č. 2</w:t>
      </w:r>
      <w:r w:rsidR="0025400C" w:rsidRPr="00747506">
        <w:rPr>
          <w:b/>
          <w:i/>
          <w:u w:val="single"/>
        </w:rPr>
        <w:t>, 2a</w:t>
      </w:r>
      <w:r w:rsidR="00EA68C3" w:rsidRPr="00747506">
        <w:rPr>
          <w:b/>
          <w:i/>
          <w:u w:val="single"/>
        </w:rPr>
        <w:t xml:space="preserve"> a 3</w:t>
      </w:r>
    </w:p>
    <w:p w:rsidR="00243A87" w:rsidRDefault="00EA68C3" w:rsidP="00243A87">
      <w:r w:rsidRPr="00747506">
        <w:t xml:space="preserve">Osy kolejí jsou navázány na nové polohy výhybek </w:t>
      </w:r>
      <w:r w:rsidR="0025400C" w:rsidRPr="00747506">
        <w:t>č. 1, 2, 3, 4, 6 a a jsou</w:t>
      </w:r>
      <w:r w:rsidRPr="00747506">
        <w:t xml:space="preserve"> navrženy </w:t>
      </w:r>
      <w:r w:rsidR="0025400C" w:rsidRPr="00747506">
        <w:t>rovnoběžné s kolejí č. 1</w:t>
      </w:r>
      <w:r w:rsidRPr="00747506">
        <w:t>.</w:t>
      </w:r>
    </w:p>
    <w:p w:rsidR="00387E84" w:rsidRPr="00747506" w:rsidRDefault="00387E84" w:rsidP="00243A87"/>
    <w:p w:rsidR="00EA68C3" w:rsidRPr="00747506" w:rsidRDefault="00EA68C3" w:rsidP="00243A87">
      <w:pPr>
        <w:rPr>
          <w:b/>
          <w:i/>
          <w:u w:val="single"/>
        </w:rPr>
      </w:pPr>
      <w:r w:rsidRPr="00747506">
        <w:rPr>
          <w:b/>
          <w:i/>
          <w:u w:val="single"/>
        </w:rPr>
        <w:t>Kolej č. 5</w:t>
      </w:r>
    </w:p>
    <w:p w:rsidR="00EA68C3" w:rsidRPr="002B2667" w:rsidRDefault="00EA68C3" w:rsidP="00243A87">
      <w:pPr>
        <w:rPr>
          <w:highlight w:val="yellow"/>
        </w:rPr>
      </w:pPr>
      <w:r w:rsidRPr="00747506">
        <w:lastRenderedPageBreak/>
        <w:t xml:space="preserve">Osa koleje je navázána na </w:t>
      </w:r>
      <w:r w:rsidR="000365E7" w:rsidRPr="00747506">
        <w:t>nov</w:t>
      </w:r>
      <w:r w:rsidRPr="00747506">
        <w:t xml:space="preserve">ou polohu výhybky č. </w:t>
      </w:r>
      <w:r w:rsidR="0025400C" w:rsidRPr="00747506">
        <w:t>3</w:t>
      </w:r>
      <w:r w:rsidRPr="00747506">
        <w:t xml:space="preserve"> </w:t>
      </w:r>
      <w:r w:rsidR="0025400C" w:rsidRPr="00747506">
        <w:t>a stávající polohu výhybky č. 5</w:t>
      </w:r>
      <w:r w:rsidRPr="00747506">
        <w:t>.</w:t>
      </w:r>
      <w:r w:rsidR="0025400C" w:rsidRPr="00747506">
        <w:t xml:space="preserve"> </w:t>
      </w:r>
      <w:r w:rsidR="0025400C">
        <w:t>Z důvodu zachování stávající polohy výhybky č. 5, je v koleji č. 5 navrženo kolejové S, které umožní změnu osové vzdálenosti.</w:t>
      </w:r>
    </w:p>
    <w:p w:rsidR="008210FB" w:rsidRPr="0025400C" w:rsidRDefault="008210FB" w:rsidP="00486CAE">
      <w:pPr>
        <w:keepNext/>
        <w:rPr>
          <w:b/>
          <w:i/>
          <w:u w:val="single"/>
        </w:rPr>
      </w:pPr>
      <w:r w:rsidRPr="0025400C">
        <w:rPr>
          <w:b/>
          <w:i/>
          <w:u w:val="single"/>
        </w:rPr>
        <w:t>Osové vzdálenosti kolejí</w:t>
      </w:r>
    </w:p>
    <w:p w:rsidR="008210FB" w:rsidRPr="0025400C" w:rsidRDefault="00E93A34" w:rsidP="008210FB">
      <w:r w:rsidRPr="0025400C">
        <w:t>Koleje č. 1, 2</w:t>
      </w:r>
      <w:r w:rsidR="0025400C" w:rsidRPr="0025400C">
        <w:t>, 2a</w:t>
      </w:r>
      <w:r w:rsidRPr="0025400C">
        <w:t xml:space="preserve"> a 3 jsou navrženy jako rovnoběžné</w:t>
      </w:r>
      <w:r w:rsidR="007742D0" w:rsidRPr="0025400C">
        <w:t xml:space="preserve">. </w:t>
      </w:r>
      <w:r w:rsidRPr="0025400C">
        <w:t>O</w:t>
      </w:r>
      <w:r w:rsidR="007742D0" w:rsidRPr="0025400C">
        <w:t>sov</w:t>
      </w:r>
      <w:r w:rsidRPr="0025400C">
        <w:t>é</w:t>
      </w:r>
      <w:r w:rsidR="007742D0" w:rsidRPr="0025400C">
        <w:t xml:space="preserve"> vzdálenost</w:t>
      </w:r>
      <w:r w:rsidRPr="0025400C">
        <w:t>i</w:t>
      </w:r>
      <w:r w:rsidR="007742D0" w:rsidRPr="0025400C">
        <w:t xml:space="preserve"> kolejí j</w:t>
      </w:r>
      <w:r w:rsidRPr="0025400C">
        <w:t>sou</w:t>
      </w:r>
      <w:r w:rsidR="007742D0" w:rsidRPr="0025400C">
        <w:t xml:space="preserve"> uveden</w:t>
      </w:r>
      <w:r w:rsidRPr="0025400C">
        <w:t>y</w:t>
      </w:r>
      <w:r w:rsidR="007742D0" w:rsidRPr="0025400C">
        <w:t xml:space="preserve"> v následující tabulce:</w:t>
      </w:r>
    </w:p>
    <w:tbl>
      <w:tblPr>
        <w:tblW w:w="43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2351"/>
      </w:tblGrid>
      <w:tr w:rsidR="008D4A37" w:rsidRPr="0025400C" w:rsidTr="007742D0">
        <w:trPr>
          <w:trHeight w:val="360"/>
          <w:jc w:val="center"/>
        </w:trPr>
        <w:tc>
          <w:tcPr>
            <w:tcW w:w="19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742D0" w:rsidRPr="0025400C" w:rsidRDefault="007742D0" w:rsidP="0094057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b/>
                <w:szCs w:val="24"/>
                <w:lang w:eastAsia="cs-CZ"/>
              </w:rPr>
              <w:t>mezi kolejemi</w:t>
            </w:r>
          </w:p>
        </w:tc>
        <w:tc>
          <w:tcPr>
            <w:tcW w:w="23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2D0" w:rsidRPr="0025400C" w:rsidRDefault="007742D0" w:rsidP="0094057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b/>
                <w:szCs w:val="24"/>
                <w:lang w:eastAsia="cs-CZ"/>
              </w:rPr>
              <w:t>osová vzdálenost</w:t>
            </w:r>
          </w:p>
        </w:tc>
      </w:tr>
      <w:tr w:rsidR="008D4A37" w:rsidRPr="0025400C" w:rsidTr="007742D0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  <w:hideMark/>
          </w:tcPr>
          <w:p w:rsidR="007742D0" w:rsidRPr="0025400C" w:rsidRDefault="0025400C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2 - 1</w:t>
            </w:r>
          </w:p>
        </w:tc>
        <w:tc>
          <w:tcPr>
            <w:tcW w:w="2351" w:type="dxa"/>
            <w:vAlign w:val="center"/>
          </w:tcPr>
          <w:p w:rsidR="007742D0" w:rsidRPr="0025400C" w:rsidRDefault="0025400C" w:rsidP="0025400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4,00</w:t>
            </w:r>
            <w:r w:rsidR="007742D0" w:rsidRPr="0025400C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  <w:tr w:rsidR="0025400C" w:rsidRPr="0025400C" w:rsidTr="007742D0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25400C" w:rsidRPr="0025400C" w:rsidRDefault="0025400C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2a - 1</w:t>
            </w:r>
          </w:p>
        </w:tc>
        <w:tc>
          <w:tcPr>
            <w:tcW w:w="2351" w:type="dxa"/>
            <w:vAlign w:val="center"/>
          </w:tcPr>
          <w:p w:rsidR="0025400C" w:rsidRPr="0025400C" w:rsidRDefault="0025400C" w:rsidP="0025400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4,00 m</w:t>
            </w:r>
          </w:p>
        </w:tc>
      </w:tr>
      <w:tr w:rsidR="0025400C" w:rsidRPr="0025400C" w:rsidTr="007742D0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25400C" w:rsidRPr="0025400C" w:rsidRDefault="0025400C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1 - 3</w:t>
            </w:r>
          </w:p>
        </w:tc>
        <w:tc>
          <w:tcPr>
            <w:tcW w:w="2351" w:type="dxa"/>
            <w:vAlign w:val="center"/>
          </w:tcPr>
          <w:p w:rsidR="0025400C" w:rsidRPr="0025400C" w:rsidRDefault="0025400C" w:rsidP="00E93A3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4,05 m</w:t>
            </w:r>
          </w:p>
        </w:tc>
      </w:tr>
      <w:tr w:rsidR="008D4A37" w:rsidRPr="0025400C" w:rsidTr="007742D0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  <w:hideMark/>
          </w:tcPr>
          <w:p w:rsidR="007742D0" w:rsidRPr="0025400C" w:rsidRDefault="0025400C" w:rsidP="0094057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3 - 5</w:t>
            </w:r>
          </w:p>
        </w:tc>
        <w:tc>
          <w:tcPr>
            <w:tcW w:w="2351" w:type="dxa"/>
            <w:vAlign w:val="center"/>
          </w:tcPr>
          <w:p w:rsidR="007742D0" w:rsidRPr="0025400C" w:rsidRDefault="0025400C" w:rsidP="0025400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5400C">
              <w:rPr>
                <w:rFonts w:eastAsia="Times New Roman" w:cs="Times New Roman"/>
                <w:szCs w:val="24"/>
                <w:lang w:eastAsia="cs-CZ"/>
              </w:rPr>
              <w:t>3,84 – 4,00</w:t>
            </w:r>
            <w:r w:rsidR="007742D0" w:rsidRPr="0025400C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</w:tbl>
    <w:p w:rsidR="00A062D4" w:rsidRPr="005C2D6B" w:rsidRDefault="00A062D4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28"/>
          <w:szCs w:val="26"/>
        </w:rPr>
      </w:pPr>
    </w:p>
    <w:p w:rsidR="00E908F0" w:rsidRPr="005C2D6B" w:rsidRDefault="000A7B5B" w:rsidP="00F02050">
      <w:pPr>
        <w:pStyle w:val="Nadpis2"/>
      </w:pPr>
      <w:bookmarkStart w:id="14" w:name="_Toc65739403"/>
      <w:r w:rsidRPr="005C2D6B">
        <w:t>Sklonové poměry</w:t>
      </w:r>
      <w:bookmarkEnd w:id="14"/>
    </w:p>
    <w:p w:rsidR="00EA68C3" w:rsidRPr="005C2D6B" w:rsidRDefault="00B10B76" w:rsidP="00E908F0">
      <w:r w:rsidRPr="005C2D6B">
        <w:t>Sklonové poměry</w:t>
      </w:r>
      <w:r w:rsidR="00EA68C3" w:rsidRPr="005C2D6B">
        <w:t xml:space="preserve"> koleje č. 1 jsou </w:t>
      </w:r>
      <w:r w:rsidR="000B05C1" w:rsidRPr="005C2D6B">
        <w:t xml:space="preserve">v km </w:t>
      </w:r>
      <w:r w:rsidR="005840B7" w:rsidRPr="005C2D6B">
        <w:t>13,842</w:t>
      </w:r>
      <w:r w:rsidR="000B05C1" w:rsidRPr="005C2D6B">
        <w:t xml:space="preserve"> </w:t>
      </w:r>
      <w:r w:rsidR="00EA68C3" w:rsidRPr="005C2D6B">
        <w:t>navázány na niveletu koleje z dokumentace „</w:t>
      </w:r>
      <w:r w:rsidR="005840B7" w:rsidRPr="005C2D6B">
        <w:t>Projekt osy koleje na TÚ 2221 Valšov – Rýmařov km 0,030 – 14,337</w:t>
      </w:r>
      <w:r w:rsidR="00EA68C3" w:rsidRPr="005C2D6B">
        <w:t xml:space="preserve">“. </w:t>
      </w:r>
      <w:r w:rsidR="005840B7" w:rsidRPr="005C2D6B">
        <w:t>V celé žst.</w:t>
      </w:r>
      <w:r w:rsidR="00B10EDC" w:rsidRPr="005C2D6B">
        <w:t xml:space="preserve"> </w:t>
      </w:r>
      <w:r w:rsidR="005840B7" w:rsidRPr="005C2D6B">
        <w:t>Rýmařov</w:t>
      </w:r>
      <w:r w:rsidR="00B10EDC" w:rsidRPr="005C2D6B">
        <w:t xml:space="preserve"> bude kolej vyzdvihána </w:t>
      </w:r>
      <w:r w:rsidR="000B05C1" w:rsidRPr="005C2D6B">
        <w:t>tak, aby</w:t>
      </w:r>
      <w:r w:rsidR="005840B7" w:rsidRPr="005C2D6B">
        <w:t xml:space="preserve"> v</w:t>
      </w:r>
      <w:r w:rsidR="000B05C1" w:rsidRPr="005C2D6B">
        <w:t xml:space="preserve"> </w:t>
      </w:r>
      <w:r w:rsidR="005840B7" w:rsidRPr="005C2D6B">
        <w:t xml:space="preserve">část </w:t>
      </w:r>
      <w:r w:rsidR="000B05C1" w:rsidRPr="005C2D6B">
        <w:t xml:space="preserve">sklon koleje </w:t>
      </w:r>
      <w:r w:rsidR="005840B7" w:rsidRPr="005C2D6B">
        <w:t xml:space="preserve">ve stanici </w:t>
      </w:r>
      <w:r w:rsidR="000B05C1" w:rsidRPr="005C2D6B">
        <w:t>byl do 2,5</w:t>
      </w:r>
      <w:r w:rsidR="000B05C1" w:rsidRPr="005C2D6B">
        <w:rPr>
          <w:rFonts w:cs="Times New Roman"/>
        </w:rPr>
        <w:t>‰</w:t>
      </w:r>
      <w:r w:rsidR="005840B7" w:rsidRPr="005C2D6B">
        <w:rPr>
          <w:rFonts w:cs="Times New Roman"/>
        </w:rPr>
        <w:t xml:space="preserve"> a zbytek sklonu stanice byl</w:t>
      </w:r>
      <w:r w:rsidR="005840B7" w:rsidRPr="005C2D6B">
        <w:t xml:space="preserve"> ve vodorovném sklonu</w:t>
      </w:r>
      <w:r w:rsidR="00B10EDC" w:rsidRPr="005C2D6B">
        <w:t xml:space="preserve">. Maximální zdvihy činí cca </w:t>
      </w:r>
      <w:r w:rsidR="005840B7" w:rsidRPr="005C2D6B">
        <w:t>24</w:t>
      </w:r>
      <w:r w:rsidR="00B10EDC" w:rsidRPr="005C2D6B">
        <w:t>0 mm.</w:t>
      </w:r>
    </w:p>
    <w:p w:rsidR="00B10EDC" w:rsidRPr="005C2D6B" w:rsidRDefault="005D72D3" w:rsidP="00E908F0">
      <w:r w:rsidRPr="005C2D6B">
        <w:t>Koleje č. 2, 2a a 3 jsou navrženy ve stejné výšce, jako je kolej č. 1. V koleji č. 5 bude výška nivelety</w:t>
      </w:r>
      <w:r w:rsidR="00B10EDC" w:rsidRPr="005C2D6B">
        <w:t xml:space="preserve"> upraven</w:t>
      </w:r>
      <w:r w:rsidRPr="005C2D6B">
        <w:t>a</w:t>
      </w:r>
      <w:r w:rsidR="00B10EDC" w:rsidRPr="005C2D6B">
        <w:t xml:space="preserve"> </w:t>
      </w:r>
      <w:r w:rsidR="000B05C1" w:rsidRPr="005C2D6B">
        <w:t>vzhledem k</w:t>
      </w:r>
      <w:r w:rsidRPr="005C2D6B">
        <w:t> </w:t>
      </w:r>
      <w:r w:rsidR="000B05C1" w:rsidRPr="005C2D6B">
        <w:t>navazujícím</w:t>
      </w:r>
      <w:r w:rsidRPr="005C2D6B">
        <w:t>u zapojení vlečkové koleje do koleje č. 5.</w:t>
      </w:r>
      <w:r w:rsidR="000B05C1" w:rsidRPr="005C2D6B">
        <w:t xml:space="preserve"> </w:t>
      </w:r>
    </w:p>
    <w:p w:rsidR="00441BD2" w:rsidRPr="005C2D6B" w:rsidRDefault="00441BD2" w:rsidP="00441BD2">
      <w:pPr>
        <w:rPr>
          <w:rFonts w:cs="Times New Roman"/>
        </w:rPr>
      </w:pPr>
      <w:r w:rsidRPr="005C2D6B">
        <w:rPr>
          <w:rFonts w:cs="Times New Roman"/>
        </w:rPr>
        <w:t>Pro zakružení vertikálních oblouků v místě lomů sklonů bude použito parabolických oblouků druhého stupně se svislou osou dle ČSN 73 6360-1. Poloměry výškového zaoblení byly navrženy</w:t>
      </w:r>
      <w:r w:rsidR="00B10EDC" w:rsidRPr="005C2D6B">
        <w:rPr>
          <w:rFonts w:cs="Times New Roman"/>
        </w:rPr>
        <w:t xml:space="preserve"> </w:t>
      </w:r>
      <w:r w:rsidRPr="005C2D6B">
        <w:rPr>
          <w:rFonts w:cs="Times New Roman"/>
        </w:rPr>
        <w:t xml:space="preserve">o hodnotě </w:t>
      </w:r>
      <w:r w:rsidR="005D72D3" w:rsidRPr="005C2D6B">
        <w:rPr>
          <w:rFonts w:cs="Times New Roman"/>
        </w:rPr>
        <w:t xml:space="preserve">2 000 m až 5 000 </w:t>
      </w:r>
      <w:r w:rsidRPr="005C2D6B">
        <w:rPr>
          <w:rFonts w:cs="Times New Roman"/>
        </w:rPr>
        <w:t>m</w:t>
      </w:r>
      <w:r w:rsidR="000D4269" w:rsidRPr="005C2D6B">
        <w:rPr>
          <w:rFonts w:cs="Times New Roman"/>
        </w:rPr>
        <w:t>.</w:t>
      </w:r>
    </w:p>
    <w:p w:rsidR="00981733" w:rsidRPr="00981733" w:rsidRDefault="00C24944" w:rsidP="00981733">
      <w:r w:rsidRPr="005D72D3">
        <w:t>Podrobnosti ke sklonovým poměrům a v</w:t>
      </w:r>
      <w:r w:rsidR="00B10B76" w:rsidRPr="005D72D3">
        <w:t xml:space="preserve">ýškové posuny </w:t>
      </w:r>
      <w:r w:rsidRPr="005D72D3">
        <w:t>po</w:t>
      </w:r>
      <w:r w:rsidR="00B10B76" w:rsidRPr="005D72D3">
        <w:t> délce</w:t>
      </w:r>
      <w:r w:rsidRPr="005D72D3">
        <w:t xml:space="preserve"> koleje</w:t>
      </w:r>
      <w:r w:rsidR="00FC645A" w:rsidRPr="005D72D3">
        <w:t xml:space="preserve"> viz příloha </w:t>
      </w:r>
      <w:r w:rsidR="00EA2EA3" w:rsidRPr="005D72D3">
        <w:t>č.</w:t>
      </w:r>
      <w:r w:rsidRPr="005D72D3">
        <w:t> </w:t>
      </w:r>
      <w:r w:rsidR="00EA2EA3" w:rsidRPr="005D72D3">
        <w:t>3</w:t>
      </w:r>
      <w:r w:rsidR="00FC645A" w:rsidRPr="005D72D3">
        <w:t> </w:t>
      </w:r>
      <w:r w:rsidR="00C46372" w:rsidRPr="005D72D3">
        <w:t>Podélné profily</w:t>
      </w:r>
      <w:r w:rsidRPr="005D72D3">
        <w:t>.</w:t>
      </w:r>
    </w:p>
    <w:p w:rsidR="00981733" w:rsidRPr="00515034" w:rsidRDefault="00981733" w:rsidP="00981733">
      <w:pPr>
        <w:pStyle w:val="Nadpis1"/>
      </w:pPr>
      <w:bookmarkStart w:id="15" w:name="_Toc65739404"/>
      <w:r w:rsidRPr="00515034">
        <w:t>Provizorní stav</w:t>
      </w:r>
      <w:bookmarkEnd w:id="15"/>
    </w:p>
    <w:p w:rsidR="00981733" w:rsidRPr="00515034" w:rsidRDefault="004A1DBE" w:rsidP="00981733">
      <w:r w:rsidRPr="00515034">
        <w:t xml:space="preserve">V případě, že nebude možné </w:t>
      </w:r>
      <w:r w:rsidR="00505769" w:rsidRPr="00515034">
        <w:t xml:space="preserve">opravit celou žst. Rýmařov opravit v jedné </w:t>
      </w:r>
      <w:r w:rsidR="00E1572A" w:rsidRPr="00515034">
        <w:t>etapě, bude</w:t>
      </w:r>
      <w:r w:rsidR="00505769" w:rsidRPr="00515034">
        <w:t xml:space="preserve"> v rámci provizorního stavu ponecháno stávající valšovské zhlaví (výhybky č. 1, 2 a 3). V koleji č. 1 bu</w:t>
      </w:r>
      <w:r w:rsidR="00E1572A" w:rsidRPr="00515034">
        <w:t>de</w:t>
      </w:r>
      <w:r w:rsidR="00505769" w:rsidRPr="00515034">
        <w:t xml:space="preserve"> proveden vyrovnávací oblouk</w:t>
      </w:r>
      <w:r w:rsidR="00E1572A" w:rsidRPr="00515034">
        <w:t xml:space="preserve"> a v koleji č. 2 a 3 bude napojení provedeno pomocí oblouků za výhybkami</w:t>
      </w:r>
      <w:r w:rsidR="00505769" w:rsidRPr="00515034">
        <w:t xml:space="preserve">. </w:t>
      </w:r>
    </w:p>
    <w:p w:rsidR="00505769" w:rsidRPr="00515034" w:rsidRDefault="00505769" w:rsidP="00981733">
      <w:r w:rsidRPr="00515034">
        <w:t xml:space="preserve">Po výhybku č. 5 bude kolej č. 5 pouze podbita, </w:t>
      </w:r>
      <w:r w:rsidR="00E1572A" w:rsidRPr="00515034">
        <w:t xml:space="preserve">do nové polohy bude </w:t>
      </w:r>
      <w:r w:rsidR="00515034" w:rsidRPr="00515034">
        <w:t>umístěna</w:t>
      </w:r>
      <w:r w:rsidR="00E1572A" w:rsidRPr="00515034">
        <w:t xml:space="preserve"> až s</w:t>
      </w:r>
      <w:r w:rsidR="00515034" w:rsidRPr="00515034">
        <w:t xml:space="preserve"> položením nových výhybek </w:t>
      </w:r>
      <w:r w:rsidR="00E1572A" w:rsidRPr="00515034">
        <w:t>č. 1 – 3.</w:t>
      </w:r>
    </w:p>
    <w:p w:rsidR="00A41519" w:rsidRPr="00515034" w:rsidRDefault="00A41519" w:rsidP="00A41519">
      <w:r w:rsidRPr="00515034">
        <w:t>Podrobnosti ke směrovému řešení provizorního stavu viz příloha č. 2.2 Situace</w:t>
      </w:r>
      <w:r w:rsidR="00515034" w:rsidRPr="00515034">
        <w:t xml:space="preserve"> a vytyčení - </w:t>
      </w:r>
      <w:r w:rsidRPr="00515034">
        <w:t xml:space="preserve"> provizorní stav.</w:t>
      </w:r>
    </w:p>
    <w:p w:rsidR="00A83F0D" w:rsidRDefault="00A83F0D" w:rsidP="009B2862">
      <w:pPr>
        <w:pStyle w:val="Nadpis1"/>
      </w:pPr>
      <w:bookmarkStart w:id="16" w:name="_Toc65739405"/>
      <w:r>
        <w:lastRenderedPageBreak/>
        <w:t>Demolice</w:t>
      </w:r>
      <w:bookmarkEnd w:id="16"/>
    </w:p>
    <w:p w:rsidR="00A83F0D" w:rsidRDefault="00A83F0D" w:rsidP="00A83F0D">
      <w:r>
        <w:t>V rámci stavby budou zrušeny stávající nástupiště u koleje č. 1 a 3. Dále bude z</w:t>
      </w:r>
      <w:r w:rsidR="00B87185">
        <w:t>rušena část koleje č. 2, kde bude umístěno nové nástupiště u koleje č. 1.</w:t>
      </w:r>
    </w:p>
    <w:p w:rsidR="00E96D95" w:rsidRDefault="00E96D95" w:rsidP="00A83F0D">
      <w:r>
        <w:t>Zrušena bude také kolej č. 5A a část koleje č. 7 (od hraničníku po výhybku č. 10).</w:t>
      </w:r>
    </w:p>
    <w:p w:rsidR="00B87185" w:rsidRPr="00A83F0D" w:rsidRDefault="00B87185" w:rsidP="00B87185">
      <w:r>
        <w:t>Dále bude zrušena část zpevněné plochy u koleje č. 2a, která zasahuje blíž jak 2,5 m od osy koleje.</w:t>
      </w:r>
    </w:p>
    <w:p w:rsidR="00E93A34" w:rsidRPr="00515034" w:rsidRDefault="00E93A34" w:rsidP="009B2862">
      <w:pPr>
        <w:pStyle w:val="Nadpis1"/>
      </w:pPr>
      <w:bookmarkStart w:id="17" w:name="_Toc65739406"/>
      <w:r w:rsidRPr="00515034">
        <w:t>Konstrukční uspořádání železničního spodku a svršku, zřízení bezstykové koleje</w:t>
      </w:r>
      <w:bookmarkEnd w:id="17"/>
    </w:p>
    <w:p w:rsidR="00B9166A" w:rsidRDefault="00E943A9" w:rsidP="00B9166A">
      <w:r w:rsidRPr="00B9166A">
        <w:t>Konstrukční uspořádání žele</w:t>
      </w:r>
      <w:r w:rsidR="00B9166A" w:rsidRPr="00B9166A">
        <w:t>zničního spodku a svršku</w:t>
      </w:r>
      <w:r w:rsidRPr="00B9166A">
        <w:t xml:space="preserve"> určí Správa tratí O</w:t>
      </w:r>
      <w:r w:rsidR="00B9166A" w:rsidRPr="00B9166A">
        <w:t>strava</w:t>
      </w:r>
      <w:r w:rsidR="00B9166A">
        <w:t>.</w:t>
      </w:r>
    </w:p>
    <w:p w:rsidR="00B9166A" w:rsidRPr="00B9166A" w:rsidRDefault="00B9166A" w:rsidP="00B9166A">
      <w:pPr>
        <w:rPr>
          <w:highlight w:val="yellow"/>
        </w:rPr>
      </w:pPr>
      <w:r>
        <w:t xml:space="preserve">Nové kolejové lože bude provedeno ze štěrku drceného, frakce 31,5/63 mm. Tloušťka kolejového lože bude min 350 mm pod pražcem. Kolejové lože a jeho rozměry musí splňovat požadavky SŽDC S3 díl X Kolejové lože a ČSN EN 13450 (72 1506) Kamenivo pro kolejové lože. </w:t>
      </w:r>
    </w:p>
    <w:p w:rsidR="00B9166A" w:rsidRDefault="00B9166A" w:rsidP="00B9166A">
      <w:r>
        <w:t>V místě výměny kolejového svršku bude znovu zřízena bezstyková kolej, podrobnosti ke konstrukčnímu uspořádání kolejového svršku určí Správa trati Ostrava. Bezstyková kolej bude zřízena podle předpisu SŽDC S3/2 „Bezstyková kolej“.</w:t>
      </w:r>
    </w:p>
    <w:p w:rsidR="00E96D95" w:rsidRPr="00E82A1D" w:rsidRDefault="00E96D95" w:rsidP="00B9166A">
      <w:r>
        <w:t>V koleji č. 2, kde bude rušena kolej, bude dosypán</w:t>
      </w:r>
      <w:r w:rsidRPr="00E96D95">
        <w:t xml:space="preserve"> štěrk frakce 4/16 (mezi nástupištěm a výhybkou č. 4)</w:t>
      </w:r>
      <w:r>
        <w:t>.</w:t>
      </w:r>
      <w:r w:rsidR="00E82A1D">
        <w:t xml:space="preserve"> </w:t>
      </w:r>
      <w:r w:rsidR="00E82A1D" w:rsidRPr="00E82A1D">
        <w:t xml:space="preserve">Pro zajištění bezpečného pohybu drážních zaměstnanců v kolejišti budou zřízeny drážní stezky. Stezky vně kolejí budou zřízeny v plném profilu z materiálu štěrkového lože s povrchovou úpravou, pro kterou musí být použito drcené kamenivo frakce 4/16mm v tl. cca </w:t>
      </w:r>
      <w:smartTag w:uri="urn:schemas-microsoft-com:office:smarttags" w:element="metricconverter">
        <w:smartTagPr>
          <w:attr w:name="ProductID" w:val="100 mm"/>
        </w:smartTagPr>
        <w:r w:rsidR="00E82A1D" w:rsidRPr="00E82A1D">
          <w:t>100 mm</w:t>
        </w:r>
        <w:r w:rsidR="00E82A1D">
          <w:t>.</w:t>
        </w:r>
      </w:smartTag>
    </w:p>
    <w:p w:rsidR="009B2862" w:rsidRPr="00B07612" w:rsidRDefault="009B2862" w:rsidP="009B2862">
      <w:pPr>
        <w:pStyle w:val="Nadpis1"/>
      </w:pPr>
      <w:bookmarkStart w:id="18" w:name="_Toc65739407"/>
      <w:r w:rsidRPr="00B07612">
        <w:t>Zajištění prostorové polohy koleje</w:t>
      </w:r>
      <w:bookmarkEnd w:id="18"/>
    </w:p>
    <w:p w:rsidR="00A44269" w:rsidRPr="00B07612" w:rsidRDefault="00A44269" w:rsidP="00A44269">
      <w:r w:rsidRPr="00B07612">
        <w:t>Kolej bude po provedení stavby zajištěna v</w:t>
      </w:r>
      <w:r w:rsidR="007B4C84" w:rsidRPr="00B07612">
        <w:t xml:space="preserve"> rámci </w:t>
      </w:r>
      <w:r w:rsidR="00B07612" w:rsidRPr="00B07612">
        <w:t>žst. Rýmařov</w:t>
      </w:r>
      <w:r w:rsidRPr="00B07612">
        <w:t>. Celkem je navrženo 1</w:t>
      </w:r>
      <w:r w:rsidR="00B07612" w:rsidRPr="00B07612">
        <w:t>9</w:t>
      </w:r>
      <w:r w:rsidRPr="00B07612">
        <w:t> ks zajišťovacích značek.</w:t>
      </w:r>
    </w:p>
    <w:p w:rsidR="00C23A70" w:rsidRPr="00B07612" w:rsidRDefault="00A44269" w:rsidP="00981733">
      <w:r w:rsidRPr="00B07612">
        <w:t>Nové zajišťovací značky jsou navrženy hřebové (</w:t>
      </w:r>
      <w:r w:rsidR="00B07612" w:rsidRPr="00B07612">
        <w:t>1</w:t>
      </w:r>
      <w:r w:rsidR="007B4C84" w:rsidRPr="00B07612">
        <w:t>6</w:t>
      </w:r>
      <w:r w:rsidRPr="00B07612">
        <w:t xml:space="preserve"> ks v základech stávajících lamp</w:t>
      </w:r>
      <w:r w:rsidR="007B4C84" w:rsidRPr="00B07612">
        <w:t xml:space="preserve"> a</w:t>
      </w:r>
      <w:r w:rsidRPr="00B07612">
        <w:t xml:space="preserve"> 2 ks v monolitických čelních zídkách nástupiště)</w:t>
      </w:r>
      <w:r w:rsidR="007B4C84" w:rsidRPr="00B07612">
        <w:t xml:space="preserve"> a konzolové na kovovém sloupku (</w:t>
      </w:r>
      <w:r w:rsidR="00B07612" w:rsidRPr="00B07612">
        <w:t>1</w:t>
      </w:r>
      <w:r w:rsidR="007B4C84" w:rsidRPr="00B07612">
        <w:t xml:space="preserve"> ks).</w:t>
      </w:r>
    </w:p>
    <w:p w:rsidR="00E943A9" w:rsidRPr="009A6B47" w:rsidRDefault="00E943A9" w:rsidP="009B2862">
      <w:pPr>
        <w:pStyle w:val="Nadpis1"/>
      </w:pPr>
      <w:bookmarkStart w:id="19" w:name="_Toc65739408"/>
      <w:r w:rsidRPr="009A6B47">
        <w:t>Nástupiště u koleje č. 1</w:t>
      </w:r>
      <w:bookmarkEnd w:id="19"/>
    </w:p>
    <w:p w:rsidR="00E521CA" w:rsidRPr="005D72D3" w:rsidRDefault="00E521CA" w:rsidP="00E521CA">
      <w:pPr>
        <w:keepNext/>
        <w:rPr>
          <w:b/>
          <w:i/>
          <w:u w:val="single"/>
        </w:rPr>
      </w:pPr>
      <w:r w:rsidRPr="005D72D3">
        <w:rPr>
          <w:b/>
          <w:i/>
          <w:u w:val="single"/>
        </w:rPr>
        <w:t>Základní parametry</w:t>
      </w:r>
    </w:p>
    <w:p w:rsidR="00E521CA" w:rsidRPr="005D72D3" w:rsidRDefault="000B05C1" w:rsidP="00E521CA">
      <w:pPr>
        <w:spacing w:after="80"/>
        <w:ind w:firstLine="0"/>
      </w:pPr>
      <w:r w:rsidRPr="005D72D3">
        <w:t>Poloha</w:t>
      </w:r>
      <w:r w:rsidRPr="005D72D3">
        <w:tab/>
      </w:r>
      <w:r w:rsidRPr="005D72D3">
        <w:tab/>
      </w:r>
      <w:r w:rsidRPr="005D72D3">
        <w:tab/>
      </w:r>
      <w:r w:rsidRPr="005D72D3">
        <w:tab/>
        <w:t>km</w:t>
      </w:r>
      <w:r w:rsidR="005D72D3" w:rsidRPr="005D72D3">
        <w:t xml:space="preserve"> 14,045</w:t>
      </w:r>
      <w:r w:rsidRPr="005D72D3">
        <w:t xml:space="preserve"> 000 – </w:t>
      </w:r>
      <w:r w:rsidR="005D72D3" w:rsidRPr="005D72D3">
        <w:t>14,105</w:t>
      </w:r>
      <w:r w:rsidRPr="005D72D3">
        <w:t xml:space="preserve"> 6</w:t>
      </w:r>
      <w:r w:rsidR="00E521CA" w:rsidRPr="005D72D3">
        <w:t>00</w:t>
      </w:r>
    </w:p>
    <w:p w:rsidR="00E521CA" w:rsidRPr="005D72D3" w:rsidRDefault="00E521CA" w:rsidP="00E521CA">
      <w:pPr>
        <w:spacing w:after="80"/>
        <w:ind w:firstLine="0"/>
      </w:pPr>
      <w:r w:rsidRPr="005D72D3">
        <w:t>Umístění</w:t>
      </w:r>
      <w:r w:rsidRPr="005D72D3">
        <w:tab/>
      </w:r>
      <w:r w:rsidRPr="005D72D3">
        <w:tab/>
      </w:r>
      <w:r w:rsidRPr="005D72D3">
        <w:tab/>
        <w:t>vnější u koleje č. 1</w:t>
      </w:r>
      <w:r w:rsidR="00A652B7" w:rsidRPr="005D72D3">
        <w:t xml:space="preserve"> vpravo</w:t>
      </w:r>
    </w:p>
    <w:p w:rsidR="00E521CA" w:rsidRPr="005D72D3" w:rsidRDefault="00E521CA" w:rsidP="00A835BD">
      <w:pPr>
        <w:spacing w:after="80"/>
        <w:ind w:left="2835" w:hanging="2835"/>
      </w:pPr>
      <w:r w:rsidRPr="005D72D3">
        <w:t>Délka</w:t>
      </w:r>
      <w:r w:rsidRPr="005D72D3">
        <w:tab/>
      </w:r>
      <w:r w:rsidR="007038C1" w:rsidRPr="005D72D3">
        <w:t>60,6 m (6</w:t>
      </w:r>
      <w:r w:rsidRPr="005D72D3">
        <w:t>0 m nástupištní hrana + 2 x 0,3 m monolitické čelní zídky)</w:t>
      </w:r>
    </w:p>
    <w:p w:rsidR="008973EB" w:rsidRPr="005D72D3" w:rsidRDefault="008973EB" w:rsidP="00A835BD">
      <w:pPr>
        <w:spacing w:after="80"/>
        <w:ind w:left="2835" w:hanging="2835"/>
      </w:pPr>
      <w:r w:rsidRPr="005D72D3">
        <w:t>Šířka</w:t>
      </w:r>
      <w:r w:rsidRPr="005D72D3">
        <w:tab/>
        <w:t>2,5 m</w:t>
      </w:r>
    </w:p>
    <w:p w:rsidR="00E521CA" w:rsidRPr="005D72D3" w:rsidRDefault="00E521CA" w:rsidP="00E521CA">
      <w:pPr>
        <w:spacing w:after="80"/>
        <w:ind w:firstLine="0"/>
      </w:pPr>
      <w:r w:rsidRPr="005D72D3">
        <w:lastRenderedPageBreak/>
        <w:t>Vzdálenost od osy koleje</w:t>
      </w:r>
      <w:r w:rsidRPr="005D72D3">
        <w:tab/>
        <w:t>16</w:t>
      </w:r>
      <w:r w:rsidR="005D72D3" w:rsidRPr="005D72D3">
        <w:t>5</w:t>
      </w:r>
      <w:r w:rsidRPr="005D72D3">
        <w:t>0 mm</w:t>
      </w:r>
    </w:p>
    <w:p w:rsidR="00E521CA" w:rsidRPr="005D72D3" w:rsidRDefault="00E521CA" w:rsidP="00E521CA">
      <w:pPr>
        <w:ind w:firstLine="0"/>
      </w:pPr>
      <w:r w:rsidRPr="005D72D3">
        <w:t>Výška nad TK</w:t>
      </w:r>
      <w:r w:rsidRPr="005D72D3">
        <w:tab/>
      </w:r>
      <w:r w:rsidRPr="005D72D3">
        <w:tab/>
      </w:r>
      <w:r w:rsidRPr="005D72D3">
        <w:tab/>
      </w:r>
      <w:r w:rsidR="005D72D3" w:rsidRPr="005D72D3">
        <w:t>30</w:t>
      </w:r>
      <w:r w:rsidRPr="005D72D3">
        <w:t>0 mm</w:t>
      </w:r>
    </w:p>
    <w:p w:rsidR="00E521CA" w:rsidRPr="005D72D3" w:rsidRDefault="00A835BD" w:rsidP="00E521CA">
      <w:pPr>
        <w:keepNext/>
        <w:rPr>
          <w:b/>
          <w:i/>
          <w:u w:val="single"/>
        </w:rPr>
      </w:pPr>
      <w:r w:rsidRPr="005D72D3">
        <w:rPr>
          <w:b/>
          <w:i/>
          <w:u w:val="single"/>
        </w:rPr>
        <w:t>Konstrukce nástupiště</w:t>
      </w:r>
    </w:p>
    <w:p w:rsidR="00E521CA" w:rsidRPr="005D72D3" w:rsidRDefault="00E521CA" w:rsidP="00E521CA">
      <w:r w:rsidRPr="005D72D3">
        <w:t xml:space="preserve">Nástupištní hrana bude tvořena železobetonovými prefabrikovanými nástupištními bloky </w:t>
      </w:r>
      <w:r w:rsidR="005D72D3" w:rsidRPr="005D72D3">
        <w:t>MABA UB 5,</w:t>
      </w:r>
      <w:r w:rsidRPr="005D72D3">
        <w:t xml:space="preserve"> uloženými do podkladního betonu C12/15 tl. 0,100 m a roznášecího </w:t>
      </w:r>
      <w:r w:rsidR="00A835BD" w:rsidRPr="005D72D3">
        <w:t>štěrkopískového polštáře tl. 0,2</w:t>
      </w:r>
      <w:r w:rsidRPr="005D72D3">
        <w:t>00 m.</w:t>
      </w:r>
    </w:p>
    <w:p w:rsidR="00E521CA" w:rsidRPr="005D72D3" w:rsidRDefault="00E521CA" w:rsidP="00A835BD">
      <w:pPr>
        <w:spacing w:after="0"/>
      </w:pPr>
      <w:r w:rsidRPr="005D72D3">
        <w:t>Poch</w:t>
      </w:r>
      <w:r w:rsidR="00A835BD" w:rsidRPr="005D72D3">
        <w:t>o</w:t>
      </w:r>
      <w:r w:rsidRPr="005D72D3">
        <w:t>zí plochy nástupiště budou dlážděné betonovou dlažbou a to v následující skladbě:</w:t>
      </w:r>
    </w:p>
    <w:p w:rsidR="00E521CA" w:rsidRPr="005D72D3" w:rsidRDefault="00E521CA" w:rsidP="00A835BD">
      <w:pPr>
        <w:spacing w:after="0"/>
      </w:pPr>
      <w:r w:rsidRPr="005D72D3">
        <w:t>Zámková dlažba</w:t>
      </w:r>
      <w:r w:rsidR="00A835BD" w:rsidRPr="005D72D3">
        <w:tab/>
      </w:r>
      <w:r w:rsidR="00A835BD" w:rsidRPr="005D72D3">
        <w:tab/>
      </w:r>
      <w:r w:rsidRPr="005D72D3">
        <w:t>60 mm</w:t>
      </w:r>
    </w:p>
    <w:p w:rsidR="00E521CA" w:rsidRPr="005D72D3" w:rsidRDefault="00A835BD" w:rsidP="00A835BD">
      <w:pPr>
        <w:spacing w:after="0"/>
      </w:pPr>
      <w:r w:rsidRPr="005D72D3">
        <w:t>Lože z drceného kameniva</w:t>
      </w:r>
      <w:r w:rsidRPr="005D72D3">
        <w:tab/>
      </w:r>
      <w:r w:rsidR="00E521CA" w:rsidRPr="005D72D3">
        <w:t>40 mm</w:t>
      </w:r>
    </w:p>
    <w:p w:rsidR="00E521CA" w:rsidRPr="005D72D3" w:rsidRDefault="00E521CA" w:rsidP="00E521CA">
      <w:r w:rsidRPr="00515034">
        <w:t>Štěrkodrť frakce 0-32</w:t>
      </w:r>
      <w:r w:rsidRPr="00515034">
        <w:tab/>
      </w:r>
      <w:r w:rsidR="00A835BD" w:rsidRPr="00515034">
        <w:tab/>
      </w:r>
      <w:r w:rsidRPr="00515034">
        <w:t>150 mm</w:t>
      </w:r>
    </w:p>
    <w:p w:rsidR="008973EB" w:rsidRPr="005D72D3" w:rsidRDefault="008973EB" w:rsidP="00E521CA">
      <w:r w:rsidRPr="005D72D3">
        <w:t>Příčný sklon nástupiště po celé délce nástupní hrany je 2 % ve směru od koleje.</w:t>
      </w:r>
    </w:p>
    <w:p w:rsidR="00E521CA" w:rsidRPr="005D72D3" w:rsidRDefault="00E521CA" w:rsidP="00A835BD">
      <w:pPr>
        <w:spacing w:after="0"/>
      </w:pPr>
      <w:r w:rsidRPr="005D72D3">
        <w:t>Při volbě typu dlažby a při kladení dlažby v okolí vodící linie s funkcí varovného pásu či v okolí signálního pásu je zde nutno dodržovat tyto zásady:</w:t>
      </w:r>
    </w:p>
    <w:p w:rsidR="00E521CA" w:rsidRPr="005D72D3" w:rsidRDefault="00E521CA" w:rsidP="00A835BD">
      <w:pPr>
        <w:pStyle w:val="Odstavecseseznamem"/>
        <w:numPr>
          <w:ilvl w:val="0"/>
          <w:numId w:val="19"/>
        </w:numPr>
      </w:pPr>
      <w:r w:rsidRPr="005D72D3">
        <w:t>rovinný povrch s funkčním hmatovým kontrastem je zajištěn pouze dlažebními prvky bez sražené hrany;</w:t>
      </w:r>
    </w:p>
    <w:p w:rsidR="00E521CA" w:rsidRPr="005D72D3" w:rsidRDefault="00E521CA" w:rsidP="00A835BD">
      <w:pPr>
        <w:pStyle w:val="Odstavecseseznamem"/>
        <w:numPr>
          <w:ilvl w:val="0"/>
          <w:numId w:val="19"/>
        </w:numPr>
      </w:pPr>
      <w:r w:rsidRPr="005D72D3">
        <w:t>šířka spáry mezi dlažebními prvky může být max. 4 mm;</w:t>
      </w:r>
    </w:p>
    <w:p w:rsidR="00E521CA" w:rsidRPr="005D72D3" w:rsidRDefault="00E521CA" w:rsidP="00A835BD">
      <w:pPr>
        <w:pStyle w:val="Odstavecseseznamem"/>
        <w:numPr>
          <w:ilvl w:val="0"/>
          <w:numId w:val="19"/>
        </w:numPr>
      </w:pPr>
      <w:r w:rsidRPr="005D72D3">
        <w:t>počet spár mezi dlažebními prvky na běžný metr délky (jak ve směru kolmo na hranu nástupiště, tak ve směru rovnoběžném s hranou nástupiště) může být maximálně 5 ks – tj. minimální vzdálenost spár může být 0,200 m;</w:t>
      </w:r>
    </w:p>
    <w:p w:rsidR="00E521CA" w:rsidRPr="005D72D3" w:rsidRDefault="00E521CA" w:rsidP="00A835BD">
      <w:pPr>
        <w:pStyle w:val="Odstavecseseznamem"/>
        <w:numPr>
          <w:ilvl w:val="0"/>
          <w:numId w:val="19"/>
        </w:numPr>
      </w:pPr>
      <w:r w:rsidRPr="005D72D3">
        <w:t>klad dlažebních prvků musí být proveden na spáru – tj. takzvaně na střih (ne na vazbu!);</w:t>
      </w:r>
    </w:p>
    <w:p w:rsidR="00E521CA" w:rsidRPr="00515034" w:rsidRDefault="00E521CA" w:rsidP="00A835BD">
      <w:pPr>
        <w:pStyle w:val="Odstavecseseznamem"/>
        <w:numPr>
          <w:ilvl w:val="0"/>
          <w:numId w:val="19"/>
        </w:numPr>
      </w:pPr>
      <w:r w:rsidRPr="00515034">
        <w:t>jednotlivé prvky musí být pravoúhlé.</w:t>
      </w:r>
    </w:p>
    <w:p w:rsidR="00E521CA" w:rsidRPr="00515034" w:rsidRDefault="00E521CA" w:rsidP="00E521CA">
      <w:r w:rsidRPr="00515034">
        <w:t>Výše uvedené zásady se týkají řešení bezprostředního okolí tzv. bezpečnostních pásů na nástupištích, přičemž minimální šířka tohoto bezprostředního okolí je 0,250 m (optimálně 0,400 m). Ostatní plocha nástupiště může být dodlážděna libovolnou zámkovou dlažbou, dlaždicemi nebo deskami – bez stanovení způsobu pokládky (tj. třeba i na vazbu).</w:t>
      </w:r>
    </w:p>
    <w:p w:rsidR="00E521CA" w:rsidRPr="00515034" w:rsidRDefault="00E521CA" w:rsidP="00E521CA">
      <w:r w:rsidRPr="00515034">
        <w:t>Ve vzdálenosti 0,800 m od nástupní hrany bude začínat vodící linie s funkcí varovného pásu v šířce 0,400 m, která bude opatřena na straně ke koleji žlutým nátěrem (odstín RAL 6200) o šířce 0,150 m.</w:t>
      </w:r>
    </w:p>
    <w:p w:rsidR="00E521CA" w:rsidRPr="009A6B47" w:rsidRDefault="00E37454" w:rsidP="00E521CA">
      <w:r w:rsidRPr="009A6B47">
        <w:t>Kolmo n</w:t>
      </w:r>
      <w:r w:rsidR="00A835BD" w:rsidRPr="009A6B47">
        <w:t>a</w:t>
      </w:r>
      <w:r w:rsidR="00E521CA" w:rsidRPr="009A6B47">
        <w:t xml:space="preserve"> vodící lini</w:t>
      </w:r>
      <w:r w:rsidR="00A835BD" w:rsidRPr="009A6B47">
        <w:t>i</w:t>
      </w:r>
      <w:r w:rsidR="00E521CA" w:rsidRPr="009A6B47">
        <w:t xml:space="preserve"> s funkcí varovného pásu bud</w:t>
      </w:r>
      <w:r w:rsidR="00A835BD" w:rsidRPr="009A6B47">
        <w:t>e</w:t>
      </w:r>
      <w:r w:rsidR="00E521CA" w:rsidRPr="009A6B47">
        <w:t xml:space="preserve"> na nástupišti zřízen</w:t>
      </w:r>
      <w:r w:rsidR="00A835BD" w:rsidRPr="009A6B47">
        <w:t xml:space="preserve"> jeden signální pás</w:t>
      </w:r>
      <w:r w:rsidR="00E521CA" w:rsidRPr="009A6B47">
        <w:t xml:space="preserve"> vyznačující přístupov</w:t>
      </w:r>
      <w:r w:rsidR="00A835BD" w:rsidRPr="009A6B47">
        <w:t>ý</w:t>
      </w:r>
      <w:r w:rsidR="00E521CA" w:rsidRPr="009A6B47">
        <w:t xml:space="preserve"> chodník. </w:t>
      </w:r>
      <w:r w:rsidR="00A835BD" w:rsidRPr="009A6B47">
        <w:t>Pás</w:t>
      </w:r>
      <w:r w:rsidR="00E521CA" w:rsidRPr="009A6B47">
        <w:t xml:space="preserve"> bud</w:t>
      </w:r>
      <w:r w:rsidR="00A835BD" w:rsidRPr="009A6B47">
        <w:t>e</w:t>
      </w:r>
      <w:r w:rsidR="00E521CA" w:rsidRPr="009A6B47">
        <w:t xml:space="preserve"> šířky 0,800 m</w:t>
      </w:r>
      <w:r w:rsidR="00A835BD" w:rsidRPr="009A6B47">
        <w:t xml:space="preserve"> a délky min. 2,100 m</w:t>
      </w:r>
      <w:r w:rsidR="00E521CA" w:rsidRPr="009A6B47">
        <w:t>. Povrch signální</w:t>
      </w:r>
      <w:r w:rsidR="00A835BD" w:rsidRPr="009A6B47">
        <w:t>ho</w:t>
      </w:r>
      <w:r w:rsidR="00E521CA" w:rsidRPr="009A6B47">
        <w:t xml:space="preserve"> pás</w:t>
      </w:r>
      <w:r w:rsidR="00A835BD" w:rsidRPr="009A6B47">
        <w:t>u</w:t>
      </w:r>
      <w:r w:rsidR="00E521CA" w:rsidRPr="009A6B47">
        <w:t xml:space="preserve"> bude tvořen výstupky tvaru kulovitých výsečí nebo komolých kuželů či válců a musí být barevně kontrastní proti okolnímu povrchu.</w:t>
      </w:r>
    </w:p>
    <w:p w:rsidR="00E521CA" w:rsidRPr="009A6B47" w:rsidRDefault="00E521CA" w:rsidP="00E521CA">
      <w:r w:rsidRPr="009A6B47">
        <w:t>Pro dosažení funkčního hmatového kontrastu, vyžadovaného vyhláškou č. 398/2009 Sb., musí okolí vodící linie s funkcí varovného pásu či v okolí signálního pásu tvořit rovinné desky nebo prvky s ekvivalentním povrchem v šíři nejméně 0,250 m (optimálně 0,400 m).</w:t>
      </w:r>
    </w:p>
    <w:p w:rsidR="00E521CA" w:rsidRPr="002E1CF0" w:rsidRDefault="00E521CA" w:rsidP="00A835BD">
      <w:pPr>
        <w:spacing w:after="0"/>
      </w:pPr>
      <w:r w:rsidRPr="002E1CF0">
        <w:t>Rovněž je nutné dodržet tyto zásady:</w:t>
      </w:r>
    </w:p>
    <w:p w:rsidR="00E521CA" w:rsidRPr="002E1CF0" w:rsidRDefault="00E521CA" w:rsidP="00A835BD">
      <w:pPr>
        <w:pStyle w:val="Odstavecseseznamem"/>
        <w:numPr>
          <w:ilvl w:val="0"/>
          <w:numId w:val="19"/>
        </w:numPr>
      </w:pPr>
      <w:r w:rsidRPr="002E1CF0">
        <w:t>varovný pás a signální pás na nástupišti budou vždy v odstínu shodném s ostatní pochozí plochou nástupiště;</w:t>
      </w:r>
    </w:p>
    <w:p w:rsidR="00E521CA" w:rsidRPr="002E1CF0" w:rsidRDefault="00E521CA" w:rsidP="00A835BD">
      <w:pPr>
        <w:pStyle w:val="Odstavecseseznamem"/>
        <w:numPr>
          <w:ilvl w:val="0"/>
          <w:numId w:val="19"/>
        </w:numPr>
      </w:pPr>
      <w:r w:rsidRPr="002E1CF0">
        <w:t>barevné odlišení je předepsané pouze pro vodící linii s funkcí varovného pásu;</w:t>
      </w:r>
    </w:p>
    <w:p w:rsidR="00E521CA" w:rsidRPr="002E1CF0" w:rsidRDefault="00E521CA" w:rsidP="00A835BD">
      <w:pPr>
        <w:pStyle w:val="Odstavecseseznamem"/>
        <w:numPr>
          <w:ilvl w:val="0"/>
          <w:numId w:val="19"/>
        </w:numPr>
      </w:pPr>
      <w:r w:rsidRPr="002E1CF0">
        <w:t xml:space="preserve">materiál pro hmatové prvky musí projít schvalovacím procesem daným nařízením vlády č. 163/2002 Sb., nesmí být použit u pochozích ploch staveb </w:t>
      </w:r>
      <w:r w:rsidRPr="002E1CF0">
        <w:lastRenderedPageBreak/>
        <w:t>dráhy k jinému účelu a je určen pouze pro provádění vodících linií s funkcí varovného pásu a umělých vodících linií pro nevidomé definovaných vyhláškou č. 398/2009 Sb.</w:t>
      </w:r>
    </w:p>
    <w:p w:rsidR="008973EB" w:rsidRPr="00981733" w:rsidRDefault="008973EB" w:rsidP="00E521CA">
      <w:r w:rsidRPr="00981733">
        <w:t>Zásyp konstrukce nástupiště bude proveden z propustného nenamrzavého materiálu na požadovaný stupeň zhutnění.</w:t>
      </w:r>
    </w:p>
    <w:p w:rsidR="00E521CA" w:rsidRPr="00981733" w:rsidRDefault="00E521CA" w:rsidP="00E521CA">
      <w:r w:rsidRPr="00981733">
        <w:t xml:space="preserve">Vnější hrana nástupiště je tvořena chodníkovým obrubníkem šířky 0,100 m uloženým do betonového lože tl. 0,150 m s bočními opěrami. Za obrubníkem bude </w:t>
      </w:r>
      <w:r w:rsidR="00981733" w:rsidRPr="00981733">
        <w:t>v místě zrušené koleje č. 2 srovnán terén směrem ke stávající dlážděné ploše. Na povrchu této úpravy bude proveden zásyp ze štěrku fr. 4/</w:t>
      </w:r>
      <w:r w:rsidR="00981733">
        <w:t>8</w:t>
      </w:r>
      <w:r w:rsidR="00981733" w:rsidRPr="00981733">
        <w:t xml:space="preserve"> tl 100 mm</w:t>
      </w:r>
      <w:r w:rsidR="007038C1" w:rsidRPr="00981733">
        <w:t>.</w:t>
      </w:r>
    </w:p>
    <w:p w:rsidR="008973EB" w:rsidRPr="002E1CF0" w:rsidRDefault="008973EB" w:rsidP="008973EB">
      <w:pPr>
        <w:keepNext/>
        <w:rPr>
          <w:b/>
          <w:i/>
          <w:u w:val="single"/>
        </w:rPr>
      </w:pPr>
      <w:r w:rsidRPr="002E1CF0">
        <w:rPr>
          <w:b/>
          <w:i/>
          <w:u w:val="single"/>
        </w:rPr>
        <w:t>Ukončení čel nástupiště</w:t>
      </w:r>
    </w:p>
    <w:p w:rsidR="008973EB" w:rsidRPr="002E1CF0" w:rsidRDefault="008973EB" w:rsidP="008973EB">
      <w:r w:rsidRPr="002E1CF0">
        <w:t>Obě čela nástupiště budou ukončena monolitickými železobetonový</w:t>
      </w:r>
      <w:r w:rsidR="007038C1" w:rsidRPr="002E1CF0">
        <w:t>mi zídkami tl. 0,3 m a délky 2,6</w:t>
      </w:r>
      <w:r w:rsidRPr="002E1CF0">
        <w:t xml:space="preserve"> m. Dimenzi zídek a návrh způsobu jejich založení provede zhotovitel stavby.</w:t>
      </w:r>
    </w:p>
    <w:p w:rsidR="008973EB" w:rsidRDefault="008973EB" w:rsidP="008973EB">
      <w:r w:rsidRPr="002E1CF0">
        <w:t xml:space="preserve">Do čelních zídek </w:t>
      </w:r>
      <w:r w:rsidR="002E1CF0" w:rsidRPr="002E1CF0">
        <w:t>budou</w:t>
      </w:r>
      <w:r w:rsidRPr="002E1CF0">
        <w:t xml:space="preserve"> osazeny zajišťovací značky.</w:t>
      </w:r>
    </w:p>
    <w:p w:rsidR="004870DF" w:rsidRPr="00651013" w:rsidRDefault="004870DF" w:rsidP="004870DF">
      <w:pPr>
        <w:rPr>
          <w:rFonts w:ascii="Arial Narrow" w:hAnsi="Arial Narrow"/>
        </w:rPr>
      </w:pPr>
      <w:r>
        <w:t xml:space="preserve">Na obou koncích nástupiště budou </w:t>
      </w:r>
      <w:r w:rsidR="005643BD">
        <w:t xml:space="preserve">kolmo ke koleji </w:t>
      </w:r>
      <w:r>
        <w:t>umístěny na samostatném sloupku nové jednostranné tabule s piktogramy „Průchod zakázán“.</w:t>
      </w:r>
    </w:p>
    <w:p w:rsidR="004870DF" w:rsidRPr="00651013" w:rsidRDefault="004870DF" w:rsidP="004870DF">
      <w:pPr>
        <w:rPr>
          <w:rFonts w:ascii="Arial Narrow" w:hAnsi="Arial Narrow"/>
        </w:rPr>
      </w:pPr>
      <w:r w:rsidRPr="004870DF">
        <w:t>Tabule mají pozadí v barvě RAL 5003 (modrá). Tabule byly osazeny tak, aby nezasahovaly do průjezdného průřezu Z-GC</w:t>
      </w:r>
      <w:r w:rsidRPr="00651013">
        <w:rPr>
          <w:rFonts w:ascii="Arial Narrow" w:hAnsi="Arial Narrow"/>
        </w:rPr>
        <w:t>.</w:t>
      </w:r>
    </w:p>
    <w:p w:rsidR="004870DF" w:rsidRPr="00651013" w:rsidRDefault="004870DF" w:rsidP="004870DF">
      <w:pPr>
        <w:rPr>
          <w:rFonts w:ascii="Arial Narrow" w:hAnsi="Arial Narrow"/>
        </w:rPr>
      </w:pPr>
      <w:r w:rsidRPr="004870DF">
        <w:t>Provedení tabulí:  FeZn plech s polepem retroreflexní fólií tř. 1, po obvodě vyztužený Al rámečkem a ze zadní strany vyztuženy „C“ profily, sl</w:t>
      </w:r>
      <w:r w:rsidR="005643BD">
        <w:t>oužícími i k upevnění na nosiče</w:t>
      </w:r>
      <w:r w:rsidRPr="004870DF">
        <w:t>.</w:t>
      </w:r>
      <w:r w:rsidRPr="00651013">
        <w:rPr>
          <w:rFonts w:ascii="Arial Narrow" w:hAnsi="Arial Narrow"/>
        </w:rPr>
        <w:t xml:space="preserve"> </w:t>
      </w:r>
    </w:p>
    <w:p w:rsidR="004870DF" w:rsidRPr="00651013" w:rsidRDefault="005643BD" w:rsidP="004870DF">
      <w:pPr>
        <w:rPr>
          <w:rFonts w:ascii="Arial Narrow" w:hAnsi="Arial Narrow"/>
        </w:rPr>
      </w:pPr>
      <w:r w:rsidRPr="005643BD">
        <w:t xml:space="preserve">Jako nosiče budou </w:t>
      </w:r>
      <w:r w:rsidR="004870DF" w:rsidRPr="005643BD">
        <w:t>použity sloupky FeZn průměru 50mm osazené do Al patek aretovaných kotevními šrouby zabetonovanými do pate</w:t>
      </w:r>
      <w:r>
        <w:t>k z prostého betonu C30/37</w:t>
      </w:r>
      <w:r w:rsidR="004870DF" w:rsidRPr="005643BD">
        <w:t>. Spodní hra</w:t>
      </w:r>
      <w:r>
        <w:t>na základové patky bude</w:t>
      </w:r>
      <w:r w:rsidR="004870DF" w:rsidRPr="005643BD">
        <w:t xml:space="preserve"> uložena v nezámrzné hloubce. Výška umístění tabulí je min. </w:t>
      </w:r>
      <w:smartTag w:uri="urn:schemas-microsoft-com:office:smarttags" w:element="metricconverter">
        <w:smartTagPr>
          <w:attr w:name="ProductID" w:val="2,50 m"/>
        </w:smartTagPr>
        <w:r w:rsidR="004870DF" w:rsidRPr="005643BD">
          <w:t>2,50 m</w:t>
        </w:r>
      </w:smartTag>
      <w:r w:rsidR="004870DF" w:rsidRPr="005643BD">
        <w:t xml:space="preserve"> na</w:t>
      </w:r>
      <w:r w:rsidRPr="005643BD">
        <w:t>d</w:t>
      </w:r>
      <w:r w:rsidR="004870DF" w:rsidRPr="005643BD">
        <w:t xml:space="preserve"> přilehlým terénem nebo konstrukcí nástupiště, tj. pod tabulí musí být zachován světl</w:t>
      </w:r>
      <w:r w:rsidR="00077468">
        <w:t>ý</w:t>
      </w:r>
      <w:r w:rsidR="004870DF" w:rsidRPr="005643BD">
        <w:t xml:space="preserve"> prostor 2,5m.</w:t>
      </w:r>
      <w:r w:rsidR="004870DF" w:rsidRPr="00651013">
        <w:rPr>
          <w:rFonts w:ascii="Arial Narrow" w:hAnsi="Arial Narrow"/>
        </w:rPr>
        <w:t xml:space="preserve"> </w:t>
      </w:r>
    </w:p>
    <w:p w:rsidR="00A835BD" w:rsidRPr="002E1CF0" w:rsidRDefault="007038C1" w:rsidP="00A835BD">
      <w:pPr>
        <w:keepNext/>
        <w:rPr>
          <w:b/>
          <w:i/>
          <w:u w:val="single"/>
        </w:rPr>
      </w:pPr>
      <w:r w:rsidRPr="002E1CF0">
        <w:rPr>
          <w:b/>
          <w:i/>
          <w:u w:val="single"/>
        </w:rPr>
        <w:t>Přístupové</w:t>
      </w:r>
      <w:r w:rsidR="00A835BD" w:rsidRPr="002E1CF0">
        <w:rPr>
          <w:b/>
          <w:i/>
          <w:u w:val="single"/>
        </w:rPr>
        <w:t xml:space="preserve"> komunikace</w:t>
      </w:r>
    </w:p>
    <w:p w:rsidR="00E521CA" w:rsidRPr="002B2667" w:rsidRDefault="00981733" w:rsidP="00E521CA">
      <w:pPr>
        <w:rPr>
          <w:highlight w:val="yellow"/>
        </w:rPr>
      </w:pPr>
      <w:r w:rsidRPr="002E1CF0">
        <w:t>Kolmo na nástupiště je</w:t>
      </w:r>
      <w:r w:rsidR="008973EB" w:rsidRPr="002E1CF0">
        <w:t xml:space="preserve"> navržen</w:t>
      </w:r>
      <w:r w:rsidR="002E1CF0" w:rsidRPr="002E1CF0">
        <w:t>a</w:t>
      </w:r>
      <w:r w:rsidR="008973EB" w:rsidRPr="002E1CF0">
        <w:t xml:space="preserve"> </w:t>
      </w:r>
      <w:r w:rsidRPr="002E1CF0">
        <w:t>1</w:t>
      </w:r>
      <w:r w:rsidR="007038C1" w:rsidRPr="002E1CF0">
        <w:t xml:space="preserve"> přístupová</w:t>
      </w:r>
      <w:r w:rsidR="008973EB" w:rsidRPr="002E1CF0">
        <w:t xml:space="preserve"> ramp</w:t>
      </w:r>
      <w:r w:rsidRPr="002E1CF0">
        <w:t>a</w:t>
      </w:r>
      <w:r w:rsidR="007038C1" w:rsidRPr="002E1CF0">
        <w:t>.</w:t>
      </w:r>
      <w:r w:rsidR="008973EB" w:rsidRPr="002E1CF0">
        <w:t xml:space="preserve"> </w:t>
      </w:r>
      <w:r w:rsidR="002E1CF0" w:rsidRPr="002E1CF0">
        <w:t>R</w:t>
      </w:r>
      <w:r w:rsidR="007038C1" w:rsidRPr="002E1CF0">
        <w:t xml:space="preserve">ampa má </w:t>
      </w:r>
      <w:r w:rsidR="008973EB" w:rsidRPr="002E1CF0">
        <w:t>šířk</w:t>
      </w:r>
      <w:r w:rsidR="007038C1" w:rsidRPr="002E1CF0">
        <w:t>u</w:t>
      </w:r>
      <w:r w:rsidR="008973EB" w:rsidRPr="002E1CF0">
        <w:t xml:space="preserve"> </w:t>
      </w:r>
      <w:r w:rsidRPr="002E1CF0">
        <w:t>2</w:t>
      </w:r>
      <w:r w:rsidR="008973EB" w:rsidRPr="002E1CF0">
        <w:t>,0 m</w:t>
      </w:r>
      <w:r w:rsidR="007038C1" w:rsidRPr="002E1CF0">
        <w:t xml:space="preserve"> a </w:t>
      </w:r>
      <w:r w:rsidR="008973EB" w:rsidRPr="002E1CF0">
        <w:t>navazuj</w:t>
      </w:r>
      <w:r w:rsidR="007038C1" w:rsidRPr="002E1CF0">
        <w:t>e</w:t>
      </w:r>
      <w:r w:rsidR="008973EB" w:rsidRPr="002E1CF0">
        <w:t xml:space="preserve"> na stávající zastřešenou plochu u výpravní budovy</w:t>
      </w:r>
      <w:r w:rsidR="007038C1" w:rsidRPr="002E1CF0">
        <w:t>.</w:t>
      </w:r>
      <w:r w:rsidRPr="002E1CF0">
        <w:t xml:space="preserve"> V místě </w:t>
      </w:r>
      <w:r>
        <w:t xml:space="preserve">styku </w:t>
      </w:r>
      <w:r w:rsidR="002E1CF0">
        <w:t>přístupové</w:t>
      </w:r>
      <w:r>
        <w:t xml:space="preserve"> rampy se stávající zádl</w:t>
      </w:r>
      <w:r w:rsidR="00DE02E3">
        <w:t>ažbou bude položena prahová vpusť</w:t>
      </w:r>
      <w:r>
        <w:t>, která bude vyústěna do stávající jímky vedle výpravní budovy.</w:t>
      </w:r>
    </w:p>
    <w:p w:rsidR="00A652B7" w:rsidRPr="00981733" w:rsidRDefault="00A652B7" w:rsidP="00E521CA">
      <w:r w:rsidRPr="00981733">
        <w:t>Konstrukce přístupových komunikací je shodná s konstrukcí nástupiště (zámková dlažba do obrubníků, zásyp atd.).</w:t>
      </w:r>
    </w:p>
    <w:p w:rsidR="008973EB" w:rsidRPr="00981733" w:rsidRDefault="008973EB" w:rsidP="008973EB">
      <w:pPr>
        <w:keepNext/>
        <w:rPr>
          <w:b/>
          <w:i/>
          <w:u w:val="single"/>
        </w:rPr>
      </w:pPr>
      <w:r w:rsidRPr="00981733">
        <w:rPr>
          <w:b/>
          <w:i/>
          <w:u w:val="single"/>
        </w:rPr>
        <w:t>Mobiliář</w:t>
      </w:r>
    </w:p>
    <w:p w:rsidR="00E943A9" w:rsidRPr="00981733" w:rsidRDefault="008973EB" w:rsidP="00E521CA">
      <w:r w:rsidRPr="00981733">
        <w:t>Případný mobiliář nástupiště (lavičky, odpadkové koše, tabule s jízdními řády, nádoba na posypový materiál…) určí Správa tratí O</w:t>
      </w:r>
      <w:r w:rsidR="00981733" w:rsidRPr="00981733">
        <w:t>strava</w:t>
      </w:r>
      <w:r w:rsidRPr="00981733">
        <w:t>.</w:t>
      </w:r>
    </w:p>
    <w:p w:rsidR="007038C1" w:rsidRPr="00981733" w:rsidRDefault="009B2862" w:rsidP="00981733">
      <w:pPr>
        <w:pStyle w:val="Nadpis1"/>
      </w:pPr>
      <w:bookmarkStart w:id="20" w:name="_Toc65739409"/>
      <w:r w:rsidRPr="00981733">
        <w:t>Výstroj trati</w:t>
      </w:r>
      <w:bookmarkEnd w:id="20"/>
    </w:p>
    <w:p w:rsidR="009B2862" w:rsidRPr="00981733" w:rsidRDefault="00DE02E3" w:rsidP="009B2862">
      <w:r w:rsidRPr="00981733">
        <w:t>Případnou úpravu</w:t>
      </w:r>
      <w:r w:rsidR="00E943A9" w:rsidRPr="00981733">
        <w:t xml:space="preserve"> výstroje trati určí Správa tratí O</w:t>
      </w:r>
      <w:r w:rsidR="00981733" w:rsidRPr="00981733">
        <w:t>strava</w:t>
      </w:r>
      <w:r w:rsidR="00E943A9" w:rsidRPr="00981733">
        <w:t>.</w:t>
      </w:r>
    </w:p>
    <w:p w:rsidR="009B2862" w:rsidRPr="00515034" w:rsidRDefault="009B2862" w:rsidP="009B2862">
      <w:pPr>
        <w:pStyle w:val="Nadpis1"/>
      </w:pPr>
      <w:bookmarkStart w:id="21" w:name="_Toc65739410"/>
      <w:r w:rsidRPr="00515034">
        <w:lastRenderedPageBreak/>
        <w:t>Dotčené objekty</w:t>
      </w:r>
      <w:bookmarkEnd w:id="21"/>
    </w:p>
    <w:p w:rsidR="00E943A9" w:rsidRPr="006D14AB" w:rsidRDefault="00E943A9" w:rsidP="009B2862">
      <w:pPr>
        <w:pStyle w:val="Nadpis2"/>
      </w:pPr>
      <w:bookmarkStart w:id="22" w:name="_Toc65739411"/>
      <w:r w:rsidRPr="006D14AB">
        <w:t>Výkolejky</w:t>
      </w:r>
      <w:bookmarkEnd w:id="22"/>
    </w:p>
    <w:p w:rsidR="00E943A9" w:rsidRPr="006D14AB" w:rsidRDefault="00E943A9" w:rsidP="00E943A9">
      <w:r w:rsidRPr="006D14AB">
        <w:t>V rámci stavby dojde k</w:t>
      </w:r>
      <w:r w:rsidR="00C23A70" w:rsidRPr="006D14AB">
        <w:t> osazení nových výkolejek</w:t>
      </w:r>
      <w:r w:rsidRPr="006D14AB">
        <w:t xml:space="preserve"> č. </w:t>
      </w:r>
      <w:r w:rsidR="00C23A70" w:rsidRPr="006D14AB">
        <w:t>1 a 3</w:t>
      </w:r>
      <w:r w:rsidRPr="006D14AB">
        <w:t xml:space="preserve"> </w:t>
      </w:r>
      <w:r w:rsidR="00C23A70" w:rsidRPr="006D14AB">
        <w:t xml:space="preserve">jako boční ochrany </w:t>
      </w:r>
      <w:r w:rsidR="006D14AB" w:rsidRPr="006D14AB">
        <w:t xml:space="preserve">proti vyjetí vozů z kolejí č. 2 </w:t>
      </w:r>
      <w:r w:rsidR="00C23A70" w:rsidRPr="006D14AB">
        <w:t>a 2</w:t>
      </w:r>
      <w:r w:rsidR="006D14AB" w:rsidRPr="006D14AB">
        <w:t>a.</w:t>
      </w:r>
    </w:p>
    <w:p w:rsidR="00C23A70" w:rsidRPr="006D14AB" w:rsidRDefault="00C23A70" w:rsidP="00C23A70">
      <w:pPr>
        <w:keepNext/>
        <w:rPr>
          <w:b/>
          <w:i/>
          <w:u w:val="single"/>
        </w:rPr>
      </w:pPr>
      <w:r w:rsidRPr="006D14AB">
        <w:rPr>
          <w:b/>
          <w:i/>
          <w:u w:val="single"/>
        </w:rPr>
        <w:t>Tabulka výkolejek</w:t>
      </w:r>
    </w:p>
    <w:tbl>
      <w:tblPr>
        <w:tblW w:w="5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414"/>
        <w:gridCol w:w="2588"/>
      </w:tblGrid>
      <w:tr w:rsidR="008D4A37" w:rsidRPr="006D14AB" w:rsidTr="00C23A70">
        <w:trPr>
          <w:trHeight w:val="454"/>
          <w:jc w:val="center"/>
        </w:trPr>
        <w:tc>
          <w:tcPr>
            <w:tcW w:w="1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43A9" w:rsidRPr="006D14AB" w:rsidRDefault="00E943A9" w:rsidP="00E943A9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b/>
                <w:szCs w:val="24"/>
                <w:lang w:eastAsia="cs-CZ"/>
              </w:rPr>
              <w:t>č. výkolejky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43A9" w:rsidRPr="006D14AB" w:rsidRDefault="00E943A9" w:rsidP="00EA68C3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b/>
                <w:szCs w:val="24"/>
                <w:lang w:eastAsia="cs-CZ"/>
              </w:rPr>
              <w:t>km</w:t>
            </w:r>
          </w:p>
        </w:tc>
        <w:tc>
          <w:tcPr>
            <w:tcW w:w="25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43A9" w:rsidRPr="006D14AB" w:rsidRDefault="00E943A9" w:rsidP="00EA68C3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8D4A37" w:rsidRPr="006D14AB" w:rsidTr="00C23A70">
        <w:trPr>
          <w:trHeight w:val="340"/>
          <w:jc w:val="center"/>
        </w:trPr>
        <w:tc>
          <w:tcPr>
            <w:tcW w:w="15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3A9" w:rsidRPr="006D14AB" w:rsidRDefault="00E943A9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szCs w:val="24"/>
                <w:lang w:eastAsia="cs-CZ"/>
              </w:rPr>
              <w:t>Vk1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3A9" w:rsidRPr="006D14AB" w:rsidRDefault="006D14AB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szCs w:val="24"/>
                <w:lang w:eastAsia="cs-CZ"/>
              </w:rPr>
              <w:t>14,329</w:t>
            </w:r>
          </w:p>
        </w:tc>
        <w:tc>
          <w:tcPr>
            <w:tcW w:w="258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E943A9" w:rsidRPr="006D14AB" w:rsidRDefault="00E943A9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8D4A37" w:rsidRPr="006D14AB" w:rsidTr="00C23A70">
        <w:trPr>
          <w:trHeight w:val="340"/>
          <w:jc w:val="center"/>
        </w:trPr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3A9" w:rsidRPr="006D14AB" w:rsidRDefault="00E943A9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szCs w:val="24"/>
                <w:lang w:eastAsia="cs-CZ"/>
              </w:rPr>
              <w:t>Vk2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3A9" w:rsidRPr="006D14AB" w:rsidRDefault="006D14AB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szCs w:val="24"/>
                <w:lang w:eastAsia="cs-CZ"/>
              </w:rPr>
              <w:t>14,039</w:t>
            </w:r>
          </w:p>
        </w:tc>
        <w:tc>
          <w:tcPr>
            <w:tcW w:w="25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943A9" w:rsidRPr="006D14AB" w:rsidRDefault="00E943A9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C23A70" w:rsidRPr="006D14AB" w:rsidTr="00C23A70">
        <w:trPr>
          <w:trHeight w:val="340"/>
          <w:jc w:val="center"/>
        </w:trPr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23A70" w:rsidRPr="006D14AB" w:rsidRDefault="00C23A70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szCs w:val="24"/>
                <w:lang w:eastAsia="cs-CZ"/>
              </w:rPr>
              <w:t>Vk3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23A70" w:rsidRPr="006D14AB" w:rsidRDefault="006D14AB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D14AB">
              <w:rPr>
                <w:rFonts w:eastAsia="Times New Roman" w:cs="Times New Roman"/>
                <w:szCs w:val="24"/>
                <w:lang w:eastAsia="cs-CZ"/>
              </w:rPr>
              <w:t>14,183</w:t>
            </w:r>
          </w:p>
        </w:tc>
        <w:tc>
          <w:tcPr>
            <w:tcW w:w="25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23A70" w:rsidRPr="006D14AB" w:rsidRDefault="00C23A70" w:rsidP="00EA6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E943A9" w:rsidRPr="002B2667" w:rsidRDefault="00E943A9" w:rsidP="00E943A9">
      <w:pPr>
        <w:rPr>
          <w:highlight w:val="yellow"/>
        </w:rPr>
      </w:pPr>
    </w:p>
    <w:p w:rsidR="00E93A34" w:rsidRPr="00515034" w:rsidRDefault="00E93A34" w:rsidP="009B2862">
      <w:pPr>
        <w:pStyle w:val="Nadpis2"/>
      </w:pPr>
      <w:bookmarkStart w:id="23" w:name="_Toc65739412"/>
      <w:r w:rsidRPr="00515034">
        <w:t>Boční ramp</w:t>
      </w:r>
      <w:r w:rsidR="000065D9" w:rsidRPr="00515034">
        <w:t>y</w:t>
      </w:r>
      <w:bookmarkEnd w:id="23"/>
    </w:p>
    <w:p w:rsidR="000065D9" w:rsidRPr="00FA3899" w:rsidRDefault="000065D9" w:rsidP="00E93A34">
      <w:r w:rsidRPr="00FA3899">
        <w:t>V</w:t>
      </w:r>
      <w:r w:rsidR="00EA630D" w:rsidRPr="00FA3899">
        <w:t> žst. Rýmařov</w:t>
      </w:r>
      <w:r w:rsidRPr="00FA3899">
        <w:t xml:space="preserve"> se nachází </w:t>
      </w:r>
      <w:r w:rsidR="00EA630D" w:rsidRPr="00FA3899">
        <w:t>2</w:t>
      </w:r>
      <w:r w:rsidRPr="00FA3899">
        <w:t xml:space="preserve"> boční rampy, a to </w:t>
      </w:r>
      <w:r w:rsidR="00EA630D" w:rsidRPr="00FA3899">
        <w:t>2</w:t>
      </w:r>
      <w:r w:rsidRPr="00FA3899">
        <w:t xml:space="preserve"> u koleje č. 2 a </w:t>
      </w:r>
      <w:r w:rsidR="00EA630D" w:rsidRPr="00FA3899">
        <w:t>7</w:t>
      </w:r>
      <w:r w:rsidRPr="00FA3899">
        <w:t xml:space="preserve">. </w:t>
      </w:r>
      <w:r w:rsidR="00E943A9" w:rsidRPr="00FA3899">
        <w:t>Do boční</w:t>
      </w:r>
      <w:r w:rsidRPr="00FA3899">
        <w:t>ch</w:t>
      </w:r>
      <w:r w:rsidR="00E943A9" w:rsidRPr="00FA3899">
        <w:t xml:space="preserve"> ramp nebude </w:t>
      </w:r>
      <w:r w:rsidRPr="00FA3899">
        <w:t>stavebně zasahováno.</w:t>
      </w:r>
    </w:p>
    <w:p w:rsidR="00E93A34" w:rsidRPr="002B2667" w:rsidRDefault="00FA3899" w:rsidP="00E93A34">
      <w:pPr>
        <w:rPr>
          <w:highlight w:val="yellow"/>
        </w:rPr>
      </w:pPr>
      <w:r w:rsidRPr="00FA3899">
        <w:t>Vzhledem k tomu, že kolej č. 7 ve správě Správy železnic</w:t>
      </w:r>
      <w:r w:rsidR="00E25EB9">
        <w:t xml:space="preserve"> se ruší, rampa u této koleje </w:t>
      </w:r>
      <w:r w:rsidR="00E25EB9" w:rsidRPr="00E25EB9">
        <w:t>nebude posuzována</w:t>
      </w:r>
      <w:r w:rsidRPr="00E25EB9">
        <w:t xml:space="preserve">. </w:t>
      </w:r>
      <w:r w:rsidR="00E25EB9">
        <w:t xml:space="preserve">V místě rampy u koleje č. 2 se část koleje rovněž ruší. Část rampy </w:t>
      </w:r>
      <w:r w:rsidR="00E25EB9" w:rsidRPr="00515034">
        <w:t xml:space="preserve">zůstane </w:t>
      </w:r>
      <w:r w:rsidR="00515034" w:rsidRPr="00515034">
        <w:t>u</w:t>
      </w:r>
      <w:r w:rsidR="00E25EB9" w:rsidRPr="00515034">
        <w:t xml:space="preserve"> nové polohy koleje č. 2a. </w:t>
      </w:r>
      <w:r w:rsidR="000065D9" w:rsidRPr="00515034">
        <w:t>Posud</w:t>
      </w:r>
      <w:r w:rsidRPr="00515034">
        <w:t>ek</w:t>
      </w:r>
      <w:r w:rsidR="00E943A9" w:rsidRPr="00515034">
        <w:t xml:space="preserve"> hran</w:t>
      </w:r>
      <w:r w:rsidRPr="00515034">
        <w:t>y</w:t>
      </w:r>
      <w:r w:rsidR="00E943A9" w:rsidRPr="00515034">
        <w:t xml:space="preserve"> ramp</w:t>
      </w:r>
      <w:r w:rsidRPr="00515034">
        <w:t>y u koleje č. 2a</w:t>
      </w:r>
      <w:r w:rsidR="00E943A9" w:rsidRPr="00515034">
        <w:t xml:space="preserve"> </w:t>
      </w:r>
      <w:r w:rsidR="000065D9" w:rsidRPr="00515034">
        <w:t>viz příloha č. 1</w:t>
      </w:r>
      <w:r w:rsidR="00E943A9" w:rsidRPr="00515034">
        <w:t xml:space="preserve"> této technické zprávy.</w:t>
      </w:r>
    </w:p>
    <w:p w:rsidR="009B2862" w:rsidRPr="00981733" w:rsidRDefault="009B2862" w:rsidP="009B2862">
      <w:pPr>
        <w:pStyle w:val="Nadpis2"/>
      </w:pPr>
      <w:bookmarkStart w:id="24" w:name="_Toc65739413"/>
      <w:r w:rsidRPr="00981733">
        <w:t>Osvětlení</w:t>
      </w:r>
      <w:bookmarkEnd w:id="24"/>
    </w:p>
    <w:p w:rsidR="00A01771" w:rsidRPr="00981733" w:rsidRDefault="00E943A9" w:rsidP="009B2862">
      <w:r w:rsidRPr="00981733">
        <w:t>Navržené konstrukce respektují stávající polohy osvětlovacích stožárů a lamp.</w:t>
      </w:r>
    </w:p>
    <w:p w:rsidR="000065D9" w:rsidRPr="00E25EB9" w:rsidRDefault="00E943A9" w:rsidP="00E25EB9">
      <w:r w:rsidRPr="00981733">
        <w:t>Případné požadavky na doplnění osvětlení nástupiště v nové poloze stanoví Správa energetiky a elektrotechniky O</w:t>
      </w:r>
      <w:r w:rsidR="00981733" w:rsidRPr="00981733">
        <w:t>strava</w:t>
      </w:r>
      <w:r w:rsidR="00E25EB9">
        <w:t>.</w:t>
      </w:r>
    </w:p>
    <w:p w:rsidR="00F02050" w:rsidRPr="00B7040D" w:rsidRDefault="00F02050" w:rsidP="000F5CEA">
      <w:pPr>
        <w:pStyle w:val="Nadpis1"/>
      </w:pPr>
      <w:bookmarkStart w:id="25" w:name="_Toc65739414"/>
      <w:r w:rsidRPr="00B7040D">
        <w:t>Závěr</w:t>
      </w:r>
      <w:bookmarkEnd w:id="25"/>
    </w:p>
    <w:p w:rsidR="001A771D" w:rsidRPr="00B7040D" w:rsidRDefault="001A771D" w:rsidP="001A771D">
      <w:r w:rsidRPr="00B7040D">
        <w:t xml:space="preserve">Tato dokumentace řeší geometrické parametry koleje </w:t>
      </w:r>
      <w:r w:rsidR="00766B84" w:rsidRPr="00B7040D">
        <w:t xml:space="preserve">a novou konstrukci nástupiště </w:t>
      </w:r>
      <w:r w:rsidRPr="00B7040D">
        <w:t>pro stavbu „</w:t>
      </w:r>
      <w:r w:rsidR="00357D9D">
        <w:t>Rušení kolejiště v dopravně D3 Rýmařov</w:t>
      </w:r>
      <w:r w:rsidRPr="00B7040D">
        <w:t xml:space="preserve">“. Dokumentace byla projednána a odsouhlasena Správou tratí </w:t>
      </w:r>
      <w:r w:rsidR="000F5CEA" w:rsidRPr="00B7040D">
        <w:t>O</w:t>
      </w:r>
      <w:r w:rsidR="00E25EB9" w:rsidRPr="00B7040D">
        <w:t>strava</w:t>
      </w:r>
      <w:r w:rsidRPr="00B7040D">
        <w:t>.</w:t>
      </w:r>
    </w:p>
    <w:p w:rsidR="001A771D" w:rsidRPr="002B2667" w:rsidRDefault="001A771D" w:rsidP="00766B84">
      <w:pPr>
        <w:rPr>
          <w:highlight w:val="yellow"/>
        </w:rPr>
      </w:pPr>
      <w:r w:rsidRPr="00B7040D">
        <w:t xml:space="preserve">Další rozpracování projektu je v kompetenci Správy tratí </w:t>
      </w:r>
      <w:r w:rsidR="000F5CEA" w:rsidRPr="00B7040D">
        <w:t>O</w:t>
      </w:r>
      <w:r w:rsidR="00E25EB9" w:rsidRPr="00B7040D">
        <w:t>strava</w:t>
      </w:r>
      <w:r w:rsidRPr="00B7040D">
        <w:t xml:space="preserve">. Je třeba především dořešit </w:t>
      </w:r>
      <w:r w:rsidR="0033108C" w:rsidRPr="00B7040D">
        <w:t xml:space="preserve">konstrukční uspořádání železničního svršku, zřízení bezstykové koleje, </w:t>
      </w:r>
      <w:r w:rsidRPr="00B7040D">
        <w:t>konstrukční uspořádání žele</w:t>
      </w:r>
      <w:r w:rsidR="00397CF1" w:rsidRPr="00B7040D">
        <w:t>zničního spodku, izolaci kolejí</w:t>
      </w:r>
      <w:r w:rsidR="00B47D9B" w:rsidRPr="00B7040D">
        <w:t>,</w:t>
      </w:r>
      <w:r w:rsidR="0033108C" w:rsidRPr="00B7040D">
        <w:t xml:space="preserve"> </w:t>
      </w:r>
      <w:r w:rsidR="00766B84" w:rsidRPr="00B7040D">
        <w:t xml:space="preserve">opravu přejezdů, demolice, </w:t>
      </w:r>
      <w:r w:rsidR="00AB579A" w:rsidRPr="00B7040D">
        <w:t>výkaz výměr,</w:t>
      </w:r>
      <w:r w:rsidRPr="00B7040D">
        <w:t xml:space="preserve"> rozpočet stavby</w:t>
      </w:r>
      <w:r w:rsidR="00AB579A" w:rsidRPr="00B7040D">
        <w:t xml:space="preserve"> a </w:t>
      </w:r>
      <w:r w:rsidRPr="00B7040D">
        <w:t>organizaci výstavby</w:t>
      </w:r>
      <w:r w:rsidR="00AB579A" w:rsidRPr="00B7040D">
        <w:t>.</w:t>
      </w:r>
    </w:p>
    <w:p w:rsidR="000065D9" w:rsidRPr="002B2667" w:rsidRDefault="000065D9" w:rsidP="00387E84">
      <w:pPr>
        <w:ind w:firstLine="0"/>
        <w:rPr>
          <w:highlight w:val="yellow"/>
        </w:rPr>
      </w:pPr>
    </w:p>
    <w:p w:rsidR="000065D9" w:rsidRPr="002B2667" w:rsidRDefault="000065D9" w:rsidP="000E5BD7">
      <w:pPr>
        <w:rPr>
          <w:highlight w:val="yellow"/>
        </w:rPr>
      </w:pPr>
    </w:p>
    <w:p w:rsidR="001A771D" w:rsidRPr="002B2667" w:rsidRDefault="001A771D" w:rsidP="000E5BD7">
      <w:pPr>
        <w:rPr>
          <w:highlight w:val="yellow"/>
        </w:rPr>
      </w:pPr>
      <w:r w:rsidRPr="002B2667">
        <w:rPr>
          <w:noProof/>
          <w:highlight w:val="yellow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5944B" wp14:editId="2576FF47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905" w:rsidRDefault="00CE7905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Lenka Kreuzigerová</w:t>
                            </w:r>
                          </w:p>
                          <w:p w:rsidR="00CE7905" w:rsidRDefault="00CE7905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</w:t>
                            </w:r>
                          </w:p>
                          <w:p w:rsidR="00CE7905" w:rsidRDefault="00CE7905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Václavkova 1</w:t>
                            </w:r>
                          </w:p>
                          <w:p w:rsidR="00CE7905" w:rsidRDefault="00CE7905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160 00 Praha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5944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CE7905" w:rsidRDefault="00CE7905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Lenka Kreuzigerová</w:t>
                      </w:r>
                    </w:p>
                    <w:p w:rsidR="00CE7905" w:rsidRDefault="00CE7905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</w:t>
                      </w:r>
                    </w:p>
                    <w:p w:rsidR="00CE7905" w:rsidRDefault="00CE7905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Václavkova 1</w:t>
                      </w:r>
                    </w:p>
                    <w:p w:rsidR="00CE7905" w:rsidRDefault="00CE7905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160 00 Praha</w:t>
                      </w:r>
                    </w:p>
                  </w:txbxContent>
                </v:textbox>
              </v:shape>
            </w:pict>
          </mc:Fallback>
        </mc:AlternateContent>
      </w:r>
    </w:p>
    <w:p w:rsidR="00766B84" w:rsidRPr="00387E84" w:rsidRDefault="000E5BD7" w:rsidP="00387E84">
      <w:pPr>
        <w:spacing w:after="0"/>
      </w:pPr>
      <w:r w:rsidRPr="002B2667">
        <w:t>Vypracoval</w:t>
      </w:r>
      <w:r w:rsidR="007E156D" w:rsidRPr="002B2667">
        <w:t>:</w:t>
      </w: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637B61" w:rsidRDefault="00766B84" w:rsidP="00766B84">
      <w:pPr>
        <w:ind w:firstLine="0"/>
        <w:jc w:val="center"/>
        <w:rPr>
          <w:b/>
          <w:sz w:val="40"/>
          <w:szCs w:val="40"/>
        </w:rPr>
      </w:pPr>
    </w:p>
    <w:p w:rsidR="00766B84" w:rsidRPr="00637B61" w:rsidRDefault="00766B84" w:rsidP="00766B84">
      <w:pPr>
        <w:ind w:firstLine="0"/>
        <w:jc w:val="center"/>
        <w:rPr>
          <w:b/>
          <w:sz w:val="40"/>
          <w:szCs w:val="40"/>
        </w:rPr>
      </w:pPr>
      <w:r w:rsidRPr="00637B61">
        <w:rPr>
          <w:b/>
          <w:sz w:val="40"/>
          <w:szCs w:val="40"/>
        </w:rPr>
        <w:t>Příloha č. 1</w:t>
      </w:r>
    </w:p>
    <w:p w:rsidR="00766B84" w:rsidRPr="00637B61" w:rsidRDefault="00766B84" w:rsidP="00766B84">
      <w:pPr>
        <w:ind w:firstLine="0"/>
        <w:jc w:val="center"/>
        <w:rPr>
          <w:b/>
          <w:sz w:val="40"/>
          <w:szCs w:val="40"/>
        </w:rPr>
      </w:pPr>
      <w:r w:rsidRPr="00637B61">
        <w:rPr>
          <w:b/>
          <w:sz w:val="40"/>
          <w:szCs w:val="40"/>
        </w:rPr>
        <w:t>Posouzení hran</w:t>
      </w:r>
      <w:r w:rsidR="00637B61" w:rsidRPr="00637B61">
        <w:rPr>
          <w:b/>
          <w:sz w:val="40"/>
          <w:szCs w:val="40"/>
        </w:rPr>
        <w:t>y</w:t>
      </w:r>
      <w:r w:rsidRPr="00637B61">
        <w:rPr>
          <w:b/>
          <w:sz w:val="40"/>
          <w:szCs w:val="40"/>
        </w:rPr>
        <w:t xml:space="preserve"> </w:t>
      </w:r>
      <w:r w:rsidR="007B4C84" w:rsidRPr="00637B61">
        <w:rPr>
          <w:b/>
          <w:sz w:val="40"/>
          <w:szCs w:val="40"/>
        </w:rPr>
        <w:t>bočn</w:t>
      </w:r>
      <w:r w:rsidR="00637B61" w:rsidRPr="00637B61">
        <w:rPr>
          <w:b/>
          <w:sz w:val="40"/>
          <w:szCs w:val="40"/>
        </w:rPr>
        <w:t>í</w:t>
      </w:r>
      <w:r w:rsidR="007B4C84" w:rsidRPr="00637B61">
        <w:rPr>
          <w:b/>
          <w:sz w:val="40"/>
          <w:szCs w:val="40"/>
        </w:rPr>
        <w:t xml:space="preserve"> ramp</w:t>
      </w:r>
      <w:r w:rsidR="00637B61" w:rsidRPr="00637B61">
        <w:rPr>
          <w:b/>
          <w:sz w:val="40"/>
          <w:szCs w:val="40"/>
        </w:rPr>
        <w:t>y u koleje č. 2a</w:t>
      </w:r>
    </w:p>
    <w:p w:rsidR="00766B84" w:rsidRPr="002B2667" w:rsidRDefault="00766B84" w:rsidP="00766B84">
      <w:pPr>
        <w:rPr>
          <w:highlight w:val="yellow"/>
        </w:rPr>
      </w:pPr>
      <w:r w:rsidRPr="002B2667">
        <w:rPr>
          <w:highlight w:val="yellow"/>
        </w:rPr>
        <w:br w:type="page"/>
      </w:r>
    </w:p>
    <w:p w:rsidR="00A57EAE" w:rsidRPr="00637B61" w:rsidRDefault="00A57EAE" w:rsidP="00A57EAE">
      <w:pPr>
        <w:keepNext/>
        <w:rPr>
          <w:b/>
          <w:i/>
          <w:u w:val="single"/>
        </w:rPr>
      </w:pPr>
      <w:r w:rsidRPr="00637B61">
        <w:rPr>
          <w:b/>
          <w:i/>
          <w:u w:val="single"/>
        </w:rPr>
        <w:lastRenderedPageBreak/>
        <w:t xml:space="preserve">Rampa u koleje č. </w:t>
      </w:r>
      <w:r w:rsidR="00637B61" w:rsidRPr="00637B61">
        <w:rPr>
          <w:b/>
          <w:i/>
          <w:u w:val="single"/>
        </w:rPr>
        <w:t>2a</w:t>
      </w:r>
      <w:r w:rsidRPr="00637B61">
        <w:rPr>
          <w:b/>
          <w:i/>
          <w:u w:val="single"/>
        </w:rPr>
        <w:t xml:space="preserve"> vpravo</w:t>
      </w:r>
    </w:p>
    <w:tbl>
      <w:tblPr>
        <w:tblW w:w="93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123"/>
        <w:gridCol w:w="1088"/>
        <w:gridCol w:w="10"/>
        <w:gridCol w:w="730"/>
        <w:gridCol w:w="180"/>
        <w:gridCol w:w="872"/>
        <w:gridCol w:w="11"/>
        <w:gridCol w:w="1058"/>
        <w:gridCol w:w="180"/>
        <w:gridCol w:w="734"/>
        <w:gridCol w:w="265"/>
        <w:gridCol w:w="632"/>
        <w:gridCol w:w="388"/>
        <w:gridCol w:w="762"/>
        <w:gridCol w:w="252"/>
        <w:gridCol w:w="838"/>
        <w:gridCol w:w="117"/>
      </w:tblGrid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Měřeno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Stan</w:t>
            </w:r>
          </w:p>
        </w:tc>
        <w:tc>
          <w:tcPr>
            <w:tcW w:w="9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Vzdál.</w:t>
            </w:r>
          </w:p>
        </w:tc>
        <w:tc>
          <w:tcPr>
            <w:tcW w:w="212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Skutečnost</w:t>
            </w:r>
          </w:p>
        </w:tc>
        <w:tc>
          <w:tcPr>
            <w:tcW w:w="1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</w:t>
            </w:r>
          </w:p>
        </w:tc>
        <w:tc>
          <w:tcPr>
            <w:tcW w:w="22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Odchylky</w:t>
            </w: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26.6.2020</w:t>
            </w:r>
          </w:p>
        </w:tc>
        <w:tc>
          <w:tcPr>
            <w:tcW w:w="121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[Km]</w:t>
            </w: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[m]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kolej - hrana nást.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kolej - hrana nást.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[mm]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[mm]</w:t>
            </w:r>
          </w:p>
        </w:tc>
      </w:tr>
      <w:tr w:rsidR="00637B61" w:rsidRPr="00637B61" w:rsidTr="00637B61">
        <w:trPr>
          <w:gridAfter w:val="1"/>
          <w:wAfter w:w="117" w:type="dxa"/>
          <w:trHeight w:val="375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1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ČSN-H</w:t>
            </w:r>
            <w:r w:rsidRPr="00637B61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ČSN-L</w:t>
            </w:r>
            <w:r w:rsidRPr="00637B61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5531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0.001831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0.000</w:t>
            </w:r>
          </w:p>
        </w:tc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0.918</w:t>
            </w:r>
          </w:p>
        </w:tc>
        <w:tc>
          <w:tcPr>
            <w:tcW w:w="1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5.793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0.897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5.784</w:t>
            </w:r>
          </w:p>
        </w:tc>
        <w:tc>
          <w:tcPr>
            <w:tcW w:w="11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5532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0.011746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9.915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0.856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5.765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0.831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5.569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8046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0.036040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24.294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1.062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1.747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0.802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3.671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8048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0.043598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7.558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1.056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1.727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0.807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2.884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8049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0.046372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2.774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1.041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0.777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2.624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5536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0.049176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2.804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1.050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3.034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0.778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3.881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5536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0.049176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1.003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3.623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0.778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3.881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5537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0.062103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12.927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0.399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3.005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0.174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3.263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5537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0.062103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0.374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3.255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0.174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3.263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2361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D5564B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Celková délka rampy</w:t>
            </w:r>
            <w:r w:rsidR="00637B61" w:rsidRPr="00637B6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: 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 m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1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3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515034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Legenda: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4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515034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   - výška rampy nad spojnicí TK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54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515034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   - vzdálenost hrany rampy od osy přilehlé koleje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2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515034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HR - hrana rampy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2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515034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OK - osa koleje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37B61" w:rsidRPr="00637B61" w:rsidTr="00637B61">
        <w:trPr>
          <w:gridAfter w:val="1"/>
          <w:wAfter w:w="117" w:type="dxa"/>
          <w:trHeight w:val="300"/>
        </w:trPr>
        <w:tc>
          <w:tcPr>
            <w:tcW w:w="2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515034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37B6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TK  - temeno kolejnice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B61" w:rsidRPr="00637B61" w:rsidRDefault="00637B61" w:rsidP="00637B61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A57EAE" w:rsidRPr="002B2667" w:rsidTr="00637B61">
        <w:trPr>
          <w:trHeight w:val="30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637B61">
            <w:pPr>
              <w:spacing w:line="276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A57EAE" w:rsidRPr="002B2667" w:rsidTr="00637B61">
        <w:trPr>
          <w:trHeight w:val="300"/>
        </w:trPr>
        <w:tc>
          <w:tcPr>
            <w:tcW w:w="41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A57EAE" w:rsidRPr="002B2667" w:rsidTr="00637B61">
        <w:trPr>
          <w:trHeight w:val="300"/>
        </w:trPr>
        <w:tc>
          <w:tcPr>
            <w:tcW w:w="5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A57EAE" w:rsidRPr="002B2667" w:rsidTr="00637B61">
        <w:trPr>
          <w:trHeight w:val="300"/>
        </w:trPr>
        <w:tc>
          <w:tcPr>
            <w:tcW w:w="2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A57EAE" w:rsidRPr="002B2667" w:rsidTr="00637B61">
        <w:trPr>
          <w:trHeight w:val="300"/>
        </w:trPr>
        <w:tc>
          <w:tcPr>
            <w:tcW w:w="2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A57EAE" w:rsidRPr="002B2667" w:rsidTr="00637B61">
        <w:trPr>
          <w:trHeight w:val="343"/>
        </w:trPr>
        <w:tc>
          <w:tcPr>
            <w:tcW w:w="2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EAE" w:rsidRPr="002B2667" w:rsidRDefault="00A57EAE" w:rsidP="00A57EAE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</w:tbl>
    <w:p w:rsidR="00A57EAE" w:rsidRPr="002B2667" w:rsidRDefault="00A57EAE" w:rsidP="00A57EAE">
      <w:pPr>
        <w:rPr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2B2667" w:rsidRDefault="00766B84" w:rsidP="00766B84">
      <w:pPr>
        <w:ind w:firstLine="0"/>
        <w:jc w:val="center"/>
        <w:rPr>
          <w:b/>
          <w:sz w:val="40"/>
          <w:szCs w:val="40"/>
          <w:highlight w:val="yellow"/>
        </w:rPr>
      </w:pPr>
    </w:p>
    <w:p w:rsidR="00766B84" w:rsidRPr="00B07612" w:rsidRDefault="00766B84" w:rsidP="00766B84">
      <w:pPr>
        <w:ind w:firstLine="0"/>
        <w:jc w:val="center"/>
        <w:rPr>
          <w:b/>
          <w:sz w:val="40"/>
          <w:szCs w:val="40"/>
        </w:rPr>
      </w:pPr>
    </w:p>
    <w:p w:rsidR="00766B84" w:rsidRPr="00B07612" w:rsidRDefault="00766B84" w:rsidP="00766B84">
      <w:pPr>
        <w:ind w:firstLine="0"/>
        <w:jc w:val="center"/>
        <w:rPr>
          <w:b/>
          <w:sz w:val="40"/>
          <w:szCs w:val="40"/>
        </w:rPr>
      </w:pPr>
    </w:p>
    <w:p w:rsidR="00637B61" w:rsidRDefault="00637B61" w:rsidP="00766B84">
      <w:pPr>
        <w:ind w:firstLine="0"/>
        <w:jc w:val="center"/>
        <w:rPr>
          <w:b/>
          <w:sz w:val="40"/>
          <w:szCs w:val="40"/>
        </w:rPr>
      </w:pPr>
    </w:p>
    <w:p w:rsidR="00637B61" w:rsidRDefault="00637B61" w:rsidP="00766B84">
      <w:pPr>
        <w:ind w:firstLine="0"/>
        <w:jc w:val="center"/>
        <w:rPr>
          <w:b/>
          <w:sz w:val="40"/>
          <w:szCs w:val="40"/>
        </w:rPr>
      </w:pPr>
    </w:p>
    <w:p w:rsidR="00637B61" w:rsidRDefault="00637B61" w:rsidP="00766B84">
      <w:pPr>
        <w:ind w:firstLine="0"/>
        <w:jc w:val="center"/>
        <w:rPr>
          <w:b/>
          <w:sz w:val="40"/>
          <w:szCs w:val="40"/>
        </w:rPr>
      </w:pPr>
    </w:p>
    <w:p w:rsidR="00637B61" w:rsidRDefault="00637B61" w:rsidP="00766B84">
      <w:pPr>
        <w:ind w:firstLine="0"/>
        <w:jc w:val="center"/>
        <w:rPr>
          <w:b/>
          <w:sz w:val="40"/>
          <w:szCs w:val="40"/>
        </w:rPr>
      </w:pPr>
    </w:p>
    <w:p w:rsidR="009A6B47" w:rsidRDefault="009A6B47" w:rsidP="00766B84">
      <w:pPr>
        <w:ind w:firstLine="0"/>
        <w:jc w:val="center"/>
        <w:rPr>
          <w:b/>
          <w:sz w:val="40"/>
          <w:szCs w:val="40"/>
        </w:rPr>
      </w:pPr>
    </w:p>
    <w:p w:rsidR="009A6B47" w:rsidRDefault="009A6B47" w:rsidP="00766B84">
      <w:pPr>
        <w:ind w:firstLine="0"/>
        <w:jc w:val="center"/>
        <w:rPr>
          <w:b/>
          <w:sz w:val="40"/>
          <w:szCs w:val="40"/>
        </w:rPr>
      </w:pPr>
    </w:p>
    <w:p w:rsidR="009A6B47" w:rsidRDefault="009A6B47" w:rsidP="00766B84">
      <w:pPr>
        <w:ind w:firstLine="0"/>
        <w:jc w:val="center"/>
        <w:rPr>
          <w:b/>
          <w:sz w:val="40"/>
          <w:szCs w:val="40"/>
        </w:rPr>
      </w:pPr>
    </w:p>
    <w:p w:rsidR="00766B84" w:rsidRPr="00B07612" w:rsidRDefault="00766B84" w:rsidP="00766B84">
      <w:pPr>
        <w:ind w:firstLine="0"/>
        <w:jc w:val="center"/>
        <w:rPr>
          <w:b/>
          <w:sz w:val="40"/>
          <w:szCs w:val="40"/>
        </w:rPr>
      </w:pPr>
      <w:r w:rsidRPr="00B07612">
        <w:rPr>
          <w:b/>
          <w:sz w:val="40"/>
          <w:szCs w:val="40"/>
        </w:rPr>
        <w:t>Příloha č. 2</w:t>
      </w:r>
    </w:p>
    <w:p w:rsidR="00766B84" w:rsidRPr="00B07612" w:rsidRDefault="00766B84" w:rsidP="00766B84">
      <w:pPr>
        <w:ind w:firstLine="0"/>
        <w:jc w:val="center"/>
        <w:rPr>
          <w:b/>
          <w:sz w:val="40"/>
          <w:szCs w:val="40"/>
        </w:rPr>
      </w:pPr>
      <w:r w:rsidRPr="00B07612">
        <w:rPr>
          <w:b/>
          <w:sz w:val="40"/>
          <w:szCs w:val="40"/>
        </w:rPr>
        <w:t>Projekt osazení zajišťovacích značek</w:t>
      </w:r>
    </w:p>
    <w:p w:rsidR="00766B84" w:rsidRPr="002B2667" w:rsidRDefault="00766B84" w:rsidP="00766B84">
      <w:pPr>
        <w:rPr>
          <w:highlight w:val="yellow"/>
        </w:rPr>
      </w:pPr>
      <w:r w:rsidRPr="002B2667">
        <w:rPr>
          <w:highlight w:val="yellow"/>
        </w:rPr>
        <w:br w:type="page"/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1158"/>
        <w:gridCol w:w="605"/>
        <w:gridCol w:w="766"/>
        <w:gridCol w:w="1444"/>
        <w:gridCol w:w="1266"/>
        <w:gridCol w:w="982"/>
        <w:gridCol w:w="316"/>
        <w:gridCol w:w="719"/>
        <w:gridCol w:w="766"/>
        <w:gridCol w:w="733"/>
        <w:gridCol w:w="851"/>
      </w:tblGrid>
      <w:tr w:rsidR="008D4A37" w:rsidRPr="002B2667" w:rsidTr="00EA68C3">
        <w:trPr>
          <w:trHeight w:val="499"/>
        </w:trPr>
        <w:tc>
          <w:tcPr>
            <w:tcW w:w="6537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left"/>
              <w:rPr>
                <w:b/>
                <w:bCs/>
                <w:szCs w:val="24"/>
              </w:rPr>
            </w:pPr>
            <w:r w:rsidRPr="00B07612">
              <w:rPr>
                <w:b/>
                <w:bCs/>
                <w:szCs w:val="24"/>
              </w:rPr>
              <w:lastRenderedPageBreak/>
              <w:t>PROJEKT OSAZENÍ ZAJIŠŤOVACÍCH ZNAČEK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Strana</w:t>
            </w:r>
          </w:p>
        </w:tc>
        <w:tc>
          <w:tcPr>
            <w:tcW w:w="15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1/1</w:t>
            </w:r>
          </w:p>
        </w:tc>
      </w:tr>
      <w:tr w:rsidR="008D4A37" w:rsidRPr="002B2667" w:rsidTr="00EA68C3">
        <w:trPr>
          <w:trHeight w:val="442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TUDU:</w:t>
            </w:r>
          </w:p>
        </w:tc>
        <w:tc>
          <w:tcPr>
            <w:tcW w:w="13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66B84" w:rsidRPr="00B07612" w:rsidRDefault="004715D7" w:rsidP="00766B8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2221 D1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66B84" w:rsidRPr="00B07612" w:rsidRDefault="00E9639A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Žst. Rýmařov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Kolej: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KM od: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E9639A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13,868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B07612" w:rsidRDefault="00766B84" w:rsidP="00EA68C3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KM do: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766B84" w:rsidRPr="00B07612" w:rsidRDefault="00E9639A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14,323</w:t>
            </w:r>
          </w:p>
        </w:tc>
      </w:tr>
      <w:tr w:rsidR="008D4A37" w:rsidRPr="002B2667" w:rsidTr="00EA68C3">
        <w:trPr>
          <w:trHeight w:val="249"/>
        </w:trPr>
        <w:tc>
          <w:tcPr>
            <w:tcW w:w="11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D4A37" w:rsidRPr="002B2667" w:rsidTr="00EA68C3">
        <w:trPr>
          <w:trHeight w:val="961"/>
        </w:trPr>
        <w:tc>
          <w:tcPr>
            <w:tcW w:w="11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Označení zajišťovací značky</w:t>
            </w:r>
          </w:p>
        </w:tc>
        <w:tc>
          <w:tcPr>
            <w:tcW w:w="13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KM</w:t>
            </w:r>
            <w:r w:rsidRPr="004715D7">
              <w:rPr>
                <w:sz w:val="20"/>
                <w:szCs w:val="20"/>
              </w:rPr>
              <w:br/>
              <w:t>Definiční staničení</w:t>
            </w:r>
          </w:p>
        </w:tc>
        <w:tc>
          <w:tcPr>
            <w:tcW w:w="14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o</w:t>
            </w:r>
            <w:r w:rsidRPr="004715D7">
              <w:rPr>
                <w:sz w:val="20"/>
                <w:szCs w:val="20"/>
              </w:rPr>
              <w:br/>
              <w:t>Vzdálenost</w:t>
            </w:r>
            <w:r w:rsidRPr="004715D7">
              <w:rPr>
                <w:sz w:val="20"/>
                <w:szCs w:val="20"/>
              </w:rPr>
              <w:br/>
              <w:t>osa-zaj. značka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v</w:t>
            </w:r>
            <w:r w:rsidRPr="004715D7">
              <w:rPr>
                <w:sz w:val="20"/>
                <w:szCs w:val="20"/>
              </w:rPr>
              <w:br/>
              <w:t>Rozdíl</w:t>
            </w:r>
            <w:r w:rsidRPr="004715D7">
              <w:rPr>
                <w:sz w:val="20"/>
                <w:szCs w:val="20"/>
              </w:rPr>
              <w:br/>
              <w:t>TK-zaj. značka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Typ značky</w:t>
            </w:r>
          </w:p>
        </w:tc>
        <w:tc>
          <w:tcPr>
            <w:tcW w:w="3069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Umístění značky, poznámka</w:t>
            </w:r>
          </w:p>
        </w:tc>
      </w:tr>
      <w:tr w:rsidR="008D4A37" w:rsidRPr="002B2667" w:rsidTr="00B10EDC">
        <w:trPr>
          <w:trHeight w:val="267"/>
        </w:trPr>
        <w:tc>
          <w:tcPr>
            <w:tcW w:w="115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[km]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[m]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[m]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[mm]</w:t>
            </w:r>
          </w:p>
        </w:tc>
        <w:tc>
          <w:tcPr>
            <w:tcW w:w="129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13,8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68</w:t>
            </w:r>
          </w:p>
        </w:tc>
        <w:tc>
          <w:tcPr>
            <w:tcW w:w="14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B10EDC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4,179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hřeb v základu lampy L1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13,9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4,426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B712C5" w:rsidP="00A87326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základu lampy L2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35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10,545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A87326" w:rsidP="00B712C5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základu lampy L</w:t>
            </w:r>
            <w:r w:rsidR="00B712C5" w:rsidRPr="00B712C5">
              <w:rPr>
                <w:sz w:val="20"/>
                <w:szCs w:val="20"/>
              </w:rPr>
              <w:t>3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65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8,375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A87326" w:rsidP="00B712C5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základu lampy L</w:t>
            </w:r>
            <w:r w:rsidR="00B712C5" w:rsidRPr="00B712C5">
              <w:rPr>
                <w:sz w:val="20"/>
                <w:szCs w:val="20"/>
              </w:rPr>
              <w:t>4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95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8,325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A87326" w:rsidP="00B712C5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základu lampy L</w:t>
            </w:r>
            <w:r w:rsidR="00B712C5" w:rsidRPr="00B712C5">
              <w:rPr>
                <w:sz w:val="20"/>
                <w:szCs w:val="20"/>
              </w:rPr>
              <w:t>5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30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7,427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A87326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základu lampy L6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45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A87326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2,000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A87326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monolitické čelní zídce nástupiště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14,1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A87326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2,000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B712C5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B712C5" w:rsidRDefault="00A87326" w:rsidP="00FA7642">
            <w:pPr>
              <w:ind w:firstLine="0"/>
              <w:jc w:val="center"/>
              <w:rPr>
                <w:sz w:val="20"/>
                <w:szCs w:val="20"/>
              </w:rPr>
            </w:pPr>
            <w:r w:rsidRPr="00B712C5">
              <w:rPr>
                <w:sz w:val="20"/>
                <w:szCs w:val="20"/>
              </w:rPr>
              <w:t>hřeb v monolitické čelní zídce nástupiště</w:t>
            </w:r>
          </w:p>
        </w:tc>
      </w:tr>
      <w:tr w:rsidR="00A87326" w:rsidRPr="004715D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87326" w:rsidRPr="004715D7" w:rsidRDefault="00A87326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87326" w:rsidRPr="004715D7" w:rsidRDefault="00A87326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87326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47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87326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-16,644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87326" w:rsidRPr="004715D7" w:rsidRDefault="00A87326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87326" w:rsidRPr="004715D7" w:rsidRDefault="00A87326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87326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hřeb v základu lampy L9</w:t>
            </w:r>
          </w:p>
        </w:tc>
      </w:tr>
      <w:tr w:rsidR="004715D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4715D7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55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3,000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konzol. ZZ na kovovém sloupku</w:t>
            </w:r>
          </w:p>
        </w:tc>
      </w:tr>
      <w:tr w:rsidR="008D4A37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A87326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766B84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81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8,112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66B84" w:rsidRPr="002B2667" w:rsidRDefault="00766B84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6B84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L10</w:t>
            </w:r>
          </w:p>
        </w:tc>
      </w:tr>
      <w:tr w:rsidR="00B712C5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14,2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-6,463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12C5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L11</w:t>
            </w:r>
          </w:p>
        </w:tc>
      </w:tr>
      <w:tr w:rsidR="00B712C5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12,944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12C5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L12</w:t>
            </w:r>
          </w:p>
        </w:tc>
      </w:tr>
      <w:tr w:rsidR="00B712C5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47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-5,612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12C5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L13</w:t>
            </w:r>
          </w:p>
        </w:tc>
      </w:tr>
      <w:tr w:rsidR="00B712C5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52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13,141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12C5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L14</w:t>
            </w:r>
          </w:p>
        </w:tc>
      </w:tr>
      <w:tr w:rsidR="00B712C5" w:rsidRPr="002B2667" w:rsidTr="00EA68C3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B712C5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E9639A" w:rsidP="00EA68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-7,629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12C5" w:rsidRPr="002B2667" w:rsidRDefault="00B712C5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12C5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L15</w:t>
            </w:r>
          </w:p>
        </w:tc>
      </w:tr>
      <w:tr w:rsidR="004715D7" w:rsidRPr="002B2667" w:rsidTr="00E9639A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87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12,739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715D7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L16</w:t>
            </w:r>
          </w:p>
        </w:tc>
      </w:tr>
      <w:tr w:rsidR="004715D7" w:rsidRPr="002B2667" w:rsidTr="00E9639A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14,3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23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4715D7" w:rsidRDefault="004715D7" w:rsidP="00EA68C3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11,762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715D7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715D7" w:rsidRPr="002B2667" w:rsidRDefault="004715D7" w:rsidP="00EA68C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hřeb v základu lampy L17</w:t>
            </w:r>
          </w:p>
        </w:tc>
      </w:tr>
    </w:tbl>
    <w:p w:rsidR="00766B84" w:rsidRDefault="00766B84" w:rsidP="00766B84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1158"/>
        <w:gridCol w:w="605"/>
        <w:gridCol w:w="766"/>
        <w:gridCol w:w="1444"/>
        <w:gridCol w:w="1266"/>
        <w:gridCol w:w="982"/>
        <w:gridCol w:w="405"/>
        <w:gridCol w:w="719"/>
        <w:gridCol w:w="766"/>
        <w:gridCol w:w="733"/>
        <w:gridCol w:w="851"/>
      </w:tblGrid>
      <w:tr w:rsidR="00E9639A" w:rsidRPr="00B07612" w:rsidTr="00515034">
        <w:trPr>
          <w:trHeight w:val="499"/>
        </w:trPr>
        <w:tc>
          <w:tcPr>
            <w:tcW w:w="6537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left"/>
              <w:rPr>
                <w:b/>
                <w:bCs/>
                <w:szCs w:val="24"/>
              </w:rPr>
            </w:pPr>
            <w:r w:rsidRPr="00B07612">
              <w:rPr>
                <w:b/>
                <w:bCs/>
                <w:szCs w:val="24"/>
              </w:rPr>
              <w:t>PROJEKT OSAZENÍ ZAJIŠŤOVACÍCH ZNAČEK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Strana</w:t>
            </w:r>
          </w:p>
        </w:tc>
        <w:tc>
          <w:tcPr>
            <w:tcW w:w="15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1/1</w:t>
            </w:r>
          </w:p>
        </w:tc>
      </w:tr>
      <w:tr w:rsidR="00E9639A" w:rsidRPr="00B07612" w:rsidTr="00515034">
        <w:trPr>
          <w:trHeight w:val="442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2B2667" w:rsidRDefault="00E9639A" w:rsidP="00515034">
            <w:pPr>
              <w:ind w:firstLine="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B07612">
              <w:rPr>
                <w:b/>
                <w:bCs/>
                <w:sz w:val="20"/>
                <w:szCs w:val="20"/>
              </w:rPr>
              <w:t>TUDU:</w:t>
            </w:r>
          </w:p>
        </w:tc>
        <w:tc>
          <w:tcPr>
            <w:tcW w:w="13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2221 D1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Žst. Rýmařov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Kolej: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2a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KM od: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0,238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612">
              <w:rPr>
                <w:b/>
                <w:bCs/>
                <w:sz w:val="20"/>
                <w:szCs w:val="20"/>
              </w:rPr>
              <w:t>KM do: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0,238</w:t>
            </w:r>
          </w:p>
        </w:tc>
      </w:tr>
      <w:tr w:rsidR="00E9639A" w:rsidRPr="00B07612" w:rsidTr="00515034">
        <w:trPr>
          <w:trHeight w:val="249"/>
        </w:trPr>
        <w:tc>
          <w:tcPr>
            <w:tcW w:w="11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9639A" w:rsidRPr="00B07612" w:rsidTr="00515034">
        <w:trPr>
          <w:trHeight w:val="961"/>
        </w:trPr>
        <w:tc>
          <w:tcPr>
            <w:tcW w:w="11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Označení zajišťovací značky</w:t>
            </w:r>
          </w:p>
        </w:tc>
        <w:tc>
          <w:tcPr>
            <w:tcW w:w="13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KM</w:t>
            </w:r>
            <w:r w:rsidRPr="00B07612">
              <w:rPr>
                <w:sz w:val="20"/>
                <w:szCs w:val="20"/>
              </w:rPr>
              <w:br/>
              <w:t>Definiční staničení</w:t>
            </w:r>
          </w:p>
        </w:tc>
        <w:tc>
          <w:tcPr>
            <w:tcW w:w="14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o</w:t>
            </w:r>
            <w:r w:rsidRPr="00B07612">
              <w:rPr>
                <w:sz w:val="20"/>
                <w:szCs w:val="20"/>
              </w:rPr>
              <w:br/>
              <w:t>Vzdálenost</w:t>
            </w:r>
            <w:r w:rsidRPr="00B07612">
              <w:rPr>
                <w:sz w:val="20"/>
                <w:szCs w:val="20"/>
              </w:rPr>
              <w:br/>
              <w:t>osa-zaj. značka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v</w:t>
            </w:r>
            <w:r w:rsidRPr="00B07612">
              <w:rPr>
                <w:sz w:val="20"/>
                <w:szCs w:val="20"/>
              </w:rPr>
              <w:br/>
              <w:t>Rozdíl</w:t>
            </w:r>
            <w:r w:rsidRPr="00B07612">
              <w:rPr>
                <w:sz w:val="20"/>
                <w:szCs w:val="20"/>
              </w:rPr>
              <w:br/>
              <w:t>TK-zaj. značka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Typ značky</w:t>
            </w:r>
          </w:p>
        </w:tc>
        <w:tc>
          <w:tcPr>
            <w:tcW w:w="3069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E9639A" w:rsidRPr="00B07612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B07612">
              <w:rPr>
                <w:sz w:val="20"/>
                <w:szCs w:val="20"/>
              </w:rPr>
              <w:t>Umístění značky, poznámka</w:t>
            </w:r>
          </w:p>
        </w:tc>
      </w:tr>
      <w:tr w:rsidR="00E9639A" w:rsidRPr="002B2667" w:rsidTr="00515034">
        <w:trPr>
          <w:trHeight w:val="267"/>
        </w:trPr>
        <w:tc>
          <w:tcPr>
            <w:tcW w:w="115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[km]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[m]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[m]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[mm]</w:t>
            </w:r>
          </w:p>
        </w:tc>
        <w:tc>
          <w:tcPr>
            <w:tcW w:w="129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6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9639A" w:rsidRPr="008D4A37" w:rsidTr="00515034">
        <w:trPr>
          <w:trHeight w:val="327"/>
        </w:trPr>
        <w:tc>
          <w:tcPr>
            <w:tcW w:w="11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ZZ19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639A" w:rsidRPr="004715D7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 w:rsidRPr="004715D7">
              <w:rPr>
                <w:sz w:val="20"/>
                <w:szCs w:val="20"/>
              </w:rPr>
              <w:t>3,303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639A" w:rsidRPr="002B2667" w:rsidRDefault="00E9639A" w:rsidP="00515034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639A" w:rsidRPr="002B2667" w:rsidRDefault="00E9639A" w:rsidP="00515034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9639A" w:rsidRPr="00A87326" w:rsidRDefault="00E9639A" w:rsidP="0051503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hřeb v základu lampy L18</w:t>
            </w:r>
          </w:p>
        </w:tc>
      </w:tr>
    </w:tbl>
    <w:p w:rsidR="00E9639A" w:rsidRPr="008D4A37" w:rsidRDefault="00E9639A" w:rsidP="00766B84"/>
    <w:sectPr w:rsidR="00E9639A" w:rsidRPr="008D4A37" w:rsidSect="00637B6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905" w:rsidRDefault="00CE7905" w:rsidP="002222CD">
      <w:pPr>
        <w:spacing w:after="0"/>
      </w:pPr>
      <w:r>
        <w:separator/>
      </w:r>
    </w:p>
  </w:endnote>
  <w:endnote w:type="continuationSeparator" w:id="0">
    <w:p w:rsidR="00CE7905" w:rsidRDefault="00CE7905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905" w:rsidRDefault="00CE7905">
    <w:pPr>
      <w:pStyle w:val="Zpat"/>
      <w:jc w:val="right"/>
    </w:pPr>
    <w:r>
      <w:t xml:space="preserve">str. </w:t>
    </w:r>
    <w:sdt>
      <w:sdtPr>
        <w:id w:val="-150165122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6617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905" w:rsidRDefault="00CE7905" w:rsidP="002222CD">
      <w:pPr>
        <w:spacing w:after="0"/>
      </w:pPr>
      <w:r>
        <w:separator/>
      </w:r>
    </w:p>
  </w:footnote>
  <w:footnote w:type="continuationSeparator" w:id="0">
    <w:p w:rsidR="00CE7905" w:rsidRDefault="00CE7905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905" w:rsidRPr="006E5C4E" w:rsidRDefault="00CE7905" w:rsidP="00AB0360">
    <w:pPr>
      <w:spacing w:after="0"/>
      <w:ind w:left="2829" w:hanging="2829"/>
      <w:jc w:val="center"/>
      <w:rPr>
        <w:sz w:val="20"/>
        <w:szCs w:val="20"/>
      </w:rPr>
    </w:pPr>
    <w:r>
      <w:rPr>
        <w:sz w:val="20"/>
        <w:szCs w:val="20"/>
      </w:rPr>
      <w:t>Rušení kolejiště v dopravně D3 Rýmařov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D4748"/>
    <w:multiLevelType w:val="hybridMultilevel"/>
    <w:tmpl w:val="96387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346C7F"/>
    <w:multiLevelType w:val="hybridMultilevel"/>
    <w:tmpl w:val="3984D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D751D8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D6104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02D444D"/>
    <w:multiLevelType w:val="hybridMultilevel"/>
    <w:tmpl w:val="13BC570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BF6CD8"/>
    <w:multiLevelType w:val="hybridMultilevel"/>
    <w:tmpl w:val="F7C02C50"/>
    <w:lvl w:ilvl="0" w:tplc="548CEAB6">
      <w:numFmt w:val="bullet"/>
      <w:lvlText w:val="•"/>
      <w:lvlJc w:val="left"/>
      <w:pPr>
        <w:ind w:left="2119" w:hanging="141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7"/>
  </w:num>
  <w:num w:numId="5">
    <w:abstractNumId w:val="18"/>
  </w:num>
  <w:num w:numId="6">
    <w:abstractNumId w:val="2"/>
  </w:num>
  <w:num w:numId="7">
    <w:abstractNumId w:val="10"/>
  </w:num>
  <w:num w:numId="8">
    <w:abstractNumId w:val="17"/>
  </w:num>
  <w:num w:numId="9">
    <w:abstractNumId w:val="8"/>
  </w:num>
  <w:num w:numId="10">
    <w:abstractNumId w:val="5"/>
  </w:num>
  <w:num w:numId="11">
    <w:abstractNumId w:val="0"/>
  </w:num>
  <w:num w:numId="12">
    <w:abstractNumId w:val="12"/>
  </w:num>
  <w:num w:numId="13">
    <w:abstractNumId w:val="4"/>
  </w:num>
  <w:num w:numId="14">
    <w:abstractNumId w:val="11"/>
  </w:num>
  <w:num w:numId="15">
    <w:abstractNumId w:val="9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65D9"/>
    <w:rsid w:val="00021DA1"/>
    <w:rsid w:val="00023F96"/>
    <w:rsid w:val="00027CB8"/>
    <w:rsid w:val="00027E53"/>
    <w:rsid w:val="000340E8"/>
    <w:rsid w:val="00034B98"/>
    <w:rsid w:val="000365E7"/>
    <w:rsid w:val="000371BD"/>
    <w:rsid w:val="00040028"/>
    <w:rsid w:val="0004164B"/>
    <w:rsid w:val="000420E7"/>
    <w:rsid w:val="000429DA"/>
    <w:rsid w:val="0006157A"/>
    <w:rsid w:val="00076F8F"/>
    <w:rsid w:val="00077468"/>
    <w:rsid w:val="000777AC"/>
    <w:rsid w:val="00077976"/>
    <w:rsid w:val="00091FB0"/>
    <w:rsid w:val="000932E5"/>
    <w:rsid w:val="00095197"/>
    <w:rsid w:val="0009673C"/>
    <w:rsid w:val="00097EBE"/>
    <w:rsid w:val="000A149B"/>
    <w:rsid w:val="000A1CF4"/>
    <w:rsid w:val="000A63E8"/>
    <w:rsid w:val="000A7B5B"/>
    <w:rsid w:val="000B05C1"/>
    <w:rsid w:val="000B5F90"/>
    <w:rsid w:val="000C67B5"/>
    <w:rsid w:val="000C6FB0"/>
    <w:rsid w:val="000C7C2C"/>
    <w:rsid w:val="000D0358"/>
    <w:rsid w:val="000D4269"/>
    <w:rsid w:val="000E1EC3"/>
    <w:rsid w:val="000E31E1"/>
    <w:rsid w:val="000E5BD7"/>
    <w:rsid w:val="000F2971"/>
    <w:rsid w:val="000F5CEA"/>
    <w:rsid w:val="00100574"/>
    <w:rsid w:val="00102258"/>
    <w:rsid w:val="0011389D"/>
    <w:rsid w:val="00114217"/>
    <w:rsid w:val="00115882"/>
    <w:rsid w:val="00123F1D"/>
    <w:rsid w:val="00127304"/>
    <w:rsid w:val="00127B31"/>
    <w:rsid w:val="00134219"/>
    <w:rsid w:val="00170DF6"/>
    <w:rsid w:val="00171EDD"/>
    <w:rsid w:val="00180636"/>
    <w:rsid w:val="00191A07"/>
    <w:rsid w:val="001A746C"/>
    <w:rsid w:val="001A771D"/>
    <w:rsid w:val="001B0AFB"/>
    <w:rsid w:val="001B69A0"/>
    <w:rsid w:val="001B781F"/>
    <w:rsid w:val="001C0533"/>
    <w:rsid w:val="001C2B72"/>
    <w:rsid w:val="001C3A7D"/>
    <w:rsid w:val="001E05C9"/>
    <w:rsid w:val="001E2DA0"/>
    <w:rsid w:val="001E5D6B"/>
    <w:rsid w:val="001F48FE"/>
    <w:rsid w:val="001F63D0"/>
    <w:rsid w:val="00206880"/>
    <w:rsid w:val="00210EF0"/>
    <w:rsid w:val="002110A2"/>
    <w:rsid w:val="0021283F"/>
    <w:rsid w:val="002222CD"/>
    <w:rsid w:val="002329E4"/>
    <w:rsid w:val="00243A87"/>
    <w:rsid w:val="0025400C"/>
    <w:rsid w:val="00256DBF"/>
    <w:rsid w:val="00270B27"/>
    <w:rsid w:val="00270F01"/>
    <w:rsid w:val="0027287F"/>
    <w:rsid w:val="00274DDA"/>
    <w:rsid w:val="00276B50"/>
    <w:rsid w:val="0028793B"/>
    <w:rsid w:val="00290160"/>
    <w:rsid w:val="002B13FD"/>
    <w:rsid w:val="002B2667"/>
    <w:rsid w:val="002B679B"/>
    <w:rsid w:val="002C1EAF"/>
    <w:rsid w:val="002C57B1"/>
    <w:rsid w:val="002D2B32"/>
    <w:rsid w:val="002D65C4"/>
    <w:rsid w:val="002D67B2"/>
    <w:rsid w:val="002D74D4"/>
    <w:rsid w:val="002E1CF0"/>
    <w:rsid w:val="002F0691"/>
    <w:rsid w:val="002F07CB"/>
    <w:rsid w:val="002F110D"/>
    <w:rsid w:val="00301D5C"/>
    <w:rsid w:val="003179E0"/>
    <w:rsid w:val="00321231"/>
    <w:rsid w:val="00322EC9"/>
    <w:rsid w:val="003272DC"/>
    <w:rsid w:val="00327A59"/>
    <w:rsid w:val="00327B6F"/>
    <w:rsid w:val="00327F1D"/>
    <w:rsid w:val="00330FA2"/>
    <w:rsid w:val="0033108C"/>
    <w:rsid w:val="0033265C"/>
    <w:rsid w:val="0033668B"/>
    <w:rsid w:val="00340A14"/>
    <w:rsid w:val="00357D9D"/>
    <w:rsid w:val="003650A8"/>
    <w:rsid w:val="003658C6"/>
    <w:rsid w:val="00381720"/>
    <w:rsid w:val="00387E84"/>
    <w:rsid w:val="0039697F"/>
    <w:rsid w:val="00397CF1"/>
    <w:rsid w:val="003A2537"/>
    <w:rsid w:val="003A2A52"/>
    <w:rsid w:val="003A49BC"/>
    <w:rsid w:val="003B0DA3"/>
    <w:rsid w:val="003B2F3B"/>
    <w:rsid w:val="003B3992"/>
    <w:rsid w:val="003B5FE5"/>
    <w:rsid w:val="003D2719"/>
    <w:rsid w:val="003D599A"/>
    <w:rsid w:val="003D6A30"/>
    <w:rsid w:val="003D6ACF"/>
    <w:rsid w:val="003E618D"/>
    <w:rsid w:val="0040104B"/>
    <w:rsid w:val="0040437D"/>
    <w:rsid w:val="00407757"/>
    <w:rsid w:val="00410D8F"/>
    <w:rsid w:val="00422119"/>
    <w:rsid w:val="004257D2"/>
    <w:rsid w:val="00431DD5"/>
    <w:rsid w:val="00435788"/>
    <w:rsid w:val="00436842"/>
    <w:rsid w:val="00441BD2"/>
    <w:rsid w:val="00441CA5"/>
    <w:rsid w:val="0044207B"/>
    <w:rsid w:val="00443490"/>
    <w:rsid w:val="004477D0"/>
    <w:rsid w:val="00451D85"/>
    <w:rsid w:val="00462487"/>
    <w:rsid w:val="004640AC"/>
    <w:rsid w:val="00466E1E"/>
    <w:rsid w:val="004670ED"/>
    <w:rsid w:val="004715D7"/>
    <w:rsid w:val="00473495"/>
    <w:rsid w:val="00476F96"/>
    <w:rsid w:val="00481F40"/>
    <w:rsid w:val="00485E1D"/>
    <w:rsid w:val="00486CAE"/>
    <w:rsid w:val="004870DF"/>
    <w:rsid w:val="00496C75"/>
    <w:rsid w:val="004A1DBE"/>
    <w:rsid w:val="004B3563"/>
    <w:rsid w:val="004B7DD8"/>
    <w:rsid w:val="004C1069"/>
    <w:rsid w:val="004D05A6"/>
    <w:rsid w:val="004E615C"/>
    <w:rsid w:val="004E77F5"/>
    <w:rsid w:val="004F1AC3"/>
    <w:rsid w:val="004F6E22"/>
    <w:rsid w:val="00505769"/>
    <w:rsid w:val="00515034"/>
    <w:rsid w:val="00517084"/>
    <w:rsid w:val="00521B63"/>
    <w:rsid w:val="00531B7B"/>
    <w:rsid w:val="00531E8F"/>
    <w:rsid w:val="00540195"/>
    <w:rsid w:val="00541996"/>
    <w:rsid w:val="005643BD"/>
    <w:rsid w:val="00565C0F"/>
    <w:rsid w:val="0056758F"/>
    <w:rsid w:val="00572630"/>
    <w:rsid w:val="0057727B"/>
    <w:rsid w:val="00577517"/>
    <w:rsid w:val="0058073B"/>
    <w:rsid w:val="005835CC"/>
    <w:rsid w:val="005840B7"/>
    <w:rsid w:val="00584F81"/>
    <w:rsid w:val="00586BBA"/>
    <w:rsid w:val="005875CA"/>
    <w:rsid w:val="00595B86"/>
    <w:rsid w:val="005A020C"/>
    <w:rsid w:val="005A3707"/>
    <w:rsid w:val="005A53C4"/>
    <w:rsid w:val="005C2D6B"/>
    <w:rsid w:val="005C509A"/>
    <w:rsid w:val="005C7222"/>
    <w:rsid w:val="005D72D3"/>
    <w:rsid w:val="005E4059"/>
    <w:rsid w:val="005E5AF6"/>
    <w:rsid w:val="005F7C4F"/>
    <w:rsid w:val="006001FC"/>
    <w:rsid w:val="0060064A"/>
    <w:rsid w:val="0060367D"/>
    <w:rsid w:val="00613C3F"/>
    <w:rsid w:val="0062364C"/>
    <w:rsid w:val="00625A40"/>
    <w:rsid w:val="00634AA4"/>
    <w:rsid w:val="00637B61"/>
    <w:rsid w:val="00641DBC"/>
    <w:rsid w:val="00662F3F"/>
    <w:rsid w:val="006837D0"/>
    <w:rsid w:val="006920F5"/>
    <w:rsid w:val="00692856"/>
    <w:rsid w:val="006B3AB2"/>
    <w:rsid w:val="006B4140"/>
    <w:rsid w:val="006C0EF0"/>
    <w:rsid w:val="006C5B01"/>
    <w:rsid w:val="006D14AB"/>
    <w:rsid w:val="006D25E6"/>
    <w:rsid w:val="006D360B"/>
    <w:rsid w:val="006E1796"/>
    <w:rsid w:val="006E5C4E"/>
    <w:rsid w:val="006E6449"/>
    <w:rsid w:val="006E7C05"/>
    <w:rsid w:val="006F2E54"/>
    <w:rsid w:val="00701B61"/>
    <w:rsid w:val="007035CA"/>
    <w:rsid w:val="007038C1"/>
    <w:rsid w:val="00704BC6"/>
    <w:rsid w:val="00706C52"/>
    <w:rsid w:val="00706E75"/>
    <w:rsid w:val="0070744B"/>
    <w:rsid w:val="00707882"/>
    <w:rsid w:val="00712D49"/>
    <w:rsid w:val="00724B0F"/>
    <w:rsid w:val="007270DA"/>
    <w:rsid w:val="007279D3"/>
    <w:rsid w:val="00736362"/>
    <w:rsid w:val="00747506"/>
    <w:rsid w:val="00751F07"/>
    <w:rsid w:val="00753BF4"/>
    <w:rsid w:val="007544F5"/>
    <w:rsid w:val="007568BA"/>
    <w:rsid w:val="00765A63"/>
    <w:rsid w:val="00766B84"/>
    <w:rsid w:val="007742D0"/>
    <w:rsid w:val="00774B6E"/>
    <w:rsid w:val="0077698B"/>
    <w:rsid w:val="00782FDD"/>
    <w:rsid w:val="007838D8"/>
    <w:rsid w:val="007A25A7"/>
    <w:rsid w:val="007A6E0F"/>
    <w:rsid w:val="007B49BF"/>
    <w:rsid w:val="007B4C84"/>
    <w:rsid w:val="007B6907"/>
    <w:rsid w:val="007B6FF4"/>
    <w:rsid w:val="007C0F61"/>
    <w:rsid w:val="007C38C4"/>
    <w:rsid w:val="007C5D20"/>
    <w:rsid w:val="007C6F89"/>
    <w:rsid w:val="007D1F1D"/>
    <w:rsid w:val="007E156D"/>
    <w:rsid w:val="007E28BB"/>
    <w:rsid w:val="007E4B67"/>
    <w:rsid w:val="007F163F"/>
    <w:rsid w:val="00801885"/>
    <w:rsid w:val="00802799"/>
    <w:rsid w:val="00803A2C"/>
    <w:rsid w:val="00806B3A"/>
    <w:rsid w:val="008139CD"/>
    <w:rsid w:val="00813D7B"/>
    <w:rsid w:val="008174F3"/>
    <w:rsid w:val="008210FB"/>
    <w:rsid w:val="008228C4"/>
    <w:rsid w:val="00827B08"/>
    <w:rsid w:val="00830367"/>
    <w:rsid w:val="00830B22"/>
    <w:rsid w:val="00837D06"/>
    <w:rsid w:val="008402EC"/>
    <w:rsid w:val="008471CC"/>
    <w:rsid w:val="00847EBD"/>
    <w:rsid w:val="00857DE0"/>
    <w:rsid w:val="008973EB"/>
    <w:rsid w:val="008B0C06"/>
    <w:rsid w:val="008B57EE"/>
    <w:rsid w:val="008C0F3A"/>
    <w:rsid w:val="008C4DEE"/>
    <w:rsid w:val="008D4A37"/>
    <w:rsid w:val="008D7FD5"/>
    <w:rsid w:val="008E2B01"/>
    <w:rsid w:val="008E3AC0"/>
    <w:rsid w:val="008E5D88"/>
    <w:rsid w:val="008F65E3"/>
    <w:rsid w:val="008F6CAD"/>
    <w:rsid w:val="009062A3"/>
    <w:rsid w:val="00914621"/>
    <w:rsid w:val="00920212"/>
    <w:rsid w:val="009226AE"/>
    <w:rsid w:val="00925B3F"/>
    <w:rsid w:val="0094057E"/>
    <w:rsid w:val="00945A77"/>
    <w:rsid w:val="00946639"/>
    <w:rsid w:val="009513E1"/>
    <w:rsid w:val="00953309"/>
    <w:rsid w:val="009539C0"/>
    <w:rsid w:val="009600BE"/>
    <w:rsid w:val="0096617A"/>
    <w:rsid w:val="0097085E"/>
    <w:rsid w:val="00977753"/>
    <w:rsid w:val="00981733"/>
    <w:rsid w:val="0098608D"/>
    <w:rsid w:val="0098722A"/>
    <w:rsid w:val="00997C39"/>
    <w:rsid w:val="009A122A"/>
    <w:rsid w:val="009A4FF2"/>
    <w:rsid w:val="009A6B47"/>
    <w:rsid w:val="009B1893"/>
    <w:rsid w:val="009B2862"/>
    <w:rsid w:val="009B65CB"/>
    <w:rsid w:val="009E03F1"/>
    <w:rsid w:val="009F0E20"/>
    <w:rsid w:val="009F4D4F"/>
    <w:rsid w:val="009F5D07"/>
    <w:rsid w:val="009F6A61"/>
    <w:rsid w:val="00A009BD"/>
    <w:rsid w:val="00A01771"/>
    <w:rsid w:val="00A031FD"/>
    <w:rsid w:val="00A03540"/>
    <w:rsid w:val="00A0370F"/>
    <w:rsid w:val="00A062D4"/>
    <w:rsid w:val="00A10E9B"/>
    <w:rsid w:val="00A11F57"/>
    <w:rsid w:val="00A13336"/>
    <w:rsid w:val="00A25CB5"/>
    <w:rsid w:val="00A27835"/>
    <w:rsid w:val="00A341C0"/>
    <w:rsid w:val="00A41519"/>
    <w:rsid w:val="00A44269"/>
    <w:rsid w:val="00A467DC"/>
    <w:rsid w:val="00A46E6A"/>
    <w:rsid w:val="00A50094"/>
    <w:rsid w:val="00A54A85"/>
    <w:rsid w:val="00A576FD"/>
    <w:rsid w:val="00A57EAE"/>
    <w:rsid w:val="00A62E68"/>
    <w:rsid w:val="00A652B7"/>
    <w:rsid w:val="00A6797B"/>
    <w:rsid w:val="00A679A7"/>
    <w:rsid w:val="00A67A71"/>
    <w:rsid w:val="00A700CA"/>
    <w:rsid w:val="00A835BD"/>
    <w:rsid w:val="00A83F0D"/>
    <w:rsid w:val="00A84377"/>
    <w:rsid w:val="00A87326"/>
    <w:rsid w:val="00A93766"/>
    <w:rsid w:val="00A93E33"/>
    <w:rsid w:val="00AA0BE7"/>
    <w:rsid w:val="00AA5825"/>
    <w:rsid w:val="00AB0360"/>
    <w:rsid w:val="00AB3EF8"/>
    <w:rsid w:val="00AB579A"/>
    <w:rsid w:val="00AD4047"/>
    <w:rsid w:val="00AD58CF"/>
    <w:rsid w:val="00AE561D"/>
    <w:rsid w:val="00AE5B32"/>
    <w:rsid w:val="00AE5D91"/>
    <w:rsid w:val="00AF0A15"/>
    <w:rsid w:val="00AF14E3"/>
    <w:rsid w:val="00B048C3"/>
    <w:rsid w:val="00B07612"/>
    <w:rsid w:val="00B10B76"/>
    <w:rsid w:val="00B10EDC"/>
    <w:rsid w:val="00B337E3"/>
    <w:rsid w:val="00B34952"/>
    <w:rsid w:val="00B365E3"/>
    <w:rsid w:val="00B458D4"/>
    <w:rsid w:val="00B47D9B"/>
    <w:rsid w:val="00B51D37"/>
    <w:rsid w:val="00B547BC"/>
    <w:rsid w:val="00B64C0D"/>
    <w:rsid w:val="00B64C53"/>
    <w:rsid w:val="00B7040D"/>
    <w:rsid w:val="00B712C5"/>
    <w:rsid w:val="00B801FE"/>
    <w:rsid w:val="00B83ABD"/>
    <w:rsid w:val="00B87185"/>
    <w:rsid w:val="00B9166A"/>
    <w:rsid w:val="00BB1C26"/>
    <w:rsid w:val="00BB44FD"/>
    <w:rsid w:val="00BB507A"/>
    <w:rsid w:val="00BB7F6C"/>
    <w:rsid w:val="00BC5A7D"/>
    <w:rsid w:val="00BD6957"/>
    <w:rsid w:val="00BF62AC"/>
    <w:rsid w:val="00C04578"/>
    <w:rsid w:val="00C21989"/>
    <w:rsid w:val="00C22D4E"/>
    <w:rsid w:val="00C23A70"/>
    <w:rsid w:val="00C24944"/>
    <w:rsid w:val="00C25B6B"/>
    <w:rsid w:val="00C31590"/>
    <w:rsid w:val="00C32305"/>
    <w:rsid w:val="00C40BDA"/>
    <w:rsid w:val="00C4176F"/>
    <w:rsid w:val="00C46372"/>
    <w:rsid w:val="00C53ADC"/>
    <w:rsid w:val="00C61B12"/>
    <w:rsid w:val="00C679B5"/>
    <w:rsid w:val="00C72E98"/>
    <w:rsid w:val="00C738EA"/>
    <w:rsid w:val="00C74186"/>
    <w:rsid w:val="00C74334"/>
    <w:rsid w:val="00C848B7"/>
    <w:rsid w:val="00C8597E"/>
    <w:rsid w:val="00C96AF1"/>
    <w:rsid w:val="00CA2AFC"/>
    <w:rsid w:val="00CA3046"/>
    <w:rsid w:val="00CB38B8"/>
    <w:rsid w:val="00CB7FD7"/>
    <w:rsid w:val="00CD215F"/>
    <w:rsid w:val="00CD3CF6"/>
    <w:rsid w:val="00CD585A"/>
    <w:rsid w:val="00CE7905"/>
    <w:rsid w:val="00CE7A62"/>
    <w:rsid w:val="00CF0A60"/>
    <w:rsid w:val="00CF2FA0"/>
    <w:rsid w:val="00D001C9"/>
    <w:rsid w:val="00D018B8"/>
    <w:rsid w:val="00D113E0"/>
    <w:rsid w:val="00D11405"/>
    <w:rsid w:val="00D164E7"/>
    <w:rsid w:val="00D23713"/>
    <w:rsid w:val="00D313DF"/>
    <w:rsid w:val="00D32ECA"/>
    <w:rsid w:val="00D333AD"/>
    <w:rsid w:val="00D451D9"/>
    <w:rsid w:val="00D464A1"/>
    <w:rsid w:val="00D549CA"/>
    <w:rsid w:val="00D5564B"/>
    <w:rsid w:val="00D64B8A"/>
    <w:rsid w:val="00D82CDC"/>
    <w:rsid w:val="00D839AD"/>
    <w:rsid w:val="00D83AFC"/>
    <w:rsid w:val="00D92F89"/>
    <w:rsid w:val="00D9769B"/>
    <w:rsid w:val="00DA152F"/>
    <w:rsid w:val="00DA6117"/>
    <w:rsid w:val="00DA70DE"/>
    <w:rsid w:val="00DC6BD8"/>
    <w:rsid w:val="00DD4902"/>
    <w:rsid w:val="00DD580E"/>
    <w:rsid w:val="00DE02E3"/>
    <w:rsid w:val="00DE46AD"/>
    <w:rsid w:val="00DF0D02"/>
    <w:rsid w:val="00DF2BD1"/>
    <w:rsid w:val="00E00A23"/>
    <w:rsid w:val="00E14568"/>
    <w:rsid w:val="00E1572A"/>
    <w:rsid w:val="00E1704B"/>
    <w:rsid w:val="00E25EB9"/>
    <w:rsid w:val="00E37454"/>
    <w:rsid w:val="00E404F5"/>
    <w:rsid w:val="00E42662"/>
    <w:rsid w:val="00E521CA"/>
    <w:rsid w:val="00E56124"/>
    <w:rsid w:val="00E6394B"/>
    <w:rsid w:val="00E67C87"/>
    <w:rsid w:val="00E82A1D"/>
    <w:rsid w:val="00E845ED"/>
    <w:rsid w:val="00E87F1C"/>
    <w:rsid w:val="00E908F0"/>
    <w:rsid w:val="00E93A34"/>
    <w:rsid w:val="00E943A9"/>
    <w:rsid w:val="00E9639A"/>
    <w:rsid w:val="00E96D95"/>
    <w:rsid w:val="00EA2EA3"/>
    <w:rsid w:val="00EA630D"/>
    <w:rsid w:val="00EA68C3"/>
    <w:rsid w:val="00EC68B7"/>
    <w:rsid w:val="00EE0D8E"/>
    <w:rsid w:val="00EE2744"/>
    <w:rsid w:val="00F01580"/>
    <w:rsid w:val="00F02050"/>
    <w:rsid w:val="00F12EF3"/>
    <w:rsid w:val="00F13B4F"/>
    <w:rsid w:val="00F238D9"/>
    <w:rsid w:val="00F30A5F"/>
    <w:rsid w:val="00F35617"/>
    <w:rsid w:val="00F37137"/>
    <w:rsid w:val="00F625A2"/>
    <w:rsid w:val="00F66C0D"/>
    <w:rsid w:val="00F708BE"/>
    <w:rsid w:val="00F74712"/>
    <w:rsid w:val="00F7635C"/>
    <w:rsid w:val="00F91958"/>
    <w:rsid w:val="00F93624"/>
    <w:rsid w:val="00FA0502"/>
    <w:rsid w:val="00FA3899"/>
    <w:rsid w:val="00FA537B"/>
    <w:rsid w:val="00FA7642"/>
    <w:rsid w:val="00FB109D"/>
    <w:rsid w:val="00FB6F73"/>
    <w:rsid w:val="00FC538F"/>
    <w:rsid w:val="00FC645A"/>
    <w:rsid w:val="00FD1E71"/>
    <w:rsid w:val="00FD6978"/>
    <w:rsid w:val="00FD7089"/>
    <w:rsid w:val="00FE10B8"/>
    <w:rsid w:val="00FE2140"/>
    <w:rsid w:val="00FE29ED"/>
    <w:rsid w:val="00FF00BA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005A063D"/>
  <w15:docId w15:val="{FABE93F2-697E-4FE6-A0AE-400E8EE0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7B61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13F00-5DB9-4249-B4A8-AD2D6944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</Template>
  <TotalTime>5436</TotalTime>
  <Pages>14</Pages>
  <Words>3000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256</cp:revision>
  <cp:lastPrinted>2021-03-04T07:34:00Z</cp:lastPrinted>
  <dcterms:created xsi:type="dcterms:W3CDTF">2013-05-24T11:34:00Z</dcterms:created>
  <dcterms:modified xsi:type="dcterms:W3CDTF">2021-03-04T07:36:00Z</dcterms:modified>
</cp:coreProperties>
</file>