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Fonts w:eastAsia="Times New Roman" w:cs="Arial"/>
          <w:color w:val="000000"/>
          <w:lang w:eastAsia="cs-CZ"/>
        </w:rPr>
        <w:alias w:val="Název akce - propíše se do zápatí"/>
        <w:tag w:val="Název akce"/>
        <w:id w:val="1889687308"/>
        <w:placeholder>
          <w:docPart w:val="347270ED21264EDE82F68938302A35BF"/>
        </w:placeholder>
        <w:text w:multiLine="1"/>
      </w:sdtPr>
      <w:sdtEndPr/>
      <w:sdtContent>
        <w:p w14:paraId="64C20FEE" w14:textId="2F91D955" w:rsidR="008F4AEA" w:rsidRPr="0017695A" w:rsidRDefault="0049388C" w:rsidP="008F4AEA">
          <w:pPr>
            <w:pStyle w:val="Titul2"/>
          </w:pPr>
          <w:r w:rsidRPr="0049388C">
            <w:rPr>
              <w:rFonts w:eastAsia="Times New Roman" w:cs="Arial"/>
              <w:color w:val="000000"/>
              <w:lang w:eastAsia="cs-CZ"/>
            </w:rPr>
            <w:t xml:space="preserve">Zřízení výhybny Bartoušov“ </w:t>
          </w:r>
        </w:p>
      </w:sdtContent>
    </w:sdt>
    <w:p w14:paraId="03EA0504" w14:textId="0F4A9AA1" w:rsidR="008F4AEA" w:rsidRDefault="008F4AEA" w:rsidP="005579CC">
      <w:pPr>
        <w:pStyle w:val="Textbezodsazen"/>
      </w:pPr>
    </w:p>
    <w:p w14:paraId="3C1AD9AC" w14:textId="77777777" w:rsidR="00C72A09" w:rsidRDefault="00C72A09"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Pr="00F231DC" w:rsidRDefault="00C96E7C" w:rsidP="005B7883">
      <w:pPr>
        <w:pStyle w:val="Nadpisbezsl1-2"/>
      </w:pPr>
      <w:r>
        <w:t>1.1</w:t>
      </w:r>
      <w:r w:rsidRPr="00F231DC">
        <w:t>.2.4  Jméno (název)</w:t>
      </w:r>
      <w:r w:rsidR="00582C15" w:rsidRPr="00F231DC">
        <w:t xml:space="preserve"> a </w:t>
      </w:r>
      <w:r w:rsidRPr="00F231DC">
        <w:t>adresa Správce stavby</w:t>
      </w:r>
    </w:p>
    <w:p w14:paraId="4171F029" w14:textId="4ED2B40E" w:rsidR="00C96E7C" w:rsidRPr="00F231DC" w:rsidRDefault="0049388C" w:rsidP="005B7883">
      <w:pPr>
        <w:rPr>
          <w:sz w:val="18"/>
          <w:szCs w:val="18"/>
        </w:rPr>
      </w:pPr>
      <w:r w:rsidRPr="00F231DC">
        <w:rPr>
          <w:sz w:val="18"/>
          <w:szCs w:val="18"/>
        </w:rPr>
        <w:t>Ing. Jiří Otava, tel. +420 724 576 124, e-mail: Otava@szdc.cz</w:t>
      </w:r>
    </w:p>
    <w:p w14:paraId="4B172A2A" w14:textId="77777777" w:rsidR="00C96E7C" w:rsidRPr="00F231DC" w:rsidRDefault="00C96E7C" w:rsidP="005B7883">
      <w:pPr>
        <w:pStyle w:val="Nadpisbezsl1-2"/>
      </w:pPr>
      <w:r w:rsidRPr="00F231DC">
        <w:t>1.1.3.7  Záruční doba</w:t>
      </w:r>
    </w:p>
    <w:p w14:paraId="52B95BDB" w14:textId="77777777" w:rsidR="00C96E7C" w:rsidRDefault="00C96E7C" w:rsidP="00C732F0">
      <w:pPr>
        <w:pStyle w:val="Bezmezer"/>
        <w:jc w:val="both"/>
      </w:pPr>
      <w:r w:rsidRPr="00F231DC">
        <w:t>Záruční doba je specifikována</w:t>
      </w:r>
      <w:r w:rsidR="00582C15" w:rsidRPr="00F231DC">
        <w:t xml:space="preserve"> v </w:t>
      </w:r>
      <w:r w:rsidRPr="00F231DC">
        <w:t>pod-článku 11</w:t>
      </w:r>
      <w:r>
        <w:t>.1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DEF30EC" w14:textId="77777777" w:rsidR="00C72A09" w:rsidRDefault="00C72A09" w:rsidP="005B7883">
      <w:pPr>
        <w:pStyle w:val="Nadpisbezsl1-2"/>
      </w:pPr>
    </w:p>
    <w:p w14:paraId="76521FB1" w14:textId="01C99895" w:rsidR="00C96E7C" w:rsidRPr="00EB6216" w:rsidRDefault="00C96E7C" w:rsidP="005B7883">
      <w:pPr>
        <w:pStyle w:val="Nadpisbezsl1-2"/>
        <w:rPr>
          <w:color w:val="00B050"/>
        </w:rPr>
      </w:pPr>
      <w:r>
        <w:t xml:space="preserve">1.1.5.6  Definice sekcí </w:t>
      </w:r>
    </w:p>
    <w:tbl>
      <w:tblPr>
        <w:tblW w:w="8160" w:type="dxa"/>
        <w:tblCellMar>
          <w:left w:w="0" w:type="dxa"/>
          <w:right w:w="0" w:type="dxa"/>
        </w:tblCellMar>
        <w:tblLook w:val="04A0" w:firstRow="1" w:lastRow="0" w:firstColumn="1" w:lastColumn="0" w:noHBand="0" w:noVBand="1"/>
      </w:tblPr>
      <w:tblGrid>
        <w:gridCol w:w="4758"/>
        <w:gridCol w:w="3402"/>
      </w:tblGrid>
      <w:tr w:rsidR="0011245C" w:rsidRPr="00D5183B" w14:paraId="54F1D45C" w14:textId="77777777" w:rsidTr="005D6597">
        <w:tc>
          <w:tcPr>
            <w:tcW w:w="4758"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58F11EA7" w14:textId="77777777" w:rsidR="0011245C" w:rsidRPr="00D5183B" w:rsidRDefault="0011245C" w:rsidP="005D6597">
            <w:pPr>
              <w:pStyle w:val="Tabulka-7"/>
              <w:rPr>
                <w:b/>
                <w:bCs/>
                <w:lang w:eastAsia="cs-CZ"/>
              </w:rPr>
            </w:pPr>
            <w:r w:rsidRPr="00D5183B">
              <w:rPr>
                <w:b/>
                <w:bCs/>
                <w:lang w:eastAsia="cs-CZ"/>
              </w:rPr>
              <w:t>Popis</w:t>
            </w:r>
          </w:p>
        </w:tc>
        <w:tc>
          <w:tcPr>
            <w:tcW w:w="3402"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14:paraId="3531DCD6" w14:textId="77777777" w:rsidR="0011245C" w:rsidRPr="00D5183B" w:rsidRDefault="0011245C" w:rsidP="005D6597">
            <w:pPr>
              <w:pStyle w:val="Tabulka-7"/>
              <w:rPr>
                <w:b/>
                <w:bCs/>
                <w:lang w:eastAsia="cs-CZ"/>
              </w:rPr>
            </w:pPr>
            <w:r w:rsidRPr="00D5183B">
              <w:rPr>
                <w:b/>
                <w:bCs/>
                <w:lang w:eastAsia="cs-CZ"/>
              </w:rPr>
              <w:t>Doba pro dokončení</w:t>
            </w:r>
          </w:p>
        </w:tc>
      </w:tr>
      <w:tr w:rsidR="0011245C" w:rsidRPr="00D5183B" w14:paraId="4EAAB8F8" w14:textId="77777777" w:rsidTr="005D6597">
        <w:tc>
          <w:tcPr>
            <w:tcW w:w="4758"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5C6CA65C" w14:textId="77777777" w:rsidR="0011245C" w:rsidRPr="00D5183B" w:rsidRDefault="0011245C" w:rsidP="005D6597">
            <w:pPr>
              <w:pStyle w:val="Tabulka-7"/>
              <w:rPr>
                <w:b/>
                <w:bCs/>
                <w:lang w:eastAsia="cs-CZ"/>
              </w:rPr>
            </w:pPr>
            <w:r w:rsidRPr="00D5183B">
              <w:rPr>
                <w:b/>
                <w:bCs/>
                <w:lang w:eastAsia="cs-CZ"/>
              </w:rPr>
              <w:t>Sekce 1 stavební</w:t>
            </w:r>
          </w:p>
          <w:p w14:paraId="73DBD7AA" w14:textId="77777777" w:rsidR="00F57BAD" w:rsidRPr="00D5183B" w:rsidRDefault="0011245C" w:rsidP="00F57BAD">
            <w:pPr>
              <w:pStyle w:val="Tabulka-7"/>
              <w:rPr>
                <w:lang w:eastAsia="cs-CZ"/>
              </w:rPr>
            </w:pPr>
            <w:r w:rsidRPr="00D5183B">
              <w:rPr>
                <w:lang w:eastAsia="cs-CZ"/>
              </w:rPr>
              <w:t xml:space="preserve">zahrnující všechny SO a PS dle HMG </w:t>
            </w:r>
            <w:r w:rsidR="00F57BAD" w:rsidRPr="00D5183B">
              <w:rPr>
                <w:lang w:eastAsia="cs-CZ"/>
              </w:rPr>
              <w:t>mimo</w:t>
            </w:r>
          </w:p>
          <w:p w14:paraId="4F370890" w14:textId="2DC2ABDF" w:rsidR="0011245C" w:rsidRPr="00D5183B" w:rsidRDefault="00F57BAD" w:rsidP="00F57BAD">
            <w:pPr>
              <w:pStyle w:val="Tabulka-7"/>
              <w:rPr>
                <w:i/>
                <w:iCs/>
                <w:lang w:eastAsia="cs-CZ"/>
              </w:rPr>
            </w:pPr>
            <w:r w:rsidRPr="00D5183B">
              <w:rPr>
                <w:lang w:eastAsia="cs-CZ"/>
              </w:rPr>
              <w:t>SO 101.2 a</w:t>
            </w:r>
            <w:r w:rsidR="0011245C" w:rsidRPr="00D5183B">
              <w:rPr>
                <w:lang w:eastAsia="cs-CZ"/>
              </w:rPr>
              <w:t xml:space="preserve"> SO 98-98</w:t>
            </w:r>
          </w:p>
        </w:tc>
        <w:tc>
          <w:tcPr>
            <w:tcW w:w="3402" w:type="dxa"/>
            <w:tcBorders>
              <w:top w:val="single" w:sz="8" w:space="0" w:color="auto"/>
              <w:left w:val="nil"/>
              <w:bottom w:val="single" w:sz="8" w:space="0" w:color="auto"/>
              <w:right w:val="nil"/>
            </w:tcBorders>
            <w:tcMar>
              <w:top w:w="34" w:type="dxa"/>
              <w:left w:w="79" w:type="dxa"/>
              <w:bottom w:w="57" w:type="dxa"/>
              <w:right w:w="79" w:type="dxa"/>
            </w:tcMar>
            <w:vAlign w:val="center"/>
            <w:hideMark/>
          </w:tcPr>
          <w:p w14:paraId="0D5060CB" w14:textId="6DFA077C" w:rsidR="0011245C" w:rsidRPr="00D5183B" w:rsidRDefault="0011245C" w:rsidP="005D6597">
            <w:pPr>
              <w:pStyle w:val="Tabulka-7"/>
              <w:rPr>
                <w:b/>
                <w:bCs/>
                <w:lang w:eastAsia="cs-CZ"/>
              </w:rPr>
            </w:pPr>
            <w:r w:rsidRPr="00D5183B">
              <w:rPr>
                <w:b/>
                <w:bCs/>
                <w:lang w:eastAsia="cs-CZ"/>
              </w:rPr>
              <w:t>11 měsíců od Data zahájení prací</w:t>
            </w:r>
          </w:p>
          <w:p w14:paraId="5F9E1579" w14:textId="77777777" w:rsidR="0011245C" w:rsidRPr="00D5183B" w:rsidRDefault="0011245C" w:rsidP="005D6597">
            <w:pPr>
              <w:pStyle w:val="Tabulka-7"/>
              <w:rPr>
                <w:lang w:eastAsia="cs-CZ"/>
              </w:rPr>
            </w:pPr>
          </w:p>
        </w:tc>
      </w:tr>
      <w:tr w:rsidR="0011245C" w:rsidRPr="00D5183B" w14:paraId="0C26B5BA" w14:textId="77777777" w:rsidTr="005D6597">
        <w:tc>
          <w:tcPr>
            <w:tcW w:w="4758"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4557F93A" w14:textId="150FD8E9" w:rsidR="0011245C" w:rsidRPr="00D5183B" w:rsidRDefault="00F57BAD" w:rsidP="005D6597">
            <w:pPr>
              <w:pStyle w:val="Tabulka-7"/>
              <w:rPr>
                <w:b/>
                <w:bCs/>
                <w:lang w:eastAsia="cs-CZ"/>
              </w:rPr>
            </w:pPr>
            <w:r w:rsidRPr="00D5183B">
              <w:rPr>
                <w:b/>
                <w:bCs/>
                <w:lang w:eastAsia="cs-CZ"/>
              </w:rPr>
              <w:t>Sekce 2</w:t>
            </w:r>
          </w:p>
          <w:p w14:paraId="1BCD15B4" w14:textId="13FE151F" w:rsidR="00F57BAD" w:rsidRPr="00D5183B" w:rsidRDefault="00F57BAD" w:rsidP="00F57BAD">
            <w:pPr>
              <w:pStyle w:val="Tabulka-7"/>
              <w:rPr>
                <w:lang w:eastAsia="cs-CZ"/>
              </w:rPr>
            </w:pPr>
            <w:r w:rsidRPr="00D5183B">
              <w:rPr>
                <w:lang w:eastAsia="cs-CZ"/>
              </w:rPr>
              <w:t xml:space="preserve">Zahrnující následnou směrovou a výškovou úpravu kolejí – </w:t>
            </w:r>
          </w:p>
          <w:p w14:paraId="5B0104B4" w14:textId="174DB95E" w:rsidR="0011245C" w:rsidRPr="00D5183B" w:rsidRDefault="00F57BAD" w:rsidP="00F57BAD">
            <w:pPr>
              <w:pStyle w:val="Tabulka-7"/>
              <w:rPr>
                <w:lang w:eastAsia="cs-CZ"/>
              </w:rPr>
            </w:pPr>
            <w:r w:rsidRPr="00D5183B">
              <w:rPr>
                <w:lang w:eastAsia="cs-CZ"/>
              </w:rPr>
              <w:t>SO 101.2</w:t>
            </w:r>
          </w:p>
        </w:tc>
        <w:tc>
          <w:tcPr>
            <w:tcW w:w="3402" w:type="dxa"/>
            <w:tcBorders>
              <w:top w:val="nil"/>
              <w:left w:val="nil"/>
              <w:bottom w:val="single" w:sz="8" w:space="0" w:color="auto"/>
              <w:right w:val="nil"/>
            </w:tcBorders>
            <w:tcMar>
              <w:top w:w="34" w:type="dxa"/>
              <w:left w:w="79" w:type="dxa"/>
              <w:bottom w:w="57" w:type="dxa"/>
              <w:right w:w="79" w:type="dxa"/>
            </w:tcMar>
            <w:vAlign w:val="center"/>
            <w:hideMark/>
          </w:tcPr>
          <w:p w14:paraId="511E570A" w14:textId="035F4E80" w:rsidR="0011245C" w:rsidRPr="00D5183B" w:rsidRDefault="00F57BAD" w:rsidP="005D6597">
            <w:pPr>
              <w:pStyle w:val="Tabulka-7"/>
              <w:rPr>
                <w:b/>
                <w:bCs/>
                <w:lang w:eastAsia="cs-CZ"/>
              </w:rPr>
            </w:pPr>
            <w:r w:rsidRPr="00D5183B">
              <w:rPr>
                <w:b/>
                <w:bCs/>
                <w:lang w:eastAsia="cs-CZ"/>
              </w:rPr>
              <w:t>2</w:t>
            </w:r>
            <w:r w:rsidR="0011245C" w:rsidRPr="00D5183B">
              <w:rPr>
                <w:b/>
                <w:bCs/>
                <w:lang w:eastAsia="cs-CZ"/>
              </w:rPr>
              <w:t xml:space="preserve"> měsíců ode dne vydání</w:t>
            </w:r>
          </w:p>
          <w:p w14:paraId="13FDF8D2" w14:textId="464D0ADF" w:rsidR="0011245C" w:rsidRPr="00D5183B" w:rsidRDefault="00F57BAD" w:rsidP="005D6597">
            <w:pPr>
              <w:pStyle w:val="Tabulka-7"/>
              <w:rPr>
                <w:b/>
                <w:bCs/>
                <w:lang w:eastAsia="cs-CZ"/>
              </w:rPr>
            </w:pPr>
            <w:r w:rsidRPr="00D5183B">
              <w:rPr>
                <w:b/>
                <w:bCs/>
                <w:lang w:eastAsia="cs-CZ"/>
              </w:rPr>
              <w:t>Potvrzení o převzetí Sekce 1</w:t>
            </w:r>
            <w:r w:rsidR="0011245C" w:rsidRPr="00D5183B">
              <w:rPr>
                <w:b/>
                <w:bCs/>
                <w:lang w:eastAsia="cs-CZ"/>
              </w:rPr>
              <w:t xml:space="preserve"> </w:t>
            </w:r>
          </w:p>
          <w:p w14:paraId="113F5022" w14:textId="7013A308" w:rsidR="0011245C" w:rsidRPr="00D5183B" w:rsidRDefault="0011245C" w:rsidP="005D6597">
            <w:pPr>
              <w:pStyle w:val="Tabulka-7"/>
              <w:rPr>
                <w:b/>
                <w:bCs/>
                <w:lang w:eastAsia="cs-CZ"/>
              </w:rPr>
            </w:pPr>
            <w:r w:rsidRPr="00D5183B">
              <w:rPr>
                <w:b/>
                <w:bCs/>
                <w:lang w:eastAsia="cs-CZ"/>
              </w:rPr>
              <w:t>stavební.</w:t>
            </w:r>
          </w:p>
          <w:p w14:paraId="44F1D289" w14:textId="77777777" w:rsidR="0011245C" w:rsidRPr="00D5183B" w:rsidRDefault="0011245C" w:rsidP="005D6597">
            <w:pPr>
              <w:pStyle w:val="Tabulka-7"/>
              <w:rPr>
                <w:lang w:eastAsia="cs-CZ"/>
              </w:rPr>
            </w:pPr>
          </w:p>
        </w:tc>
      </w:tr>
      <w:tr w:rsidR="0011245C" w14:paraId="2705DF69" w14:textId="77777777" w:rsidTr="005D6597">
        <w:tc>
          <w:tcPr>
            <w:tcW w:w="4758" w:type="dxa"/>
            <w:tcBorders>
              <w:top w:val="nil"/>
              <w:left w:val="nil"/>
              <w:bottom w:val="nil"/>
              <w:right w:val="single" w:sz="8" w:space="0" w:color="auto"/>
            </w:tcBorders>
            <w:tcMar>
              <w:top w:w="34" w:type="dxa"/>
              <w:left w:w="79" w:type="dxa"/>
              <w:bottom w:w="57" w:type="dxa"/>
              <w:right w:w="79" w:type="dxa"/>
            </w:tcMar>
            <w:vAlign w:val="center"/>
            <w:hideMark/>
          </w:tcPr>
          <w:p w14:paraId="44165FE3" w14:textId="1C8FC8B1" w:rsidR="0011245C" w:rsidRPr="00D5183B" w:rsidRDefault="00F57BAD" w:rsidP="005D6597">
            <w:pPr>
              <w:pStyle w:val="Tabulka-7"/>
              <w:rPr>
                <w:b/>
                <w:bCs/>
                <w:lang w:eastAsia="cs-CZ"/>
              </w:rPr>
            </w:pPr>
            <w:r w:rsidRPr="00D5183B">
              <w:rPr>
                <w:b/>
                <w:bCs/>
                <w:lang w:eastAsia="cs-CZ"/>
              </w:rPr>
              <w:t>Sekce 3 (všeobecný objekt</w:t>
            </w:r>
            <w:r w:rsidR="0011245C" w:rsidRPr="00D5183B">
              <w:rPr>
                <w:b/>
                <w:bCs/>
                <w:lang w:eastAsia="cs-CZ"/>
              </w:rPr>
              <w:t>)</w:t>
            </w:r>
          </w:p>
          <w:p w14:paraId="29694D99" w14:textId="77777777" w:rsidR="0011245C" w:rsidRPr="00D5183B" w:rsidRDefault="0011245C" w:rsidP="005D6597">
            <w:pPr>
              <w:pStyle w:val="Tabulka-7"/>
              <w:rPr>
                <w:lang w:eastAsia="cs-CZ"/>
              </w:rPr>
            </w:pPr>
            <w:r w:rsidRPr="00D5183B">
              <w:rPr>
                <w:lang w:eastAsia="cs-CZ"/>
              </w:rPr>
              <w:t>SO 98-98</w:t>
            </w:r>
          </w:p>
        </w:tc>
        <w:tc>
          <w:tcPr>
            <w:tcW w:w="3402" w:type="dxa"/>
            <w:tcMar>
              <w:top w:w="34" w:type="dxa"/>
              <w:left w:w="79" w:type="dxa"/>
              <w:bottom w:w="57" w:type="dxa"/>
              <w:right w:w="79" w:type="dxa"/>
            </w:tcMar>
            <w:vAlign w:val="center"/>
            <w:hideMark/>
          </w:tcPr>
          <w:p w14:paraId="47D2C105" w14:textId="6A797886" w:rsidR="0011245C" w:rsidRPr="00D5183B" w:rsidRDefault="00F57BAD" w:rsidP="005D6597">
            <w:pPr>
              <w:pStyle w:val="Tabulka-7"/>
              <w:rPr>
                <w:b/>
                <w:bCs/>
                <w:lang w:eastAsia="cs-CZ"/>
              </w:rPr>
            </w:pPr>
            <w:r w:rsidRPr="00D5183B">
              <w:rPr>
                <w:b/>
                <w:bCs/>
                <w:lang w:eastAsia="cs-CZ"/>
              </w:rPr>
              <w:t>5 měsíců</w:t>
            </w:r>
            <w:r w:rsidR="0011245C" w:rsidRPr="00D5183B">
              <w:rPr>
                <w:b/>
                <w:bCs/>
                <w:lang w:eastAsia="cs-CZ"/>
              </w:rPr>
              <w:t xml:space="preserve"> ode dne vydání </w:t>
            </w:r>
          </w:p>
          <w:p w14:paraId="7B43BFDE" w14:textId="77777777" w:rsidR="0011245C" w:rsidRDefault="0011245C" w:rsidP="005D6597">
            <w:pPr>
              <w:pStyle w:val="Tabulka-7"/>
              <w:rPr>
                <w:b/>
                <w:bCs/>
                <w:lang w:eastAsia="cs-CZ"/>
              </w:rPr>
            </w:pPr>
            <w:r w:rsidRPr="00D5183B">
              <w:rPr>
                <w:b/>
                <w:bCs/>
                <w:lang w:eastAsia="cs-CZ"/>
              </w:rPr>
              <w:t>Potvrzení o převzetí Sekce 1 stavební.</w:t>
            </w:r>
          </w:p>
          <w:p w14:paraId="7124ACCB" w14:textId="77777777" w:rsidR="0011245C" w:rsidRDefault="0011245C" w:rsidP="005D6597">
            <w:pPr>
              <w:pStyle w:val="Tabulka-7"/>
              <w:rPr>
                <w:lang w:eastAsia="cs-CZ"/>
              </w:rPr>
            </w:pPr>
          </w:p>
        </w:tc>
      </w:tr>
    </w:tbl>
    <w:p w14:paraId="34C32B9A" w14:textId="77777777" w:rsidR="0011245C" w:rsidRDefault="0011245C" w:rsidP="005D50C3">
      <w:pPr>
        <w:rPr>
          <w:rFonts w:cs="Calibri"/>
          <w:color w:val="44546A"/>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04FDCD8E" w14:textId="77777777" w:rsidR="00726A41" w:rsidRDefault="00726A41" w:rsidP="005D168C">
      <w:pPr>
        <w:pStyle w:val="Textbezodsazen"/>
      </w:pP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 xml:space="preserve">platby </w:t>
      </w:r>
      <w:r>
        <w:lastRenderedPageBreak/>
        <w:t>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04A6E6C4" w:rsidR="00EC7081" w:rsidRPr="00EB6216" w:rsidRDefault="00EC7081" w:rsidP="005D168C">
      <w:pPr>
        <w:pStyle w:val="Textbezodsazen"/>
        <w:rPr>
          <w:b/>
          <w:sz w:val="20"/>
          <w:szCs w:val="20"/>
        </w:rPr>
      </w:pPr>
      <w:r w:rsidRPr="00EB6216">
        <w:rPr>
          <w:b/>
          <w:sz w:val="20"/>
          <w:szCs w:val="20"/>
        </w:rPr>
        <w:t xml:space="preserve">1.15 </w:t>
      </w:r>
      <w:r w:rsidRPr="00D50EEA">
        <w:rPr>
          <w:b/>
          <w:sz w:val="20"/>
          <w:szCs w:val="20"/>
        </w:rPr>
        <w:t>Sociální odpovědnost</w:t>
      </w:r>
    </w:p>
    <w:p w14:paraId="569C2C2D" w14:textId="77777777" w:rsidR="001379C7" w:rsidRPr="00D04E91" w:rsidRDefault="001379C7" w:rsidP="001379C7">
      <w:pPr>
        <w:pStyle w:val="Textbezodsazen"/>
      </w:pPr>
      <w:r w:rsidRPr="00D04E91">
        <w:t>Ustanovení   (a), (1) a (3) pod-článku 1.15 se nepoužijí.</w:t>
      </w:r>
    </w:p>
    <w:p w14:paraId="4057A053" w14:textId="77777777" w:rsidR="001379C7" w:rsidRPr="00D04E91" w:rsidRDefault="001379C7" w:rsidP="001379C7">
      <w:pPr>
        <w:pStyle w:val="Textbezodsazen"/>
      </w:pPr>
      <w:r w:rsidRPr="00D04E91">
        <w:t>Podrobnosti a požadavky k ustanovení  (2) pod článku 1.15:</w:t>
      </w:r>
    </w:p>
    <w:p w14:paraId="7CAE7228" w14:textId="77777777" w:rsidR="001379C7" w:rsidRPr="00D04E91" w:rsidRDefault="001379C7" w:rsidP="001379C7">
      <w:pPr>
        <w:pStyle w:val="Odstavec1-2i"/>
        <w:numPr>
          <w:ilvl w:val="1"/>
          <w:numId w:val="7"/>
        </w:numPr>
        <w:tabs>
          <w:tab w:val="clear" w:pos="1531"/>
          <w:tab w:val="num" w:pos="284"/>
        </w:tabs>
        <w:ind w:left="284" w:hanging="284"/>
      </w:pPr>
      <w:r w:rsidRPr="00D04E91">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B5E58D9" w14:textId="77777777" w:rsidR="001379C7" w:rsidRPr="00D04E91" w:rsidRDefault="001379C7" w:rsidP="001379C7">
      <w:pPr>
        <w:pStyle w:val="Odstavec1-2i"/>
        <w:numPr>
          <w:ilvl w:val="1"/>
          <w:numId w:val="7"/>
        </w:numPr>
        <w:tabs>
          <w:tab w:val="clear" w:pos="1531"/>
          <w:tab w:val="num" w:pos="284"/>
        </w:tabs>
        <w:ind w:left="284" w:hanging="284"/>
      </w:pPr>
      <w:r w:rsidRPr="00D04E91">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836175" w14:textId="77777777" w:rsidR="001379C7" w:rsidRPr="00D04E91" w:rsidRDefault="001379C7" w:rsidP="001379C7">
      <w:pPr>
        <w:pStyle w:val="Odstavec1-2i"/>
        <w:numPr>
          <w:ilvl w:val="1"/>
          <w:numId w:val="7"/>
        </w:numPr>
        <w:tabs>
          <w:tab w:val="clear" w:pos="1531"/>
          <w:tab w:val="num" w:pos="426"/>
        </w:tabs>
        <w:ind w:hanging="1531"/>
      </w:pPr>
      <w:r w:rsidRPr="00D04E91">
        <w:t>Zhotovitel se zavazuje provést účastníky exkurze po dotčených místech dle podmínek a</w:t>
      </w:r>
    </w:p>
    <w:p w14:paraId="343EC389" w14:textId="77777777" w:rsidR="001379C7" w:rsidRPr="00D04E91" w:rsidRDefault="001379C7" w:rsidP="001379C7">
      <w:pPr>
        <w:pStyle w:val="Odstavec1-2i"/>
        <w:numPr>
          <w:ilvl w:val="0"/>
          <w:numId w:val="0"/>
        </w:numPr>
        <w:ind w:left="426"/>
      </w:pPr>
      <w:r w:rsidRPr="00D04E91">
        <w:t>omezení stanovených BOZP a poskytnout účastníkům exkurze odborný výklad k aktuálně prováděným činnostem.</w:t>
      </w:r>
    </w:p>
    <w:p w14:paraId="10ACFCBF" w14:textId="77777777" w:rsidR="001379C7" w:rsidRDefault="001379C7" w:rsidP="005D168C">
      <w:pPr>
        <w:pStyle w:val="Textbezodsazen"/>
        <w:rPr>
          <w:i/>
          <w:color w:val="00B050"/>
        </w:rPr>
      </w:pPr>
    </w:p>
    <w:p w14:paraId="5C6CA4EB" w14:textId="77777777" w:rsidR="00C96E7C" w:rsidRDefault="00C96E7C" w:rsidP="005B7883">
      <w:pPr>
        <w:pStyle w:val="Nadpisbezsl1-2"/>
      </w:pPr>
      <w:r>
        <w:t>2.1  Právo přístupu na staveniště</w:t>
      </w:r>
    </w:p>
    <w:p w14:paraId="4EFFAE80" w14:textId="6C170928" w:rsidR="00C96E7C" w:rsidRPr="00D04E91" w:rsidRDefault="00C96E7C" w:rsidP="005D168C">
      <w:pPr>
        <w:pStyle w:val="Textbezodsazen"/>
      </w:pPr>
      <w:r>
        <w:t xml:space="preserve">Přístup na Staveniště bude Zhotoviteli umožněn od </w:t>
      </w:r>
      <w:r w:rsidR="00FD0487" w:rsidRPr="00D04E91">
        <w:t>(předpoklad: 05</w:t>
      </w:r>
      <w:r w:rsidR="009C6F4D" w:rsidRPr="00D04E91">
        <w:t>/2021</w:t>
      </w:r>
      <w:r w:rsidR="00FD0487" w:rsidRPr="00D04E91">
        <w:t>)</w:t>
      </w:r>
      <w:r w:rsidRPr="00D04E91">
        <w:t xml:space="preserve"> do dne předání Dokumentů souvisejících</w:t>
      </w:r>
      <w:r w:rsidR="00582C15" w:rsidRPr="00D04E91">
        <w:t xml:space="preserve"> s </w:t>
      </w:r>
      <w:r w:rsidRPr="00D04E91">
        <w:t xml:space="preserve">předáním Díla dle pod-článku 7.9. </w:t>
      </w:r>
    </w:p>
    <w:p w14:paraId="41D64A41" w14:textId="77777777" w:rsidR="00C96E7C" w:rsidRPr="00D04E91" w:rsidRDefault="00C96E7C" w:rsidP="005B7883">
      <w:pPr>
        <w:pStyle w:val="Nadpisbezsl1-2"/>
      </w:pPr>
      <w:r w:rsidRPr="00D04E91">
        <w:t>2.3  Personál objednatele</w:t>
      </w:r>
    </w:p>
    <w:p w14:paraId="54B81C82" w14:textId="3CC21F7A" w:rsidR="00FD0487" w:rsidRPr="00D04E91" w:rsidRDefault="00FD0487" w:rsidP="00FD0487">
      <w:pPr>
        <w:rPr>
          <w:sz w:val="18"/>
          <w:szCs w:val="18"/>
        </w:rPr>
      </w:pPr>
      <w:r w:rsidRPr="00D04E91">
        <w:t>Ve věcech smluvních a obchodních (vyjma podpisu Smlouvy o dílo a případně jejích změn a dodatků):</w:t>
      </w:r>
    </w:p>
    <w:p w14:paraId="299347C5" w14:textId="08703BF0" w:rsidR="00FD0487" w:rsidRPr="00D04E91" w:rsidRDefault="00FD0487" w:rsidP="00FD0487">
      <w:pPr>
        <w:rPr>
          <w:sz w:val="18"/>
          <w:szCs w:val="18"/>
        </w:rPr>
      </w:pPr>
      <w:r w:rsidRPr="00D04E91">
        <w:rPr>
          <w:sz w:val="18"/>
          <w:szCs w:val="18"/>
        </w:rPr>
        <w:t>Mgr. Markéta Volfová, telefon: +420 725 915 943, e-mail: Volfova@szdc.cz</w:t>
      </w:r>
    </w:p>
    <w:p w14:paraId="126F159B" w14:textId="77777777" w:rsidR="00FD0487" w:rsidRPr="00D04E91" w:rsidRDefault="00FD0487" w:rsidP="00FD0487">
      <w:pPr>
        <w:spacing w:after="120" w:line="264" w:lineRule="auto"/>
        <w:jc w:val="both"/>
        <w:rPr>
          <w:sz w:val="18"/>
          <w:szCs w:val="18"/>
        </w:rPr>
      </w:pPr>
      <w:r w:rsidRPr="00D04E91">
        <w:rPr>
          <w:sz w:val="18"/>
          <w:szCs w:val="18"/>
        </w:rPr>
        <w:t>Ve věci kontroly požití alkoholu a/nebo návykových látek</w:t>
      </w:r>
    </w:p>
    <w:p w14:paraId="1235088A" w14:textId="09D1FDEA" w:rsidR="00FD0487" w:rsidRPr="00D04E91" w:rsidRDefault="00FD0487" w:rsidP="00FD0487">
      <w:pPr>
        <w:spacing w:after="120" w:line="264" w:lineRule="auto"/>
        <w:jc w:val="both"/>
        <w:rPr>
          <w:sz w:val="18"/>
          <w:szCs w:val="18"/>
        </w:rPr>
      </w:pPr>
      <w:r w:rsidRPr="00D04E91">
        <w:rPr>
          <w:sz w:val="18"/>
          <w:szCs w:val="18"/>
        </w:rPr>
        <w:t>Ing. Jiří Otava, tel. +420 724 576 124, e-mail: Otava@szdc.cz</w:t>
      </w:r>
    </w:p>
    <w:p w14:paraId="179563E9" w14:textId="77777777" w:rsidR="00FD0487" w:rsidRPr="00D04E91" w:rsidRDefault="00FD0487" w:rsidP="00FD0487">
      <w:pPr>
        <w:spacing w:after="120" w:line="264" w:lineRule="auto"/>
        <w:jc w:val="both"/>
        <w:rPr>
          <w:sz w:val="18"/>
          <w:szCs w:val="18"/>
        </w:rPr>
      </w:pPr>
      <w:r w:rsidRPr="00D04E91">
        <w:rPr>
          <w:sz w:val="18"/>
          <w:szCs w:val="18"/>
        </w:rPr>
        <w:t>Ve věcech technických (hlavní inženýr stavby):</w:t>
      </w:r>
    </w:p>
    <w:p w14:paraId="1A6F029E" w14:textId="5926A9F3" w:rsidR="00C96E7C" w:rsidRPr="00D04E91" w:rsidRDefault="00FD0487" w:rsidP="00FD0487">
      <w:pPr>
        <w:pStyle w:val="Textbezodsazen"/>
      </w:pPr>
      <w:r w:rsidRPr="00D04E91">
        <w:t>Ing. Pavel Divín, telefon: +420 724 932 367, e-mail: Divin@szdc.cz</w:t>
      </w:r>
    </w:p>
    <w:p w14:paraId="2FC4176E" w14:textId="77777777" w:rsidR="00C96E7C" w:rsidRDefault="00C96E7C" w:rsidP="005B7883">
      <w:pPr>
        <w:pStyle w:val="Nadpisbezsl1-2"/>
      </w:pPr>
      <w:r w:rsidRPr="00D04E91">
        <w:t>3.1  Povinnosti</w:t>
      </w:r>
      <w:r w:rsidR="00582C15" w:rsidRPr="00D04E91">
        <w:t xml:space="preserve"> a </w:t>
      </w:r>
      <w:r w:rsidRPr="00D04E91">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lastRenderedPageBreak/>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lastRenderedPageBreak/>
        <w:t>4.4.2 Speciální činnosti a zařízení</w:t>
      </w:r>
    </w:p>
    <w:p w14:paraId="3953012C" w14:textId="6A780AE2" w:rsidR="00857A77" w:rsidRPr="00D04E91" w:rsidRDefault="00857A77" w:rsidP="005D168C">
      <w:pPr>
        <w:pStyle w:val="Textbezodsazen"/>
      </w:pPr>
      <w:r w:rsidRPr="00857A77">
        <w:t>Za speciální činnosti a zařízení se považuj</w:t>
      </w:r>
      <w:r>
        <w:t>í</w:t>
      </w:r>
      <w:r w:rsidRPr="00D04E91">
        <w:t>:</w:t>
      </w:r>
      <w:r w:rsidR="00AF4E10" w:rsidRPr="00D04E91">
        <w:rPr>
          <w:rFonts w:eastAsia="Times New Roman" w:cs="Calibri"/>
          <w:lang w:eastAsia="cs-CZ"/>
        </w:rPr>
        <w:t xml:space="preserve"> Broušení kolejí a výhybek.</w:t>
      </w:r>
    </w:p>
    <w:p w14:paraId="3F45824B" w14:textId="64BB6761" w:rsidR="00CE1DA0" w:rsidRPr="00A93557" w:rsidRDefault="00CE1DA0" w:rsidP="00CE1DA0">
      <w:pPr>
        <w:pStyle w:val="Textbezodsazen"/>
        <w:rPr>
          <w:b/>
        </w:rPr>
      </w:pPr>
      <w:r w:rsidRPr="00D04E91">
        <w:rPr>
          <w:b/>
        </w:rPr>
        <w:t>4.4.4</w:t>
      </w:r>
      <w:r w:rsidRPr="00A93557">
        <w:rPr>
          <w:b/>
        </w:rPr>
        <w:t xml:space="preserve">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Pododstavec (j) se doplňuje o text: „…převedl svoji podnikatelskou činnost nebo její část ,…“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lastRenderedPageBreak/>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lastRenderedPageBreak/>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Pr="004509B9" w:rsidRDefault="00C96E7C" w:rsidP="005B7883">
      <w:pPr>
        <w:pStyle w:val="Nadpisbezsl1-2"/>
      </w:pPr>
      <w:r w:rsidRPr="004509B9">
        <w:t>4.28 Postupné závazné milníky</w:t>
      </w:r>
    </w:p>
    <w:p w14:paraId="78458959" w14:textId="735BC30C" w:rsidR="00500582" w:rsidRPr="004509B9" w:rsidRDefault="00EA7ED3" w:rsidP="00500582">
      <w:pPr>
        <w:pStyle w:val="Textbezodsazen"/>
      </w:pPr>
      <w:r w:rsidRPr="004509B9">
        <w:rPr>
          <w:rFonts w:eastAsia="Verdana" w:cs="Times New Roman"/>
        </w:rPr>
        <w:t xml:space="preserve">Postupné závazné milníky jsou uvedeny v části </w:t>
      </w:r>
      <w:bookmarkStart w:id="0" w:name="_Toc7077140"/>
      <w:bookmarkStart w:id="1" w:name="_Toc46218005"/>
      <w:r w:rsidRPr="004509B9">
        <w:rPr>
          <w:rFonts w:eastAsia="Verdana" w:cs="Times New Roman"/>
        </w:rPr>
        <w:t>5. ORGANIZACE VÝSTAVBY, VÝLUKY</w:t>
      </w:r>
      <w:bookmarkEnd w:id="0"/>
      <w:bookmarkEnd w:id="1"/>
      <w:r w:rsidRPr="004509B9">
        <w:rPr>
          <w:rFonts w:eastAsia="Verdana" w:cs="Times New Roman"/>
        </w:rPr>
        <w:t xml:space="preserve"> Zvláštních technických podmínek.</w:t>
      </w:r>
    </w:p>
    <w:p w14:paraId="66854CDD" w14:textId="0BDFA984" w:rsidR="00C96E7C" w:rsidRPr="004509B9" w:rsidRDefault="00C96E7C" w:rsidP="005B7883">
      <w:pPr>
        <w:pStyle w:val="Nadpisbezsl1-2"/>
      </w:pPr>
      <w:r w:rsidRPr="004509B9">
        <w:t>8.2, 8.4  Doba pro dokončení, Prodloužení doby pro dokončení</w:t>
      </w:r>
    </w:p>
    <w:p w14:paraId="22E2A309" w14:textId="52421507" w:rsidR="00C96E7C" w:rsidRPr="004509B9" w:rsidRDefault="00C96E7C" w:rsidP="005D168C">
      <w:pPr>
        <w:pStyle w:val="Textbezodsazen"/>
      </w:pPr>
      <w:r w:rsidRPr="004509B9">
        <w:t>Zhotovitel je povinen dokončit celé Dílo včetně příslušné dokumentace dle pod-článku 7.9 do</w:t>
      </w:r>
      <w:r w:rsidR="004D4B84" w:rsidRPr="004509B9">
        <w:t xml:space="preserve"> </w:t>
      </w:r>
      <w:r w:rsidR="00D53DA8" w:rsidRPr="004509B9">
        <w:br/>
      </w:r>
      <w:r w:rsidR="00D53DA8" w:rsidRPr="004509B9">
        <w:rPr>
          <w:b/>
        </w:rPr>
        <w:t>16 měsíců</w:t>
      </w:r>
      <w:r w:rsidRPr="004509B9">
        <w:t xml:space="preserve"> od Data zahájení prací.</w:t>
      </w:r>
    </w:p>
    <w:p w14:paraId="5DB2CA3D" w14:textId="2D9F164A" w:rsidR="00C96E7C" w:rsidRPr="004509B9" w:rsidRDefault="00C96E7C" w:rsidP="005D168C">
      <w:pPr>
        <w:pStyle w:val="Textbezodsazen"/>
      </w:pPr>
      <w:r w:rsidRPr="004509B9">
        <w:t>Lhůty uvedené</w:t>
      </w:r>
      <w:r w:rsidR="00582C15" w:rsidRPr="004509B9">
        <w:t xml:space="preserve"> v </w:t>
      </w:r>
      <w:r w:rsidRPr="004509B9">
        <w:t>Pod-článku 7.9 Smluvních podmínek se</w:t>
      </w:r>
      <w:r w:rsidR="00582C15" w:rsidRPr="004509B9">
        <w:t xml:space="preserve"> v </w:t>
      </w:r>
      <w:r w:rsidRPr="004509B9">
        <w:t xml:space="preserve">případě této Smlouvy nepoužijí. Lhůty jsou stanovené takto: </w:t>
      </w:r>
      <w:r w:rsidR="00D16A28" w:rsidRPr="004509B9">
        <w:rPr>
          <w:b/>
        </w:rPr>
        <w:t>5 měsíců</w:t>
      </w:r>
      <w:r w:rsidR="00BF2A2F" w:rsidRPr="004509B9">
        <w:rPr>
          <w:b/>
        </w:rPr>
        <w:t>.</w:t>
      </w:r>
    </w:p>
    <w:p w14:paraId="2F057894" w14:textId="77777777" w:rsidR="00C96E7C" w:rsidRPr="004509B9" w:rsidRDefault="00C96E7C" w:rsidP="005B7883">
      <w:pPr>
        <w:pStyle w:val="Nadpisbezsl1-2"/>
      </w:pPr>
      <w:r w:rsidRPr="004509B9">
        <w:t>8.2, 1.1.3.10  Doba pro uvedení do provozu</w:t>
      </w:r>
    </w:p>
    <w:p w14:paraId="7FEF8740" w14:textId="61148691" w:rsidR="00C96E7C" w:rsidRPr="004509B9" w:rsidRDefault="00C96E7C" w:rsidP="005D168C">
      <w:pPr>
        <w:pStyle w:val="Textbezodsazen"/>
      </w:pPr>
      <w:r w:rsidRPr="004509B9">
        <w:t xml:space="preserve">Zhotovitel je povinen dokončit </w:t>
      </w:r>
      <w:r w:rsidR="0073021F" w:rsidRPr="004509B9">
        <w:t xml:space="preserve">Sekci </w:t>
      </w:r>
      <w:r w:rsidR="00D16A28" w:rsidRPr="004509B9">
        <w:t>1</w:t>
      </w:r>
      <w:r w:rsidR="0073021F" w:rsidRPr="004509B9">
        <w:t xml:space="preserve"> - stavební</w:t>
      </w:r>
      <w:r w:rsidR="00582C15" w:rsidRPr="004509B9">
        <w:t xml:space="preserve"> v </w:t>
      </w:r>
      <w:r w:rsidRPr="004509B9">
        <w:t xml:space="preserve">rozsahu nezbytném pro účely uvedení </w:t>
      </w:r>
      <w:r w:rsidR="004509B9">
        <w:br/>
      </w:r>
      <w:r w:rsidRPr="004509B9">
        <w:t xml:space="preserve">Sekce </w:t>
      </w:r>
      <w:r w:rsidR="00D04E91" w:rsidRPr="004509B9">
        <w:t xml:space="preserve">1 – stavební </w:t>
      </w:r>
      <w:r w:rsidRPr="004509B9">
        <w:t>do provozu za podmínek stavebního zákona</w:t>
      </w:r>
      <w:r w:rsidR="00582C15" w:rsidRPr="004509B9">
        <w:t xml:space="preserve"> a </w:t>
      </w:r>
      <w:r w:rsidRPr="004509B9">
        <w:t>zákona</w:t>
      </w:r>
      <w:r w:rsidR="00582C15" w:rsidRPr="004509B9">
        <w:t xml:space="preserve"> o </w:t>
      </w:r>
      <w:r w:rsidRPr="004509B9">
        <w:t xml:space="preserve">drahách nejpozději do </w:t>
      </w:r>
      <w:r w:rsidR="00D16A28" w:rsidRPr="004509B9">
        <w:rPr>
          <w:b/>
        </w:rPr>
        <w:t>11</w:t>
      </w:r>
      <w:r w:rsidRPr="004509B9">
        <w:rPr>
          <w:b/>
        </w:rPr>
        <w:t xml:space="preserve"> měsíců</w:t>
      </w:r>
      <w:r w:rsidRPr="004509B9">
        <w:t xml:space="preserve"> od Data zahájení prací</w:t>
      </w:r>
      <w:r w:rsidRPr="004509B9">
        <w:t>.</w:t>
      </w:r>
    </w:p>
    <w:p w14:paraId="2B6E7F9A" w14:textId="77777777" w:rsidR="00C96E7C" w:rsidRDefault="00C96E7C" w:rsidP="005B7883">
      <w:pPr>
        <w:pStyle w:val="Nadpisbezsl1-2"/>
      </w:pPr>
      <w:r w:rsidRPr="004509B9">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7617AAC4" w14:textId="1F34A20F" w:rsidR="007D626B" w:rsidRPr="003820D3" w:rsidRDefault="00C96E7C" w:rsidP="003820D3">
      <w:pPr>
        <w:pStyle w:val="Nadpisbezsl1-2"/>
      </w:pPr>
      <w:r>
        <w:lastRenderedPageBreak/>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65F05E47" w:rsidR="00C96E7C" w:rsidRDefault="00C96E7C" w:rsidP="00582C15">
      <w:pPr>
        <w:pStyle w:val="Textbezodsazen"/>
      </w:pPr>
      <w:r>
        <w:t>Pokud žádost bude splňovat všechny požadované podmínky pro její podání, sdělí Objednatel tuto skutečnost Zhotoviteli</w:t>
      </w:r>
      <w:r w:rsidRPr="003820D3">
        <w:t>.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3820D3">
        <w:t xml:space="preserve"> k </w:t>
      </w:r>
      <w:r w:rsidRPr="003820D3">
        <w:t xml:space="preserve">realizaci pro příslušné po sobě jdoucí 3 kalendářní měsíce dle podrobného Harmonogramu, max. však vždy ve výši rovnající se </w:t>
      </w:r>
      <w:r w:rsidR="00C41B0C" w:rsidRPr="003820D3">
        <w:t>20 %</w:t>
      </w:r>
      <w:r w:rsidRPr="003820D3">
        <w:t xml:space="preserve"> smluvní hodnoty prací předpokládaných</w:t>
      </w:r>
      <w:r w:rsidR="00582C15" w:rsidRPr="003820D3">
        <w:t xml:space="preserve"> k </w:t>
      </w:r>
      <w:r w:rsidRPr="003820D3">
        <w:t>realizaci pro příslušný kalendářní rok dle podrobného Harmonogramu  [8.3 Harmonogram]</w:t>
      </w:r>
      <w:r w:rsidR="00582C15" w:rsidRPr="003820D3">
        <w:t xml:space="preserve"> a </w:t>
      </w:r>
      <w:r w:rsidRPr="003820D3">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w:t>
      </w:r>
      <w:r>
        <w:t xml:space="preserve">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zúčtování celého zůstatku poskytnuté zálohové platby za skutečně</w:t>
      </w:r>
      <w:bookmarkStart w:id="2" w:name="_GoBack"/>
      <w:bookmarkEnd w:id="2"/>
      <w:r>
        <w:t xml:space="preserve"> provedené práce do doby uvedení Díla do provozu. </w:t>
      </w:r>
    </w:p>
    <w:p w14:paraId="03038859" w14:textId="46FA3EFC"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w:t>
      </w:r>
      <w:r w:rsidRPr="001E140A">
        <w:t xml:space="preserve">bodu </w:t>
      </w:r>
      <w:r w:rsidR="002B67EF" w:rsidRPr="001E140A">
        <w:t>a)</w:t>
      </w:r>
      <w:r w:rsidRPr="001E140A">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 xml:space="preserve">zálohovaném období, tj. formou </w:t>
      </w:r>
      <w:r>
        <w:lastRenderedPageBreak/>
        <w:t>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Pr="003820D3" w:rsidRDefault="00C96E7C" w:rsidP="00582C15">
      <w:pPr>
        <w:pStyle w:val="Textbezodsazen"/>
      </w:pPr>
      <w:r>
        <w:t xml:space="preserve">Celkový </w:t>
      </w:r>
      <w:r w:rsidRPr="003820D3">
        <w:t xml:space="preserve">součet požadovaných zálohových plateb nesmí překročit Smluvní cenu. </w:t>
      </w:r>
    </w:p>
    <w:p w14:paraId="46C3EBC9" w14:textId="77777777" w:rsidR="00C96E7C" w:rsidRPr="003820D3" w:rsidRDefault="00C96E7C" w:rsidP="005B7883">
      <w:pPr>
        <w:pStyle w:val="Nadpisbezsl1-2"/>
      </w:pPr>
      <w:r w:rsidRPr="003820D3">
        <w:t>14.5  Technologické materiály určené pro dílo</w:t>
      </w:r>
    </w:p>
    <w:p w14:paraId="0375CDFD" w14:textId="77777777" w:rsidR="00C41B0C" w:rsidRPr="003820D3" w:rsidRDefault="00C41B0C" w:rsidP="00C41B0C">
      <w:pPr>
        <w:pStyle w:val="Textbezodsazen"/>
      </w:pPr>
      <w:r w:rsidRPr="003820D3">
        <w:t>Technologické materiály určené pro dílo</w:t>
      </w:r>
      <w:r w:rsidRPr="003820D3">
        <w:rPr>
          <w:b/>
        </w:rPr>
        <w:t xml:space="preserve"> </w:t>
      </w:r>
      <w:r w:rsidRPr="003820D3">
        <w:t>k zaplacení po dodání na Staveniště dle pod-odstavce 14.5 (c):  </w:t>
      </w:r>
    </w:p>
    <w:p w14:paraId="596C2359" w14:textId="77777777" w:rsidR="00C41B0C" w:rsidRPr="003820D3" w:rsidRDefault="00C41B0C" w:rsidP="00C41B0C">
      <w:pPr>
        <w:pStyle w:val="Textbezodsazen"/>
      </w:pPr>
      <w:r w:rsidRPr="003820D3">
        <w:t xml:space="preserve">                                      </w:t>
      </w:r>
    </w:p>
    <w:p w14:paraId="2494EF44" w14:textId="77777777" w:rsidR="00C41B0C" w:rsidRPr="003820D3" w:rsidRDefault="00C41B0C" w:rsidP="00C41B0C">
      <w:pPr>
        <w:pStyle w:val="Textbezodsazen"/>
        <w:numPr>
          <w:ilvl w:val="0"/>
          <w:numId w:val="49"/>
        </w:numPr>
      </w:pPr>
      <w:r w:rsidRPr="003820D3">
        <w:t>zabezpečovací zařízení (skříně vnitřní výstroje elektronického stavědla, zařízení GTN, skříně DOZ, napájecí zdroje, elektromotorické přestavníky, návěstidla, venkovní výstroj KO a PčN);</w:t>
      </w:r>
    </w:p>
    <w:p w14:paraId="00ABC6B1" w14:textId="77777777" w:rsidR="00C41B0C" w:rsidRPr="003820D3" w:rsidRDefault="00C41B0C" w:rsidP="00C41B0C">
      <w:pPr>
        <w:pStyle w:val="Textbezodsazen"/>
        <w:numPr>
          <w:ilvl w:val="0"/>
          <w:numId w:val="49"/>
        </w:numPr>
      </w:pPr>
      <w:r w:rsidRPr="003820D3">
        <w:t> sdělovací zařízení (telefonní ústředny, rozhlasové ústředny, informační systémy, přenosový systém switche, routery, převodníky], kamerový systém, ASHS, EZS, kabelové vedení)</w:t>
      </w:r>
    </w:p>
    <w:p w14:paraId="58F2369C" w14:textId="51421B56" w:rsidR="00C41B0C" w:rsidRPr="003820D3" w:rsidRDefault="00C41B0C" w:rsidP="00C41B0C">
      <w:pPr>
        <w:pStyle w:val="Textbezodsazen"/>
        <w:numPr>
          <w:ilvl w:val="0"/>
          <w:numId w:val="49"/>
        </w:numPr>
      </w:pPr>
      <w:r w:rsidRPr="003820D3">
        <w:t>Železniční svršek (kolejnice, pražce, výhybky).</w:t>
      </w:r>
    </w:p>
    <w:p w14:paraId="3301BAB5" w14:textId="4E42A4EF" w:rsidR="00BF5233" w:rsidRPr="003820D3" w:rsidRDefault="00C41B0C" w:rsidP="00C41B0C">
      <w:pPr>
        <w:pStyle w:val="Textbezodsazen"/>
      </w:pPr>
      <w:r w:rsidRPr="003820D3">
        <w:t>Platbu za Technologická zařízení a Materiály v jednotlivých letech výstavby lze uplatnit pouze na Pokyn Správce stavby nebo s jeho souhlasem.</w:t>
      </w:r>
    </w:p>
    <w:p w14:paraId="6CDD0778" w14:textId="77777777" w:rsidR="00E30C41" w:rsidRPr="003820D3" w:rsidRDefault="00E30C41" w:rsidP="00E30C41">
      <w:pPr>
        <w:spacing w:after="240" w:line="264" w:lineRule="auto"/>
        <w:jc w:val="both"/>
        <w:rPr>
          <w:rFonts w:asciiTheme="minorHAnsi" w:hAnsiTheme="minorHAnsi"/>
          <w:b/>
        </w:rPr>
      </w:pPr>
      <w:r w:rsidRPr="003820D3">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3820D3">
        <w:rPr>
          <w:rFonts w:asciiTheme="minorHAnsi" w:hAnsiTheme="minorHAnsi"/>
          <w:sz w:val="18"/>
          <w:szCs w:val="18"/>
        </w:rPr>
        <w:t>Do šestého odstavce se za pododstavec písm.(f) doplňuje další</w:t>
      </w:r>
      <w:r w:rsidRPr="00A10EEB">
        <w:rPr>
          <w:rFonts w:asciiTheme="minorHAnsi" w:hAnsiTheme="minorHAnsi"/>
          <w:sz w:val="18"/>
          <w:szCs w:val="18"/>
        </w:rPr>
        <w:t xml:space="preserve">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52FB1EF2" w:rsidR="00C96E7C" w:rsidRDefault="00C96E7C" w:rsidP="00582C15">
      <w:pPr>
        <w:pStyle w:val="Textbezodsazen"/>
      </w:pPr>
      <w:r>
        <w:t xml:space="preserve">Minimální částka Potvrzení </w:t>
      </w:r>
      <w:r w:rsidR="00C41B0C">
        <w:t>průběžné platby není stanovena.</w:t>
      </w:r>
    </w:p>
    <w:p w14:paraId="19A6A22D" w14:textId="77777777" w:rsidR="00C96E7C" w:rsidRDefault="00C96E7C" w:rsidP="005B7883">
      <w:pPr>
        <w:pStyle w:val="Nadpisbezsl1-2"/>
      </w:pPr>
      <w:r>
        <w:lastRenderedPageBreak/>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Dosavadní text prvního odstavce v pododstavci písm.(d) se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 zadá celé Dílo podzhotoviteli, postoupí Smlouvu nebo převede podnikatelskou činnost či její část bez požadované dohody či souhlasu Objednatele,</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1"/>
      <w:footerReference w:type="default" r:id="rId12"/>
      <w:headerReference w:type="first" r:id="rId1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81F8E" w14:textId="77777777" w:rsidR="00DF2C3D" w:rsidRDefault="00DF2C3D" w:rsidP="00962258">
      <w:pPr>
        <w:spacing w:after="0" w:line="240" w:lineRule="auto"/>
      </w:pPr>
      <w:r>
        <w:separator/>
      </w:r>
    </w:p>
  </w:endnote>
  <w:endnote w:type="continuationSeparator" w:id="0">
    <w:p w14:paraId="5A366AA8" w14:textId="77777777" w:rsidR="00DF2C3D" w:rsidRDefault="00DF2C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24975BF9"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40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140A">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2034D555"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1E140A">
            <w:rPr>
              <w:bCs/>
              <w:noProof/>
            </w:rPr>
            <w:t>Chyba! V dokumentu není žádný text v zadaném stylu.</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064C67A4"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1E140A">
            <w:rPr>
              <w:bCs/>
              <w:noProof/>
            </w:rPr>
            <w:t>Chyba! V dokumentu není žádný text v zadaném stylu.</w:t>
          </w:r>
          <w:r w:rsidRPr="00967F7C">
            <w:rPr>
              <w:b/>
              <w:noProof/>
            </w:rPr>
            <w:fldChar w:fldCharType="end"/>
          </w:r>
        </w:p>
      </w:tc>
      <w:tc>
        <w:tcPr>
          <w:tcW w:w="1021" w:type="dxa"/>
          <w:vAlign w:val="bottom"/>
        </w:tcPr>
        <w:p w14:paraId="63EFD5E7" w14:textId="67BD141A"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40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140A">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2B262" w14:textId="77777777" w:rsidR="00DF2C3D" w:rsidRDefault="00DF2C3D" w:rsidP="00962258">
      <w:pPr>
        <w:spacing w:after="0" w:line="240" w:lineRule="auto"/>
      </w:pPr>
      <w:r>
        <w:separator/>
      </w:r>
    </w:p>
  </w:footnote>
  <w:footnote w:type="continuationSeparator" w:id="0">
    <w:p w14:paraId="3B24A0DE" w14:textId="77777777" w:rsidR="00DF2C3D" w:rsidRDefault="00DF2C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083187"/>
    <w:multiLevelType w:val="hybridMultilevel"/>
    <w:tmpl w:val="93EA0036"/>
    <w:lvl w:ilvl="0" w:tplc="74263E54">
      <w:numFmt w:val="bullet"/>
      <w:lvlText w:val="-"/>
      <w:lvlJc w:val="left"/>
      <w:pPr>
        <w:ind w:left="1125" w:hanging="765"/>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3"/>
  </w:num>
  <w:num w:numId="25">
    <w:abstractNumId w:val="3"/>
  </w:num>
  <w:num w:numId="26">
    <w:abstractNumId w:val="12"/>
  </w:num>
  <w:num w:numId="27">
    <w:abstractNumId w:val="9"/>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3"/>
  </w:num>
  <w:num w:numId="43">
    <w:abstractNumId w:val="3"/>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06F6"/>
    <w:rsid w:val="00011269"/>
    <w:rsid w:val="0001183F"/>
    <w:rsid w:val="00017F3C"/>
    <w:rsid w:val="00023076"/>
    <w:rsid w:val="00030170"/>
    <w:rsid w:val="00041EC8"/>
    <w:rsid w:val="00044C35"/>
    <w:rsid w:val="00053BAD"/>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E0B11"/>
    <w:rsid w:val="000E1A7F"/>
    <w:rsid w:val="000F4591"/>
    <w:rsid w:val="00103BEA"/>
    <w:rsid w:val="0011245C"/>
    <w:rsid w:val="00112864"/>
    <w:rsid w:val="00114472"/>
    <w:rsid w:val="00114988"/>
    <w:rsid w:val="001149ED"/>
    <w:rsid w:val="00115069"/>
    <w:rsid w:val="001150F2"/>
    <w:rsid w:val="001174DF"/>
    <w:rsid w:val="0012024F"/>
    <w:rsid w:val="001379C7"/>
    <w:rsid w:val="001408C4"/>
    <w:rsid w:val="00140B6A"/>
    <w:rsid w:val="00145961"/>
    <w:rsid w:val="00146747"/>
    <w:rsid w:val="00146DA1"/>
    <w:rsid w:val="00152473"/>
    <w:rsid w:val="00152D40"/>
    <w:rsid w:val="00154503"/>
    <w:rsid w:val="001656A2"/>
    <w:rsid w:val="00170EC5"/>
    <w:rsid w:val="001747C1"/>
    <w:rsid w:val="00174FB5"/>
    <w:rsid w:val="00177D6B"/>
    <w:rsid w:val="00191F90"/>
    <w:rsid w:val="001965E6"/>
    <w:rsid w:val="001B022A"/>
    <w:rsid w:val="001B4E74"/>
    <w:rsid w:val="001C4416"/>
    <w:rsid w:val="001C645F"/>
    <w:rsid w:val="001D7A45"/>
    <w:rsid w:val="001E140A"/>
    <w:rsid w:val="001E3C56"/>
    <w:rsid w:val="001E678E"/>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848C1"/>
    <w:rsid w:val="00291225"/>
    <w:rsid w:val="002A3B57"/>
    <w:rsid w:val="002B67EF"/>
    <w:rsid w:val="002C31BF"/>
    <w:rsid w:val="002D7FD6"/>
    <w:rsid w:val="002E0998"/>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820D3"/>
    <w:rsid w:val="003907DF"/>
    <w:rsid w:val="003910F9"/>
    <w:rsid w:val="0039276A"/>
    <w:rsid w:val="00392EB6"/>
    <w:rsid w:val="00394C56"/>
    <w:rsid w:val="003956C6"/>
    <w:rsid w:val="003A14A2"/>
    <w:rsid w:val="003B3E68"/>
    <w:rsid w:val="003C33F2"/>
    <w:rsid w:val="003C5F1F"/>
    <w:rsid w:val="003D756E"/>
    <w:rsid w:val="003E2E24"/>
    <w:rsid w:val="003E420D"/>
    <w:rsid w:val="003E4C13"/>
    <w:rsid w:val="004001A6"/>
    <w:rsid w:val="004078F3"/>
    <w:rsid w:val="004220DE"/>
    <w:rsid w:val="0042532F"/>
    <w:rsid w:val="00427794"/>
    <w:rsid w:val="004309EE"/>
    <w:rsid w:val="00441B4D"/>
    <w:rsid w:val="004509B9"/>
    <w:rsid w:val="00450F07"/>
    <w:rsid w:val="00453CD3"/>
    <w:rsid w:val="00460660"/>
    <w:rsid w:val="00464BA9"/>
    <w:rsid w:val="00467C40"/>
    <w:rsid w:val="00483969"/>
    <w:rsid w:val="00486107"/>
    <w:rsid w:val="00491827"/>
    <w:rsid w:val="0049388C"/>
    <w:rsid w:val="004C4399"/>
    <w:rsid w:val="004C4830"/>
    <w:rsid w:val="004C6F56"/>
    <w:rsid w:val="004C787C"/>
    <w:rsid w:val="004D4B84"/>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70EA4"/>
    <w:rsid w:val="005736B7"/>
    <w:rsid w:val="00575E5A"/>
    <w:rsid w:val="00580245"/>
    <w:rsid w:val="00582C15"/>
    <w:rsid w:val="00597E16"/>
    <w:rsid w:val="005A1F44"/>
    <w:rsid w:val="005B7883"/>
    <w:rsid w:val="005C4979"/>
    <w:rsid w:val="005C50A5"/>
    <w:rsid w:val="005C6607"/>
    <w:rsid w:val="005D168C"/>
    <w:rsid w:val="005D2F3D"/>
    <w:rsid w:val="005D3C39"/>
    <w:rsid w:val="005D50C3"/>
    <w:rsid w:val="005D6C32"/>
    <w:rsid w:val="005E00AD"/>
    <w:rsid w:val="005F3A96"/>
    <w:rsid w:val="005F3E29"/>
    <w:rsid w:val="00601A8C"/>
    <w:rsid w:val="00605DD8"/>
    <w:rsid w:val="0061012B"/>
    <w:rsid w:val="0061068E"/>
    <w:rsid w:val="006115D3"/>
    <w:rsid w:val="00612096"/>
    <w:rsid w:val="00617585"/>
    <w:rsid w:val="0064752E"/>
    <w:rsid w:val="0065610E"/>
    <w:rsid w:val="006563D3"/>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41"/>
    <w:rsid w:val="00726AFE"/>
    <w:rsid w:val="0073021F"/>
    <w:rsid w:val="00740AF5"/>
    <w:rsid w:val="00743525"/>
    <w:rsid w:val="00752D81"/>
    <w:rsid w:val="007541A2"/>
    <w:rsid w:val="00755818"/>
    <w:rsid w:val="00760F84"/>
    <w:rsid w:val="0076286B"/>
    <w:rsid w:val="00766846"/>
    <w:rsid w:val="0077673A"/>
    <w:rsid w:val="007846E1"/>
    <w:rsid w:val="007847D6"/>
    <w:rsid w:val="00791F16"/>
    <w:rsid w:val="007962F2"/>
    <w:rsid w:val="007A172F"/>
    <w:rsid w:val="007A4F2A"/>
    <w:rsid w:val="007A5172"/>
    <w:rsid w:val="007A67A0"/>
    <w:rsid w:val="007B1246"/>
    <w:rsid w:val="007B570C"/>
    <w:rsid w:val="007C4C3C"/>
    <w:rsid w:val="007C73B0"/>
    <w:rsid w:val="007D4C3D"/>
    <w:rsid w:val="007D626B"/>
    <w:rsid w:val="007E0EC4"/>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6120"/>
    <w:rsid w:val="008A736D"/>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6091"/>
    <w:rsid w:val="00940D8A"/>
    <w:rsid w:val="00953532"/>
    <w:rsid w:val="009614D6"/>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6F4D"/>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4257D"/>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9736C"/>
    <w:rsid w:val="00AA227A"/>
    <w:rsid w:val="00AA4CBB"/>
    <w:rsid w:val="00AA641C"/>
    <w:rsid w:val="00AA65FA"/>
    <w:rsid w:val="00AA7351"/>
    <w:rsid w:val="00AA7F27"/>
    <w:rsid w:val="00AD056F"/>
    <w:rsid w:val="00AD0C7B"/>
    <w:rsid w:val="00AD5F1A"/>
    <w:rsid w:val="00AD6731"/>
    <w:rsid w:val="00AD7B08"/>
    <w:rsid w:val="00AF0E06"/>
    <w:rsid w:val="00AF3955"/>
    <w:rsid w:val="00AF4E10"/>
    <w:rsid w:val="00B008D5"/>
    <w:rsid w:val="00B02F73"/>
    <w:rsid w:val="00B0619F"/>
    <w:rsid w:val="00B12F2D"/>
    <w:rsid w:val="00B13A26"/>
    <w:rsid w:val="00B15D0D"/>
    <w:rsid w:val="00B22106"/>
    <w:rsid w:val="00B222FB"/>
    <w:rsid w:val="00B26D5E"/>
    <w:rsid w:val="00B32107"/>
    <w:rsid w:val="00B40591"/>
    <w:rsid w:val="00B5431A"/>
    <w:rsid w:val="00B61935"/>
    <w:rsid w:val="00B6270B"/>
    <w:rsid w:val="00B75EE1"/>
    <w:rsid w:val="00B77481"/>
    <w:rsid w:val="00B83ABB"/>
    <w:rsid w:val="00B8518B"/>
    <w:rsid w:val="00B90A87"/>
    <w:rsid w:val="00B97CC3"/>
    <w:rsid w:val="00BA0EBA"/>
    <w:rsid w:val="00BB1D19"/>
    <w:rsid w:val="00BB79E8"/>
    <w:rsid w:val="00BC05F2"/>
    <w:rsid w:val="00BC06C4"/>
    <w:rsid w:val="00BD7E91"/>
    <w:rsid w:val="00BD7F0D"/>
    <w:rsid w:val="00BF2A2F"/>
    <w:rsid w:val="00BF5233"/>
    <w:rsid w:val="00C02D0A"/>
    <w:rsid w:val="00C038BD"/>
    <w:rsid w:val="00C03A6E"/>
    <w:rsid w:val="00C12C1E"/>
    <w:rsid w:val="00C17046"/>
    <w:rsid w:val="00C1755A"/>
    <w:rsid w:val="00C21179"/>
    <w:rsid w:val="00C226C0"/>
    <w:rsid w:val="00C2298F"/>
    <w:rsid w:val="00C25AE7"/>
    <w:rsid w:val="00C33406"/>
    <w:rsid w:val="00C41B0C"/>
    <w:rsid w:val="00C42FE6"/>
    <w:rsid w:val="00C44F6A"/>
    <w:rsid w:val="00C45177"/>
    <w:rsid w:val="00C6198E"/>
    <w:rsid w:val="00C708EA"/>
    <w:rsid w:val="00C72A09"/>
    <w:rsid w:val="00C732F0"/>
    <w:rsid w:val="00C778A5"/>
    <w:rsid w:val="00C81FA5"/>
    <w:rsid w:val="00C83340"/>
    <w:rsid w:val="00C8675B"/>
    <w:rsid w:val="00C95162"/>
    <w:rsid w:val="00C968A1"/>
    <w:rsid w:val="00C96E7C"/>
    <w:rsid w:val="00CA42A7"/>
    <w:rsid w:val="00CA4600"/>
    <w:rsid w:val="00CA5A14"/>
    <w:rsid w:val="00CB4B11"/>
    <w:rsid w:val="00CB6A37"/>
    <w:rsid w:val="00CB7684"/>
    <w:rsid w:val="00CC7C8F"/>
    <w:rsid w:val="00CD1FC4"/>
    <w:rsid w:val="00CE1DA0"/>
    <w:rsid w:val="00CF2351"/>
    <w:rsid w:val="00CF4255"/>
    <w:rsid w:val="00D034A0"/>
    <w:rsid w:val="00D04E91"/>
    <w:rsid w:val="00D1661F"/>
    <w:rsid w:val="00D16A28"/>
    <w:rsid w:val="00D21061"/>
    <w:rsid w:val="00D246FC"/>
    <w:rsid w:val="00D30D72"/>
    <w:rsid w:val="00D36BD5"/>
    <w:rsid w:val="00D36EA0"/>
    <w:rsid w:val="00D4108E"/>
    <w:rsid w:val="00D435C3"/>
    <w:rsid w:val="00D45E4C"/>
    <w:rsid w:val="00D50EEA"/>
    <w:rsid w:val="00D5183B"/>
    <w:rsid w:val="00D53DA8"/>
    <w:rsid w:val="00D54131"/>
    <w:rsid w:val="00D6163D"/>
    <w:rsid w:val="00D81A0E"/>
    <w:rsid w:val="00D831A3"/>
    <w:rsid w:val="00D90D67"/>
    <w:rsid w:val="00D975AB"/>
    <w:rsid w:val="00D97BE3"/>
    <w:rsid w:val="00DA3711"/>
    <w:rsid w:val="00DA47EF"/>
    <w:rsid w:val="00DA53DF"/>
    <w:rsid w:val="00DB160C"/>
    <w:rsid w:val="00DC0FD9"/>
    <w:rsid w:val="00DD24AF"/>
    <w:rsid w:val="00DD46F3"/>
    <w:rsid w:val="00DE56F2"/>
    <w:rsid w:val="00DF116D"/>
    <w:rsid w:val="00DF2C3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67789"/>
    <w:rsid w:val="00E72324"/>
    <w:rsid w:val="00E76688"/>
    <w:rsid w:val="00E878EE"/>
    <w:rsid w:val="00E91D47"/>
    <w:rsid w:val="00EA6EC7"/>
    <w:rsid w:val="00EA7ED3"/>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0481D"/>
    <w:rsid w:val="00F12DEC"/>
    <w:rsid w:val="00F14E8A"/>
    <w:rsid w:val="00F1586D"/>
    <w:rsid w:val="00F1715C"/>
    <w:rsid w:val="00F20959"/>
    <w:rsid w:val="00F231DC"/>
    <w:rsid w:val="00F26CFB"/>
    <w:rsid w:val="00F2704A"/>
    <w:rsid w:val="00F310F8"/>
    <w:rsid w:val="00F35939"/>
    <w:rsid w:val="00F3661D"/>
    <w:rsid w:val="00F45607"/>
    <w:rsid w:val="00F4722B"/>
    <w:rsid w:val="00F54432"/>
    <w:rsid w:val="00F56EF4"/>
    <w:rsid w:val="00F57BAD"/>
    <w:rsid w:val="00F636E6"/>
    <w:rsid w:val="00F659EB"/>
    <w:rsid w:val="00F86BA6"/>
    <w:rsid w:val="00F95494"/>
    <w:rsid w:val="00F95772"/>
    <w:rsid w:val="00FA401F"/>
    <w:rsid w:val="00FB1DD4"/>
    <w:rsid w:val="00FB6342"/>
    <w:rsid w:val="00FC6389"/>
    <w:rsid w:val="00FD0487"/>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2E099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7">
    <w:name w:val="_Tabulka-7"/>
    <w:basedOn w:val="Normln"/>
    <w:rsid w:val="005D50C3"/>
    <w:pPr>
      <w:spacing w:before="20" w:after="20" w:line="240" w:lineRule="auto"/>
    </w:pPr>
    <w:rPr>
      <w:rFonts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09748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A3D32"/>
    <w:rsid w:val="002D6E16"/>
    <w:rsid w:val="003135E6"/>
    <w:rsid w:val="00347665"/>
    <w:rsid w:val="00391652"/>
    <w:rsid w:val="003B7384"/>
    <w:rsid w:val="004C7FA8"/>
    <w:rsid w:val="00546E40"/>
    <w:rsid w:val="005701B9"/>
    <w:rsid w:val="006527E6"/>
    <w:rsid w:val="00676F10"/>
    <w:rsid w:val="00714028"/>
    <w:rsid w:val="00876B24"/>
    <w:rsid w:val="0096090C"/>
    <w:rsid w:val="009B79D6"/>
    <w:rsid w:val="00A61422"/>
    <w:rsid w:val="00BC6E2B"/>
    <w:rsid w:val="00CA70E8"/>
    <w:rsid w:val="00CF4DD3"/>
    <w:rsid w:val="00D34D92"/>
    <w:rsid w:val="00D36C36"/>
    <w:rsid w:val="00D7712A"/>
    <w:rsid w:val="00D822E0"/>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823C2A6-BA28-4BDD-990B-E4646F2F5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65</TotalTime>
  <Pages>10</Pages>
  <Words>3837</Words>
  <Characters>22645</Characters>
  <Application>Microsoft Office Word</Application>
  <DocSecurity>0</DocSecurity>
  <Lines>188</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18</cp:revision>
  <cp:lastPrinted>2020-07-17T09:18:00Z</cp:lastPrinted>
  <dcterms:created xsi:type="dcterms:W3CDTF">2021-02-17T09:10:00Z</dcterms:created>
  <dcterms:modified xsi:type="dcterms:W3CDTF">2021-03-03T14:39:00Z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