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56ABE75" wp14:editId="4B19765B">
                      <wp:simplePos x="0" y="0"/>
                      <wp:positionH relativeFrom="page">
                        <wp:posOffset>4415790</wp:posOffset>
                      </wp:positionH>
                      <wp:positionV relativeFrom="page">
                        <wp:posOffset>1640205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150CE" w:rsidRDefault="00E150CE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6ABE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7.7pt;margin-top:129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E150CE" w:rsidRDefault="00E150CE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F78BC" w:rsidTr="00F862D6">
        <w:tc>
          <w:tcPr>
            <w:tcW w:w="1020" w:type="dxa"/>
          </w:tcPr>
          <w:p w:rsidR="006F78BC" w:rsidRPr="003E6B9A" w:rsidRDefault="006F78BC" w:rsidP="0077673A">
            <w:r w:rsidRPr="003E6B9A">
              <w:t>Naše zn.</w:t>
            </w:r>
          </w:p>
        </w:tc>
        <w:tc>
          <w:tcPr>
            <w:tcW w:w="2552" w:type="dxa"/>
          </w:tcPr>
          <w:p w:rsidR="006F78BC" w:rsidRPr="000575AF" w:rsidRDefault="000575AF" w:rsidP="00E150CE">
            <w:r w:rsidRPr="000575AF">
              <w:t>4524/2021-SŽ-SSV-Ú3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Listů/příloh</w:t>
            </w:r>
          </w:p>
        </w:tc>
        <w:tc>
          <w:tcPr>
            <w:tcW w:w="2552" w:type="dxa"/>
          </w:tcPr>
          <w:p w:rsidR="006F78BC" w:rsidRPr="000575AF" w:rsidRDefault="000575AF" w:rsidP="00E150CE">
            <w:r w:rsidRPr="000575AF">
              <w:t>2</w:t>
            </w:r>
            <w:r w:rsidR="006F78BC" w:rsidRPr="000575AF">
              <w:t>/0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>
            <w:pPr>
              <w:rPr>
                <w:noProof/>
              </w:rPr>
            </w:pPr>
          </w:p>
        </w:tc>
      </w:tr>
      <w:tr w:rsidR="006F78BC" w:rsidTr="00B23CA3">
        <w:trPr>
          <w:trHeight w:val="77"/>
        </w:trPr>
        <w:tc>
          <w:tcPr>
            <w:tcW w:w="1020" w:type="dxa"/>
          </w:tcPr>
          <w:p w:rsidR="006F78BC" w:rsidRDefault="006F78BC" w:rsidP="0077673A"/>
        </w:tc>
        <w:tc>
          <w:tcPr>
            <w:tcW w:w="2552" w:type="dxa"/>
          </w:tcPr>
          <w:p w:rsidR="006F78BC" w:rsidRPr="000575AF" w:rsidRDefault="006F78BC" w:rsidP="00E150CE"/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Vyřizuje</w:t>
            </w:r>
          </w:p>
        </w:tc>
        <w:tc>
          <w:tcPr>
            <w:tcW w:w="2552" w:type="dxa"/>
          </w:tcPr>
          <w:p w:rsidR="006F78BC" w:rsidRPr="000575AF" w:rsidRDefault="006F78BC" w:rsidP="00E150CE">
            <w:r w:rsidRPr="000575AF">
              <w:t>Ing. Radomíra Rečková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9A7568"/>
        </w:tc>
        <w:tc>
          <w:tcPr>
            <w:tcW w:w="2552" w:type="dxa"/>
          </w:tcPr>
          <w:p w:rsidR="006F78BC" w:rsidRPr="000575AF" w:rsidRDefault="006F78BC" w:rsidP="00E150CE"/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Mobil</w:t>
            </w:r>
          </w:p>
        </w:tc>
        <w:tc>
          <w:tcPr>
            <w:tcW w:w="2552" w:type="dxa"/>
          </w:tcPr>
          <w:p w:rsidR="006F78BC" w:rsidRPr="000575AF" w:rsidRDefault="006F78BC" w:rsidP="00E150CE">
            <w:r w:rsidRPr="000575AF">
              <w:t>+420 725 744 197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E-mail</w:t>
            </w:r>
          </w:p>
        </w:tc>
        <w:tc>
          <w:tcPr>
            <w:tcW w:w="2552" w:type="dxa"/>
          </w:tcPr>
          <w:p w:rsidR="006F78BC" w:rsidRPr="000575AF" w:rsidRDefault="001727F5" w:rsidP="00E150CE">
            <w:r w:rsidRPr="000575AF">
              <w:t>Reckova@spravazeleznic.cz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C47066" w:rsidP="006F7DD8">
            <w:bookmarkStart w:id="0" w:name="Datum"/>
            <w:r>
              <w:t>2</w:t>
            </w:r>
            <w:r w:rsidR="006F7DD8">
              <w:t>4</w:t>
            </w:r>
            <w:r>
              <w:t>. března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D2CA2" w:rsidRDefault="004D2CA2" w:rsidP="00CB7B5A">
      <w:pPr>
        <w:spacing w:after="0" w:line="240" w:lineRule="auto"/>
        <w:rPr>
          <w:rFonts w:eastAsia="Calibri" w:cs="Times New Roman"/>
          <w:lang w:eastAsia="cs-CZ"/>
        </w:rPr>
      </w:pPr>
      <w:bookmarkStart w:id="1" w:name="_GoBack"/>
      <w:bookmarkEnd w:id="1"/>
    </w:p>
    <w:p w:rsidR="002A3586" w:rsidRDefault="002A3586" w:rsidP="00C47066">
      <w:pPr>
        <w:spacing w:after="0" w:line="240" w:lineRule="auto"/>
        <w:rPr>
          <w:rFonts w:eastAsia="Calibri" w:cs="Times New Roman"/>
          <w:lang w:eastAsia="cs-CZ"/>
        </w:rPr>
      </w:pPr>
    </w:p>
    <w:p w:rsidR="00C47066" w:rsidRPr="00C47066" w:rsidRDefault="00CB7B5A" w:rsidP="00C4706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47066" w:rsidRPr="00C47066">
        <w:rPr>
          <w:rFonts w:eastAsia="Calibri" w:cs="Times New Roman"/>
          <w:b/>
          <w:lang w:eastAsia="cs-CZ"/>
        </w:rPr>
        <w:t>Soubor 4 staveb:</w:t>
      </w:r>
    </w:p>
    <w:p w:rsidR="00C47066" w:rsidRPr="00C47066" w:rsidRDefault="00C47066" w:rsidP="00C47066">
      <w:pPr>
        <w:spacing w:after="0" w:line="240" w:lineRule="auto"/>
        <w:rPr>
          <w:rFonts w:eastAsia="Calibri" w:cs="Times New Roman"/>
          <w:b/>
          <w:lang w:eastAsia="cs-CZ"/>
        </w:rPr>
      </w:pPr>
      <w:r w:rsidRPr="00C47066">
        <w:rPr>
          <w:rFonts w:eastAsia="Calibri" w:cs="Times New Roman"/>
          <w:b/>
          <w:lang w:eastAsia="cs-CZ"/>
        </w:rPr>
        <w:t>A: „Doplnění závor na PZS (P4318) v km 43,491 TÚ Hanušovice – Mikulovice“</w:t>
      </w:r>
    </w:p>
    <w:p w:rsidR="00C47066" w:rsidRPr="00C47066" w:rsidRDefault="00C47066" w:rsidP="00C47066">
      <w:pPr>
        <w:spacing w:after="0" w:line="240" w:lineRule="auto"/>
        <w:rPr>
          <w:rFonts w:eastAsia="Calibri" w:cs="Times New Roman"/>
          <w:b/>
          <w:lang w:eastAsia="cs-CZ"/>
        </w:rPr>
      </w:pPr>
      <w:r w:rsidRPr="00C47066">
        <w:rPr>
          <w:rFonts w:eastAsia="Calibri" w:cs="Times New Roman"/>
          <w:b/>
          <w:lang w:eastAsia="cs-CZ"/>
        </w:rPr>
        <w:t>B: „Doplnění závor na PZS (P4325) v km 49,079 TÚ Hanušovice – Mikulovice“</w:t>
      </w:r>
    </w:p>
    <w:p w:rsidR="00C47066" w:rsidRPr="00C47066" w:rsidRDefault="00C47066" w:rsidP="00C47066">
      <w:pPr>
        <w:spacing w:after="0" w:line="240" w:lineRule="auto"/>
        <w:rPr>
          <w:rFonts w:eastAsia="Calibri" w:cs="Times New Roman"/>
          <w:b/>
          <w:lang w:eastAsia="cs-CZ"/>
        </w:rPr>
      </w:pPr>
      <w:r w:rsidRPr="00C47066">
        <w:rPr>
          <w:rFonts w:eastAsia="Calibri" w:cs="Times New Roman"/>
          <w:b/>
          <w:lang w:eastAsia="cs-CZ"/>
        </w:rPr>
        <w:t>C: „Doplnění závor na PZS (P4393) v km 0,645 trati Mikulovice – Zlaté Hory“</w:t>
      </w:r>
    </w:p>
    <w:p w:rsidR="00C47066" w:rsidRPr="00C47066" w:rsidRDefault="00C47066" w:rsidP="00C47066">
      <w:pPr>
        <w:spacing w:after="0" w:line="240" w:lineRule="auto"/>
        <w:rPr>
          <w:rFonts w:eastAsia="Calibri" w:cs="Times New Roman"/>
          <w:b/>
          <w:lang w:eastAsia="cs-CZ"/>
        </w:rPr>
      </w:pPr>
      <w:r w:rsidRPr="00C47066">
        <w:rPr>
          <w:rFonts w:eastAsia="Calibri" w:cs="Times New Roman"/>
          <w:b/>
          <w:lang w:eastAsia="cs-CZ"/>
        </w:rPr>
        <w:t>D: „Doplnění závor na PZS (P4406) v km 7,214 trati Mikulovice – Zlaté Hory“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A6E3A">
        <w:rPr>
          <w:rFonts w:eastAsia="Calibri" w:cs="Times New Roman"/>
          <w:lang w:eastAsia="cs-CZ"/>
        </w:rPr>
        <w:t>Vysvětlení/ změna/ doplnění zadávací dokument</w:t>
      </w:r>
      <w:r w:rsidRPr="00CB7B5A">
        <w:rPr>
          <w:rFonts w:eastAsia="Calibri" w:cs="Times New Roman"/>
          <w:lang w:eastAsia="cs-CZ"/>
        </w:rPr>
        <w:t xml:space="preserve">ace č. </w:t>
      </w:r>
      <w:r w:rsidR="00C47066">
        <w:rPr>
          <w:rFonts w:eastAsia="Times New Roman" w:cs="Times New Roman"/>
          <w:lang w:eastAsia="cs-CZ"/>
        </w:rPr>
        <w:t>1</w:t>
      </w:r>
    </w:p>
    <w:p w:rsidR="004D2CA2" w:rsidRPr="005957F1" w:rsidRDefault="004D2CA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A3586" w:rsidRDefault="002A3586" w:rsidP="005957F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A3586" w:rsidRDefault="002A3586" w:rsidP="005957F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957F1" w:rsidRPr="005957F1" w:rsidRDefault="005957F1" w:rsidP="005957F1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 w:rsidR="00C772C2">
        <w:rPr>
          <w:rFonts w:eastAsia="Calibri" w:cs="Times New Roman"/>
          <w:b/>
          <w:lang w:eastAsia="cs-CZ"/>
        </w:rPr>
        <w:t>1</w:t>
      </w:r>
      <w:r w:rsidRPr="005957F1">
        <w:rPr>
          <w:rFonts w:eastAsia="Calibri" w:cs="Times New Roman"/>
          <w:b/>
          <w:lang w:eastAsia="cs-CZ"/>
        </w:rPr>
        <w:t>:</w:t>
      </w:r>
    </w:p>
    <w:p w:rsidR="00723855" w:rsidRPr="00723855" w:rsidRDefault="00723855" w:rsidP="00723855">
      <w:pPr>
        <w:spacing w:after="0" w:line="240" w:lineRule="auto"/>
        <w:rPr>
          <w:rFonts w:cs="Arial"/>
          <w:b/>
        </w:rPr>
      </w:pPr>
      <w:r w:rsidRPr="00723855">
        <w:rPr>
          <w:rFonts w:cs="Arial"/>
          <w:b/>
          <w:bCs/>
        </w:rPr>
        <w:t>Doplnění závor na PZS (P4318) v km 43,491 TÚ Hanušovice – Mikulovice</w:t>
      </w:r>
    </w:p>
    <w:p w:rsidR="00723855" w:rsidRDefault="00723855" w:rsidP="00122CEE">
      <w:pPr>
        <w:spacing w:after="0" w:line="240" w:lineRule="auto"/>
        <w:jc w:val="both"/>
        <w:rPr>
          <w:rFonts w:cs="Arial"/>
          <w:b/>
        </w:rPr>
      </w:pPr>
      <w:r w:rsidRPr="00723855">
        <w:rPr>
          <w:rFonts w:cs="Arial"/>
          <w:b/>
        </w:rPr>
        <w:t>PS 11-01-31 Zabezpečovací zařízení (PZS) železniční přejezd v km 43,491 (P4318)</w:t>
      </w:r>
    </w:p>
    <w:p w:rsidR="000D5E78" w:rsidRPr="000D5E78" w:rsidRDefault="000D5E78" w:rsidP="00122CEE">
      <w:pPr>
        <w:spacing w:after="0" w:line="240" w:lineRule="auto"/>
        <w:jc w:val="both"/>
        <w:rPr>
          <w:rFonts w:cs="Arial"/>
        </w:rPr>
      </w:pPr>
      <w:r w:rsidRPr="000D5E78">
        <w:rPr>
          <w:rFonts w:cs="Arial"/>
        </w:rPr>
        <w:t>V dokumentaci „Požadavky na výkon a funkci“ je uvedeno: Pro zjišťování volnosti kolejových úseků budou upraveny a doplněny stávající kolejové obvody.</w:t>
      </w:r>
    </w:p>
    <w:p w:rsidR="000D5E78" w:rsidRPr="000D5E78" w:rsidRDefault="000D5E78" w:rsidP="00122CEE">
      <w:pPr>
        <w:spacing w:after="0" w:line="240" w:lineRule="auto"/>
        <w:jc w:val="both"/>
        <w:rPr>
          <w:rFonts w:cs="Arial"/>
        </w:rPr>
      </w:pPr>
      <w:r w:rsidRPr="000D5E78">
        <w:rPr>
          <w:rFonts w:cs="Arial"/>
        </w:rPr>
        <w:t>V dokumentaci „Zjednodušená dokumentace ve stádiu 2“ je uvedeno: Pro zjišťování volnosti přibližovacích úseků budou využity upravené stávající počítače náprav.</w:t>
      </w:r>
    </w:p>
    <w:p w:rsidR="00723855" w:rsidRDefault="000D5E78" w:rsidP="00122CEE">
      <w:pPr>
        <w:spacing w:after="0" w:line="240" w:lineRule="auto"/>
        <w:jc w:val="both"/>
        <w:rPr>
          <w:rFonts w:cs="Arial"/>
          <w:b/>
        </w:rPr>
      </w:pPr>
      <w:r w:rsidRPr="000D5E78">
        <w:rPr>
          <w:rFonts w:cs="Arial"/>
        </w:rPr>
        <w:t>Žádáme zadavatele o upřesnění, která z výše uvedených informací je platná.</w:t>
      </w:r>
    </w:p>
    <w:p w:rsidR="005957F1" w:rsidRPr="005957F1" w:rsidRDefault="005957F1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9E1793" w:rsidRPr="00534529" w:rsidRDefault="00F834D0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>Zadavatel uvádí, že pro</w:t>
      </w:r>
      <w:r w:rsidR="00F12837" w:rsidRPr="00534529">
        <w:rPr>
          <w:rFonts w:cs="Arial"/>
        </w:rPr>
        <w:t xml:space="preserve"> zjišťování volnosti přibližovacích úseků budou využity upravené stávající </w:t>
      </w:r>
      <w:r w:rsidR="00F12837" w:rsidRPr="00534529">
        <w:rPr>
          <w:rFonts w:cs="Arial"/>
          <w:b/>
        </w:rPr>
        <w:t>počítače náprav</w:t>
      </w:r>
      <w:r w:rsidR="00122CEE" w:rsidRPr="00534529">
        <w:rPr>
          <w:rFonts w:cs="Arial"/>
        </w:rPr>
        <w:t>.</w:t>
      </w:r>
      <w:r w:rsidR="00F12837" w:rsidRPr="00534529">
        <w:rPr>
          <w:rFonts w:cs="Arial"/>
        </w:rPr>
        <w:t xml:space="preserve"> </w:t>
      </w:r>
    </w:p>
    <w:p w:rsidR="00F12837" w:rsidRDefault="00F12837" w:rsidP="00122CEE">
      <w:pPr>
        <w:spacing w:after="0" w:line="240" w:lineRule="auto"/>
        <w:jc w:val="both"/>
        <w:rPr>
          <w:rFonts w:cs="Arial"/>
          <w:color w:val="FF0000"/>
        </w:rPr>
      </w:pPr>
    </w:p>
    <w:p w:rsidR="002A3586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2" w:name="_Hlk48220981"/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5957F1">
        <w:rPr>
          <w:rFonts w:eastAsia="Calibri" w:cs="Times New Roman"/>
          <w:b/>
          <w:lang w:eastAsia="cs-CZ"/>
        </w:rPr>
        <w:t>:</w:t>
      </w:r>
    </w:p>
    <w:p w:rsidR="000D5E78" w:rsidRPr="000D5E78" w:rsidRDefault="000D5E78" w:rsidP="00122CEE">
      <w:pPr>
        <w:spacing w:after="0" w:line="240" w:lineRule="auto"/>
        <w:jc w:val="both"/>
        <w:rPr>
          <w:rFonts w:cs="Arial"/>
          <w:b/>
          <w:bCs/>
        </w:rPr>
      </w:pPr>
      <w:r w:rsidRPr="000D5E78">
        <w:rPr>
          <w:rFonts w:cs="Arial"/>
          <w:b/>
          <w:bCs/>
        </w:rPr>
        <w:t>Doplnění závor na PZS (P4318) v km 43,491 TÚ Hanušovice – Mikulovice</w:t>
      </w:r>
    </w:p>
    <w:p w:rsidR="000D5E78" w:rsidRPr="000D5E78" w:rsidRDefault="000D5E78" w:rsidP="00122CEE">
      <w:pPr>
        <w:spacing w:after="0" w:line="240" w:lineRule="auto"/>
        <w:jc w:val="both"/>
        <w:rPr>
          <w:rFonts w:cs="Arial"/>
          <w:b/>
          <w:bCs/>
        </w:rPr>
      </w:pPr>
      <w:r w:rsidRPr="000D5E78">
        <w:rPr>
          <w:rFonts w:cs="Arial"/>
          <w:b/>
          <w:bCs/>
        </w:rPr>
        <w:t>PS 11-01-31 Zabezpečovací zařízení (PZS) železniční přejezd v km 43,491 (P4318)</w:t>
      </w:r>
    </w:p>
    <w:p w:rsidR="00723855" w:rsidRPr="005957F1" w:rsidRDefault="000D5E78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D5E78">
        <w:rPr>
          <w:rFonts w:cs="Arial"/>
        </w:rPr>
        <w:t>Podle dokumentace „Zjednodušená dokumentace ve stádiu 2“ bod 3 Popis technického řešení je požadován online přenos informací s přednostním využitím optického kabelu na diagnostický server SSZT na pracoviště údržby v Jeseníku. Žádáme zadavatele o informaci, zda je k dispozici optický kabel mezi ŽST Písečná a ŽST Jeseník.</w:t>
      </w:r>
      <w:r w:rsidR="00723855" w:rsidRPr="00723855">
        <w:rPr>
          <w:rFonts w:ascii="Tahoma" w:hAnsi="Tahoma" w:cs="Tahoma"/>
          <w:sz w:val="19"/>
          <w:szCs w:val="19"/>
        </w:rPr>
        <w:br/>
      </w:r>
      <w:r w:rsidR="00723855" w:rsidRPr="005957F1">
        <w:rPr>
          <w:rFonts w:eastAsia="Calibri" w:cs="Times New Roman"/>
          <w:b/>
          <w:lang w:eastAsia="cs-CZ"/>
        </w:rPr>
        <w:t xml:space="preserve">Odpověď: </w:t>
      </w:r>
    </w:p>
    <w:bookmarkEnd w:id="2"/>
    <w:p w:rsidR="005957F1" w:rsidRPr="00534529" w:rsidRDefault="00F834D0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>V současné době probíhá stavba „Oprava přenosového traktu Hanušovice – Jeseník – Vápenná v rámci, které bude položen optický kabel mezi ŽST Jeseník a ŽST Písečná. Stavbu za Správu železnic realizuje Centrum telematiky a diagnostiky, realizace je plánována na 06/2021.</w:t>
      </w:r>
    </w:p>
    <w:p w:rsidR="00F834D0" w:rsidRPr="00534529" w:rsidRDefault="00F834D0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A3586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5957F1">
        <w:rPr>
          <w:rFonts w:eastAsia="Calibri" w:cs="Times New Roman"/>
          <w:b/>
          <w:lang w:eastAsia="cs-CZ"/>
        </w:rPr>
        <w:t>:</w:t>
      </w:r>
    </w:p>
    <w:p w:rsidR="000D5E78" w:rsidRPr="000D5E78" w:rsidRDefault="000D5E78" w:rsidP="00122CEE">
      <w:pPr>
        <w:spacing w:after="0" w:line="240" w:lineRule="auto"/>
        <w:jc w:val="both"/>
        <w:rPr>
          <w:rFonts w:cs="Arial"/>
          <w:b/>
          <w:bCs/>
        </w:rPr>
      </w:pPr>
      <w:r w:rsidRPr="000D5E78">
        <w:rPr>
          <w:rFonts w:cs="Arial"/>
          <w:b/>
          <w:bCs/>
        </w:rPr>
        <w:t>Doplnění závor na PZS (P4318) v km 43,491 TÚ Hanušovice – Mikulovice</w:t>
      </w:r>
    </w:p>
    <w:p w:rsidR="000D5E78" w:rsidRDefault="000D5E78" w:rsidP="00122CEE">
      <w:pPr>
        <w:spacing w:after="0" w:line="240" w:lineRule="auto"/>
        <w:jc w:val="both"/>
        <w:rPr>
          <w:rFonts w:cs="Arial"/>
          <w:b/>
          <w:bCs/>
        </w:rPr>
      </w:pPr>
      <w:r w:rsidRPr="000D5E78">
        <w:rPr>
          <w:rFonts w:cs="Arial"/>
          <w:b/>
          <w:bCs/>
        </w:rPr>
        <w:t>PS 11-01-31 Zabezpečovací zařízení (PZS) železniční přejezd v km 43,491 (P4318)</w:t>
      </w:r>
    </w:p>
    <w:p w:rsidR="00520890" w:rsidRPr="00520890" w:rsidRDefault="00520890" w:rsidP="00122CEE">
      <w:pPr>
        <w:spacing w:after="0" w:line="240" w:lineRule="auto"/>
        <w:jc w:val="both"/>
        <w:rPr>
          <w:rFonts w:cs="Arial"/>
        </w:rPr>
      </w:pPr>
      <w:r w:rsidRPr="00520890">
        <w:rPr>
          <w:rFonts w:cs="Arial"/>
        </w:rPr>
        <w:t>Žádáme zadavatele o informaci, zda požaduje kromě přenosu informací diagnostiky do ŽST Jeseník i přenos kontrol PZS na pracoviště JOP Jeseník</w:t>
      </w:r>
      <w:r>
        <w:rPr>
          <w:rFonts w:cs="Arial"/>
        </w:rPr>
        <w:t>.</w:t>
      </w: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723855" w:rsidRPr="00534529" w:rsidRDefault="00F12837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 xml:space="preserve">Přenos kontrol na JOP Jeseník </w:t>
      </w:r>
      <w:r w:rsidR="00F834D0" w:rsidRPr="00534529">
        <w:rPr>
          <w:rFonts w:cs="Arial"/>
        </w:rPr>
        <w:t>je ze strany Zadavatele požadován</w:t>
      </w:r>
      <w:r w:rsidR="006B3BE8" w:rsidRPr="00534529">
        <w:rPr>
          <w:rFonts w:cs="Arial"/>
        </w:rPr>
        <w:t>, je to stávající stav</w:t>
      </w:r>
      <w:r w:rsidRPr="00534529">
        <w:rPr>
          <w:rFonts w:cs="Arial"/>
        </w:rPr>
        <w:t>.</w:t>
      </w:r>
    </w:p>
    <w:p w:rsidR="00723855" w:rsidRDefault="00723855" w:rsidP="00122CEE">
      <w:pPr>
        <w:spacing w:after="0" w:line="240" w:lineRule="auto"/>
        <w:jc w:val="both"/>
        <w:rPr>
          <w:rFonts w:cs="Arial"/>
          <w:color w:val="FF0000"/>
        </w:rPr>
      </w:pPr>
    </w:p>
    <w:p w:rsidR="00723855" w:rsidRPr="005957F1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723855" w:rsidRPr="005957F1">
        <w:rPr>
          <w:rFonts w:eastAsia="Calibri" w:cs="Times New Roman"/>
          <w:b/>
          <w:lang w:eastAsia="cs-CZ"/>
        </w:rPr>
        <w:t xml:space="preserve">Dotaz č. </w:t>
      </w:r>
      <w:r w:rsidR="00723855">
        <w:rPr>
          <w:rFonts w:eastAsia="Calibri" w:cs="Times New Roman"/>
          <w:b/>
          <w:lang w:eastAsia="cs-CZ"/>
        </w:rPr>
        <w:t>4</w:t>
      </w:r>
      <w:r w:rsidR="00723855" w:rsidRPr="005957F1">
        <w:rPr>
          <w:rFonts w:eastAsia="Calibri" w:cs="Times New Roman"/>
          <w:b/>
          <w:lang w:eastAsia="cs-CZ"/>
        </w:rPr>
        <w:t>:</w:t>
      </w:r>
    </w:p>
    <w:p w:rsidR="005E6FA2" w:rsidRPr="005E6FA2" w:rsidRDefault="005E6FA2" w:rsidP="00122CEE">
      <w:pPr>
        <w:spacing w:after="0" w:line="240" w:lineRule="auto"/>
        <w:jc w:val="both"/>
        <w:rPr>
          <w:rFonts w:cs="Arial"/>
          <w:b/>
          <w:bCs/>
        </w:rPr>
      </w:pPr>
      <w:r w:rsidRPr="005E6FA2">
        <w:rPr>
          <w:rFonts w:cs="Arial"/>
          <w:b/>
          <w:bCs/>
        </w:rPr>
        <w:t>Doplnění závor na PZS (P4325) v km 49,079 TÚ Hanušovice – Mikulovice</w:t>
      </w:r>
    </w:p>
    <w:p w:rsidR="005E6FA2" w:rsidRPr="005E6FA2" w:rsidRDefault="005E6FA2" w:rsidP="00122CEE">
      <w:pPr>
        <w:spacing w:after="0" w:line="240" w:lineRule="auto"/>
        <w:jc w:val="both"/>
        <w:rPr>
          <w:rFonts w:cs="Arial"/>
          <w:b/>
          <w:bCs/>
        </w:rPr>
      </w:pPr>
      <w:r w:rsidRPr="005E6FA2">
        <w:rPr>
          <w:rFonts w:cs="Arial"/>
          <w:b/>
          <w:bCs/>
        </w:rPr>
        <w:t>PS 11-01-31 Zabezpečovací zařízení (PZS) železniční přejezd v km 49,079 (P4325)</w:t>
      </w:r>
    </w:p>
    <w:p w:rsidR="00723855" w:rsidRPr="005957F1" w:rsidRDefault="005E6FA2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6FA2">
        <w:rPr>
          <w:rFonts w:cs="Arial"/>
        </w:rPr>
        <w:t xml:space="preserve">Podle dokumentace „Zjednodušená dokumentace ve stádiu 2“ bod 3 Popis technického řešení je požadován online přenos informací na diagnostický server SSZT na pracoviště údržby v Jeseníku. Žádáme zadavatele o informaci, zda je k dispozici kabel mezi ŽST Mikulovice a ŽST Jeseník.                                                   </w:t>
      </w:r>
      <w:r w:rsidR="00723855" w:rsidRPr="00723855">
        <w:rPr>
          <w:rFonts w:ascii="Tahoma" w:hAnsi="Tahoma" w:cs="Tahoma"/>
          <w:sz w:val="19"/>
          <w:szCs w:val="19"/>
        </w:rPr>
        <w:br/>
      </w:r>
      <w:r w:rsidR="00723855" w:rsidRPr="005957F1">
        <w:rPr>
          <w:rFonts w:eastAsia="Calibri" w:cs="Times New Roman"/>
          <w:b/>
          <w:lang w:eastAsia="cs-CZ"/>
        </w:rPr>
        <w:t xml:space="preserve">Odpověď: </w:t>
      </w:r>
    </w:p>
    <w:p w:rsidR="00723855" w:rsidRPr="00534529" w:rsidRDefault="00F12837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>Mezi ŽST Mikulovice a ŽST Jeseník je k dispozici metalický kabel.</w:t>
      </w: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23855" w:rsidRPr="00C83F24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723855" w:rsidRPr="00C83F24">
        <w:rPr>
          <w:rFonts w:eastAsia="Calibri" w:cs="Times New Roman"/>
          <w:b/>
          <w:lang w:eastAsia="cs-CZ"/>
        </w:rPr>
        <w:t>Dotaz č. 5:</w:t>
      </w:r>
    </w:p>
    <w:p w:rsidR="000575AF" w:rsidRPr="00C83F24" w:rsidRDefault="000575AF" w:rsidP="000575AF">
      <w:pPr>
        <w:spacing w:after="0" w:line="240" w:lineRule="auto"/>
        <w:jc w:val="both"/>
        <w:rPr>
          <w:rFonts w:cs="Arial"/>
          <w:b/>
          <w:bCs/>
        </w:rPr>
      </w:pPr>
      <w:r w:rsidRPr="00C83F24">
        <w:rPr>
          <w:rFonts w:cs="Arial"/>
          <w:b/>
          <w:bCs/>
        </w:rPr>
        <w:t>Doplnění závor na PZS (P4393) v km 0,645 trati Mikulovice – Zlaté Hory</w:t>
      </w:r>
    </w:p>
    <w:p w:rsidR="005E6FA2" w:rsidRPr="00C83F24" w:rsidRDefault="000575AF" w:rsidP="000575AF">
      <w:pPr>
        <w:spacing w:after="0" w:line="240" w:lineRule="auto"/>
        <w:jc w:val="both"/>
        <w:rPr>
          <w:rFonts w:cs="Arial"/>
          <w:b/>
          <w:bCs/>
        </w:rPr>
      </w:pPr>
      <w:r w:rsidRPr="00C83F24">
        <w:rPr>
          <w:rFonts w:cs="Arial"/>
          <w:b/>
          <w:bCs/>
        </w:rPr>
        <w:t>PS 11-01-31 Zabezpečovací zařízení (PZS) železniční přejezd v km 0,645 (P4393)</w:t>
      </w:r>
    </w:p>
    <w:p w:rsidR="00516B74" w:rsidRDefault="00025916" w:rsidP="00122CEE">
      <w:pPr>
        <w:spacing w:after="0" w:line="240" w:lineRule="auto"/>
        <w:jc w:val="both"/>
        <w:rPr>
          <w:rFonts w:cs="Arial"/>
          <w:color w:val="FF0000"/>
        </w:rPr>
      </w:pPr>
      <w:r w:rsidRPr="00C83F24">
        <w:rPr>
          <w:rFonts w:cs="Arial"/>
        </w:rPr>
        <w:t>Podle dokumentace „Zjednodušená dokumentace ve stádiu 2“ bod 3 Popis technického řešení je požadován online přenos informací na diagnostický server SSZT na pracoviště údržby v Jeseníku. Žádáme zadavatele o informaci, zda je k dispozici kabel mezi ŽST Mikulovice a ŽST Jeseník</w:t>
      </w:r>
      <w:r w:rsidR="00C83F24" w:rsidRPr="00C83F24">
        <w:rPr>
          <w:rFonts w:cs="Arial"/>
        </w:rPr>
        <w:t>.</w:t>
      </w: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723855" w:rsidRPr="00534529" w:rsidRDefault="00F12837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>Mezi ŽST Mikulovice a ŽST Jeseník je k dispozici metalický kabel.</w:t>
      </w:r>
    </w:p>
    <w:p w:rsidR="00723855" w:rsidRDefault="00723855" w:rsidP="00122CEE">
      <w:pPr>
        <w:spacing w:after="0" w:line="240" w:lineRule="auto"/>
        <w:jc w:val="both"/>
        <w:rPr>
          <w:rFonts w:cs="Arial"/>
          <w:color w:val="FF0000"/>
        </w:rPr>
      </w:pPr>
    </w:p>
    <w:p w:rsidR="002A3586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5957F1">
        <w:rPr>
          <w:rFonts w:eastAsia="Calibri" w:cs="Times New Roman"/>
          <w:b/>
          <w:lang w:eastAsia="cs-CZ"/>
        </w:rPr>
        <w:t>:</w:t>
      </w:r>
    </w:p>
    <w:p w:rsidR="005E6FA2" w:rsidRPr="005E6FA2" w:rsidRDefault="005E6FA2" w:rsidP="00122CEE">
      <w:pPr>
        <w:spacing w:after="0" w:line="240" w:lineRule="auto"/>
        <w:jc w:val="both"/>
        <w:rPr>
          <w:rFonts w:cs="Arial"/>
          <w:b/>
          <w:bCs/>
        </w:rPr>
      </w:pPr>
      <w:r w:rsidRPr="005E6FA2">
        <w:rPr>
          <w:rFonts w:cs="Arial"/>
          <w:b/>
          <w:bCs/>
        </w:rPr>
        <w:t>Doplnění závor na PZS (P4406) v km 7,214 trati Mikulovice – Zlaté Hory</w:t>
      </w:r>
    </w:p>
    <w:p w:rsidR="005E6FA2" w:rsidRPr="005E6FA2" w:rsidRDefault="005E6FA2" w:rsidP="00122CEE">
      <w:pPr>
        <w:spacing w:after="0" w:line="240" w:lineRule="auto"/>
        <w:jc w:val="both"/>
        <w:rPr>
          <w:rFonts w:cs="Arial"/>
          <w:b/>
          <w:bCs/>
        </w:rPr>
      </w:pPr>
      <w:r w:rsidRPr="005E6FA2">
        <w:rPr>
          <w:rFonts w:cs="Arial"/>
          <w:b/>
          <w:bCs/>
        </w:rPr>
        <w:t>PS 11-01-31 Zabezpečovací zařízení (PZS) železniční přejezd v km 7,214 (P4406)</w:t>
      </w:r>
    </w:p>
    <w:p w:rsidR="005E6FA2" w:rsidRDefault="005E6FA2" w:rsidP="00122CEE">
      <w:pPr>
        <w:spacing w:after="0" w:line="240" w:lineRule="auto"/>
        <w:jc w:val="both"/>
        <w:rPr>
          <w:rFonts w:cs="Arial"/>
        </w:rPr>
      </w:pPr>
      <w:r w:rsidRPr="005E6FA2">
        <w:rPr>
          <w:rFonts w:cs="Arial"/>
        </w:rPr>
        <w:t>Podle dokumentace „Zjednodušená dokumentace ve stádiu 2“ bod 3 Popis technického řešení je požadován online přenos informací na diagnostický server SSZT na pracoviště údržby v Jeseníku. Žádáme zadavatele o informaci, zda je k dispozici kabel mezi ŽST Mikulovice a ŽST Jeseník.</w:t>
      </w: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723855" w:rsidRPr="00534529" w:rsidRDefault="00F12837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>Mezi ŽST Mikulovice a ŽST Jeseník je k dispozici metalický kabel.</w:t>
      </w:r>
    </w:p>
    <w:p w:rsidR="00723855" w:rsidRPr="00534529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A3586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23855" w:rsidRPr="005957F1" w:rsidRDefault="00723855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5957F1">
        <w:rPr>
          <w:rFonts w:eastAsia="Calibri" w:cs="Times New Roman"/>
          <w:b/>
          <w:lang w:eastAsia="cs-CZ"/>
        </w:rPr>
        <w:t>:</w:t>
      </w:r>
    </w:p>
    <w:p w:rsidR="005E6FA2" w:rsidRPr="005E6FA2" w:rsidRDefault="005E6FA2" w:rsidP="00122CEE">
      <w:pPr>
        <w:spacing w:after="0" w:line="240" w:lineRule="auto"/>
        <w:jc w:val="both"/>
        <w:rPr>
          <w:rFonts w:cs="Arial"/>
          <w:b/>
          <w:bCs/>
        </w:rPr>
      </w:pPr>
      <w:r w:rsidRPr="005E6FA2">
        <w:rPr>
          <w:rFonts w:cs="Arial"/>
          <w:b/>
          <w:bCs/>
        </w:rPr>
        <w:t>Doplnění závor na PZS (P4406) v km 7,214 trati Mikulovice – Zlaté Hory</w:t>
      </w:r>
    </w:p>
    <w:p w:rsidR="005E6FA2" w:rsidRDefault="005E6FA2" w:rsidP="00122CEE">
      <w:pPr>
        <w:spacing w:after="0" w:line="240" w:lineRule="auto"/>
        <w:jc w:val="both"/>
        <w:rPr>
          <w:rFonts w:cs="Arial"/>
        </w:rPr>
      </w:pPr>
      <w:r w:rsidRPr="005E6FA2">
        <w:rPr>
          <w:rFonts w:cs="Arial"/>
          <w:b/>
          <w:bCs/>
        </w:rPr>
        <w:t>PS 11-01-31 Zabezpečovací zařízení (PZS) železniční přejezd v km 7,214 (P4406</w:t>
      </w:r>
      <w:r w:rsidR="00516B74">
        <w:rPr>
          <w:rFonts w:cs="Arial"/>
          <w:b/>
          <w:bCs/>
        </w:rPr>
        <w:t>)</w:t>
      </w:r>
    </w:p>
    <w:p w:rsidR="005E6FA2" w:rsidRDefault="005E6FA2" w:rsidP="00122CEE">
      <w:pPr>
        <w:spacing w:after="0" w:line="240" w:lineRule="auto"/>
        <w:jc w:val="both"/>
        <w:rPr>
          <w:rFonts w:cs="Arial"/>
        </w:rPr>
      </w:pPr>
      <w:r w:rsidRPr="005E6FA2">
        <w:rPr>
          <w:rFonts w:cs="Arial"/>
        </w:rPr>
        <w:t>Podle dokumentace „Zjednodušená dokumentace ve stádiu 2“ bod 3 Popis technického řešení je v rámci výkopových prací požadováno položení nové vazební kabelizace směr Mikulovice. Domníváme se správně, že tyto výkopy a pokládka se týkají pouze přibližovacího úseku pro spouštění výstrahy na přejezdu (cca 570 m)?</w:t>
      </w:r>
    </w:p>
    <w:p w:rsidR="00122CEE" w:rsidRPr="005957F1" w:rsidRDefault="00122CEE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DF0AA1" w:rsidRPr="00534529" w:rsidRDefault="00122CEE" w:rsidP="00122CEE">
      <w:pPr>
        <w:spacing w:after="0" w:line="240" w:lineRule="auto"/>
        <w:jc w:val="both"/>
        <w:rPr>
          <w:rFonts w:cs="Arial"/>
        </w:rPr>
      </w:pPr>
      <w:r w:rsidRPr="00534529">
        <w:rPr>
          <w:rFonts w:cs="Arial"/>
        </w:rPr>
        <w:t xml:space="preserve">Stávající počítací body (PB) přibližovacích úseků jsou připojeny pomocí výpichů z traťového kabelu (TK). Tento je místy značně poškozený a je potřeba ho opravit. </w:t>
      </w:r>
      <w:r w:rsidR="00F834D0" w:rsidRPr="00534529">
        <w:rPr>
          <w:rFonts w:cs="Arial"/>
        </w:rPr>
        <w:t>Zadavatel předpokládá</w:t>
      </w:r>
      <w:r w:rsidRPr="00534529">
        <w:rPr>
          <w:rFonts w:cs="Arial"/>
        </w:rPr>
        <w:t xml:space="preserve"> opravu nebo novou pokládku TK v délce cca 1890 m a zachování napojení PB spouštěcích úseků přes TK.</w:t>
      </w:r>
    </w:p>
    <w:p w:rsidR="00122CEE" w:rsidRDefault="00122CEE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A3586" w:rsidRDefault="002A3586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F0AA1" w:rsidRDefault="00DF0AA1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8:</w:t>
      </w:r>
    </w:p>
    <w:p w:rsidR="00DF0AA1" w:rsidRDefault="00DF0AA1" w:rsidP="00122CEE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V souborech Požadavky na výkon a funkci na listech SO 98-98 všech čtyř staveb je vždy v položce č. 1 uvedena jednotková cena 1,00. Žádáme zadavatele o prověření.</w:t>
      </w:r>
    </w:p>
    <w:p w:rsidR="00DF0AA1" w:rsidRDefault="00DF0AA1" w:rsidP="00122CE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Odpověď: </w:t>
      </w:r>
    </w:p>
    <w:p w:rsidR="00DF0AA1" w:rsidRPr="002A3586" w:rsidRDefault="00F834D0" w:rsidP="00122CEE">
      <w:pPr>
        <w:spacing w:after="0" w:line="240" w:lineRule="auto"/>
        <w:jc w:val="both"/>
        <w:rPr>
          <w:rFonts w:cs="Arial"/>
        </w:rPr>
      </w:pPr>
      <w:r w:rsidRPr="002A3586">
        <w:rPr>
          <w:rFonts w:cs="Arial"/>
        </w:rPr>
        <w:t>Zadavatel uvádí, že se j</w:t>
      </w:r>
      <w:r w:rsidR="00DF0AA1" w:rsidRPr="002A3586">
        <w:rPr>
          <w:rFonts w:cs="Arial"/>
        </w:rPr>
        <w:t xml:space="preserve">edná </w:t>
      </w:r>
      <w:r w:rsidRPr="002A3586">
        <w:rPr>
          <w:rFonts w:cs="Arial"/>
        </w:rPr>
        <w:t>o</w:t>
      </w:r>
      <w:r w:rsidR="00DF0AA1" w:rsidRPr="002A3586">
        <w:rPr>
          <w:rFonts w:cs="Arial"/>
        </w:rPr>
        <w:t xml:space="preserve"> </w:t>
      </w:r>
      <w:r w:rsidR="00D041EA" w:rsidRPr="002A3586">
        <w:rPr>
          <w:rFonts w:cs="Arial"/>
        </w:rPr>
        <w:t>překlep</w:t>
      </w:r>
      <w:r w:rsidR="00DF0AA1" w:rsidRPr="002A3586">
        <w:rPr>
          <w:rFonts w:cs="Arial"/>
        </w:rPr>
        <w:t xml:space="preserve">, </w:t>
      </w:r>
      <w:r w:rsidRPr="002A3586">
        <w:rPr>
          <w:rFonts w:cs="Arial"/>
        </w:rPr>
        <w:t xml:space="preserve">kdy </w:t>
      </w:r>
      <w:r w:rsidR="00DF0AA1" w:rsidRPr="002A3586">
        <w:rPr>
          <w:rFonts w:cs="Arial"/>
        </w:rPr>
        <w:t>jednotková cena zde musí být 0</w:t>
      </w:r>
      <w:r w:rsidR="00516B74" w:rsidRPr="002A3586">
        <w:rPr>
          <w:rFonts w:cs="Arial"/>
        </w:rPr>
        <w:t>,-</w:t>
      </w:r>
      <w:r w:rsidR="00DF0AA1" w:rsidRPr="002A3586">
        <w:rPr>
          <w:rFonts w:cs="Arial"/>
        </w:rPr>
        <w:t>K</w:t>
      </w:r>
      <w:r w:rsidR="00516B74" w:rsidRPr="002A3586">
        <w:rPr>
          <w:rFonts w:cs="Arial"/>
        </w:rPr>
        <w:t>č</w:t>
      </w:r>
      <w:r w:rsidR="00DF0AA1" w:rsidRPr="002A3586">
        <w:rPr>
          <w:rFonts w:cs="Arial"/>
        </w:rPr>
        <w:t xml:space="preserve">. </w:t>
      </w:r>
      <w:r w:rsidR="00D041EA" w:rsidRPr="002A3586">
        <w:rPr>
          <w:rFonts w:cs="Arial"/>
        </w:rPr>
        <w:t xml:space="preserve">Zadavatel k tomuto Vysvětlení/ změně/ doplnění zadávací dokumentace č. 1 přikládá </w:t>
      </w:r>
      <w:r w:rsidR="00DF0AA1" w:rsidRPr="002A3586">
        <w:rPr>
          <w:rFonts w:cs="Arial"/>
        </w:rPr>
        <w:t>podklady k ocen</w:t>
      </w:r>
      <w:r w:rsidR="00122CEE" w:rsidRPr="002A3586">
        <w:rPr>
          <w:rFonts w:cs="Arial"/>
        </w:rPr>
        <w:t>ě</w:t>
      </w:r>
      <w:r w:rsidR="00DF0AA1" w:rsidRPr="002A3586">
        <w:rPr>
          <w:rFonts w:cs="Arial"/>
        </w:rPr>
        <w:t>ní s nulovými jednotkovými cenami.</w:t>
      </w:r>
    </w:p>
    <w:p w:rsidR="00DF0AA1" w:rsidRDefault="00DF0AA1" w:rsidP="00DF0AA1">
      <w:pPr>
        <w:spacing w:after="0" w:line="240" w:lineRule="auto"/>
        <w:rPr>
          <w:rFonts w:cs="Arial"/>
        </w:rPr>
      </w:pPr>
    </w:p>
    <w:p w:rsidR="00723855" w:rsidRDefault="00723855" w:rsidP="00723855">
      <w:pPr>
        <w:spacing w:after="0" w:line="240" w:lineRule="auto"/>
        <w:rPr>
          <w:rFonts w:cs="Arial"/>
          <w:color w:val="FF0000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575AF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0575AF">
        <w:rPr>
          <w:rFonts w:eastAsia="Times New Roman" w:cs="Times New Roman"/>
          <w:b/>
          <w:lang w:eastAsia="cs-CZ"/>
        </w:rPr>
        <w:t>změny/doplnění zadávací dokumentace</w:t>
      </w:r>
      <w:r w:rsidRPr="000575AF">
        <w:rPr>
          <w:rFonts w:eastAsia="Times New Roman" w:cs="Times New Roman"/>
          <w:lang w:eastAsia="cs-CZ"/>
        </w:rPr>
        <w:t>, prodlužuje zadavatel lhůtu pro podání nabídek</w:t>
      </w:r>
      <w:r w:rsidR="000575AF" w:rsidRPr="000575AF">
        <w:t xml:space="preserve"> </w:t>
      </w:r>
      <w:r w:rsidR="000575AF" w:rsidRPr="000575AF">
        <w:rPr>
          <w:rFonts w:eastAsia="Times New Roman" w:cs="Times New Roman"/>
          <w:lang w:eastAsia="cs-CZ"/>
        </w:rPr>
        <w:t>o 1 pracovní den</w:t>
      </w:r>
      <w:r w:rsidRPr="000575AF">
        <w:rPr>
          <w:rFonts w:eastAsia="Times New Roman" w:cs="Times New Roman"/>
          <w:lang w:eastAsia="cs-CZ"/>
        </w:rPr>
        <w:t xml:space="preserve"> ze dne </w:t>
      </w:r>
      <w:r w:rsidRPr="000575AF">
        <w:rPr>
          <w:rFonts w:eastAsia="Times New Roman" w:cs="Times New Roman"/>
          <w:lang w:eastAsia="cs-CZ"/>
        </w:rPr>
        <w:br/>
        <w:t xml:space="preserve">1. 4. 2021 na den </w:t>
      </w:r>
      <w:r w:rsidR="0073408C" w:rsidRPr="000575AF">
        <w:rPr>
          <w:rFonts w:eastAsia="Times New Roman" w:cs="Times New Roman"/>
          <w:lang w:eastAsia="cs-CZ"/>
        </w:rPr>
        <w:t>6</w:t>
      </w:r>
      <w:r w:rsidRPr="000575AF">
        <w:rPr>
          <w:rFonts w:eastAsia="Times New Roman" w:cs="Times New Roman"/>
          <w:color w:val="FF0000"/>
          <w:lang w:eastAsia="cs-CZ"/>
        </w:rPr>
        <w:t>.</w:t>
      </w:r>
      <w:r w:rsidRPr="000575AF">
        <w:rPr>
          <w:rFonts w:eastAsia="Times New Roman" w:cs="Times New Roman"/>
          <w:lang w:eastAsia="cs-CZ"/>
        </w:rPr>
        <w:t xml:space="preserve"> 4. 2021.</w:t>
      </w:r>
      <w:r w:rsidRPr="00CB7B5A">
        <w:rPr>
          <w:rFonts w:eastAsia="Times New Roman" w:cs="Times New Roman"/>
          <w:lang w:eastAsia="cs-CZ"/>
        </w:rPr>
        <w:t xml:space="preserve"> </w:t>
      </w:r>
    </w:p>
    <w:p w:rsidR="00723855" w:rsidRPr="00CB7B5A" w:rsidRDefault="00723855" w:rsidP="00723855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</w:p>
    <w:p w:rsidR="002A3586" w:rsidRDefault="002A3586" w:rsidP="00723855">
      <w:pPr>
        <w:spacing w:after="0" w:line="240" w:lineRule="auto"/>
        <w:jc w:val="both"/>
      </w:pPr>
    </w:p>
    <w:p w:rsidR="002A3586" w:rsidRDefault="002A3586" w:rsidP="00723855">
      <w:pPr>
        <w:spacing w:after="0" w:line="240" w:lineRule="auto"/>
        <w:jc w:val="both"/>
      </w:pPr>
    </w:p>
    <w:p w:rsidR="002A3586" w:rsidRDefault="002A3586" w:rsidP="00723855">
      <w:pPr>
        <w:spacing w:after="0" w:line="240" w:lineRule="auto"/>
        <w:jc w:val="both"/>
      </w:pPr>
    </w:p>
    <w:p w:rsidR="00723855" w:rsidRPr="00CB7B5A" w:rsidRDefault="006F7DD8" w:rsidP="007238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hyperlink r:id="rId11" w:history="1">
        <w:r w:rsidR="00723855" w:rsidRPr="006F78BC">
          <w:rPr>
            <w:rStyle w:val="Hypertextovodkaz"/>
          </w:rPr>
          <w:t>https://zakazky.spravazeleznic.cz/</w:t>
        </w:r>
      </w:hyperlink>
      <w:r w:rsidR="00723855"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23855" w:rsidRDefault="00723855" w:rsidP="0072385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723855" w:rsidRDefault="00723855" w:rsidP="0072385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723855" w:rsidRPr="00CB7B5A" w:rsidRDefault="00723855" w:rsidP="0072385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0DF2">
        <w:rPr>
          <w:rFonts w:eastAsia="Calibri" w:cs="Times New Roman"/>
          <w:b/>
          <w:bCs/>
          <w:lang w:eastAsia="cs-CZ"/>
        </w:rPr>
        <w:t xml:space="preserve">Příloha: </w:t>
      </w:r>
      <w:r w:rsidRPr="000A0DF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A0DF2">
        <w:rPr>
          <w:rFonts w:eastAsia="Calibri" w:cs="Times New Roman"/>
          <w:bCs/>
          <w:lang w:eastAsia="cs-CZ"/>
        </w:rPr>
        <w:instrText xml:space="preserve"> FORMTEXT </w:instrText>
      </w:r>
      <w:r w:rsidRPr="000A0DF2">
        <w:rPr>
          <w:rFonts w:eastAsia="Calibri" w:cs="Times New Roman"/>
          <w:bCs/>
          <w:lang w:eastAsia="cs-CZ"/>
        </w:rPr>
      </w:r>
      <w:r w:rsidRPr="000A0DF2">
        <w:rPr>
          <w:rFonts w:eastAsia="Calibri" w:cs="Times New Roman"/>
          <w:bCs/>
          <w:lang w:eastAsia="cs-CZ"/>
        </w:rPr>
        <w:fldChar w:fldCharType="separate"/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fldChar w:fldCharType="end"/>
      </w: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408C">
        <w:rPr>
          <w:rFonts w:eastAsia="Calibri" w:cs="Times New Roman"/>
          <w:lang w:eastAsia="cs-CZ"/>
        </w:rPr>
        <w:t>Stavba_A_P4318_Požadavky na výkon a funkci_24_3_2021</w:t>
      </w: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408C">
        <w:rPr>
          <w:rFonts w:eastAsia="Calibri" w:cs="Times New Roman"/>
          <w:lang w:eastAsia="cs-CZ"/>
        </w:rPr>
        <w:t>Stavba_B_P4325_Požadavky na výkon a funkci_24_3_2021</w:t>
      </w: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408C">
        <w:rPr>
          <w:rFonts w:eastAsia="Calibri" w:cs="Times New Roman"/>
          <w:lang w:eastAsia="cs-CZ"/>
        </w:rPr>
        <w:t>Stavba_C_P4393_Požadavky na výkon a funkci_24_3_2021</w:t>
      </w:r>
    </w:p>
    <w:p w:rsidR="00723855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408C">
        <w:rPr>
          <w:rFonts w:eastAsia="Calibri" w:cs="Times New Roman"/>
          <w:lang w:eastAsia="cs-CZ"/>
        </w:rPr>
        <w:t>Stavba_D_P4406_Požadavky na výkon a funkci_24_3_2021</w:t>
      </w:r>
    </w:p>
    <w:p w:rsidR="00723855" w:rsidRPr="00CB7B5A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2</w:t>
      </w:r>
      <w:r w:rsidR="00AF2B5A">
        <w:rPr>
          <w:rFonts w:eastAsia="Calibri" w:cs="Times New Roman"/>
          <w:lang w:eastAsia="cs-CZ"/>
        </w:rPr>
        <w:t>4</w:t>
      </w:r>
      <w:r>
        <w:rPr>
          <w:rFonts w:eastAsia="Calibri" w:cs="Times New Roman"/>
          <w:lang w:eastAsia="cs-CZ"/>
        </w:rPr>
        <w:t>. 3. 2021</w:t>
      </w: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Pr="00CB7B5A" w:rsidRDefault="00723855" w:rsidP="00723855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723855" w:rsidRPr="00CB7B5A" w:rsidRDefault="00723855" w:rsidP="0072385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723855" w:rsidRPr="00CB7B5A" w:rsidRDefault="00723855" w:rsidP="0072385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723855" w:rsidRPr="00CB7B5A" w:rsidRDefault="00723855" w:rsidP="0072385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723855" w:rsidRDefault="00723855" w:rsidP="00723855">
      <w:pPr>
        <w:spacing w:after="0" w:line="240" w:lineRule="auto"/>
        <w:rPr>
          <w:rFonts w:cs="Arial"/>
          <w:color w:val="FF0000"/>
        </w:rPr>
      </w:pPr>
    </w:p>
    <w:sectPr w:rsidR="0072385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8B4" w:rsidRDefault="009158B4" w:rsidP="00962258">
      <w:pPr>
        <w:spacing w:after="0" w:line="240" w:lineRule="auto"/>
      </w:pPr>
      <w:r>
        <w:separator/>
      </w:r>
    </w:p>
  </w:endnote>
  <w:endnote w:type="continuationSeparator" w:id="0">
    <w:p w:rsidR="009158B4" w:rsidRDefault="009158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150CE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150CE" w:rsidRPr="00B8518B" w:rsidRDefault="00E150C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7D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7D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B8518B">
          <w:pPr>
            <w:pStyle w:val="Zpat"/>
          </w:pPr>
        </w:p>
      </w:tc>
      <w:tc>
        <w:tcPr>
          <w:tcW w:w="2921" w:type="dxa"/>
        </w:tcPr>
        <w:p w:rsidR="00E150CE" w:rsidRDefault="00E150CE" w:rsidP="00D831A3">
          <w:pPr>
            <w:pStyle w:val="Zpat"/>
          </w:pPr>
        </w:p>
      </w:tc>
    </w:tr>
  </w:tbl>
  <w:p w:rsidR="00E150CE" w:rsidRPr="00B8518B" w:rsidRDefault="00E150C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5CD5A5" wp14:editId="717D0C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83613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5F44F1" wp14:editId="12E4C31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141E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150CE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150CE" w:rsidRPr="00B8518B" w:rsidRDefault="00E150C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7D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7D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E150CE">
          <w:pPr>
            <w:pStyle w:val="Zpat"/>
          </w:pPr>
          <w:r>
            <w:t>Správa železnic, státní organizace</w:t>
          </w:r>
        </w:p>
        <w:p w:rsidR="00E150CE" w:rsidRDefault="00E150CE" w:rsidP="00E150C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E150CE">
          <w:pPr>
            <w:pStyle w:val="Zpat"/>
          </w:pPr>
          <w:r>
            <w:t>Sídlo: Dlážděná 1003/7, 110 00 Praha 1</w:t>
          </w:r>
        </w:p>
        <w:p w:rsidR="00E150CE" w:rsidRDefault="00E150CE" w:rsidP="00E150CE">
          <w:pPr>
            <w:pStyle w:val="Zpat"/>
          </w:pPr>
          <w:r>
            <w:t>IČO: 709 94 234 DIČ: CZ 709 94 234</w:t>
          </w:r>
        </w:p>
        <w:p w:rsidR="00E150CE" w:rsidRDefault="00E150CE" w:rsidP="00E150CE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150CE" w:rsidRPr="00D84AC6" w:rsidRDefault="00E150CE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E150CE" w:rsidRPr="00D84AC6" w:rsidRDefault="00E150CE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E150CE" w:rsidRPr="00D84AC6" w:rsidRDefault="00E150CE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E150CE" w:rsidRDefault="00E150CE" w:rsidP="00E150CE">
          <w:pPr>
            <w:pStyle w:val="Zpat"/>
          </w:pPr>
        </w:p>
      </w:tc>
    </w:tr>
  </w:tbl>
  <w:p w:rsidR="00E150CE" w:rsidRPr="00B8518B" w:rsidRDefault="00E150C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DCB3F4" wp14:editId="53F090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61B60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EE737AF" wp14:editId="17501E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7826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150CE" w:rsidRPr="00460660" w:rsidRDefault="00E150C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8B4" w:rsidRDefault="009158B4" w:rsidP="00962258">
      <w:pPr>
        <w:spacing w:after="0" w:line="240" w:lineRule="auto"/>
      </w:pPr>
      <w:r>
        <w:separator/>
      </w:r>
    </w:p>
  </w:footnote>
  <w:footnote w:type="continuationSeparator" w:id="0">
    <w:p w:rsidR="009158B4" w:rsidRDefault="009158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150C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150CE" w:rsidRPr="00B8518B" w:rsidRDefault="00E150C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150CE" w:rsidRDefault="00E150C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150CE" w:rsidRPr="00D6163D" w:rsidRDefault="00E150CE" w:rsidP="00D6163D">
          <w:pPr>
            <w:pStyle w:val="Druhdokumentu"/>
          </w:pPr>
        </w:p>
      </w:tc>
    </w:tr>
  </w:tbl>
  <w:p w:rsidR="00E150CE" w:rsidRPr="00D6163D" w:rsidRDefault="00E150C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150C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150CE" w:rsidRDefault="00E150CE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D1C4421" wp14:editId="706EA7D6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150CE" w:rsidRPr="00D6163D" w:rsidRDefault="00E150CE" w:rsidP="00FC6389">
          <w:pPr>
            <w:pStyle w:val="Druhdokumentu"/>
          </w:pPr>
        </w:p>
      </w:tc>
    </w:tr>
    <w:tr w:rsidR="00E150CE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150CE" w:rsidRDefault="00E150CE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029B4B3" wp14:editId="3B062FE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FC6389">
          <w:pPr>
            <w:pStyle w:val="Druhdokumentu"/>
            <w:rPr>
              <w:noProof/>
            </w:rPr>
          </w:pPr>
        </w:p>
      </w:tc>
    </w:tr>
  </w:tbl>
  <w:p w:rsidR="00E150CE" w:rsidRPr="00D6163D" w:rsidRDefault="00E150C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767F0C7" wp14:editId="698CEFE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3C5D7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E150CE" w:rsidRPr="00460660" w:rsidRDefault="00E150C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A78BC"/>
    <w:multiLevelType w:val="hybridMultilevel"/>
    <w:tmpl w:val="A15CBC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C620031"/>
    <w:multiLevelType w:val="hybridMultilevel"/>
    <w:tmpl w:val="10C84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5916"/>
    <w:rsid w:val="00033432"/>
    <w:rsid w:val="000335CC"/>
    <w:rsid w:val="00050F96"/>
    <w:rsid w:val="000575AF"/>
    <w:rsid w:val="00072C1E"/>
    <w:rsid w:val="000A5D6F"/>
    <w:rsid w:val="000B1153"/>
    <w:rsid w:val="000B6C7E"/>
    <w:rsid w:val="000B7907"/>
    <w:rsid w:val="000C0429"/>
    <w:rsid w:val="000C45E8"/>
    <w:rsid w:val="000D0BCB"/>
    <w:rsid w:val="000D5E78"/>
    <w:rsid w:val="00114472"/>
    <w:rsid w:val="0012229B"/>
    <w:rsid w:val="00122CEE"/>
    <w:rsid w:val="00170EC5"/>
    <w:rsid w:val="001727F5"/>
    <w:rsid w:val="001747C1"/>
    <w:rsid w:val="0018596A"/>
    <w:rsid w:val="001A2747"/>
    <w:rsid w:val="001B69C2"/>
    <w:rsid w:val="001C4DA0"/>
    <w:rsid w:val="001F20CD"/>
    <w:rsid w:val="002029AB"/>
    <w:rsid w:val="00207DF5"/>
    <w:rsid w:val="00267369"/>
    <w:rsid w:val="0026785D"/>
    <w:rsid w:val="002A3586"/>
    <w:rsid w:val="002C1B45"/>
    <w:rsid w:val="002C31BF"/>
    <w:rsid w:val="002E0CD7"/>
    <w:rsid w:val="002F026B"/>
    <w:rsid w:val="00357BC6"/>
    <w:rsid w:val="0037111D"/>
    <w:rsid w:val="003956C6"/>
    <w:rsid w:val="003C5260"/>
    <w:rsid w:val="003E6B9A"/>
    <w:rsid w:val="003E75CE"/>
    <w:rsid w:val="003F5940"/>
    <w:rsid w:val="0041380F"/>
    <w:rsid w:val="004159C9"/>
    <w:rsid w:val="004248E0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1E6"/>
    <w:rsid w:val="00491827"/>
    <w:rsid w:val="00491B5E"/>
    <w:rsid w:val="004926B0"/>
    <w:rsid w:val="004A7C69"/>
    <w:rsid w:val="004C4399"/>
    <w:rsid w:val="004C69ED"/>
    <w:rsid w:val="004C787C"/>
    <w:rsid w:val="004D2CA2"/>
    <w:rsid w:val="004F4B9B"/>
    <w:rsid w:val="00501654"/>
    <w:rsid w:val="00511AB9"/>
    <w:rsid w:val="00516B74"/>
    <w:rsid w:val="00520890"/>
    <w:rsid w:val="00523EA7"/>
    <w:rsid w:val="00534529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7F1"/>
    <w:rsid w:val="00596C7E"/>
    <w:rsid w:val="005A64E9"/>
    <w:rsid w:val="005B5EE9"/>
    <w:rsid w:val="005E6FA2"/>
    <w:rsid w:val="006104F6"/>
    <w:rsid w:val="0061068E"/>
    <w:rsid w:val="00660AD3"/>
    <w:rsid w:val="006A5570"/>
    <w:rsid w:val="006A689C"/>
    <w:rsid w:val="006B3BE8"/>
    <w:rsid w:val="006B3D79"/>
    <w:rsid w:val="006E0578"/>
    <w:rsid w:val="006E314D"/>
    <w:rsid w:val="006E7E27"/>
    <w:rsid w:val="006E7F06"/>
    <w:rsid w:val="006F78BC"/>
    <w:rsid w:val="006F7DD8"/>
    <w:rsid w:val="007017BF"/>
    <w:rsid w:val="00710723"/>
    <w:rsid w:val="00713178"/>
    <w:rsid w:val="00723855"/>
    <w:rsid w:val="00723ED1"/>
    <w:rsid w:val="00730439"/>
    <w:rsid w:val="0073408C"/>
    <w:rsid w:val="00735ED4"/>
    <w:rsid w:val="00743525"/>
    <w:rsid w:val="00747A24"/>
    <w:rsid w:val="007531A0"/>
    <w:rsid w:val="0076286B"/>
    <w:rsid w:val="00764595"/>
    <w:rsid w:val="00766846"/>
    <w:rsid w:val="00767AE2"/>
    <w:rsid w:val="0077673A"/>
    <w:rsid w:val="007846E1"/>
    <w:rsid w:val="007B570C"/>
    <w:rsid w:val="007C0318"/>
    <w:rsid w:val="007C3799"/>
    <w:rsid w:val="007C6A71"/>
    <w:rsid w:val="007D330E"/>
    <w:rsid w:val="007E2295"/>
    <w:rsid w:val="007E4A6E"/>
    <w:rsid w:val="007F56A7"/>
    <w:rsid w:val="0080606F"/>
    <w:rsid w:val="00807DD0"/>
    <w:rsid w:val="00813C5C"/>
    <w:rsid w:val="00813F11"/>
    <w:rsid w:val="008413AF"/>
    <w:rsid w:val="00845BC6"/>
    <w:rsid w:val="00891334"/>
    <w:rsid w:val="00892E74"/>
    <w:rsid w:val="008A07A1"/>
    <w:rsid w:val="008A14C0"/>
    <w:rsid w:val="008A3568"/>
    <w:rsid w:val="008C49D5"/>
    <w:rsid w:val="008D03B9"/>
    <w:rsid w:val="008F18D6"/>
    <w:rsid w:val="00904780"/>
    <w:rsid w:val="009113A8"/>
    <w:rsid w:val="009158B4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1793"/>
    <w:rsid w:val="009F392E"/>
    <w:rsid w:val="00A44328"/>
    <w:rsid w:val="00A45DF0"/>
    <w:rsid w:val="00A6177B"/>
    <w:rsid w:val="00A66136"/>
    <w:rsid w:val="00A743A1"/>
    <w:rsid w:val="00AA4CBB"/>
    <w:rsid w:val="00AA65FA"/>
    <w:rsid w:val="00AA7351"/>
    <w:rsid w:val="00AC06A7"/>
    <w:rsid w:val="00AD056F"/>
    <w:rsid w:val="00AD2773"/>
    <w:rsid w:val="00AD6731"/>
    <w:rsid w:val="00AE1DDE"/>
    <w:rsid w:val="00AF2B5A"/>
    <w:rsid w:val="00B13DD6"/>
    <w:rsid w:val="00B15B5E"/>
    <w:rsid w:val="00B15D0D"/>
    <w:rsid w:val="00B23CA3"/>
    <w:rsid w:val="00B3491A"/>
    <w:rsid w:val="00B45E9E"/>
    <w:rsid w:val="00B55F9C"/>
    <w:rsid w:val="00B659FD"/>
    <w:rsid w:val="00B75EE1"/>
    <w:rsid w:val="00B77481"/>
    <w:rsid w:val="00B8518B"/>
    <w:rsid w:val="00B92810"/>
    <w:rsid w:val="00BA093F"/>
    <w:rsid w:val="00BB3740"/>
    <w:rsid w:val="00BB605B"/>
    <w:rsid w:val="00BD33B3"/>
    <w:rsid w:val="00BD7E91"/>
    <w:rsid w:val="00BF374D"/>
    <w:rsid w:val="00C02D0A"/>
    <w:rsid w:val="00C03A6E"/>
    <w:rsid w:val="00C30759"/>
    <w:rsid w:val="00C44F6A"/>
    <w:rsid w:val="00C47066"/>
    <w:rsid w:val="00C727E5"/>
    <w:rsid w:val="00C772C2"/>
    <w:rsid w:val="00C8207D"/>
    <w:rsid w:val="00C83F24"/>
    <w:rsid w:val="00C8752E"/>
    <w:rsid w:val="00C94F29"/>
    <w:rsid w:val="00CB1E6A"/>
    <w:rsid w:val="00CB7B5A"/>
    <w:rsid w:val="00CC1E2B"/>
    <w:rsid w:val="00CD1FC4"/>
    <w:rsid w:val="00CD4158"/>
    <w:rsid w:val="00CE371D"/>
    <w:rsid w:val="00CE5FA9"/>
    <w:rsid w:val="00D000BB"/>
    <w:rsid w:val="00D02A4D"/>
    <w:rsid w:val="00D041EA"/>
    <w:rsid w:val="00D21061"/>
    <w:rsid w:val="00D316A7"/>
    <w:rsid w:val="00D4108E"/>
    <w:rsid w:val="00D6163D"/>
    <w:rsid w:val="00D63009"/>
    <w:rsid w:val="00D831A3"/>
    <w:rsid w:val="00D902AD"/>
    <w:rsid w:val="00D92FEE"/>
    <w:rsid w:val="00DA6FFE"/>
    <w:rsid w:val="00DC3110"/>
    <w:rsid w:val="00DD46F3"/>
    <w:rsid w:val="00DD58A6"/>
    <w:rsid w:val="00DE56F2"/>
    <w:rsid w:val="00DF0AA1"/>
    <w:rsid w:val="00DF116D"/>
    <w:rsid w:val="00E150CE"/>
    <w:rsid w:val="00E230FE"/>
    <w:rsid w:val="00E2665D"/>
    <w:rsid w:val="00E757F5"/>
    <w:rsid w:val="00E824F1"/>
    <w:rsid w:val="00E86E26"/>
    <w:rsid w:val="00EA6E3A"/>
    <w:rsid w:val="00EB104F"/>
    <w:rsid w:val="00ED14BD"/>
    <w:rsid w:val="00EF06E6"/>
    <w:rsid w:val="00EF3844"/>
    <w:rsid w:val="00F01440"/>
    <w:rsid w:val="00F12837"/>
    <w:rsid w:val="00F12DEC"/>
    <w:rsid w:val="00F1715C"/>
    <w:rsid w:val="00F310F8"/>
    <w:rsid w:val="00F3199A"/>
    <w:rsid w:val="00F35939"/>
    <w:rsid w:val="00F45607"/>
    <w:rsid w:val="00F51638"/>
    <w:rsid w:val="00F64786"/>
    <w:rsid w:val="00F659EB"/>
    <w:rsid w:val="00F804A7"/>
    <w:rsid w:val="00F834D0"/>
    <w:rsid w:val="00F862D6"/>
    <w:rsid w:val="00F86BA6"/>
    <w:rsid w:val="00F97178"/>
    <w:rsid w:val="00FA7CB9"/>
    <w:rsid w:val="00FC352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516071"/>
  <w14:defaultImageDpi w14:val="32767"/>
  <w15:docId w15:val="{B5CEBD36-F6A0-41F5-A539-CC2BC1FB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4159C9"/>
  </w:style>
  <w:style w:type="paragraph" w:customStyle="1" w:styleId="Text1-1">
    <w:name w:val="_Text_1-1"/>
    <w:basedOn w:val="Normln"/>
    <w:link w:val="Text1-1Char"/>
    <w:rsid w:val="004159C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4159C9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Odrka1-1Char">
    <w:name w:val="_Odrážka_1-1_• Char"/>
    <w:basedOn w:val="Standardnpsmoodstavce"/>
    <w:link w:val="Odrka1-1"/>
    <w:locked/>
    <w:rsid w:val="004159C9"/>
  </w:style>
  <w:style w:type="paragraph" w:customStyle="1" w:styleId="Odrka1-1">
    <w:name w:val="_Odrážka_1-1_•"/>
    <w:basedOn w:val="Normln"/>
    <w:link w:val="Odrka1-1Char"/>
    <w:qFormat/>
    <w:rsid w:val="004159C9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4159C9"/>
    <w:pPr>
      <w:numPr>
        <w:ilvl w:val="1"/>
      </w:numPr>
      <w:tabs>
        <w:tab w:val="clear" w:pos="1531"/>
        <w:tab w:val="num" w:pos="360"/>
        <w:tab w:val="num" w:pos="643"/>
      </w:tabs>
      <w:spacing w:after="60"/>
      <w:ind w:left="643" w:hanging="360"/>
    </w:pPr>
  </w:style>
  <w:style w:type="paragraph" w:customStyle="1" w:styleId="Odrka1-3">
    <w:name w:val="_Odrážka_1-3_·"/>
    <w:basedOn w:val="Odrka1-2-"/>
    <w:qFormat/>
    <w:rsid w:val="004159C9"/>
    <w:pPr>
      <w:numPr>
        <w:ilvl w:val="2"/>
      </w:numPr>
      <w:tabs>
        <w:tab w:val="num" w:pos="360"/>
        <w:tab w:val="num" w:pos="643"/>
      </w:tabs>
      <w:ind w:left="643" w:hanging="360"/>
    </w:pPr>
  </w:style>
  <w:style w:type="paragraph" w:customStyle="1" w:styleId="Textbezslovn">
    <w:name w:val="_Text_bez_číslování"/>
    <w:basedOn w:val="Normln"/>
    <w:qFormat/>
    <w:rsid w:val="004159C9"/>
    <w:pPr>
      <w:spacing w:after="120"/>
      <w:ind w:left="737"/>
      <w:jc w:val="both"/>
    </w:pPr>
  </w:style>
  <w:style w:type="paragraph" w:customStyle="1" w:styleId="Odstavec1-1a">
    <w:name w:val="_Odstavec_1-1_a)"/>
    <w:basedOn w:val="Normln"/>
    <w:qFormat/>
    <w:rsid w:val="004159C9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159C9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4159C9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4159C9"/>
    <w:rPr>
      <w:b/>
      <w:bCs w:val="0"/>
    </w:rPr>
  </w:style>
  <w:style w:type="paragraph" w:customStyle="1" w:styleId="Text1-2">
    <w:name w:val="_Text_1-2"/>
    <w:basedOn w:val="Text1-1"/>
    <w:qFormat/>
    <w:rsid w:val="004159C9"/>
    <w:pPr>
      <w:numPr>
        <w:ilvl w:val="2"/>
      </w:numPr>
      <w:tabs>
        <w:tab w:val="clear" w:pos="1474"/>
        <w:tab w:val="num" w:pos="360"/>
        <w:tab w:val="num" w:pos="1843"/>
      </w:tabs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9EB149-C7B7-41B4-BFE3-A8A571B7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3</Pages>
  <Words>885</Words>
  <Characters>5225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2020-08-14T08:28:00Z</cp:lastPrinted>
  <dcterms:created xsi:type="dcterms:W3CDTF">2021-03-23T10:39:00Z</dcterms:created>
  <dcterms:modified xsi:type="dcterms:W3CDTF">2021-03-24T11:04:00Z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