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7281E4D6"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bookmarkStart w:id="0" w:name="_GoBack"/>
      <w:bookmarkEnd w:id="0"/>
      <w:r w:rsidRPr="00B85001">
        <w:rPr>
          <w:rFonts w:eastAsia="Times New Roman" w:cs="Times New Roman"/>
          <w:lang w:eastAsia="cs-CZ"/>
        </w:rPr>
        <w:t xml:space="preserve">Příloha č. </w:t>
      </w:r>
      <w:r w:rsidR="00777D25">
        <w:rPr>
          <w:rFonts w:eastAsia="Times New Roman" w:cs="Times New Roman"/>
          <w:lang w:eastAsia="cs-CZ"/>
        </w:rPr>
        <w:t>7</w:t>
      </w:r>
      <w:r w:rsidR="00D264E0" w:rsidRPr="00B85001">
        <w:rPr>
          <w:rFonts w:eastAsia="Times New Roman" w:cs="Times New Roman"/>
          <w:lang w:eastAsia="cs-CZ"/>
        </w:rPr>
        <w:t xml:space="preserve"> </w:t>
      </w:r>
      <w:r w:rsidR="00B85001" w:rsidRPr="00B85001">
        <w:rPr>
          <w:rFonts w:eastAsia="Times New Roman" w:cs="Times New Roman"/>
          <w:lang w:eastAsia="cs-CZ"/>
        </w:rPr>
        <w:t>Zadávací dokumentace</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20AEADFD" w14:textId="145A548A" w:rsidR="00503B7A" w:rsidRPr="009B425D" w:rsidRDefault="009A0078" w:rsidP="009B425D">
      <w:pPr>
        <w:pStyle w:val="Nzev"/>
        <w:jc w:val="left"/>
      </w:pPr>
      <w:r w:rsidRPr="006062F9">
        <w:t xml:space="preserve">Smlouva o </w:t>
      </w:r>
      <w:r w:rsidR="00A52B36" w:rsidRPr="006062F9">
        <w:t>poskytování služeb</w:t>
      </w:r>
      <w:r w:rsidR="00503B7A" w:rsidRPr="006062F9">
        <w:t xml:space="preserve"> </w:t>
      </w:r>
    </w:p>
    <w:p w14:paraId="66ECEF2F" w14:textId="77777777" w:rsidR="009B425D" w:rsidRDefault="009B425D" w:rsidP="00503B7A">
      <w:pPr>
        <w:rPr>
          <w:b/>
          <w:highlight w:val="yellow"/>
        </w:rPr>
      </w:pPr>
    </w:p>
    <w:p w14:paraId="3115411F" w14:textId="2A0A445A" w:rsidR="00503B7A" w:rsidRPr="00503B7A" w:rsidRDefault="00503B7A" w:rsidP="009B425D">
      <w:pPr>
        <w:spacing w:after="0"/>
        <w:rPr>
          <w:b/>
          <w:highlight w:val="yellow"/>
        </w:rPr>
      </w:pPr>
      <w:r w:rsidRPr="00503B7A">
        <w:rPr>
          <w:b/>
          <w:highlight w:val="yellow"/>
        </w:rPr>
        <w:t>Číslo smlouvy objednatele ………………</w:t>
      </w:r>
    </w:p>
    <w:p w14:paraId="36590FA2" w14:textId="74C27EA0" w:rsidR="00503B7A" w:rsidRPr="009B425D" w:rsidRDefault="00503B7A" w:rsidP="00503B7A">
      <w:pPr>
        <w:rPr>
          <w:highlight w:val="cyan"/>
        </w:rPr>
      </w:pPr>
      <w:r w:rsidRPr="009B425D">
        <w:rPr>
          <w:b/>
          <w:highlight w:val="green"/>
        </w:rPr>
        <w:t xml:space="preserve">Číslo smlouvy </w:t>
      </w:r>
      <w:r w:rsidR="004E7B39" w:rsidRPr="009B425D">
        <w:rPr>
          <w:b/>
          <w:highlight w:val="green"/>
        </w:rPr>
        <w:t>Poskytovatel</w:t>
      </w:r>
      <w:r w:rsidRPr="009B425D">
        <w:rPr>
          <w:b/>
          <w:highlight w:val="green"/>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65730F0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B85001">
        <w:rPr>
          <w:rFonts w:ascii="Calibri" w:hAnsi="Calibri"/>
          <w:b/>
          <w:sz w:val="22"/>
          <w:szCs w:val="22"/>
        </w:rPr>
        <w:t>Bc. Jiřím Svobodou, MBA, generálním ředitelem</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9B425D" w:rsidRDefault="00E73DA0" w:rsidP="008E1E86">
      <w:pPr>
        <w:overflowPunct w:val="0"/>
        <w:autoSpaceDE w:val="0"/>
        <w:autoSpaceDN w:val="0"/>
        <w:adjustRightInd w:val="0"/>
        <w:spacing w:after="0" w:line="240" w:lineRule="auto"/>
        <w:textAlignment w:val="baseline"/>
        <w:rPr>
          <w:rFonts w:eastAsia="Times New Roman" w:cs="Times New Roman"/>
          <w:lang w:eastAsia="cs-CZ"/>
        </w:rPr>
      </w:pPr>
      <w:r w:rsidRPr="009B425D">
        <w:rPr>
          <w:rFonts w:eastAsia="Times New Roman" w:cs="Times New Roman"/>
          <w:b/>
          <w:lang w:eastAsia="cs-CZ"/>
        </w:rPr>
        <w:t>Poskytovatel</w:t>
      </w:r>
      <w:r w:rsidR="008E1E86" w:rsidRPr="009B425D">
        <w:rPr>
          <w:rFonts w:eastAsia="Times New Roman" w:cs="Times New Roman"/>
          <w:b/>
          <w:lang w:eastAsia="cs-CZ"/>
        </w:rPr>
        <w:t>:</w:t>
      </w:r>
      <w:r w:rsidR="008E1E86" w:rsidRPr="009B425D">
        <w:rPr>
          <w:rFonts w:eastAsia="Times New Roman" w:cs="Times New Roman"/>
          <w:lang w:eastAsia="cs-CZ"/>
        </w:rPr>
        <w:tab/>
      </w:r>
      <w:r w:rsidR="008E1E86" w:rsidRPr="009B425D">
        <w:rPr>
          <w:rFonts w:eastAsia="Times New Roman" w:cs="Times New Roman"/>
          <w:i/>
          <w:highlight w:val="green"/>
          <w:lang w:eastAsia="cs-CZ"/>
        </w:rPr>
        <w:t>jméno osoby/název firmy</w:t>
      </w:r>
    </w:p>
    <w:p w14:paraId="19E73E8B"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25D">
        <w:rPr>
          <w:rFonts w:eastAsia="Times New Roman" w:cs="Times New Roman"/>
          <w:lang w:eastAsia="cs-CZ"/>
        </w:rPr>
        <w:tab/>
      </w:r>
      <w:r w:rsidRPr="009B425D">
        <w:rPr>
          <w:rFonts w:eastAsia="Times New Roman" w:cs="Times New Roman"/>
          <w:lang w:eastAsia="cs-CZ"/>
        </w:rPr>
        <w:tab/>
      </w:r>
      <w:r w:rsidRPr="009B425D">
        <w:rPr>
          <w:rFonts w:eastAsia="Times New Roman" w:cs="Times New Roman"/>
          <w:i/>
          <w:highlight w:val="green"/>
          <w:lang w:eastAsia="cs-CZ"/>
        </w:rPr>
        <w:t>údaje o zápisu v evidenci</w:t>
      </w:r>
    </w:p>
    <w:p w14:paraId="57570FFE"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25D">
        <w:rPr>
          <w:rFonts w:eastAsia="Times New Roman" w:cs="Times New Roman"/>
          <w:lang w:eastAsia="cs-CZ"/>
        </w:rPr>
        <w:tab/>
      </w:r>
      <w:r w:rsidRPr="009B425D">
        <w:rPr>
          <w:rFonts w:eastAsia="Times New Roman" w:cs="Times New Roman"/>
          <w:lang w:eastAsia="cs-CZ"/>
        </w:rPr>
        <w:tab/>
      </w:r>
      <w:r w:rsidRPr="009B425D">
        <w:rPr>
          <w:rFonts w:eastAsia="Times New Roman" w:cs="Times New Roman"/>
          <w:i/>
          <w:highlight w:val="green"/>
          <w:lang w:eastAsia="cs-CZ"/>
        </w:rPr>
        <w:t>Sídlo:</w:t>
      </w:r>
    </w:p>
    <w:p w14:paraId="420D77A3"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25D">
        <w:rPr>
          <w:rFonts w:eastAsia="Times New Roman" w:cs="Times New Roman"/>
          <w:lang w:eastAsia="cs-CZ"/>
        </w:rPr>
        <w:tab/>
      </w:r>
      <w:r w:rsidRPr="009B425D">
        <w:rPr>
          <w:rFonts w:eastAsia="Times New Roman" w:cs="Times New Roman"/>
          <w:lang w:eastAsia="cs-CZ"/>
        </w:rPr>
        <w:tab/>
      </w:r>
      <w:r w:rsidRPr="009B425D">
        <w:rPr>
          <w:rFonts w:eastAsia="Times New Roman" w:cs="Times New Roman"/>
          <w:highlight w:val="green"/>
          <w:lang w:eastAsia="cs-CZ"/>
        </w:rPr>
        <w:t>IČO ……………………, DIČ …………………</w:t>
      </w:r>
    </w:p>
    <w:p w14:paraId="19B3856E" w14:textId="77777777" w:rsidR="008E1E86" w:rsidRPr="009B425D"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9B425D">
        <w:rPr>
          <w:rFonts w:eastAsia="Times New Roman" w:cs="Times New Roman"/>
          <w:highlight w:val="green"/>
          <w:lang w:eastAsia="cs-CZ"/>
        </w:rPr>
        <w:t>Bankovní spojení:……………………..</w:t>
      </w:r>
    </w:p>
    <w:p w14:paraId="17127EF1" w14:textId="77777777" w:rsidR="008E1E86" w:rsidRPr="009B425D"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9B425D">
        <w:rPr>
          <w:rFonts w:eastAsia="Times New Roman" w:cs="Times New Roman"/>
          <w:highlight w:val="green"/>
          <w:lang w:eastAsia="cs-CZ"/>
        </w:rPr>
        <w:t>Číslo účtu:…………………………..</w:t>
      </w:r>
    </w:p>
    <w:p w14:paraId="3B9C9CF2"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25D">
        <w:rPr>
          <w:rFonts w:eastAsia="Times New Roman" w:cs="Times New Roman"/>
          <w:lang w:eastAsia="cs-CZ"/>
        </w:rPr>
        <w:tab/>
      </w:r>
      <w:r w:rsidRPr="009B425D">
        <w:rPr>
          <w:rFonts w:eastAsia="Times New Roman" w:cs="Times New Roman"/>
          <w:lang w:eastAsia="cs-CZ"/>
        </w:rPr>
        <w:tab/>
      </w:r>
      <w:r w:rsidRPr="009B425D">
        <w:rPr>
          <w:rFonts w:eastAsia="Times New Roman" w:cs="Times New Roman"/>
          <w:i/>
          <w:highlight w:val="green"/>
          <w:lang w:eastAsia="cs-CZ"/>
        </w:rPr>
        <w:t>údaje o statutárním orgánu nebo jiné oprávněné osobě</w:t>
      </w:r>
    </w:p>
    <w:p w14:paraId="023DCF01"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25D">
        <w:rPr>
          <w:rFonts w:eastAsia="Times New Roman" w:cs="Times New Roman"/>
          <w:i/>
          <w:lang w:eastAsia="cs-CZ"/>
        </w:rPr>
        <w:tab/>
      </w:r>
      <w:r w:rsidRPr="009B425D">
        <w:rPr>
          <w:rFonts w:eastAsia="Times New Roman" w:cs="Times New Roman"/>
          <w:i/>
          <w:lang w:eastAsia="cs-CZ"/>
        </w:rPr>
        <w:tab/>
      </w:r>
    </w:p>
    <w:p w14:paraId="50326DD2" w14:textId="79FBC733" w:rsidR="004E1498" w:rsidRPr="009B425D"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5993E3C8" w:rsidR="006062F9" w:rsidRPr="009B425D" w:rsidRDefault="004E1498" w:rsidP="009B425D">
      <w:pPr>
        <w:rPr>
          <w:rFonts w:eastAsia="Times New Roman" w:cs="Times New Roman"/>
          <w:lang w:eastAsia="cs-CZ"/>
        </w:rPr>
      </w:pPr>
      <w:r w:rsidRPr="009B425D">
        <w:rPr>
          <w:rFonts w:eastAsia="Times New Roman" w:cs="Times New Roman"/>
          <w:lang w:eastAsia="cs-CZ"/>
        </w:rPr>
        <w:t xml:space="preserve">Tato smlouva je uzavřena na základě výsledků zadávacího řízení veřejné zakázky s názvem </w:t>
      </w:r>
      <w:r w:rsidR="006062F9" w:rsidRPr="009B425D">
        <w:rPr>
          <w:rFonts w:eastAsia="Times New Roman" w:cs="Times New Roman"/>
          <w:b/>
          <w:lang w:eastAsia="cs-CZ"/>
        </w:rPr>
        <w:t>„</w:t>
      </w:r>
      <w:r w:rsidR="00B85001" w:rsidRPr="009B425D">
        <w:rPr>
          <w:rFonts w:eastAsia="Times New Roman" w:cs="Times New Roman"/>
          <w:b/>
          <w:lang w:eastAsia="cs-CZ"/>
        </w:rPr>
        <w:t>Tiskové služby 2021-2026</w:t>
      </w:r>
      <w:r w:rsidR="006062F9" w:rsidRPr="009B425D">
        <w:rPr>
          <w:rFonts w:eastAsia="Times New Roman" w:cs="Times New Roman"/>
          <w:lang w:eastAsia="cs-CZ"/>
        </w:rPr>
        <w:t xml:space="preserve">“, č. j. veřejné zakázky: </w:t>
      </w:r>
      <w:r w:rsidR="000B7C09">
        <w:rPr>
          <w:rFonts w:eastAsia="Times New Roman" w:cs="Times New Roman"/>
          <w:lang w:eastAsia="cs-CZ"/>
        </w:rPr>
        <w:t>7487</w:t>
      </w:r>
      <w:r w:rsidR="00B85001" w:rsidRPr="009B425D">
        <w:rPr>
          <w:rFonts w:eastAsia="Times New Roman" w:cs="Times New Roman"/>
          <w:lang w:eastAsia="cs-CZ"/>
        </w:rPr>
        <w:t>/202</w:t>
      </w:r>
      <w:r w:rsidR="00174C5C" w:rsidRPr="009B425D">
        <w:rPr>
          <w:rFonts w:eastAsia="Times New Roman" w:cs="Times New Roman"/>
          <w:lang w:eastAsia="cs-CZ"/>
        </w:rPr>
        <w:t>1</w:t>
      </w:r>
      <w:r w:rsidR="00B85001" w:rsidRPr="009B425D">
        <w:rPr>
          <w:rFonts w:eastAsia="Times New Roman" w:cs="Times New Roman"/>
          <w:lang w:eastAsia="cs-CZ"/>
        </w:rPr>
        <w:t>-SŽ-GŘ-O8</w:t>
      </w:r>
      <w:r w:rsidR="006062F9" w:rsidRPr="009B425D">
        <w:rPr>
          <w:rFonts w:eastAsia="Times New Roman" w:cs="Times New Roman"/>
          <w:lang w:eastAsia="cs-CZ"/>
        </w:rPr>
        <w:t xml:space="preserve"> (dále jen „veřejná zakázka“). Jednotlivá ustanovení této smlouvy tak budou vykládána v souladu se zadávacími podmínkami veřejné zakázky. </w:t>
      </w:r>
    </w:p>
    <w:p w14:paraId="39ABE117" w14:textId="037AE934" w:rsidR="004E1498" w:rsidRPr="009B425D" w:rsidRDefault="004E1498" w:rsidP="009B425D">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B425D" w:rsidRDefault="00E73DA0" w:rsidP="009B425D">
      <w:pPr>
        <w:pStyle w:val="Nadpis1"/>
      </w:pPr>
      <w:r w:rsidRPr="009B425D">
        <w:t>Služby</w:t>
      </w:r>
    </w:p>
    <w:p w14:paraId="75B8D031" w14:textId="4552A603" w:rsidR="004E1498" w:rsidRPr="00F957FE" w:rsidRDefault="00E73DA0" w:rsidP="009B425D">
      <w:pPr>
        <w:pStyle w:val="Nadpis2"/>
        <w:jc w:val="left"/>
      </w:pPr>
      <w:r w:rsidRPr="000D7B3B">
        <w:t>Poskytovatel</w:t>
      </w:r>
      <w:r w:rsidR="004E1498" w:rsidRPr="000D7B3B">
        <w:t xml:space="preserve"> se zavazuje provést na svůj náklad a nebezpečí pro Objednatele </w:t>
      </w:r>
      <w:r w:rsidRPr="000D7B3B">
        <w:t>Služby, jež zahrnují</w:t>
      </w:r>
      <w:r w:rsidR="004E1498" w:rsidRPr="000D7B3B">
        <w:t xml:space="preserve"> </w:t>
      </w:r>
      <w:r w:rsidRPr="000D7B3B">
        <w:t>činnosti</w:t>
      </w:r>
      <w:r w:rsidR="004E1498" w:rsidRPr="000D7B3B">
        <w:t xml:space="preserve"> Předmětu </w:t>
      </w:r>
      <w:r w:rsidRPr="000D7B3B">
        <w:t>služeb</w:t>
      </w:r>
      <w:r w:rsidR="004E1498" w:rsidRPr="00DA7011">
        <w:t>, poskytnutí všech Souvisejících plnění a předání Dokladů.</w:t>
      </w:r>
    </w:p>
    <w:p w14:paraId="4E17D918" w14:textId="1C4F73AC" w:rsidR="004E1498" w:rsidRPr="009B425D" w:rsidRDefault="004E7B39" w:rsidP="009B425D">
      <w:pPr>
        <w:pStyle w:val="Nadpis1"/>
        <w:rPr>
          <w:rFonts w:asciiTheme="minorHAnsi" w:eastAsia="Times New Roman" w:hAnsiTheme="minorHAnsi"/>
          <w:lang w:eastAsia="cs-CZ"/>
        </w:rPr>
      </w:pPr>
      <w:r w:rsidRPr="009B425D">
        <w:rPr>
          <w:rFonts w:asciiTheme="minorHAnsi" w:eastAsia="Times New Roman" w:hAnsiTheme="minorHAnsi"/>
          <w:lang w:eastAsia="cs-CZ"/>
        </w:rPr>
        <w:t>Předmět služeb</w:t>
      </w:r>
    </w:p>
    <w:p w14:paraId="03F039C6" w14:textId="4497285E" w:rsidR="004E1498" w:rsidRPr="009B425D" w:rsidRDefault="004E1498" w:rsidP="009B425D">
      <w:pPr>
        <w:pStyle w:val="Nadpis2"/>
        <w:jc w:val="left"/>
      </w:pPr>
      <w:r w:rsidRPr="009B425D">
        <w:t xml:space="preserve">Předmětem </w:t>
      </w:r>
      <w:r w:rsidR="00E73DA0" w:rsidRPr="009B425D">
        <w:t>služeb</w:t>
      </w:r>
      <w:r w:rsidRPr="009B425D">
        <w:t xml:space="preserve"> je </w:t>
      </w:r>
      <w:r w:rsidR="00AF53CB" w:rsidRPr="009B425D">
        <w:rPr>
          <w:rFonts w:eastAsia="Verdana" w:cs="Verdana"/>
          <w:color w:val="000000"/>
        </w:rPr>
        <w:t xml:space="preserve">zajištění kompletních tiskových služeb (tisk, kopírování, skenování) včetně </w:t>
      </w:r>
      <w:r w:rsidR="001A77D0" w:rsidRPr="009B425D">
        <w:rPr>
          <w:rFonts w:eastAsia="Verdana" w:cs="Verdana"/>
          <w:color w:val="000000"/>
        </w:rPr>
        <w:t xml:space="preserve">podkladů pro </w:t>
      </w:r>
      <w:r w:rsidR="00AF53CB" w:rsidRPr="009B425D">
        <w:rPr>
          <w:rFonts w:eastAsia="Verdana" w:cs="Verdana"/>
          <w:color w:val="000000"/>
        </w:rPr>
        <w:t>rozúčtování nákladů na jednotlivé organizační složky.</w:t>
      </w:r>
    </w:p>
    <w:p w14:paraId="67701283" w14:textId="090494F4" w:rsidR="00117B7B" w:rsidRPr="009B425D" w:rsidRDefault="00B122F8" w:rsidP="009B425D">
      <w:pPr>
        <w:pStyle w:val="Nadpis2"/>
        <w:jc w:val="left"/>
      </w:pPr>
      <w:r w:rsidRPr="009B425D">
        <w:t>Poskytovatel</w:t>
      </w:r>
      <w:r w:rsidR="00117B7B" w:rsidRPr="009B425D">
        <w:t xml:space="preserve"> se zavazuje poskytovat objednateli tiskové služby ve smyslu níže uvedeném. Poskytováním tiskových služeb se rozumí poskytování služeb pro tisk, kopírování a skenování na tiskových/multifunkčních zařízeních poskytnutých objednateli do užívání, zabezpečení vedení výkazů (statistik) o těchto činnostech, zabezpečení služeb monitoringu a správy tisku a kopírování prostřednictvím specializovaného softwarového řešení, zabezpečení kompletních servisních služeb včetně zajištění spotřebního materiálu včetně tonerů (bez dodávky papíru), konkrétně pak poskytování těchto součástí tiskových služeb: </w:t>
      </w:r>
    </w:p>
    <w:p w14:paraId="51831E9B" w14:textId="77777777" w:rsidR="00117B7B" w:rsidRPr="00C240A2" w:rsidRDefault="00117B7B" w:rsidP="009B425D">
      <w:pPr>
        <w:pStyle w:val="Odstavecseseznamem"/>
        <w:ind w:left="360"/>
        <w:jc w:val="both"/>
        <w:rPr>
          <w:rFonts w:ascii="Calibri" w:hAnsi="Calibri" w:cs="Arial"/>
          <w:sz w:val="22"/>
          <w:szCs w:val="22"/>
        </w:rPr>
      </w:pPr>
    </w:p>
    <w:p w14:paraId="2E39F32E" w14:textId="2878C04E" w:rsidR="00117B7B" w:rsidRPr="00FD3D18" w:rsidRDefault="00117B7B" w:rsidP="009B425D">
      <w:pPr>
        <w:pStyle w:val="Odstavecseseznamem"/>
        <w:numPr>
          <w:ilvl w:val="0"/>
          <w:numId w:val="58"/>
        </w:numPr>
        <w:spacing w:after="0" w:line="240" w:lineRule="auto"/>
        <w:rPr>
          <w:rFonts w:cs="Arial"/>
        </w:rPr>
      </w:pPr>
      <w:r w:rsidRPr="00FD3D18">
        <w:rPr>
          <w:rFonts w:cs="Arial"/>
        </w:rPr>
        <w:lastRenderedPageBreak/>
        <w:t>zpracování dílčích optimalizačních projektů tiskových/kopírovacích/skenovacích služeb pro jednotlivé lokality zadavatele (dále jen „</w:t>
      </w:r>
      <w:r w:rsidRPr="00FD3D18">
        <w:rPr>
          <w:rFonts w:cs="Arial"/>
          <w:b/>
        </w:rPr>
        <w:t>projekt optimalizace</w:t>
      </w:r>
      <w:r w:rsidRPr="00FD3D18">
        <w:rPr>
          <w:rFonts w:cs="Arial"/>
        </w:rPr>
        <w:t>“)</w:t>
      </w:r>
      <w:r w:rsidR="009634CF" w:rsidRPr="00FD3D18">
        <w:rPr>
          <w:rFonts w:cs="Arial"/>
        </w:rPr>
        <w:t xml:space="preserve"> dle specifikace v</w:t>
      </w:r>
      <w:r w:rsidR="009B425D" w:rsidRPr="00FD3D18">
        <w:rPr>
          <w:rFonts w:cs="Arial"/>
        </w:rPr>
        <w:t xml:space="preserve"> příloze č. </w:t>
      </w:r>
      <w:r w:rsidR="00FD3D18" w:rsidRPr="00FD3D18">
        <w:rPr>
          <w:rFonts w:cs="Arial"/>
        </w:rPr>
        <w:fldChar w:fldCharType="begin"/>
      </w:r>
      <w:r w:rsidR="00FD3D18" w:rsidRPr="00FD3D18">
        <w:rPr>
          <w:rFonts w:cs="Arial"/>
        </w:rPr>
        <w:instrText xml:space="preserve"> REF _Ref62814101 \r \h </w:instrText>
      </w:r>
      <w:r w:rsidR="00FD3D18">
        <w:rPr>
          <w:rFonts w:cs="Arial"/>
        </w:rPr>
        <w:instrText xml:space="preserve"> \* MERGEFORMAT </w:instrText>
      </w:r>
      <w:r w:rsidR="00FD3D18" w:rsidRPr="00FD3D18">
        <w:rPr>
          <w:rFonts w:cs="Arial"/>
        </w:rPr>
      </w:r>
      <w:r w:rsidR="00FD3D18" w:rsidRPr="00FD3D18">
        <w:rPr>
          <w:rFonts w:cs="Arial"/>
        </w:rPr>
        <w:fldChar w:fldCharType="separate"/>
      </w:r>
      <w:r w:rsidR="00FD3D18">
        <w:rPr>
          <w:rFonts w:cs="Arial"/>
        </w:rPr>
        <w:t>5</w:t>
      </w:r>
      <w:r w:rsidR="00FD3D18" w:rsidRPr="00FD3D18">
        <w:rPr>
          <w:rFonts w:cs="Arial"/>
        </w:rPr>
        <w:fldChar w:fldCharType="end"/>
      </w:r>
      <w:r w:rsidR="00FD3D18" w:rsidRPr="00FD3D18">
        <w:rPr>
          <w:rFonts w:cs="Arial"/>
        </w:rPr>
        <w:t xml:space="preserve"> </w:t>
      </w:r>
      <w:r w:rsidR="009B425D" w:rsidRPr="00FD3D18">
        <w:rPr>
          <w:rFonts w:cs="Arial"/>
        </w:rPr>
        <w:t>k této Smlouvě</w:t>
      </w:r>
      <w:r w:rsidRPr="00FD3D18">
        <w:rPr>
          <w:rFonts w:cs="Arial"/>
        </w:rPr>
        <w:t>,</w:t>
      </w:r>
    </w:p>
    <w:p w14:paraId="3FCD8AE1" w14:textId="415970EE" w:rsidR="00117B7B" w:rsidRPr="00FD3D18" w:rsidRDefault="00117B7B" w:rsidP="009B425D">
      <w:pPr>
        <w:pStyle w:val="Odstavecseseznamem"/>
        <w:numPr>
          <w:ilvl w:val="0"/>
          <w:numId w:val="58"/>
        </w:numPr>
        <w:spacing w:after="0" w:line="240" w:lineRule="auto"/>
        <w:rPr>
          <w:rFonts w:cs="Arial"/>
        </w:rPr>
      </w:pPr>
      <w:r w:rsidRPr="00FD3D18">
        <w:rPr>
          <w:rFonts w:cs="Arial"/>
        </w:rPr>
        <w:t xml:space="preserve">poskytování (přenechání) tiskových/multifunkčních zařízení, specifikovaných v příloze č. </w:t>
      </w:r>
      <w:r w:rsidR="009B425D" w:rsidRPr="00FD3D18">
        <w:rPr>
          <w:rFonts w:cs="Arial"/>
        </w:rPr>
        <w:fldChar w:fldCharType="begin"/>
      </w:r>
      <w:r w:rsidR="009B425D" w:rsidRPr="00FD3D18">
        <w:rPr>
          <w:rFonts w:cs="Arial"/>
        </w:rPr>
        <w:instrText xml:space="preserve"> REF _Ref62813027 \r \h  \* MERGEFORMAT </w:instrText>
      </w:r>
      <w:r w:rsidR="009B425D" w:rsidRPr="00FD3D18">
        <w:rPr>
          <w:rFonts w:cs="Arial"/>
        </w:rPr>
      </w:r>
      <w:r w:rsidR="009B425D" w:rsidRPr="00FD3D18">
        <w:rPr>
          <w:rFonts w:cs="Arial"/>
        </w:rPr>
        <w:fldChar w:fldCharType="separate"/>
      </w:r>
      <w:r w:rsidR="00FD3D18">
        <w:rPr>
          <w:rFonts w:cs="Arial"/>
        </w:rPr>
        <w:t>2</w:t>
      </w:r>
      <w:r w:rsidR="009B425D" w:rsidRPr="00FD3D18">
        <w:rPr>
          <w:rFonts w:cs="Arial"/>
        </w:rPr>
        <w:fldChar w:fldCharType="end"/>
      </w:r>
      <w:r w:rsidRPr="00FD3D18">
        <w:rPr>
          <w:rFonts w:cs="Arial"/>
        </w:rPr>
        <w:t xml:space="preserve"> k této smlouvě, do užívání (nájmu) objednatele (dále jen „tisková/multifunkční zařízení“),</w:t>
      </w:r>
    </w:p>
    <w:p w14:paraId="30A0A2CB" w14:textId="1447F605" w:rsidR="00117B7B" w:rsidRPr="00FD3D18" w:rsidRDefault="00117B7B" w:rsidP="009B425D">
      <w:pPr>
        <w:pStyle w:val="Odstavecseseznamem"/>
        <w:numPr>
          <w:ilvl w:val="0"/>
          <w:numId w:val="58"/>
        </w:numPr>
        <w:spacing w:after="0" w:line="240" w:lineRule="auto"/>
        <w:rPr>
          <w:rFonts w:cs="Arial"/>
          <w:strike/>
        </w:rPr>
      </w:pPr>
      <w:r w:rsidRPr="00FD3D18">
        <w:rPr>
          <w:rFonts w:cs="Arial"/>
        </w:rPr>
        <w:t xml:space="preserve">poskytování (přenechání) identifikačních terminálů pro tisková/multifunkční zařízení, specifikovaných v příloze č. </w:t>
      </w:r>
      <w:r w:rsidR="009B425D" w:rsidRPr="00FD3D18">
        <w:rPr>
          <w:rFonts w:cs="Arial"/>
        </w:rPr>
        <w:fldChar w:fldCharType="begin"/>
      </w:r>
      <w:r w:rsidR="009B425D" w:rsidRPr="00FD3D18">
        <w:rPr>
          <w:rFonts w:cs="Arial"/>
        </w:rPr>
        <w:instrText xml:space="preserve"> REF _Ref62813027 \r \h  \* MERGEFORMAT </w:instrText>
      </w:r>
      <w:r w:rsidR="009B425D" w:rsidRPr="00FD3D18">
        <w:rPr>
          <w:rFonts w:cs="Arial"/>
        </w:rPr>
      </w:r>
      <w:r w:rsidR="009B425D" w:rsidRPr="00FD3D18">
        <w:rPr>
          <w:rFonts w:cs="Arial"/>
        </w:rPr>
        <w:fldChar w:fldCharType="separate"/>
      </w:r>
      <w:r w:rsidR="00FD3D18">
        <w:rPr>
          <w:rFonts w:cs="Arial"/>
        </w:rPr>
        <w:t>2</w:t>
      </w:r>
      <w:r w:rsidR="009B425D" w:rsidRPr="00FD3D18">
        <w:rPr>
          <w:rFonts w:cs="Arial"/>
        </w:rPr>
        <w:fldChar w:fldCharType="end"/>
      </w:r>
      <w:r w:rsidR="009B425D" w:rsidRPr="00FD3D18">
        <w:rPr>
          <w:rFonts w:cs="Arial"/>
        </w:rPr>
        <w:t xml:space="preserve"> </w:t>
      </w:r>
      <w:r w:rsidR="003E2150" w:rsidRPr="00FD3D18">
        <w:rPr>
          <w:rFonts w:cs="Arial"/>
        </w:rPr>
        <w:t>k této s</w:t>
      </w:r>
      <w:r w:rsidRPr="00FD3D18">
        <w:rPr>
          <w:rFonts w:cs="Arial"/>
        </w:rPr>
        <w:t>mlouvě, do užívání (nájmu) objednatele (dále jen „</w:t>
      </w:r>
      <w:r w:rsidRPr="00FD3D18">
        <w:rPr>
          <w:rFonts w:cs="Arial"/>
          <w:b/>
        </w:rPr>
        <w:t>identifikační terminály</w:t>
      </w:r>
      <w:r w:rsidRPr="00FD3D18">
        <w:rPr>
          <w:rFonts w:cs="Arial"/>
        </w:rPr>
        <w:t>“),</w:t>
      </w:r>
    </w:p>
    <w:p w14:paraId="666DC19B" w14:textId="08753607" w:rsidR="00117B7B" w:rsidRPr="00FD3D18" w:rsidRDefault="00117B7B" w:rsidP="009B425D">
      <w:pPr>
        <w:pStyle w:val="Odstavecseseznamem"/>
        <w:numPr>
          <w:ilvl w:val="0"/>
          <w:numId w:val="58"/>
        </w:numPr>
        <w:spacing w:after="0" w:line="240" w:lineRule="auto"/>
        <w:rPr>
          <w:rFonts w:cs="Arial"/>
        </w:rPr>
      </w:pPr>
      <w:r w:rsidRPr="00FD3D18">
        <w:rPr>
          <w:rFonts w:cs="Arial"/>
        </w:rPr>
        <w:t>poskytování (přenechání) tiskových serverů, specifi</w:t>
      </w:r>
      <w:r w:rsidR="003E2150" w:rsidRPr="00FD3D18">
        <w:rPr>
          <w:rFonts w:cs="Arial"/>
        </w:rPr>
        <w:t xml:space="preserve">kovaných v příloze č. </w:t>
      </w:r>
      <w:r w:rsidR="00FD3D18" w:rsidRPr="00FD3D18">
        <w:rPr>
          <w:rFonts w:cs="Arial"/>
        </w:rPr>
        <w:fldChar w:fldCharType="begin"/>
      </w:r>
      <w:r w:rsidR="00FD3D18" w:rsidRPr="00FD3D18">
        <w:rPr>
          <w:rFonts w:cs="Arial"/>
        </w:rPr>
        <w:instrText xml:space="preserve"> REF _Ref62814101 \r \h </w:instrText>
      </w:r>
      <w:r w:rsidR="00FD3D18">
        <w:rPr>
          <w:rFonts w:cs="Arial"/>
        </w:rPr>
        <w:instrText xml:space="preserve"> \* MERGEFORMAT </w:instrText>
      </w:r>
      <w:r w:rsidR="00FD3D18" w:rsidRPr="00FD3D18">
        <w:rPr>
          <w:rFonts w:cs="Arial"/>
        </w:rPr>
      </w:r>
      <w:r w:rsidR="00FD3D18" w:rsidRPr="00FD3D18">
        <w:rPr>
          <w:rFonts w:cs="Arial"/>
        </w:rPr>
        <w:fldChar w:fldCharType="separate"/>
      </w:r>
      <w:r w:rsidR="00FD3D18">
        <w:rPr>
          <w:rFonts w:cs="Arial"/>
        </w:rPr>
        <w:t>5</w:t>
      </w:r>
      <w:r w:rsidR="00FD3D18" w:rsidRPr="00FD3D18">
        <w:rPr>
          <w:rFonts w:cs="Arial"/>
        </w:rPr>
        <w:fldChar w:fldCharType="end"/>
      </w:r>
      <w:r w:rsidR="00FD3D18" w:rsidRPr="00FD3D18">
        <w:rPr>
          <w:rFonts w:cs="Arial"/>
        </w:rPr>
        <w:t xml:space="preserve"> </w:t>
      </w:r>
      <w:r w:rsidR="003E2150" w:rsidRPr="00FD3D18">
        <w:rPr>
          <w:rFonts w:cs="Arial"/>
        </w:rPr>
        <w:t xml:space="preserve">k této </w:t>
      </w:r>
      <w:r w:rsidRPr="00FD3D18">
        <w:rPr>
          <w:rFonts w:cs="Arial"/>
        </w:rPr>
        <w:t>smlouvě, do užívání (nájmu) objednatele (dále jen „</w:t>
      </w:r>
      <w:r w:rsidRPr="00FD3D18">
        <w:rPr>
          <w:rFonts w:cs="Arial"/>
          <w:b/>
        </w:rPr>
        <w:t>tiskové</w:t>
      </w:r>
      <w:r w:rsidRPr="00FD3D18">
        <w:rPr>
          <w:rFonts w:cs="Arial"/>
        </w:rPr>
        <w:t xml:space="preserve"> </w:t>
      </w:r>
      <w:r w:rsidRPr="00FD3D18">
        <w:rPr>
          <w:rFonts w:cs="Arial"/>
          <w:b/>
        </w:rPr>
        <w:t>servery</w:t>
      </w:r>
      <w:r w:rsidRPr="00FD3D18">
        <w:rPr>
          <w:rFonts w:cs="Arial"/>
        </w:rPr>
        <w:t>“),</w:t>
      </w:r>
    </w:p>
    <w:p w14:paraId="44EEEF0E" w14:textId="4F665F06" w:rsidR="00117B7B" w:rsidRPr="005D3C18" w:rsidRDefault="00117B7B" w:rsidP="009B425D">
      <w:pPr>
        <w:pStyle w:val="Odstavecseseznamem"/>
        <w:numPr>
          <w:ilvl w:val="0"/>
          <w:numId w:val="58"/>
        </w:numPr>
        <w:spacing w:after="0" w:line="240" w:lineRule="auto"/>
        <w:rPr>
          <w:rFonts w:cs="Arial"/>
        </w:rPr>
      </w:pPr>
      <w:r w:rsidRPr="00FD3D18">
        <w:rPr>
          <w:rFonts w:cs="Arial"/>
        </w:rPr>
        <w:t>poskytování a implementace softwaru pro řízený a autorizovaný tisk/kopírování/skenování, jež bude zajišťovat</w:t>
      </w:r>
      <w:r w:rsidRPr="005D3C18">
        <w:rPr>
          <w:rFonts w:cs="Arial"/>
        </w:rPr>
        <w:t xml:space="preserve"> kompletní správu a monitoring tiskových/kopírovacích/skenovacích služeb a vedení statistiky o těchto činnostech, jehož požadované funkcionality jsou speci</w:t>
      </w:r>
      <w:r w:rsidR="003E2150" w:rsidRPr="005D3C18">
        <w:rPr>
          <w:rFonts w:cs="Arial"/>
        </w:rPr>
        <w:t xml:space="preserve">fikovány v příloze č. </w:t>
      </w:r>
      <w:r w:rsidR="00FD3D18">
        <w:rPr>
          <w:rFonts w:cs="Arial"/>
        </w:rPr>
        <w:fldChar w:fldCharType="begin"/>
      </w:r>
      <w:r w:rsidR="00FD3D18">
        <w:rPr>
          <w:rFonts w:cs="Arial"/>
        </w:rPr>
        <w:instrText xml:space="preserve"> REF _Ref62814101 \r \h </w:instrText>
      </w:r>
      <w:r w:rsidR="00FD3D18">
        <w:rPr>
          <w:rFonts w:cs="Arial"/>
        </w:rPr>
      </w:r>
      <w:r w:rsidR="00FD3D18">
        <w:rPr>
          <w:rFonts w:cs="Arial"/>
        </w:rPr>
        <w:fldChar w:fldCharType="separate"/>
      </w:r>
      <w:r w:rsidR="00FD3D18">
        <w:rPr>
          <w:rFonts w:cs="Arial"/>
        </w:rPr>
        <w:t>5</w:t>
      </w:r>
      <w:r w:rsidR="00FD3D18">
        <w:rPr>
          <w:rFonts w:cs="Arial"/>
        </w:rPr>
        <w:fldChar w:fldCharType="end"/>
      </w:r>
      <w:r w:rsidR="00FD3D18">
        <w:rPr>
          <w:rFonts w:cs="Arial"/>
        </w:rPr>
        <w:t xml:space="preserve"> </w:t>
      </w:r>
      <w:r w:rsidR="003E2150" w:rsidRPr="005D3C18">
        <w:rPr>
          <w:rFonts w:cs="Arial"/>
        </w:rPr>
        <w:t xml:space="preserve">k této </w:t>
      </w:r>
      <w:r w:rsidRPr="005D3C18">
        <w:rPr>
          <w:rFonts w:cs="Arial"/>
        </w:rPr>
        <w:t xml:space="preserve">smlouvě, včetně poskytnutí licence/sublicence k jeho užívání, jak je specifikována v příloze č. </w:t>
      </w:r>
      <w:r w:rsidR="00FD3D18">
        <w:rPr>
          <w:rFonts w:cs="Arial"/>
        </w:rPr>
        <w:fldChar w:fldCharType="begin"/>
      </w:r>
      <w:r w:rsidR="00FD3D18">
        <w:rPr>
          <w:rFonts w:cs="Arial"/>
        </w:rPr>
        <w:instrText xml:space="preserve"> REF _Ref62814101 \r \h </w:instrText>
      </w:r>
      <w:r w:rsidR="00FD3D18">
        <w:rPr>
          <w:rFonts w:cs="Arial"/>
        </w:rPr>
      </w:r>
      <w:r w:rsidR="00FD3D18">
        <w:rPr>
          <w:rFonts w:cs="Arial"/>
        </w:rPr>
        <w:fldChar w:fldCharType="separate"/>
      </w:r>
      <w:r w:rsidR="00FD3D18">
        <w:rPr>
          <w:rFonts w:cs="Arial"/>
        </w:rPr>
        <w:t>5</w:t>
      </w:r>
      <w:r w:rsidR="00FD3D18">
        <w:rPr>
          <w:rFonts w:cs="Arial"/>
        </w:rPr>
        <w:fldChar w:fldCharType="end"/>
      </w:r>
      <w:r w:rsidR="00FD3D18">
        <w:rPr>
          <w:rFonts w:cs="Arial"/>
        </w:rPr>
        <w:t xml:space="preserve"> </w:t>
      </w:r>
      <w:r w:rsidRPr="005D3C18">
        <w:rPr>
          <w:rFonts w:cs="Arial"/>
        </w:rPr>
        <w:t>k této smlouvě, případně poskytování kompletní hardwarové i softwarové infrastruktury nutné k jeho provozu, je-li taková další infrastruktura třeba (dále jen „tiskový systém“),</w:t>
      </w:r>
    </w:p>
    <w:p w14:paraId="1D55BE82" w14:textId="48E16807" w:rsidR="00117B7B" w:rsidRPr="005D3C18" w:rsidRDefault="00117B7B" w:rsidP="009B425D">
      <w:pPr>
        <w:pStyle w:val="Odstavecseseznamem"/>
        <w:numPr>
          <w:ilvl w:val="0"/>
          <w:numId w:val="58"/>
        </w:numPr>
        <w:spacing w:after="0" w:line="240" w:lineRule="auto"/>
        <w:rPr>
          <w:rFonts w:cs="Arial"/>
        </w:rPr>
      </w:pPr>
      <w:r w:rsidRPr="005D3C18">
        <w:rPr>
          <w:rFonts w:cs="Arial"/>
        </w:rPr>
        <w:t xml:space="preserve">poskytování a implementace automatického systému HelpDesk pro zajišťování automatické komunikace mezi všemi technickými zařízeními zajišťujícími tiskové služby u objednatele a servisním a logistickým dispečinkem </w:t>
      </w:r>
      <w:r w:rsidR="00B122F8" w:rsidRPr="005D3C18">
        <w:rPr>
          <w:rFonts w:cs="Arial"/>
        </w:rPr>
        <w:t>Poskytovatel</w:t>
      </w:r>
      <w:r w:rsidRPr="005D3C18">
        <w:rPr>
          <w:rFonts w:cs="Arial"/>
        </w:rPr>
        <w:t xml:space="preserve">e, jehož požadované funkcionality jsou specifikovány v příloze č. </w:t>
      </w:r>
      <w:r w:rsidR="00FD3D18">
        <w:rPr>
          <w:rFonts w:cs="Arial"/>
        </w:rPr>
        <w:fldChar w:fldCharType="begin"/>
      </w:r>
      <w:r w:rsidR="00FD3D18">
        <w:rPr>
          <w:rFonts w:cs="Arial"/>
        </w:rPr>
        <w:instrText xml:space="preserve"> REF _Ref62814101 \r \h </w:instrText>
      </w:r>
      <w:r w:rsidR="00FD3D18">
        <w:rPr>
          <w:rFonts w:cs="Arial"/>
        </w:rPr>
      </w:r>
      <w:r w:rsidR="00FD3D18">
        <w:rPr>
          <w:rFonts w:cs="Arial"/>
        </w:rPr>
        <w:fldChar w:fldCharType="separate"/>
      </w:r>
      <w:r w:rsidR="00FD3D18">
        <w:rPr>
          <w:rFonts w:cs="Arial"/>
        </w:rPr>
        <w:t>5</w:t>
      </w:r>
      <w:r w:rsidR="00FD3D18">
        <w:rPr>
          <w:rFonts w:cs="Arial"/>
        </w:rPr>
        <w:fldChar w:fldCharType="end"/>
      </w:r>
      <w:r w:rsidR="00FD3D18">
        <w:rPr>
          <w:rFonts w:cs="Arial"/>
        </w:rPr>
        <w:t xml:space="preserve"> </w:t>
      </w:r>
      <w:r w:rsidRPr="005D3C18">
        <w:rPr>
          <w:rFonts w:cs="Arial"/>
        </w:rPr>
        <w:t>k této smlouvě, včetně poskytnutí licence/sublicence k jeho užívání, případně poskytování kompletní hardwarové i softwarové infrastruktury nutné pro jeho provoz, je-li taková další infrastruktura třeba (dále</w:t>
      </w:r>
      <w:r w:rsidR="003E2150" w:rsidRPr="005D3C18">
        <w:rPr>
          <w:rFonts w:cs="Arial"/>
        </w:rPr>
        <w:t xml:space="preserve"> </w:t>
      </w:r>
      <w:r w:rsidRPr="005D3C18">
        <w:rPr>
          <w:rFonts w:cs="Arial"/>
        </w:rPr>
        <w:t>jen „systém HelpDesk“),</w:t>
      </w:r>
    </w:p>
    <w:p w14:paraId="7D7A5392" w14:textId="3A341598" w:rsidR="00117B7B" w:rsidRPr="005D3C18" w:rsidRDefault="00117B7B" w:rsidP="009B425D">
      <w:pPr>
        <w:pStyle w:val="Odstavecseseznamem"/>
        <w:numPr>
          <w:ilvl w:val="0"/>
          <w:numId w:val="58"/>
        </w:numPr>
        <w:spacing w:after="0" w:line="240" w:lineRule="auto"/>
        <w:rPr>
          <w:rFonts w:cs="Arial"/>
        </w:rPr>
      </w:pPr>
      <w:r w:rsidRPr="005D3C18">
        <w:rPr>
          <w:rFonts w:cs="Arial"/>
        </w:rPr>
        <w:t xml:space="preserve">Poskytování podkladů k fakturaci včetně importního souboru pro IS SAP s vyžadovanými jednoznačnými identifikátory, jak je specifikováno v příloze č. </w:t>
      </w:r>
      <w:r w:rsidR="00FD3D18">
        <w:rPr>
          <w:rFonts w:cs="Arial"/>
        </w:rPr>
        <w:fldChar w:fldCharType="begin"/>
      </w:r>
      <w:r w:rsidR="00FD3D18">
        <w:rPr>
          <w:rFonts w:cs="Arial"/>
        </w:rPr>
        <w:instrText xml:space="preserve"> REF _Ref62814101 \r \h </w:instrText>
      </w:r>
      <w:r w:rsidR="00FD3D18">
        <w:rPr>
          <w:rFonts w:cs="Arial"/>
        </w:rPr>
      </w:r>
      <w:r w:rsidR="00FD3D18">
        <w:rPr>
          <w:rFonts w:cs="Arial"/>
        </w:rPr>
        <w:fldChar w:fldCharType="separate"/>
      </w:r>
      <w:r w:rsidR="00FD3D18">
        <w:rPr>
          <w:rFonts w:cs="Arial"/>
        </w:rPr>
        <w:t>5</w:t>
      </w:r>
      <w:r w:rsidR="00FD3D18">
        <w:rPr>
          <w:rFonts w:cs="Arial"/>
        </w:rPr>
        <w:fldChar w:fldCharType="end"/>
      </w:r>
      <w:r w:rsidR="00FD3D18">
        <w:rPr>
          <w:rFonts w:cs="Arial"/>
        </w:rPr>
        <w:t xml:space="preserve"> </w:t>
      </w:r>
      <w:r w:rsidRPr="005D3C18">
        <w:rPr>
          <w:rFonts w:cs="Arial"/>
        </w:rPr>
        <w:t>k této smlouvě,</w:t>
      </w:r>
    </w:p>
    <w:p w14:paraId="634F3D4E" w14:textId="0FF34627" w:rsidR="00117B7B" w:rsidRPr="005D3C18" w:rsidRDefault="00117B7B" w:rsidP="009B425D">
      <w:pPr>
        <w:pStyle w:val="Odstavecseseznamem"/>
        <w:numPr>
          <w:ilvl w:val="0"/>
          <w:numId w:val="58"/>
        </w:numPr>
        <w:spacing w:after="0" w:line="240" w:lineRule="auto"/>
        <w:rPr>
          <w:rFonts w:cs="Arial"/>
        </w:rPr>
      </w:pPr>
      <w:r w:rsidRPr="005D3C18">
        <w:rPr>
          <w:rFonts w:cs="Arial"/>
        </w:rPr>
        <w:t xml:space="preserve">zabezpečování kompletního provozu, servisu, správy a technické podpory tiskových/multifunkčních zařízení, jejich příslušenství, tiskových serverů, identifikačních terminálů, a veškeré ostatní infrastruktury a veškerého poskytovaného softwaru včetně zajišťování dodávek veškerého spotřebního materiálů včetně tonerů (vyjma papíru), jak je specifikováno v příloze č. </w:t>
      </w:r>
      <w:r w:rsidR="00FD3D18">
        <w:rPr>
          <w:rFonts w:cs="Arial"/>
        </w:rPr>
        <w:fldChar w:fldCharType="begin"/>
      </w:r>
      <w:r w:rsidR="00FD3D18">
        <w:rPr>
          <w:rFonts w:cs="Arial"/>
        </w:rPr>
        <w:instrText xml:space="preserve"> REF _Ref62814101 \r \h </w:instrText>
      </w:r>
      <w:r w:rsidR="00FD3D18">
        <w:rPr>
          <w:rFonts w:cs="Arial"/>
        </w:rPr>
      </w:r>
      <w:r w:rsidR="00FD3D18">
        <w:rPr>
          <w:rFonts w:cs="Arial"/>
        </w:rPr>
        <w:fldChar w:fldCharType="separate"/>
      </w:r>
      <w:r w:rsidR="00FD3D18">
        <w:rPr>
          <w:rFonts w:cs="Arial"/>
        </w:rPr>
        <w:t>5</w:t>
      </w:r>
      <w:r w:rsidR="00FD3D18">
        <w:rPr>
          <w:rFonts w:cs="Arial"/>
        </w:rPr>
        <w:fldChar w:fldCharType="end"/>
      </w:r>
      <w:r w:rsidR="00FD3D18">
        <w:rPr>
          <w:rFonts w:cs="Arial"/>
        </w:rPr>
        <w:t xml:space="preserve"> </w:t>
      </w:r>
      <w:r w:rsidR="003E2150" w:rsidRPr="005D3C18">
        <w:rPr>
          <w:rFonts w:cs="Arial"/>
        </w:rPr>
        <w:t xml:space="preserve">k této </w:t>
      </w:r>
      <w:r w:rsidRPr="005D3C18">
        <w:rPr>
          <w:rFonts w:cs="Arial"/>
        </w:rPr>
        <w:t xml:space="preserve"> smlouvě (dále jen „servisní služby“), </w:t>
      </w:r>
    </w:p>
    <w:p w14:paraId="57B73D94" w14:textId="2D959440" w:rsidR="00117B7B" w:rsidRPr="005D3C18" w:rsidRDefault="00117B7B" w:rsidP="009B425D">
      <w:pPr>
        <w:pStyle w:val="Odstavecseseznamem"/>
        <w:numPr>
          <w:ilvl w:val="0"/>
          <w:numId w:val="58"/>
        </w:numPr>
        <w:spacing w:after="0" w:line="240" w:lineRule="auto"/>
        <w:rPr>
          <w:rFonts w:cs="Arial"/>
        </w:rPr>
      </w:pPr>
      <w:r w:rsidRPr="005D3C18">
        <w:rPr>
          <w:rFonts w:cs="Arial"/>
        </w:rPr>
        <w:t>Ověření funkčnosti celého tiskového systému na pilotní lokalitě</w:t>
      </w:r>
      <w:r w:rsidR="003E2150" w:rsidRPr="005D3C18">
        <w:rPr>
          <w:rFonts w:cs="Arial"/>
        </w:rPr>
        <w:t xml:space="preserve"> určené Objednatelem</w:t>
      </w:r>
      <w:r w:rsidRPr="005D3C18">
        <w:rPr>
          <w:rFonts w:cs="Arial"/>
        </w:rPr>
        <w:t>,</w:t>
      </w:r>
    </w:p>
    <w:p w14:paraId="2BC23C12" w14:textId="21EFF813" w:rsidR="00117B7B" w:rsidRPr="005D3C18" w:rsidRDefault="00117B7B" w:rsidP="009B425D">
      <w:pPr>
        <w:pStyle w:val="Odstavecseseznamem"/>
        <w:numPr>
          <w:ilvl w:val="0"/>
          <w:numId w:val="58"/>
        </w:numPr>
        <w:spacing w:after="0" w:line="240" w:lineRule="auto"/>
        <w:rPr>
          <w:rFonts w:cs="Arial"/>
        </w:rPr>
      </w:pPr>
      <w:r w:rsidRPr="005D3C18">
        <w:rPr>
          <w:rFonts w:cs="Arial"/>
        </w:rPr>
        <w:t xml:space="preserve">Převzetí všech lokalit od dosavadního poskytovatele tiskových služeb dle plánu schváleného </w:t>
      </w:r>
      <w:r w:rsidR="003E2150" w:rsidRPr="005D3C18">
        <w:rPr>
          <w:rFonts w:cs="Arial"/>
        </w:rPr>
        <w:t>Objednatelem</w:t>
      </w:r>
      <w:r w:rsidRPr="005D3C18">
        <w:rPr>
          <w:rFonts w:cs="Arial"/>
        </w:rPr>
        <w:t xml:space="preserve">, </w:t>
      </w:r>
    </w:p>
    <w:p w14:paraId="41E96ED8" w14:textId="46CCE5A9" w:rsidR="00117B7B" w:rsidRPr="005D3C18" w:rsidRDefault="00117B7B" w:rsidP="009B425D">
      <w:pPr>
        <w:pStyle w:val="Odstavecseseznamem"/>
        <w:numPr>
          <w:ilvl w:val="0"/>
          <w:numId w:val="58"/>
        </w:numPr>
        <w:spacing w:after="0" w:line="240" w:lineRule="auto"/>
        <w:rPr>
          <w:rFonts w:cs="Arial"/>
        </w:rPr>
      </w:pPr>
      <w:r w:rsidRPr="005D3C18">
        <w:rPr>
          <w:rFonts w:cs="Arial"/>
        </w:rPr>
        <w:t xml:space="preserve">Předání lokalit a nezbytná spolupráce v období 1. </w:t>
      </w:r>
      <w:r w:rsidR="00DA7011" w:rsidRPr="005D3C18">
        <w:rPr>
          <w:rFonts w:cs="Arial"/>
        </w:rPr>
        <w:t>1</w:t>
      </w:r>
      <w:r w:rsidRPr="005D3C18">
        <w:rPr>
          <w:rFonts w:cs="Arial"/>
        </w:rPr>
        <w:t>. 202</w:t>
      </w:r>
      <w:r w:rsidR="003E2150" w:rsidRPr="005D3C18">
        <w:rPr>
          <w:rFonts w:cs="Arial"/>
        </w:rPr>
        <w:t>6</w:t>
      </w:r>
      <w:r w:rsidRPr="005D3C18">
        <w:rPr>
          <w:rFonts w:cs="Arial"/>
        </w:rPr>
        <w:t xml:space="preserve"> – </w:t>
      </w:r>
      <w:r w:rsidR="00DA7011" w:rsidRPr="005D3C18">
        <w:rPr>
          <w:rFonts w:cs="Arial"/>
        </w:rPr>
        <w:t xml:space="preserve">30. 6. </w:t>
      </w:r>
      <w:r w:rsidRPr="005D3C18">
        <w:rPr>
          <w:rFonts w:cs="Arial"/>
        </w:rPr>
        <w:t>202</w:t>
      </w:r>
      <w:r w:rsidR="003E2150" w:rsidRPr="005D3C18">
        <w:rPr>
          <w:rFonts w:cs="Arial"/>
        </w:rPr>
        <w:t>6</w:t>
      </w:r>
      <w:r w:rsidRPr="005D3C18">
        <w:rPr>
          <w:rFonts w:cs="Arial"/>
        </w:rPr>
        <w:t xml:space="preserve"> s novým </w:t>
      </w:r>
      <w:r w:rsidR="00B122F8" w:rsidRPr="005D3C18">
        <w:rPr>
          <w:rFonts w:cs="Arial"/>
        </w:rPr>
        <w:t>poskytovatel</w:t>
      </w:r>
      <w:r w:rsidRPr="005D3C18">
        <w:rPr>
          <w:rFonts w:cs="Arial"/>
        </w:rPr>
        <w:t xml:space="preserve">em tiskových služeb dle plánu schváleného </w:t>
      </w:r>
      <w:r w:rsidR="003E2150" w:rsidRPr="005D3C18">
        <w:rPr>
          <w:rFonts w:cs="Arial"/>
        </w:rPr>
        <w:t>Objednatelem</w:t>
      </w:r>
      <w:r w:rsidRPr="005D3C18">
        <w:rPr>
          <w:rFonts w:cs="Arial"/>
        </w:rPr>
        <w:t>,</w:t>
      </w:r>
    </w:p>
    <w:p w14:paraId="5A6D11B2" w14:textId="08D9CFB1" w:rsidR="00117B7B" w:rsidRPr="005D3C18" w:rsidRDefault="00117B7B" w:rsidP="009B425D">
      <w:pPr>
        <w:pStyle w:val="Odstavecseseznamem"/>
        <w:numPr>
          <w:ilvl w:val="0"/>
          <w:numId w:val="58"/>
        </w:numPr>
        <w:spacing w:after="0" w:line="240" w:lineRule="auto"/>
        <w:rPr>
          <w:rFonts w:cs="Arial"/>
        </w:rPr>
      </w:pPr>
      <w:r w:rsidRPr="005D3C18">
        <w:rPr>
          <w:rFonts w:cs="Arial"/>
        </w:rPr>
        <w:t>Dodržování parametrů služeb definovaných - Kvalita poskytovaných služeb a parametry servisních služeb (SLA)</w:t>
      </w:r>
    </w:p>
    <w:p w14:paraId="0D358F05" w14:textId="0A28655E" w:rsidR="00117B7B" w:rsidRPr="005D3C18" w:rsidRDefault="00117B7B" w:rsidP="009B425D">
      <w:pPr>
        <w:pStyle w:val="Odstavecseseznamem"/>
        <w:numPr>
          <w:ilvl w:val="0"/>
          <w:numId w:val="58"/>
        </w:numPr>
        <w:rPr>
          <w:rFonts w:cs="Arial"/>
        </w:rPr>
      </w:pPr>
      <w:r w:rsidRPr="005D3C18">
        <w:rPr>
          <w:rFonts w:cs="Arial"/>
        </w:rPr>
        <w:t xml:space="preserve">Účast zástupců </w:t>
      </w:r>
      <w:r w:rsidR="00B122F8" w:rsidRPr="005D3C18">
        <w:rPr>
          <w:rFonts w:cs="Arial"/>
        </w:rPr>
        <w:t>Poskytovatel</w:t>
      </w:r>
      <w:r w:rsidRPr="005D3C18">
        <w:rPr>
          <w:rFonts w:cs="Arial"/>
        </w:rPr>
        <w:t xml:space="preserve">e </w:t>
      </w:r>
      <w:r w:rsidR="00DA7011" w:rsidRPr="005D3C18">
        <w:rPr>
          <w:rFonts w:cs="Arial"/>
        </w:rPr>
        <w:t xml:space="preserve">(vedoucích </w:t>
      </w:r>
      <w:r w:rsidR="00B9082D" w:rsidRPr="005D3C18">
        <w:rPr>
          <w:rFonts w:cs="Arial"/>
        </w:rPr>
        <w:t xml:space="preserve">- </w:t>
      </w:r>
      <w:r w:rsidR="00DA7011" w:rsidRPr="005D3C18">
        <w:rPr>
          <w:rFonts w:cs="Arial"/>
        </w:rPr>
        <w:t xml:space="preserve">realizačního týmu) </w:t>
      </w:r>
      <w:r w:rsidRPr="005D3C18">
        <w:rPr>
          <w:rFonts w:cs="Arial"/>
        </w:rPr>
        <w:t xml:space="preserve">na jednáních řídicího výboru projektu, který je místem </w:t>
      </w:r>
      <w:r w:rsidR="00DA7011" w:rsidRPr="005D3C18">
        <w:rPr>
          <w:rFonts w:cs="Arial"/>
        </w:rPr>
        <w:t xml:space="preserve">rozhodování o </w:t>
      </w:r>
      <w:r w:rsidRPr="005D3C18">
        <w:rPr>
          <w:rFonts w:cs="Arial"/>
        </w:rPr>
        <w:t>řešení problému provozního i neprovozního charakteru,</w:t>
      </w:r>
    </w:p>
    <w:p w14:paraId="069674FA" w14:textId="0EBDA364" w:rsidR="00117B7B" w:rsidRPr="005D3C18" w:rsidRDefault="00117B7B" w:rsidP="009B425D">
      <w:pPr>
        <w:pStyle w:val="Odstavecseseznamem"/>
        <w:numPr>
          <w:ilvl w:val="0"/>
          <w:numId w:val="58"/>
        </w:numPr>
        <w:spacing w:after="0" w:line="240" w:lineRule="auto"/>
        <w:rPr>
          <w:rFonts w:cs="Arial"/>
        </w:rPr>
      </w:pPr>
      <w:r w:rsidRPr="005D3C18">
        <w:rPr>
          <w:rFonts w:cs="Arial"/>
        </w:rPr>
        <w:t>Zajišťování tříúrovňového zaškolení objednatelem určených osob dle požadavků zadavatele uvedených v pří</w:t>
      </w:r>
      <w:r w:rsidR="003E2150" w:rsidRPr="005D3C18">
        <w:rPr>
          <w:rFonts w:cs="Arial"/>
        </w:rPr>
        <w:t xml:space="preserve">loze č. </w:t>
      </w:r>
      <w:r w:rsidR="00FD3D18">
        <w:rPr>
          <w:rFonts w:cs="Arial"/>
        </w:rPr>
        <w:fldChar w:fldCharType="begin"/>
      </w:r>
      <w:r w:rsidR="00FD3D18">
        <w:rPr>
          <w:rFonts w:cs="Arial"/>
        </w:rPr>
        <w:instrText xml:space="preserve"> REF _Ref62814101 \r \h </w:instrText>
      </w:r>
      <w:r w:rsidR="00FD3D18">
        <w:rPr>
          <w:rFonts w:cs="Arial"/>
        </w:rPr>
      </w:r>
      <w:r w:rsidR="00FD3D18">
        <w:rPr>
          <w:rFonts w:cs="Arial"/>
        </w:rPr>
        <w:fldChar w:fldCharType="separate"/>
      </w:r>
      <w:r w:rsidR="00FD3D18">
        <w:rPr>
          <w:rFonts w:cs="Arial"/>
        </w:rPr>
        <w:t>5</w:t>
      </w:r>
      <w:r w:rsidR="00FD3D18">
        <w:rPr>
          <w:rFonts w:cs="Arial"/>
        </w:rPr>
        <w:fldChar w:fldCharType="end"/>
      </w:r>
      <w:r w:rsidR="00FD3D18">
        <w:rPr>
          <w:rFonts w:cs="Arial"/>
        </w:rPr>
        <w:t xml:space="preserve"> </w:t>
      </w:r>
      <w:r w:rsidR="003E2150" w:rsidRPr="005D3C18">
        <w:rPr>
          <w:rFonts w:cs="Arial"/>
        </w:rPr>
        <w:t xml:space="preserve">k této </w:t>
      </w:r>
      <w:r w:rsidRPr="005D3C18">
        <w:rPr>
          <w:rFonts w:cs="Arial"/>
        </w:rPr>
        <w:t>smlouvě (dále jen „</w:t>
      </w:r>
      <w:r w:rsidRPr="005D3C18">
        <w:rPr>
          <w:rFonts w:cs="Arial"/>
          <w:b/>
        </w:rPr>
        <w:t>školení“</w:t>
      </w:r>
      <w:r w:rsidRPr="005D3C18">
        <w:rPr>
          <w:rFonts w:cs="Arial"/>
        </w:rPr>
        <w:t>),</w:t>
      </w:r>
    </w:p>
    <w:p w14:paraId="55124D19" w14:textId="57AD2B53" w:rsidR="00117B7B" w:rsidRPr="00606FF0" w:rsidRDefault="00117B7B" w:rsidP="009B425D">
      <w:pPr>
        <w:ind w:left="6732"/>
        <w:rPr>
          <w:rFonts w:cs="Arial"/>
          <w:color w:val="FF0000"/>
        </w:rPr>
      </w:pPr>
    </w:p>
    <w:p w14:paraId="274F844C" w14:textId="07770F9B" w:rsidR="00117B7B" w:rsidRPr="005D3C18" w:rsidRDefault="00117B7B" w:rsidP="005D3C18">
      <w:pPr>
        <w:ind w:firstLine="360"/>
        <w:rPr>
          <w:rFonts w:cs="Arial"/>
        </w:rPr>
      </w:pPr>
      <w:r w:rsidRPr="005D3C18">
        <w:rPr>
          <w:rFonts w:cs="Arial"/>
        </w:rPr>
        <w:t>(dále též souhrnně „</w:t>
      </w:r>
      <w:r w:rsidRPr="005D3C18">
        <w:rPr>
          <w:rFonts w:cs="Arial"/>
          <w:b/>
        </w:rPr>
        <w:t>tiskové služby</w:t>
      </w:r>
      <w:r w:rsidRPr="005D3C18">
        <w:rPr>
          <w:rFonts w:cs="Arial"/>
        </w:rPr>
        <w:t>“).</w:t>
      </w:r>
    </w:p>
    <w:p w14:paraId="75F58805" w14:textId="19944C0D" w:rsidR="00117B7B" w:rsidRPr="00FD3D18" w:rsidRDefault="00B122F8" w:rsidP="005D3C18">
      <w:pPr>
        <w:pStyle w:val="Nadpis2"/>
        <w:jc w:val="left"/>
      </w:pPr>
      <w:r w:rsidRPr="005D3C18">
        <w:t>Poskytovatel</w:t>
      </w:r>
      <w:r w:rsidR="00117B7B" w:rsidRPr="005D3C18">
        <w:t xml:space="preserve"> dodá veškeré součásti tiskových služeb v souladu s jejich podrobnou specifikací, zejména v souladu s podrobnou specifikací technických </w:t>
      </w:r>
      <w:r w:rsidR="00117B7B" w:rsidRPr="00FD3D18">
        <w:t xml:space="preserve">parametrů a funkcionalit jednotlivých součástí tiskových služeb, jak je specifikováno v příloze č. </w:t>
      </w:r>
      <w:r w:rsidR="005D3C18" w:rsidRPr="00FD3D18">
        <w:fldChar w:fldCharType="begin"/>
      </w:r>
      <w:r w:rsidR="005D3C18" w:rsidRPr="00FD3D18">
        <w:instrText xml:space="preserve"> REF _Ref62813027 \r \h  \* MERGEFORMAT </w:instrText>
      </w:r>
      <w:r w:rsidR="005D3C18" w:rsidRPr="00FD3D18">
        <w:fldChar w:fldCharType="separate"/>
      </w:r>
      <w:r w:rsidR="00FD3D18">
        <w:t>2</w:t>
      </w:r>
      <w:r w:rsidR="005D3C18" w:rsidRPr="00FD3D18">
        <w:fldChar w:fldCharType="end"/>
      </w:r>
      <w:r w:rsidR="00F957FE" w:rsidRPr="00FD3D18">
        <w:t xml:space="preserve"> </w:t>
      </w:r>
      <w:r w:rsidR="00117B7B" w:rsidRPr="00FD3D18">
        <w:t xml:space="preserve">a č. </w:t>
      </w:r>
      <w:r w:rsidR="00C61A6A" w:rsidRPr="00FD3D18">
        <w:fldChar w:fldCharType="begin"/>
      </w:r>
      <w:r w:rsidR="00C61A6A" w:rsidRPr="00FD3D18">
        <w:instrText xml:space="preserve"> REF _Ref62814101 \r \h  \* MERGEFORMAT </w:instrText>
      </w:r>
      <w:r w:rsidR="00C61A6A" w:rsidRPr="00FD3D18">
        <w:fldChar w:fldCharType="separate"/>
      </w:r>
      <w:r w:rsidR="00FD3D18">
        <w:t>5</w:t>
      </w:r>
      <w:r w:rsidR="00C61A6A" w:rsidRPr="00FD3D18">
        <w:fldChar w:fldCharType="end"/>
      </w:r>
      <w:r w:rsidR="00C61A6A" w:rsidRPr="00FD3D18">
        <w:t xml:space="preserve"> </w:t>
      </w:r>
      <w:r w:rsidR="003E2150" w:rsidRPr="00FD3D18">
        <w:t xml:space="preserve">k této </w:t>
      </w:r>
      <w:r w:rsidR="00117B7B" w:rsidRPr="00FD3D18">
        <w:t>smlouvě.</w:t>
      </w:r>
    </w:p>
    <w:p w14:paraId="620E778C" w14:textId="62D581D8" w:rsidR="004E1498" w:rsidRPr="00C61A6A" w:rsidRDefault="004E1498" w:rsidP="005D3C18">
      <w:pPr>
        <w:pStyle w:val="Nadpis2"/>
        <w:jc w:val="left"/>
      </w:pPr>
      <w:r w:rsidRPr="005D3C18">
        <w:t xml:space="preserve">Předmět </w:t>
      </w:r>
      <w:r w:rsidR="00E73DA0" w:rsidRPr="005D3C18">
        <w:t>služeb</w:t>
      </w:r>
      <w:r w:rsidRPr="005D3C18">
        <w:t xml:space="preserve"> je blíže specifikován v</w:t>
      </w:r>
      <w:r w:rsidR="006062F9" w:rsidRPr="005D3C18">
        <w:t> bližší specifikaci předmětu plnění</w:t>
      </w:r>
      <w:r w:rsidR="0086114C" w:rsidRPr="005D3C18">
        <w:t>,</w:t>
      </w:r>
      <w:r w:rsidRPr="005D3C18">
        <w:t xml:space="preserve"> která </w:t>
      </w:r>
      <w:r w:rsidRPr="00C61A6A">
        <w:t xml:space="preserve">je přílohou </w:t>
      </w:r>
      <w:r w:rsidR="00AF53CB" w:rsidRPr="00C61A6A">
        <w:t xml:space="preserve">č. </w:t>
      </w:r>
      <w:r w:rsidR="00C61A6A" w:rsidRPr="00C61A6A">
        <w:fldChar w:fldCharType="begin"/>
      </w:r>
      <w:r w:rsidR="00C61A6A" w:rsidRPr="00C61A6A">
        <w:instrText xml:space="preserve"> REF _Ref62814101 \r \h </w:instrText>
      </w:r>
      <w:r w:rsidR="00C61A6A">
        <w:instrText xml:space="preserve"> \* MERGEFORMAT </w:instrText>
      </w:r>
      <w:r w:rsidR="00C61A6A" w:rsidRPr="00C61A6A">
        <w:fldChar w:fldCharType="separate"/>
      </w:r>
      <w:r w:rsidR="00FD3D18">
        <w:t>5</w:t>
      </w:r>
      <w:r w:rsidR="00C61A6A" w:rsidRPr="00C61A6A">
        <w:fldChar w:fldCharType="end"/>
      </w:r>
      <w:r w:rsidR="00F957FE" w:rsidRPr="00C61A6A">
        <w:t xml:space="preserve"> </w:t>
      </w:r>
      <w:r w:rsidRPr="00C61A6A">
        <w:t>této smlouvy.</w:t>
      </w:r>
    </w:p>
    <w:p w14:paraId="600D21AE" w14:textId="1C3F96B9" w:rsidR="004E1498" w:rsidRPr="00C61A6A" w:rsidRDefault="004E1498" w:rsidP="005D3C18">
      <w:pPr>
        <w:pStyle w:val="Nadpis1"/>
        <w:rPr>
          <w:rFonts w:asciiTheme="minorHAnsi" w:eastAsia="Times New Roman" w:hAnsiTheme="minorHAnsi"/>
          <w:lang w:eastAsia="cs-CZ"/>
        </w:rPr>
      </w:pPr>
      <w:r w:rsidRPr="00C61A6A">
        <w:rPr>
          <w:rFonts w:asciiTheme="minorHAnsi" w:eastAsia="Times New Roman" w:hAnsiTheme="minorHAnsi"/>
          <w:lang w:eastAsia="cs-CZ"/>
        </w:rPr>
        <w:t xml:space="preserve">Cena </w:t>
      </w:r>
      <w:r w:rsidR="00E73DA0" w:rsidRPr="00C61A6A">
        <w:rPr>
          <w:rFonts w:asciiTheme="minorHAnsi" w:eastAsia="Times New Roman" w:hAnsiTheme="minorHAnsi"/>
          <w:lang w:eastAsia="cs-CZ"/>
        </w:rPr>
        <w:t>předmětu služeb</w:t>
      </w:r>
      <w:r w:rsidR="00503B7A" w:rsidRPr="00C61A6A">
        <w:rPr>
          <w:rFonts w:asciiTheme="minorHAnsi" w:eastAsia="Times New Roman" w:hAnsiTheme="minorHAnsi"/>
          <w:lang w:eastAsia="cs-CZ"/>
        </w:rPr>
        <w:t xml:space="preserve"> </w:t>
      </w:r>
    </w:p>
    <w:p w14:paraId="654C58A1" w14:textId="7335B4D5" w:rsidR="00CF54AD" w:rsidRPr="005D3C18" w:rsidRDefault="00CF54AD" w:rsidP="005D3C18">
      <w:pPr>
        <w:pStyle w:val="Odstavecseseznamem"/>
        <w:numPr>
          <w:ilvl w:val="1"/>
          <w:numId w:val="18"/>
        </w:numPr>
        <w:spacing w:after="0" w:line="240" w:lineRule="auto"/>
        <w:ind w:left="567" w:hanging="567"/>
      </w:pPr>
      <w:r w:rsidRPr="005D3C18">
        <w:t xml:space="preserve">Objednatel je povinen platit poskytovateli cenu dle skutečně prováděných tiskových služeb v souladu s jednotkovými cenami uvedenými v příloze </w:t>
      </w:r>
      <w:r w:rsidR="005D3C18" w:rsidRPr="005D3C18">
        <w:t xml:space="preserve">č. </w:t>
      </w:r>
      <w:r w:rsidR="005D3C18" w:rsidRPr="005D3C18">
        <w:fldChar w:fldCharType="begin"/>
      </w:r>
      <w:r w:rsidR="005D3C18" w:rsidRPr="005D3C18">
        <w:instrText xml:space="preserve"> REF _Ref62813473 \r \h  \* MERGEFORMAT </w:instrText>
      </w:r>
      <w:r w:rsidR="005D3C18" w:rsidRPr="005D3C18">
        <w:fldChar w:fldCharType="separate"/>
      </w:r>
      <w:r w:rsidR="00FD3D18">
        <w:t>1</w:t>
      </w:r>
      <w:r w:rsidR="005D3C18" w:rsidRPr="005D3C18">
        <w:fldChar w:fldCharType="end"/>
      </w:r>
      <w:r w:rsidR="0001591B" w:rsidRPr="005D3C18">
        <w:t xml:space="preserve"> </w:t>
      </w:r>
      <w:r w:rsidRPr="005D3C18">
        <w:t xml:space="preserve">této smlouvy. Poskytovatel není oprávněn účtovat zvlášť služby, jejichž cena je dle této smlouvy zahrnuta v rámci jednotkových cen dle přílohy </w:t>
      </w:r>
      <w:r w:rsidR="0001591B" w:rsidRPr="005D3C18">
        <w:t xml:space="preserve">č. </w:t>
      </w:r>
      <w:r w:rsidR="005D3C18" w:rsidRPr="005D3C18">
        <w:fldChar w:fldCharType="begin"/>
      </w:r>
      <w:r w:rsidR="005D3C18" w:rsidRPr="005D3C18">
        <w:instrText xml:space="preserve"> REF _Ref62813473 \r \h  \* MERGEFORMAT </w:instrText>
      </w:r>
      <w:r w:rsidR="005D3C18" w:rsidRPr="005D3C18">
        <w:fldChar w:fldCharType="separate"/>
      </w:r>
      <w:r w:rsidR="00FD3D18">
        <w:t>1</w:t>
      </w:r>
      <w:r w:rsidR="005D3C18" w:rsidRPr="005D3C18">
        <w:fldChar w:fldCharType="end"/>
      </w:r>
      <w:r w:rsidR="0001591B" w:rsidRPr="005D3C18">
        <w:t xml:space="preserve"> </w:t>
      </w:r>
      <w:r w:rsidRPr="005D3C18">
        <w:t>této smlouvy</w:t>
      </w:r>
      <w:r w:rsidR="00606FF0" w:rsidRPr="005D3C18">
        <w:t xml:space="preserve"> </w:t>
      </w:r>
    </w:p>
    <w:p w14:paraId="3216CEBB" w14:textId="666D4E96" w:rsidR="00255370" w:rsidRPr="005D3C18" w:rsidRDefault="00CF54AD" w:rsidP="005D3C18">
      <w:pPr>
        <w:pStyle w:val="Odstavecseseznamem"/>
        <w:numPr>
          <w:ilvl w:val="1"/>
          <w:numId w:val="18"/>
        </w:numPr>
        <w:spacing w:after="0" w:line="240" w:lineRule="auto"/>
        <w:ind w:left="567" w:hanging="425"/>
      </w:pPr>
      <w:r w:rsidRPr="005D3C18">
        <w:lastRenderedPageBreak/>
        <w:t xml:space="preserve">V ceně servisního KLIKU (ČB a BAR) </w:t>
      </w:r>
      <w:r w:rsidR="00255370" w:rsidRPr="005D3C18">
        <w:t>jsou zahrnuty veškeré činnosti spojené s předmětem plnění, vyjma činností nadlimitní instalace a deinstalace jednotlivých položek. V ceně KLIKU je tak zahrnuto:</w:t>
      </w:r>
    </w:p>
    <w:p w14:paraId="7C70C704" w14:textId="77777777" w:rsidR="00255370" w:rsidRPr="005D3C18" w:rsidRDefault="00255370" w:rsidP="005D3C18">
      <w:pPr>
        <w:pStyle w:val="Odstavecseseznamem"/>
        <w:spacing w:after="0" w:line="240" w:lineRule="auto"/>
        <w:ind w:left="992" w:hanging="425"/>
      </w:pPr>
      <w:r w:rsidRPr="005D3C18">
        <w:t>•</w:t>
      </w:r>
      <w:r w:rsidRPr="005D3C18">
        <w:tab/>
        <w:t xml:space="preserve">Zpracování všech optimalizačních projektů, </w:t>
      </w:r>
    </w:p>
    <w:p w14:paraId="0D8FE628" w14:textId="0106A1CE" w:rsidR="00255370" w:rsidRPr="005D3C18" w:rsidRDefault="00255370" w:rsidP="005D3C18">
      <w:pPr>
        <w:pStyle w:val="Odstavecseseznamem"/>
        <w:spacing w:after="0" w:line="240" w:lineRule="auto"/>
        <w:ind w:left="992" w:hanging="425"/>
      </w:pPr>
      <w:r w:rsidRPr="005D3C18">
        <w:t>•</w:t>
      </w:r>
      <w:r w:rsidRPr="005D3C18">
        <w:tab/>
        <w:t xml:space="preserve">Úvodní dodání </w:t>
      </w:r>
      <w:r w:rsidRPr="005D3C18">
        <w:rPr>
          <w:b/>
        </w:rPr>
        <w:t>výhradně NOVÝCH</w:t>
      </w:r>
      <w:r w:rsidRPr="005D3C18">
        <w:t xml:space="preserve"> zařízení potřebných k realizaci tiskových služeb (tiskárny, čtečky, terminály, tiskové servery, …) po celou dobu zakázky a jejich odvoz po skončení užívání,</w:t>
      </w:r>
    </w:p>
    <w:p w14:paraId="647D5031" w14:textId="33159861" w:rsidR="00255370" w:rsidRPr="005D3C18" w:rsidRDefault="00255370" w:rsidP="005D3C18">
      <w:pPr>
        <w:pStyle w:val="Odstavecseseznamem"/>
        <w:spacing w:after="0" w:line="240" w:lineRule="auto"/>
        <w:ind w:left="992" w:hanging="425"/>
      </w:pPr>
      <w:r w:rsidRPr="005D3C18">
        <w:t>•</w:t>
      </w:r>
      <w:r w:rsidRPr="005D3C18">
        <w:tab/>
        <w:t>SW pro řízený a autorizovaný tisk, SW pro dohled nad servery, OS a antivir na serverech, veškeré potřebné licence</w:t>
      </w:r>
    </w:p>
    <w:p w14:paraId="22927293" w14:textId="77777777" w:rsidR="00C74F06" w:rsidRPr="005D3C18" w:rsidRDefault="00C74F06" w:rsidP="005D3C18">
      <w:pPr>
        <w:pStyle w:val="Odstavecseseznamem"/>
        <w:spacing w:after="0" w:line="240" w:lineRule="auto"/>
        <w:ind w:left="992" w:hanging="425"/>
      </w:pPr>
      <w:r w:rsidRPr="005D3C18">
        <w:t>•</w:t>
      </w:r>
      <w:r w:rsidRPr="005D3C18">
        <w:tab/>
        <w:t>SW pro sledování statistik a evidenci tiskových výstupů,</w:t>
      </w:r>
    </w:p>
    <w:p w14:paraId="566561A1" w14:textId="5F56716C" w:rsidR="00C74F06" w:rsidRPr="005D3C18" w:rsidRDefault="00C74F06" w:rsidP="005D3C18">
      <w:pPr>
        <w:pStyle w:val="Odstavecseseznamem"/>
        <w:numPr>
          <w:ilvl w:val="0"/>
          <w:numId w:val="59"/>
        </w:numPr>
        <w:spacing w:after="0" w:line="240" w:lineRule="auto"/>
        <w:ind w:left="992" w:hanging="425"/>
      </w:pPr>
      <w:r w:rsidRPr="005D3C18">
        <w:t>HelpDeskový systém,</w:t>
      </w:r>
    </w:p>
    <w:p w14:paraId="367A4277" w14:textId="6AA32777" w:rsidR="00255370" w:rsidRPr="005D3C18" w:rsidRDefault="00255370" w:rsidP="005D3C18">
      <w:pPr>
        <w:pStyle w:val="Odstavecseseznamem"/>
        <w:spacing w:after="0" w:line="240" w:lineRule="auto"/>
        <w:ind w:left="992" w:hanging="425"/>
      </w:pPr>
      <w:r w:rsidRPr="005D3C18">
        <w:t>•</w:t>
      </w:r>
      <w:r w:rsidRPr="005D3C18">
        <w:tab/>
        <w:t>úvodní instalace a konfigurace všech zařízení dodaných po celou dobu zakázky a následná deinstalace po skončení užívání,</w:t>
      </w:r>
    </w:p>
    <w:p w14:paraId="0B54A0D5" w14:textId="77777777" w:rsidR="00255370" w:rsidRPr="005D3C18" w:rsidRDefault="00255370" w:rsidP="005D3C18">
      <w:pPr>
        <w:pStyle w:val="Odstavecseseznamem"/>
        <w:spacing w:after="0" w:line="240" w:lineRule="auto"/>
        <w:ind w:left="992" w:hanging="425"/>
      </w:pPr>
      <w:r w:rsidRPr="005D3C18">
        <w:t>•</w:t>
      </w:r>
      <w:r w:rsidRPr="005D3C18">
        <w:tab/>
        <w:t>Spotřební materiál s výjimkou papíru  (papír není předmětem dodávky, SŽ si jej zajišťuje vlastními silami)</w:t>
      </w:r>
    </w:p>
    <w:p w14:paraId="48AAB770" w14:textId="77777777" w:rsidR="00255370" w:rsidRPr="005D3C18" w:rsidRDefault="00255370" w:rsidP="005D3C18">
      <w:pPr>
        <w:pStyle w:val="Odstavecseseznamem"/>
        <w:spacing w:after="0" w:line="240" w:lineRule="auto"/>
        <w:ind w:left="992" w:hanging="425"/>
      </w:pPr>
      <w:r w:rsidRPr="005D3C18">
        <w:t>•</w:t>
      </w:r>
      <w:r w:rsidRPr="005D3C18">
        <w:tab/>
        <w:t xml:space="preserve">Profylaxe tiskáren a serverů </w:t>
      </w:r>
    </w:p>
    <w:p w14:paraId="584C1608" w14:textId="77777777" w:rsidR="00255370" w:rsidRPr="005D3C18" w:rsidRDefault="00255370" w:rsidP="005D3C18">
      <w:pPr>
        <w:pStyle w:val="Odstavecseseznamem"/>
        <w:spacing w:after="0" w:line="240" w:lineRule="auto"/>
        <w:ind w:left="992" w:hanging="425"/>
      </w:pPr>
      <w:r w:rsidRPr="005D3C18">
        <w:t>•</w:t>
      </w:r>
      <w:r w:rsidRPr="005D3C18">
        <w:tab/>
        <w:t>Školení tříúrovňové - koncový uživatel, proškolený uživatel, administrátor,</w:t>
      </w:r>
    </w:p>
    <w:p w14:paraId="79F622A5" w14:textId="77777777" w:rsidR="00255370" w:rsidRPr="005D3C18" w:rsidRDefault="00255370" w:rsidP="005D3C18">
      <w:pPr>
        <w:pStyle w:val="Odstavecseseznamem"/>
        <w:spacing w:after="0" w:line="240" w:lineRule="auto"/>
        <w:ind w:left="992" w:hanging="425"/>
      </w:pPr>
      <w:r w:rsidRPr="005D3C18">
        <w:t>•</w:t>
      </w:r>
      <w:r w:rsidRPr="005D3C18">
        <w:tab/>
        <w:t>Personální obsazení pracovního týmu</w:t>
      </w:r>
    </w:p>
    <w:p w14:paraId="5C8CCFE7" w14:textId="729C09CD" w:rsidR="00255370" w:rsidRPr="005D3C18" w:rsidRDefault="00255370" w:rsidP="005D3C18">
      <w:pPr>
        <w:pStyle w:val="Odstavecseseznamem"/>
        <w:spacing w:after="0" w:line="240" w:lineRule="auto"/>
        <w:ind w:left="992" w:hanging="425"/>
      </w:pPr>
      <w:r w:rsidRPr="005D3C18">
        <w:t>•</w:t>
      </w:r>
      <w:r w:rsidRPr="005D3C18">
        <w:tab/>
        <w:t>Zpracování výstupů pro vyúčtování, které budou naimportovány každý měsíc do SAP SŽ.</w:t>
      </w:r>
    </w:p>
    <w:p w14:paraId="20B83DD3" w14:textId="77777777" w:rsidR="00255370" w:rsidRPr="005D3C18" w:rsidRDefault="00255370" w:rsidP="005D3C18">
      <w:pPr>
        <w:pStyle w:val="Odstavecseseznamem"/>
        <w:spacing w:after="0" w:line="240" w:lineRule="auto"/>
      </w:pPr>
    </w:p>
    <w:p w14:paraId="3837FECB" w14:textId="02971DE2" w:rsidR="00C74F06" w:rsidRPr="005D3C18" w:rsidRDefault="00CF54AD" w:rsidP="005D3C18">
      <w:pPr>
        <w:pStyle w:val="Odstavecseseznamem"/>
        <w:spacing w:after="0" w:line="240" w:lineRule="auto"/>
      </w:pPr>
      <w:r w:rsidRPr="005D3C18">
        <w:t xml:space="preserve">V ceně jsou zakalkulovány všechny případné související náklady – </w:t>
      </w:r>
      <w:r w:rsidR="00B122F8" w:rsidRPr="005D3C18">
        <w:t>Poskytovatel</w:t>
      </w:r>
      <w:r w:rsidRPr="005D3C18">
        <w:t xml:space="preserve"> nemá nárok na úhradu jakýchkoli nákladů a žádné náklady mu nebudou propláceny.</w:t>
      </w:r>
    </w:p>
    <w:p w14:paraId="2D8A8D2B" w14:textId="532E8362" w:rsidR="00255370" w:rsidRPr="005D3C18" w:rsidRDefault="00CF54AD" w:rsidP="005D3C18">
      <w:pPr>
        <w:pStyle w:val="Odstavecseseznamem"/>
        <w:spacing w:after="0" w:line="240" w:lineRule="auto"/>
      </w:pPr>
      <w:r w:rsidRPr="005D3C18">
        <w:t xml:space="preserve">V ceně servisního kliku je dále obsažena i cena za kompletní servis a správu tiskových/multifunkčních zařízení včetně veškerého jejich příslušenství, za zajištění jejich bezporuchového provozu, za dodávky veškerých náhradních dílů a spotřebního materiálu včetně tonerů a za kompletní technickou podporu. </w:t>
      </w:r>
    </w:p>
    <w:p w14:paraId="34F8FF4F" w14:textId="6E4D8F0D" w:rsidR="001C45D1" w:rsidRPr="00B9082D" w:rsidRDefault="00CF54AD" w:rsidP="005D3C18">
      <w:pPr>
        <w:pStyle w:val="Odstavecseseznamem"/>
        <w:numPr>
          <w:ilvl w:val="1"/>
          <w:numId w:val="18"/>
        </w:numPr>
        <w:spacing w:after="0" w:line="240" w:lineRule="auto"/>
        <w:ind w:left="709" w:hanging="567"/>
        <w:rPr>
          <w:rFonts w:asciiTheme="majorHAnsi" w:hAnsiTheme="majorHAnsi"/>
        </w:rPr>
      </w:pPr>
      <w:r w:rsidRPr="005D3C18">
        <w:t>Cena není ničím podmíněna (např. pokrytí tonerem, maximálním měsíčním objemem apod.). Cena za 1 vytištěnou/zkopírovanou stranu formátu A3 činí dvojnásobek ceny za 1 vytištěnou/zkopírovanou stranu formátu A4. Oboustranný tisk je účtován jako 2 strany daného formátu</w:t>
      </w:r>
      <w:r w:rsidR="0001591B" w:rsidRPr="005D3C18">
        <w:t xml:space="preserve">. </w:t>
      </w:r>
      <w:r w:rsidRPr="005D3C18">
        <w:t>V ceně za 1 vytištěnou/zkopírovanou stranu A4/A3 je tedy zahrnuta cena výše uvedených služeb (činností) připadající na tuto stránku. Fakturovaná cena za poskytování uvedených služeb bude stanovena jako násobek ceny servisního kliku</w:t>
      </w:r>
      <w:r w:rsidRPr="00306678">
        <w:rPr>
          <w:rFonts w:asciiTheme="majorHAnsi" w:hAnsiTheme="majorHAnsi"/>
        </w:rPr>
        <w:t xml:space="preserve"> (ČB nebo BAR) a počtu vytištěných/zkopírovaných stran A4 (ČB a BAR) za fakturované období. V ceně za vytištěné/zkopírované strany jsou zakalkulovány všechny případné související náklady – </w:t>
      </w:r>
      <w:r w:rsidR="00B122F8" w:rsidRPr="00306678">
        <w:rPr>
          <w:rFonts w:asciiTheme="majorHAnsi" w:hAnsiTheme="majorHAnsi"/>
        </w:rPr>
        <w:t>Poskytovatel</w:t>
      </w:r>
      <w:r w:rsidRPr="00306678">
        <w:rPr>
          <w:rFonts w:asciiTheme="majorHAnsi" w:hAnsiTheme="majorHAnsi"/>
        </w:rPr>
        <w:t xml:space="preserve"> nemá nárok na úhradu jakýchkoli </w:t>
      </w:r>
      <w:r w:rsidRPr="00B9082D">
        <w:rPr>
          <w:rFonts w:asciiTheme="majorHAnsi" w:hAnsiTheme="majorHAnsi"/>
        </w:rPr>
        <w:t>nákladů a žádné náklady mu nebudou propláceny. V  ceně za servisní KLIK je zahrnuta vždy 1 instalace a 1 deinstalace. Jakákoli instalace či deinstalace požadovaná objednatelem nad tento rámec se považuje za nadlimitní a bude účtována zvlášť.</w:t>
      </w:r>
    </w:p>
    <w:p w14:paraId="2D85D3E0" w14:textId="1D1B4579" w:rsidR="006062F9" w:rsidRPr="005D3C18" w:rsidRDefault="006062F9" w:rsidP="005D3C18">
      <w:pPr>
        <w:pStyle w:val="Odstavecseseznamem"/>
        <w:numPr>
          <w:ilvl w:val="1"/>
          <w:numId w:val="18"/>
        </w:numPr>
        <w:spacing w:after="0" w:line="240" w:lineRule="auto"/>
        <w:ind w:left="709" w:hanging="578"/>
        <w:rPr>
          <w:rFonts w:asciiTheme="majorHAnsi" w:hAnsiTheme="majorHAnsi" w:cs="Calibri"/>
          <w:b/>
        </w:rPr>
      </w:pPr>
      <w:bookmarkStart w:id="1" w:name="_Ref62813676"/>
      <w:r w:rsidRPr="00B9082D">
        <w:rPr>
          <w:rFonts w:asciiTheme="majorHAnsi" w:hAnsiTheme="majorHAnsi"/>
        </w:rPr>
        <w:t xml:space="preserve">Fakturace za provedenou </w:t>
      </w:r>
      <w:r w:rsidR="004E7B39" w:rsidRPr="00B9082D">
        <w:rPr>
          <w:rFonts w:asciiTheme="majorHAnsi" w:hAnsiTheme="majorHAnsi" w:cs="Calibri"/>
        </w:rPr>
        <w:t>službu</w:t>
      </w:r>
      <w:r w:rsidRPr="00B9082D">
        <w:rPr>
          <w:rFonts w:asciiTheme="majorHAnsi" w:hAnsiTheme="majorHAnsi" w:cs="Calibri"/>
          <w:b/>
        </w:rPr>
        <w:t xml:space="preserve"> </w:t>
      </w:r>
      <w:r w:rsidRPr="00B9082D">
        <w:rPr>
          <w:rFonts w:asciiTheme="majorHAnsi" w:hAnsiTheme="majorHAnsi"/>
        </w:rPr>
        <w:t xml:space="preserve">bude provedena </w:t>
      </w:r>
      <w:r w:rsidR="001C45D1" w:rsidRPr="00B9082D">
        <w:rPr>
          <w:rFonts w:asciiTheme="majorHAnsi" w:hAnsiTheme="majorHAnsi"/>
        </w:rPr>
        <w:t xml:space="preserve">měsíčně, </w:t>
      </w:r>
      <w:r w:rsidRPr="00B9082D">
        <w:rPr>
          <w:rFonts w:asciiTheme="majorHAnsi" w:hAnsiTheme="majorHAnsi"/>
        </w:rPr>
        <w:t xml:space="preserve">na základě faktury vystavené Poskytovatelem, a to vždy na základě </w:t>
      </w:r>
      <w:r w:rsidR="00C74F06" w:rsidRPr="00B9082D">
        <w:rPr>
          <w:rFonts w:asciiTheme="majorHAnsi" w:hAnsiTheme="majorHAnsi"/>
        </w:rPr>
        <w:t xml:space="preserve">počtu </w:t>
      </w:r>
      <w:r w:rsidRPr="00B9082D">
        <w:rPr>
          <w:rFonts w:asciiTheme="majorHAnsi" w:hAnsiTheme="majorHAnsi"/>
        </w:rPr>
        <w:t xml:space="preserve">skutečně </w:t>
      </w:r>
      <w:r w:rsidR="001C45D1" w:rsidRPr="00B9082D">
        <w:rPr>
          <w:rFonts w:asciiTheme="majorHAnsi" w:hAnsiTheme="majorHAnsi"/>
        </w:rPr>
        <w:t>vytisknutých stránek</w:t>
      </w:r>
      <w:r w:rsidR="00C74F06" w:rsidRPr="00B9082D">
        <w:rPr>
          <w:rFonts w:asciiTheme="majorHAnsi" w:hAnsiTheme="majorHAnsi"/>
        </w:rPr>
        <w:t xml:space="preserve"> a</w:t>
      </w:r>
      <w:r w:rsidRPr="00B9082D">
        <w:rPr>
          <w:rFonts w:asciiTheme="majorHAnsi" w:hAnsiTheme="majorHAnsi"/>
        </w:rPr>
        <w:t xml:space="preserve"> </w:t>
      </w:r>
      <w:r w:rsidRPr="005D3C18">
        <w:rPr>
          <w:rFonts w:asciiTheme="majorHAnsi" w:hAnsiTheme="majorHAnsi"/>
        </w:rPr>
        <w:t xml:space="preserve">na základě </w:t>
      </w:r>
      <w:r w:rsidR="00C74F06" w:rsidRPr="005D3C18">
        <w:rPr>
          <w:rFonts w:asciiTheme="majorHAnsi" w:hAnsiTheme="majorHAnsi"/>
        </w:rPr>
        <w:t xml:space="preserve">Změnového </w:t>
      </w:r>
      <w:r w:rsidRPr="005D3C18">
        <w:rPr>
          <w:rFonts w:asciiTheme="majorHAnsi" w:hAnsiTheme="majorHAnsi"/>
        </w:rPr>
        <w:t>listu podepsan</w:t>
      </w:r>
      <w:r w:rsidR="00C74F06" w:rsidRPr="005D3C18">
        <w:rPr>
          <w:rFonts w:asciiTheme="majorHAnsi" w:hAnsiTheme="majorHAnsi"/>
        </w:rPr>
        <w:t>ého</w:t>
      </w:r>
      <w:r w:rsidRPr="005D3C18">
        <w:rPr>
          <w:rFonts w:asciiTheme="majorHAnsi" w:hAnsiTheme="majorHAnsi"/>
        </w:rPr>
        <w:t xml:space="preserve"> oběma smluvními stranami.</w:t>
      </w:r>
      <w:r w:rsidR="00C74F06" w:rsidRPr="005D3C18">
        <w:rPr>
          <w:rFonts w:asciiTheme="majorHAnsi" w:hAnsiTheme="majorHAnsi"/>
        </w:rPr>
        <w:t xml:space="preserve"> Změnový list obsahuje měsíční souhrn placených služeb nad rámec služeb obsažených v</w:t>
      </w:r>
      <w:r w:rsidR="00FC2FEA" w:rsidRPr="005D3C18">
        <w:rPr>
          <w:rFonts w:asciiTheme="majorHAnsi" w:hAnsiTheme="majorHAnsi"/>
        </w:rPr>
        <w:t> </w:t>
      </w:r>
      <w:r w:rsidR="00C74F06" w:rsidRPr="005D3C18">
        <w:rPr>
          <w:rFonts w:asciiTheme="majorHAnsi" w:hAnsiTheme="majorHAnsi"/>
        </w:rPr>
        <w:t>KLIKu</w:t>
      </w:r>
      <w:r w:rsidR="00FC2FEA" w:rsidRPr="005D3C18">
        <w:rPr>
          <w:rFonts w:asciiTheme="majorHAnsi" w:hAnsiTheme="majorHAnsi"/>
        </w:rPr>
        <w:t xml:space="preserve"> a je podepsán oběma stranami</w:t>
      </w:r>
      <w:r w:rsidR="00C74F06" w:rsidRPr="005D3C18">
        <w:rPr>
          <w:rFonts w:asciiTheme="majorHAnsi" w:hAnsiTheme="majorHAnsi"/>
        </w:rPr>
        <w:t>.</w:t>
      </w:r>
      <w:bookmarkEnd w:id="1"/>
      <w:r w:rsidRPr="005D3C18">
        <w:rPr>
          <w:rFonts w:asciiTheme="majorHAnsi" w:hAnsiTheme="majorHAnsi"/>
        </w:rPr>
        <w:t xml:space="preserve">  </w:t>
      </w:r>
    </w:p>
    <w:p w14:paraId="1FA68964" w14:textId="5D96F01A" w:rsidR="007C2611" w:rsidRDefault="00060316" w:rsidP="005D3C18">
      <w:pPr>
        <w:pStyle w:val="Nadpis1"/>
        <w:rPr>
          <w:rFonts w:eastAsia="Times New Roman"/>
          <w:lang w:eastAsia="cs-CZ"/>
        </w:rPr>
      </w:pPr>
      <w:r>
        <w:rPr>
          <w:rFonts w:eastAsia="Times New Roman"/>
          <w:lang w:eastAsia="cs-CZ"/>
        </w:rPr>
        <w:t>Nadlimitní i</w:t>
      </w:r>
      <w:r w:rsidR="007C2611">
        <w:rPr>
          <w:rFonts w:eastAsia="Times New Roman"/>
          <w:lang w:eastAsia="cs-CZ"/>
        </w:rPr>
        <w:t>nstalační a deinstalační služby</w:t>
      </w:r>
    </w:p>
    <w:p w14:paraId="6AB9DB35" w14:textId="255A863E" w:rsidR="00060316" w:rsidRDefault="00060316" w:rsidP="005D3C18">
      <w:pPr>
        <w:pStyle w:val="Nadpis2"/>
        <w:jc w:val="left"/>
      </w:pPr>
      <w:r>
        <w:t>Objednatel je oprávněn v průběhu trvání této smlouvy prostřednictvím helpdesk objednat nadlimitní instalaci či deinstalaci zařízení</w:t>
      </w:r>
      <w:r w:rsidR="00AF2520">
        <w:t xml:space="preserve"> </w:t>
      </w:r>
      <w:r>
        <w:t xml:space="preserve">- Poskytovatel je povinen do </w:t>
      </w:r>
      <w:r w:rsidR="00045BE6">
        <w:t>15 kalendářních</w:t>
      </w:r>
      <w:r>
        <w:t xml:space="preserve"> dnů objednanou činnost provést, nestanoví-li si strany jinou dobu provedení. Objednatel provede objednávku prostřednictvím helpdesk</w:t>
      </w:r>
      <w:r w:rsidR="00D15263">
        <w:t>u</w:t>
      </w:r>
      <w:r>
        <w:t xml:space="preserve"> jím pověřenou osobou. Každá taková objednávka musí obsahovat:</w:t>
      </w:r>
    </w:p>
    <w:p w14:paraId="57B8AD22" w14:textId="2F155491" w:rsidR="00060316" w:rsidRDefault="00060316" w:rsidP="005D3C18">
      <w:pPr>
        <w:pStyle w:val="Odstavecseseznamem"/>
        <w:numPr>
          <w:ilvl w:val="0"/>
          <w:numId w:val="62"/>
        </w:numPr>
        <w:rPr>
          <w:lang w:eastAsia="cs-CZ"/>
        </w:rPr>
      </w:pPr>
      <w:r>
        <w:rPr>
          <w:lang w:eastAsia="cs-CZ"/>
        </w:rPr>
        <w:t>zda se jedná o instalaci či deinstalaci zařízení</w:t>
      </w:r>
    </w:p>
    <w:p w14:paraId="7E0F6151" w14:textId="78D06FA0" w:rsidR="00060316" w:rsidRDefault="00060316" w:rsidP="005D3C18">
      <w:pPr>
        <w:pStyle w:val="Odstavecseseznamem"/>
        <w:numPr>
          <w:ilvl w:val="0"/>
          <w:numId w:val="62"/>
        </w:numPr>
        <w:rPr>
          <w:lang w:eastAsia="cs-CZ"/>
        </w:rPr>
      </w:pPr>
      <w:r>
        <w:rPr>
          <w:lang w:eastAsia="cs-CZ"/>
        </w:rPr>
        <w:t>jakého druhu a počtu zařízení se týká</w:t>
      </w:r>
    </w:p>
    <w:p w14:paraId="605A0721" w14:textId="02BA2737" w:rsidR="00060316" w:rsidRDefault="00060316" w:rsidP="005D3C18">
      <w:pPr>
        <w:pStyle w:val="Odstavecseseznamem"/>
        <w:numPr>
          <w:ilvl w:val="0"/>
          <w:numId w:val="62"/>
        </w:numPr>
        <w:rPr>
          <w:lang w:eastAsia="cs-CZ"/>
        </w:rPr>
      </w:pPr>
      <w:r>
        <w:rPr>
          <w:lang w:eastAsia="cs-CZ"/>
        </w:rPr>
        <w:t>na jakém místě má být činnost provedena</w:t>
      </w:r>
    </w:p>
    <w:p w14:paraId="6F5749E1" w14:textId="5348377D" w:rsidR="00060316" w:rsidRDefault="00060316" w:rsidP="00C61A6A">
      <w:pPr>
        <w:pStyle w:val="Odstavecseseznamem"/>
        <w:numPr>
          <w:ilvl w:val="0"/>
          <w:numId w:val="62"/>
        </w:numPr>
        <w:spacing w:after="0"/>
        <w:ind w:left="1066" w:hanging="357"/>
        <w:rPr>
          <w:lang w:eastAsia="cs-CZ"/>
        </w:rPr>
      </w:pPr>
      <w:r>
        <w:rPr>
          <w:lang w:eastAsia="cs-CZ"/>
        </w:rPr>
        <w:t xml:space="preserve">doba provedení služby (je-li kratší než </w:t>
      </w:r>
      <w:r w:rsidR="00045BE6">
        <w:rPr>
          <w:lang w:eastAsia="cs-CZ"/>
        </w:rPr>
        <w:t>15</w:t>
      </w:r>
      <w:r>
        <w:rPr>
          <w:lang w:eastAsia="cs-CZ"/>
        </w:rPr>
        <w:t xml:space="preserve"> </w:t>
      </w:r>
      <w:r w:rsidR="00045BE6">
        <w:rPr>
          <w:lang w:eastAsia="cs-CZ"/>
        </w:rPr>
        <w:t xml:space="preserve">kalendářních </w:t>
      </w:r>
      <w:r>
        <w:rPr>
          <w:lang w:eastAsia="cs-CZ"/>
        </w:rPr>
        <w:t>dnů vyžaduje souhlas Poskytovatele)</w:t>
      </w:r>
    </w:p>
    <w:p w14:paraId="565ADEA2" w14:textId="092B422A" w:rsidR="00060316" w:rsidRPr="00006FB1" w:rsidRDefault="002403BA" w:rsidP="005D3C18">
      <w:pPr>
        <w:pStyle w:val="Nadpis2"/>
        <w:ind w:left="578" w:hanging="578"/>
        <w:jc w:val="left"/>
        <w:rPr>
          <w:rFonts w:eastAsiaTheme="minorHAnsi" w:cstheme="minorBidi"/>
        </w:rPr>
      </w:pPr>
      <w:r>
        <w:t>Objednatel je oprávněn v rámci jedné objednávky požadovat instalační a deinstalační služby pro neomezený počet zařízení. Veškeré změ</w:t>
      </w:r>
      <w:r w:rsidR="00AF2520">
        <w:t>n</w:t>
      </w:r>
      <w:r>
        <w:t xml:space="preserve">y takto provedené budou zaznamenány do Změnového listu a budou fakturovány v souladu s čl. </w:t>
      </w:r>
      <w:r w:rsidR="005D3C18">
        <w:fldChar w:fldCharType="begin"/>
      </w:r>
      <w:r w:rsidR="005D3C18">
        <w:instrText xml:space="preserve"> REF _Ref62813676 \r \h </w:instrText>
      </w:r>
      <w:r w:rsidR="005D3C18">
        <w:fldChar w:fldCharType="separate"/>
      </w:r>
      <w:r w:rsidR="00FD3D18">
        <w:t>3.4</w:t>
      </w:r>
      <w:r w:rsidR="005D3C18">
        <w:fldChar w:fldCharType="end"/>
      </w:r>
      <w:r w:rsidR="005D3C18">
        <w:t xml:space="preserve"> </w:t>
      </w:r>
      <w:r>
        <w:t>této Smlouvy.</w:t>
      </w:r>
    </w:p>
    <w:p w14:paraId="1AFBED57" w14:textId="77777777" w:rsidR="004E1498" w:rsidRPr="006062F9" w:rsidRDefault="004E1498" w:rsidP="00C61A6A">
      <w:pPr>
        <w:pStyle w:val="Nadpis1"/>
        <w:rPr>
          <w:rFonts w:eastAsia="Times New Roman"/>
          <w:lang w:eastAsia="cs-CZ"/>
        </w:rPr>
      </w:pPr>
      <w:r w:rsidRPr="006062F9">
        <w:rPr>
          <w:rFonts w:eastAsia="Times New Roman"/>
          <w:lang w:eastAsia="cs-CZ"/>
        </w:rPr>
        <w:t>Místo a doba plnění</w:t>
      </w:r>
    </w:p>
    <w:p w14:paraId="4DCCF507" w14:textId="207C1B8F" w:rsidR="004E1498" w:rsidRPr="006062F9" w:rsidRDefault="004E1498" w:rsidP="00C61A6A">
      <w:pPr>
        <w:pStyle w:val="Nadpis2"/>
        <w:jc w:val="left"/>
      </w:pPr>
      <w:r w:rsidRPr="006062F9">
        <w:t>Místem plnění je</w:t>
      </w:r>
      <w:r w:rsidR="006062F9" w:rsidRPr="006062F9">
        <w:t xml:space="preserve"> </w:t>
      </w:r>
      <w:r w:rsidR="001C45D1">
        <w:rPr>
          <w:noProof/>
        </w:rPr>
        <w:t>celá</w:t>
      </w:r>
      <w:r w:rsidR="001C45D1" w:rsidRPr="00ED5A96">
        <w:rPr>
          <w:noProof/>
        </w:rPr>
        <w:t xml:space="preserve"> ČR – lokality působnosti Správy železnic, státní organizace.</w:t>
      </w:r>
    </w:p>
    <w:p w14:paraId="4AE0DFE4" w14:textId="2D36E042" w:rsidR="004E1498" w:rsidRPr="006062F9" w:rsidRDefault="00E73DA0" w:rsidP="00C61A6A">
      <w:pPr>
        <w:pStyle w:val="Nadpis2"/>
        <w:jc w:val="left"/>
      </w:pPr>
      <w:r w:rsidRPr="006062F9">
        <w:lastRenderedPageBreak/>
        <w:t>Poskytovatel je povinen provádět</w:t>
      </w:r>
      <w:r w:rsidR="004E1498" w:rsidRPr="006062F9">
        <w:t xml:space="preserve"> </w:t>
      </w:r>
      <w:r w:rsidRPr="006062F9">
        <w:t>Předmět služeb</w:t>
      </w:r>
      <w:r w:rsidR="001C45D1">
        <w:t xml:space="preserve"> od</w:t>
      </w:r>
      <w:r w:rsidR="0060731C">
        <w:t xml:space="preserve"> účinnosti smlouvy nejdříve však od</w:t>
      </w:r>
      <w:r w:rsidR="001C45D1">
        <w:t xml:space="preserve"> 1. 7. 2021 do 30. 6. 2026</w:t>
      </w:r>
      <w:r w:rsidR="006062F9" w:rsidRPr="006062F9">
        <w:t>.</w:t>
      </w:r>
      <w:r w:rsidR="00D15263">
        <w:t xml:space="preserve"> Prvních a posledních 6 měsíců slouží k „postupnému převzetí od stávajícího“ a „ postupnému předání novému“ poskytovateli tiskových služeb.</w:t>
      </w:r>
    </w:p>
    <w:p w14:paraId="06E81230" w14:textId="77777777" w:rsidR="0060731C" w:rsidRPr="00606FF0" w:rsidRDefault="0060731C" w:rsidP="00C61A6A">
      <w:pPr>
        <w:pStyle w:val="Nadpis1"/>
        <w:ind w:left="567" w:hanging="567"/>
        <w:rPr>
          <w:rFonts w:asciiTheme="minorHAnsi" w:hAnsiTheme="minorHAnsi"/>
          <w:b w:val="0"/>
        </w:rPr>
      </w:pPr>
      <w:r w:rsidRPr="00606FF0">
        <w:rPr>
          <w:rFonts w:asciiTheme="minorHAnsi" w:eastAsia="Times New Roman" w:hAnsiTheme="minorHAnsi"/>
          <w:lang w:eastAsia="cs-CZ"/>
        </w:rPr>
        <w:t>Kvalita poskytovaných služeb a parametry servisních služeb (SLA)</w:t>
      </w:r>
    </w:p>
    <w:p w14:paraId="100E71C4" w14:textId="77777777" w:rsidR="0060731C" w:rsidRPr="00606FF0" w:rsidRDefault="0060731C" w:rsidP="00C61A6A">
      <w:pPr>
        <w:pStyle w:val="Nadpis2"/>
        <w:numPr>
          <w:ilvl w:val="0"/>
          <w:numId w:val="0"/>
        </w:numPr>
        <w:jc w:val="left"/>
      </w:pPr>
    </w:p>
    <w:p w14:paraId="152F13C5" w14:textId="15458512" w:rsidR="0060731C" w:rsidRPr="00606FF0" w:rsidRDefault="00B122F8" w:rsidP="00C61A6A">
      <w:pPr>
        <w:pStyle w:val="Nadpis2"/>
        <w:jc w:val="left"/>
      </w:pPr>
      <w:r w:rsidRPr="00606FF0">
        <w:t>Poskytovatel</w:t>
      </w:r>
      <w:r w:rsidR="0060731C" w:rsidRPr="00606FF0">
        <w:t xml:space="preserve"> je povinen zajistit po celou dobu trvání této smlouvy, že veškeré služby budou řádně poskytované (tzn. plně funkční a provozuschopné), vybavené dostatečně veškerým spotřebním materiálem.</w:t>
      </w:r>
    </w:p>
    <w:p w14:paraId="4D4E1DE0" w14:textId="1714CFB3" w:rsidR="0060731C" w:rsidRPr="00606FF0" w:rsidRDefault="0060731C" w:rsidP="00C61A6A">
      <w:pPr>
        <w:pStyle w:val="Nadpis2"/>
        <w:jc w:val="left"/>
      </w:pPr>
      <w:r w:rsidRPr="00606FF0">
        <w:t xml:space="preserve">Všechny položky tiskových služeb (zejm. tisková/multifunkční zařízení včetně příslušenství, identifikační terminály, servery a software) musí být navzájem plně integrovány funkčně i datově. </w:t>
      </w:r>
      <w:r w:rsidR="00B122F8" w:rsidRPr="00606FF0">
        <w:t>Poskytovatel</w:t>
      </w:r>
      <w:r w:rsidRPr="00606FF0">
        <w:t xml:space="preserve"> je povinen dodat nabízená tisková/multifunkční zařízení a všechny ostatní položky tiskových služeb dle konkrétních požadavků objednatele a zajistit jejich kontinuální a bezporuchový chod. </w:t>
      </w:r>
      <w:r w:rsidR="00B122F8" w:rsidRPr="00606FF0">
        <w:t>Poskytovatel</w:t>
      </w:r>
      <w:r w:rsidRPr="00606FF0">
        <w:t xml:space="preserve"> je povinen zajistit plnou podporu všech tiskových služeb a funkcí v rámci stávajícího prostředí objednatele. </w:t>
      </w:r>
    </w:p>
    <w:p w14:paraId="37306265" w14:textId="16105E9E" w:rsidR="00606FF0" w:rsidRPr="00F423F5" w:rsidRDefault="00B122F8" w:rsidP="00C61A6A">
      <w:pPr>
        <w:pStyle w:val="Nadpis2"/>
        <w:spacing w:after="240"/>
        <w:ind w:left="578" w:hanging="578"/>
        <w:jc w:val="left"/>
      </w:pPr>
      <w:r w:rsidRPr="00606FF0">
        <w:t>Poskytovatel</w:t>
      </w:r>
      <w:r w:rsidR="0060731C" w:rsidRPr="00606FF0">
        <w:t xml:space="preserve"> je povinen a zavazuje se zajistit poskytování servisních služeb (SLA - </w:t>
      </w:r>
      <w:r w:rsidR="0060731C" w:rsidRPr="00F423F5">
        <w:t xml:space="preserve">Service Level Agreement) za těchto podmínek: </w:t>
      </w:r>
    </w:p>
    <w:p w14:paraId="32AD27AE" w14:textId="5C8F59F6" w:rsidR="0060731C" w:rsidRPr="005A39D7" w:rsidRDefault="0060731C" w:rsidP="00C61A6A">
      <w:pPr>
        <w:pStyle w:val="Odstavecseseznamem"/>
        <w:numPr>
          <w:ilvl w:val="0"/>
          <w:numId w:val="38"/>
        </w:numPr>
        <w:spacing w:after="0" w:line="240" w:lineRule="auto"/>
        <w:rPr>
          <w:rFonts w:cs="Arial"/>
          <w:b/>
        </w:rPr>
      </w:pPr>
      <w:r w:rsidRPr="00F423F5">
        <w:rPr>
          <w:rFonts w:cs="Arial"/>
        </w:rPr>
        <w:t xml:space="preserve">standardní pracovní doba servisního a logistického dispečinku </w:t>
      </w:r>
      <w:r w:rsidR="00B122F8" w:rsidRPr="00F423F5">
        <w:rPr>
          <w:rFonts w:cs="Arial"/>
        </w:rPr>
        <w:t>Poskytovatel</w:t>
      </w:r>
      <w:r w:rsidRPr="00F423F5">
        <w:rPr>
          <w:rFonts w:cs="Arial"/>
        </w:rPr>
        <w:t>e je: v pracovních dnech (Po – Pá), a to v době pracovních hodin od 6:00 do 1</w:t>
      </w:r>
      <w:r w:rsidR="00475F1D" w:rsidRPr="00F423F5">
        <w:rPr>
          <w:rFonts w:cs="Arial"/>
        </w:rPr>
        <w:t>8</w:t>
      </w:r>
      <w:r w:rsidRPr="00F423F5">
        <w:rPr>
          <w:rFonts w:cs="Arial"/>
        </w:rPr>
        <w:t>:00 hodin</w:t>
      </w:r>
      <w:r w:rsidRPr="005A39D7">
        <w:rPr>
          <w:rFonts w:cs="Arial"/>
        </w:rPr>
        <w:t>,</w:t>
      </w:r>
      <w:r w:rsidR="0011240B" w:rsidRPr="005A39D7">
        <w:rPr>
          <w:rFonts w:cs="Arial"/>
        </w:rPr>
        <w:t xml:space="preserve"> v této době se počítá SLA všech požadavků s výjimkou tiskových serverů</w:t>
      </w:r>
    </w:p>
    <w:p w14:paraId="37D811E8" w14:textId="77777777" w:rsidR="0060731C" w:rsidRPr="005A39D7" w:rsidRDefault="0060731C" w:rsidP="00C61A6A">
      <w:pPr>
        <w:pStyle w:val="Odstavecseseznamem"/>
        <w:numPr>
          <w:ilvl w:val="0"/>
          <w:numId w:val="38"/>
        </w:numPr>
        <w:spacing w:after="0" w:line="240" w:lineRule="auto"/>
        <w:rPr>
          <w:rFonts w:cs="Arial"/>
        </w:rPr>
      </w:pPr>
      <w:r w:rsidRPr="005A39D7">
        <w:rPr>
          <w:rFonts w:cs="Arial"/>
        </w:rPr>
        <w:t xml:space="preserve">reakční doba: do 1 pracovní hodiny od nahlášení požadavku - incidentu, </w:t>
      </w:r>
    </w:p>
    <w:p w14:paraId="7733C6FF" w14:textId="77777777" w:rsidR="0060731C" w:rsidRPr="00251A80" w:rsidRDefault="0060731C" w:rsidP="00C61A6A">
      <w:pPr>
        <w:pStyle w:val="Odstavecseseznamem"/>
        <w:numPr>
          <w:ilvl w:val="0"/>
          <w:numId w:val="38"/>
        </w:numPr>
        <w:spacing w:after="0" w:line="240" w:lineRule="auto"/>
        <w:rPr>
          <w:rFonts w:cs="Arial"/>
        </w:rPr>
      </w:pPr>
      <w:r w:rsidRPr="00C47284">
        <w:rPr>
          <w:rFonts w:cs="Arial"/>
        </w:rPr>
        <w:t xml:space="preserve">nástup na servisní </w:t>
      </w:r>
      <w:r w:rsidRPr="00251A80">
        <w:rPr>
          <w:rFonts w:cs="Arial"/>
        </w:rPr>
        <w:t>zásah: maximálně do 6 pracovních hodin od nahlášení požadavku,</w:t>
      </w:r>
    </w:p>
    <w:p w14:paraId="18661D0D" w14:textId="77777777" w:rsidR="0060731C" w:rsidRPr="00930524" w:rsidRDefault="0060731C" w:rsidP="00C61A6A">
      <w:pPr>
        <w:pStyle w:val="Odstavecseseznamem"/>
        <w:numPr>
          <w:ilvl w:val="0"/>
          <w:numId w:val="38"/>
        </w:numPr>
        <w:spacing w:after="0" w:line="240" w:lineRule="auto"/>
        <w:rPr>
          <w:rFonts w:cs="Arial"/>
        </w:rPr>
      </w:pPr>
      <w:r w:rsidRPr="00562113">
        <w:rPr>
          <w:rFonts w:cs="Arial"/>
        </w:rPr>
        <w:t xml:space="preserve">vyřešení nahlášeného požadavku - incidentu (FixTime): následující pracovní den od nahlášení požadavku, </w:t>
      </w:r>
    </w:p>
    <w:p w14:paraId="20752B4E" w14:textId="24AAEA5D" w:rsidR="0060731C" w:rsidRPr="00C61A6A" w:rsidRDefault="0060731C" w:rsidP="00C61A6A">
      <w:pPr>
        <w:pStyle w:val="Odstavecseseznamem"/>
        <w:numPr>
          <w:ilvl w:val="0"/>
          <w:numId w:val="38"/>
        </w:numPr>
        <w:spacing w:after="0" w:line="240" w:lineRule="auto"/>
        <w:rPr>
          <w:rFonts w:cs="Arial"/>
        </w:rPr>
      </w:pPr>
      <w:r w:rsidRPr="00930524">
        <w:rPr>
          <w:rFonts w:cs="Arial"/>
        </w:rPr>
        <w:t>provedení workaroundu u softwaru: do 6 pracovních hodin od nahlášení,</w:t>
      </w:r>
    </w:p>
    <w:p w14:paraId="4BEDC5A1" w14:textId="3F37558F" w:rsidR="0011240B" w:rsidRPr="00C61A6A" w:rsidRDefault="0011240B" w:rsidP="00C61A6A">
      <w:pPr>
        <w:pStyle w:val="Odstavecseseznamem"/>
        <w:numPr>
          <w:ilvl w:val="0"/>
          <w:numId w:val="38"/>
        </w:numPr>
        <w:spacing w:after="0" w:line="240" w:lineRule="auto"/>
        <w:rPr>
          <w:rFonts w:cs="Arial"/>
        </w:rPr>
      </w:pPr>
      <w:r w:rsidRPr="00C61A6A">
        <w:rPr>
          <w:rFonts w:cs="Arial"/>
        </w:rPr>
        <w:t>U tiskových serverů je počítána doba SLA v režimu pracovní doby 24/7, reakční doba 1 hodina od nahlášení požadavku, vyřešení do 6 hodin od nahlášení požadavku</w:t>
      </w:r>
    </w:p>
    <w:p w14:paraId="309C249E" w14:textId="52FCCC2E" w:rsidR="0011240B" w:rsidRPr="00F423F5" w:rsidRDefault="0011240B" w:rsidP="00C61A6A">
      <w:pPr>
        <w:pStyle w:val="Odstavecseseznamem"/>
        <w:numPr>
          <w:ilvl w:val="0"/>
          <w:numId w:val="38"/>
        </w:numPr>
        <w:spacing w:after="0" w:line="240" w:lineRule="auto"/>
        <w:rPr>
          <w:rFonts w:cs="Arial"/>
        </w:rPr>
      </w:pPr>
      <w:r w:rsidRPr="00C61A6A">
        <w:rPr>
          <w:rFonts w:cs="Arial"/>
        </w:rPr>
        <w:t>Aktualizace všech provedených změn v centrální evidenci Poskytovatele</w:t>
      </w:r>
      <w:r w:rsidR="00FC2FEA" w:rsidRPr="00C61A6A">
        <w:rPr>
          <w:rFonts w:cs="Arial"/>
        </w:rPr>
        <w:t xml:space="preserve"> a její zpřístupnění </w:t>
      </w:r>
      <w:r w:rsidRPr="00C61A6A">
        <w:rPr>
          <w:rFonts w:cs="Arial"/>
        </w:rPr>
        <w:t>- následující pracovní den</w:t>
      </w:r>
    </w:p>
    <w:p w14:paraId="256EC09B" w14:textId="291F0A1C" w:rsidR="0060731C" w:rsidRPr="00F423F5" w:rsidRDefault="0060731C" w:rsidP="00C61A6A">
      <w:pPr>
        <w:pStyle w:val="Odstavecseseznamem"/>
        <w:numPr>
          <w:ilvl w:val="0"/>
          <w:numId w:val="38"/>
        </w:numPr>
        <w:spacing w:after="0" w:line="240" w:lineRule="auto"/>
        <w:rPr>
          <w:rFonts w:cs="Arial"/>
        </w:rPr>
      </w:pPr>
      <w:r w:rsidRPr="00F423F5">
        <w:rPr>
          <w:rFonts w:cs="Arial"/>
        </w:rPr>
        <w:t xml:space="preserve">Garance dostupnosti </w:t>
      </w:r>
      <w:r w:rsidR="00F423F5" w:rsidRPr="00F423F5">
        <w:rPr>
          <w:rFonts w:cs="Arial"/>
        </w:rPr>
        <w:t xml:space="preserve">celého </w:t>
      </w:r>
      <w:r w:rsidRPr="00F423F5">
        <w:rPr>
          <w:rFonts w:cs="Arial"/>
        </w:rPr>
        <w:t xml:space="preserve">tiskového systému </w:t>
      </w:r>
      <w:r w:rsidR="00F423F5">
        <w:rPr>
          <w:rFonts w:cs="Arial"/>
        </w:rPr>
        <w:t>a</w:t>
      </w:r>
      <w:r w:rsidR="00F423F5" w:rsidRPr="00F423F5">
        <w:rPr>
          <w:rFonts w:cs="Arial"/>
        </w:rPr>
        <w:t xml:space="preserve"> každého jednotlivého zařízení minimálně 99,0 %</w:t>
      </w:r>
      <w:r w:rsidRPr="00F423F5">
        <w:rPr>
          <w:rFonts w:cs="Arial"/>
        </w:rPr>
        <w:t xml:space="preserve">. Dostupnost služby je průměrná doba, po kterou mohla být služba bez omezení využívána za sledované období, dostupnost služby je vyjádřena v procentech. Pro výpočet se používá pouze doba používání během pracovní doby. </w:t>
      </w:r>
    </w:p>
    <w:p w14:paraId="24DFB50E" w14:textId="77777777" w:rsidR="0060731C" w:rsidRPr="005A39D7" w:rsidRDefault="0060731C" w:rsidP="00C61A6A">
      <w:pPr>
        <w:pStyle w:val="Odstavecseseznamem"/>
        <w:rPr>
          <w:rFonts w:cs="Arial"/>
        </w:rPr>
      </w:pPr>
      <w:r w:rsidRPr="00F423F5">
        <w:rPr>
          <w:rFonts w:cs="Arial"/>
        </w:rPr>
        <w:t xml:space="preserve">Služba není dostupná, pokud nefunguje vůbec nebo nefunguje správně (kritická i nekritická závada). Nedostupnost je doba mezi momentem, kdy poskytovatel přijme hlášení o závadě, a momentem, kdy zařízení může Zadavatel opět používat bez omezení. </w:t>
      </w:r>
      <w:r w:rsidRPr="00F423F5">
        <w:rPr>
          <w:rFonts w:cs="Arial"/>
          <w:b/>
        </w:rPr>
        <w:t>Dostupnost služby se měří na každém jednotlivém zařízení.</w:t>
      </w:r>
      <w:r w:rsidRPr="005A39D7">
        <w:rPr>
          <w:rFonts w:cs="Arial"/>
        </w:rPr>
        <w:t xml:space="preserve"> V případě centrální závady serveru nebo aplikace, závada zásadně omezuje všechny uživatele. Služba se v tomto případě považuje za nedostupnou pro každé jednotlivé zařízení.</w:t>
      </w:r>
    </w:p>
    <w:p w14:paraId="36E60C32" w14:textId="22FDE4C1" w:rsidR="0060731C" w:rsidRPr="00F423F5" w:rsidRDefault="0060731C" w:rsidP="00C61A6A">
      <w:pPr>
        <w:pStyle w:val="Odstavecseseznamem"/>
        <w:rPr>
          <w:rFonts w:cs="Arial"/>
        </w:rPr>
      </w:pPr>
      <w:r w:rsidRPr="00251A80">
        <w:rPr>
          <w:rFonts w:cs="Arial"/>
        </w:rPr>
        <w:t xml:space="preserve">Dostupnost služby se bude počítat na všech místech, kde je poskytována (zařízení poskytovatele), za poslední </w:t>
      </w:r>
      <w:r w:rsidR="00F423F5">
        <w:rPr>
          <w:rFonts w:cs="Arial"/>
        </w:rPr>
        <w:t>6</w:t>
      </w:r>
      <w:r w:rsidR="00F423F5" w:rsidRPr="00F423F5">
        <w:rPr>
          <w:rFonts w:cs="Arial"/>
        </w:rPr>
        <w:t xml:space="preserve"> </w:t>
      </w:r>
      <w:r w:rsidRPr="00F423F5">
        <w:rPr>
          <w:rFonts w:cs="Arial"/>
        </w:rPr>
        <w:t>měsí</w:t>
      </w:r>
      <w:r w:rsidR="00F423F5">
        <w:rPr>
          <w:rFonts w:cs="Arial"/>
        </w:rPr>
        <w:t>ců</w:t>
      </w:r>
      <w:r w:rsidRPr="00F423F5">
        <w:rPr>
          <w:rFonts w:cs="Arial"/>
        </w:rPr>
        <w:t xml:space="preserve"> následujícím způsobem:</w:t>
      </w:r>
    </w:p>
    <w:p w14:paraId="5A6CCE03" w14:textId="77777777" w:rsidR="0060731C" w:rsidRPr="00F423F5" w:rsidRDefault="0060731C" w:rsidP="00C61A6A">
      <w:pPr>
        <w:ind w:left="360"/>
        <w:rPr>
          <w:rFonts w:cs="Arial"/>
        </w:rPr>
      </w:pPr>
      <w:r w:rsidRPr="00F423F5">
        <w:rPr>
          <w:rFonts w:cs="Arial"/>
        </w:rPr>
        <w:t xml:space="preserve">                        ∑t1 - (∑t2 -  ∑t3)</w:t>
      </w:r>
    </w:p>
    <w:p w14:paraId="1B281FDC" w14:textId="77777777" w:rsidR="0060731C" w:rsidRPr="005A39D7" w:rsidRDefault="0060731C" w:rsidP="00C61A6A">
      <w:pPr>
        <w:pStyle w:val="Odstavecseseznamem"/>
        <w:rPr>
          <w:rFonts w:cs="Arial"/>
        </w:rPr>
      </w:pPr>
      <w:r w:rsidRPr="005A39D7">
        <w:rPr>
          <w:rFonts w:cs="Arial"/>
        </w:rPr>
        <w:t xml:space="preserve"> 100 x ----------------------------  = dostupnost v %</w:t>
      </w:r>
    </w:p>
    <w:p w14:paraId="6D5AFB6F" w14:textId="77777777" w:rsidR="0060731C" w:rsidRPr="005A39D7" w:rsidRDefault="0060731C" w:rsidP="00C61A6A">
      <w:pPr>
        <w:pStyle w:val="Odstavecseseznamem"/>
        <w:rPr>
          <w:rFonts w:cs="Arial"/>
        </w:rPr>
      </w:pPr>
      <w:r w:rsidRPr="005A39D7">
        <w:rPr>
          <w:rFonts w:cs="Arial"/>
        </w:rPr>
        <w:t xml:space="preserve">                          ∑t1</w:t>
      </w:r>
    </w:p>
    <w:p w14:paraId="566CBA39" w14:textId="77777777" w:rsidR="0060731C" w:rsidRPr="00C47284" w:rsidRDefault="0060731C" w:rsidP="00C61A6A">
      <w:pPr>
        <w:pStyle w:val="Odstavecseseznamem"/>
        <w:rPr>
          <w:rFonts w:cs="Arial"/>
        </w:rPr>
      </w:pPr>
    </w:p>
    <w:p w14:paraId="243101F0" w14:textId="77777777" w:rsidR="0060731C" w:rsidRPr="00930524" w:rsidRDefault="0060731C" w:rsidP="00C61A6A">
      <w:pPr>
        <w:pStyle w:val="Odstavecseseznamem"/>
        <w:rPr>
          <w:rFonts w:cs="Arial"/>
        </w:rPr>
      </w:pPr>
      <w:r w:rsidRPr="00562113">
        <w:rPr>
          <w:rFonts w:cs="Arial"/>
        </w:rPr>
        <w:t>∑t1  = souče</w:t>
      </w:r>
      <w:r w:rsidRPr="00930524">
        <w:rPr>
          <w:rFonts w:cs="Arial"/>
        </w:rPr>
        <w:t>t všech dob, po kterou byla služby vyžadována</w:t>
      </w:r>
    </w:p>
    <w:p w14:paraId="072416E1" w14:textId="77777777" w:rsidR="0060731C" w:rsidRPr="0056043A" w:rsidRDefault="0060731C" w:rsidP="00C61A6A">
      <w:pPr>
        <w:pStyle w:val="Odstavecseseznamem"/>
        <w:rPr>
          <w:rFonts w:cs="Arial"/>
        </w:rPr>
      </w:pPr>
      <w:r w:rsidRPr="0056043A">
        <w:rPr>
          <w:rFonts w:cs="Arial"/>
        </w:rPr>
        <w:t>∑t2  = součet všech dob, po kterou nebyla služba poskytována</w:t>
      </w:r>
    </w:p>
    <w:p w14:paraId="0E8E5C2E" w14:textId="41614C2B" w:rsidR="0060731C" w:rsidRDefault="0060731C" w:rsidP="00C61A6A">
      <w:pPr>
        <w:pStyle w:val="Odstavecseseznamem"/>
        <w:rPr>
          <w:rFonts w:cs="Arial"/>
        </w:rPr>
      </w:pPr>
      <w:r w:rsidRPr="0056043A">
        <w:rPr>
          <w:rFonts w:cs="Arial"/>
        </w:rPr>
        <w:t>∑t3  = součet všech dob, po kterou nebyla služba poskytována díky chybám uživatelů</w:t>
      </w:r>
      <w:r w:rsidR="00FC2FEA" w:rsidRPr="006F22EB">
        <w:rPr>
          <w:rFonts w:cs="Arial"/>
        </w:rPr>
        <w:t xml:space="preserve"> či závadě prostředí </w:t>
      </w:r>
      <w:r w:rsidR="00FC2FEA" w:rsidRPr="00F423F5">
        <w:rPr>
          <w:rFonts w:cs="Arial"/>
        </w:rPr>
        <w:t>Správy železnic.</w:t>
      </w:r>
    </w:p>
    <w:p w14:paraId="6F9EBE64" w14:textId="61F9246B" w:rsidR="0060731C" w:rsidRPr="00045BE6" w:rsidRDefault="00B122F8" w:rsidP="00C61A6A">
      <w:pPr>
        <w:pStyle w:val="Nadpis2"/>
        <w:jc w:val="left"/>
      </w:pPr>
      <w:r w:rsidRPr="00045BE6">
        <w:t>Poskytovatel</w:t>
      </w:r>
      <w:r w:rsidR="0060731C" w:rsidRPr="00045BE6">
        <w:t xml:space="preserve"> zpřístupní oprávněným osobám jmenovaným ředitelem odboru informatiky svůj ServiceDesk s možností zadávat incidenty a requesty a sledovat statistiky za celou </w:t>
      </w:r>
      <w:r w:rsidR="00F423F5" w:rsidRPr="00045BE6">
        <w:t>Správu železnic</w:t>
      </w:r>
      <w:r w:rsidR="0060731C" w:rsidRPr="00045BE6">
        <w:t>.</w:t>
      </w:r>
    </w:p>
    <w:p w14:paraId="36DE3D72" w14:textId="03AB829C" w:rsidR="0060731C" w:rsidRPr="00F423F5" w:rsidRDefault="0060731C" w:rsidP="00C61A6A">
      <w:pPr>
        <w:pStyle w:val="Nadpis2"/>
        <w:jc w:val="left"/>
      </w:pPr>
      <w:r w:rsidRPr="00F423F5">
        <w:t xml:space="preserve">Pravidelně 1x za 6 měsíců se na jednání řídicího výboru uskuteční vyhodnocení plnění SLA a možností další optimalizace celého systému (návrhy </w:t>
      </w:r>
      <w:r w:rsidR="00B122F8" w:rsidRPr="00F423F5">
        <w:t>Poskytovatel</w:t>
      </w:r>
      <w:r w:rsidRPr="00F423F5">
        <w:t>e na změny počtů či kategorií zařízení s ohledem na přetížení / nevytížení zařízení, vývoj počtu vytištěných stránek, apod.)</w:t>
      </w:r>
    </w:p>
    <w:p w14:paraId="700C0934" w14:textId="76F4565D" w:rsidR="004E1498" w:rsidRPr="00C61A6A" w:rsidRDefault="004E1498" w:rsidP="00592757">
      <w:pPr>
        <w:pStyle w:val="Nadpis1"/>
        <w:rPr>
          <w:rFonts w:asciiTheme="minorHAnsi" w:eastAsia="Times New Roman" w:hAnsiTheme="minorHAnsi"/>
          <w:lang w:eastAsia="cs-CZ"/>
        </w:rPr>
      </w:pPr>
      <w:r w:rsidRPr="00C61A6A">
        <w:rPr>
          <w:rFonts w:asciiTheme="minorHAnsi" w:eastAsia="Times New Roman" w:hAnsiTheme="minorHAnsi"/>
          <w:lang w:eastAsia="cs-CZ"/>
        </w:rPr>
        <w:lastRenderedPageBreak/>
        <w:t>Poddodavatelé</w:t>
      </w:r>
      <w:r w:rsidR="007C2611" w:rsidRPr="00C61A6A">
        <w:rPr>
          <w:rFonts w:asciiTheme="minorHAnsi" w:eastAsia="Times New Roman" w:hAnsiTheme="minorHAnsi"/>
          <w:lang w:eastAsia="cs-CZ"/>
        </w:rPr>
        <w:t xml:space="preserve"> a realizační tým</w:t>
      </w:r>
    </w:p>
    <w:p w14:paraId="1F8D502E" w14:textId="2AAC7839" w:rsidR="00B66E16" w:rsidRPr="00C61A6A" w:rsidRDefault="00B66E16" w:rsidP="00B66E16">
      <w:pPr>
        <w:pStyle w:val="Nadpis2"/>
        <w:jc w:val="left"/>
      </w:pPr>
      <w:bookmarkStart w:id="2" w:name="_Ref62813997"/>
      <w:r w:rsidRPr="00C61A6A">
        <w:t xml:space="preserve">Na provedení </w:t>
      </w:r>
      <w:r w:rsidR="004E7B39" w:rsidRPr="00C61A6A">
        <w:t xml:space="preserve">předmětu služeb </w:t>
      </w:r>
      <w:r w:rsidRPr="00C61A6A">
        <w:t>se budou podílet poddodavatelé uvedení v příloze č</w:t>
      </w:r>
      <w:r w:rsidR="00C61A6A" w:rsidRPr="00C61A6A">
        <w:t xml:space="preserve">. </w:t>
      </w:r>
      <w:r w:rsidR="00C61A6A" w:rsidRPr="00C61A6A">
        <w:fldChar w:fldCharType="begin"/>
      </w:r>
      <w:r w:rsidR="00C61A6A" w:rsidRPr="00C61A6A">
        <w:instrText xml:space="preserve"> REF _Ref62813969 \r \h </w:instrText>
      </w:r>
      <w:r w:rsidR="00C61A6A">
        <w:instrText xml:space="preserve"> \* MERGEFORMAT </w:instrText>
      </w:r>
      <w:r w:rsidR="00C61A6A" w:rsidRPr="00C61A6A">
        <w:fldChar w:fldCharType="separate"/>
      </w:r>
      <w:r w:rsidR="00FD3D18">
        <w:t>8</w:t>
      </w:r>
      <w:r w:rsidR="00C61A6A" w:rsidRPr="00C61A6A">
        <w:fldChar w:fldCharType="end"/>
      </w:r>
      <w:r w:rsidR="00C61A6A" w:rsidRPr="00C61A6A">
        <w:t xml:space="preserve">  </w:t>
      </w:r>
      <w:r w:rsidRPr="00C61A6A">
        <w:t>této Smlouvy.</w:t>
      </w:r>
      <w:bookmarkEnd w:id="2"/>
      <w:r w:rsidRPr="00C61A6A">
        <w:t xml:space="preserve"> </w:t>
      </w:r>
    </w:p>
    <w:p w14:paraId="2419675C" w14:textId="64BC7B53" w:rsidR="00B66E16" w:rsidRPr="00C61A6A" w:rsidRDefault="00B66E16" w:rsidP="00B66E16">
      <w:pPr>
        <w:pStyle w:val="Nadpis2"/>
        <w:jc w:val="left"/>
      </w:pPr>
      <w:r w:rsidRPr="00C61A6A">
        <w:t xml:space="preserve">Na provedení </w:t>
      </w:r>
      <w:r w:rsidR="004E7B39" w:rsidRPr="00C61A6A">
        <w:t>předmětu služeb</w:t>
      </w:r>
      <w:r w:rsidRPr="00C61A6A">
        <w:t xml:space="preserve"> se budou podílet členové realizačního týmu uvedení v příloze č</w:t>
      </w:r>
      <w:r w:rsidR="00C61A6A" w:rsidRPr="00C61A6A">
        <w:t xml:space="preserve">. </w:t>
      </w:r>
      <w:r w:rsidR="00C61A6A" w:rsidRPr="00C61A6A">
        <w:fldChar w:fldCharType="begin"/>
      </w:r>
      <w:r w:rsidR="00C61A6A" w:rsidRPr="00C61A6A">
        <w:instrText xml:space="preserve"> REF _Ref62814016 \r \h </w:instrText>
      </w:r>
      <w:r w:rsidR="00C61A6A">
        <w:instrText xml:space="preserve"> \* MERGEFORMAT </w:instrText>
      </w:r>
      <w:r w:rsidR="00C61A6A" w:rsidRPr="00C61A6A">
        <w:fldChar w:fldCharType="separate"/>
      </w:r>
      <w:r w:rsidR="00FD3D18">
        <w:t>6</w:t>
      </w:r>
      <w:r w:rsidR="00C61A6A" w:rsidRPr="00C61A6A">
        <w:fldChar w:fldCharType="end"/>
      </w:r>
      <w:r w:rsidR="005A39D7" w:rsidRPr="00C61A6A">
        <w:t xml:space="preserve"> </w:t>
      </w:r>
      <w:r w:rsidRPr="00C61A6A">
        <w:t>této Smlouvy.</w:t>
      </w:r>
    </w:p>
    <w:p w14:paraId="16A22034" w14:textId="4381BC78" w:rsidR="007C2611" w:rsidRPr="00C61A6A" w:rsidRDefault="004E7B39" w:rsidP="007C2611">
      <w:pPr>
        <w:pStyle w:val="Nadpis2"/>
        <w:jc w:val="left"/>
      </w:pPr>
      <w:r w:rsidRPr="00C61A6A">
        <w:t>Poskytovatel</w:t>
      </w:r>
      <w:r w:rsidR="00B66E16" w:rsidRPr="00C61A6A">
        <w:t xml:space="preserve"> může v průběhu plnění Předmětu </w:t>
      </w:r>
      <w:r w:rsidR="00BC3B69" w:rsidRPr="00C61A6A">
        <w:t>služeb</w:t>
      </w:r>
      <w:r w:rsidR="00B66E16" w:rsidRPr="00C61A6A">
        <w:t xml:space="preserve"> nahradit některé osoby z osob, uvedených v seznamu realizačního týmu dle přílohy č</w:t>
      </w:r>
      <w:r w:rsidR="00C61A6A" w:rsidRPr="00C61A6A">
        <w:t xml:space="preserve">. </w:t>
      </w:r>
      <w:r w:rsidR="00C61A6A" w:rsidRPr="00C61A6A">
        <w:fldChar w:fldCharType="begin"/>
      </w:r>
      <w:r w:rsidR="00C61A6A" w:rsidRPr="00C61A6A">
        <w:instrText xml:space="preserve"> REF _Ref62814016 \r \h </w:instrText>
      </w:r>
      <w:r w:rsidR="00C61A6A">
        <w:instrText xml:space="preserve"> \* MERGEFORMAT </w:instrText>
      </w:r>
      <w:r w:rsidR="00C61A6A" w:rsidRPr="00C61A6A">
        <w:fldChar w:fldCharType="separate"/>
      </w:r>
      <w:r w:rsidR="00FD3D18">
        <w:t>6</w:t>
      </w:r>
      <w:r w:rsidR="00C61A6A" w:rsidRPr="00C61A6A">
        <w:fldChar w:fldCharType="end"/>
      </w:r>
      <w:r w:rsidR="005A39D7" w:rsidRPr="00C61A6A">
        <w:t xml:space="preserve"> </w:t>
      </w:r>
      <w:r w:rsidR="00B66E16" w:rsidRPr="00C61A6A">
        <w:t xml:space="preserve">této Smlouvy, pouze po předchozím souhlasu Objednatele na základě písemné žádosti </w:t>
      </w:r>
      <w:r w:rsidRPr="00C61A6A">
        <w:t>Poskytovatel</w:t>
      </w:r>
      <w:r w:rsidR="00B66E16" w:rsidRPr="00C61A6A">
        <w:t xml:space="preserve">e. V případě, že </w:t>
      </w:r>
      <w:r w:rsidRPr="00C61A6A">
        <w:t>Poskytovatel</w:t>
      </w:r>
      <w:r w:rsidR="00B66E16" w:rsidRPr="00C61A6A">
        <w:t xml:space="preserve"> požádá o změnu některých členů realizačního týmu uvedeného v příloze č</w:t>
      </w:r>
      <w:r w:rsidR="00C61A6A" w:rsidRPr="00C61A6A">
        <w:t xml:space="preserve">. </w:t>
      </w:r>
      <w:r w:rsidR="00C61A6A" w:rsidRPr="00C61A6A">
        <w:fldChar w:fldCharType="begin"/>
      </w:r>
      <w:r w:rsidR="00C61A6A" w:rsidRPr="00C61A6A">
        <w:instrText xml:space="preserve"> REF _Ref62814016 \r \h </w:instrText>
      </w:r>
      <w:r w:rsidR="00C61A6A">
        <w:instrText xml:space="preserve"> \* MERGEFORMAT </w:instrText>
      </w:r>
      <w:r w:rsidR="00C61A6A" w:rsidRPr="00C61A6A">
        <w:fldChar w:fldCharType="separate"/>
      </w:r>
      <w:r w:rsidR="00FD3D18">
        <w:t>6</w:t>
      </w:r>
      <w:r w:rsidR="00C61A6A" w:rsidRPr="00C61A6A">
        <w:fldChar w:fldCharType="end"/>
      </w:r>
      <w:r w:rsidR="00B66E16" w:rsidRPr="00C61A6A">
        <w:t xml:space="preserve"> této Smlouvy, musí tato osoba, splňovat kvalifikaci požadovanou v zadávacím řízení. Změna osoby nepodléhá povinnosti uzavřít dodatek ke Smlouvě a proběhne na základě písemného souhlasu Objednatele s touto změnou.</w:t>
      </w:r>
    </w:p>
    <w:p w14:paraId="28381855" w14:textId="79BBF7E1" w:rsidR="005A39D7" w:rsidRPr="00C61A6A" w:rsidRDefault="005A39D7" w:rsidP="005A39D7">
      <w:pPr>
        <w:pStyle w:val="Nadpis2"/>
        <w:jc w:val="left"/>
      </w:pPr>
      <w:r w:rsidRPr="00C61A6A">
        <w:t xml:space="preserve">Popis požadovaných </w:t>
      </w:r>
      <w:r w:rsidR="002403BA" w:rsidRPr="00C61A6A">
        <w:t>členů</w:t>
      </w:r>
      <w:r w:rsidRPr="00C61A6A">
        <w:t xml:space="preserve"> realizačního týmu je uveden v </w:t>
      </w:r>
      <w:r w:rsidR="00C61A6A" w:rsidRPr="00C61A6A">
        <w:t>příloze č.</w:t>
      </w:r>
      <w:r w:rsidR="00FD3D18">
        <w:t xml:space="preserve"> </w:t>
      </w:r>
      <w:r w:rsidR="00FD3D18">
        <w:fldChar w:fldCharType="begin"/>
      </w:r>
      <w:r w:rsidR="00FD3D18">
        <w:instrText xml:space="preserve"> REF _Ref62822925 \r \h </w:instrText>
      </w:r>
      <w:r w:rsidR="00FD3D18">
        <w:fldChar w:fldCharType="separate"/>
      </w:r>
      <w:r w:rsidR="00FD3D18">
        <w:t>7</w:t>
      </w:r>
      <w:r w:rsidR="00FD3D18">
        <w:fldChar w:fldCharType="end"/>
      </w:r>
      <w:r w:rsidR="0027230B">
        <w:t xml:space="preserve"> této smlouvy</w:t>
      </w:r>
      <w:r w:rsidR="002403BA" w:rsidRPr="00C61A6A">
        <w:t>.</w:t>
      </w:r>
    </w:p>
    <w:p w14:paraId="6F0C71CF" w14:textId="2AF084E5" w:rsidR="00606FF0" w:rsidRDefault="002403BA" w:rsidP="00430536">
      <w:pPr>
        <w:spacing w:after="0"/>
        <w:ind w:left="578"/>
        <w:rPr>
          <w:rFonts w:eastAsia="Times New Roman" w:cs="Times New Roman"/>
          <w:lang w:eastAsia="cs-CZ"/>
        </w:rPr>
      </w:pPr>
      <w:r w:rsidRPr="00C61A6A">
        <w:rPr>
          <w:rFonts w:eastAsia="Times New Roman" w:cs="Times New Roman"/>
          <w:lang w:eastAsia="cs-CZ"/>
        </w:rPr>
        <w:t xml:space="preserve">V rámci plnění smlouvy mohou činnosti neurčené pro jednotlivé členy realizačního týmu vykonávat i osoby odlišné od členů realizačního týmu. </w:t>
      </w:r>
    </w:p>
    <w:p w14:paraId="24654134" w14:textId="6986484E" w:rsidR="0027230B" w:rsidRDefault="0027230B" w:rsidP="00430536">
      <w:pPr>
        <w:pStyle w:val="Nadpis2"/>
        <w:jc w:val="left"/>
      </w:pPr>
      <w:r>
        <w:t xml:space="preserve">Členové realizačního týmu jsou povinni dodržovat reakční doby stanovené v příloze č. 7 této Smlouvy. </w:t>
      </w:r>
    </w:p>
    <w:p w14:paraId="3B216514" w14:textId="3BF89BD0" w:rsidR="0027230B" w:rsidRPr="00C61A6A" w:rsidRDefault="0027230B" w:rsidP="00430536">
      <w:pPr>
        <w:pStyle w:val="Nadpis2"/>
        <w:jc w:val="left"/>
      </w:pPr>
      <w:r>
        <w:t xml:space="preserve">Objednatel je oprávněn prostřednictvím řídícího výboru </w:t>
      </w:r>
      <w:r w:rsidR="00C07E38">
        <w:t>odvolat</w:t>
      </w:r>
      <w:r>
        <w:t xml:space="preserve"> člena realizačního týmu, pokud tento člen opakovaně nedodržel své povinnosti vyplývající z přílohy č. 7 této Smlouvy</w:t>
      </w:r>
      <w:r w:rsidR="00C07E38">
        <w:t>,</w:t>
      </w:r>
      <w:r>
        <w:t xml:space="preserve"> včetně povinnosti dodržet reakční dobu pro jednotlivé členy stanovenou. </w:t>
      </w:r>
      <w:r w:rsidR="00C07E38">
        <w:t>Poskytovatel je povinen nahradit člena realizačního týmu v souladu s pravidly čl. 7 této smlouvy nejpozději do 7 dnů od rozhodnutí Objednatele, ledaže Objednatel určí lhůtu jinou.</w:t>
      </w:r>
      <w:r>
        <w:t xml:space="preserve"> </w:t>
      </w:r>
      <w:r w:rsidR="00C07E38">
        <w:t>Do doby nahrazení člena realizačního týmu, je povinen tyto činnosti vykonávat odvolaný člen realizačního týmu, tak aby bylo zajištěno, že neutrpí služba poskytována Objednateli.</w:t>
      </w:r>
    </w:p>
    <w:p w14:paraId="271C2BF6" w14:textId="77777777" w:rsidR="00B66E16" w:rsidRPr="00C61A6A" w:rsidRDefault="00B66E16" w:rsidP="00C61A6A">
      <w:pPr>
        <w:pStyle w:val="Nadpis1"/>
        <w:rPr>
          <w:rFonts w:asciiTheme="minorHAnsi" w:eastAsia="Times New Roman" w:hAnsiTheme="minorHAnsi"/>
          <w:lang w:eastAsia="cs-CZ"/>
        </w:rPr>
      </w:pPr>
      <w:bookmarkStart w:id="3" w:name="_Ref62821385"/>
      <w:r w:rsidRPr="00C61A6A">
        <w:rPr>
          <w:rFonts w:asciiTheme="minorHAnsi" w:eastAsia="Times New Roman" w:hAnsiTheme="minorHAnsi"/>
          <w:lang w:eastAsia="cs-CZ"/>
        </w:rPr>
        <w:t>Licenční podmínky</w:t>
      </w:r>
      <w:bookmarkEnd w:id="3"/>
    </w:p>
    <w:p w14:paraId="3E30B8C9" w14:textId="2A1463C3" w:rsidR="00475F1D" w:rsidRPr="00C61A6A" w:rsidRDefault="00475F1D" w:rsidP="00C61A6A">
      <w:pPr>
        <w:pStyle w:val="Nadpis2"/>
        <w:jc w:val="left"/>
      </w:pPr>
      <w:r w:rsidRPr="00C61A6A">
        <w:t xml:space="preserve">V případě, že tiskový systém či systém HelpDesk (jako celek nebo jejich jednotlivé dílčí části) mají charakter autorského díla ve smyslu zákona č. 121/2000 Sb., o právu autorském, o právech souvisejících s právem autorským a o změně některých zákonů (autorský zákon), ve znění pozdějších předpisů, je </w:t>
      </w:r>
      <w:r w:rsidR="00B122F8" w:rsidRPr="00C61A6A">
        <w:t>Poskytovatel</w:t>
      </w:r>
      <w:r w:rsidRPr="00C61A6A">
        <w:t xml:space="preserve"> povinen objednateli poskytnout licence/sublicence k těmto dílům. </w:t>
      </w:r>
      <w:r w:rsidR="00B122F8" w:rsidRPr="00C61A6A">
        <w:t>Poskytovatel</w:t>
      </w:r>
      <w:r w:rsidRPr="00C61A6A">
        <w:t xml:space="preserve"> uděluje objednateli příslušnou licenci/sublicenci dle tohoto ustanovení okamžikem implementace tiskového systému či systému HelpDesk na první ze zařízení instalovaných u objednatele. Licence/sublicence dle tohoto ustanovení se udělují jako nevýhradní užívací práva k těmto dílům, a to na dobu trvání této smlouvy. Licence/sublicence jsou co do počtu uživatelů či zařízení uděleny jako licence neomezené. Územně jsou licence/sublicence omezeny na území České republiky. Objednatel je oprávněn autorské dílo či díla, k nimž se vztahují výše uvedené licence/sublicence, užít pouze v souvislosti s užíváním služeb dle této smlouvy, resp. v souvislosti s užíváním služeb dle jednotlivých smluv na poskytování tiskových služeb uza</w:t>
      </w:r>
      <w:r w:rsidR="00DD66BB" w:rsidRPr="00C61A6A">
        <w:t xml:space="preserve">vřených na základě této </w:t>
      </w:r>
      <w:r w:rsidRPr="00C61A6A">
        <w:t>smlouvy.</w:t>
      </w:r>
      <w:r w:rsidR="007C3C83" w:rsidRPr="007C3C83">
        <w:t xml:space="preserve"> </w:t>
      </w:r>
      <w:r w:rsidR="007C3C83" w:rsidRPr="00C61A6A">
        <w:t xml:space="preserve">Cena za </w:t>
      </w:r>
      <w:r w:rsidR="007C3C83">
        <w:t xml:space="preserve">eventuální </w:t>
      </w:r>
      <w:r w:rsidR="007C3C83" w:rsidRPr="00C61A6A">
        <w:t xml:space="preserve">poskytnutí licencí dle tohoto ustanovení musí být započítána v ceně kliku dle čl. </w:t>
      </w:r>
      <w:r w:rsidR="007C3C83">
        <w:rPr>
          <w:highlight w:val="yellow"/>
        </w:rPr>
        <w:fldChar w:fldCharType="begin"/>
      </w:r>
      <w:r w:rsidR="007C3C83">
        <w:instrText xml:space="preserve"> REF _Ref62813473 \r \h </w:instrText>
      </w:r>
      <w:r w:rsidR="007C3C83">
        <w:rPr>
          <w:highlight w:val="yellow"/>
        </w:rPr>
      </w:r>
      <w:r w:rsidR="007C3C83">
        <w:rPr>
          <w:highlight w:val="yellow"/>
        </w:rPr>
        <w:fldChar w:fldCharType="separate"/>
      </w:r>
      <w:r w:rsidR="007C3C83">
        <w:t>1</w:t>
      </w:r>
      <w:r w:rsidR="007C3C83">
        <w:rPr>
          <w:highlight w:val="yellow"/>
        </w:rPr>
        <w:fldChar w:fldCharType="end"/>
      </w:r>
      <w:r w:rsidR="007C3C83" w:rsidRPr="00C61A6A">
        <w:t xml:space="preserve"> této smlouvy, dle tohoto ustanovení tedy nepřísluší Poskytovateli žádná další úplata. </w:t>
      </w:r>
      <w:r w:rsidRPr="00C61A6A">
        <w:t xml:space="preserve"> </w:t>
      </w:r>
    </w:p>
    <w:p w14:paraId="6C59949F" w14:textId="42D6E88E" w:rsidR="00475F1D" w:rsidRPr="00C61A6A" w:rsidRDefault="00475F1D" w:rsidP="00C61A6A">
      <w:pPr>
        <w:pStyle w:val="Nadpis2"/>
        <w:jc w:val="left"/>
      </w:pPr>
      <w:r w:rsidRPr="00C61A6A">
        <w:t xml:space="preserve">V případě, že součástí poskytovaných tiskových služeb bude jakýkoli další software, který (jako celek nebo jeho jednotlivé dílčí části) má charakter autorského díla ve smyslu zákona č. 121/2000 Sb., o právu autorském, o právech souvisejících s právem autorským a o změně některých zákonů (autorský zákon), ve znění pozdějších předpisů, je </w:t>
      </w:r>
      <w:r w:rsidR="00B122F8" w:rsidRPr="00C61A6A">
        <w:t>Poskytovatel</w:t>
      </w:r>
      <w:r w:rsidRPr="00C61A6A">
        <w:t xml:space="preserve"> povinen objednateli poskytnout licence/sublicence k těmto dílům. </w:t>
      </w:r>
      <w:r w:rsidR="00B122F8" w:rsidRPr="00C61A6A">
        <w:t>Poskytovatel</w:t>
      </w:r>
      <w:r w:rsidRPr="00C61A6A">
        <w:t xml:space="preserve"> uděluje objednateli příslušnou licenci/sublicenci dle tohoto ustanovení okamžikem první implementace příslušného autorského díla u objednatele. Licence/sublicence dle tohoto ustanovení se udělují jako nevýhradní užívací práva k těmto dílům, a</w:t>
      </w:r>
      <w:r w:rsidR="00DD66BB" w:rsidRPr="00C61A6A">
        <w:t xml:space="preserve"> to na dobu trvání této </w:t>
      </w:r>
      <w:r w:rsidRPr="00C61A6A">
        <w:t>smlouvy. Licence/sublicence je co do počtu uživatelů či zařízení udělena jako licence neomezená. Územně je licence/sublicence omezena na území České republiky. Objednatel je oprávněn autorské dílo, k němuž se vztahuje výše uvedená licence/sublicence, užít pouze v souvislosti s u</w:t>
      </w:r>
      <w:r w:rsidR="00DD66BB" w:rsidRPr="00C61A6A">
        <w:t>žíváním služeb dle této smlouvy</w:t>
      </w:r>
      <w:r w:rsidRPr="00C61A6A">
        <w:t>. Cena za poskytnutí licencí dle tohoto ustanovení musí být započítána v</w:t>
      </w:r>
      <w:r w:rsidR="00DD66BB" w:rsidRPr="00C61A6A">
        <w:t xml:space="preserve"> ceně kliku dle čl. </w:t>
      </w:r>
      <w:r w:rsidR="00C61A6A">
        <w:rPr>
          <w:highlight w:val="yellow"/>
        </w:rPr>
        <w:fldChar w:fldCharType="begin"/>
      </w:r>
      <w:r w:rsidR="00C61A6A">
        <w:instrText xml:space="preserve"> REF _Ref62813473 \r \h </w:instrText>
      </w:r>
      <w:r w:rsidR="00C61A6A">
        <w:rPr>
          <w:highlight w:val="yellow"/>
        </w:rPr>
      </w:r>
      <w:r w:rsidR="00C61A6A">
        <w:rPr>
          <w:highlight w:val="yellow"/>
        </w:rPr>
        <w:fldChar w:fldCharType="separate"/>
      </w:r>
      <w:r w:rsidR="00FD3D18">
        <w:t>1</w:t>
      </w:r>
      <w:r w:rsidR="00C61A6A">
        <w:rPr>
          <w:highlight w:val="yellow"/>
        </w:rPr>
        <w:fldChar w:fldCharType="end"/>
      </w:r>
      <w:r w:rsidR="00DD66BB" w:rsidRPr="00C61A6A">
        <w:t xml:space="preserve"> této smlouvy,</w:t>
      </w:r>
      <w:r w:rsidRPr="00C61A6A">
        <w:t xml:space="preserve"> dle tohoto ustanovení tedy nepřísluší </w:t>
      </w:r>
      <w:r w:rsidR="00B122F8" w:rsidRPr="00C61A6A">
        <w:t>Poskytovatel</w:t>
      </w:r>
      <w:r w:rsidRPr="00C61A6A">
        <w:t xml:space="preserve">i žádná další úplata. </w:t>
      </w:r>
    </w:p>
    <w:p w14:paraId="287BC833" w14:textId="36128749" w:rsidR="005A39D7" w:rsidRPr="00C61A6A" w:rsidRDefault="005A39D7" w:rsidP="00C61A6A">
      <w:pPr>
        <w:pStyle w:val="Nadpis2"/>
        <w:jc w:val="left"/>
      </w:pPr>
      <w:r w:rsidRPr="00C61A6A">
        <w:t xml:space="preserve">Pro </w:t>
      </w:r>
      <w:r w:rsidR="002403BA" w:rsidRPr="00C61A6A">
        <w:t>Objednatele</w:t>
      </w:r>
      <w:r w:rsidRPr="00C61A6A">
        <w:t xml:space="preserve"> ne</w:t>
      </w:r>
      <w:r w:rsidR="002403BA" w:rsidRPr="00C61A6A">
        <w:t>mohou</w:t>
      </w:r>
      <w:r w:rsidRPr="00C61A6A">
        <w:t xml:space="preserve"> </w:t>
      </w:r>
      <w:r w:rsidR="00C47284" w:rsidRPr="00C61A6A">
        <w:t>vyplývat žádné finanční plnění z</w:t>
      </w:r>
      <w:r w:rsidRPr="00C61A6A">
        <w:t xml:space="preserve">a licence v souvislosti s dodaným SW a HW. Dodavatel svůj systém musí zaintegrovat do prostředí </w:t>
      </w:r>
      <w:r w:rsidR="002403BA" w:rsidRPr="00C61A6A">
        <w:t>Objednatele</w:t>
      </w:r>
      <w:r w:rsidRPr="00C61A6A">
        <w:t xml:space="preserve"> s tím, že musí být splněna podmínka licenční čistoty, tj. dodavatel musí v rámci služby </w:t>
      </w:r>
      <w:r w:rsidRPr="00C61A6A">
        <w:lastRenderedPageBreak/>
        <w:t xml:space="preserve">zajistit licence </w:t>
      </w:r>
      <w:r w:rsidR="007C0CC6" w:rsidRPr="00C61A6A">
        <w:t xml:space="preserve">nutné pro integraci do prostředí </w:t>
      </w:r>
      <w:r w:rsidR="002403BA" w:rsidRPr="00C61A6A">
        <w:t>Objednatele</w:t>
      </w:r>
      <w:r w:rsidR="007C0CC6" w:rsidRPr="00C61A6A">
        <w:t xml:space="preserve"> </w:t>
      </w:r>
      <w:r w:rsidRPr="00C61A6A">
        <w:t xml:space="preserve">v souladu se stávajícími kontrakty zadavatele (např. MicroSoft </w:t>
      </w:r>
      <w:r w:rsidR="006F697F" w:rsidRPr="00C61A6A">
        <w:t xml:space="preserve">CAL </w:t>
      </w:r>
      <w:r w:rsidRPr="00C61A6A">
        <w:t>licence).</w:t>
      </w:r>
      <w:r w:rsidR="002403BA" w:rsidRPr="00C61A6A">
        <w:t xml:space="preserve"> </w:t>
      </w:r>
    </w:p>
    <w:p w14:paraId="0C479578" w14:textId="2F640853" w:rsidR="00475F1D" w:rsidRPr="00C61A6A" w:rsidRDefault="00475F1D" w:rsidP="00C61A6A">
      <w:pPr>
        <w:pStyle w:val="Nadpis2"/>
        <w:jc w:val="left"/>
      </w:pPr>
      <w:r w:rsidRPr="00C61A6A">
        <w:t xml:space="preserve">Veškerý Software, který je součástí dodávky, musí být </w:t>
      </w:r>
      <w:r w:rsidR="00C47284" w:rsidRPr="00C61A6A">
        <w:t xml:space="preserve">prokazatelně </w:t>
      </w:r>
      <w:r w:rsidRPr="00C61A6A">
        <w:t xml:space="preserve">řádně </w:t>
      </w:r>
      <w:r w:rsidR="007C0CC6" w:rsidRPr="00C61A6A">
        <w:t>za</w:t>
      </w:r>
      <w:r w:rsidRPr="00C61A6A">
        <w:t xml:space="preserve">licencován ze strany </w:t>
      </w:r>
      <w:r w:rsidR="00B122F8" w:rsidRPr="00C61A6A">
        <w:t>Poskytovatel</w:t>
      </w:r>
      <w:r w:rsidRPr="00C61A6A">
        <w:t>e</w:t>
      </w:r>
      <w:r w:rsidR="00C47284" w:rsidRPr="00C61A6A">
        <w:t>.</w:t>
      </w:r>
      <w:r w:rsidRPr="00C61A6A">
        <w:t xml:space="preserve"> </w:t>
      </w:r>
    </w:p>
    <w:p w14:paraId="7F1A3D2F" w14:textId="43C670A9" w:rsidR="00621137" w:rsidRPr="00621137" w:rsidRDefault="00475F1D" w:rsidP="00621137">
      <w:pPr>
        <w:pStyle w:val="Nadpis2"/>
        <w:jc w:val="left"/>
      </w:pPr>
      <w:r w:rsidRPr="00C61A6A">
        <w:t xml:space="preserve">Pro </w:t>
      </w:r>
      <w:r w:rsidR="00DD66BB" w:rsidRPr="00C61A6A">
        <w:t>Objednatele</w:t>
      </w:r>
      <w:r w:rsidRPr="00C61A6A">
        <w:t xml:space="preserve"> nesmí vyplývat v souvislosti s dodaným Softwa</w:t>
      </w:r>
      <w:r w:rsidR="00606FF0" w:rsidRPr="00C61A6A">
        <w:t>rem žádná další finanční plnění.</w:t>
      </w:r>
    </w:p>
    <w:p w14:paraId="266AF03B" w14:textId="1B0A6BE4" w:rsidR="00DD66BB" w:rsidRPr="00A07561" w:rsidRDefault="00DD66BB" w:rsidP="00A07561">
      <w:pPr>
        <w:pStyle w:val="Nadpis1"/>
        <w:rPr>
          <w:rFonts w:asciiTheme="minorHAnsi" w:hAnsiTheme="minorHAnsi" w:cs="Arial"/>
        </w:rPr>
      </w:pPr>
      <w:r w:rsidRPr="007268EB">
        <w:rPr>
          <w:rFonts w:asciiTheme="minorHAnsi" w:eastAsia="Times New Roman" w:hAnsiTheme="minorHAnsi"/>
          <w:lang w:eastAsia="cs-CZ"/>
        </w:rPr>
        <w:t>Bezpečnost</w:t>
      </w:r>
    </w:p>
    <w:p w14:paraId="56AA3482" w14:textId="7CF44321" w:rsidR="00DD66BB" w:rsidRPr="007268EB" w:rsidRDefault="00B122F8" w:rsidP="007268EB">
      <w:pPr>
        <w:pStyle w:val="Nadpis2"/>
        <w:jc w:val="left"/>
      </w:pPr>
      <w:bookmarkStart w:id="4" w:name="_Ref62814487"/>
      <w:r w:rsidRPr="007268EB">
        <w:t>Poskytovatel</w:t>
      </w:r>
      <w:r w:rsidR="00DD66BB" w:rsidRPr="007268EB">
        <w:t xml:space="preserve"> služby bere na vědomí, že veškeré Informace uchovávané a zpracovávané odběratelem služby jsou považovány za aktivum objednatele, které má hodnotu vyžadující příslušnou ochranu a z tohoto důvodu má odběratel služby implementovány a uplatňuje takové postupy, aby minimalizoval jejich zranitelnost související s jejich používáním. </w:t>
      </w:r>
      <w:r w:rsidRPr="007268EB">
        <w:t>Poskytovatel</w:t>
      </w:r>
      <w:r w:rsidR="00DD66BB" w:rsidRPr="007268EB">
        <w:t xml:space="preserve"> služby musí vyvinout maximální úsilí proto, aby byla zajištěna a zachována důvěrnost, dostupnost a integrita informací a aby nedošlo ke zničení, zcizení nebo získání neautorizovaného přístupu k informacím nebo uskutečnění neautorizovaného použití informací. Důvěrné informace chráněné touto dohodou tvoří rovněž veškeré skutečnosti technické, ekonomické, právní a výrobní povahy v hmotné nebo nehmotné formě, které byly poskytnuty, nebo zpřístupněny </w:t>
      </w:r>
      <w:r w:rsidRPr="007268EB">
        <w:t>Poskytovatel</w:t>
      </w:r>
      <w:r w:rsidR="00DD66BB" w:rsidRPr="007268EB">
        <w:t>i služby.</w:t>
      </w:r>
      <w:bookmarkEnd w:id="4"/>
    </w:p>
    <w:p w14:paraId="424AD4A9" w14:textId="231A6915" w:rsidR="00DD66BB" w:rsidRPr="007268EB" w:rsidRDefault="00B122F8" w:rsidP="007268EB">
      <w:pPr>
        <w:pStyle w:val="Nadpis2"/>
        <w:jc w:val="left"/>
      </w:pPr>
      <w:bookmarkStart w:id="5" w:name="_Ref62814504"/>
      <w:r w:rsidRPr="007268EB">
        <w:t>Poskytovatel</w:t>
      </w:r>
      <w:r w:rsidR="00DD66BB" w:rsidRPr="007268EB">
        <w:t xml:space="preserve"> je povinen písemně zavázat k povinnosti mlčenlivosti všechny své zaměstnance podílející se jakýmkoli způsobem na plnění veřejné zakázky či jiné osoby podílející se jakýmkoli způsobem na plnění předmětu veřejné zakázky na straně </w:t>
      </w:r>
      <w:r w:rsidRPr="007268EB">
        <w:t>Poskytovatel</w:t>
      </w:r>
      <w:r w:rsidR="00DD66BB" w:rsidRPr="007268EB">
        <w:t xml:space="preserve">e. </w:t>
      </w:r>
      <w:r w:rsidRPr="007268EB">
        <w:t>Poskytovatel</w:t>
      </w:r>
      <w:r w:rsidR="00DD66BB" w:rsidRPr="007268EB">
        <w:t xml:space="preserve"> je povinen vést seznam všech zaměstnanců podílející se jakýmkoli způsobem na plnění předmětu veřejné zakázky či jiných osob podílející se jakýmkoli způsobem na plnění předmětu veřejné zakázky na straně </w:t>
      </w:r>
      <w:r w:rsidRPr="007268EB">
        <w:t>Poskytovatel</w:t>
      </w:r>
      <w:r w:rsidR="00DD66BB" w:rsidRPr="007268EB">
        <w:t>e a je povinen doručit a předat objednateli tento seznam společně se smluvní dokumentací prokazující písemné zavázání těchto osob k povinnosti mlčenlivosti, a to do 7 kalendářních dnů od doručení výzvy.</w:t>
      </w:r>
      <w:bookmarkEnd w:id="5"/>
    </w:p>
    <w:p w14:paraId="4BCD1DC0" w14:textId="31EF4089" w:rsidR="00DD66BB" w:rsidRPr="007268EB" w:rsidRDefault="00B122F8" w:rsidP="007268EB">
      <w:pPr>
        <w:pStyle w:val="Nadpis2"/>
        <w:spacing w:after="120"/>
        <w:ind w:left="578" w:hanging="578"/>
        <w:jc w:val="left"/>
      </w:pPr>
      <w:r w:rsidRPr="007268EB">
        <w:t>Poskytovatel</w:t>
      </w:r>
      <w:r w:rsidR="00DD66BB" w:rsidRPr="007268EB">
        <w:t xml:space="preserve"> se zavazuje dodržet následující parametry:</w:t>
      </w:r>
    </w:p>
    <w:p w14:paraId="16FB3E19" w14:textId="72AF27E5" w:rsidR="00DD66BB" w:rsidRPr="007268EB" w:rsidRDefault="00DD66BB" w:rsidP="007268EB">
      <w:pPr>
        <w:pStyle w:val="Odstavecseseznamem"/>
        <w:numPr>
          <w:ilvl w:val="1"/>
          <w:numId w:val="44"/>
        </w:numPr>
        <w:spacing w:after="0" w:line="240" w:lineRule="auto"/>
        <w:ind w:left="567" w:hanging="283"/>
        <w:rPr>
          <w:rFonts w:cs="Arial"/>
          <w:bCs/>
        </w:rPr>
      </w:pPr>
      <w:r w:rsidRPr="007268EB">
        <w:rPr>
          <w:rFonts w:cs="Arial"/>
          <w:bCs/>
        </w:rPr>
        <w:t xml:space="preserve">Přístup do sítě objednatele přes </w:t>
      </w:r>
      <w:r w:rsidR="00930524" w:rsidRPr="007268EB">
        <w:rPr>
          <w:rFonts w:cs="Arial"/>
          <w:bCs/>
        </w:rPr>
        <w:t xml:space="preserve">jmenný </w:t>
      </w:r>
      <w:r w:rsidRPr="007268EB">
        <w:rPr>
          <w:rFonts w:cs="Arial"/>
          <w:bCs/>
        </w:rPr>
        <w:t>doménový účet a VPN</w:t>
      </w:r>
    </w:p>
    <w:p w14:paraId="3F89F569" w14:textId="50D51FF4" w:rsidR="00DD66BB" w:rsidRPr="007268EB" w:rsidRDefault="00DD66BB" w:rsidP="007268EB">
      <w:pPr>
        <w:pStyle w:val="Odstavecseseznamem"/>
        <w:numPr>
          <w:ilvl w:val="1"/>
          <w:numId w:val="44"/>
        </w:numPr>
        <w:spacing w:after="0" w:line="240" w:lineRule="auto"/>
        <w:ind w:left="567" w:hanging="283"/>
        <w:rPr>
          <w:rFonts w:cs="Arial"/>
          <w:bCs/>
        </w:rPr>
      </w:pPr>
      <w:r w:rsidRPr="007268EB">
        <w:rPr>
          <w:rFonts w:cs="Arial"/>
          <w:bCs/>
        </w:rPr>
        <w:t>Striktní oddělení technologických a uživatelských (jmenných) včetně administrátorských účtů</w:t>
      </w:r>
    </w:p>
    <w:p w14:paraId="2A989D0E" w14:textId="77777777" w:rsidR="00DD66BB" w:rsidRPr="007268EB" w:rsidRDefault="00DD66BB" w:rsidP="007268EB">
      <w:pPr>
        <w:pStyle w:val="Odstavecseseznamem"/>
        <w:numPr>
          <w:ilvl w:val="1"/>
          <w:numId w:val="44"/>
        </w:numPr>
        <w:spacing w:after="0" w:line="240" w:lineRule="auto"/>
        <w:ind w:left="567" w:hanging="283"/>
        <w:rPr>
          <w:rFonts w:cs="Arial"/>
          <w:bCs/>
        </w:rPr>
      </w:pPr>
      <w:r w:rsidRPr="007268EB">
        <w:rPr>
          <w:rFonts w:cs="Arial"/>
          <w:bCs/>
        </w:rPr>
        <w:t>Možnost napojení na Active Directory a Identity management</w:t>
      </w:r>
    </w:p>
    <w:p w14:paraId="3BCDE8BE" w14:textId="545D3164" w:rsidR="00DD66BB" w:rsidRPr="007268EB" w:rsidRDefault="00DD66BB" w:rsidP="007268EB">
      <w:pPr>
        <w:pStyle w:val="Odstavecseseznamem"/>
        <w:numPr>
          <w:ilvl w:val="1"/>
          <w:numId w:val="44"/>
        </w:numPr>
        <w:spacing w:after="0" w:line="240" w:lineRule="auto"/>
        <w:ind w:left="567" w:hanging="283"/>
        <w:rPr>
          <w:rFonts w:cs="Arial"/>
          <w:bCs/>
        </w:rPr>
      </w:pPr>
      <w:r w:rsidRPr="007268EB">
        <w:rPr>
          <w:rFonts w:cs="Arial"/>
          <w:bCs/>
        </w:rPr>
        <w:t xml:space="preserve">Systém musí umožňovat nastavování práv tak, aby bylo možno uživatelům </w:t>
      </w:r>
      <w:r w:rsidR="00930524" w:rsidRPr="007268EB">
        <w:rPr>
          <w:rFonts w:cs="Arial"/>
          <w:bCs/>
        </w:rPr>
        <w:t xml:space="preserve">z řad lokálních informatiků SŽ nastavovat </w:t>
      </w:r>
      <w:r w:rsidRPr="007268EB">
        <w:rPr>
          <w:rFonts w:cs="Arial"/>
          <w:bCs/>
        </w:rPr>
        <w:t>práva manipulovat s tiskovými úlohami a skeny</w:t>
      </w:r>
      <w:r w:rsidR="00930524" w:rsidRPr="007268EB">
        <w:rPr>
          <w:rFonts w:cs="Arial"/>
          <w:bCs/>
        </w:rPr>
        <w:t>.</w:t>
      </w:r>
      <w:r w:rsidRPr="007268EB">
        <w:rPr>
          <w:rFonts w:cs="Arial"/>
          <w:bCs/>
        </w:rPr>
        <w:t xml:space="preserve"> </w:t>
      </w:r>
    </w:p>
    <w:p w14:paraId="6566A5E0" w14:textId="163C143F" w:rsidR="00DD66BB" w:rsidRPr="007268EB" w:rsidRDefault="00DD66BB" w:rsidP="007268EB">
      <w:pPr>
        <w:pStyle w:val="Odstavecseseznamem"/>
        <w:numPr>
          <w:ilvl w:val="1"/>
          <w:numId w:val="44"/>
        </w:numPr>
        <w:spacing w:after="0" w:line="240" w:lineRule="auto"/>
        <w:ind w:left="567" w:hanging="283"/>
        <w:rPr>
          <w:rFonts w:cs="Arial"/>
          <w:bCs/>
        </w:rPr>
      </w:pPr>
      <w:r w:rsidRPr="007268EB">
        <w:rPr>
          <w:rFonts w:cs="Arial"/>
          <w:bCs/>
        </w:rPr>
        <w:t xml:space="preserve">Informační systémy a vnitřní procesy jsou v souladu s Nařízením evropského parlamentu a Rady EU 201/679 ze dne 27. dubna 2016 o ochraně fyzických osob v souvislosti se zpracováním osobních údajů a o volném pohybu těchto údajů (dále jen "GDPR"). </w:t>
      </w:r>
      <w:r w:rsidR="00B122F8" w:rsidRPr="007268EB">
        <w:rPr>
          <w:rFonts w:cs="Arial"/>
          <w:bCs/>
        </w:rPr>
        <w:t>Poskytovatel</w:t>
      </w:r>
      <w:r w:rsidRPr="007268EB">
        <w:rPr>
          <w:rFonts w:cs="Arial"/>
          <w:bCs/>
        </w:rPr>
        <w:t xml:space="preserve"> akceptuje povinnost uzavřít v souvislosti s GDPR na žádost SŽDC smlouvu upravující vztah "správce osobních údajů" a "zpracovatele osobních údajů"</w:t>
      </w:r>
    </w:p>
    <w:p w14:paraId="2DF66EF3" w14:textId="77777777" w:rsidR="00DD66BB" w:rsidRPr="007268EB" w:rsidRDefault="00DD66BB" w:rsidP="007268EB">
      <w:pPr>
        <w:pStyle w:val="Odstavecseseznamem"/>
        <w:numPr>
          <w:ilvl w:val="1"/>
          <w:numId w:val="44"/>
        </w:numPr>
        <w:spacing w:after="0" w:line="240" w:lineRule="auto"/>
        <w:ind w:left="567" w:hanging="283"/>
        <w:rPr>
          <w:rFonts w:cs="Arial"/>
          <w:bCs/>
        </w:rPr>
      </w:pPr>
      <w:r w:rsidRPr="007268EB">
        <w:rPr>
          <w:rFonts w:cs="Arial"/>
          <w:bCs/>
        </w:rPr>
        <w:t>Systém má funkci "anonymizátor", který v případě výslovného požadavku objednatele umožní anonymizaci názvů tiskových úloh</w:t>
      </w:r>
    </w:p>
    <w:p w14:paraId="620B1B52" w14:textId="77777777" w:rsidR="00DD66BB" w:rsidRPr="007268EB" w:rsidRDefault="00DD66BB" w:rsidP="007268EB">
      <w:pPr>
        <w:pStyle w:val="Odstavecseseznamem"/>
        <w:numPr>
          <w:ilvl w:val="1"/>
          <w:numId w:val="44"/>
        </w:numPr>
        <w:spacing w:after="0" w:line="240" w:lineRule="auto"/>
        <w:ind w:left="567" w:hanging="283"/>
        <w:rPr>
          <w:rFonts w:cs="Arial"/>
          <w:bCs/>
        </w:rPr>
      </w:pPr>
      <w:r w:rsidRPr="007268EB">
        <w:rPr>
          <w:rFonts w:cs="Arial"/>
          <w:bCs/>
        </w:rPr>
        <w:t>Implementován systém řízení bezpečnosti vyplývající z aktuálního znění zákona 181 / 2014 Sb. Zákon o kybernetické bezpečnosti, ideálně na úrovni certifikace ISO 27 001 (není podmínkou) na činnosti spojené s předmětem plnění.</w:t>
      </w:r>
    </w:p>
    <w:p w14:paraId="39FFB5B4" w14:textId="331E8BE7" w:rsidR="00DD66BB" w:rsidRPr="007268EB" w:rsidRDefault="00DD66BB" w:rsidP="007268EB">
      <w:pPr>
        <w:pStyle w:val="Odstavecseseznamem"/>
        <w:numPr>
          <w:ilvl w:val="1"/>
          <w:numId w:val="44"/>
        </w:numPr>
        <w:spacing w:after="0" w:line="240" w:lineRule="auto"/>
        <w:ind w:left="567" w:hanging="283"/>
        <w:rPr>
          <w:rFonts w:cs="Arial"/>
          <w:bCs/>
        </w:rPr>
      </w:pPr>
      <w:r w:rsidRPr="007268EB">
        <w:rPr>
          <w:rFonts w:cs="Arial"/>
          <w:bCs/>
        </w:rPr>
        <w:t xml:space="preserve">Objednatel si vyhrazuje právo provádět u svého </w:t>
      </w:r>
      <w:r w:rsidR="00B122F8" w:rsidRPr="007268EB">
        <w:rPr>
          <w:rFonts w:cs="Arial"/>
          <w:bCs/>
        </w:rPr>
        <w:t>Poskytovatel</w:t>
      </w:r>
      <w:r w:rsidRPr="007268EB">
        <w:rPr>
          <w:rFonts w:cs="Arial"/>
          <w:bCs/>
        </w:rPr>
        <w:t xml:space="preserve">e tzv. zákaznické audity. Cílem provádění auditů je zlepšování stávajících dodavatelsko-odběratelských vztahů. Rozsah a provedení zákaznického auditu je v kompetenci objednatele, přičemž audit bude proveden v souladu s požadavky normy ČSN EN ISO 19011.  V průběhu přípravy auditu se uzavírá smlouva o provedení auditu mezi objednatelem a </w:t>
      </w:r>
      <w:r w:rsidR="00B122F8" w:rsidRPr="007268EB">
        <w:rPr>
          <w:rFonts w:cs="Arial"/>
          <w:bCs/>
        </w:rPr>
        <w:t>Poskytovatel</w:t>
      </w:r>
      <w:r w:rsidRPr="007268EB">
        <w:rPr>
          <w:rFonts w:cs="Arial"/>
          <w:bCs/>
        </w:rPr>
        <w:t>em. Smlouva vymezuje pravidla provádění auditu a práva a povinnosti jednotlivých smluvních stran.</w:t>
      </w:r>
    </w:p>
    <w:p w14:paraId="6ECD5F61" w14:textId="3829603E" w:rsidR="00416D1D" w:rsidRPr="00A07561" w:rsidRDefault="00416D1D" w:rsidP="00A07561">
      <w:pPr>
        <w:pStyle w:val="Nadpis1"/>
        <w:rPr>
          <w:rFonts w:asciiTheme="minorHAnsi" w:eastAsia="Times New Roman" w:hAnsiTheme="minorHAnsi"/>
          <w:lang w:eastAsia="cs-CZ"/>
        </w:rPr>
      </w:pPr>
      <w:r w:rsidRPr="007268EB">
        <w:rPr>
          <w:rFonts w:asciiTheme="minorHAnsi" w:eastAsia="Times New Roman" w:hAnsiTheme="minorHAnsi"/>
          <w:lang w:eastAsia="cs-CZ"/>
        </w:rPr>
        <w:t>Zvláštní sankční ujednání</w:t>
      </w:r>
    </w:p>
    <w:p w14:paraId="0AD6ACD0" w14:textId="23C77FE5" w:rsidR="00416D1D" w:rsidRPr="007268EB" w:rsidRDefault="00416D1D" w:rsidP="007268EB">
      <w:pPr>
        <w:pStyle w:val="Nadpis2"/>
        <w:jc w:val="left"/>
      </w:pPr>
      <w:r w:rsidRPr="007268EB">
        <w:t xml:space="preserve">V případě, že </w:t>
      </w:r>
      <w:r w:rsidR="00B122F8" w:rsidRPr="007268EB">
        <w:t>Poskytovatel</w:t>
      </w:r>
      <w:r w:rsidRPr="007268EB">
        <w:t xml:space="preserve"> poruší kteroukoli ze svých povinností stanovených v čl. </w:t>
      </w:r>
      <w:r w:rsidR="00930524" w:rsidRPr="007268EB">
        <w:t>6</w:t>
      </w:r>
      <w:r w:rsidRPr="007268EB">
        <w:t>.3 bodu (i) této smlouvy, je povinen zaplatit objednateli smluvní pokutu ve výši 1.000,- Kč za každé jednotlivé porušení kterékoli dílčí povinnosti. Uhrazením smluvní pokuty není dotčeno právo objednatele na náhradu škody v plné výši.</w:t>
      </w:r>
    </w:p>
    <w:p w14:paraId="67C51A99" w14:textId="1A6BD7F0" w:rsidR="00416D1D" w:rsidRPr="007268EB" w:rsidRDefault="00416D1D" w:rsidP="007268EB">
      <w:pPr>
        <w:pStyle w:val="Nadpis2"/>
        <w:jc w:val="left"/>
      </w:pPr>
      <w:r w:rsidRPr="007268EB">
        <w:t xml:space="preserve">V případě, že </w:t>
      </w:r>
      <w:r w:rsidR="00B122F8" w:rsidRPr="007268EB">
        <w:t>Poskytovatel</w:t>
      </w:r>
      <w:r w:rsidRPr="007268EB">
        <w:t xml:space="preserve"> poruší kteroukoliv ze svých povinností stanovených v čl. </w:t>
      </w:r>
      <w:r w:rsidR="00930524" w:rsidRPr="007268EB">
        <w:t>6</w:t>
      </w:r>
      <w:r w:rsidRPr="007268EB">
        <w:t xml:space="preserve">.3 bodu (ii), (iii), </w:t>
      </w:r>
      <w:r w:rsidR="007C0CC6" w:rsidRPr="007268EB">
        <w:t>(v) nebo (vi)</w:t>
      </w:r>
      <w:r w:rsidRPr="007268EB">
        <w:t>, je povinen zaplatit za každou započatou hodinu překročení maximální doby 0,1% z ceny služby za příslušný měsíc.</w:t>
      </w:r>
    </w:p>
    <w:p w14:paraId="0F9A512D" w14:textId="3647D3FA" w:rsidR="00416D1D" w:rsidRPr="007268EB" w:rsidRDefault="00416D1D" w:rsidP="007268EB">
      <w:pPr>
        <w:pStyle w:val="Nadpis2"/>
        <w:jc w:val="left"/>
      </w:pPr>
      <w:r w:rsidRPr="007268EB">
        <w:lastRenderedPageBreak/>
        <w:t xml:space="preserve"> V případě, že </w:t>
      </w:r>
      <w:r w:rsidR="00B122F8" w:rsidRPr="007268EB">
        <w:t>Poskytovatel</w:t>
      </w:r>
      <w:r w:rsidRPr="007268EB">
        <w:t xml:space="preserve"> poruší kteroukoliv ze svých povinností stanovených v čl. </w:t>
      </w:r>
      <w:r w:rsidR="007C0CC6" w:rsidRPr="007268EB">
        <w:t>6</w:t>
      </w:r>
      <w:r w:rsidRPr="007268EB">
        <w:t>.3 bodu (iv) nebo (vi</w:t>
      </w:r>
      <w:r w:rsidR="007C0CC6" w:rsidRPr="007268EB">
        <w:t>i</w:t>
      </w:r>
      <w:r w:rsidRPr="007268EB">
        <w:t>), je povinen zaplatit za každý započatý den překročení maximální doby 0,5% z ceny služby za příslušný měsíc.</w:t>
      </w:r>
    </w:p>
    <w:p w14:paraId="73157E02" w14:textId="7C9BE3BA" w:rsidR="00416D1D" w:rsidRPr="007268EB" w:rsidRDefault="00416D1D" w:rsidP="007268EB">
      <w:pPr>
        <w:pStyle w:val="Nadpis2"/>
        <w:jc w:val="left"/>
      </w:pPr>
      <w:r w:rsidRPr="007268EB">
        <w:t xml:space="preserve">V případě, že </w:t>
      </w:r>
      <w:r w:rsidR="00B122F8" w:rsidRPr="007268EB">
        <w:t>Poskytovatel</w:t>
      </w:r>
      <w:r w:rsidRPr="007268EB">
        <w:t xml:space="preserve"> poruší povinnost stanovenou v čl. </w:t>
      </w:r>
      <w:r w:rsidR="007C0CC6" w:rsidRPr="007268EB">
        <w:t>6</w:t>
      </w:r>
      <w:r w:rsidRPr="007268EB">
        <w:t>.3 bodu (vii</w:t>
      </w:r>
      <w:r w:rsidR="007C0CC6" w:rsidRPr="007268EB">
        <w:t>i</w:t>
      </w:r>
      <w:r w:rsidRPr="007268EB">
        <w:t>), je povinen zaplatit za každé započaté procento nedodržení dostupnosti 1% z ceny služby za příslušné vyhodnocovací období.</w:t>
      </w:r>
    </w:p>
    <w:p w14:paraId="1DAAE4A2" w14:textId="45AC3268" w:rsidR="002403BA" w:rsidRPr="007268EB" w:rsidRDefault="002403BA" w:rsidP="007268EB">
      <w:pPr>
        <w:pStyle w:val="Nadpis2"/>
        <w:jc w:val="left"/>
      </w:pPr>
      <w:r w:rsidRPr="007268EB">
        <w:t>V případě, že Poskytovatel poruší s</w:t>
      </w:r>
      <w:r w:rsidR="000B7C09">
        <w:t xml:space="preserve">vou povinnost stanovenou v čl. </w:t>
      </w:r>
      <w:r w:rsidR="000B7C09">
        <w:fldChar w:fldCharType="begin"/>
      </w:r>
      <w:r w:rsidR="000B7C09">
        <w:instrText xml:space="preserve"> REF _Ref62821385 \r \h </w:instrText>
      </w:r>
      <w:r w:rsidR="000B7C09">
        <w:fldChar w:fldCharType="separate"/>
      </w:r>
      <w:r w:rsidR="00FD3D18">
        <w:t>8</w:t>
      </w:r>
      <w:r w:rsidR="000B7C09">
        <w:fldChar w:fldCharType="end"/>
      </w:r>
      <w:r w:rsidRPr="007268EB">
        <w:t xml:space="preserve">, je povinen zaplatit objednateli smluvní pokutu ve výši </w:t>
      </w:r>
      <w:r w:rsidR="00021E08" w:rsidRPr="007268EB">
        <w:t>100.000</w:t>
      </w:r>
      <w:r w:rsidRPr="007268EB">
        <w:t xml:space="preserve">,- Kč za každé </w:t>
      </w:r>
      <w:r w:rsidR="00692E46">
        <w:t>pro</w:t>
      </w:r>
      <w:r w:rsidRPr="007268EB">
        <w:t>dlení se splněním kterékoli dílčí porušení povinnosti.</w:t>
      </w:r>
    </w:p>
    <w:p w14:paraId="2FA04DCA" w14:textId="446DC991" w:rsidR="00692E46" w:rsidRDefault="00692E46" w:rsidP="007268EB">
      <w:pPr>
        <w:pStyle w:val="Nadpis2"/>
        <w:jc w:val="left"/>
      </w:pPr>
      <w:r>
        <w:t>V případě, že Poskytovatel neprovede instalaci či deinstalaci dle čl. 4 této Smlouvy ve lhůtě stanovené dle zmíněného článku, je povinen zaplatit objednateli smluvní pokutu ve výši 500 Kč za každý den prodlení.</w:t>
      </w:r>
    </w:p>
    <w:p w14:paraId="44975984" w14:textId="0C34C079" w:rsidR="00C07E38" w:rsidRPr="00C07E38" w:rsidRDefault="00C07E38" w:rsidP="00C07E38">
      <w:pPr>
        <w:pStyle w:val="Nadpis2"/>
        <w:jc w:val="left"/>
      </w:pPr>
      <w:r>
        <w:t>V případě, že Poskytovatel nemá úplný realizační tým, a tuto skutečnost nenapraví do 7 dnů od vniku této skutečnosti, zaplatí objednateli smluvní pokutu ve výši 1 000 Kč za každý den a každé uprázdněné místo člena realizačního týmu.</w:t>
      </w:r>
    </w:p>
    <w:p w14:paraId="2B5A2734" w14:textId="4D361B48" w:rsidR="00416D1D" w:rsidRPr="007268EB" w:rsidRDefault="00416D1D" w:rsidP="007268EB">
      <w:pPr>
        <w:pStyle w:val="Nadpis2"/>
        <w:jc w:val="left"/>
      </w:pPr>
      <w:r w:rsidRPr="007268EB">
        <w:t xml:space="preserve">V případě, že </w:t>
      </w:r>
      <w:r w:rsidR="00B122F8" w:rsidRPr="007268EB">
        <w:t>Poskytovatel</w:t>
      </w:r>
      <w:r w:rsidRPr="007268EB">
        <w:t xml:space="preserve"> poruší svou povinnost mít sjednáno pojištění dle podmínek uvedených v čl</w:t>
      </w:r>
      <w:r w:rsidR="007268EB" w:rsidRPr="007268EB">
        <w:t xml:space="preserve">. </w:t>
      </w:r>
      <w:r w:rsidR="007268EB" w:rsidRPr="007268EB">
        <w:fldChar w:fldCharType="begin"/>
      </w:r>
      <w:r w:rsidR="007268EB" w:rsidRPr="007268EB">
        <w:instrText xml:space="preserve"> REF _Ref62814614 \r \h </w:instrText>
      </w:r>
      <w:r w:rsidR="007268EB">
        <w:instrText xml:space="preserve"> \* MERGEFORMAT </w:instrText>
      </w:r>
      <w:r w:rsidR="007268EB" w:rsidRPr="007268EB">
        <w:fldChar w:fldCharType="separate"/>
      </w:r>
      <w:r w:rsidR="00FD3D18">
        <w:t>11</w:t>
      </w:r>
      <w:r w:rsidR="007268EB" w:rsidRPr="007268EB">
        <w:fldChar w:fldCharType="end"/>
      </w:r>
      <w:r w:rsidRPr="007268EB">
        <w:t xml:space="preserve"> </w:t>
      </w:r>
      <w:r w:rsidR="00692E46">
        <w:t xml:space="preserve">této Smlouvy </w:t>
      </w:r>
      <w:r w:rsidRPr="007268EB">
        <w:t>nebo poruší svou povinnost prokázat splnění této povinnosti ve lhůtě uvedené v </w:t>
      </w:r>
      <w:r w:rsidR="00692E46">
        <w:t>tomto</w:t>
      </w:r>
      <w:r w:rsidRPr="007268EB">
        <w:t xml:space="preserve"> článku, je povinen zaplatit objednateli smluvní pokutu ve výši 10.000,- Kč za každý den prodlení se splněním kterékoli dílčí povinnosti. </w:t>
      </w:r>
    </w:p>
    <w:p w14:paraId="3104A818" w14:textId="75E48D1C" w:rsidR="00416D1D" w:rsidRPr="007268EB" w:rsidRDefault="00416D1D" w:rsidP="007268EB">
      <w:pPr>
        <w:pStyle w:val="Nadpis2"/>
        <w:tabs>
          <w:tab w:val="left" w:pos="5103"/>
        </w:tabs>
        <w:jc w:val="left"/>
      </w:pPr>
      <w:r w:rsidRPr="007268EB">
        <w:t xml:space="preserve">V případě, že </w:t>
      </w:r>
      <w:r w:rsidR="00B122F8" w:rsidRPr="007268EB">
        <w:t>Poskytovatel</w:t>
      </w:r>
      <w:r w:rsidRPr="007268EB">
        <w:t xml:space="preserve">, jeho zaměstnanec či jiná osoba podílející se jakýmkoli způsobem na plnění veřejné zakázky na straně </w:t>
      </w:r>
      <w:r w:rsidR="00B122F8" w:rsidRPr="007268EB">
        <w:t>Poskytovatel</w:t>
      </w:r>
      <w:r w:rsidRPr="007268EB">
        <w:t xml:space="preserve">e poruší svou povinnost mlčenlivosti stanovenou v čl. </w:t>
      </w:r>
      <w:r w:rsidR="007268EB">
        <w:fldChar w:fldCharType="begin"/>
      </w:r>
      <w:r w:rsidR="007268EB">
        <w:instrText xml:space="preserve"> REF _Ref62814487 \r \h </w:instrText>
      </w:r>
      <w:r w:rsidR="007268EB">
        <w:fldChar w:fldCharType="separate"/>
      </w:r>
      <w:r w:rsidR="00FD3D18">
        <w:t>9.1</w:t>
      </w:r>
      <w:r w:rsidR="007268EB">
        <w:fldChar w:fldCharType="end"/>
      </w:r>
      <w:r w:rsidR="007268EB">
        <w:t xml:space="preserve"> </w:t>
      </w:r>
      <w:r w:rsidRPr="007268EB">
        <w:t xml:space="preserve">a </w:t>
      </w:r>
      <w:r w:rsidR="007268EB">
        <w:fldChar w:fldCharType="begin"/>
      </w:r>
      <w:r w:rsidR="007268EB">
        <w:instrText xml:space="preserve"> REF _Ref62814504 \r \h </w:instrText>
      </w:r>
      <w:r w:rsidR="007268EB">
        <w:fldChar w:fldCharType="separate"/>
      </w:r>
      <w:r w:rsidR="00FD3D18">
        <w:t>9.2</w:t>
      </w:r>
      <w:r w:rsidR="007268EB">
        <w:fldChar w:fldCharType="end"/>
      </w:r>
      <w:r w:rsidR="007268EB">
        <w:t xml:space="preserve"> </w:t>
      </w:r>
      <w:r w:rsidRPr="007268EB">
        <w:t xml:space="preserve">této smlouvy, je </w:t>
      </w:r>
      <w:r w:rsidR="00B122F8" w:rsidRPr="007268EB">
        <w:t>Poskytovatel</w:t>
      </w:r>
      <w:r w:rsidRPr="007268EB">
        <w:t xml:space="preserve"> povinen zaplatit objednateli smluvní pokutu ve výši 500.000,- Kč za každé jednotlivé porušení této povinnosti. V případě, že </w:t>
      </w:r>
      <w:r w:rsidR="00B122F8" w:rsidRPr="007268EB">
        <w:t>Poskytovatel</w:t>
      </w:r>
      <w:r w:rsidRPr="007268EB">
        <w:t xml:space="preserve"> poruší svou povinnost stanovenou v čl. </w:t>
      </w:r>
      <w:r w:rsidR="007268EB">
        <w:fldChar w:fldCharType="begin"/>
      </w:r>
      <w:r w:rsidR="007268EB">
        <w:instrText xml:space="preserve"> REF _Ref62814487 \r \h </w:instrText>
      </w:r>
      <w:r w:rsidR="007268EB">
        <w:fldChar w:fldCharType="separate"/>
      </w:r>
      <w:r w:rsidR="00FD3D18">
        <w:t>9.1</w:t>
      </w:r>
      <w:r w:rsidR="007268EB">
        <w:fldChar w:fldCharType="end"/>
      </w:r>
      <w:r w:rsidR="007268EB">
        <w:t xml:space="preserve"> </w:t>
      </w:r>
      <w:r w:rsidRPr="007268EB">
        <w:t xml:space="preserve">a </w:t>
      </w:r>
      <w:r w:rsidR="007268EB">
        <w:fldChar w:fldCharType="begin"/>
      </w:r>
      <w:r w:rsidR="007268EB">
        <w:instrText xml:space="preserve"> REF _Ref62814504 \r \h </w:instrText>
      </w:r>
      <w:r w:rsidR="007268EB">
        <w:fldChar w:fldCharType="separate"/>
      </w:r>
      <w:r w:rsidR="00FD3D18">
        <w:t>9.2</w:t>
      </w:r>
      <w:r w:rsidR="007268EB">
        <w:fldChar w:fldCharType="end"/>
      </w:r>
      <w:r w:rsidR="007268EB">
        <w:t xml:space="preserve"> </w:t>
      </w:r>
      <w:r w:rsidRPr="007268EB">
        <w:t xml:space="preserve">této smlouvy zavázat k povinnosti mlčenlivosti všechny své zaměstnance podílející se jakýmkoli způsobem na plnění veřejné zakázky či jiné osoby podílející se jakýmkoli způsobem na plnění veřejné zakázky na straně </w:t>
      </w:r>
      <w:r w:rsidR="00B122F8" w:rsidRPr="007268EB">
        <w:t>Poskytovatel</w:t>
      </w:r>
      <w:r w:rsidRPr="007268EB">
        <w:t xml:space="preserve">e, je povinen zaplatit objednateli smluvní pokutu ve výši 10.000,- Kč za každé jednotlivé porušení této povinnosti. Uhrazením smluvní pokuty není dotčeno právo objednatele na náhradu škody v plné výši. V případě, že </w:t>
      </w:r>
      <w:r w:rsidR="00B122F8" w:rsidRPr="007268EB">
        <w:t>Poskytovatel</w:t>
      </w:r>
      <w:r w:rsidRPr="007268EB">
        <w:t xml:space="preserve"> poruší svou povinnost prokázat splnění povinnosti stanovené v čl. </w:t>
      </w:r>
      <w:r w:rsidR="007268EB">
        <w:fldChar w:fldCharType="begin"/>
      </w:r>
      <w:r w:rsidR="007268EB">
        <w:instrText xml:space="preserve"> REF _Ref62814504 \r \h </w:instrText>
      </w:r>
      <w:r w:rsidR="007268EB">
        <w:fldChar w:fldCharType="separate"/>
      </w:r>
      <w:r w:rsidR="00FD3D18">
        <w:t>9.2</w:t>
      </w:r>
      <w:r w:rsidR="007268EB">
        <w:fldChar w:fldCharType="end"/>
      </w:r>
      <w:r w:rsidR="007268EB">
        <w:t xml:space="preserve"> </w:t>
      </w:r>
      <w:r w:rsidRPr="007268EB">
        <w:t xml:space="preserve">této smlouvy předložit seznam zaměstnanců podílející se jakýmkoli způsobem na plnění veřejné zakázky či jiných osob podílejících se jakýmkoli způsobem na plnění veřejné zakázky na straně </w:t>
      </w:r>
      <w:r w:rsidR="00B122F8" w:rsidRPr="007268EB">
        <w:t>Poskytovatel</w:t>
      </w:r>
      <w:r w:rsidRPr="007268EB">
        <w:t xml:space="preserve">e společně se smluvní dokumentací prokazující písemné zavázání těchto osob k povinnosti mlčenlivosti ve lhůtě v tomto ustanovení uvedené, je povinen zaplatit objednateli smluvní pokutu ve výši 10.000,- Kč za každý den prodlení se splněním této povinnosti. </w:t>
      </w:r>
    </w:p>
    <w:p w14:paraId="22BAF406" w14:textId="62993D76" w:rsidR="00416D1D" w:rsidRPr="007268EB" w:rsidRDefault="00416D1D" w:rsidP="007268EB">
      <w:pPr>
        <w:pStyle w:val="Nadpis2"/>
        <w:jc w:val="left"/>
      </w:pPr>
      <w:r w:rsidRPr="007268EB">
        <w:t xml:space="preserve">V případě prodlení objednatele se zaplacením faktury za řádně a včas poskytnuté tiskové služby je objednatel povinen zaplatit </w:t>
      </w:r>
      <w:r w:rsidR="00B122F8" w:rsidRPr="007268EB">
        <w:t>Poskytovatel</w:t>
      </w:r>
      <w:r w:rsidRPr="007268EB">
        <w:t xml:space="preserve">i zákonný úrok z prodlení z dlužné částky za každý započatý den prodlení s úhradou jednotlivé faktury. </w:t>
      </w:r>
    </w:p>
    <w:p w14:paraId="7930533B" w14:textId="28DD1B62" w:rsidR="00416D1D" w:rsidRPr="007268EB" w:rsidRDefault="00B122F8" w:rsidP="007268EB">
      <w:pPr>
        <w:pStyle w:val="Nadpis2"/>
        <w:jc w:val="left"/>
      </w:pPr>
      <w:r w:rsidRPr="007268EB">
        <w:t>Poskytovatel</w:t>
      </w:r>
      <w:r w:rsidR="00416D1D" w:rsidRPr="007268EB">
        <w:t xml:space="preserve"> se zavazuje nahradit objednateli veškerou škodu způsobenou porušením povinností </w:t>
      </w:r>
      <w:r w:rsidRPr="007268EB">
        <w:t>Poskytovatel</w:t>
      </w:r>
      <w:r w:rsidR="00416D1D" w:rsidRPr="007268EB">
        <w:t xml:space="preserve">e vyplývajících z této smlouvy nebo z právních předpisů. </w:t>
      </w:r>
    </w:p>
    <w:p w14:paraId="4DF60275" w14:textId="784FBEEB" w:rsidR="00416D1D" w:rsidRPr="007268EB" w:rsidRDefault="00416D1D" w:rsidP="007268EB">
      <w:pPr>
        <w:pStyle w:val="Nadpis2"/>
        <w:jc w:val="left"/>
      </w:pPr>
      <w:r w:rsidRPr="007268EB">
        <w:t>Uhrazením smluvní pokuty není dotčeno právo objednatele na náhradu škody v plné výši. Uhrazením smluvní pokuty nezaniká povinnost Poskytovatele splnit povinnost smluvní pokutou zajištěnou.</w:t>
      </w:r>
    </w:p>
    <w:p w14:paraId="71C91E70" w14:textId="51575126" w:rsidR="00416D1D" w:rsidRPr="007268EB" w:rsidRDefault="00416D1D" w:rsidP="007268EB">
      <w:pPr>
        <w:pStyle w:val="Nadpis2"/>
        <w:spacing w:after="120"/>
        <w:ind w:left="578" w:hanging="578"/>
        <w:jc w:val="left"/>
      </w:pPr>
      <w:r w:rsidRPr="007268EB">
        <w:t xml:space="preserve">Škody </w:t>
      </w:r>
      <w:r w:rsidR="00037647" w:rsidRPr="007268EB">
        <w:t xml:space="preserve">na systému tiskových služeb </w:t>
      </w:r>
      <w:r w:rsidRPr="007268EB">
        <w:t>způsobené Objednatelem budou řešeny takto:</w:t>
      </w:r>
    </w:p>
    <w:p w14:paraId="4BA1AA05" w14:textId="0682D556" w:rsidR="00416D1D" w:rsidRPr="007268EB" w:rsidRDefault="00416D1D" w:rsidP="007268EB">
      <w:pPr>
        <w:pStyle w:val="kancel"/>
        <w:numPr>
          <w:ilvl w:val="1"/>
          <w:numId w:val="48"/>
        </w:numPr>
        <w:tabs>
          <w:tab w:val="clear" w:pos="1440"/>
          <w:tab w:val="num" w:pos="851"/>
        </w:tabs>
        <w:ind w:left="851" w:hanging="425"/>
        <w:jc w:val="left"/>
        <w:rPr>
          <w:rFonts w:asciiTheme="minorHAnsi" w:hAnsiTheme="minorHAnsi" w:cs="Arial"/>
          <w:sz w:val="18"/>
          <w:szCs w:val="18"/>
        </w:rPr>
      </w:pPr>
      <w:r w:rsidRPr="007268EB">
        <w:rPr>
          <w:rFonts w:asciiTheme="minorHAnsi" w:hAnsiTheme="minorHAnsi" w:cs="Arial"/>
          <w:sz w:val="18"/>
          <w:szCs w:val="18"/>
        </w:rPr>
        <w:t>Lokální informatik Objednatele provede šetření škodní události</w:t>
      </w:r>
    </w:p>
    <w:p w14:paraId="14045B0F" w14:textId="7E57A7ED" w:rsidR="00416D1D" w:rsidRPr="007268EB" w:rsidRDefault="00416D1D" w:rsidP="007268EB">
      <w:pPr>
        <w:pStyle w:val="kancel"/>
        <w:numPr>
          <w:ilvl w:val="1"/>
          <w:numId w:val="48"/>
        </w:numPr>
        <w:tabs>
          <w:tab w:val="clear" w:pos="1440"/>
          <w:tab w:val="num" w:pos="851"/>
        </w:tabs>
        <w:ind w:left="851" w:hanging="425"/>
        <w:jc w:val="left"/>
        <w:rPr>
          <w:rFonts w:asciiTheme="minorHAnsi" w:hAnsiTheme="minorHAnsi" w:cs="Arial"/>
          <w:sz w:val="18"/>
          <w:szCs w:val="18"/>
        </w:rPr>
      </w:pPr>
      <w:r w:rsidRPr="007268EB">
        <w:rPr>
          <w:rFonts w:asciiTheme="minorHAnsi" w:hAnsiTheme="minorHAnsi" w:cs="Arial"/>
          <w:sz w:val="18"/>
          <w:szCs w:val="18"/>
        </w:rPr>
        <w:t>Výsledek zanese do formuláře „Hlášen</w:t>
      </w:r>
      <w:r w:rsidR="003264F1" w:rsidRPr="007268EB">
        <w:rPr>
          <w:rFonts w:asciiTheme="minorHAnsi" w:hAnsiTheme="minorHAnsi" w:cs="Arial"/>
          <w:sz w:val="18"/>
          <w:szCs w:val="18"/>
        </w:rPr>
        <w:t xml:space="preserve">í o vzniklé škodě“ (příloha č. </w:t>
      </w:r>
      <w:r w:rsidR="007268EB">
        <w:rPr>
          <w:rFonts w:asciiTheme="minorHAnsi" w:hAnsiTheme="minorHAnsi" w:cs="Arial"/>
          <w:sz w:val="18"/>
          <w:szCs w:val="18"/>
        </w:rPr>
        <w:fldChar w:fldCharType="begin"/>
      </w:r>
      <w:r w:rsidR="007268EB">
        <w:rPr>
          <w:rFonts w:asciiTheme="minorHAnsi" w:hAnsiTheme="minorHAnsi" w:cs="Arial"/>
          <w:sz w:val="18"/>
          <w:szCs w:val="18"/>
        </w:rPr>
        <w:instrText xml:space="preserve"> REF _Ref62814456 \r \h </w:instrText>
      </w:r>
      <w:r w:rsidR="007268EB">
        <w:rPr>
          <w:rFonts w:asciiTheme="minorHAnsi" w:hAnsiTheme="minorHAnsi" w:cs="Arial"/>
          <w:sz w:val="18"/>
          <w:szCs w:val="18"/>
        </w:rPr>
      </w:r>
      <w:r w:rsidR="007268EB">
        <w:rPr>
          <w:rFonts w:asciiTheme="minorHAnsi" w:hAnsiTheme="minorHAnsi" w:cs="Arial"/>
          <w:sz w:val="18"/>
          <w:szCs w:val="18"/>
        </w:rPr>
        <w:fldChar w:fldCharType="separate"/>
      </w:r>
      <w:r w:rsidR="00FD3D18">
        <w:rPr>
          <w:rFonts w:asciiTheme="minorHAnsi" w:hAnsiTheme="minorHAnsi" w:cs="Arial"/>
          <w:sz w:val="18"/>
          <w:szCs w:val="18"/>
        </w:rPr>
        <w:t>3</w:t>
      </w:r>
      <w:r w:rsidR="007268EB">
        <w:rPr>
          <w:rFonts w:asciiTheme="minorHAnsi" w:hAnsiTheme="minorHAnsi" w:cs="Arial"/>
          <w:sz w:val="18"/>
          <w:szCs w:val="18"/>
        </w:rPr>
        <w:fldChar w:fldCharType="end"/>
      </w:r>
      <w:r w:rsidRPr="007268EB">
        <w:rPr>
          <w:rFonts w:asciiTheme="minorHAnsi" w:hAnsiTheme="minorHAnsi" w:cs="Arial"/>
          <w:sz w:val="18"/>
          <w:szCs w:val="18"/>
        </w:rPr>
        <w:t xml:space="preserve"> této smlouvy)</w:t>
      </w:r>
    </w:p>
    <w:p w14:paraId="161693B3" w14:textId="7C58BFFF" w:rsidR="00B10554" w:rsidRPr="007268EB" w:rsidRDefault="00B10554" w:rsidP="007268EB">
      <w:pPr>
        <w:pStyle w:val="kancel"/>
        <w:numPr>
          <w:ilvl w:val="1"/>
          <w:numId w:val="48"/>
        </w:numPr>
        <w:tabs>
          <w:tab w:val="clear" w:pos="1440"/>
          <w:tab w:val="num" w:pos="851"/>
        </w:tabs>
        <w:ind w:left="851" w:hanging="425"/>
        <w:jc w:val="left"/>
        <w:rPr>
          <w:rFonts w:asciiTheme="minorHAnsi" w:hAnsiTheme="minorHAnsi" w:cs="Arial"/>
          <w:sz w:val="18"/>
          <w:szCs w:val="18"/>
        </w:rPr>
      </w:pPr>
      <w:r w:rsidRPr="007268EB">
        <w:rPr>
          <w:rFonts w:asciiTheme="minorHAnsi" w:hAnsiTheme="minorHAnsi" w:cs="Arial"/>
          <w:sz w:val="18"/>
          <w:szCs w:val="18"/>
        </w:rPr>
        <w:t>Dodavatel vyčíslí opravu a uplatní náklady na opravu tz</w:t>
      </w:r>
      <w:r w:rsidR="006D0648">
        <w:rPr>
          <w:rFonts w:asciiTheme="minorHAnsi" w:hAnsiTheme="minorHAnsi" w:cs="Arial"/>
          <w:sz w:val="18"/>
          <w:szCs w:val="18"/>
        </w:rPr>
        <w:t>v</w:t>
      </w:r>
      <w:r w:rsidRPr="007268EB">
        <w:rPr>
          <w:rFonts w:asciiTheme="minorHAnsi" w:hAnsiTheme="minorHAnsi" w:cs="Arial"/>
          <w:sz w:val="18"/>
          <w:szCs w:val="18"/>
        </w:rPr>
        <w:t>. uplatňovacím dopisem, nebo fakturou za opravu / odstranění škody na zařízení.</w:t>
      </w:r>
    </w:p>
    <w:p w14:paraId="6E9AB794" w14:textId="7ADC922A" w:rsidR="0056043A" w:rsidRPr="007268EB" w:rsidRDefault="00B10554" w:rsidP="007268EB">
      <w:pPr>
        <w:pStyle w:val="kancel"/>
        <w:numPr>
          <w:ilvl w:val="1"/>
          <w:numId w:val="48"/>
        </w:numPr>
        <w:tabs>
          <w:tab w:val="clear" w:pos="1440"/>
          <w:tab w:val="num" w:pos="851"/>
        </w:tabs>
        <w:ind w:left="851" w:hanging="425"/>
        <w:jc w:val="left"/>
        <w:rPr>
          <w:rFonts w:asciiTheme="minorHAnsi" w:hAnsiTheme="minorHAnsi" w:cs="Arial"/>
          <w:sz w:val="18"/>
          <w:szCs w:val="18"/>
        </w:rPr>
      </w:pPr>
      <w:r w:rsidRPr="007268EB">
        <w:rPr>
          <w:rFonts w:asciiTheme="minorHAnsi" w:hAnsiTheme="minorHAnsi" w:cs="Arial"/>
          <w:sz w:val="18"/>
          <w:szCs w:val="18"/>
        </w:rPr>
        <w:t xml:space="preserve">Řídící výbor projedná výši škody a v případě shody zástupců dodavatele a objednatele rozhodne ředitel odboru informatiky o úhradě škody v předložené výši a požádá o úhradu </w:t>
      </w:r>
      <w:r w:rsidR="006D0648">
        <w:rPr>
          <w:rFonts w:asciiTheme="minorHAnsi" w:hAnsiTheme="minorHAnsi" w:cs="Arial"/>
          <w:sz w:val="18"/>
          <w:szCs w:val="18"/>
        </w:rPr>
        <w:t>„</w:t>
      </w:r>
      <w:r w:rsidRPr="007268EB">
        <w:rPr>
          <w:rFonts w:asciiTheme="minorHAnsi" w:hAnsiTheme="minorHAnsi" w:cs="Arial"/>
          <w:sz w:val="18"/>
          <w:szCs w:val="18"/>
        </w:rPr>
        <w:t>Oddělení mimořádných událostí a škod</w:t>
      </w:r>
      <w:r w:rsidR="006D0648">
        <w:rPr>
          <w:rFonts w:asciiTheme="minorHAnsi" w:hAnsiTheme="minorHAnsi" w:cs="Arial"/>
          <w:sz w:val="18"/>
          <w:szCs w:val="18"/>
        </w:rPr>
        <w:t>“</w:t>
      </w:r>
    </w:p>
    <w:p w14:paraId="0CBCFFE8" w14:textId="7B58346F" w:rsidR="00416D1D" w:rsidRPr="007268EB" w:rsidRDefault="00416D1D" w:rsidP="007268EB">
      <w:pPr>
        <w:pStyle w:val="kancel"/>
        <w:numPr>
          <w:ilvl w:val="1"/>
          <w:numId w:val="48"/>
        </w:numPr>
        <w:tabs>
          <w:tab w:val="clear" w:pos="1440"/>
          <w:tab w:val="num" w:pos="851"/>
        </w:tabs>
        <w:ind w:left="851" w:hanging="425"/>
        <w:jc w:val="left"/>
        <w:rPr>
          <w:rFonts w:asciiTheme="minorHAnsi" w:hAnsiTheme="minorHAnsi" w:cs="Arial"/>
          <w:sz w:val="18"/>
          <w:szCs w:val="18"/>
        </w:rPr>
      </w:pPr>
      <w:r w:rsidRPr="007268EB">
        <w:rPr>
          <w:rFonts w:asciiTheme="minorHAnsi" w:hAnsiTheme="minorHAnsi" w:cs="Arial"/>
          <w:sz w:val="18"/>
          <w:szCs w:val="18"/>
        </w:rPr>
        <w:t>V</w:t>
      </w:r>
      <w:r w:rsidR="0056043A" w:rsidRPr="007268EB">
        <w:rPr>
          <w:rFonts w:asciiTheme="minorHAnsi" w:hAnsiTheme="minorHAnsi" w:cs="Arial"/>
          <w:sz w:val="18"/>
          <w:szCs w:val="18"/>
        </w:rPr>
        <w:t xml:space="preserve"> případě neshody bude škodní případ předán k projednání na právní oddělení objednatele a dodavatele k dalšímu řešení.</w:t>
      </w:r>
    </w:p>
    <w:p w14:paraId="233E117E" w14:textId="5420D579" w:rsidR="00451DD4" w:rsidRPr="007268EB" w:rsidRDefault="00451DD4" w:rsidP="007268EB">
      <w:pPr>
        <w:pStyle w:val="Nadpis1"/>
        <w:rPr>
          <w:rFonts w:asciiTheme="minorHAnsi" w:hAnsiTheme="minorHAnsi"/>
          <w:lang w:eastAsia="cs-CZ"/>
        </w:rPr>
      </w:pPr>
      <w:bookmarkStart w:id="6" w:name="_Ref62814614"/>
      <w:r w:rsidRPr="007268EB">
        <w:rPr>
          <w:rFonts w:asciiTheme="minorHAnsi" w:hAnsiTheme="minorHAnsi"/>
          <w:lang w:eastAsia="cs-CZ"/>
        </w:rPr>
        <w:t>Pojištění</w:t>
      </w:r>
      <w:bookmarkEnd w:id="6"/>
    </w:p>
    <w:p w14:paraId="0BE3B1F6" w14:textId="01E08089" w:rsidR="00416D1D" w:rsidRPr="007268EB" w:rsidRDefault="00B122F8" w:rsidP="007268EB">
      <w:pPr>
        <w:pStyle w:val="Nadpis2"/>
        <w:jc w:val="left"/>
      </w:pPr>
      <w:r w:rsidRPr="007268EB">
        <w:rPr>
          <w:rFonts w:cstheme="majorBidi"/>
        </w:rPr>
        <w:t>Poskytovatel</w:t>
      </w:r>
      <w:r w:rsidR="00416D1D" w:rsidRPr="007268EB">
        <w:rPr>
          <w:rFonts w:cs="Arial"/>
        </w:rPr>
        <w:t xml:space="preserve"> se zavazuje, že bude mít po celou dobu trvání smluvního vztahu sjednáno pojištění odpovědnosti za škodu způsobenou objednateli při výkonu podnika</w:t>
      </w:r>
      <w:r w:rsidR="00451DD4" w:rsidRPr="007268EB">
        <w:rPr>
          <w:rFonts w:cs="Arial"/>
        </w:rPr>
        <w:t xml:space="preserve">telské činnosti na základě této </w:t>
      </w:r>
      <w:r w:rsidR="00416D1D" w:rsidRPr="007268EB">
        <w:rPr>
          <w:rFonts w:cs="Arial"/>
        </w:rPr>
        <w:t>smlouvy s limitem pojistného plnění ve výši nejméně 30.000.000,- Kč, přičemž spoluúčast nebude vyšší než 5 % z limitu pojistného plnění</w:t>
      </w:r>
      <w:r w:rsidR="00451DD4" w:rsidRPr="007268EB">
        <w:rPr>
          <w:rFonts w:cs="Arial"/>
        </w:rPr>
        <w:t>, pokud je spoluúčast sjednaná fixní částkou, může činit maximálně 10.000 Kč</w:t>
      </w:r>
      <w:r w:rsidR="00416D1D" w:rsidRPr="007268EB">
        <w:rPr>
          <w:rFonts w:cs="Arial"/>
        </w:rPr>
        <w:t xml:space="preserve">. Tuto skutečnost je </w:t>
      </w:r>
      <w:r w:rsidRPr="007268EB">
        <w:rPr>
          <w:rFonts w:cs="Arial"/>
        </w:rPr>
        <w:t>Poskytovatel</w:t>
      </w:r>
      <w:r w:rsidR="00416D1D" w:rsidRPr="007268EB">
        <w:rPr>
          <w:rFonts w:cs="Arial"/>
        </w:rPr>
        <w:t xml:space="preserve"> povinen prokázat kdykoliv po dobu trvání smlouvy k výzvě objednatele tím, že doručí a předá objednateli pojistnou smlouvu (originál či úředně </w:t>
      </w:r>
      <w:r w:rsidR="00416D1D" w:rsidRPr="007268EB">
        <w:rPr>
          <w:rFonts w:cs="Arial"/>
        </w:rPr>
        <w:lastRenderedPageBreak/>
        <w:t>ověřenou kopii) či obdobný doklad o trvání pojištění do 7 kalendářních dnů od doručení této výzvy.</w:t>
      </w:r>
    </w:p>
    <w:p w14:paraId="21F816C5" w14:textId="77777777" w:rsidR="004E1498" w:rsidRPr="006062F9" w:rsidRDefault="004E1498" w:rsidP="00126D8A">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126D8A">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126D8A">
      <w:pPr>
        <w:pStyle w:val="Nadpis2"/>
        <w:jc w:val="left"/>
      </w:pPr>
      <w:r w:rsidRPr="006062F9">
        <w:t>Kontaktními osobami smluvních stran jsou</w:t>
      </w:r>
    </w:p>
    <w:p w14:paraId="4E7FEA6D" w14:textId="6A8EAC0A" w:rsidR="004E1498" w:rsidRPr="00C60CEA" w:rsidRDefault="004E1498" w:rsidP="00126D8A">
      <w:pPr>
        <w:pStyle w:val="Nadpis3"/>
        <w:jc w:val="left"/>
      </w:pPr>
      <w:r w:rsidRPr="00C60CEA">
        <w:t xml:space="preserve">za Objednatele </w:t>
      </w:r>
      <w:r w:rsidR="007268EB" w:rsidRPr="00C60CEA">
        <w:t>p</w:t>
      </w:r>
      <w:r w:rsidR="00391F96" w:rsidRPr="00C60CEA">
        <w:t xml:space="preserve">. Martin Novák, </w:t>
      </w:r>
      <w:r w:rsidRPr="00C60CEA">
        <w:t xml:space="preserve">tel. </w:t>
      </w:r>
      <w:r w:rsidR="00391F96" w:rsidRPr="00C60CEA">
        <w:t xml:space="preserve">724 369 269, </w:t>
      </w:r>
      <w:r w:rsidRPr="00C60CEA">
        <w:t>email</w:t>
      </w:r>
      <w:r w:rsidR="006F22EB" w:rsidRPr="00C60CEA">
        <w:t xml:space="preserve"> </w:t>
      </w:r>
      <w:r w:rsidR="00391F96" w:rsidRPr="00C60CEA">
        <w:t>novak@spravazeleznic.cz,</w:t>
      </w:r>
    </w:p>
    <w:p w14:paraId="1C513CD4" w14:textId="01B6E89F" w:rsidR="004E1498" w:rsidRPr="007268EB" w:rsidRDefault="004E1498" w:rsidP="00126D8A">
      <w:pPr>
        <w:pStyle w:val="Nadpis3"/>
        <w:jc w:val="left"/>
        <w:rPr>
          <w:highlight w:val="green"/>
        </w:rPr>
      </w:pPr>
      <w:r w:rsidRPr="007268EB">
        <w:rPr>
          <w:highlight w:val="green"/>
        </w:rPr>
        <w:t xml:space="preserve">za </w:t>
      </w:r>
      <w:r w:rsidR="00E73DA0" w:rsidRPr="007268EB">
        <w:rPr>
          <w:highlight w:val="green"/>
        </w:rPr>
        <w:t>Poskytovatel</w:t>
      </w:r>
      <w:r w:rsidRPr="007268EB">
        <w:rPr>
          <w:highlight w:val="green"/>
        </w:rPr>
        <w:t>e p. ………………</w:t>
      </w:r>
      <w:r w:rsidR="0086114C" w:rsidRPr="007268EB">
        <w:rPr>
          <w:highlight w:val="green"/>
        </w:rPr>
        <w:t>……,</w:t>
      </w:r>
      <w:r w:rsidRPr="007268EB">
        <w:rPr>
          <w:highlight w:val="green"/>
        </w:rPr>
        <w:t xml:space="preserve"> tel. ……………</w:t>
      </w:r>
      <w:r w:rsidR="0086114C" w:rsidRPr="007268EB">
        <w:rPr>
          <w:highlight w:val="green"/>
        </w:rPr>
        <w:t>……,</w:t>
      </w:r>
      <w:r w:rsidRPr="007268EB">
        <w:rPr>
          <w:highlight w:val="green"/>
        </w:rPr>
        <w:t xml:space="preserve"> email ………………</w:t>
      </w:r>
      <w:r w:rsidR="0086114C" w:rsidRPr="007268EB">
        <w:rPr>
          <w:highlight w:val="green"/>
        </w:rPr>
        <w:t>…….</w:t>
      </w:r>
    </w:p>
    <w:p w14:paraId="739753B3" w14:textId="77777777" w:rsidR="004E1498" w:rsidRPr="006062F9" w:rsidRDefault="004E1498" w:rsidP="00126D8A">
      <w:pPr>
        <w:pStyle w:val="Nadpis2"/>
        <w:jc w:val="left"/>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126D8A">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126D8A">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126D8A">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126D8A">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126D8A">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126D8A" w:rsidRDefault="004E1498" w:rsidP="00126D8A">
      <w:pPr>
        <w:pStyle w:val="Nadpis2"/>
        <w:jc w:val="left"/>
      </w:pPr>
      <w:r w:rsidRPr="00126D8A">
        <w:t xml:space="preserve">Tato smlouva se řídí Obchodními podmínkami ke Smlouvě o </w:t>
      </w:r>
      <w:r w:rsidR="004A519A" w:rsidRPr="00126D8A">
        <w:t>poskytování služeb</w:t>
      </w:r>
      <w:r w:rsidRPr="00126D8A">
        <w:t xml:space="preserve"> (dále jen „Obchodní podmínky</w:t>
      </w:r>
      <w:r w:rsidR="0086114C" w:rsidRPr="00126D8A">
        <w:t>“)</w:t>
      </w:r>
      <w:r w:rsidRPr="00126D8A">
        <w:t xml:space="preserve">. Odchylná ujednání ve Smlouvě o </w:t>
      </w:r>
      <w:r w:rsidR="004A519A" w:rsidRPr="00126D8A">
        <w:t>poskytování služeb</w:t>
      </w:r>
      <w:r w:rsidRPr="00126D8A">
        <w:t xml:space="preserve"> mají před zněním Obchodních podmínek přednost.</w:t>
      </w:r>
    </w:p>
    <w:p w14:paraId="208700BA" w14:textId="564BB0DC" w:rsidR="004E1498" w:rsidRPr="00126D8A" w:rsidRDefault="00E73DA0" w:rsidP="00126D8A">
      <w:pPr>
        <w:pStyle w:val="Nadpis2"/>
        <w:jc w:val="left"/>
      </w:pPr>
      <w:r w:rsidRPr="00126D8A">
        <w:t>Poskytovatel</w:t>
      </w:r>
      <w:r w:rsidR="004E1498" w:rsidRPr="00126D8A">
        <w:t xml:space="preserve"> prohlašuje, že </w:t>
      </w:r>
    </w:p>
    <w:p w14:paraId="7633B164" w14:textId="77777777" w:rsidR="004E1498" w:rsidRPr="00126D8A" w:rsidRDefault="004E1498" w:rsidP="00126D8A">
      <w:pPr>
        <w:pStyle w:val="Nadpis3"/>
        <w:jc w:val="left"/>
      </w:pPr>
      <w:r w:rsidRPr="00126D8A">
        <w:t>se zněním Obchodních podmínek se před podpisem této smlouvy seznámil,</w:t>
      </w:r>
    </w:p>
    <w:p w14:paraId="382930A8" w14:textId="77777777" w:rsidR="004E1498" w:rsidRPr="00126D8A" w:rsidRDefault="004E1498" w:rsidP="00126D8A">
      <w:pPr>
        <w:pStyle w:val="Nadpis3"/>
        <w:jc w:val="left"/>
      </w:pPr>
      <w:r w:rsidRPr="00126D8A">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126D8A" w:rsidRDefault="00A63FD5" w:rsidP="00126D8A">
      <w:pPr>
        <w:pStyle w:val="Nadpis2"/>
        <w:jc w:val="left"/>
      </w:pPr>
      <w:r w:rsidRPr="00126D8A">
        <w:t xml:space="preserve">Tato Smlouva je vyhotovena v elektronické podobě, přičemž obě </w:t>
      </w:r>
      <w:r w:rsidR="003D12BD" w:rsidRPr="00126D8A">
        <w:t>S</w:t>
      </w:r>
      <w:r w:rsidRPr="00126D8A">
        <w:t>mluvní strany obdrží její elektronický originál</w:t>
      </w:r>
      <w:r w:rsidR="00B354A6" w:rsidRPr="00126D8A">
        <w:t xml:space="preserve"> opatřený elektronickými podpisy</w:t>
      </w:r>
      <w:r w:rsidRPr="00126D8A">
        <w:t xml:space="preserve">. </w:t>
      </w:r>
      <w:r w:rsidR="008124E5" w:rsidRPr="00126D8A">
        <w:t>V</w:t>
      </w:r>
      <w:r w:rsidR="000838F5" w:rsidRPr="00126D8A">
        <w:t> </w:t>
      </w:r>
      <w:r w:rsidR="008124E5" w:rsidRPr="00126D8A">
        <w:t>případě</w:t>
      </w:r>
      <w:r w:rsidR="000838F5" w:rsidRPr="00126D8A">
        <w:t>, že t</w:t>
      </w:r>
      <w:r w:rsidR="006E6E61" w:rsidRPr="00126D8A">
        <w:t>ato Smlouva</w:t>
      </w:r>
      <w:r w:rsidR="000838F5" w:rsidRPr="00126D8A">
        <w:t xml:space="preserve"> </w:t>
      </w:r>
      <w:r w:rsidR="000838F5" w:rsidRPr="00126D8A">
        <w:lastRenderedPageBreak/>
        <w:t>z jakéhokoli důvodu</w:t>
      </w:r>
      <w:r w:rsidR="003D12BD" w:rsidRPr="00126D8A">
        <w:t xml:space="preserve"> nebude vyhotovena v elektronické podobě,</w:t>
      </w:r>
      <w:r w:rsidR="006E6E61" w:rsidRPr="00126D8A">
        <w:t xml:space="preserve"> </w:t>
      </w:r>
      <w:r w:rsidR="003D12BD" w:rsidRPr="00126D8A">
        <w:t>bude</w:t>
      </w:r>
      <w:r w:rsidR="006E6E61" w:rsidRPr="00126D8A">
        <w:t xml:space="preserve"> sepsána ve třech vyhotoveních, přičemž jedno vyhotovení obdrží </w:t>
      </w:r>
      <w:r w:rsidR="00E73DA0" w:rsidRPr="00126D8A">
        <w:t>Poskytovatel</w:t>
      </w:r>
      <w:r w:rsidR="006E6E61" w:rsidRPr="00126D8A">
        <w:t xml:space="preserve"> a dvě vyhotovení Objednatel.</w:t>
      </w:r>
    </w:p>
    <w:p w14:paraId="6AB23CD3" w14:textId="75E7FA05" w:rsidR="004E1498" w:rsidRPr="00126D8A" w:rsidRDefault="004E1498" w:rsidP="00126D8A">
      <w:pPr>
        <w:pStyle w:val="Nadpis2"/>
        <w:jc w:val="left"/>
      </w:pPr>
      <w:r w:rsidRPr="00126D8A">
        <w:t xml:space="preserve">Veškerá práva a povinnosti Smluvních stran vyplývající ze Smlouvy o </w:t>
      </w:r>
      <w:r w:rsidR="004A519A" w:rsidRPr="00126D8A">
        <w:t>poskytování služeb</w:t>
      </w:r>
      <w:r w:rsidRPr="00126D8A">
        <w:t xml:space="preserve"> a Obchodních podmínek se řídí českým právním řádem.</w:t>
      </w:r>
    </w:p>
    <w:p w14:paraId="52D451D4" w14:textId="52A40535" w:rsidR="004E1498" w:rsidRPr="00126D8A" w:rsidRDefault="004E1498" w:rsidP="00126D8A">
      <w:pPr>
        <w:pStyle w:val="Nadpis2"/>
        <w:jc w:val="left"/>
      </w:pPr>
      <w:r w:rsidRPr="00126D8A">
        <w:t xml:space="preserve">Smluvní vztahy neupravené Smlouvou o </w:t>
      </w:r>
      <w:r w:rsidR="004A519A" w:rsidRPr="00126D8A">
        <w:t>poskytování služeb</w:t>
      </w:r>
      <w:r w:rsidRPr="00126D8A">
        <w:t xml:space="preserve"> a Obchodními podmínkami se řídí Občanským zákoníkem a dalšími právními předpisy.</w:t>
      </w:r>
    </w:p>
    <w:p w14:paraId="3654106D" w14:textId="3BD7864C" w:rsidR="004E1498" w:rsidRPr="00126D8A" w:rsidRDefault="004E1498" w:rsidP="00126D8A">
      <w:pPr>
        <w:pStyle w:val="Nadpis2"/>
        <w:jc w:val="left"/>
      </w:pPr>
      <w:r w:rsidRPr="00126D8A">
        <w:t xml:space="preserve">Všechny spory vznikající ze Smlouvy o </w:t>
      </w:r>
      <w:r w:rsidR="004A519A" w:rsidRPr="00126D8A">
        <w:t>poskytování služeb</w:t>
      </w:r>
      <w:r w:rsidRPr="00126D8A">
        <w:t xml:space="preserve"> a v souvislosti s ní budou dle vůle Smluvních stran rozhodovány soudy České republiky, jakožto soudy výlučně příslušnými.</w:t>
      </w:r>
    </w:p>
    <w:p w14:paraId="5206FA57" w14:textId="214B5F00" w:rsidR="004E1498" w:rsidRPr="00126D8A" w:rsidRDefault="004E1498" w:rsidP="00126D8A">
      <w:pPr>
        <w:pStyle w:val="Nadpis2"/>
        <w:jc w:val="left"/>
      </w:pPr>
      <w:r w:rsidRPr="00126D8A">
        <w:t xml:space="preserve">Smlouvu o </w:t>
      </w:r>
      <w:r w:rsidR="004A519A" w:rsidRPr="00126D8A">
        <w:t>poskytování služeb</w:t>
      </w:r>
      <w:r w:rsidRPr="00126D8A">
        <w:t xml:space="preserve"> lze měnit pouze písemnými dodatky.</w:t>
      </w:r>
    </w:p>
    <w:p w14:paraId="70BEC627" w14:textId="5E4D6B01" w:rsidR="004E1498" w:rsidRPr="00126D8A" w:rsidRDefault="004E1498" w:rsidP="00126D8A">
      <w:pPr>
        <w:pStyle w:val="Nadpis2"/>
        <w:jc w:val="left"/>
      </w:pPr>
      <w:r w:rsidRPr="00126D8A">
        <w:t xml:space="preserve">Poté, co </w:t>
      </w:r>
      <w:r w:rsidR="00E73DA0" w:rsidRPr="00126D8A">
        <w:t>Poskytovatel</w:t>
      </w:r>
      <w:r w:rsidRPr="00126D8A">
        <w:t xml:space="preserve"> poprvé obdrží spolu se Smlouvou o </w:t>
      </w:r>
      <w:r w:rsidR="004A519A" w:rsidRPr="00126D8A">
        <w:t>poskytování služeb</w:t>
      </w:r>
      <w:r w:rsidRPr="00126D8A">
        <w:t xml:space="preserve"> i Obchodní podmínky v písemné formě, postačí pro veškeré další případy Smluv o </w:t>
      </w:r>
      <w:r w:rsidR="004A519A" w:rsidRPr="00126D8A">
        <w:t>poskytování služeb</w:t>
      </w:r>
      <w:r w:rsidRPr="00126D8A">
        <w:t xml:space="preserve"> mezi Smluvními stranami pro to, aby se Smlouva o </w:t>
      </w:r>
      <w:r w:rsidR="004A519A" w:rsidRPr="00126D8A">
        <w:t>poskytování služeb</w:t>
      </w:r>
      <w:r w:rsidRPr="00126D8A">
        <w:t xml:space="preserve"> řídila Obchodními podmínkami, pokud Smlouva o </w:t>
      </w:r>
      <w:r w:rsidR="004A519A" w:rsidRPr="00126D8A">
        <w:t>poskytování služeb</w:t>
      </w:r>
      <w:r w:rsidRPr="00126D8A">
        <w:t xml:space="preserve"> na Obchodní podmínky pouze odkáže, aniž by bylo třeba Obchodní podmínky činit fyzickou součástí vyhotovení Smlouvy o </w:t>
      </w:r>
      <w:r w:rsidR="004A519A" w:rsidRPr="00126D8A">
        <w:t>poskytování služeb</w:t>
      </w:r>
      <w:r w:rsidRPr="00126D8A">
        <w:t xml:space="preserve">, neboť </w:t>
      </w:r>
      <w:r w:rsidR="00E73DA0" w:rsidRPr="00126D8A">
        <w:t>Poskytovatel</w:t>
      </w:r>
      <w:r w:rsidRPr="00126D8A">
        <w:t>i již bude obsah Obchodních podmínek známý.</w:t>
      </w:r>
    </w:p>
    <w:p w14:paraId="61C4AB3F" w14:textId="652B18D6" w:rsidR="004E1498" w:rsidRPr="00126D8A" w:rsidRDefault="004E1498" w:rsidP="00126D8A">
      <w:pPr>
        <w:pStyle w:val="Nadpis2"/>
        <w:jc w:val="left"/>
      </w:pPr>
      <w:r w:rsidRPr="00126D8A">
        <w:t xml:space="preserve">Pokud některá ustanovení Obchodních podmínek nebo jejich část nelze vzhledem k povaze </w:t>
      </w:r>
      <w:r w:rsidR="004A519A" w:rsidRPr="00126D8A">
        <w:t>Služeb</w:t>
      </w:r>
      <w:r w:rsidRPr="00126D8A">
        <w:t xml:space="preserve"> objektivně a zcela zřejmě použít, pak z takových ustanovení nebo jejich částí práva ani povinnosti Smluvním stranám nevznikají.</w:t>
      </w:r>
    </w:p>
    <w:p w14:paraId="50EA6B13" w14:textId="4F348229" w:rsidR="004E1498" w:rsidRPr="00126D8A" w:rsidRDefault="004E1498" w:rsidP="00126D8A">
      <w:pPr>
        <w:pStyle w:val="Nadpis2"/>
        <w:jc w:val="left"/>
      </w:pPr>
      <w:r w:rsidRPr="00126D8A">
        <w:t xml:space="preserve">Zvláštní podmínky, na které odkazuje Smlouva o </w:t>
      </w:r>
      <w:r w:rsidR="004A519A" w:rsidRPr="00126D8A">
        <w:t>poskytování služeb</w:t>
      </w:r>
      <w:r w:rsidRPr="00126D8A">
        <w:t>, mají přednost před zněním Obchodních podmínek, Obchodní podmínky se užijí v rozsahu, v jakém nejsou v rozporu s takovými zvláštními podmínkami.</w:t>
      </w:r>
    </w:p>
    <w:p w14:paraId="0DB923BD" w14:textId="77777777" w:rsidR="00B66E16" w:rsidRPr="00126D8A" w:rsidRDefault="00B66E16" w:rsidP="00126D8A">
      <w:pPr>
        <w:pStyle w:val="Nadpis2"/>
        <w:ind w:left="567" w:hanging="567"/>
        <w:jc w:val="left"/>
      </w:pPr>
      <w:r w:rsidRPr="00126D8A">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4A6EF9A5" w:rsidR="00B66E16" w:rsidRPr="00E76859" w:rsidRDefault="00D264E0" w:rsidP="000C3B9C">
      <w:pPr>
        <w:numPr>
          <w:ilvl w:val="0"/>
          <w:numId w:val="5"/>
        </w:numPr>
        <w:overflowPunct w:val="0"/>
        <w:autoSpaceDE w:val="0"/>
        <w:autoSpaceDN w:val="0"/>
        <w:adjustRightInd w:val="0"/>
        <w:spacing w:after="0" w:line="240" w:lineRule="auto"/>
        <w:ind w:hanging="720"/>
        <w:contextualSpacing/>
        <w:textAlignment w:val="baseline"/>
        <w:rPr>
          <w:rFonts w:eastAsia="Times New Roman" w:cs="Times New Roman"/>
          <w:lang w:eastAsia="cs-CZ"/>
        </w:rPr>
      </w:pPr>
      <w:bookmarkStart w:id="7" w:name="_Ref62813473"/>
      <w:r w:rsidRPr="00E76859">
        <w:rPr>
          <w:rFonts w:eastAsia="Times New Roman" w:cs="Times New Roman"/>
          <w:lang w:eastAsia="cs-CZ"/>
        </w:rPr>
        <w:t>Ceník ke smlouvě o poskytování služeb</w:t>
      </w:r>
      <w:r w:rsidR="000C3B9C" w:rsidRPr="00E76859">
        <w:rPr>
          <w:rFonts w:eastAsia="Times New Roman" w:cs="Times New Roman"/>
          <w:lang w:eastAsia="cs-CZ"/>
        </w:rPr>
        <w:t xml:space="preserve"> – jednotkové ceny za dílčí položky tiskových služeb</w:t>
      </w:r>
      <w:bookmarkEnd w:id="7"/>
    </w:p>
    <w:p w14:paraId="3731E23D" w14:textId="1E6BFBD3" w:rsidR="00B66E16" w:rsidRPr="00E76859" w:rsidRDefault="00D264E0"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bookmarkStart w:id="8" w:name="_Ref62813027"/>
      <w:r w:rsidRPr="00E76859">
        <w:rPr>
          <w:rFonts w:eastAsia="Times New Roman" w:cs="Times New Roman"/>
          <w:lang w:eastAsia="cs-CZ"/>
        </w:rPr>
        <w:t>Podrobná specifikace minimálních parametrů – katalogové listy</w:t>
      </w:r>
      <w:bookmarkEnd w:id="8"/>
    </w:p>
    <w:p w14:paraId="0FC10F9C" w14:textId="2FA87FB5" w:rsidR="00B66E16" w:rsidRPr="00E76859" w:rsidRDefault="00D264E0"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bookmarkStart w:id="9" w:name="_Ref62814456"/>
      <w:r w:rsidRPr="00E76859">
        <w:rPr>
          <w:rFonts w:eastAsia="Times New Roman" w:cs="Times New Roman"/>
          <w:lang w:eastAsia="cs-CZ"/>
        </w:rPr>
        <w:t>Formulář Hlášení o vzniklé škodě</w:t>
      </w:r>
      <w:bookmarkEnd w:id="9"/>
    </w:p>
    <w:p w14:paraId="7C809827" w14:textId="5D9678FC" w:rsidR="00B66E16" w:rsidRPr="00E76859" w:rsidRDefault="00FD696C"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76859">
        <w:rPr>
          <w:rFonts w:eastAsia="Times New Roman" w:cs="Times New Roman"/>
          <w:lang w:eastAsia="cs-CZ"/>
        </w:rPr>
        <w:t>Z</w:t>
      </w:r>
      <w:r w:rsidR="00D264E0" w:rsidRPr="00E76859">
        <w:rPr>
          <w:rFonts w:eastAsia="Times New Roman" w:cs="Times New Roman"/>
          <w:lang w:eastAsia="cs-CZ"/>
        </w:rPr>
        <w:t>měnový list</w:t>
      </w:r>
    </w:p>
    <w:p w14:paraId="33DC91AF" w14:textId="731B828D" w:rsidR="00D264E0" w:rsidRPr="00E76859" w:rsidRDefault="00D264E0" w:rsidP="00D264E0">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bookmarkStart w:id="10" w:name="_Ref62814101"/>
      <w:r w:rsidRPr="00E76859">
        <w:rPr>
          <w:rFonts w:eastAsia="Times New Roman" w:cs="Times New Roman"/>
          <w:lang w:eastAsia="cs-CZ"/>
        </w:rPr>
        <w:t>Bližší specifikace předmětu plnění</w:t>
      </w:r>
      <w:bookmarkEnd w:id="10"/>
    </w:p>
    <w:p w14:paraId="3AA5D1E1" w14:textId="48CDB86A" w:rsidR="00D264E0" w:rsidRDefault="00D264E0" w:rsidP="009B425D">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bookmarkStart w:id="11" w:name="_Ref62814016"/>
      <w:r w:rsidRPr="00E76859">
        <w:rPr>
          <w:rFonts w:eastAsia="Times New Roman" w:cs="Times New Roman"/>
          <w:lang w:eastAsia="cs-CZ"/>
        </w:rPr>
        <w:t>Seznam realizačního týmu</w:t>
      </w:r>
      <w:bookmarkEnd w:id="11"/>
    </w:p>
    <w:p w14:paraId="17288510" w14:textId="2162DB19" w:rsidR="00FD3D18" w:rsidRPr="00E76859" w:rsidRDefault="00FD3D18" w:rsidP="009B425D">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bookmarkStart w:id="12" w:name="_Ref62822925"/>
      <w:r>
        <w:rPr>
          <w:rFonts w:eastAsia="Times New Roman" w:cs="Times New Roman"/>
          <w:lang w:eastAsia="cs-CZ"/>
        </w:rPr>
        <w:t>Popis požadovaných pozic realizačního týmu</w:t>
      </w:r>
      <w:bookmarkEnd w:id="12"/>
    </w:p>
    <w:p w14:paraId="60AEAA12" w14:textId="0B624BB2" w:rsidR="00D264E0" w:rsidRPr="00E76859" w:rsidRDefault="00D264E0" w:rsidP="00D264E0">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bookmarkStart w:id="13" w:name="_Ref62813969"/>
      <w:r w:rsidRPr="00E76859">
        <w:rPr>
          <w:rFonts w:eastAsia="Times New Roman" w:cs="Times New Roman"/>
          <w:lang w:eastAsia="cs-CZ"/>
        </w:rPr>
        <w:t>Seznam poddodavatelů</w:t>
      </w:r>
      <w:bookmarkEnd w:id="13"/>
    </w:p>
    <w:p w14:paraId="69982385" w14:textId="77777777" w:rsidR="00D264E0" w:rsidRPr="00E76859" w:rsidRDefault="00D264E0" w:rsidP="00D264E0">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E76859">
        <w:rPr>
          <w:rFonts w:eastAsia="Times New Roman" w:cs="Times New Roman"/>
          <w:highlight w:val="green"/>
          <w:lang w:eastAsia="cs-CZ"/>
        </w:rPr>
        <w:t>Plná moc (pouze v případě zastoupení Poskytovatele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7263F370" w14:textId="77777777" w:rsidR="003264F1" w:rsidRDefault="003264F1" w:rsidP="00D45DE0">
      <w:pPr>
        <w:spacing w:after="0" w:line="276" w:lineRule="auto"/>
        <w:rPr>
          <w:rFonts w:asciiTheme="majorHAnsi" w:hAnsiTheme="majorHAnsi"/>
        </w:rPr>
      </w:pPr>
    </w:p>
    <w:p w14:paraId="36A2B734" w14:textId="77777777" w:rsidR="003264F1" w:rsidRDefault="003264F1" w:rsidP="00D45DE0">
      <w:pPr>
        <w:spacing w:after="0" w:line="276" w:lineRule="auto"/>
        <w:rPr>
          <w:rFonts w:asciiTheme="majorHAnsi" w:hAnsiTheme="majorHAnsi"/>
        </w:rPr>
      </w:pPr>
    </w:p>
    <w:p w14:paraId="731B7242" w14:textId="79B4A45B" w:rsidR="00D45DE0" w:rsidRDefault="00EB7665"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D45DE0">
        <w:rPr>
          <w:rFonts w:asciiTheme="majorHAnsi" w:hAnsiTheme="majorHAnsi"/>
        </w:rPr>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06492175" w:rsidR="00D45DE0" w:rsidRDefault="00E76859" w:rsidP="00D45DE0">
      <w:pPr>
        <w:spacing w:after="0" w:line="276" w:lineRule="auto"/>
        <w:rPr>
          <w:rFonts w:asciiTheme="majorHAnsi" w:hAnsiTheme="majorHAnsi"/>
          <w:noProof/>
        </w:rPr>
      </w:pPr>
      <w:r w:rsidRPr="00E76859">
        <w:rPr>
          <w:b/>
          <w:noProof/>
        </w:rPr>
        <w:t>Bc. Jiří Svoboda, MBA</w:t>
      </w:r>
      <w:r w:rsidRPr="00E76859">
        <w:rPr>
          <w:rFonts w:asciiTheme="majorHAnsi" w:hAnsiTheme="majorHAnsi"/>
        </w:rPr>
        <w:t xml:space="preserve"> </w:t>
      </w:r>
      <w:r w:rsidRPr="00E76859">
        <w:rPr>
          <w:rFonts w:asciiTheme="majorHAnsi" w:hAnsiTheme="majorHAnsi"/>
        </w:rPr>
        <w:tab/>
        <w:t xml:space="preserve">  </w:t>
      </w:r>
      <w:r w:rsidRPr="00E76859">
        <w:rPr>
          <w:rFonts w:asciiTheme="majorHAnsi" w:hAnsiTheme="majorHAnsi"/>
        </w:rPr>
        <w:tab/>
      </w:r>
      <w:r w:rsidRPr="00E76859">
        <w:rPr>
          <w:rFonts w:asciiTheme="majorHAnsi" w:hAnsiTheme="majorHAnsi"/>
        </w:rPr>
        <w:tab/>
      </w:r>
      <w:r w:rsidRPr="00E76859">
        <w:rPr>
          <w:rFonts w:asciiTheme="majorHAnsi" w:hAnsiTheme="majorHAnsi"/>
        </w:rPr>
        <w:tab/>
      </w:r>
      <w:r w:rsidR="00D45DE0" w:rsidRPr="00E76859">
        <w:rPr>
          <w:rFonts w:asciiTheme="majorHAnsi" w:hAnsiTheme="majorHAnsi"/>
          <w:noProof/>
          <w:highlight w:val="green"/>
        </w:rPr>
        <w:t>[</w:t>
      </w:r>
      <w:r w:rsidR="00D45DE0" w:rsidRPr="00E76859">
        <w:rPr>
          <w:rFonts w:asciiTheme="majorHAnsi" w:hAnsiTheme="majorHAnsi"/>
          <w:i/>
          <w:iCs/>
          <w:noProof/>
          <w:highlight w:val="green"/>
        </w:rPr>
        <w:t>DOPLNÍ POSKYTOVATEL</w:t>
      </w:r>
      <w:r w:rsidR="00D45DE0" w:rsidRPr="00E76859">
        <w:rPr>
          <w:rFonts w:asciiTheme="majorHAnsi" w:hAnsiTheme="majorHAnsi"/>
          <w:noProof/>
          <w:highlight w:val="green"/>
        </w:rPr>
        <w:t>]</w:t>
      </w:r>
    </w:p>
    <w:p w14:paraId="3E95474B" w14:textId="6F4C31E1" w:rsidR="00E76859" w:rsidRDefault="00E76859" w:rsidP="00D45DE0">
      <w:pPr>
        <w:spacing w:after="0" w:line="276" w:lineRule="auto"/>
        <w:rPr>
          <w:rFonts w:asciiTheme="majorHAnsi" w:hAnsiTheme="majorHAnsi"/>
        </w:rPr>
      </w:pPr>
      <w:r>
        <w:rPr>
          <w:rFonts w:asciiTheme="majorHAnsi" w:hAnsiTheme="majorHAnsi"/>
          <w:noProof/>
        </w:rPr>
        <w:t>generální ředitel</w:t>
      </w:r>
    </w:p>
    <w:p w14:paraId="631E6955" w14:textId="77777777" w:rsidR="00D45DE0" w:rsidRP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F1938" w14:textId="77777777" w:rsidR="000128B5" w:rsidRDefault="000128B5" w:rsidP="00962258">
      <w:pPr>
        <w:spacing w:after="0" w:line="240" w:lineRule="auto"/>
      </w:pPr>
      <w:r>
        <w:separator/>
      </w:r>
    </w:p>
  </w:endnote>
  <w:endnote w:type="continuationSeparator" w:id="0">
    <w:p w14:paraId="3F9CBB36" w14:textId="77777777" w:rsidR="000128B5" w:rsidRDefault="000128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60316" w14:paraId="17C75F2C" w14:textId="77777777" w:rsidTr="00060316">
      <w:tc>
        <w:tcPr>
          <w:tcW w:w="1361" w:type="dxa"/>
          <w:tcMar>
            <w:left w:w="0" w:type="dxa"/>
            <w:right w:w="0" w:type="dxa"/>
          </w:tcMar>
          <w:vAlign w:val="bottom"/>
        </w:tcPr>
        <w:p w14:paraId="549FB29E" w14:textId="567265D2" w:rsidR="00060316" w:rsidRPr="00B8518B" w:rsidRDefault="00060316" w:rsidP="0006031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3CD8">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3CD8">
            <w:rPr>
              <w:rStyle w:val="slostrnky"/>
              <w:noProof/>
            </w:rPr>
            <w:t>9</w:t>
          </w:r>
          <w:r w:rsidRPr="00B8518B">
            <w:rPr>
              <w:rStyle w:val="slostrnky"/>
            </w:rPr>
            <w:fldChar w:fldCharType="end"/>
          </w:r>
        </w:p>
      </w:tc>
      <w:tc>
        <w:tcPr>
          <w:tcW w:w="3458" w:type="dxa"/>
          <w:shd w:val="clear" w:color="auto" w:fill="auto"/>
          <w:tcMar>
            <w:left w:w="0" w:type="dxa"/>
            <w:right w:w="0" w:type="dxa"/>
          </w:tcMar>
        </w:tcPr>
        <w:p w14:paraId="089C4990" w14:textId="101F864E" w:rsidR="00060316" w:rsidRDefault="00060316" w:rsidP="00060316">
          <w:pPr>
            <w:pStyle w:val="Zpat"/>
          </w:pPr>
        </w:p>
      </w:tc>
      <w:tc>
        <w:tcPr>
          <w:tcW w:w="2835" w:type="dxa"/>
          <w:shd w:val="clear" w:color="auto" w:fill="auto"/>
          <w:tcMar>
            <w:left w:w="0" w:type="dxa"/>
            <w:right w:w="0" w:type="dxa"/>
          </w:tcMar>
        </w:tcPr>
        <w:p w14:paraId="7B944D4F" w14:textId="569AEA68" w:rsidR="00060316" w:rsidRDefault="00060316" w:rsidP="00060316">
          <w:pPr>
            <w:pStyle w:val="Zpat"/>
          </w:pPr>
        </w:p>
      </w:tc>
      <w:tc>
        <w:tcPr>
          <w:tcW w:w="2921" w:type="dxa"/>
        </w:tcPr>
        <w:p w14:paraId="0366BF59" w14:textId="77777777" w:rsidR="00060316" w:rsidRDefault="00060316" w:rsidP="00060316">
          <w:pPr>
            <w:pStyle w:val="Zpat"/>
          </w:pPr>
        </w:p>
      </w:tc>
    </w:tr>
  </w:tbl>
  <w:p w14:paraId="6838673E" w14:textId="77777777" w:rsidR="00060316" w:rsidRPr="00B8518B" w:rsidRDefault="00060316"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54F596D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CB2D1A"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CA8CDA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880D57"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60316" w14:paraId="3EEAE6A9" w14:textId="77777777" w:rsidTr="00060316">
      <w:tc>
        <w:tcPr>
          <w:tcW w:w="1361" w:type="dxa"/>
          <w:tcMar>
            <w:left w:w="0" w:type="dxa"/>
            <w:right w:w="0" w:type="dxa"/>
          </w:tcMar>
          <w:vAlign w:val="bottom"/>
        </w:tcPr>
        <w:p w14:paraId="3A3281CA" w14:textId="14939947" w:rsidR="00060316" w:rsidRPr="00B8518B" w:rsidRDefault="00060316" w:rsidP="0006031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3CD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3CD8">
            <w:rPr>
              <w:rStyle w:val="slostrnky"/>
              <w:noProof/>
            </w:rPr>
            <w:t>9</w:t>
          </w:r>
          <w:r w:rsidRPr="00B8518B">
            <w:rPr>
              <w:rStyle w:val="slostrnky"/>
            </w:rPr>
            <w:fldChar w:fldCharType="end"/>
          </w:r>
        </w:p>
      </w:tc>
      <w:tc>
        <w:tcPr>
          <w:tcW w:w="3458" w:type="dxa"/>
          <w:shd w:val="clear" w:color="auto" w:fill="auto"/>
          <w:tcMar>
            <w:left w:w="0" w:type="dxa"/>
            <w:right w:w="0" w:type="dxa"/>
          </w:tcMar>
        </w:tcPr>
        <w:p w14:paraId="3EA9F2EE" w14:textId="22F934ED" w:rsidR="00060316" w:rsidRDefault="00060316" w:rsidP="00060316">
          <w:pPr>
            <w:pStyle w:val="Zpat"/>
          </w:pPr>
          <w:r>
            <w:t>Správa železnic, státní organizace</w:t>
          </w:r>
        </w:p>
        <w:p w14:paraId="18D9786B" w14:textId="77777777" w:rsidR="00060316" w:rsidRDefault="00060316" w:rsidP="00060316">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060316" w:rsidRDefault="00060316" w:rsidP="00060316">
          <w:pPr>
            <w:pStyle w:val="Zpat"/>
          </w:pPr>
          <w:r>
            <w:t>Sídlo: Dlážděná 1003/7, 110 00 Praha 1</w:t>
          </w:r>
        </w:p>
        <w:p w14:paraId="528FD792" w14:textId="77777777" w:rsidR="00060316" w:rsidRDefault="00060316" w:rsidP="00060316">
          <w:pPr>
            <w:pStyle w:val="Zpat"/>
          </w:pPr>
          <w:r>
            <w:t>IČ: 709 94 234 DIČ: CZ 709 94 234</w:t>
          </w:r>
        </w:p>
        <w:p w14:paraId="734DD67A" w14:textId="7E6AFDB4" w:rsidR="00060316" w:rsidRDefault="00060316" w:rsidP="00D15263">
          <w:pPr>
            <w:pStyle w:val="Zpat"/>
          </w:pPr>
          <w:r>
            <w:t>spravazeleznic.cz</w:t>
          </w:r>
        </w:p>
      </w:tc>
      <w:tc>
        <w:tcPr>
          <w:tcW w:w="2921" w:type="dxa"/>
        </w:tcPr>
        <w:p w14:paraId="0C29E961" w14:textId="77777777" w:rsidR="00060316" w:rsidRDefault="00060316" w:rsidP="00060316">
          <w:pPr>
            <w:pStyle w:val="Zpat"/>
          </w:pPr>
        </w:p>
      </w:tc>
    </w:tr>
  </w:tbl>
  <w:p w14:paraId="0935A879" w14:textId="77777777" w:rsidR="00060316" w:rsidRPr="00B8518B" w:rsidRDefault="00060316" w:rsidP="00460660">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09BA9170" wp14:editId="2AA611F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25543A"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400B022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1B6AC"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060316" w:rsidRPr="00460660" w:rsidRDefault="0006031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2F8C2" w14:textId="77777777" w:rsidR="000128B5" w:rsidRDefault="000128B5" w:rsidP="00962258">
      <w:pPr>
        <w:spacing w:after="0" w:line="240" w:lineRule="auto"/>
      </w:pPr>
      <w:r>
        <w:separator/>
      </w:r>
    </w:p>
  </w:footnote>
  <w:footnote w:type="continuationSeparator" w:id="0">
    <w:p w14:paraId="0E7E94AB" w14:textId="77777777" w:rsidR="000128B5" w:rsidRDefault="000128B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0316" w14:paraId="14D6ED70" w14:textId="77777777" w:rsidTr="00C02D0A">
      <w:trPr>
        <w:trHeight w:hRule="exact" w:val="454"/>
      </w:trPr>
      <w:tc>
        <w:tcPr>
          <w:tcW w:w="1361" w:type="dxa"/>
          <w:tcMar>
            <w:top w:w="57" w:type="dxa"/>
            <w:left w:w="0" w:type="dxa"/>
            <w:right w:w="0" w:type="dxa"/>
          </w:tcMar>
        </w:tcPr>
        <w:p w14:paraId="7A201DE8" w14:textId="77777777" w:rsidR="00060316" w:rsidRPr="00B8518B" w:rsidRDefault="00060316" w:rsidP="00523EA7">
          <w:pPr>
            <w:pStyle w:val="Zpat"/>
            <w:rPr>
              <w:rStyle w:val="slostrnky"/>
            </w:rPr>
          </w:pPr>
        </w:p>
      </w:tc>
      <w:tc>
        <w:tcPr>
          <w:tcW w:w="3458" w:type="dxa"/>
          <w:shd w:val="clear" w:color="auto" w:fill="auto"/>
          <w:tcMar>
            <w:top w:w="57" w:type="dxa"/>
            <w:left w:w="0" w:type="dxa"/>
            <w:right w:w="0" w:type="dxa"/>
          </w:tcMar>
        </w:tcPr>
        <w:p w14:paraId="3D2835F5" w14:textId="77777777" w:rsidR="00060316" w:rsidRDefault="00060316" w:rsidP="00523EA7">
          <w:pPr>
            <w:pStyle w:val="Zpat"/>
          </w:pPr>
        </w:p>
      </w:tc>
      <w:tc>
        <w:tcPr>
          <w:tcW w:w="5698" w:type="dxa"/>
          <w:shd w:val="clear" w:color="auto" w:fill="auto"/>
          <w:tcMar>
            <w:top w:w="57" w:type="dxa"/>
            <w:left w:w="0" w:type="dxa"/>
            <w:right w:w="0" w:type="dxa"/>
          </w:tcMar>
        </w:tcPr>
        <w:p w14:paraId="4AAAC867" w14:textId="77777777" w:rsidR="00060316" w:rsidRPr="00D6163D" w:rsidRDefault="00060316" w:rsidP="00D6163D">
          <w:pPr>
            <w:pStyle w:val="Druhdokumentu"/>
          </w:pPr>
        </w:p>
      </w:tc>
    </w:tr>
  </w:tbl>
  <w:p w14:paraId="145FA93F" w14:textId="77777777" w:rsidR="00060316" w:rsidRPr="00D6163D" w:rsidRDefault="0006031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0316" w14:paraId="2ECB6F9F" w14:textId="77777777" w:rsidTr="00F1715C">
      <w:trPr>
        <w:trHeight w:hRule="exact" w:val="936"/>
      </w:trPr>
      <w:tc>
        <w:tcPr>
          <w:tcW w:w="1361" w:type="dxa"/>
          <w:tcMar>
            <w:left w:w="0" w:type="dxa"/>
            <w:right w:w="0" w:type="dxa"/>
          </w:tcMar>
        </w:tcPr>
        <w:p w14:paraId="0DC32999" w14:textId="77777777" w:rsidR="00060316" w:rsidRPr="00B8518B" w:rsidRDefault="00060316" w:rsidP="00FC6389">
          <w:pPr>
            <w:pStyle w:val="Zpat"/>
            <w:rPr>
              <w:rStyle w:val="slostrnky"/>
            </w:rPr>
          </w:pPr>
        </w:p>
      </w:tc>
      <w:tc>
        <w:tcPr>
          <w:tcW w:w="3458" w:type="dxa"/>
          <w:shd w:val="clear" w:color="auto" w:fill="auto"/>
          <w:tcMar>
            <w:left w:w="0" w:type="dxa"/>
            <w:right w:w="0" w:type="dxa"/>
          </w:tcMar>
        </w:tcPr>
        <w:p w14:paraId="131F84B6" w14:textId="77777777" w:rsidR="00060316" w:rsidRDefault="00060316" w:rsidP="00FC6389">
          <w:pPr>
            <w:pStyle w:val="Zpat"/>
          </w:pPr>
        </w:p>
      </w:tc>
      <w:tc>
        <w:tcPr>
          <w:tcW w:w="5698" w:type="dxa"/>
          <w:shd w:val="clear" w:color="auto" w:fill="auto"/>
          <w:tcMar>
            <w:left w:w="0" w:type="dxa"/>
            <w:right w:w="0" w:type="dxa"/>
          </w:tcMar>
        </w:tcPr>
        <w:p w14:paraId="3B330173" w14:textId="77777777" w:rsidR="00060316" w:rsidRPr="00D6163D" w:rsidRDefault="00060316" w:rsidP="00FC6389">
          <w:pPr>
            <w:pStyle w:val="Druhdokumentu"/>
          </w:pPr>
        </w:p>
      </w:tc>
    </w:tr>
    <w:tr w:rsidR="00060316" w14:paraId="1928CCEF" w14:textId="77777777" w:rsidTr="00D85C5B">
      <w:trPr>
        <w:trHeight w:hRule="exact" w:val="318"/>
      </w:trPr>
      <w:tc>
        <w:tcPr>
          <w:tcW w:w="1361" w:type="dxa"/>
          <w:tcMar>
            <w:left w:w="0" w:type="dxa"/>
            <w:right w:w="0" w:type="dxa"/>
          </w:tcMar>
        </w:tcPr>
        <w:p w14:paraId="4D85EE3E" w14:textId="77777777" w:rsidR="00060316" w:rsidRPr="00B8518B" w:rsidRDefault="00060316" w:rsidP="00FC6389">
          <w:pPr>
            <w:pStyle w:val="Zpat"/>
            <w:rPr>
              <w:rStyle w:val="slostrnky"/>
            </w:rPr>
          </w:pPr>
        </w:p>
      </w:tc>
      <w:tc>
        <w:tcPr>
          <w:tcW w:w="3458" w:type="dxa"/>
          <w:shd w:val="clear" w:color="auto" w:fill="auto"/>
          <w:tcMar>
            <w:left w:w="0" w:type="dxa"/>
            <w:right w:w="0" w:type="dxa"/>
          </w:tcMar>
        </w:tcPr>
        <w:p w14:paraId="2611A54E" w14:textId="77777777" w:rsidR="00060316" w:rsidRDefault="00060316" w:rsidP="00FC6389">
          <w:pPr>
            <w:pStyle w:val="Zpat"/>
          </w:pPr>
        </w:p>
      </w:tc>
      <w:tc>
        <w:tcPr>
          <w:tcW w:w="5698" w:type="dxa"/>
          <w:shd w:val="clear" w:color="auto" w:fill="auto"/>
          <w:tcMar>
            <w:left w:w="0" w:type="dxa"/>
            <w:right w:w="0" w:type="dxa"/>
          </w:tcMar>
        </w:tcPr>
        <w:p w14:paraId="0DFF6094" w14:textId="77777777" w:rsidR="00060316" w:rsidRPr="00D6163D" w:rsidRDefault="00060316" w:rsidP="00FC6389">
          <w:pPr>
            <w:pStyle w:val="Druhdokumentu"/>
          </w:pPr>
        </w:p>
      </w:tc>
    </w:tr>
  </w:tbl>
  <w:p w14:paraId="4D4AA505" w14:textId="0A59C8CC" w:rsidR="00060316" w:rsidRPr="00D6163D" w:rsidRDefault="00060316" w:rsidP="00FC6389">
    <w:pPr>
      <w:pStyle w:val="Zhlav"/>
      <w:rPr>
        <w:sz w:val="8"/>
        <w:szCs w:val="8"/>
      </w:rPr>
    </w:pPr>
    <w:r>
      <w:rPr>
        <w:noProof/>
        <w:lang w:eastAsia="cs-CZ"/>
      </w:rPr>
      <w:drawing>
        <wp:anchor distT="0" distB="0" distL="114300" distR="114300" simplePos="0" relativeHeight="251659776" behindDoc="0" locked="1" layoutInCell="1" allowOverlap="1" wp14:anchorId="3178FBD3" wp14:editId="22E79E06">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060316" w:rsidRPr="00460660" w:rsidRDefault="0006031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EE372D"/>
    <w:multiLevelType w:val="hybridMultilevel"/>
    <w:tmpl w:val="7D1046A8"/>
    <w:lvl w:ilvl="0" w:tplc="9612D78C">
      <w:start w:val="1"/>
      <w:numFmt w:val="decimal"/>
      <w:lvlText w:val="%1. "/>
      <w:legacy w:legacy="1" w:legacySpace="0" w:legacyIndent="283"/>
      <w:lvlJc w:val="left"/>
      <w:pPr>
        <w:ind w:left="283" w:hanging="283"/>
      </w:pPr>
      <w:rPr>
        <w:rFonts w:ascii="Tahoma" w:hAnsi="Tahoma" w:cs="Tahoma" w:hint="default"/>
        <w:b w:val="0"/>
        <w:i w:val="0"/>
        <w:sz w:val="20"/>
        <w:szCs w:val="20"/>
        <w:u w:val="none"/>
      </w:rPr>
    </w:lvl>
    <w:lvl w:ilvl="1" w:tplc="112C11D8">
      <w:numFmt w:val="bullet"/>
      <w:lvlText w:val="•"/>
      <w:lvlJc w:val="left"/>
      <w:pPr>
        <w:ind w:left="1440" w:hanging="360"/>
      </w:pPr>
      <w:rPr>
        <w:rFonts w:ascii="Calibri" w:eastAsia="Times New Roman" w:hAnsi="Calibri"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697321"/>
    <w:multiLevelType w:val="hybridMultilevel"/>
    <w:tmpl w:val="38047FDA"/>
    <w:lvl w:ilvl="0" w:tplc="604E2D8A">
      <w:start w:val="2"/>
      <w:numFmt w:val="bullet"/>
      <w:lvlText w:val="-"/>
      <w:lvlJc w:val="left"/>
      <w:pPr>
        <w:ind w:left="360" w:hanging="360"/>
      </w:pPr>
      <w:rPr>
        <w:rFonts w:ascii="Arial" w:eastAsia="Times New Roman" w:hAnsi="Arial" w:cs="Arial" w:hint="default"/>
        <w:b/>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3CC2CF1"/>
    <w:multiLevelType w:val="hybridMultilevel"/>
    <w:tmpl w:val="9BCA30C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0E10BA1"/>
    <w:multiLevelType w:val="multilevel"/>
    <w:tmpl w:val="D9D2DC70"/>
    <w:lvl w:ilvl="0">
      <w:start w:val="1"/>
      <w:numFmt w:val="decimal"/>
      <w:lvlText w:val="%1."/>
      <w:lvlJc w:val="left"/>
      <w:pPr>
        <w:tabs>
          <w:tab w:val="num" w:pos="502"/>
        </w:tabs>
        <w:ind w:left="502" w:hanging="360"/>
      </w:pPr>
      <w:rPr>
        <w:rFonts w:ascii="Tahoma" w:hAnsi="Tahoma" w:cs="Tahoma" w:hint="default"/>
        <w:b w:val="0"/>
        <w:i w:val="0"/>
        <w:color w:val="auto"/>
        <w:sz w:val="20"/>
        <w:szCs w:val="20"/>
        <w:u w:val="none"/>
      </w:rPr>
    </w:lvl>
    <w:lvl w:ilvl="1">
      <w:start w:val="1"/>
      <w:numFmt w:val="lowerLetter"/>
      <w:lvlText w:val="%2)"/>
      <w:lvlJc w:val="left"/>
      <w:pPr>
        <w:tabs>
          <w:tab w:val="num" w:pos="1440"/>
        </w:tabs>
        <w:ind w:left="1440" w:hanging="360"/>
      </w:pPr>
      <w:rPr>
        <w:rFonts w:cs="Times New Roman" w:hint="default"/>
      </w:rPr>
    </w:lvl>
    <w:lvl w:ilvl="2">
      <w:start w:val="1"/>
      <w:numFmt w:val="lowerLetter"/>
      <w:lvlText w:val="%3)"/>
      <w:lvlJc w:val="left"/>
      <w:pPr>
        <w:tabs>
          <w:tab w:val="num" w:pos="720"/>
        </w:tabs>
        <w:ind w:left="720" w:hanging="360"/>
      </w:pPr>
      <w:rPr>
        <w:rFonts w:cs="Times New Roman"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56204824"/>
    <w:multiLevelType w:val="hybridMultilevel"/>
    <w:tmpl w:val="19C86D0E"/>
    <w:lvl w:ilvl="0" w:tplc="2D6AB25C">
      <w:start w:val="1"/>
      <w:numFmt w:val="lowerLetter"/>
      <w:lvlText w:val="%1)"/>
      <w:lvlJc w:val="left"/>
      <w:pPr>
        <w:ind w:left="1071" w:hanging="360"/>
      </w:pPr>
      <w:rPr>
        <w:rFonts w:hint="default"/>
      </w:rPr>
    </w:lvl>
    <w:lvl w:ilvl="1" w:tplc="04050019" w:tentative="1">
      <w:start w:val="1"/>
      <w:numFmt w:val="lowerLetter"/>
      <w:lvlText w:val="%2."/>
      <w:lvlJc w:val="left"/>
      <w:pPr>
        <w:ind w:left="1791" w:hanging="360"/>
      </w:pPr>
    </w:lvl>
    <w:lvl w:ilvl="2" w:tplc="0405001B" w:tentative="1">
      <w:start w:val="1"/>
      <w:numFmt w:val="lowerRoman"/>
      <w:lvlText w:val="%3."/>
      <w:lvlJc w:val="right"/>
      <w:pPr>
        <w:ind w:left="2511" w:hanging="180"/>
      </w:pPr>
    </w:lvl>
    <w:lvl w:ilvl="3" w:tplc="0405000F" w:tentative="1">
      <w:start w:val="1"/>
      <w:numFmt w:val="decimal"/>
      <w:lvlText w:val="%4."/>
      <w:lvlJc w:val="left"/>
      <w:pPr>
        <w:ind w:left="3231" w:hanging="360"/>
      </w:pPr>
    </w:lvl>
    <w:lvl w:ilvl="4" w:tplc="04050019" w:tentative="1">
      <w:start w:val="1"/>
      <w:numFmt w:val="lowerLetter"/>
      <w:lvlText w:val="%5."/>
      <w:lvlJc w:val="left"/>
      <w:pPr>
        <w:ind w:left="3951" w:hanging="360"/>
      </w:pPr>
    </w:lvl>
    <w:lvl w:ilvl="5" w:tplc="0405001B" w:tentative="1">
      <w:start w:val="1"/>
      <w:numFmt w:val="lowerRoman"/>
      <w:lvlText w:val="%6."/>
      <w:lvlJc w:val="right"/>
      <w:pPr>
        <w:ind w:left="4671" w:hanging="180"/>
      </w:pPr>
    </w:lvl>
    <w:lvl w:ilvl="6" w:tplc="0405000F" w:tentative="1">
      <w:start w:val="1"/>
      <w:numFmt w:val="decimal"/>
      <w:lvlText w:val="%7."/>
      <w:lvlJc w:val="left"/>
      <w:pPr>
        <w:ind w:left="5391" w:hanging="360"/>
      </w:pPr>
    </w:lvl>
    <w:lvl w:ilvl="7" w:tplc="04050019" w:tentative="1">
      <w:start w:val="1"/>
      <w:numFmt w:val="lowerLetter"/>
      <w:lvlText w:val="%8."/>
      <w:lvlJc w:val="left"/>
      <w:pPr>
        <w:ind w:left="6111" w:hanging="360"/>
      </w:pPr>
    </w:lvl>
    <w:lvl w:ilvl="8" w:tplc="0405001B" w:tentative="1">
      <w:start w:val="1"/>
      <w:numFmt w:val="lowerRoman"/>
      <w:lvlText w:val="%9."/>
      <w:lvlJc w:val="right"/>
      <w:pPr>
        <w:ind w:left="6831" w:hanging="180"/>
      </w:p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E2D545B"/>
    <w:multiLevelType w:val="hybridMultilevel"/>
    <w:tmpl w:val="C4C656AE"/>
    <w:lvl w:ilvl="0" w:tplc="C27E086C">
      <w:start w:val="1"/>
      <w:numFmt w:val="upperRoman"/>
      <w:lvlText w:val="%1."/>
      <w:lvlJc w:val="right"/>
      <w:pPr>
        <w:ind w:left="720" w:hanging="360"/>
      </w:pPr>
      <w:rPr>
        <w:strike w:val="0"/>
      </w:rPr>
    </w:lvl>
    <w:lvl w:ilvl="1" w:tplc="C71C0A38">
      <w:numFmt w:val="bullet"/>
      <w:lvlText w:val="-"/>
      <w:lvlJc w:val="left"/>
      <w:pPr>
        <w:ind w:left="1440" w:hanging="360"/>
      </w:pPr>
      <w:rPr>
        <w:rFonts w:ascii="Calibri" w:eastAsiaTheme="minorHAnsi"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6072BE"/>
    <w:multiLevelType w:val="hybridMultilevel"/>
    <w:tmpl w:val="31AE62EC"/>
    <w:lvl w:ilvl="0" w:tplc="7520AAEE">
      <w:start w:val="1"/>
      <w:numFmt w:val="lowerRoman"/>
      <w:lvlText w:val="(%1)"/>
      <w:lvlJc w:val="left"/>
      <w:pPr>
        <w:ind w:left="720" w:hanging="360"/>
      </w:pPr>
      <w:rPr>
        <w:rFonts w:ascii="Arial" w:eastAsia="Times New Roman" w:hAnsi="Arial" w:cs="Arial"/>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23"/>
  </w:num>
  <w:num w:numId="5">
    <w:abstractNumId w:val="8"/>
  </w:num>
  <w:num w:numId="6">
    <w:abstractNumId w:val="0"/>
  </w:num>
  <w:num w:numId="7">
    <w:abstractNumId w:val="10"/>
  </w:num>
  <w:num w:numId="8">
    <w:abstractNumId w:val="24"/>
  </w:num>
  <w:num w:numId="9">
    <w:abstractNumId w:val="11"/>
  </w:num>
  <w:num w:numId="10">
    <w:abstractNumId w:val="6"/>
  </w:num>
  <w:num w:numId="11">
    <w:abstractNumId w:val="2"/>
  </w:num>
  <w:num w:numId="12">
    <w:abstractNumId w:val="21"/>
  </w:num>
  <w:num w:numId="13">
    <w:abstractNumId w:val="22"/>
  </w:num>
  <w:num w:numId="14">
    <w:abstractNumId w:val="4"/>
  </w:num>
  <w:num w:numId="15">
    <w:abstractNumId w:val="25"/>
  </w:num>
  <w:num w:numId="16">
    <w:abstractNumId w:val="14"/>
  </w:num>
  <w:num w:numId="17">
    <w:abstractNumId w:val="7"/>
  </w:num>
  <w:num w:numId="18">
    <w:abstractNumId w:val="9"/>
  </w:num>
  <w:num w:numId="19">
    <w:abstractNumId w:val="18"/>
  </w:num>
  <w:num w:numId="20">
    <w:abstractNumId w:val="1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15"/>
  </w:num>
  <w:num w:numId="35">
    <w:abstractNumId w:val="7"/>
  </w:num>
  <w:num w:numId="36">
    <w:abstractNumId w:val="7"/>
  </w:num>
  <w:num w:numId="37">
    <w:abstractNumId w:val="7"/>
  </w:num>
  <w:num w:numId="38">
    <w:abstractNumId w:val="27"/>
  </w:num>
  <w:num w:numId="39">
    <w:abstractNumId w:val="7"/>
  </w:num>
  <w:num w:numId="40">
    <w:abstractNumId w:val="7"/>
  </w:num>
  <w:num w:numId="41">
    <w:abstractNumId w:val="7"/>
  </w:num>
  <w:num w:numId="42">
    <w:abstractNumId w:val="7"/>
  </w:num>
  <w:num w:numId="43">
    <w:abstractNumId w:val="7"/>
  </w:num>
  <w:num w:numId="44">
    <w:abstractNumId w:val="12"/>
  </w:num>
  <w:num w:numId="45">
    <w:abstractNumId w:val="7"/>
  </w:num>
  <w:num w:numId="46">
    <w:abstractNumId w:val="7"/>
  </w:num>
  <w:num w:numId="47">
    <w:abstractNumId w:val="7"/>
  </w:num>
  <w:num w:numId="48">
    <w:abstractNumId w:val="19"/>
  </w:num>
  <w:num w:numId="49">
    <w:abstractNumId w:val="7"/>
  </w:num>
  <w:num w:numId="50">
    <w:abstractNumId w:val="7"/>
  </w:num>
  <w:num w:numId="51">
    <w:abstractNumId w:val="7"/>
  </w:num>
  <w:num w:numId="52">
    <w:abstractNumId w:val="7"/>
  </w:num>
  <w:num w:numId="53">
    <w:abstractNumId w:val="13"/>
  </w:num>
  <w:num w:numId="54">
    <w:abstractNumId w:val="7"/>
  </w:num>
  <w:num w:numId="55">
    <w:abstractNumId w:val="7"/>
  </w:num>
  <w:num w:numId="56">
    <w:abstractNumId w:val="7"/>
  </w:num>
  <w:num w:numId="57">
    <w:abstractNumId w:val="7"/>
  </w:num>
  <w:num w:numId="58">
    <w:abstractNumId w:val="26"/>
  </w:num>
  <w:num w:numId="59">
    <w:abstractNumId w:val="16"/>
  </w:num>
  <w:num w:numId="60">
    <w:abstractNumId w:val="7"/>
  </w:num>
  <w:num w:numId="61">
    <w:abstractNumId w:val="7"/>
  </w:num>
  <w:num w:numId="62">
    <w:abstractNumId w:val="20"/>
  </w:num>
  <w:num w:numId="63">
    <w:abstractNumId w:val="7"/>
  </w:num>
  <w:num w:numId="64">
    <w:abstractNumId w:val="7"/>
  </w:num>
  <w:num w:numId="65">
    <w:abstractNumId w:val="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6FB1"/>
    <w:rsid w:val="000128B5"/>
    <w:rsid w:val="0001591B"/>
    <w:rsid w:val="00021E08"/>
    <w:rsid w:val="00037647"/>
    <w:rsid w:val="00040B7E"/>
    <w:rsid w:val="00045BE6"/>
    <w:rsid w:val="00060316"/>
    <w:rsid w:val="00072C1E"/>
    <w:rsid w:val="00073A69"/>
    <w:rsid w:val="000838F5"/>
    <w:rsid w:val="000A1088"/>
    <w:rsid w:val="000A13BC"/>
    <w:rsid w:val="000A3F85"/>
    <w:rsid w:val="000B7C09"/>
    <w:rsid w:val="000C3B9C"/>
    <w:rsid w:val="000D1A0F"/>
    <w:rsid w:val="000D7B3B"/>
    <w:rsid w:val="000E23A7"/>
    <w:rsid w:val="0010693F"/>
    <w:rsid w:val="00107E5E"/>
    <w:rsid w:val="00111F39"/>
    <w:rsid w:val="0011240B"/>
    <w:rsid w:val="00114472"/>
    <w:rsid w:val="00117B7B"/>
    <w:rsid w:val="00126D8A"/>
    <w:rsid w:val="0013379C"/>
    <w:rsid w:val="001550BC"/>
    <w:rsid w:val="001605B9"/>
    <w:rsid w:val="00170EC5"/>
    <w:rsid w:val="001747C1"/>
    <w:rsid w:val="00174C5C"/>
    <w:rsid w:val="00184743"/>
    <w:rsid w:val="001A77D0"/>
    <w:rsid w:val="001C45D1"/>
    <w:rsid w:val="001F32C9"/>
    <w:rsid w:val="001F7617"/>
    <w:rsid w:val="00207DF5"/>
    <w:rsid w:val="00231AF5"/>
    <w:rsid w:val="002403BA"/>
    <w:rsid w:val="00251A80"/>
    <w:rsid w:val="00255370"/>
    <w:rsid w:val="0027230B"/>
    <w:rsid w:val="00280E07"/>
    <w:rsid w:val="002C31BF"/>
    <w:rsid w:val="002D08B1"/>
    <w:rsid w:val="002E0CD7"/>
    <w:rsid w:val="002E54C2"/>
    <w:rsid w:val="003013FA"/>
    <w:rsid w:val="00306678"/>
    <w:rsid w:val="003071BD"/>
    <w:rsid w:val="003264F1"/>
    <w:rsid w:val="00333CD8"/>
    <w:rsid w:val="00341DCF"/>
    <w:rsid w:val="003452CE"/>
    <w:rsid w:val="00357BC6"/>
    <w:rsid w:val="00364455"/>
    <w:rsid w:val="00391F96"/>
    <w:rsid w:val="003956C6"/>
    <w:rsid w:val="003A4D59"/>
    <w:rsid w:val="003B39EC"/>
    <w:rsid w:val="003D12BD"/>
    <w:rsid w:val="003D703A"/>
    <w:rsid w:val="003E2150"/>
    <w:rsid w:val="003F20D8"/>
    <w:rsid w:val="00416D1D"/>
    <w:rsid w:val="00430536"/>
    <w:rsid w:val="00441430"/>
    <w:rsid w:val="00450F07"/>
    <w:rsid w:val="00451DD4"/>
    <w:rsid w:val="00453CD3"/>
    <w:rsid w:val="00460660"/>
    <w:rsid w:val="00475F1D"/>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4F7817"/>
    <w:rsid w:val="00503B7A"/>
    <w:rsid w:val="00511AB9"/>
    <w:rsid w:val="00522467"/>
    <w:rsid w:val="00523EA7"/>
    <w:rsid w:val="00527421"/>
    <w:rsid w:val="00537B7A"/>
    <w:rsid w:val="00553375"/>
    <w:rsid w:val="0056043A"/>
    <w:rsid w:val="00562113"/>
    <w:rsid w:val="005736B7"/>
    <w:rsid w:val="00575E5A"/>
    <w:rsid w:val="005762FC"/>
    <w:rsid w:val="00592757"/>
    <w:rsid w:val="00597E84"/>
    <w:rsid w:val="005A39D7"/>
    <w:rsid w:val="005B76DD"/>
    <w:rsid w:val="005D3C18"/>
    <w:rsid w:val="005D5624"/>
    <w:rsid w:val="005E7A24"/>
    <w:rsid w:val="005F1404"/>
    <w:rsid w:val="0060520C"/>
    <w:rsid w:val="006062F9"/>
    <w:rsid w:val="00606FF0"/>
    <w:rsid w:val="0060731C"/>
    <w:rsid w:val="0061068E"/>
    <w:rsid w:val="00621137"/>
    <w:rsid w:val="00660AD3"/>
    <w:rsid w:val="00677B7F"/>
    <w:rsid w:val="00692E46"/>
    <w:rsid w:val="006A5570"/>
    <w:rsid w:val="006A689C"/>
    <w:rsid w:val="006B3D79"/>
    <w:rsid w:val="006C7697"/>
    <w:rsid w:val="006D0648"/>
    <w:rsid w:val="006D7AFE"/>
    <w:rsid w:val="006E0578"/>
    <w:rsid w:val="006E314D"/>
    <w:rsid w:val="006E3E36"/>
    <w:rsid w:val="006E6E61"/>
    <w:rsid w:val="006F22EB"/>
    <w:rsid w:val="006F697F"/>
    <w:rsid w:val="006F7CD7"/>
    <w:rsid w:val="00702628"/>
    <w:rsid w:val="00705D26"/>
    <w:rsid w:val="007061F8"/>
    <w:rsid w:val="00710723"/>
    <w:rsid w:val="00723ED1"/>
    <w:rsid w:val="007268EB"/>
    <w:rsid w:val="00743525"/>
    <w:rsid w:val="00744CF6"/>
    <w:rsid w:val="007510DD"/>
    <w:rsid w:val="0076286B"/>
    <w:rsid w:val="00766846"/>
    <w:rsid w:val="00775E2E"/>
    <w:rsid w:val="0077673A"/>
    <w:rsid w:val="00777D25"/>
    <w:rsid w:val="007846E1"/>
    <w:rsid w:val="007A0C04"/>
    <w:rsid w:val="007A27FA"/>
    <w:rsid w:val="007B1244"/>
    <w:rsid w:val="007B570C"/>
    <w:rsid w:val="007C0CC6"/>
    <w:rsid w:val="007C2611"/>
    <w:rsid w:val="007C3C83"/>
    <w:rsid w:val="007C589B"/>
    <w:rsid w:val="007E4A6E"/>
    <w:rsid w:val="007F18B8"/>
    <w:rsid w:val="007F56A7"/>
    <w:rsid w:val="00807DD0"/>
    <w:rsid w:val="00810E9B"/>
    <w:rsid w:val="008124E5"/>
    <w:rsid w:val="0086114C"/>
    <w:rsid w:val="008659F3"/>
    <w:rsid w:val="00886D4B"/>
    <w:rsid w:val="00895406"/>
    <w:rsid w:val="008A3568"/>
    <w:rsid w:val="008D03B9"/>
    <w:rsid w:val="008E1E86"/>
    <w:rsid w:val="008F18D6"/>
    <w:rsid w:val="008F3BC6"/>
    <w:rsid w:val="008F7DFE"/>
    <w:rsid w:val="00904780"/>
    <w:rsid w:val="009160A8"/>
    <w:rsid w:val="00922385"/>
    <w:rsid w:val="009223DF"/>
    <w:rsid w:val="00930524"/>
    <w:rsid w:val="00936091"/>
    <w:rsid w:val="00940D8A"/>
    <w:rsid w:val="00950C1F"/>
    <w:rsid w:val="00962258"/>
    <w:rsid w:val="009634CF"/>
    <w:rsid w:val="009678B7"/>
    <w:rsid w:val="009833E1"/>
    <w:rsid w:val="00992D9C"/>
    <w:rsid w:val="00996CB8"/>
    <w:rsid w:val="009A0078"/>
    <w:rsid w:val="009B14A9"/>
    <w:rsid w:val="009B2E97"/>
    <w:rsid w:val="009B425D"/>
    <w:rsid w:val="009C651E"/>
    <w:rsid w:val="009D3556"/>
    <w:rsid w:val="009D7348"/>
    <w:rsid w:val="009E07F4"/>
    <w:rsid w:val="009F392E"/>
    <w:rsid w:val="00A02EE7"/>
    <w:rsid w:val="00A07561"/>
    <w:rsid w:val="00A27EEF"/>
    <w:rsid w:val="00A52B36"/>
    <w:rsid w:val="00A6177B"/>
    <w:rsid w:val="00A63FD5"/>
    <w:rsid w:val="00A66136"/>
    <w:rsid w:val="00AA4CBB"/>
    <w:rsid w:val="00AA65FA"/>
    <w:rsid w:val="00AA7351"/>
    <w:rsid w:val="00AB53C9"/>
    <w:rsid w:val="00AB6759"/>
    <w:rsid w:val="00AD056F"/>
    <w:rsid w:val="00AD6731"/>
    <w:rsid w:val="00AF2520"/>
    <w:rsid w:val="00AF53CB"/>
    <w:rsid w:val="00B10554"/>
    <w:rsid w:val="00B122F8"/>
    <w:rsid w:val="00B12978"/>
    <w:rsid w:val="00B1416D"/>
    <w:rsid w:val="00B15D0D"/>
    <w:rsid w:val="00B354A6"/>
    <w:rsid w:val="00B66E16"/>
    <w:rsid w:val="00B75EE1"/>
    <w:rsid w:val="00B77481"/>
    <w:rsid w:val="00B85001"/>
    <w:rsid w:val="00B8518B"/>
    <w:rsid w:val="00B9082D"/>
    <w:rsid w:val="00BB184D"/>
    <w:rsid w:val="00BB202D"/>
    <w:rsid w:val="00BC2E3A"/>
    <w:rsid w:val="00BC3B69"/>
    <w:rsid w:val="00BD4EAD"/>
    <w:rsid w:val="00BD7E91"/>
    <w:rsid w:val="00BF5E64"/>
    <w:rsid w:val="00C02D0A"/>
    <w:rsid w:val="00C03A6E"/>
    <w:rsid w:val="00C052CB"/>
    <w:rsid w:val="00C07E38"/>
    <w:rsid w:val="00C25494"/>
    <w:rsid w:val="00C44F6A"/>
    <w:rsid w:val="00C47284"/>
    <w:rsid w:val="00C47AE3"/>
    <w:rsid w:val="00C60CEA"/>
    <w:rsid w:val="00C61A6A"/>
    <w:rsid w:val="00C6251C"/>
    <w:rsid w:val="00C74F06"/>
    <w:rsid w:val="00CB7B33"/>
    <w:rsid w:val="00CD1FC4"/>
    <w:rsid w:val="00CF484D"/>
    <w:rsid w:val="00CF54AD"/>
    <w:rsid w:val="00D07EFE"/>
    <w:rsid w:val="00D15263"/>
    <w:rsid w:val="00D21061"/>
    <w:rsid w:val="00D264E0"/>
    <w:rsid w:val="00D4108E"/>
    <w:rsid w:val="00D45DE0"/>
    <w:rsid w:val="00D6163D"/>
    <w:rsid w:val="00D61CD5"/>
    <w:rsid w:val="00D831A3"/>
    <w:rsid w:val="00D85C5B"/>
    <w:rsid w:val="00DA7011"/>
    <w:rsid w:val="00DB295F"/>
    <w:rsid w:val="00DC75F3"/>
    <w:rsid w:val="00DD46F3"/>
    <w:rsid w:val="00DD66BB"/>
    <w:rsid w:val="00DE56F2"/>
    <w:rsid w:val="00DF116D"/>
    <w:rsid w:val="00E73DA0"/>
    <w:rsid w:val="00E76859"/>
    <w:rsid w:val="00EB104F"/>
    <w:rsid w:val="00EB7665"/>
    <w:rsid w:val="00ED14BD"/>
    <w:rsid w:val="00EF04C6"/>
    <w:rsid w:val="00EF1804"/>
    <w:rsid w:val="00F0533E"/>
    <w:rsid w:val="00F076A0"/>
    <w:rsid w:val="00F1048D"/>
    <w:rsid w:val="00F12DEC"/>
    <w:rsid w:val="00F1715C"/>
    <w:rsid w:val="00F310F8"/>
    <w:rsid w:val="00F35939"/>
    <w:rsid w:val="00F423F5"/>
    <w:rsid w:val="00F45607"/>
    <w:rsid w:val="00F659EB"/>
    <w:rsid w:val="00F86BA6"/>
    <w:rsid w:val="00F957FE"/>
    <w:rsid w:val="00F969C4"/>
    <w:rsid w:val="00FA56FC"/>
    <w:rsid w:val="00FC2FEA"/>
    <w:rsid w:val="00FC6389"/>
    <w:rsid w:val="00FD3D18"/>
    <w:rsid w:val="00FD6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5FF3E3"/>
  <w14:defaultImageDpi w14:val="32767"/>
  <w15:docId w15:val="{5FD9998C-1319-4CE6-9F34-7F7EA6651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1C45D1"/>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C45D1"/>
    <w:rPr>
      <w:rFonts w:ascii="Times New Roman" w:eastAsia="Times New Roman" w:hAnsi="Times New Roman" w:cs="Times New Roman"/>
      <w:b/>
      <w:bCs/>
      <w:sz w:val="20"/>
      <w:szCs w:val="20"/>
      <w:lang w:eastAsia="cs-CZ"/>
    </w:rPr>
  </w:style>
  <w:style w:type="paragraph" w:customStyle="1" w:styleId="kancel">
    <w:name w:val="kancelář"/>
    <w:basedOn w:val="Normln"/>
    <w:rsid w:val="0060731C"/>
    <w:pPr>
      <w:spacing w:after="0" w:line="240" w:lineRule="auto"/>
      <w:ind w:left="227" w:hanging="227"/>
      <w:jc w:val="both"/>
    </w:pPr>
    <w:rPr>
      <w:rFonts w:ascii="Times New Roman" w:eastAsia="Times New Roman" w:hAnsi="Times New Roman" w:cs="Times New Roman"/>
      <w:sz w:val="24"/>
      <w:szCs w:val="20"/>
      <w:lang w:eastAsia="cs-CZ"/>
    </w:rPr>
  </w:style>
  <w:style w:type="paragraph" w:styleId="Revize">
    <w:name w:val="Revision"/>
    <w:hidden/>
    <w:uiPriority w:val="99"/>
    <w:semiHidden/>
    <w:rsid w:val="00B908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DCB5F4B79075C429EA9C831E55CDF45" ma:contentTypeVersion="1" ma:contentTypeDescription="Vytvořit nový dokument" ma:contentTypeScope="" ma:versionID="22323f8d62b9d69512970ed16748d884">
  <xsd:schema xmlns:xsd="http://www.w3.org/2001/XMLSchema" xmlns:p="http://schemas.microsoft.com/office/2006/metadata/properties" targetNamespace="http://schemas.microsoft.com/office/2006/metadata/properties" ma:root="true" ma:fieldsID="66c95f1de08dbaadbf9042006bb882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7088E702-7250-4EA3-8EA0-4B4483CA4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923B444-D638-4C9B-A833-49BF7920B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9</Pages>
  <Words>5019</Words>
  <Characters>29617</Characters>
  <Application>Microsoft Office Word</Application>
  <DocSecurity>0</DocSecurity>
  <Lines>246</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10</cp:revision>
  <cp:lastPrinted>2017-11-28T17:18:00Z</cp:lastPrinted>
  <dcterms:created xsi:type="dcterms:W3CDTF">2021-02-01T06:36:00Z</dcterms:created>
  <dcterms:modified xsi:type="dcterms:W3CDTF">2021-03-01T12:41:00Z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0x0101000DCB5F4B79075C429EA9C831E55CDF45</vt:lpwstr>
  </property>
</Properties>
</file>