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57FACDF" w14:textId="77777777" w:rsidR="00331635" w:rsidRDefault="008D2E96" w:rsidP="00682AF8">
      <w:r>
        <w:t xml:space="preserve"> </w:t>
      </w:r>
      <w:r w:rsidR="00722F72">
        <w:t>Název investora:</w:t>
      </w:r>
      <w:r w:rsidR="00722F72">
        <w:tab/>
      </w:r>
      <w:r w:rsidR="00331635">
        <w:t>Správa železni</w:t>
      </w:r>
      <w:r w:rsidR="00831219">
        <w:t>c</w:t>
      </w:r>
      <w:r w:rsidR="00331635">
        <w:t>, s</w:t>
      </w:r>
      <w:r w:rsidR="00831219">
        <w:t>tátní organizace</w:t>
      </w:r>
    </w:p>
    <w:p w14:paraId="3E17DC80" w14:textId="77777777" w:rsidR="00331635" w:rsidRDefault="00964611" w:rsidP="00682AF8">
      <w:r>
        <w:t>A</w:t>
      </w:r>
      <w:r w:rsidR="00722F72">
        <w:t>dresa včetně PSČ:</w:t>
      </w:r>
      <w:r w:rsidR="00722F72">
        <w:tab/>
      </w:r>
      <w:r w:rsidR="00331635">
        <w:t>Dlážděná 1003/7, 110 00 Praha 1 – Nové Město</w:t>
      </w:r>
    </w:p>
    <w:p w14:paraId="3472ED26" w14:textId="77777777" w:rsidR="00331635" w:rsidRDefault="00331635" w:rsidP="00682AF8">
      <w:r>
        <w:t xml:space="preserve">IČ: </w:t>
      </w:r>
      <w:r>
        <w:tab/>
      </w:r>
      <w:r>
        <w:tab/>
      </w:r>
      <w:r>
        <w:tab/>
        <w:t>70 99 42 34</w:t>
      </w:r>
    </w:p>
    <w:p w14:paraId="38008BB2" w14:textId="77777777" w:rsidR="00331635" w:rsidRDefault="00331635" w:rsidP="00682AF8">
      <w:r>
        <w:t>DIČ:</w:t>
      </w:r>
      <w:r>
        <w:tab/>
      </w:r>
      <w:r>
        <w:tab/>
      </w:r>
      <w:r>
        <w:tab/>
        <w:t>CZ70994234</w:t>
      </w:r>
    </w:p>
    <w:p w14:paraId="07FBEAAF" w14:textId="77777777" w:rsidR="00331635" w:rsidRDefault="00331635" w:rsidP="00682AF8"/>
    <w:p w14:paraId="6666E5D5" w14:textId="77777777" w:rsidR="00331635" w:rsidRDefault="00BE5D5D" w:rsidP="00682AF8"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Z</w:t>
      </w:r>
      <w:r w:rsidRPr="00BE5D5D"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 xml:space="preserve">jednodušená dokumentace ve </w:t>
      </w:r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„</w:t>
      </w:r>
      <w:r w:rsidRPr="00BE5D5D"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stádiu 2</w:t>
      </w:r>
      <w:r>
        <w:rPr>
          <w:rFonts w:asciiTheme="majorHAnsi" w:eastAsiaTheme="majorEastAsia" w:hAnsiTheme="majorHAnsi" w:cstheme="majorBidi"/>
          <w:b/>
          <w:color w:val="FF5200" w:themeColor="accent2"/>
          <w:spacing w:val="-6"/>
          <w:sz w:val="36"/>
          <w:szCs w:val="36"/>
        </w:rPr>
        <w:t>“</w:t>
      </w:r>
      <w:r w:rsidR="00331635">
        <w:t xml:space="preserve">              </w:t>
      </w:r>
    </w:p>
    <w:p w14:paraId="148C074E" w14:textId="77777777" w:rsidR="00331635" w:rsidRDefault="00331635" w:rsidP="00682AF8">
      <w:pPr>
        <w:rPr>
          <w:b/>
        </w:rPr>
      </w:pPr>
      <w:r>
        <w:t xml:space="preserve">investiční akce malého rozsahu: </w:t>
      </w:r>
      <w:r w:rsidR="00246BAC" w:rsidRPr="00246BAC">
        <w:rPr>
          <w:b/>
        </w:rPr>
        <w:t>„Rekonstrukce přejezdu v km 3,623 (P2543) a v km 3,712 (P2544) trati Roudnice nad Labem – Straškov“</w:t>
      </w:r>
      <w:r w:rsidR="00246BAC">
        <w:rPr>
          <w:b/>
        </w:rPr>
        <w:t>.</w:t>
      </w:r>
    </w:p>
    <w:p w14:paraId="5B00F687" w14:textId="77777777" w:rsidR="002462C8" w:rsidRDefault="002462C8" w:rsidP="00682AF8">
      <w:pPr>
        <w:rPr>
          <w:b/>
        </w:rPr>
      </w:pPr>
      <w:r w:rsidRPr="002462C8">
        <w:rPr>
          <w:b/>
        </w:rPr>
        <w:object w:dxaOrig="16800" w:dyaOrig="11910" w14:anchorId="4223AB4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53.1pt;height:212.25pt" o:ole="">
            <v:imagedata r:id="rId11" o:title=""/>
          </v:shape>
          <o:OLEObject Type="Embed" ProgID="AcroExch.Document.DC" ShapeID="_x0000_i1025" DrawAspect="Content" ObjectID="_1674028812" r:id="rId12"/>
        </w:object>
      </w:r>
      <w:r w:rsidRPr="002462C8">
        <w:rPr>
          <w:b/>
        </w:rPr>
        <w:object w:dxaOrig="16800" w:dyaOrig="11910" w14:anchorId="6D6EDC52">
          <v:shape id="_x0000_i1026" type="#_x0000_t75" style="width:360.65pt;height:208.5pt" o:ole="">
            <v:imagedata r:id="rId13" o:title=""/>
          </v:shape>
          <o:OLEObject Type="Embed" ProgID="AcroExch.Document.DC" ShapeID="_x0000_i1026" DrawAspect="Content" ObjectID="_1674028813" r:id="rId14"/>
        </w:object>
      </w:r>
    </w:p>
    <w:p w14:paraId="4EFE85EA" w14:textId="77777777" w:rsidR="002462C8" w:rsidRPr="00FF5D4B" w:rsidRDefault="002462C8" w:rsidP="00682AF8">
      <w:pPr>
        <w:rPr>
          <w:b/>
        </w:rPr>
      </w:pPr>
    </w:p>
    <w:p w14:paraId="156438ED" w14:textId="77777777" w:rsidR="00331635" w:rsidRDefault="00331635" w:rsidP="00682AF8">
      <w:pPr>
        <w:pStyle w:val="Nadpis2"/>
      </w:pPr>
      <w:r>
        <w:t>1)</w:t>
      </w:r>
      <w:r>
        <w:tab/>
        <w:t>Identifikační údaje projektu</w:t>
      </w:r>
    </w:p>
    <w:p w14:paraId="40E8AA8C" w14:textId="77777777" w:rsidR="002D7F9F" w:rsidRDefault="002D7F9F" w:rsidP="00682AF8"/>
    <w:p w14:paraId="38E39D85" w14:textId="77777777" w:rsidR="00526C0D" w:rsidRDefault="00526C0D" w:rsidP="002D7F9F">
      <w:pPr>
        <w:spacing w:after="120"/>
      </w:pPr>
      <w:r>
        <w:t>Číslo projektu:</w:t>
      </w:r>
      <w:r>
        <w:tab/>
      </w:r>
      <w:r>
        <w:tab/>
      </w:r>
      <w:r>
        <w:tab/>
      </w:r>
      <w:r>
        <w:tab/>
        <w:t>S632000213</w:t>
      </w:r>
    </w:p>
    <w:p w14:paraId="0F1EB6EF" w14:textId="77777777" w:rsidR="00D118F1" w:rsidRDefault="00D118F1" w:rsidP="002D7F9F">
      <w:pPr>
        <w:spacing w:after="120"/>
      </w:pPr>
      <w:r>
        <w:t>ISPROFOND:</w:t>
      </w:r>
      <w:r>
        <w:tab/>
      </w:r>
      <w:r>
        <w:tab/>
      </w:r>
      <w:r>
        <w:tab/>
      </w:r>
      <w:r>
        <w:tab/>
        <w:t>3273514800</w:t>
      </w:r>
    </w:p>
    <w:p w14:paraId="285CAA78" w14:textId="77777777" w:rsidR="00331635" w:rsidRDefault="00D118F1" w:rsidP="002D7F9F">
      <w:pPr>
        <w:spacing w:after="120"/>
      </w:pPr>
      <w:r>
        <w:t>ISPROFIN:</w:t>
      </w:r>
      <w:r>
        <w:tab/>
      </w:r>
      <w:r>
        <w:tab/>
      </w:r>
      <w:r>
        <w:tab/>
      </w:r>
      <w:r>
        <w:tab/>
        <w:t>54235300</w:t>
      </w:r>
      <w:r w:rsidR="00FF5D4B">
        <w:t>2</w:t>
      </w:r>
      <w:r w:rsidR="00246BAC">
        <w:t>8</w:t>
      </w:r>
      <w:r w:rsidR="00331635">
        <w:tab/>
      </w:r>
    </w:p>
    <w:p w14:paraId="0604878D" w14:textId="77777777" w:rsidR="00D118F1" w:rsidRDefault="00D118F1" w:rsidP="002D7F9F">
      <w:pPr>
        <w:spacing w:after="120"/>
      </w:pPr>
    </w:p>
    <w:p w14:paraId="76D0EA69" w14:textId="77777777" w:rsidR="00D118F1" w:rsidRDefault="00371375" w:rsidP="00246BAC">
      <w:pPr>
        <w:pStyle w:val="Odstavecseseznamem"/>
        <w:numPr>
          <w:ilvl w:val="0"/>
          <w:numId w:val="12"/>
        </w:numPr>
        <w:spacing w:after="120"/>
      </w:pPr>
      <w:r w:rsidRPr="00FF5D4B">
        <w:rPr>
          <w:b/>
        </w:rPr>
        <w:t>Název projektu:</w:t>
      </w:r>
      <w:r w:rsidR="00FF5D4B" w:rsidRPr="00FF5D4B">
        <w:t xml:space="preserve"> </w:t>
      </w:r>
      <w:r w:rsidR="00246BAC" w:rsidRPr="00246BAC">
        <w:t xml:space="preserve"> „Rekonstrukce přejezdu v km 3,623 (P2543) a v km 3,712 (P2544) trati Roudnice nad Labem – Straškov“</w:t>
      </w:r>
      <w:r w:rsidR="00314501">
        <w:t>.</w:t>
      </w:r>
    </w:p>
    <w:p w14:paraId="47BDB535" w14:textId="77777777" w:rsidR="00246BAC" w:rsidRDefault="00246BAC" w:rsidP="00246BAC">
      <w:pPr>
        <w:pStyle w:val="Odstavecseseznamem"/>
        <w:spacing w:after="120"/>
      </w:pPr>
    </w:p>
    <w:p w14:paraId="53DD7DDB" w14:textId="77777777" w:rsidR="007B24D8" w:rsidRPr="00D118F1" w:rsidRDefault="007B24D8" w:rsidP="00DF4382">
      <w:pPr>
        <w:pStyle w:val="Odstavecseseznamem"/>
        <w:numPr>
          <w:ilvl w:val="0"/>
          <w:numId w:val="12"/>
        </w:numPr>
        <w:spacing w:after="120"/>
        <w:rPr>
          <w:b/>
        </w:rPr>
      </w:pPr>
      <w:r w:rsidRPr="00D118F1">
        <w:rPr>
          <w:b/>
        </w:rPr>
        <w:t>Umístění stavby:</w:t>
      </w:r>
    </w:p>
    <w:p w14:paraId="73321EF6" w14:textId="77777777" w:rsidR="00843F31" w:rsidRDefault="00F629E7" w:rsidP="007B24D8">
      <w:pPr>
        <w:spacing w:after="120"/>
      </w:pPr>
      <w:r>
        <w:t xml:space="preserve">Místo realizace (kraj): </w:t>
      </w:r>
      <w:r>
        <w:tab/>
      </w:r>
      <w:r>
        <w:tab/>
      </w:r>
      <w:r>
        <w:tab/>
      </w:r>
      <w:r w:rsidR="00371375">
        <w:t>Ústecký</w:t>
      </w:r>
      <w:r w:rsidR="00843F31" w:rsidRPr="00843F31">
        <w:t xml:space="preserve"> </w:t>
      </w:r>
    </w:p>
    <w:p w14:paraId="64DAAC7D" w14:textId="77777777" w:rsidR="00EF0717" w:rsidRDefault="00EF0717" w:rsidP="002D7F9F">
      <w:pPr>
        <w:spacing w:after="120"/>
      </w:pPr>
      <w:r>
        <w:t>Okres:</w:t>
      </w:r>
      <w:r>
        <w:tab/>
      </w:r>
      <w:r>
        <w:tab/>
      </w:r>
      <w:r>
        <w:tab/>
      </w:r>
      <w:r>
        <w:tab/>
      </w:r>
      <w:r>
        <w:tab/>
        <w:t>Litoměřice</w:t>
      </w:r>
    </w:p>
    <w:p w14:paraId="3418319F" w14:textId="77777777" w:rsidR="00EF0717" w:rsidRDefault="00EF0717" w:rsidP="002D7F9F">
      <w:pPr>
        <w:spacing w:after="120"/>
      </w:pPr>
      <w:r>
        <w:t>Katastrální území:</w:t>
      </w:r>
      <w:r>
        <w:tab/>
      </w:r>
      <w:r>
        <w:tab/>
      </w:r>
      <w:r>
        <w:tab/>
      </w:r>
      <w:r w:rsidR="00246BAC">
        <w:t>Roudnice nad Labem, 741647</w:t>
      </w:r>
    </w:p>
    <w:p w14:paraId="1F345E0E" w14:textId="77777777" w:rsidR="00E71978" w:rsidRDefault="00E71978" w:rsidP="002D7F9F">
      <w:pPr>
        <w:spacing w:after="120"/>
      </w:pPr>
      <w:r w:rsidRPr="00E71978">
        <w:t>Čís</w:t>
      </w:r>
      <w:r w:rsidR="00F629E7">
        <w:t>lo železničního přejezdu:</w:t>
      </w:r>
      <w:r w:rsidR="00F629E7">
        <w:tab/>
      </w:r>
      <w:r w:rsidR="0055534A">
        <w:tab/>
      </w:r>
      <w:r w:rsidRPr="00E71978">
        <w:t>P</w:t>
      </w:r>
      <w:r w:rsidR="00371375">
        <w:t>25</w:t>
      </w:r>
      <w:r w:rsidR="00597A5F">
        <w:t>4</w:t>
      </w:r>
      <w:r w:rsidR="00246BAC">
        <w:t>3</w:t>
      </w:r>
      <w:r w:rsidR="00371375">
        <w:t xml:space="preserve"> v</w:t>
      </w:r>
      <w:r w:rsidR="00526C0D">
        <w:t> evidenčním km 3,623</w:t>
      </w:r>
    </w:p>
    <w:p w14:paraId="370908E4" w14:textId="77777777" w:rsidR="00EB48CC" w:rsidRPr="00E71978" w:rsidRDefault="00EB48CC" w:rsidP="002D7F9F">
      <w:pPr>
        <w:spacing w:after="120"/>
      </w:pPr>
      <w:r>
        <w:tab/>
      </w:r>
      <w:r>
        <w:tab/>
      </w:r>
      <w:r>
        <w:tab/>
      </w:r>
      <w:r>
        <w:tab/>
      </w:r>
      <w:r>
        <w:tab/>
        <w:t>P25</w:t>
      </w:r>
      <w:r w:rsidR="00597A5F">
        <w:t>5</w:t>
      </w:r>
      <w:r w:rsidR="00246BAC">
        <w:t>4</w:t>
      </w:r>
      <w:r>
        <w:t xml:space="preserve"> v</w:t>
      </w:r>
      <w:r w:rsidR="00526C0D">
        <w:t> evidenčním km</w:t>
      </w:r>
      <w:r w:rsidR="00FF5D4B">
        <w:t xml:space="preserve"> </w:t>
      </w:r>
      <w:r w:rsidR="00246BAC">
        <w:t>3,712</w:t>
      </w:r>
    </w:p>
    <w:p w14:paraId="70A6E971" w14:textId="3CDEF9D3" w:rsidR="0055534A" w:rsidRDefault="007B24D8" w:rsidP="0055534A">
      <w:pPr>
        <w:spacing w:after="120"/>
        <w:ind w:left="3540" w:hanging="3540"/>
      </w:pPr>
      <w:r>
        <w:t>Traťový úsek:</w:t>
      </w:r>
      <w:r>
        <w:tab/>
      </w:r>
      <w:r w:rsidR="0055534A" w:rsidRPr="0055534A">
        <w:t>0841; Roudnice nad Labem</w:t>
      </w:r>
      <w:r w:rsidR="0055534A">
        <w:t xml:space="preserve"> </w:t>
      </w:r>
      <w:r w:rsidR="0055534A" w:rsidRPr="0055534A">
        <w:t>(mimo)</w:t>
      </w:r>
      <w:r w:rsidR="0055534A">
        <w:t xml:space="preserve">- </w:t>
      </w:r>
      <w:r w:rsidR="0055534A" w:rsidRPr="0055534A">
        <w:t>Straškov</w:t>
      </w:r>
      <w:r w:rsidR="009A56EE">
        <w:t>-</w:t>
      </w:r>
      <w:r w:rsidR="0055534A" w:rsidRPr="0055534A">
        <w:t>odbočka</w:t>
      </w:r>
      <w:r w:rsidR="0055534A">
        <w:t xml:space="preserve"> (mimo)</w:t>
      </w:r>
    </w:p>
    <w:p w14:paraId="4E56935A" w14:textId="77777777" w:rsidR="007B24D8" w:rsidRDefault="007B24D8" w:rsidP="002D7F9F">
      <w:pPr>
        <w:spacing w:after="120"/>
      </w:pPr>
      <w:r>
        <w:t>Definiční úsek:</w:t>
      </w:r>
      <w:r>
        <w:tab/>
      </w:r>
      <w:r>
        <w:tab/>
      </w:r>
      <w:r>
        <w:tab/>
      </w:r>
      <w:r>
        <w:tab/>
      </w:r>
      <w:r w:rsidR="0055534A">
        <w:t>02</w:t>
      </w:r>
      <w:r>
        <w:t xml:space="preserve">; </w:t>
      </w:r>
      <w:r w:rsidR="0055534A">
        <w:t>Roudnice nad Labem</w:t>
      </w:r>
      <w:r>
        <w:t xml:space="preserve"> – Straškov odbočka</w:t>
      </w:r>
    </w:p>
    <w:p w14:paraId="6A5FD4E9" w14:textId="77777777" w:rsidR="00F90146" w:rsidRDefault="00F90146" w:rsidP="002D7F9F">
      <w:pPr>
        <w:spacing w:after="120"/>
      </w:pPr>
    </w:p>
    <w:p w14:paraId="7977DA17" w14:textId="77777777" w:rsidR="007B24D8" w:rsidRPr="00D118F1" w:rsidRDefault="007B24D8" w:rsidP="00DF4382">
      <w:pPr>
        <w:pStyle w:val="Odstavecseseznamem"/>
        <w:numPr>
          <w:ilvl w:val="0"/>
          <w:numId w:val="12"/>
        </w:numPr>
        <w:spacing w:after="120"/>
        <w:rPr>
          <w:b/>
        </w:rPr>
      </w:pPr>
      <w:r w:rsidRPr="00D118F1">
        <w:rPr>
          <w:b/>
        </w:rPr>
        <w:t>Základní charakteristika trati:</w:t>
      </w:r>
    </w:p>
    <w:p w14:paraId="05F69055" w14:textId="77777777" w:rsidR="007B24D8" w:rsidRDefault="007B24D8" w:rsidP="002D7F9F">
      <w:pPr>
        <w:spacing w:after="120"/>
      </w:pPr>
      <w:r>
        <w:t>Kategorie dráhy podle zákona č. 266/1994 Sb.:</w:t>
      </w:r>
      <w:r>
        <w:tab/>
        <w:t>regionální</w:t>
      </w:r>
    </w:p>
    <w:p w14:paraId="5F0BB69D" w14:textId="77777777" w:rsidR="007B24D8" w:rsidRDefault="007B24D8" w:rsidP="007B24D8">
      <w:pPr>
        <w:spacing w:after="120"/>
      </w:pPr>
      <w:r>
        <w:t>Kategorie dráhy podle TSI INF:</w:t>
      </w:r>
      <w:r>
        <w:tab/>
      </w:r>
      <w:r>
        <w:tab/>
      </w:r>
      <w:r>
        <w:tab/>
      </w:r>
      <w:r>
        <w:tab/>
        <w:t>P6/F4</w:t>
      </w:r>
    </w:p>
    <w:p w14:paraId="5F69858B" w14:textId="77777777" w:rsidR="007B24D8" w:rsidRDefault="007B24D8" w:rsidP="007B24D8">
      <w:pPr>
        <w:spacing w:after="120"/>
      </w:pPr>
      <w:r>
        <w:t>Součást sítě TEN-T:</w:t>
      </w:r>
      <w:r>
        <w:tab/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>NE</w:t>
      </w:r>
    </w:p>
    <w:p w14:paraId="6E34FD89" w14:textId="77777777" w:rsidR="007B24D8" w:rsidRDefault="007B24D8" w:rsidP="007B24D8">
      <w:pPr>
        <w:spacing w:after="120"/>
      </w:pPr>
      <w:r>
        <w:t>Číslo trati podle Prohlášení o dráze:</w:t>
      </w:r>
      <w:r>
        <w:tab/>
      </w:r>
      <w:r w:rsidR="00D118F1">
        <w:tab/>
      </w:r>
      <w:r w:rsidR="00D118F1">
        <w:tab/>
      </w:r>
      <w:r>
        <w:t>40</w:t>
      </w:r>
      <w:r w:rsidR="0055534A">
        <w:t>4</w:t>
      </w:r>
      <w:r>
        <w:t xml:space="preserve"> 00</w:t>
      </w:r>
    </w:p>
    <w:p w14:paraId="01EF5B06" w14:textId="77777777" w:rsidR="007B24D8" w:rsidRDefault="007B24D8" w:rsidP="007B24D8">
      <w:pPr>
        <w:spacing w:after="120"/>
      </w:pPr>
      <w:r>
        <w:t>Číslo trati podle nákresného jízdního řádu:</w:t>
      </w:r>
      <w:r>
        <w:tab/>
      </w:r>
      <w:r w:rsidR="00D118F1">
        <w:tab/>
      </w:r>
      <w:r>
        <w:t>530</w:t>
      </w:r>
      <w:r w:rsidR="0055534A">
        <w:t xml:space="preserve"> C</w:t>
      </w:r>
    </w:p>
    <w:p w14:paraId="5683982C" w14:textId="77777777" w:rsidR="007B24D8" w:rsidRDefault="007B24D8" w:rsidP="007B24D8">
      <w:pPr>
        <w:spacing w:after="120"/>
      </w:pPr>
      <w:r>
        <w:t>Číslo trati podle knižního jízdního řádu:</w:t>
      </w:r>
      <w:r>
        <w:tab/>
      </w:r>
      <w:r w:rsidR="00D118F1">
        <w:tab/>
      </w:r>
      <w:r>
        <w:t>09</w:t>
      </w:r>
      <w:r w:rsidR="0055534A">
        <w:t>6</w:t>
      </w:r>
    </w:p>
    <w:p w14:paraId="1171A329" w14:textId="77777777" w:rsidR="007B24D8" w:rsidRDefault="007B24D8" w:rsidP="007B24D8">
      <w:pPr>
        <w:spacing w:after="120"/>
      </w:pPr>
      <w:r>
        <w:t>Číslo traťového a definičního úseku:</w:t>
      </w:r>
      <w:r>
        <w:tab/>
      </w:r>
      <w:r w:rsidR="00D118F1">
        <w:tab/>
      </w:r>
      <w:r w:rsidR="00D118F1">
        <w:tab/>
      </w:r>
      <w:r>
        <w:t>08</w:t>
      </w:r>
      <w:r w:rsidR="0055534A">
        <w:t>4</w:t>
      </w:r>
      <w:r>
        <w:t xml:space="preserve">1 </w:t>
      </w:r>
      <w:r w:rsidR="0055534A">
        <w:t>02</w:t>
      </w:r>
    </w:p>
    <w:p w14:paraId="4F8D17D6" w14:textId="77777777" w:rsidR="007B24D8" w:rsidRDefault="007B24D8" w:rsidP="007B24D8">
      <w:pPr>
        <w:spacing w:after="120"/>
      </w:pPr>
      <w:r>
        <w:t>Traťová třída zatížení:</w:t>
      </w:r>
      <w:r>
        <w:tab/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>D</w:t>
      </w:r>
      <w:r w:rsidR="0055534A">
        <w:t>2</w:t>
      </w:r>
      <w:r>
        <w:t>/60</w:t>
      </w:r>
    </w:p>
    <w:p w14:paraId="72D85291" w14:textId="77777777" w:rsidR="007B24D8" w:rsidRDefault="007B24D8" w:rsidP="007B24D8">
      <w:pPr>
        <w:spacing w:after="120"/>
      </w:pPr>
      <w:r>
        <w:t>Maximální traťová rychlost:</w:t>
      </w:r>
      <w:r>
        <w:tab/>
      </w:r>
      <w:r w:rsidR="00D118F1">
        <w:tab/>
      </w:r>
      <w:r w:rsidR="00D118F1">
        <w:tab/>
      </w:r>
      <w:r w:rsidR="00D118F1">
        <w:tab/>
      </w:r>
      <w:r>
        <w:t>60 km/h</w:t>
      </w:r>
      <w:r w:rsidR="004F077A">
        <w:t>od</w:t>
      </w:r>
    </w:p>
    <w:p w14:paraId="6FE47F1B" w14:textId="77777777" w:rsidR="007B24D8" w:rsidRDefault="007B24D8" w:rsidP="007B24D8">
      <w:pPr>
        <w:spacing w:after="120"/>
      </w:pPr>
      <w:r>
        <w:t>Trakční soustava:</w:t>
      </w:r>
      <w:r>
        <w:tab/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>bez elektrizace</w:t>
      </w:r>
    </w:p>
    <w:p w14:paraId="2BED2785" w14:textId="77777777" w:rsidR="00D118F1" w:rsidRDefault="007B24D8" w:rsidP="007B24D8">
      <w:pPr>
        <w:spacing w:after="120"/>
      </w:pPr>
      <w:r>
        <w:t>Počet traťových kolejí:</w:t>
      </w:r>
      <w:r w:rsidR="00D118F1">
        <w:tab/>
      </w:r>
      <w:r w:rsidR="00D118F1">
        <w:tab/>
      </w:r>
      <w:r w:rsidR="00D118F1">
        <w:tab/>
      </w:r>
      <w:r w:rsidR="00D118F1">
        <w:tab/>
      </w:r>
      <w:r>
        <w:tab/>
        <w:t>1</w:t>
      </w:r>
      <w:r w:rsidR="00D118F1">
        <w:tab/>
      </w:r>
      <w:r w:rsidR="00D118F1">
        <w:tab/>
      </w:r>
      <w:r w:rsidR="00D118F1">
        <w:tab/>
      </w:r>
    </w:p>
    <w:p w14:paraId="4411E4C5" w14:textId="77777777" w:rsidR="00526C0D" w:rsidRDefault="00526C0D" w:rsidP="00FF5D4B">
      <w:pPr>
        <w:spacing w:after="120"/>
        <w:rPr>
          <w:b/>
        </w:rPr>
      </w:pPr>
    </w:p>
    <w:p w14:paraId="7D823008" w14:textId="77777777" w:rsidR="00831219" w:rsidRDefault="00962289" w:rsidP="00526C0D">
      <w:pPr>
        <w:pStyle w:val="Odstavecseseznamem"/>
        <w:numPr>
          <w:ilvl w:val="0"/>
          <w:numId w:val="12"/>
        </w:numPr>
        <w:spacing w:after="120"/>
      </w:pPr>
      <w:r w:rsidRPr="00526C0D">
        <w:rPr>
          <w:b/>
        </w:rPr>
        <w:t>Předpokládaná doba realizace:</w:t>
      </w:r>
      <w:r w:rsidRPr="00092F84">
        <w:tab/>
      </w:r>
      <w:r w:rsidR="00F629E7">
        <w:tab/>
      </w:r>
    </w:p>
    <w:p w14:paraId="06799447" w14:textId="2EAA5DA0" w:rsidR="00962289" w:rsidRDefault="00526C0D" w:rsidP="00831219">
      <w:pPr>
        <w:pStyle w:val="Odstavecseseznamem"/>
        <w:spacing w:after="120"/>
      </w:pPr>
      <w:r>
        <w:t>7</w:t>
      </w:r>
      <w:r w:rsidR="00891A84" w:rsidRPr="004B4696">
        <w:t xml:space="preserve"> měsíců, </w:t>
      </w:r>
      <w:r w:rsidR="00831219" w:rsidRPr="004B4696">
        <w:t>zahájení</w:t>
      </w:r>
      <w:r w:rsidR="00891A84" w:rsidRPr="004B4696">
        <w:t xml:space="preserve"> </w:t>
      </w:r>
      <w:r w:rsidR="009D2E91" w:rsidRPr="004B4696">
        <w:t>202</w:t>
      </w:r>
      <w:r w:rsidR="00EF0717" w:rsidRPr="004B4696">
        <w:t>1</w:t>
      </w:r>
      <w:r w:rsidR="00831219" w:rsidRPr="004B4696">
        <w:t xml:space="preserve">, ukončení </w:t>
      </w:r>
      <w:r w:rsidR="004B4696" w:rsidRPr="004B4696">
        <w:t>2022</w:t>
      </w:r>
    </w:p>
    <w:p w14:paraId="013A1488" w14:textId="77777777" w:rsidR="00D118F1" w:rsidRDefault="00D118F1" w:rsidP="00D118F1">
      <w:pPr>
        <w:pStyle w:val="Odstavecseseznamem"/>
        <w:spacing w:after="120"/>
      </w:pPr>
    </w:p>
    <w:p w14:paraId="2C324361" w14:textId="77777777" w:rsidR="00EC0323" w:rsidRDefault="00246BAC" w:rsidP="00682AF8">
      <w:r w:rsidRPr="00246BAC">
        <w:t xml:space="preserve"> </w:t>
      </w:r>
    </w:p>
    <w:p w14:paraId="1F4FACE5" w14:textId="77777777" w:rsidR="00522B47" w:rsidRDefault="00522B47" w:rsidP="006D4492"/>
    <w:p w14:paraId="4EA88533" w14:textId="77777777" w:rsidR="00331635" w:rsidRDefault="004C2B9A" w:rsidP="00682AF8">
      <w:pPr>
        <w:pStyle w:val="Nadpis2"/>
      </w:pPr>
      <w:r>
        <w:lastRenderedPageBreak/>
        <w:t>2)</w:t>
      </w:r>
      <w:r>
        <w:tab/>
      </w:r>
      <w:r w:rsidR="00BE5D5D" w:rsidRPr="00BE5D5D">
        <w:t>Zdůvodnění potřebnosti investiční akce</w:t>
      </w:r>
    </w:p>
    <w:p w14:paraId="320AD9F8" w14:textId="77777777" w:rsidR="00FF5D4B" w:rsidRDefault="0053113C" w:rsidP="00FF5D4B">
      <w:pPr>
        <w:autoSpaceDE w:val="0"/>
        <w:autoSpaceDN w:val="0"/>
        <w:adjustRightInd w:val="0"/>
        <w:jc w:val="both"/>
      </w:pPr>
      <w:r w:rsidRPr="0053113C">
        <w:rPr>
          <w:rFonts w:cs="Arial"/>
          <w:szCs w:val="20"/>
        </w:rPr>
        <w:t>Na regionální železniční trati Roudnice nad Labem – Straškov se navrhuje rekonstrukce většiny přejezdů. Nově se uvažuje v některých úsecích zvýšení trať. rychlosti nad 60 km/h. Jedná se o trať napojující několik velkých obcí na koridorovou železniční trať s dojezdem do Prahy i krajské metropole Ústí nad Labem. Stavbou dojde k odstranění TOR na obou přejezdech a ke zvýšení bezpečnosti železniční i silniční dopravy.</w:t>
      </w:r>
      <w:r w:rsidR="00FF5D4B" w:rsidRPr="00FF5D4B">
        <w:t xml:space="preserve"> </w:t>
      </w:r>
    </w:p>
    <w:p w14:paraId="6558D88E" w14:textId="77777777" w:rsidR="00526C0D" w:rsidRDefault="00FF5D4B" w:rsidP="00FF5D4B">
      <w:pPr>
        <w:autoSpaceDE w:val="0"/>
        <w:autoSpaceDN w:val="0"/>
        <w:adjustRightInd w:val="0"/>
        <w:jc w:val="both"/>
        <w:rPr>
          <w:rFonts w:cs="Arial"/>
          <w:szCs w:val="20"/>
        </w:rPr>
      </w:pPr>
      <w:r w:rsidRPr="00FF5D4B">
        <w:rPr>
          <w:rFonts w:cs="Arial"/>
          <w:szCs w:val="20"/>
        </w:rPr>
        <w:t xml:space="preserve">Hlavním cílem je </w:t>
      </w:r>
      <w:r w:rsidR="00526C0D">
        <w:rPr>
          <w:rFonts w:cs="Arial"/>
          <w:szCs w:val="20"/>
        </w:rPr>
        <w:t>změna způsobu zabezpečení železničních přejezdů v km</w:t>
      </w:r>
      <w:r w:rsidRPr="00FF5D4B">
        <w:rPr>
          <w:rFonts w:cs="Arial"/>
          <w:szCs w:val="20"/>
        </w:rPr>
        <w:t xml:space="preserve"> </w:t>
      </w:r>
      <w:r w:rsidR="00526C0D">
        <w:rPr>
          <w:rFonts w:cs="Arial"/>
          <w:szCs w:val="20"/>
        </w:rPr>
        <w:t>3</w:t>
      </w:r>
      <w:r w:rsidR="00161C36">
        <w:rPr>
          <w:rFonts w:cs="Arial"/>
          <w:szCs w:val="20"/>
        </w:rPr>
        <w:t>,623</w:t>
      </w:r>
      <w:r w:rsidRPr="00FF5D4B">
        <w:rPr>
          <w:rFonts w:cs="Arial"/>
          <w:szCs w:val="20"/>
        </w:rPr>
        <w:t xml:space="preserve"> (P254</w:t>
      </w:r>
      <w:r w:rsidR="00161C36">
        <w:rPr>
          <w:rFonts w:cs="Arial"/>
          <w:szCs w:val="20"/>
        </w:rPr>
        <w:t>3</w:t>
      </w:r>
      <w:r w:rsidRPr="00FF5D4B">
        <w:rPr>
          <w:rFonts w:cs="Arial"/>
          <w:szCs w:val="20"/>
        </w:rPr>
        <w:t>)</w:t>
      </w:r>
      <w:r w:rsidR="00526C0D">
        <w:rPr>
          <w:rFonts w:cs="Arial"/>
          <w:szCs w:val="20"/>
        </w:rPr>
        <w:t xml:space="preserve"> a v km 3,712 (P2544), které jsou v současné době zabezpečené pouze výstražnými kříži.</w:t>
      </w:r>
    </w:p>
    <w:p w14:paraId="1C78BB25" w14:textId="77777777" w:rsidR="0053113C" w:rsidRDefault="00526C0D" w:rsidP="00FF5D4B">
      <w:pPr>
        <w:autoSpaceDE w:val="0"/>
        <w:autoSpaceDN w:val="0"/>
        <w:adjustRightInd w:val="0"/>
        <w:jc w:val="both"/>
        <w:rPr>
          <w:rFonts w:cs="Arial"/>
          <w:szCs w:val="20"/>
        </w:rPr>
      </w:pPr>
      <w:r>
        <w:rPr>
          <w:rFonts w:cs="Arial"/>
          <w:szCs w:val="20"/>
        </w:rPr>
        <w:t>Stavba se nachází na jednokolejné neel</w:t>
      </w:r>
      <w:r w:rsidR="00B50476">
        <w:rPr>
          <w:rFonts w:cs="Arial"/>
          <w:szCs w:val="20"/>
        </w:rPr>
        <w:t xml:space="preserve">ektrizované regionální </w:t>
      </w:r>
      <w:r>
        <w:rPr>
          <w:rFonts w:cs="Arial"/>
          <w:szCs w:val="20"/>
        </w:rPr>
        <w:t>trati</w:t>
      </w:r>
      <w:r w:rsidR="00B50476">
        <w:rPr>
          <w:rFonts w:cs="Arial"/>
          <w:szCs w:val="20"/>
        </w:rPr>
        <w:t xml:space="preserve"> Roudnice nad Labem – Straškov v katastru obce Roudnice nad Labem, přejezd P2543 v km 3,623 kříží</w:t>
      </w:r>
      <w:r w:rsidR="00FF5D4B" w:rsidRPr="00FF5D4B">
        <w:rPr>
          <w:rFonts w:cs="Arial"/>
          <w:szCs w:val="20"/>
        </w:rPr>
        <w:t xml:space="preserve"> místní komunikac</w:t>
      </w:r>
      <w:r w:rsidR="00B50476">
        <w:rPr>
          <w:rFonts w:cs="Arial"/>
          <w:szCs w:val="20"/>
        </w:rPr>
        <w:t>i</w:t>
      </w:r>
      <w:r w:rsidR="00161C36">
        <w:rPr>
          <w:rFonts w:cs="Arial"/>
          <w:szCs w:val="20"/>
        </w:rPr>
        <w:t xml:space="preserve"> v intravilánu města Roudnice nad Labem</w:t>
      </w:r>
      <w:r w:rsidR="00B50476">
        <w:rPr>
          <w:rFonts w:cs="Arial"/>
          <w:szCs w:val="20"/>
        </w:rPr>
        <w:t xml:space="preserve"> a přejezd P2544 v km 3,712 kříží </w:t>
      </w:r>
      <w:r w:rsidR="00161C36">
        <w:rPr>
          <w:rFonts w:cs="Arial"/>
          <w:szCs w:val="20"/>
        </w:rPr>
        <w:t>místní</w:t>
      </w:r>
      <w:r w:rsidR="00C11C8D">
        <w:rPr>
          <w:rFonts w:cs="Arial"/>
          <w:szCs w:val="20"/>
        </w:rPr>
        <w:t xml:space="preserve"> účelovou</w:t>
      </w:r>
      <w:r w:rsidR="00161C36">
        <w:rPr>
          <w:rFonts w:cs="Arial"/>
          <w:szCs w:val="20"/>
        </w:rPr>
        <w:t xml:space="preserve"> komunikac</w:t>
      </w:r>
      <w:r w:rsidR="00B50476">
        <w:rPr>
          <w:rFonts w:cs="Arial"/>
          <w:szCs w:val="20"/>
        </w:rPr>
        <w:t>i</w:t>
      </w:r>
      <w:r w:rsidR="00FF5D4B" w:rsidRPr="00FF5D4B">
        <w:rPr>
          <w:rFonts w:cs="Arial"/>
          <w:szCs w:val="20"/>
        </w:rPr>
        <w:t>. Traťová rychlost</w:t>
      </w:r>
      <w:r w:rsidR="00B50476">
        <w:rPr>
          <w:rFonts w:cs="Arial"/>
          <w:szCs w:val="20"/>
        </w:rPr>
        <w:t xml:space="preserve"> na přejezdech je 60 km/hod.</w:t>
      </w:r>
    </w:p>
    <w:p w14:paraId="5EB04212" w14:textId="77777777" w:rsidR="00831219" w:rsidRDefault="00C11C8D" w:rsidP="00A973EE">
      <w:pPr>
        <w:autoSpaceDE w:val="0"/>
        <w:autoSpaceDN w:val="0"/>
        <w:adjustRightInd w:val="0"/>
        <w:spacing w:after="120"/>
        <w:jc w:val="both"/>
      </w:pPr>
      <w:r>
        <w:rPr>
          <w:noProof/>
          <w:lang w:eastAsia="cs-CZ"/>
        </w:rPr>
        <w:drawing>
          <wp:inline distT="0" distB="0" distL="0" distR="0" wp14:anchorId="51071698" wp14:editId="17FAB923">
            <wp:extent cx="2640259" cy="1980850"/>
            <wp:effectExtent l="0" t="0" r="8255" b="6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4992" cy="20069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5D4083">
        <w:rPr>
          <w:noProof/>
          <w:lang w:eastAsia="cs-CZ"/>
        </w:rPr>
        <w:drawing>
          <wp:inline distT="0" distB="0" distL="0" distR="0" wp14:anchorId="089D271F" wp14:editId="0FF2749B">
            <wp:extent cx="2575555" cy="1978025"/>
            <wp:effectExtent l="0" t="0" r="0" b="317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678" cy="20134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E39F42" w14:textId="77777777" w:rsidR="002F31B3" w:rsidRDefault="002F31B3" w:rsidP="00A973EE">
      <w:pPr>
        <w:autoSpaceDE w:val="0"/>
        <w:autoSpaceDN w:val="0"/>
        <w:adjustRightInd w:val="0"/>
        <w:spacing w:after="120"/>
        <w:jc w:val="both"/>
      </w:pPr>
      <w:r w:rsidRPr="002F31B3">
        <w:t>Stávající přejezd P2543 v km 3, 623</w:t>
      </w:r>
      <w:r w:rsidRPr="002F31B3">
        <w:tab/>
      </w:r>
      <w:r w:rsidRPr="002F31B3">
        <w:tab/>
      </w:r>
      <w:r w:rsidRPr="002F31B3">
        <w:tab/>
      </w:r>
    </w:p>
    <w:p w14:paraId="79615DF9" w14:textId="77777777" w:rsidR="00C11C8D" w:rsidRDefault="00C11C8D" w:rsidP="00A973EE">
      <w:pPr>
        <w:autoSpaceDE w:val="0"/>
        <w:autoSpaceDN w:val="0"/>
        <w:adjustRightInd w:val="0"/>
        <w:spacing w:after="120"/>
        <w:jc w:val="both"/>
      </w:pPr>
      <w:r>
        <w:rPr>
          <w:noProof/>
          <w:lang w:eastAsia="cs-CZ"/>
        </w:rPr>
        <w:drawing>
          <wp:inline distT="0" distB="0" distL="0" distR="0" wp14:anchorId="63701574" wp14:editId="5DF3F75A">
            <wp:extent cx="2588895" cy="1995653"/>
            <wp:effectExtent l="0" t="0" r="1905" b="508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248" cy="201442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73652D54" wp14:editId="0B88F677">
            <wp:extent cx="2644140" cy="1983760"/>
            <wp:effectExtent l="0" t="0" r="381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880" cy="19933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5EFFBC" w14:textId="77777777" w:rsidR="00C11C8D" w:rsidRDefault="00C11C8D" w:rsidP="00A973EE">
      <w:pPr>
        <w:autoSpaceDE w:val="0"/>
        <w:autoSpaceDN w:val="0"/>
        <w:adjustRightInd w:val="0"/>
        <w:spacing w:after="120"/>
        <w:jc w:val="both"/>
      </w:pPr>
      <w:r>
        <w:t>Stávající přejezd P2544 v km 3,712</w:t>
      </w:r>
    </w:p>
    <w:p w14:paraId="0285A6E4" w14:textId="77777777" w:rsidR="00BA0E34" w:rsidRDefault="00BA0E34" w:rsidP="00BA0E34">
      <w:r>
        <w:t>Železniční svršek stávajícího přejezdu v žkm 3,623 (P2543) je tvořen kolejnicemi S49 na dřevěných pražcích, upevnění žebrové ŽS4, kolejové lože štěrkové, stykovaná kolej. Přejezdová konstrukce je tvořena asfaltobetonovou směsí – živičná konstrukce, vpravo od koleje je kolejnicový žlábek tvořen zdvojenou kolejnicí.</w:t>
      </w:r>
      <w:r w:rsidRPr="001D3827">
        <w:t xml:space="preserve"> </w:t>
      </w:r>
    </w:p>
    <w:p w14:paraId="5C603944" w14:textId="77777777" w:rsidR="00C11C8D" w:rsidRDefault="00BA0E34" w:rsidP="00E54153">
      <w:r>
        <w:t xml:space="preserve">Stávající přejezd v žkm 3,712 (P2544) je tvořen </w:t>
      </w:r>
      <w:r w:rsidR="005D4083">
        <w:t>kolejnicemi S49 na dřevěných pražcích, upevnění žebrové ŽS4, kolejové lože štěrkové, stykovaná kolej. P</w:t>
      </w:r>
      <w:r>
        <w:t>řejezdová konstrukce je panelová, napojená na zpevněnou místní účelovou komunikaci. Přejezd</w:t>
      </w:r>
      <w:r w:rsidR="00E54153">
        <w:t xml:space="preserve"> </w:t>
      </w:r>
      <w:r>
        <w:t>je</w:t>
      </w:r>
      <w:r w:rsidR="00A26A80">
        <w:t xml:space="preserve"> v současné době</w:t>
      </w:r>
      <w:r>
        <w:t xml:space="preserve"> určen pouze pro pěší.</w:t>
      </w:r>
    </w:p>
    <w:p w14:paraId="7281C7A2" w14:textId="77777777" w:rsidR="00E54153" w:rsidRDefault="00E54153" w:rsidP="00E54153"/>
    <w:p w14:paraId="77D49233" w14:textId="77777777" w:rsidR="00331635" w:rsidRDefault="004C2B9A" w:rsidP="00682AF8">
      <w:pPr>
        <w:pStyle w:val="Nadpis2"/>
      </w:pPr>
      <w:r>
        <w:lastRenderedPageBreak/>
        <w:t>3</w:t>
      </w:r>
      <w:r w:rsidR="00331635">
        <w:t>)</w:t>
      </w:r>
      <w:r w:rsidR="00331635">
        <w:tab/>
      </w:r>
      <w:r w:rsidR="00BE5D5D">
        <w:t>P</w:t>
      </w:r>
      <w:r w:rsidR="00BE5D5D" w:rsidRPr="00BE5D5D">
        <w:t>opis technického řešení</w:t>
      </w:r>
    </w:p>
    <w:p w14:paraId="30F9B493" w14:textId="77777777" w:rsidR="00E54153" w:rsidRDefault="00E54153" w:rsidP="00A973EE">
      <w:pPr>
        <w:jc w:val="both"/>
      </w:pPr>
    </w:p>
    <w:p w14:paraId="76914397" w14:textId="77777777" w:rsidR="00DB6E89" w:rsidRDefault="00E54153" w:rsidP="00E54153">
      <w:pPr>
        <w:jc w:val="both"/>
      </w:pPr>
      <w:r>
        <w:t xml:space="preserve">Předmětem stavby je náhrada stávajícího zabezpečení přejezdů výstražnými kříži za  </w:t>
      </w:r>
      <w:r w:rsidRPr="000524C4">
        <w:rPr>
          <w:b/>
        </w:rPr>
        <w:t>nov</w:t>
      </w:r>
      <w:r>
        <w:rPr>
          <w:b/>
        </w:rPr>
        <w:t>á</w:t>
      </w:r>
      <w:r w:rsidRPr="000524C4">
        <w:rPr>
          <w:b/>
        </w:rPr>
        <w:t xml:space="preserve"> přejezdov</w:t>
      </w:r>
      <w:r>
        <w:rPr>
          <w:b/>
        </w:rPr>
        <w:t>á</w:t>
      </w:r>
      <w:r w:rsidRPr="000524C4">
        <w:rPr>
          <w:b/>
        </w:rPr>
        <w:t xml:space="preserve"> zabezpečovací zařízení 3. kategorie se závorami</w:t>
      </w:r>
      <w:r>
        <w:t xml:space="preserve"> dle ČSN 34 2650 ed.2 a Metodického pokynu SŽDC „Konfigurace přejezdových zabezpečovacích zařízení světelných“, č.j. 53749/2019-SŽDC-GŘ-O14 v platném znění. </w:t>
      </w:r>
    </w:p>
    <w:p w14:paraId="3DDAF00A" w14:textId="77777777" w:rsidR="00DB6E89" w:rsidRDefault="00DB6E89" w:rsidP="00DB6E89">
      <w:pPr>
        <w:spacing w:after="0"/>
        <w:jc w:val="both"/>
      </w:pPr>
      <w:r>
        <w:t xml:space="preserve">Přejezdové </w:t>
      </w:r>
      <w:r w:rsidRPr="006B2788">
        <w:t>zabezpečovací zaříz</w:t>
      </w:r>
      <w:r>
        <w:t xml:space="preserve">ení přejezdů </w:t>
      </w:r>
      <w:r w:rsidRPr="00E933E7">
        <w:rPr>
          <w:b/>
        </w:rPr>
        <w:t>P2543 a P2544</w:t>
      </w:r>
      <w:r>
        <w:t xml:space="preserve"> bude </w:t>
      </w:r>
      <w:r w:rsidRPr="006B2788">
        <w:t>technologicky řešeno jako jeden celek</w:t>
      </w:r>
      <w:r>
        <w:t>.</w:t>
      </w:r>
      <w:r w:rsidRPr="00DB6E89">
        <w:t xml:space="preserve"> </w:t>
      </w:r>
      <w:r>
        <w:t xml:space="preserve">Přesný počet výstražníků a závor u obou přejezdů bude stanoven Rozhodnutím Drážního úřadu o změně a rozsahu zabezpečení přejezdů. </w:t>
      </w:r>
      <w:r w:rsidRPr="003F26E6">
        <w:t xml:space="preserve">Vzhledem k tomu, že se </w:t>
      </w:r>
      <w:r>
        <w:t>oba přejezdy</w:t>
      </w:r>
      <w:r w:rsidRPr="003F26E6">
        <w:t xml:space="preserve"> nachází v intravilánu obce, bude PZS doplněno o signalizaci pro nevidomé.</w:t>
      </w:r>
    </w:p>
    <w:p w14:paraId="133796F6" w14:textId="77777777" w:rsidR="00E933E7" w:rsidRDefault="00E933E7" w:rsidP="00DB6E89">
      <w:pPr>
        <w:spacing w:after="0"/>
        <w:jc w:val="both"/>
      </w:pPr>
    </w:p>
    <w:p w14:paraId="56A72159" w14:textId="0EABDB88" w:rsidR="00E933E7" w:rsidRDefault="00DB6E89" w:rsidP="00E933E7">
      <w:pPr>
        <w:tabs>
          <w:tab w:val="num" w:pos="1701"/>
        </w:tabs>
        <w:jc w:val="both"/>
      </w:pPr>
      <w:r>
        <w:t>U přejezdu</w:t>
      </w:r>
      <w:r w:rsidR="005235D0">
        <w:t xml:space="preserve"> </w:t>
      </w:r>
      <w:r w:rsidR="005235D0" w:rsidRPr="005235D0">
        <w:t>P2543</w:t>
      </w:r>
      <w:r>
        <w:t xml:space="preserve"> se</w:t>
      </w:r>
      <w:r w:rsidRPr="00DB6E89">
        <w:t xml:space="preserve"> </w:t>
      </w:r>
      <w:r w:rsidR="00E933E7">
        <w:t>p</w:t>
      </w:r>
      <w:r>
        <w:t xml:space="preserve">ředpokládá konfigurace se </w:t>
      </w:r>
      <w:r w:rsidRPr="00C31161">
        <w:t xml:space="preserve">4 výstražníky, 6 světelných skříní LED a </w:t>
      </w:r>
      <w:r>
        <w:t>2 celé závory s LED svítilnami.</w:t>
      </w:r>
      <w:r w:rsidR="005235D0">
        <w:t xml:space="preserve"> U přejezdu (přechodu) </w:t>
      </w:r>
      <w:r w:rsidR="005235D0" w:rsidRPr="005235D0">
        <w:t>P254</w:t>
      </w:r>
      <w:r w:rsidR="005235D0">
        <w:t>4 se</w:t>
      </w:r>
      <w:r w:rsidR="005235D0" w:rsidRPr="00DB6E89">
        <w:t xml:space="preserve"> </w:t>
      </w:r>
      <w:r w:rsidR="005235D0">
        <w:t>předpokládá konfigurace se 2</w:t>
      </w:r>
      <w:r w:rsidR="005235D0" w:rsidRPr="00C31161">
        <w:t xml:space="preserve"> výstražníky, </w:t>
      </w:r>
      <w:r w:rsidR="005235D0">
        <w:t xml:space="preserve">2 </w:t>
      </w:r>
      <w:r w:rsidR="005235D0" w:rsidRPr="00C31161">
        <w:t xml:space="preserve">světelných skříní LED a </w:t>
      </w:r>
      <w:r w:rsidR="005235D0">
        <w:t xml:space="preserve">2 celé závory s LED svítilnami. </w:t>
      </w:r>
      <w:r w:rsidR="00E933E7" w:rsidRPr="00E933E7">
        <w:t xml:space="preserve"> </w:t>
      </w:r>
      <w:r w:rsidR="00E933E7">
        <w:t xml:space="preserve">Ovládání PZS </w:t>
      </w:r>
      <w:r w:rsidR="00E933E7" w:rsidRPr="005947BD">
        <w:t>bude automatické jízdou vlaku. Přejezdové zařízení bude reléové</w:t>
      </w:r>
      <w:r w:rsidR="00E933E7">
        <w:t>ho typu</w:t>
      </w:r>
      <w:r w:rsidR="00E933E7" w:rsidRPr="005947BD">
        <w:t xml:space="preserve"> s elektronickými prvky. </w:t>
      </w:r>
    </w:p>
    <w:p w14:paraId="64B74632" w14:textId="77777777" w:rsidR="00E933E7" w:rsidRDefault="00E933E7" w:rsidP="00E933E7">
      <w:pPr>
        <w:tabs>
          <w:tab w:val="num" w:pos="1701"/>
        </w:tabs>
        <w:jc w:val="both"/>
      </w:pPr>
      <w:r w:rsidRPr="005947BD">
        <w:t>Stav přejezdového zabezpečovacího zařízení se bude přenášet na světelné přejezdníky.</w:t>
      </w:r>
      <w:r w:rsidRPr="00673FBA">
        <w:t xml:space="preserve"> </w:t>
      </w:r>
      <w:r w:rsidRPr="005947BD">
        <w:t xml:space="preserve">Pro volnost přibližovacích úseků budou </w:t>
      </w:r>
      <w:r>
        <w:t>navrženy</w:t>
      </w:r>
      <w:r w:rsidRPr="005947BD">
        <w:t xml:space="preserve"> počítače náprav </w:t>
      </w:r>
      <w:r>
        <w:t>včetně nezbytné</w:t>
      </w:r>
      <w:r w:rsidRPr="005947BD">
        <w:t xml:space="preserve"> kabelizace. </w:t>
      </w:r>
    </w:p>
    <w:p w14:paraId="660CD776" w14:textId="77777777" w:rsidR="009A56EE" w:rsidRDefault="009A56EE" w:rsidP="009A56EE">
      <w:pPr>
        <w:tabs>
          <w:tab w:val="num" w:pos="1701"/>
        </w:tabs>
        <w:jc w:val="both"/>
      </w:pPr>
      <w:r w:rsidRPr="007818B0">
        <w:t>Přibližovací úseky PZS budou navrženy</w:t>
      </w:r>
      <w:r>
        <w:t xml:space="preserve"> </w:t>
      </w:r>
      <w:r w:rsidRPr="007818B0">
        <w:t xml:space="preserve">pro výhledovou traťovou rychlost </w:t>
      </w:r>
      <w:r>
        <w:t>dle směrodatného rychlostního profilu SŽG.</w:t>
      </w:r>
    </w:p>
    <w:p w14:paraId="01E02130" w14:textId="77777777" w:rsidR="00E933E7" w:rsidRDefault="00E933E7" w:rsidP="00E933E7">
      <w:pPr>
        <w:tabs>
          <w:tab w:val="num" w:pos="1701"/>
        </w:tabs>
        <w:jc w:val="both"/>
        <w:rPr>
          <w:rFonts w:ascii="Verdana" w:hAnsi="Verdana"/>
        </w:rPr>
      </w:pPr>
      <w:r w:rsidRPr="005947BD">
        <w:t xml:space="preserve">Dále bude </w:t>
      </w:r>
      <w:r>
        <w:t xml:space="preserve">každý </w:t>
      </w:r>
      <w:r w:rsidRPr="005947BD">
        <w:t>přejezd vybaven diagnostickým zařízením s možností místního připojení k záznamovému zařízení (dle technické specifikace č. 2/2007-Z Diagnostika zabezpečovacích zařízení). Diagnostika bude umožňovat, podle předem nastavených kritérií, zasílat informace o snímaných událostech</w:t>
      </w:r>
      <w:r>
        <w:t xml:space="preserve"> pomocí SMS zpráv</w:t>
      </w:r>
      <w:r w:rsidRPr="005947BD">
        <w:t>.</w:t>
      </w:r>
      <w:r w:rsidRPr="00673FBA">
        <w:rPr>
          <w:rFonts w:ascii="Verdana" w:hAnsi="Verdana"/>
        </w:rPr>
        <w:t xml:space="preserve"> </w:t>
      </w:r>
    </w:p>
    <w:p w14:paraId="0E65E0DE" w14:textId="77777777" w:rsidR="00E933E7" w:rsidRDefault="00E933E7" w:rsidP="00E933E7">
      <w:pPr>
        <w:tabs>
          <w:tab w:val="num" w:pos="1701"/>
        </w:tabs>
        <w:jc w:val="both"/>
      </w:pPr>
      <w:r>
        <w:rPr>
          <w:rFonts w:ascii="Verdana" w:hAnsi="Verdana"/>
        </w:rPr>
        <w:t xml:space="preserve">PZS u obou přejezdů </w:t>
      </w:r>
      <w:r w:rsidRPr="00074338">
        <w:rPr>
          <w:rFonts w:ascii="Verdana" w:hAnsi="Verdana"/>
        </w:rPr>
        <w:t>bud</w:t>
      </w:r>
      <w:r>
        <w:rPr>
          <w:rFonts w:ascii="Verdana" w:hAnsi="Verdana"/>
        </w:rPr>
        <w:t>e</w:t>
      </w:r>
      <w:r w:rsidRPr="00074338">
        <w:rPr>
          <w:rFonts w:ascii="Verdana" w:hAnsi="Verdana"/>
        </w:rPr>
        <w:t xml:space="preserve"> umožňovat automatické vypnutí přejezdu z činnosti při dlouhodobé výstraze.</w:t>
      </w:r>
      <w:r>
        <w:rPr>
          <w:rFonts w:ascii="Verdana" w:hAnsi="Verdana"/>
        </w:rPr>
        <w:t xml:space="preserve"> P</w:t>
      </w:r>
      <w:r w:rsidRPr="00074338">
        <w:rPr>
          <w:rFonts w:ascii="Verdana" w:hAnsi="Verdana"/>
        </w:rPr>
        <w:t>řejezd bude vybaven místním uzavřením a otevřením</w:t>
      </w:r>
      <w:r>
        <w:rPr>
          <w:rFonts w:ascii="Verdana" w:hAnsi="Verdana"/>
        </w:rPr>
        <w:t>.</w:t>
      </w:r>
      <w:r w:rsidRPr="00673FBA">
        <w:t xml:space="preserve"> </w:t>
      </w:r>
    </w:p>
    <w:p w14:paraId="7570617D" w14:textId="77777777" w:rsidR="00E933E7" w:rsidRDefault="00E933E7" w:rsidP="00E933E7">
      <w:pPr>
        <w:tabs>
          <w:tab w:val="num" w:pos="1701"/>
        </w:tabs>
        <w:jc w:val="both"/>
      </w:pPr>
      <w:r>
        <w:t>Vnitřní t</w:t>
      </w:r>
      <w:r w:rsidRPr="005947BD">
        <w:t xml:space="preserve">echnologie </w:t>
      </w:r>
      <w:r>
        <w:t>pro P2543 a P2544</w:t>
      </w:r>
      <w:r w:rsidRPr="005947BD">
        <w:t xml:space="preserve"> bude umístěna v</w:t>
      </w:r>
      <w:r>
        <w:t> jednom novém</w:t>
      </w:r>
      <w:r w:rsidRPr="005947BD">
        <w:t xml:space="preserve"> </w:t>
      </w:r>
      <w:r>
        <w:t>technologickém d</w:t>
      </w:r>
      <w:r w:rsidRPr="005947BD">
        <w:t>omku</w:t>
      </w:r>
      <w:r>
        <w:t xml:space="preserve"> v</w:t>
      </w:r>
      <w:r w:rsidR="00673C95">
        <w:t>hodně umístěn</w:t>
      </w:r>
      <w:r>
        <w:t> </w:t>
      </w:r>
      <w:r w:rsidR="00673C95">
        <w:t xml:space="preserve">v </w:t>
      </w:r>
      <w:r>
        <w:t>blízkosti přejezd</w:t>
      </w:r>
      <w:r w:rsidR="00673C95">
        <w:t>ů</w:t>
      </w:r>
      <w:r>
        <w:t>.</w:t>
      </w:r>
      <w:r w:rsidRPr="005947BD">
        <w:t xml:space="preserve"> </w:t>
      </w:r>
      <w:r>
        <w:t>No</w:t>
      </w:r>
      <w:r w:rsidRPr="00A344C3">
        <w:t>vý technologický objekt bude odpovídat pokynu č. SŽ PO 10/2020 GŘ</w:t>
      </w:r>
      <w:r>
        <w:t>.</w:t>
      </w:r>
      <w:r w:rsidRPr="00A344C3">
        <w:t xml:space="preserve"> </w:t>
      </w:r>
      <w:r>
        <w:t>O</w:t>
      </w:r>
      <w:r w:rsidRPr="00A344C3">
        <w:t>bjekt bude umístěn tak, aby byly splněny předepsané rozhledové poměry</w:t>
      </w:r>
      <w:r>
        <w:t>.</w:t>
      </w:r>
      <w:r w:rsidRPr="00A344C3">
        <w:t xml:space="preserve"> </w:t>
      </w:r>
    </w:p>
    <w:p w14:paraId="7358FC22" w14:textId="77777777" w:rsidR="00E933E7" w:rsidRDefault="00E933E7" w:rsidP="00E933E7">
      <w:pPr>
        <w:tabs>
          <w:tab w:val="num" w:pos="1701"/>
        </w:tabs>
        <w:jc w:val="both"/>
      </w:pPr>
      <w:r>
        <w:t>R</w:t>
      </w:r>
      <w:r w:rsidRPr="00A344C3">
        <w:t>ozměrově bude domek naprojektován s prostorovou rezervou pro případné budoucí umístění skříně RACK kamerového systému</w:t>
      </w:r>
      <w:r>
        <w:t xml:space="preserve">. Vstupní dveře do RD budou v takovém provedení, aby při chůzi z RD ke skříni s VTO a SMO nebylo nutné obcházet křídlo dveří. VTO a SMO umístit  na/v blízkosti RD. Dveře technologického domku budou osazeny dveřním kontaktem pro budoucí zapojení do DDTS. </w:t>
      </w:r>
    </w:p>
    <w:p w14:paraId="37CD8AC8" w14:textId="77777777" w:rsidR="00E933E7" w:rsidRDefault="00E933E7" w:rsidP="00E933E7">
      <w:pPr>
        <w:jc w:val="both"/>
      </w:pPr>
      <w:r>
        <w:t>T</w:t>
      </w:r>
      <w:r w:rsidRPr="00EF369B">
        <w:t>echnologický domek PZS bude vybaven PZTS (poplachovým zabezpečovacím a tísňovým systémem, dříve EZS).</w:t>
      </w:r>
      <w:r w:rsidRPr="00C36884">
        <w:t xml:space="preserve"> </w:t>
      </w:r>
    </w:p>
    <w:p w14:paraId="6351D9D2" w14:textId="77777777" w:rsidR="00E933E7" w:rsidRDefault="00E933E7" w:rsidP="00E933E7">
      <w:pPr>
        <w:jc w:val="both"/>
      </w:pPr>
      <w:r w:rsidRPr="00836861">
        <w:t>Napájení</w:t>
      </w:r>
      <w:r>
        <w:t xml:space="preserve"> </w:t>
      </w:r>
      <w:r w:rsidR="00A04BEA">
        <w:t xml:space="preserve">obou </w:t>
      </w:r>
      <w:r>
        <w:t xml:space="preserve">PZS </w:t>
      </w:r>
      <w:r w:rsidRPr="00836861">
        <w:t>el</w:t>
      </w:r>
      <w:r>
        <w:t>ektrickou</w:t>
      </w:r>
      <w:r w:rsidRPr="00836861">
        <w:t xml:space="preserve"> energií bude provedeno </w:t>
      </w:r>
      <w:r w:rsidR="00A04BEA">
        <w:t xml:space="preserve">společnou </w:t>
      </w:r>
      <w:r>
        <w:t>novou</w:t>
      </w:r>
      <w:r w:rsidRPr="00836861">
        <w:t xml:space="preserve"> přípojk</w:t>
      </w:r>
      <w:r>
        <w:t>ou</w:t>
      </w:r>
      <w:r w:rsidRPr="00836861">
        <w:t xml:space="preserve"> NN. Dojde ke zřízení nového měřeného odběrného místa</w:t>
      </w:r>
      <w:r>
        <w:t>.</w:t>
      </w:r>
      <w:r w:rsidRPr="00836861">
        <w:t xml:space="preserve"> Napojení </w:t>
      </w:r>
      <w:r>
        <w:t xml:space="preserve">bude </w:t>
      </w:r>
      <w:r w:rsidRPr="00836861">
        <w:t>zemním kabelem vč</w:t>
      </w:r>
      <w:r>
        <w:t xml:space="preserve">etně </w:t>
      </w:r>
      <w:r w:rsidRPr="00836861">
        <w:t xml:space="preserve">zemnícího pásku. Elektroměrový rozváděč bude umístěn vedle </w:t>
      </w:r>
      <w:r>
        <w:t>nového reléového domku</w:t>
      </w:r>
      <w:r w:rsidRPr="00836861">
        <w:t xml:space="preserve"> do sestavy s nově dodaným typovým rozváděčem R-PZS. Pilíř R-PZS bu</w:t>
      </w:r>
      <w:r>
        <w:t xml:space="preserve">de nově napájet technologii zabezpečovacího </w:t>
      </w:r>
      <w:r w:rsidRPr="00836861">
        <w:t>zařízení vč</w:t>
      </w:r>
      <w:r>
        <w:t>etně</w:t>
      </w:r>
      <w:r w:rsidRPr="00836861">
        <w:t xml:space="preserve"> elektroinstalace </w:t>
      </w:r>
      <w:r>
        <w:t>reléového domku</w:t>
      </w:r>
      <w:r w:rsidRPr="00836861">
        <w:t xml:space="preserve">. </w:t>
      </w:r>
      <w:r>
        <w:t>Součástí</w:t>
      </w:r>
      <w:r w:rsidRPr="00836861">
        <w:t xml:space="preserve"> rozváděč</w:t>
      </w:r>
      <w:r>
        <w:t>e</w:t>
      </w:r>
      <w:r w:rsidRPr="00836861">
        <w:t xml:space="preserve"> R-PZS bude přívodka pro mobilní dieselagregát pro možnost externího napájení.</w:t>
      </w:r>
      <w:r w:rsidRPr="00773BE5">
        <w:t xml:space="preserve"> </w:t>
      </w:r>
      <w:r w:rsidRPr="002749D3">
        <w:t xml:space="preserve">Z důvodu doplnění závor bude dodána akumulátorová baterie s vyšší kapacitou </w:t>
      </w:r>
      <w:r>
        <w:t>a</w:t>
      </w:r>
      <w:r w:rsidRPr="002749D3">
        <w:t> novým řízeným dobíječem</w:t>
      </w:r>
      <w:r>
        <w:t>.</w:t>
      </w:r>
      <w:r w:rsidRPr="00890263">
        <w:t xml:space="preserve"> </w:t>
      </w:r>
    </w:p>
    <w:p w14:paraId="561E2BD9" w14:textId="77777777" w:rsidR="00E933E7" w:rsidRDefault="00E933E7" w:rsidP="00E933E7">
      <w:pPr>
        <w:jc w:val="both"/>
      </w:pPr>
      <w:r w:rsidRPr="005A23A7">
        <w:t xml:space="preserve">Nová kabelizace se předpokládá v místě </w:t>
      </w:r>
      <w:r>
        <w:t>přejezdů,</w:t>
      </w:r>
      <w:r w:rsidRPr="005A23A7">
        <w:t xml:space="preserve"> od technologického domku k novým výstražníkům se závorovými stojany</w:t>
      </w:r>
      <w:r>
        <w:t xml:space="preserve">, </w:t>
      </w:r>
      <w:r w:rsidRPr="005A23A7">
        <w:t>k nově situovaným spouštěcím bodům PZS</w:t>
      </w:r>
      <w:r>
        <w:t xml:space="preserve"> a k novému napájecímu místu</w:t>
      </w:r>
      <w:r w:rsidRPr="005A23A7">
        <w:t>.</w:t>
      </w:r>
    </w:p>
    <w:p w14:paraId="5E850683" w14:textId="77777777" w:rsidR="00DB6E89" w:rsidRDefault="00DB6E89" w:rsidP="00DB6E89">
      <w:pPr>
        <w:spacing w:after="0"/>
        <w:jc w:val="both"/>
      </w:pPr>
    </w:p>
    <w:p w14:paraId="3057B1E6" w14:textId="77777777" w:rsidR="00E933E7" w:rsidRDefault="00E933E7" w:rsidP="00DB6E89">
      <w:pPr>
        <w:spacing w:after="0"/>
        <w:jc w:val="both"/>
      </w:pPr>
    </w:p>
    <w:p w14:paraId="2F508405" w14:textId="77777777" w:rsidR="00DB6E89" w:rsidRDefault="00DB6E89" w:rsidP="00DB6E89">
      <w:pPr>
        <w:spacing w:after="0"/>
        <w:jc w:val="both"/>
      </w:pPr>
    </w:p>
    <w:p w14:paraId="3EE587E3" w14:textId="77777777" w:rsidR="00E54153" w:rsidRDefault="00E54153" w:rsidP="00E54153">
      <w:pPr>
        <w:jc w:val="both"/>
      </w:pPr>
    </w:p>
    <w:p w14:paraId="069AE1AA" w14:textId="77777777" w:rsidR="00DB6E89" w:rsidRDefault="00DB6E89" w:rsidP="00E54153">
      <w:pPr>
        <w:jc w:val="both"/>
      </w:pPr>
    </w:p>
    <w:p w14:paraId="7ECFF432" w14:textId="77777777" w:rsidR="00EE79A2" w:rsidRPr="00EE79A2" w:rsidRDefault="00EE79A2" w:rsidP="00E54153">
      <w:pPr>
        <w:tabs>
          <w:tab w:val="num" w:pos="1701"/>
        </w:tabs>
        <w:jc w:val="both"/>
        <w:rPr>
          <w:b/>
        </w:rPr>
      </w:pPr>
      <w:r w:rsidRPr="00EE79A2">
        <w:rPr>
          <w:b/>
        </w:rPr>
        <w:t>Společné:</w:t>
      </w:r>
    </w:p>
    <w:p w14:paraId="0AD82046" w14:textId="77777777" w:rsidR="00E54153" w:rsidRDefault="00E54153" w:rsidP="00E54153">
      <w:pPr>
        <w:tabs>
          <w:tab w:val="num" w:pos="1701"/>
        </w:tabs>
        <w:jc w:val="both"/>
      </w:pPr>
      <w:r>
        <w:t>Pro obě PZS je n</w:t>
      </w:r>
      <w:r w:rsidRPr="00A344C3">
        <w:t xml:space="preserve">utno zajistit bezpečný přístup pro zajištění oprav a údržby zařízení. U výstražníků se špatným přístupem pro údržbu bude zřízena rovná plocha </w:t>
      </w:r>
      <w:r>
        <w:t>(</w:t>
      </w:r>
      <w:r w:rsidRPr="00A344C3">
        <w:t>příp. se zábradlím</w:t>
      </w:r>
      <w:r>
        <w:t>)</w:t>
      </w:r>
      <w:r w:rsidRPr="00A344C3">
        <w:t xml:space="preserve"> pro přístup k pohonům a výstražníkům</w:t>
      </w:r>
      <w:r>
        <w:t xml:space="preserve">, nebo plošiny. </w:t>
      </w:r>
    </w:p>
    <w:p w14:paraId="205AC585" w14:textId="77777777" w:rsidR="00E54153" w:rsidRDefault="00E54153" w:rsidP="00E54153">
      <w:pPr>
        <w:spacing w:after="0"/>
        <w:jc w:val="both"/>
      </w:pPr>
      <w:r w:rsidRPr="0047348D">
        <w:t>Správa železnic Centrum telematiky a diagnostiky má podél trati dálkový kabel DCKOYPY 8DM 0,9. V</w:t>
      </w:r>
      <w:r>
        <w:t xml:space="preserve"> rámci stavby </w:t>
      </w:r>
      <w:r w:rsidRPr="0047348D">
        <w:t xml:space="preserve">bude </w:t>
      </w:r>
      <w:r>
        <w:t xml:space="preserve">nově </w:t>
      </w:r>
      <w:r w:rsidRPr="0047348D">
        <w:t xml:space="preserve">položen souběžně </w:t>
      </w:r>
      <w:r>
        <w:t xml:space="preserve">traťový kabel </w:t>
      </w:r>
      <w:r w:rsidRPr="0047348D">
        <w:t>TK 10XN0,8 - v pásmu vlivu budoucí trakční soustavy 25kV TK konstrukce TCEPKPFLEZE - a 2x HDPE trubky pro optický kabel dle pokynu PO</w:t>
      </w:r>
      <w:r>
        <w:t xml:space="preserve">-25/2019 GŘ. Stávající dálkový kabel je v ŽST Straškov </w:t>
      </w:r>
      <w:r w:rsidRPr="0047348D">
        <w:t>ukončený v</w:t>
      </w:r>
      <w:r>
        <w:t xml:space="preserve"> technologickém objektu. Nový traťový kabel bude ukončen</w:t>
      </w:r>
      <w:r w:rsidRPr="0047348D">
        <w:t xml:space="preserve"> ve VB Straškov a ATÚ Roudnice. Vzhledem k nárůstu útlumu přenosové cesty (15 km) novým kabelem je vhodné uvažovat o zajištění datového přenosu optickou cestou.</w:t>
      </w:r>
    </w:p>
    <w:p w14:paraId="5558399C" w14:textId="77777777" w:rsidR="00E54153" w:rsidRDefault="00E54153" w:rsidP="00E54153">
      <w:pPr>
        <w:spacing w:after="0"/>
        <w:jc w:val="both"/>
      </w:pPr>
    </w:p>
    <w:p w14:paraId="34A6FBA6" w14:textId="77777777" w:rsidR="00E54153" w:rsidRPr="001827B9" w:rsidRDefault="00E54153" w:rsidP="00E54153">
      <w:pPr>
        <w:tabs>
          <w:tab w:val="num" w:pos="1701"/>
        </w:tabs>
        <w:jc w:val="both"/>
      </w:pPr>
      <w:r w:rsidRPr="0020549C">
        <w:t xml:space="preserve">Součástí stavby bude i demontáž </w:t>
      </w:r>
      <w:r w:rsidR="00673C95">
        <w:t xml:space="preserve">všech </w:t>
      </w:r>
      <w:r>
        <w:t xml:space="preserve">stávajících nepotřebných prvků </w:t>
      </w:r>
      <w:r w:rsidRPr="001827B9">
        <w:t>a je</w:t>
      </w:r>
      <w:r>
        <w:t>jich</w:t>
      </w:r>
      <w:r w:rsidRPr="001827B9">
        <w:t xml:space="preserve"> ekologická likvidace. </w:t>
      </w:r>
    </w:p>
    <w:p w14:paraId="0510F151" w14:textId="77777777" w:rsidR="00E54153" w:rsidRDefault="00E54153" w:rsidP="00E54153">
      <w:pPr>
        <w:tabs>
          <w:tab w:val="num" w:pos="1701"/>
        </w:tabs>
        <w:jc w:val="both"/>
      </w:pPr>
      <w:r w:rsidRPr="00047D9E">
        <w:t>Pro zabezpečení stavebních postupů vyřešit optimálně technicky, provozně a investičně přechodné stavy zabezpečovacích zařízení.</w:t>
      </w:r>
    </w:p>
    <w:p w14:paraId="76065404" w14:textId="77777777" w:rsidR="008D2E96" w:rsidRDefault="008D2E96" w:rsidP="00A973EE">
      <w:pPr>
        <w:jc w:val="both"/>
      </w:pPr>
    </w:p>
    <w:p w14:paraId="6BD20201" w14:textId="77777777" w:rsidR="0093476F" w:rsidRDefault="00B658D2" w:rsidP="00E54153">
      <w:r w:rsidRPr="00E54153">
        <w:rPr>
          <w:b/>
        </w:rPr>
        <w:t>Železniční přejezdy:</w:t>
      </w:r>
      <w:r w:rsidR="0093476F" w:rsidRPr="0093476F">
        <w:t xml:space="preserve"> </w:t>
      </w:r>
    </w:p>
    <w:p w14:paraId="72A3D792" w14:textId="77777777" w:rsidR="007D1FAB" w:rsidRPr="007D1FAB" w:rsidRDefault="007D1FAB" w:rsidP="00E54153">
      <w:pPr>
        <w:rPr>
          <w:b/>
          <w:u w:val="single"/>
        </w:rPr>
      </w:pPr>
      <w:r w:rsidRPr="007D1FAB">
        <w:rPr>
          <w:b/>
          <w:u w:val="single"/>
        </w:rPr>
        <w:t>P2543</w:t>
      </w:r>
    </w:p>
    <w:p w14:paraId="1291FBF2" w14:textId="74100B10" w:rsidR="007D1FAB" w:rsidRDefault="007D1FAB" w:rsidP="007D1FAB">
      <w:pPr>
        <w:jc w:val="both"/>
      </w:pPr>
      <w:r>
        <w:t xml:space="preserve">Dojde k demontáži stávající přejezdové konstrukce a odfrézování přilehlé živičné konstrukce vozovky k přejezdu s nutným odtěžením konstrukčních vrstev. V místě přejezdu dojde k výměně železničního svršku na délku kolejového pole ve vazbě na soustavu železničního svršku v navazující koleji. Bude provedena směrová a výšková úprava koleje v přejezdu a v navazujících úsecích s doplněním kolejového lože. </w:t>
      </w:r>
      <w:r w:rsidR="009A56EE" w:rsidRPr="00595AB0">
        <w:t xml:space="preserve">Na základě geotechnického průzkumu </w:t>
      </w:r>
      <w:r w:rsidR="009A56EE">
        <w:t>b</w:t>
      </w:r>
      <w:r w:rsidR="009A56EE" w:rsidRPr="00595AB0">
        <w:t>ude realizována sanace železničního spodku přejezdu provedením ZKPP a zřízeno jeho odvodnění včetně vyústění.</w:t>
      </w:r>
      <w:r>
        <w:t xml:space="preserve"> Bude provedena montáž nové ŽB přejezdové konstrukce s nosiči odpovídající zatížení silniční dopravou s uložením vnějších panelů na závěrných zídkách. Budou položeny nové vrstvy konstrukce živičné vozovky v oblasti přejezdu v takovém rozsahu, aby niveleta komunikace plynule navazovala na přilehlé úseky dle ČSN 73 6380.</w:t>
      </w:r>
      <w:r w:rsidR="009A56EE">
        <w:t xml:space="preserve"> Bude provedena rekonstrukce příčného žlabu včetně jeho vyústění.</w:t>
      </w:r>
      <w:r>
        <w:t xml:space="preserve"> Přejezd bude doplněn o chodník a v místě koleje bude položena samostatná ŽB přejezdová konstrukce v provedení pro pěší s uložením vnějších panelů na závěrných zídkách. Nový chodník naváže na stávající chodníky vedoucí k přejezdu.</w:t>
      </w:r>
      <w:r w:rsidR="009A56EE" w:rsidRPr="009A56EE">
        <w:t xml:space="preserve"> </w:t>
      </w:r>
      <w:r w:rsidR="009A56EE">
        <w:t>Poloha chodníku bude upravena dle situování výstražníků a pohonů závor.</w:t>
      </w:r>
    </w:p>
    <w:p w14:paraId="60D897DC" w14:textId="0B6171F1" w:rsidR="007D1FAB" w:rsidRDefault="007D1FAB" w:rsidP="007D1FAB">
      <w:pPr>
        <w:jc w:val="both"/>
      </w:pPr>
      <w:r>
        <w:t>Oba navazující propustky v km 3,817 a v km 3,914 zůstávají beze změn.</w:t>
      </w:r>
    </w:p>
    <w:p w14:paraId="7046C1E3" w14:textId="77777777" w:rsidR="007D1FAB" w:rsidRPr="007D1FAB" w:rsidRDefault="007D1FAB" w:rsidP="007D1FAB">
      <w:pPr>
        <w:jc w:val="both"/>
        <w:rPr>
          <w:b/>
          <w:u w:val="single"/>
        </w:rPr>
      </w:pPr>
      <w:r w:rsidRPr="007D1FAB">
        <w:rPr>
          <w:b/>
          <w:u w:val="single"/>
        </w:rPr>
        <w:t>P25</w:t>
      </w:r>
      <w:r>
        <w:rPr>
          <w:b/>
          <w:u w:val="single"/>
        </w:rPr>
        <w:t>44</w:t>
      </w:r>
    </w:p>
    <w:p w14:paraId="6589220A" w14:textId="4269B90E" w:rsidR="00CE6414" w:rsidRPr="0090697E" w:rsidRDefault="007D1FAB" w:rsidP="00CE6414">
      <w:pPr>
        <w:jc w:val="both"/>
      </w:pPr>
      <w:r w:rsidRPr="007D1FAB">
        <w:t xml:space="preserve">Dojde k demontáži stávající přejezdové konstrukce a odfrézování přilehlé živičné konstrukce vozovky k přejezdu s nutným odtěžením konstrukčních vrstev. V místě přejezdu dojde k výměně železničního svršku na délku kolejového pole ve vazbě na soustavu železničního svršku v navazující koleji. Bude provedena směrová a výšková úprava koleje v přejezdu a v navazujících úsecích s doplněním kolejového lože. </w:t>
      </w:r>
      <w:r w:rsidR="009A56EE" w:rsidRPr="007D1FAB">
        <w:t xml:space="preserve">Na základě geotechnického průzkumu bude realizována sanace železničního spodku přejezdu provedením KPP a zřízeno jeho odvodnění </w:t>
      </w:r>
      <w:r w:rsidR="009A56EE" w:rsidRPr="007D1FAB">
        <w:lastRenderedPageBreak/>
        <w:t>včetně vyústění.</w:t>
      </w:r>
      <w:r w:rsidRPr="007D1FAB">
        <w:t xml:space="preserve"> </w:t>
      </w:r>
      <w:r w:rsidR="00CE6414">
        <w:t xml:space="preserve">Bude provedena montáž nové ŽB přejezdové konstrukce s nosiči </w:t>
      </w:r>
      <w:r w:rsidR="009A56EE">
        <w:t>a</w:t>
      </w:r>
      <w:r w:rsidR="00CE6414">
        <w:t xml:space="preserve"> uložením vnějších panelů na závěrných zídkách</w:t>
      </w:r>
      <w:r w:rsidR="00027088">
        <w:t>.</w:t>
      </w:r>
      <w:r w:rsidR="00CE6414">
        <w:t xml:space="preserve"> Budou položeny nové vrstvy konstrukce </w:t>
      </w:r>
      <w:r w:rsidR="003151A8">
        <w:t>chodníku</w:t>
      </w:r>
      <w:r w:rsidR="00CE6414">
        <w:t xml:space="preserve"> v oblasti přejezdu v takovém rozsahu, aby niveleta </w:t>
      </w:r>
      <w:r w:rsidR="003151A8">
        <w:t xml:space="preserve">chodníku </w:t>
      </w:r>
      <w:r w:rsidR="00CE6414">
        <w:t xml:space="preserve">plynule </w:t>
      </w:r>
      <w:r w:rsidR="00CE6414" w:rsidRPr="0090697E">
        <w:t>navazovala na přilehlé úseky dle ČSN 73 6380</w:t>
      </w:r>
      <w:r w:rsidR="009A56EE" w:rsidRPr="0090697E">
        <w:t xml:space="preserve"> včetně provedení prvků pro nevidomé. </w:t>
      </w:r>
      <w:r w:rsidR="006B3849" w:rsidRPr="0090697E">
        <w:t xml:space="preserve">Do chodníku bude osazen příčný odvodňovací žlab pro zamezení stékání vody do přejezdu a vybudováno jeho vyústění. </w:t>
      </w:r>
      <w:r w:rsidR="009A56EE" w:rsidRPr="0090697E">
        <w:t xml:space="preserve">Před přechodem bude zřízena </w:t>
      </w:r>
      <w:r w:rsidR="00027088">
        <w:t xml:space="preserve">sklopná </w:t>
      </w:r>
      <w:r w:rsidR="009A56EE" w:rsidRPr="0090697E">
        <w:t xml:space="preserve">zábrana proti </w:t>
      </w:r>
      <w:r w:rsidR="003151A8" w:rsidRPr="0090697E">
        <w:t xml:space="preserve">neoprávněnému </w:t>
      </w:r>
      <w:r w:rsidR="009A56EE" w:rsidRPr="0090697E">
        <w:t>vjezdu silničních vozidel.</w:t>
      </w:r>
      <w:r w:rsidR="00CE6414" w:rsidRPr="0090697E">
        <w:t xml:space="preserve"> </w:t>
      </w:r>
    </w:p>
    <w:p w14:paraId="58EBCE25" w14:textId="29E3D372" w:rsidR="00F806CC" w:rsidRDefault="00F806CC" w:rsidP="00F806CC">
      <w:pPr>
        <w:jc w:val="both"/>
      </w:pPr>
      <w:r>
        <w:t>Oba navazující propustky v km 3,817 a v km 3,914 zůstávají beze změn.</w:t>
      </w:r>
    </w:p>
    <w:p w14:paraId="69504C96" w14:textId="77777777" w:rsidR="00F806CC" w:rsidRDefault="00A36D89" w:rsidP="00F806CC">
      <w:pPr>
        <w:jc w:val="both"/>
      </w:pPr>
      <w:r w:rsidRPr="00F806CC">
        <w:rPr>
          <w:b/>
        </w:rPr>
        <w:t>Ostatní:</w:t>
      </w:r>
      <w:r w:rsidR="00F806CC" w:rsidRPr="00F806CC">
        <w:t xml:space="preserve"> </w:t>
      </w:r>
    </w:p>
    <w:p w14:paraId="48970CF4" w14:textId="77777777" w:rsidR="00F806CC" w:rsidRPr="00F806CC" w:rsidRDefault="00F806CC" w:rsidP="00F806CC">
      <w:pPr>
        <w:jc w:val="both"/>
      </w:pPr>
      <w:r w:rsidRPr="00F806CC">
        <w:t xml:space="preserve">V souvislosti se změnou zabezpečení bude provedena úprava dopravního značení. V případě osazování dopravních značek je nutné značky osadit tak, aby nedošlo k narušení viditelnosti výstražníků dle ČSN 73 6380. </w:t>
      </w:r>
    </w:p>
    <w:p w14:paraId="65D8CD25" w14:textId="77777777" w:rsidR="00F806CC" w:rsidRPr="00F806CC" w:rsidRDefault="00F806CC" w:rsidP="00F806CC">
      <w:pPr>
        <w:jc w:val="both"/>
      </w:pPr>
      <w:r w:rsidRPr="00F806CC">
        <w:t>Součásti projektové dokumentace je zpracování podkladů a zajištění vydání Rozhodnutí Drážního úřadu o změně rozsahu a způsobu zabezpečení křížení železniční dráhy s pozemní komunikací v úrovni kolejí, zhotovení závěrových tabulek a jejich odsouhlasení se Správou železnic, státní organizací, Centrum telematiky a diagnostiky.</w:t>
      </w:r>
    </w:p>
    <w:p w14:paraId="494302D8" w14:textId="77777777" w:rsidR="00F806CC" w:rsidRPr="00F806CC" w:rsidRDefault="00F806CC" w:rsidP="00F806CC">
      <w:pPr>
        <w:jc w:val="both"/>
      </w:pPr>
      <w:r w:rsidRPr="00F806CC">
        <w:t>Pro stavbu platí vydaný Směrodatný rychlostní profil Roudnice nad Labem - Straškov, č.j. 50377/2020-SŽDC-GŘ-O13.</w:t>
      </w:r>
    </w:p>
    <w:p w14:paraId="2AD102B8" w14:textId="77777777" w:rsidR="008D2E96" w:rsidRDefault="008D2E96" w:rsidP="00F806CC">
      <w:pPr>
        <w:jc w:val="both"/>
      </w:pPr>
    </w:p>
    <w:p w14:paraId="2F62160D" w14:textId="77777777" w:rsidR="00EC0323" w:rsidRDefault="00EC0323" w:rsidP="00EC0323">
      <w:pPr>
        <w:pStyle w:val="Nadpis2"/>
      </w:pPr>
      <w:r>
        <w:t>4)</w:t>
      </w:r>
      <w:r>
        <w:tab/>
        <w:t>Objektová skladba</w:t>
      </w:r>
    </w:p>
    <w:p w14:paraId="60F4B5F4" w14:textId="77777777" w:rsidR="00F629E7" w:rsidRDefault="00F629E7" w:rsidP="00EC0323">
      <w:pPr>
        <w:spacing w:after="0"/>
      </w:pPr>
    </w:p>
    <w:p w14:paraId="20647A1B" w14:textId="77777777" w:rsidR="0090697E" w:rsidRPr="00027088" w:rsidRDefault="00F806CC" w:rsidP="00F806CC">
      <w:pPr>
        <w:spacing w:after="120"/>
      </w:pPr>
      <w:r w:rsidRPr="00027088">
        <w:t>PS 01-01-31</w:t>
      </w:r>
      <w:r w:rsidRPr="00027088">
        <w:tab/>
        <w:t xml:space="preserve">Zabezpečovací zařízení (PZS) železniční přejezd v km </w:t>
      </w:r>
      <w:r w:rsidR="00633311" w:rsidRPr="00027088">
        <w:t>3,623</w:t>
      </w:r>
      <w:r w:rsidRPr="00027088">
        <w:t xml:space="preserve"> (P254</w:t>
      </w:r>
      <w:r w:rsidR="00633311" w:rsidRPr="00027088">
        <w:t>3</w:t>
      </w:r>
      <w:r w:rsidRPr="00027088">
        <w:t>)</w:t>
      </w:r>
      <w:r w:rsidRPr="00027088">
        <w:tab/>
      </w:r>
      <w:r w:rsidRPr="00027088">
        <w:tab/>
      </w:r>
    </w:p>
    <w:p w14:paraId="2B602801" w14:textId="611FEA18" w:rsidR="00F806CC" w:rsidRPr="00027088" w:rsidRDefault="00F806CC" w:rsidP="00F806CC">
      <w:pPr>
        <w:spacing w:after="120"/>
      </w:pPr>
      <w:r w:rsidRPr="00027088">
        <w:t>SO 01-10-01</w:t>
      </w:r>
      <w:r w:rsidRPr="00027088">
        <w:tab/>
        <w:t xml:space="preserve">Železniční svršek železniční přejezd v km </w:t>
      </w:r>
      <w:r w:rsidR="00633311" w:rsidRPr="00027088">
        <w:t>3,623</w:t>
      </w:r>
      <w:r w:rsidRPr="00027088">
        <w:t xml:space="preserve"> (P254</w:t>
      </w:r>
      <w:r w:rsidR="00633311" w:rsidRPr="00027088">
        <w:t>3</w:t>
      </w:r>
      <w:r w:rsidRPr="00027088">
        <w:t>)</w:t>
      </w:r>
      <w:r w:rsidRPr="00027088">
        <w:tab/>
      </w:r>
      <w:r w:rsidRPr="00027088">
        <w:tab/>
      </w:r>
      <w:r w:rsidRPr="00027088">
        <w:tab/>
      </w:r>
    </w:p>
    <w:p w14:paraId="22EB88A7" w14:textId="2A6B80D9" w:rsidR="00F806CC" w:rsidRPr="00027088" w:rsidRDefault="00F806CC" w:rsidP="00F806CC">
      <w:pPr>
        <w:spacing w:after="120"/>
      </w:pPr>
      <w:r w:rsidRPr="00027088">
        <w:t>SO 01-11-01</w:t>
      </w:r>
      <w:r w:rsidRPr="00027088">
        <w:tab/>
        <w:t xml:space="preserve">Železniční spodek železniční přejezd v km </w:t>
      </w:r>
      <w:r w:rsidR="00633311" w:rsidRPr="00027088">
        <w:t>3,623</w:t>
      </w:r>
      <w:r w:rsidRPr="00027088">
        <w:t xml:space="preserve"> (P254</w:t>
      </w:r>
      <w:r w:rsidR="00633311" w:rsidRPr="00027088">
        <w:t>3</w:t>
      </w:r>
      <w:r w:rsidRPr="00027088">
        <w:t>)</w:t>
      </w:r>
      <w:r w:rsidRPr="00027088">
        <w:tab/>
      </w:r>
      <w:r w:rsidRPr="00027088">
        <w:tab/>
      </w:r>
      <w:r w:rsidRPr="00027088">
        <w:tab/>
      </w:r>
    </w:p>
    <w:p w14:paraId="1989E4B7" w14:textId="77777777" w:rsidR="0090697E" w:rsidRPr="00027088" w:rsidRDefault="00F806CC" w:rsidP="00F806CC">
      <w:pPr>
        <w:spacing w:after="120"/>
      </w:pPr>
      <w:r w:rsidRPr="00027088">
        <w:t>SO 01-13-01</w:t>
      </w:r>
      <w:r w:rsidRPr="00027088">
        <w:tab/>
        <w:t xml:space="preserve">Přejezdová konstrukce železniční přejezd v km </w:t>
      </w:r>
      <w:r w:rsidR="00633311" w:rsidRPr="00027088">
        <w:t>3,623</w:t>
      </w:r>
      <w:r w:rsidRPr="00027088">
        <w:t xml:space="preserve"> (P254</w:t>
      </w:r>
      <w:r w:rsidR="00633311" w:rsidRPr="00027088">
        <w:t>3</w:t>
      </w:r>
      <w:r w:rsidRPr="00027088">
        <w:t>)</w:t>
      </w:r>
      <w:r w:rsidRPr="00027088">
        <w:tab/>
      </w:r>
      <w:r w:rsidRPr="00027088">
        <w:tab/>
      </w:r>
    </w:p>
    <w:p w14:paraId="5CC35D0B" w14:textId="2F638FA1" w:rsidR="00F806CC" w:rsidRPr="00027088" w:rsidRDefault="00F806CC" w:rsidP="00F806CC">
      <w:pPr>
        <w:spacing w:after="120"/>
      </w:pPr>
      <w:r w:rsidRPr="00027088">
        <w:t>SO 01-86-01</w:t>
      </w:r>
      <w:r w:rsidRPr="00027088">
        <w:tab/>
        <w:t xml:space="preserve">Přípojka napájení NN železniční přejezd v km </w:t>
      </w:r>
      <w:r w:rsidR="00633311" w:rsidRPr="00027088">
        <w:t>3,623</w:t>
      </w:r>
      <w:r w:rsidRPr="00027088">
        <w:t xml:space="preserve"> (P254</w:t>
      </w:r>
      <w:r w:rsidR="00633311" w:rsidRPr="00027088">
        <w:t>3</w:t>
      </w:r>
      <w:r w:rsidRPr="00027088">
        <w:t>)</w:t>
      </w:r>
      <w:r w:rsidRPr="00027088">
        <w:tab/>
      </w:r>
      <w:r w:rsidRPr="00027088">
        <w:tab/>
      </w:r>
      <w:r w:rsidRPr="00027088">
        <w:tab/>
      </w:r>
    </w:p>
    <w:p w14:paraId="4DD565D5" w14:textId="77777777" w:rsidR="00F806CC" w:rsidRPr="00027088" w:rsidRDefault="00F806CC" w:rsidP="00F806CC">
      <w:pPr>
        <w:spacing w:after="120"/>
      </w:pPr>
      <w:r w:rsidRPr="00027088">
        <w:tab/>
      </w:r>
      <w:r w:rsidRPr="00027088">
        <w:tab/>
      </w:r>
      <w:r w:rsidRPr="00027088">
        <w:tab/>
      </w:r>
    </w:p>
    <w:p w14:paraId="0EB0795E" w14:textId="552EE707" w:rsidR="00F806CC" w:rsidRPr="00027088" w:rsidRDefault="00F806CC" w:rsidP="00F806CC">
      <w:pPr>
        <w:spacing w:after="120"/>
      </w:pPr>
      <w:r w:rsidRPr="00027088">
        <w:t>PS 02-01-31</w:t>
      </w:r>
      <w:r w:rsidRPr="00027088">
        <w:tab/>
        <w:t xml:space="preserve">Zabezpečovací zařízení (PZS) železniční přejezd v km </w:t>
      </w:r>
      <w:r w:rsidR="00633311" w:rsidRPr="00027088">
        <w:t>3,712</w:t>
      </w:r>
      <w:r w:rsidRPr="00027088">
        <w:t xml:space="preserve"> (P254</w:t>
      </w:r>
      <w:r w:rsidR="00633311" w:rsidRPr="00027088">
        <w:t>4</w:t>
      </w:r>
      <w:r w:rsidRPr="00027088">
        <w:t>)</w:t>
      </w:r>
      <w:r w:rsidRPr="00027088">
        <w:tab/>
      </w:r>
      <w:r w:rsidRPr="00027088">
        <w:tab/>
      </w:r>
    </w:p>
    <w:p w14:paraId="3F732742" w14:textId="77777777" w:rsidR="0090697E" w:rsidRPr="00027088" w:rsidRDefault="00F806CC" w:rsidP="00F806CC">
      <w:pPr>
        <w:spacing w:after="120"/>
      </w:pPr>
      <w:r w:rsidRPr="00027088">
        <w:t>SO 02-10-01</w:t>
      </w:r>
      <w:r w:rsidRPr="00027088">
        <w:tab/>
        <w:t xml:space="preserve">Železniční svršek železniční přejezd v km </w:t>
      </w:r>
      <w:r w:rsidR="00633311" w:rsidRPr="00027088">
        <w:t>3,712</w:t>
      </w:r>
      <w:r w:rsidRPr="00027088">
        <w:t xml:space="preserve"> (P254</w:t>
      </w:r>
      <w:r w:rsidR="00633311" w:rsidRPr="00027088">
        <w:t>4</w:t>
      </w:r>
      <w:r w:rsidRPr="00027088">
        <w:t>)</w:t>
      </w:r>
      <w:r w:rsidRPr="00027088">
        <w:tab/>
      </w:r>
      <w:r w:rsidRPr="00027088">
        <w:tab/>
      </w:r>
      <w:r w:rsidRPr="00027088">
        <w:tab/>
      </w:r>
    </w:p>
    <w:p w14:paraId="08FE1641" w14:textId="4398293F" w:rsidR="00F806CC" w:rsidRPr="00027088" w:rsidRDefault="00F806CC" w:rsidP="00F806CC">
      <w:pPr>
        <w:spacing w:after="120"/>
      </w:pPr>
      <w:r w:rsidRPr="00027088">
        <w:t>SO 02-11-01</w:t>
      </w:r>
      <w:r w:rsidRPr="00027088">
        <w:tab/>
        <w:t xml:space="preserve">Železniční spodek železniční přejezd v km </w:t>
      </w:r>
      <w:r w:rsidR="00633311" w:rsidRPr="00027088">
        <w:t>3,712</w:t>
      </w:r>
      <w:r w:rsidRPr="00027088">
        <w:t xml:space="preserve"> (P254</w:t>
      </w:r>
      <w:r w:rsidR="00633311" w:rsidRPr="00027088">
        <w:t>4</w:t>
      </w:r>
      <w:r w:rsidRPr="00027088">
        <w:t>)</w:t>
      </w:r>
      <w:r w:rsidRPr="00027088">
        <w:tab/>
        <w:t xml:space="preserve">  </w:t>
      </w:r>
      <w:r w:rsidRPr="00027088">
        <w:tab/>
      </w:r>
      <w:r w:rsidRPr="00027088">
        <w:tab/>
      </w:r>
    </w:p>
    <w:p w14:paraId="1EBB1E47" w14:textId="77777777" w:rsidR="0090697E" w:rsidRPr="00027088" w:rsidRDefault="00F806CC" w:rsidP="00F806CC">
      <w:pPr>
        <w:spacing w:after="120"/>
      </w:pPr>
      <w:r w:rsidRPr="00027088">
        <w:t>SO 02-13-01</w:t>
      </w:r>
      <w:r w:rsidRPr="00027088">
        <w:tab/>
        <w:t xml:space="preserve">Přejezdová konstrukce železniční přejezd v km </w:t>
      </w:r>
      <w:r w:rsidR="00633311" w:rsidRPr="00027088">
        <w:t>3,712</w:t>
      </w:r>
      <w:r w:rsidRPr="00027088">
        <w:t xml:space="preserve"> (P254</w:t>
      </w:r>
      <w:r w:rsidR="00633311" w:rsidRPr="00027088">
        <w:t>4</w:t>
      </w:r>
      <w:r w:rsidRPr="00027088">
        <w:t>)</w:t>
      </w:r>
      <w:r w:rsidRPr="00027088">
        <w:tab/>
      </w:r>
      <w:r w:rsidRPr="00027088">
        <w:tab/>
      </w:r>
    </w:p>
    <w:p w14:paraId="5758AFEA" w14:textId="09DDD82E" w:rsidR="00F806CC" w:rsidRPr="00F806CC" w:rsidRDefault="00F806CC" w:rsidP="00F806CC">
      <w:pPr>
        <w:spacing w:after="120"/>
        <w:rPr>
          <w:sz w:val="16"/>
          <w:szCs w:val="16"/>
        </w:rPr>
      </w:pPr>
      <w:r w:rsidRPr="00027088">
        <w:t>SO 02-86-01</w:t>
      </w:r>
      <w:r w:rsidRPr="00027088">
        <w:tab/>
        <w:t xml:space="preserve">Přípojka napájení NN železniční přejezd v km </w:t>
      </w:r>
      <w:r w:rsidR="00633311" w:rsidRPr="00027088">
        <w:t>3,712</w:t>
      </w:r>
      <w:r w:rsidRPr="00027088">
        <w:t xml:space="preserve"> (P254</w:t>
      </w:r>
      <w:r w:rsidR="00633311" w:rsidRPr="00027088">
        <w:t>4</w:t>
      </w:r>
      <w:r w:rsidRPr="00027088">
        <w:t>)</w:t>
      </w:r>
      <w:r w:rsidRPr="00027088">
        <w:tab/>
      </w:r>
      <w:r w:rsidRPr="00B30DB6">
        <w:rPr>
          <w:sz w:val="16"/>
          <w:szCs w:val="16"/>
        </w:rPr>
        <w:tab/>
      </w:r>
      <w:r w:rsidRPr="00B30DB6">
        <w:rPr>
          <w:sz w:val="16"/>
          <w:szCs w:val="16"/>
        </w:rPr>
        <w:tab/>
      </w:r>
    </w:p>
    <w:p w14:paraId="006180EC" w14:textId="77777777" w:rsidR="00522B47" w:rsidRDefault="00522B47" w:rsidP="00EC0323">
      <w:pPr>
        <w:spacing w:after="120"/>
        <w:ind w:firstLine="709"/>
      </w:pPr>
    </w:p>
    <w:p w14:paraId="379B9A34" w14:textId="77777777" w:rsidR="00831219" w:rsidRDefault="00EC0323" w:rsidP="008C7172">
      <w:pPr>
        <w:pStyle w:val="Nadpis2"/>
        <w:rPr>
          <w:noProof/>
          <w:lang w:eastAsia="cs-CZ"/>
        </w:rPr>
      </w:pPr>
      <w:r>
        <w:lastRenderedPageBreak/>
        <w:t>5</w:t>
      </w:r>
      <w:r w:rsidR="008C7172">
        <w:t>)</w:t>
      </w:r>
      <w:r w:rsidR="008C7172">
        <w:tab/>
        <w:t>Situační schéma přejezdů</w:t>
      </w:r>
    </w:p>
    <w:p w14:paraId="677786C5" w14:textId="77777777" w:rsidR="00CB7EDA" w:rsidRDefault="00CB7EDA" w:rsidP="00CB7EDA">
      <w:pPr>
        <w:rPr>
          <w:lang w:eastAsia="cs-CZ"/>
        </w:rPr>
      </w:pPr>
      <w:r>
        <w:rPr>
          <w:noProof/>
          <w:lang w:eastAsia="cs-CZ"/>
        </w:rPr>
        <w:drawing>
          <wp:inline distT="0" distB="0" distL="0" distR="0" wp14:anchorId="2063EBF4" wp14:editId="345FB660">
            <wp:extent cx="5761355" cy="4029710"/>
            <wp:effectExtent l="0" t="0" r="0" b="889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029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7A1F89" w14:textId="77777777" w:rsidR="00522B47" w:rsidRPr="00CB7EDA" w:rsidRDefault="00522B47" w:rsidP="00CB7EDA">
      <w:pPr>
        <w:rPr>
          <w:lang w:eastAsia="cs-CZ"/>
        </w:rPr>
      </w:pPr>
    </w:p>
    <w:p w14:paraId="3B18C128" w14:textId="77777777" w:rsidR="00331635" w:rsidRDefault="002074B4" w:rsidP="00682AF8">
      <w:pPr>
        <w:pStyle w:val="Nadpis2"/>
      </w:pPr>
      <w:r>
        <w:t>6</w:t>
      </w:r>
      <w:r w:rsidR="004C2B9A">
        <w:t>)</w:t>
      </w:r>
      <w:r w:rsidR="004C2B9A">
        <w:tab/>
      </w:r>
      <w:r w:rsidR="00331635">
        <w:t>Územně technické podmínky</w:t>
      </w:r>
    </w:p>
    <w:p w14:paraId="3FB6F512" w14:textId="77777777" w:rsidR="00633311" w:rsidRPr="00633311" w:rsidRDefault="00633311" w:rsidP="00633311"/>
    <w:p w14:paraId="68E48FB3" w14:textId="77777777" w:rsidR="00F806CC" w:rsidRDefault="00843F31" w:rsidP="00404D1D">
      <w:pPr>
        <w:jc w:val="both"/>
      </w:pPr>
      <w:r>
        <w:t>Stavební</w:t>
      </w:r>
      <w:r w:rsidR="001E4FAF">
        <w:t xml:space="preserve"> </w:t>
      </w:r>
      <w:r>
        <w:t>práce proběhnou výlučně v prostoru již provozované dráhy. Veškeré práce nebudo</w:t>
      </w:r>
      <w:r w:rsidR="001E4FAF">
        <w:t>u mít vliv na okolní prostředí a st</w:t>
      </w:r>
      <w:r>
        <w:t>avba neovlivní rozhodujícím způsobem životní prostředí v nejbližším okolí.</w:t>
      </w:r>
      <w:r w:rsidR="001E4FAF" w:rsidRPr="001E4FAF">
        <w:t xml:space="preserve"> </w:t>
      </w:r>
    </w:p>
    <w:p w14:paraId="2369AFE7" w14:textId="77777777" w:rsidR="00843F31" w:rsidRDefault="006D4492" w:rsidP="00404D1D">
      <w:pPr>
        <w:jc w:val="both"/>
      </w:pPr>
      <w:r>
        <w:t xml:space="preserve">Při umístění stavby </w:t>
      </w:r>
      <w:r w:rsidR="009B67C8">
        <w:t>bude respektován Pokyn GŘ SŽ PO-10/2020-GŘ moderní design a architektura nádraží a zastávek ČR. Malé technologické objekty, účinnost od 1.</w:t>
      </w:r>
      <w:r w:rsidR="00ED2E74">
        <w:t xml:space="preserve">dubna </w:t>
      </w:r>
      <w:r w:rsidR="009B67C8">
        <w:t>2021.</w:t>
      </w:r>
    </w:p>
    <w:p w14:paraId="288DFDA5" w14:textId="77777777" w:rsidR="00633311" w:rsidRDefault="00843F31" w:rsidP="00404D1D">
      <w:pPr>
        <w:jc w:val="both"/>
      </w:pPr>
      <w:r>
        <w:t>Stavba nevyvolává žádné přeložky stávajících inženýrských sítí, nevyvolává omezení dosavadních staveb a ani potřeby kácení zeleně, kromě náletové zeleně.</w:t>
      </w:r>
      <w:r w:rsidR="00633311" w:rsidRPr="00633311">
        <w:t xml:space="preserve"> </w:t>
      </w:r>
    </w:p>
    <w:p w14:paraId="6A487CC7" w14:textId="77777777" w:rsidR="005E3B89" w:rsidRDefault="00633311" w:rsidP="00404D1D">
      <w:pPr>
        <w:jc w:val="both"/>
      </w:pPr>
      <w:r w:rsidRPr="0035248F">
        <w:t xml:space="preserve">Vlastní stavba bude realizována v rozsahu pozemků se způsobem využití dráha, silnice, ostatní komunikace a jiná plocha. Celá stavba bude umístěna </w:t>
      </w:r>
      <w:r>
        <w:t>pokud možno</w:t>
      </w:r>
      <w:r w:rsidRPr="0035248F">
        <w:t xml:space="preserve"> na pozemcích Správy železnic, bude-li prokazatelně nutné vstoupit na jiné pozemky, bude</w:t>
      </w:r>
      <w:r>
        <w:t xml:space="preserve"> t</w:t>
      </w:r>
      <w:r w:rsidRPr="0035248F">
        <w:t>oto řádně projednáno.</w:t>
      </w:r>
    </w:p>
    <w:p w14:paraId="79E7D653" w14:textId="77777777" w:rsidR="00EC0323" w:rsidRPr="00722F72" w:rsidRDefault="00EC0323" w:rsidP="004D30DD">
      <w:pPr>
        <w:autoSpaceDE w:val="0"/>
        <w:autoSpaceDN w:val="0"/>
        <w:adjustRightInd w:val="0"/>
      </w:pPr>
    </w:p>
    <w:p w14:paraId="4E162DE8" w14:textId="77777777" w:rsidR="00A30C74" w:rsidRDefault="002074B4" w:rsidP="00A30C74">
      <w:pPr>
        <w:pStyle w:val="Nadpis2"/>
      </w:pPr>
      <w:r>
        <w:t>7</w:t>
      </w:r>
      <w:r w:rsidR="00A30C74" w:rsidRPr="00331635">
        <w:t>)</w:t>
      </w:r>
      <w:r w:rsidR="00A30C74" w:rsidRPr="00331635">
        <w:tab/>
      </w:r>
      <w:r w:rsidR="00A30C74" w:rsidRPr="00BE5D5D">
        <w:t>Odhad investičních nákladů včetně jeho zdůvodnění</w:t>
      </w:r>
    </w:p>
    <w:p w14:paraId="43EBEB95" w14:textId="77777777" w:rsidR="00633311" w:rsidRPr="00633311" w:rsidRDefault="00633311" w:rsidP="00633311"/>
    <w:p w14:paraId="4CB985D9" w14:textId="15A2207C" w:rsidR="007E68A2" w:rsidRDefault="007E68A2" w:rsidP="008C7172">
      <w:pPr>
        <w:tabs>
          <w:tab w:val="left" w:pos="5813"/>
        </w:tabs>
        <w:jc w:val="both"/>
      </w:pPr>
      <w:r w:rsidRPr="00CB12A9">
        <w:t xml:space="preserve">Celkové investiční náklady </w:t>
      </w:r>
      <w:r w:rsidR="000C7BB0" w:rsidRPr="00CB12A9">
        <w:t xml:space="preserve">jsou </w:t>
      </w:r>
      <w:r w:rsidR="00BE1697">
        <w:t>ve smíšené úrovni CÚ 2020- 2022.</w:t>
      </w:r>
    </w:p>
    <w:p w14:paraId="0450C40E" w14:textId="448B2525" w:rsidR="00062018" w:rsidRDefault="002235BE" w:rsidP="002235BE">
      <w:pPr>
        <w:tabs>
          <w:tab w:val="left" w:pos="5813"/>
        </w:tabs>
        <w:jc w:val="both"/>
      </w:pPr>
      <w:r w:rsidRPr="002235BE">
        <w:t>Do celkových investičních nákladů je zahrnut inflační koeficient ve výši 3,7 % p. a. v letech realizace 2021 až 2022.</w:t>
      </w:r>
      <w:bookmarkStart w:id="0" w:name="_GoBack"/>
      <w:bookmarkEnd w:id="0"/>
    </w:p>
    <w:p w14:paraId="297E07FB" w14:textId="77777777" w:rsidR="001D3747" w:rsidRDefault="002074B4" w:rsidP="004C2824">
      <w:pPr>
        <w:pStyle w:val="Nadpis2"/>
        <w:pBdr>
          <w:top w:val="single" w:sz="4" w:space="0" w:color="00A1E0" w:themeColor="accent3"/>
        </w:pBdr>
      </w:pPr>
      <w:r>
        <w:lastRenderedPageBreak/>
        <w:t>8</w:t>
      </w:r>
      <w:r w:rsidR="00331635">
        <w:t xml:space="preserve">) </w:t>
      </w:r>
      <w:r w:rsidR="00331635">
        <w:tab/>
      </w:r>
      <w:r w:rsidR="00BE5D5D" w:rsidRPr="004C2824">
        <w:t>Ekonomické hodnocení</w:t>
      </w:r>
    </w:p>
    <w:p w14:paraId="6304F92E" w14:textId="77777777" w:rsidR="00633311" w:rsidRPr="00BE1697" w:rsidRDefault="00633311" w:rsidP="00633311">
      <w:pPr>
        <w:rPr>
          <w:color w:val="FF0000"/>
        </w:rPr>
      </w:pPr>
    </w:p>
    <w:p w14:paraId="598D199C" w14:textId="77777777" w:rsidR="00810C96" w:rsidRDefault="00810C96" w:rsidP="00810C96">
      <w:pPr>
        <w:jc w:val="both"/>
      </w:pPr>
      <w:r>
        <w:t>Ekonomické hodnocení mělo za úkol posoudit ekonomickou efektivitu souboru staveb „Rekonstrukce přejezdů na trati Roudnice nad Labem - Straškov“ k čemuž byla využita metoda analýzy přínosů a nákladů neboli CBA a na základě výsledků této analýzy byla následně použita metoda multikriteriální analýzy (MKA). EH bylo zpracováno v souladu s prováděcími pokyny k Rezortní metodice pro hodnocení ekonomické efektivnosti projektů dopravních staveb z roku 2017.</w:t>
      </w:r>
    </w:p>
    <w:p w14:paraId="151C4CF7" w14:textId="25FD60DA" w:rsidR="00810C96" w:rsidRDefault="00810C96" w:rsidP="00810C96">
      <w:pPr>
        <w:jc w:val="both"/>
      </w:pPr>
      <w:r>
        <w:t>Ekonomické hodnocení je vytvořeno pro soubor staveb přejezdů P2511, P2512, P2538, P2539, P2541, P2542, P2543, P2544, P2547, P2548, P2549, P2550 na trati Roudnice – Straškov, jehož jsou přejezdy P2543 a P2544 nedílnou součástí.</w:t>
      </w:r>
    </w:p>
    <w:p w14:paraId="2739C0C7" w14:textId="77777777" w:rsidR="00AA2708" w:rsidRDefault="00AA2708" w:rsidP="00AA2708">
      <w:pPr>
        <w:jc w:val="center"/>
        <w:rPr>
          <w:b/>
          <w:bCs/>
        </w:rPr>
      </w:pPr>
      <w:r>
        <w:rPr>
          <w:b/>
          <w:bCs/>
        </w:rPr>
        <w:t>Projekt se doporučuje k financování.</w:t>
      </w:r>
    </w:p>
    <w:p w14:paraId="20C64B3E" w14:textId="77777777" w:rsidR="00AA2708" w:rsidRDefault="00AA2708" w:rsidP="00810C96">
      <w:pPr>
        <w:jc w:val="both"/>
      </w:pPr>
    </w:p>
    <w:p w14:paraId="1346C27D" w14:textId="77777777" w:rsidR="00BE35C3" w:rsidRDefault="00BE35C3" w:rsidP="00682AF8"/>
    <w:p w14:paraId="1C9FFDCB" w14:textId="77777777" w:rsidR="003F74F8" w:rsidRDefault="002074B4" w:rsidP="00682AF8">
      <w:pPr>
        <w:pStyle w:val="Nadpis2"/>
      </w:pPr>
      <w:r>
        <w:t>9</w:t>
      </w:r>
      <w:r w:rsidR="000B601C">
        <w:t>)</w:t>
      </w:r>
      <w:r w:rsidR="000B601C">
        <w:tab/>
      </w:r>
      <w:r w:rsidR="00491A20">
        <w:t>Závěr</w:t>
      </w:r>
    </w:p>
    <w:p w14:paraId="40D81A0E" w14:textId="77777777" w:rsidR="00633311" w:rsidRPr="00633311" w:rsidRDefault="00633311" w:rsidP="00633311"/>
    <w:p w14:paraId="3D6C659A" w14:textId="77777777" w:rsidR="00491A20" w:rsidRDefault="00EC0323" w:rsidP="00682AF8">
      <w:r>
        <w:t>Tato zjednodušená dokumentace ve stádiu 2</w:t>
      </w:r>
      <w:r w:rsidR="00491A20">
        <w:t xml:space="preserve"> slouží jako podklad pro schválení investiční akce malého rozsahu v rámci S</w:t>
      </w:r>
      <w:r w:rsidR="00B15083">
        <w:t>právy železnic</w:t>
      </w:r>
      <w:r w:rsidR="00633311">
        <w:t>,</w:t>
      </w:r>
      <w:r w:rsidR="00B15083">
        <w:t xml:space="preserve"> státní organizace</w:t>
      </w:r>
      <w:r w:rsidR="00491A20">
        <w:t xml:space="preserve">. </w:t>
      </w:r>
    </w:p>
    <w:p w14:paraId="0282889C" w14:textId="470ED78D" w:rsidR="007F4047" w:rsidRDefault="007F4047" w:rsidP="007F4047">
      <w:r>
        <w:t xml:space="preserve">Dne: </w:t>
      </w:r>
      <w:r w:rsidR="0090697E">
        <w:t>16. 12. 2020</w:t>
      </w:r>
    </w:p>
    <w:p w14:paraId="64BF7CF8" w14:textId="77777777" w:rsidR="00491A20" w:rsidRDefault="00491A20" w:rsidP="00682AF8">
      <w:r>
        <w:t>Vypracoval</w:t>
      </w:r>
      <w:r w:rsidRPr="00092F84">
        <w:t xml:space="preserve">: </w:t>
      </w:r>
      <w:r w:rsidR="007D73AF">
        <w:t xml:space="preserve">kolektiv </w:t>
      </w:r>
      <w:r w:rsidRPr="00092F84">
        <w:t>S</w:t>
      </w:r>
      <w:r w:rsidR="001E4FAF">
        <w:t>právy železnic</w:t>
      </w:r>
      <w:r w:rsidR="005B5B72" w:rsidRPr="00092F84">
        <w:t xml:space="preserve"> s. o.</w:t>
      </w:r>
      <w:r w:rsidRPr="00092F84">
        <w:t xml:space="preserve">, </w:t>
      </w:r>
      <w:r w:rsidR="005B5B72" w:rsidRPr="00092F84">
        <w:t>Stavební správa západ</w:t>
      </w:r>
    </w:p>
    <w:p w14:paraId="212A2E0F" w14:textId="77777777" w:rsidR="00EC0323" w:rsidRDefault="00EC0323" w:rsidP="00682AF8"/>
    <w:p w14:paraId="6A35B882" w14:textId="77777777" w:rsidR="00831219" w:rsidRPr="00831219" w:rsidRDefault="00831219" w:rsidP="00831219">
      <w:pPr>
        <w:pStyle w:val="Nadpis4"/>
        <w:rPr>
          <w:b w:val="0"/>
          <w:i/>
        </w:rPr>
      </w:pPr>
      <w:r w:rsidRPr="00831219">
        <w:rPr>
          <w:b w:val="0"/>
          <w:i/>
        </w:rPr>
        <w:t>Přílohy</w:t>
      </w:r>
    </w:p>
    <w:p w14:paraId="29F442DF" w14:textId="77777777" w:rsidR="00831219" w:rsidRPr="00B15083" w:rsidRDefault="00831219" w:rsidP="00B15083">
      <w:pPr>
        <w:pStyle w:val="Bezmezer"/>
        <w:numPr>
          <w:ilvl w:val="0"/>
          <w:numId w:val="16"/>
        </w:numPr>
        <w:rPr>
          <w:i/>
        </w:rPr>
      </w:pPr>
      <w:r w:rsidRPr="00B15083">
        <w:rPr>
          <w:i/>
        </w:rPr>
        <w:t>Evidenční list P25</w:t>
      </w:r>
      <w:r w:rsidR="00BE35C3" w:rsidRPr="00B15083">
        <w:rPr>
          <w:i/>
        </w:rPr>
        <w:t>4</w:t>
      </w:r>
      <w:r w:rsidR="00CB7EDA">
        <w:rPr>
          <w:i/>
        </w:rPr>
        <w:t>3</w:t>
      </w:r>
      <w:r w:rsidRPr="00B15083">
        <w:rPr>
          <w:i/>
        </w:rPr>
        <w:t xml:space="preserve"> v km </w:t>
      </w:r>
      <w:r w:rsidR="00314501">
        <w:rPr>
          <w:i/>
        </w:rPr>
        <w:t>3,623</w:t>
      </w:r>
    </w:p>
    <w:p w14:paraId="1AB63137" w14:textId="77777777" w:rsidR="00B15083" w:rsidRPr="00B15083" w:rsidRDefault="00831219" w:rsidP="00B15083">
      <w:pPr>
        <w:pStyle w:val="Bezmezer"/>
        <w:numPr>
          <w:ilvl w:val="0"/>
          <w:numId w:val="16"/>
        </w:numPr>
        <w:rPr>
          <w:i/>
        </w:rPr>
      </w:pPr>
      <w:r w:rsidRPr="00B15083">
        <w:rPr>
          <w:i/>
        </w:rPr>
        <w:t>Evidenční list P25</w:t>
      </w:r>
      <w:r w:rsidR="008C7172">
        <w:rPr>
          <w:i/>
        </w:rPr>
        <w:t>4</w:t>
      </w:r>
      <w:r w:rsidR="00CB7EDA">
        <w:rPr>
          <w:i/>
        </w:rPr>
        <w:t>4</w:t>
      </w:r>
      <w:r w:rsidRPr="00B15083">
        <w:rPr>
          <w:i/>
        </w:rPr>
        <w:t xml:space="preserve"> v km </w:t>
      </w:r>
      <w:r w:rsidR="00314501">
        <w:rPr>
          <w:i/>
        </w:rPr>
        <w:t>3,712</w:t>
      </w:r>
    </w:p>
    <w:p w14:paraId="6A43C0F4" w14:textId="77777777" w:rsidR="00B15083" w:rsidRPr="00B15083" w:rsidRDefault="00B15083" w:rsidP="00B15083">
      <w:pPr>
        <w:pStyle w:val="Bezmezer"/>
        <w:rPr>
          <w:i/>
        </w:rPr>
      </w:pPr>
    </w:p>
    <w:p w14:paraId="444E3784" w14:textId="77777777" w:rsidR="00B15083" w:rsidRPr="00B15083" w:rsidRDefault="00B15083" w:rsidP="00B15083"/>
    <w:p w14:paraId="07B4ABDB" w14:textId="77777777" w:rsidR="00B15083" w:rsidRPr="00B15083" w:rsidRDefault="00B15083" w:rsidP="00B15083"/>
    <w:p w14:paraId="3931AF6D" w14:textId="77777777" w:rsidR="00B15083" w:rsidRPr="00B15083" w:rsidRDefault="00B15083" w:rsidP="00B15083"/>
    <w:sectPr w:rsidR="00B15083" w:rsidRPr="00B15083" w:rsidSect="00FC6389">
      <w:headerReference w:type="default" r:id="rId20"/>
      <w:footerReference w:type="default" r:id="rId21"/>
      <w:headerReference w:type="first" r:id="rId22"/>
      <w:footerReference w:type="first" r:id="rId23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A4A695" w14:textId="77777777" w:rsidR="00020613" w:rsidRDefault="00020613" w:rsidP="00962258">
      <w:pPr>
        <w:spacing w:after="0" w:line="240" w:lineRule="auto"/>
      </w:pPr>
      <w:r>
        <w:separator/>
      </w:r>
    </w:p>
  </w:endnote>
  <w:endnote w:type="continuationSeparator" w:id="0">
    <w:p w14:paraId="57C8FBB7" w14:textId="77777777" w:rsidR="00020613" w:rsidRDefault="00020613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20CF5B51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6716891F" w14:textId="40FC885F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2235BE">
            <w:rPr>
              <w:rStyle w:val="slostrnky"/>
              <w:noProof/>
            </w:rPr>
            <w:t>7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2235BE">
            <w:rPr>
              <w:rStyle w:val="slostrnky"/>
              <w:noProof/>
            </w:rPr>
            <w:t>8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669759FA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5763C55A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2996FF5D" w14:textId="77777777" w:rsidR="00F1715C" w:rsidRDefault="00F1715C" w:rsidP="00D831A3">
          <w:pPr>
            <w:pStyle w:val="Zpat"/>
          </w:pPr>
        </w:p>
      </w:tc>
    </w:tr>
  </w:tbl>
  <w:p w14:paraId="4DEF05AC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0157D4A2" wp14:editId="2184F3D7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420D38C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048B404C" wp14:editId="6D2E63A2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4E04296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07528063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6E61EE51" w14:textId="1290D879"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2235BE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2235BE">
            <w:rPr>
              <w:rStyle w:val="slostrnky"/>
              <w:noProof/>
            </w:rPr>
            <w:t>8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E008C4B" w14:textId="77777777" w:rsidR="00F1715C" w:rsidRDefault="00F1715C" w:rsidP="00460660">
          <w:pPr>
            <w:pStyle w:val="Zpat"/>
          </w:pPr>
          <w:r>
            <w:t>Správa železni</w:t>
          </w:r>
          <w:r w:rsidR="00831219">
            <w:t>c</w:t>
          </w:r>
          <w:r>
            <w:t>, státní organizace</w:t>
          </w:r>
        </w:p>
        <w:p w14:paraId="3612DE42" w14:textId="77777777"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0CE5489F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531FA98B" w14:textId="77777777" w:rsidR="00F1715C" w:rsidRDefault="00F1715C" w:rsidP="00460660">
          <w:pPr>
            <w:pStyle w:val="Zpat"/>
          </w:pPr>
          <w:r>
            <w:t>IČ: 709 94 234 DIČ: CZ 709 94 234</w:t>
          </w:r>
        </w:p>
        <w:p w14:paraId="00B812AA" w14:textId="77777777" w:rsidR="00F1715C" w:rsidRDefault="00F1715C" w:rsidP="00831219">
          <w:pPr>
            <w:pStyle w:val="Zpat"/>
          </w:pPr>
          <w:r>
            <w:t>www.s</w:t>
          </w:r>
          <w:r w:rsidR="00831219">
            <w:t>pravazeleznic</w:t>
          </w:r>
          <w:r>
            <w:t>.cz</w:t>
          </w:r>
        </w:p>
      </w:tc>
      <w:tc>
        <w:tcPr>
          <w:tcW w:w="2921" w:type="dxa"/>
        </w:tcPr>
        <w:p w14:paraId="30B0BD14" w14:textId="77777777" w:rsidR="00F1715C" w:rsidRDefault="00F1715C" w:rsidP="008F38E8">
          <w:pPr>
            <w:pStyle w:val="Zpat"/>
          </w:pPr>
        </w:p>
      </w:tc>
    </w:tr>
  </w:tbl>
  <w:p w14:paraId="031405F6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63B008ED" wp14:editId="735360E8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DDF2EF9"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60B9AB4D" wp14:editId="4DED8F19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C7413AA"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32355BBD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C9ADB1B" w14:textId="77777777" w:rsidR="00020613" w:rsidRDefault="00020613" w:rsidP="00962258">
      <w:pPr>
        <w:spacing w:after="0" w:line="240" w:lineRule="auto"/>
      </w:pPr>
      <w:r>
        <w:separator/>
      </w:r>
    </w:p>
  </w:footnote>
  <w:footnote w:type="continuationSeparator" w:id="0">
    <w:p w14:paraId="2B6FF0D2" w14:textId="77777777" w:rsidR="00020613" w:rsidRDefault="00020613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436F9001" w14:textId="77777777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14:paraId="1DE4D253" w14:textId="77777777"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6E657C50" w14:textId="77777777"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14:paraId="465EF1D0" w14:textId="77777777" w:rsidR="00F1715C" w:rsidRPr="00D6163D" w:rsidRDefault="00F1715C" w:rsidP="00D6163D">
          <w:pPr>
            <w:pStyle w:val="Druhdokumentu"/>
          </w:pPr>
        </w:p>
      </w:tc>
    </w:tr>
  </w:tbl>
  <w:p w14:paraId="29F44F3B" w14:textId="77777777"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47BD4031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151AFBE4" w14:textId="77777777"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473E0716" w14:textId="77777777" w:rsidR="00F1715C" w:rsidRDefault="00522B47" w:rsidP="00FC6389">
          <w:pPr>
            <w:pStyle w:val="Zpat"/>
          </w:pPr>
          <w:r>
            <w:rPr>
              <w:noProof/>
              <w:lang w:eastAsia="cs-CZ"/>
            </w:rPr>
            <w:drawing>
              <wp:inline distT="0" distB="0" distL="0" distR="0" wp14:anchorId="27B13301" wp14:editId="53FE73DF">
                <wp:extent cx="1717040" cy="636905"/>
                <wp:effectExtent l="0" t="0" r="0" b="0"/>
                <wp:docPr id="4" name="Obrázek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Obrázek 2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7040" cy="6369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1A2A5BE" w14:textId="77777777" w:rsidR="00F1715C" w:rsidRPr="00D6163D" w:rsidRDefault="00F1715C" w:rsidP="00FC6389">
          <w:pPr>
            <w:pStyle w:val="Druhdokumentu"/>
          </w:pPr>
        </w:p>
      </w:tc>
    </w:tr>
    <w:tr w:rsidR="009F392E" w14:paraId="357D680B" w14:textId="77777777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14:paraId="42546D4B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3BF1B9C0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436FDCFB" w14:textId="77777777" w:rsidR="009F392E" w:rsidRPr="00D6163D" w:rsidRDefault="009F392E" w:rsidP="00FC6389">
          <w:pPr>
            <w:pStyle w:val="Druhdokumentu"/>
          </w:pPr>
        </w:p>
      </w:tc>
    </w:tr>
  </w:tbl>
  <w:p w14:paraId="270D4630" w14:textId="77777777" w:rsidR="00F1715C" w:rsidRPr="00D6163D" w:rsidRDefault="00F1715C" w:rsidP="00FC6389">
    <w:pPr>
      <w:pStyle w:val="Zhlav"/>
      <w:rPr>
        <w:sz w:val="8"/>
        <w:szCs w:val="8"/>
      </w:rPr>
    </w:pPr>
  </w:p>
  <w:p w14:paraId="434A7142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020F76"/>
    <w:multiLevelType w:val="hybridMultilevel"/>
    <w:tmpl w:val="BBB493DE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2213E3C"/>
    <w:multiLevelType w:val="hybridMultilevel"/>
    <w:tmpl w:val="8416BA8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EA18D7"/>
    <w:multiLevelType w:val="hybridMultilevel"/>
    <w:tmpl w:val="71F2CB12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E37499"/>
    <w:multiLevelType w:val="hybridMultilevel"/>
    <w:tmpl w:val="DE96A956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6" w15:restartNumberingAfterBreak="0">
    <w:nsid w:val="2BF76403"/>
    <w:multiLevelType w:val="multilevel"/>
    <w:tmpl w:val="0D34D660"/>
    <w:numStyleLink w:val="ListBulletmultilevel"/>
  </w:abstractNum>
  <w:abstractNum w:abstractNumId="7" w15:restartNumberingAfterBreak="0">
    <w:nsid w:val="39052149"/>
    <w:multiLevelType w:val="hybridMultilevel"/>
    <w:tmpl w:val="5C1861D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103F43"/>
    <w:multiLevelType w:val="hybridMultilevel"/>
    <w:tmpl w:val="72827DE8"/>
    <w:lvl w:ilvl="0" w:tplc="DCF6853A">
      <w:start w:val="3"/>
      <w:numFmt w:val="bullet"/>
      <w:lvlText w:val="-"/>
      <w:lvlJc w:val="left"/>
      <w:pPr>
        <w:ind w:left="108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7111C64"/>
    <w:multiLevelType w:val="hybridMultilevel"/>
    <w:tmpl w:val="FDDCAA0E"/>
    <w:lvl w:ilvl="0" w:tplc="1CC88ECE">
      <w:start w:val="3"/>
      <w:numFmt w:val="bullet"/>
      <w:lvlText w:val="-"/>
      <w:lvlJc w:val="left"/>
      <w:pPr>
        <w:ind w:left="144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4ABD6721"/>
    <w:multiLevelType w:val="hybridMultilevel"/>
    <w:tmpl w:val="6122CCD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47D0F2D"/>
    <w:multiLevelType w:val="hybridMultilevel"/>
    <w:tmpl w:val="E3A2706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DF95D3B"/>
    <w:multiLevelType w:val="hybridMultilevel"/>
    <w:tmpl w:val="FB80FD7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145680C"/>
    <w:multiLevelType w:val="hybridMultilevel"/>
    <w:tmpl w:val="BD504BE4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4070991"/>
    <w:multiLevelType w:val="multilevel"/>
    <w:tmpl w:val="CABE99FC"/>
    <w:numStyleLink w:val="ListNumbermultilevel"/>
  </w:abstractNum>
  <w:abstractNum w:abstractNumId="15" w15:restartNumberingAfterBreak="0">
    <w:nsid w:val="7B9E2861"/>
    <w:multiLevelType w:val="hybridMultilevel"/>
    <w:tmpl w:val="5810E890"/>
    <w:lvl w:ilvl="0" w:tplc="8CE83E02">
      <w:start w:val="4"/>
      <w:numFmt w:val="bullet"/>
      <w:lvlText w:val="-"/>
      <w:lvlJc w:val="left"/>
      <w:pPr>
        <w:ind w:left="108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7BD2684A"/>
    <w:multiLevelType w:val="hybridMultilevel"/>
    <w:tmpl w:val="723012EC"/>
    <w:lvl w:ilvl="0" w:tplc="65C496A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F76DEB"/>
    <w:multiLevelType w:val="hybridMultilevel"/>
    <w:tmpl w:val="3716915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14"/>
  </w:num>
  <w:num w:numId="5">
    <w:abstractNumId w:val="11"/>
  </w:num>
  <w:num w:numId="6">
    <w:abstractNumId w:val="2"/>
  </w:num>
  <w:num w:numId="7">
    <w:abstractNumId w:val="16"/>
  </w:num>
  <w:num w:numId="8">
    <w:abstractNumId w:val="10"/>
  </w:num>
  <w:num w:numId="9">
    <w:abstractNumId w:val="12"/>
  </w:num>
  <w:num w:numId="10">
    <w:abstractNumId w:val="13"/>
  </w:num>
  <w:num w:numId="11">
    <w:abstractNumId w:val="4"/>
  </w:num>
  <w:num w:numId="12">
    <w:abstractNumId w:val="3"/>
  </w:num>
  <w:num w:numId="13">
    <w:abstractNumId w:val="7"/>
  </w:num>
  <w:num w:numId="14">
    <w:abstractNumId w:val="15"/>
  </w:num>
  <w:num w:numId="15">
    <w:abstractNumId w:val="17"/>
  </w:num>
  <w:num w:numId="16">
    <w:abstractNumId w:val="0"/>
  </w:num>
  <w:num w:numId="17">
    <w:abstractNumId w:val="8"/>
  </w:num>
  <w:num w:numId="18">
    <w:abstractNumId w:val="9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attachedTemplate r:id="rId1"/>
  <w:styleLockTheme/>
  <w:styleLockQFSet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38E8"/>
    <w:rsid w:val="0000718B"/>
    <w:rsid w:val="00012923"/>
    <w:rsid w:val="00014C0B"/>
    <w:rsid w:val="0001749D"/>
    <w:rsid w:val="00020613"/>
    <w:rsid w:val="00027088"/>
    <w:rsid w:val="00027AF8"/>
    <w:rsid w:val="00033B61"/>
    <w:rsid w:val="00055BF3"/>
    <w:rsid w:val="00061780"/>
    <w:rsid w:val="00062018"/>
    <w:rsid w:val="00062769"/>
    <w:rsid w:val="00066462"/>
    <w:rsid w:val="00067205"/>
    <w:rsid w:val="00072C1E"/>
    <w:rsid w:val="00081E9C"/>
    <w:rsid w:val="00083906"/>
    <w:rsid w:val="00092F84"/>
    <w:rsid w:val="00095AE9"/>
    <w:rsid w:val="000A629F"/>
    <w:rsid w:val="000B226B"/>
    <w:rsid w:val="000B601C"/>
    <w:rsid w:val="000C7BB0"/>
    <w:rsid w:val="000D77B5"/>
    <w:rsid w:val="000E238F"/>
    <w:rsid w:val="000E23A7"/>
    <w:rsid w:val="000F74CC"/>
    <w:rsid w:val="0010693F"/>
    <w:rsid w:val="00114472"/>
    <w:rsid w:val="0012435B"/>
    <w:rsid w:val="00135AE9"/>
    <w:rsid w:val="001550BC"/>
    <w:rsid w:val="001605B9"/>
    <w:rsid w:val="00161C36"/>
    <w:rsid w:val="00170EC5"/>
    <w:rsid w:val="001747C1"/>
    <w:rsid w:val="00184743"/>
    <w:rsid w:val="001B75E1"/>
    <w:rsid w:val="001D3747"/>
    <w:rsid w:val="001E3F92"/>
    <w:rsid w:val="001E4FAF"/>
    <w:rsid w:val="001F0277"/>
    <w:rsid w:val="001F2D78"/>
    <w:rsid w:val="001F3EFC"/>
    <w:rsid w:val="00200550"/>
    <w:rsid w:val="002007DD"/>
    <w:rsid w:val="002074B4"/>
    <w:rsid w:val="00207793"/>
    <w:rsid w:val="00207DF5"/>
    <w:rsid w:val="002221B8"/>
    <w:rsid w:val="002235BE"/>
    <w:rsid w:val="002429B1"/>
    <w:rsid w:val="002462C8"/>
    <w:rsid w:val="00246BAC"/>
    <w:rsid w:val="00267B5D"/>
    <w:rsid w:val="00280E07"/>
    <w:rsid w:val="002A12FE"/>
    <w:rsid w:val="002A4462"/>
    <w:rsid w:val="002B1EFF"/>
    <w:rsid w:val="002C31BF"/>
    <w:rsid w:val="002D08B1"/>
    <w:rsid w:val="002D2E67"/>
    <w:rsid w:val="002D7F9F"/>
    <w:rsid w:val="002E0341"/>
    <w:rsid w:val="002E0CD7"/>
    <w:rsid w:val="002F31B3"/>
    <w:rsid w:val="003114D7"/>
    <w:rsid w:val="00314501"/>
    <w:rsid w:val="003151A8"/>
    <w:rsid w:val="00331635"/>
    <w:rsid w:val="003511BB"/>
    <w:rsid w:val="00355EF9"/>
    <w:rsid w:val="00357BC6"/>
    <w:rsid w:val="00371375"/>
    <w:rsid w:val="003911CC"/>
    <w:rsid w:val="003956C6"/>
    <w:rsid w:val="003C5123"/>
    <w:rsid w:val="003C58B6"/>
    <w:rsid w:val="003D3349"/>
    <w:rsid w:val="003F26E6"/>
    <w:rsid w:val="003F74F8"/>
    <w:rsid w:val="00404D1D"/>
    <w:rsid w:val="00441375"/>
    <w:rsid w:val="00450F07"/>
    <w:rsid w:val="00453103"/>
    <w:rsid w:val="00453CD3"/>
    <w:rsid w:val="00460660"/>
    <w:rsid w:val="004661D9"/>
    <w:rsid w:val="004732B9"/>
    <w:rsid w:val="0047426C"/>
    <w:rsid w:val="00486107"/>
    <w:rsid w:val="004862AE"/>
    <w:rsid w:val="004907DB"/>
    <w:rsid w:val="00491827"/>
    <w:rsid w:val="00491A20"/>
    <w:rsid w:val="004A2E80"/>
    <w:rsid w:val="004B4696"/>
    <w:rsid w:val="004C2824"/>
    <w:rsid w:val="004C2B9A"/>
    <w:rsid w:val="004C4399"/>
    <w:rsid w:val="004C787C"/>
    <w:rsid w:val="004D30DD"/>
    <w:rsid w:val="004E00EB"/>
    <w:rsid w:val="004E143C"/>
    <w:rsid w:val="004E3800"/>
    <w:rsid w:val="004E3A53"/>
    <w:rsid w:val="004E7F6C"/>
    <w:rsid w:val="004F077A"/>
    <w:rsid w:val="004F4B9B"/>
    <w:rsid w:val="0050267A"/>
    <w:rsid w:val="0051041C"/>
    <w:rsid w:val="00511AB9"/>
    <w:rsid w:val="00513EDE"/>
    <w:rsid w:val="0051542F"/>
    <w:rsid w:val="00522B47"/>
    <w:rsid w:val="005235D0"/>
    <w:rsid w:val="00523EA7"/>
    <w:rsid w:val="00526C0D"/>
    <w:rsid w:val="0053113C"/>
    <w:rsid w:val="00542911"/>
    <w:rsid w:val="005438D6"/>
    <w:rsid w:val="00552666"/>
    <w:rsid w:val="00553375"/>
    <w:rsid w:val="0055534A"/>
    <w:rsid w:val="005564FE"/>
    <w:rsid w:val="00562059"/>
    <w:rsid w:val="005736B7"/>
    <w:rsid w:val="00575E5A"/>
    <w:rsid w:val="00587B74"/>
    <w:rsid w:val="00597A5F"/>
    <w:rsid w:val="005B5B72"/>
    <w:rsid w:val="005C2547"/>
    <w:rsid w:val="005D4083"/>
    <w:rsid w:val="005E3B89"/>
    <w:rsid w:val="005F0EB8"/>
    <w:rsid w:val="005F1404"/>
    <w:rsid w:val="0061068E"/>
    <w:rsid w:val="00616EE7"/>
    <w:rsid w:val="0063050C"/>
    <w:rsid w:val="00633311"/>
    <w:rsid w:val="00650C2A"/>
    <w:rsid w:val="00656E77"/>
    <w:rsid w:val="00660AD3"/>
    <w:rsid w:val="00666E91"/>
    <w:rsid w:val="00673C95"/>
    <w:rsid w:val="00677B7F"/>
    <w:rsid w:val="00682AF8"/>
    <w:rsid w:val="00682BE7"/>
    <w:rsid w:val="00685D63"/>
    <w:rsid w:val="0068781C"/>
    <w:rsid w:val="006A5570"/>
    <w:rsid w:val="006A55F5"/>
    <w:rsid w:val="006A689C"/>
    <w:rsid w:val="006A7BB8"/>
    <w:rsid w:val="006B3849"/>
    <w:rsid w:val="006B3D79"/>
    <w:rsid w:val="006B65E2"/>
    <w:rsid w:val="006D06D3"/>
    <w:rsid w:val="006D4492"/>
    <w:rsid w:val="006D4EC3"/>
    <w:rsid w:val="006D7AFE"/>
    <w:rsid w:val="006E0578"/>
    <w:rsid w:val="006E314D"/>
    <w:rsid w:val="006F21B6"/>
    <w:rsid w:val="006F77E4"/>
    <w:rsid w:val="00710723"/>
    <w:rsid w:val="00710850"/>
    <w:rsid w:val="00711652"/>
    <w:rsid w:val="00714ECB"/>
    <w:rsid w:val="00722F72"/>
    <w:rsid w:val="00723ED1"/>
    <w:rsid w:val="00734A5C"/>
    <w:rsid w:val="00735027"/>
    <w:rsid w:val="00743525"/>
    <w:rsid w:val="00757769"/>
    <w:rsid w:val="0076286B"/>
    <w:rsid w:val="00766846"/>
    <w:rsid w:val="00766D3C"/>
    <w:rsid w:val="00767A79"/>
    <w:rsid w:val="0077673A"/>
    <w:rsid w:val="00780EBC"/>
    <w:rsid w:val="007846E1"/>
    <w:rsid w:val="00786EF6"/>
    <w:rsid w:val="007928E7"/>
    <w:rsid w:val="007B24D8"/>
    <w:rsid w:val="007B570C"/>
    <w:rsid w:val="007C0059"/>
    <w:rsid w:val="007D14A6"/>
    <w:rsid w:val="007D1FAB"/>
    <w:rsid w:val="007D73AF"/>
    <w:rsid w:val="007E4555"/>
    <w:rsid w:val="007E4A6E"/>
    <w:rsid w:val="007E68A2"/>
    <w:rsid w:val="007F235A"/>
    <w:rsid w:val="007F4047"/>
    <w:rsid w:val="007F56A7"/>
    <w:rsid w:val="00807DD0"/>
    <w:rsid w:val="00810C96"/>
    <w:rsid w:val="00831219"/>
    <w:rsid w:val="008400C9"/>
    <w:rsid w:val="00842EC1"/>
    <w:rsid w:val="00843F31"/>
    <w:rsid w:val="00850F1A"/>
    <w:rsid w:val="00863710"/>
    <w:rsid w:val="008659F3"/>
    <w:rsid w:val="00867449"/>
    <w:rsid w:val="00886D4B"/>
    <w:rsid w:val="00891A84"/>
    <w:rsid w:val="00895406"/>
    <w:rsid w:val="00896134"/>
    <w:rsid w:val="008A3568"/>
    <w:rsid w:val="008B6139"/>
    <w:rsid w:val="008B7E86"/>
    <w:rsid w:val="008C46A8"/>
    <w:rsid w:val="008C7172"/>
    <w:rsid w:val="008D03B9"/>
    <w:rsid w:val="008D2E96"/>
    <w:rsid w:val="008E0339"/>
    <w:rsid w:val="008E79E2"/>
    <w:rsid w:val="008F18D6"/>
    <w:rsid w:val="008F38E8"/>
    <w:rsid w:val="008F723A"/>
    <w:rsid w:val="00904780"/>
    <w:rsid w:val="00906947"/>
    <w:rsid w:val="0090697E"/>
    <w:rsid w:val="0092161E"/>
    <w:rsid w:val="00922385"/>
    <w:rsid w:val="009223DF"/>
    <w:rsid w:val="0093476F"/>
    <w:rsid w:val="00936091"/>
    <w:rsid w:val="00940D8A"/>
    <w:rsid w:val="0094554B"/>
    <w:rsid w:val="00955404"/>
    <w:rsid w:val="00962258"/>
    <w:rsid w:val="00962289"/>
    <w:rsid w:val="00963E94"/>
    <w:rsid w:val="00964611"/>
    <w:rsid w:val="0096653D"/>
    <w:rsid w:val="009678B7"/>
    <w:rsid w:val="00980D2E"/>
    <w:rsid w:val="009833E1"/>
    <w:rsid w:val="00983EDA"/>
    <w:rsid w:val="0098572E"/>
    <w:rsid w:val="00992D9C"/>
    <w:rsid w:val="00996CB8"/>
    <w:rsid w:val="009A56EE"/>
    <w:rsid w:val="009B14A9"/>
    <w:rsid w:val="009B14B3"/>
    <w:rsid w:val="009B2E81"/>
    <w:rsid w:val="009B2E97"/>
    <w:rsid w:val="009B67C8"/>
    <w:rsid w:val="009D2E91"/>
    <w:rsid w:val="009E0282"/>
    <w:rsid w:val="009E07F4"/>
    <w:rsid w:val="009E091A"/>
    <w:rsid w:val="009F0B27"/>
    <w:rsid w:val="009F392E"/>
    <w:rsid w:val="009F7094"/>
    <w:rsid w:val="00A04BEA"/>
    <w:rsid w:val="00A16CC9"/>
    <w:rsid w:val="00A24321"/>
    <w:rsid w:val="00A26A80"/>
    <w:rsid w:val="00A27DFE"/>
    <w:rsid w:val="00A3009D"/>
    <w:rsid w:val="00A30C74"/>
    <w:rsid w:val="00A36D89"/>
    <w:rsid w:val="00A6177B"/>
    <w:rsid w:val="00A66136"/>
    <w:rsid w:val="00A973EE"/>
    <w:rsid w:val="00AA2708"/>
    <w:rsid w:val="00AA36BF"/>
    <w:rsid w:val="00AA4CBB"/>
    <w:rsid w:val="00AA65FA"/>
    <w:rsid w:val="00AA7351"/>
    <w:rsid w:val="00AB0584"/>
    <w:rsid w:val="00AB1068"/>
    <w:rsid w:val="00AB7483"/>
    <w:rsid w:val="00AC38F0"/>
    <w:rsid w:val="00AD056F"/>
    <w:rsid w:val="00AD5223"/>
    <w:rsid w:val="00AD6731"/>
    <w:rsid w:val="00AD7445"/>
    <w:rsid w:val="00B11697"/>
    <w:rsid w:val="00B15083"/>
    <w:rsid w:val="00B15D0D"/>
    <w:rsid w:val="00B30DB6"/>
    <w:rsid w:val="00B50476"/>
    <w:rsid w:val="00B531E1"/>
    <w:rsid w:val="00B658D2"/>
    <w:rsid w:val="00B75EE1"/>
    <w:rsid w:val="00B77481"/>
    <w:rsid w:val="00B8518B"/>
    <w:rsid w:val="00B96DC5"/>
    <w:rsid w:val="00BA0E34"/>
    <w:rsid w:val="00BA17A4"/>
    <w:rsid w:val="00BB061E"/>
    <w:rsid w:val="00BB2F47"/>
    <w:rsid w:val="00BB357F"/>
    <w:rsid w:val="00BB74A9"/>
    <w:rsid w:val="00BD02E4"/>
    <w:rsid w:val="00BD7E91"/>
    <w:rsid w:val="00BE1697"/>
    <w:rsid w:val="00BE35C3"/>
    <w:rsid w:val="00BE5D5D"/>
    <w:rsid w:val="00C006B5"/>
    <w:rsid w:val="00C01092"/>
    <w:rsid w:val="00C02D0A"/>
    <w:rsid w:val="00C03A6E"/>
    <w:rsid w:val="00C05E02"/>
    <w:rsid w:val="00C11C8D"/>
    <w:rsid w:val="00C430F0"/>
    <w:rsid w:val="00C44F6A"/>
    <w:rsid w:val="00C47AE3"/>
    <w:rsid w:val="00C757F2"/>
    <w:rsid w:val="00C80233"/>
    <w:rsid w:val="00C81953"/>
    <w:rsid w:val="00C92841"/>
    <w:rsid w:val="00CB12A9"/>
    <w:rsid w:val="00CB7EDA"/>
    <w:rsid w:val="00CC53C7"/>
    <w:rsid w:val="00CD1FC4"/>
    <w:rsid w:val="00CE6414"/>
    <w:rsid w:val="00D025B3"/>
    <w:rsid w:val="00D118F1"/>
    <w:rsid w:val="00D20F0E"/>
    <w:rsid w:val="00D21061"/>
    <w:rsid w:val="00D23A1E"/>
    <w:rsid w:val="00D4108E"/>
    <w:rsid w:val="00D6163D"/>
    <w:rsid w:val="00D825C2"/>
    <w:rsid w:val="00D82D34"/>
    <w:rsid w:val="00D831A3"/>
    <w:rsid w:val="00D91486"/>
    <w:rsid w:val="00DB6E89"/>
    <w:rsid w:val="00DC75F3"/>
    <w:rsid w:val="00DC77D2"/>
    <w:rsid w:val="00DD266E"/>
    <w:rsid w:val="00DD2F62"/>
    <w:rsid w:val="00DD46F3"/>
    <w:rsid w:val="00DD67AF"/>
    <w:rsid w:val="00DE56F2"/>
    <w:rsid w:val="00DF116D"/>
    <w:rsid w:val="00DF4382"/>
    <w:rsid w:val="00E11EFE"/>
    <w:rsid w:val="00E1414D"/>
    <w:rsid w:val="00E33086"/>
    <w:rsid w:val="00E47333"/>
    <w:rsid w:val="00E54153"/>
    <w:rsid w:val="00E5429B"/>
    <w:rsid w:val="00E56460"/>
    <w:rsid w:val="00E71978"/>
    <w:rsid w:val="00E764FB"/>
    <w:rsid w:val="00E86C8A"/>
    <w:rsid w:val="00E92BB5"/>
    <w:rsid w:val="00E933E7"/>
    <w:rsid w:val="00EA3A1E"/>
    <w:rsid w:val="00EB104F"/>
    <w:rsid w:val="00EB21BA"/>
    <w:rsid w:val="00EB48CC"/>
    <w:rsid w:val="00EC0323"/>
    <w:rsid w:val="00EC085F"/>
    <w:rsid w:val="00EC2277"/>
    <w:rsid w:val="00EC6925"/>
    <w:rsid w:val="00ED14BD"/>
    <w:rsid w:val="00ED1AD1"/>
    <w:rsid w:val="00ED2E74"/>
    <w:rsid w:val="00EE18C3"/>
    <w:rsid w:val="00EE59DC"/>
    <w:rsid w:val="00EE5FCD"/>
    <w:rsid w:val="00EE62A0"/>
    <w:rsid w:val="00EE79A2"/>
    <w:rsid w:val="00EF0717"/>
    <w:rsid w:val="00EF6A13"/>
    <w:rsid w:val="00F0533E"/>
    <w:rsid w:val="00F1048D"/>
    <w:rsid w:val="00F12DEC"/>
    <w:rsid w:val="00F12F81"/>
    <w:rsid w:val="00F137C7"/>
    <w:rsid w:val="00F1715C"/>
    <w:rsid w:val="00F204B9"/>
    <w:rsid w:val="00F23E24"/>
    <w:rsid w:val="00F310F8"/>
    <w:rsid w:val="00F35939"/>
    <w:rsid w:val="00F45607"/>
    <w:rsid w:val="00F629E7"/>
    <w:rsid w:val="00F64E89"/>
    <w:rsid w:val="00F659EB"/>
    <w:rsid w:val="00F70268"/>
    <w:rsid w:val="00F806CC"/>
    <w:rsid w:val="00F86BA6"/>
    <w:rsid w:val="00F90146"/>
    <w:rsid w:val="00F950E6"/>
    <w:rsid w:val="00FA60C0"/>
    <w:rsid w:val="00FC6189"/>
    <w:rsid w:val="00FC6389"/>
    <w:rsid w:val="00FF4F5A"/>
    <w:rsid w:val="00FF5D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2D2FA842"/>
  <w14:defaultImageDpi w14:val="32767"/>
  <w15:docId w15:val="{66FECCE4-16D2-4B78-87DA-056A81D25B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9F7094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3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4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Default">
    <w:name w:val="Default"/>
    <w:rsid w:val="001D3747"/>
    <w:pPr>
      <w:autoSpaceDE w:val="0"/>
      <w:autoSpaceDN w:val="0"/>
      <w:adjustRightInd w:val="0"/>
      <w:spacing w:after="0" w:line="240" w:lineRule="auto"/>
    </w:pPr>
    <w:rPr>
      <w:rFonts w:ascii="Verdana" w:hAnsi="Verdana" w:cs="Verdana"/>
      <w:color w:val="000000"/>
      <w:sz w:val="24"/>
      <w:szCs w:val="24"/>
    </w:rPr>
  </w:style>
  <w:style w:type="paragraph" w:styleId="Zkladntextodsazen">
    <w:name w:val="Body Text Indent"/>
    <w:basedOn w:val="Normln"/>
    <w:link w:val="ZkladntextodsazenChar"/>
    <w:semiHidden/>
    <w:unhideWhenUsed/>
    <w:rsid w:val="00062018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062018"/>
  </w:style>
  <w:style w:type="character" w:styleId="Odkaznakoment">
    <w:name w:val="annotation reference"/>
    <w:basedOn w:val="Standardnpsmoodstavce"/>
    <w:uiPriority w:val="99"/>
    <w:semiHidden/>
    <w:unhideWhenUsed/>
    <w:rsid w:val="009A56EE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9A56EE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9A56EE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A56E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A56EE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15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957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51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0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1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137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4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6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7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emf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oleObject" Target="embeddings/oleObject1.bin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oleObject2.bin"/><Relationship Id="rId22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y%20SSZ\&#218;koly\1903%20PZS%20v&#253;kon%20a%20funkce\1902%20ZP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4A0763-D0B6-4552-B8BA-D8CBFE37E1A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45408-3CFB-45E9-ADF4-D32EE4DC69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23874FFB-697D-4803-AC38-F453AB985430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80931A62-6B7B-4EFB-A63A-E8208DF3C8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1902 ZP</Template>
  <TotalTime>17</TotalTime>
  <Pages>8</Pages>
  <Words>1976</Words>
  <Characters>11659</Characters>
  <Application>Microsoft Office Word</Application>
  <DocSecurity>0</DocSecurity>
  <Lines>97</Lines>
  <Paragraphs>27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13608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Zunt Zbyněk, Ing.</dc:creator>
  <cp:lastModifiedBy>Kubátová Dana, Ing.</cp:lastModifiedBy>
  <cp:revision>11</cp:revision>
  <cp:lastPrinted>2019-08-15T06:57:00Z</cp:lastPrinted>
  <dcterms:created xsi:type="dcterms:W3CDTF">2020-12-01T23:46:00Z</dcterms:created>
  <dcterms:modified xsi:type="dcterms:W3CDTF">2021-02-05T10:14:00Z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