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1B70" w:rsidRPr="000C1796" w:rsidRDefault="00264F96" w:rsidP="00E34FF1">
      <w:pPr>
        <w:tabs>
          <w:tab w:val="left" w:pos="1701"/>
        </w:tabs>
        <w:spacing w:before="40" w:after="0" w:line="240" w:lineRule="auto"/>
        <w:rPr>
          <w:rFonts w:ascii="Times New Roman" w:eastAsia="Times New Roman" w:hAnsi="Times New Roman" w:cs="Times New Roman"/>
          <w:color w:val="000000"/>
          <w:sz w:val="20"/>
          <w:szCs w:val="20"/>
          <w:lang w:eastAsia="cs-CZ"/>
        </w:rPr>
      </w:pPr>
      <w:r>
        <w:rPr>
          <w:rFonts w:ascii="Times New Roman" w:eastAsia="Times New Roman" w:hAnsi="Times New Roman" w:cs="Times New Roman"/>
          <w:sz w:val="20"/>
          <w:szCs w:val="20"/>
          <w:lang w:eastAsia="cs-CZ"/>
        </w:rPr>
        <w:t>NAŠE ZN</w:t>
      </w:r>
      <w:r w:rsidRPr="00A754C7">
        <w:rPr>
          <w:rFonts w:ascii="Times New Roman" w:eastAsia="Times New Roman" w:hAnsi="Times New Roman" w:cs="Times New Roman"/>
          <w:sz w:val="20"/>
          <w:szCs w:val="20"/>
          <w:lang w:eastAsia="cs-CZ"/>
        </w:rPr>
        <w:t xml:space="preserve">:          </w:t>
      </w:r>
      <w:r w:rsidR="00B87540" w:rsidRPr="00D030FA">
        <w:rPr>
          <w:rFonts w:ascii="Times New Roman" w:eastAsia="Times New Roman" w:hAnsi="Times New Roman" w:cs="Times New Roman"/>
          <w:color w:val="000000"/>
          <w:sz w:val="20"/>
          <w:szCs w:val="20"/>
          <w:lang w:eastAsia="cs-CZ"/>
        </w:rPr>
        <w:t>16</w:t>
      </w:r>
      <w:r w:rsidR="00D030FA" w:rsidRPr="00D030FA">
        <w:rPr>
          <w:rFonts w:ascii="Times New Roman" w:eastAsia="Times New Roman" w:hAnsi="Times New Roman" w:cs="Times New Roman"/>
          <w:color w:val="000000"/>
          <w:sz w:val="20"/>
          <w:szCs w:val="20"/>
          <w:lang w:eastAsia="cs-CZ"/>
        </w:rPr>
        <w:t>91</w:t>
      </w:r>
      <w:r w:rsidR="00D030FA">
        <w:rPr>
          <w:rFonts w:ascii="Times New Roman" w:eastAsia="Times New Roman" w:hAnsi="Times New Roman" w:cs="Times New Roman"/>
          <w:color w:val="000000"/>
          <w:sz w:val="20"/>
          <w:szCs w:val="20"/>
          <w:lang w:eastAsia="cs-CZ"/>
        </w:rPr>
        <w:t>9</w:t>
      </w:r>
      <w:r w:rsidR="00B957DB" w:rsidRPr="005A785F">
        <w:rPr>
          <w:rFonts w:ascii="Times New Roman" w:eastAsia="Times New Roman" w:hAnsi="Times New Roman" w:cs="Times New Roman"/>
          <w:color w:val="000000"/>
          <w:sz w:val="20"/>
          <w:szCs w:val="20"/>
          <w:lang w:eastAsia="cs-CZ"/>
        </w:rPr>
        <w:t>/</w:t>
      </w:r>
      <w:r w:rsidR="00B957DB" w:rsidRPr="000C1796">
        <w:rPr>
          <w:rFonts w:ascii="Times New Roman" w:eastAsia="Times New Roman" w:hAnsi="Times New Roman" w:cs="Times New Roman"/>
          <w:color w:val="000000"/>
          <w:sz w:val="20"/>
          <w:szCs w:val="20"/>
          <w:lang w:eastAsia="cs-CZ"/>
        </w:rPr>
        <w:t>2017-SŽDC-SSV-Ú3</w:t>
      </w:r>
      <w:r w:rsidR="00073F3B" w:rsidRPr="000C1796">
        <w:rPr>
          <w:rFonts w:ascii="Times New Roman" w:eastAsia="Times New Roman" w:hAnsi="Times New Roman" w:cs="Times New Roman"/>
          <w:color w:val="000000"/>
          <w:sz w:val="20"/>
          <w:szCs w:val="20"/>
          <w:lang w:eastAsia="cs-CZ"/>
        </w:rPr>
        <w:t>/Maj</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0C1796">
        <w:rPr>
          <w:rFonts w:ascii="Times New Roman" w:eastAsia="Times New Roman" w:hAnsi="Times New Roman" w:cs="Times New Roman"/>
          <w:color w:val="000000"/>
          <w:sz w:val="20"/>
          <w:szCs w:val="20"/>
          <w:lang w:eastAsia="cs-CZ"/>
        </w:rPr>
        <w:t>VYŘIZUJE:</w:t>
      </w:r>
      <w:r w:rsidRPr="000C1796">
        <w:rPr>
          <w:rFonts w:ascii="Times New Roman" w:eastAsia="Times New Roman" w:hAnsi="Times New Roman" w:cs="Times New Roman"/>
          <w:color w:val="000000"/>
          <w:sz w:val="20"/>
          <w:szCs w:val="20"/>
          <w:lang w:eastAsia="cs-CZ"/>
        </w:rPr>
        <w:tab/>
        <w:t>Renáta Majerová</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771B70">
        <w:rPr>
          <w:rFonts w:ascii="Times New Roman" w:eastAsia="Times New Roman" w:hAnsi="Times New Roman" w:cs="Times New Roman"/>
          <w:color w:val="000000"/>
          <w:sz w:val="20"/>
          <w:szCs w:val="20"/>
          <w:lang w:eastAsia="cs-CZ"/>
        </w:rPr>
        <w:t xml:space="preserve">TEL: </w:t>
      </w:r>
      <w:r w:rsidRPr="00771B70">
        <w:rPr>
          <w:rFonts w:ascii="Times New Roman" w:eastAsia="Times New Roman" w:hAnsi="Times New Roman" w:cs="Times New Roman"/>
          <w:color w:val="000000"/>
          <w:sz w:val="20"/>
          <w:szCs w:val="20"/>
          <w:lang w:eastAsia="cs-CZ"/>
        </w:rPr>
        <w:tab/>
      </w:r>
      <w:r w:rsidRPr="00771B70">
        <w:rPr>
          <w:rFonts w:ascii="Times New Roman" w:eastAsia="Times New Roman" w:hAnsi="Times New Roman" w:cs="Times New Roman"/>
          <w:color w:val="000000"/>
          <w:sz w:val="20"/>
          <w:szCs w:val="20"/>
          <w:lang w:eastAsia="cs-CZ"/>
        </w:rPr>
        <w:tab/>
        <w:t>724 932 325</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771B70">
        <w:rPr>
          <w:rFonts w:ascii="Times New Roman" w:eastAsia="Times New Roman" w:hAnsi="Times New Roman" w:cs="Times New Roman"/>
          <w:color w:val="000000"/>
          <w:sz w:val="20"/>
          <w:szCs w:val="20"/>
          <w:lang w:eastAsia="cs-CZ"/>
        </w:rPr>
        <w:t xml:space="preserve">E-MAIL: </w:t>
      </w:r>
      <w:r w:rsidRPr="00771B70">
        <w:rPr>
          <w:rFonts w:ascii="Times New Roman" w:eastAsia="Times New Roman" w:hAnsi="Times New Roman" w:cs="Times New Roman"/>
          <w:color w:val="000000"/>
          <w:sz w:val="20"/>
          <w:szCs w:val="20"/>
          <w:lang w:eastAsia="cs-CZ"/>
        </w:rPr>
        <w:tab/>
        <w:t>Majerova@szdc.cz</w:t>
      </w:r>
    </w:p>
    <w:p w:rsidR="0077051F" w:rsidRPr="0077051F" w:rsidRDefault="00771B70" w:rsidP="00771B70">
      <w:pPr>
        <w:spacing w:before="40" w:after="0" w:line="240" w:lineRule="auto"/>
        <w:rPr>
          <w:rFonts w:ascii="Times New Roman" w:eastAsia="Times New Roman" w:hAnsi="Times New Roman" w:cs="Times New Roman"/>
          <w:sz w:val="16"/>
          <w:szCs w:val="16"/>
          <w:lang w:eastAsia="cs-CZ"/>
        </w:rPr>
      </w:pPr>
      <w:r w:rsidRPr="00771B70">
        <w:rPr>
          <w:rFonts w:ascii="Times New Roman" w:eastAsia="Times New Roman" w:hAnsi="Times New Roman" w:cs="Times New Roman"/>
          <w:color w:val="000000"/>
          <w:sz w:val="20"/>
          <w:szCs w:val="20"/>
          <w:lang w:eastAsia="cs-CZ"/>
        </w:rPr>
        <w:t xml:space="preserve">DATUM: </w:t>
      </w:r>
      <w:r w:rsidRPr="00771B70">
        <w:rPr>
          <w:rFonts w:ascii="Times New Roman" w:eastAsia="Times New Roman" w:hAnsi="Times New Roman" w:cs="Times New Roman"/>
          <w:color w:val="000000"/>
          <w:sz w:val="20"/>
          <w:szCs w:val="20"/>
          <w:lang w:eastAsia="cs-CZ"/>
        </w:rPr>
        <w:tab/>
        <w:t>Olomouc/</w:t>
      </w:r>
      <w:r w:rsidR="002E5B92">
        <w:rPr>
          <w:rFonts w:ascii="Times New Roman" w:eastAsia="Times New Roman" w:hAnsi="Times New Roman" w:cs="Times New Roman"/>
          <w:color w:val="000000"/>
          <w:sz w:val="20"/>
          <w:szCs w:val="20"/>
          <w:lang w:eastAsia="cs-CZ"/>
        </w:rPr>
        <w:t xml:space="preserve"> </w:t>
      </w:r>
      <w:r w:rsidR="00200F0D">
        <w:rPr>
          <w:rFonts w:ascii="Times New Roman" w:eastAsia="Times New Roman" w:hAnsi="Times New Roman" w:cs="Times New Roman"/>
          <w:color w:val="000000"/>
          <w:sz w:val="20"/>
          <w:szCs w:val="20"/>
          <w:lang w:eastAsia="cs-CZ"/>
        </w:rPr>
        <w:t>3</w:t>
      </w:r>
      <w:r w:rsidR="005A4C4A">
        <w:rPr>
          <w:rFonts w:ascii="Times New Roman" w:eastAsia="Times New Roman" w:hAnsi="Times New Roman" w:cs="Times New Roman"/>
          <w:color w:val="000000"/>
          <w:sz w:val="20"/>
          <w:szCs w:val="20"/>
          <w:lang w:eastAsia="cs-CZ"/>
        </w:rPr>
        <w:t xml:space="preserve">. </w:t>
      </w:r>
      <w:r w:rsidR="002E5B92">
        <w:rPr>
          <w:rFonts w:ascii="Times New Roman" w:eastAsia="Times New Roman" w:hAnsi="Times New Roman" w:cs="Times New Roman"/>
          <w:color w:val="000000"/>
          <w:sz w:val="20"/>
          <w:szCs w:val="20"/>
          <w:lang w:eastAsia="cs-CZ"/>
        </w:rPr>
        <w:t>1</w:t>
      </w:r>
      <w:r w:rsidR="00200F0D">
        <w:rPr>
          <w:rFonts w:ascii="Times New Roman" w:eastAsia="Times New Roman" w:hAnsi="Times New Roman" w:cs="Times New Roman"/>
          <w:color w:val="000000"/>
          <w:sz w:val="20"/>
          <w:szCs w:val="20"/>
          <w:lang w:eastAsia="cs-CZ"/>
        </w:rPr>
        <w:t>1</w:t>
      </w:r>
      <w:r>
        <w:rPr>
          <w:rFonts w:ascii="Times New Roman" w:eastAsia="Times New Roman" w:hAnsi="Times New Roman" w:cs="Times New Roman"/>
          <w:color w:val="000000"/>
          <w:sz w:val="20"/>
          <w:szCs w:val="20"/>
          <w:lang w:eastAsia="cs-CZ"/>
        </w:rPr>
        <w:t>.</w:t>
      </w:r>
      <w:r w:rsidR="002E5B92">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2017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073F3B" w:rsidRDefault="00073F3B"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771B70" w:rsidRPr="00771B70">
        <w:rPr>
          <w:rFonts w:ascii="Times New Roman" w:hAnsi="Times New Roman" w:cs="Times New Roman"/>
          <w:b/>
          <w:bCs/>
          <w:lang w:eastAsia="cs-CZ"/>
        </w:rPr>
        <w:t xml:space="preserve">Rekonstrukce </w:t>
      </w:r>
      <w:proofErr w:type="spellStart"/>
      <w:r w:rsidR="00771B70" w:rsidRPr="00771B70">
        <w:rPr>
          <w:rFonts w:ascii="Times New Roman" w:hAnsi="Times New Roman" w:cs="Times New Roman"/>
          <w:b/>
          <w:bCs/>
          <w:lang w:eastAsia="cs-CZ"/>
        </w:rPr>
        <w:t>žst</w:t>
      </w:r>
      <w:proofErr w:type="spellEnd"/>
      <w:r w:rsidR="00771B70" w:rsidRPr="00771B70">
        <w:rPr>
          <w:rFonts w:ascii="Times New Roman" w:hAnsi="Times New Roman" w:cs="Times New Roman"/>
          <w:b/>
          <w:bCs/>
          <w:lang w:eastAsia="cs-CZ"/>
        </w:rPr>
        <w:t>. Jaroměř</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E34FF1">
        <w:rPr>
          <w:rFonts w:ascii="Times New Roman" w:hAnsi="Times New Roman" w:cs="Times New Roman"/>
          <w:lang w:eastAsia="cs-CZ"/>
        </w:rPr>
        <w:t>1</w:t>
      </w:r>
      <w:r w:rsidR="00200F0D">
        <w:rPr>
          <w:rFonts w:ascii="Times New Roman" w:hAnsi="Times New Roman" w:cs="Times New Roman"/>
          <w:lang w:eastAsia="cs-CZ"/>
        </w:rPr>
        <w:t>6</w:t>
      </w:r>
      <w:r w:rsidR="00FA5EB3">
        <w:rPr>
          <w:rFonts w:ascii="Times New Roman" w:hAnsi="Times New Roman" w:cs="Times New Roman"/>
          <w:lang w:eastAsia="cs-CZ"/>
        </w:rPr>
        <w:t xml:space="preserve"> </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9B7F3E">
      <w:pPr>
        <w:pStyle w:val="Bezmezer"/>
        <w:rPr>
          <w:rFonts w:ascii="Times New Roman" w:hAnsi="Times New Roman" w:cs="Times New Roman"/>
          <w:b/>
          <w:lang w:eastAsia="cs-CZ"/>
        </w:rPr>
      </w:pPr>
    </w:p>
    <w:p w:rsidR="00663905" w:rsidRDefault="00663905" w:rsidP="009B7F3E">
      <w:pPr>
        <w:pStyle w:val="Bezmezer"/>
        <w:rPr>
          <w:rFonts w:ascii="Times New Roman" w:hAnsi="Times New Roman" w:cs="Times New Roman"/>
          <w:b/>
          <w:lang w:eastAsia="cs-CZ"/>
        </w:rPr>
      </w:pPr>
    </w:p>
    <w:p w:rsidR="00663905" w:rsidRDefault="00663905" w:rsidP="00663905">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sidR="00200F0D">
        <w:rPr>
          <w:rFonts w:ascii="Times New Roman" w:eastAsia="Times New Roman" w:hAnsi="Times New Roman" w:cs="Times New Roman"/>
          <w:b/>
          <w:noProof/>
        </w:rPr>
        <w:t>37</w:t>
      </w:r>
      <w:r w:rsidRPr="009976CD">
        <w:rPr>
          <w:rFonts w:ascii="Times New Roman" w:eastAsia="Times New Roman" w:hAnsi="Times New Roman" w:cs="Times New Roman"/>
          <w:b/>
          <w:noProof/>
        </w:rPr>
        <w:t>:</w:t>
      </w:r>
    </w:p>
    <w:p w:rsidR="00200F0D" w:rsidRPr="00200F0D" w:rsidRDefault="00200F0D" w:rsidP="00123ADA">
      <w:pPr>
        <w:spacing w:after="0" w:line="280" w:lineRule="atLeast"/>
        <w:jc w:val="both"/>
        <w:rPr>
          <w:rFonts w:ascii="Times New Roman" w:eastAsia="Times New Roman" w:hAnsi="Times New Roman" w:cs="Times New Roman"/>
          <w:noProof/>
        </w:rPr>
      </w:pPr>
      <w:r w:rsidRPr="00200F0D">
        <w:rPr>
          <w:rFonts w:ascii="Times New Roman" w:eastAsia="Times New Roman" w:hAnsi="Times New Roman" w:cs="Times New Roman"/>
          <w:noProof/>
        </w:rPr>
        <w:t>Upozorňujeme zadavatele, že ve Vysvětlení/ změna/ doplnění zadávací dokumentace č. 13 byl přiložen soupis prací SO 11-17-01, který nemá zapracovanou opravu podle dotazu č.100, kde bylo opraveno zaokrouhlení množství na tři desetinná místa u dvou položek (p.č.40 a p.č.95).</w:t>
      </w:r>
    </w:p>
    <w:p w:rsidR="00663905"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Žádáme zadavatele o zaslání správného soupisu prací.</w:t>
      </w:r>
    </w:p>
    <w:p w:rsidR="00200F0D" w:rsidRPr="009976CD" w:rsidRDefault="00200F0D" w:rsidP="00200F0D">
      <w:pPr>
        <w:spacing w:after="0" w:line="280" w:lineRule="atLeast"/>
        <w:rPr>
          <w:rFonts w:ascii="Times New Roman" w:eastAsia="Times New Roman" w:hAnsi="Times New Roman" w:cs="Times New Roman"/>
          <w:b/>
          <w:noProof/>
        </w:rPr>
      </w:pPr>
    </w:p>
    <w:p w:rsidR="00663905" w:rsidRPr="000B1CA8" w:rsidRDefault="00200F0D" w:rsidP="0066390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237</w:t>
      </w:r>
      <w:r w:rsidR="00663905" w:rsidRPr="000B1CA8">
        <w:rPr>
          <w:rFonts w:ascii="Times New Roman" w:eastAsia="Times New Roman" w:hAnsi="Times New Roman" w:cs="Times New Roman"/>
          <w:b/>
          <w:noProof/>
        </w:rPr>
        <w:t>:</w:t>
      </w:r>
    </w:p>
    <w:p w:rsidR="00E612C2" w:rsidRPr="00E308C2" w:rsidRDefault="00E612C2" w:rsidP="00663905">
      <w:pPr>
        <w:spacing w:after="0" w:line="240" w:lineRule="auto"/>
        <w:jc w:val="both"/>
        <w:rPr>
          <w:rFonts w:ascii="Times New Roman" w:eastAsia="Times New Roman" w:hAnsi="Times New Roman" w:cs="Times New Roman"/>
          <w:i/>
          <w:noProof/>
        </w:rPr>
      </w:pPr>
      <w:r w:rsidRPr="00E308C2">
        <w:rPr>
          <w:rFonts w:ascii="Times New Roman" w:eastAsia="Times New Roman" w:hAnsi="Times New Roman" w:cs="Times New Roman"/>
          <w:i/>
          <w:noProof/>
        </w:rPr>
        <w:t>Soupis prací objektu SO 11-17-01 byl opraven a přiložen v DI 15 (SO_11-17-01_SP_e)</w:t>
      </w:r>
      <w:r w:rsidR="00E308C2">
        <w:rPr>
          <w:rFonts w:ascii="Times New Roman" w:eastAsia="Times New Roman" w:hAnsi="Times New Roman" w:cs="Times New Roman"/>
          <w:i/>
          <w:noProof/>
        </w:rPr>
        <w:t>.</w:t>
      </w:r>
    </w:p>
    <w:p w:rsidR="00663905" w:rsidRDefault="00663905" w:rsidP="00663905">
      <w:pPr>
        <w:spacing w:after="0" w:line="240" w:lineRule="auto"/>
        <w:jc w:val="both"/>
        <w:rPr>
          <w:rFonts w:ascii="Times New Roman" w:eastAsia="Times New Roman" w:hAnsi="Times New Roman" w:cs="Times New Roman"/>
          <w:color w:val="FF0000"/>
          <w:highlight w:val="yellow"/>
          <w:lang w:eastAsia="cs-CZ"/>
        </w:rPr>
      </w:pPr>
    </w:p>
    <w:p w:rsidR="00663905" w:rsidRDefault="00663905" w:rsidP="00663905">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sidR="00200F0D">
        <w:rPr>
          <w:rFonts w:ascii="Times New Roman" w:eastAsia="Times New Roman" w:hAnsi="Times New Roman" w:cs="Times New Roman"/>
          <w:b/>
          <w:noProof/>
        </w:rPr>
        <w:t>38</w:t>
      </w:r>
      <w:r w:rsidRPr="009976CD">
        <w:rPr>
          <w:rFonts w:ascii="Times New Roman" w:eastAsia="Times New Roman" w:hAnsi="Times New Roman" w:cs="Times New Roman"/>
          <w:b/>
          <w:noProof/>
        </w:rPr>
        <w:t>:</w:t>
      </w:r>
    </w:p>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PS 11-14-</w:t>
      </w:r>
      <w:r w:rsidRPr="0062644A">
        <w:rPr>
          <w:rFonts w:ascii="Times New Roman" w:eastAsia="Times New Roman" w:hAnsi="Times New Roman" w:cs="Times New Roman"/>
          <w:noProof/>
          <w:u w:val="single"/>
        </w:rPr>
        <w:t>12</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1556"/>
        <w:gridCol w:w="5056"/>
        <w:gridCol w:w="976"/>
        <w:gridCol w:w="1436"/>
      </w:tblGrid>
      <w:tr w:rsidR="00200F0D" w:rsidRPr="00200F0D" w:rsidTr="00200F0D">
        <w:trPr>
          <w:trHeight w:val="255"/>
        </w:trPr>
        <w:tc>
          <w:tcPr>
            <w:tcW w:w="53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32</w:t>
            </w:r>
          </w:p>
        </w:tc>
        <w:tc>
          <w:tcPr>
            <w:tcW w:w="155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170102-O</w:t>
            </w:r>
          </w:p>
        </w:tc>
        <w:tc>
          <w:tcPr>
            <w:tcW w:w="505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 xml:space="preserve">Stavební suť </w:t>
            </w:r>
          </w:p>
        </w:tc>
        <w:tc>
          <w:tcPr>
            <w:tcW w:w="97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t</w:t>
            </w:r>
          </w:p>
        </w:tc>
        <w:tc>
          <w:tcPr>
            <w:tcW w:w="143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0,0036</w:t>
            </w:r>
          </w:p>
        </w:tc>
      </w:tr>
      <w:tr w:rsidR="00200F0D" w:rsidRPr="00200F0D" w:rsidTr="00200F0D">
        <w:trPr>
          <w:trHeight w:val="255"/>
        </w:trPr>
        <w:tc>
          <w:tcPr>
            <w:tcW w:w="53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33</w:t>
            </w:r>
          </w:p>
        </w:tc>
        <w:tc>
          <w:tcPr>
            <w:tcW w:w="155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97910010000</w:t>
            </w:r>
          </w:p>
        </w:tc>
        <w:tc>
          <w:tcPr>
            <w:tcW w:w="505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Odvoz stavební suti na vzdálenost 1km</w:t>
            </w:r>
          </w:p>
        </w:tc>
        <w:tc>
          <w:tcPr>
            <w:tcW w:w="97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t</w:t>
            </w:r>
          </w:p>
        </w:tc>
        <w:tc>
          <w:tcPr>
            <w:tcW w:w="1436" w:type="dxa"/>
            <w:tcBorders>
              <w:top w:val="single" w:sz="4" w:space="0" w:color="auto"/>
              <w:left w:val="single" w:sz="4" w:space="0" w:color="auto"/>
              <w:bottom w:val="single" w:sz="4" w:space="0" w:color="auto"/>
              <w:right w:val="single" w:sz="4" w:space="0" w:color="auto"/>
            </w:tcBorders>
            <w:noWrap/>
            <w:hideMark/>
          </w:tcPr>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0,0036</w:t>
            </w:r>
          </w:p>
        </w:tc>
      </w:tr>
    </w:tbl>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Uvedené položky nemají množství zaokrouhlené na 3 desetinná místa, jak požaduje zadávací dokumentace.</w:t>
      </w:r>
    </w:p>
    <w:p w:rsidR="00200F0D" w:rsidRPr="00200F0D" w:rsidRDefault="00200F0D" w:rsidP="00200F0D">
      <w:pPr>
        <w:spacing w:after="0" w:line="280" w:lineRule="atLeast"/>
        <w:rPr>
          <w:rFonts w:ascii="Times New Roman" w:eastAsia="Times New Roman" w:hAnsi="Times New Roman" w:cs="Times New Roman"/>
          <w:noProof/>
        </w:rPr>
      </w:pPr>
      <w:r w:rsidRPr="00200F0D">
        <w:rPr>
          <w:rFonts w:ascii="Times New Roman" w:eastAsia="Times New Roman" w:hAnsi="Times New Roman" w:cs="Times New Roman"/>
          <w:noProof/>
        </w:rPr>
        <w:t>Žádáme o uvedení do souladu.</w:t>
      </w:r>
    </w:p>
    <w:p w:rsidR="00663905" w:rsidRPr="00200F0D" w:rsidRDefault="00663905" w:rsidP="00663905">
      <w:pPr>
        <w:spacing w:after="0" w:line="280" w:lineRule="atLeast"/>
        <w:rPr>
          <w:rFonts w:ascii="Times New Roman" w:eastAsia="Times New Roman" w:hAnsi="Times New Roman" w:cs="Times New Roman"/>
          <w:b/>
          <w:noProof/>
          <w:u w:val="single"/>
        </w:rPr>
      </w:pPr>
    </w:p>
    <w:p w:rsidR="00663905" w:rsidRPr="0062644A" w:rsidRDefault="00663905" w:rsidP="00663905">
      <w:pPr>
        <w:spacing w:after="0" w:line="240" w:lineRule="auto"/>
        <w:jc w:val="both"/>
        <w:rPr>
          <w:rFonts w:ascii="Times New Roman" w:eastAsia="Times New Roman" w:hAnsi="Times New Roman" w:cs="Times New Roman"/>
          <w:b/>
          <w:noProof/>
        </w:rPr>
      </w:pPr>
      <w:r w:rsidRPr="0062644A">
        <w:rPr>
          <w:rFonts w:ascii="Times New Roman" w:eastAsia="Times New Roman" w:hAnsi="Times New Roman" w:cs="Times New Roman"/>
          <w:b/>
          <w:noProof/>
        </w:rPr>
        <w:t>Odpověď k dotazu č. 2</w:t>
      </w:r>
      <w:r w:rsidR="00200F0D" w:rsidRPr="0062644A">
        <w:rPr>
          <w:rFonts w:ascii="Times New Roman" w:eastAsia="Times New Roman" w:hAnsi="Times New Roman" w:cs="Times New Roman"/>
          <w:b/>
          <w:noProof/>
        </w:rPr>
        <w:t>38</w:t>
      </w:r>
      <w:r w:rsidRPr="0062644A">
        <w:rPr>
          <w:rFonts w:ascii="Times New Roman" w:eastAsia="Times New Roman" w:hAnsi="Times New Roman" w:cs="Times New Roman"/>
          <w:b/>
          <w:noProof/>
        </w:rPr>
        <w:t>:</w:t>
      </w:r>
    </w:p>
    <w:p w:rsidR="00E308C2" w:rsidRDefault="00E612C2" w:rsidP="00663905">
      <w:pPr>
        <w:spacing w:after="0" w:line="240" w:lineRule="auto"/>
        <w:jc w:val="both"/>
        <w:rPr>
          <w:rFonts w:ascii="Times New Roman" w:eastAsia="Times New Roman" w:hAnsi="Times New Roman" w:cs="Times New Roman"/>
          <w:i/>
          <w:noProof/>
        </w:rPr>
      </w:pPr>
      <w:r w:rsidRPr="00E308C2">
        <w:rPr>
          <w:rFonts w:ascii="Times New Roman" w:eastAsia="Times New Roman" w:hAnsi="Times New Roman" w:cs="Times New Roman"/>
          <w:i/>
          <w:noProof/>
        </w:rPr>
        <w:t xml:space="preserve">Soupis prací je opraven a přiložen. </w:t>
      </w:r>
    </w:p>
    <w:p w:rsidR="00E612C2" w:rsidRPr="00E308C2" w:rsidRDefault="00E308C2" w:rsidP="00663905">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t>Příloha: PS_11-14-12_SP_c.xls</w:t>
      </w:r>
    </w:p>
    <w:p w:rsidR="00663905" w:rsidRDefault="00663905" w:rsidP="00663905">
      <w:pPr>
        <w:spacing w:after="0" w:line="240" w:lineRule="auto"/>
        <w:jc w:val="both"/>
        <w:rPr>
          <w:rFonts w:ascii="Times New Roman" w:eastAsia="Times New Roman" w:hAnsi="Times New Roman" w:cs="Times New Roman"/>
          <w:color w:val="FF0000"/>
          <w:highlight w:val="yellow"/>
          <w:lang w:eastAsia="cs-CZ"/>
        </w:rPr>
      </w:pPr>
    </w:p>
    <w:p w:rsidR="0062644A" w:rsidRDefault="0062644A" w:rsidP="0062644A">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39</w:t>
      </w:r>
      <w:r w:rsidRPr="009976CD">
        <w:rPr>
          <w:rFonts w:ascii="Times New Roman" w:eastAsia="Times New Roman" w:hAnsi="Times New Roman" w:cs="Times New Roman"/>
          <w:b/>
          <w:noProof/>
        </w:rPr>
        <w:t>:</w:t>
      </w:r>
    </w:p>
    <w:p w:rsidR="0062644A" w:rsidRPr="0062644A" w:rsidRDefault="0062644A" w:rsidP="0062644A">
      <w:pPr>
        <w:spacing w:after="0" w:line="240" w:lineRule="auto"/>
        <w:jc w:val="both"/>
        <w:rPr>
          <w:rFonts w:ascii="Times New Roman" w:eastAsia="Times New Roman" w:hAnsi="Times New Roman" w:cs="Times New Roman"/>
          <w:lang w:eastAsia="cs-CZ"/>
        </w:rPr>
      </w:pPr>
      <w:r w:rsidRPr="0062644A">
        <w:rPr>
          <w:rFonts w:ascii="Times New Roman" w:eastAsia="Times New Roman" w:hAnsi="Times New Roman" w:cs="Times New Roman"/>
          <w:lang w:eastAsia="cs-CZ"/>
        </w:rPr>
        <w:t xml:space="preserve">SO 11-17-01 </w:t>
      </w:r>
      <w:proofErr w:type="spellStart"/>
      <w:r w:rsidRPr="0062644A">
        <w:rPr>
          <w:rFonts w:ascii="Times New Roman" w:eastAsia="Times New Roman" w:hAnsi="Times New Roman" w:cs="Times New Roman"/>
          <w:lang w:eastAsia="cs-CZ"/>
        </w:rPr>
        <w:t>Žst</w:t>
      </w:r>
      <w:proofErr w:type="spellEnd"/>
      <w:r w:rsidRPr="0062644A">
        <w:rPr>
          <w:rFonts w:ascii="Times New Roman" w:eastAsia="Times New Roman" w:hAnsi="Times New Roman" w:cs="Times New Roman"/>
          <w:lang w:eastAsia="cs-CZ"/>
        </w:rPr>
        <w:t xml:space="preserve">. Jaroměř, žel. </w:t>
      </w:r>
      <w:proofErr w:type="gramStart"/>
      <w:r w:rsidRPr="0062644A">
        <w:rPr>
          <w:rFonts w:ascii="Times New Roman" w:eastAsia="Times New Roman" w:hAnsi="Times New Roman" w:cs="Times New Roman"/>
          <w:lang w:eastAsia="cs-CZ"/>
        </w:rPr>
        <w:t>svršek</w:t>
      </w:r>
      <w:proofErr w:type="gramEnd"/>
      <w:r w:rsidRPr="0062644A">
        <w:rPr>
          <w:rFonts w:ascii="Times New Roman" w:eastAsia="Times New Roman" w:hAnsi="Times New Roman" w:cs="Times New Roman"/>
          <w:lang w:eastAsia="cs-CZ"/>
        </w:rPr>
        <w:t>:</w:t>
      </w:r>
    </w:p>
    <w:p w:rsidR="00590CB9" w:rsidRPr="0062644A" w:rsidRDefault="0062644A" w:rsidP="0062644A">
      <w:pPr>
        <w:spacing w:after="0" w:line="240" w:lineRule="auto"/>
        <w:jc w:val="both"/>
        <w:rPr>
          <w:rFonts w:ascii="Times New Roman" w:eastAsia="Times New Roman" w:hAnsi="Times New Roman" w:cs="Times New Roman"/>
          <w:lang w:eastAsia="cs-CZ"/>
        </w:rPr>
      </w:pPr>
      <w:r w:rsidRPr="0062644A">
        <w:rPr>
          <w:rFonts w:ascii="Times New Roman" w:eastAsia="Times New Roman" w:hAnsi="Times New Roman" w:cs="Times New Roman"/>
          <w:lang w:eastAsia="cs-CZ"/>
        </w:rPr>
        <w:t>Položka č. 48 (543411) má v Technické specifikaci uvedeno pod bodem 3. Způsob měření: Udává se vždy pár, tj. po dvou kusech úložných ploch kolejnice na každém pražci. Dle této specifikace jsme názoru, že měrná jednotka 1 pár se rovná 1 pražci. Ve výpočtu výměry položky je uveden pod bodem 3 a 4 dvojnásobek pražců (3: - výměna upevňovadel, nové svěrky ŽS4 – 4 svěrky x 1105 ks pražců SB8; 4: 1105*2). Žádáme zadavatele o kontrolu a opravu výměry položky č. 48.</w:t>
      </w:r>
    </w:p>
    <w:p w:rsidR="0062644A" w:rsidRDefault="0062644A" w:rsidP="0062644A">
      <w:pPr>
        <w:spacing w:after="0" w:line="240" w:lineRule="auto"/>
        <w:jc w:val="both"/>
        <w:rPr>
          <w:rFonts w:ascii="Times New Roman" w:eastAsia="Times New Roman" w:hAnsi="Times New Roman" w:cs="Times New Roman"/>
          <w:color w:val="FF0000"/>
          <w:highlight w:val="yellow"/>
          <w:lang w:eastAsia="cs-CZ"/>
        </w:rPr>
      </w:pPr>
    </w:p>
    <w:p w:rsidR="00590CB9" w:rsidRPr="0062644A" w:rsidRDefault="0062644A" w:rsidP="00DA6EE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23</w:t>
      </w:r>
      <w:r>
        <w:rPr>
          <w:rFonts w:ascii="Times New Roman" w:eastAsia="Times New Roman" w:hAnsi="Times New Roman" w:cs="Times New Roman"/>
          <w:b/>
          <w:noProof/>
        </w:rPr>
        <w:t>9</w:t>
      </w:r>
      <w:r w:rsidRPr="0062644A">
        <w:rPr>
          <w:rFonts w:ascii="Times New Roman" w:eastAsia="Times New Roman" w:hAnsi="Times New Roman" w:cs="Times New Roman"/>
          <w:b/>
          <w:noProof/>
        </w:rPr>
        <w:t>:</w:t>
      </w:r>
    </w:p>
    <w:p w:rsidR="00590CB9" w:rsidRPr="00E308C2" w:rsidRDefault="005E34FC" w:rsidP="00DA6EEC">
      <w:pPr>
        <w:spacing w:after="0" w:line="240" w:lineRule="auto"/>
        <w:jc w:val="both"/>
        <w:rPr>
          <w:rFonts w:ascii="Times New Roman" w:eastAsia="Times New Roman" w:hAnsi="Times New Roman" w:cs="Times New Roman"/>
          <w:i/>
          <w:noProof/>
        </w:rPr>
      </w:pPr>
      <w:r w:rsidRPr="00E308C2">
        <w:rPr>
          <w:rFonts w:ascii="Times New Roman" w:eastAsia="Times New Roman" w:hAnsi="Times New Roman" w:cs="Times New Roman"/>
          <w:i/>
          <w:noProof/>
        </w:rPr>
        <w:t>Výměra je správně. M.J. položky je 1 pár upevňovadel (ne úložných ploch), jeden pražec obsahuje 4 kusy upevňovadel, tj 2 páry. (Cena v ceníku OTSKP odpovídá 1 ks upevňovadel, nikoli dvěma.)</w:t>
      </w:r>
    </w:p>
    <w:p w:rsidR="00887FA4" w:rsidRDefault="00887FA4" w:rsidP="00DA6EEC">
      <w:pPr>
        <w:spacing w:after="0" w:line="240" w:lineRule="auto"/>
        <w:jc w:val="both"/>
        <w:rPr>
          <w:rFonts w:ascii="Times New Roman" w:eastAsia="Times New Roman" w:hAnsi="Times New Roman" w:cs="Times New Roman"/>
          <w:color w:val="FF0000"/>
          <w:highlight w:val="yellow"/>
          <w:lang w:eastAsia="cs-CZ"/>
        </w:rPr>
      </w:pPr>
    </w:p>
    <w:p w:rsidR="0062644A" w:rsidRDefault="0062644A" w:rsidP="0062644A">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lastRenderedPageBreak/>
        <w:t>Dotaz č. 2</w:t>
      </w:r>
      <w:r>
        <w:rPr>
          <w:rFonts w:ascii="Times New Roman" w:eastAsia="Times New Roman" w:hAnsi="Times New Roman" w:cs="Times New Roman"/>
          <w:b/>
          <w:noProof/>
        </w:rPr>
        <w:t>40</w:t>
      </w:r>
      <w:r w:rsidRPr="009976CD">
        <w:rPr>
          <w:rFonts w:ascii="Times New Roman" w:eastAsia="Times New Roman" w:hAnsi="Times New Roman" w:cs="Times New Roman"/>
          <w:b/>
          <w:noProof/>
        </w:rPr>
        <w:t>:</w:t>
      </w:r>
    </w:p>
    <w:p w:rsidR="0062644A" w:rsidRPr="0062644A" w:rsidRDefault="0062644A" w:rsidP="0062644A">
      <w:pPr>
        <w:spacing w:after="0" w:line="240" w:lineRule="auto"/>
        <w:jc w:val="both"/>
        <w:rPr>
          <w:rFonts w:ascii="Times New Roman" w:eastAsia="Times New Roman" w:hAnsi="Times New Roman" w:cs="Times New Roman"/>
          <w:lang w:eastAsia="cs-CZ"/>
        </w:rPr>
      </w:pPr>
      <w:r w:rsidRPr="0062644A">
        <w:rPr>
          <w:rFonts w:ascii="Times New Roman" w:eastAsia="Times New Roman" w:hAnsi="Times New Roman" w:cs="Times New Roman"/>
          <w:lang w:eastAsia="cs-CZ"/>
        </w:rPr>
        <w:t xml:space="preserve">SO 11-17-01 </w:t>
      </w:r>
      <w:proofErr w:type="spellStart"/>
      <w:r w:rsidRPr="0062644A">
        <w:rPr>
          <w:rFonts w:ascii="Times New Roman" w:eastAsia="Times New Roman" w:hAnsi="Times New Roman" w:cs="Times New Roman"/>
          <w:lang w:eastAsia="cs-CZ"/>
        </w:rPr>
        <w:t>Žst</w:t>
      </w:r>
      <w:proofErr w:type="spellEnd"/>
      <w:r w:rsidRPr="0062644A">
        <w:rPr>
          <w:rFonts w:ascii="Times New Roman" w:eastAsia="Times New Roman" w:hAnsi="Times New Roman" w:cs="Times New Roman"/>
          <w:lang w:eastAsia="cs-CZ"/>
        </w:rPr>
        <w:t xml:space="preserve">. Jaroměř, žel. </w:t>
      </w:r>
      <w:proofErr w:type="gramStart"/>
      <w:r w:rsidRPr="0062644A">
        <w:rPr>
          <w:rFonts w:ascii="Times New Roman" w:eastAsia="Times New Roman" w:hAnsi="Times New Roman" w:cs="Times New Roman"/>
          <w:lang w:eastAsia="cs-CZ"/>
        </w:rPr>
        <w:t>svršek</w:t>
      </w:r>
      <w:proofErr w:type="gramEnd"/>
      <w:r w:rsidRPr="0062644A">
        <w:rPr>
          <w:rFonts w:ascii="Times New Roman" w:eastAsia="Times New Roman" w:hAnsi="Times New Roman" w:cs="Times New Roman"/>
          <w:lang w:eastAsia="cs-CZ"/>
        </w:rPr>
        <w:t>:</w:t>
      </w:r>
    </w:p>
    <w:p w:rsidR="0062644A" w:rsidRPr="0062644A" w:rsidRDefault="0062644A" w:rsidP="0062644A">
      <w:pPr>
        <w:spacing w:after="0" w:line="240" w:lineRule="auto"/>
        <w:jc w:val="both"/>
        <w:rPr>
          <w:rFonts w:ascii="Times New Roman" w:eastAsia="Times New Roman" w:hAnsi="Times New Roman" w:cs="Times New Roman"/>
          <w:lang w:eastAsia="cs-CZ"/>
        </w:rPr>
      </w:pPr>
      <w:r w:rsidRPr="0062644A">
        <w:rPr>
          <w:rFonts w:ascii="Times New Roman" w:eastAsia="Times New Roman" w:hAnsi="Times New Roman" w:cs="Times New Roman"/>
          <w:lang w:eastAsia="cs-CZ"/>
        </w:rPr>
        <w:t>Položka č. 49 (543412) má v Technické specifikaci uvedeno pod bodem 3. Způsob měření: Udává se vždy pár, tj. po dvou kusech úložných ploch kolejnice na každém pražci. Dle této specifikace jsme názoru, že měrná jednotka 1 pár se rovná 1 pražci. Ve výpočtu výměry položky je uveden pod bodem 3 a 4 dvojnásobek pražců (3:- výměna upevňovadel, nové svěrky Skl24 – 4 svěrky x 875 ks pražců SB8; 4: 875*2). Zároveň žádáme o kontrolu výměry pod bodem 5 a 6 (5: Výměna upevňovadel s antikorozní úpravou; 6: 540/2) – dle Výkazu výměr E.1.1/11.2 je antikorozní úprava upevňovadel pro betonové pražce B91S cca 82 m (cca 140 pražců). Žádáme zadavatele o kontrolu a opravu výměry položky č. 49.</w:t>
      </w:r>
    </w:p>
    <w:p w:rsidR="0062644A" w:rsidRDefault="0062644A" w:rsidP="0062644A">
      <w:pPr>
        <w:spacing w:after="0" w:line="240" w:lineRule="auto"/>
        <w:jc w:val="both"/>
        <w:rPr>
          <w:rFonts w:ascii="Times New Roman" w:eastAsia="Times New Roman" w:hAnsi="Times New Roman" w:cs="Times New Roman"/>
          <w:color w:val="FF0000"/>
          <w:highlight w:val="yellow"/>
          <w:lang w:eastAsia="cs-CZ"/>
        </w:rPr>
      </w:pPr>
    </w:p>
    <w:p w:rsidR="0062644A" w:rsidRPr="0062644A" w:rsidRDefault="0062644A" w:rsidP="0062644A">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40</w:t>
      </w:r>
      <w:r w:rsidRPr="0062644A">
        <w:rPr>
          <w:rFonts w:ascii="Times New Roman" w:eastAsia="Times New Roman" w:hAnsi="Times New Roman" w:cs="Times New Roman"/>
          <w:b/>
          <w:noProof/>
        </w:rPr>
        <w:t>:</w:t>
      </w:r>
    </w:p>
    <w:p w:rsidR="0062644A" w:rsidRPr="00E308C2" w:rsidRDefault="005E34FC" w:rsidP="00DA6EEC">
      <w:pPr>
        <w:spacing w:after="0" w:line="240" w:lineRule="auto"/>
        <w:jc w:val="both"/>
        <w:rPr>
          <w:rFonts w:ascii="Times New Roman" w:eastAsia="Times New Roman" w:hAnsi="Times New Roman" w:cs="Times New Roman"/>
          <w:i/>
          <w:noProof/>
        </w:rPr>
      </w:pPr>
      <w:r w:rsidRPr="00E308C2">
        <w:rPr>
          <w:rFonts w:ascii="Times New Roman" w:eastAsia="Times New Roman" w:hAnsi="Times New Roman" w:cs="Times New Roman"/>
          <w:i/>
          <w:noProof/>
        </w:rPr>
        <w:t>Výměra je správně. M.J. položky je 1 pár upevňovadel (ne úložných ploch), jeden pražec obsahuje 4 kusy upevňovadel, tj 2 páry. (Cena v ceníku OTSKP odpovídá 1 ks upevňovadel, nikoli dvěma.)</w:t>
      </w:r>
    </w:p>
    <w:p w:rsidR="0062644A" w:rsidRPr="00E308C2" w:rsidRDefault="0062644A" w:rsidP="00DA6EEC">
      <w:pPr>
        <w:spacing w:after="0" w:line="240" w:lineRule="auto"/>
        <w:jc w:val="both"/>
        <w:rPr>
          <w:rFonts w:ascii="Times New Roman" w:eastAsia="Times New Roman" w:hAnsi="Times New Roman" w:cs="Times New Roman"/>
          <w:i/>
          <w:noProof/>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41</w:t>
      </w:r>
      <w:r w:rsidRPr="009976CD">
        <w:rPr>
          <w:rFonts w:ascii="Times New Roman" w:eastAsia="Times New Roman" w:hAnsi="Times New Roman" w:cs="Times New Roman"/>
          <w:b/>
          <w:noProof/>
        </w:rPr>
        <w:t>:</w:t>
      </w:r>
    </w:p>
    <w:p w:rsidR="005E34FC" w:rsidRPr="001B5A4E" w:rsidRDefault="005E34FC" w:rsidP="005E34FC">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 </w:t>
      </w:r>
      <w:proofErr w:type="gramStart"/>
      <w:r w:rsidRPr="001B5A4E">
        <w:rPr>
          <w:rFonts w:ascii="Times New Roman" w:eastAsia="Times New Roman" w:hAnsi="Times New Roman" w:cs="Times New Roman"/>
          <w:lang w:eastAsia="cs-CZ"/>
        </w:rPr>
        <w:t>zadavatelem</w:t>
      </w:r>
      <w:proofErr w:type="gramEnd"/>
      <w:r w:rsidRPr="001B5A4E">
        <w:rPr>
          <w:rFonts w:ascii="Times New Roman" w:eastAsia="Times New Roman" w:hAnsi="Times New Roman" w:cs="Times New Roman"/>
          <w:lang w:eastAsia="cs-CZ"/>
        </w:rPr>
        <w:t xml:space="preserve"> postoupené dokumentaci – aktuálně platném soupisu prací pro SO 01-17-01,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Jaroměř, železniční svršek, je tato položka:</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45 VÝMĚNA JEDNOTLIVÉHO PRAŽCE BETONOVÉHO PODKLADNICOVÉHO, UPEVNĚNÍ PRUŽNÉ</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Domníváme se, že betonové pražce dodává SŽDC, v technické specifikaci položky je však uvedeno, že položka obsahuje: " – dodávku a uložení vyměňovaného materiálu, ať nového, regenerovaného nebo vyzískaného".</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Žádáme zadavatele o potvrzení či vyvrácení, že betonové pražce včetně upevnění dodává objednatel.</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E34FC" w:rsidP="005E34F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41</w:t>
      </w:r>
      <w:r w:rsidRPr="0062644A">
        <w:rPr>
          <w:rFonts w:ascii="Times New Roman" w:eastAsia="Times New Roman" w:hAnsi="Times New Roman" w:cs="Times New Roman"/>
          <w:b/>
          <w:noProof/>
        </w:rPr>
        <w:t>:</w:t>
      </w:r>
    </w:p>
    <w:p w:rsidR="005E34FC" w:rsidRPr="00E308C2" w:rsidRDefault="00C82B9A" w:rsidP="005E34FC">
      <w:pPr>
        <w:spacing w:after="0" w:line="240" w:lineRule="auto"/>
        <w:jc w:val="both"/>
        <w:rPr>
          <w:rFonts w:ascii="Times New Roman" w:eastAsia="Times New Roman" w:hAnsi="Times New Roman" w:cs="Times New Roman"/>
          <w:i/>
          <w:noProof/>
        </w:rPr>
      </w:pPr>
      <w:r w:rsidRPr="00E308C2">
        <w:rPr>
          <w:rFonts w:ascii="Times New Roman" w:eastAsia="Times New Roman" w:hAnsi="Times New Roman" w:cs="Times New Roman"/>
          <w:i/>
          <w:noProof/>
        </w:rPr>
        <w:t>Pražce SB8 budou dodány zadavetelm formou výzisku ze stavby, upevňovadla a podložky pod patami kolejnic budou vyměněny za nové viz TZ</w:t>
      </w:r>
      <w:r w:rsidR="003C50CC">
        <w:rPr>
          <w:rFonts w:ascii="Times New Roman" w:eastAsia="Times New Roman" w:hAnsi="Times New Roman" w:cs="Times New Roman"/>
          <w:i/>
          <w:noProof/>
        </w:rPr>
        <w:t xml:space="preserve"> (Technická zpráva)</w:t>
      </w:r>
      <w:r w:rsidRPr="00E308C2">
        <w:rPr>
          <w:rFonts w:ascii="Times New Roman" w:eastAsia="Times New Roman" w:hAnsi="Times New Roman" w:cs="Times New Roman"/>
          <w:i/>
          <w:noProof/>
        </w:rPr>
        <w:t>.</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42</w:t>
      </w:r>
      <w:r w:rsidRPr="009976CD">
        <w:rPr>
          <w:rFonts w:ascii="Times New Roman" w:eastAsia="Times New Roman" w:hAnsi="Times New Roman" w:cs="Times New Roman"/>
          <w:b/>
          <w:noProof/>
        </w:rPr>
        <w:t>:</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V</w:t>
      </w:r>
      <w:r>
        <w:rPr>
          <w:rFonts w:ascii="Times New Roman" w:eastAsia="Times New Roman" w:hAnsi="Times New Roman" w:cs="Times New Roman"/>
          <w:lang w:eastAsia="cs-CZ"/>
        </w:rPr>
        <w:t> </w:t>
      </w:r>
      <w:proofErr w:type="gramStart"/>
      <w:r w:rsidRPr="001B5A4E">
        <w:rPr>
          <w:rFonts w:ascii="Times New Roman" w:eastAsia="Times New Roman" w:hAnsi="Times New Roman" w:cs="Times New Roman"/>
          <w:lang w:eastAsia="cs-CZ"/>
        </w:rPr>
        <w:t>zadavatelem</w:t>
      </w:r>
      <w:proofErr w:type="gramEnd"/>
      <w:r>
        <w:rPr>
          <w:rFonts w:ascii="Times New Roman" w:eastAsia="Times New Roman" w:hAnsi="Times New Roman" w:cs="Times New Roman"/>
          <w:lang w:eastAsia="cs-CZ"/>
        </w:rPr>
        <w:t xml:space="preserve"> </w:t>
      </w:r>
      <w:r w:rsidRPr="001B5A4E">
        <w:rPr>
          <w:rFonts w:ascii="Times New Roman" w:eastAsia="Times New Roman" w:hAnsi="Times New Roman" w:cs="Times New Roman"/>
          <w:lang w:eastAsia="cs-CZ"/>
        </w:rPr>
        <w:t>postoupené dokumentaci evidujeme rozpor mezi požadavkem města Jaroměř a technickou zprávou ZOV. Město Jaroměř požaduje opravit ul. Hradeckou v rozsahu 1680m2 a ul. Máchovu v rozsahu 2640m2, technická zpráva ale uvádí vyspravení přístupových komunikací v rozsahu 10 %, tedy pro tyto ulice počítá s rozsahem 168 m2 a 264 m2.</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Rozšíří zadavatel plochy oprav v soupisu prací dle požadavku města Jaroměř?</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E34FC" w:rsidP="005E34F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42</w:t>
      </w:r>
      <w:r w:rsidRPr="0062644A">
        <w:rPr>
          <w:rFonts w:ascii="Times New Roman" w:eastAsia="Times New Roman" w:hAnsi="Times New Roman" w:cs="Times New Roman"/>
          <w:b/>
          <w:noProof/>
        </w:rPr>
        <w:t>:</w:t>
      </w:r>
    </w:p>
    <w:p w:rsidR="005E34FC" w:rsidRPr="000F08B1" w:rsidRDefault="005E34FC" w:rsidP="005E34FC">
      <w:pPr>
        <w:spacing w:after="0" w:line="240" w:lineRule="auto"/>
        <w:jc w:val="both"/>
        <w:rPr>
          <w:rFonts w:ascii="Times New Roman" w:eastAsia="Times New Roman" w:hAnsi="Times New Roman" w:cs="Times New Roman"/>
          <w:i/>
          <w:noProof/>
        </w:rPr>
      </w:pPr>
      <w:r w:rsidRPr="000F08B1">
        <w:rPr>
          <w:rFonts w:ascii="Times New Roman" w:eastAsia="Times New Roman" w:hAnsi="Times New Roman" w:cs="Times New Roman"/>
          <w:i/>
          <w:noProof/>
        </w:rPr>
        <w:t>Před zahájením stavby musí zhotovitel provést prohlídku komunikace s jejím vlastníkem a zpracovat pasportizaci jejího stavu. Obě strany se následně dohodnou na způsobu oprav případných poškození povrchu komunikace. Vzhledem k současnému stavu komunikace, projektant uvažoval s vysprávkou v obvyklém rozsahu 10% její plochy. Pokud před zahájením stavby bude obec trvat na svém požadavku, bude se muset zhotovitel, spolu s investorem rozhodnout zda je nutno tuto komunikaci využívat. Předmětem stavby není rekonstrukce městských komunikací.</w:t>
      </w:r>
    </w:p>
    <w:p w:rsidR="005E34FC" w:rsidRPr="000F08B1" w:rsidRDefault="005E34FC" w:rsidP="005E34FC">
      <w:pPr>
        <w:spacing w:after="0" w:line="240" w:lineRule="auto"/>
        <w:jc w:val="both"/>
        <w:rPr>
          <w:rFonts w:ascii="Times New Roman" w:eastAsia="Times New Roman" w:hAnsi="Times New Roman" w:cs="Times New Roman"/>
          <w:i/>
          <w:noProof/>
        </w:rPr>
      </w:pPr>
      <w:r w:rsidRPr="000F08B1">
        <w:rPr>
          <w:rFonts w:ascii="Times New Roman" w:eastAsia="Times New Roman" w:hAnsi="Times New Roman" w:cs="Times New Roman"/>
          <w:i/>
          <w:noProof/>
        </w:rPr>
        <w:t>Plocha opravy příjezdné komunikace, navržená v dokumentaci, zůstane v rozsahu uvedeném v</w:t>
      </w:r>
      <w:r w:rsidR="003C50CC">
        <w:rPr>
          <w:rFonts w:ascii="Times New Roman" w:eastAsia="Times New Roman" w:hAnsi="Times New Roman" w:cs="Times New Roman"/>
          <w:i/>
          <w:noProof/>
        </w:rPr>
        <w:t> ZOV (Zásady organizace výstavby)</w:t>
      </w:r>
      <w:r w:rsidRPr="000F08B1">
        <w:rPr>
          <w:rFonts w:ascii="Times New Roman" w:eastAsia="Times New Roman" w:hAnsi="Times New Roman" w:cs="Times New Roman"/>
          <w:i/>
          <w:noProof/>
        </w:rPr>
        <w:t>.</w:t>
      </w:r>
    </w:p>
    <w:p w:rsidR="005E34FC" w:rsidRPr="000F08B1" w:rsidRDefault="005E34FC" w:rsidP="005E34FC">
      <w:pPr>
        <w:spacing w:after="0" w:line="240" w:lineRule="auto"/>
        <w:jc w:val="both"/>
        <w:rPr>
          <w:rFonts w:ascii="Times New Roman" w:eastAsia="Times New Roman" w:hAnsi="Times New Roman" w:cs="Times New Roman"/>
          <w:i/>
          <w:noProof/>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43</w:t>
      </w:r>
      <w:r w:rsidRPr="009976CD">
        <w:rPr>
          <w:rFonts w:ascii="Times New Roman" w:eastAsia="Times New Roman" w:hAnsi="Times New Roman" w:cs="Times New Roman"/>
          <w:b/>
          <w:noProof/>
        </w:rPr>
        <w:t>:</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V aktuálně platných soupisech prací (viz přehled) jsou uvedeny položky, které mají jako měrnou jednotku stanovenu v Kč:</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SO 11-17-01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xml:space="preserve">. Jaroměř, železniční svršek, </w:t>
      </w:r>
    </w:p>
    <w:p w:rsidR="005E34FC" w:rsidRPr="001B5A4E" w:rsidRDefault="005E34FC" w:rsidP="005E34FC">
      <w:pPr>
        <w:spacing w:after="0" w:line="240" w:lineRule="auto"/>
        <w:jc w:val="both"/>
        <w:rPr>
          <w:rFonts w:ascii="Times New Roman" w:eastAsia="Times New Roman" w:hAnsi="Times New Roman" w:cs="Times New Roman"/>
          <w:lang w:eastAsia="cs-CZ"/>
        </w:rPr>
      </w:pPr>
      <w:proofErr w:type="spellStart"/>
      <w:r w:rsidRPr="001B5A4E">
        <w:rPr>
          <w:rFonts w:ascii="Times New Roman" w:eastAsia="Times New Roman" w:hAnsi="Times New Roman" w:cs="Times New Roman"/>
          <w:lang w:eastAsia="cs-CZ"/>
        </w:rPr>
        <w:t>pol</w:t>
      </w:r>
      <w:proofErr w:type="spellEnd"/>
      <w:r w:rsidRPr="001B5A4E">
        <w:rPr>
          <w:rFonts w:ascii="Times New Roman" w:eastAsia="Times New Roman" w:hAnsi="Times New Roman" w:cs="Times New Roman"/>
          <w:lang w:eastAsia="cs-CZ"/>
        </w:rPr>
        <w:t xml:space="preserve"> č. 72 - OSTATNÍ POŽADAVKY - VYPRACOVÁNÍ DOKUMENTACE </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lastRenderedPageBreak/>
        <w:t xml:space="preserve">SO 11-16-01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xml:space="preserve">. Jaroměř, železniční spodek, </w:t>
      </w:r>
    </w:p>
    <w:p w:rsidR="005E34FC" w:rsidRPr="001B5A4E" w:rsidRDefault="005E34FC" w:rsidP="005E34FC">
      <w:pPr>
        <w:spacing w:after="0" w:line="240" w:lineRule="auto"/>
        <w:jc w:val="both"/>
        <w:rPr>
          <w:rFonts w:ascii="Times New Roman" w:eastAsia="Times New Roman" w:hAnsi="Times New Roman" w:cs="Times New Roman"/>
          <w:lang w:eastAsia="cs-CZ"/>
        </w:rPr>
      </w:pPr>
      <w:proofErr w:type="spellStart"/>
      <w:r w:rsidRPr="001B5A4E">
        <w:rPr>
          <w:rFonts w:ascii="Times New Roman" w:eastAsia="Times New Roman" w:hAnsi="Times New Roman" w:cs="Times New Roman"/>
          <w:lang w:eastAsia="cs-CZ"/>
        </w:rPr>
        <w:t>pol</w:t>
      </w:r>
      <w:proofErr w:type="spellEnd"/>
      <w:r w:rsidRPr="001B5A4E">
        <w:rPr>
          <w:rFonts w:ascii="Times New Roman" w:eastAsia="Times New Roman" w:hAnsi="Times New Roman" w:cs="Times New Roman"/>
          <w:lang w:eastAsia="cs-CZ"/>
        </w:rPr>
        <w:t xml:space="preserve"> č. 42 - ZAŘÍZENÍ STAVENIŠTĚ - KANCELÁŘE - PRONÁJEM, DE / MONTÁŽ, DOPRAVA</w:t>
      </w:r>
    </w:p>
    <w:p w:rsidR="005E34FC" w:rsidRPr="001B5A4E" w:rsidRDefault="005E34FC" w:rsidP="005E34FC">
      <w:pPr>
        <w:spacing w:after="0" w:line="240" w:lineRule="auto"/>
        <w:jc w:val="both"/>
        <w:rPr>
          <w:rFonts w:ascii="Times New Roman" w:eastAsia="Times New Roman" w:hAnsi="Times New Roman" w:cs="Times New Roman"/>
          <w:lang w:eastAsia="cs-CZ"/>
        </w:rPr>
      </w:pPr>
      <w:proofErr w:type="spellStart"/>
      <w:r w:rsidRPr="001B5A4E">
        <w:rPr>
          <w:rFonts w:ascii="Times New Roman" w:eastAsia="Times New Roman" w:hAnsi="Times New Roman" w:cs="Times New Roman"/>
          <w:lang w:eastAsia="cs-CZ"/>
        </w:rPr>
        <w:t>pol</w:t>
      </w:r>
      <w:proofErr w:type="spellEnd"/>
      <w:r w:rsidRPr="001B5A4E">
        <w:rPr>
          <w:rFonts w:ascii="Times New Roman" w:eastAsia="Times New Roman" w:hAnsi="Times New Roman" w:cs="Times New Roman"/>
          <w:lang w:eastAsia="cs-CZ"/>
        </w:rPr>
        <w:t xml:space="preserve"> č. 73 - MĚŘENÍ VIBRACÍ PO 1/2 ROCE PROVOZU</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SO 11-16-01.1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xml:space="preserve">. Jaroměř, úprava zábradlí na mostě v km 0,853,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1 - POMOC PRÁCE ZAJIŠŤ NEBO ZŘÍZ OCHRANU INŽENÝRSKÝCH SÍTÍ</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2 - POMOC PRÁCE ZAJIŠŤ NEBO ZŘÍZ OCHRANU INŽENÝRSKÝCH SÍTÍ</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SO 11-27-</w:t>
      </w:r>
      <w:proofErr w:type="gramStart"/>
      <w:r w:rsidRPr="001B5A4E">
        <w:rPr>
          <w:rFonts w:ascii="Times New Roman" w:eastAsia="Times New Roman" w:hAnsi="Times New Roman" w:cs="Times New Roman"/>
          <w:lang w:eastAsia="cs-CZ"/>
        </w:rPr>
        <w:t>01  ÚPRAVA</w:t>
      </w:r>
      <w:proofErr w:type="gramEnd"/>
      <w:r w:rsidRPr="001B5A4E">
        <w:rPr>
          <w:rFonts w:ascii="Times New Roman" w:eastAsia="Times New Roman" w:hAnsi="Times New Roman" w:cs="Times New Roman"/>
          <w:lang w:eastAsia="cs-CZ"/>
        </w:rPr>
        <w:t xml:space="preserve"> VODOVODU </w:t>
      </w:r>
      <w:proofErr w:type="spellStart"/>
      <w:r w:rsidRPr="001B5A4E">
        <w:rPr>
          <w:rFonts w:ascii="Times New Roman" w:eastAsia="Times New Roman" w:hAnsi="Times New Roman" w:cs="Times New Roman"/>
          <w:lang w:eastAsia="cs-CZ"/>
        </w:rPr>
        <w:t>MěVAK</w:t>
      </w:r>
      <w:proofErr w:type="spellEnd"/>
      <w:r w:rsidRPr="001B5A4E">
        <w:rPr>
          <w:rFonts w:ascii="Times New Roman" w:eastAsia="Times New Roman" w:hAnsi="Times New Roman" w:cs="Times New Roman"/>
          <w:lang w:eastAsia="cs-CZ"/>
        </w:rPr>
        <w:t xml:space="preserve"> V KM 39,102,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1 - POPLATKY ZA NÁHRADNÍ ZÁSOBOVÁNÍ VODOU</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SO 11-27-</w:t>
      </w:r>
      <w:proofErr w:type="gramStart"/>
      <w:r w:rsidRPr="001B5A4E">
        <w:rPr>
          <w:rFonts w:ascii="Times New Roman" w:eastAsia="Times New Roman" w:hAnsi="Times New Roman" w:cs="Times New Roman"/>
          <w:lang w:eastAsia="cs-CZ"/>
        </w:rPr>
        <w:t>02  ÚPRAVA</w:t>
      </w:r>
      <w:proofErr w:type="gramEnd"/>
      <w:r w:rsidRPr="001B5A4E">
        <w:rPr>
          <w:rFonts w:ascii="Times New Roman" w:eastAsia="Times New Roman" w:hAnsi="Times New Roman" w:cs="Times New Roman"/>
          <w:lang w:eastAsia="cs-CZ"/>
        </w:rPr>
        <w:t xml:space="preserve"> VODOVODU V KM 39,371,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1 -  POPLATKY ZA NÁHRADNÍ ZÁSOBOVÁNÍ VODOU</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SO 11-27-</w:t>
      </w:r>
      <w:proofErr w:type="gramStart"/>
      <w:r w:rsidRPr="001B5A4E">
        <w:rPr>
          <w:rFonts w:ascii="Times New Roman" w:eastAsia="Times New Roman" w:hAnsi="Times New Roman" w:cs="Times New Roman"/>
          <w:lang w:eastAsia="cs-CZ"/>
        </w:rPr>
        <w:t>06  ÚPRAVA</w:t>
      </w:r>
      <w:proofErr w:type="gramEnd"/>
      <w:r w:rsidRPr="001B5A4E">
        <w:rPr>
          <w:rFonts w:ascii="Times New Roman" w:eastAsia="Times New Roman" w:hAnsi="Times New Roman" w:cs="Times New Roman"/>
          <w:lang w:eastAsia="cs-CZ"/>
        </w:rPr>
        <w:t xml:space="preserve"> VODOVODU </w:t>
      </w:r>
      <w:proofErr w:type="spellStart"/>
      <w:r w:rsidRPr="001B5A4E">
        <w:rPr>
          <w:rFonts w:ascii="Times New Roman" w:eastAsia="Times New Roman" w:hAnsi="Times New Roman" w:cs="Times New Roman"/>
          <w:lang w:eastAsia="cs-CZ"/>
        </w:rPr>
        <w:t>MěVAK</w:t>
      </w:r>
      <w:proofErr w:type="spellEnd"/>
      <w:r w:rsidRPr="001B5A4E">
        <w:rPr>
          <w:rFonts w:ascii="Times New Roman" w:eastAsia="Times New Roman" w:hAnsi="Times New Roman" w:cs="Times New Roman"/>
          <w:lang w:eastAsia="cs-CZ"/>
        </w:rPr>
        <w:t xml:space="preserve"> V KM 40,459,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1 - POPLATKY ZA NÁHRADNÍ ZÁSOBOVÁNÍ VODOU</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SO 11-27-</w:t>
      </w:r>
      <w:proofErr w:type="gramStart"/>
      <w:r w:rsidRPr="001B5A4E">
        <w:rPr>
          <w:rFonts w:ascii="Times New Roman" w:eastAsia="Times New Roman" w:hAnsi="Times New Roman" w:cs="Times New Roman"/>
          <w:lang w:eastAsia="cs-CZ"/>
        </w:rPr>
        <w:t>09  ÚPRAVA</w:t>
      </w:r>
      <w:proofErr w:type="gramEnd"/>
      <w:r w:rsidRPr="001B5A4E">
        <w:rPr>
          <w:rFonts w:ascii="Times New Roman" w:eastAsia="Times New Roman" w:hAnsi="Times New Roman" w:cs="Times New Roman"/>
          <w:lang w:eastAsia="cs-CZ"/>
        </w:rPr>
        <w:t xml:space="preserve"> VODOVODU </w:t>
      </w:r>
      <w:proofErr w:type="spellStart"/>
      <w:r w:rsidRPr="001B5A4E">
        <w:rPr>
          <w:rFonts w:ascii="Times New Roman" w:eastAsia="Times New Roman" w:hAnsi="Times New Roman" w:cs="Times New Roman"/>
          <w:lang w:eastAsia="cs-CZ"/>
        </w:rPr>
        <w:t>MěVAK</w:t>
      </w:r>
      <w:proofErr w:type="spellEnd"/>
      <w:r w:rsidRPr="001B5A4E">
        <w:rPr>
          <w:rFonts w:ascii="Times New Roman" w:eastAsia="Times New Roman" w:hAnsi="Times New Roman" w:cs="Times New Roman"/>
          <w:lang w:eastAsia="cs-CZ"/>
        </w:rPr>
        <w:t xml:space="preserve"> V KM 40,776,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pol. č. 1 - POPLATKY ZA NÁHRADNÍ ZÁSOBOVÁNÍ VODOU                                               </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SO 11-15-09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xml:space="preserve">. Jaroměř, demolice, </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pol. č. 3 - ODPOJENÍ STÁVAJÍCÍCH SÍTÍ</w:t>
      </w:r>
    </w:p>
    <w:p w:rsidR="005E34FC" w:rsidRPr="001B5A4E" w:rsidRDefault="005E34FC" w:rsidP="005E34FC">
      <w:pPr>
        <w:spacing w:after="0" w:line="240" w:lineRule="auto"/>
        <w:jc w:val="both"/>
        <w:rPr>
          <w:rFonts w:ascii="Times New Roman" w:eastAsia="Times New Roman" w:hAnsi="Times New Roman" w:cs="Times New Roman"/>
          <w:lang w:eastAsia="cs-CZ"/>
        </w:rPr>
      </w:pP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Žádáme zadavatele o informaci, zda před avizovaným vydáním konečného soupisu prací všech PS a SO nezváží úpravu měrné jednotky výše uvedených položek na měrnou jednotku komplet, což se jeví pro ocenění jako vhodnější.  </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E34FC" w:rsidP="005E34F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43</w:t>
      </w:r>
      <w:r w:rsidRPr="0062644A">
        <w:rPr>
          <w:rFonts w:ascii="Times New Roman" w:eastAsia="Times New Roman" w:hAnsi="Times New Roman" w:cs="Times New Roman"/>
          <w:b/>
          <w:noProof/>
        </w:rPr>
        <w:t>:</w:t>
      </w:r>
    </w:p>
    <w:p w:rsidR="00056A9B" w:rsidRPr="000F08B1" w:rsidRDefault="000F08B1" w:rsidP="005E34FC">
      <w:pPr>
        <w:spacing w:after="0" w:line="240" w:lineRule="auto"/>
        <w:jc w:val="both"/>
        <w:rPr>
          <w:rFonts w:ascii="Times New Roman" w:eastAsia="Times New Roman" w:hAnsi="Times New Roman" w:cs="Times New Roman"/>
          <w:i/>
          <w:noProof/>
        </w:rPr>
      </w:pPr>
      <w:r w:rsidRPr="000F08B1">
        <w:rPr>
          <w:rFonts w:ascii="Times New Roman" w:eastAsia="Times New Roman" w:hAnsi="Times New Roman" w:cs="Times New Roman"/>
          <w:i/>
          <w:noProof/>
        </w:rPr>
        <w:t>Soupis prací objektu SO 11-17-01 je opraven a přiložen</w:t>
      </w:r>
      <w:r>
        <w:rPr>
          <w:rFonts w:ascii="Times New Roman" w:eastAsia="Times New Roman" w:hAnsi="Times New Roman" w:cs="Times New Roman"/>
          <w:i/>
          <w:noProof/>
        </w:rPr>
        <w:t>.</w:t>
      </w:r>
    </w:p>
    <w:p w:rsidR="00032720" w:rsidRPr="00032720" w:rsidRDefault="00032720" w:rsidP="00032720">
      <w:pPr>
        <w:spacing w:after="0" w:line="240" w:lineRule="auto"/>
        <w:jc w:val="both"/>
        <w:rPr>
          <w:rFonts w:ascii="Times New Roman" w:eastAsia="Times New Roman" w:hAnsi="Times New Roman" w:cs="Times New Roman"/>
          <w:i/>
          <w:noProof/>
        </w:rPr>
      </w:pPr>
      <w:r w:rsidRPr="00032720">
        <w:rPr>
          <w:rFonts w:ascii="Times New Roman" w:eastAsia="Times New Roman" w:hAnsi="Times New Roman" w:cs="Times New Roman"/>
          <w:i/>
          <w:noProof/>
        </w:rPr>
        <w:t xml:space="preserve">Po opětovné kontrole byla upravena pol. č. 48 a její body ve výkazu výměr </w:t>
      </w:r>
      <w:proofErr w:type="gramStart"/>
      <w:r w:rsidRPr="00032720">
        <w:rPr>
          <w:rFonts w:ascii="Times New Roman" w:eastAsia="Times New Roman" w:hAnsi="Times New Roman" w:cs="Times New Roman"/>
          <w:i/>
          <w:noProof/>
        </w:rPr>
        <w:t>č.5 a č.</w:t>
      </w:r>
      <w:proofErr w:type="gramEnd"/>
      <w:r w:rsidRPr="00032720">
        <w:rPr>
          <w:rFonts w:ascii="Times New Roman" w:eastAsia="Times New Roman" w:hAnsi="Times New Roman" w:cs="Times New Roman"/>
          <w:i/>
          <w:noProof/>
        </w:rPr>
        <w:t>6 - výměna upevnění u dřevěných pražců s antikorozními upevňovadly na 20 párů (10 ks pražců).</w:t>
      </w:r>
    </w:p>
    <w:p w:rsidR="00B7114E" w:rsidRPr="00A82F0E" w:rsidRDefault="000F08B1" w:rsidP="00B7114E">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t xml:space="preserve">Příloha: </w:t>
      </w:r>
    </w:p>
    <w:p w:rsidR="00B7114E" w:rsidRDefault="000F08B1" w:rsidP="00B7114E">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t>SO_11-17-01_SP_d.xls</w:t>
      </w:r>
      <w:r w:rsidR="00B7114E" w:rsidRPr="00B7114E">
        <w:rPr>
          <w:rFonts w:ascii="Times New Roman" w:eastAsia="Times New Roman" w:hAnsi="Times New Roman" w:cs="Times New Roman"/>
          <w:i/>
          <w:noProof/>
        </w:rPr>
        <w:t xml:space="preserve">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 xml:space="preserve">SO_11-16-01.1_SP_b.xls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 xml:space="preserve">SO_11-16-01_SP_b.xls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 xml:space="preserve">SO_11-27-01_SP_a.xls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 xml:space="preserve">SO_11-27-02_SP_a.xls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SO_11-27-06_S</w:t>
      </w:r>
      <w:bookmarkStart w:id="0" w:name="_GoBack"/>
      <w:bookmarkEnd w:id="0"/>
      <w:r w:rsidRPr="00B7114E">
        <w:rPr>
          <w:rFonts w:ascii="Times New Roman" w:eastAsia="Times New Roman" w:hAnsi="Times New Roman" w:cs="Times New Roman"/>
          <w:i/>
          <w:noProof/>
        </w:rPr>
        <w:t xml:space="preserve">P_a.xls </w:t>
      </w:r>
    </w:p>
    <w:p w:rsid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 xml:space="preserve">SO_11-27-09_SP_a.xls </w:t>
      </w:r>
    </w:p>
    <w:p w:rsidR="00B7114E" w:rsidRPr="00B7114E" w:rsidRDefault="00B7114E" w:rsidP="00B7114E">
      <w:pPr>
        <w:spacing w:after="0" w:line="240" w:lineRule="auto"/>
        <w:jc w:val="both"/>
        <w:rPr>
          <w:rFonts w:ascii="Times New Roman" w:eastAsia="Times New Roman" w:hAnsi="Times New Roman" w:cs="Times New Roman"/>
          <w:i/>
          <w:noProof/>
        </w:rPr>
      </w:pPr>
      <w:r w:rsidRPr="00B7114E">
        <w:rPr>
          <w:rFonts w:ascii="Times New Roman" w:eastAsia="Times New Roman" w:hAnsi="Times New Roman" w:cs="Times New Roman"/>
          <w:i/>
          <w:noProof/>
        </w:rPr>
        <w:t>SO_11-15-09_SP_a.xls</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44</w:t>
      </w:r>
      <w:r w:rsidRPr="009976CD">
        <w:rPr>
          <w:rFonts w:ascii="Times New Roman" w:eastAsia="Times New Roman" w:hAnsi="Times New Roman" w:cs="Times New Roman"/>
          <w:b/>
          <w:noProof/>
        </w:rPr>
        <w:t>:</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Z postoupené zadávací dokumentace pro SO 11-15-01, </w:t>
      </w:r>
      <w:proofErr w:type="spellStart"/>
      <w:r w:rsidRPr="001B5A4E">
        <w:rPr>
          <w:rFonts w:ascii="Times New Roman" w:eastAsia="Times New Roman" w:hAnsi="Times New Roman" w:cs="Times New Roman"/>
          <w:lang w:eastAsia="cs-CZ"/>
        </w:rPr>
        <w:t>Žst</w:t>
      </w:r>
      <w:proofErr w:type="spellEnd"/>
      <w:r w:rsidRPr="001B5A4E">
        <w:rPr>
          <w:rFonts w:ascii="Times New Roman" w:eastAsia="Times New Roman" w:hAnsi="Times New Roman" w:cs="Times New Roman"/>
          <w:lang w:eastAsia="cs-CZ"/>
        </w:rPr>
        <w:t xml:space="preserve">. Jaroměř, </w:t>
      </w:r>
      <w:proofErr w:type="spellStart"/>
      <w:r w:rsidRPr="001B5A4E">
        <w:rPr>
          <w:rFonts w:ascii="Times New Roman" w:eastAsia="Times New Roman" w:hAnsi="Times New Roman" w:cs="Times New Roman"/>
          <w:lang w:eastAsia="cs-CZ"/>
        </w:rPr>
        <w:t>kabelovod</w:t>
      </w:r>
      <w:proofErr w:type="spellEnd"/>
      <w:r w:rsidRPr="001B5A4E">
        <w:rPr>
          <w:rFonts w:ascii="Times New Roman" w:eastAsia="Times New Roman" w:hAnsi="Times New Roman" w:cs="Times New Roman"/>
          <w:lang w:eastAsia="cs-CZ"/>
        </w:rPr>
        <w:t xml:space="preserve">, není zřejmé umístění </w:t>
      </w:r>
      <w:proofErr w:type="spellStart"/>
      <w:r w:rsidRPr="001B5A4E">
        <w:rPr>
          <w:rFonts w:ascii="Times New Roman" w:eastAsia="Times New Roman" w:hAnsi="Times New Roman" w:cs="Times New Roman"/>
          <w:lang w:eastAsia="cs-CZ"/>
        </w:rPr>
        <w:t>larsenových</w:t>
      </w:r>
      <w:proofErr w:type="spellEnd"/>
      <w:r w:rsidRPr="001B5A4E">
        <w:rPr>
          <w:rFonts w:ascii="Times New Roman" w:eastAsia="Times New Roman" w:hAnsi="Times New Roman" w:cs="Times New Roman"/>
          <w:lang w:eastAsia="cs-CZ"/>
        </w:rPr>
        <w:t xml:space="preserve"> stěn pro zajištění </w:t>
      </w:r>
      <w:proofErr w:type="spellStart"/>
      <w:r w:rsidRPr="001B5A4E">
        <w:rPr>
          <w:rFonts w:ascii="Times New Roman" w:eastAsia="Times New Roman" w:hAnsi="Times New Roman" w:cs="Times New Roman"/>
          <w:lang w:eastAsia="cs-CZ"/>
        </w:rPr>
        <w:t>kabelovodů</w:t>
      </w:r>
      <w:proofErr w:type="spellEnd"/>
      <w:r w:rsidRPr="001B5A4E">
        <w:rPr>
          <w:rFonts w:ascii="Times New Roman" w:eastAsia="Times New Roman" w:hAnsi="Times New Roman" w:cs="Times New Roman"/>
          <w:lang w:eastAsia="cs-CZ"/>
        </w:rPr>
        <w:t>, dle našeho názoru kolidují s jinými objekty a při vytahování štětovnic</w:t>
      </w:r>
      <w:r>
        <w:rPr>
          <w:rFonts w:ascii="Times New Roman" w:eastAsia="Times New Roman" w:hAnsi="Times New Roman" w:cs="Times New Roman"/>
          <w:lang w:eastAsia="cs-CZ"/>
        </w:rPr>
        <w:t xml:space="preserve"> </w:t>
      </w:r>
      <w:proofErr w:type="gramStart"/>
      <w:r>
        <w:rPr>
          <w:rFonts w:ascii="Times New Roman" w:eastAsia="Times New Roman" w:hAnsi="Times New Roman" w:cs="Times New Roman"/>
          <w:lang w:eastAsia="cs-CZ"/>
        </w:rPr>
        <w:t>může  dojít</w:t>
      </w:r>
      <w:proofErr w:type="gramEnd"/>
      <w:r>
        <w:rPr>
          <w:rFonts w:ascii="Times New Roman" w:eastAsia="Times New Roman" w:hAnsi="Times New Roman" w:cs="Times New Roman"/>
          <w:lang w:eastAsia="cs-CZ"/>
        </w:rPr>
        <w:t xml:space="preserve"> k jejich narušení.</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1B5A4E">
        <w:rPr>
          <w:rFonts w:ascii="Times New Roman" w:eastAsia="Times New Roman" w:hAnsi="Times New Roman" w:cs="Times New Roman"/>
          <w:lang w:eastAsia="cs-CZ"/>
        </w:rPr>
        <w:t xml:space="preserve">Žádáme zadavatele o zakreslení umístění </w:t>
      </w:r>
      <w:proofErr w:type="spellStart"/>
      <w:r w:rsidRPr="001B5A4E">
        <w:rPr>
          <w:rFonts w:ascii="Times New Roman" w:eastAsia="Times New Roman" w:hAnsi="Times New Roman" w:cs="Times New Roman"/>
          <w:lang w:eastAsia="cs-CZ"/>
        </w:rPr>
        <w:t>larsenových</w:t>
      </w:r>
      <w:proofErr w:type="spellEnd"/>
      <w:r w:rsidRPr="001B5A4E">
        <w:rPr>
          <w:rFonts w:ascii="Times New Roman" w:eastAsia="Times New Roman" w:hAnsi="Times New Roman" w:cs="Times New Roman"/>
          <w:lang w:eastAsia="cs-CZ"/>
        </w:rPr>
        <w:t xml:space="preserve"> stěn do příčných řezů, výkresy </w:t>
      </w:r>
      <w:proofErr w:type="gramStart"/>
      <w:r w:rsidRPr="001B5A4E">
        <w:rPr>
          <w:rFonts w:ascii="Times New Roman" w:eastAsia="Times New Roman" w:hAnsi="Times New Roman" w:cs="Times New Roman"/>
          <w:lang w:eastAsia="cs-CZ"/>
        </w:rPr>
        <w:t>č.7, 8 a 9.</w:t>
      </w:r>
      <w:proofErr w:type="gramEnd"/>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E34FC" w:rsidP="005E34F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44</w:t>
      </w:r>
      <w:r w:rsidRPr="0062644A">
        <w:rPr>
          <w:rFonts w:ascii="Times New Roman" w:eastAsia="Times New Roman" w:hAnsi="Times New Roman" w:cs="Times New Roman"/>
          <w:b/>
          <w:noProof/>
        </w:rPr>
        <w:t>:</w:t>
      </w:r>
    </w:p>
    <w:p w:rsidR="005E34FC" w:rsidRPr="00A82F0E" w:rsidRDefault="005E34FC" w:rsidP="005E34FC">
      <w:pPr>
        <w:spacing w:after="0" w:line="240" w:lineRule="auto"/>
        <w:jc w:val="both"/>
        <w:rPr>
          <w:rFonts w:ascii="Times New Roman" w:eastAsia="Times New Roman" w:hAnsi="Times New Roman" w:cs="Times New Roman"/>
          <w:i/>
          <w:noProof/>
        </w:rPr>
      </w:pPr>
      <w:r w:rsidRPr="000F08B1">
        <w:rPr>
          <w:rFonts w:ascii="Times New Roman" w:eastAsia="Times New Roman" w:hAnsi="Times New Roman" w:cs="Times New Roman"/>
          <w:i/>
          <w:noProof/>
        </w:rPr>
        <w:t xml:space="preserve">Larsenové stěny se umisťují těsně za pražce pojížděné koleje. Tím vznikne dostatek místa mezi stěnou a např. odvodněním nebo drenáží na vytažení části stěn a nedojde tak k jejich porušení. Vytahují se zpravidla krajní části. Prostřední část, kde prostupuje kabelovod, se upálí cca 1,0m pod TK aby </w:t>
      </w:r>
      <w:r w:rsidRPr="00A82F0E">
        <w:rPr>
          <w:rFonts w:ascii="Times New Roman" w:eastAsia="Times New Roman" w:hAnsi="Times New Roman" w:cs="Times New Roman"/>
          <w:i/>
          <w:noProof/>
        </w:rPr>
        <w:t>nezasahovala do konstrukcí železničního spodku. Do výkresů č.7, 8 a 9 byl zákres doplněn.</w:t>
      </w:r>
    </w:p>
    <w:p w:rsidR="00B7114E" w:rsidRPr="00A82F0E" w:rsidRDefault="00B7114E" w:rsidP="00B7114E">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t>Příloha: E_01_09_SO111501_07_rez 39,416 a 39,566.pdf</w:t>
      </w:r>
    </w:p>
    <w:p w:rsidR="00B7114E" w:rsidRPr="00A82F0E" w:rsidRDefault="00B7114E" w:rsidP="00B7114E">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lastRenderedPageBreak/>
        <w:t>E_01_09_SO111501_08_rez 39,616.pdf</w:t>
      </w:r>
    </w:p>
    <w:p w:rsidR="00B7114E" w:rsidRPr="00A82F0E" w:rsidRDefault="00B7114E" w:rsidP="00B7114E">
      <w:pPr>
        <w:spacing w:after="0" w:line="240" w:lineRule="auto"/>
        <w:jc w:val="both"/>
        <w:rPr>
          <w:rFonts w:ascii="Times New Roman" w:eastAsia="Times New Roman" w:hAnsi="Times New Roman" w:cs="Times New Roman"/>
          <w:i/>
          <w:noProof/>
        </w:rPr>
      </w:pPr>
      <w:r w:rsidRPr="00A82F0E">
        <w:rPr>
          <w:rFonts w:ascii="Times New Roman" w:eastAsia="Times New Roman" w:hAnsi="Times New Roman" w:cs="Times New Roman"/>
          <w:i/>
          <w:noProof/>
        </w:rPr>
        <w:t>E_01_09_SO111501_09_rez 39,960 a 40,060.pdf</w:t>
      </w:r>
    </w:p>
    <w:p w:rsidR="00B7114E" w:rsidRPr="00B7114E" w:rsidRDefault="00B7114E" w:rsidP="00B7114E">
      <w:pPr>
        <w:spacing w:after="0" w:line="240" w:lineRule="auto"/>
        <w:jc w:val="both"/>
        <w:rPr>
          <w:rFonts w:ascii="Times New Roman" w:eastAsia="Times New Roman" w:hAnsi="Times New Roman" w:cs="Times New Roman"/>
          <w:i/>
          <w:noProof/>
          <w:highlight w:val="yellow"/>
        </w:rPr>
      </w:pPr>
    </w:p>
    <w:p w:rsidR="005E34FC" w:rsidRDefault="005E34FC" w:rsidP="005E34FC">
      <w:pPr>
        <w:spacing w:after="0" w:line="280" w:lineRule="atLeast"/>
        <w:rPr>
          <w:rFonts w:ascii="Times New Roman" w:eastAsia="Times New Roman" w:hAnsi="Times New Roman" w:cs="Times New Roman"/>
          <w:b/>
          <w:noProof/>
        </w:rPr>
      </w:pPr>
      <w:r w:rsidRPr="002714AB">
        <w:rPr>
          <w:rFonts w:ascii="Times New Roman" w:eastAsia="Times New Roman" w:hAnsi="Times New Roman" w:cs="Times New Roman"/>
          <w:b/>
          <w:noProof/>
        </w:rPr>
        <w:t>Dotaz č. 245:</w:t>
      </w:r>
    </w:p>
    <w:p w:rsidR="005E34FC" w:rsidRDefault="005E34FC" w:rsidP="005E34FC">
      <w:pPr>
        <w:spacing w:after="0" w:line="280" w:lineRule="atLeast"/>
        <w:jc w:val="both"/>
        <w:rPr>
          <w:rFonts w:ascii="Times New Roman" w:eastAsia="Times New Roman" w:hAnsi="Times New Roman" w:cs="Times New Roman"/>
          <w:noProof/>
        </w:rPr>
      </w:pPr>
      <w:r w:rsidRPr="002714AB">
        <w:rPr>
          <w:rFonts w:ascii="Times New Roman" w:eastAsia="Times New Roman" w:hAnsi="Times New Roman" w:cs="Times New Roman"/>
          <w:noProof/>
        </w:rPr>
        <w:t>Dle PD pro zřízení kabelovodu se uvažuje o pokládce 9 otvorových multikanálů. Je přípustná alternativní možnost jiné technologie pro zřízení kabelovodu než pomocí 9 otvorových multikanálů?</w:t>
      </w:r>
    </w:p>
    <w:p w:rsidR="005E34FC" w:rsidRPr="009976CD" w:rsidRDefault="005E34FC" w:rsidP="005E34FC">
      <w:pPr>
        <w:spacing w:after="0" w:line="280" w:lineRule="atLeast"/>
        <w:jc w:val="both"/>
        <w:rPr>
          <w:rFonts w:ascii="Times New Roman" w:eastAsia="Times New Roman" w:hAnsi="Times New Roman" w:cs="Times New Roman"/>
          <w:b/>
          <w:noProof/>
        </w:rPr>
      </w:pPr>
    </w:p>
    <w:p w:rsidR="005E34FC" w:rsidRPr="000B1CA8" w:rsidRDefault="005E34FC" w:rsidP="005E34FC">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245</w:t>
      </w:r>
      <w:r w:rsidRPr="000B1CA8">
        <w:rPr>
          <w:rFonts w:ascii="Times New Roman" w:eastAsia="Times New Roman" w:hAnsi="Times New Roman" w:cs="Times New Roman"/>
          <w:b/>
          <w:noProof/>
        </w:rPr>
        <w:t>:</w:t>
      </w:r>
    </w:p>
    <w:p w:rsidR="005E34FC" w:rsidRPr="000F08B1" w:rsidRDefault="00C82B9A" w:rsidP="005E34FC">
      <w:pPr>
        <w:spacing w:after="0" w:line="240" w:lineRule="auto"/>
        <w:jc w:val="both"/>
        <w:rPr>
          <w:rFonts w:ascii="Times New Roman" w:eastAsia="Times New Roman" w:hAnsi="Times New Roman" w:cs="Times New Roman"/>
          <w:i/>
          <w:noProof/>
        </w:rPr>
      </w:pPr>
      <w:r w:rsidRPr="000F08B1">
        <w:rPr>
          <w:rFonts w:ascii="Times New Roman" w:eastAsia="Times New Roman" w:hAnsi="Times New Roman" w:cs="Times New Roman"/>
          <w:i/>
          <w:noProof/>
        </w:rPr>
        <w:t xml:space="preserve">Vzhledem k rozsáhlosti a složitosti kabelovodu byly navrženy právě 9-ti otvorové multikanály, aby byla zaručena správná funkčnost a kompatibilnost celého kabelovodu. </w:t>
      </w:r>
      <w:r w:rsidR="00E308C2" w:rsidRPr="000F08B1">
        <w:rPr>
          <w:rFonts w:ascii="Times New Roman" w:eastAsia="Times New Roman" w:hAnsi="Times New Roman" w:cs="Times New Roman"/>
          <w:i/>
          <w:noProof/>
        </w:rPr>
        <w:t>Zadavatel</w:t>
      </w:r>
      <w:r w:rsidRPr="000F08B1">
        <w:rPr>
          <w:rFonts w:ascii="Times New Roman" w:eastAsia="Times New Roman" w:hAnsi="Times New Roman" w:cs="Times New Roman"/>
          <w:i/>
          <w:noProof/>
        </w:rPr>
        <w:t xml:space="preserve"> nesouhlasí s použitím jiné technologie pro zřízení kabelovodu.</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46</w:t>
      </w:r>
      <w:r w:rsidRPr="009976CD">
        <w:rPr>
          <w:rFonts w:ascii="Times New Roman" w:eastAsia="Times New Roman" w:hAnsi="Times New Roman" w:cs="Times New Roman"/>
          <w:b/>
          <w:noProof/>
        </w:rPr>
        <w:t>:</w:t>
      </w:r>
    </w:p>
    <w:p w:rsidR="005E34FC" w:rsidRPr="002714AB" w:rsidRDefault="005E34FC" w:rsidP="005E34FC">
      <w:pPr>
        <w:spacing w:after="0" w:line="280" w:lineRule="atLeast"/>
        <w:rPr>
          <w:rFonts w:ascii="Times New Roman" w:eastAsia="Times New Roman" w:hAnsi="Times New Roman" w:cs="Times New Roman"/>
          <w:noProof/>
        </w:rPr>
      </w:pPr>
      <w:r w:rsidRPr="002714AB">
        <w:rPr>
          <w:rFonts w:ascii="Times New Roman" w:eastAsia="Times New Roman" w:hAnsi="Times New Roman" w:cs="Times New Roman"/>
          <w:noProof/>
        </w:rPr>
        <w:t>SO 11-17-01 Žst. Jaroměř, žel. svršek:</w:t>
      </w:r>
    </w:p>
    <w:p w:rsidR="005E34FC" w:rsidRPr="00200F0D" w:rsidRDefault="005E34FC" w:rsidP="00A82F0E">
      <w:pPr>
        <w:spacing w:after="0" w:line="280" w:lineRule="atLeast"/>
        <w:jc w:val="both"/>
        <w:rPr>
          <w:rFonts w:ascii="Times New Roman" w:eastAsia="Times New Roman" w:hAnsi="Times New Roman" w:cs="Times New Roman"/>
          <w:b/>
          <w:noProof/>
          <w:u w:val="single"/>
        </w:rPr>
      </w:pPr>
      <w:r w:rsidRPr="002714AB">
        <w:rPr>
          <w:rFonts w:ascii="Times New Roman" w:eastAsia="Times New Roman" w:hAnsi="Times New Roman" w:cs="Times New Roman"/>
          <w:noProof/>
        </w:rPr>
        <w:t>Dotaz k odpovědi na dotaz č. 213 v DI č. 14: Zhotovitel nemá dobré zkušenosti s obdobným postupem a ani mu není znám jiný zhotovitel, který by tyto dobré zkušenosti měl. Může zadavatel uvést, kde v sítí SŽDC již tento postup byl bezproblémově aplikován? Souhlasí zadavatel s nekontinuálním provedením konstrukčních vrstev pražcového podloží, přejezdové konstrukce a odvodnění? Souhlasí zadavatel s tím, že úprava GPK nebude provedena ASP? Souhlasí zadavatel s tím, že budou cca uprostřed přejezdové konstrukce svary kolejnic? Je ve stavebním povolení uvedena možnost práce v čase 22:00 – 6:00?</w:t>
      </w:r>
    </w:p>
    <w:p w:rsidR="00A5548A" w:rsidRDefault="00A5548A" w:rsidP="005E34FC">
      <w:pPr>
        <w:spacing w:after="0" w:line="240" w:lineRule="auto"/>
        <w:jc w:val="both"/>
        <w:rPr>
          <w:rFonts w:ascii="Times New Roman" w:eastAsia="Times New Roman" w:hAnsi="Times New Roman" w:cs="Times New Roman"/>
          <w:b/>
          <w:noProof/>
        </w:rPr>
      </w:pPr>
    </w:p>
    <w:p w:rsidR="005E34FC" w:rsidRPr="0062644A" w:rsidRDefault="005E34FC" w:rsidP="005E34FC">
      <w:pPr>
        <w:spacing w:after="0" w:line="240" w:lineRule="auto"/>
        <w:jc w:val="both"/>
        <w:rPr>
          <w:rFonts w:ascii="Times New Roman" w:eastAsia="Times New Roman" w:hAnsi="Times New Roman" w:cs="Times New Roman"/>
          <w:b/>
          <w:noProof/>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46</w:t>
      </w:r>
      <w:r w:rsidRPr="0062644A">
        <w:rPr>
          <w:rFonts w:ascii="Times New Roman" w:eastAsia="Times New Roman" w:hAnsi="Times New Roman" w:cs="Times New Roman"/>
          <w:b/>
          <w:noProof/>
        </w:rPr>
        <w:t>:</w:t>
      </w:r>
    </w:p>
    <w:p w:rsidR="00A82A9A" w:rsidRDefault="00A82A9A" w:rsidP="00A82F0E">
      <w:pPr>
        <w:spacing w:after="0" w:line="240" w:lineRule="auto"/>
        <w:jc w:val="both"/>
        <w:rPr>
          <w:rFonts w:ascii="Times New Roman" w:eastAsia="Times New Roman" w:hAnsi="Times New Roman" w:cs="Times New Roman"/>
          <w:i/>
          <w:noProof/>
        </w:rPr>
      </w:pPr>
      <w:r>
        <w:rPr>
          <w:rFonts w:ascii="Times New Roman" w:eastAsia="Times New Roman" w:hAnsi="Times New Roman" w:cs="Times New Roman"/>
          <w:i/>
          <w:noProof/>
        </w:rPr>
        <w:t>Dotaz uchazeče na uvedení míst v síti SŽDC nesměřuje objasnění ZD.</w:t>
      </w:r>
    </w:p>
    <w:p w:rsidR="00A82A9A" w:rsidRDefault="0063555A" w:rsidP="00A82F0E">
      <w:pPr>
        <w:spacing w:after="0" w:line="240" w:lineRule="auto"/>
        <w:jc w:val="both"/>
        <w:rPr>
          <w:rFonts w:ascii="Times New Roman" w:eastAsia="Times New Roman" w:hAnsi="Times New Roman" w:cs="Times New Roman"/>
          <w:i/>
          <w:lang w:eastAsia="cs-CZ"/>
        </w:rPr>
      </w:pPr>
      <w:r>
        <w:rPr>
          <w:rFonts w:ascii="Times New Roman" w:eastAsia="Times New Roman" w:hAnsi="Times New Roman" w:cs="Times New Roman"/>
          <w:i/>
          <w:lang w:eastAsia="cs-CZ"/>
        </w:rPr>
        <w:t>Z</w:t>
      </w:r>
      <w:r w:rsidR="00A82A9A">
        <w:rPr>
          <w:rFonts w:ascii="Times New Roman" w:eastAsia="Times New Roman" w:hAnsi="Times New Roman" w:cs="Times New Roman"/>
          <w:i/>
          <w:lang w:eastAsia="cs-CZ"/>
        </w:rPr>
        <w:t xml:space="preserve">působ provedení </w:t>
      </w:r>
      <w:r w:rsidR="00A82A9A" w:rsidRPr="0063555A">
        <w:rPr>
          <w:rFonts w:ascii="Times New Roman" w:eastAsia="Times New Roman" w:hAnsi="Times New Roman" w:cs="Times New Roman"/>
          <w:i/>
          <w:lang w:eastAsia="cs-CZ"/>
        </w:rPr>
        <w:t>konstrukčních vrstev pražcového podloží, přejezdové konstrukce a odvodnění</w:t>
      </w:r>
      <w:r w:rsidR="00A82A9A">
        <w:rPr>
          <w:rFonts w:ascii="Times New Roman" w:eastAsia="Times New Roman" w:hAnsi="Times New Roman" w:cs="Times New Roman"/>
          <w:i/>
          <w:lang w:eastAsia="cs-CZ"/>
        </w:rPr>
        <w:t xml:space="preserve"> </w:t>
      </w:r>
      <w:r>
        <w:rPr>
          <w:rFonts w:ascii="Times New Roman" w:eastAsia="Times New Roman" w:hAnsi="Times New Roman" w:cs="Times New Roman"/>
          <w:i/>
          <w:lang w:eastAsia="cs-CZ"/>
        </w:rPr>
        <w:t>stanoví</w:t>
      </w:r>
      <w:r w:rsidR="00A82A9A">
        <w:rPr>
          <w:rFonts w:ascii="Times New Roman" w:eastAsia="Times New Roman" w:hAnsi="Times New Roman" w:cs="Times New Roman"/>
          <w:i/>
          <w:lang w:eastAsia="cs-CZ"/>
        </w:rPr>
        <w:t xml:space="preserve"> </w:t>
      </w:r>
      <w:r w:rsidR="00A82A9A" w:rsidRPr="00212D8B">
        <w:rPr>
          <w:rFonts w:ascii="Times New Roman" w:eastAsia="Times New Roman" w:hAnsi="Times New Roman" w:cs="Times New Roman"/>
          <w:i/>
          <w:lang w:eastAsia="cs-CZ"/>
        </w:rPr>
        <w:t xml:space="preserve">zhotovitel </w:t>
      </w:r>
      <w:r w:rsidR="00A82A9A">
        <w:rPr>
          <w:rFonts w:ascii="Times New Roman" w:eastAsia="Times New Roman" w:hAnsi="Times New Roman" w:cs="Times New Roman"/>
          <w:i/>
          <w:lang w:eastAsia="cs-CZ"/>
        </w:rPr>
        <w:t xml:space="preserve">na základě svých zkušeností </w:t>
      </w:r>
      <w:r>
        <w:rPr>
          <w:rFonts w:ascii="Times New Roman" w:eastAsia="Times New Roman" w:hAnsi="Times New Roman" w:cs="Times New Roman"/>
          <w:i/>
          <w:lang w:eastAsia="cs-CZ"/>
        </w:rPr>
        <w:t xml:space="preserve">a </w:t>
      </w:r>
      <w:r w:rsidR="00A82A9A" w:rsidRPr="00212D8B">
        <w:rPr>
          <w:rFonts w:ascii="Times New Roman" w:eastAsia="Times New Roman" w:hAnsi="Times New Roman" w:cs="Times New Roman"/>
          <w:i/>
          <w:lang w:eastAsia="cs-CZ"/>
        </w:rPr>
        <w:t>stanoví</w:t>
      </w:r>
      <w:r w:rsidR="00A82A9A">
        <w:rPr>
          <w:rFonts w:ascii="Times New Roman" w:eastAsia="Times New Roman" w:hAnsi="Times New Roman" w:cs="Times New Roman"/>
          <w:i/>
          <w:lang w:eastAsia="cs-CZ"/>
        </w:rPr>
        <w:t xml:space="preserve"> technologický</w:t>
      </w:r>
      <w:r w:rsidR="00A82A9A" w:rsidRPr="00212D8B">
        <w:rPr>
          <w:rFonts w:ascii="Times New Roman" w:eastAsia="Times New Roman" w:hAnsi="Times New Roman" w:cs="Times New Roman"/>
          <w:i/>
          <w:lang w:eastAsia="cs-CZ"/>
        </w:rPr>
        <w:t xml:space="preserve"> postup prací</w:t>
      </w:r>
      <w:r w:rsidR="00323F4A">
        <w:rPr>
          <w:rFonts w:ascii="Times New Roman" w:eastAsia="Times New Roman" w:hAnsi="Times New Roman" w:cs="Times New Roman"/>
          <w:i/>
          <w:lang w:eastAsia="cs-CZ"/>
        </w:rPr>
        <w:t>, který bude odsouhlasen zadavatelem</w:t>
      </w:r>
      <w:r w:rsidR="00A82A9A">
        <w:rPr>
          <w:rFonts w:ascii="Times New Roman" w:eastAsia="Times New Roman" w:hAnsi="Times New Roman" w:cs="Times New Roman"/>
          <w:i/>
          <w:lang w:eastAsia="cs-CZ"/>
        </w:rPr>
        <w:t xml:space="preserve">, </w:t>
      </w:r>
      <w:r w:rsidR="00A82A9A" w:rsidRPr="00212D8B">
        <w:rPr>
          <w:rFonts w:ascii="Times New Roman" w:eastAsia="Times New Roman" w:hAnsi="Times New Roman" w:cs="Times New Roman"/>
          <w:i/>
          <w:lang w:eastAsia="cs-CZ"/>
        </w:rPr>
        <w:t>tak aby dodržel všechny platné předpisy.</w:t>
      </w:r>
    </w:p>
    <w:p w:rsidR="00A82A9A" w:rsidRDefault="00A5548A" w:rsidP="00A82F0E">
      <w:pPr>
        <w:spacing w:after="0" w:line="240" w:lineRule="auto"/>
        <w:jc w:val="both"/>
        <w:rPr>
          <w:rFonts w:ascii="Times New Roman" w:eastAsia="Times New Roman" w:hAnsi="Times New Roman" w:cs="Times New Roman"/>
          <w:i/>
          <w:noProof/>
        </w:rPr>
      </w:pPr>
      <w:r>
        <w:rPr>
          <w:rFonts w:ascii="Times New Roman" w:eastAsia="Times New Roman" w:hAnsi="Times New Roman" w:cs="Times New Roman"/>
          <w:i/>
          <w:noProof/>
        </w:rPr>
        <w:t>V</w:t>
      </w:r>
      <w:r w:rsidR="00323F4A">
        <w:rPr>
          <w:rFonts w:ascii="Times New Roman" w:eastAsia="Times New Roman" w:hAnsi="Times New Roman" w:cs="Times New Roman"/>
          <w:i/>
          <w:noProof/>
        </w:rPr>
        <w:t>olba úpravy GPK bude řešena v závislosti na konkrétních podmínkách v průběhu realizace</w:t>
      </w:r>
      <w:r>
        <w:rPr>
          <w:rFonts w:ascii="Times New Roman" w:eastAsia="Times New Roman" w:hAnsi="Times New Roman" w:cs="Times New Roman"/>
          <w:i/>
          <w:noProof/>
        </w:rPr>
        <w:t>.</w:t>
      </w:r>
    </w:p>
    <w:p w:rsidR="00A5548A" w:rsidRDefault="00A5548A" w:rsidP="00A82F0E">
      <w:pPr>
        <w:spacing w:after="0" w:line="240" w:lineRule="auto"/>
        <w:jc w:val="both"/>
        <w:rPr>
          <w:rFonts w:ascii="Times New Roman" w:eastAsia="Times New Roman" w:hAnsi="Times New Roman" w:cs="Times New Roman"/>
          <w:i/>
          <w:noProof/>
        </w:rPr>
      </w:pPr>
      <w:r>
        <w:rPr>
          <w:rFonts w:ascii="Times New Roman" w:eastAsia="Times New Roman" w:hAnsi="Times New Roman" w:cs="Times New Roman"/>
          <w:i/>
          <w:noProof/>
        </w:rPr>
        <w:t>Svar</w:t>
      </w:r>
      <w:r w:rsidR="00123ADA">
        <w:rPr>
          <w:rFonts w:ascii="Times New Roman" w:eastAsia="Times New Roman" w:hAnsi="Times New Roman" w:cs="Times New Roman"/>
          <w:i/>
          <w:noProof/>
        </w:rPr>
        <w:t>y kolejnic musí být</w:t>
      </w:r>
      <w:r>
        <w:rPr>
          <w:rFonts w:ascii="Times New Roman" w:eastAsia="Times New Roman" w:hAnsi="Times New Roman" w:cs="Times New Roman"/>
          <w:i/>
          <w:noProof/>
        </w:rPr>
        <w:t xml:space="preserve"> umístěny tak, aby byly dodrženy platné předpisy.</w:t>
      </w:r>
    </w:p>
    <w:p w:rsidR="00A5548A" w:rsidRDefault="00A5548A" w:rsidP="00A82F0E">
      <w:pPr>
        <w:spacing w:after="0" w:line="240" w:lineRule="auto"/>
        <w:jc w:val="both"/>
        <w:rPr>
          <w:rFonts w:ascii="Times New Roman" w:eastAsia="Times New Roman" w:hAnsi="Times New Roman" w:cs="Times New Roman"/>
          <w:i/>
          <w:noProof/>
        </w:rPr>
      </w:pPr>
      <w:r>
        <w:rPr>
          <w:rFonts w:ascii="Times New Roman" w:eastAsia="Times New Roman" w:hAnsi="Times New Roman" w:cs="Times New Roman"/>
          <w:i/>
          <w:noProof/>
        </w:rPr>
        <w:t xml:space="preserve">V současné době </w:t>
      </w:r>
      <w:r w:rsidR="00A82F0E">
        <w:rPr>
          <w:rFonts w:ascii="Times New Roman" w:eastAsia="Times New Roman" w:hAnsi="Times New Roman" w:cs="Times New Roman"/>
          <w:i/>
          <w:noProof/>
        </w:rPr>
        <w:t>probíhá stavení řízení. Zadavatel dosud nemá informace o konkrétních podmínkách stavebního povolení.</w:t>
      </w:r>
    </w:p>
    <w:p w:rsidR="00A5548A" w:rsidRDefault="00A5548A" w:rsidP="005E34FC">
      <w:pPr>
        <w:spacing w:after="0" w:line="280" w:lineRule="atLeast"/>
        <w:rPr>
          <w:rFonts w:ascii="Times New Roman" w:eastAsia="Times New Roman" w:hAnsi="Times New Roman" w:cs="Times New Roman"/>
          <w:b/>
          <w:noProof/>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47</w:t>
      </w:r>
      <w:r w:rsidRPr="009976CD">
        <w:rPr>
          <w:rFonts w:ascii="Times New Roman" w:eastAsia="Times New Roman" w:hAnsi="Times New Roman" w:cs="Times New Roman"/>
          <w:b/>
          <w:noProof/>
        </w:rPr>
        <w:t>:</w:t>
      </w:r>
    </w:p>
    <w:p w:rsidR="005E34FC" w:rsidRPr="002714AB"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 xml:space="preserve">SO 11-17-01 </w:t>
      </w:r>
      <w:proofErr w:type="spellStart"/>
      <w:r w:rsidRPr="002714AB">
        <w:rPr>
          <w:rFonts w:ascii="Times New Roman" w:eastAsia="Times New Roman" w:hAnsi="Times New Roman" w:cs="Times New Roman"/>
          <w:lang w:eastAsia="cs-CZ"/>
        </w:rPr>
        <w:t>Žst</w:t>
      </w:r>
      <w:proofErr w:type="spellEnd"/>
      <w:r w:rsidRPr="002714AB">
        <w:rPr>
          <w:rFonts w:ascii="Times New Roman" w:eastAsia="Times New Roman" w:hAnsi="Times New Roman" w:cs="Times New Roman"/>
          <w:lang w:eastAsia="cs-CZ"/>
        </w:rPr>
        <w:t xml:space="preserve">. Jaroměř, žel. </w:t>
      </w:r>
      <w:proofErr w:type="gramStart"/>
      <w:r w:rsidRPr="002714AB">
        <w:rPr>
          <w:rFonts w:ascii="Times New Roman" w:eastAsia="Times New Roman" w:hAnsi="Times New Roman" w:cs="Times New Roman"/>
          <w:lang w:eastAsia="cs-CZ"/>
        </w:rPr>
        <w:t>svršek</w:t>
      </w:r>
      <w:proofErr w:type="gramEnd"/>
      <w:r w:rsidRPr="002714AB">
        <w:rPr>
          <w:rFonts w:ascii="Times New Roman" w:eastAsia="Times New Roman" w:hAnsi="Times New Roman" w:cs="Times New Roman"/>
          <w:lang w:eastAsia="cs-CZ"/>
        </w:rPr>
        <w:t>:</w:t>
      </w:r>
    </w:p>
    <w:p w:rsidR="005E34FC" w:rsidRPr="0062644A"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 xml:space="preserve">Dotaz k odpovědi na dotaz č. 214, 219 v DI č. 14: Požaduje zadavatel v kol. </w:t>
      </w:r>
      <w:proofErr w:type="gramStart"/>
      <w:r w:rsidRPr="002714AB">
        <w:rPr>
          <w:rFonts w:ascii="Times New Roman" w:eastAsia="Times New Roman" w:hAnsi="Times New Roman" w:cs="Times New Roman"/>
          <w:lang w:eastAsia="cs-CZ"/>
        </w:rPr>
        <w:t>č.</w:t>
      </w:r>
      <w:proofErr w:type="gramEnd"/>
      <w:r w:rsidRPr="002714AB">
        <w:rPr>
          <w:rFonts w:ascii="Times New Roman" w:eastAsia="Times New Roman" w:hAnsi="Times New Roman" w:cs="Times New Roman"/>
          <w:lang w:eastAsia="cs-CZ"/>
        </w:rPr>
        <w:t xml:space="preserve"> 5, 8, 10, 12 a 14 ponechání stávajících svárů v BK?</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E34FC" w:rsidP="005E34FC">
      <w:pPr>
        <w:spacing w:after="0" w:line="240" w:lineRule="auto"/>
        <w:jc w:val="both"/>
        <w:rPr>
          <w:rFonts w:ascii="Times New Roman" w:eastAsia="Times New Roman" w:hAnsi="Times New Roman" w:cs="Times New Roman"/>
          <w:color w:val="FF0000"/>
          <w:highlight w:val="yellow"/>
          <w:lang w:eastAsia="cs-CZ"/>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47</w:t>
      </w:r>
      <w:r w:rsidRPr="0062644A">
        <w:rPr>
          <w:rFonts w:ascii="Times New Roman" w:eastAsia="Times New Roman" w:hAnsi="Times New Roman" w:cs="Times New Roman"/>
          <w:b/>
          <w:noProof/>
        </w:rPr>
        <w:t>:</w:t>
      </w:r>
    </w:p>
    <w:p w:rsidR="005E34FC" w:rsidRPr="007442C2" w:rsidRDefault="007442C2" w:rsidP="005E34FC">
      <w:pPr>
        <w:spacing w:after="0" w:line="240" w:lineRule="auto"/>
        <w:jc w:val="both"/>
        <w:rPr>
          <w:rFonts w:ascii="Times New Roman" w:eastAsia="Times New Roman" w:hAnsi="Times New Roman" w:cs="Times New Roman"/>
          <w:i/>
          <w:noProof/>
        </w:rPr>
      </w:pPr>
      <w:r w:rsidRPr="007442C2">
        <w:rPr>
          <w:rFonts w:ascii="Times New Roman" w:eastAsia="Times New Roman" w:hAnsi="Times New Roman" w:cs="Times New Roman"/>
          <w:i/>
          <w:noProof/>
        </w:rPr>
        <w:t>Zadavatel nepožaduje</w:t>
      </w:r>
      <w:r w:rsidR="00C82B9A" w:rsidRPr="007442C2">
        <w:rPr>
          <w:rFonts w:ascii="Times New Roman" w:eastAsia="Times New Roman" w:hAnsi="Times New Roman" w:cs="Times New Roman"/>
          <w:i/>
          <w:noProof/>
        </w:rPr>
        <w:t xml:space="preserve"> zásah do těchto kolejích vyjma lokalit popsaných v dokumentaci.</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48</w:t>
      </w:r>
      <w:r w:rsidRPr="009976CD">
        <w:rPr>
          <w:rFonts w:ascii="Times New Roman" w:eastAsia="Times New Roman" w:hAnsi="Times New Roman" w:cs="Times New Roman"/>
          <w:b/>
          <w:noProof/>
        </w:rPr>
        <w:t>:</w:t>
      </w:r>
    </w:p>
    <w:p w:rsidR="005E34FC" w:rsidRPr="002714AB"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 xml:space="preserve">SO 11-17-01 </w:t>
      </w:r>
      <w:proofErr w:type="spellStart"/>
      <w:r w:rsidRPr="002714AB">
        <w:rPr>
          <w:rFonts w:ascii="Times New Roman" w:eastAsia="Times New Roman" w:hAnsi="Times New Roman" w:cs="Times New Roman"/>
          <w:lang w:eastAsia="cs-CZ"/>
        </w:rPr>
        <w:t>Žst</w:t>
      </w:r>
      <w:proofErr w:type="spellEnd"/>
      <w:r w:rsidRPr="002714AB">
        <w:rPr>
          <w:rFonts w:ascii="Times New Roman" w:eastAsia="Times New Roman" w:hAnsi="Times New Roman" w:cs="Times New Roman"/>
          <w:lang w:eastAsia="cs-CZ"/>
        </w:rPr>
        <w:t xml:space="preserve">. Jaroměř, žel. </w:t>
      </w:r>
      <w:proofErr w:type="gramStart"/>
      <w:r w:rsidRPr="002714AB">
        <w:rPr>
          <w:rFonts w:ascii="Times New Roman" w:eastAsia="Times New Roman" w:hAnsi="Times New Roman" w:cs="Times New Roman"/>
          <w:lang w:eastAsia="cs-CZ"/>
        </w:rPr>
        <w:t>svršek</w:t>
      </w:r>
      <w:proofErr w:type="gramEnd"/>
      <w:r w:rsidRPr="002714AB">
        <w:rPr>
          <w:rFonts w:ascii="Times New Roman" w:eastAsia="Times New Roman" w:hAnsi="Times New Roman" w:cs="Times New Roman"/>
          <w:lang w:eastAsia="cs-CZ"/>
        </w:rPr>
        <w:t>:</w:t>
      </w:r>
    </w:p>
    <w:p w:rsidR="005E34FC" w:rsidRPr="002714AB"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 xml:space="preserve">Dotaz k odpovědi na dotaz č. 215 v DI č. 14: První část otázky zřejmě nebyla správně interpretována. Připouští zadavatel zřízení </w:t>
      </w:r>
      <w:proofErr w:type="spellStart"/>
      <w:r w:rsidRPr="002714AB">
        <w:rPr>
          <w:rFonts w:ascii="Times New Roman" w:eastAsia="Times New Roman" w:hAnsi="Times New Roman" w:cs="Times New Roman"/>
          <w:lang w:eastAsia="cs-CZ"/>
        </w:rPr>
        <w:t>aluminotermických</w:t>
      </w:r>
      <w:proofErr w:type="spellEnd"/>
      <w:r w:rsidRPr="002714AB">
        <w:rPr>
          <w:rFonts w:ascii="Times New Roman" w:eastAsia="Times New Roman" w:hAnsi="Times New Roman" w:cs="Times New Roman"/>
          <w:lang w:eastAsia="cs-CZ"/>
        </w:rPr>
        <w:t xml:space="preserve"> svárů, kterých vzdálenost bude min. 60 m?</w:t>
      </w:r>
    </w:p>
    <w:p w:rsidR="005E34FC" w:rsidRPr="0062644A"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Po sestavení technologického postupu v kombinaci s termíny dnes ještě neznámých uzavírek přejezdů může nastat situace, že např. železniční přejezdy budou dodělávaný do již hotové přilehlé koleje. Bude tento, nebo podobný případ, brán jako případ hodný zvláštního zřetele, nebo bude zadavatel trvat na zřízení montážních svárů odporovým svařováním?</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Pr="0062644A" w:rsidRDefault="0055535A" w:rsidP="005E34FC">
      <w:pPr>
        <w:spacing w:after="0" w:line="240" w:lineRule="auto"/>
        <w:jc w:val="both"/>
        <w:rPr>
          <w:rFonts w:ascii="Times New Roman" w:eastAsia="Times New Roman" w:hAnsi="Times New Roman" w:cs="Times New Roman"/>
          <w:color w:val="FF0000"/>
          <w:highlight w:val="yellow"/>
          <w:lang w:eastAsia="cs-CZ"/>
        </w:rPr>
      </w:pPr>
      <w:r>
        <w:rPr>
          <w:rFonts w:ascii="Times New Roman" w:eastAsia="Times New Roman" w:hAnsi="Times New Roman" w:cs="Times New Roman"/>
          <w:b/>
          <w:noProof/>
        </w:rPr>
        <w:br/>
      </w:r>
      <w:r>
        <w:rPr>
          <w:rFonts w:ascii="Times New Roman" w:eastAsia="Times New Roman" w:hAnsi="Times New Roman" w:cs="Times New Roman"/>
          <w:b/>
          <w:noProof/>
        </w:rPr>
        <w:br/>
      </w:r>
      <w:r>
        <w:rPr>
          <w:rFonts w:ascii="Times New Roman" w:eastAsia="Times New Roman" w:hAnsi="Times New Roman" w:cs="Times New Roman"/>
          <w:b/>
          <w:noProof/>
        </w:rPr>
        <w:lastRenderedPageBreak/>
        <w:br/>
      </w:r>
      <w:r w:rsidR="005E34FC" w:rsidRPr="0062644A">
        <w:rPr>
          <w:rFonts w:ascii="Times New Roman" w:eastAsia="Times New Roman" w:hAnsi="Times New Roman" w:cs="Times New Roman"/>
          <w:b/>
          <w:noProof/>
        </w:rPr>
        <w:t>Odpověď k dotazu č. 2</w:t>
      </w:r>
      <w:r w:rsidR="005E34FC">
        <w:rPr>
          <w:rFonts w:ascii="Times New Roman" w:eastAsia="Times New Roman" w:hAnsi="Times New Roman" w:cs="Times New Roman"/>
          <w:b/>
          <w:noProof/>
        </w:rPr>
        <w:t>48</w:t>
      </w:r>
      <w:r w:rsidR="005E34FC" w:rsidRPr="0062644A">
        <w:rPr>
          <w:rFonts w:ascii="Times New Roman" w:eastAsia="Times New Roman" w:hAnsi="Times New Roman" w:cs="Times New Roman"/>
          <w:b/>
          <w:noProof/>
        </w:rPr>
        <w:t>:</w:t>
      </w:r>
    </w:p>
    <w:p w:rsidR="005E34FC" w:rsidRPr="007442C2" w:rsidRDefault="00C82B9A" w:rsidP="005E34FC">
      <w:pPr>
        <w:spacing w:after="0" w:line="240" w:lineRule="auto"/>
        <w:jc w:val="both"/>
        <w:rPr>
          <w:rFonts w:ascii="Times New Roman" w:eastAsia="Times New Roman" w:hAnsi="Times New Roman" w:cs="Times New Roman"/>
          <w:i/>
          <w:noProof/>
        </w:rPr>
      </w:pPr>
      <w:r w:rsidRPr="007442C2">
        <w:rPr>
          <w:rFonts w:ascii="Times New Roman" w:eastAsia="Times New Roman" w:hAnsi="Times New Roman" w:cs="Times New Roman"/>
          <w:i/>
          <w:noProof/>
        </w:rPr>
        <w:t>BK musí být zřízena v souladu s předpisy SŽDC S3 a S3/2. Případ hodný zvláštního zřetele je popsán v článek 7, dílu IV, předpisu SŽDC S3 (například při rekonstrukci přejezdu). Technologický návrh na zřízení BK je předk</w:t>
      </w:r>
      <w:r w:rsidR="00DD4756">
        <w:rPr>
          <w:rFonts w:ascii="Times New Roman" w:eastAsia="Times New Roman" w:hAnsi="Times New Roman" w:cs="Times New Roman"/>
          <w:i/>
          <w:noProof/>
        </w:rPr>
        <w:t>ládán k odsouhlasení příslušné správy tratí</w:t>
      </w:r>
      <w:r w:rsidRPr="007442C2">
        <w:rPr>
          <w:rFonts w:ascii="Times New Roman" w:eastAsia="Times New Roman" w:hAnsi="Times New Roman" w:cs="Times New Roman"/>
          <w:i/>
          <w:noProof/>
        </w:rPr>
        <w:t>.</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887FA4" w:rsidRDefault="005E34FC" w:rsidP="005E34FC">
      <w:pPr>
        <w:spacing w:after="0" w:line="280" w:lineRule="atLeast"/>
        <w:rPr>
          <w:rFonts w:ascii="Times New Roman" w:eastAsia="Times New Roman" w:hAnsi="Times New Roman" w:cs="Times New Roman"/>
          <w:b/>
          <w:noProof/>
        </w:rPr>
      </w:pPr>
      <w:r w:rsidRPr="009976CD">
        <w:rPr>
          <w:rFonts w:ascii="Times New Roman" w:eastAsia="Times New Roman" w:hAnsi="Times New Roman" w:cs="Times New Roman"/>
          <w:b/>
          <w:noProof/>
        </w:rPr>
        <w:t>Dotaz č. 2</w:t>
      </w:r>
      <w:r>
        <w:rPr>
          <w:rFonts w:ascii="Times New Roman" w:eastAsia="Times New Roman" w:hAnsi="Times New Roman" w:cs="Times New Roman"/>
          <w:b/>
          <w:noProof/>
        </w:rPr>
        <w:t>49</w:t>
      </w:r>
      <w:r w:rsidRPr="009976CD">
        <w:rPr>
          <w:rFonts w:ascii="Times New Roman" w:eastAsia="Times New Roman" w:hAnsi="Times New Roman" w:cs="Times New Roman"/>
          <w:b/>
          <w:noProof/>
        </w:rPr>
        <w:t>:</w:t>
      </w:r>
    </w:p>
    <w:p w:rsidR="005E34FC" w:rsidRPr="002714AB"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 xml:space="preserve">SO 11-17-01 </w:t>
      </w:r>
      <w:proofErr w:type="spellStart"/>
      <w:r w:rsidRPr="002714AB">
        <w:rPr>
          <w:rFonts w:ascii="Times New Roman" w:eastAsia="Times New Roman" w:hAnsi="Times New Roman" w:cs="Times New Roman"/>
          <w:lang w:eastAsia="cs-CZ"/>
        </w:rPr>
        <w:t>Žst</w:t>
      </w:r>
      <w:proofErr w:type="spellEnd"/>
      <w:r w:rsidRPr="002714AB">
        <w:rPr>
          <w:rFonts w:ascii="Times New Roman" w:eastAsia="Times New Roman" w:hAnsi="Times New Roman" w:cs="Times New Roman"/>
          <w:lang w:eastAsia="cs-CZ"/>
        </w:rPr>
        <w:t xml:space="preserve">. Jaroměř, žel. </w:t>
      </w:r>
      <w:proofErr w:type="gramStart"/>
      <w:r w:rsidRPr="002714AB">
        <w:rPr>
          <w:rFonts w:ascii="Times New Roman" w:eastAsia="Times New Roman" w:hAnsi="Times New Roman" w:cs="Times New Roman"/>
          <w:lang w:eastAsia="cs-CZ"/>
        </w:rPr>
        <w:t>svršek</w:t>
      </w:r>
      <w:proofErr w:type="gramEnd"/>
      <w:r w:rsidRPr="002714AB">
        <w:rPr>
          <w:rFonts w:ascii="Times New Roman" w:eastAsia="Times New Roman" w:hAnsi="Times New Roman" w:cs="Times New Roman"/>
          <w:lang w:eastAsia="cs-CZ"/>
        </w:rPr>
        <w:t>:</w:t>
      </w:r>
    </w:p>
    <w:p w:rsidR="005E34FC" w:rsidRPr="001B5A4E" w:rsidRDefault="005E34FC" w:rsidP="005E34FC">
      <w:pPr>
        <w:spacing w:after="0" w:line="240" w:lineRule="auto"/>
        <w:jc w:val="both"/>
        <w:rPr>
          <w:rFonts w:ascii="Times New Roman" w:eastAsia="Times New Roman" w:hAnsi="Times New Roman" w:cs="Times New Roman"/>
          <w:lang w:eastAsia="cs-CZ"/>
        </w:rPr>
      </w:pPr>
      <w:r w:rsidRPr="002714AB">
        <w:rPr>
          <w:rFonts w:ascii="Times New Roman" w:eastAsia="Times New Roman" w:hAnsi="Times New Roman" w:cs="Times New Roman"/>
          <w:lang w:eastAsia="cs-CZ"/>
        </w:rPr>
        <w:t>Ptáme se zadavatele, jestli není položka č. 47 (543342-R) obsažena již v položkách č. 52 (544312) a č. 53 (544322)? Jestli ano, žádáme zrušení pol. č. 47.</w:t>
      </w:r>
    </w:p>
    <w:p w:rsidR="005E34FC" w:rsidRDefault="005E34FC" w:rsidP="005E34FC">
      <w:pPr>
        <w:spacing w:after="0" w:line="240" w:lineRule="auto"/>
        <w:jc w:val="both"/>
        <w:rPr>
          <w:rFonts w:ascii="Times New Roman" w:eastAsia="Times New Roman" w:hAnsi="Times New Roman" w:cs="Times New Roman"/>
          <w:color w:val="FF0000"/>
          <w:highlight w:val="yellow"/>
          <w:lang w:eastAsia="cs-CZ"/>
        </w:rPr>
      </w:pPr>
    </w:p>
    <w:p w:rsidR="005E34FC" w:rsidRDefault="005E34FC" w:rsidP="005E34FC">
      <w:pPr>
        <w:spacing w:after="0" w:line="240" w:lineRule="auto"/>
        <w:jc w:val="both"/>
        <w:rPr>
          <w:rFonts w:ascii="Times New Roman" w:eastAsia="Times New Roman" w:hAnsi="Times New Roman" w:cs="Times New Roman"/>
          <w:b/>
          <w:noProof/>
        </w:rPr>
      </w:pPr>
      <w:r w:rsidRPr="0062644A">
        <w:rPr>
          <w:rFonts w:ascii="Times New Roman" w:eastAsia="Times New Roman" w:hAnsi="Times New Roman" w:cs="Times New Roman"/>
          <w:b/>
          <w:noProof/>
        </w:rPr>
        <w:t>Odpověď k dotazu č. 2</w:t>
      </w:r>
      <w:r>
        <w:rPr>
          <w:rFonts w:ascii="Times New Roman" w:eastAsia="Times New Roman" w:hAnsi="Times New Roman" w:cs="Times New Roman"/>
          <w:b/>
          <w:noProof/>
        </w:rPr>
        <w:t>49</w:t>
      </w:r>
      <w:r w:rsidRPr="0062644A">
        <w:rPr>
          <w:rFonts w:ascii="Times New Roman" w:eastAsia="Times New Roman" w:hAnsi="Times New Roman" w:cs="Times New Roman"/>
          <w:b/>
          <w:noProof/>
        </w:rPr>
        <w:t>:</w:t>
      </w:r>
    </w:p>
    <w:p w:rsidR="005E34FC" w:rsidRPr="007442C2" w:rsidRDefault="005E34FC" w:rsidP="005E34FC">
      <w:pPr>
        <w:spacing w:after="0" w:line="240" w:lineRule="auto"/>
        <w:jc w:val="both"/>
        <w:rPr>
          <w:rFonts w:ascii="Times New Roman" w:eastAsia="Times New Roman" w:hAnsi="Times New Roman" w:cs="Times New Roman"/>
          <w:i/>
          <w:noProof/>
        </w:rPr>
      </w:pPr>
      <w:r w:rsidRPr="007442C2">
        <w:rPr>
          <w:rFonts w:ascii="Times New Roman" w:eastAsia="Times New Roman" w:hAnsi="Times New Roman" w:cs="Times New Roman"/>
          <w:i/>
          <w:noProof/>
        </w:rPr>
        <w:t>Není. Dle technické specifikace pol. č. 544312 a 544322 položk</w:t>
      </w:r>
      <w:r w:rsidR="00A82F0E">
        <w:rPr>
          <w:rFonts w:ascii="Times New Roman" w:eastAsia="Times New Roman" w:hAnsi="Times New Roman" w:cs="Times New Roman"/>
          <w:i/>
          <w:noProof/>
        </w:rPr>
        <w:t>y</w:t>
      </w:r>
      <w:r w:rsidRPr="007442C2">
        <w:rPr>
          <w:rFonts w:ascii="Times New Roman" w:eastAsia="Times New Roman" w:hAnsi="Times New Roman" w:cs="Times New Roman"/>
          <w:i/>
          <w:noProof/>
        </w:rPr>
        <w:t xml:space="preserve"> neobsahuj</w:t>
      </w:r>
      <w:r w:rsidR="00A82F0E">
        <w:rPr>
          <w:rFonts w:ascii="Times New Roman" w:eastAsia="Times New Roman" w:hAnsi="Times New Roman" w:cs="Times New Roman"/>
          <w:i/>
          <w:noProof/>
        </w:rPr>
        <w:t>í</w:t>
      </w:r>
      <w:r w:rsidRPr="007442C2">
        <w:rPr>
          <w:rFonts w:ascii="Times New Roman" w:eastAsia="Times New Roman" w:hAnsi="Times New Roman" w:cs="Times New Roman"/>
          <w:i/>
          <w:noProof/>
        </w:rPr>
        <w:t xml:space="preserve"> „demontáž stávajícího lepeného izolovaného styku nebo běžné kolejnice“.</w:t>
      </w:r>
    </w:p>
    <w:p w:rsidR="005E34FC" w:rsidRPr="009976CD" w:rsidRDefault="005E34FC" w:rsidP="00DA6EEC">
      <w:pPr>
        <w:spacing w:after="0" w:line="240" w:lineRule="auto"/>
        <w:jc w:val="both"/>
        <w:rPr>
          <w:rFonts w:ascii="Times New Roman" w:eastAsia="Times New Roman" w:hAnsi="Times New Roman" w:cs="Times New Roman"/>
          <w:color w:val="FF0000"/>
          <w:highlight w:val="yellow"/>
          <w:lang w:eastAsia="cs-CZ"/>
        </w:rPr>
      </w:pPr>
    </w:p>
    <w:p w:rsidR="004764E6" w:rsidRPr="004764E6" w:rsidRDefault="004764E6" w:rsidP="004764E6">
      <w:pPr>
        <w:spacing w:after="0" w:line="240" w:lineRule="auto"/>
        <w:jc w:val="both"/>
        <w:rPr>
          <w:rFonts w:ascii="Times New Roman" w:hAnsi="Times New Roman" w:cs="Times New Roman"/>
          <w:bCs/>
        </w:rPr>
      </w:pPr>
      <w:r w:rsidRPr="00C37E0B">
        <w:rPr>
          <w:rFonts w:ascii="Times New Roman" w:hAnsi="Times New Roman" w:cs="Times New Roman"/>
          <w:bCs/>
        </w:rPr>
        <w:t>Povaha shora uvedených vysvětlení/ změn/ doplnění zadávací dokumentace nevyžaduje prodloužení lhůty pro podání nabídek.</w:t>
      </w:r>
    </w:p>
    <w:p w:rsidR="00073F3B" w:rsidRDefault="00073F3B" w:rsidP="00231D20">
      <w:pPr>
        <w:spacing w:after="0" w:line="240" w:lineRule="auto"/>
        <w:rPr>
          <w:rFonts w:ascii="Times New Roman" w:eastAsia="Times New Roman" w:hAnsi="Times New Roman" w:cs="Times New Roman"/>
          <w:highlight w:val="cyan"/>
          <w:lang w:eastAsia="cs-CZ"/>
        </w:rPr>
      </w:pPr>
    </w:p>
    <w:p w:rsidR="00C37E0B" w:rsidRPr="00771B70" w:rsidRDefault="00C37E0B" w:rsidP="00231D20">
      <w:pPr>
        <w:spacing w:after="0" w:line="240" w:lineRule="auto"/>
        <w:rPr>
          <w:rFonts w:ascii="Times New Roman" w:eastAsia="Times New Roman" w:hAnsi="Times New Roman" w:cs="Times New Roman"/>
          <w:highlight w:val="cyan"/>
          <w:lang w:eastAsia="cs-CZ"/>
        </w:rPr>
      </w:pPr>
    </w:p>
    <w:p w:rsidR="00016D5C" w:rsidRPr="00016D5C" w:rsidRDefault="00016D5C" w:rsidP="00016D5C">
      <w:pPr>
        <w:tabs>
          <w:tab w:val="left" w:pos="993"/>
          <w:tab w:val="center" w:pos="7371"/>
        </w:tabs>
        <w:spacing w:after="0" w:line="240" w:lineRule="auto"/>
        <w:jc w:val="both"/>
        <w:rPr>
          <w:rFonts w:ascii="Times New Roman" w:hAnsi="Times New Roman" w:cs="Times New Roman"/>
          <w:lang w:eastAsia="cs-CZ"/>
        </w:rPr>
      </w:pPr>
      <w:r w:rsidRPr="00073F3B">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9" w:history="1">
        <w:r w:rsidRPr="00073F3B">
          <w:rPr>
            <w:rFonts w:ascii="Times New Roman" w:hAnsi="Times New Roman" w:cs="Times New Roman"/>
            <w:color w:val="0000FF"/>
            <w:u w:val="single"/>
            <w:lang w:eastAsia="cs-CZ"/>
          </w:rPr>
          <w:t>https://zakazky.szdc.cz/</w:t>
        </w:r>
      </w:hyperlink>
      <w:r w:rsidRPr="00073F3B">
        <w:rPr>
          <w:rFonts w:ascii="Times New Roman" w:hAnsi="Times New Roman" w:cs="Times New Roman"/>
          <w:u w:val="single"/>
          <w:lang w:eastAsia="cs-CZ"/>
        </w:rPr>
        <w:t>.</w:t>
      </w:r>
    </w:p>
    <w:p w:rsidR="00073F3B" w:rsidRDefault="00073F3B" w:rsidP="000274CE">
      <w:pPr>
        <w:tabs>
          <w:tab w:val="center" w:pos="7371"/>
        </w:tabs>
        <w:spacing w:after="0" w:line="240" w:lineRule="auto"/>
        <w:rPr>
          <w:rFonts w:ascii="Times New Roman" w:hAnsi="Times New Roman" w:cs="Times New Roman"/>
          <w:b/>
          <w:bCs/>
          <w:sz w:val="24"/>
          <w:szCs w:val="24"/>
          <w:lang w:eastAsia="cs-CZ"/>
        </w:rPr>
      </w:pPr>
    </w:p>
    <w:p w:rsidR="009976CD" w:rsidRPr="00771B70" w:rsidRDefault="009976CD" w:rsidP="009976CD">
      <w:pPr>
        <w:spacing w:after="0" w:line="240" w:lineRule="auto"/>
        <w:rPr>
          <w:rFonts w:ascii="Times New Roman" w:eastAsia="Times New Roman" w:hAnsi="Times New Roman" w:cs="Times New Roman"/>
          <w:highlight w:val="cyan"/>
          <w:lang w:eastAsia="cs-CZ"/>
        </w:rPr>
      </w:pPr>
    </w:p>
    <w:p w:rsidR="00770E7F" w:rsidRDefault="00770E7F" w:rsidP="000274CE">
      <w:pPr>
        <w:tabs>
          <w:tab w:val="center" w:pos="7371"/>
        </w:tabs>
        <w:spacing w:after="0" w:line="240" w:lineRule="auto"/>
        <w:rPr>
          <w:rFonts w:ascii="Times New Roman" w:hAnsi="Times New Roman" w:cs="Times New Roman"/>
          <w:b/>
          <w:bCs/>
          <w:sz w:val="24"/>
          <w:szCs w:val="24"/>
          <w:lang w:eastAsia="cs-CZ"/>
        </w:rPr>
      </w:pPr>
    </w:p>
    <w:p w:rsidR="009976CD" w:rsidRDefault="009976CD" w:rsidP="009976CD">
      <w:pPr>
        <w:tabs>
          <w:tab w:val="center" w:pos="7371"/>
        </w:tabs>
        <w:spacing w:after="0" w:line="240" w:lineRule="auto"/>
        <w:rPr>
          <w:rFonts w:ascii="Times New Roman" w:hAnsi="Times New Roman" w:cs="Times New Roman"/>
          <w:b/>
          <w:bCs/>
          <w:sz w:val="24"/>
          <w:szCs w:val="24"/>
          <w:lang w:eastAsia="cs-CZ"/>
        </w:rPr>
      </w:pPr>
      <w:r>
        <w:rPr>
          <w:rFonts w:ascii="Times New Roman" w:hAnsi="Times New Roman" w:cs="Times New Roman"/>
          <w:b/>
          <w:bCs/>
          <w:sz w:val="24"/>
          <w:szCs w:val="24"/>
          <w:lang w:eastAsia="cs-CZ"/>
        </w:rPr>
        <w:t xml:space="preserve">Příloha: </w:t>
      </w:r>
      <w:r>
        <w:rPr>
          <w:rFonts w:ascii="Times New Roman" w:hAnsi="Times New Roman" w:cs="Times New Roman"/>
          <w:bCs/>
          <w:sz w:val="24"/>
          <w:szCs w:val="24"/>
          <w:lang w:eastAsia="cs-CZ"/>
        </w:rPr>
        <w:t>Dle textu</w:t>
      </w:r>
    </w:p>
    <w:p w:rsidR="009976CD" w:rsidRDefault="009976CD" w:rsidP="009976CD">
      <w:pPr>
        <w:spacing w:after="0" w:line="240" w:lineRule="auto"/>
        <w:jc w:val="both"/>
        <w:rPr>
          <w:rFonts w:ascii="Times New Roman" w:hAnsi="Times New Roman" w:cs="Times New Roman"/>
          <w:sz w:val="24"/>
          <w:szCs w:val="24"/>
          <w:lang w:eastAsia="cs-CZ"/>
        </w:rPr>
      </w:pPr>
    </w:p>
    <w:p w:rsidR="009976CD" w:rsidRDefault="009976CD" w:rsidP="009976CD">
      <w:pPr>
        <w:spacing w:after="0" w:line="240" w:lineRule="auto"/>
        <w:jc w:val="both"/>
        <w:rPr>
          <w:rFonts w:ascii="Times New Roman" w:hAnsi="Times New Roman" w:cs="Times New Roman"/>
          <w:sz w:val="24"/>
          <w:szCs w:val="24"/>
          <w:lang w:eastAsia="cs-CZ"/>
        </w:rPr>
      </w:pPr>
    </w:p>
    <w:p w:rsidR="009976CD" w:rsidRDefault="009976CD" w:rsidP="009976CD">
      <w:pPr>
        <w:spacing w:after="0" w:line="240" w:lineRule="auto"/>
        <w:rPr>
          <w:rFonts w:ascii="Times New Roman" w:hAnsi="Times New Roman" w:cs="Times New Roman"/>
          <w:sz w:val="24"/>
          <w:szCs w:val="24"/>
          <w:lang w:eastAsia="cs-CZ"/>
        </w:rPr>
      </w:pPr>
    </w:p>
    <w:p w:rsidR="009976CD" w:rsidRPr="00A82F0E" w:rsidRDefault="003107A5" w:rsidP="009976CD">
      <w:pPr>
        <w:spacing w:after="0" w:line="240" w:lineRule="auto"/>
        <w:rPr>
          <w:rFonts w:ascii="Times New Roman" w:hAnsi="Times New Roman" w:cs="Times New Roman"/>
          <w:sz w:val="24"/>
          <w:szCs w:val="24"/>
          <w:lang w:eastAsia="cs-CZ"/>
        </w:rPr>
      </w:pPr>
      <w:r w:rsidRPr="00A82F0E">
        <w:rPr>
          <w:rFonts w:ascii="Times New Roman" w:hAnsi="Times New Roman" w:cs="Times New Roman"/>
          <w:sz w:val="24"/>
          <w:szCs w:val="24"/>
          <w:lang w:eastAsia="cs-CZ"/>
        </w:rPr>
        <w:t>V </w:t>
      </w:r>
      <w:r w:rsidR="00C37E0B" w:rsidRPr="00A82F0E">
        <w:rPr>
          <w:rFonts w:ascii="Times New Roman" w:hAnsi="Times New Roman" w:cs="Times New Roman"/>
          <w:sz w:val="24"/>
          <w:szCs w:val="24"/>
          <w:lang w:eastAsia="cs-CZ"/>
        </w:rPr>
        <w:t>Olomouci</w:t>
      </w:r>
      <w:r w:rsidRPr="00A82F0E">
        <w:rPr>
          <w:rFonts w:ascii="Times New Roman" w:hAnsi="Times New Roman" w:cs="Times New Roman"/>
          <w:sz w:val="24"/>
          <w:szCs w:val="24"/>
          <w:lang w:eastAsia="cs-CZ"/>
        </w:rPr>
        <w:t xml:space="preserve"> dne </w:t>
      </w:r>
      <w:r w:rsidR="002B7DC6" w:rsidRPr="00A82F0E">
        <w:rPr>
          <w:rFonts w:ascii="Times New Roman" w:hAnsi="Times New Roman" w:cs="Times New Roman"/>
          <w:sz w:val="24"/>
          <w:szCs w:val="24"/>
          <w:lang w:eastAsia="cs-CZ"/>
        </w:rPr>
        <w:t>3</w:t>
      </w:r>
      <w:r w:rsidR="009976CD" w:rsidRPr="00A82F0E">
        <w:rPr>
          <w:rFonts w:ascii="Times New Roman" w:hAnsi="Times New Roman" w:cs="Times New Roman"/>
          <w:sz w:val="24"/>
          <w:szCs w:val="24"/>
          <w:lang w:eastAsia="cs-CZ"/>
        </w:rPr>
        <w:t>. 1</w:t>
      </w:r>
      <w:r w:rsidR="00200F0D" w:rsidRPr="00A82F0E">
        <w:rPr>
          <w:rFonts w:ascii="Times New Roman" w:hAnsi="Times New Roman" w:cs="Times New Roman"/>
          <w:sz w:val="24"/>
          <w:szCs w:val="24"/>
          <w:lang w:eastAsia="cs-CZ"/>
        </w:rPr>
        <w:t>1</w:t>
      </w:r>
      <w:r w:rsidR="009976CD" w:rsidRPr="00A82F0E">
        <w:rPr>
          <w:rFonts w:ascii="Times New Roman" w:hAnsi="Times New Roman" w:cs="Times New Roman"/>
          <w:sz w:val="24"/>
          <w:szCs w:val="24"/>
          <w:lang w:eastAsia="cs-CZ"/>
        </w:rPr>
        <w:t>. 2017</w:t>
      </w:r>
    </w:p>
    <w:p w:rsidR="009976CD" w:rsidRPr="00A82F0E" w:rsidRDefault="009976CD" w:rsidP="009976CD">
      <w:pPr>
        <w:spacing w:after="0" w:line="240" w:lineRule="auto"/>
        <w:ind w:left="4961" w:firstLine="567"/>
        <w:jc w:val="center"/>
        <w:rPr>
          <w:rFonts w:ascii="Times New Roman" w:hAnsi="Times New Roman" w:cs="Times New Roman"/>
          <w:sz w:val="24"/>
          <w:szCs w:val="24"/>
          <w:lang w:eastAsia="cs-CZ"/>
        </w:rPr>
      </w:pPr>
    </w:p>
    <w:p w:rsidR="009976CD" w:rsidRPr="00A82F0E" w:rsidRDefault="009976CD" w:rsidP="009976CD">
      <w:pPr>
        <w:spacing w:after="0" w:line="240" w:lineRule="auto"/>
        <w:rPr>
          <w:rFonts w:ascii="Times New Roman" w:hAnsi="Times New Roman" w:cs="Times New Roman"/>
          <w:b/>
          <w:bCs/>
          <w:sz w:val="24"/>
          <w:szCs w:val="24"/>
          <w:lang w:eastAsia="cs-CZ"/>
        </w:rPr>
      </w:pPr>
    </w:p>
    <w:p w:rsidR="00C37E0B" w:rsidRPr="00A82F0E" w:rsidRDefault="00C37E0B" w:rsidP="00C37E0B">
      <w:pPr>
        <w:spacing w:after="0" w:line="240" w:lineRule="auto"/>
        <w:ind w:left="4961" w:firstLine="567"/>
        <w:jc w:val="center"/>
        <w:rPr>
          <w:rFonts w:ascii="Times New Roman" w:eastAsia="Times New Roman" w:hAnsi="Times New Roman" w:cs="Times New Roman"/>
          <w:b/>
          <w:lang w:eastAsia="cs-CZ"/>
        </w:rPr>
      </w:pPr>
      <w:r w:rsidRPr="00A82F0E">
        <w:rPr>
          <w:rFonts w:ascii="Times New Roman" w:eastAsia="Times New Roman" w:hAnsi="Times New Roman" w:cs="Times New Roman"/>
          <w:b/>
          <w:bCs/>
          <w:lang w:eastAsia="cs-CZ"/>
        </w:rPr>
        <w:t>Ing. Miroslav Bocák</w:t>
      </w:r>
      <w:r w:rsidRPr="00A82F0E">
        <w:rPr>
          <w:rFonts w:ascii="Times New Roman" w:eastAsia="Times New Roman" w:hAnsi="Times New Roman" w:cs="Times New Roman"/>
          <w:b/>
          <w:lang w:eastAsia="cs-CZ"/>
        </w:rPr>
        <w:t xml:space="preserve"> </w:t>
      </w:r>
    </w:p>
    <w:p w:rsidR="00C37E0B" w:rsidRPr="00A82F0E" w:rsidRDefault="00C37E0B" w:rsidP="00C37E0B">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A82F0E">
        <w:rPr>
          <w:rFonts w:ascii="Times New Roman" w:eastAsia="Times New Roman" w:hAnsi="Times New Roman" w:cs="Times New Roman"/>
          <w:lang w:eastAsia="cs-CZ"/>
        </w:rPr>
        <w:tab/>
        <w:t>ředitel organizační jednotky</w:t>
      </w:r>
      <w:r w:rsidRPr="00A82F0E">
        <w:rPr>
          <w:rFonts w:ascii="Times New Roman" w:eastAsia="Times New Roman" w:hAnsi="Times New Roman" w:cs="Times New Roman"/>
          <w:lang w:eastAsia="cs-CZ"/>
        </w:rPr>
        <w:tab/>
      </w:r>
    </w:p>
    <w:p w:rsidR="00C37E0B" w:rsidRPr="00A82F0E" w:rsidRDefault="00C37E0B" w:rsidP="00C37E0B">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A82F0E">
        <w:rPr>
          <w:rFonts w:ascii="Times New Roman" w:eastAsia="Times New Roman" w:hAnsi="Times New Roman" w:cs="Times New Roman"/>
          <w:lang w:eastAsia="cs-CZ"/>
        </w:rPr>
        <w:t xml:space="preserve">             Stavební správa východ</w:t>
      </w:r>
    </w:p>
    <w:p w:rsidR="00C37E0B" w:rsidRPr="00A82F0E" w:rsidRDefault="00C37E0B" w:rsidP="00C37E0B">
      <w:pPr>
        <w:spacing w:after="0" w:line="240" w:lineRule="auto"/>
        <w:ind w:left="4961" w:firstLine="567"/>
        <w:jc w:val="center"/>
        <w:rPr>
          <w:rFonts w:ascii="Times New Roman" w:eastAsia="Times New Roman" w:hAnsi="Times New Roman" w:cs="Times New Roman"/>
          <w:lang w:eastAsia="cs-CZ"/>
        </w:rPr>
      </w:pPr>
      <w:r w:rsidRPr="00A82F0E">
        <w:rPr>
          <w:rFonts w:ascii="Times New Roman" w:eastAsia="Times New Roman" w:hAnsi="Times New Roman" w:cs="Times New Roman"/>
          <w:lang w:eastAsia="cs-CZ"/>
        </w:rPr>
        <w:t>Správa železniční dopravní cesty,</w:t>
      </w:r>
    </w:p>
    <w:p w:rsidR="00C37E0B" w:rsidRDefault="00C37E0B" w:rsidP="00C37E0B">
      <w:pPr>
        <w:spacing w:after="0" w:line="240" w:lineRule="auto"/>
        <w:rPr>
          <w:rFonts w:ascii="Times New Roman" w:hAnsi="Times New Roman" w:cs="Times New Roman"/>
          <w:sz w:val="24"/>
          <w:szCs w:val="24"/>
          <w:lang w:eastAsia="cs-CZ"/>
        </w:rPr>
      </w:pPr>
      <w:r w:rsidRPr="00A82F0E">
        <w:rPr>
          <w:rFonts w:ascii="Times New Roman" w:eastAsia="Times New Roman" w:hAnsi="Times New Roman" w:cs="Times New Roman"/>
          <w:lang w:eastAsia="cs-CZ"/>
        </w:rPr>
        <w:t xml:space="preserve">                                                                                                                        státní organizace</w:t>
      </w:r>
      <w:r>
        <w:rPr>
          <w:rFonts w:ascii="Times New Roman" w:hAnsi="Times New Roman" w:cs="Times New Roman"/>
          <w:sz w:val="24"/>
          <w:szCs w:val="24"/>
          <w:lang w:eastAsia="cs-CZ"/>
        </w:rPr>
        <w:t xml:space="preserve"> </w:t>
      </w:r>
    </w:p>
    <w:p w:rsidR="009976CD" w:rsidRDefault="009976CD" w:rsidP="009976CD">
      <w:pPr>
        <w:ind w:left="6372"/>
      </w:pPr>
    </w:p>
    <w:p w:rsidR="00C55AAD" w:rsidRPr="00770E7F" w:rsidRDefault="00C55AAD" w:rsidP="009976CD">
      <w:pPr>
        <w:tabs>
          <w:tab w:val="center" w:pos="7371"/>
        </w:tabs>
        <w:spacing w:after="0" w:line="240" w:lineRule="auto"/>
        <w:rPr>
          <w:rFonts w:ascii="Times New Roman" w:eastAsia="Times New Roman" w:hAnsi="Times New Roman" w:cs="Times New Roman"/>
          <w:lang w:eastAsia="cs-CZ"/>
        </w:rPr>
      </w:pPr>
    </w:p>
    <w:sectPr w:rsidR="00C55AAD" w:rsidRPr="00770E7F" w:rsidSect="004A4E3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2F3" w:rsidRDefault="00FA42F3" w:rsidP="00C4694C">
      <w:pPr>
        <w:spacing w:after="0" w:line="240" w:lineRule="auto"/>
      </w:pPr>
      <w:r>
        <w:separator/>
      </w:r>
    </w:p>
  </w:endnote>
  <w:endnote w:type="continuationSeparator" w:id="0">
    <w:p w:rsidR="00FA42F3" w:rsidRDefault="00FA42F3"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2F3" w:rsidRDefault="00FA42F3" w:rsidP="00C4694C">
      <w:pPr>
        <w:spacing w:after="0" w:line="240" w:lineRule="auto"/>
      </w:pPr>
      <w:r>
        <w:separator/>
      </w:r>
    </w:p>
  </w:footnote>
  <w:footnote w:type="continuationSeparator" w:id="0">
    <w:p w:rsidR="00FA42F3" w:rsidRDefault="00FA42F3"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E50"/>
    <w:multiLevelType w:val="hybridMultilevel"/>
    <w:tmpl w:val="4630FFE8"/>
    <w:lvl w:ilvl="0" w:tplc="B3DEF30A">
      <w:start w:val="1"/>
      <w:numFmt w:val="decimal"/>
      <w:lvlText w:val="%1."/>
      <w:lvlJc w:val="left"/>
      <w:pPr>
        <w:ind w:left="405" w:hanging="360"/>
      </w:pPr>
      <w:rPr>
        <w:rFonts w:eastAsiaTheme="minorHAnsi" w:cstheme="minorBidi"/>
        <w:sz w:val="22"/>
      </w:rPr>
    </w:lvl>
    <w:lvl w:ilvl="1" w:tplc="04050019">
      <w:start w:val="1"/>
      <w:numFmt w:val="lowerLetter"/>
      <w:lvlText w:val="%2."/>
      <w:lvlJc w:val="left"/>
      <w:pPr>
        <w:ind w:left="1125" w:hanging="360"/>
      </w:pPr>
    </w:lvl>
    <w:lvl w:ilvl="2" w:tplc="0405001B">
      <w:start w:val="1"/>
      <w:numFmt w:val="lowerRoman"/>
      <w:lvlText w:val="%3."/>
      <w:lvlJc w:val="right"/>
      <w:pPr>
        <w:ind w:left="1845" w:hanging="180"/>
      </w:pPr>
    </w:lvl>
    <w:lvl w:ilvl="3" w:tplc="0405000F">
      <w:start w:val="1"/>
      <w:numFmt w:val="decimal"/>
      <w:lvlText w:val="%4."/>
      <w:lvlJc w:val="left"/>
      <w:pPr>
        <w:ind w:left="2565" w:hanging="360"/>
      </w:pPr>
    </w:lvl>
    <w:lvl w:ilvl="4" w:tplc="04050019">
      <w:start w:val="1"/>
      <w:numFmt w:val="lowerLetter"/>
      <w:lvlText w:val="%5."/>
      <w:lvlJc w:val="left"/>
      <w:pPr>
        <w:ind w:left="3285" w:hanging="360"/>
      </w:pPr>
    </w:lvl>
    <w:lvl w:ilvl="5" w:tplc="0405001B">
      <w:start w:val="1"/>
      <w:numFmt w:val="lowerRoman"/>
      <w:lvlText w:val="%6."/>
      <w:lvlJc w:val="right"/>
      <w:pPr>
        <w:ind w:left="4005" w:hanging="180"/>
      </w:pPr>
    </w:lvl>
    <w:lvl w:ilvl="6" w:tplc="0405000F">
      <w:start w:val="1"/>
      <w:numFmt w:val="decimal"/>
      <w:lvlText w:val="%7."/>
      <w:lvlJc w:val="left"/>
      <w:pPr>
        <w:ind w:left="4725" w:hanging="360"/>
      </w:pPr>
    </w:lvl>
    <w:lvl w:ilvl="7" w:tplc="04050019">
      <w:start w:val="1"/>
      <w:numFmt w:val="lowerLetter"/>
      <w:lvlText w:val="%8."/>
      <w:lvlJc w:val="left"/>
      <w:pPr>
        <w:ind w:left="5445" w:hanging="360"/>
      </w:pPr>
    </w:lvl>
    <w:lvl w:ilvl="8" w:tplc="0405001B">
      <w:start w:val="1"/>
      <w:numFmt w:val="lowerRoman"/>
      <w:lvlText w:val="%9."/>
      <w:lvlJc w:val="right"/>
      <w:pPr>
        <w:ind w:left="6165" w:hanging="180"/>
      </w:pPr>
    </w:lvl>
  </w:abstractNum>
  <w:abstractNum w:abstractNumId="1">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0E8C43C5"/>
    <w:multiLevelType w:val="hybridMultilevel"/>
    <w:tmpl w:val="61044D02"/>
    <w:lvl w:ilvl="0" w:tplc="DBCA94B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A47475"/>
    <w:multiLevelType w:val="hybridMultilevel"/>
    <w:tmpl w:val="AEB60F0A"/>
    <w:lvl w:ilvl="0" w:tplc="7E6EE97E">
      <w:start w:val="1"/>
      <w:numFmt w:val="decimal"/>
      <w:lvlText w:val="%1)"/>
      <w:lvlJc w:val="left"/>
      <w:pPr>
        <w:ind w:left="1080" w:hanging="360"/>
      </w:pPr>
      <w:rPr>
        <w:rFonts w:ascii="Calibri" w:eastAsia="Times New Roman" w:hAnsi="Calibri" w:cs="Times New Roman"/>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293047E9"/>
    <w:multiLevelType w:val="hybridMultilevel"/>
    <w:tmpl w:val="843A30FE"/>
    <w:lvl w:ilvl="0" w:tplc="E1F4CC8A">
      <w:start w:val="1"/>
      <w:numFmt w:val="lowerLetter"/>
      <w:lvlText w:val="%1)"/>
      <w:lvlJc w:val="left"/>
      <w:pPr>
        <w:ind w:left="1440" w:hanging="360"/>
      </w:pPr>
      <w:rPr>
        <w:rFonts w:ascii="Calibri" w:eastAsia="Times New Roman" w:hAnsi="Calibri" w:cs="Times New Roman"/>
        <w:color w:val="000000"/>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7">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4A863779"/>
    <w:multiLevelType w:val="hybridMultilevel"/>
    <w:tmpl w:val="010A493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4B2C2781"/>
    <w:multiLevelType w:val="hybridMultilevel"/>
    <w:tmpl w:val="558C66E6"/>
    <w:lvl w:ilvl="0" w:tplc="0FB880D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845A0B"/>
    <w:multiLevelType w:val="hybridMultilevel"/>
    <w:tmpl w:val="73E0D134"/>
    <w:lvl w:ilvl="0" w:tplc="87FEAC4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698565B0"/>
    <w:multiLevelType w:val="hybridMultilevel"/>
    <w:tmpl w:val="0EF04F4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7"/>
  </w:num>
  <w:num w:numId="2">
    <w:abstractNumId w:val="11"/>
  </w:num>
  <w:num w:numId="3">
    <w:abstractNumId w:val="5"/>
  </w:num>
  <w:num w:numId="4">
    <w:abstractNumId w:val="17"/>
  </w:num>
  <w:num w:numId="5">
    <w:abstractNumId w:val="8"/>
  </w:num>
  <w:num w:numId="6">
    <w:abstractNumId w:val="1"/>
  </w:num>
  <w:num w:numId="7">
    <w:abstractNumId w:val="9"/>
  </w:num>
  <w:num w:numId="8">
    <w:abstractNumId w:val="16"/>
  </w:num>
  <w:num w:numId="9">
    <w:abstractNumId w:val="10"/>
  </w:num>
  <w:num w:numId="10">
    <w:abstractNumId w:val="4"/>
  </w:num>
  <w:num w:numId="11">
    <w:abstractNumId w:val="15"/>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79AE"/>
    <w:rsid w:val="000117C7"/>
    <w:rsid w:val="00016D5C"/>
    <w:rsid w:val="00020C15"/>
    <w:rsid w:val="00025172"/>
    <w:rsid w:val="00025B2F"/>
    <w:rsid w:val="0002703A"/>
    <w:rsid w:val="000274CE"/>
    <w:rsid w:val="00032720"/>
    <w:rsid w:val="000409E2"/>
    <w:rsid w:val="000421AF"/>
    <w:rsid w:val="0004537F"/>
    <w:rsid w:val="00046D8F"/>
    <w:rsid w:val="00050D97"/>
    <w:rsid w:val="00056034"/>
    <w:rsid w:val="00056A9B"/>
    <w:rsid w:val="00063895"/>
    <w:rsid w:val="000652C0"/>
    <w:rsid w:val="000714F6"/>
    <w:rsid w:val="000726C1"/>
    <w:rsid w:val="00073F3B"/>
    <w:rsid w:val="00077BBD"/>
    <w:rsid w:val="000971E9"/>
    <w:rsid w:val="000A6145"/>
    <w:rsid w:val="000A70E3"/>
    <w:rsid w:val="000B0FBB"/>
    <w:rsid w:val="000B657D"/>
    <w:rsid w:val="000B6A8E"/>
    <w:rsid w:val="000C1796"/>
    <w:rsid w:val="000C76AC"/>
    <w:rsid w:val="000E0B91"/>
    <w:rsid w:val="000E134A"/>
    <w:rsid w:val="000E3C27"/>
    <w:rsid w:val="000F08B1"/>
    <w:rsid w:val="000F3630"/>
    <w:rsid w:val="001022E7"/>
    <w:rsid w:val="001106EF"/>
    <w:rsid w:val="00110F54"/>
    <w:rsid w:val="00111B15"/>
    <w:rsid w:val="00113732"/>
    <w:rsid w:val="00123ADA"/>
    <w:rsid w:val="00133A2C"/>
    <w:rsid w:val="0013410E"/>
    <w:rsid w:val="0013530F"/>
    <w:rsid w:val="00140306"/>
    <w:rsid w:val="00143BF7"/>
    <w:rsid w:val="00144C5E"/>
    <w:rsid w:val="00147111"/>
    <w:rsid w:val="00147438"/>
    <w:rsid w:val="001520EE"/>
    <w:rsid w:val="00155056"/>
    <w:rsid w:val="00155C8A"/>
    <w:rsid w:val="00160795"/>
    <w:rsid w:val="00164D51"/>
    <w:rsid w:val="0016528E"/>
    <w:rsid w:val="001731D5"/>
    <w:rsid w:val="001759FD"/>
    <w:rsid w:val="00177956"/>
    <w:rsid w:val="0018343C"/>
    <w:rsid w:val="00183476"/>
    <w:rsid w:val="001851B7"/>
    <w:rsid w:val="001878B5"/>
    <w:rsid w:val="00195AFC"/>
    <w:rsid w:val="001A0EC5"/>
    <w:rsid w:val="001A0ED8"/>
    <w:rsid w:val="001A2349"/>
    <w:rsid w:val="001A7E65"/>
    <w:rsid w:val="001C183F"/>
    <w:rsid w:val="001C48B8"/>
    <w:rsid w:val="001C6C14"/>
    <w:rsid w:val="001D0A14"/>
    <w:rsid w:val="001D6750"/>
    <w:rsid w:val="001D6F77"/>
    <w:rsid w:val="001E0A53"/>
    <w:rsid w:val="001E4625"/>
    <w:rsid w:val="001E5F1A"/>
    <w:rsid w:val="001F397F"/>
    <w:rsid w:val="002005DB"/>
    <w:rsid w:val="00200ED7"/>
    <w:rsid w:val="00200F0D"/>
    <w:rsid w:val="00203B2C"/>
    <w:rsid w:val="00207F3F"/>
    <w:rsid w:val="0021664B"/>
    <w:rsid w:val="00227108"/>
    <w:rsid w:val="00231D20"/>
    <w:rsid w:val="002414E8"/>
    <w:rsid w:val="00245024"/>
    <w:rsid w:val="00245BC6"/>
    <w:rsid w:val="00245FDA"/>
    <w:rsid w:val="00247E89"/>
    <w:rsid w:val="00264799"/>
    <w:rsid w:val="00264F96"/>
    <w:rsid w:val="00265ED6"/>
    <w:rsid w:val="00267185"/>
    <w:rsid w:val="002731DD"/>
    <w:rsid w:val="00273A7C"/>
    <w:rsid w:val="00282FA8"/>
    <w:rsid w:val="00283F94"/>
    <w:rsid w:val="00284B1F"/>
    <w:rsid w:val="00286C35"/>
    <w:rsid w:val="00290B27"/>
    <w:rsid w:val="00291D76"/>
    <w:rsid w:val="00293B94"/>
    <w:rsid w:val="002A0210"/>
    <w:rsid w:val="002A26A4"/>
    <w:rsid w:val="002B0427"/>
    <w:rsid w:val="002B08D3"/>
    <w:rsid w:val="002B30EF"/>
    <w:rsid w:val="002B3409"/>
    <w:rsid w:val="002B3A98"/>
    <w:rsid w:val="002B64FF"/>
    <w:rsid w:val="002B738D"/>
    <w:rsid w:val="002B7DC6"/>
    <w:rsid w:val="002C6CD6"/>
    <w:rsid w:val="002D6A79"/>
    <w:rsid w:val="002E4F14"/>
    <w:rsid w:val="002E5B92"/>
    <w:rsid w:val="002F0F4B"/>
    <w:rsid w:val="002F2FF2"/>
    <w:rsid w:val="002F31AB"/>
    <w:rsid w:val="003044FB"/>
    <w:rsid w:val="00305219"/>
    <w:rsid w:val="003107A5"/>
    <w:rsid w:val="00317814"/>
    <w:rsid w:val="00321983"/>
    <w:rsid w:val="00323F4A"/>
    <w:rsid w:val="003247F6"/>
    <w:rsid w:val="00327B48"/>
    <w:rsid w:val="00331159"/>
    <w:rsid w:val="00331B06"/>
    <w:rsid w:val="003357BA"/>
    <w:rsid w:val="00347FF5"/>
    <w:rsid w:val="0035113B"/>
    <w:rsid w:val="00351EA7"/>
    <w:rsid w:val="0035665B"/>
    <w:rsid w:val="00360CC8"/>
    <w:rsid w:val="003612BC"/>
    <w:rsid w:val="00362D91"/>
    <w:rsid w:val="0036705F"/>
    <w:rsid w:val="0037002A"/>
    <w:rsid w:val="003701E8"/>
    <w:rsid w:val="00372FE2"/>
    <w:rsid w:val="00375826"/>
    <w:rsid w:val="00387477"/>
    <w:rsid w:val="003908A4"/>
    <w:rsid w:val="003909C3"/>
    <w:rsid w:val="003A3520"/>
    <w:rsid w:val="003A4A0B"/>
    <w:rsid w:val="003C0200"/>
    <w:rsid w:val="003C0E0E"/>
    <w:rsid w:val="003C50CC"/>
    <w:rsid w:val="003D0431"/>
    <w:rsid w:val="003D638F"/>
    <w:rsid w:val="003D7390"/>
    <w:rsid w:val="003E01F2"/>
    <w:rsid w:val="003E3E44"/>
    <w:rsid w:val="003E5486"/>
    <w:rsid w:val="003E7939"/>
    <w:rsid w:val="003F375A"/>
    <w:rsid w:val="003F44A5"/>
    <w:rsid w:val="00400392"/>
    <w:rsid w:val="0041457D"/>
    <w:rsid w:val="004230F3"/>
    <w:rsid w:val="0042733B"/>
    <w:rsid w:val="00434C4C"/>
    <w:rsid w:val="00435F2D"/>
    <w:rsid w:val="00440B2C"/>
    <w:rsid w:val="004424AE"/>
    <w:rsid w:val="00445A13"/>
    <w:rsid w:val="004477E0"/>
    <w:rsid w:val="00447B23"/>
    <w:rsid w:val="00454E57"/>
    <w:rsid w:val="00456525"/>
    <w:rsid w:val="00460A3E"/>
    <w:rsid w:val="00462D70"/>
    <w:rsid w:val="004764E6"/>
    <w:rsid w:val="004817D7"/>
    <w:rsid w:val="004818A6"/>
    <w:rsid w:val="00486EE2"/>
    <w:rsid w:val="00491EA0"/>
    <w:rsid w:val="00495DA2"/>
    <w:rsid w:val="00496597"/>
    <w:rsid w:val="00496722"/>
    <w:rsid w:val="004A0B32"/>
    <w:rsid w:val="004A4D8A"/>
    <w:rsid w:val="004A4E39"/>
    <w:rsid w:val="004B103C"/>
    <w:rsid w:val="004B160C"/>
    <w:rsid w:val="004C257E"/>
    <w:rsid w:val="004C4648"/>
    <w:rsid w:val="004C709A"/>
    <w:rsid w:val="004D482F"/>
    <w:rsid w:val="004E1F6C"/>
    <w:rsid w:val="004E46D6"/>
    <w:rsid w:val="004F47B5"/>
    <w:rsid w:val="004F61E2"/>
    <w:rsid w:val="0050489B"/>
    <w:rsid w:val="00510C35"/>
    <w:rsid w:val="005111B6"/>
    <w:rsid w:val="00512091"/>
    <w:rsid w:val="00514BF1"/>
    <w:rsid w:val="00526DD8"/>
    <w:rsid w:val="0054186B"/>
    <w:rsid w:val="005433FE"/>
    <w:rsid w:val="00546DF8"/>
    <w:rsid w:val="00551A74"/>
    <w:rsid w:val="0055535A"/>
    <w:rsid w:val="00557405"/>
    <w:rsid w:val="00557910"/>
    <w:rsid w:val="005653EC"/>
    <w:rsid w:val="005718B3"/>
    <w:rsid w:val="00572A29"/>
    <w:rsid w:val="0058118F"/>
    <w:rsid w:val="0058224E"/>
    <w:rsid w:val="00583B5D"/>
    <w:rsid w:val="0058668A"/>
    <w:rsid w:val="00587178"/>
    <w:rsid w:val="00590CB9"/>
    <w:rsid w:val="00590F8D"/>
    <w:rsid w:val="00590FE5"/>
    <w:rsid w:val="005922C1"/>
    <w:rsid w:val="0059321D"/>
    <w:rsid w:val="005A0B40"/>
    <w:rsid w:val="005A4C4A"/>
    <w:rsid w:val="005A785F"/>
    <w:rsid w:val="005B3E3E"/>
    <w:rsid w:val="005B5309"/>
    <w:rsid w:val="005D280B"/>
    <w:rsid w:val="005E064A"/>
    <w:rsid w:val="005E34FC"/>
    <w:rsid w:val="005E368E"/>
    <w:rsid w:val="005E4018"/>
    <w:rsid w:val="005E7426"/>
    <w:rsid w:val="005F188D"/>
    <w:rsid w:val="005F3C67"/>
    <w:rsid w:val="005F4234"/>
    <w:rsid w:val="005F48E4"/>
    <w:rsid w:val="005F4C39"/>
    <w:rsid w:val="005F65C1"/>
    <w:rsid w:val="00600524"/>
    <w:rsid w:val="0060414A"/>
    <w:rsid w:val="00604AC2"/>
    <w:rsid w:val="00605BE3"/>
    <w:rsid w:val="006077A8"/>
    <w:rsid w:val="006125E5"/>
    <w:rsid w:val="00623D40"/>
    <w:rsid w:val="0062644A"/>
    <w:rsid w:val="00633024"/>
    <w:rsid w:val="00633B20"/>
    <w:rsid w:val="0063555A"/>
    <w:rsid w:val="00636697"/>
    <w:rsid w:val="006451DB"/>
    <w:rsid w:val="00645690"/>
    <w:rsid w:val="00646F97"/>
    <w:rsid w:val="006635C6"/>
    <w:rsid w:val="00663905"/>
    <w:rsid w:val="0067338C"/>
    <w:rsid w:val="00677327"/>
    <w:rsid w:val="00683CBA"/>
    <w:rsid w:val="00690B33"/>
    <w:rsid w:val="00693F3F"/>
    <w:rsid w:val="00695C18"/>
    <w:rsid w:val="006A501F"/>
    <w:rsid w:val="006A6F7D"/>
    <w:rsid w:val="006B0DC8"/>
    <w:rsid w:val="006B11E6"/>
    <w:rsid w:val="006B23FB"/>
    <w:rsid w:val="006B41A8"/>
    <w:rsid w:val="006B583F"/>
    <w:rsid w:val="006C0880"/>
    <w:rsid w:val="006C70F6"/>
    <w:rsid w:val="006C7858"/>
    <w:rsid w:val="006E2196"/>
    <w:rsid w:val="006E3182"/>
    <w:rsid w:val="006E614B"/>
    <w:rsid w:val="006E666C"/>
    <w:rsid w:val="006F23F0"/>
    <w:rsid w:val="00702C9A"/>
    <w:rsid w:val="00704E94"/>
    <w:rsid w:val="00706335"/>
    <w:rsid w:val="00711D1A"/>
    <w:rsid w:val="00720B92"/>
    <w:rsid w:val="00723C73"/>
    <w:rsid w:val="00725222"/>
    <w:rsid w:val="0072629F"/>
    <w:rsid w:val="007304B8"/>
    <w:rsid w:val="007340CB"/>
    <w:rsid w:val="007408D5"/>
    <w:rsid w:val="00740B55"/>
    <w:rsid w:val="007442C2"/>
    <w:rsid w:val="007533BF"/>
    <w:rsid w:val="00766606"/>
    <w:rsid w:val="0077051F"/>
    <w:rsid w:val="00770E7F"/>
    <w:rsid w:val="00771B70"/>
    <w:rsid w:val="007737F6"/>
    <w:rsid w:val="00784208"/>
    <w:rsid w:val="007A44F4"/>
    <w:rsid w:val="007A70C1"/>
    <w:rsid w:val="007B103F"/>
    <w:rsid w:val="007B3B7E"/>
    <w:rsid w:val="007B4FF7"/>
    <w:rsid w:val="007C716C"/>
    <w:rsid w:val="007D167C"/>
    <w:rsid w:val="007D748F"/>
    <w:rsid w:val="007D7531"/>
    <w:rsid w:val="007D7A57"/>
    <w:rsid w:val="007E085F"/>
    <w:rsid w:val="007E5F0B"/>
    <w:rsid w:val="007F1942"/>
    <w:rsid w:val="007F2FF0"/>
    <w:rsid w:val="007F3E90"/>
    <w:rsid w:val="00800063"/>
    <w:rsid w:val="0080051E"/>
    <w:rsid w:val="00800741"/>
    <w:rsid w:val="00805E14"/>
    <w:rsid w:val="00807734"/>
    <w:rsid w:val="0080798D"/>
    <w:rsid w:val="00810FC6"/>
    <w:rsid w:val="00812075"/>
    <w:rsid w:val="008160B7"/>
    <w:rsid w:val="00821FC8"/>
    <w:rsid w:val="008220A3"/>
    <w:rsid w:val="00823EE2"/>
    <w:rsid w:val="00824828"/>
    <w:rsid w:val="008331D5"/>
    <w:rsid w:val="008352BE"/>
    <w:rsid w:val="0084242B"/>
    <w:rsid w:val="00844F6C"/>
    <w:rsid w:val="008455FF"/>
    <w:rsid w:val="00846A55"/>
    <w:rsid w:val="00850688"/>
    <w:rsid w:val="0085357C"/>
    <w:rsid w:val="008555AC"/>
    <w:rsid w:val="00863EFF"/>
    <w:rsid w:val="00877752"/>
    <w:rsid w:val="00880439"/>
    <w:rsid w:val="00881BE2"/>
    <w:rsid w:val="00887FA4"/>
    <w:rsid w:val="008A544B"/>
    <w:rsid w:val="008B670A"/>
    <w:rsid w:val="008D1C3D"/>
    <w:rsid w:val="008D4E6E"/>
    <w:rsid w:val="008D766C"/>
    <w:rsid w:val="008E1B06"/>
    <w:rsid w:val="008F013A"/>
    <w:rsid w:val="008F29A2"/>
    <w:rsid w:val="008F6DD9"/>
    <w:rsid w:val="008F76DE"/>
    <w:rsid w:val="00904E8D"/>
    <w:rsid w:val="0090662F"/>
    <w:rsid w:val="0090793C"/>
    <w:rsid w:val="00907B89"/>
    <w:rsid w:val="00913F32"/>
    <w:rsid w:val="00915740"/>
    <w:rsid w:val="009171B1"/>
    <w:rsid w:val="00917BC0"/>
    <w:rsid w:val="009244F4"/>
    <w:rsid w:val="00925399"/>
    <w:rsid w:val="00926FF4"/>
    <w:rsid w:val="00930C07"/>
    <w:rsid w:val="00931A84"/>
    <w:rsid w:val="00933FCD"/>
    <w:rsid w:val="0093468A"/>
    <w:rsid w:val="009363D5"/>
    <w:rsid w:val="009406F4"/>
    <w:rsid w:val="009413A1"/>
    <w:rsid w:val="00944327"/>
    <w:rsid w:val="009477BD"/>
    <w:rsid w:val="00956A09"/>
    <w:rsid w:val="009609A9"/>
    <w:rsid w:val="00970548"/>
    <w:rsid w:val="00981775"/>
    <w:rsid w:val="0098245D"/>
    <w:rsid w:val="00992A4E"/>
    <w:rsid w:val="00993BEB"/>
    <w:rsid w:val="0099723C"/>
    <w:rsid w:val="009974F0"/>
    <w:rsid w:val="009976CD"/>
    <w:rsid w:val="009A01D2"/>
    <w:rsid w:val="009A0A18"/>
    <w:rsid w:val="009A1207"/>
    <w:rsid w:val="009A1A33"/>
    <w:rsid w:val="009A1CD9"/>
    <w:rsid w:val="009A2838"/>
    <w:rsid w:val="009A5F16"/>
    <w:rsid w:val="009B3C0F"/>
    <w:rsid w:val="009B618C"/>
    <w:rsid w:val="009B78CB"/>
    <w:rsid w:val="009B7F3E"/>
    <w:rsid w:val="009C2FE0"/>
    <w:rsid w:val="009D74B6"/>
    <w:rsid w:val="009E4A0E"/>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543DD"/>
    <w:rsid w:val="00A5548A"/>
    <w:rsid w:val="00A6041C"/>
    <w:rsid w:val="00A65A46"/>
    <w:rsid w:val="00A754C7"/>
    <w:rsid w:val="00A82A9A"/>
    <w:rsid w:val="00A82F0E"/>
    <w:rsid w:val="00A90A72"/>
    <w:rsid w:val="00A91C8C"/>
    <w:rsid w:val="00AA3A11"/>
    <w:rsid w:val="00AA4967"/>
    <w:rsid w:val="00AA6B0C"/>
    <w:rsid w:val="00AA7AD9"/>
    <w:rsid w:val="00AB355E"/>
    <w:rsid w:val="00AB5336"/>
    <w:rsid w:val="00AB5808"/>
    <w:rsid w:val="00AC0B82"/>
    <w:rsid w:val="00AC0BA3"/>
    <w:rsid w:val="00AC0C5D"/>
    <w:rsid w:val="00AC594C"/>
    <w:rsid w:val="00AD1D9C"/>
    <w:rsid w:val="00AD45D3"/>
    <w:rsid w:val="00AD6A54"/>
    <w:rsid w:val="00AF1918"/>
    <w:rsid w:val="00AF1F5B"/>
    <w:rsid w:val="00AF77C7"/>
    <w:rsid w:val="00B04AEA"/>
    <w:rsid w:val="00B12945"/>
    <w:rsid w:val="00B15DB8"/>
    <w:rsid w:val="00B20E77"/>
    <w:rsid w:val="00B212EF"/>
    <w:rsid w:val="00B25FF0"/>
    <w:rsid w:val="00B32914"/>
    <w:rsid w:val="00B33EF9"/>
    <w:rsid w:val="00B35C0E"/>
    <w:rsid w:val="00B36FC0"/>
    <w:rsid w:val="00B41B7B"/>
    <w:rsid w:val="00B44C1C"/>
    <w:rsid w:val="00B45A2F"/>
    <w:rsid w:val="00B523ED"/>
    <w:rsid w:val="00B52923"/>
    <w:rsid w:val="00B54562"/>
    <w:rsid w:val="00B55342"/>
    <w:rsid w:val="00B566D3"/>
    <w:rsid w:val="00B56A59"/>
    <w:rsid w:val="00B57007"/>
    <w:rsid w:val="00B7114E"/>
    <w:rsid w:val="00B71FED"/>
    <w:rsid w:val="00B7589E"/>
    <w:rsid w:val="00B80C6C"/>
    <w:rsid w:val="00B8516B"/>
    <w:rsid w:val="00B87540"/>
    <w:rsid w:val="00B9185B"/>
    <w:rsid w:val="00B957DB"/>
    <w:rsid w:val="00B973EA"/>
    <w:rsid w:val="00B97477"/>
    <w:rsid w:val="00B97D23"/>
    <w:rsid w:val="00BA02AC"/>
    <w:rsid w:val="00BA5475"/>
    <w:rsid w:val="00BA6796"/>
    <w:rsid w:val="00BB237F"/>
    <w:rsid w:val="00BB5A8F"/>
    <w:rsid w:val="00BB5D11"/>
    <w:rsid w:val="00BC0981"/>
    <w:rsid w:val="00BC2ACE"/>
    <w:rsid w:val="00BC384D"/>
    <w:rsid w:val="00BC6F04"/>
    <w:rsid w:val="00BD17C3"/>
    <w:rsid w:val="00BE53B6"/>
    <w:rsid w:val="00BF05CE"/>
    <w:rsid w:val="00BF3155"/>
    <w:rsid w:val="00BF573C"/>
    <w:rsid w:val="00C10759"/>
    <w:rsid w:val="00C13921"/>
    <w:rsid w:val="00C17B52"/>
    <w:rsid w:val="00C17EDF"/>
    <w:rsid w:val="00C21F14"/>
    <w:rsid w:val="00C3185A"/>
    <w:rsid w:val="00C325BF"/>
    <w:rsid w:val="00C37E0B"/>
    <w:rsid w:val="00C42580"/>
    <w:rsid w:val="00C43D1D"/>
    <w:rsid w:val="00C4694C"/>
    <w:rsid w:val="00C47C9D"/>
    <w:rsid w:val="00C51932"/>
    <w:rsid w:val="00C51AD8"/>
    <w:rsid w:val="00C5311C"/>
    <w:rsid w:val="00C54E63"/>
    <w:rsid w:val="00C55AAD"/>
    <w:rsid w:val="00C61D31"/>
    <w:rsid w:val="00C75387"/>
    <w:rsid w:val="00C82B92"/>
    <w:rsid w:val="00C82B9A"/>
    <w:rsid w:val="00C82DBC"/>
    <w:rsid w:val="00C91A86"/>
    <w:rsid w:val="00C92677"/>
    <w:rsid w:val="00CA2989"/>
    <w:rsid w:val="00CA3B41"/>
    <w:rsid w:val="00CA4C9A"/>
    <w:rsid w:val="00CA4D0C"/>
    <w:rsid w:val="00CA5E74"/>
    <w:rsid w:val="00CB0B84"/>
    <w:rsid w:val="00CB2166"/>
    <w:rsid w:val="00CC62A1"/>
    <w:rsid w:val="00CD1763"/>
    <w:rsid w:val="00CD3BF6"/>
    <w:rsid w:val="00CE44E6"/>
    <w:rsid w:val="00CE609B"/>
    <w:rsid w:val="00CE75B6"/>
    <w:rsid w:val="00CF20E5"/>
    <w:rsid w:val="00D015F8"/>
    <w:rsid w:val="00D0236D"/>
    <w:rsid w:val="00D030FA"/>
    <w:rsid w:val="00D067EC"/>
    <w:rsid w:val="00D14E8A"/>
    <w:rsid w:val="00D22E02"/>
    <w:rsid w:val="00D25B11"/>
    <w:rsid w:val="00D3288B"/>
    <w:rsid w:val="00D3342D"/>
    <w:rsid w:val="00D423FA"/>
    <w:rsid w:val="00D50C9F"/>
    <w:rsid w:val="00D56BFE"/>
    <w:rsid w:val="00D701A3"/>
    <w:rsid w:val="00D73AE0"/>
    <w:rsid w:val="00D73D19"/>
    <w:rsid w:val="00D73FE5"/>
    <w:rsid w:val="00D77E19"/>
    <w:rsid w:val="00D807F5"/>
    <w:rsid w:val="00D81310"/>
    <w:rsid w:val="00D859E7"/>
    <w:rsid w:val="00DA0DEE"/>
    <w:rsid w:val="00DA1189"/>
    <w:rsid w:val="00DA2634"/>
    <w:rsid w:val="00DA3602"/>
    <w:rsid w:val="00DA4D38"/>
    <w:rsid w:val="00DA6EEC"/>
    <w:rsid w:val="00DB5C3B"/>
    <w:rsid w:val="00DB748C"/>
    <w:rsid w:val="00DC228F"/>
    <w:rsid w:val="00DC2DB6"/>
    <w:rsid w:val="00DD4749"/>
    <w:rsid w:val="00DD4756"/>
    <w:rsid w:val="00DE6307"/>
    <w:rsid w:val="00DF640F"/>
    <w:rsid w:val="00E01443"/>
    <w:rsid w:val="00E03C45"/>
    <w:rsid w:val="00E17117"/>
    <w:rsid w:val="00E2040B"/>
    <w:rsid w:val="00E22756"/>
    <w:rsid w:val="00E305F2"/>
    <w:rsid w:val="00E308C2"/>
    <w:rsid w:val="00E31692"/>
    <w:rsid w:val="00E3280E"/>
    <w:rsid w:val="00E34DCC"/>
    <w:rsid w:val="00E34FF1"/>
    <w:rsid w:val="00E35031"/>
    <w:rsid w:val="00E359C3"/>
    <w:rsid w:val="00E42975"/>
    <w:rsid w:val="00E43BB3"/>
    <w:rsid w:val="00E53D7C"/>
    <w:rsid w:val="00E55557"/>
    <w:rsid w:val="00E55AF3"/>
    <w:rsid w:val="00E56467"/>
    <w:rsid w:val="00E612C2"/>
    <w:rsid w:val="00E620D4"/>
    <w:rsid w:val="00E70986"/>
    <w:rsid w:val="00E70FBD"/>
    <w:rsid w:val="00E761A9"/>
    <w:rsid w:val="00E8190E"/>
    <w:rsid w:val="00E839F8"/>
    <w:rsid w:val="00E844E3"/>
    <w:rsid w:val="00E85446"/>
    <w:rsid w:val="00E8546D"/>
    <w:rsid w:val="00E94467"/>
    <w:rsid w:val="00E94C03"/>
    <w:rsid w:val="00E95F2D"/>
    <w:rsid w:val="00EA5769"/>
    <w:rsid w:val="00EA6835"/>
    <w:rsid w:val="00EA73E1"/>
    <w:rsid w:val="00EB0D01"/>
    <w:rsid w:val="00EB3CB4"/>
    <w:rsid w:val="00EB4870"/>
    <w:rsid w:val="00EB77F6"/>
    <w:rsid w:val="00EC2C55"/>
    <w:rsid w:val="00EC54F5"/>
    <w:rsid w:val="00ED1727"/>
    <w:rsid w:val="00ED6238"/>
    <w:rsid w:val="00EE1026"/>
    <w:rsid w:val="00EE7DD4"/>
    <w:rsid w:val="00EF03D3"/>
    <w:rsid w:val="00EF1378"/>
    <w:rsid w:val="00EF1420"/>
    <w:rsid w:val="00EF334C"/>
    <w:rsid w:val="00EF6039"/>
    <w:rsid w:val="00EF7F9F"/>
    <w:rsid w:val="00F007A1"/>
    <w:rsid w:val="00F03EA9"/>
    <w:rsid w:val="00F063F5"/>
    <w:rsid w:val="00F06B15"/>
    <w:rsid w:val="00F06D13"/>
    <w:rsid w:val="00F1418B"/>
    <w:rsid w:val="00F21198"/>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0E26"/>
    <w:rsid w:val="00F71A46"/>
    <w:rsid w:val="00F7776D"/>
    <w:rsid w:val="00F80BC2"/>
    <w:rsid w:val="00F839F6"/>
    <w:rsid w:val="00F83FDC"/>
    <w:rsid w:val="00F845DE"/>
    <w:rsid w:val="00F86990"/>
    <w:rsid w:val="00F869A7"/>
    <w:rsid w:val="00F86F02"/>
    <w:rsid w:val="00F949E5"/>
    <w:rsid w:val="00FA42F3"/>
    <w:rsid w:val="00FA5EB3"/>
    <w:rsid w:val="00FB01DA"/>
    <w:rsid w:val="00FB1980"/>
    <w:rsid w:val="00FB6EA8"/>
    <w:rsid w:val="00FC154C"/>
    <w:rsid w:val="00FC5529"/>
    <w:rsid w:val="00FC7FD6"/>
    <w:rsid w:val="00FD20BD"/>
    <w:rsid w:val="00FD4BDA"/>
    <w:rsid w:val="00FE3C69"/>
    <w:rsid w:val="00FE3F0D"/>
    <w:rsid w:val="00FE4F61"/>
    <w:rsid w:val="00FF1136"/>
    <w:rsid w:val="00FF56BC"/>
    <w:rsid w:val="00FF5931"/>
    <w:rsid w:val="00FF7F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AF3"/>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styleId="Zkladntext">
    <w:name w:val="Body Text"/>
    <w:basedOn w:val="Normln"/>
    <w:link w:val="ZkladntextChar"/>
    <w:rsid w:val="009B3C0F"/>
    <w:pPr>
      <w:spacing w:after="120" w:line="280" w:lineRule="atLeast"/>
    </w:pPr>
    <w:rPr>
      <w:rFonts w:ascii="Times New Roman" w:eastAsia="Times New Roman" w:hAnsi="Times New Roman" w:cs="Times New Roman"/>
      <w:sz w:val="24"/>
      <w:szCs w:val="20"/>
      <w:lang w:val="sv-SE"/>
    </w:rPr>
  </w:style>
  <w:style w:type="character" w:customStyle="1" w:styleId="ZkladntextChar">
    <w:name w:val="Základní text Char"/>
    <w:basedOn w:val="Standardnpsmoodstavce"/>
    <w:link w:val="Zkladntext"/>
    <w:rsid w:val="009B3C0F"/>
    <w:rPr>
      <w:rFonts w:ascii="Times New Roman" w:eastAsia="Times New Roman" w:hAnsi="Times New Roman"/>
      <w:sz w:val="24"/>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5AF3"/>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styleId="Zkladntext">
    <w:name w:val="Body Text"/>
    <w:basedOn w:val="Normln"/>
    <w:link w:val="ZkladntextChar"/>
    <w:rsid w:val="009B3C0F"/>
    <w:pPr>
      <w:spacing w:after="120" w:line="280" w:lineRule="atLeast"/>
    </w:pPr>
    <w:rPr>
      <w:rFonts w:ascii="Times New Roman" w:eastAsia="Times New Roman" w:hAnsi="Times New Roman" w:cs="Times New Roman"/>
      <w:sz w:val="24"/>
      <w:szCs w:val="20"/>
      <w:lang w:val="sv-SE"/>
    </w:rPr>
  </w:style>
  <w:style w:type="character" w:customStyle="1" w:styleId="ZkladntextChar">
    <w:name w:val="Základní text Char"/>
    <w:basedOn w:val="Standardnpsmoodstavce"/>
    <w:link w:val="Zkladntext"/>
    <w:rsid w:val="009B3C0F"/>
    <w:rPr>
      <w:rFonts w:ascii="Times New Roman" w:eastAsia="Times New Roman" w:hAnsi="Times New Roman"/>
      <w:sz w:val="24"/>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979">
      <w:bodyDiv w:val="1"/>
      <w:marLeft w:val="0"/>
      <w:marRight w:val="0"/>
      <w:marTop w:val="0"/>
      <w:marBottom w:val="0"/>
      <w:divBdr>
        <w:top w:val="none" w:sz="0" w:space="0" w:color="auto"/>
        <w:left w:val="none" w:sz="0" w:space="0" w:color="auto"/>
        <w:bottom w:val="none" w:sz="0" w:space="0" w:color="auto"/>
        <w:right w:val="none" w:sz="0" w:space="0" w:color="auto"/>
      </w:divBdr>
    </w:div>
    <w:div w:id="42680631">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06583459">
      <w:bodyDiv w:val="1"/>
      <w:marLeft w:val="0"/>
      <w:marRight w:val="0"/>
      <w:marTop w:val="0"/>
      <w:marBottom w:val="0"/>
      <w:divBdr>
        <w:top w:val="none" w:sz="0" w:space="0" w:color="auto"/>
        <w:left w:val="none" w:sz="0" w:space="0" w:color="auto"/>
        <w:bottom w:val="none" w:sz="0" w:space="0" w:color="auto"/>
        <w:right w:val="none" w:sz="0" w:space="0" w:color="auto"/>
      </w:divBdr>
    </w:div>
    <w:div w:id="112288708">
      <w:bodyDiv w:val="1"/>
      <w:marLeft w:val="0"/>
      <w:marRight w:val="0"/>
      <w:marTop w:val="0"/>
      <w:marBottom w:val="0"/>
      <w:divBdr>
        <w:top w:val="none" w:sz="0" w:space="0" w:color="auto"/>
        <w:left w:val="none" w:sz="0" w:space="0" w:color="auto"/>
        <w:bottom w:val="none" w:sz="0" w:space="0" w:color="auto"/>
        <w:right w:val="none" w:sz="0" w:space="0" w:color="auto"/>
      </w:divBdr>
    </w:div>
    <w:div w:id="152307388">
      <w:bodyDiv w:val="1"/>
      <w:marLeft w:val="0"/>
      <w:marRight w:val="0"/>
      <w:marTop w:val="0"/>
      <w:marBottom w:val="0"/>
      <w:divBdr>
        <w:top w:val="none" w:sz="0" w:space="0" w:color="auto"/>
        <w:left w:val="none" w:sz="0" w:space="0" w:color="auto"/>
        <w:bottom w:val="none" w:sz="0" w:space="0" w:color="auto"/>
        <w:right w:val="none" w:sz="0" w:space="0" w:color="auto"/>
      </w:divBdr>
    </w:div>
    <w:div w:id="193275757">
      <w:bodyDiv w:val="1"/>
      <w:marLeft w:val="0"/>
      <w:marRight w:val="0"/>
      <w:marTop w:val="0"/>
      <w:marBottom w:val="0"/>
      <w:divBdr>
        <w:top w:val="none" w:sz="0" w:space="0" w:color="auto"/>
        <w:left w:val="none" w:sz="0" w:space="0" w:color="auto"/>
        <w:bottom w:val="none" w:sz="0" w:space="0" w:color="auto"/>
        <w:right w:val="none" w:sz="0" w:space="0" w:color="auto"/>
      </w:divBdr>
    </w:div>
    <w:div w:id="296178935">
      <w:bodyDiv w:val="1"/>
      <w:marLeft w:val="0"/>
      <w:marRight w:val="0"/>
      <w:marTop w:val="0"/>
      <w:marBottom w:val="0"/>
      <w:divBdr>
        <w:top w:val="none" w:sz="0" w:space="0" w:color="auto"/>
        <w:left w:val="none" w:sz="0" w:space="0" w:color="auto"/>
        <w:bottom w:val="none" w:sz="0" w:space="0" w:color="auto"/>
        <w:right w:val="none" w:sz="0" w:space="0" w:color="auto"/>
      </w:divBdr>
    </w:div>
    <w:div w:id="317853038">
      <w:bodyDiv w:val="1"/>
      <w:marLeft w:val="0"/>
      <w:marRight w:val="0"/>
      <w:marTop w:val="0"/>
      <w:marBottom w:val="0"/>
      <w:divBdr>
        <w:top w:val="none" w:sz="0" w:space="0" w:color="auto"/>
        <w:left w:val="none" w:sz="0" w:space="0" w:color="auto"/>
        <w:bottom w:val="none" w:sz="0" w:space="0" w:color="auto"/>
        <w:right w:val="none" w:sz="0" w:space="0" w:color="auto"/>
      </w:divBdr>
    </w:div>
    <w:div w:id="334379691">
      <w:bodyDiv w:val="1"/>
      <w:marLeft w:val="0"/>
      <w:marRight w:val="0"/>
      <w:marTop w:val="0"/>
      <w:marBottom w:val="0"/>
      <w:divBdr>
        <w:top w:val="none" w:sz="0" w:space="0" w:color="auto"/>
        <w:left w:val="none" w:sz="0" w:space="0" w:color="auto"/>
        <w:bottom w:val="none" w:sz="0" w:space="0" w:color="auto"/>
        <w:right w:val="none" w:sz="0" w:space="0" w:color="auto"/>
      </w:divBdr>
    </w:div>
    <w:div w:id="338697631">
      <w:bodyDiv w:val="1"/>
      <w:marLeft w:val="0"/>
      <w:marRight w:val="0"/>
      <w:marTop w:val="0"/>
      <w:marBottom w:val="0"/>
      <w:divBdr>
        <w:top w:val="none" w:sz="0" w:space="0" w:color="auto"/>
        <w:left w:val="none" w:sz="0" w:space="0" w:color="auto"/>
        <w:bottom w:val="none" w:sz="0" w:space="0" w:color="auto"/>
        <w:right w:val="none" w:sz="0" w:space="0" w:color="auto"/>
      </w:divBdr>
    </w:div>
    <w:div w:id="344331626">
      <w:bodyDiv w:val="1"/>
      <w:marLeft w:val="0"/>
      <w:marRight w:val="0"/>
      <w:marTop w:val="0"/>
      <w:marBottom w:val="0"/>
      <w:divBdr>
        <w:top w:val="none" w:sz="0" w:space="0" w:color="auto"/>
        <w:left w:val="none" w:sz="0" w:space="0" w:color="auto"/>
        <w:bottom w:val="none" w:sz="0" w:space="0" w:color="auto"/>
        <w:right w:val="none" w:sz="0" w:space="0" w:color="auto"/>
      </w:divBdr>
    </w:div>
    <w:div w:id="380137897">
      <w:bodyDiv w:val="1"/>
      <w:marLeft w:val="0"/>
      <w:marRight w:val="0"/>
      <w:marTop w:val="0"/>
      <w:marBottom w:val="0"/>
      <w:divBdr>
        <w:top w:val="none" w:sz="0" w:space="0" w:color="auto"/>
        <w:left w:val="none" w:sz="0" w:space="0" w:color="auto"/>
        <w:bottom w:val="none" w:sz="0" w:space="0" w:color="auto"/>
        <w:right w:val="none" w:sz="0" w:space="0" w:color="auto"/>
      </w:divBdr>
    </w:div>
    <w:div w:id="380909993">
      <w:bodyDiv w:val="1"/>
      <w:marLeft w:val="0"/>
      <w:marRight w:val="0"/>
      <w:marTop w:val="0"/>
      <w:marBottom w:val="0"/>
      <w:divBdr>
        <w:top w:val="none" w:sz="0" w:space="0" w:color="auto"/>
        <w:left w:val="none" w:sz="0" w:space="0" w:color="auto"/>
        <w:bottom w:val="none" w:sz="0" w:space="0" w:color="auto"/>
        <w:right w:val="none" w:sz="0" w:space="0" w:color="auto"/>
      </w:divBdr>
    </w:div>
    <w:div w:id="401293744">
      <w:bodyDiv w:val="1"/>
      <w:marLeft w:val="0"/>
      <w:marRight w:val="0"/>
      <w:marTop w:val="0"/>
      <w:marBottom w:val="0"/>
      <w:divBdr>
        <w:top w:val="none" w:sz="0" w:space="0" w:color="auto"/>
        <w:left w:val="none" w:sz="0" w:space="0" w:color="auto"/>
        <w:bottom w:val="none" w:sz="0" w:space="0" w:color="auto"/>
        <w:right w:val="none" w:sz="0" w:space="0" w:color="auto"/>
      </w:divBdr>
    </w:div>
    <w:div w:id="408845912">
      <w:bodyDiv w:val="1"/>
      <w:marLeft w:val="0"/>
      <w:marRight w:val="0"/>
      <w:marTop w:val="0"/>
      <w:marBottom w:val="0"/>
      <w:divBdr>
        <w:top w:val="none" w:sz="0" w:space="0" w:color="auto"/>
        <w:left w:val="none" w:sz="0" w:space="0" w:color="auto"/>
        <w:bottom w:val="none" w:sz="0" w:space="0" w:color="auto"/>
        <w:right w:val="none" w:sz="0" w:space="0" w:color="auto"/>
      </w:divBdr>
    </w:div>
    <w:div w:id="478109042">
      <w:bodyDiv w:val="1"/>
      <w:marLeft w:val="0"/>
      <w:marRight w:val="0"/>
      <w:marTop w:val="0"/>
      <w:marBottom w:val="0"/>
      <w:divBdr>
        <w:top w:val="none" w:sz="0" w:space="0" w:color="auto"/>
        <w:left w:val="none" w:sz="0" w:space="0" w:color="auto"/>
        <w:bottom w:val="none" w:sz="0" w:space="0" w:color="auto"/>
        <w:right w:val="none" w:sz="0" w:space="0" w:color="auto"/>
      </w:divBdr>
    </w:div>
    <w:div w:id="549607884">
      <w:bodyDiv w:val="1"/>
      <w:marLeft w:val="0"/>
      <w:marRight w:val="0"/>
      <w:marTop w:val="0"/>
      <w:marBottom w:val="0"/>
      <w:divBdr>
        <w:top w:val="none" w:sz="0" w:space="0" w:color="auto"/>
        <w:left w:val="none" w:sz="0" w:space="0" w:color="auto"/>
        <w:bottom w:val="none" w:sz="0" w:space="0" w:color="auto"/>
        <w:right w:val="none" w:sz="0" w:space="0" w:color="auto"/>
      </w:divBdr>
    </w:div>
    <w:div w:id="553588565">
      <w:bodyDiv w:val="1"/>
      <w:marLeft w:val="0"/>
      <w:marRight w:val="0"/>
      <w:marTop w:val="0"/>
      <w:marBottom w:val="0"/>
      <w:divBdr>
        <w:top w:val="none" w:sz="0" w:space="0" w:color="auto"/>
        <w:left w:val="none" w:sz="0" w:space="0" w:color="auto"/>
        <w:bottom w:val="none" w:sz="0" w:space="0" w:color="auto"/>
        <w:right w:val="none" w:sz="0" w:space="0" w:color="auto"/>
      </w:divBdr>
    </w:div>
    <w:div w:id="554508242">
      <w:bodyDiv w:val="1"/>
      <w:marLeft w:val="0"/>
      <w:marRight w:val="0"/>
      <w:marTop w:val="0"/>
      <w:marBottom w:val="0"/>
      <w:divBdr>
        <w:top w:val="none" w:sz="0" w:space="0" w:color="auto"/>
        <w:left w:val="none" w:sz="0" w:space="0" w:color="auto"/>
        <w:bottom w:val="none" w:sz="0" w:space="0" w:color="auto"/>
        <w:right w:val="none" w:sz="0" w:space="0" w:color="auto"/>
      </w:divBdr>
    </w:div>
    <w:div w:id="635918225">
      <w:bodyDiv w:val="1"/>
      <w:marLeft w:val="0"/>
      <w:marRight w:val="0"/>
      <w:marTop w:val="0"/>
      <w:marBottom w:val="0"/>
      <w:divBdr>
        <w:top w:val="none" w:sz="0" w:space="0" w:color="auto"/>
        <w:left w:val="none" w:sz="0" w:space="0" w:color="auto"/>
        <w:bottom w:val="none" w:sz="0" w:space="0" w:color="auto"/>
        <w:right w:val="none" w:sz="0" w:space="0" w:color="auto"/>
      </w:divBdr>
    </w:div>
    <w:div w:id="639073426">
      <w:bodyDiv w:val="1"/>
      <w:marLeft w:val="0"/>
      <w:marRight w:val="0"/>
      <w:marTop w:val="0"/>
      <w:marBottom w:val="0"/>
      <w:divBdr>
        <w:top w:val="none" w:sz="0" w:space="0" w:color="auto"/>
        <w:left w:val="none" w:sz="0" w:space="0" w:color="auto"/>
        <w:bottom w:val="none" w:sz="0" w:space="0" w:color="auto"/>
        <w:right w:val="none" w:sz="0" w:space="0" w:color="auto"/>
      </w:divBdr>
    </w:div>
    <w:div w:id="644969103">
      <w:bodyDiv w:val="1"/>
      <w:marLeft w:val="0"/>
      <w:marRight w:val="0"/>
      <w:marTop w:val="0"/>
      <w:marBottom w:val="0"/>
      <w:divBdr>
        <w:top w:val="none" w:sz="0" w:space="0" w:color="auto"/>
        <w:left w:val="none" w:sz="0" w:space="0" w:color="auto"/>
        <w:bottom w:val="none" w:sz="0" w:space="0" w:color="auto"/>
        <w:right w:val="none" w:sz="0" w:space="0" w:color="auto"/>
      </w:divBdr>
    </w:div>
    <w:div w:id="692848351">
      <w:bodyDiv w:val="1"/>
      <w:marLeft w:val="0"/>
      <w:marRight w:val="0"/>
      <w:marTop w:val="0"/>
      <w:marBottom w:val="0"/>
      <w:divBdr>
        <w:top w:val="none" w:sz="0" w:space="0" w:color="auto"/>
        <w:left w:val="none" w:sz="0" w:space="0" w:color="auto"/>
        <w:bottom w:val="none" w:sz="0" w:space="0" w:color="auto"/>
        <w:right w:val="none" w:sz="0" w:space="0" w:color="auto"/>
      </w:divBdr>
    </w:div>
    <w:div w:id="694423688">
      <w:bodyDiv w:val="1"/>
      <w:marLeft w:val="0"/>
      <w:marRight w:val="0"/>
      <w:marTop w:val="0"/>
      <w:marBottom w:val="0"/>
      <w:divBdr>
        <w:top w:val="none" w:sz="0" w:space="0" w:color="auto"/>
        <w:left w:val="none" w:sz="0" w:space="0" w:color="auto"/>
        <w:bottom w:val="none" w:sz="0" w:space="0" w:color="auto"/>
        <w:right w:val="none" w:sz="0" w:space="0" w:color="auto"/>
      </w:divBdr>
    </w:div>
    <w:div w:id="719479643">
      <w:bodyDiv w:val="1"/>
      <w:marLeft w:val="0"/>
      <w:marRight w:val="0"/>
      <w:marTop w:val="0"/>
      <w:marBottom w:val="0"/>
      <w:divBdr>
        <w:top w:val="none" w:sz="0" w:space="0" w:color="auto"/>
        <w:left w:val="none" w:sz="0" w:space="0" w:color="auto"/>
        <w:bottom w:val="none" w:sz="0" w:space="0" w:color="auto"/>
        <w:right w:val="none" w:sz="0" w:space="0" w:color="auto"/>
      </w:divBdr>
    </w:div>
    <w:div w:id="746463078">
      <w:bodyDiv w:val="1"/>
      <w:marLeft w:val="0"/>
      <w:marRight w:val="0"/>
      <w:marTop w:val="0"/>
      <w:marBottom w:val="0"/>
      <w:divBdr>
        <w:top w:val="none" w:sz="0" w:space="0" w:color="auto"/>
        <w:left w:val="none" w:sz="0" w:space="0" w:color="auto"/>
        <w:bottom w:val="none" w:sz="0" w:space="0" w:color="auto"/>
        <w:right w:val="none" w:sz="0" w:space="0" w:color="auto"/>
      </w:divBdr>
    </w:div>
    <w:div w:id="936063158">
      <w:bodyDiv w:val="1"/>
      <w:marLeft w:val="0"/>
      <w:marRight w:val="0"/>
      <w:marTop w:val="0"/>
      <w:marBottom w:val="0"/>
      <w:divBdr>
        <w:top w:val="none" w:sz="0" w:space="0" w:color="auto"/>
        <w:left w:val="none" w:sz="0" w:space="0" w:color="auto"/>
        <w:bottom w:val="none" w:sz="0" w:space="0" w:color="auto"/>
        <w:right w:val="none" w:sz="0" w:space="0" w:color="auto"/>
      </w:divBdr>
    </w:div>
    <w:div w:id="986320376">
      <w:bodyDiv w:val="1"/>
      <w:marLeft w:val="0"/>
      <w:marRight w:val="0"/>
      <w:marTop w:val="0"/>
      <w:marBottom w:val="0"/>
      <w:divBdr>
        <w:top w:val="none" w:sz="0" w:space="0" w:color="auto"/>
        <w:left w:val="none" w:sz="0" w:space="0" w:color="auto"/>
        <w:bottom w:val="none" w:sz="0" w:space="0" w:color="auto"/>
        <w:right w:val="none" w:sz="0" w:space="0" w:color="auto"/>
      </w:divBdr>
    </w:div>
    <w:div w:id="104071426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02722508">
      <w:bodyDiv w:val="1"/>
      <w:marLeft w:val="0"/>
      <w:marRight w:val="0"/>
      <w:marTop w:val="0"/>
      <w:marBottom w:val="0"/>
      <w:divBdr>
        <w:top w:val="none" w:sz="0" w:space="0" w:color="auto"/>
        <w:left w:val="none" w:sz="0" w:space="0" w:color="auto"/>
        <w:bottom w:val="none" w:sz="0" w:space="0" w:color="auto"/>
        <w:right w:val="none" w:sz="0" w:space="0" w:color="auto"/>
      </w:divBdr>
    </w:div>
    <w:div w:id="1161119138">
      <w:bodyDiv w:val="1"/>
      <w:marLeft w:val="0"/>
      <w:marRight w:val="0"/>
      <w:marTop w:val="0"/>
      <w:marBottom w:val="0"/>
      <w:divBdr>
        <w:top w:val="none" w:sz="0" w:space="0" w:color="auto"/>
        <w:left w:val="none" w:sz="0" w:space="0" w:color="auto"/>
        <w:bottom w:val="none" w:sz="0" w:space="0" w:color="auto"/>
        <w:right w:val="none" w:sz="0" w:space="0" w:color="auto"/>
      </w:divBdr>
    </w:div>
    <w:div w:id="1283003117">
      <w:bodyDiv w:val="1"/>
      <w:marLeft w:val="0"/>
      <w:marRight w:val="0"/>
      <w:marTop w:val="0"/>
      <w:marBottom w:val="0"/>
      <w:divBdr>
        <w:top w:val="none" w:sz="0" w:space="0" w:color="auto"/>
        <w:left w:val="none" w:sz="0" w:space="0" w:color="auto"/>
        <w:bottom w:val="none" w:sz="0" w:space="0" w:color="auto"/>
        <w:right w:val="none" w:sz="0" w:space="0" w:color="auto"/>
      </w:divBdr>
    </w:div>
    <w:div w:id="1285304860">
      <w:bodyDiv w:val="1"/>
      <w:marLeft w:val="0"/>
      <w:marRight w:val="0"/>
      <w:marTop w:val="0"/>
      <w:marBottom w:val="0"/>
      <w:divBdr>
        <w:top w:val="none" w:sz="0" w:space="0" w:color="auto"/>
        <w:left w:val="none" w:sz="0" w:space="0" w:color="auto"/>
        <w:bottom w:val="none" w:sz="0" w:space="0" w:color="auto"/>
        <w:right w:val="none" w:sz="0" w:space="0" w:color="auto"/>
      </w:divBdr>
    </w:div>
    <w:div w:id="1293559633">
      <w:bodyDiv w:val="1"/>
      <w:marLeft w:val="0"/>
      <w:marRight w:val="0"/>
      <w:marTop w:val="0"/>
      <w:marBottom w:val="0"/>
      <w:divBdr>
        <w:top w:val="none" w:sz="0" w:space="0" w:color="auto"/>
        <w:left w:val="none" w:sz="0" w:space="0" w:color="auto"/>
        <w:bottom w:val="none" w:sz="0" w:space="0" w:color="auto"/>
        <w:right w:val="none" w:sz="0" w:space="0" w:color="auto"/>
      </w:divBdr>
    </w:div>
    <w:div w:id="1296644111">
      <w:bodyDiv w:val="1"/>
      <w:marLeft w:val="0"/>
      <w:marRight w:val="0"/>
      <w:marTop w:val="0"/>
      <w:marBottom w:val="0"/>
      <w:divBdr>
        <w:top w:val="none" w:sz="0" w:space="0" w:color="auto"/>
        <w:left w:val="none" w:sz="0" w:space="0" w:color="auto"/>
        <w:bottom w:val="none" w:sz="0" w:space="0" w:color="auto"/>
        <w:right w:val="none" w:sz="0" w:space="0" w:color="auto"/>
      </w:divBdr>
    </w:div>
    <w:div w:id="1303267486">
      <w:bodyDiv w:val="1"/>
      <w:marLeft w:val="0"/>
      <w:marRight w:val="0"/>
      <w:marTop w:val="0"/>
      <w:marBottom w:val="0"/>
      <w:divBdr>
        <w:top w:val="none" w:sz="0" w:space="0" w:color="auto"/>
        <w:left w:val="none" w:sz="0" w:space="0" w:color="auto"/>
        <w:bottom w:val="none" w:sz="0" w:space="0" w:color="auto"/>
        <w:right w:val="none" w:sz="0" w:space="0" w:color="auto"/>
      </w:divBdr>
    </w:div>
    <w:div w:id="1339426999">
      <w:bodyDiv w:val="1"/>
      <w:marLeft w:val="0"/>
      <w:marRight w:val="0"/>
      <w:marTop w:val="0"/>
      <w:marBottom w:val="0"/>
      <w:divBdr>
        <w:top w:val="none" w:sz="0" w:space="0" w:color="auto"/>
        <w:left w:val="none" w:sz="0" w:space="0" w:color="auto"/>
        <w:bottom w:val="none" w:sz="0" w:space="0" w:color="auto"/>
        <w:right w:val="none" w:sz="0" w:space="0" w:color="auto"/>
      </w:divBdr>
    </w:div>
    <w:div w:id="1368263173">
      <w:bodyDiv w:val="1"/>
      <w:marLeft w:val="0"/>
      <w:marRight w:val="0"/>
      <w:marTop w:val="0"/>
      <w:marBottom w:val="0"/>
      <w:divBdr>
        <w:top w:val="none" w:sz="0" w:space="0" w:color="auto"/>
        <w:left w:val="none" w:sz="0" w:space="0" w:color="auto"/>
        <w:bottom w:val="none" w:sz="0" w:space="0" w:color="auto"/>
        <w:right w:val="none" w:sz="0" w:space="0" w:color="auto"/>
      </w:divBdr>
    </w:div>
    <w:div w:id="1387148681">
      <w:bodyDiv w:val="1"/>
      <w:marLeft w:val="0"/>
      <w:marRight w:val="0"/>
      <w:marTop w:val="0"/>
      <w:marBottom w:val="0"/>
      <w:divBdr>
        <w:top w:val="none" w:sz="0" w:space="0" w:color="auto"/>
        <w:left w:val="none" w:sz="0" w:space="0" w:color="auto"/>
        <w:bottom w:val="none" w:sz="0" w:space="0" w:color="auto"/>
        <w:right w:val="none" w:sz="0" w:space="0" w:color="auto"/>
      </w:divBdr>
    </w:div>
    <w:div w:id="1411467277">
      <w:bodyDiv w:val="1"/>
      <w:marLeft w:val="0"/>
      <w:marRight w:val="0"/>
      <w:marTop w:val="0"/>
      <w:marBottom w:val="0"/>
      <w:divBdr>
        <w:top w:val="none" w:sz="0" w:space="0" w:color="auto"/>
        <w:left w:val="none" w:sz="0" w:space="0" w:color="auto"/>
        <w:bottom w:val="none" w:sz="0" w:space="0" w:color="auto"/>
        <w:right w:val="none" w:sz="0" w:space="0" w:color="auto"/>
      </w:divBdr>
    </w:div>
    <w:div w:id="1581332269">
      <w:bodyDiv w:val="1"/>
      <w:marLeft w:val="0"/>
      <w:marRight w:val="0"/>
      <w:marTop w:val="0"/>
      <w:marBottom w:val="0"/>
      <w:divBdr>
        <w:top w:val="none" w:sz="0" w:space="0" w:color="auto"/>
        <w:left w:val="none" w:sz="0" w:space="0" w:color="auto"/>
        <w:bottom w:val="none" w:sz="0" w:space="0" w:color="auto"/>
        <w:right w:val="none" w:sz="0" w:space="0" w:color="auto"/>
      </w:divBdr>
    </w:div>
    <w:div w:id="1618366369">
      <w:bodyDiv w:val="1"/>
      <w:marLeft w:val="0"/>
      <w:marRight w:val="0"/>
      <w:marTop w:val="0"/>
      <w:marBottom w:val="0"/>
      <w:divBdr>
        <w:top w:val="none" w:sz="0" w:space="0" w:color="auto"/>
        <w:left w:val="none" w:sz="0" w:space="0" w:color="auto"/>
        <w:bottom w:val="none" w:sz="0" w:space="0" w:color="auto"/>
        <w:right w:val="none" w:sz="0" w:space="0" w:color="auto"/>
      </w:divBdr>
    </w:div>
    <w:div w:id="1690449373">
      <w:bodyDiv w:val="1"/>
      <w:marLeft w:val="0"/>
      <w:marRight w:val="0"/>
      <w:marTop w:val="0"/>
      <w:marBottom w:val="0"/>
      <w:divBdr>
        <w:top w:val="none" w:sz="0" w:space="0" w:color="auto"/>
        <w:left w:val="none" w:sz="0" w:space="0" w:color="auto"/>
        <w:bottom w:val="none" w:sz="0" w:space="0" w:color="auto"/>
        <w:right w:val="none" w:sz="0" w:space="0" w:color="auto"/>
      </w:divBdr>
    </w:div>
    <w:div w:id="1711224929">
      <w:bodyDiv w:val="1"/>
      <w:marLeft w:val="0"/>
      <w:marRight w:val="0"/>
      <w:marTop w:val="0"/>
      <w:marBottom w:val="0"/>
      <w:divBdr>
        <w:top w:val="none" w:sz="0" w:space="0" w:color="auto"/>
        <w:left w:val="none" w:sz="0" w:space="0" w:color="auto"/>
        <w:bottom w:val="none" w:sz="0" w:space="0" w:color="auto"/>
        <w:right w:val="none" w:sz="0" w:space="0" w:color="auto"/>
      </w:divBdr>
    </w:div>
    <w:div w:id="1759250877">
      <w:bodyDiv w:val="1"/>
      <w:marLeft w:val="0"/>
      <w:marRight w:val="0"/>
      <w:marTop w:val="0"/>
      <w:marBottom w:val="0"/>
      <w:divBdr>
        <w:top w:val="none" w:sz="0" w:space="0" w:color="auto"/>
        <w:left w:val="none" w:sz="0" w:space="0" w:color="auto"/>
        <w:bottom w:val="none" w:sz="0" w:space="0" w:color="auto"/>
        <w:right w:val="none" w:sz="0" w:space="0" w:color="auto"/>
      </w:divBdr>
    </w:div>
    <w:div w:id="1781484347">
      <w:bodyDiv w:val="1"/>
      <w:marLeft w:val="0"/>
      <w:marRight w:val="0"/>
      <w:marTop w:val="0"/>
      <w:marBottom w:val="0"/>
      <w:divBdr>
        <w:top w:val="none" w:sz="0" w:space="0" w:color="auto"/>
        <w:left w:val="none" w:sz="0" w:space="0" w:color="auto"/>
        <w:bottom w:val="none" w:sz="0" w:space="0" w:color="auto"/>
        <w:right w:val="none" w:sz="0" w:space="0" w:color="auto"/>
      </w:divBdr>
    </w:div>
    <w:div w:id="1799303157">
      <w:bodyDiv w:val="1"/>
      <w:marLeft w:val="0"/>
      <w:marRight w:val="0"/>
      <w:marTop w:val="0"/>
      <w:marBottom w:val="0"/>
      <w:divBdr>
        <w:top w:val="none" w:sz="0" w:space="0" w:color="auto"/>
        <w:left w:val="none" w:sz="0" w:space="0" w:color="auto"/>
        <w:bottom w:val="none" w:sz="0" w:space="0" w:color="auto"/>
        <w:right w:val="none" w:sz="0" w:space="0" w:color="auto"/>
      </w:divBdr>
    </w:div>
    <w:div w:id="1800150039">
      <w:bodyDiv w:val="1"/>
      <w:marLeft w:val="0"/>
      <w:marRight w:val="0"/>
      <w:marTop w:val="0"/>
      <w:marBottom w:val="0"/>
      <w:divBdr>
        <w:top w:val="none" w:sz="0" w:space="0" w:color="auto"/>
        <w:left w:val="none" w:sz="0" w:space="0" w:color="auto"/>
        <w:bottom w:val="none" w:sz="0" w:space="0" w:color="auto"/>
        <w:right w:val="none" w:sz="0" w:space="0" w:color="auto"/>
      </w:divBdr>
    </w:div>
    <w:div w:id="1813598765">
      <w:bodyDiv w:val="1"/>
      <w:marLeft w:val="0"/>
      <w:marRight w:val="0"/>
      <w:marTop w:val="0"/>
      <w:marBottom w:val="0"/>
      <w:divBdr>
        <w:top w:val="none" w:sz="0" w:space="0" w:color="auto"/>
        <w:left w:val="none" w:sz="0" w:space="0" w:color="auto"/>
        <w:bottom w:val="none" w:sz="0" w:space="0" w:color="auto"/>
        <w:right w:val="none" w:sz="0" w:space="0" w:color="auto"/>
      </w:divBdr>
    </w:div>
    <w:div w:id="1876035891">
      <w:bodyDiv w:val="1"/>
      <w:marLeft w:val="0"/>
      <w:marRight w:val="0"/>
      <w:marTop w:val="0"/>
      <w:marBottom w:val="0"/>
      <w:divBdr>
        <w:top w:val="none" w:sz="0" w:space="0" w:color="auto"/>
        <w:left w:val="none" w:sz="0" w:space="0" w:color="auto"/>
        <w:bottom w:val="none" w:sz="0" w:space="0" w:color="auto"/>
        <w:right w:val="none" w:sz="0" w:space="0" w:color="auto"/>
      </w:divBdr>
    </w:div>
    <w:div w:id="20171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azky.szdc.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FB8D0-FCD4-4F4C-99BF-3C62B929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1668</Words>
  <Characters>9688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11334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14</cp:revision>
  <cp:lastPrinted>2017-11-03T10:28:00Z</cp:lastPrinted>
  <dcterms:created xsi:type="dcterms:W3CDTF">2017-11-03T09:10:00Z</dcterms:created>
  <dcterms:modified xsi:type="dcterms:W3CDTF">2017-11-03T11:00:00Z</dcterms:modified>
</cp:coreProperties>
</file>