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771B70" w:rsidRPr="00771B70" w:rsidRDefault="0077051F" w:rsidP="00771B70">
      <w:pPr>
        <w:spacing w:before="40"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B87540" w:rsidRPr="00B87540">
        <w:rPr>
          <w:rFonts w:ascii="Times New Roman" w:eastAsia="Times New Roman" w:hAnsi="Times New Roman" w:cs="Times New Roman"/>
          <w:color w:val="000000"/>
          <w:sz w:val="20"/>
          <w:szCs w:val="20"/>
          <w:lang w:eastAsia="cs-CZ"/>
        </w:rPr>
        <w:t xml:space="preserve">16274 </w:t>
      </w:r>
      <w:r w:rsidR="00B957DB" w:rsidRPr="00B87540">
        <w:rPr>
          <w:rFonts w:ascii="Times New Roman" w:eastAsia="Times New Roman" w:hAnsi="Times New Roman" w:cs="Times New Roman"/>
          <w:color w:val="000000"/>
          <w:sz w:val="20"/>
          <w:szCs w:val="20"/>
          <w:lang w:eastAsia="cs-CZ"/>
        </w:rPr>
        <w:t>/2017-</w:t>
      </w:r>
      <w:r w:rsidR="00B957DB" w:rsidRPr="00B957DB">
        <w:rPr>
          <w:rFonts w:ascii="Times New Roman" w:eastAsia="Times New Roman" w:hAnsi="Times New Roman" w:cs="Times New Roman"/>
          <w:color w:val="000000"/>
          <w:sz w:val="20"/>
          <w:szCs w:val="20"/>
          <w:lang w:eastAsia="cs-CZ"/>
        </w:rPr>
        <w:t>SŽDC-SSV-Ú3</w:t>
      </w:r>
      <w:r w:rsidR="00073F3B">
        <w:rPr>
          <w:rFonts w:ascii="Times New Roman" w:eastAsia="Times New Roman" w:hAnsi="Times New Roman" w:cs="Times New Roman"/>
          <w:color w:val="000000"/>
          <w:sz w:val="20"/>
          <w:szCs w:val="20"/>
          <w:lang w:eastAsia="cs-CZ"/>
        </w:rPr>
        <w:t>/Maj</w:t>
      </w:r>
    </w:p>
    <w:p w:rsidR="00771B70" w:rsidRPr="00771B70" w:rsidRDefault="00771B70" w:rsidP="00771B70">
      <w:pPr>
        <w:spacing w:before="40" w:after="0" w:line="240" w:lineRule="auto"/>
        <w:rPr>
          <w:rFonts w:ascii="Times New Roman" w:eastAsia="Times New Roman" w:hAnsi="Times New Roman" w:cs="Times New Roman"/>
          <w:color w:val="000000"/>
          <w:sz w:val="20"/>
          <w:szCs w:val="20"/>
          <w:lang w:eastAsia="cs-CZ"/>
        </w:rPr>
      </w:pPr>
      <w:r w:rsidRPr="00771B70">
        <w:rPr>
          <w:rFonts w:ascii="Times New Roman" w:eastAsia="Times New Roman" w:hAnsi="Times New Roman" w:cs="Times New Roman"/>
          <w:color w:val="000000"/>
          <w:sz w:val="20"/>
          <w:szCs w:val="20"/>
          <w:lang w:eastAsia="cs-CZ"/>
        </w:rPr>
        <w:t>VYŘIZUJE:</w:t>
      </w:r>
      <w:r w:rsidRPr="00771B70">
        <w:rPr>
          <w:rFonts w:ascii="Times New Roman" w:eastAsia="Times New Roman" w:hAnsi="Times New Roman" w:cs="Times New Roman"/>
          <w:color w:val="000000"/>
          <w:sz w:val="20"/>
          <w:szCs w:val="20"/>
          <w:lang w:eastAsia="cs-CZ"/>
        </w:rPr>
        <w:tab/>
        <w:t>Renáta Majerová</w:t>
      </w:r>
    </w:p>
    <w:p w:rsidR="00771B70" w:rsidRPr="00771B70" w:rsidRDefault="00771B70" w:rsidP="00771B70">
      <w:pPr>
        <w:spacing w:before="40" w:after="0" w:line="240" w:lineRule="auto"/>
        <w:rPr>
          <w:rFonts w:ascii="Times New Roman" w:eastAsia="Times New Roman" w:hAnsi="Times New Roman" w:cs="Times New Roman"/>
          <w:color w:val="000000"/>
          <w:sz w:val="20"/>
          <w:szCs w:val="20"/>
          <w:lang w:eastAsia="cs-CZ"/>
        </w:rPr>
      </w:pPr>
      <w:r w:rsidRPr="00771B70">
        <w:rPr>
          <w:rFonts w:ascii="Times New Roman" w:eastAsia="Times New Roman" w:hAnsi="Times New Roman" w:cs="Times New Roman"/>
          <w:color w:val="000000"/>
          <w:sz w:val="20"/>
          <w:szCs w:val="20"/>
          <w:lang w:eastAsia="cs-CZ"/>
        </w:rPr>
        <w:t xml:space="preserve">TEL: </w:t>
      </w:r>
      <w:r w:rsidRPr="00771B70">
        <w:rPr>
          <w:rFonts w:ascii="Times New Roman" w:eastAsia="Times New Roman" w:hAnsi="Times New Roman" w:cs="Times New Roman"/>
          <w:color w:val="000000"/>
          <w:sz w:val="20"/>
          <w:szCs w:val="20"/>
          <w:lang w:eastAsia="cs-CZ"/>
        </w:rPr>
        <w:tab/>
      </w:r>
      <w:r w:rsidRPr="00771B70">
        <w:rPr>
          <w:rFonts w:ascii="Times New Roman" w:eastAsia="Times New Roman" w:hAnsi="Times New Roman" w:cs="Times New Roman"/>
          <w:color w:val="000000"/>
          <w:sz w:val="20"/>
          <w:szCs w:val="20"/>
          <w:lang w:eastAsia="cs-CZ"/>
        </w:rPr>
        <w:tab/>
        <w:t>724 932 325</w:t>
      </w:r>
    </w:p>
    <w:p w:rsidR="00771B70" w:rsidRPr="00771B70" w:rsidRDefault="00771B70" w:rsidP="00771B70">
      <w:pPr>
        <w:spacing w:before="40" w:after="0" w:line="240" w:lineRule="auto"/>
        <w:rPr>
          <w:rFonts w:ascii="Times New Roman" w:eastAsia="Times New Roman" w:hAnsi="Times New Roman" w:cs="Times New Roman"/>
          <w:color w:val="000000"/>
          <w:sz w:val="20"/>
          <w:szCs w:val="20"/>
          <w:lang w:eastAsia="cs-CZ"/>
        </w:rPr>
      </w:pPr>
      <w:r w:rsidRPr="00771B70">
        <w:rPr>
          <w:rFonts w:ascii="Times New Roman" w:eastAsia="Times New Roman" w:hAnsi="Times New Roman" w:cs="Times New Roman"/>
          <w:color w:val="000000"/>
          <w:sz w:val="20"/>
          <w:szCs w:val="20"/>
          <w:lang w:eastAsia="cs-CZ"/>
        </w:rPr>
        <w:t xml:space="preserve">E-MAIL: </w:t>
      </w:r>
      <w:r w:rsidRPr="00771B70">
        <w:rPr>
          <w:rFonts w:ascii="Times New Roman" w:eastAsia="Times New Roman" w:hAnsi="Times New Roman" w:cs="Times New Roman"/>
          <w:color w:val="000000"/>
          <w:sz w:val="20"/>
          <w:szCs w:val="20"/>
          <w:lang w:eastAsia="cs-CZ"/>
        </w:rPr>
        <w:tab/>
        <w:t>Majerova@szdc.cz</w:t>
      </w:r>
    </w:p>
    <w:p w:rsidR="0077051F" w:rsidRPr="0077051F" w:rsidRDefault="00771B70" w:rsidP="00771B70">
      <w:pPr>
        <w:spacing w:before="40" w:after="0" w:line="240" w:lineRule="auto"/>
        <w:rPr>
          <w:rFonts w:ascii="Times New Roman" w:eastAsia="Times New Roman" w:hAnsi="Times New Roman" w:cs="Times New Roman"/>
          <w:sz w:val="16"/>
          <w:szCs w:val="16"/>
          <w:lang w:eastAsia="cs-CZ"/>
        </w:rPr>
      </w:pPr>
      <w:r w:rsidRPr="00771B70">
        <w:rPr>
          <w:rFonts w:ascii="Times New Roman" w:eastAsia="Times New Roman" w:hAnsi="Times New Roman" w:cs="Times New Roman"/>
          <w:color w:val="000000"/>
          <w:sz w:val="20"/>
          <w:szCs w:val="20"/>
          <w:lang w:eastAsia="cs-CZ"/>
        </w:rPr>
        <w:t xml:space="preserve">DATUM: </w:t>
      </w:r>
      <w:r w:rsidRPr="00771B70">
        <w:rPr>
          <w:rFonts w:ascii="Times New Roman" w:eastAsia="Times New Roman" w:hAnsi="Times New Roman" w:cs="Times New Roman"/>
          <w:color w:val="000000"/>
          <w:sz w:val="20"/>
          <w:szCs w:val="20"/>
          <w:lang w:eastAsia="cs-CZ"/>
        </w:rPr>
        <w:tab/>
        <w:t>Olomouc/</w:t>
      </w:r>
      <w:r w:rsidR="002E5B92">
        <w:rPr>
          <w:rFonts w:ascii="Times New Roman" w:eastAsia="Times New Roman" w:hAnsi="Times New Roman" w:cs="Times New Roman"/>
          <w:color w:val="000000"/>
          <w:sz w:val="20"/>
          <w:szCs w:val="20"/>
          <w:lang w:eastAsia="cs-CZ"/>
        </w:rPr>
        <w:t xml:space="preserve"> </w:t>
      </w:r>
      <w:r w:rsidR="00445A13">
        <w:rPr>
          <w:rFonts w:ascii="Times New Roman" w:eastAsia="Times New Roman" w:hAnsi="Times New Roman" w:cs="Times New Roman"/>
          <w:color w:val="000000"/>
          <w:sz w:val="20"/>
          <w:szCs w:val="20"/>
          <w:lang w:eastAsia="cs-CZ"/>
        </w:rPr>
        <w:t>1</w:t>
      </w:r>
      <w:r w:rsidR="00B87540">
        <w:rPr>
          <w:rFonts w:ascii="Times New Roman" w:eastAsia="Times New Roman" w:hAnsi="Times New Roman" w:cs="Times New Roman"/>
          <w:color w:val="000000"/>
          <w:sz w:val="20"/>
          <w:szCs w:val="20"/>
          <w:lang w:eastAsia="cs-CZ"/>
        </w:rPr>
        <w:t>6</w:t>
      </w:r>
      <w:r w:rsidR="005A4C4A">
        <w:rPr>
          <w:rFonts w:ascii="Times New Roman" w:eastAsia="Times New Roman" w:hAnsi="Times New Roman" w:cs="Times New Roman"/>
          <w:color w:val="000000"/>
          <w:sz w:val="20"/>
          <w:szCs w:val="20"/>
          <w:lang w:eastAsia="cs-CZ"/>
        </w:rPr>
        <w:t xml:space="preserve">. </w:t>
      </w:r>
      <w:r w:rsidR="002E5B92">
        <w:rPr>
          <w:rFonts w:ascii="Times New Roman" w:eastAsia="Times New Roman" w:hAnsi="Times New Roman" w:cs="Times New Roman"/>
          <w:color w:val="000000"/>
          <w:sz w:val="20"/>
          <w:szCs w:val="20"/>
          <w:lang w:eastAsia="cs-CZ"/>
        </w:rPr>
        <w:t>10</w:t>
      </w:r>
      <w:r>
        <w:rPr>
          <w:rFonts w:ascii="Times New Roman" w:eastAsia="Times New Roman" w:hAnsi="Times New Roman" w:cs="Times New Roman"/>
          <w:color w:val="000000"/>
          <w:sz w:val="20"/>
          <w:szCs w:val="20"/>
          <w:lang w:eastAsia="cs-CZ"/>
        </w:rPr>
        <w:t>.</w:t>
      </w:r>
      <w:r w:rsidR="002E5B92">
        <w:rPr>
          <w:rFonts w:ascii="Times New Roman" w:eastAsia="Times New Roman" w:hAnsi="Times New Roman" w:cs="Times New Roman"/>
          <w:color w:val="000000"/>
          <w:sz w:val="20"/>
          <w:szCs w:val="20"/>
          <w:lang w:eastAsia="cs-CZ"/>
        </w:rPr>
        <w:t xml:space="preserve"> </w:t>
      </w:r>
      <w:r>
        <w:rPr>
          <w:rFonts w:ascii="Times New Roman" w:eastAsia="Times New Roman" w:hAnsi="Times New Roman" w:cs="Times New Roman"/>
          <w:color w:val="000000"/>
          <w:sz w:val="20"/>
          <w:szCs w:val="20"/>
          <w:lang w:eastAsia="cs-CZ"/>
        </w:rPr>
        <w:t>2017</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073F3B" w:rsidRDefault="00073F3B" w:rsidP="00EC54F5">
      <w:pPr>
        <w:jc w:val="center"/>
        <w:rPr>
          <w:b/>
          <w:bCs/>
        </w:rPr>
      </w:pPr>
    </w:p>
    <w:p w:rsidR="005F188D" w:rsidRDefault="00BE53B6" w:rsidP="005F188D">
      <w:pPr>
        <w:spacing w:after="0" w:line="240" w:lineRule="auto"/>
        <w:rPr>
          <w:rFonts w:ascii="Times New Roman" w:hAnsi="Times New Roman" w:cs="Times New Roman"/>
          <w:b/>
          <w:bCs/>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771B70" w:rsidRPr="00771B70">
        <w:rPr>
          <w:rFonts w:ascii="Times New Roman" w:hAnsi="Times New Roman" w:cs="Times New Roman"/>
          <w:b/>
          <w:bCs/>
          <w:lang w:eastAsia="cs-CZ"/>
        </w:rPr>
        <w:t xml:space="preserve">Rekonstrukce </w:t>
      </w:r>
      <w:proofErr w:type="spellStart"/>
      <w:r w:rsidR="00771B70" w:rsidRPr="00771B70">
        <w:rPr>
          <w:rFonts w:ascii="Times New Roman" w:hAnsi="Times New Roman" w:cs="Times New Roman"/>
          <w:b/>
          <w:bCs/>
          <w:lang w:eastAsia="cs-CZ"/>
        </w:rPr>
        <w:t>žst</w:t>
      </w:r>
      <w:proofErr w:type="spellEnd"/>
      <w:r w:rsidR="00771B70" w:rsidRPr="00771B70">
        <w:rPr>
          <w:rFonts w:ascii="Times New Roman" w:hAnsi="Times New Roman" w:cs="Times New Roman"/>
          <w:b/>
          <w:bCs/>
          <w:lang w:eastAsia="cs-CZ"/>
        </w:rPr>
        <w:t>. Jaroměř</w:t>
      </w:r>
    </w:p>
    <w:p w:rsidR="00D56BFE" w:rsidRDefault="00247E89" w:rsidP="00FA5EB3">
      <w:pPr>
        <w:tabs>
          <w:tab w:val="left" w:pos="567"/>
        </w:tabs>
        <w:spacing w:after="0" w:line="240" w:lineRule="auto"/>
        <w:ind w:left="709"/>
        <w:rPr>
          <w:rFonts w:ascii="Times New Roman" w:hAnsi="Times New Roman" w:cs="Times New Roman"/>
          <w:lang w:eastAsia="cs-CZ"/>
        </w:rPr>
      </w:pPr>
      <w:r w:rsidRPr="000B0FBB">
        <w:rPr>
          <w:rFonts w:ascii="Times New Roman" w:hAnsi="Times New Roman" w:cs="Times New Roman"/>
          <w:lang w:eastAsia="cs-CZ"/>
        </w:rPr>
        <w:t>Vysvětlení</w:t>
      </w:r>
      <w:r w:rsidR="003E5486" w:rsidRPr="000B0FBB">
        <w:rPr>
          <w:rFonts w:ascii="Times New Roman" w:hAnsi="Times New Roman" w:cs="Times New Roman"/>
          <w:lang w:eastAsia="cs-CZ"/>
        </w:rPr>
        <w:t xml:space="preserve">/ změna/ doplnění </w:t>
      </w:r>
      <w:r w:rsidRPr="001731D5">
        <w:rPr>
          <w:rFonts w:ascii="Times New Roman" w:hAnsi="Times New Roman" w:cs="Times New Roman"/>
          <w:lang w:eastAsia="cs-CZ"/>
        </w:rPr>
        <w:t xml:space="preserve">zadávací dokumentace </w:t>
      </w:r>
      <w:r w:rsidR="00BE53B6" w:rsidRPr="00FA5EB3">
        <w:rPr>
          <w:rFonts w:ascii="Times New Roman" w:hAnsi="Times New Roman" w:cs="Times New Roman"/>
          <w:lang w:eastAsia="cs-CZ"/>
        </w:rPr>
        <w:t xml:space="preserve">č. </w:t>
      </w:r>
      <w:r w:rsidR="00B87540">
        <w:rPr>
          <w:rFonts w:ascii="Times New Roman" w:hAnsi="Times New Roman" w:cs="Times New Roman"/>
          <w:lang w:eastAsia="cs-CZ"/>
        </w:rPr>
        <w:t>8</w:t>
      </w:r>
      <w:r w:rsidR="00FA5EB3">
        <w:rPr>
          <w:rFonts w:ascii="Times New Roman" w:hAnsi="Times New Roman" w:cs="Times New Roman"/>
          <w:lang w:eastAsia="cs-CZ"/>
        </w:rPr>
        <w:t xml:space="preserve"> </w:t>
      </w:r>
    </w:p>
    <w:p w:rsidR="00FA5EB3" w:rsidRDefault="00FA5EB3" w:rsidP="00FA5EB3">
      <w:pPr>
        <w:tabs>
          <w:tab w:val="left" w:pos="567"/>
        </w:tabs>
        <w:spacing w:after="0" w:line="240" w:lineRule="auto"/>
        <w:ind w:left="709"/>
        <w:rPr>
          <w:rFonts w:ascii="Times New Roman" w:hAnsi="Times New Roman" w:cs="Times New Roman"/>
          <w:lang w:eastAsia="cs-CZ"/>
        </w:rPr>
      </w:pPr>
      <w:r>
        <w:rPr>
          <w:rFonts w:ascii="Times New Roman" w:hAnsi="Times New Roman" w:cs="Times New Roman"/>
        </w:rPr>
        <w:t xml:space="preserve">ve smyslu </w:t>
      </w:r>
      <w:r w:rsidRPr="00FA5EB3">
        <w:rPr>
          <w:rFonts w:ascii="Times New Roman" w:eastAsia="Times New Roman" w:hAnsi="Times New Roman" w:cs="Times New Roman"/>
          <w:lang w:eastAsia="cs-CZ"/>
        </w:rPr>
        <w:t>§ 98</w:t>
      </w:r>
      <w:r w:rsidR="003E5486">
        <w:rPr>
          <w:rFonts w:ascii="Times New Roman" w:eastAsia="Times New Roman" w:hAnsi="Times New Roman" w:cs="Times New Roman"/>
          <w:lang w:eastAsia="cs-CZ"/>
        </w:rPr>
        <w:t xml:space="preserve"> a § 99</w:t>
      </w:r>
      <w:r w:rsidRPr="00FA5EB3">
        <w:rPr>
          <w:rFonts w:ascii="Times New Roman" w:eastAsia="Times New Roman" w:hAnsi="Times New Roman" w:cs="Times New Roman"/>
          <w:lang w:eastAsia="cs-CZ"/>
        </w:rPr>
        <w:t xml:space="preserve"> zákona č. 134/2016 Sb., o zadávání veřejných zakázek, ve znění pozdějších předpisů (dále jen „ZZVZ</w:t>
      </w:r>
      <w:r>
        <w:rPr>
          <w:rFonts w:ascii="Times New Roman" w:eastAsia="Times New Roman" w:hAnsi="Times New Roman" w:cs="Times New Roman"/>
          <w:lang w:eastAsia="cs-CZ"/>
        </w:rPr>
        <w:t>“)</w:t>
      </w:r>
    </w:p>
    <w:p w:rsidR="00FA5EB3" w:rsidRDefault="00FA5EB3" w:rsidP="009B7F3E">
      <w:pPr>
        <w:pStyle w:val="Bezmezer"/>
        <w:rPr>
          <w:rFonts w:ascii="Times New Roman" w:hAnsi="Times New Roman" w:cs="Times New Roman"/>
          <w:b/>
          <w:lang w:eastAsia="cs-CZ"/>
        </w:rPr>
      </w:pPr>
    </w:p>
    <w:p w:rsidR="00073F3B" w:rsidRPr="009B7F3E" w:rsidRDefault="00073F3B" w:rsidP="009B7F3E">
      <w:pPr>
        <w:pStyle w:val="Bezmezer"/>
        <w:rPr>
          <w:rFonts w:ascii="Times New Roman" w:hAnsi="Times New Roman" w:cs="Times New Roman"/>
          <w:b/>
          <w:lang w:eastAsia="cs-CZ"/>
        </w:rPr>
      </w:pPr>
    </w:p>
    <w:p w:rsidR="00BE53B6" w:rsidRDefault="00636697" w:rsidP="00B973EA">
      <w:pPr>
        <w:pStyle w:val="Bezmezer"/>
        <w:rPr>
          <w:rFonts w:ascii="Times New Roman" w:hAnsi="Times New Roman" w:cs="Times New Roman"/>
          <w:b/>
          <w:lang w:eastAsia="cs-CZ"/>
        </w:rPr>
      </w:pPr>
      <w:r>
        <w:rPr>
          <w:rFonts w:ascii="Times New Roman" w:hAnsi="Times New Roman" w:cs="Times New Roman"/>
          <w:b/>
          <w:lang w:eastAsia="cs-CZ"/>
        </w:rPr>
        <w:t xml:space="preserve">Dotaz č. </w:t>
      </w:r>
      <w:r w:rsidR="00B87540">
        <w:rPr>
          <w:rFonts w:ascii="Times New Roman" w:hAnsi="Times New Roman" w:cs="Times New Roman"/>
          <w:b/>
          <w:lang w:eastAsia="cs-CZ"/>
        </w:rPr>
        <w:t>109</w:t>
      </w:r>
      <w:r w:rsidR="00BE53B6" w:rsidRPr="00FC5529">
        <w:rPr>
          <w:rFonts w:ascii="Times New Roman" w:hAnsi="Times New Roman" w:cs="Times New Roman"/>
          <w:b/>
          <w:lang w:eastAsia="cs-CZ"/>
        </w:rPr>
        <w:t>:</w:t>
      </w:r>
    </w:p>
    <w:p w:rsidR="00B87540" w:rsidRPr="00B87540" w:rsidRDefault="00B87540" w:rsidP="00B87540">
      <w:pPr>
        <w:tabs>
          <w:tab w:val="left" w:pos="709"/>
        </w:tabs>
        <w:spacing w:after="0" w:line="240" w:lineRule="auto"/>
        <w:jc w:val="both"/>
        <w:rPr>
          <w:rFonts w:ascii="Times New Roman" w:eastAsia="Times New Roman" w:hAnsi="Times New Roman" w:cs="Times New Roman"/>
          <w:color w:val="000000"/>
          <w:lang w:eastAsia="cs-CZ"/>
        </w:rPr>
      </w:pPr>
      <w:r w:rsidRPr="00B87540">
        <w:rPr>
          <w:rFonts w:ascii="Times New Roman" w:eastAsia="Times New Roman" w:hAnsi="Times New Roman" w:cs="Times New Roman"/>
          <w:color w:val="000000"/>
          <w:lang w:eastAsia="cs-CZ"/>
        </w:rPr>
        <w:t xml:space="preserve">V </w:t>
      </w:r>
      <w:proofErr w:type="gramStart"/>
      <w:r w:rsidRPr="00B87540">
        <w:rPr>
          <w:rFonts w:ascii="Times New Roman" w:eastAsia="Times New Roman" w:hAnsi="Times New Roman" w:cs="Times New Roman"/>
          <w:color w:val="000000"/>
          <w:lang w:eastAsia="cs-CZ"/>
        </w:rPr>
        <w:t>zadavatelem</w:t>
      </w:r>
      <w:proofErr w:type="gramEnd"/>
      <w:r w:rsidRPr="00B87540">
        <w:rPr>
          <w:rFonts w:ascii="Times New Roman" w:eastAsia="Times New Roman" w:hAnsi="Times New Roman" w:cs="Times New Roman"/>
          <w:color w:val="000000"/>
          <w:lang w:eastAsia="cs-CZ"/>
        </w:rPr>
        <w:t xml:space="preserve"> postoupené dokumentaci – soupisu prací pro</w:t>
      </w:r>
      <w:r w:rsidRPr="00B87540">
        <w:rPr>
          <w:rFonts w:ascii="Times New Roman" w:eastAsia="Times New Roman" w:hAnsi="Times New Roman" w:cs="Times New Roman"/>
          <w:sz w:val="24"/>
          <w:szCs w:val="24"/>
          <w:lang w:eastAsia="cs-CZ"/>
        </w:rPr>
        <w:t xml:space="preserve"> </w:t>
      </w:r>
      <w:r w:rsidRPr="00B87540">
        <w:rPr>
          <w:rFonts w:ascii="Times New Roman" w:eastAsia="Times New Roman" w:hAnsi="Times New Roman" w:cs="Times New Roman"/>
          <w:color w:val="000000"/>
          <w:lang w:eastAsia="cs-CZ"/>
        </w:rPr>
        <w:t xml:space="preserve">SO 11-17-05, </w:t>
      </w:r>
      <w:proofErr w:type="spellStart"/>
      <w:r w:rsidRPr="00B87540">
        <w:rPr>
          <w:rFonts w:ascii="Times New Roman" w:eastAsia="Times New Roman" w:hAnsi="Times New Roman" w:cs="Times New Roman"/>
          <w:color w:val="000000"/>
          <w:lang w:eastAsia="cs-CZ"/>
        </w:rPr>
        <w:t>Žst</w:t>
      </w:r>
      <w:proofErr w:type="spellEnd"/>
      <w:r w:rsidRPr="00B87540">
        <w:rPr>
          <w:rFonts w:ascii="Times New Roman" w:eastAsia="Times New Roman" w:hAnsi="Times New Roman" w:cs="Times New Roman"/>
          <w:color w:val="000000"/>
          <w:lang w:eastAsia="cs-CZ"/>
        </w:rPr>
        <w:t xml:space="preserve">. Jaroměř, žel. </w:t>
      </w:r>
      <w:proofErr w:type="gramStart"/>
      <w:r w:rsidRPr="00B87540">
        <w:rPr>
          <w:rFonts w:ascii="Times New Roman" w:eastAsia="Times New Roman" w:hAnsi="Times New Roman" w:cs="Times New Roman"/>
          <w:color w:val="000000"/>
          <w:lang w:eastAsia="cs-CZ"/>
        </w:rPr>
        <w:t>přejezd</w:t>
      </w:r>
      <w:proofErr w:type="gramEnd"/>
      <w:r w:rsidRPr="00B87540">
        <w:rPr>
          <w:rFonts w:ascii="Times New Roman" w:eastAsia="Times New Roman" w:hAnsi="Times New Roman" w:cs="Times New Roman"/>
          <w:color w:val="000000"/>
          <w:lang w:eastAsia="cs-CZ"/>
        </w:rPr>
        <w:t xml:space="preserve"> P5227 v km 40,772, jsou uvedeny tyto položky:</w:t>
      </w:r>
    </w:p>
    <w:p w:rsidR="00B87540" w:rsidRPr="00B87540" w:rsidRDefault="00B87540" w:rsidP="00B87540">
      <w:pPr>
        <w:tabs>
          <w:tab w:val="left" w:pos="709"/>
        </w:tabs>
        <w:spacing w:after="0" w:line="240" w:lineRule="auto"/>
        <w:ind w:left="709"/>
        <w:jc w:val="both"/>
        <w:rPr>
          <w:rFonts w:ascii="Arial" w:eastAsia="Times New Roman" w:hAnsi="Arial" w:cs="Arial"/>
          <w:color w:val="000000"/>
          <w:lang w:eastAsia="cs-CZ"/>
        </w:rPr>
      </w:pPr>
    </w:p>
    <w:tbl>
      <w:tblPr>
        <w:tblW w:w="8647" w:type="dxa"/>
        <w:tblInd w:w="70" w:type="dxa"/>
        <w:tblCellMar>
          <w:left w:w="70" w:type="dxa"/>
          <w:right w:w="70" w:type="dxa"/>
        </w:tblCellMar>
        <w:tblLook w:val="04A0" w:firstRow="1" w:lastRow="0" w:firstColumn="1" w:lastColumn="0" w:noHBand="0" w:noVBand="1"/>
      </w:tblPr>
      <w:tblGrid>
        <w:gridCol w:w="426"/>
        <w:gridCol w:w="992"/>
        <w:gridCol w:w="5670"/>
        <w:gridCol w:w="709"/>
        <w:gridCol w:w="850"/>
      </w:tblGrid>
      <w:tr w:rsidR="00B87540" w:rsidRPr="00B87540" w:rsidTr="00B87540">
        <w:trPr>
          <w:trHeight w:val="319"/>
        </w:trPr>
        <w:tc>
          <w:tcPr>
            <w:tcW w:w="426" w:type="dxa"/>
            <w:tcBorders>
              <w:top w:val="nil"/>
              <w:left w:val="single" w:sz="8" w:space="0" w:color="auto"/>
              <w:bottom w:val="nil"/>
              <w:right w:val="single" w:sz="4" w:space="0" w:color="auto"/>
            </w:tcBorders>
            <w:shd w:val="clear" w:color="auto" w:fill="auto"/>
            <w:noWrap/>
            <w:vAlign w:val="bottom"/>
            <w:hideMark/>
          </w:tcPr>
          <w:p w:rsidR="00B87540" w:rsidRPr="00B87540" w:rsidRDefault="00B87540" w:rsidP="00B87540">
            <w:pPr>
              <w:spacing w:after="0" w:line="240" w:lineRule="auto"/>
              <w:jc w:val="right"/>
              <w:rPr>
                <w:rFonts w:ascii="Arial" w:eastAsia="Times New Roman" w:hAnsi="Arial" w:cs="Arial"/>
                <w:sz w:val="16"/>
                <w:szCs w:val="16"/>
                <w:lang w:eastAsia="cs-CZ"/>
              </w:rPr>
            </w:pPr>
            <w:r w:rsidRPr="00B87540">
              <w:rPr>
                <w:rFonts w:ascii="Arial" w:eastAsia="Times New Roman" w:hAnsi="Arial" w:cs="Arial"/>
                <w:sz w:val="16"/>
                <w:szCs w:val="16"/>
                <w:lang w:eastAsia="cs-CZ"/>
              </w:rPr>
              <w:t>4</w:t>
            </w:r>
          </w:p>
        </w:tc>
        <w:tc>
          <w:tcPr>
            <w:tcW w:w="992" w:type="dxa"/>
            <w:tcBorders>
              <w:top w:val="nil"/>
              <w:left w:val="nil"/>
              <w:bottom w:val="nil"/>
              <w:right w:val="nil"/>
            </w:tcBorders>
            <w:shd w:val="clear" w:color="auto" w:fill="auto"/>
            <w:noWrap/>
            <w:vAlign w:val="bottom"/>
            <w:hideMark/>
          </w:tcPr>
          <w:p w:rsidR="00B87540" w:rsidRPr="00B87540" w:rsidRDefault="00B87540" w:rsidP="00B87540">
            <w:pPr>
              <w:spacing w:after="0" w:line="240" w:lineRule="auto"/>
              <w:jc w:val="right"/>
              <w:rPr>
                <w:rFonts w:ascii="Arial" w:eastAsia="Times New Roman" w:hAnsi="Arial" w:cs="Arial"/>
                <w:sz w:val="16"/>
                <w:szCs w:val="16"/>
                <w:lang w:eastAsia="cs-CZ"/>
              </w:rPr>
            </w:pPr>
            <w:r w:rsidRPr="00B87540">
              <w:rPr>
                <w:rFonts w:ascii="Arial" w:eastAsia="Times New Roman" w:hAnsi="Arial" w:cs="Arial"/>
                <w:sz w:val="16"/>
                <w:szCs w:val="16"/>
                <w:lang w:eastAsia="cs-CZ"/>
              </w:rPr>
              <w:t>014102R4</w:t>
            </w:r>
          </w:p>
        </w:tc>
        <w:tc>
          <w:tcPr>
            <w:tcW w:w="5670" w:type="dxa"/>
            <w:tcBorders>
              <w:top w:val="nil"/>
              <w:left w:val="single" w:sz="4" w:space="0" w:color="auto"/>
              <w:bottom w:val="nil"/>
              <w:right w:val="single" w:sz="4" w:space="0" w:color="auto"/>
            </w:tcBorders>
            <w:shd w:val="clear" w:color="auto" w:fill="auto"/>
            <w:noWrap/>
            <w:vAlign w:val="bottom"/>
            <w:hideMark/>
          </w:tcPr>
          <w:p w:rsidR="00B87540" w:rsidRPr="00B87540" w:rsidRDefault="00B87540" w:rsidP="00B87540">
            <w:pPr>
              <w:spacing w:after="0" w:line="240" w:lineRule="auto"/>
              <w:rPr>
                <w:rFonts w:ascii="Arial" w:eastAsia="Times New Roman" w:hAnsi="Arial" w:cs="Arial"/>
                <w:sz w:val="16"/>
                <w:szCs w:val="16"/>
                <w:lang w:eastAsia="cs-CZ"/>
              </w:rPr>
            </w:pPr>
            <w:r w:rsidRPr="00B87540">
              <w:rPr>
                <w:rFonts w:ascii="Arial" w:eastAsia="Times New Roman" w:hAnsi="Arial" w:cs="Arial"/>
                <w:sz w:val="16"/>
                <w:szCs w:val="16"/>
                <w:lang w:eastAsia="cs-CZ"/>
              </w:rPr>
              <w:t>POPLATKY ZA SKLÁDKU - PRYŽ Z PANELŮ ŽELEZNIČNÍCH PŘEJEZDŮ</w:t>
            </w:r>
          </w:p>
        </w:tc>
        <w:tc>
          <w:tcPr>
            <w:tcW w:w="709" w:type="dxa"/>
            <w:tcBorders>
              <w:top w:val="nil"/>
              <w:left w:val="nil"/>
              <w:bottom w:val="nil"/>
              <w:right w:val="single" w:sz="4" w:space="0" w:color="auto"/>
            </w:tcBorders>
            <w:shd w:val="clear" w:color="auto" w:fill="auto"/>
            <w:noWrap/>
            <w:vAlign w:val="bottom"/>
            <w:hideMark/>
          </w:tcPr>
          <w:p w:rsidR="00B87540" w:rsidRPr="00B87540" w:rsidRDefault="00B87540" w:rsidP="00B87540">
            <w:pPr>
              <w:spacing w:after="0" w:line="240" w:lineRule="auto"/>
              <w:jc w:val="center"/>
              <w:rPr>
                <w:rFonts w:ascii="Arial" w:eastAsia="Times New Roman" w:hAnsi="Arial" w:cs="Arial"/>
                <w:sz w:val="16"/>
                <w:szCs w:val="16"/>
                <w:lang w:eastAsia="cs-CZ"/>
              </w:rPr>
            </w:pPr>
            <w:r w:rsidRPr="00B87540">
              <w:rPr>
                <w:rFonts w:ascii="Arial" w:eastAsia="Times New Roman" w:hAnsi="Arial" w:cs="Arial"/>
                <w:sz w:val="16"/>
                <w:szCs w:val="16"/>
                <w:lang w:eastAsia="cs-CZ"/>
              </w:rPr>
              <w:t>T</w:t>
            </w:r>
          </w:p>
        </w:tc>
        <w:tc>
          <w:tcPr>
            <w:tcW w:w="850" w:type="dxa"/>
            <w:tcBorders>
              <w:top w:val="nil"/>
              <w:left w:val="nil"/>
              <w:bottom w:val="nil"/>
              <w:right w:val="single" w:sz="4" w:space="0" w:color="auto"/>
            </w:tcBorders>
            <w:shd w:val="clear" w:color="auto" w:fill="auto"/>
            <w:noWrap/>
            <w:vAlign w:val="bottom"/>
            <w:hideMark/>
          </w:tcPr>
          <w:p w:rsidR="00B87540" w:rsidRPr="00B87540" w:rsidRDefault="00B87540" w:rsidP="00B87540">
            <w:pPr>
              <w:spacing w:after="0" w:line="240" w:lineRule="auto"/>
              <w:jc w:val="right"/>
              <w:rPr>
                <w:rFonts w:ascii="Arial" w:eastAsia="Times New Roman" w:hAnsi="Arial" w:cs="Arial"/>
                <w:sz w:val="16"/>
                <w:szCs w:val="16"/>
                <w:lang w:eastAsia="cs-CZ"/>
              </w:rPr>
            </w:pPr>
            <w:r w:rsidRPr="00B87540">
              <w:rPr>
                <w:rFonts w:ascii="Arial" w:eastAsia="Times New Roman" w:hAnsi="Arial" w:cs="Arial"/>
                <w:sz w:val="16"/>
                <w:szCs w:val="16"/>
                <w:lang w:eastAsia="cs-CZ"/>
              </w:rPr>
              <w:t>2,565</w:t>
            </w:r>
          </w:p>
        </w:tc>
      </w:tr>
      <w:tr w:rsidR="00B87540" w:rsidRPr="00B87540" w:rsidTr="00B87540">
        <w:trPr>
          <w:trHeight w:val="319"/>
        </w:trPr>
        <w:tc>
          <w:tcPr>
            <w:tcW w:w="426" w:type="dxa"/>
            <w:tcBorders>
              <w:top w:val="nil"/>
              <w:left w:val="single" w:sz="8" w:space="0" w:color="auto"/>
              <w:bottom w:val="nil"/>
              <w:right w:val="single" w:sz="4" w:space="0" w:color="auto"/>
            </w:tcBorders>
            <w:shd w:val="clear" w:color="auto" w:fill="auto"/>
            <w:noWrap/>
            <w:vAlign w:val="bottom"/>
            <w:hideMark/>
          </w:tcPr>
          <w:p w:rsidR="00B87540" w:rsidRPr="00B87540" w:rsidRDefault="00B87540" w:rsidP="00B87540">
            <w:pPr>
              <w:spacing w:after="0" w:line="240" w:lineRule="auto"/>
              <w:jc w:val="right"/>
              <w:rPr>
                <w:rFonts w:ascii="Arial" w:eastAsia="Times New Roman" w:hAnsi="Arial" w:cs="Arial"/>
                <w:sz w:val="16"/>
                <w:szCs w:val="16"/>
                <w:lang w:eastAsia="cs-CZ"/>
              </w:rPr>
            </w:pPr>
            <w:r w:rsidRPr="00B87540">
              <w:rPr>
                <w:rFonts w:ascii="Arial" w:eastAsia="Times New Roman" w:hAnsi="Arial" w:cs="Arial"/>
                <w:sz w:val="16"/>
                <w:szCs w:val="16"/>
                <w:lang w:eastAsia="cs-CZ"/>
              </w:rPr>
              <w:t>5</w:t>
            </w:r>
          </w:p>
        </w:tc>
        <w:tc>
          <w:tcPr>
            <w:tcW w:w="992" w:type="dxa"/>
            <w:tcBorders>
              <w:top w:val="nil"/>
              <w:left w:val="nil"/>
              <w:bottom w:val="nil"/>
              <w:right w:val="nil"/>
            </w:tcBorders>
            <w:shd w:val="clear" w:color="auto" w:fill="auto"/>
            <w:noWrap/>
            <w:vAlign w:val="bottom"/>
            <w:hideMark/>
          </w:tcPr>
          <w:p w:rsidR="00B87540" w:rsidRPr="00B87540" w:rsidRDefault="00B87540" w:rsidP="00B87540">
            <w:pPr>
              <w:spacing w:after="0" w:line="240" w:lineRule="auto"/>
              <w:jc w:val="right"/>
              <w:rPr>
                <w:rFonts w:ascii="Arial" w:eastAsia="Times New Roman" w:hAnsi="Arial" w:cs="Arial"/>
                <w:sz w:val="16"/>
                <w:szCs w:val="16"/>
                <w:lang w:eastAsia="cs-CZ"/>
              </w:rPr>
            </w:pPr>
            <w:r w:rsidRPr="00B87540">
              <w:rPr>
                <w:rFonts w:ascii="Arial" w:eastAsia="Times New Roman" w:hAnsi="Arial" w:cs="Arial"/>
                <w:sz w:val="16"/>
                <w:szCs w:val="16"/>
                <w:lang w:eastAsia="cs-CZ"/>
              </w:rPr>
              <w:t>014102R5</w:t>
            </w:r>
          </w:p>
        </w:tc>
        <w:tc>
          <w:tcPr>
            <w:tcW w:w="5670" w:type="dxa"/>
            <w:tcBorders>
              <w:top w:val="nil"/>
              <w:left w:val="single" w:sz="4" w:space="0" w:color="auto"/>
              <w:bottom w:val="nil"/>
              <w:right w:val="single" w:sz="4" w:space="0" w:color="auto"/>
            </w:tcBorders>
            <w:shd w:val="clear" w:color="auto" w:fill="auto"/>
            <w:noWrap/>
            <w:vAlign w:val="bottom"/>
            <w:hideMark/>
          </w:tcPr>
          <w:p w:rsidR="00B87540" w:rsidRPr="00B87540" w:rsidRDefault="00B87540" w:rsidP="00B87540">
            <w:pPr>
              <w:spacing w:after="0" w:line="240" w:lineRule="auto"/>
              <w:rPr>
                <w:rFonts w:ascii="Arial" w:eastAsia="Times New Roman" w:hAnsi="Arial" w:cs="Arial"/>
                <w:sz w:val="16"/>
                <w:szCs w:val="16"/>
                <w:lang w:eastAsia="cs-CZ"/>
              </w:rPr>
            </w:pPr>
            <w:r w:rsidRPr="00B87540">
              <w:rPr>
                <w:rFonts w:ascii="Arial" w:eastAsia="Times New Roman" w:hAnsi="Arial" w:cs="Arial"/>
                <w:sz w:val="16"/>
                <w:szCs w:val="16"/>
                <w:lang w:eastAsia="cs-CZ"/>
              </w:rPr>
              <w:t>POPLATKY ZA SKLÁDKU - DLAŽEBNÍ KOSTKY Z KAMENE</w:t>
            </w:r>
          </w:p>
        </w:tc>
        <w:tc>
          <w:tcPr>
            <w:tcW w:w="709" w:type="dxa"/>
            <w:tcBorders>
              <w:top w:val="nil"/>
              <w:left w:val="nil"/>
              <w:bottom w:val="nil"/>
              <w:right w:val="single" w:sz="4" w:space="0" w:color="auto"/>
            </w:tcBorders>
            <w:shd w:val="clear" w:color="auto" w:fill="auto"/>
            <w:noWrap/>
            <w:vAlign w:val="bottom"/>
            <w:hideMark/>
          </w:tcPr>
          <w:p w:rsidR="00B87540" w:rsidRPr="00B87540" w:rsidRDefault="00B87540" w:rsidP="00B87540">
            <w:pPr>
              <w:spacing w:after="0" w:line="240" w:lineRule="auto"/>
              <w:jc w:val="center"/>
              <w:rPr>
                <w:rFonts w:ascii="Arial" w:eastAsia="Times New Roman" w:hAnsi="Arial" w:cs="Arial"/>
                <w:sz w:val="16"/>
                <w:szCs w:val="16"/>
                <w:lang w:eastAsia="cs-CZ"/>
              </w:rPr>
            </w:pPr>
            <w:r w:rsidRPr="00B87540">
              <w:rPr>
                <w:rFonts w:ascii="Arial" w:eastAsia="Times New Roman" w:hAnsi="Arial" w:cs="Arial"/>
                <w:sz w:val="16"/>
                <w:szCs w:val="16"/>
                <w:lang w:eastAsia="cs-CZ"/>
              </w:rPr>
              <w:t>T</w:t>
            </w:r>
          </w:p>
        </w:tc>
        <w:tc>
          <w:tcPr>
            <w:tcW w:w="850" w:type="dxa"/>
            <w:tcBorders>
              <w:top w:val="nil"/>
              <w:left w:val="nil"/>
              <w:bottom w:val="nil"/>
              <w:right w:val="single" w:sz="4" w:space="0" w:color="auto"/>
            </w:tcBorders>
            <w:shd w:val="clear" w:color="auto" w:fill="auto"/>
            <w:noWrap/>
            <w:vAlign w:val="bottom"/>
            <w:hideMark/>
          </w:tcPr>
          <w:p w:rsidR="00B87540" w:rsidRPr="00B87540" w:rsidRDefault="00B87540" w:rsidP="00B87540">
            <w:pPr>
              <w:spacing w:after="0" w:line="240" w:lineRule="auto"/>
              <w:jc w:val="right"/>
              <w:rPr>
                <w:rFonts w:ascii="Arial" w:eastAsia="Times New Roman" w:hAnsi="Arial" w:cs="Arial"/>
                <w:sz w:val="16"/>
                <w:szCs w:val="16"/>
                <w:lang w:eastAsia="cs-CZ"/>
              </w:rPr>
            </w:pPr>
            <w:r w:rsidRPr="00B87540">
              <w:rPr>
                <w:rFonts w:ascii="Arial" w:eastAsia="Times New Roman" w:hAnsi="Arial" w:cs="Arial"/>
                <w:sz w:val="16"/>
                <w:szCs w:val="16"/>
                <w:lang w:eastAsia="cs-CZ"/>
              </w:rPr>
              <w:t>25,150</w:t>
            </w:r>
          </w:p>
        </w:tc>
      </w:tr>
    </w:tbl>
    <w:p w:rsidR="00B87540" w:rsidRPr="00B87540" w:rsidRDefault="00B87540" w:rsidP="00B87540">
      <w:pPr>
        <w:tabs>
          <w:tab w:val="left" w:pos="709"/>
        </w:tabs>
        <w:spacing w:after="0" w:line="240" w:lineRule="auto"/>
        <w:ind w:left="709"/>
        <w:jc w:val="both"/>
        <w:rPr>
          <w:rFonts w:ascii="Times New Roman" w:eastAsia="Times New Roman" w:hAnsi="Times New Roman" w:cs="Times New Roman"/>
          <w:color w:val="000000"/>
          <w:lang w:eastAsia="cs-CZ"/>
        </w:rPr>
      </w:pPr>
    </w:p>
    <w:p w:rsidR="00B87540" w:rsidRPr="00B87540" w:rsidRDefault="00B87540" w:rsidP="00B87540">
      <w:pPr>
        <w:tabs>
          <w:tab w:val="left" w:pos="709"/>
        </w:tabs>
        <w:spacing w:after="0" w:line="240" w:lineRule="auto"/>
        <w:jc w:val="both"/>
        <w:rPr>
          <w:rFonts w:ascii="Times New Roman" w:eastAsia="Times New Roman" w:hAnsi="Times New Roman" w:cs="Times New Roman"/>
          <w:color w:val="000000"/>
          <w:lang w:eastAsia="cs-CZ"/>
        </w:rPr>
      </w:pPr>
      <w:r w:rsidRPr="00B87540">
        <w:rPr>
          <w:rFonts w:ascii="Times New Roman" w:eastAsia="Times New Roman" w:hAnsi="Times New Roman" w:cs="Times New Roman"/>
          <w:color w:val="000000"/>
          <w:lang w:eastAsia="cs-CZ"/>
        </w:rPr>
        <w:t>Žádáme zadavatele o doplnění katalogového č. odpadu.</w:t>
      </w:r>
    </w:p>
    <w:p w:rsidR="00977AE0" w:rsidRDefault="00977AE0" w:rsidP="009B7F3E">
      <w:pPr>
        <w:pStyle w:val="Bezmezer"/>
        <w:rPr>
          <w:rFonts w:ascii="Times New Roman" w:hAnsi="Times New Roman" w:cs="Times New Roman"/>
          <w:b/>
          <w:lang w:eastAsia="cs-CZ"/>
        </w:rPr>
      </w:pPr>
    </w:p>
    <w:p w:rsidR="00BE53B6" w:rsidRPr="0090793C" w:rsidRDefault="00BE53B6" w:rsidP="009B7F3E">
      <w:pPr>
        <w:pStyle w:val="Bezmezer"/>
        <w:rPr>
          <w:rFonts w:ascii="Times New Roman" w:hAnsi="Times New Roman" w:cs="Times New Roman"/>
          <w:b/>
          <w:lang w:eastAsia="cs-CZ"/>
        </w:rPr>
      </w:pPr>
      <w:r w:rsidRPr="0090793C">
        <w:rPr>
          <w:rFonts w:ascii="Times New Roman" w:hAnsi="Times New Roman" w:cs="Times New Roman"/>
          <w:b/>
          <w:lang w:eastAsia="cs-CZ"/>
        </w:rPr>
        <w:t>Odpověď</w:t>
      </w:r>
      <w:r w:rsidR="00636697" w:rsidRPr="0090793C">
        <w:rPr>
          <w:rFonts w:ascii="Times New Roman" w:hAnsi="Times New Roman" w:cs="Times New Roman"/>
          <w:b/>
          <w:lang w:eastAsia="cs-CZ"/>
        </w:rPr>
        <w:t xml:space="preserve"> k dotazu č. </w:t>
      </w:r>
      <w:r w:rsidR="00B87540">
        <w:rPr>
          <w:rFonts w:ascii="Times New Roman" w:hAnsi="Times New Roman" w:cs="Times New Roman"/>
          <w:b/>
          <w:lang w:eastAsia="cs-CZ"/>
        </w:rPr>
        <w:t>109</w:t>
      </w:r>
      <w:r w:rsidRPr="0090793C">
        <w:rPr>
          <w:rFonts w:ascii="Times New Roman" w:hAnsi="Times New Roman" w:cs="Times New Roman"/>
          <w:b/>
          <w:lang w:eastAsia="cs-CZ"/>
        </w:rPr>
        <w:t xml:space="preserve">: </w:t>
      </w:r>
    </w:p>
    <w:p w:rsidR="00B66025" w:rsidRPr="001012E0" w:rsidRDefault="00B66025" w:rsidP="00B66025">
      <w:pPr>
        <w:spacing w:after="0" w:line="280" w:lineRule="atLeast"/>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Katalogové číslo odpadu pol. č. 4 Poplatky za skládku - Pryž z panelů železničních přejezdů je 16 01 22 a pol. č. 5 Poplatky za skládku - Dlažební kostky z kamene je 17 09 04.</w:t>
      </w:r>
    </w:p>
    <w:p w:rsidR="00B66025" w:rsidRPr="001012E0" w:rsidRDefault="00B66025" w:rsidP="00B66025">
      <w:pPr>
        <w:spacing w:after="0" w:line="280" w:lineRule="atLeast"/>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Soupis prací objetu SO 11-17-05 je opraven.</w:t>
      </w:r>
    </w:p>
    <w:p w:rsidR="00B66025" w:rsidRDefault="00B66025" w:rsidP="00B66025">
      <w:pPr>
        <w:spacing w:after="0" w:line="280" w:lineRule="atLeast"/>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 xml:space="preserve">Příloha: </w:t>
      </w:r>
      <w:r w:rsidRPr="00741AF4">
        <w:rPr>
          <w:rFonts w:ascii="Times New Roman" w:eastAsia="Times New Roman" w:hAnsi="Times New Roman" w:cs="Times New Roman"/>
          <w:i/>
          <w:lang w:eastAsia="cs-CZ"/>
        </w:rPr>
        <w:t>SO_11-17-05_SP_a</w:t>
      </w:r>
      <w:r>
        <w:rPr>
          <w:rFonts w:ascii="Times New Roman" w:eastAsia="Times New Roman" w:hAnsi="Times New Roman" w:cs="Times New Roman"/>
          <w:i/>
          <w:lang w:eastAsia="cs-CZ"/>
        </w:rPr>
        <w:t>.xls</w:t>
      </w:r>
    </w:p>
    <w:p w:rsidR="00CA3B41" w:rsidRDefault="00CA3B41" w:rsidP="006077A8">
      <w:pPr>
        <w:pStyle w:val="Bezmezer"/>
        <w:rPr>
          <w:rFonts w:ascii="Times New Roman" w:hAnsi="Times New Roman" w:cs="Times New Roman"/>
          <w:b/>
          <w:lang w:eastAsia="cs-CZ"/>
        </w:rPr>
      </w:pPr>
    </w:p>
    <w:p w:rsidR="00445A13" w:rsidRPr="0090793C" w:rsidRDefault="00445A13" w:rsidP="006077A8">
      <w:pPr>
        <w:pStyle w:val="Bezmezer"/>
        <w:rPr>
          <w:rFonts w:ascii="Times New Roman" w:hAnsi="Times New Roman" w:cs="Times New Roman"/>
          <w:b/>
          <w:lang w:eastAsia="cs-CZ"/>
        </w:rPr>
      </w:pPr>
    </w:p>
    <w:p w:rsidR="00EC2C55" w:rsidRPr="0090793C" w:rsidRDefault="00B87540" w:rsidP="00B973EA">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110</w:t>
      </w:r>
      <w:r w:rsidR="00EC2C55" w:rsidRPr="0090793C">
        <w:rPr>
          <w:rFonts w:ascii="Times New Roman" w:eastAsia="Times New Roman" w:hAnsi="Times New Roman" w:cs="Times New Roman"/>
          <w:b/>
          <w:noProof/>
        </w:rPr>
        <w:t>:</w:t>
      </w:r>
    </w:p>
    <w:p w:rsidR="00B87540" w:rsidRPr="00B87540" w:rsidRDefault="00B87540" w:rsidP="007F2FF0">
      <w:pPr>
        <w:tabs>
          <w:tab w:val="left" w:pos="709"/>
        </w:tabs>
        <w:spacing w:after="0" w:line="240" w:lineRule="auto"/>
        <w:jc w:val="both"/>
        <w:rPr>
          <w:rFonts w:ascii="Times New Roman" w:eastAsia="Times New Roman" w:hAnsi="Times New Roman" w:cs="Times New Roman"/>
          <w:color w:val="000000"/>
          <w:lang w:eastAsia="cs-CZ"/>
        </w:rPr>
      </w:pPr>
      <w:r w:rsidRPr="00B87540">
        <w:rPr>
          <w:rFonts w:ascii="Times New Roman" w:eastAsia="Times New Roman" w:hAnsi="Times New Roman" w:cs="Times New Roman"/>
          <w:color w:val="000000"/>
          <w:lang w:eastAsia="cs-CZ"/>
        </w:rPr>
        <w:t xml:space="preserve">V </w:t>
      </w:r>
      <w:proofErr w:type="gramStart"/>
      <w:r w:rsidRPr="00B87540">
        <w:rPr>
          <w:rFonts w:ascii="Times New Roman" w:eastAsia="Times New Roman" w:hAnsi="Times New Roman" w:cs="Times New Roman"/>
          <w:color w:val="000000"/>
          <w:lang w:eastAsia="cs-CZ"/>
        </w:rPr>
        <w:t>zadavatelem</w:t>
      </w:r>
      <w:proofErr w:type="gramEnd"/>
      <w:r w:rsidRPr="00B87540">
        <w:rPr>
          <w:rFonts w:ascii="Times New Roman" w:eastAsia="Times New Roman" w:hAnsi="Times New Roman" w:cs="Times New Roman"/>
          <w:color w:val="000000"/>
          <w:lang w:eastAsia="cs-CZ"/>
        </w:rPr>
        <w:t xml:space="preserve"> postoupené dokumentaci – soupisu prací pro</w:t>
      </w:r>
      <w:r w:rsidRPr="00B87540">
        <w:rPr>
          <w:rFonts w:ascii="Times New Roman" w:eastAsia="Times New Roman" w:hAnsi="Times New Roman" w:cs="Times New Roman"/>
          <w:sz w:val="24"/>
          <w:szCs w:val="24"/>
          <w:lang w:eastAsia="cs-CZ"/>
        </w:rPr>
        <w:t xml:space="preserve"> </w:t>
      </w:r>
      <w:r w:rsidRPr="00B87540">
        <w:rPr>
          <w:rFonts w:ascii="Times New Roman" w:eastAsia="Times New Roman" w:hAnsi="Times New Roman" w:cs="Times New Roman"/>
          <w:color w:val="000000"/>
          <w:lang w:eastAsia="cs-CZ"/>
        </w:rPr>
        <w:t xml:space="preserve">SO 11-15-03.3, </w:t>
      </w:r>
      <w:proofErr w:type="spellStart"/>
      <w:r w:rsidRPr="00B87540">
        <w:rPr>
          <w:rFonts w:ascii="Times New Roman" w:eastAsia="Times New Roman" w:hAnsi="Times New Roman" w:cs="Times New Roman"/>
          <w:color w:val="000000"/>
          <w:lang w:eastAsia="cs-CZ"/>
        </w:rPr>
        <w:t>Žst</w:t>
      </w:r>
      <w:proofErr w:type="spellEnd"/>
      <w:r w:rsidRPr="00B87540">
        <w:rPr>
          <w:rFonts w:ascii="Times New Roman" w:eastAsia="Times New Roman" w:hAnsi="Times New Roman" w:cs="Times New Roman"/>
          <w:color w:val="000000"/>
          <w:lang w:eastAsia="cs-CZ"/>
        </w:rPr>
        <w:t>. Jaroměř, stavební úpravy VB pro technologii - Umělé osvětlení a vnitřní silnoproudé rozvody, je uvedena tato položka:</w:t>
      </w:r>
    </w:p>
    <w:p w:rsidR="00B87540" w:rsidRPr="00B87540" w:rsidRDefault="00B87540" w:rsidP="00B87540">
      <w:pPr>
        <w:tabs>
          <w:tab w:val="left" w:pos="709"/>
        </w:tabs>
        <w:spacing w:after="0" w:line="240" w:lineRule="auto"/>
        <w:ind w:left="709"/>
        <w:jc w:val="both"/>
        <w:rPr>
          <w:rFonts w:ascii="Arial" w:eastAsia="Times New Roman" w:hAnsi="Arial" w:cs="Arial"/>
          <w:color w:val="000000"/>
          <w:lang w:eastAsia="cs-CZ"/>
        </w:rPr>
      </w:pPr>
    </w:p>
    <w:tbl>
      <w:tblPr>
        <w:tblW w:w="8647" w:type="dxa"/>
        <w:tblInd w:w="70" w:type="dxa"/>
        <w:tblCellMar>
          <w:left w:w="70" w:type="dxa"/>
          <w:right w:w="70" w:type="dxa"/>
        </w:tblCellMar>
        <w:tblLook w:val="04A0" w:firstRow="1" w:lastRow="0" w:firstColumn="1" w:lastColumn="0" w:noHBand="0" w:noVBand="1"/>
      </w:tblPr>
      <w:tblGrid>
        <w:gridCol w:w="426"/>
        <w:gridCol w:w="992"/>
        <w:gridCol w:w="5670"/>
        <w:gridCol w:w="709"/>
        <w:gridCol w:w="850"/>
      </w:tblGrid>
      <w:tr w:rsidR="00B87540" w:rsidRPr="00B87540" w:rsidTr="007F2FF0">
        <w:trPr>
          <w:trHeight w:val="571"/>
        </w:trPr>
        <w:tc>
          <w:tcPr>
            <w:tcW w:w="426" w:type="dxa"/>
            <w:tcBorders>
              <w:top w:val="nil"/>
              <w:left w:val="single" w:sz="8" w:space="0" w:color="auto"/>
              <w:bottom w:val="nil"/>
              <w:right w:val="single" w:sz="4" w:space="0" w:color="auto"/>
            </w:tcBorders>
            <w:shd w:val="clear" w:color="auto" w:fill="auto"/>
            <w:noWrap/>
            <w:vAlign w:val="bottom"/>
            <w:hideMark/>
          </w:tcPr>
          <w:p w:rsidR="00B87540" w:rsidRPr="00B87540" w:rsidRDefault="00B87540" w:rsidP="00B87540">
            <w:pPr>
              <w:spacing w:after="0" w:line="240" w:lineRule="auto"/>
              <w:rPr>
                <w:rFonts w:ascii="Arial" w:eastAsia="Times New Roman" w:hAnsi="Arial" w:cs="Arial"/>
                <w:sz w:val="16"/>
                <w:szCs w:val="16"/>
                <w:lang w:eastAsia="cs-CZ"/>
              </w:rPr>
            </w:pPr>
            <w:r w:rsidRPr="00B87540">
              <w:rPr>
                <w:rFonts w:ascii="Arial" w:eastAsia="Times New Roman" w:hAnsi="Arial" w:cs="Arial"/>
                <w:sz w:val="16"/>
                <w:szCs w:val="16"/>
                <w:lang w:eastAsia="cs-CZ"/>
              </w:rPr>
              <w:t> </w:t>
            </w:r>
          </w:p>
        </w:tc>
        <w:tc>
          <w:tcPr>
            <w:tcW w:w="992" w:type="dxa"/>
            <w:tcBorders>
              <w:top w:val="nil"/>
              <w:left w:val="nil"/>
              <w:bottom w:val="nil"/>
              <w:right w:val="single" w:sz="4" w:space="0" w:color="auto"/>
            </w:tcBorders>
            <w:shd w:val="clear" w:color="auto" w:fill="auto"/>
            <w:noWrap/>
            <w:hideMark/>
          </w:tcPr>
          <w:p w:rsidR="00B87540" w:rsidRPr="00B87540" w:rsidRDefault="00B87540" w:rsidP="00B87540">
            <w:pPr>
              <w:spacing w:after="0" w:line="240" w:lineRule="auto"/>
              <w:jc w:val="right"/>
              <w:rPr>
                <w:rFonts w:ascii="Arial" w:eastAsia="Times New Roman" w:hAnsi="Arial" w:cs="Arial"/>
                <w:sz w:val="16"/>
                <w:szCs w:val="16"/>
                <w:lang w:eastAsia="cs-CZ"/>
              </w:rPr>
            </w:pPr>
            <w:r w:rsidRPr="00B87540">
              <w:rPr>
                <w:rFonts w:ascii="Arial" w:eastAsia="Times New Roman" w:hAnsi="Arial" w:cs="Arial"/>
                <w:sz w:val="16"/>
                <w:szCs w:val="16"/>
                <w:lang w:eastAsia="cs-CZ"/>
              </w:rPr>
              <w:t>014621_R</w:t>
            </w:r>
          </w:p>
        </w:tc>
        <w:tc>
          <w:tcPr>
            <w:tcW w:w="5670" w:type="dxa"/>
            <w:tcBorders>
              <w:top w:val="nil"/>
              <w:left w:val="nil"/>
              <w:bottom w:val="nil"/>
              <w:right w:val="single" w:sz="4" w:space="0" w:color="auto"/>
            </w:tcBorders>
            <w:shd w:val="clear" w:color="auto" w:fill="auto"/>
            <w:noWrap/>
            <w:hideMark/>
          </w:tcPr>
          <w:p w:rsidR="00B87540" w:rsidRPr="00B87540" w:rsidRDefault="00B87540" w:rsidP="00B87540">
            <w:pPr>
              <w:spacing w:after="0" w:line="240" w:lineRule="auto"/>
              <w:rPr>
                <w:rFonts w:ascii="Arial" w:eastAsia="Times New Roman" w:hAnsi="Arial" w:cs="Arial"/>
                <w:sz w:val="16"/>
                <w:szCs w:val="16"/>
                <w:lang w:eastAsia="cs-CZ"/>
              </w:rPr>
            </w:pPr>
            <w:r w:rsidRPr="00B87540">
              <w:rPr>
                <w:rFonts w:ascii="Arial" w:eastAsia="Times New Roman" w:hAnsi="Arial" w:cs="Arial"/>
                <w:sz w:val="16"/>
                <w:szCs w:val="16"/>
                <w:lang w:eastAsia="cs-CZ"/>
              </w:rPr>
              <w:t xml:space="preserve">Poplatky za </w:t>
            </w:r>
            <w:proofErr w:type="spellStart"/>
            <w:r w:rsidRPr="00B87540">
              <w:rPr>
                <w:rFonts w:ascii="Arial" w:eastAsia="Times New Roman" w:hAnsi="Arial" w:cs="Arial"/>
                <w:sz w:val="16"/>
                <w:szCs w:val="16"/>
                <w:lang w:eastAsia="cs-CZ"/>
              </w:rPr>
              <w:t>likvidaců</w:t>
            </w:r>
            <w:proofErr w:type="spellEnd"/>
            <w:r w:rsidRPr="00B87540">
              <w:rPr>
                <w:rFonts w:ascii="Arial" w:eastAsia="Times New Roman" w:hAnsi="Arial" w:cs="Arial"/>
                <w:sz w:val="16"/>
                <w:szCs w:val="16"/>
                <w:lang w:eastAsia="cs-CZ"/>
              </w:rPr>
              <w:t xml:space="preserve"> odpadů nebezpečných - Kabely s plastovou izolací</w:t>
            </w:r>
          </w:p>
        </w:tc>
        <w:tc>
          <w:tcPr>
            <w:tcW w:w="709" w:type="dxa"/>
            <w:tcBorders>
              <w:top w:val="nil"/>
              <w:left w:val="nil"/>
              <w:bottom w:val="nil"/>
              <w:right w:val="single" w:sz="4" w:space="0" w:color="auto"/>
            </w:tcBorders>
            <w:shd w:val="clear" w:color="auto" w:fill="auto"/>
            <w:noWrap/>
            <w:hideMark/>
          </w:tcPr>
          <w:p w:rsidR="00B87540" w:rsidRPr="00B87540" w:rsidRDefault="00B87540" w:rsidP="00B87540">
            <w:pPr>
              <w:spacing w:after="0" w:line="240" w:lineRule="auto"/>
              <w:jc w:val="center"/>
              <w:rPr>
                <w:rFonts w:ascii="Arial" w:eastAsia="Times New Roman" w:hAnsi="Arial" w:cs="Arial"/>
                <w:sz w:val="16"/>
                <w:szCs w:val="16"/>
                <w:lang w:eastAsia="cs-CZ"/>
              </w:rPr>
            </w:pPr>
            <w:r w:rsidRPr="00B87540">
              <w:rPr>
                <w:rFonts w:ascii="Arial" w:eastAsia="Times New Roman" w:hAnsi="Arial" w:cs="Arial"/>
                <w:sz w:val="16"/>
                <w:szCs w:val="16"/>
                <w:lang w:eastAsia="cs-CZ"/>
              </w:rPr>
              <w:t>t</w:t>
            </w:r>
          </w:p>
        </w:tc>
        <w:tc>
          <w:tcPr>
            <w:tcW w:w="850" w:type="dxa"/>
            <w:tcBorders>
              <w:top w:val="nil"/>
              <w:left w:val="nil"/>
              <w:bottom w:val="nil"/>
              <w:right w:val="single" w:sz="4" w:space="0" w:color="auto"/>
            </w:tcBorders>
            <w:shd w:val="clear" w:color="auto" w:fill="auto"/>
            <w:noWrap/>
            <w:hideMark/>
          </w:tcPr>
          <w:p w:rsidR="00B87540" w:rsidRPr="00B87540" w:rsidRDefault="00B87540" w:rsidP="00B87540">
            <w:pPr>
              <w:spacing w:after="0" w:line="240" w:lineRule="auto"/>
              <w:jc w:val="center"/>
              <w:rPr>
                <w:rFonts w:ascii="Arial" w:eastAsia="Times New Roman" w:hAnsi="Arial" w:cs="Arial"/>
                <w:sz w:val="16"/>
                <w:szCs w:val="16"/>
                <w:lang w:eastAsia="cs-CZ"/>
              </w:rPr>
            </w:pPr>
            <w:r w:rsidRPr="00B87540">
              <w:rPr>
                <w:rFonts w:ascii="Arial" w:eastAsia="Times New Roman" w:hAnsi="Arial" w:cs="Arial"/>
                <w:sz w:val="16"/>
                <w:szCs w:val="16"/>
                <w:lang w:eastAsia="cs-CZ"/>
              </w:rPr>
              <w:t>0,500</w:t>
            </w:r>
          </w:p>
        </w:tc>
      </w:tr>
    </w:tbl>
    <w:p w:rsidR="00B87540" w:rsidRPr="00B87540" w:rsidRDefault="00B87540" w:rsidP="00B87540">
      <w:pPr>
        <w:tabs>
          <w:tab w:val="left" w:pos="709"/>
        </w:tabs>
        <w:spacing w:after="0" w:line="240" w:lineRule="auto"/>
        <w:ind w:left="709"/>
        <w:jc w:val="both"/>
        <w:rPr>
          <w:rFonts w:ascii="Arial" w:eastAsia="Times New Roman" w:hAnsi="Arial" w:cs="Arial"/>
          <w:color w:val="000000"/>
          <w:lang w:eastAsia="cs-CZ"/>
        </w:rPr>
      </w:pPr>
    </w:p>
    <w:p w:rsidR="00B87540" w:rsidRPr="00B87540" w:rsidRDefault="00B87540" w:rsidP="007F2FF0">
      <w:pPr>
        <w:tabs>
          <w:tab w:val="left" w:pos="709"/>
        </w:tabs>
        <w:spacing w:after="0" w:line="240" w:lineRule="auto"/>
        <w:jc w:val="both"/>
        <w:rPr>
          <w:rFonts w:ascii="Times New Roman" w:eastAsia="Times New Roman" w:hAnsi="Times New Roman" w:cs="Times New Roman"/>
          <w:color w:val="000000"/>
          <w:lang w:eastAsia="cs-CZ"/>
        </w:rPr>
      </w:pPr>
      <w:r w:rsidRPr="00B87540">
        <w:rPr>
          <w:rFonts w:ascii="Times New Roman" w:eastAsia="Times New Roman" w:hAnsi="Times New Roman" w:cs="Times New Roman"/>
          <w:color w:val="000000"/>
          <w:lang w:eastAsia="cs-CZ"/>
        </w:rPr>
        <w:t>Žádáme zadavatele o doplnění katalogového č. odpadu.</w:t>
      </w:r>
    </w:p>
    <w:p w:rsidR="00D73AE0" w:rsidRPr="0090793C" w:rsidRDefault="00D73AE0" w:rsidP="00D73AE0">
      <w:pPr>
        <w:spacing w:after="0" w:line="280" w:lineRule="atLeast"/>
        <w:rPr>
          <w:rFonts w:ascii="Times New Roman" w:eastAsia="Times New Roman" w:hAnsi="Times New Roman" w:cs="Times New Roman"/>
          <w:noProof/>
        </w:rPr>
      </w:pPr>
    </w:p>
    <w:p w:rsidR="00EC2C55" w:rsidRPr="0090793C" w:rsidRDefault="00B87540" w:rsidP="00EC2C55">
      <w:pPr>
        <w:spacing w:after="0" w:line="280" w:lineRule="atLeast"/>
        <w:rPr>
          <w:rFonts w:ascii="Times New Roman" w:eastAsia="Times New Roman" w:hAnsi="Times New Roman" w:cs="Times New Roman"/>
          <w:b/>
          <w:noProof/>
        </w:rPr>
      </w:pPr>
      <w:r>
        <w:rPr>
          <w:rFonts w:ascii="Times New Roman" w:eastAsia="Times New Roman" w:hAnsi="Times New Roman" w:cs="Times New Roman"/>
          <w:b/>
          <w:noProof/>
        </w:rPr>
        <w:t>Odpověď k dotazu č. 110</w:t>
      </w:r>
      <w:r w:rsidR="00EC2C55" w:rsidRPr="0090793C">
        <w:rPr>
          <w:rFonts w:ascii="Times New Roman" w:eastAsia="Times New Roman" w:hAnsi="Times New Roman" w:cs="Times New Roman"/>
          <w:b/>
          <w:noProof/>
        </w:rPr>
        <w:t xml:space="preserve">: </w:t>
      </w:r>
    </w:p>
    <w:p w:rsidR="00B66025" w:rsidRPr="001012E0" w:rsidRDefault="00B66025" w:rsidP="00B66025">
      <w:pPr>
        <w:spacing w:after="0" w:line="280" w:lineRule="atLeast"/>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Soupis prací objektu SO_11-15-03.3 je doplněn.</w:t>
      </w:r>
    </w:p>
    <w:p w:rsidR="00B66025" w:rsidRPr="001012E0" w:rsidRDefault="00B66025" w:rsidP="00B66025">
      <w:pPr>
        <w:pStyle w:val="Bezmezer"/>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 xml:space="preserve">Příloha: </w:t>
      </w:r>
      <w:r w:rsidRPr="00741AF4">
        <w:rPr>
          <w:rFonts w:ascii="Times New Roman" w:eastAsia="Times New Roman" w:hAnsi="Times New Roman" w:cs="Times New Roman"/>
          <w:i/>
          <w:lang w:eastAsia="cs-CZ"/>
        </w:rPr>
        <w:t>SO_11-15-03_SP_b</w:t>
      </w:r>
      <w:r>
        <w:rPr>
          <w:rFonts w:ascii="Times New Roman" w:eastAsia="Times New Roman" w:hAnsi="Times New Roman" w:cs="Times New Roman"/>
          <w:i/>
          <w:lang w:eastAsia="cs-CZ"/>
        </w:rPr>
        <w:t>.xls</w:t>
      </w:r>
    </w:p>
    <w:p w:rsidR="00EC2C55" w:rsidRPr="0090793C" w:rsidRDefault="00EC2C55" w:rsidP="00EC2C55">
      <w:pPr>
        <w:spacing w:after="0" w:line="280" w:lineRule="atLeast"/>
        <w:rPr>
          <w:rFonts w:ascii="Times New Roman" w:eastAsia="Times New Roman" w:hAnsi="Times New Roman" w:cs="Times New Roman"/>
          <w:noProof/>
        </w:rPr>
      </w:pPr>
    </w:p>
    <w:p w:rsidR="00EC2C55" w:rsidRPr="0090793C" w:rsidRDefault="00EC2C55" w:rsidP="00EC2C55">
      <w:pPr>
        <w:spacing w:after="0" w:line="280" w:lineRule="atLeast"/>
        <w:rPr>
          <w:rFonts w:ascii="Times New Roman" w:eastAsia="Times New Roman" w:hAnsi="Times New Roman" w:cs="Times New Roman"/>
          <w:noProof/>
        </w:rPr>
      </w:pPr>
    </w:p>
    <w:p w:rsidR="00EC2C55" w:rsidRPr="0090793C" w:rsidRDefault="00B87540" w:rsidP="00B973EA">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111</w:t>
      </w:r>
      <w:r w:rsidR="00EC2C55" w:rsidRPr="0090793C">
        <w:rPr>
          <w:rFonts w:ascii="Times New Roman" w:eastAsia="Times New Roman" w:hAnsi="Times New Roman" w:cs="Times New Roman"/>
          <w:b/>
          <w:noProof/>
        </w:rPr>
        <w:t>:</w:t>
      </w:r>
    </w:p>
    <w:p w:rsidR="007F2FF0" w:rsidRPr="007F2FF0" w:rsidRDefault="007F2FF0" w:rsidP="007F2FF0">
      <w:pPr>
        <w:tabs>
          <w:tab w:val="left" w:pos="709"/>
        </w:tabs>
        <w:spacing w:after="0" w:line="240" w:lineRule="auto"/>
        <w:jc w:val="both"/>
        <w:rPr>
          <w:rFonts w:ascii="Times New Roman" w:eastAsia="Times New Roman" w:hAnsi="Times New Roman" w:cs="Times New Roman"/>
          <w:color w:val="000000"/>
          <w:lang w:eastAsia="cs-CZ"/>
        </w:rPr>
      </w:pPr>
      <w:r w:rsidRPr="007F2FF0">
        <w:rPr>
          <w:rFonts w:ascii="Times New Roman" w:eastAsia="Times New Roman" w:hAnsi="Times New Roman" w:cs="Times New Roman"/>
          <w:color w:val="000000"/>
          <w:lang w:eastAsia="cs-CZ"/>
        </w:rPr>
        <w:t xml:space="preserve">V </w:t>
      </w:r>
      <w:proofErr w:type="gramStart"/>
      <w:r w:rsidRPr="007F2FF0">
        <w:rPr>
          <w:rFonts w:ascii="Times New Roman" w:eastAsia="Times New Roman" w:hAnsi="Times New Roman" w:cs="Times New Roman"/>
          <w:color w:val="000000"/>
          <w:lang w:eastAsia="cs-CZ"/>
        </w:rPr>
        <w:t>zadavatelem</w:t>
      </w:r>
      <w:proofErr w:type="gramEnd"/>
      <w:r w:rsidRPr="007F2FF0">
        <w:rPr>
          <w:rFonts w:ascii="Times New Roman" w:eastAsia="Times New Roman" w:hAnsi="Times New Roman" w:cs="Times New Roman"/>
          <w:color w:val="000000"/>
          <w:lang w:eastAsia="cs-CZ"/>
        </w:rPr>
        <w:t xml:space="preserve"> postoupené dokumentaci – soupisu prací pro</w:t>
      </w:r>
      <w:r w:rsidRPr="007F2FF0">
        <w:rPr>
          <w:rFonts w:ascii="Times New Roman" w:eastAsia="Times New Roman" w:hAnsi="Times New Roman" w:cs="Times New Roman"/>
          <w:sz w:val="24"/>
          <w:szCs w:val="24"/>
          <w:lang w:eastAsia="cs-CZ"/>
        </w:rPr>
        <w:t xml:space="preserve"> </w:t>
      </w:r>
      <w:r w:rsidRPr="007F2FF0">
        <w:rPr>
          <w:rFonts w:ascii="Times New Roman" w:eastAsia="Times New Roman" w:hAnsi="Times New Roman" w:cs="Times New Roman"/>
          <w:color w:val="000000"/>
          <w:lang w:eastAsia="cs-CZ"/>
        </w:rPr>
        <w:t xml:space="preserve">SO 11-06-02, </w:t>
      </w:r>
      <w:proofErr w:type="spellStart"/>
      <w:r w:rsidRPr="007F2FF0">
        <w:rPr>
          <w:rFonts w:ascii="Times New Roman" w:eastAsia="Times New Roman" w:hAnsi="Times New Roman" w:cs="Times New Roman"/>
          <w:color w:val="000000"/>
          <w:lang w:eastAsia="cs-CZ"/>
        </w:rPr>
        <w:t>Žst</w:t>
      </w:r>
      <w:proofErr w:type="spellEnd"/>
      <w:r w:rsidRPr="007F2FF0">
        <w:rPr>
          <w:rFonts w:ascii="Times New Roman" w:eastAsia="Times New Roman" w:hAnsi="Times New Roman" w:cs="Times New Roman"/>
          <w:color w:val="000000"/>
          <w:lang w:eastAsia="cs-CZ"/>
        </w:rPr>
        <w:t>. Jaroměř, venkovní osvětlení, je uvedena tato položka:</w:t>
      </w:r>
    </w:p>
    <w:p w:rsidR="007F2FF0" w:rsidRPr="007F2FF0" w:rsidRDefault="007F2FF0" w:rsidP="007F2FF0">
      <w:pPr>
        <w:tabs>
          <w:tab w:val="left" w:pos="709"/>
        </w:tabs>
        <w:spacing w:after="0" w:line="240" w:lineRule="auto"/>
        <w:ind w:left="709"/>
        <w:jc w:val="both"/>
        <w:rPr>
          <w:rFonts w:ascii="Arial" w:eastAsia="Times New Roman" w:hAnsi="Arial" w:cs="Arial"/>
          <w:color w:val="000000"/>
          <w:lang w:eastAsia="cs-CZ"/>
        </w:rPr>
      </w:pPr>
    </w:p>
    <w:tbl>
      <w:tblPr>
        <w:tblW w:w="8647" w:type="dxa"/>
        <w:tblInd w:w="70" w:type="dxa"/>
        <w:tblCellMar>
          <w:left w:w="70" w:type="dxa"/>
          <w:right w:w="70" w:type="dxa"/>
        </w:tblCellMar>
        <w:tblLook w:val="04A0" w:firstRow="1" w:lastRow="0" w:firstColumn="1" w:lastColumn="0" w:noHBand="0" w:noVBand="1"/>
      </w:tblPr>
      <w:tblGrid>
        <w:gridCol w:w="426"/>
        <w:gridCol w:w="992"/>
        <w:gridCol w:w="5670"/>
        <w:gridCol w:w="709"/>
        <w:gridCol w:w="850"/>
      </w:tblGrid>
      <w:tr w:rsidR="007F2FF0" w:rsidRPr="007F2FF0" w:rsidTr="007F2FF0">
        <w:trPr>
          <w:trHeight w:val="656"/>
        </w:trPr>
        <w:tc>
          <w:tcPr>
            <w:tcW w:w="426" w:type="dxa"/>
            <w:tcBorders>
              <w:top w:val="nil"/>
              <w:left w:val="single" w:sz="8" w:space="0" w:color="auto"/>
              <w:bottom w:val="nil"/>
              <w:right w:val="single" w:sz="4" w:space="0" w:color="auto"/>
            </w:tcBorders>
            <w:shd w:val="clear" w:color="000000" w:fill="FFFFFF"/>
            <w:hideMark/>
          </w:tcPr>
          <w:p w:rsidR="007F2FF0" w:rsidRPr="007F2FF0" w:rsidRDefault="007F2FF0" w:rsidP="007F2FF0">
            <w:pPr>
              <w:spacing w:after="0" w:line="240" w:lineRule="auto"/>
              <w:rPr>
                <w:rFonts w:ascii="Arial" w:eastAsia="Times New Roman" w:hAnsi="Arial" w:cs="Arial"/>
                <w:sz w:val="16"/>
                <w:szCs w:val="16"/>
                <w:lang w:eastAsia="cs-CZ"/>
              </w:rPr>
            </w:pPr>
            <w:r w:rsidRPr="007F2FF0">
              <w:rPr>
                <w:rFonts w:ascii="Arial" w:eastAsia="Times New Roman" w:hAnsi="Arial" w:cs="Arial"/>
                <w:sz w:val="16"/>
                <w:szCs w:val="16"/>
                <w:lang w:eastAsia="cs-CZ"/>
              </w:rPr>
              <w:t> </w:t>
            </w:r>
          </w:p>
        </w:tc>
        <w:tc>
          <w:tcPr>
            <w:tcW w:w="992" w:type="dxa"/>
            <w:tcBorders>
              <w:top w:val="nil"/>
              <w:left w:val="nil"/>
              <w:bottom w:val="nil"/>
              <w:right w:val="single" w:sz="4" w:space="0" w:color="auto"/>
            </w:tcBorders>
            <w:shd w:val="clear" w:color="auto" w:fill="auto"/>
            <w:hideMark/>
          </w:tcPr>
          <w:p w:rsidR="007F2FF0" w:rsidRPr="007F2FF0" w:rsidRDefault="007F2FF0" w:rsidP="007F2FF0">
            <w:pPr>
              <w:spacing w:after="0" w:line="240" w:lineRule="auto"/>
              <w:jc w:val="both"/>
              <w:rPr>
                <w:rFonts w:ascii="Arial" w:eastAsia="Times New Roman" w:hAnsi="Arial" w:cs="Arial"/>
                <w:sz w:val="16"/>
                <w:szCs w:val="16"/>
                <w:lang w:eastAsia="cs-CZ"/>
              </w:rPr>
            </w:pPr>
            <w:r w:rsidRPr="007F2FF0">
              <w:rPr>
                <w:rFonts w:ascii="Arial" w:eastAsia="Times New Roman" w:hAnsi="Arial" w:cs="Arial"/>
                <w:sz w:val="16"/>
                <w:szCs w:val="16"/>
                <w:lang w:eastAsia="cs-CZ"/>
              </w:rPr>
              <w:t xml:space="preserve">      014622_R</w:t>
            </w:r>
          </w:p>
        </w:tc>
        <w:tc>
          <w:tcPr>
            <w:tcW w:w="5670" w:type="dxa"/>
            <w:tcBorders>
              <w:top w:val="nil"/>
              <w:left w:val="nil"/>
              <w:bottom w:val="nil"/>
              <w:right w:val="single" w:sz="4" w:space="0" w:color="auto"/>
            </w:tcBorders>
            <w:shd w:val="clear" w:color="auto" w:fill="auto"/>
            <w:hideMark/>
          </w:tcPr>
          <w:p w:rsidR="007F2FF0" w:rsidRPr="007F2FF0" w:rsidRDefault="007F2FF0" w:rsidP="007F2FF0">
            <w:pPr>
              <w:spacing w:after="0" w:line="240" w:lineRule="auto"/>
              <w:rPr>
                <w:rFonts w:ascii="Arial" w:eastAsia="Times New Roman" w:hAnsi="Arial" w:cs="Arial"/>
                <w:sz w:val="16"/>
                <w:szCs w:val="16"/>
                <w:lang w:eastAsia="cs-CZ"/>
              </w:rPr>
            </w:pPr>
            <w:r w:rsidRPr="007F2FF0">
              <w:rPr>
                <w:rFonts w:ascii="Arial" w:eastAsia="Times New Roman" w:hAnsi="Arial" w:cs="Arial"/>
                <w:sz w:val="16"/>
                <w:szCs w:val="16"/>
                <w:lang w:eastAsia="cs-CZ"/>
              </w:rPr>
              <w:t xml:space="preserve">Poplatky za </w:t>
            </w:r>
            <w:proofErr w:type="spellStart"/>
            <w:r w:rsidRPr="007F2FF0">
              <w:rPr>
                <w:rFonts w:ascii="Arial" w:eastAsia="Times New Roman" w:hAnsi="Arial" w:cs="Arial"/>
                <w:sz w:val="16"/>
                <w:szCs w:val="16"/>
                <w:lang w:eastAsia="cs-CZ"/>
              </w:rPr>
              <w:t>likvidaců</w:t>
            </w:r>
            <w:proofErr w:type="spellEnd"/>
            <w:r w:rsidRPr="007F2FF0">
              <w:rPr>
                <w:rFonts w:ascii="Arial" w:eastAsia="Times New Roman" w:hAnsi="Arial" w:cs="Arial"/>
                <w:sz w:val="16"/>
                <w:szCs w:val="16"/>
                <w:lang w:eastAsia="cs-CZ"/>
              </w:rPr>
              <w:t xml:space="preserve"> odpadů nebezpečných - Svítidla a jejich součásti obsahující nebezpečné či toxické látky</w:t>
            </w:r>
          </w:p>
        </w:tc>
        <w:tc>
          <w:tcPr>
            <w:tcW w:w="709" w:type="dxa"/>
            <w:tcBorders>
              <w:top w:val="nil"/>
              <w:left w:val="nil"/>
              <w:bottom w:val="nil"/>
              <w:right w:val="single" w:sz="4" w:space="0" w:color="auto"/>
            </w:tcBorders>
            <w:shd w:val="clear" w:color="auto" w:fill="auto"/>
            <w:hideMark/>
          </w:tcPr>
          <w:p w:rsidR="007F2FF0" w:rsidRPr="007F2FF0" w:rsidRDefault="007F2FF0" w:rsidP="007F2FF0">
            <w:pPr>
              <w:spacing w:after="0" w:line="240" w:lineRule="auto"/>
              <w:jc w:val="center"/>
              <w:rPr>
                <w:rFonts w:ascii="Arial" w:eastAsia="Times New Roman" w:hAnsi="Arial" w:cs="Arial"/>
                <w:sz w:val="16"/>
                <w:szCs w:val="16"/>
                <w:lang w:eastAsia="cs-CZ"/>
              </w:rPr>
            </w:pPr>
            <w:r w:rsidRPr="007F2FF0">
              <w:rPr>
                <w:rFonts w:ascii="Arial" w:eastAsia="Times New Roman" w:hAnsi="Arial" w:cs="Arial"/>
                <w:sz w:val="16"/>
                <w:szCs w:val="16"/>
                <w:lang w:eastAsia="cs-CZ"/>
              </w:rPr>
              <w:t>t</w:t>
            </w:r>
          </w:p>
        </w:tc>
        <w:tc>
          <w:tcPr>
            <w:tcW w:w="850" w:type="dxa"/>
            <w:tcBorders>
              <w:top w:val="nil"/>
              <w:left w:val="nil"/>
              <w:bottom w:val="nil"/>
              <w:right w:val="single" w:sz="4" w:space="0" w:color="auto"/>
            </w:tcBorders>
            <w:shd w:val="clear" w:color="auto" w:fill="auto"/>
            <w:hideMark/>
          </w:tcPr>
          <w:p w:rsidR="007F2FF0" w:rsidRPr="007F2FF0" w:rsidRDefault="007F2FF0" w:rsidP="007F2FF0">
            <w:pPr>
              <w:spacing w:after="0" w:line="240" w:lineRule="auto"/>
              <w:rPr>
                <w:rFonts w:ascii="Arial" w:eastAsia="Times New Roman" w:hAnsi="Arial" w:cs="Arial"/>
                <w:sz w:val="16"/>
                <w:szCs w:val="16"/>
                <w:lang w:eastAsia="cs-CZ"/>
              </w:rPr>
            </w:pPr>
            <w:r w:rsidRPr="007F2FF0">
              <w:rPr>
                <w:rFonts w:ascii="Arial" w:eastAsia="Times New Roman" w:hAnsi="Arial" w:cs="Arial"/>
                <w:sz w:val="16"/>
                <w:szCs w:val="16"/>
                <w:lang w:eastAsia="cs-CZ"/>
              </w:rPr>
              <w:t>1,000</w:t>
            </w:r>
          </w:p>
        </w:tc>
      </w:tr>
    </w:tbl>
    <w:p w:rsidR="007F2FF0" w:rsidRPr="007F2FF0" w:rsidRDefault="007F2FF0" w:rsidP="007F2FF0">
      <w:pPr>
        <w:tabs>
          <w:tab w:val="left" w:pos="709"/>
        </w:tabs>
        <w:spacing w:after="0" w:line="240" w:lineRule="auto"/>
        <w:ind w:left="709"/>
        <w:jc w:val="both"/>
        <w:rPr>
          <w:rFonts w:ascii="Arial" w:eastAsia="Times New Roman" w:hAnsi="Arial" w:cs="Arial"/>
          <w:color w:val="000000"/>
          <w:lang w:eastAsia="cs-CZ"/>
        </w:rPr>
      </w:pPr>
    </w:p>
    <w:p w:rsidR="007F2FF0" w:rsidRPr="007F2FF0" w:rsidRDefault="007F2FF0" w:rsidP="007F2FF0">
      <w:pPr>
        <w:tabs>
          <w:tab w:val="left" w:pos="709"/>
        </w:tabs>
        <w:spacing w:after="0" w:line="240" w:lineRule="auto"/>
        <w:jc w:val="both"/>
        <w:rPr>
          <w:rFonts w:ascii="Times New Roman" w:eastAsia="Times New Roman" w:hAnsi="Times New Roman" w:cs="Times New Roman"/>
          <w:color w:val="000000"/>
          <w:lang w:eastAsia="cs-CZ"/>
        </w:rPr>
      </w:pPr>
      <w:r w:rsidRPr="007F2FF0">
        <w:rPr>
          <w:rFonts w:ascii="Times New Roman" w:eastAsia="Times New Roman" w:hAnsi="Times New Roman" w:cs="Times New Roman"/>
          <w:color w:val="000000"/>
          <w:lang w:eastAsia="cs-CZ"/>
        </w:rPr>
        <w:t>Žádáme zadavatele o doplnění katalogového č. odpadu.</w:t>
      </w:r>
    </w:p>
    <w:p w:rsidR="00D73AE0" w:rsidRPr="0090793C" w:rsidRDefault="00D73AE0" w:rsidP="00D73AE0">
      <w:pPr>
        <w:spacing w:after="0" w:line="280" w:lineRule="atLeast"/>
        <w:rPr>
          <w:rFonts w:ascii="Times New Roman" w:eastAsia="Times New Roman" w:hAnsi="Times New Roman" w:cs="Times New Roman"/>
          <w:noProof/>
        </w:rPr>
      </w:pPr>
    </w:p>
    <w:p w:rsidR="00EC2C55" w:rsidRPr="0090793C" w:rsidRDefault="00B87540" w:rsidP="00EC2C55">
      <w:pPr>
        <w:spacing w:after="0" w:line="280" w:lineRule="atLeast"/>
        <w:rPr>
          <w:rFonts w:ascii="Times New Roman" w:eastAsia="Times New Roman" w:hAnsi="Times New Roman" w:cs="Times New Roman"/>
          <w:b/>
          <w:noProof/>
        </w:rPr>
      </w:pPr>
      <w:r>
        <w:rPr>
          <w:rFonts w:ascii="Times New Roman" w:eastAsia="Times New Roman" w:hAnsi="Times New Roman" w:cs="Times New Roman"/>
          <w:b/>
          <w:noProof/>
        </w:rPr>
        <w:t>Odpověď k dotazu č. 111</w:t>
      </w:r>
      <w:r w:rsidR="00EC2C55" w:rsidRPr="0090793C">
        <w:rPr>
          <w:rFonts w:ascii="Times New Roman" w:eastAsia="Times New Roman" w:hAnsi="Times New Roman" w:cs="Times New Roman"/>
          <w:b/>
          <w:noProof/>
        </w:rPr>
        <w:t xml:space="preserve">: </w:t>
      </w:r>
    </w:p>
    <w:p w:rsidR="00B66025" w:rsidRPr="001012E0" w:rsidRDefault="00B66025" w:rsidP="00B66025">
      <w:pPr>
        <w:pStyle w:val="Bezmezer"/>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 xml:space="preserve">Soupis prací objektu SO_11-06-02 je doplněn. </w:t>
      </w:r>
      <w:proofErr w:type="spellStart"/>
      <w:r w:rsidRPr="001012E0">
        <w:rPr>
          <w:rFonts w:ascii="Times New Roman" w:eastAsia="Times New Roman" w:hAnsi="Times New Roman" w:cs="Times New Roman"/>
          <w:i/>
          <w:lang w:eastAsia="cs-CZ"/>
        </w:rPr>
        <w:t>Katologová</w:t>
      </w:r>
      <w:proofErr w:type="spellEnd"/>
      <w:r w:rsidRPr="001012E0">
        <w:rPr>
          <w:rFonts w:ascii="Times New Roman" w:eastAsia="Times New Roman" w:hAnsi="Times New Roman" w:cs="Times New Roman"/>
          <w:i/>
          <w:lang w:eastAsia="cs-CZ"/>
        </w:rPr>
        <w:t xml:space="preserve"> čísla jsou uvedena dvě a to </w:t>
      </w:r>
      <w:proofErr w:type="spellStart"/>
      <w:r w:rsidRPr="001012E0">
        <w:rPr>
          <w:rFonts w:ascii="Times New Roman" w:eastAsia="Times New Roman" w:hAnsi="Times New Roman" w:cs="Times New Roman"/>
          <w:i/>
          <w:lang w:eastAsia="cs-CZ"/>
        </w:rPr>
        <w:t>Elektrošrot</w:t>
      </w:r>
      <w:proofErr w:type="spellEnd"/>
      <w:r w:rsidRPr="001012E0">
        <w:rPr>
          <w:rFonts w:ascii="Times New Roman" w:eastAsia="Times New Roman" w:hAnsi="Times New Roman" w:cs="Times New Roman"/>
          <w:i/>
          <w:lang w:eastAsia="cs-CZ"/>
        </w:rPr>
        <w:t xml:space="preserve"> 16 02 14 a Zářivky 20 01 21.</w:t>
      </w:r>
    </w:p>
    <w:p w:rsidR="00B66025" w:rsidRPr="001012E0" w:rsidRDefault="00B66025" w:rsidP="00B66025">
      <w:pPr>
        <w:pStyle w:val="Bezmezer"/>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 xml:space="preserve">Příloha: </w:t>
      </w:r>
      <w:r w:rsidRPr="00741AF4">
        <w:rPr>
          <w:rFonts w:ascii="Times New Roman" w:eastAsia="Times New Roman" w:hAnsi="Times New Roman" w:cs="Times New Roman"/>
          <w:i/>
          <w:lang w:eastAsia="cs-CZ"/>
        </w:rPr>
        <w:t>SO_11-06-02_SP_a</w:t>
      </w:r>
      <w:r>
        <w:rPr>
          <w:rFonts w:ascii="Times New Roman" w:eastAsia="Times New Roman" w:hAnsi="Times New Roman" w:cs="Times New Roman"/>
          <w:i/>
          <w:lang w:eastAsia="cs-CZ"/>
        </w:rPr>
        <w:t>.xls</w:t>
      </w:r>
    </w:p>
    <w:p w:rsidR="00B66025" w:rsidRDefault="00B66025" w:rsidP="00EC2C55">
      <w:pPr>
        <w:spacing w:after="0" w:line="280" w:lineRule="atLeast"/>
        <w:rPr>
          <w:rFonts w:ascii="Times New Roman" w:eastAsia="Times New Roman" w:hAnsi="Times New Roman" w:cs="Times New Roman"/>
          <w:noProof/>
        </w:rPr>
      </w:pPr>
    </w:p>
    <w:p w:rsidR="00EC2C55" w:rsidRPr="0090793C" w:rsidRDefault="00EC2C55" w:rsidP="00EC2C55">
      <w:pPr>
        <w:spacing w:after="0" w:line="280" w:lineRule="atLeast"/>
        <w:rPr>
          <w:rFonts w:ascii="Times New Roman" w:eastAsia="Times New Roman" w:hAnsi="Times New Roman" w:cs="Times New Roman"/>
          <w:noProof/>
        </w:rPr>
      </w:pPr>
      <w:r w:rsidRPr="0090793C">
        <w:rPr>
          <w:rFonts w:ascii="Times New Roman" w:eastAsia="Times New Roman" w:hAnsi="Times New Roman" w:cs="Times New Roman"/>
          <w:noProof/>
        </w:rPr>
        <w:t xml:space="preserve">  </w:t>
      </w:r>
    </w:p>
    <w:p w:rsidR="007F2FF0" w:rsidRDefault="007F2FF0" w:rsidP="007F2FF0">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112:</w:t>
      </w:r>
    </w:p>
    <w:p w:rsidR="007F2FF0" w:rsidRPr="007F2FF0" w:rsidRDefault="007F2FF0" w:rsidP="007F2FF0">
      <w:pPr>
        <w:spacing w:after="0" w:line="280" w:lineRule="atLeast"/>
        <w:rPr>
          <w:rFonts w:ascii="Times New Roman" w:eastAsia="Times New Roman" w:hAnsi="Times New Roman" w:cs="Times New Roman"/>
          <w:noProof/>
        </w:rPr>
      </w:pPr>
      <w:r w:rsidRPr="007F2FF0">
        <w:rPr>
          <w:rFonts w:ascii="Times New Roman" w:eastAsia="Times New Roman" w:hAnsi="Times New Roman" w:cs="Times New Roman"/>
          <w:noProof/>
        </w:rPr>
        <w:t>V zadavatelem postoupené dokumentaci – soupisu prací pro SO 11-17-01, Žst. Jaroměř, železniční svršek, je uvedena tato položka:</w:t>
      </w:r>
    </w:p>
    <w:p w:rsidR="007F2FF0" w:rsidRPr="007F2FF0" w:rsidRDefault="007F2FF0" w:rsidP="007F2FF0">
      <w:pPr>
        <w:spacing w:after="0" w:line="280" w:lineRule="atLeast"/>
        <w:rPr>
          <w:rFonts w:ascii="Times New Roman" w:eastAsia="Times New Roman" w:hAnsi="Times New Roman" w:cs="Times New Roman"/>
          <w:noProof/>
        </w:rPr>
      </w:pPr>
    </w:p>
    <w:tbl>
      <w:tblPr>
        <w:tblW w:w="8647" w:type="dxa"/>
        <w:tblInd w:w="70" w:type="dxa"/>
        <w:tblCellMar>
          <w:left w:w="70" w:type="dxa"/>
          <w:right w:w="70" w:type="dxa"/>
        </w:tblCellMar>
        <w:tblLook w:val="04A0" w:firstRow="1" w:lastRow="0" w:firstColumn="1" w:lastColumn="0" w:noHBand="0" w:noVBand="1"/>
      </w:tblPr>
      <w:tblGrid>
        <w:gridCol w:w="470"/>
        <w:gridCol w:w="948"/>
        <w:gridCol w:w="5670"/>
        <w:gridCol w:w="709"/>
        <w:gridCol w:w="850"/>
      </w:tblGrid>
      <w:tr w:rsidR="007F2FF0" w:rsidRPr="007F2FF0" w:rsidTr="007F2FF0">
        <w:trPr>
          <w:trHeight w:val="569"/>
        </w:trPr>
        <w:tc>
          <w:tcPr>
            <w:tcW w:w="470" w:type="dxa"/>
            <w:tcBorders>
              <w:top w:val="nil"/>
              <w:left w:val="single" w:sz="8" w:space="0" w:color="auto"/>
              <w:bottom w:val="nil"/>
              <w:right w:val="single" w:sz="4" w:space="0" w:color="auto"/>
            </w:tcBorders>
            <w:shd w:val="clear" w:color="auto" w:fill="auto"/>
            <w:noWrap/>
            <w:hideMark/>
          </w:tcPr>
          <w:p w:rsidR="007F2FF0" w:rsidRPr="007F2FF0" w:rsidRDefault="007F2FF0" w:rsidP="007F2FF0">
            <w:pPr>
              <w:spacing w:after="0" w:line="280" w:lineRule="atLeast"/>
              <w:rPr>
                <w:rFonts w:ascii="Times New Roman" w:eastAsia="Times New Roman" w:hAnsi="Times New Roman" w:cs="Times New Roman"/>
                <w:noProof/>
              </w:rPr>
            </w:pPr>
            <w:r w:rsidRPr="007F2FF0">
              <w:rPr>
                <w:rFonts w:ascii="Times New Roman" w:eastAsia="Times New Roman" w:hAnsi="Times New Roman" w:cs="Times New Roman"/>
                <w:noProof/>
              </w:rPr>
              <w:t>104</w:t>
            </w:r>
          </w:p>
        </w:tc>
        <w:tc>
          <w:tcPr>
            <w:tcW w:w="948" w:type="dxa"/>
            <w:tcBorders>
              <w:top w:val="nil"/>
              <w:left w:val="nil"/>
              <w:bottom w:val="nil"/>
              <w:right w:val="single" w:sz="4" w:space="0" w:color="auto"/>
            </w:tcBorders>
            <w:shd w:val="clear" w:color="auto" w:fill="auto"/>
            <w:noWrap/>
            <w:hideMark/>
          </w:tcPr>
          <w:p w:rsidR="007F2FF0" w:rsidRPr="007F2FF0" w:rsidRDefault="007F2FF0" w:rsidP="007F2FF0">
            <w:pPr>
              <w:spacing w:after="0" w:line="280" w:lineRule="atLeast"/>
              <w:rPr>
                <w:rFonts w:ascii="Times New Roman" w:eastAsia="Times New Roman" w:hAnsi="Times New Roman" w:cs="Times New Roman"/>
                <w:noProof/>
              </w:rPr>
            </w:pPr>
            <w:r w:rsidRPr="007F2FF0">
              <w:rPr>
                <w:rFonts w:ascii="Times New Roman" w:eastAsia="Times New Roman" w:hAnsi="Times New Roman" w:cs="Times New Roman"/>
                <w:noProof/>
              </w:rPr>
              <w:t>015540</w:t>
            </w:r>
          </w:p>
        </w:tc>
        <w:tc>
          <w:tcPr>
            <w:tcW w:w="5670" w:type="dxa"/>
            <w:tcBorders>
              <w:top w:val="nil"/>
              <w:left w:val="nil"/>
              <w:bottom w:val="nil"/>
              <w:right w:val="single" w:sz="4" w:space="0" w:color="auto"/>
            </w:tcBorders>
            <w:shd w:val="clear" w:color="auto" w:fill="auto"/>
            <w:hideMark/>
          </w:tcPr>
          <w:p w:rsidR="007F2FF0" w:rsidRPr="007F2FF0" w:rsidRDefault="007F2FF0" w:rsidP="007F2FF0">
            <w:pPr>
              <w:spacing w:after="0" w:line="280" w:lineRule="atLeast"/>
              <w:rPr>
                <w:rFonts w:ascii="Times New Roman" w:eastAsia="Times New Roman" w:hAnsi="Times New Roman" w:cs="Times New Roman"/>
                <w:noProof/>
              </w:rPr>
            </w:pPr>
            <w:r w:rsidRPr="007F2FF0">
              <w:rPr>
                <w:rFonts w:ascii="Times New Roman" w:eastAsia="Times New Roman" w:hAnsi="Times New Roman" w:cs="Times New Roman"/>
                <w:noProof/>
              </w:rPr>
              <w:t>POPLATKY ZA LIKVIDACŮ ODPADŮ NEBEZPEČNÝCH - VÝHYBKY ZNEČIŠTĚNÉ MAZADLY</w:t>
            </w:r>
          </w:p>
        </w:tc>
        <w:tc>
          <w:tcPr>
            <w:tcW w:w="709" w:type="dxa"/>
            <w:tcBorders>
              <w:top w:val="nil"/>
              <w:left w:val="nil"/>
              <w:bottom w:val="nil"/>
              <w:right w:val="single" w:sz="4" w:space="0" w:color="auto"/>
            </w:tcBorders>
            <w:shd w:val="clear" w:color="auto" w:fill="auto"/>
            <w:noWrap/>
            <w:vAlign w:val="bottom"/>
            <w:hideMark/>
          </w:tcPr>
          <w:p w:rsidR="007F2FF0" w:rsidRPr="007F2FF0" w:rsidRDefault="007F2FF0" w:rsidP="007F2FF0">
            <w:pPr>
              <w:spacing w:after="0" w:line="280" w:lineRule="atLeast"/>
              <w:rPr>
                <w:rFonts w:ascii="Times New Roman" w:eastAsia="Times New Roman" w:hAnsi="Times New Roman" w:cs="Times New Roman"/>
                <w:noProof/>
              </w:rPr>
            </w:pPr>
            <w:r w:rsidRPr="007F2FF0">
              <w:rPr>
                <w:rFonts w:ascii="Times New Roman" w:eastAsia="Times New Roman" w:hAnsi="Times New Roman" w:cs="Times New Roman"/>
                <w:noProof/>
              </w:rPr>
              <w:t>T</w:t>
            </w:r>
          </w:p>
        </w:tc>
        <w:tc>
          <w:tcPr>
            <w:tcW w:w="850" w:type="dxa"/>
            <w:tcBorders>
              <w:top w:val="nil"/>
              <w:left w:val="nil"/>
              <w:bottom w:val="nil"/>
              <w:right w:val="single" w:sz="4" w:space="0" w:color="auto"/>
            </w:tcBorders>
            <w:shd w:val="clear" w:color="auto" w:fill="auto"/>
            <w:noWrap/>
            <w:vAlign w:val="bottom"/>
            <w:hideMark/>
          </w:tcPr>
          <w:p w:rsidR="007F2FF0" w:rsidRPr="007F2FF0" w:rsidRDefault="007F2FF0" w:rsidP="007F2FF0">
            <w:pPr>
              <w:spacing w:after="0" w:line="280" w:lineRule="atLeast"/>
              <w:rPr>
                <w:rFonts w:ascii="Times New Roman" w:eastAsia="Times New Roman" w:hAnsi="Times New Roman" w:cs="Times New Roman"/>
                <w:noProof/>
              </w:rPr>
            </w:pPr>
            <w:r w:rsidRPr="007F2FF0">
              <w:rPr>
                <w:rFonts w:ascii="Times New Roman" w:eastAsia="Times New Roman" w:hAnsi="Times New Roman" w:cs="Times New Roman"/>
                <w:noProof/>
              </w:rPr>
              <w:t>25,000</w:t>
            </w:r>
          </w:p>
        </w:tc>
      </w:tr>
    </w:tbl>
    <w:p w:rsidR="007F2FF0" w:rsidRPr="007F2FF0" w:rsidRDefault="007F2FF0" w:rsidP="007F2FF0">
      <w:pPr>
        <w:spacing w:after="0" w:line="280" w:lineRule="atLeast"/>
        <w:rPr>
          <w:rFonts w:ascii="Times New Roman" w:eastAsia="Times New Roman" w:hAnsi="Times New Roman" w:cs="Times New Roman"/>
          <w:noProof/>
        </w:rPr>
      </w:pPr>
    </w:p>
    <w:p w:rsidR="007F2FF0" w:rsidRPr="007F2FF0" w:rsidRDefault="007F2FF0" w:rsidP="007F2FF0">
      <w:pPr>
        <w:spacing w:after="0" w:line="280" w:lineRule="atLeast"/>
        <w:rPr>
          <w:rFonts w:ascii="Times New Roman" w:eastAsia="Times New Roman" w:hAnsi="Times New Roman" w:cs="Times New Roman"/>
          <w:noProof/>
        </w:rPr>
      </w:pPr>
      <w:r w:rsidRPr="007F2FF0">
        <w:rPr>
          <w:rFonts w:ascii="Times New Roman" w:eastAsia="Times New Roman" w:hAnsi="Times New Roman" w:cs="Times New Roman"/>
          <w:noProof/>
        </w:rPr>
        <w:t>Žádáme zadavatele o doplnění katalogového č. odpadu.</w:t>
      </w:r>
    </w:p>
    <w:p w:rsidR="00EC2C55" w:rsidRDefault="00EC2C55" w:rsidP="00EC2C55">
      <w:pPr>
        <w:spacing w:after="0" w:line="280" w:lineRule="atLeast"/>
        <w:rPr>
          <w:rFonts w:ascii="Times New Roman" w:eastAsia="Times New Roman" w:hAnsi="Times New Roman" w:cs="Times New Roman"/>
          <w:noProof/>
        </w:rPr>
      </w:pPr>
    </w:p>
    <w:p w:rsidR="007F2FF0" w:rsidRDefault="007F2FF0" w:rsidP="007F2FF0">
      <w:pPr>
        <w:spacing w:after="0" w:line="280" w:lineRule="atLeast"/>
        <w:rPr>
          <w:rFonts w:ascii="Times New Roman" w:eastAsia="Times New Roman" w:hAnsi="Times New Roman" w:cs="Times New Roman"/>
          <w:b/>
          <w:noProof/>
        </w:rPr>
      </w:pPr>
      <w:r>
        <w:rPr>
          <w:rFonts w:ascii="Times New Roman" w:eastAsia="Times New Roman" w:hAnsi="Times New Roman" w:cs="Times New Roman"/>
          <w:b/>
          <w:noProof/>
        </w:rPr>
        <w:t>Odpověď k dotazu č. 112</w:t>
      </w:r>
      <w:r w:rsidRPr="0090793C">
        <w:rPr>
          <w:rFonts w:ascii="Times New Roman" w:eastAsia="Times New Roman" w:hAnsi="Times New Roman" w:cs="Times New Roman"/>
          <w:b/>
          <w:noProof/>
        </w:rPr>
        <w:t xml:space="preserve">: </w:t>
      </w:r>
    </w:p>
    <w:p w:rsidR="00B66025" w:rsidRPr="001012E0" w:rsidRDefault="00B66025" w:rsidP="00B66025">
      <w:pPr>
        <w:pStyle w:val="Bezmezer"/>
        <w:rPr>
          <w:rFonts w:ascii="Times New Roman" w:eastAsia="Times New Roman" w:hAnsi="Times New Roman" w:cs="Times New Roman"/>
          <w:i/>
          <w:noProof/>
        </w:rPr>
      </w:pPr>
      <w:r w:rsidRPr="001012E0">
        <w:rPr>
          <w:rFonts w:ascii="Times New Roman" w:eastAsia="Times New Roman" w:hAnsi="Times New Roman" w:cs="Times New Roman"/>
          <w:i/>
          <w:noProof/>
        </w:rPr>
        <w:t xml:space="preserve">Soupis prací objektu SO_11-17-01 je doplněn. </w:t>
      </w:r>
      <w:r w:rsidRPr="001012E0">
        <w:rPr>
          <w:rFonts w:ascii="Times New Roman" w:eastAsia="Times New Roman" w:hAnsi="Times New Roman" w:cs="Times New Roman"/>
          <w:i/>
          <w:noProof/>
        </w:rPr>
        <w:tab/>
      </w:r>
      <w:r w:rsidRPr="001012E0">
        <w:rPr>
          <w:rFonts w:ascii="Times New Roman" w:eastAsia="Times New Roman" w:hAnsi="Times New Roman" w:cs="Times New Roman"/>
          <w:i/>
          <w:noProof/>
        </w:rPr>
        <w:tab/>
      </w:r>
      <w:r w:rsidRPr="001012E0">
        <w:rPr>
          <w:rFonts w:ascii="Times New Roman" w:eastAsia="Times New Roman" w:hAnsi="Times New Roman" w:cs="Times New Roman"/>
          <w:i/>
          <w:noProof/>
        </w:rPr>
        <w:tab/>
      </w:r>
      <w:r w:rsidRPr="001012E0">
        <w:rPr>
          <w:rFonts w:ascii="Times New Roman" w:eastAsia="Times New Roman" w:hAnsi="Times New Roman" w:cs="Times New Roman"/>
          <w:i/>
          <w:noProof/>
        </w:rPr>
        <w:tab/>
      </w:r>
    </w:p>
    <w:p w:rsidR="00B66025" w:rsidRPr="001012E0" w:rsidRDefault="00B66025" w:rsidP="00B66025">
      <w:pPr>
        <w:pStyle w:val="Bezmezer"/>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 xml:space="preserve">Příloha: </w:t>
      </w:r>
      <w:r w:rsidRPr="00741AF4">
        <w:rPr>
          <w:rFonts w:ascii="Times New Roman" w:eastAsia="Times New Roman" w:hAnsi="Times New Roman" w:cs="Times New Roman"/>
          <w:i/>
          <w:lang w:eastAsia="cs-CZ"/>
        </w:rPr>
        <w:t>SO 11-17-01_SP_b</w:t>
      </w:r>
      <w:r>
        <w:rPr>
          <w:rFonts w:ascii="Times New Roman" w:eastAsia="Times New Roman" w:hAnsi="Times New Roman" w:cs="Times New Roman"/>
          <w:i/>
          <w:lang w:eastAsia="cs-CZ"/>
        </w:rPr>
        <w:t>.xls</w:t>
      </w:r>
    </w:p>
    <w:p w:rsidR="007F2FF0" w:rsidRDefault="007F2FF0" w:rsidP="00EC2C55">
      <w:pPr>
        <w:spacing w:after="0" w:line="280" w:lineRule="atLeast"/>
        <w:rPr>
          <w:rFonts w:ascii="Times New Roman" w:eastAsia="Times New Roman" w:hAnsi="Times New Roman" w:cs="Times New Roman"/>
          <w:noProof/>
        </w:rPr>
      </w:pPr>
    </w:p>
    <w:p w:rsidR="007F2FF0" w:rsidRPr="0090793C" w:rsidRDefault="007F2FF0" w:rsidP="00EC2C55">
      <w:pPr>
        <w:spacing w:after="0" w:line="280" w:lineRule="atLeast"/>
        <w:rPr>
          <w:rFonts w:ascii="Times New Roman" w:eastAsia="Times New Roman" w:hAnsi="Times New Roman" w:cs="Times New Roman"/>
          <w:noProof/>
        </w:rPr>
      </w:pPr>
    </w:p>
    <w:p w:rsidR="00C82DBC" w:rsidRDefault="00C82DBC" w:rsidP="00C82DBC">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w:t>
      </w:r>
      <w:r w:rsidR="00B87540">
        <w:rPr>
          <w:rFonts w:ascii="Times New Roman" w:eastAsia="Times New Roman" w:hAnsi="Times New Roman" w:cs="Times New Roman"/>
          <w:b/>
          <w:noProof/>
        </w:rPr>
        <w:t>z č. 11</w:t>
      </w:r>
      <w:r w:rsidR="007F2FF0">
        <w:rPr>
          <w:rFonts w:ascii="Times New Roman" w:eastAsia="Times New Roman" w:hAnsi="Times New Roman" w:cs="Times New Roman"/>
          <w:b/>
          <w:noProof/>
        </w:rPr>
        <w:t>3</w:t>
      </w:r>
      <w:r>
        <w:rPr>
          <w:rFonts w:ascii="Times New Roman" w:eastAsia="Times New Roman" w:hAnsi="Times New Roman" w:cs="Times New Roman"/>
          <w:b/>
          <w:noProof/>
        </w:rPr>
        <w:t>:</w:t>
      </w:r>
    </w:p>
    <w:p w:rsidR="007F2FF0" w:rsidRPr="007F2FF0" w:rsidRDefault="007F2FF0" w:rsidP="007F2FF0">
      <w:pPr>
        <w:tabs>
          <w:tab w:val="left" w:pos="709"/>
        </w:tabs>
        <w:spacing w:after="0" w:line="240" w:lineRule="auto"/>
        <w:jc w:val="both"/>
        <w:rPr>
          <w:rFonts w:ascii="Times New Roman" w:eastAsia="Times New Roman" w:hAnsi="Times New Roman" w:cs="Times New Roman"/>
          <w:color w:val="000000"/>
          <w:lang w:eastAsia="cs-CZ"/>
        </w:rPr>
      </w:pPr>
      <w:r w:rsidRPr="007F2FF0">
        <w:rPr>
          <w:rFonts w:ascii="Times New Roman" w:eastAsia="Times New Roman" w:hAnsi="Times New Roman" w:cs="Times New Roman"/>
          <w:color w:val="000000"/>
          <w:lang w:eastAsia="cs-CZ"/>
        </w:rPr>
        <w:t xml:space="preserve">V </w:t>
      </w:r>
      <w:proofErr w:type="gramStart"/>
      <w:r w:rsidRPr="007F2FF0">
        <w:rPr>
          <w:rFonts w:ascii="Times New Roman" w:eastAsia="Times New Roman" w:hAnsi="Times New Roman" w:cs="Times New Roman"/>
          <w:color w:val="000000"/>
          <w:lang w:eastAsia="cs-CZ"/>
        </w:rPr>
        <w:t>zadavatelem</w:t>
      </w:r>
      <w:proofErr w:type="gramEnd"/>
      <w:r w:rsidRPr="007F2FF0">
        <w:rPr>
          <w:rFonts w:ascii="Times New Roman" w:eastAsia="Times New Roman" w:hAnsi="Times New Roman" w:cs="Times New Roman"/>
          <w:color w:val="000000"/>
          <w:lang w:eastAsia="cs-CZ"/>
        </w:rPr>
        <w:t xml:space="preserve"> postoupeném vysvětlení/změně/doplnění č. 3  zadavatel vydal aktualizovaný soupis prací pro SO 11-17-01,</w:t>
      </w:r>
      <w:r w:rsidRPr="007F2FF0">
        <w:rPr>
          <w:rFonts w:ascii="Times New Roman" w:eastAsia="Times New Roman" w:hAnsi="Times New Roman" w:cs="Times New Roman"/>
          <w:sz w:val="24"/>
          <w:szCs w:val="24"/>
          <w:lang w:eastAsia="cs-CZ"/>
        </w:rPr>
        <w:t xml:space="preserve"> </w:t>
      </w:r>
      <w:proofErr w:type="spellStart"/>
      <w:r w:rsidRPr="007F2FF0">
        <w:rPr>
          <w:rFonts w:ascii="Times New Roman" w:eastAsia="Times New Roman" w:hAnsi="Times New Roman" w:cs="Times New Roman"/>
          <w:color w:val="000000"/>
          <w:lang w:eastAsia="cs-CZ"/>
        </w:rPr>
        <w:t>Žst</w:t>
      </w:r>
      <w:proofErr w:type="spellEnd"/>
      <w:r w:rsidRPr="007F2FF0">
        <w:rPr>
          <w:rFonts w:ascii="Times New Roman" w:eastAsia="Times New Roman" w:hAnsi="Times New Roman" w:cs="Times New Roman"/>
          <w:color w:val="000000"/>
          <w:lang w:eastAsia="cs-CZ"/>
        </w:rPr>
        <w:t xml:space="preserve">. Jaroměř, železniční svršek. Ve výkazu chybí Název PS, </w:t>
      </w:r>
      <w:proofErr w:type="spellStart"/>
      <w:r w:rsidRPr="007F2FF0">
        <w:rPr>
          <w:rFonts w:ascii="Times New Roman" w:eastAsia="Times New Roman" w:hAnsi="Times New Roman" w:cs="Times New Roman"/>
          <w:color w:val="000000"/>
          <w:lang w:eastAsia="cs-CZ"/>
        </w:rPr>
        <w:t>resp</w:t>
      </w:r>
      <w:proofErr w:type="spellEnd"/>
      <w:r w:rsidRPr="007F2FF0">
        <w:rPr>
          <w:rFonts w:ascii="Times New Roman" w:eastAsia="Times New Roman" w:hAnsi="Times New Roman" w:cs="Times New Roman"/>
          <w:color w:val="000000"/>
          <w:lang w:eastAsia="cs-CZ"/>
        </w:rPr>
        <w:t>, SO.</w:t>
      </w:r>
    </w:p>
    <w:p w:rsidR="007F2FF0" w:rsidRPr="007F2FF0" w:rsidRDefault="007F2FF0" w:rsidP="007F2FF0">
      <w:pPr>
        <w:tabs>
          <w:tab w:val="left" w:pos="709"/>
        </w:tabs>
        <w:spacing w:after="0" w:line="240" w:lineRule="auto"/>
        <w:jc w:val="both"/>
        <w:rPr>
          <w:rFonts w:ascii="Times New Roman" w:eastAsia="Times New Roman" w:hAnsi="Times New Roman" w:cs="Times New Roman"/>
          <w:color w:val="000000"/>
          <w:lang w:eastAsia="cs-CZ"/>
        </w:rPr>
      </w:pPr>
      <w:r w:rsidRPr="007F2FF0">
        <w:rPr>
          <w:rFonts w:ascii="Times New Roman" w:eastAsia="Times New Roman" w:hAnsi="Times New Roman" w:cs="Times New Roman"/>
          <w:color w:val="000000"/>
          <w:lang w:eastAsia="cs-CZ"/>
        </w:rPr>
        <w:t xml:space="preserve">Doplní zadavatel název SO ? </w:t>
      </w:r>
    </w:p>
    <w:p w:rsidR="00C82DBC" w:rsidRDefault="00C82DBC" w:rsidP="00C82DBC">
      <w:pPr>
        <w:spacing w:after="0" w:line="240" w:lineRule="auto"/>
        <w:jc w:val="both"/>
        <w:rPr>
          <w:rFonts w:ascii="Times New Roman" w:eastAsia="Times New Roman" w:hAnsi="Times New Roman" w:cs="Times New Roman"/>
          <w:color w:val="FF0000"/>
          <w:highlight w:val="cyan"/>
          <w:lang w:eastAsia="cs-CZ"/>
        </w:rPr>
      </w:pPr>
    </w:p>
    <w:p w:rsidR="00C82DBC" w:rsidRDefault="00B87540" w:rsidP="00C82DBC">
      <w:pPr>
        <w:spacing w:after="0" w:line="280" w:lineRule="atLeast"/>
        <w:rPr>
          <w:rFonts w:ascii="Times New Roman" w:eastAsia="Times New Roman" w:hAnsi="Times New Roman" w:cs="Times New Roman"/>
          <w:b/>
          <w:noProof/>
        </w:rPr>
      </w:pPr>
      <w:r>
        <w:rPr>
          <w:rFonts w:ascii="Times New Roman" w:eastAsia="Times New Roman" w:hAnsi="Times New Roman" w:cs="Times New Roman"/>
          <w:b/>
          <w:noProof/>
        </w:rPr>
        <w:t>Odpověď k dotazu č. 11</w:t>
      </w:r>
      <w:r w:rsidR="007F2FF0">
        <w:rPr>
          <w:rFonts w:ascii="Times New Roman" w:eastAsia="Times New Roman" w:hAnsi="Times New Roman" w:cs="Times New Roman"/>
          <w:b/>
          <w:noProof/>
        </w:rPr>
        <w:t>3</w:t>
      </w:r>
      <w:r w:rsidR="00C82DBC" w:rsidRPr="0090793C">
        <w:rPr>
          <w:rFonts w:ascii="Times New Roman" w:eastAsia="Times New Roman" w:hAnsi="Times New Roman" w:cs="Times New Roman"/>
          <w:b/>
          <w:noProof/>
        </w:rPr>
        <w:t xml:space="preserve">: </w:t>
      </w:r>
    </w:p>
    <w:p w:rsidR="00B66025" w:rsidRPr="001012E0" w:rsidRDefault="00B66025" w:rsidP="00B66025">
      <w:pPr>
        <w:pStyle w:val="Bezmezer"/>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 xml:space="preserve">Soupis prací objektu SO_11-17-01 je doplněn a přiložen. </w:t>
      </w:r>
    </w:p>
    <w:p w:rsidR="00B66025" w:rsidRPr="001012E0" w:rsidRDefault="00B66025" w:rsidP="00B66025">
      <w:pPr>
        <w:pStyle w:val="Bezmezer"/>
        <w:rPr>
          <w:rFonts w:ascii="Times New Roman" w:eastAsia="Times New Roman" w:hAnsi="Times New Roman" w:cs="Times New Roman"/>
          <w:i/>
          <w:lang w:eastAsia="cs-CZ"/>
        </w:rPr>
      </w:pPr>
      <w:r w:rsidRPr="001012E0">
        <w:rPr>
          <w:rFonts w:ascii="Times New Roman" w:eastAsia="Times New Roman" w:hAnsi="Times New Roman" w:cs="Times New Roman"/>
          <w:i/>
          <w:lang w:eastAsia="cs-CZ"/>
        </w:rPr>
        <w:t xml:space="preserve">Příloha: </w:t>
      </w:r>
      <w:r w:rsidRPr="00741AF4">
        <w:rPr>
          <w:rFonts w:ascii="Times New Roman" w:eastAsia="Times New Roman" w:hAnsi="Times New Roman" w:cs="Times New Roman"/>
          <w:i/>
          <w:lang w:eastAsia="cs-CZ"/>
        </w:rPr>
        <w:t>SO 11-17-01_SP_b</w:t>
      </w:r>
      <w:r>
        <w:rPr>
          <w:rFonts w:ascii="Times New Roman" w:eastAsia="Times New Roman" w:hAnsi="Times New Roman" w:cs="Times New Roman"/>
          <w:i/>
          <w:lang w:eastAsia="cs-CZ"/>
        </w:rPr>
        <w:t>.xls</w:t>
      </w:r>
    </w:p>
    <w:p w:rsidR="00C82DBC" w:rsidRDefault="00C82DBC" w:rsidP="00C82DBC">
      <w:pPr>
        <w:spacing w:after="0" w:line="280" w:lineRule="atLeast"/>
        <w:rPr>
          <w:rFonts w:ascii="Times New Roman" w:eastAsia="Times New Roman" w:hAnsi="Times New Roman" w:cs="Times New Roman"/>
          <w:b/>
          <w:noProof/>
        </w:rPr>
      </w:pPr>
    </w:p>
    <w:p w:rsidR="00C82DBC" w:rsidRPr="0090793C" w:rsidRDefault="00C82DBC" w:rsidP="00C82DBC">
      <w:pPr>
        <w:spacing w:after="0" w:line="280" w:lineRule="atLeast"/>
        <w:rPr>
          <w:rFonts w:ascii="Times New Roman" w:eastAsia="Times New Roman" w:hAnsi="Times New Roman" w:cs="Times New Roman"/>
          <w:b/>
          <w:noProof/>
        </w:rPr>
      </w:pPr>
    </w:p>
    <w:p w:rsidR="00C82DBC" w:rsidRDefault="00B87540" w:rsidP="00C82DBC">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11</w:t>
      </w:r>
      <w:r w:rsidR="007F2FF0">
        <w:rPr>
          <w:rFonts w:ascii="Times New Roman" w:eastAsia="Times New Roman" w:hAnsi="Times New Roman" w:cs="Times New Roman"/>
          <w:b/>
          <w:noProof/>
        </w:rPr>
        <w:t>4</w:t>
      </w:r>
      <w:r w:rsidR="00C82DBC">
        <w:rPr>
          <w:rFonts w:ascii="Times New Roman" w:eastAsia="Times New Roman" w:hAnsi="Times New Roman" w:cs="Times New Roman"/>
          <w:b/>
          <w:noProof/>
        </w:rPr>
        <w:t>:</w:t>
      </w:r>
    </w:p>
    <w:p w:rsidR="007F2FF0" w:rsidRPr="007F2FF0" w:rsidRDefault="007F2FF0" w:rsidP="007F2FF0">
      <w:pPr>
        <w:tabs>
          <w:tab w:val="left" w:pos="709"/>
        </w:tabs>
        <w:spacing w:after="0" w:line="240" w:lineRule="auto"/>
        <w:jc w:val="both"/>
        <w:rPr>
          <w:rFonts w:ascii="Times New Roman" w:hAnsi="Times New Roman" w:cs="Times New Roman"/>
          <w:color w:val="000000"/>
        </w:rPr>
      </w:pPr>
      <w:r w:rsidRPr="007F2FF0">
        <w:rPr>
          <w:rFonts w:ascii="Times New Roman" w:hAnsi="Times New Roman" w:cs="Times New Roman"/>
          <w:color w:val="000000"/>
        </w:rPr>
        <w:t xml:space="preserve">V </w:t>
      </w:r>
      <w:proofErr w:type="gramStart"/>
      <w:r w:rsidRPr="007F2FF0">
        <w:rPr>
          <w:rFonts w:ascii="Times New Roman" w:hAnsi="Times New Roman" w:cs="Times New Roman"/>
          <w:color w:val="000000"/>
        </w:rPr>
        <w:t>zadavatelem</w:t>
      </w:r>
      <w:proofErr w:type="gramEnd"/>
      <w:r w:rsidRPr="007F2FF0">
        <w:rPr>
          <w:rFonts w:ascii="Times New Roman" w:hAnsi="Times New Roman" w:cs="Times New Roman"/>
          <w:color w:val="000000"/>
        </w:rPr>
        <w:t xml:space="preserve"> postoupené dokumentaci oddílu E 1.6, Potrubní vedení (voda, plyn, kanalizace),</w:t>
      </w:r>
      <w:r w:rsidRPr="007F2FF0">
        <w:rPr>
          <w:rFonts w:ascii="Times New Roman" w:hAnsi="Times New Roman" w:cs="Times New Roman"/>
        </w:rPr>
        <w:t xml:space="preserve"> </w:t>
      </w:r>
      <w:r w:rsidRPr="007F2FF0">
        <w:rPr>
          <w:rFonts w:ascii="Times New Roman" w:hAnsi="Times New Roman" w:cs="Times New Roman"/>
          <w:color w:val="000000"/>
        </w:rPr>
        <w:t>v soupisech prací jednotlivých SO u poplatků za skládky není uvedeno katalogové č. položek. Jako příklad uvádíme položky u SO 11-27-07, úprava kanalizace v km 40,468 :</w:t>
      </w:r>
    </w:p>
    <w:tbl>
      <w:tblPr>
        <w:tblpPr w:leftFromText="141" w:rightFromText="141" w:vertAnchor="text" w:horzAnchor="margin" w:tblpXSpec="center" w:tblpY="409"/>
        <w:tblW w:w="9221" w:type="dxa"/>
        <w:tblCellMar>
          <w:left w:w="70" w:type="dxa"/>
          <w:right w:w="70" w:type="dxa"/>
        </w:tblCellMar>
        <w:tblLook w:val="04A0" w:firstRow="1" w:lastRow="0" w:firstColumn="1" w:lastColumn="0" w:noHBand="0" w:noVBand="1"/>
      </w:tblPr>
      <w:tblGrid>
        <w:gridCol w:w="851"/>
        <w:gridCol w:w="1701"/>
        <w:gridCol w:w="5067"/>
        <w:gridCol w:w="839"/>
        <w:gridCol w:w="763"/>
      </w:tblGrid>
      <w:tr w:rsidR="007F2FF0" w:rsidRPr="001A3840" w:rsidTr="00972C8C">
        <w:trPr>
          <w:trHeight w:val="225"/>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F2FF0" w:rsidRPr="001A3840" w:rsidRDefault="007F2FF0" w:rsidP="00972C8C">
            <w:pPr>
              <w:rPr>
                <w:rFonts w:ascii="Arial" w:hAnsi="Arial" w:cs="Arial"/>
                <w:b/>
                <w:bCs/>
                <w:sz w:val="16"/>
                <w:szCs w:val="16"/>
              </w:rPr>
            </w:pPr>
            <w:r w:rsidRPr="001A3840">
              <w:rPr>
                <w:rFonts w:ascii="Arial" w:hAnsi="Arial" w:cs="Arial"/>
                <w:b/>
                <w:bCs/>
                <w:sz w:val="16"/>
                <w:szCs w:val="16"/>
              </w:rPr>
              <w:t> </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7F2FF0" w:rsidRPr="001A3840" w:rsidRDefault="007F2FF0" w:rsidP="00972C8C">
            <w:pPr>
              <w:rPr>
                <w:rFonts w:ascii="Arial" w:hAnsi="Arial" w:cs="Arial"/>
                <w:b/>
                <w:bCs/>
                <w:sz w:val="16"/>
                <w:szCs w:val="16"/>
              </w:rPr>
            </w:pPr>
            <w:r w:rsidRPr="001A3840">
              <w:rPr>
                <w:rFonts w:ascii="Arial" w:hAnsi="Arial" w:cs="Arial"/>
                <w:b/>
                <w:bCs/>
                <w:sz w:val="16"/>
                <w:szCs w:val="16"/>
              </w:rPr>
              <w:t>990</w:t>
            </w:r>
          </w:p>
        </w:tc>
        <w:tc>
          <w:tcPr>
            <w:tcW w:w="5067" w:type="dxa"/>
            <w:tcBorders>
              <w:top w:val="single" w:sz="4" w:space="0" w:color="auto"/>
              <w:left w:val="nil"/>
              <w:bottom w:val="single" w:sz="4" w:space="0" w:color="auto"/>
              <w:right w:val="single" w:sz="4" w:space="0" w:color="auto"/>
            </w:tcBorders>
            <w:shd w:val="clear" w:color="auto" w:fill="auto"/>
            <w:noWrap/>
            <w:vAlign w:val="center"/>
            <w:hideMark/>
          </w:tcPr>
          <w:p w:rsidR="007F2FF0" w:rsidRPr="001A3840" w:rsidRDefault="007F2FF0" w:rsidP="00972C8C">
            <w:pPr>
              <w:rPr>
                <w:rFonts w:ascii="Arial" w:hAnsi="Arial" w:cs="Arial"/>
                <w:b/>
                <w:bCs/>
                <w:sz w:val="16"/>
                <w:szCs w:val="16"/>
              </w:rPr>
            </w:pPr>
            <w:r w:rsidRPr="001A3840">
              <w:rPr>
                <w:rFonts w:ascii="Arial" w:hAnsi="Arial" w:cs="Arial"/>
                <w:b/>
                <w:bCs/>
                <w:sz w:val="16"/>
                <w:szCs w:val="16"/>
              </w:rPr>
              <w:t>Poplatky za skládky</w:t>
            </w:r>
          </w:p>
        </w:tc>
        <w:tc>
          <w:tcPr>
            <w:tcW w:w="839" w:type="dxa"/>
            <w:tcBorders>
              <w:top w:val="single" w:sz="4" w:space="0" w:color="auto"/>
              <w:left w:val="nil"/>
              <w:bottom w:val="single" w:sz="4" w:space="0" w:color="auto"/>
              <w:right w:val="single" w:sz="4" w:space="0" w:color="auto"/>
            </w:tcBorders>
            <w:shd w:val="clear" w:color="auto" w:fill="auto"/>
            <w:noWrap/>
            <w:vAlign w:val="center"/>
            <w:hideMark/>
          </w:tcPr>
          <w:p w:rsidR="007F2FF0" w:rsidRPr="001A3840" w:rsidRDefault="007F2FF0" w:rsidP="00972C8C">
            <w:pPr>
              <w:rPr>
                <w:rFonts w:ascii="Arial" w:hAnsi="Arial" w:cs="Arial"/>
                <w:b/>
                <w:bCs/>
                <w:sz w:val="16"/>
                <w:szCs w:val="16"/>
              </w:rPr>
            </w:pPr>
            <w:r w:rsidRPr="001A3840">
              <w:rPr>
                <w:rFonts w:ascii="Arial" w:hAnsi="Arial" w:cs="Arial"/>
                <w:b/>
                <w:bCs/>
                <w:sz w:val="16"/>
                <w:szCs w:val="16"/>
              </w:rPr>
              <w:t> </w:t>
            </w:r>
          </w:p>
        </w:tc>
        <w:tc>
          <w:tcPr>
            <w:tcW w:w="763" w:type="dxa"/>
            <w:tcBorders>
              <w:top w:val="single" w:sz="4" w:space="0" w:color="auto"/>
              <w:left w:val="nil"/>
              <w:bottom w:val="single" w:sz="4" w:space="0" w:color="auto"/>
              <w:right w:val="single" w:sz="4" w:space="0" w:color="auto"/>
            </w:tcBorders>
            <w:shd w:val="clear" w:color="auto" w:fill="auto"/>
            <w:noWrap/>
            <w:vAlign w:val="center"/>
            <w:hideMark/>
          </w:tcPr>
          <w:p w:rsidR="007F2FF0" w:rsidRPr="001A3840" w:rsidRDefault="007F2FF0" w:rsidP="00972C8C">
            <w:pPr>
              <w:rPr>
                <w:rFonts w:ascii="Arial" w:hAnsi="Arial" w:cs="Arial"/>
                <w:b/>
                <w:bCs/>
                <w:sz w:val="16"/>
                <w:szCs w:val="16"/>
              </w:rPr>
            </w:pPr>
            <w:r w:rsidRPr="001A3840">
              <w:rPr>
                <w:rFonts w:ascii="Arial" w:hAnsi="Arial" w:cs="Arial"/>
                <w:b/>
                <w:bCs/>
                <w:sz w:val="16"/>
                <w:szCs w:val="16"/>
              </w:rPr>
              <w:t> </w:t>
            </w:r>
          </w:p>
        </w:tc>
      </w:tr>
      <w:tr w:rsidR="007F2FF0" w:rsidRPr="001A3840" w:rsidTr="00972C8C">
        <w:trPr>
          <w:trHeight w:val="225"/>
        </w:trPr>
        <w:tc>
          <w:tcPr>
            <w:tcW w:w="851" w:type="dxa"/>
            <w:tcBorders>
              <w:top w:val="nil"/>
              <w:left w:val="single" w:sz="4" w:space="0" w:color="auto"/>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xml:space="preserve">   29</w:t>
            </w:r>
          </w:p>
        </w:tc>
        <w:tc>
          <w:tcPr>
            <w:tcW w:w="1701"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014101</w:t>
            </w:r>
          </w:p>
        </w:tc>
        <w:tc>
          <w:tcPr>
            <w:tcW w:w="5067"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POPLATKY ZA SKLÁDKU</w:t>
            </w:r>
          </w:p>
        </w:tc>
        <w:tc>
          <w:tcPr>
            <w:tcW w:w="839"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M3</w:t>
            </w:r>
          </w:p>
        </w:tc>
        <w:tc>
          <w:tcPr>
            <w:tcW w:w="763" w:type="dxa"/>
            <w:tcBorders>
              <w:top w:val="nil"/>
              <w:left w:val="nil"/>
              <w:bottom w:val="nil"/>
              <w:right w:val="single" w:sz="4" w:space="0" w:color="auto"/>
            </w:tcBorders>
            <w:shd w:val="clear" w:color="auto" w:fill="auto"/>
            <w:vAlign w:val="center"/>
            <w:hideMark/>
          </w:tcPr>
          <w:p w:rsidR="007F2FF0" w:rsidRPr="001A3840" w:rsidRDefault="007F2FF0" w:rsidP="00972C8C">
            <w:pPr>
              <w:jc w:val="right"/>
              <w:rPr>
                <w:rFonts w:ascii="Arial" w:hAnsi="Arial" w:cs="Arial"/>
                <w:sz w:val="16"/>
                <w:szCs w:val="16"/>
              </w:rPr>
            </w:pPr>
            <w:r w:rsidRPr="001A3840">
              <w:rPr>
                <w:rFonts w:ascii="Arial" w:hAnsi="Arial" w:cs="Arial"/>
                <w:sz w:val="16"/>
                <w:szCs w:val="16"/>
              </w:rPr>
              <w:t xml:space="preserve">   276,091</w:t>
            </w:r>
          </w:p>
        </w:tc>
      </w:tr>
      <w:tr w:rsidR="007F2FF0" w:rsidRPr="001A3840" w:rsidTr="00972C8C">
        <w:trPr>
          <w:trHeight w:val="2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i/>
                <w:iCs/>
                <w:sz w:val="16"/>
                <w:szCs w:val="16"/>
              </w:rPr>
            </w:pPr>
            <w:proofErr w:type="spellStart"/>
            <w:r w:rsidRPr="001A3840">
              <w:rPr>
                <w:rFonts w:ascii="Arial" w:hAnsi="Arial" w:cs="Arial"/>
                <w:i/>
                <w:iCs/>
                <w:sz w:val="16"/>
                <w:szCs w:val="16"/>
              </w:rPr>
              <w:t>Dopln</w:t>
            </w:r>
            <w:proofErr w:type="spellEnd"/>
            <w:r w:rsidRPr="001A3840">
              <w:rPr>
                <w:rFonts w:ascii="Arial" w:hAnsi="Arial" w:cs="Arial"/>
                <w:i/>
                <w:iCs/>
                <w:sz w:val="16"/>
                <w:szCs w:val="16"/>
              </w:rPr>
              <w:t>. popis</w:t>
            </w:r>
          </w:p>
        </w:tc>
        <w:tc>
          <w:tcPr>
            <w:tcW w:w="5067"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ZEMINA</w:t>
            </w:r>
          </w:p>
        </w:tc>
        <w:tc>
          <w:tcPr>
            <w:tcW w:w="839"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c>
          <w:tcPr>
            <w:tcW w:w="763"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r>
      <w:tr w:rsidR="007F2FF0" w:rsidRPr="001A3840" w:rsidTr="00972C8C">
        <w:trPr>
          <w:trHeight w:val="225"/>
        </w:trPr>
        <w:tc>
          <w:tcPr>
            <w:tcW w:w="851" w:type="dxa"/>
            <w:tcBorders>
              <w:top w:val="nil"/>
              <w:left w:val="single" w:sz="4" w:space="0" w:color="auto"/>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xml:space="preserve">   30</w:t>
            </w:r>
          </w:p>
        </w:tc>
        <w:tc>
          <w:tcPr>
            <w:tcW w:w="1701"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014102</w:t>
            </w:r>
          </w:p>
        </w:tc>
        <w:tc>
          <w:tcPr>
            <w:tcW w:w="5067"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POPLATKY ZA SKLÁDKU</w:t>
            </w:r>
          </w:p>
        </w:tc>
        <w:tc>
          <w:tcPr>
            <w:tcW w:w="839"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T</w:t>
            </w:r>
          </w:p>
        </w:tc>
        <w:tc>
          <w:tcPr>
            <w:tcW w:w="763" w:type="dxa"/>
            <w:tcBorders>
              <w:top w:val="nil"/>
              <w:left w:val="nil"/>
              <w:bottom w:val="nil"/>
              <w:right w:val="single" w:sz="4" w:space="0" w:color="auto"/>
            </w:tcBorders>
            <w:shd w:val="clear" w:color="auto" w:fill="auto"/>
            <w:vAlign w:val="center"/>
            <w:hideMark/>
          </w:tcPr>
          <w:p w:rsidR="007F2FF0" w:rsidRPr="001A3840" w:rsidRDefault="007F2FF0" w:rsidP="00972C8C">
            <w:pPr>
              <w:jc w:val="right"/>
              <w:rPr>
                <w:rFonts w:ascii="Arial" w:hAnsi="Arial" w:cs="Arial"/>
                <w:sz w:val="16"/>
                <w:szCs w:val="16"/>
              </w:rPr>
            </w:pPr>
            <w:r w:rsidRPr="001A3840">
              <w:rPr>
                <w:rFonts w:ascii="Arial" w:hAnsi="Arial" w:cs="Arial"/>
                <w:sz w:val="16"/>
                <w:szCs w:val="16"/>
              </w:rPr>
              <w:t xml:space="preserve">   77,588</w:t>
            </w:r>
          </w:p>
        </w:tc>
      </w:tr>
      <w:tr w:rsidR="007F2FF0" w:rsidRPr="001A3840" w:rsidTr="00972C8C">
        <w:trPr>
          <w:trHeight w:val="2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lastRenderedPageBreak/>
              <w:t> </w:t>
            </w:r>
          </w:p>
        </w:tc>
        <w:tc>
          <w:tcPr>
            <w:tcW w:w="1701"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i/>
                <w:iCs/>
                <w:sz w:val="16"/>
                <w:szCs w:val="16"/>
              </w:rPr>
            </w:pPr>
            <w:proofErr w:type="spellStart"/>
            <w:r w:rsidRPr="001A3840">
              <w:rPr>
                <w:rFonts w:ascii="Arial" w:hAnsi="Arial" w:cs="Arial"/>
                <w:i/>
                <w:iCs/>
                <w:sz w:val="16"/>
                <w:szCs w:val="16"/>
              </w:rPr>
              <w:t>Dopln</w:t>
            </w:r>
            <w:proofErr w:type="spellEnd"/>
            <w:r w:rsidRPr="001A3840">
              <w:rPr>
                <w:rFonts w:ascii="Arial" w:hAnsi="Arial" w:cs="Arial"/>
                <w:i/>
                <w:iCs/>
                <w:sz w:val="16"/>
                <w:szCs w:val="16"/>
              </w:rPr>
              <w:t>. popis</w:t>
            </w:r>
          </w:p>
        </w:tc>
        <w:tc>
          <w:tcPr>
            <w:tcW w:w="5067"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BETON</w:t>
            </w:r>
          </w:p>
        </w:tc>
        <w:tc>
          <w:tcPr>
            <w:tcW w:w="839"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c>
          <w:tcPr>
            <w:tcW w:w="763"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r>
      <w:tr w:rsidR="007F2FF0" w:rsidRPr="001A3840" w:rsidTr="00972C8C">
        <w:trPr>
          <w:trHeight w:val="225"/>
        </w:trPr>
        <w:tc>
          <w:tcPr>
            <w:tcW w:w="851" w:type="dxa"/>
            <w:tcBorders>
              <w:top w:val="nil"/>
              <w:left w:val="single" w:sz="4" w:space="0" w:color="auto"/>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xml:space="preserve">   31</w:t>
            </w:r>
          </w:p>
        </w:tc>
        <w:tc>
          <w:tcPr>
            <w:tcW w:w="1701"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proofErr w:type="gramStart"/>
            <w:r w:rsidRPr="001A3840">
              <w:rPr>
                <w:rFonts w:ascii="Arial" w:hAnsi="Arial" w:cs="Arial"/>
                <w:sz w:val="16"/>
                <w:szCs w:val="16"/>
              </w:rPr>
              <w:t>014102.a</w:t>
            </w:r>
            <w:proofErr w:type="gramEnd"/>
          </w:p>
        </w:tc>
        <w:tc>
          <w:tcPr>
            <w:tcW w:w="5067"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POPLATKY ZA SKLÁDKU</w:t>
            </w:r>
          </w:p>
        </w:tc>
        <w:tc>
          <w:tcPr>
            <w:tcW w:w="839"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T</w:t>
            </w:r>
          </w:p>
        </w:tc>
        <w:tc>
          <w:tcPr>
            <w:tcW w:w="763" w:type="dxa"/>
            <w:tcBorders>
              <w:top w:val="nil"/>
              <w:left w:val="nil"/>
              <w:bottom w:val="nil"/>
              <w:right w:val="single" w:sz="4" w:space="0" w:color="auto"/>
            </w:tcBorders>
            <w:shd w:val="clear" w:color="auto" w:fill="auto"/>
            <w:vAlign w:val="center"/>
            <w:hideMark/>
          </w:tcPr>
          <w:p w:rsidR="007F2FF0" w:rsidRPr="001A3840" w:rsidRDefault="007F2FF0" w:rsidP="00972C8C">
            <w:pPr>
              <w:jc w:val="right"/>
              <w:rPr>
                <w:rFonts w:ascii="Arial" w:hAnsi="Arial" w:cs="Arial"/>
                <w:sz w:val="16"/>
                <w:szCs w:val="16"/>
              </w:rPr>
            </w:pPr>
            <w:r w:rsidRPr="001A3840">
              <w:rPr>
                <w:rFonts w:ascii="Arial" w:hAnsi="Arial" w:cs="Arial"/>
                <w:sz w:val="16"/>
                <w:szCs w:val="16"/>
              </w:rPr>
              <w:t xml:space="preserve">   25,002</w:t>
            </w:r>
          </w:p>
        </w:tc>
      </w:tr>
      <w:tr w:rsidR="007F2FF0" w:rsidRPr="001A3840" w:rsidTr="00972C8C">
        <w:trPr>
          <w:trHeight w:val="2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i/>
                <w:iCs/>
                <w:sz w:val="16"/>
                <w:szCs w:val="16"/>
              </w:rPr>
            </w:pPr>
            <w:proofErr w:type="spellStart"/>
            <w:r w:rsidRPr="001A3840">
              <w:rPr>
                <w:rFonts w:ascii="Arial" w:hAnsi="Arial" w:cs="Arial"/>
                <w:i/>
                <w:iCs/>
                <w:sz w:val="16"/>
                <w:szCs w:val="16"/>
              </w:rPr>
              <w:t>Dopln</w:t>
            </w:r>
            <w:proofErr w:type="spellEnd"/>
            <w:r w:rsidRPr="001A3840">
              <w:rPr>
                <w:rFonts w:ascii="Arial" w:hAnsi="Arial" w:cs="Arial"/>
                <w:i/>
                <w:iCs/>
                <w:sz w:val="16"/>
                <w:szCs w:val="16"/>
              </w:rPr>
              <w:t>. popis</w:t>
            </w:r>
          </w:p>
        </w:tc>
        <w:tc>
          <w:tcPr>
            <w:tcW w:w="5067"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KAMENIVO</w:t>
            </w:r>
          </w:p>
        </w:tc>
        <w:tc>
          <w:tcPr>
            <w:tcW w:w="839"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c>
          <w:tcPr>
            <w:tcW w:w="763"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r>
      <w:tr w:rsidR="007F2FF0" w:rsidRPr="001A3840" w:rsidTr="00972C8C">
        <w:trPr>
          <w:trHeight w:val="225"/>
        </w:trPr>
        <w:tc>
          <w:tcPr>
            <w:tcW w:w="851" w:type="dxa"/>
            <w:tcBorders>
              <w:top w:val="nil"/>
              <w:left w:val="single" w:sz="4" w:space="0" w:color="auto"/>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xml:space="preserve">   32</w:t>
            </w:r>
          </w:p>
        </w:tc>
        <w:tc>
          <w:tcPr>
            <w:tcW w:w="1701"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proofErr w:type="gramStart"/>
            <w:r w:rsidRPr="001A3840">
              <w:rPr>
                <w:rFonts w:ascii="Arial" w:hAnsi="Arial" w:cs="Arial"/>
                <w:sz w:val="16"/>
                <w:szCs w:val="16"/>
              </w:rPr>
              <w:t>014102.b</w:t>
            </w:r>
            <w:proofErr w:type="gramEnd"/>
          </w:p>
        </w:tc>
        <w:tc>
          <w:tcPr>
            <w:tcW w:w="5067"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POPLATKY ZA SKLÁDKU</w:t>
            </w:r>
          </w:p>
        </w:tc>
        <w:tc>
          <w:tcPr>
            <w:tcW w:w="839" w:type="dxa"/>
            <w:tcBorders>
              <w:top w:val="nil"/>
              <w:left w:val="nil"/>
              <w:bottom w:val="nil"/>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T</w:t>
            </w:r>
          </w:p>
        </w:tc>
        <w:tc>
          <w:tcPr>
            <w:tcW w:w="763" w:type="dxa"/>
            <w:tcBorders>
              <w:top w:val="nil"/>
              <w:left w:val="nil"/>
              <w:bottom w:val="nil"/>
              <w:right w:val="single" w:sz="4" w:space="0" w:color="auto"/>
            </w:tcBorders>
            <w:shd w:val="clear" w:color="auto" w:fill="auto"/>
            <w:vAlign w:val="center"/>
            <w:hideMark/>
          </w:tcPr>
          <w:p w:rsidR="007F2FF0" w:rsidRPr="001A3840" w:rsidRDefault="007F2FF0" w:rsidP="00972C8C">
            <w:pPr>
              <w:jc w:val="right"/>
              <w:rPr>
                <w:rFonts w:ascii="Arial" w:hAnsi="Arial" w:cs="Arial"/>
                <w:sz w:val="16"/>
                <w:szCs w:val="16"/>
              </w:rPr>
            </w:pPr>
            <w:r w:rsidRPr="001A3840">
              <w:rPr>
                <w:rFonts w:ascii="Arial" w:hAnsi="Arial" w:cs="Arial"/>
                <w:sz w:val="16"/>
                <w:szCs w:val="16"/>
              </w:rPr>
              <w:t xml:space="preserve">   6,480</w:t>
            </w:r>
          </w:p>
        </w:tc>
      </w:tr>
      <w:tr w:rsidR="007F2FF0" w:rsidRPr="001A3840" w:rsidTr="00972C8C">
        <w:trPr>
          <w:trHeight w:val="22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c>
          <w:tcPr>
            <w:tcW w:w="1701"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i/>
                <w:iCs/>
                <w:sz w:val="16"/>
                <w:szCs w:val="16"/>
              </w:rPr>
            </w:pPr>
            <w:proofErr w:type="spellStart"/>
            <w:r w:rsidRPr="001A3840">
              <w:rPr>
                <w:rFonts w:ascii="Arial" w:hAnsi="Arial" w:cs="Arial"/>
                <w:i/>
                <w:iCs/>
                <w:sz w:val="16"/>
                <w:szCs w:val="16"/>
              </w:rPr>
              <w:t>Dopln</w:t>
            </w:r>
            <w:proofErr w:type="spellEnd"/>
            <w:r w:rsidRPr="001A3840">
              <w:rPr>
                <w:rFonts w:ascii="Arial" w:hAnsi="Arial" w:cs="Arial"/>
                <w:i/>
                <w:iCs/>
                <w:sz w:val="16"/>
                <w:szCs w:val="16"/>
              </w:rPr>
              <w:t>. popis</w:t>
            </w:r>
          </w:p>
        </w:tc>
        <w:tc>
          <w:tcPr>
            <w:tcW w:w="5067"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ASFALTOVÝ BETON</w:t>
            </w:r>
          </w:p>
        </w:tc>
        <w:tc>
          <w:tcPr>
            <w:tcW w:w="839"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c>
          <w:tcPr>
            <w:tcW w:w="763" w:type="dxa"/>
            <w:tcBorders>
              <w:top w:val="nil"/>
              <w:left w:val="nil"/>
              <w:bottom w:val="single" w:sz="4" w:space="0" w:color="auto"/>
              <w:right w:val="single" w:sz="4" w:space="0" w:color="auto"/>
            </w:tcBorders>
            <w:shd w:val="clear" w:color="auto" w:fill="auto"/>
            <w:vAlign w:val="center"/>
            <w:hideMark/>
          </w:tcPr>
          <w:p w:rsidR="007F2FF0" w:rsidRPr="001A3840" w:rsidRDefault="007F2FF0" w:rsidP="00972C8C">
            <w:pPr>
              <w:rPr>
                <w:rFonts w:ascii="Arial" w:hAnsi="Arial" w:cs="Arial"/>
                <w:sz w:val="16"/>
                <w:szCs w:val="16"/>
              </w:rPr>
            </w:pPr>
            <w:r w:rsidRPr="001A3840">
              <w:rPr>
                <w:rFonts w:ascii="Arial" w:hAnsi="Arial" w:cs="Arial"/>
                <w:sz w:val="16"/>
                <w:szCs w:val="16"/>
              </w:rPr>
              <w:t> </w:t>
            </w:r>
          </w:p>
        </w:tc>
      </w:tr>
    </w:tbl>
    <w:p w:rsidR="007F2FF0" w:rsidRDefault="007F2FF0" w:rsidP="007F2FF0">
      <w:pPr>
        <w:tabs>
          <w:tab w:val="left" w:pos="709"/>
        </w:tabs>
        <w:spacing w:after="0" w:line="240" w:lineRule="auto"/>
        <w:jc w:val="both"/>
        <w:rPr>
          <w:rFonts w:ascii="Times New Roman" w:hAnsi="Times New Roman" w:cs="Times New Roman"/>
          <w:color w:val="000000"/>
        </w:rPr>
      </w:pPr>
    </w:p>
    <w:p w:rsidR="007F2FF0" w:rsidRPr="007F2FF0" w:rsidRDefault="007F2FF0" w:rsidP="007F2FF0">
      <w:pPr>
        <w:tabs>
          <w:tab w:val="left" w:pos="709"/>
        </w:tabs>
        <w:spacing w:after="0" w:line="240" w:lineRule="auto"/>
        <w:jc w:val="both"/>
        <w:rPr>
          <w:rFonts w:ascii="Times New Roman" w:hAnsi="Times New Roman" w:cs="Times New Roman"/>
          <w:color w:val="000000"/>
        </w:rPr>
      </w:pPr>
      <w:r w:rsidRPr="007F2FF0">
        <w:rPr>
          <w:rFonts w:ascii="Times New Roman" w:hAnsi="Times New Roman" w:cs="Times New Roman"/>
          <w:color w:val="000000"/>
        </w:rPr>
        <w:t>Žádáme zadavatele o doplnění.</w:t>
      </w:r>
    </w:p>
    <w:p w:rsidR="00C82DBC" w:rsidRDefault="00C82DBC" w:rsidP="00C82DBC">
      <w:pPr>
        <w:spacing w:after="0" w:line="240" w:lineRule="auto"/>
        <w:jc w:val="both"/>
        <w:rPr>
          <w:rFonts w:ascii="Times New Roman" w:eastAsia="Times New Roman" w:hAnsi="Times New Roman" w:cs="Times New Roman"/>
          <w:color w:val="FF0000"/>
          <w:highlight w:val="cyan"/>
          <w:lang w:eastAsia="cs-CZ"/>
        </w:rPr>
      </w:pPr>
    </w:p>
    <w:p w:rsidR="00C82DBC" w:rsidRPr="0090793C" w:rsidRDefault="00B87540" w:rsidP="00C82DBC">
      <w:pPr>
        <w:spacing w:after="0" w:line="280" w:lineRule="atLeast"/>
        <w:rPr>
          <w:rFonts w:ascii="Times New Roman" w:eastAsia="Times New Roman" w:hAnsi="Times New Roman" w:cs="Times New Roman"/>
          <w:b/>
          <w:noProof/>
        </w:rPr>
      </w:pPr>
      <w:r>
        <w:rPr>
          <w:rFonts w:ascii="Times New Roman" w:eastAsia="Times New Roman" w:hAnsi="Times New Roman" w:cs="Times New Roman"/>
          <w:b/>
          <w:noProof/>
        </w:rPr>
        <w:t>Odpověď k dotazu č. 11</w:t>
      </w:r>
      <w:r w:rsidR="007F2FF0">
        <w:rPr>
          <w:rFonts w:ascii="Times New Roman" w:eastAsia="Times New Roman" w:hAnsi="Times New Roman" w:cs="Times New Roman"/>
          <w:b/>
          <w:noProof/>
        </w:rPr>
        <w:t>4</w:t>
      </w:r>
      <w:r w:rsidR="00C82DBC" w:rsidRPr="0090793C">
        <w:rPr>
          <w:rFonts w:ascii="Times New Roman" w:eastAsia="Times New Roman" w:hAnsi="Times New Roman" w:cs="Times New Roman"/>
          <w:b/>
          <w:noProof/>
        </w:rPr>
        <w:t xml:space="preserve">: </w:t>
      </w:r>
    </w:p>
    <w:p w:rsidR="00B66025" w:rsidRPr="001012E0" w:rsidRDefault="00B66025" w:rsidP="00B66025">
      <w:pPr>
        <w:spacing w:after="0" w:line="240" w:lineRule="auto"/>
        <w:jc w:val="both"/>
        <w:rPr>
          <w:rFonts w:ascii="Times New Roman" w:eastAsia="Times New Roman" w:hAnsi="Times New Roman" w:cs="Times New Roman"/>
          <w:i/>
          <w:highlight w:val="cyan"/>
          <w:lang w:eastAsia="cs-CZ"/>
        </w:rPr>
      </w:pPr>
      <w:r w:rsidRPr="001012E0">
        <w:rPr>
          <w:rFonts w:ascii="Times New Roman" w:eastAsia="Times New Roman" w:hAnsi="Times New Roman" w:cs="Times New Roman"/>
          <w:i/>
          <w:noProof/>
        </w:rPr>
        <w:t>Jednotlivé druhy odpadů a jejich kódy řeší projektová dokumentace část B_03_02_Odpadové hospodářství a je z této části patrn</w:t>
      </w:r>
      <w:r>
        <w:rPr>
          <w:rFonts w:ascii="Times New Roman" w:eastAsia="Times New Roman" w:hAnsi="Times New Roman" w:cs="Times New Roman"/>
          <w:i/>
          <w:noProof/>
        </w:rPr>
        <w:t>é</w:t>
      </w:r>
      <w:r w:rsidRPr="001012E0">
        <w:rPr>
          <w:rFonts w:ascii="Times New Roman" w:eastAsia="Times New Roman" w:hAnsi="Times New Roman" w:cs="Times New Roman"/>
          <w:i/>
          <w:noProof/>
        </w:rPr>
        <w:t xml:space="preserve"> o jaký odpad a jeho kód se jedná. </w:t>
      </w:r>
    </w:p>
    <w:p w:rsidR="005A0B40" w:rsidRDefault="005A0B40" w:rsidP="006125E5">
      <w:pPr>
        <w:spacing w:after="0" w:line="240" w:lineRule="auto"/>
        <w:jc w:val="both"/>
        <w:rPr>
          <w:rFonts w:ascii="Times New Roman" w:eastAsia="Times New Roman" w:hAnsi="Times New Roman" w:cs="Times New Roman"/>
          <w:color w:val="FF0000"/>
          <w:highlight w:val="cyan"/>
          <w:lang w:eastAsia="cs-CZ"/>
        </w:rPr>
      </w:pPr>
    </w:p>
    <w:p w:rsidR="00C82DBC" w:rsidRDefault="00C82DBC" w:rsidP="006125E5">
      <w:pPr>
        <w:spacing w:after="0" w:line="240" w:lineRule="auto"/>
        <w:jc w:val="both"/>
        <w:rPr>
          <w:rFonts w:ascii="Times New Roman" w:eastAsia="Times New Roman" w:hAnsi="Times New Roman" w:cs="Times New Roman"/>
          <w:color w:val="FF0000"/>
          <w:highlight w:val="cyan"/>
          <w:lang w:eastAsia="cs-CZ"/>
        </w:rPr>
      </w:pPr>
    </w:p>
    <w:p w:rsidR="00C82DBC" w:rsidRDefault="00B87540" w:rsidP="00C82DBC">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11</w:t>
      </w:r>
      <w:r w:rsidR="007F2FF0">
        <w:rPr>
          <w:rFonts w:ascii="Times New Roman" w:eastAsia="Times New Roman" w:hAnsi="Times New Roman" w:cs="Times New Roman"/>
          <w:b/>
          <w:noProof/>
        </w:rPr>
        <w:t>5</w:t>
      </w:r>
      <w:r w:rsidR="00C82DBC">
        <w:rPr>
          <w:rFonts w:ascii="Times New Roman" w:eastAsia="Times New Roman" w:hAnsi="Times New Roman" w:cs="Times New Roman"/>
          <w:b/>
          <w:noProof/>
        </w:rPr>
        <w:t>:</w:t>
      </w:r>
    </w:p>
    <w:p w:rsidR="007F2FF0" w:rsidRPr="007F2FF0" w:rsidRDefault="007F2FF0" w:rsidP="007F2FF0">
      <w:pPr>
        <w:spacing w:after="0" w:line="240" w:lineRule="auto"/>
        <w:jc w:val="both"/>
        <w:rPr>
          <w:rFonts w:ascii="Times New Roman" w:eastAsia="Times New Roman" w:hAnsi="Times New Roman" w:cs="Times New Roman"/>
          <w:lang w:eastAsia="cs-CZ"/>
        </w:rPr>
      </w:pPr>
      <w:r w:rsidRPr="007F2FF0">
        <w:rPr>
          <w:rFonts w:ascii="Times New Roman" w:eastAsia="Times New Roman" w:hAnsi="Times New Roman" w:cs="Times New Roman"/>
          <w:lang w:eastAsia="cs-CZ"/>
        </w:rPr>
        <w:t xml:space="preserve">V </w:t>
      </w:r>
      <w:proofErr w:type="gramStart"/>
      <w:r w:rsidRPr="007F2FF0">
        <w:rPr>
          <w:rFonts w:ascii="Times New Roman" w:eastAsia="Times New Roman" w:hAnsi="Times New Roman" w:cs="Times New Roman"/>
          <w:lang w:eastAsia="cs-CZ"/>
        </w:rPr>
        <w:t>zadavatelem</w:t>
      </w:r>
      <w:proofErr w:type="gramEnd"/>
      <w:r w:rsidRPr="007F2FF0">
        <w:rPr>
          <w:rFonts w:ascii="Times New Roman" w:eastAsia="Times New Roman" w:hAnsi="Times New Roman" w:cs="Times New Roman"/>
          <w:lang w:eastAsia="cs-CZ"/>
        </w:rPr>
        <w:t xml:space="preserve"> postoupeném vysvětlení/změně/doplnění č. 5  zadavatel vydal přílohu s označením SO111503. Jejím obsahem je </w:t>
      </w:r>
      <w:proofErr w:type="spellStart"/>
      <w:r w:rsidRPr="007F2FF0">
        <w:rPr>
          <w:rFonts w:ascii="Times New Roman" w:eastAsia="Times New Roman" w:hAnsi="Times New Roman" w:cs="Times New Roman"/>
          <w:lang w:eastAsia="cs-CZ"/>
        </w:rPr>
        <w:t>excel</w:t>
      </w:r>
      <w:proofErr w:type="spellEnd"/>
      <w:r w:rsidRPr="007F2FF0">
        <w:rPr>
          <w:rFonts w:ascii="Times New Roman" w:eastAsia="Times New Roman" w:hAnsi="Times New Roman" w:cs="Times New Roman"/>
          <w:lang w:eastAsia="cs-CZ"/>
        </w:rPr>
        <w:t xml:space="preserve"> SO111503_12_SP_Akt_6_10_2017. A rovněž další </w:t>
      </w:r>
      <w:proofErr w:type="spellStart"/>
      <w:r w:rsidRPr="007F2FF0">
        <w:rPr>
          <w:rFonts w:ascii="Times New Roman" w:eastAsia="Times New Roman" w:hAnsi="Times New Roman" w:cs="Times New Roman"/>
          <w:lang w:eastAsia="cs-CZ"/>
        </w:rPr>
        <w:t>excel</w:t>
      </w:r>
      <w:proofErr w:type="spellEnd"/>
      <w:r w:rsidRPr="007F2FF0">
        <w:rPr>
          <w:rFonts w:ascii="Times New Roman" w:eastAsia="Times New Roman" w:hAnsi="Times New Roman" w:cs="Times New Roman"/>
          <w:lang w:eastAsia="cs-CZ"/>
        </w:rPr>
        <w:t xml:space="preserve"> pro VZT, ZTI, HR, EL.</w:t>
      </w:r>
    </w:p>
    <w:p w:rsidR="007F2FF0" w:rsidRPr="007F2FF0" w:rsidRDefault="007F2FF0" w:rsidP="007F2FF0">
      <w:pPr>
        <w:spacing w:after="0" w:line="240" w:lineRule="auto"/>
        <w:jc w:val="both"/>
        <w:rPr>
          <w:rFonts w:ascii="Times New Roman" w:eastAsia="Times New Roman" w:hAnsi="Times New Roman" w:cs="Times New Roman"/>
          <w:lang w:eastAsia="cs-CZ"/>
        </w:rPr>
      </w:pPr>
      <w:r w:rsidRPr="007F2FF0">
        <w:rPr>
          <w:rFonts w:ascii="Times New Roman" w:eastAsia="Times New Roman" w:hAnsi="Times New Roman" w:cs="Times New Roman"/>
          <w:lang w:eastAsia="cs-CZ"/>
        </w:rPr>
        <w:t xml:space="preserve">Evidujeme rozdíl v položkách mezi souborem označeným SO111503_12_SP_Akt_6_10_2017-list SO_11-15-03-EL a dalším přiloženým </w:t>
      </w:r>
      <w:proofErr w:type="spellStart"/>
      <w:r w:rsidRPr="007F2FF0">
        <w:rPr>
          <w:rFonts w:ascii="Times New Roman" w:eastAsia="Times New Roman" w:hAnsi="Times New Roman" w:cs="Times New Roman"/>
          <w:lang w:eastAsia="cs-CZ"/>
        </w:rPr>
        <w:t>excelem</w:t>
      </w:r>
      <w:proofErr w:type="spellEnd"/>
      <w:r w:rsidRPr="007F2FF0">
        <w:rPr>
          <w:rFonts w:ascii="Times New Roman" w:eastAsia="Times New Roman" w:hAnsi="Times New Roman" w:cs="Times New Roman"/>
          <w:lang w:eastAsia="cs-CZ"/>
        </w:rPr>
        <w:t xml:space="preserve"> s názvem SO111503_13_EL_SP_Akt_6_10_2017.</w:t>
      </w:r>
    </w:p>
    <w:p w:rsidR="00C82DBC" w:rsidRDefault="007F2FF0" w:rsidP="007F2FF0">
      <w:pPr>
        <w:spacing w:after="0" w:line="240" w:lineRule="auto"/>
        <w:jc w:val="both"/>
        <w:rPr>
          <w:rFonts w:ascii="Times New Roman" w:eastAsia="Times New Roman" w:hAnsi="Times New Roman" w:cs="Times New Roman"/>
          <w:lang w:eastAsia="cs-CZ"/>
        </w:rPr>
      </w:pPr>
      <w:r w:rsidRPr="007F2FF0">
        <w:rPr>
          <w:rFonts w:ascii="Times New Roman" w:eastAsia="Times New Roman" w:hAnsi="Times New Roman" w:cs="Times New Roman"/>
          <w:lang w:eastAsia="cs-CZ"/>
        </w:rPr>
        <w:t>Žádáme zadavatele o upřesnění, které soupisy prací požaduje zadavatel ocenit do nabídky u SO 11-15-03.</w:t>
      </w:r>
    </w:p>
    <w:p w:rsidR="007F2FF0" w:rsidRPr="007F2FF0" w:rsidRDefault="007F2FF0" w:rsidP="007F2FF0">
      <w:pPr>
        <w:spacing w:after="0" w:line="240" w:lineRule="auto"/>
        <w:jc w:val="both"/>
        <w:rPr>
          <w:rFonts w:ascii="Times New Roman" w:eastAsia="Times New Roman" w:hAnsi="Times New Roman" w:cs="Times New Roman"/>
          <w:highlight w:val="cyan"/>
          <w:lang w:eastAsia="cs-CZ"/>
        </w:rPr>
      </w:pPr>
    </w:p>
    <w:p w:rsidR="00C82DBC" w:rsidRPr="0090793C" w:rsidRDefault="00B87540" w:rsidP="00C82DBC">
      <w:pPr>
        <w:spacing w:after="0" w:line="280" w:lineRule="atLeast"/>
        <w:rPr>
          <w:rFonts w:ascii="Times New Roman" w:eastAsia="Times New Roman" w:hAnsi="Times New Roman" w:cs="Times New Roman"/>
          <w:b/>
          <w:noProof/>
        </w:rPr>
      </w:pPr>
      <w:r>
        <w:rPr>
          <w:rFonts w:ascii="Times New Roman" w:eastAsia="Times New Roman" w:hAnsi="Times New Roman" w:cs="Times New Roman"/>
          <w:b/>
          <w:noProof/>
        </w:rPr>
        <w:t>Odpověď k dotazu č. 11</w:t>
      </w:r>
      <w:r w:rsidR="007F2FF0">
        <w:rPr>
          <w:rFonts w:ascii="Times New Roman" w:eastAsia="Times New Roman" w:hAnsi="Times New Roman" w:cs="Times New Roman"/>
          <w:b/>
          <w:noProof/>
        </w:rPr>
        <w:t>5</w:t>
      </w:r>
      <w:r w:rsidR="00C82DBC" w:rsidRPr="0090793C">
        <w:rPr>
          <w:rFonts w:ascii="Times New Roman" w:eastAsia="Times New Roman" w:hAnsi="Times New Roman" w:cs="Times New Roman"/>
          <w:b/>
          <w:noProof/>
        </w:rPr>
        <w:t xml:space="preserve">: </w:t>
      </w:r>
    </w:p>
    <w:p w:rsidR="00B66025" w:rsidRPr="001012E0" w:rsidRDefault="00B66025" w:rsidP="00B66025">
      <w:pPr>
        <w:spacing w:after="0" w:line="240" w:lineRule="auto"/>
        <w:jc w:val="both"/>
        <w:rPr>
          <w:rFonts w:ascii="Times New Roman" w:eastAsia="Times New Roman" w:hAnsi="Times New Roman" w:cs="Times New Roman"/>
          <w:i/>
          <w:color w:val="FF0000"/>
          <w:highlight w:val="cyan"/>
          <w:lang w:eastAsia="cs-CZ"/>
        </w:rPr>
      </w:pPr>
      <w:r w:rsidRPr="001012E0">
        <w:rPr>
          <w:rFonts w:ascii="Times New Roman" w:eastAsia="Times New Roman" w:hAnsi="Times New Roman" w:cs="Times New Roman"/>
          <w:i/>
          <w:lang w:eastAsia="cs-CZ"/>
        </w:rPr>
        <w:t xml:space="preserve">Bylo zodpovězeno již v odpovědi k dotazu </w:t>
      </w:r>
      <w:proofErr w:type="gramStart"/>
      <w:r w:rsidRPr="001012E0">
        <w:rPr>
          <w:rFonts w:ascii="Times New Roman" w:eastAsia="Times New Roman" w:hAnsi="Times New Roman" w:cs="Times New Roman"/>
          <w:i/>
          <w:lang w:eastAsia="cs-CZ"/>
        </w:rPr>
        <w:t>č.97</w:t>
      </w:r>
      <w:proofErr w:type="gramEnd"/>
      <w:r w:rsidRPr="001012E0">
        <w:rPr>
          <w:rFonts w:ascii="Times New Roman" w:eastAsia="Times New Roman" w:hAnsi="Times New Roman" w:cs="Times New Roman"/>
          <w:i/>
          <w:lang w:eastAsia="cs-CZ"/>
        </w:rPr>
        <w:t xml:space="preserve">. Platí zaslaný soupis prací SO_11-15-03_SP_a ze dne 11.10. Položky </w:t>
      </w:r>
      <w:proofErr w:type="gramStart"/>
      <w:r w:rsidRPr="001012E0">
        <w:rPr>
          <w:rFonts w:ascii="Times New Roman" w:eastAsia="Times New Roman" w:hAnsi="Times New Roman" w:cs="Times New Roman"/>
          <w:i/>
          <w:lang w:eastAsia="cs-CZ"/>
        </w:rPr>
        <w:t>č.744512</w:t>
      </w:r>
      <w:proofErr w:type="gramEnd"/>
      <w:r w:rsidRPr="001012E0">
        <w:rPr>
          <w:rFonts w:ascii="Times New Roman" w:eastAsia="Times New Roman" w:hAnsi="Times New Roman" w:cs="Times New Roman"/>
          <w:i/>
          <w:lang w:eastAsia="cs-CZ"/>
        </w:rPr>
        <w:t xml:space="preserve"> a 744519 byly vypuštěny.</w:t>
      </w:r>
    </w:p>
    <w:p w:rsidR="00C82DBC" w:rsidRDefault="00C82DBC" w:rsidP="006125E5">
      <w:pPr>
        <w:spacing w:after="0" w:line="240" w:lineRule="auto"/>
        <w:jc w:val="both"/>
        <w:rPr>
          <w:rFonts w:ascii="Times New Roman" w:eastAsia="Times New Roman" w:hAnsi="Times New Roman" w:cs="Times New Roman"/>
          <w:color w:val="FF0000"/>
          <w:highlight w:val="cyan"/>
          <w:lang w:eastAsia="cs-CZ"/>
        </w:rPr>
      </w:pPr>
    </w:p>
    <w:p w:rsidR="00C75387" w:rsidRDefault="00C75387" w:rsidP="006125E5">
      <w:pPr>
        <w:spacing w:after="0" w:line="240" w:lineRule="auto"/>
        <w:jc w:val="both"/>
        <w:rPr>
          <w:rFonts w:ascii="Times New Roman" w:eastAsia="Times New Roman" w:hAnsi="Times New Roman" w:cs="Times New Roman"/>
          <w:color w:val="FF0000"/>
          <w:highlight w:val="cyan"/>
          <w:lang w:eastAsia="cs-CZ"/>
        </w:rPr>
      </w:pPr>
    </w:p>
    <w:p w:rsidR="00C75387" w:rsidRDefault="00B87540" w:rsidP="00C75387">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11</w:t>
      </w:r>
      <w:r w:rsidR="007F2FF0">
        <w:rPr>
          <w:rFonts w:ascii="Times New Roman" w:eastAsia="Times New Roman" w:hAnsi="Times New Roman" w:cs="Times New Roman"/>
          <w:b/>
          <w:noProof/>
        </w:rPr>
        <w:t>6</w:t>
      </w:r>
      <w:r w:rsidR="00C75387">
        <w:rPr>
          <w:rFonts w:ascii="Times New Roman" w:eastAsia="Times New Roman" w:hAnsi="Times New Roman" w:cs="Times New Roman"/>
          <w:b/>
          <w:noProof/>
        </w:rPr>
        <w:t>:</w:t>
      </w:r>
    </w:p>
    <w:p w:rsidR="001E0A53" w:rsidRDefault="001E0A53" w:rsidP="001E0A53">
      <w:pPr>
        <w:spacing w:after="0" w:line="240" w:lineRule="auto"/>
        <w:jc w:val="both"/>
        <w:rPr>
          <w:rFonts w:ascii="Times New Roman" w:eastAsia="Times New Roman" w:hAnsi="Times New Roman" w:cs="Times New Roman"/>
          <w:lang w:eastAsia="cs-CZ"/>
        </w:rPr>
      </w:pPr>
      <w:r w:rsidRPr="001E0A53">
        <w:rPr>
          <w:rFonts w:ascii="Times New Roman" w:eastAsia="Times New Roman" w:hAnsi="Times New Roman" w:cs="Times New Roman"/>
          <w:lang w:eastAsia="cs-CZ"/>
        </w:rPr>
        <w:t xml:space="preserve">V </w:t>
      </w:r>
      <w:proofErr w:type="gramStart"/>
      <w:r w:rsidRPr="001E0A53">
        <w:rPr>
          <w:rFonts w:ascii="Times New Roman" w:eastAsia="Times New Roman" w:hAnsi="Times New Roman" w:cs="Times New Roman"/>
          <w:lang w:eastAsia="cs-CZ"/>
        </w:rPr>
        <w:t>zadavatelem</w:t>
      </w:r>
      <w:proofErr w:type="gramEnd"/>
      <w:r w:rsidRPr="001E0A53">
        <w:rPr>
          <w:rFonts w:ascii="Times New Roman" w:eastAsia="Times New Roman" w:hAnsi="Times New Roman" w:cs="Times New Roman"/>
          <w:lang w:eastAsia="cs-CZ"/>
        </w:rPr>
        <w:t xml:space="preserve"> postoupeném vysvětlení/změně/doplnění č. 5  zadavatel vydal soupisy prací pro SO 11-15-04. Domníváme se, že u SO 11-15-04 </w:t>
      </w:r>
      <w:proofErr w:type="spellStart"/>
      <w:r w:rsidRPr="001E0A53">
        <w:rPr>
          <w:rFonts w:ascii="Times New Roman" w:eastAsia="Times New Roman" w:hAnsi="Times New Roman" w:cs="Times New Roman"/>
          <w:lang w:eastAsia="cs-CZ"/>
        </w:rPr>
        <w:t>Žst</w:t>
      </w:r>
      <w:proofErr w:type="spellEnd"/>
      <w:r w:rsidRPr="001E0A53">
        <w:rPr>
          <w:rFonts w:ascii="Times New Roman" w:eastAsia="Times New Roman" w:hAnsi="Times New Roman" w:cs="Times New Roman"/>
          <w:lang w:eastAsia="cs-CZ"/>
        </w:rPr>
        <w:t xml:space="preserve">. Jaroměř, technologický objekt – Hromosvod bylo opomenuto, že již proběhla aktualizace tohoto soupisu v rámci  vysvětlení/změny/doplnění </w:t>
      </w:r>
      <w:proofErr w:type="gramStart"/>
      <w:r w:rsidRPr="001E0A53">
        <w:rPr>
          <w:rFonts w:ascii="Times New Roman" w:eastAsia="Times New Roman" w:hAnsi="Times New Roman" w:cs="Times New Roman"/>
          <w:lang w:eastAsia="cs-CZ"/>
        </w:rPr>
        <w:t>č.4 a</w:t>
      </w:r>
      <w:r>
        <w:rPr>
          <w:rFonts w:ascii="Times New Roman" w:eastAsia="Times New Roman" w:hAnsi="Times New Roman" w:cs="Times New Roman"/>
          <w:lang w:eastAsia="cs-CZ"/>
        </w:rPr>
        <w:t xml:space="preserve"> byl</w:t>
      </w:r>
      <w:proofErr w:type="gramEnd"/>
      <w:r>
        <w:rPr>
          <w:rFonts w:ascii="Times New Roman" w:eastAsia="Times New Roman" w:hAnsi="Times New Roman" w:cs="Times New Roman"/>
          <w:lang w:eastAsia="cs-CZ"/>
        </w:rPr>
        <w:t xml:space="preserve"> zaslán starý soupis prací. </w:t>
      </w:r>
      <w:r w:rsidRPr="001E0A53">
        <w:rPr>
          <w:rFonts w:ascii="Times New Roman" w:eastAsia="Times New Roman" w:hAnsi="Times New Roman" w:cs="Times New Roman"/>
          <w:lang w:eastAsia="cs-CZ"/>
        </w:rPr>
        <w:t>Žádáme zadavatele o kontrolu.</w:t>
      </w:r>
    </w:p>
    <w:p w:rsidR="001E0A53" w:rsidRDefault="001E0A53" w:rsidP="001E0A53">
      <w:pPr>
        <w:spacing w:after="0" w:line="240" w:lineRule="auto"/>
        <w:jc w:val="both"/>
        <w:rPr>
          <w:rFonts w:ascii="Times New Roman" w:eastAsia="Times New Roman" w:hAnsi="Times New Roman" w:cs="Times New Roman"/>
          <w:lang w:eastAsia="cs-CZ"/>
        </w:rPr>
      </w:pPr>
    </w:p>
    <w:p w:rsidR="00C75387" w:rsidRDefault="00B87540" w:rsidP="001E0A53">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11</w:t>
      </w:r>
      <w:r w:rsidR="007F2FF0">
        <w:rPr>
          <w:rFonts w:ascii="Times New Roman" w:eastAsia="Times New Roman" w:hAnsi="Times New Roman" w:cs="Times New Roman"/>
          <w:b/>
          <w:noProof/>
        </w:rPr>
        <w:t>6</w:t>
      </w:r>
      <w:r w:rsidR="00C75387" w:rsidRPr="0090793C">
        <w:rPr>
          <w:rFonts w:ascii="Times New Roman" w:eastAsia="Times New Roman" w:hAnsi="Times New Roman" w:cs="Times New Roman"/>
          <w:b/>
          <w:noProof/>
        </w:rPr>
        <w:t>:</w:t>
      </w:r>
    </w:p>
    <w:p w:rsidR="00B66025" w:rsidRPr="001012E0" w:rsidRDefault="00B66025" w:rsidP="00B66025">
      <w:pPr>
        <w:spacing w:after="0" w:line="240" w:lineRule="auto"/>
        <w:jc w:val="both"/>
        <w:rPr>
          <w:rFonts w:ascii="Times New Roman" w:eastAsia="Times New Roman" w:hAnsi="Times New Roman" w:cs="Times New Roman"/>
          <w:i/>
          <w:color w:val="FF0000"/>
          <w:highlight w:val="cyan"/>
          <w:lang w:eastAsia="cs-CZ"/>
        </w:rPr>
      </w:pPr>
      <w:r w:rsidRPr="001012E0">
        <w:rPr>
          <w:rFonts w:ascii="Times New Roman" w:eastAsia="Times New Roman" w:hAnsi="Times New Roman" w:cs="Times New Roman"/>
          <w:i/>
          <w:lang w:eastAsia="cs-CZ"/>
        </w:rPr>
        <w:t>Bylo zodpovězeno již v</w:t>
      </w:r>
      <w:r>
        <w:rPr>
          <w:rFonts w:ascii="Times New Roman" w:eastAsia="Times New Roman" w:hAnsi="Times New Roman" w:cs="Times New Roman"/>
          <w:i/>
          <w:lang w:eastAsia="cs-CZ"/>
        </w:rPr>
        <w:t xml:space="preserve"> odpovědi k dotazu </w:t>
      </w:r>
      <w:proofErr w:type="gramStart"/>
      <w:r>
        <w:rPr>
          <w:rFonts w:ascii="Times New Roman" w:eastAsia="Times New Roman" w:hAnsi="Times New Roman" w:cs="Times New Roman"/>
          <w:i/>
          <w:lang w:eastAsia="cs-CZ"/>
        </w:rPr>
        <w:t>č.98</w:t>
      </w:r>
      <w:proofErr w:type="gramEnd"/>
      <w:r>
        <w:rPr>
          <w:rFonts w:ascii="Times New Roman" w:eastAsia="Times New Roman" w:hAnsi="Times New Roman" w:cs="Times New Roman"/>
          <w:i/>
          <w:lang w:eastAsia="cs-CZ"/>
        </w:rPr>
        <w:t>. Platí zveřejněný</w:t>
      </w:r>
      <w:r w:rsidRPr="001012E0">
        <w:rPr>
          <w:rFonts w:ascii="Times New Roman" w:eastAsia="Times New Roman" w:hAnsi="Times New Roman" w:cs="Times New Roman"/>
          <w:i/>
          <w:lang w:eastAsia="cs-CZ"/>
        </w:rPr>
        <w:t xml:space="preserve"> soupis prací SO_11-15-04_SP_a ze dne 11.10. Správná hodnota na dotazovanou položku je 47,5 t.</w:t>
      </w:r>
    </w:p>
    <w:p w:rsidR="00C75387" w:rsidRDefault="00C75387" w:rsidP="006125E5">
      <w:pPr>
        <w:spacing w:after="0" w:line="240" w:lineRule="auto"/>
        <w:jc w:val="both"/>
        <w:rPr>
          <w:rFonts w:ascii="Times New Roman" w:eastAsia="Times New Roman" w:hAnsi="Times New Roman" w:cs="Times New Roman"/>
          <w:color w:val="FF0000"/>
          <w:highlight w:val="cyan"/>
          <w:lang w:eastAsia="cs-CZ"/>
        </w:rPr>
      </w:pPr>
    </w:p>
    <w:p w:rsidR="00C75387" w:rsidRDefault="00C75387" w:rsidP="006125E5">
      <w:pPr>
        <w:spacing w:after="0" w:line="240" w:lineRule="auto"/>
        <w:jc w:val="both"/>
        <w:rPr>
          <w:rFonts w:ascii="Times New Roman" w:eastAsia="Times New Roman" w:hAnsi="Times New Roman" w:cs="Times New Roman"/>
          <w:color w:val="FF0000"/>
          <w:highlight w:val="cyan"/>
          <w:lang w:eastAsia="cs-CZ"/>
        </w:rPr>
      </w:pPr>
    </w:p>
    <w:p w:rsidR="00C75387" w:rsidRDefault="00B87540" w:rsidP="00C75387">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117</w:t>
      </w:r>
      <w:r w:rsidR="00C75387">
        <w:rPr>
          <w:rFonts w:ascii="Times New Roman" w:eastAsia="Times New Roman" w:hAnsi="Times New Roman" w:cs="Times New Roman"/>
          <w:b/>
          <w:noProof/>
        </w:rPr>
        <w:t>:</w:t>
      </w:r>
    </w:p>
    <w:p w:rsidR="00B87540" w:rsidRPr="001E0A53" w:rsidRDefault="001E0A53" w:rsidP="001E0A53">
      <w:pPr>
        <w:spacing w:after="0" w:line="240" w:lineRule="auto"/>
        <w:jc w:val="both"/>
        <w:rPr>
          <w:rFonts w:ascii="Times New Roman" w:eastAsia="Times New Roman" w:hAnsi="Times New Roman" w:cs="Times New Roman"/>
          <w:noProof/>
        </w:rPr>
      </w:pPr>
      <w:r w:rsidRPr="001E0A53">
        <w:rPr>
          <w:rFonts w:ascii="Times New Roman" w:eastAsia="Times New Roman" w:hAnsi="Times New Roman" w:cs="Times New Roman"/>
          <w:noProof/>
        </w:rPr>
        <w:t>Součástí zadavatelem postoupeného vysvětlení/změny/doplnění č. 5  zadavatel je příloha s označením SO111507. Obsahem je excel SO111507_09_SP_Akt_6_10_2017, v kterém jsou vloženy listy s ASŘ, ZTI, VZT, EL. Dále jsou tam přiložené i samost</w:t>
      </w:r>
      <w:r>
        <w:rPr>
          <w:rFonts w:ascii="Times New Roman" w:eastAsia="Times New Roman" w:hAnsi="Times New Roman" w:cs="Times New Roman"/>
          <w:noProof/>
        </w:rPr>
        <w:t xml:space="preserve">atné soubory pro VZT, ZTI a EL. </w:t>
      </w:r>
      <w:r w:rsidRPr="001E0A53">
        <w:rPr>
          <w:rFonts w:ascii="Times New Roman" w:eastAsia="Times New Roman" w:hAnsi="Times New Roman" w:cs="Times New Roman"/>
          <w:noProof/>
        </w:rPr>
        <w:t>Žádáme zadavatele o upřesnění, které soupisy prací požaduje</w:t>
      </w:r>
      <w:r>
        <w:rPr>
          <w:rFonts w:ascii="Times New Roman" w:eastAsia="Times New Roman" w:hAnsi="Times New Roman" w:cs="Times New Roman"/>
          <w:noProof/>
        </w:rPr>
        <w:t xml:space="preserve"> zadavatel ocenit do nabídky  </w:t>
      </w:r>
      <w:r w:rsidRPr="001E0A53">
        <w:rPr>
          <w:rFonts w:ascii="Times New Roman" w:eastAsia="Times New Roman" w:hAnsi="Times New Roman" w:cs="Times New Roman"/>
          <w:noProof/>
        </w:rPr>
        <w:t>u SO 11-15-07.</w:t>
      </w:r>
    </w:p>
    <w:p w:rsidR="001E0A53" w:rsidRDefault="001E0A53" w:rsidP="001E0A53">
      <w:pPr>
        <w:spacing w:after="0" w:line="240" w:lineRule="auto"/>
        <w:jc w:val="both"/>
        <w:rPr>
          <w:rFonts w:ascii="Times New Roman" w:eastAsia="Times New Roman" w:hAnsi="Times New Roman" w:cs="Times New Roman"/>
          <w:b/>
          <w:noProof/>
        </w:rPr>
      </w:pPr>
    </w:p>
    <w:p w:rsidR="00C75387" w:rsidRDefault="00B87540" w:rsidP="00C75387">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117</w:t>
      </w:r>
      <w:r w:rsidR="00C75387" w:rsidRPr="0090793C">
        <w:rPr>
          <w:rFonts w:ascii="Times New Roman" w:eastAsia="Times New Roman" w:hAnsi="Times New Roman" w:cs="Times New Roman"/>
          <w:b/>
          <w:noProof/>
        </w:rPr>
        <w:t>:</w:t>
      </w:r>
    </w:p>
    <w:p w:rsidR="00B66025" w:rsidRPr="001012E0" w:rsidRDefault="00B66025" w:rsidP="00B66025">
      <w:pPr>
        <w:spacing w:after="0" w:line="240" w:lineRule="auto"/>
        <w:jc w:val="both"/>
        <w:rPr>
          <w:rFonts w:ascii="Times New Roman" w:eastAsia="Times New Roman" w:hAnsi="Times New Roman" w:cs="Times New Roman"/>
          <w:i/>
          <w:color w:val="FF0000"/>
          <w:highlight w:val="cyan"/>
          <w:lang w:eastAsia="cs-CZ"/>
        </w:rPr>
      </w:pPr>
      <w:r w:rsidRPr="001012E0">
        <w:rPr>
          <w:rFonts w:ascii="Times New Roman" w:eastAsia="Times New Roman" w:hAnsi="Times New Roman" w:cs="Times New Roman"/>
          <w:i/>
          <w:lang w:eastAsia="cs-CZ"/>
        </w:rPr>
        <w:t xml:space="preserve">Bylo zodpovězeno již v odpovědi k dotazu </w:t>
      </w:r>
      <w:proofErr w:type="gramStart"/>
      <w:r w:rsidRPr="001012E0">
        <w:rPr>
          <w:rFonts w:ascii="Times New Roman" w:eastAsia="Times New Roman" w:hAnsi="Times New Roman" w:cs="Times New Roman"/>
          <w:i/>
          <w:lang w:eastAsia="cs-CZ"/>
        </w:rPr>
        <w:t>č.99</w:t>
      </w:r>
      <w:proofErr w:type="gramEnd"/>
      <w:r w:rsidRPr="001012E0">
        <w:rPr>
          <w:rFonts w:ascii="Times New Roman" w:eastAsia="Times New Roman" w:hAnsi="Times New Roman" w:cs="Times New Roman"/>
          <w:i/>
          <w:lang w:eastAsia="cs-CZ"/>
        </w:rPr>
        <w:t xml:space="preserve">. Platí </w:t>
      </w:r>
      <w:r>
        <w:rPr>
          <w:rFonts w:ascii="Times New Roman" w:eastAsia="Times New Roman" w:hAnsi="Times New Roman" w:cs="Times New Roman"/>
          <w:i/>
          <w:lang w:eastAsia="cs-CZ"/>
        </w:rPr>
        <w:t>zveřejněný</w:t>
      </w:r>
      <w:r w:rsidRPr="001012E0">
        <w:rPr>
          <w:rFonts w:ascii="Times New Roman" w:eastAsia="Times New Roman" w:hAnsi="Times New Roman" w:cs="Times New Roman"/>
          <w:i/>
          <w:lang w:eastAsia="cs-CZ"/>
        </w:rPr>
        <w:t xml:space="preserve"> soupis prací SO_11-15-07_SP_a ze dne 11.10.</w:t>
      </w:r>
    </w:p>
    <w:p w:rsidR="00C75387" w:rsidRDefault="00C75387" w:rsidP="006125E5">
      <w:pPr>
        <w:spacing w:after="0" w:line="240" w:lineRule="auto"/>
        <w:jc w:val="both"/>
        <w:rPr>
          <w:rFonts w:ascii="Times New Roman" w:eastAsia="Times New Roman" w:hAnsi="Times New Roman" w:cs="Times New Roman"/>
          <w:color w:val="FF0000"/>
          <w:highlight w:val="cyan"/>
          <w:lang w:eastAsia="cs-CZ"/>
        </w:rPr>
      </w:pPr>
    </w:p>
    <w:p w:rsidR="00C75387" w:rsidRDefault="00C75387" w:rsidP="006125E5">
      <w:pPr>
        <w:spacing w:after="0" w:line="240" w:lineRule="auto"/>
        <w:jc w:val="both"/>
        <w:rPr>
          <w:rFonts w:ascii="Times New Roman" w:eastAsia="Times New Roman" w:hAnsi="Times New Roman" w:cs="Times New Roman"/>
          <w:color w:val="FF0000"/>
          <w:highlight w:val="cyan"/>
          <w:lang w:eastAsia="cs-CZ"/>
        </w:rPr>
      </w:pPr>
    </w:p>
    <w:p w:rsidR="009C4461" w:rsidRDefault="009C4461" w:rsidP="006125E5">
      <w:pPr>
        <w:spacing w:after="0" w:line="240" w:lineRule="auto"/>
        <w:jc w:val="both"/>
        <w:rPr>
          <w:rFonts w:ascii="Times New Roman" w:eastAsia="Times New Roman" w:hAnsi="Times New Roman" w:cs="Times New Roman"/>
          <w:color w:val="FF0000"/>
          <w:highlight w:val="cyan"/>
          <w:lang w:eastAsia="cs-CZ"/>
        </w:rPr>
      </w:pPr>
    </w:p>
    <w:p w:rsidR="00970548" w:rsidRPr="00970548" w:rsidRDefault="00970548" w:rsidP="00970548">
      <w:pPr>
        <w:spacing w:after="0" w:line="240" w:lineRule="auto"/>
        <w:rPr>
          <w:rFonts w:ascii="Times New Roman" w:eastAsia="Times New Roman" w:hAnsi="Times New Roman" w:cs="Times New Roman"/>
          <w:b/>
          <w:noProof/>
        </w:rPr>
      </w:pPr>
      <w:r w:rsidRPr="00B66025">
        <w:rPr>
          <w:rFonts w:ascii="Times New Roman" w:eastAsia="Times New Roman" w:hAnsi="Times New Roman" w:cs="Times New Roman"/>
          <w:b/>
          <w:noProof/>
        </w:rPr>
        <w:lastRenderedPageBreak/>
        <w:t>Dotaz č. 118:</w:t>
      </w:r>
    </w:p>
    <w:p w:rsidR="00C75387" w:rsidRPr="00970548" w:rsidRDefault="00970548" w:rsidP="006125E5">
      <w:pPr>
        <w:spacing w:after="0" w:line="240" w:lineRule="auto"/>
        <w:jc w:val="both"/>
        <w:rPr>
          <w:rFonts w:ascii="Times New Roman" w:eastAsia="Times New Roman" w:hAnsi="Times New Roman" w:cs="Times New Roman"/>
          <w:lang w:eastAsia="cs-CZ"/>
        </w:rPr>
      </w:pPr>
      <w:r w:rsidRPr="00970548">
        <w:rPr>
          <w:rFonts w:ascii="Times New Roman" w:eastAsia="Times New Roman" w:hAnsi="Times New Roman" w:cs="Times New Roman"/>
          <w:lang w:eastAsia="cs-CZ"/>
        </w:rPr>
        <w:t>Chápeme správně, že článek 4.4.5 Zvláštních podmínek pro stavby SŽDC, s. o. nemá vliv na subjekty, které by zhotovovaly dokumentaci skutečného provedení stavby? Tedy, že dokumentaci skutečného provedení stavby mohou pro případného zhotovitele provádět i subjekty článkem vyloučené?</w:t>
      </w:r>
    </w:p>
    <w:p w:rsidR="00970548" w:rsidRPr="00970548" w:rsidRDefault="00970548" w:rsidP="006125E5">
      <w:pPr>
        <w:spacing w:after="0" w:line="240" w:lineRule="auto"/>
        <w:jc w:val="both"/>
        <w:rPr>
          <w:rFonts w:ascii="Times New Roman" w:eastAsia="Times New Roman" w:hAnsi="Times New Roman" w:cs="Times New Roman"/>
          <w:highlight w:val="cyan"/>
          <w:lang w:eastAsia="cs-CZ"/>
        </w:rPr>
      </w:pPr>
    </w:p>
    <w:p w:rsidR="003A3520" w:rsidRPr="00970548" w:rsidRDefault="00970548" w:rsidP="006125E5">
      <w:pPr>
        <w:spacing w:after="0" w:line="240" w:lineRule="auto"/>
        <w:jc w:val="both"/>
        <w:rPr>
          <w:rFonts w:ascii="Times New Roman" w:eastAsia="Times New Roman" w:hAnsi="Times New Roman" w:cs="Times New Roman"/>
          <w:b/>
          <w:noProof/>
        </w:rPr>
      </w:pPr>
      <w:r w:rsidRPr="00970548">
        <w:rPr>
          <w:rFonts w:ascii="Times New Roman" w:eastAsia="Times New Roman" w:hAnsi="Times New Roman" w:cs="Times New Roman"/>
          <w:b/>
          <w:noProof/>
        </w:rPr>
        <w:t>Odpověď k dotazu č. 118:</w:t>
      </w:r>
    </w:p>
    <w:p w:rsidR="003A3520" w:rsidRPr="00B66025" w:rsidRDefault="00076D41" w:rsidP="006125E5">
      <w:pPr>
        <w:spacing w:after="0" w:line="240" w:lineRule="auto"/>
        <w:jc w:val="both"/>
        <w:rPr>
          <w:rFonts w:ascii="Times New Roman" w:eastAsia="Times New Roman" w:hAnsi="Times New Roman" w:cs="Times New Roman"/>
          <w:i/>
          <w:highlight w:val="cyan"/>
          <w:lang w:eastAsia="cs-CZ"/>
        </w:rPr>
      </w:pPr>
      <w:r w:rsidRPr="00B66025">
        <w:rPr>
          <w:rFonts w:ascii="Times New Roman" w:eastAsia="Times New Roman" w:hAnsi="Times New Roman" w:cs="Times New Roman"/>
          <w:i/>
          <w:lang w:eastAsia="cs-CZ"/>
        </w:rPr>
        <w:t xml:space="preserve">Ano, vyloučení </w:t>
      </w:r>
      <w:proofErr w:type="spellStart"/>
      <w:r w:rsidRPr="00B66025">
        <w:rPr>
          <w:rFonts w:ascii="Times New Roman" w:eastAsia="Times New Roman" w:hAnsi="Times New Roman" w:cs="Times New Roman"/>
          <w:i/>
          <w:lang w:eastAsia="cs-CZ"/>
        </w:rPr>
        <w:t>podzhotovitelů</w:t>
      </w:r>
      <w:proofErr w:type="spellEnd"/>
      <w:r w:rsidRPr="00B66025">
        <w:rPr>
          <w:rFonts w:ascii="Times New Roman" w:eastAsia="Times New Roman" w:hAnsi="Times New Roman" w:cs="Times New Roman"/>
          <w:i/>
          <w:lang w:eastAsia="cs-CZ"/>
        </w:rPr>
        <w:t xml:space="preserve"> (poddodavatelů) a dodavatelů na nižších úrov</w:t>
      </w:r>
      <w:r w:rsidR="00720FE4" w:rsidRPr="00B66025">
        <w:rPr>
          <w:rFonts w:ascii="Times New Roman" w:eastAsia="Times New Roman" w:hAnsi="Times New Roman" w:cs="Times New Roman"/>
          <w:i/>
          <w:lang w:eastAsia="cs-CZ"/>
        </w:rPr>
        <w:t xml:space="preserve">ních poddodavatelského řetězce </w:t>
      </w:r>
      <w:r w:rsidRPr="00B66025">
        <w:rPr>
          <w:rFonts w:ascii="Times New Roman" w:eastAsia="Times New Roman" w:hAnsi="Times New Roman" w:cs="Times New Roman"/>
          <w:i/>
          <w:lang w:eastAsia="cs-CZ"/>
        </w:rPr>
        <w:t>dle čl. 4.4.5 Zvláštních podmínek pro stavby SŽDC, s. o. se netýká zpracování dokumentace skutečného provedení stavby, tzn</w:t>
      </w:r>
      <w:r w:rsidR="00720FE4" w:rsidRPr="00B66025">
        <w:rPr>
          <w:rFonts w:ascii="Times New Roman" w:eastAsia="Times New Roman" w:hAnsi="Times New Roman" w:cs="Times New Roman"/>
          <w:i/>
          <w:lang w:eastAsia="cs-CZ"/>
        </w:rPr>
        <w:t>.</w:t>
      </w:r>
      <w:r w:rsidRPr="00B66025">
        <w:rPr>
          <w:rFonts w:ascii="Times New Roman" w:eastAsia="Times New Roman" w:hAnsi="Times New Roman" w:cs="Times New Roman"/>
          <w:i/>
          <w:lang w:eastAsia="cs-CZ"/>
        </w:rPr>
        <w:t>, že dokumentaci skutečného provedení stavby mohou tyto č</w:t>
      </w:r>
      <w:r w:rsidR="00720FE4" w:rsidRPr="00B66025">
        <w:rPr>
          <w:rFonts w:ascii="Times New Roman" w:eastAsia="Times New Roman" w:hAnsi="Times New Roman" w:cs="Times New Roman"/>
          <w:i/>
          <w:lang w:eastAsia="cs-CZ"/>
        </w:rPr>
        <w:t>lánkem 4.4.5</w:t>
      </w:r>
      <w:r w:rsidRPr="00B66025">
        <w:rPr>
          <w:rFonts w:ascii="Times New Roman" w:eastAsia="Times New Roman" w:hAnsi="Times New Roman" w:cs="Times New Roman"/>
          <w:i/>
          <w:lang w:eastAsia="cs-CZ"/>
        </w:rPr>
        <w:t xml:space="preserve"> vyloučené subjekty pro zhotovitele zpracovat.</w:t>
      </w:r>
    </w:p>
    <w:p w:rsidR="00970548" w:rsidRDefault="00970548" w:rsidP="006125E5">
      <w:pPr>
        <w:spacing w:after="0" w:line="240" w:lineRule="auto"/>
        <w:jc w:val="both"/>
        <w:rPr>
          <w:rFonts w:ascii="Times New Roman" w:eastAsia="Times New Roman" w:hAnsi="Times New Roman" w:cs="Times New Roman"/>
          <w:highlight w:val="cyan"/>
          <w:lang w:eastAsia="cs-CZ"/>
        </w:rPr>
      </w:pPr>
    </w:p>
    <w:p w:rsidR="00076D41" w:rsidRPr="00970548" w:rsidRDefault="00076D41" w:rsidP="006125E5">
      <w:pPr>
        <w:spacing w:after="0" w:line="240" w:lineRule="auto"/>
        <w:jc w:val="both"/>
        <w:rPr>
          <w:rFonts w:ascii="Times New Roman" w:eastAsia="Times New Roman" w:hAnsi="Times New Roman" w:cs="Times New Roman"/>
          <w:highlight w:val="cyan"/>
          <w:lang w:eastAsia="cs-CZ"/>
        </w:rPr>
      </w:pPr>
    </w:p>
    <w:p w:rsidR="00970548" w:rsidRPr="00970548" w:rsidRDefault="00970548" w:rsidP="00970548">
      <w:pPr>
        <w:spacing w:after="0" w:line="240" w:lineRule="auto"/>
        <w:rPr>
          <w:rFonts w:ascii="Times New Roman" w:eastAsia="Times New Roman" w:hAnsi="Times New Roman" w:cs="Times New Roman"/>
          <w:b/>
          <w:noProof/>
        </w:rPr>
      </w:pPr>
      <w:r w:rsidRPr="00B66025">
        <w:rPr>
          <w:rFonts w:ascii="Times New Roman" w:eastAsia="Times New Roman" w:hAnsi="Times New Roman" w:cs="Times New Roman"/>
          <w:b/>
          <w:noProof/>
        </w:rPr>
        <w:t>Dotaz č. 119:</w:t>
      </w:r>
    </w:p>
    <w:p w:rsidR="00970548" w:rsidRPr="00970548" w:rsidRDefault="00970548" w:rsidP="00970548">
      <w:pPr>
        <w:spacing w:after="0" w:line="240" w:lineRule="auto"/>
        <w:jc w:val="both"/>
        <w:rPr>
          <w:rFonts w:ascii="Times New Roman" w:eastAsia="Times New Roman" w:hAnsi="Times New Roman" w:cs="Times New Roman"/>
          <w:lang w:eastAsia="cs-CZ"/>
        </w:rPr>
      </w:pPr>
      <w:r w:rsidRPr="00970548">
        <w:rPr>
          <w:rFonts w:ascii="Times New Roman" w:eastAsia="Times New Roman" w:hAnsi="Times New Roman" w:cs="Times New Roman"/>
          <w:lang w:eastAsia="cs-CZ"/>
        </w:rPr>
        <w:t>V návaznosti na článek 4.4.5 Zvláštních podmínek pro stavby SŽDC, s. o. se tážeme, zda zadavatel poskytne bezplatně případnému zhotoviteli kompletní dokumentaci pro provedení stavby včetně otevřené formy.</w:t>
      </w:r>
    </w:p>
    <w:p w:rsidR="00970548" w:rsidRDefault="00970548" w:rsidP="00970548">
      <w:pPr>
        <w:spacing w:after="0" w:line="240" w:lineRule="auto"/>
        <w:jc w:val="both"/>
        <w:rPr>
          <w:rFonts w:ascii="Times New Roman" w:eastAsia="Times New Roman" w:hAnsi="Times New Roman" w:cs="Times New Roman"/>
          <w:color w:val="FF0000"/>
          <w:highlight w:val="cyan"/>
          <w:lang w:eastAsia="cs-CZ"/>
        </w:rPr>
      </w:pPr>
    </w:p>
    <w:p w:rsidR="00970548" w:rsidRDefault="00970548" w:rsidP="00970548">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119</w:t>
      </w:r>
      <w:r w:rsidRPr="0090793C">
        <w:rPr>
          <w:rFonts w:ascii="Times New Roman" w:eastAsia="Times New Roman" w:hAnsi="Times New Roman" w:cs="Times New Roman"/>
          <w:b/>
          <w:noProof/>
        </w:rPr>
        <w:t>:</w:t>
      </w:r>
    </w:p>
    <w:p w:rsidR="00981775" w:rsidRDefault="007E4854" w:rsidP="00981775">
      <w:pPr>
        <w:spacing w:after="0" w:line="240" w:lineRule="auto"/>
        <w:jc w:val="both"/>
        <w:rPr>
          <w:rFonts w:ascii="Times New Roman" w:eastAsia="Times New Roman" w:hAnsi="Times New Roman" w:cs="Times New Roman"/>
          <w:i/>
          <w:lang w:eastAsia="cs-CZ"/>
        </w:rPr>
      </w:pPr>
      <w:r w:rsidRPr="00B66025">
        <w:rPr>
          <w:rFonts w:ascii="Times New Roman" w:eastAsia="Times New Roman" w:hAnsi="Times New Roman" w:cs="Times New Roman"/>
          <w:i/>
          <w:lang w:eastAsia="cs-CZ"/>
        </w:rPr>
        <w:t>Zadavatel uveřejňuje projektovou dokumentaci zpracovanou v souladu s přílohou č. 5 vyhlášky č.146/2008 Sb., jako součást zadávací dokumentace každé veřejné zakázky, a to v uzavřené formě na profilu zadavatele. Zhotoviteli (dle účinné smlouvy na zhotovení stavby) bude možné tuto projektovou dokumentaci poskytnout bezplatně v otevřené formě, a to v souladu se smlouvou s projektantem na zhotovení projektu na tuto akci.</w:t>
      </w:r>
    </w:p>
    <w:p w:rsidR="00B66025" w:rsidRDefault="00B66025" w:rsidP="00981775">
      <w:pPr>
        <w:spacing w:after="0" w:line="240" w:lineRule="auto"/>
        <w:jc w:val="both"/>
        <w:rPr>
          <w:rFonts w:ascii="Times New Roman" w:eastAsia="Times New Roman" w:hAnsi="Times New Roman" w:cs="Times New Roman"/>
          <w:i/>
          <w:lang w:eastAsia="cs-CZ"/>
        </w:rPr>
      </w:pPr>
    </w:p>
    <w:p w:rsidR="00B66025" w:rsidRPr="00B66025" w:rsidRDefault="00B66025" w:rsidP="00981775">
      <w:pPr>
        <w:spacing w:after="0" w:line="240" w:lineRule="auto"/>
        <w:jc w:val="both"/>
        <w:rPr>
          <w:rFonts w:ascii="Times New Roman" w:eastAsia="Times New Roman" w:hAnsi="Times New Roman" w:cs="Times New Roman"/>
          <w:i/>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120:</w:t>
      </w:r>
    </w:p>
    <w:p w:rsidR="00981775" w:rsidRDefault="00981775" w:rsidP="00981775">
      <w:pPr>
        <w:spacing w:after="0" w:line="240" w:lineRule="auto"/>
        <w:rPr>
          <w:rFonts w:ascii="Times New Roman" w:eastAsia="Times New Roman" w:hAnsi="Times New Roman" w:cs="Times New Roman"/>
          <w:noProof/>
        </w:rPr>
      </w:pPr>
      <w:r w:rsidRPr="00981775">
        <w:rPr>
          <w:rFonts w:ascii="Times New Roman" w:eastAsia="Times New Roman" w:hAnsi="Times New Roman" w:cs="Times New Roman"/>
          <w:noProof/>
        </w:rPr>
        <w:t xml:space="preserve">SO 11-19-02 – pol. 11 – 31112 - ZDI A STĚNY PODPĚR A VOLNÉ Z DÍLCŮ ŽELBET. </w:t>
      </w:r>
    </w:p>
    <w:p w:rsidR="00981775" w:rsidRPr="00981775" w:rsidRDefault="00981775" w:rsidP="00981775">
      <w:pPr>
        <w:spacing w:after="0" w:line="240" w:lineRule="auto"/>
        <w:rPr>
          <w:rFonts w:ascii="Times New Roman" w:eastAsia="Times New Roman" w:hAnsi="Times New Roman" w:cs="Times New Roman"/>
          <w:noProof/>
        </w:rPr>
      </w:pPr>
      <w:r w:rsidRPr="00981775">
        <w:rPr>
          <w:rFonts w:ascii="Times New Roman" w:eastAsia="Times New Roman" w:hAnsi="Times New Roman" w:cs="Times New Roman"/>
          <w:noProof/>
        </w:rPr>
        <w:t>Ve výpočtu množství této položky je uvedeno „podchycení koleje v 2. etapě výstavby, prefa IZE 170/10 (28*0,06m3), Příloha 2.5“. V příloze 2.5 je však uvedeno 21ks IZE 170/10. Prosíme zadavatele o jasné specifikování množství použitých prefabrikovaných prvků nutných k podchycení koleje.</w:t>
      </w:r>
    </w:p>
    <w:p w:rsidR="00981775" w:rsidRPr="00981775" w:rsidRDefault="00981775" w:rsidP="00981775">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120</w:t>
      </w:r>
      <w:r w:rsidRPr="0090793C">
        <w:rPr>
          <w:rFonts w:ascii="Times New Roman" w:eastAsia="Times New Roman" w:hAnsi="Times New Roman" w:cs="Times New Roman"/>
          <w:b/>
          <w:noProof/>
        </w:rPr>
        <w:t>:</w:t>
      </w:r>
    </w:p>
    <w:p w:rsidR="00B66025" w:rsidRPr="001012E0" w:rsidRDefault="00B66025" w:rsidP="00B66025">
      <w:pPr>
        <w:spacing w:after="0" w:line="240" w:lineRule="auto"/>
        <w:rPr>
          <w:rFonts w:ascii="Times New Roman" w:eastAsia="Times New Roman" w:hAnsi="Times New Roman" w:cs="Times New Roman"/>
          <w:i/>
          <w:noProof/>
        </w:rPr>
      </w:pPr>
      <w:r w:rsidRPr="001012E0">
        <w:rPr>
          <w:rFonts w:ascii="Times New Roman" w:eastAsia="Times New Roman" w:hAnsi="Times New Roman" w:cs="Times New Roman"/>
          <w:i/>
          <w:noProof/>
        </w:rPr>
        <w:t xml:space="preserve">Platí počet ks 28. </w:t>
      </w:r>
    </w:p>
    <w:p w:rsidR="00981775" w:rsidRDefault="00981775" w:rsidP="00981775">
      <w:pPr>
        <w:spacing w:after="0" w:line="240" w:lineRule="auto"/>
        <w:rPr>
          <w:rFonts w:ascii="Times New Roman" w:eastAsia="Times New Roman" w:hAnsi="Times New Roman" w:cs="Times New Roman"/>
          <w:b/>
          <w:noProof/>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w:t>
      </w:r>
      <w:r w:rsidR="00DA1189">
        <w:rPr>
          <w:rFonts w:ascii="Times New Roman" w:eastAsia="Times New Roman" w:hAnsi="Times New Roman" w:cs="Times New Roman"/>
          <w:b/>
          <w:noProof/>
        </w:rPr>
        <w:t>1</w:t>
      </w:r>
      <w:r>
        <w:rPr>
          <w:rFonts w:ascii="Times New Roman" w:eastAsia="Times New Roman" w:hAnsi="Times New Roman" w:cs="Times New Roman"/>
          <w:b/>
          <w:noProof/>
        </w:rPr>
        <w:t>:</w:t>
      </w:r>
    </w:p>
    <w:p w:rsidR="00981775"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SO 11-19-02 – pol. 14 – 389325 - MOSTNÍ RÁMOVÉ KONSTRUKCE ZE ŽELEZOBETONU C30/37. Ve výkresech tvaru všech dilatačních celků je uveden požadavek na použití betonu do nosných konstrukcí C 30/37 – XC2, XF3, XA1. U vzorových skladeb je však uveden beton C 30/37 – XC3, XF2 (např. skladba B, C). Prosíme o jasné specifikování požadovaných vlastností použitého betonu u jednotlivých konstrukčních prvků.</w:t>
      </w:r>
    </w:p>
    <w:p w:rsidR="00DA1189" w:rsidRDefault="00DA1189" w:rsidP="00981775">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1</w:t>
      </w:r>
      <w:r w:rsidRPr="0090793C">
        <w:rPr>
          <w:rFonts w:ascii="Times New Roman" w:eastAsia="Times New Roman" w:hAnsi="Times New Roman" w:cs="Times New Roman"/>
          <w:b/>
          <w:noProof/>
        </w:rPr>
        <w:t>:</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 xml:space="preserve">Platí C 30/37 – XC2, XF3. </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 xml:space="preserve">Příloha: </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SO111902_0261_Akt_12_10_2017.pdf</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SO111902_0262_Akt_12_10_2017.pdf</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SO111902_0263_Akt_12_10_2017.pdf</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SO111902_0264_Akt_12_10_2017.pdf</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SO111902_0265_Akt_12_10_2017.pdf</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SO111902_0266_Akt_12_10_2017.pdf</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lastRenderedPageBreak/>
        <w:t>Dotaz č. 12</w:t>
      </w:r>
      <w:r w:rsidR="00DA1189">
        <w:rPr>
          <w:rFonts w:ascii="Times New Roman" w:eastAsia="Times New Roman" w:hAnsi="Times New Roman" w:cs="Times New Roman"/>
          <w:b/>
          <w:noProof/>
        </w:rPr>
        <w:t>2</w:t>
      </w:r>
      <w:r>
        <w:rPr>
          <w:rFonts w:ascii="Times New Roman" w:eastAsia="Times New Roman" w:hAnsi="Times New Roman" w:cs="Times New Roman"/>
          <w:b/>
          <w:noProof/>
        </w:rPr>
        <w:t>:</w:t>
      </w:r>
    </w:p>
    <w:p w:rsidR="00DA1189"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 xml:space="preserve">SO 11-19-02 </w:t>
      </w:r>
    </w:p>
    <w:p w:rsidR="00981775"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Zadavatelem poskytnutá zadávací dokumentace pro tento stavební objekt neobsahuje výkres výkopů pro 1.etapu (jelikož jak příloha E_01_04_SO111902_0231.pdf, tak i příloha E_01_04_SO111902_0232.pdf obsahují výkres Výkopy – 2.Etapa – 2.3.2). Prosíme zadavatele o poskytnutí chybějící části zadávací dokumentace.</w:t>
      </w:r>
    </w:p>
    <w:p w:rsidR="00DA1189" w:rsidRDefault="00DA1189" w:rsidP="00981775">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2</w:t>
      </w:r>
      <w:r w:rsidRPr="0090793C">
        <w:rPr>
          <w:rFonts w:ascii="Times New Roman" w:eastAsia="Times New Roman" w:hAnsi="Times New Roman" w:cs="Times New Roman"/>
          <w:b/>
          <w:noProof/>
        </w:rPr>
        <w:t>:</w:t>
      </w:r>
    </w:p>
    <w:p w:rsidR="00B66025" w:rsidRPr="006525EF" w:rsidRDefault="00B66025" w:rsidP="00B66025">
      <w:pPr>
        <w:spacing w:after="0" w:line="240" w:lineRule="auto"/>
        <w:rPr>
          <w:rFonts w:ascii="Times New Roman" w:eastAsia="Times New Roman" w:hAnsi="Times New Roman" w:cs="Times New Roman"/>
          <w:i/>
          <w:noProof/>
        </w:rPr>
      </w:pPr>
      <w:r w:rsidRPr="006525EF">
        <w:rPr>
          <w:rFonts w:ascii="Times New Roman" w:eastAsia="Times New Roman" w:hAnsi="Times New Roman" w:cs="Times New Roman"/>
          <w:i/>
          <w:noProof/>
        </w:rPr>
        <w:t>Bylo zodpovězeno již v odpovědi k dotazu č.62. Byl zaslán opravený</w:t>
      </w:r>
      <w:r w:rsidRPr="006525EF">
        <w:rPr>
          <w:rFonts w:ascii="Times New Roman" w:hAnsi="Times New Roman" w:cs="Times New Roman"/>
          <w:i/>
          <w:lang w:eastAsia="cs-CZ"/>
        </w:rPr>
        <w:t xml:space="preserve"> výkres - SO111902_0231_Akt_6_10_2017</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w:t>
      </w:r>
      <w:r w:rsidR="00DA1189">
        <w:rPr>
          <w:rFonts w:ascii="Times New Roman" w:eastAsia="Times New Roman" w:hAnsi="Times New Roman" w:cs="Times New Roman"/>
          <w:b/>
          <w:noProof/>
        </w:rPr>
        <w:t>3</w:t>
      </w:r>
      <w:r>
        <w:rPr>
          <w:rFonts w:ascii="Times New Roman" w:eastAsia="Times New Roman" w:hAnsi="Times New Roman" w:cs="Times New Roman"/>
          <w:b/>
          <w:noProof/>
        </w:rPr>
        <w:t>:</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SO 11-17-01   žst. Jaroměř, železniční svršek</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 xml:space="preserve">Souvislé úseky, ve kterých je v dokumentaci navrženo použití více než 6 ks (tj. alespoň 7 a více ks) výhybkových pražců dl. 2,6 m pouze s plochými podkladnicemi lze nahradit mezi výhybkovými pražci BV08 s bezpodkladnicovým pružným upevněním. Jedná se např. o 10 ks pražců mezi ZV2-ZV3, 20 ks pražců mezi ZV8-ZV9, 20 ks pražců mezi ZV24-ZV26. </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Zapracuje zadavatel tuto navrhovanou úpravu vedoucí k úspoře materiálových nákladů do textové a výkresové části dokumentace a do Soupisu prací a výkazů výměr?</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Jsme přesvědčeni, že umístění začátku rekonstrukce žel. svršku (začátek nového kolejového roštu) přímo do začátku přechodnice v km 38,895 231 není pro zadavatele výhodné, protože např. při budoucí výměně kolejového roštu v navazujícím úseku směrem k žst. Smiřice by směrový a výškový výběh při zahajování/ukončování práce ASP musel být prováděn v úseku s proměnlivou křivostí (v přechodnici) a ve zborcené ploše (ve vzestupnici) nebo by musela být tato vstupní přechodnice/vzestupnice délky Lk1=106,000 m podbita vždy v celé délce (a při každé takové jízdě by došlo ke zvedu nivelety koleje min. o 10-15 mm) a směrový a výškový výběh proveden až v navazujícím oblouku R=630 m (tj. v úseku s konstantní křivostí a konstantním převýšením).</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Navrhujeme prodloužení nového kolejového roštu do mezipřímé směrem k ZÚ o cca 7 m, tj. cca do km 38,888. Do téhož místa navrhujeme přesunutí přechodového svaru R65/U60 s tím, že část přechodové kolejnice tv. R65 by ležela na stávajících pražcích SB8, nikoliv na nově vkládaných pražcích B91.</w:t>
      </w:r>
    </w:p>
    <w:p w:rsidR="00981775"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Provede zadavatel zapracování těchto úprav do textové a výkresové části dokumentace a do Soupisu prací a výkazů výměr?</w:t>
      </w:r>
    </w:p>
    <w:p w:rsidR="00DA1189" w:rsidRDefault="00DA1189" w:rsidP="00DA1189">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3</w:t>
      </w:r>
      <w:r w:rsidRPr="0090793C">
        <w:rPr>
          <w:rFonts w:ascii="Times New Roman" w:eastAsia="Times New Roman" w:hAnsi="Times New Roman" w:cs="Times New Roman"/>
          <w:b/>
          <w:noProof/>
        </w:rPr>
        <w:t>:</w:t>
      </w:r>
    </w:p>
    <w:p w:rsidR="00B66025" w:rsidRPr="006525EF" w:rsidRDefault="00B66025" w:rsidP="00B66025">
      <w:pPr>
        <w:spacing w:after="0" w:line="240" w:lineRule="auto"/>
        <w:jc w:val="both"/>
        <w:rPr>
          <w:rFonts w:ascii="Times New Roman" w:eastAsia="Times New Roman" w:hAnsi="Times New Roman" w:cs="Times New Roman"/>
          <w:i/>
          <w:noProof/>
        </w:rPr>
      </w:pPr>
      <w:r w:rsidRPr="006525EF">
        <w:rPr>
          <w:rFonts w:ascii="Times New Roman" w:eastAsia="Times New Roman" w:hAnsi="Times New Roman" w:cs="Times New Roman"/>
          <w:i/>
          <w:noProof/>
        </w:rPr>
        <w:t>Navržené řešení bylo odsouhlaseno složkami Správy železniční dopravní cesty, stání organizace.</w:t>
      </w:r>
    </w:p>
    <w:p w:rsidR="00B66025" w:rsidRPr="006525EF" w:rsidRDefault="00B66025" w:rsidP="00B66025">
      <w:pPr>
        <w:spacing w:after="0" w:line="240" w:lineRule="auto"/>
        <w:jc w:val="both"/>
        <w:rPr>
          <w:rFonts w:ascii="Times New Roman" w:eastAsia="Times New Roman" w:hAnsi="Times New Roman" w:cs="Times New Roman"/>
          <w:i/>
          <w:noProof/>
        </w:rPr>
      </w:pPr>
      <w:r w:rsidRPr="006525EF">
        <w:rPr>
          <w:rFonts w:ascii="Times New Roman" w:eastAsia="Times New Roman" w:hAnsi="Times New Roman" w:cs="Times New Roman"/>
          <w:i/>
          <w:noProof/>
        </w:rPr>
        <w:t>Tyto změny lze projednat v rámci realizace stavby a nemají zásadní vliv na investiční náklady. Změna však musí být odsouhlasena TDI a správcem zařízení.</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w:t>
      </w:r>
      <w:r w:rsidR="00DA1189">
        <w:rPr>
          <w:rFonts w:ascii="Times New Roman" w:eastAsia="Times New Roman" w:hAnsi="Times New Roman" w:cs="Times New Roman"/>
          <w:b/>
          <w:noProof/>
        </w:rPr>
        <w:t>4</w:t>
      </w:r>
      <w:r>
        <w:rPr>
          <w:rFonts w:ascii="Times New Roman" w:eastAsia="Times New Roman" w:hAnsi="Times New Roman" w:cs="Times New Roman"/>
          <w:b/>
          <w:noProof/>
        </w:rPr>
        <w:t>:</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SO 11-17-02   žst. Jaroměř, výstroj trati</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Při prohlídce místa plnění zakázky jsme v km 40,800 zaznamenali zcela nový rychlostník N (instalace v r. 2016) s hodnotou návěstěné rychlosti „90“. Tento rychlostník N (vč. sloupku a spojovacího materiálu) tedy není třeba nově dodat, stačí jej pouze přemístit do nové polohy v km 40,780.</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Bude provedena úprava VV a soupisu prací u pol. poř.č.1, 4, 7, 10, 11, 13 a zavedena nová položka pro přemístění stávajícího návěstidla rychlostník N – tabule ?</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 xml:space="preserve">Z Technické zprávy (v příloze 7) a z přílohy VV vyplývá, že všechny ocelové sloupky pro umístění výstroje trati mají mít délku 3,50 m. Tato délka je dle našeho názoru nedostatečná, zejména v kombinaci umístění dvou rychlostníků N a otevřeného kolejového lože. Spodní vodorovná hrana dolního rychlostníku musí být ve výšce min. 2,00 m nad temenem kolejnice. Součet vzdáleností od úrovně terénu po horní hranu horního rychlostníku je následující: 0,75 m+2,00 m+0,50 m+0,50 </w:t>
      </w:r>
      <w:r w:rsidRPr="00DA1189">
        <w:rPr>
          <w:rFonts w:ascii="Times New Roman" w:eastAsia="Times New Roman" w:hAnsi="Times New Roman" w:cs="Times New Roman"/>
          <w:noProof/>
        </w:rPr>
        <w:lastRenderedPageBreak/>
        <w:t>m=3,75 m. Tzn., že sloupek předepsané délky 3,50 m v případě dvou rychlostníků nad sebou a otevřeného kol. lože končí už 0,25 m nad zemí a v případě zapuštěného kol. lože je vetknut pouze 0,25 m pod úroveň stezky.</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Bude provedena úprava Přílohy 7 Technické zprávy a Výkazu výměr tak, aby uváděné délky sloupků (stojek) DN60 odpovídaly skutečně potřebným délkám (s odstupňováním např. po 0,25 m nebo 0,50 m) vč. zohlednění umístění dolního konce sloupku do dostatečné hloubky pro zajištění jeho stability?</w:t>
      </w:r>
    </w:p>
    <w:p w:rsidR="00981775"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(pozn.: Běžně používané a pro SŽDC hromadně dodávané prefabrikované základové patky mají dle výkresu výrobce výšku H=0,60 m)</w:t>
      </w:r>
    </w:p>
    <w:p w:rsidR="00DA1189" w:rsidRDefault="00DA1189" w:rsidP="00DA1189">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4</w:t>
      </w:r>
      <w:r w:rsidRPr="0090793C">
        <w:rPr>
          <w:rFonts w:ascii="Times New Roman" w:eastAsia="Times New Roman" w:hAnsi="Times New Roman" w:cs="Times New Roman"/>
          <w:b/>
          <w:noProof/>
        </w:rPr>
        <w:t>:</w:t>
      </w:r>
    </w:p>
    <w:p w:rsidR="00B66025" w:rsidRPr="00150F5A" w:rsidRDefault="00B66025" w:rsidP="00B66025">
      <w:pPr>
        <w:spacing w:after="0" w:line="240" w:lineRule="auto"/>
        <w:jc w:val="both"/>
        <w:rPr>
          <w:rFonts w:ascii="Times New Roman" w:eastAsia="Times New Roman" w:hAnsi="Times New Roman" w:cs="Times New Roman"/>
          <w:i/>
          <w:noProof/>
        </w:rPr>
      </w:pPr>
      <w:r w:rsidRPr="00150F5A">
        <w:rPr>
          <w:rFonts w:ascii="Times New Roman" w:eastAsia="Times New Roman" w:hAnsi="Times New Roman" w:cs="Times New Roman"/>
          <w:i/>
          <w:noProof/>
        </w:rPr>
        <w:t>„Návrh“ na použití stávajícího rychlostníku je nutno odsouhlasit zadavatelem stavby. Tuto změnu lze projednat v rámci realizace stavby a nemá zásadní vliv na investiční náklady.</w:t>
      </w:r>
    </w:p>
    <w:p w:rsidR="00B66025" w:rsidRPr="00150F5A" w:rsidRDefault="00B66025" w:rsidP="00B66025">
      <w:pPr>
        <w:spacing w:after="0" w:line="240" w:lineRule="auto"/>
        <w:jc w:val="both"/>
        <w:rPr>
          <w:rFonts w:ascii="Times New Roman" w:eastAsia="Times New Roman" w:hAnsi="Times New Roman" w:cs="Times New Roman"/>
          <w:i/>
          <w:noProof/>
        </w:rPr>
      </w:pPr>
      <w:r w:rsidRPr="00150F5A">
        <w:rPr>
          <w:rFonts w:ascii="Times New Roman" w:eastAsia="Times New Roman" w:hAnsi="Times New Roman" w:cs="Times New Roman"/>
          <w:i/>
          <w:noProof/>
        </w:rPr>
        <w:t xml:space="preserve">Po prověření připomínky v příčných řezech lze konstatovat, že výše popisovaná chybějící délka stojky, by se mohla týkat třech případů, kdy jsou umístěny dva rychlostníky nad sebou a budou situovány v místě otevřeného ŠL. Pro tyto případy i pro umístění v zapuštěném ŠL byla tedy stojka prodloužena na 4,00 m (6ks). Výrobu a osazení výstroje trati je nutno provádět až po provedení stavebních prací a úpravě terénu, kterou musí situování respektovat. Nelze tedy před realizací stavby přesně určit délku každého sloupku. </w:t>
      </w:r>
    </w:p>
    <w:p w:rsidR="00B66025" w:rsidRPr="00150F5A" w:rsidRDefault="00B66025" w:rsidP="00B66025">
      <w:pPr>
        <w:spacing w:after="0" w:line="240" w:lineRule="auto"/>
        <w:jc w:val="both"/>
        <w:rPr>
          <w:rFonts w:ascii="Times New Roman" w:eastAsia="Times New Roman" w:hAnsi="Times New Roman" w:cs="Times New Roman"/>
          <w:i/>
          <w:noProof/>
        </w:rPr>
      </w:pPr>
      <w:r w:rsidRPr="00150F5A">
        <w:rPr>
          <w:rFonts w:ascii="Times New Roman" w:eastAsia="Times New Roman" w:hAnsi="Times New Roman" w:cs="Times New Roman"/>
          <w:i/>
          <w:noProof/>
        </w:rPr>
        <w:t xml:space="preserve">Příloha: </w:t>
      </w:r>
      <w:r w:rsidRPr="00741AF4">
        <w:rPr>
          <w:rFonts w:ascii="Times New Roman" w:eastAsia="Times New Roman" w:hAnsi="Times New Roman" w:cs="Times New Roman"/>
          <w:i/>
          <w:noProof/>
        </w:rPr>
        <w:t>SO 11-17-02_SP_a</w:t>
      </w:r>
      <w:r>
        <w:rPr>
          <w:rFonts w:ascii="Times New Roman" w:eastAsia="Times New Roman" w:hAnsi="Times New Roman" w:cs="Times New Roman"/>
          <w:i/>
          <w:noProof/>
        </w:rPr>
        <w:t>.xls</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w:t>
      </w:r>
      <w:r w:rsidR="00DA1189">
        <w:rPr>
          <w:rFonts w:ascii="Times New Roman" w:eastAsia="Times New Roman" w:hAnsi="Times New Roman" w:cs="Times New Roman"/>
          <w:b/>
          <w:noProof/>
        </w:rPr>
        <w:t>5</w:t>
      </w:r>
      <w:r>
        <w:rPr>
          <w:rFonts w:ascii="Times New Roman" w:eastAsia="Times New Roman" w:hAnsi="Times New Roman" w:cs="Times New Roman"/>
          <w:b/>
          <w:noProof/>
        </w:rPr>
        <w:t>:</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SO 11-18-01 žst. Jaroměř, zpevněné plochy</w:t>
      </w:r>
    </w:p>
    <w:p w:rsidR="00981775"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Jelikož jsme se nikde v PD objektu Zpevněné plochy SO 11-18-01 nedohledali lepší dokumentaci týkající se zpracování zábradlí z tvrzeného skla (pol. č. 17 délka 28 m), zábradlí v historickém vzhledu (pol. č. 19, délka 20 m), kovaná brána vč. sloupků, základů, dokumentace, D+M (pol.č. 32-33, 11,11+5,28 m2), a branka skleněná s ocel. sloupky (pol. č. 34, plocha 2 m2), podle které bychom to mohli ocenit, žádáme zadavatele o doplnění dokumentace nějakými pohledy/řezy kvůli upřesnění pro ocenění těchto dodávek.</w:t>
      </w:r>
    </w:p>
    <w:p w:rsidR="00DA1189" w:rsidRDefault="00DA1189" w:rsidP="00DA1189">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5</w:t>
      </w:r>
      <w:r w:rsidRPr="0090793C">
        <w:rPr>
          <w:rFonts w:ascii="Times New Roman" w:eastAsia="Times New Roman" w:hAnsi="Times New Roman" w:cs="Times New Roman"/>
          <w:b/>
          <w:noProof/>
        </w:rPr>
        <w:t>:</w:t>
      </w:r>
    </w:p>
    <w:p w:rsidR="00B66025" w:rsidRPr="00150F5A" w:rsidRDefault="00B66025" w:rsidP="00B66025">
      <w:pPr>
        <w:spacing w:after="0" w:line="240" w:lineRule="auto"/>
        <w:jc w:val="both"/>
        <w:rPr>
          <w:rFonts w:ascii="Times New Roman" w:hAnsi="Times New Roman" w:cs="Times New Roman"/>
          <w:i/>
        </w:rPr>
      </w:pPr>
      <w:r w:rsidRPr="00150F5A">
        <w:rPr>
          <w:rFonts w:ascii="Times New Roman" w:hAnsi="Times New Roman" w:cs="Times New Roman"/>
          <w:i/>
        </w:rPr>
        <w:t xml:space="preserve">Skleněné zábradlí bude stejného vzhledu jako u výstupu z podchodu. Detailně je řešeno v SO 11-19-02. </w:t>
      </w:r>
    </w:p>
    <w:p w:rsidR="00B66025" w:rsidRPr="00150F5A" w:rsidRDefault="00B66025" w:rsidP="00B66025">
      <w:pPr>
        <w:spacing w:after="0" w:line="240" w:lineRule="auto"/>
        <w:jc w:val="both"/>
        <w:rPr>
          <w:rFonts w:ascii="Times New Roman" w:eastAsia="Times New Roman" w:hAnsi="Times New Roman" w:cs="Times New Roman"/>
          <w:i/>
          <w:lang w:eastAsia="cs-CZ"/>
        </w:rPr>
      </w:pPr>
      <w:r w:rsidRPr="00150F5A">
        <w:rPr>
          <w:rFonts w:ascii="Times New Roman" w:eastAsia="Times New Roman" w:hAnsi="Times New Roman" w:cs="Times New Roman"/>
          <w:i/>
          <w:lang w:eastAsia="cs-CZ"/>
        </w:rPr>
        <w:t xml:space="preserve">U repliky stávající </w:t>
      </w:r>
      <w:proofErr w:type="spellStart"/>
      <w:r w:rsidRPr="00150F5A">
        <w:rPr>
          <w:rFonts w:ascii="Times New Roman" w:eastAsia="Times New Roman" w:hAnsi="Times New Roman" w:cs="Times New Roman"/>
          <w:i/>
          <w:lang w:eastAsia="cs-CZ"/>
        </w:rPr>
        <w:t>konstr</w:t>
      </w:r>
      <w:proofErr w:type="spellEnd"/>
      <w:r w:rsidRPr="00150F5A">
        <w:rPr>
          <w:rFonts w:ascii="Times New Roman" w:eastAsia="Times New Roman" w:hAnsi="Times New Roman" w:cs="Times New Roman"/>
          <w:i/>
          <w:lang w:eastAsia="cs-CZ"/>
        </w:rPr>
        <w:t xml:space="preserve">. zábradlí projektant provedl </w:t>
      </w:r>
      <w:proofErr w:type="spellStart"/>
      <w:r w:rsidRPr="00150F5A">
        <w:rPr>
          <w:rFonts w:ascii="Times New Roman" w:eastAsia="Times New Roman" w:hAnsi="Times New Roman" w:cs="Times New Roman"/>
          <w:i/>
          <w:lang w:eastAsia="cs-CZ"/>
        </w:rPr>
        <w:t>nacenění</w:t>
      </w:r>
      <w:proofErr w:type="spellEnd"/>
      <w:r w:rsidRPr="00150F5A">
        <w:rPr>
          <w:rFonts w:ascii="Times New Roman" w:eastAsia="Times New Roman" w:hAnsi="Times New Roman" w:cs="Times New Roman"/>
          <w:i/>
          <w:lang w:eastAsia="cs-CZ"/>
        </w:rPr>
        <w:t xml:space="preserve"> R-položkou a cenu stanovil odborným odhadem dle zkušeností z jiných realizovaných staveb.</w:t>
      </w:r>
      <w:r w:rsidRPr="00150F5A">
        <w:rPr>
          <w:rFonts w:ascii="Times New Roman" w:eastAsia="Times New Roman" w:hAnsi="Times New Roman" w:cs="Times New Roman"/>
          <w:i/>
          <w:sz w:val="24"/>
          <w:szCs w:val="24"/>
          <w:lang w:eastAsia="cs-CZ"/>
        </w:rPr>
        <w:t xml:space="preserve"> </w:t>
      </w:r>
      <w:r w:rsidRPr="00150F5A">
        <w:rPr>
          <w:rFonts w:ascii="Times New Roman" w:eastAsia="Times New Roman" w:hAnsi="Times New Roman" w:cs="Times New Roman"/>
          <w:i/>
          <w:lang w:eastAsia="cs-CZ"/>
        </w:rPr>
        <w:t>Pro realizaci stavby musí být dopracována realizační, výrobní dokumentace zábradlí.</w:t>
      </w:r>
    </w:p>
    <w:p w:rsidR="00B66025" w:rsidRPr="00150F5A" w:rsidRDefault="00B66025" w:rsidP="00B66025">
      <w:pPr>
        <w:spacing w:after="0" w:line="240" w:lineRule="auto"/>
        <w:jc w:val="both"/>
        <w:rPr>
          <w:rFonts w:ascii="Times New Roman" w:eastAsia="Times New Roman" w:hAnsi="Times New Roman" w:cs="Times New Roman"/>
          <w:i/>
          <w:lang w:eastAsia="cs-CZ"/>
        </w:rPr>
      </w:pPr>
      <w:r w:rsidRPr="00150F5A">
        <w:rPr>
          <w:rFonts w:ascii="Times New Roman" w:eastAsia="Times New Roman" w:hAnsi="Times New Roman" w:cs="Times New Roman"/>
          <w:i/>
          <w:lang w:eastAsia="cs-CZ"/>
        </w:rPr>
        <w:t xml:space="preserve">Barva ocelových konstrukcí je navržena RAL 7016 </w:t>
      </w:r>
      <w:proofErr w:type="spellStart"/>
      <w:r w:rsidRPr="00150F5A">
        <w:rPr>
          <w:rFonts w:ascii="Times New Roman" w:eastAsia="Times New Roman" w:hAnsi="Times New Roman" w:cs="Times New Roman"/>
          <w:i/>
          <w:lang w:eastAsia="cs-CZ"/>
        </w:rPr>
        <w:t>Anthracite</w:t>
      </w:r>
      <w:proofErr w:type="spellEnd"/>
      <w:r w:rsidRPr="00150F5A">
        <w:rPr>
          <w:rFonts w:ascii="Times New Roman" w:eastAsia="Times New Roman" w:hAnsi="Times New Roman" w:cs="Times New Roman"/>
          <w:i/>
          <w:lang w:eastAsia="cs-CZ"/>
        </w:rPr>
        <w:t xml:space="preserve"> </w:t>
      </w:r>
      <w:proofErr w:type="spellStart"/>
      <w:r w:rsidRPr="00150F5A">
        <w:rPr>
          <w:rFonts w:ascii="Times New Roman" w:eastAsia="Times New Roman" w:hAnsi="Times New Roman" w:cs="Times New Roman"/>
          <w:i/>
          <w:lang w:eastAsia="cs-CZ"/>
        </w:rPr>
        <w:t>Grey</w:t>
      </w:r>
      <w:proofErr w:type="spellEnd"/>
      <w:r w:rsidRPr="00150F5A">
        <w:rPr>
          <w:rFonts w:ascii="Times New Roman" w:eastAsia="Times New Roman" w:hAnsi="Times New Roman" w:cs="Times New Roman"/>
          <w:i/>
          <w:lang w:eastAsia="cs-CZ"/>
        </w:rPr>
        <w:t>.</w:t>
      </w:r>
    </w:p>
    <w:p w:rsidR="00B66025" w:rsidRPr="00150F5A" w:rsidRDefault="00B66025" w:rsidP="00B66025">
      <w:pPr>
        <w:spacing w:after="0" w:line="240" w:lineRule="auto"/>
        <w:jc w:val="both"/>
        <w:rPr>
          <w:rFonts w:ascii="Times New Roman" w:eastAsia="Times New Roman" w:hAnsi="Times New Roman" w:cs="Times New Roman"/>
          <w:i/>
          <w:lang w:eastAsia="cs-CZ"/>
        </w:rPr>
      </w:pPr>
      <w:r w:rsidRPr="00150F5A">
        <w:rPr>
          <w:rFonts w:ascii="Times New Roman" w:eastAsia="Times New Roman" w:hAnsi="Times New Roman" w:cs="Times New Roman"/>
          <w:i/>
          <w:lang w:eastAsia="cs-CZ"/>
        </w:rPr>
        <w:t>Branky v zábradlí historického vzhledu musí korespondovat s typem zábradlí (stávajícím typem branek).</w:t>
      </w:r>
      <w:r w:rsidRPr="00150F5A">
        <w:rPr>
          <w:rFonts w:ascii="Times New Roman" w:eastAsia="Times New Roman" w:hAnsi="Times New Roman" w:cs="Times New Roman"/>
          <w:i/>
          <w:lang w:eastAsia="cs-CZ"/>
        </w:rPr>
        <w:br/>
        <w:t xml:space="preserve">Ocel. </w:t>
      </w:r>
      <w:proofErr w:type="gramStart"/>
      <w:r w:rsidRPr="00150F5A">
        <w:rPr>
          <w:rFonts w:ascii="Times New Roman" w:eastAsia="Times New Roman" w:hAnsi="Times New Roman" w:cs="Times New Roman"/>
          <w:i/>
          <w:lang w:eastAsia="cs-CZ"/>
        </w:rPr>
        <w:t>brány</w:t>
      </w:r>
      <w:proofErr w:type="gramEnd"/>
      <w:r w:rsidRPr="00150F5A">
        <w:rPr>
          <w:rFonts w:ascii="Times New Roman" w:eastAsia="Times New Roman" w:hAnsi="Times New Roman" w:cs="Times New Roman"/>
          <w:i/>
          <w:lang w:eastAsia="cs-CZ"/>
        </w:rPr>
        <w:t xml:space="preserve"> mezi VB a vodárnou a vodárnou a novou </w:t>
      </w:r>
      <w:proofErr w:type="spellStart"/>
      <w:r w:rsidRPr="00150F5A">
        <w:rPr>
          <w:rFonts w:ascii="Times New Roman" w:eastAsia="Times New Roman" w:hAnsi="Times New Roman" w:cs="Times New Roman"/>
          <w:i/>
          <w:lang w:eastAsia="cs-CZ"/>
        </w:rPr>
        <w:t>technol</w:t>
      </w:r>
      <w:proofErr w:type="spellEnd"/>
      <w:r w:rsidRPr="00150F5A">
        <w:rPr>
          <w:rFonts w:ascii="Times New Roman" w:eastAsia="Times New Roman" w:hAnsi="Times New Roman" w:cs="Times New Roman"/>
          <w:i/>
          <w:lang w:eastAsia="cs-CZ"/>
        </w:rPr>
        <w:t>. budovou, mohou být soudobého stylu - svislé příčle (ne plnostěnná křídla). Doporučujeme připodobnit vzhled historickému zábradlí. Bylo by vhodné návrh vzhledu v realizační dokumentaci zaslat projektantovi k odsouhlasení architektem stavby.</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w:t>
      </w:r>
      <w:r w:rsidR="00DA1189">
        <w:rPr>
          <w:rFonts w:ascii="Times New Roman" w:eastAsia="Times New Roman" w:hAnsi="Times New Roman" w:cs="Times New Roman"/>
          <w:b/>
          <w:noProof/>
        </w:rPr>
        <w:t>6</w:t>
      </w:r>
      <w:r>
        <w:rPr>
          <w:rFonts w:ascii="Times New Roman" w:eastAsia="Times New Roman" w:hAnsi="Times New Roman" w:cs="Times New Roman"/>
          <w:b/>
          <w:noProof/>
        </w:rPr>
        <w:t>:</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Všeobecný objekt</w:t>
      </w:r>
    </w:p>
    <w:p w:rsidR="00DA1189"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 xml:space="preserve">Položka č. 8 Zajištění vyjádření vlastníků a správců inženýrských sítí, mohl by zadavatel specifikovat, co je obsaženo v této položce k ocenění? Jelikož se domníváme, že veškerá vyjádření vlastníků a správců inženýrských sítí je již obsaženo v projektu stavby a na zhotoviteli je již pouze jejich vytýčení s příslušnými správci. </w:t>
      </w:r>
    </w:p>
    <w:p w:rsidR="00981775" w:rsidRPr="00DA1189" w:rsidRDefault="00DA1189" w:rsidP="00DA1189">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Žádáme zadavatele o kontrolu této položky nebo její lepší specifikaci.</w:t>
      </w:r>
    </w:p>
    <w:p w:rsidR="00DA1189" w:rsidRDefault="00DA1189" w:rsidP="00DA1189">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lastRenderedPageBreak/>
        <w:t>Odpověď k dotazu č. 12</w:t>
      </w:r>
      <w:r w:rsidR="00DA1189">
        <w:rPr>
          <w:rFonts w:ascii="Times New Roman" w:eastAsia="Times New Roman" w:hAnsi="Times New Roman" w:cs="Times New Roman"/>
          <w:b/>
          <w:noProof/>
        </w:rPr>
        <w:t>6</w:t>
      </w:r>
      <w:r w:rsidRPr="0090793C">
        <w:rPr>
          <w:rFonts w:ascii="Times New Roman" w:eastAsia="Times New Roman" w:hAnsi="Times New Roman" w:cs="Times New Roman"/>
          <w:b/>
          <w:noProof/>
        </w:rPr>
        <w:t>:</w:t>
      </w:r>
    </w:p>
    <w:p w:rsidR="00B66025" w:rsidRPr="00533688" w:rsidRDefault="00B66025" w:rsidP="00B66025">
      <w:pPr>
        <w:spacing w:after="0" w:line="240" w:lineRule="auto"/>
        <w:jc w:val="both"/>
        <w:rPr>
          <w:rFonts w:ascii="Times New Roman" w:eastAsia="Times New Roman" w:hAnsi="Times New Roman" w:cs="Times New Roman"/>
          <w:i/>
          <w:color w:val="FF0000"/>
          <w:lang w:eastAsia="cs-CZ"/>
        </w:rPr>
      </w:pPr>
      <w:r w:rsidRPr="00533688">
        <w:rPr>
          <w:rFonts w:ascii="Times New Roman" w:eastAsia="Times New Roman" w:hAnsi="Times New Roman" w:cs="Times New Roman"/>
          <w:i/>
          <w:lang w:eastAsia="cs-CZ"/>
        </w:rPr>
        <w:t xml:space="preserve">Položka </w:t>
      </w:r>
      <w:r w:rsidRPr="00533688">
        <w:rPr>
          <w:rFonts w:ascii="Times New Roman" w:eastAsia="Times New Roman" w:hAnsi="Times New Roman" w:cs="Times New Roman"/>
          <w:i/>
          <w:noProof/>
        </w:rPr>
        <w:t>č. 8 Zajištění vyjádření vlastníků a správců inženýrských sítí</w:t>
      </w:r>
      <w:r w:rsidRPr="00533688">
        <w:rPr>
          <w:rFonts w:ascii="Times New Roman" w:eastAsia="Times New Roman" w:hAnsi="Times New Roman" w:cs="Times New Roman"/>
          <w:i/>
          <w:lang w:eastAsia="cs-CZ"/>
        </w:rPr>
        <w:t xml:space="preserve"> bude použita v případě, že do zahájení realizace stavby dojde k uplynutí platnosti vyjádření</w:t>
      </w:r>
      <w:r w:rsidRPr="00533688">
        <w:rPr>
          <w:rFonts w:ascii="Times New Roman" w:eastAsia="Times New Roman" w:hAnsi="Times New Roman" w:cs="Times New Roman"/>
          <w:i/>
          <w:noProof/>
        </w:rPr>
        <w:t xml:space="preserve"> vlastníků a správců inženýrských sítí z dokladové části dokumentace.</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w:t>
      </w:r>
      <w:r w:rsidR="00DA1189">
        <w:rPr>
          <w:rFonts w:ascii="Times New Roman" w:eastAsia="Times New Roman" w:hAnsi="Times New Roman" w:cs="Times New Roman"/>
          <w:b/>
          <w:noProof/>
        </w:rPr>
        <w:t>7</w:t>
      </w:r>
      <w:r>
        <w:rPr>
          <w:rFonts w:ascii="Times New Roman" w:eastAsia="Times New Roman" w:hAnsi="Times New Roman" w:cs="Times New Roman"/>
          <w:b/>
          <w:noProof/>
        </w:rPr>
        <w:t>:</w:t>
      </w:r>
    </w:p>
    <w:p w:rsidR="00981775"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V rámci PS 11-14-03 Žst. Jaroměř – přenosové zařízení je požadováno rozšíření stávajícího SDH  ONS15305 v lokalitě Hradec Králové o jedno rozhraní STM-4. Protože se již uvedené zařízení (rozhraní) 2 roky nevyrábí, není možné toto rozhraní dodat. Technickým řešením je náhrada SDH v Hradci Králové za nové SDH jiného výrobce. Akceptoval by zadavatel takto od zadávací dokumentace odlišné řešení?</w:t>
      </w:r>
    </w:p>
    <w:p w:rsidR="00DA1189" w:rsidRDefault="00DA1189" w:rsidP="00981775">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7</w:t>
      </w:r>
      <w:r w:rsidRPr="0090793C">
        <w:rPr>
          <w:rFonts w:ascii="Times New Roman" w:eastAsia="Times New Roman" w:hAnsi="Times New Roman" w:cs="Times New Roman"/>
          <w:b/>
          <w:noProof/>
        </w:rPr>
        <w:t>:</w:t>
      </w:r>
    </w:p>
    <w:p w:rsidR="00B66025" w:rsidRPr="00B17590" w:rsidRDefault="00B66025" w:rsidP="00B66025">
      <w:pPr>
        <w:spacing w:after="0" w:line="240" w:lineRule="auto"/>
        <w:jc w:val="both"/>
        <w:rPr>
          <w:rFonts w:ascii="Times New Roman" w:hAnsi="Times New Roman" w:cs="Times New Roman"/>
          <w:i/>
          <w:noProof/>
        </w:rPr>
      </w:pPr>
      <w:r w:rsidRPr="00B17590">
        <w:rPr>
          <w:rFonts w:ascii="Times New Roman" w:hAnsi="Times New Roman" w:cs="Times New Roman"/>
          <w:i/>
          <w:noProof/>
        </w:rPr>
        <w:t xml:space="preserve">Vzhledem k tomu, že se v současné době v rámci probíhajících staveb nahrazují stávající uzly SDH zařízením IP/MPLS, z toho důvodu bylo na poradách schváleno použití karty rozhraní STM-4 z výzisku z těchto staveb. Výzisk ( uzly SDH, případně samotné karty STM-4) je v majetku SŽDC, konkrétně v kompetenci odboru TÚDC. Tam je nutné se obrátit o zakoupení.   </w:t>
      </w:r>
    </w:p>
    <w:p w:rsidR="00B66025" w:rsidRPr="00B17590" w:rsidRDefault="00B66025" w:rsidP="00B66025">
      <w:pPr>
        <w:spacing w:after="0" w:line="240" w:lineRule="auto"/>
        <w:jc w:val="both"/>
        <w:rPr>
          <w:rFonts w:ascii="Times New Roman" w:eastAsia="Times New Roman" w:hAnsi="Times New Roman" w:cs="Times New Roman"/>
          <w:i/>
          <w:lang w:eastAsia="cs-CZ"/>
        </w:rPr>
      </w:pPr>
      <w:r w:rsidRPr="00B17590">
        <w:rPr>
          <w:rFonts w:ascii="Times New Roman" w:hAnsi="Times New Roman" w:cs="Times New Roman"/>
          <w:i/>
          <w:lang w:eastAsia="cs-CZ"/>
        </w:rPr>
        <w:t>Co se týče náhrady SDH, s tím nebylo v projektu uvažováno, a ani finančně nebylo zahrnuto do rozpočtu tohoto provozního souboru z výše uvedeného důvodu.</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sidRPr="00DA1189">
        <w:rPr>
          <w:rFonts w:ascii="Times New Roman" w:eastAsia="Times New Roman" w:hAnsi="Times New Roman" w:cs="Times New Roman"/>
          <w:b/>
          <w:noProof/>
        </w:rPr>
        <w:t>Dotaz č. 12</w:t>
      </w:r>
      <w:r w:rsidR="00DA1189">
        <w:rPr>
          <w:rFonts w:ascii="Times New Roman" w:eastAsia="Times New Roman" w:hAnsi="Times New Roman" w:cs="Times New Roman"/>
          <w:b/>
          <w:noProof/>
        </w:rPr>
        <w:t>8</w:t>
      </w:r>
      <w:r w:rsidRPr="00DA1189">
        <w:rPr>
          <w:rFonts w:ascii="Times New Roman" w:eastAsia="Times New Roman" w:hAnsi="Times New Roman" w:cs="Times New Roman"/>
          <w:b/>
          <w:noProof/>
        </w:rPr>
        <w:t>:</w:t>
      </w:r>
    </w:p>
    <w:p w:rsidR="00981775"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V rámci PS 11-14-03 Žst. Jaroměř – přenosové zařízení je ve výkazu výměr u položek č. 10 a č. 22 uvedeno použití zařízení z výzisku nebo zapůjčení od ČD Telematika. Žádáme zadavatele o jednoznačné vyjádření, zda má k dispozici zařízení požadovaná v těchto položkách a zda je zhotoviteli poskytne bezúplatně. V případě, že má být zapůjčeno od ČD Telematiky, žádáme zadavatele o jednoznačné stanovení finanční částky za zapůjčení požadovaných zařízení u těchto položek. V obou případech žádáme zadavatele o informace o typech zařízení a jejich stavu pro stanovení nákladů na instalaci a zprovoznění.</w:t>
      </w:r>
    </w:p>
    <w:p w:rsidR="00DA1189" w:rsidRDefault="00DA1189" w:rsidP="00981775">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8</w:t>
      </w:r>
      <w:r w:rsidRPr="0090793C">
        <w:rPr>
          <w:rFonts w:ascii="Times New Roman" w:eastAsia="Times New Roman" w:hAnsi="Times New Roman" w:cs="Times New Roman"/>
          <w:b/>
          <w:noProof/>
        </w:rPr>
        <w:t>:</w:t>
      </w:r>
    </w:p>
    <w:p w:rsidR="00B66025" w:rsidRPr="00B17590" w:rsidRDefault="00B66025" w:rsidP="00B66025">
      <w:pPr>
        <w:spacing w:after="0" w:line="240" w:lineRule="auto"/>
        <w:jc w:val="both"/>
        <w:rPr>
          <w:rFonts w:ascii="Times New Roman" w:hAnsi="Times New Roman" w:cs="Times New Roman"/>
          <w:i/>
          <w:noProof/>
        </w:rPr>
      </w:pPr>
      <w:r w:rsidRPr="00B17590">
        <w:rPr>
          <w:rFonts w:ascii="Times New Roman" w:hAnsi="Times New Roman" w:cs="Times New Roman"/>
          <w:i/>
          <w:noProof/>
        </w:rPr>
        <w:t>Výzisk ( uzly SDH, případně zařízení VZ12) je v majetku SŽDC, konkrétně v kompetenci odboru TÚDC. Tam je nutné se obrátit o zakoupení., případně zapůjčit. Konkrétní údaje poskytnou pracovníci TÚDC a ČD-Telematika, viz. níže uvedené kontakty:</w:t>
      </w:r>
    </w:p>
    <w:p w:rsidR="00B66025" w:rsidRPr="00B17590" w:rsidRDefault="00B66025" w:rsidP="00B66025">
      <w:pPr>
        <w:spacing w:after="0" w:line="240" w:lineRule="auto"/>
        <w:jc w:val="both"/>
        <w:rPr>
          <w:rFonts w:ascii="Times New Roman" w:hAnsi="Times New Roman" w:cs="Times New Roman"/>
          <w:i/>
          <w:noProof/>
        </w:rPr>
      </w:pPr>
      <w:r w:rsidRPr="00B17590">
        <w:rPr>
          <w:rFonts w:ascii="Times New Roman" w:hAnsi="Times New Roman" w:cs="Times New Roman"/>
          <w:i/>
          <w:noProof/>
        </w:rPr>
        <w:t xml:space="preserve">TÚDC: Havlín Aleš, tel.: 725 785 787, e-mail: ales.havlin@tudc.cz     </w:t>
      </w:r>
    </w:p>
    <w:p w:rsidR="00B66025" w:rsidRPr="00B17590" w:rsidRDefault="00B66025" w:rsidP="00B66025">
      <w:pPr>
        <w:spacing w:after="0" w:line="240" w:lineRule="auto"/>
        <w:jc w:val="both"/>
        <w:rPr>
          <w:rFonts w:ascii="Times New Roman" w:hAnsi="Times New Roman" w:cs="Times New Roman"/>
          <w:i/>
          <w:lang w:eastAsia="cs-CZ"/>
        </w:rPr>
      </w:pPr>
      <w:r w:rsidRPr="00B17590">
        <w:rPr>
          <w:rFonts w:ascii="Times New Roman" w:hAnsi="Times New Roman" w:cs="Times New Roman"/>
          <w:i/>
          <w:lang w:eastAsia="cs-CZ"/>
        </w:rPr>
        <w:t>ČD-Telematika: Houdek David, tel.: 602 760 598, e-mail: david.houdek@cdt.cz</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12</w:t>
      </w:r>
      <w:r w:rsidR="00DA1189">
        <w:rPr>
          <w:rFonts w:ascii="Times New Roman" w:eastAsia="Times New Roman" w:hAnsi="Times New Roman" w:cs="Times New Roman"/>
          <w:b/>
          <w:noProof/>
        </w:rPr>
        <w:t>9</w:t>
      </w:r>
      <w:r>
        <w:rPr>
          <w:rFonts w:ascii="Times New Roman" w:eastAsia="Times New Roman" w:hAnsi="Times New Roman" w:cs="Times New Roman"/>
          <w:b/>
          <w:noProof/>
        </w:rPr>
        <w:t>:</w:t>
      </w:r>
    </w:p>
    <w:p w:rsidR="00981775"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V rámci PS 11-14-03 Žst. Jaroměř – přenosové zařízení je požadováno dodání 1 ks zařízení „Flexibilní multiplex PDH1“, u kterého nejsou nikde uvedena ani požadovaná účastnická rozhraní, ani s jakým stávajícím PDH bude propojeno. Abychom mohli navrhnout vhodné zařízení, žádáme zadavatele o upřesnění a doplnění potřebných technických údajů.</w:t>
      </w:r>
    </w:p>
    <w:p w:rsidR="00DA1189" w:rsidRDefault="00DA1189" w:rsidP="00981775">
      <w:pPr>
        <w:spacing w:after="0" w:line="240" w:lineRule="auto"/>
        <w:rPr>
          <w:rFonts w:ascii="Times New Roman" w:eastAsia="Times New Roman" w:hAnsi="Times New Roman" w:cs="Times New Roman"/>
          <w:b/>
          <w:noProof/>
        </w:rPr>
      </w:pPr>
    </w:p>
    <w:p w:rsidR="00981775" w:rsidRDefault="00981775"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12</w:t>
      </w:r>
      <w:r w:rsidR="00DA1189">
        <w:rPr>
          <w:rFonts w:ascii="Times New Roman" w:eastAsia="Times New Roman" w:hAnsi="Times New Roman" w:cs="Times New Roman"/>
          <w:b/>
          <w:noProof/>
        </w:rPr>
        <w:t>9</w:t>
      </w:r>
      <w:r w:rsidRPr="0090793C">
        <w:rPr>
          <w:rFonts w:ascii="Times New Roman" w:eastAsia="Times New Roman" w:hAnsi="Times New Roman" w:cs="Times New Roman"/>
          <w:b/>
          <w:noProof/>
        </w:rPr>
        <w:t>:</w:t>
      </w:r>
    </w:p>
    <w:p w:rsidR="00B66025" w:rsidRPr="00393FA8" w:rsidRDefault="00B66025" w:rsidP="00B66025">
      <w:pPr>
        <w:spacing w:after="0" w:line="240" w:lineRule="auto"/>
        <w:jc w:val="both"/>
        <w:rPr>
          <w:rFonts w:ascii="Times New Roman" w:hAnsi="Times New Roman" w:cs="Times New Roman"/>
          <w:i/>
          <w:lang w:eastAsia="cs-CZ"/>
        </w:rPr>
      </w:pPr>
      <w:r w:rsidRPr="00393FA8">
        <w:rPr>
          <w:rFonts w:ascii="Times New Roman" w:hAnsi="Times New Roman" w:cs="Times New Roman"/>
          <w:i/>
          <w:lang w:eastAsia="cs-CZ"/>
        </w:rPr>
        <w:t xml:space="preserve">Požadovaná účastnická rozhraní - obsazení flexibilního </w:t>
      </w:r>
      <w:proofErr w:type="spellStart"/>
      <w:r w:rsidRPr="00393FA8">
        <w:rPr>
          <w:rFonts w:ascii="Times New Roman" w:hAnsi="Times New Roman" w:cs="Times New Roman"/>
          <w:i/>
          <w:lang w:eastAsia="cs-CZ"/>
        </w:rPr>
        <w:t>multiplexeru</w:t>
      </w:r>
      <w:proofErr w:type="spellEnd"/>
      <w:r w:rsidRPr="00393FA8">
        <w:rPr>
          <w:rFonts w:ascii="Times New Roman" w:hAnsi="Times New Roman" w:cs="Times New Roman"/>
          <w:i/>
          <w:lang w:eastAsia="cs-CZ"/>
        </w:rPr>
        <w:t xml:space="preserve"> MUX zařízení PDH:</w:t>
      </w:r>
    </w:p>
    <w:p w:rsidR="00B66025" w:rsidRPr="00393FA8" w:rsidRDefault="00B66025" w:rsidP="00B66025">
      <w:pPr>
        <w:spacing w:after="0" w:line="240" w:lineRule="auto"/>
        <w:jc w:val="both"/>
        <w:rPr>
          <w:rFonts w:ascii="Times New Roman" w:hAnsi="Times New Roman" w:cs="Times New Roman"/>
          <w:i/>
          <w:lang w:eastAsia="cs-CZ"/>
        </w:rPr>
      </w:pPr>
      <w:r w:rsidRPr="00393FA8">
        <w:rPr>
          <w:rFonts w:ascii="Times New Roman" w:hAnsi="Times New Roman" w:cs="Times New Roman"/>
          <w:i/>
          <w:lang w:eastAsia="cs-CZ"/>
        </w:rPr>
        <w:t>- 4x rozhraní E+M</w:t>
      </w:r>
    </w:p>
    <w:p w:rsidR="00B66025" w:rsidRPr="00393FA8" w:rsidRDefault="00B66025" w:rsidP="00B66025">
      <w:pPr>
        <w:spacing w:after="0" w:line="240" w:lineRule="auto"/>
        <w:jc w:val="both"/>
        <w:rPr>
          <w:rFonts w:ascii="Times New Roman" w:hAnsi="Times New Roman" w:cs="Times New Roman"/>
          <w:i/>
          <w:lang w:eastAsia="cs-CZ"/>
        </w:rPr>
      </w:pPr>
      <w:r w:rsidRPr="00393FA8">
        <w:rPr>
          <w:rFonts w:ascii="Times New Roman" w:hAnsi="Times New Roman" w:cs="Times New Roman"/>
          <w:i/>
          <w:lang w:eastAsia="cs-CZ"/>
        </w:rPr>
        <w:t>- 4xRS232</w:t>
      </w:r>
    </w:p>
    <w:p w:rsidR="00B66025" w:rsidRPr="00393FA8" w:rsidRDefault="00B66025" w:rsidP="00B66025">
      <w:pPr>
        <w:spacing w:after="0" w:line="240" w:lineRule="auto"/>
        <w:jc w:val="both"/>
        <w:rPr>
          <w:rFonts w:ascii="Times New Roman" w:hAnsi="Times New Roman" w:cs="Times New Roman"/>
          <w:i/>
          <w:lang w:eastAsia="cs-CZ"/>
        </w:rPr>
      </w:pPr>
      <w:r w:rsidRPr="00393FA8">
        <w:rPr>
          <w:rFonts w:ascii="Times New Roman" w:hAnsi="Times New Roman" w:cs="Times New Roman"/>
          <w:i/>
          <w:lang w:eastAsia="cs-CZ"/>
        </w:rPr>
        <w:t>- 4xFXS</w:t>
      </w:r>
    </w:p>
    <w:p w:rsidR="00B66025" w:rsidRPr="00393FA8" w:rsidRDefault="00B66025" w:rsidP="00B66025">
      <w:pPr>
        <w:spacing w:after="0" w:line="240" w:lineRule="auto"/>
        <w:jc w:val="both"/>
        <w:rPr>
          <w:rFonts w:ascii="Times New Roman" w:eastAsia="Times New Roman" w:hAnsi="Times New Roman" w:cs="Times New Roman"/>
          <w:i/>
          <w:highlight w:val="cyan"/>
          <w:lang w:eastAsia="cs-CZ"/>
        </w:rPr>
      </w:pPr>
      <w:r w:rsidRPr="00393FA8">
        <w:rPr>
          <w:rFonts w:ascii="Times New Roman" w:hAnsi="Times New Roman" w:cs="Times New Roman"/>
          <w:i/>
          <w:lang w:eastAsia="cs-CZ"/>
        </w:rPr>
        <w:t xml:space="preserve">Předpokládá se použití </w:t>
      </w:r>
      <w:proofErr w:type="spellStart"/>
      <w:r w:rsidRPr="00393FA8">
        <w:rPr>
          <w:rFonts w:ascii="Times New Roman" w:hAnsi="Times New Roman" w:cs="Times New Roman"/>
          <w:i/>
          <w:lang w:eastAsia="cs-CZ"/>
        </w:rPr>
        <w:t>víceportových</w:t>
      </w:r>
      <w:proofErr w:type="spellEnd"/>
      <w:r w:rsidRPr="00393FA8">
        <w:rPr>
          <w:rFonts w:ascii="Times New Roman" w:hAnsi="Times New Roman" w:cs="Times New Roman"/>
          <w:i/>
          <w:lang w:eastAsia="cs-CZ"/>
        </w:rPr>
        <w:t xml:space="preserve"> karet pro každé jednotlivé rozhraní.</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DA1189"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lastRenderedPageBreak/>
        <w:t>Dotaz č. 13</w:t>
      </w:r>
      <w:r w:rsidR="00981775">
        <w:rPr>
          <w:rFonts w:ascii="Times New Roman" w:eastAsia="Times New Roman" w:hAnsi="Times New Roman" w:cs="Times New Roman"/>
          <w:b/>
          <w:noProof/>
        </w:rPr>
        <w:t>0:</w:t>
      </w:r>
    </w:p>
    <w:p w:rsidR="00981775"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V rámci PS 11-14-03 Žst. Jaroměř – přenosové zařízení je ve výkazu výměr požadavek na čtyři SHDSL modemy pro 4xE1 a 4xEthernet s dodatečným upřesněním, že má jít o dvojice. Ve schématu jsou vyznačeny 2 ks SHDSL modemy a 2 ks opakovače vždy pro 2xE1 a 2xEthernet. Mají se tedy dodat modemy, které zároveň obsahují 2xE1 a 2xEthernet nebo je poznámkou dvojice míněno, že jeden modem bude pro E1 a druhý pro Ethernet? Prosíme o vyjasnění specifikace zařízení.</w:t>
      </w:r>
    </w:p>
    <w:p w:rsidR="00DA1189" w:rsidRDefault="00DA1189" w:rsidP="00981775">
      <w:pPr>
        <w:spacing w:after="0" w:line="240" w:lineRule="auto"/>
        <w:rPr>
          <w:rFonts w:ascii="Times New Roman" w:eastAsia="Times New Roman" w:hAnsi="Times New Roman" w:cs="Times New Roman"/>
          <w:b/>
          <w:noProof/>
        </w:rPr>
      </w:pPr>
    </w:p>
    <w:p w:rsidR="00981775" w:rsidRDefault="00DA1189"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w:t>
      </w:r>
      <w:r w:rsidR="00981775">
        <w:rPr>
          <w:rFonts w:ascii="Times New Roman" w:eastAsia="Times New Roman" w:hAnsi="Times New Roman" w:cs="Times New Roman"/>
          <w:b/>
          <w:noProof/>
        </w:rPr>
        <w:t>0</w:t>
      </w:r>
      <w:r w:rsidR="00981775" w:rsidRPr="0090793C">
        <w:rPr>
          <w:rFonts w:ascii="Times New Roman" w:eastAsia="Times New Roman" w:hAnsi="Times New Roman" w:cs="Times New Roman"/>
          <w:b/>
          <w:noProof/>
        </w:rPr>
        <w:t>:</w:t>
      </w:r>
    </w:p>
    <w:p w:rsidR="00B66025" w:rsidRPr="00393FA8" w:rsidRDefault="00B66025" w:rsidP="00B66025">
      <w:pPr>
        <w:spacing w:after="0" w:line="240" w:lineRule="auto"/>
        <w:jc w:val="both"/>
        <w:rPr>
          <w:rFonts w:ascii="Times New Roman" w:eastAsia="Times New Roman" w:hAnsi="Times New Roman" w:cs="Times New Roman"/>
          <w:i/>
          <w:highlight w:val="cyan"/>
          <w:lang w:eastAsia="cs-CZ"/>
        </w:rPr>
      </w:pPr>
      <w:r w:rsidRPr="00393FA8">
        <w:rPr>
          <w:rFonts w:ascii="Times New Roman" w:hAnsi="Times New Roman" w:cs="Times New Roman"/>
          <w:i/>
          <w:noProof/>
        </w:rPr>
        <w:t>Jedná se o typ SHDSL modemu, který má současně 4 rozhraní pro E1 a 4 rozhraní pro Ethernet. Budou se však využívat  maximálně 2 rozhraní E1 a současně 2 rozhraní Ehernet každého modemu, jak je uvedeno na výkrese blokového schématu. Mají se tedy dodat modemy, které zároveň obsahují minimálně 2xE1 a minimálně 2xEthernet. Z hlediska výkazu výměr se jedná o 4ks dvojic modemů toho typu. Na zastávce Rychnovek a ve Velké Jesenici budou dvojice těchto modemů využity jako opakovače.</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981775" w:rsidRDefault="00DA1189"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131</w:t>
      </w:r>
      <w:r w:rsidR="00981775">
        <w:rPr>
          <w:rFonts w:ascii="Times New Roman" w:eastAsia="Times New Roman" w:hAnsi="Times New Roman" w:cs="Times New Roman"/>
          <w:b/>
          <w:noProof/>
        </w:rPr>
        <w:t>:</w:t>
      </w:r>
    </w:p>
    <w:p w:rsidR="00981775" w:rsidRPr="00DA1189" w:rsidRDefault="00DA1189" w:rsidP="00981775">
      <w:pPr>
        <w:spacing w:after="0" w:line="240" w:lineRule="auto"/>
        <w:rPr>
          <w:rFonts w:ascii="Times New Roman" w:eastAsia="Times New Roman" w:hAnsi="Times New Roman" w:cs="Times New Roman"/>
          <w:noProof/>
        </w:rPr>
      </w:pPr>
      <w:r w:rsidRPr="00DA1189">
        <w:rPr>
          <w:rFonts w:ascii="Times New Roman" w:eastAsia="Times New Roman" w:hAnsi="Times New Roman" w:cs="Times New Roman"/>
          <w:noProof/>
        </w:rPr>
        <w:t>V rámci PS 11-14-03 Žst. Jaroměř – přenosové zařízení není ve výkazu výměr řádek pro ocenění prvku iMC, který je uveden na schématu v lokalitách ATÚ Hradec Králové a žst. Smiřice. Ze schématu není ani zřejmé, kde by relace přes iMC měla být zakončena (lichý počet kusů). Znamená to tedy, že zařízení iMC nebude v rámci této stavby dodáváno?</w:t>
      </w:r>
    </w:p>
    <w:p w:rsidR="00DA1189" w:rsidRDefault="00DA1189" w:rsidP="00981775">
      <w:pPr>
        <w:spacing w:after="0" w:line="240" w:lineRule="auto"/>
        <w:rPr>
          <w:rFonts w:ascii="Times New Roman" w:eastAsia="Times New Roman" w:hAnsi="Times New Roman" w:cs="Times New Roman"/>
          <w:b/>
          <w:noProof/>
        </w:rPr>
      </w:pPr>
    </w:p>
    <w:p w:rsidR="00981775" w:rsidRDefault="00DA1189"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131</w:t>
      </w:r>
      <w:r w:rsidR="00981775" w:rsidRPr="0090793C">
        <w:rPr>
          <w:rFonts w:ascii="Times New Roman" w:eastAsia="Times New Roman" w:hAnsi="Times New Roman" w:cs="Times New Roman"/>
          <w:b/>
          <w:noProof/>
        </w:rPr>
        <w:t>:</w:t>
      </w:r>
    </w:p>
    <w:p w:rsidR="00B66025" w:rsidRPr="00CC72E3" w:rsidRDefault="00B66025" w:rsidP="00B66025">
      <w:pPr>
        <w:spacing w:after="0" w:line="240" w:lineRule="auto"/>
        <w:jc w:val="both"/>
        <w:rPr>
          <w:rFonts w:ascii="Times New Roman" w:hAnsi="Times New Roman" w:cs="Times New Roman"/>
          <w:i/>
          <w:noProof/>
        </w:rPr>
      </w:pPr>
      <w:r w:rsidRPr="00CC72E3">
        <w:rPr>
          <w:rFonts w:ascii="Times New Roman" w:hAnsi="Times New Roman" w:cs="Times New Roman"/>
          <w:i/>
          <w:noProof/>
        </w:rPr>
        <w:t>Doplnění prvků iMC v lokalitě  ATÚ Hradec Králové a žst. Smiřice požadoval zástupce ČD-Telematika. Ze schématu je zřejmý potřebný počet 3ks. Tyto prvky budou dodány v rámci této stavby.</w:t>
      </w:r>
    </w:p>
    <w:p w:rsidR="00B66025" w:rsidRPr="00CC72E3" w:rsidRDefault="00B66025" w:rsidP="00B66025">
      <w:pPr>
        <w:spacing w:after="0" w:line="240" w:lineRule="auto"/>
        <w:jc w:val="both"/>
        <w:rPr>
          <w:rFonts w:ascii="Times New Roman" w:hAnsi="Times New Roman" w:cs="Times New Roman"/>
          <w:i/>
          <w:noProof/>
        </w:rPr>
      </w:pPr>
      <w:r w:rsidRPr="00CC72E3">
        <w:rPr>
          <w:rFonts w:ascii="Times New Roman" w:hAnsi="Times New Roman" w:cs="Times New Roman"/>
          <w:i/>
          <w:noProof/>
        </w:rPr>
        <w:t>Příloha:</w:t>
      </w:r>
      <w:r w:rsidRPr="00741AF4">
        <w:t xml:space="preserve"> </w:t>
      </w:r>
      <w:r w:rsidRPr="00741AF4">
        <w:rPr>
          <w:rFonts w:ascii="Times New Roman" w:hAnsi="Times New Roman" w:cs="Times New Roman"/>
          <w:i/>
          <w:noProof/>
        </w:rPr>
        <w:t>PS_11-14-03_SP_a</w:t>
      </w:r>
      <w:r>
        <w:rPr>
          <w:rFonts w:ascii="Times New Roman" w:hAnsi="Times New Roman" w:cs="Times New Roman"/>
          <w:i/>
          <w:noProof/>
        </w:rPr>
        <w:t>.xls</w:t>
      </w:r>
    </w:p>
    <w:p w:rsidR="00DA1189" w:rsidRDefault="00DA1189" w:rsidP="00981775">
      <w:pPr>
        <w:spacing w:after="0" w:line="240" w:lineRule="auto"/>
        <w:jc w:val="both"/>
        <w:rPr>
          <w:rFonts w:ascii="Times New Roman" w:eastAsia="Times New Roman" w:hAnsi="Times New Roman" w:cs="Times New Roman"/>
          <w:b/>
          <w:noProof/>
        </w:rPr>
      </w:pPr>
    </w:p>
    <w:p w:rsidR="00DA1189" w:rsidRDefault="00DA1189" w:rsidP="00981775">
      <w:pPr>
        <w:spacing w:after="0" w:line="240" w:lineRule="auto"/>
        <w:jc w:val="both"/>
        <w:rPr>
          <w:rFonts w:ascii="Times New Roman" w:eastAsia="Times New Roman" w:hAnsi="Times New Roman" w:cs="Times New Roman"/>
          <w:b/>
          <w:noProof/>
        </w:rPr>
      </w:pPr>
    </w:p>
    <w:p w:rsidR="00DA1189" w:rsidRDefault="00DA1189" w:rsidP="00DA1189">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132:</w:t>
      </w:r>
    </w:p>
    <w:p w:rsidR="00981775" w:rsidRPr="00DA1189" w:rsidRDefault="00DA1189" w:rsidP="006125E5">
      <w:pPr>
        <w:spacing w:after="0" w:line="240" w:lineRule="auto"/>
        <w:jc w:val="both"/>
        <w:rPr>
          <w:rFonts w:ascii="Times New Roman" w:eastAsia="Times New Roman" w:hAnsi="Times New Roman" w:cs="Times New Roman"/>
          <w:lang w:eastAsia="cs-CZ"/>
        </w:rPr>
      </w:pPr>
      <w:r w:rsidRPr="00DA1189">
        <w:rPr>
          <w:rFonts w:ascii="Times New Roman" w:eastAsia="Times New Roman" w:hAnsi="Times New Roman" w:cs="Times New Roman"/>
          <w:lang w:eastAsia="cs-CZ"/>
        </w:rPr>
        <w:t xml:space="preserve">V rámci PS 11-14-04 </w:t>
      </w:r>
      <w:proofErr w:type="spellStart"/>
      <w:r w:rsidRPr="00DA1189">
        <w:rPr>
          <w:rFonts w:ascii="Times New Roman" w:eastAsia="Times New Roman" w:hAnsi="Times New Roman" w:cs="Times New Roman"/>
          <w:lang w:eastAsia="cs-CZ"/>
        </w:rPr>
        <w:t>Žst</w:t>
      </w:r>
      <w:proofErr w:type="spellEnd"/>
      <w:r w:rsidRPr="00DA1189">
        <w:rPr>
          <w:rFonts w:ascii="Times New Roman" w:eastAsia="Times New Roman" w:hAnsi="Times New Roman" w:cs="Times New Roman"/>
          <w:lang w:eastAsia="cs-CZ"/>
        </w:rPr>
        <w:t>. Jaroměř sdělovací zařízení je ve výkazu výměr položka č. 11 Montáž, demontáž, oživení v počtu 2 ks, u které není jasné, pro které zařízení má dodavatel náklady specifikovat. Může zadavatel upřesnit, kterého zařízení se položka týká?</w:t>
      </w: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DA1189">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132</w:t>
      </w:r>
      <w:r w:rsidRPr="0090793C">
        <w:rPr>
          <w:rFonts w:ascii="Times New Roman" w:eastAsia="Times New Roman" w:hAnsi="Times New Roman" w:cs="Times New Roman"/>
          <w:b/>
          <w:noProof/>
        </w:rPr>
        <w:t>:</w:t>
      </w:r>
    </w:p>
    <w:p w:rsidR="00B66025" w:rsidRPr="00CC72E3" w:rsidRDefault="00B66025" w:rsidP="00B66025">
      <w:pPr>
        <w:spacing w:after="0" w:line="240" w:lineRule="auto"/>
        <w:jc w:val="both"/>
        <w:rPr>
          <w:rFonts w:ascii="Times New Roman" w:hAnsi="Times New Roman"/>
          <w:i/>
          <w:szCs w:val="24"/>
        </w:rPr>
      </w:pPr>
      <w:r w:rsidRPr="00CC72E3">
        <w:rPr>
          <w:rFonts w:ascii="Times New Roman" w:hAnsi="Times New Roman" w:cs="Times New Roman"/>
          <w:i/>
          <w:noProof/>
        </w:rPr>
        <w:t>Jedná se o</w:t>
      </w:r>
      <w:r w:rsidRPr="00CC72E3">
        <w:rPr>
          <w:rFonts w:ascii="Times New Roman" w:hAnsi="Times New Roman"/>
          <w:i/>
          <w:szCs w:val="24"/>
        </w:rPr>
        <w:t xml:space="preserve"> </w:t>
      </w:r>
      <w:proofErr w:type="gramStart"/>
      <w:r w:rsidRPr="00CC72E3">
        <w:rPr>
          <w:rFonts w:ascii="Times New Roman" w:hAnsi="Times New Roman"/>
          <w:i/>
          <w:szCs w:val="24"/>
        </w:rPr>
        <w:t>jeden</w:t>
      </w:r>
      <w:proofErr w:type="gramEnd"/>
      <w:r w:rsidRPr="00CC72E3">
        <w:rPr>
          <w:rFonts w:ascii="Times New Roman" w:hAnsi="Times New Roman"/>
          <w:i/>
          <w:szCs w:val="24"/>
        </w:rPr>
        <w:t xml:space="preserve"> LIM telefonní ústředny MD 110 s kartami rozhraní, které budou stejné jako původní v objektu ATÚ, z důvodu zachování spojení se zařízením, které by jinak nová IP ústředna nespojila. </w:t>
      </w:r>
    </w:p>
    <w:p w:rsidR="00B66025" w:rsidRPr="00CC72E3" w:rsidRDefault="00B66025" w:rsidP="00B66025">
      <w:pPr>
        <w:spacing w:after="0" w:line="240" w:lineRule="auto"/>
        <w:jc w:val="both"/>
        <w:rPr>
          <w:rFonts w:ascii="Times New Roman" w:hAnsi="Times New Roman"/>
          <w:i/>
          <w:szCs w:val="24"/>
        </w:rPr>
      </w:pPr>
      <w:r w:rsidRPr="00CC72E3">
        <w:rPr>
          <w:rFonts w:ascii="Times New Roman" w:hAnsi="Times New Roman"/>
          <w:i/>
          <w:szCs w:val="24"/>
        </w:rPr>
        <w:t>Příloha:</w:t>
      </w:r>
      <w:r w:rsidRPr="00741AF4">
        <w:t xml:space="preserve"> </w:t>
      </w:r>
      <w:r w:rsidRPr="00741AF4">
        <w:rPr>
          <w:rFonts w:ascii="Times New Roman" w:hAnsi="Times New Roman"/>
          <w:i/>
          <w:szCs w:val="24"/>
        </w:rPr>
        <w:t>PS_11-14-04_SP_a</w:t>
      </w:r>
      <w:r>
        <w:rPr>
          <w:rFonts w:ascii="Times New Roman" w:hAnsi="Times New Roman"/>
          <w:i/>
          <w:szCs w:val="24"/>
        </w:rPr>
        <w:t>.xls</w:t>
      </w: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981775" w:rsidRDefault="00DA1189" w:rsidP="00981775">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133</w:t>
      </w:r>
      <w:r w:rsidR="00981775">
        <w:rPr>
          <w:rFonts w:ascii="Times New Roman" w:eastAsia="Times New Roman" w:hAnsi="Times New Roman" w:cs="Times New Roman"/>
          <w:b/>
          <w:noProof/>
        </w:rPr>
        <w:t>:</w:t>
      </w:r>
    </w:p>
    <w:p w:rsidR="00981775" w:rsidRPr="00327B48" w:rsidRDefault="00327B48" w:rsidP="00981775">
      <w:pPr>
        <w:spacing w:after="0" w:line="240" w:lineRule="auto"/>
        <w:rPr>
          <w:rFonts w:ascii="Times New Roman" w:eastAsia="Times New Roman" w:hAnsi="Times New Roman" w:cs="Times New Roman"/>
          <w:noProof/>
        </w:rPr>
      </w:pPr>
      <w:r w:rsidRPr="00327B48">
        <w:rPr>
          <w:rFonts w:ascii="Times New Roman" w:eastAsia="Times New Roman" w:hAnsi="Times New Roman" w:cs="Times New Roman"/>
          <w:noProof/>
        </w:rPr>
        <w:t>V rámci PS 11-14-11 Žst. Jaroměř – úprava sítí MRS je ve výkazu výměr v pol. č. 55 dodávka 2 ks jističů, ale v pol. č. 13 je montáž pouze 1 ks. Znamená to tedy, že druhý jistič nebude namontován?</w:t>
      </w:r>
    </w:p>
    <w:p w:rsidR="00327B48" w:rsidRDefault="00327B48" w:rsidP="00981775">
      <w:pPr>
        <w:spacing w:after="0" w:line="240" w:lineRule="auto"/>
        <w:rPr>
          <w:rFonts w:ascii="Times New Roman" w:eastAsia="Times New Roman" w:hAnsi="Times New Roman" w:cs="Times New Roman"/>
          <w:b/>
          <w:noProof/>
        </w:rPr>
      </w:pPr>
    </w:p>
    <w:p w:rsidR="00981775" w:rsidRDefault="00DA1189" w:rsidP="0098177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133</w:t>
      </w:r>
      <w:r w:rsidR="00981775" w:rsidRPr="0090793C">
        <w:rPr>
          <w:rFonts w:ascii="Times New Roman" w:eastAsia="Times New Roman" w:hAnsi="Times New Roman" w:cs="Times New Roman"/>
          <w:b/>
          <w:noProof/>
        </w:rPr>
        <w:t>:</w:t>
      </w:r>
    </w:p>
    <w:p w:rsidR="00B66025" w:rsidRPr="00CC72E3" w:rsidRDefault="00B66025" w:rsidP="00B66025">
      <w:pPr>
        <w:spacing w:after="0" w:line="240" w:lineRule="auto"/>
        <w:jc w:val="both"/>
        <w:rPr>
          <w:rFonts w:ascii="Times New Roman" w:hAnsi="Times New Roman" w:cs="Times New Roman"/>
          <w:i/>
          <w:noProof/>
        </w:rPr>
      </w:pPr>
      <w:r w:rsidRPr="00CC72E3">
        <w:rPr>
          <w:rFonts w:ascii="Times New Roman" w:hAnsi="Times New Roman" w:cs="Times New Roman"/>
          <w:i/>
          <w:noProof/>
        </w:rPr>
        <w:t>Druhý jistič bude taktéž namontován, u položky č.13 bude uvedeno 2ks.</w:t>
      </w:r>
    </w:p>
    <w:p w:rsidR="00B66025" w:rsidRPr="00CC72E3" w:rsidRDefault="00B66025" w:rsidP="00B66025">
      <w:pPr>
        <w:spacing w:after="0" w:line="240" w:lineRule="auto"/>
        <w:jc w:val="both"/>
        <w:rPr>
          <w:rFonts w:ascii="Times New Roman" w:eastAsia="Times New Roman" w:hAnsi="Times New Roman" w:cs="Times New Roman"/>
          <w:i/>
          <w:lang w:eastAsia="cs-CZ"/>
        </w:rPr>
      </w:pPr>
      <w:r w:rsidRPr="00CC72E3">
        <w:rPr>
          <w:rFonts w:ascii="Times New Roman" w:hAnsi="Times New Roman" w:cs="Times New Roman"/>
          <w:i/>
          <w:noProof/>
        </w:rPr>
        <w:t>Příloha:</w:t>
      </w:r>
      <w:r w:rsidRPr="00741AF4">
        <w:t xml:space="preserve"> </w:t>
      </w:r>
      <w:r w:rsidRPr="00741AF4">
        <w:rPr>
          <w:rFonts w:ascii="Times New Roman" w:hAnsi="Times New Roman" w:cs="Times New Roman"/>
          <w:i/>
          <w:noProof/>
        </w:rPr>
        <w:t>PS_11-14-11_SP_a</w:t>
      </w:r>
      <w:r>
        <w:rPr>
          <w:rFonts w:ascii="Times New Roman" w:hAnsi="Times New Roman" w:cs="Times New Roman"/>
          <w:i/>
          <w:noProof/>
        </w:rPr>
        <w:t>.xls</w:t>
      </w:r>
    </w:p>
    <w:p w:rsidR="00981775" w:rsidRDefault="00981775"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DA1189">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w:t>
      </w:r>
      <w:r w:rsidR="003909C3">
        <w:rPr>
          <w:rFonts w:ascii="Times New Roman" w:eastAsia="Times New Roman" w:hAnsi="Times New Roman" w:cs="Times New Roman"/>
          <w:b/>
          <w:noProof/>
        </w:rPr>
        <w:t>4</w:t>
      </w:r>
      <w:r>
        <w:rPr>
          <w:rFonts w:ascii="Times New Roman" w:eastAsia="Times New Roman" w:hAnsi="Times New Roman" w:cs="Times New Roman"/>
          <w:b/>
          <w:noProof/>
        </w:rPr>
        <w:t>:</w:t>
      </w:r>
    </w:p>
    <w:p w:rsidR="00DA1189" w:rsidRPr="003909C3" w:rsidRDefault="003909C3" w:rsidP="00DA1189">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 xml:space="preserve">V rámci PS 11-14-12 Žst. Jaroměř – Příprava pro DOZ je na schématu znázorněno 28 ks mediakonvertorů  Opt/Met pro ROVx. Ve výkazu výměr v pol. č. 5 je ale uvedeno 19 ks mediakonvertorů a v pol. č. 7 je 9 ks L2 switchů. Navíc, v souvisejícím schématu v PS 11-14-03 je uvedeno jiné technické řešení, je tam zobrazeno použití 21 ks průmyslových RingSwitchů a nikoliv </w:t>
      </w:r>
      <w:r w:rsidRPr="003909C3">
        <w:rPr>
          <w:rFonts w:ascii="Times New Roman" w:eastAsia="Times New Roman" w:hAnsi="Times New Roman" w:cs="Times New Roman"/>
          <w:noProof/>
        </w:rPr>
        <w:lastRenderedPageBreak/>
        <w:t>mediakonvertorů. Vzhledem k těmto rozporům v zadávacích podkladech žádáme zadavatele, aby vyjasnil, zda máme navrhnout řešení s použitím Ringswitchů nebo mediakonvertorů a jaký tedy bude počet instalovaných zařízení.</w:t>
      </w:r>
    </w:p>
    <w:p w:rsidR="003909C3" w:rsidRDefault="003909C3" w:rsidP="00DA1189">
      <w:pPr>
        <w:spacing w:after="0" w:line="240" w:lineRule="auto"/>
        <w:rPr>
          <w:rFonts w:ascii="Times New Roman" w:eastAsia="Times New Roman" w:hAnsi="Times New Roman" w:cs="Times New Roman"/>
          <w:b/>
          <w:noProof/>
        </w:rPr>
      </w:pPr>
    </w:p>
    <w:p w:rsidR="00DA1189" w:rsidRDefault="00DA1189" w:rsidP="00DA1189">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w:t>
      </w:r>
      <w:r w:rsidR="003909C3">
        <w:rPr>
          <w:rFonts w:ascii="Times New Roman" w:eastAsia="Times New Roman" w:hAnsi="Times New Roman" w:cs="Times New Roman"/>
          <w:b/>
          <w:noProof/>
        </w:rPr>
        <w:t>4</w:t>
      </w:r>
      <w:r w:rsidRPr="0090793C">
        <w:rPr>
          <w:rFonts w:ascii="Times New Roman" w:eastAsia="Times New Roman" w:hAnsi="Times New Roman" w:cs="Times New Roman"/>
          <w:b/>
          <w:noProof/>
        </w:rPr>
        <w:t>:</w:t>
      </w:r>
    </w:p>
    <w:p w:rsidR="00B66025" w:rsidRPr="005363D1" w:rsidRDefault="00B66025" w:rsidP="00B66025">
      <w:pPr>
        <w:spacing w:after="0" w:line="240" w:lineRule="auto"/>
        <w:jc w:val="both"/>
        <w:rPr>
          <w:rFonts w:ascii="Times New Roman" w:eastAsia="Times New Roman" w:hAnsi="Times New Roman" w:cs="Times New Roman"/>
          <w:i/>
          <w:highlight w:val="cyan"/>
          <w:lang w:eastAsia="cs-CZ"/>
        </w:rPr>
      </w:pPr>
      <w:r w:rsidRPr="005363D1">
        <w:rPr>
          <w:rFonts w:ascii="Times New Roman" w:hAnsi="Times New Roman" w:cs="Times New Roman"/>
          <w:i/>
          <w:noProof/>
        </w:rPr>
        <w:t>Projektant upřesňuje, že pro napojení technologie ROVx a REOVx bude použita kruhová toplogie tak jak je zakreslena v přehledovém schématu PS 11-14-03 za použití 22ks průmyslových Ring Switchů včetne jejich  SFP modulů v počtu 44ks.</w:t>
      </w: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DA1189">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w:t>
      </w:r>
      <w:r w:rsidR="003909C3">
        <w:rPr>
          <w:rFonts w:ascii="Times New Roman" w:eastAsia="Times New Roman" w:hAnsi="Times New Roman" w:cs="Times New Roman"/>
          <w:b/>
          <w:noProof/>
        </w:rPr>
        <w:t>5</w:t>
      </w:r>
      <w:r>
        <w:rPr>
          <w:rFonts w:ascii="Times New Roman" w:eastAsia="Times New Roman" w:hAnsi="Times New Roman" w:cs="Times New Roman"/>
          <w:b/>
          <w:noProof/>
        </w:rPr>
        <w:t>:</w:t>
      </w:r>
    </w:p>
    <w:p w:rsidR="003909C3" w:rsidRPr="003909C3" w:rsidRDefault="003909C3" w:rsidP="003909C3">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SO 11-19-02 Žs</w:t>
      </w:r>
      <w:r>
        <w:rPr>
          <w:rFonts w:ascii="Times New Roman" w:eastAsia="Times New Roman" w:hAnsi="Times New Roman" w:cs="Times New Roman"/>
          <w:noProof/>
        </w:rPr>
        <w:t>t. Jaroměř, podchod v km 39,730</w:t>
      </w:r>
    </w:p>
    <w:p w:rsidR="003909C3" w:rsidRPr="003909C3" w:rsidRDefault="003909C3" w:rsidP="003909C3">
      <w:pPr>
        <w:spacing w:after="0" w:line="240" w:lineRule="auto"/>
        <w:rPr>
          <w:rFonts w:ascii="Times New Roman" w:eastAsia="Times New Roman" w:hAnsi="Times New Roman" w:cs="Times New Roman"/>
          <w:noProof/>
        </w:rPr>
      </w:pPr>
    </w:p>
    <w:p w:rsidR="003909C3" w:rsidRPr="003909C3" w:rsidRDefault="003909C3" w:rsidP="003909C3">
      <w:pPr>
        <w:spacing w:after="0" w:line="240" w:lineRule="auto"/>
        <w:rPr>
          <w:rFonts w:asciiTheme="minorHAnsi" w:eastAsia="Times New Roman" w:hAnsiTheme="minorHAnsi" w:cs="Times New Roman"/>
          <w:noProof/>
          <w:sz w:val="20"/>
          <w:szCs w:val="20"/>
        </w:rPr>
      </w:pPr>
      <w:r w:rsidRPr="003909C3">
        <w:rPr>
          <w:rFonts w:asciiTheme="minorHAnsi" w:eastAsia="Times New Roman" w:hAnsiTheme="minorHAnsi" w:cs="Times New Roman"/>
          <w:noProof/>
          <w:sz w:val="20"/>
          <w:szCs w:val="20"/>
        </w:rPr>
        <w:t>Pol. 29  72410-R-Mik   ČERPADLA - KALOVÉ ČERPADLO S PLOVÁKEM - dodávka+montáž               KUS        2,000</w:t>
      </w:r>
    </w:p>
    <w:p w:rsidR="003909C3" w:rsidRPr="003909C3" w:rsidRDefault="003909C3" w:rsidP="003909C3">
      <w:pPr>
        <w:spacing w:after="0" w:line="240" w:lineRule="auto"/>
        <w:rPr>
          <w:rFonts w:ascii="Times New Roman" w:eastAsia="Times New Roman" w:hAnsi="Times New Roman" w:cs="Times New Roman"/>
          <w:noProof/>
        </w:rPr>
      </w:pPr>
    </w:p>
    <w:p w:rsidR="003909C3" w:rsidRPr="003909C3" w:rsidRDefault="003909C3" w:rsidP="003909C3">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Uvedená položka 29   obsahuje 2 kalová čerpadla vč. dodání a montáže, jejíž součástí dle popisu je dodání veškerého instalačního a  pomocného  materiálu, zednické výpomoci, jako je vysekávání kapes a rýh, jejich vyplnění a začištění, zřízení plně funkční instalace, kompl</w:t>
      </w:r>
      <w:r>
        <w:rPr>
          <w:rFonts w:ascii="Times New Roman" w:eastAsia="Times New Roman" w:hAnsi="Times New Roman" w:cs="Times New Roman"/>
          <w:noProof/>
        </w:rPr>
        <w:t>etní soustavy  a ostatní práce.</w:t>
      </w:r>
    </w:p>
    <w:p w:rsidR="00DA1189" w:rsidRPr="003909C3" w:rsidRDefault="003909C3" w:rsidP="003909C3">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Může zadavatel blíže specifikovat typ čerpadel, jejich výkon, vyvedení a vyústění potrubí (čerpané vody), a místo  napojení na elektřinu? Z dokumentace to není zřejmé a nelze tuto položku bez těchto údajů nacenit.</w:t>
      </w:r>
    </w:p>
    <w:p w:rsidR="003909C3" w:rsidRDefault="003909C3" w:rsidP="003909C3">
      <w:pPr>
        <w:spacing w:after="0" w:line="240" w:lineRule="auto"/>
        <w:rPr>
          <w:rFonts w:ascii="Times New Roman" w:eastAsia="Times New Roman" w:hAnsi="Times New Roman" w:cs="Times New Roman"/>
          <w:b/>
          <w:noProof/>
        </w:rPr>
      </w:pPr>
    </w:p>
    <w:p w:rsidR="00DA1189" w:rsidRDefault="00DA1189" w:rsidP="00DA1189">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w:t>
      </w:r>
      <w:r w:rsidR="003909C3">
        <w:rPr>
          <w:rFonts w:ascii="Times New Roman" w:eastAsia="Times New Roman" w:hAnsi="Times New Roman" w:cs="Times New Roman"/>
          <w:b/>
          <w:noProof/>
        </w:rPr>
        <w:t>5</w:t>
      </w:r>
      <w:r w:rsidRPr="0090793C">
        <w:rPr>
          <w:rFonts w:ascii="Times New Roman" w:eastAsia="Times New Roman" w:hAnsi="Times New Roman" w:cs="Times New Roman"/>
          <w:b/>
          <w:noProof/>
        </w:rPr>
        <w:t>:</w:t>
      </w:r>
    </w:p>
    <w:p w:rsidR="00B66025" w:rsidRPr="005363D1" w:rsidRDefault="00B66025" w:rsidP="00B66025">
      <w:pPr>
        <w:pStyle w:val="mcntmsonormal"/>
        <w:spacing w:before="0" w:beforeAutospacing="0" w:after="0" w:afterAutospacing="0"/>
        <w:rPr>
          <w:rFonts w:eastAsia="Calibri"/>
          <w:i/>
          <w:noProof/>
          <w:sz w:val="22"/>
          <w:szCs w:val="22"/>
          <w:lang w:eastAsia="en-US"/>
        </w:rPr>
      </w:pPr>
      <w:r w:rsidRPr="005363D1">
        <w:rPr>
          <w:rFonts w:eastAsia="Calibri"/>
          <w:i/>
          <w:noProof/>
          <w:sz w:val="22"/>
          <w:szCs w:val="22"/>
          <w:lang w:eastAsia="en-US"/>
        </w:rPr>
        <w:t>Čerpadla budou použité po dobu realizace stavby na čerpání vody ze stavební já</w:t>
      </w:r>
      <w:r>
        <w:rPr>
          <w:rFonts w:eastAsia="Calibri"/>
          <w:i/>
          <w:noProof/>
          <w:sz w:val="22"/>
          <w:szCs w:val="22"/>
          <w:lang w:eastAsia="en-US"/>
        </w:rPr>
        <w:t>my</w:t>
      </w:r>
      <w:r w:rsidRPr="005363D1">
        <w:rPr>
          <w:rFonts w:eastAsia="Calibri"/>
          <w:i/>
          <w:noProof/>
          <w:sz w:val="22"/>
          <w:szCs w:val="22"/>
          <w:lang w:eastAsia="en-US"/>
        </w:rPr>
        <w:t> a jejich návrh včetně odvedení vody a přípojky bude součástí dodavatelské dokumentace.</w:t>
      </w: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DA1189">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w:t>
      </w:r>
      <w:r w:rsidR="003909C3">
        <w:rPr>
          <w:rFonts w:ascii="Times New Roman" w:eastAsia="Times New Roman" w:hAnsi="Times New Roman" w:cs="Times New Roman"/>
          <w:b/>
          <w:noProof/>
        </w:rPr>
        <w:t>6</w:t>
      </w:r>
      <w:r>
        <w:rPr>
          <w:rFonts w:ascii="Times New Roman" w:eastAsia="Times New Roman" w:hAnsi="Times New Roman" w:cs="Times New Roman"/>
          <w:b/>
          <w:noProof/>
        </w:rPr>
        <w:t>:</w:t>
      </w:r>
    </w:p>
    <w:p w:rsidR="003909C3" w:rsidRDefault="003909C3" w:rsidP="00DA1189">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SO 11-19-02 Žst. Jaroměř, podchod v km 39,730</w:t>
      </w:r>
    </w:p>
    <w:p w:rsidR="003909C3" w:rsidRPr="003909C3" w:rsidRDefault="003909C3" w:rsidP="00DA1189">
      <w:pPr>
        <w:spacing w:after="0" w:line="240" w:lineRule="auto"/>
        <w:rPr>
          <w:rFonts w:ascii="Times New Roman" w:eastAsia="Times New Roman" w:hAnsi="Times New Roman" w:cs="Times New Roman"/>
          <w:noProof/>
        </w:rPr>
      </w:pPr>
    </w:p>
    <w:p w:rsidR="003909C3" w:rsidRPr="003909C3" w:rsidRDefault="003909C3" w:rsidP="003909C3">
      <w:pPr>
        <w:spacing w:after="0" w:line="240" w:lineRule="auto"/>
        <w:rPr>
          <w:rFonts w:asciiTheme="minorHAnsi" w:eastAsia="Times New Roman" w:hAnsiTheme="minorHAnsi" w:cs="Times New Roman"/>
          <w:noProof/>
          <w:sz w:val="18"/>
          <w:szCs w:val="18"/>
        </w:rPr>
      </w:pPr>
      <w:r w:rsidRPr="003909C3">
        <w:rPr>
          <w:rFonts w:asciiTheme="minorHAnsi" w:eastAsia="Times New Roman" w:hAnsiTheme="minorHAnsi" w:cs="Times New Roman"/>
          <w:noProof/>
          <w:sz w:val="18"/>
          <w:szCs w:val="18"/>
        </w:rPr>
        <w:t>Pol. 5     227850-R-Mik    ZÁPOROVÉ PAŽENÍ do 12m KOMPL, vč. Výdrevy, kotev, dřev zábradlí               M           255,000</w:t>
      </w:r>
    </w:p>
    <w:p w:rsidR="003909C3" w:rsidRPr="003909C3" w:rsidRDefault="003909C3" w:rsidP="003909C3">
      <w:pPr>
        <w:spacing w:after="0" w:line="240" w:lineRule="auto"/>
        <w:rPr>
          <w:rFonts w:ascii="Times New Roman" w:eastAsia="Times New Roman" w:hAnsi="Times New Roman" w:cs="Times New Roman"/>
          <w:noProof/>
        </w:rPr>
      </w:pPr>
    </w:p>
    <w:p w:rsidR="003909C3" w:rsidRPr="003909C3" w:rsidRDefault="003909C3" w:rsidP="003909C3">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Výměra této položky obsahuje součet  délek dvou různých typů zápor :</w:t>
      </w:r>
    </w:p>
    <w:p w:rsidR="003909C3" w:rsidRPr="003909C3" w:rsidRDefault="003909C3" w:rsidP="003909C3">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HE 200B do vrtů 300mm pro 1. etapu a zápory IPE 140 do vrtů 200mm pro 2. etapu.  Kotvení je provedeno  kotvami  dlouhými  9m a 10m.</w:t>
      </w:r>
    </w:p>
    <w:p w:rsidR="003909C3" w:rsidRPr="003909C3" w:rsidRDefault="003909C3" w:rsidP="003909C3">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 xml:space="preserve">Domníváme se, že by mělo být pažení uvedeno jako Komplet pro každou etapu zvlášť, tak jak je naznačeno v názvu položky,  nebo rozděleno do  více položek /zápory HE200B, IPE140 a kotvy/. Náklady na 1bm zápor HE200B a IPE 140, včetně kotev a výdřevy nebudou stejné. </w:t>
      </w:r>
    </w:p>
    <w:p w:rsidR="00DA1189" w:rsidRPr="003909C3" w:rsidRDefault="003909C3" w:rsidP="003909C3">
      <w:pPr>
        <w:spacing w:after="0" w:line="240" w:lineRule="auto"/>
        <w:rPr>
          <w:rFonts w:ascii="Times New Roman" w:eastAsia="Times New Roman" w:hAnsi="Times New Roman" w:cs="Times New Roman"/>
          <w:noProof/>
        </w:rPr>
      </w:pPr>
      <w:r w:rsidRPr="003909C3">
        <w:rPr>
          <w:rFonts w:ascii="Times New Roman" w:eastAsia="Times New Roman" w:hAnsi="Times New Roman" w:cs="Times New Roman"/>
          <w:noProof/>
        </w:rPr>
        <w:t>Ve výkresech 2.4.1. a 2.4.2.jsou  dále popsány tyčové kotvy délky 4 resp. 5 m + kořen 5m. Neměly by být 9 resp. 10m?</w:t>
      </w:r>
    </w:p>
    <w:p w:rsidR="003909C3" w:rsidRDefault="003909C3" w:rsidP="003909C3">
      <w:pPr>
        <w:spacing w:after="0" w:line="240" w:lineRule="auto"/>
        <w:rPr>
          <w:rFonts w:ascii="Times New Roman" w:eastAsia="Times New Roman" w:hAnsi="Times New Roman" w:cs="Times New Roman"/>
          <w:b/>
          <w:noProof/>
        </w:rPr>
      </w:pPr>
    </w:p>
    <w:p w:rsidR="00DA1189" w:rsidRDefault="00DA1189" w:rsidP="00DA1189">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w:t>
      </w:r>
      <w:r w:rsidR="003909C3">
        <w:rPr>
          <w:rFonts w:ascii="Times New Roman" w:eastAsia="Times New Roman" w:hAnsi="Times New Roman" w:cs="Times New Roman"/>
          <w:b/>
          <w:noProof/>
        </w:rPr>
        <w:t>6</w:t>
      </w:r>
      <w:r w:rsidRPr="0090793C">
        <w:rPr>
          <w:rFonts w:ascii="Times New Roman" w:eastAsia="Times New Roman" w:hAnsi="Times New Roman" w:cs="Times New Roman"/>
          <w:b/>
          <w:noProof/>
        </w:rPr>
        <w:t>:</w:t>
      </w:r>
    </w:p>
    <w:p w:rsidR="00B66025" w:rsidRPr="005363D1" w:rsidRDefault="00B66025" w:rsidP="00B66025">
      <w:pPr>
        <w:spacing w:after="0" w:line="240" w:lineRule="auto"/>
        <w:jc w:val="both"/>
        <w:rPr>
          <w:rFonts w:ascii="Times New Roman" w:eastAsia="Times New Roman" w:hAnsi="Times New Roman" w:cs="Times New Roman"/>
          <w:i/>
          <w:lang w:eastAsia="cs-CZ"/>
        </w:rPr>
      </w:pPr>
      <w:r w:rsidRPr="005363D1">
        <w:rPr>
          <w:rFonts w:ascii="Times New Roman" w:eastAsia="Times New Roman" w:hAnsi="Times New Roman" w:cs="Times New Roman"/>
          <w:i/>
          <w:lang w:eastAsia="cs-CZ"/>
        </w:rPr>
        <w:t xml:space="preserve">Položka byla rozdělena podle profilů a začleněna do opraveného výkazu. </w:t>
      </w:r>
    </w:p>
    <w:p w:rsidR="00B66025" w:rsidRPr="005363D1" w:rsidRDefault="00B66025" w:rsidP="00B66025">
      <w:pPr>
        <w:spacing w:after="0" w:line="240" w:lineRule="auto"/>
        <w:jc w:val="both"/>
        <w:rPr>
          <w:rFonts w:ascii="Times New Roman" w:eastAsia="Times New Roman" w:hAnsi="Times New Roman" w:cs="Times New Roman"/>
          <w:i/>
          <w:highlight w:val="cyan"/>
          <w:lang w:eastAsia="cs-CZ"/>
        </w:rPr>
      </w:pPr>
      <w:r w:rsidRPr="005363D1">
        <w:rPr>
          <w:rFonts w:ascii="Times New Roman" w:eastAsia="Times New Roman" w:hAnsi="Times New Roman" w:cs="Times New Roman"/>
          <w:i/>
          <w:lang w:eastAsia="cs-CZ"/>
        </w:rPr>
        <w:t xml:space="preserve">Příloha: </w:t>
      </w:r>
      <w:r w:rsidRPr="00741AF4">
        <w:rPr>
          <w:rFonts w:ascii="Times New Roman" w:eastAsia="Times New Roman" w:hAnsi="Times New Roman" w:cs="Times New Roman"/>
          <w:i/>
          <w:lang w:eastAsia="cs-CZ"/>
        </w:rPr>
        <w:t>SO_11-19-02_SP_a</w:t>
      </w:r>
      <w:r>
        <w:rPr>
          <w:rFonts w:ascii="Times New Roman" w:eastAsia="Times New Roman" w:hAnsi="Times New Roman" w:cs="Times New Roman"/>
          <w:i/>
          <w:lang w:eastAsia="cs-CZ"/>
        </w:rPr>
        <w:t>.xls</w:t>
      </w: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DA1189" w:rsidRDefault="00DA1189" w:rsidP="006125E5">
      <w:pPr>
        <w:spacing w:after="0" w:line="240" w:lineRule="auto"/>
        <w:jc w:val="both"/>
        <w:rPr>
          <w:rFonts w:ascii="Times New Roman" w:eastAsia="Times New Roman" w:hAnsi="Times New Roman" w:cs="Times New Roman"/>
          <w:color w:val="FF0000"/>
          <w:highlight w:val="cyan"/>
          <w:lang w:eastAsia="cs-CZ"/>
        </w:rPr>
      </w:pPr>
    </w:p>
    <w:p w:rsidR="0085357C" w:rsidRDefault="0085357C" w:rsidP="0085357C">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137:</w:t>
      </w:r>
    </w:p>
    <w:p w:rsidR="0085357C" w:rsidRDefault="004477E0" w:rsidP="0085357C">
      <w:pPr>
        <w:spacing w:after="0" w:line="240" w:lineRule="auto"/>
        <w:rPr>
          <w:rFonts w:ascii="Times New Roman" w:eastAsia="Times New Roman" w:hAnsi="Times New Roman" w:cs="Times New Roman"/>
          <w:noProof/>
        </w:rPr>
      </w:pPr>
      <w:r w:rsidRPr="004477E0">
        <w:rPr>
          <w:rFonts w:ascii="Times New Roman" w:eastAsia="Times New Roman" w:hAnsi="Times New Roman" w:cs="Times New Roman"/>
          <w:noProof/>
        </w:rPr>
        <w:t>SO 11-17-01 Žst. Jaroměř, žel. svršek: Na položce č. 62 (549111) je broušení koleje včetně výhybek. Výměra 1 145 m neobsahuje délky odbočných větví výhybek vložených v hlavní koleji č. 1. Opraví zadavatel výměru položky?</w:t>
      </w:r>
    </w:p>
    <w:p w:rsidR="004477E0" w:rsidRPr="004477E0" w:rsidRDefault="004477E0" w:rsidP="0085357C">
      <w:pPr>
        <w:spacing w:after="0" w:line="240" w:lineRule="auto"/>
        <w:rPr>
          <w:rFonts w:ascii="Times New Roman" w:eastAsia="Times New Roman" w:hAnsi="Times New Roman" w:cs="Times New Roman"/>
          <w:noProof/>
        </w:rPr>
      </w:pPr>
    </w:p>
    <w:p w:rsidR="0085357C" w:rsidRDefault="0085357C" w:rsidP="0085357C">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137</w:t>
      </w:r>
      <w:r w:rsidRPr="0090793C">
        <w:rPr>
          <w:rFonts w:ascii="Times New Roman" w:eastAsia="Times New Roman" w:hAnsi="Times New Roman" w:cs="Times New Roman"/>
          <w:b/>
          <w:noProof/>
        </w:rPr>
        <w:t>:</w:t>
      </w:r>
    </w:p>
    <w:p w:rsidR="00DA1189" w:rsidRPr="009C4461" w:rsidRDefault="00B66025" w:rsidP="006125E5">
      <w:pPr>
        <w:spacing w:after="0" w:line="240" w:lineRule="auto"/>
        <w:jc w:val="both"/>
        <w:rPr>
          <w:rFonts w:ascii="Times New Roman" w:eastAsia="Times New Roman" w:hAnsi="Times New Roman" w:cs="Times New Roman"/>
          <w:i/>
          <w:lang w:eastAsia="cs-CZ"/>
        </w:rPr>
      </w:pPr>
      <w:r w:rsidRPr="005363D1">
        <w:rPr>
          <w:rFonts w:ascii="Times New Roman" w:eastAsia="Times New Roman" w:hAnsi="Times New Roman" w:cs="Times New Roman"/>
          <w:i/>
          <w:lang w:eastAsia="cs-CZ"/>
        </w:rPr>
        <w:t>Broušení kolejnic se provádí v hlavních kolejích. Broušení výhybek provádí dodavatel výhybek v záruční době. Délky odbočných větví výhybek tedy nebudou započítány do této výměry.</w:t>
      </w:r>
    </w:p>
    <w:p w:rsidR="00EF7F9F" w:rsidRDefault="00EF7F9F"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lastRenderedPageBreak/>
        <w:t>Dotaz č. 138:</w:t>
      </w:r>
    </w:p>
    <w:p w:rsidR="00EF7F9F" w:rsidRPr="004477E0" w:rsidRDefault="004477E0" w:rsidP="00EF7F9F">
      <w:pPr>
        <w:spacing w:after="0" w:line="240" w:lineRule="auto"/>
        <w:rPr>
          <w:rFonts w:ascii="Times New Roman" w:eastAsia="Times New Roman" w:hAnsi="Times New Roman" w:cs="Times New Roman"/>
          <w:noProof/>
        </w:rPr>
      </w:pPr>
      <w:r w:rsidRPr="004477E0">
        <w:rPr>
          <w:rFonts w:ascii="Times New Roman" w:eastAsia="Times New Roman" w:hAnsi="Times New Roman" w:cs="Times New Roman"/>
          <w:noProof/>
        </w:rPr>
        <w:t>SO 11-17-01 Žst. Jaroměř, žel. svršek: V SP 1 je provizorní napojení stávající výhybky č. 44s na novou výhybku č. 24X, dle situace je od ZV24X do KV44s celkem cca 202 m. V SP na položce č. 40 je ve výpočtu uvedená výměra 90 m. Vysvětlí zadavatel rozdíl těchto výměr, opraví výměru položky č. 40 a 89?</w:t>
      </w:r>
    </w:p>
    <w:p w:rsidR="004477E0" w:rsidRDefault="004477E0" w:rsidP="00EF7F9F">
      <w:pPr>
        <w:spacing w:after="0" w:line="240" w:lineRule="auto"/>
        <w:rPr>
          <w:rFonts w:ascii="Times New Roman" w:eastAsia="Times New Roman" w:hAnsi="Times New Roman" w:cs="Times New Roman"/>
          <w:b/>
          <w:noProof/>
        </w:rPr>
      </w:pPr>
    </w:p>
    <w:p w:rsidR="00EF7F9F" w:rsidRDefault="00EF7F9F"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138</w:t>
      </w:r>
      <w:r w:rsidRPr="0090793C">
        <w:rPr>
          <w:rFonts w:ascii="Times New Roman" w:eastAsia="Times New Roman" w:hAnsi="Times New Roman" w:cs="Times New Roman"/>
          <w:b/>
          <w:noProof/>
        </w:rPr>
        <w:t>:</w:t>
      </w:r>
    </w:p>
    <w:p w:rsidR="00B66025" w:rsidRPr="005363D1" w:rsidRDefault="00B66025" w:rsidP="00B66025">
      <w:pPr>
        <w:spacing w:after="0" w:line="240" w:lineRule="auto"/>
        <w:jc w:val="both"/>
        <w:rPr>
          <w:rFonts w:ascii="Times New Roman" w:eastAsia="Times New Roman" w:hAnsi="Times New Roman" w:cs="Times New Roman"/>
          <w:i/>
          <w:noProof/>
        </w:rPr>
      </w:pPr>
      <w:r w:rsidRPr="005363D1">
        <w:rPr>
          <w:rFonts w:ascii="Times New Roman" w:eastAsia="Times New Roman" w:hAnsi="Times New Roman" w:cs="Times New Roman"/>
          <w:i/>
          <w:noProof/>
        </w:rPr>
        <w:t xml:space="preserve">Vzdálenost mezi ZV24X a KV44s je sice 221 m, ale provizorní navázání na stávající kolej (vložení KP) bude realizováno na délce </w:t>
      </w:r>
      <w:r w:rsidRPr="00741AF4">
        <w:rPr>
          <w:rFonts w:ascii="Times New Roman" w:eastAsia="Times New Roman" w:hAnsi="Times New Roman" w:cs="Times New Roman"/>
          <w:i/>
          <w:noProof/>
        </w:rPr>
        <w:t>90 m. Viz příloha 7.5 SO 11-17-01.</w:t>
      </w:r>
    </w:p>
    <w:p w:rsidR="004477E0" w:rsidRDefault="004477E0" w:rsidP="00EF7F9F">
      <w:pPr>
        <w:spacing w:after="0" w:line="240" w:lineRule="auto"/>
        <w:jc w:val="both"/>
        <w:rPr>
          <w:rFonts w:ascii="Times New Roman" w:eastAsia="Times New Roman" w:hAnsi="Times New Roman" w:cs="Times New Roman"/>
          <w:b/>
          <w:noProof/>
        </w:rPr>
      </w:pPr>
    </w:p>
    <w:p w:rsidR="004477E0" w:rsidRDefault="004477E0" w:rsidP="00EF7F9F">
      <w:pPr>
        <w:spacing w:after="0" w:line="240" w:lineRule="auto"/>
        <w:jc w:val="both"/>
        <w:rPr>
          <w:rFonts w:ascii="Times New Roman" w:eastAsia="Times New Roman" w:hAnsi="Times New Roman" w:cs="Times New Roman"/>
          <w:b/>
          <w:noProof/>
        </w:rPr>
      </w:pPr>
    </w:p>
    <w:p w:rsidR="00EF7F9F" w:rsidRDefault="00EF7F9F"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139:</w:t>
      </w:r>
    </w:p>
    <w:p w:rsidR="00EF7F9F" w:rsidRPr="004477E0" w:rsidRDefault="004477E0" w:rsidP="00EF7F9F">
      <w:pPr>
        <w:spacing w:after="0" w:line="240" w:lineRule="auto"/>
        <w:rPr>
          <w:rFonts w:ascii="Times New Roman" w:eastAsia="Times New Roman" w:hAnsi="Times New Roman" w:cs="Times New Roman"/>
          <w:noProof/>
        </w:rPr>
      </w:pPr>
      <w:r w:rsidRPr="004477E0">
        <w:rPr>
          <w:rFonts w:ascii="Times New Roman" w:eastAsia="Times New Roman" w:hAnsi="Times New Roman" w:cs="Times New Roman"/>
          <w:noProof/>
        </w:rPr>
        <w:t>SO 11-17-01 Žst. Jaroměř, žel. svršek: V SP 2 je provizorní napojení stávající výhybky č. 5s na novou výhybku č. 1X, dle situace od KV1X do ZV5s celkem cca 61 m. V SP na položce č. 40 je ve výpočtu uvedená výměra 50 m. Vysvětlí zadavatel rozdíl těchto výměr, opraví výměru položky č. 40 a 89?</w:t>
      </w:r>
    </w:p>
    <w:p w:rsidR="004477E0" w:rsidRDefault="004477E0" w:rsidP="00EF7F9F">
      <w:pPr>
        <w:spacing w:after="0" w:line="240" w:lineRule="auto"/>
        <w:rPr>
          <w:rFonts w:ascii="Times New Roman" w:eastAsia="Times New Roman" w:hAnsi="Times New Roman" w:cs="Times New Roman"/>
          <w:b/>
          <w:noProof/>
        </w:rPr>
      </w:pPr>
    </w:p>
    <w:p w:rsidR="00EF7F9F" w:rsidRDefault="00EF7F9F"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139</w:t>
      </w:r>
      <w:r w:rsidRPr="0090793C">
        <w:rPr>
          <w:rFonts w:ascii="Times New Roman" w:eastAsia="Times New Roman" w:hAnsi="Times New Roman" w:cs="Times New Roman"/>
          <w:b/>
          <w:noProof/>
        </w:rPr>
        <w:t>:</w:t>
      </w:r>
    </w:p>
    <w:p w:rsidR="00B66025" w:rsidRPr="00741AF4" w:rsidRDefault="00B66025" w:rsidP="00B66025">
      <w:pPr>
        <w:spacing w:after="0" w:line="240" w:lineRule="auto"/>
        <w:jc w:val="both"/>
        <w:rPr>
          <w:rFonts w:ascii="Times New Roman" w:eastAsia="Times New Roman" w:hAnsi="Times New Roman" w:cs="Times New Roman"/>
          <w:i/>
          <w:color w:val="FF0000"/>
          <w:lang w:eastAsia="cs-CZ"/>
        </w:rPr>
      </w:pPr>
      <w:r w:rsidRPr="005363D1">
        <w:rPr>
          <w:rFonts w:ascii="Times New Roman" w:eastAsia="Times New Roman" w:hAnsi="Times New Roman" w:cs="Times New Roman"/>
          <w:i/>
          <w:noProof/>
        </w:rPr>
        <w:t xml:space="preserve">Vzdálenost mezi ZV5s a KV1X je sice 62 m, ale provizorní navázání koleje (vložení KP) bude realizováno na délce cca 45 m. Platí tedy výměra </w:t>
      </w:r>
      <w:r w:rsidRPr="00741AF4">
        <w:rPr>
          <w:rFonts w:ascii="Times New Roman" w:eastAsia="Times New Roman" w:hAnsi="Times New Roman" w:cs="Times New Roman"/>
          <w:i/>
          <w:noProof/>
        </w:rPr>
        <w:t>ze SP. Viz příloha 7.6 SO 11-17-01.</w:t>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140:</w:t>
      </w:r>
    </w:p>
    <w:p w:rsidR="003F44A5" w:rsidRPr="003F44A5" w:rsidRDefault="003F44A5" w:rsidP="003F44A5">
      <w:pPr>
        <w:spacing w:after="0" w:line="240" w:lineRule="auto"/>
        <w:rPr>
          <w:rFonts w:ascii="Times New Roman" w:eastAsia="Times New Roman" w:hAnsi="Times New Roman" w:cs="Times New Roman"/>
          <w:noProof/>
        </w:rPr>
      </w:pPr>
      <w:r w:rsidRPr="003F44A5">
        <w:rPr>
          <w:rFonts w:ascii="Times New Roman" w:eastAsia="Times New Roman" w:hAnsi="Times New Roman" w:cs="Times New Roman"/>
          <w:noProof/>
        </w:rPr>
        <w:t>V DI č. 5/dotaz č. 65 byl opraven soubor F_03_01_Akt_6_10_2017. Na str. 2 a 3 je ve stavebním postupu č. 2 uvedený počet 29 dní nepřetržité výluky. Na straně č. 15 a 16 nesouhlasí počty dní a datum dokončení vůči straně č. 2 a 3 ve stavebním postupu č. 2 v těchto řádcích:</w:t>
      </w:r>
    </w:p>
    <w:p w:rsidR="003F44A5" w:rsidRPr="003F44A5" w:rsidRDefault="003F44A5" w:rsidP="003F44A5">
      <w:pPr>
        <w:spacing w:after="0" w:line="240" w:lineRule="auto"/>
        <w:rPr>
          <w:rFonts w:ascii="Times New Roman" w:eastAsia="Times New Roman" w:hAnsi="Times New Roman" w:cs="Times New Roman"/>
          <w:noProof/>
        </w:rPr>
      </w:pPr>
      <w:r w:rsidRPr="003F44A5">
        <w:rPr>
          <w:rFonts w:ascii="Times New Roman" w:eastAsia="Times New Roman" w:hAnsi="Times New Roman" w:cs="Times New Roman"/>
          <w:noProof/>
        </w:rPr>
        <w:t xml:space="preserve">ŽST Jaroměř, celá železniční stanice </w:t>
      </w:r>
      <w:r w:rsidRPr="003F44A5">
        <w:rPr>
          <w:rFonts w:ascii="Times New Roman" w:eastAsia="Times New Roman" w:hAnsi="Times New Roman" w:cs="Times New Roman"/>
          <w:noProof/>
        </w:rPr>
        <w:tab/>
      </w:r>
      <w:r w:rsidRPr="003F44A5">
        <w:rPr>
          <w:rFonts w:ascii="Times New Roman" w:eastAsia="Times New Roman" w:hAnsi="Times New Roman" w:cs="Times New Roman"/>
          <w:noProof/>
        </w:rPr>
        <w:tab/>
      </w:r>
      <w:r w:rsidRPr="003F44A5">
        <w:rPr>
          <w:rFonts w:ascii="Times New Roman" w:eastAsia="Times New Roman" w:hAnsi="Times New Roman" w:cs="Times New Roman"/>
          <w:noProof/>
        </w:rPr>
        <w:tab/>
      </w:r>
      <w:r>
        <w:rPr>
          <w:rFonts w:ascii="Times New Roman" w:eastAsia="Times New Roman" w:hAnsi="Times New Roman" w:cs="Times New Roman"/>
          <w:noProof/>
        </w:rPr>
        <w:t xml:space="preserve">             </w:t>
      </w:r>
      <w:r w:rsidRPr="003F44A5">
        <w:rPr>
          <w:rFonts w:ascii="Times New Roman" w:eastAsia="Times New Roman" w:hAnsi="Times New Roman" w:cs="Times New Roman"/>
          <w:noProof/>
        </w:rPr>
        <w:t>13.07.18 – 18 - 30.07.18</w:t>
      </w:r>
    </w:p>
    <w:p w:rsidR="003F44A5" w:rsidRPr="003F44A5" w:rsidRDefault="003F44A5" w:rsidP="003F44A5">
      <w:pPr>
        <w:spacing w:after="0" w:line="240" w:lineRule="auto"/>
        <w:rPr>
          <w:rFonts w:ascii="Times New Roman" w:eastAsia="Times New Roman" w:hAnsi="Times New Roman" w:cs="Times New Roman"/>
          <w:noProof/>
        </w:rPr>
      </w:pPr>
      <w:r w:rsidRPr="003F44A5">
        <w:rPr>
          <w:rFonts w:ascii="Times New Roman" w:eastAsia="Times New Roman" w:hAnsi="Times New Roman" w:cs="Times New Roman"/>
          <w:noProof/>
        </w:rPr>
        <w:t>ŽST Jaroměř, vlečka Pábl Jaroměř nepřetržitě</w:t>
      </w:r>
      <w:r w:rsidRPr="003F44A5">
        <w:rPr>
          <w:rFonts w:ascii="Times New Roman" w:eastAsia="Times New Roman" w:hAnsi="Times New Roman" w:cs="Times New Roman"/>
          <w:noProof/>
        </w:rPr>
        <w:tab/>
      </w:r>
      <w:r w:rsidRPr="003F44A5">
        <w:rPr>
          <w:rFonts w:ascii="Times New Roman" w:eastAsia="Times New Roman" w:hAnsi="Times New Roman" w:cs="Times New Roman"/>
          <w:noProof/>
        </w:rPr>
        <w:tab/>
      </w:r>
      <w:r>
        <w:rPr>
          <w:rFonts w:ascii="Times New Roman" w:eastAsia="Times New Roman" w:hAnsi="Times New Roman" w:cs="Times New Roman"/>
          <w:noProof/>
        </w:rPr>
        <w:t xml:space="preserve">             </w:t>
      </w:r>
      <w:r w:rsidRPr="003F44A5">
        <w:rPr>
          <w:rFonts w:ascii="Times New Roman" w:eastAsia="Times New Roman" w:hAnsi="Times New Roman" w:cs="Times New Roman"/>
          <w:noProof/>
        </w:rPr>
        <w:t>13.07.18 – 15 - 27.07.18</w:t>
      </w:r>
    </w:p>
    <w:p w:rsidR="003F44A5" w:rsidRPr="003F44A5" w:rsidRDefault="003F44A5" w:rsidP="003F44A5">
      <w:pPr>
        <w:spacing w:after="0" w:line="240" w:lineRule="auto"/>
        <w:rPr>
          <w:rFonts w:ascii="Times New Roman" w:eastAsia="Times New Roman" w:hAnsi="Times New Roman" w:cs="Times New Roman"/>
          <w:noProof/>
        </w:rPr>
      </w:pPr>
      <w:r w:rsidRPr="003F44A5">
        <w:rPr>
          <w:rFonts w:ascii="Times New Roman" w:eastAsia="Times New Roman" w:hAnsi="Times New Roman" w:cs="Times New Roman"/>
          <w:noProof/>
        </w:rPr>
        <w:t xml:space="preserve">ŽST Jaroměř, Vlečka Železniční muzeum nepřetržitě </w:t>
      </w:r>
      <w:r w:rsidRPr="003F44A5">
        <w:rPr>
          <w:rFonts w:ascii="Times New Roman" w:eastAsia="Times New Roman" w:hAnsi="Times New Roman" w:cs="Times New Roman"/>
          <w:noProof/>
        </w:rPr>
        <w:tab/>
      </w:r>
      <w:r>
        <w:rPr>
          <w:rFonts w:ascii="Times New Roman" w:eastAsia="Times New Roman" w:hAnsi="Times New Roman" w:cs="Times New Roman"/>
          <w:noProof/>
        </w:rPr>
        <w:t xml:space="preserve">             </w:t>
      </w:r>
      <w:r w:rsidRPr="003F44A5">
        <w:rPr>
          <w:rFonts w:ascii="Times New Roman" w:eastAsia="Times New Roman" w:hAnsi="Times New Roman" w:cs="Times New Roman"/>
          <w:noProof/>
        </w:rPr>
        <w:t>13.07.18 – 15 - 27.07.18</w:t>
      </w:r>
    </w:p>
    <w:p w:rsidR="003F44A5" w:rsidRPr="003F44A5" w:rsidRDefault="003F44A5" w:rsidP="003F44A5">
      <w:pPr>
        <w:spacing w:after="0" w:line="240" w:lineRule="auto"/>
        <w:rPr>
          <w:rFonts w:ascii="Times New Roman" w:eastAsia="Times New Roman" w:hAnsi="Times New Roman" w:cs="Times New Roman"/>
          <w:noProof/>
        </w:rPr>
      </w:pPr>
      <w:r w:rsidRPr="003F44A5">
        <w:rPr>
          <w:rFonts w:ascii="Times New Roman" w:eastAsia="Times New Roman" w:hAnsi="Times New Roman" w:cs="Times New Roman"/>
          <w:noProof/>
        </w:rPr>
        <w:t xml:space="preserve">ŽST Jaroměř, Vlečka KD METALL s.r.o. Jaroměř nepřetržitě </w:t>
      </w:r>
      <w:r w:rsidRPr="003F44A5">
        <w:rPr>
          <w:rFonts w:ascii="Times New Roman" w:eastAsia="Times New Roman" w:hAnsi="Times New Roman" w:cs="Times New Roman"/>
          <w:noProof/>
        </w:rPr>
        <w:tab/>
        <w:t xml:space="preserve">13.07.18 – 15 - </w:t>
      </w:r>
      <w:r w:rsidRPr="003F44A5">
        <w:rPr>
          <w:rFonts w:ascii="Times New Roman" w:eastAsia="Times New Roman" w:hAnsi="Times New Roman" w:cs="Times New Roman"/>
          <w:noProof/>
        </w:rPr>
        <w:tab/>
        <w:t>27.07.18</w:t>
      </w:r>
    </w:p>
    <w:p w:rsidR="00EF7F9F" w:rsidRPr="003F44A5" w:rsidRDefault="003F44A5" w:rsidP="003F44A5">
      <w:pPr>
        <w:spacing w:after="0" w:line="240" w:lineRule="auto"/>
        <w:rPr>
          <w:rFonts w:ascii="Times New Roman" w:eastAsia="Times New Roman" w:hAnsi="Times New Roman" w:cs="Times New Roman"/>
          <w:noProof/>
        </w:rPr>
      </w:pPr>
      <w:r w:rsidRPr="003F44A5">
        <w:rPr>
          <w:rFonts w:ascii="Times New Roman" w:eastAsia="Times New Roman" w:hAnsi="Times New Roman" w:cs="Times New Roman"/>
          <w:noProof/>
        </w:rPr>
        <w:t>Opraví zadavatel stranu 15-16?</w:t>
      </w:r>
    </w:p>
    <w:p w:rsidR="003F44A5" w:rsidRDefault="003F44A5" w:rsidP="003F44A5">
      <w:pPr>
        <w:spacing w:after="0" w:line="240" w:lineRule="auto"/>
        <w:rPr>
          <w:rFonts w:ascii="Times New Roman" w:eastAsia="Times New Roman" w:hAnsi="Times New Roman" w:cs="Times New Roman"/>
          <w:b/>
          <w:noProof/>
        </w:rPr>
      </w:pPr>
    </w:p>
    <w:p w:rsidR="00EF7F9F" w:rsidRDefault="00EF7F9F"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140</w:t>
      </w:r>
      <w:r w:rsidRPr="0090793C">
        <w:rPr>
          <w:rFonts w:ascii="Times New Roman" w:eastAsia="Times New Roman" w:hAnsi="Times New Roman" w:cs="Times New Roman"/>
          <w:b/>
          <w:noProof/>
        </w:rPr>
        <w:t>:</w:t>
      </w:r>
    </w:p>
    <w:p w:rsidR="009C4461" w:rsidRPr="005363D1" w:rsidRDefault="009C4461" w:rsidP="009C4461">
      <w:pPr>
        <w:spacing w:after="0" w:line="240" w:lineRule="auto"/>
        <w:jc w:val="both"/>
        <w:rPr>
          <w:rFonts w:ascii="Times New Roman" w:hAnsi="Times New Roman" w:cs="Times New Roman"/>
          <w:i/>
          <w:noProof/>
        </w:rPr>
      </w:pPr>
      <w:r w:rsidRPr="005363D1">
        <w:rPr>
          <w:rFonts w:ascii="Times New Roman" w:hAnsi="Times New Roman" w:cs="Times New Roman"/>
          <w:i/>
          <w:noProof/>
        </w:rPr>
        <w:t xml:space="preserve">Opraveno. Část F.3.2 byla opravena do souladu s částí F.3.1. </w:t>
      </w:r>
    </w:p>
    <w:p w:rsidR="009C4461" w:rsidRPr="005363D1" w:rsidRDefault="009C4461" w:rsidP="009C4461">
      <w:pPr>
        <w:spacing w:after="0" w:line="240" w:lineRule="auto"/>
        <w:jc w:val="both"/>
        <w:rPr>
          <w:rFonts w:ascii="Times New Roman" w:eastAsia="Times New Roman" w:hAnsi="Times New Roman" w:cs="Times New Roman"/>
          <w:i/>
          <w:highlight w:val="cyan"/>
          <w:lang w:eastAsia="cs-CZ"/>
        </w:rPr>
      </w:pPr>
      <w:r w:rsidRPr="005363D1">
        <w:rPr>
          <w:rFonts w:ascii="Times New Roman" w:hAnsi="Times New Roman" w:cs="Times New Roman"/>
          <w:i/>
          <w:noProof/>
        </w:rPr>
        <w:t>Příloha: F_03_aktual_12-10-2017</w:t>
      </w:r>
      <w:r>
        <w:rPr>
          <w:rFonts w:ascii="Times New Roman" w:hAnsi="Times New Roman" w:cs="Times New Roman"/>
          <w:i/>
          <w:noProof/>
        </w:rPr>
        <w:t>.pdf</w:t>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141:</w:t>
      </w:r>
    </w:p>
    <w:p w:rsidR="00E839F8" w:rsidRPr="00E839F8"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V technické zprávě je uvedeno, že kamerový systém má být zapojen do DDTS. Ve výkazu výměr chybí položky na zapojení, nákup licencí a integrace zařízení.</w:t>
      </w:r>
    </w:p>
    <w:p w:rsidR="00EF7F9F" w:rsidRPr="00E839F8"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Žádáme zadavatele o prověření této skutečnosti a doplnění do výkazu výměr.</w:t>
      </w:r>
    </w:p>
    <w:p w:rsidR="00E839F8" w:rsidRDefault="00E839F8" w:rsidP="00E839F8">
      <w:pPr>
        <w:spacing w:after="0" w:line="240" w:lineRule="auto"/>
        <w:rPr>
          <w:rFonts w:ascii="Times New Roman" w:eastAsia="Times New Roman" w:hAnsi="Times New Roman" w:cs="Times New Roman"/>
          <w:b/>
          <w:noProof/>
        </w:rPr>
      </w:pPr>
    </w:p>
    <w:p w:rsidR="00EF7F9F" w:rsidRDefault="00EF7F9F"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141</w:t>
      </w:r>
      <w:r w:rsidRPr="0090793C">
        <w:rPr>
          <w:rFonts w:ascii="Times New Roman" w:eastAsia="Times New Roman" w:hAnsi="Times New Roman" w:cs="Times New Roman"/>
          <w:b/>
          <w:noProof/>
        </w:rPr>
        <w:t>:</w:t>
      </w:r>
    </w:p>
    <w:p w:rsidR="009C4461" w:rsidRPr="005363D1" w:rsidRDefault="009C4461" w:rsidP="009C4461">
      <w:pPr>
        <w:spacing w:after="0" w:line="240" w:lineRule="auto"/>
        <w:jc w:val="both"/>
        <w:rPr>
          <w:rFonts w:ascii="Times New Roman" w:hAnsi="Times New Roman" w:cs="Times New Roman"/>
          <w:i/>
          <w:noProof/>
        </w:rPr>
      </w:pPr>
      <w:r w:rsidRPr="005363D1">
        <w:rPr>
          <w:rFonts w:ascii="Times New Roman" w:hAnsi="Times New Roman" w:cs="Times New Roman"/>
          <w:i/>
          <w:noProof/>
        </w:rPr>
        <w:t>V PS 11-05-02 je uvedena položka č.33  integrace kamerového systému do DDTS v počtu ks 58. Položka obsahuje potřebné připojení, licence atd.</w:t>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142:</w:t>
      </w:r>
    </w:p>
    <w:p w:rsidR="00E839F8" w:rsidRPr="00E839F8"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 xml:space="preserve">V případě požadavku připojení do KAC, ve výkazu výměr chybí položky pro nákup licencí a implementaci do KAC. </w:t>
      </w:r>
    </w:p>
    <w:p w:rsidR="00EF7F9F" w:rsidRPr="00E839F8"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Žádáme zadavatele o prověření této skutečnosti a doplnění do výkazu výměr.</w:t>
      </w:r>
    </w:p>
    <w:p w:rsidR="00E839F8" w:rsidRDefault="00E839F8" w:rsidP="00E839F8">
      <w:pPr>
        <w:spacing w:after="0" w:line="240" w:lineRule="auto"/>
        <w:rPr>
          <w:rFonts w:ascii="Times New Roman" w:eastAsia="Times New Roman" w:hAnsi="Times New Roman" w:cs="Times New Roman"/>
          <w:b/>
          <w:noProof/>
        </w:rPr>
      </w:pPr>
    </w:p>
    <w:p w:rsidR="00EF7F9F" w:rsidRDefault="00EF7F9F"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142</w:t>
      </w:r>
      <w:r w:rsidRPr="0090793C">
        <w:rPr>
          <w:rFonts w:ascii="Times New Roman" w:eastAsia="Times New Roman" w:hAnsi="Times New Roman" w:cs="Times New Roman"/>
          <w:b/>
          <w:noProof/>
        </w:rPr>
        <w:t>:</w:t>
      </w:r>
    </w:p>
    <w:p w:rsidR="00EF7F9F" w:rsidRPr="009C4461" w:rsidRDefault="009C4461" w:rsidP="006125E5">
      <w:pPr>
        <w:spacing w:after="0" w:line="240" w:lineRule="auto"/>
        <w:jc w:val="both"/>
        <w:rPr>
          <w:rFonts w:ascii="Times New Roman" w:eastAsia="Times New Roman" w:hAnsi="Times New Roman" w:cs="Times New Roman"/>
          <w:i/>
          <w:noProof/>
        </w:rPr>
      </w:pPr>
      <w:r w:rsidRPr="00741AF4">
        <w:rPr>
          <w:rFonts w:ascii="Times New Roman" w:eastAsia="Times New Roman" w:hAnsi="Times New Roman" w:cs="Times New Roman"/>
          <w:i/>
          <w:noProof/>
        </w:rPr>
        <w:t>PD neuvažuje s požadavkem připojení do KAC.</w:t>
      </w:r>
    </w:p>
    <w:p w:rsidR="00EF7F9F" w:rsidRDefault="00EF7F9F"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lastRenderedPageBreak/>
        <w:t>Dotaz č. 143:</w:t>
      </w:r>
    </w:p>
    <w:p w:rsidR="00E839F8" w:rsidRPr="00E839F8"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 xml:space="preserve">Ve výkazu výměr položka č. 4 Switch  48 portů 10/100/1000 s SFP moduly , SNMP v množství 1 ks má jen 4xSFP. Tato položka je upřesněna v příloze č. 2 jako switch C3750 se 48 porty SFP. Maximální počet SFP portů dodávaných a schválených switchů je 24. Vzhledem k tomu, že jedná o nestandardní řešení, je nutné doplnit správný počet switchů do VV. </w:t>
      </w:r>
    </w:p>
    <w:p w:rsidR="00EF7F9F"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Žádáme zadavatele o sdělení, zda bude trvat na tomto řešení nebo použije standardní řešení s převodníky optika/ethernet.</w:t>
      </w:r>
    </w:p>
    <w:p w:rsidR="009C4461" w:rsidRPr="00E839F8" w:rsidRDefault="009C4461" w:rsidP="00E839F8">
      <w:pPr>
        <w:spacing w:after="0" w:line="240" w:lineRule="auto"/>
        <w:rPr>
          <w:rFonts w:ascii="Times New Roman" w:eastAsia="Times New Roman" w:hAnsi="Times New Roman" w:cs="Times New Roman"/>
          <w:noProof/>
        </w:rPr>
      </w:pPr>
    </w:p>
    <w:p w:rsidR="00EF7F9F" w:rsidRDefault="00EF7F9F"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143</w:t>
      </w:r>
      <w:r w:rsidRPr="0090793C">
        <w:rPr>
          <w:rFonts w:ascii="Times New Roman" w:eastAsia="Times New Roman" w:hAnsi="Times New Roman" w:cs="Times New Roman"/>
          <w:b/>
          <w:noProof/>
        </w:rPr>
        <w:t>:</w:t>
      </w:r>
    </w:p>
    <w:p w:rsidR="009C4461" w:rsidRPr="008D0747" w:rsidRDefault="009C4461" w:rsidP="009C4461">
      <w:pPr>
        <w:spacing w:after="0" w:line="240" w:lineRule="auto"/>
        <w:jc w:val="both"/>
        <w:rPr>
          <w:rFonts w:ascii="Times New Roman" w:hAnsi="Times New Roman" w:cs="Times New Roman"/>
          <w:i/>
          <w:noProof/>
        </w:rPr>
      </w:pPr>
      <w:r w:rsidRPr="008D0747">
        <w:rPr>
          <w:rFonts w:ascii="Times New Roman" w:hAnsi="Times New Roman" w:cs="Times New Roman"/>
          <w:i/>
          <w:noProof/>
        </w:rPr>
        <w:t xml:space="preserve">Soupi prací objektu PS 11-14-09 je opraven ve smyslu 2ks switche se 24 porty SFP modulů.  </w:t>
      </w:r>
    </w:p>
    <w:p w:rsidR="009C4461" w:rsidRPr="008D0747" w:rsidRDefault="009C4461" w:rsidP="009C4461">
      <w:pPr>
        <w:spacing w:after="0" w:line="240" w:lineRule="auto"/>
        <w:jc w:val="both"/>
        <w:rPr>
          <w:rFonts w:ascii="Times New Roman" w:hAnsi="Times New Roman" w:cs="Times New Roman"/>
          <w:i/>
          <w:noProof/>
        </w:rPr>
      </w:pPr>
      <w:r w:rsidRPr="008D0747">
        <w:rPr>
          <w:rFonts w:ascii="Times New Roman" w:hAnsi="Times New Roman" w:cs="Times New Roman"/>
          <w:i/>
          <w:noProof/>
        </w:rPr>
        <w:t>Příloha:</w:t>
      </w:r>
      <w:r w:rsidRPr="00741AF4">
        <w:t xml:space="preserve"> </w:t>
      </w:r>
      <w:r w:rsidRPr="00741AF4">
        <w:rPr>
          <w:rFonts w:ascii="Times New Roman" w:hAnsi="Times New Roman" w:cs="Times New Roman"/>
          <w:i/>
          <w:noProof/>
        </w:rPr>
        <w:t>PS_11-14-09_SP_a</w:t>
      </w:r>
      <w:r>
        <w:rPr>
          <w:rFonts w:ascii="Times New Roman" w:hAnsi="Times New Roman" w:cs="Times New Roman"/>
          <w:i/>
          <w:noProof/>
        </w:rPr>
        <w:t>.xls</w:t>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144:</w:t>
      </w:r>
    </w:p>
    <w:p w:rsidR="00E839F8" w:rsidRDefault="00E839F8" w:rsidP="00EF7F9F">
      <w:pPr>
        <w:spacing w:after="0" w:line="240" w:lineRule="auto"/>
      </w:pPr>
      <w:r w:rsidRPr="00E839F8">
        <w:rPr>
          <w:rFonts w:ascii="Times New Roman" w:eastAsia="Times New Roman" w:hAnsi="Times New Roman" w:cs="Times New Roman"/>
          <w:noProof/>
        </w:rPr>
        <w:t>V dokumentaci není uvedena orientační výkonová tabulka pro napájení, ani doby požadovaného zálohování. Ve výkazu výměr u položky č. 2 UPS záložní zdroj, montáž do 19" racku není neuvedena žádná hodnota výkonu. Na výkrese č. 2 je nakreslena centrální UPS 2000W pro celý systém. Vzhledem k předběžně odhadnuté spotřebě kamer, převodníků, serveru, switchů a záznamového zařízení vydrží takto navržená záloha při výpadku sítě řádově minuty.</w:t>
      </w:r>
      <w:r w:rsidRPr="00E839F8">
        <w:t xml:space="preserve"> </w:t>
      </w:r>
    </w:p>
    <w:p w:rsidR="00EF7F9F" w:rsidRPr="00E839F8" w:rsidRDefault="00E839F8" w:rsidP="00EF7F9F">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Žádáme zadavatele o sdělení, zda tento rozsah zálohy postačuje i pro kamerové komponenty u přejezdů.</w:t>
      </w:r>
    </w:p>
    <w:p w:rsidR="00E839F8" w:rsidRDefault="00E839F8" w:rsidP="00EF7F9F">
      <w:pPr>
        <w:spacing w:after="0" w:line="240" w:lineRule="auto"/>
        <w:rPr>
          <w:rFonts w:ascii="Times New Roman" w:eastAsia="Times New Roman" w:hAnsi="Times New Roman" w:cs="Times New Roman"/>
          <w:b/>
          <w:noProof/>
        </w:rPr>
      </w:pPr>
    </w:p>
    <w:p w:rsidR="00EF7F9F" w:rsidRDefault="00EF7F9F"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144</w:t>
      </w:r>
      <w:r w:rsidRPr="0090793C">
        <w:rPr>
          <w:rFonts w:ascii="Times New Roman" w:eastAsia="Times New Roman" w:hAnsi="Times New Roman" w:cs="Times New Roman"/>
          <w:b/>
          <w:noProof/>
        </w:rPr>
        <w:t>:</w:t>
      </w:r>
    </w:p>
    <w:p w:rsidR="009C4461" w:rsidRPr="008172A4" w:rsidRDefault="009C4461" w:rsidP="009C4461">
      <w:pPr>
        <w:spacing w:after="0" w:line="240" w:lineRule="auto"/>
        <w:jc w:val="both"/>
        <w:rPr>
          <w:rFonts w:ascii="Times New Roman" w:eastAsia="Times New Roman" w:hAnsi="Times New Roman" w:cs="Times New Roman"/>
          <w:i/>
          <w:highlight w:val="cyan"/>
          <w:lang w:eastAsia="cs-CZ"/>
        </w:rPr>
      </w:pPr>
      <w:r w:rsidRPr="008172A4">
        <w:rPr>
          <w:rFonts w:ascii="Times New Roman" w:hAnsi="Times New Roman" w:cs="Times New Roman"/>
          <w:i/>
          <w:noProof/>
        </w:rPr>
        <w:t>V části silnoproudu jsou v rámci napájení 2ks RD přejezdů v km 35,068 a 35,669 zřízeny vývody pro napájení kamer- vzhledem ke značným vzdálenostem. Ostatní přejezdy v obvodu stanice jsou napájeny 24V AC.</w:t>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4477E0"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145</w:t>
      </w:r>
      <w:r w:rsidR="00EF7F9F">
        <w:rPr>
          <w:rFonts w:ascii="Times New Roman" w:eastAsia="Times New Roman" w:hAnsi="Times New Roman" w:cs="Times New Roman"/>
          <w:b/>
          <w:noProof/>
        </w:rPr>
        <w:t>:</w:t>
      </w:r>
    </w:p>
    <w:p w:rsidR="00EF7F9F" w:rsidRPr="00E839F8" w:rsidRDefault="00E839F8" w:rsidP="00EF7F9F">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Žádáme zadavatele o sdělení, zda bude akceptovat napájení kamerového systému k přejezdům 230 AC, i když se obvykle používá 24V DC.</w:t>
      </w:r>
    </w:p>
    <w:p w:rsidR="00E839F8" w:rsidRDefault="00E839F8" w:rsidP="00EF7F9F">
      <w:pPr>
        <w:spacing w:after="0" w:line="240" w:lineRule="auto"/>
        <w:rPr>
          <w:rFonts w:ascii="Times New Roman" w:eastAsia="Times New Roman" w:hAnsi="Times New Roman" w:cs="Times New Roman"/>
          <w:b/>
          <w:noProof/>
        </w:rPr>
      </w:pPr>
    </w:p>
    <w:p w:rsidR="00EF7F9F" w:rsidRDefault="004477E0"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145</w:t>
      </w:r>
      <w:r w:rsidR="00EF7F9F" w:rsidRPr="0090793C">
        <w:rPr>
          <w:rFonts w:ascii="Times New Roman" w:eastAsia="Times New Roman" w:hAnsi="Times New Roman" w:cs="Times New Roman"/>
          <w:b/>
          <w:noProof/>
        </w:rPr>
        <w:t>:</w:t>
      </w:r>
    </w:p>
    <w:p w:rsidR="009C4461" w:rsidRPr="008172A4" w:rsidRDefault="009C4461" w:rsidP="009C4461">
      <w:pPr>
        <w:spacing w:after="0" w:line="240" w:lineRule="auto"/>
        <w:jc w:val="both"/>
        <w:rPr>
          <w:rFonts w:ascii="Times New Roman" w:eastAsia="Times New Roman" w:hAnsi="Times New Roman" w:cs="Times New Roman"/>
          <w:i/>
          <w:highlight w:val="cyan"/>
          <w:lang w:eastAsia="cs-CZ"/>
        </w:rPr>
      </w:pPr>
      <w:r w:rsidRPr="008172A4">
        <w:rPr>
          <w:rFonts w:ascii="Times New Roman" w:hAnsi="Times New Roman" w:cs="Times New Roman"/>
          <w:i/>
          <w:noProof/>
        </w:rPr>
        <w:t>Ano, je to akceptovatelné, v části silnoproudu jsou v rámci napájení 2ks RD přejezdů v km 35,068 a 35,669 zřízeny vývody pro napájení kamer- vzhledem ke značným vzdálenostem. Ostatní přejezdy v obvodu stanice jsou napájeny 24V AC.</w:t>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4477E0"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146</w:t>
      </w:r>
      <w:r w:rsidR="00EF7F9F">
        <w:rPr>
          <w:rFonts w:ascii="Times New Roman" w:eastAsia="Times New Roman" w:hAnsi="Times New Roman" w:cs="Times New Roman"/>
          <w:b/>
          <w:noProof/>
        </w:rPr>
        <w:t>:</w:t>
      </w:r>
    </w:p>
    <w:p w:rsidR="00EF7F9F" w:rsidRPr="00E839F8" w:rsidRDefault="00E839F8" w:rsidP="00EF7F9F">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Žádáme zadavatele o sdělení, zda v položce č. 90 Media konvertor Optika/ethernet pro monitoring skříní přejezdů jsou započteny vystrojené boxy pro připojení kamer v celkovém počtu 8 ks.</w:t>
      </w:r>
    </w:p>
    <w:p w:rsidR="00E839F8" w:rsidRDefault="00E839F8" w:rsidP="00EF7F9F">
      <w:pPr>
        <w:spacing w:after="0" w:line="240" w:lineRule="auto"/>
        <w:rPr>
          <w:rFonts w:ascii="Times New Roman" w:eastAsia="Times New Roman" w:hAnsi="Times New Roman" w:cs="Times New Roman"/>
          <w:b/>
          <w:noProof/>
        </w:rPr>
      </w:pPr>
    </w:p>
    <w:p w:rsidR="00EF7F9F" w:rsidRDefault="004477E0"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146</w:t>
      </w:r>
      <w:r w:rsidR="00EF7F9F" w:rsidRPr="0090793C">
        <w:rPr>
          <w:rFonts w:ascii="Times New Roman" w:eastAsia="Times New Roman" w:hAnsi="Times New Roman" w:cs="Times New Roman"/>
          <w:b/>
          <w:noProof/>
        </w:rPr>
        <w:t>:</w:t>
      </w:r>
    </w:p>
    <w:p w:rsidR="009C4461" w:rsidRPr="008172A4" w:rsidRDefault="009C4461" w:rsidP="009C4461">
      <w:pPr>
        <w:spacing w:after="0" w:line="240" w:lineRule="auto"/>
        <w:jc w:val="both"/>
        <w:rPr>
          <w:rFonts w:ascii="Times New Roman" w:hAnsi="Times New Roman" w:cs="Times New Roman"/>
          <w:i/>
          <w:noProof/>
        </w:rPr>
      </w:pPr>
      <w:r w:rsidRPr="008172A4">
        <w:rPr>
          <w:rFonts w:ascii="Times New Roman" w:hAnsi="Times New Roman" w:cs="Times New Roman"/>
          <w:i/>
          <w:noProof/>
        </w:rPr>
        <w:t>V položce č.90 nejsou započteny vystrojené boxy. Tato položka č. 90 slouží – určuje pouze mediakonvertory pro monitoring 5ks skříní ( 2x RD + 3xSpř), t.j 5ks přejezdů.</w:t>
      </w:r>
    </w:p>
    <w:p w:rsidR="009C4461" w:rsidRPr="008172A4" w:rsidRDefault="009C4461" w:rsidP="009C4461">
      <w:pPr>
        <w:spacing w:after="0" w:line="240" w:lineRule="auto"/>
        <w:jc w:val="both"/>
        <w:rPr>
          <w:rFonts w:ascii="Times New Roman" w:hAnsi="Times New Roman" w:cs="Times New Roman"/>
          <w:i/>
          <w:lang w:eastAsia="cs-CZ"/>
        </w:rPr>
      </w:pPr>
      <w:r w:rsidRPr="008172A4">
        <w:rPr>
          <w:rFonts w:ascii="Times New Roman" w:hAnsi="Times New Roman" w:cs="Times New Roman"/>
          <w:i/>
          <w:lang w:eastAsia="cs-CZ"/>
        </w:rPr>
        <w:t xml:space="preserve">Vystrojené boxy se skládají ve výkazu výměr z následujících položek:  položka </w:t>
      </w:r>
      <w:proofErr w:type="gramStart"/>
      <w:r w:rsidRPr="008172A4">
        <w:rPr>
          <w:rFonts w:ascii="Times New Roman" w:hAnsi="Times New Roman" w:cs="Times New Roman"/>
          <w:i/>
          <w:lang w:eastAsia="cs-CZ"/>
        </w:rPr>
        <w:t>č.53</w:t>
      </w:r>
      <w:proofErr w:type="gramEnd"/>
      <w:r w:rsidRPr="008172A4">
        <w:rPr>
          <w:rFonts w:ascii="Times New Roman" w:hAnsi="Times New Roman" w:cs="Times New Roman"/>
          <w:i/>
          <w:lang w:eastAsia="cs-CZ"/>
        </w:rPr>
        <w:t xml:space="preserve"> – krabice(box),</w:t>
      </w:r>
    </w:p>
    <w:p w:rsidR="009C4461" w:rsidRPr="008172A4" w:rsidRDefault="009C4461" w:rsidP="009C4461">
      <w:pPr>
        <w:spacing w:after="0" w:line="240" w:lineRule="auto"/>
        <w:jc w:val="both"/>
        <w:rPr>
          <w:rFonts w:ascii="Times New Roman" w:eastAsia="Times New Roman" w:hAnsi="Times New Roman" w:cs="Times New Roman"/>
          <w:i/>
          <w:highlight w:val="cyan"/>
          <w:lang w:eastAsia="cs-CZ"/>
        </w:rPr>
      </w:pPr>
      <w:proofErr w:type="gramStart"/>
      <w:r w:rsidRPr="008172A4">
        <w:rPr>
          <w:rFonts w:ascii="Times New Roman" w:hAnsi="Times New Roman" w:cs="Times New Roman"/>
          <w:i/>
          <w:lang w:eastAsia="cs-CZ"/>
        </w:rPr>
        <w:t>pol.č.</w:t>
      </w:r>
      <w:proofErr w:type="gramEnd"/>
      <w:r w:rsidRPr="008172A4">
        <w:rPr>
          <w:rFonts w:ascii="Times New Roman" w:hAnsi="Times New Roman" w:cs="Times New Roman"/>
          <w:i/>
          <w:lang w:eastAsia="cs-CZ"/>
        </w:rPr>
        <w:t>17 – konvertor napětí, pol. č.17  - převodník optika/</w:t>
      </w:r>
      <w:proofErr w:type="spellStart"/>
      <w:r w:rsidRPr="008172A4">
        <w:rPr>
          <w:rFonts w:ascii="Times New Roman" w:hAnsi="Times New Roman" w:cs="Times New Roman"/>
          <w:i/>
          <w:lang w:eastAsia="cs-CZ"/>
        </w:rPr>
        <w:t>ethernet</w:t>
      </w:r>
      <w:proofErr w:type="spellEnd"/>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4477E0"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w:t>
      </w:r>
      <w:r w:rsidR="00EF7F9F">
        <w:rPr>
          <w:rFonts w:ascii="Times New Roman" w:eastAsia="Times New Roman" w:hAnsi="Times New Roman" w:cs="Times New Roman"/>
          <w:b/>
          <w:noProof/>
        </w:rPr>
        <w:t>7:</w:t>
      </w:r>
    </w:p>
    <w:p w:rsidR="00E839F8" w:rsidRPr="00E839F8"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 xml:space="preserve">V technické zprávě a ve výkazu výměr přejezdových skříní je požadována klimatizovaná skříň, na výkrese je však nakreslena skříň s ventilátorem. </w:t>
      </w:r>
    </w:p>
    <w:p w:rsidR="00E839F8" w:rsidRPr="009C4461"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Žádáme zadavatele o sdělení, kterou skříň bude požadovat.</w:t>
      </w:r>
    </w:p>
    <w:p w:rsidR="00EF7F9F" w:rsidRDefault="004477E0"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lastRenderedPageBreak/>
        <w:t>Odpověď k dotazu č. 14</w:t>
      </w:r>
      <w:r w:rsidR="00EF7F9F">
        <w:rPr>
          <w:rFonts w:ascii="Times New Roman" w:eastAsia="Times New Roman" w:hAnsi="Times New Roman" w:cs="Times New Roman"/>
          <w:b/>
          <w:noProof/>
        </w:rPr>
        <w:t>7</w:t>
      </w:r>
      <w:r w:rsidR="00EF7F9F" w:rsidRPr="0090793C">
        <w:rPr>
          <w:rFonts w:ascii="Times New Roman" w:eastAsia="Times New Roman" w:hAnsi="Times New Roman" w:cs="Times New Roman"/>
          <w:b/>
          <w:noProof/>
        </w:rPr>
        <w:t>:</w:t>
      </w:r>
    </w:p>
    <w:p w:rsidR="009C4461" w:rsidRPr="008172A4" w:rsidRDefault="009C4461" w:rsidP="009C4461">
      <w:pPr>
        <w:spacing w:after="0" w:line="240" w:lineRule="auto"/>
        <w:jc w:val="both"/>
        <w:rPr>
          <w:rFonts w:ascii="Times New Roman" w:eastAsia="Times New Roman" w:hAnsi="Times New Roman" w:cs="Times New Roman"/>
          <w:i/>
          <w:highlight w:val="cyan"/>
          <w:lang w:eastAsia="cs-CZ"/>
        </w:rPr>
      </w:pPr>
      <w:r w:rsidRPr="008172A4">
        <w:rPr>
          <w:rFonts w:ascii="Times New Roman" w:hAnsi="Times New Roman" w:cs="Times New Roman"/>
          <w:i/>
          <w:noProof/>
        </w:rPr>
        <w:t>Stačí pouze venkovní skříň s vytápěním a ventilací, v provedení antivandal, tak jak je uvedeno na výkrese. Název položky byl zvolen z důvodu, že skříň musí mít regulátorem řízené el.topení a el. ovládané větrání pomocí ventilátoru. Stav skříně ( otevřené dveře – el. kontakt, čidlo teploty skříně) bude řízen a monitorován monitorovací jednotkou-viz. položky č.88 -93.</w:t>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4477E0" w:rsidP="00EF7F9F">
      <w:pPr>
        <w:spacing w:after="0" w:line="240" w:lineRule="auto"/>
        <w:rPr>
          <w:rFonts w:ascii="Times New Roman" w:eastAsia="Times New Roman" w:hAnsi="Times New Roman" w:cs="Times New Roman"/>
          <w:b/>
          <w:noProof/>
        </w:rPr>
      </w:pPr>
      <w:r>
        <w:rPr>
          <w:rFonts w:ascii="Times New Roman" w:eastAsia="Times New Roman" w:hAnsi="Times New Roman" w:cs="Times New Roman"/>
          <w:b/>
          <w:noProof/>
        </w:rPr>
        <w:t>Dotaz č. 148</w:t>
      </w:r>
      <w:r w:rsidR="00EF7F9F">
        <w:rPr>
          <w:rFonts w:ascii="Times New Roman" w:eastAsia="Times New Roman" w:hAnsi="Times New Roman" w:cs="Times New Roman"/>
          <w:b/>
          <w:noProof/>
        </w:rPr>
        <w:t>:</w:t>
      </w:r>
    </w:p>
    <w:p w:rsidR="00E839F8" w:rsidRPr="00E839F8" w:rsidRDefault="00E839F8" w:rsidP="00E839F8">
      <w:pPr>
        <w:spacing w:after="0" w:line="280" w:lineRule="atLeast"/>
        <w:rPr>
          <w:rFonts w:ascii="Times New Roman" w:eastAsia="Times New Roman" w:hAnsi="Times New Roman" w:cs="Times New Roman"/>
          <w:noProof/>
        </w:rPr>
      </w:pPr>
      <w:r w:rsidRPr="00E839F8">
        <w:rPr>
          <w:rFonts w:ascii="Times New Roman" w:eastAsia="Times New Roman" w:hAnsi="Times New Roman" w:cs="Times New Roman"/>
          <w:noProof/>
        </w:rPr>
        <w:t>SO 11-01-01</w:t>
      </w:r>
    </w:p>
    <w:tbl>
      <w:tblPr>
        <w:tblW w:w="9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182"/>
        <w:gridCol w:w="6106"/>
        <w:gridCol w:w="823"/>
        <w:gridCol w:w="1210"/>
      </w:tblGrid>
      <w:tr w:rsidR="00E839F8" w:rsidRPr="00E839F8" w:rsidTr="00E839F8">
        <w:trPr>
          <w:trHeight w:val="295"/>
        </w:trPr>
        <w:tc>
          <w:tcPr>
            <w:tcW w:w="675" w:type="dxa"/>
            <w:tcBorders>
              <w:top w:val="single" w:sz="4" w:space="0" w:color="auto"/>
              <w:left w:val="single" w:sz="4" w:space="0" w:color="auto"/>
              <w:bottom w:val="single" w:sz="4" w:space="0" w:color="auto"/>
              <w:right w:val="single" w:sz="4" w:space="0" w:color="auto"/>
            </w:tcBorders>
            <w:noWrap/>
            <w:hideMark/>
          </w:tcPr>
          <w:p w:rsidR="00E839F8" w:rsidRPr="00E839F8" w:rsidRDefault="00E839F8" w:rsidP="00E839F8">
            <w:pPr>
              <w:spacing w:after="0" w:line="240" w:lineRule="auto"/>
              <w:jc w:val="center"/>
              <w:rPr>
                <w:rFonts w:ascii="Arial" w:eastAsia="Times New Roman" w:hAnsi="Arial" w:cs="Arial"/>
                <w:color w:val="000000"/>
                <w:sz w:val="20"/>
                <w:szCs w:val="20"/>
                <w:lang w:eastAsia="cs-CZ"/>
              </w:rPr>
            </w:pPr>
            <w:r w:rsidRPr="00E839F8">
              <w:rPr>
                <w:rFonts w:ascii="Arial" w:eastAsia="Times New Roman" w:hAnsi="Arial" w:cs="Arial"/>
                <w:color w:val="000000"/>
                <w:sz w:val="20"/>
                <w:szCs w:val="20"/>
                <w:lang w:eastAsia="cs-CZ"/>
              </w:rPr>
              <w:t>143</w:t>
            </w:r>
          </w:p>
        </w:tc>
        <w:tc>
          <w:tcPr>
            <w:tcW w:w="1182" w:type="dxa"/>
            <w:tcBorders>
              <w:top w:val="single" w:sz="4" w:space="0" w:color="auto"/>
              <w:left w:val="single" w:sz="4" w:space="0" w:color="auto"/>
              <w:bottom w:val="single" w:sz="4" w:space="0" w:color="auto"/>
              <w:right w:val="single" w:sz="4" w:space="0" w:color="auto"/>
            </w:tcBorders>
            <w:noWrap/>
            <w:hideMark/>
          </w:tcPr>
          <w:p w:rsidR="00E839F8" w:rsidRPr="00E839F8" w:rsidRDefault="00E839F8" w:rsidP="00E839F8">
            <w:pPr>
              <w:spacing w:after="0" w:line="240" w:lineRule="auto"/>
              <w:rPr>
                <w:rFonts w:ascii="Arial" w:eastAsia="Times New Roman" w:hAnsi="Arial" w:cs="Arial"/>
                <w:color w:val="000000"/>
                <w:sz w:val="20"/>
                <w:szCs w:val="20"/>
                <w:lang w:eastAsia="cs-CZ"/>
              </w:rPr>
            </w:pPr>
            <w:r w:rsidRPr="00E839F8">
              <w:rPr>
                <w:rFonts w:ascii="Arial" w:eastAsia="Times New Roman" w:hAnsi="Arial" w:cs="Arial"/>
                <w:color w:val="000000"/>
                <w:sz w:val="20"/>
                <w:szCs w:val="20"/>
                <w:lang w:eastAsia="cs-CZ"/>
              </w:rPr>
              <w:t>74F500R</w:t>
            </w:r>
          </w:p>
        </w:tc>
        <w:tc>
          <w:tcPr>
            <w:tcW w:w="6106" w:type="dxa"/>
            <w:tcBorders>
              <w:top w:val="single" w:sz="4" w:space="0" w:color="auto"/>
              <w:left w:val="single" w:sz="4" w:space="0" w:color="auto"/>
              <w:bottom w:val="single" w:sz="4" w:space="0" w:color="auto"/>
              <w:right w:val="single" w:sz="4" w:space="0" w:color="auto"/>
            </w:tcBorders>
            <w:noWrap/>
            <w:hideMark/>
          </w:tcPr>
          <w:p w:rsidR="00E839F8" w:rsidRPr="00E839F8" w:rsidRDefault="00E839F8" w:rsidP="00E839F8">
            <w:pPr>
              <w:spacing w:after="0" w:line="240" w:lineRule="auto"/>
              <w:rPr>
                <w:rFonts w:ascii="Arial" w:eastAsia="Times New Roman" w:hAnsi="Arial" w:cs="Arial"/>
                <w:color w:val="000000"/>
                <w:sz w:val="20"/>
                <w:szCs w:val="20"/>
                <w:lang w:eastAsia="cs-CZ"/>
              </w:rPr>
            </w:pPr>
            <w:r w:rsidRPr="00E839F8">
              <w:rPr>
                <w:rFonts w:ascii="Arial" w:eastAsia="Times New Roman" w:hAnsi="Arial" w:cs="Arial"/>
                <w:color w:val="000000"/>
                <w:sz w:val="20"/>
                <w:szCs w:val="20"/>
                <w:lang w:eastAsia="cs-CZ"/>
              </w:rPr>
              <w:t>ÚPRAVA ZASTŘEŠENÍ BUDOV PO DEMONTÁŽI TRAKČNÍCH STOŽÁRŮ</w:t>
            </w:r>
          </w:p>
        </w:tc>
        <w:tc>
          <w:tcPr>
            <w:tcW w:w="823" w:type="dxa"/>
            <w:tcBorders>
              <w:top w:val="single" w:sz="4" w:space="0" w:color="auto"/>
              <w:left w:val="single" w:sz="4" w:space="0" w:color="auto"/>
              <w:bottom w:val="single" w:sz="4" w:space="0" w:color="auto"/>
              <w:right w:val="single" w:sz="4" w:space="0" w:color="auto"/>
            </w:tcBorders>
            <w:noWrap/>
            <w:hideMark/>
          </w:tcPr>
          <w:p w:rsidR="00E839F8" w:rsidRPr="00E839F8" w:rsidRDefault="00E839F8" w:rsidP="00E839F8">
            <w:pPr>
              <w:spacing w:after="0" w:line="240" w:lineRule="auto"/>
              <w:jc w:val="center"/>
              <w:rPr>
                <w:rFonts w:ascii="Arial" w:eastAsia="Times New Roman" w:hAnsi="Arial" w:cs="Arial"/>
                <w:color w:val="000000"/>
                <w:sz w:val="20"/>
                <w:szCs w:val="20"/>
                <w:lang w:eastAsia="cs-CZ"/>
              </w:rPr>
            </w:pPr>
            <w:r w:rsidRPr="00E839F8">
              <w:rPr>
                <w:rFonts w:ascii="Arial" w:eastAsia="Times New Roman" w:hAnsi="Arial" w:cs="Arial"/>
                <w:color w:val="000000"/>
                <w:sz w:val="20"/>
                <w:szCs w:val="20"/>
                <w:lang w:eastAsia="cs-CZ"/>
              </w:rPr>
              <w:t>KUS</w:t>
            </w:r>
          </w:p>
        </w:tc>
        <w:tc>
          <w:tcPr>
            <w:tcW w:w="1210" w:type="dxa"/>
            <w:tcBorders>
              <w:top w:val="single" w:sz="4" w:space="0" w:color="auto"/>
              <w:left w:val="single" w:sz="4" w:space="0" w:color="auto"/>
              <w:bottom w:val="single" w:sz="4" w:space="0" w:color="auto"/>
              <w:right w:val="single" w:sz="4" w:space="0" w:color="auto"/>
            </w:tcBorders>
            <w:noWrap/>
            <w:hideMark/>
          </w:tcPr>
          <w:p w:rsidR="00E839F8" w:rsidRPr="00E839F8" w:rsidRDefault="00E839F8" w:rsidP="00E839F8">
            <w:pPr>
              <w:spacing w:after="0" w:line="240" w:lineRule="auto"/>
              <w:jc w:val="right"/>
              <w:rPr>
                <w:rFonts w:ascii="Arial" w:eastAsia="Times New Roman" w:hAnsi="Arial" w:cs="Arial"/>
                <w:color w:val="000000"/>
                <w:sz w:val="20"/>
                <w:szCs w:val="20"/>
                <w:lang w:eastAsia="cs-CZ"/>
              </w:rPr>
            </w:pPr>
            <w:r w:rsidRPr="00E839F8">
              <w:rPr>
                <w:rFonts w:ascii="Arial" w:eastAsia="Times New Roman" w:hAnsi="Arial" w:cs="Arial"/>
                <w:color w:val="000000"/>
                <w:sz w:val="20"/>
                <w:szCs w:val="20"/>
                <w:lang w:eastAsia="cs-CZ"/>
              </w:rPr>
              <w:t>2,000</w:t>
            </w:r>
          </w:p>
        </w:tc>
      </w:tr>
    </w:tbl>
    <w:p w:rsidR="00E839F8" w:rsidRPr="00E839F8" w:rsidRDefault="00E839F8" w:rsidP="00E839F8">
      <w:pPr>
        <w:spacing w:after="0" w:line="280" w:lineRule="atLeast"/>
        <w:rPr>
          <w:rFonts w:ascii="Times New Roman" w:eastAsia="Times New Roman" w:hAnsi="Times New Roman" w:cs="Times New Roman"/>
          <w:noProof/>
        </w:rPr>
      </w:pPr>
      <w:r w:rsidRPr="00E839F8">
        <w:rPr>
          <w:rFonts w:ascii="Times New Roman" w:eastAsia="Times New Roman" w:hAnsi="Times New Roman" w:cs="Times New Roman"/>
          <w:noProof/>
        </w:rPr>
        <w:t>Ve sloupci výkaz výměr se uvádí:</w:t>
      </w:r>
    </w:p>
    <w:p w:rsidR="00E839F8" w:rsidRPr="00E839F8" w:rsidRDefault="00E839F8" w:rsidP="00E839F8">
      <w:pPr>
        <w:spacing w:after="0" w:line="240" w:lineRule="auto"/>
        <w:rPr>
          <w:rFonts w:ascii="Times New Roman" w:eastAsia="Times New Roman" w:hAnsi="Times New Roman" w:cs="Times New Roman"/>
          <w:noProof/>
        </w:rPr>
      </w:pPr>
      <w:r w:rsidRPr="00E839F8">
        <w:rPr>
          <w:rFonts w:ascii="Times New Roman" w:eastAsia="Times New Roman" w:hAnsi="Times New Roman" w:cs="Times New Roman"/>
          <w:noProof/>
        </w:rPr>
        <w:t>„1: Dle technické zprávy, výkresových příloh projektové dokumentace.“</w:t>
      </w:r>
    </w:p>
    <w:p w:rsidR="00E839F8" w:rsidRPr="00E839F8" w:rsidRDefault="00E839F8" w:rsidP="00E839F8">
      <w:pPr>
        <w:spacing w:after="0" w:line="280" w:lineRule="atLeast"/>
        <w:rPr>
          <w:rFonts w:ascii="Times New Roman" w:eastAsia="Times New Roman" w:hAnsi="Times New Roman" w:cs="Times New Roman"/>
          <w:noProof/>
        </w:rPr>
      </w:pPr>
      <w:r w:rsidRPr="00E839F8">
        <w:rPr>
          <w:rFonts w:ascii="Times New Roman" w:eastAsia="Times New Roman" w:hAnsi="Times New Roman" w:cs="Times New Roman"/>
          <w:noProof/>
        </w:rPr>
        <w:t xml:space="preserve">V tomto objektu jsme nenašli žádnou zmínku v TZ ani žádné výkresy k této položce. </w:t>
      </w:r>
      <w:r w:rsidRPr="00E839F8">
        <w:rPr>
          <w:rFonts w:ascii="Times New Roman" w:eastAsia="Times New Roman" w:hAnsi="Times New Roman" w:cs="Times New Roman"/>
          <w:noProof/>
        </w:rPr>
        <w:br/>
        <w:t>Doplní investor další informace a výkresy?</w:t>
      </w:r>
    </w:p>
    <w:p w:rsidR="00EF7F9F" w:rsidRDefault="00EF7F9F" w:rsidP="00EF7F9F">
      <w:pPr>
        <w:spacing w:after="0" w:line="240" w:lineRule="auto"/>
        <w:rPr>
          <w:rFonts w:ascii="Times New Roman" w:eastAsia="Times New Roman" w:hAnsi="Times New Roman" w:cs="Times New Roman"/>
          <w:b/>
          <w:noProof/>
        </w:rPr>
      </w:pPr>
    </w:p>
    <w:p w:rsidR="00EF7F9F" w:rsidRDefault="004477E0" w:rsidP="00EF7F9F">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t>Odpověď k dotazu č. 148</w:t>
      </w:r>
      <w:r w:rsidR="00EF7F9F" w:rsidRPr="0090793C">
        <w:rPr>
          <w:rFonts w:ascii="Times New Roman" w:eastAsia="Times New Roman" w:hAnsi="Times New Roman" w:cs="Times New Roman"/>
          <w:b/>
          <w:noProof/>
        </w:rPr>
        <w:t>:</w:t>
      </w:r>
    </w:p>
    <w:p w:rsidR="009C4461" w:rsidRPr="008172A4" w:rsidRDefault="009C4461" w:rsidP="009C4461">
      <w:pPr>
        <w:spacing w:after="0" w:line="240" w:lineRule="auto"/>
        <w:jc w:val="both"/>
        <w:rPr>
          <w:rFonts w:ascii="Times New Roman" w:eastAsia="Times New Roman" w:hAnsi="Times New Roman" w:cs="Times New Roman"/>
          <w:i/>
          <w:noProof/>
        </w:rPr>
      </w:pPr>
      <w:r w:rsidRPr="008172A4">
        <w:rPr>
          <w:rFonts w:ascii="Times New Roman" w:eastAsia="Times New Roman" w:hAnsi="Times New Roman" w:cs="Times New Roman"/>
          <w:i/>
          <w:noProof/>
        </w:rPr>
        <w:t>Položka obsahuje jen minimální úpravu na zastřešení po demontáži trakčních podpěr č. 12 a 25, které částečně zasahují do zastřešení budov dle potřeby. Otvor po trakční podpěře v plechové střešní krytině se zacelí plechem obdobné kvality a provedení.</w:t>
      </w:r>
    </w:p>
    <w:p w:rsidR="004477E0" w:rsidRDefault="009C4461" w:rsidP="00EF7F9F">
      <w:pPr>
        <w:spacing w:after="0" w:line="240" w:lineRule="auto"/>
        <w:jc w:val="both"/>
        <w:rPr>
          <w:rFonts w:ascii="Times New Roman" w:eastAsia="Times New Roman" w:hAnsi="Times New Roman" w:cs="Times New Roman"/>
          <w:b/>
          <w:noProof/>
        </w:rPr>
      </w:pPr>
      <w:r w:rsidRPr="00351FB4">
        <w:rPr>
          <w:rFonts w:ascii="Times New Roman" w:eastAsia="Times New Roman" w:hAnsi="Times New Roman" w:cs="Times New Roman"/>
          <w:b/>
          <w:noProof/>
          <w:lang w:eastAsia="cs-CZ"/>
        </w:rPr>
        <w:drawing>
          <wp:inline distT="0" distB="0" distL="0" distR="0" wp14:anchorId="0DC23519" wp14:editId="6E7BA71E">
            <wp:extent cx="1228090" cy="3319975"/>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4080057.JPG"/>
                    <pic:cNvPicPr/>
                  </pic:nvPicPr>
                  <pic:blipFill>
                    <a:blip r:embed="rId9"/>
                    <a:stretch>
                      <a:fillRect/>
                    </a:stretch>
                  </pic:blipFill>
                  <pic:spPr>
                    <a:xfrm>
                      <a:off x="0" y="0"/>
                      <a:ext cx="1231839" cy="3330109"/>
                    </a:xfrm>
                    <a:prstGeom prst="rect">
                      <a:avLst/>
                    </a:prstGeom>
                  </pic:spPr>
                </pic:pic>
              </a:graphicData>
            </a:graphic>
          </wp:inline>
        </w:drawing>
      </w:r>
      <w:r w:rsidRPr="00DE15AB">
        <w:rPr>
          <w:rFonts w:ascii="Times New Roman" w:eastAsia="Times New Roman" w:hAnsi="Times New Roman" w:cs="Times New Roman"/>
          <w:b/>
          <w:noProof/>
          <w:lang w:eastAsia="cs-CZ"/>
        </w:rPr>
        <w:drawing>
          <wp:inline distT="0" distB="0" distL="0" distR="0" wp14:anchorId="19324A08" wp14:editId="394ED738">
            <wp:extent cx="2219325" cy="3304753"/>
            <wp:effectExtent l="0" t="0" r="0" b="0"/>
            <wp:docPr id="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4080081.JPG"/>
                    <pic:cNvPicPr/>
                  </pic:nvPicPr>
                  <pic:blipFill>
                    <a:blip r:embed="rId10"/>
                    <a:stretch>
                      <a:fillRect/>
                    </a:stretch>
                  </pic:blipFill>
                  <pic:spPr>
                    <a:xfrm>
                      <a:off x="0" y="0"/>
                      <a:ext cx="2267034" cy="3375796"/>
                    </a:xfrm>
                    <a:prstGeom prst="rect">
                      <a:avLst/>
                    </a:prstGeom>
                  </pic:spPr>
                </pic:pic>
              </a:graphicData>
            </a:graphic>
          </wp:inline>
        </w:drawing>
      </w: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EF7F9F" w:rsidP="006125E5">
      <w:pPr>
        <w:spacing w:after="0" w:line="240" w:lineRule="auto"/>
        <w:jc w:val="both"/>
        <w:rPr>
          <w:rFonts w:ascii="Times New Roman" w:eastAsia="Times New Roman" w:hAnsi="Times New Roman" w:cs="Times New Roman"/>
          <w:color w:val="FF0000"/>
          <w:highlight w:val="cyan"/>
          <w:lang w:eastAsia="cs-CZ"/>
        </w:rPr>
      </w:pPr>
    </w:p>
    <w:p w:rsidR="00EF7F9F" w:rsidRDefault="00784208" w:rsidP="006125E5">
      <w:pPr>
        <w:spacing w:after="0" w:line="240" w:lineRule="auto"/>
        <w:jc w:val="both"/>
        <w:rPr>
          <w:rFonts w:ascii="Times New Roman" w:eastAsia="Times New Roman" w:hAnsi="Times New Roman" w:cs="Times New Roman"/>
          <w:color w:val="FF0000"/>
          <w:highlight w:val="cyan"/>
          <w:lang w:eastAsia="cs-CZ"/>
        </w:rPr>
      </w:pPr>
      <w:r>
        <w:rPr>
          <w:rFonts w:ascii="Times New Roman" w:eastAsia="Times New Roman" w:hAnsi="Times New Roman" w:cs="Times New Roman"/>
          <w:b/>
          <w:noProof/>
        </w:rPr>
        <w:t>Dotaz č. 149:</w:t>
      </w:r>
    </w:p>
    <w:p w:rsidR="00EF7F9F" w:rsidRPr="00784208" w:rsidRDefault="00784208" w:rsidP="006125E5">
      <w:pPr>
        <w:spacing w:after="0" w:line="240" w:lineRule="auto"/>
        <w:jc w:val="both"/>
        <w:rPr>
          <w:rFonts w:ascii="Times New Roman" w:eastAsia="Times New Roman" w:hAnsi="Times New Roman" w:cs="Times New Roman"/>
          <w:lang w:eastAsia="cs-CZ"/>
        </w:rPr>
      </w:pPr>
      <w:r w:rsidRPr="00784208">
        <w:rPr>
          <w:rFonts w:ascii="Times New Roman" w:eastAsia="Times New Roman" w:hAnsi="Times New Roman" w:cs="Times New Roman"/>
          <w:lang w:eastAsia="cs-CZ"/>
        </w:rPr>
        <w:t xml:space="preserve">Ve vysvětlení zadávací dokumentace </w:t>
      </w:r>
      <w:proofErr w:type="gramStart"/>
      <w:r w:rsidRPr="00784208">
        <w:rPr>
          <w:rFonts w:ascii="Times New Roman" w:eastAsia="Times New Roman" w:hAnsi="Times New Roman" w:cs="Times New Roman"/>
          <w:lang w:eastAsia="cs-CZ"/>
        </w:rPr>
        <w:t>č.6 pro</w:t>
      </w:r>
      <w:proofErr w:type="gramEnd"/>
      <w:r w:rsidRPr="00784208">
        <w:rPr>
          <w:rFonts w:ascii="Times New Roman" w:eastAsia="Times New Roman" w:hAnsi="Times New Roman" w:cs="Times New Roman"/>
          <w:lang w:eastAsia="cs-CZ"/>
        </w:rPr>
        <w:t xml:space="preserve"> zakázku Jaroměř , byl vložen soupis prací pro stavební objekt SO_11-19-02_SP_Akt_10_10_2017 , který nemá nastavené vzorce pro dílčí výpočty a ani pro celkový výpočet. Prosíme o dodání správně nastaveného soupisu prací. </w:t>
      </w:r>
      <w:proofErr w:type="gramStart"/>
      <w:r w:rsidRPr="00784208">
        <w:rPr>
          <w:rFonts w:ascii="Times New Roman" w:eastAsia="Times New Roman" w:hAnsi="Times New Roman" w:cs="Times New Roman"/>
          <w:lang w:eastAsia="cs-CZ"/>
        </w:rPr>
        <w:t>Poznámka , toto</w:t>
      </w:r>
      <w:proofErr w:type="gramEnd"/>
      <w:r w:rsidRPr="00784208">
        <w:rPr>
          <w:rFonts w:ascii="Times New Roman" w:eastAsia="Times New Roman" w:hAnsi="Times New Roman" w:cs="Times New Roman"/>
          <w:lang w:eastAsia="cs-CZ"/>
        </w:rPr>
        <w:t xml:space="preserve"> se stává obecně dost často u jiných soupisů prací , žádáme tedy objednatele  o řádnou kontrolu upravovaných soupisů a po té jejich vložení na portál. Touto cestou dále  žádáme objednatele po posledním vysvětlení zadávací dokumentace o zaslání aktualizovaných všech soupisů </w:t>
      </w:r>
      <w:proofErr w:type="gramStart"/>
      <w:r w:rsidRPr="00784208">
        <w:rPr>
          <w:rFonts w:ascii="Times New Roman" w:eastAsia="Times New Roman" w:hAnsi="Times New Roman" w:cs="Times New Roman"/>
          <w:lang w:eastAsia="cs-CZ"/>
        </w:rPr>
        <w:t>prací , tak</w:t>
      </w:r>
      <w:proofErr w:type="gramEnd"/>
      <w:r w:rsidRPr="00784208">
        <w:rPr>
          <w:rFonts w:ascii="Times New Roman" w:eastAsia="Times New Roman" w:hAnsi="Times New Roman" w:cs="Times New Roman"/>
          <w:lang w:eastAsia="cs-CZ"/>
        </w:rPr>
        <w:t xml:space="preserve"> aby při podání nabídky bylo vše v pořádku a nenastaly jakékoliv pochyby a rozpory.</w:t>
      </w:r>
    </w:p>
    <w:p w:rsidR="00784208" w:rsidRDefault="00784208" w:rsidP="006125E5">
      <w:pPr>
        <w:spacing w:after="0" w:line="240" w:lineRule="auto"/>
        <w:jc w:val="both"/>
        <w:rPr>
          <w:rFonts w:ascii="Times New Roman" w:eastAsia="Times New Roman" w:hAnsi="Times New Roman" w:cs="Times New Roman"/>
          <w:color w:val="FF0000"/>
          <w:highlight w:val="cyan"/>
          <w:lang w:eastAsia="cs-CZ"/>
        </w:rPr>
      </w:pPr>
    </w:p>
    <w:p w:rsidR="009C4461" w:rsidRDefault="009C4461" w:rsidP="006125E5">
      <w:pPr>
        <w:spacing w:after="0" w:line="240" w:lineRule="auto"/>
        <w:jc w:val="both"/>
        <w:rPr>
          <w:rFonts w:ascii="Times New Roman" w:eastAsia="Times New Roman" w:hAnsi="Times New Roman" w:cs="Times New Roman"/>
          <w:color w:val="FF0000"/>
          <w:highlight w:val="cyan"/>
          <w:lang w:eastAsia="cs-CZ"/>
        </w:rPr>
      </w:pPr>
    </w:p>
    <w:p w:rsidR="00EF7F9F" w:rsidRDefault="00784208" w:rsidP="006125E5">
      <w:pPr>
        <w:spacing w:after="0" w:line="240" w:lineRule="auto"/>
        <w:jc w:val="both"/>
        <w:rPr>
          <w:rFonts w:ascii="Times New Roman" w:eastAsia="Times New Roman" w:hAnsi="Times New Roman" w:cs="Times New Roman"/>
          <w:b/>
          <w:noProof/>
        </w:rPr>
      </w:pPr>
      <w:r>
        <w:rPr>
          <w:rFonts w:ascii="Times New Roman" w:eastAsia="Times New Roman" w:hAnsi="Times New Roman" w:cs="Times New Roman"/>
          <w:b/>
          <w:noProof/>
        </w:rPr>
        <w:lastRenderedPageBreak/>
        <w:t>Odpověď k dotazu č. 149</w:t>
      </w:r>
      <w:r w:rsidRPr="0090793C">
        <w:rPr>
          <w:rFonts w:ascii="Times New Roman" w:eastAsia="Times New Roman" w:hAnsi="Times New Roman" w:cs="Times New Roman"/>
          <w:b/>
          <w:noProof/>
        </w:rPr>
        <w:t>:</w:t>
      </w:r>
    </w:p>
    <w:p w:rsidR="009C4461" w:rsidRPr="00CC72E3" w:rsidRDefault="009C4461" w:rsidP="009C4461">
      <w:pPr>
        <w:spacing w:after="0" w:line="240" w:lineRule="auto"/>
        <w:jc w:val="both"/>
        <w:rPr>
          <w:rFonts w:ascii="Times New Roman" w:eastAsia="Times New Roman" w:hAnsi="Times New Roman" w:cs="Times New Roman"/>
          <w:i/>
          <w:noProof/>
        </w:rPr>
      </w:pPr>
      <w:r w:rsidRPr="00CC72E3">
        <w:rPr>
          <w:rFonts w:ascii="Times New Roman" w:eastAsia="Times New Roman" w:hAnsi="Times New Roman" w:cs="Times New Roman"/>
          <w:i/>
          <w:noProof/>
        </w:rPr>
        <w:t xml:space="preserve">Patrně se jedná o SO 11-19-01, protože SO 11-19-02 zatím nebyl aktualizován. </w:t>
      </w:r>
    </w:p>
    <w:p w:rsidR="009C4461" w:rsidRDefault="009C4461" w:rsidP="009C4461">
      <w:pPr>
        <w:spacing w:after="0" w:line="240" w:lineRule="auto"/>
        <w:jc w:val="both"/>
        <w:rPr>
          <w:rFonts w:ascii="Times New Roman" w:eastAsia="Times New Roman" w:hAnsi="Times New Roman" w:cs="Times New Roman"/>
          <w:i/>
          <w:noProof/>
        </w:rPr>
      </w:pPr>
      <w:r w:rsidRPr="00CC72E3">
        <w:rPr>
          <w:rFonts w:ascii="Times New Roman" w:eastAsia="Times New Roman" w:hAnsi="Times New Roman" w:cs="Times New Roman"/>
          <w:i/>
          <w:noProof/>
        </w:rPr>
        <w:t>Soupis prací objektu SO_11-19-01_SP byl opraven a přiložen.</w:t>
      </w:r>
    </w:p>
    <w:p w:rsidR="009C4461" w:rsidRPr="00CC72E3" w:rsidRDefault="009C4461" w:rsidP="009C4461">
      <w:pPr>
        <w:spacing w:after="0" w:line="240" w:lineRule="auto"/>
        <w:jc w:val="both"/>
        <w:rPr>
          <w:rFonts w:ascii="Times New Roman" w:eastAsia="Times New Roman" w:hAnsi="Times New Roman" w:cs="Times New Roman"/>
          <w:i/>
          <w:noProof/>
        </w:rPr>
      </w:pPr>
      <w:r>
        <w:rPr>
          <w:rFonts w:ascii="Times New Roman" w:eastAsia="Times New Roman" w:hAnsi="Times New Roman" w:cs="Times New Roman"/>
          <w:i/>
          <w:noProof/>
        </w:rPr>
        <w:t>Příloha:</w:t>
      </w:r>
      <w:r w:rsidRPr="009D0198">
        <w:t xml:space="preserve"> </w:t>
      </w:r>
      <w:r w:rsidRPr="009D0198">
        <w:rPr>
          <w:rFonts w:ascii="Times New Roman" w:eastAsia="Times New Roman" w:hAnsi="Times New Roman" w:cs="Times New Roman"/>
          <w:i/>
          <w:noProof/>
        </w:rPr>
        <w:t>SO_11-19-01_SP_a</w:t>
      </w:r>
      <w:r>
        <w:rPr>
          <w:rFonts w:ascii="Times New Roman" w:eastAsia="Times New Roman" w:hAnsi="Times New Roman" w:cs="Times New Roman"/>
          <w:i/>
          <w:noProof/>
        </w:rPr>
        <w:t>.xls</w:t>
      </w:r>
    </w:p>
    <w:p w:rsidR="00784208" w:rsidRDefault="00784208" w:rsidP="006125E5">
      <w:pPr>
        <w:spacing w:after="0" w:line="240" w:lineRule="auto"/>
        <w:jc w:val="both"/>
        <w:rPr>
          <w:rFonts w:ascii="Times New Roman" w:eastAsia="Times New Roman" w:hAnsi="Times New Roman" w:cs="Times New Roman"/>
          <w:b/>
          <w:noProof/>
        </w:rPr>
      </w:pPr>
    </w:p>
    <w:p w:rsidR="00784208" w:rsidRDefault="00784208" w:rsidP="006125E5">
      <w:pPr>
        <w:spacing w:after="0" w:line="240" w:lineRule="auto"/>
        <w:jc w:val="both"/>
        <w:rPr>
          <w:rFonts w:ascii="Times New Roman" w:eastAsia="Times New Roman" w:hAnsi="Times New Roman" w:cs="Times New Roman"/>
          <w:color w:val="FF0000"/>
          <w:highlight w:val="cyan"/>
          <w:lang w:eastAsia="cs-CZ"/>
        </w:rPr>
      </w:pPr>
    </w:p>
    <w:p w:rsidR="009B3C0F" w:rsidRDefault="009B3C0F" w:rsidP="006125E5">
      <w:pPr>
        <w:spacing w:after="0" w:line="240" w:lineRule="auto"/>
        <w:jc w:val="both"/>
        <w:rPr>
          <w:rFonts w:ascii="Times New Roman" w:eastAsia="Times New Roman" w:hAnsi="Times New Roman" w:cs="Times New Roman"/>
          <w:color w:val="FF0000"/>
          <w:highlight w:val="cyan"/>
          <w:lang w:eastAsia="cs-CZ"/>
        </w:rPr>
      </w:pPr>
      <w:bookmarkStart w:id="0" w:name="_GoBack"/>
      <w:bookmarkEnd w:id="0"/>
    </w:p>
    <w:p w:rsidR="009B3C0F" w:rsidRPr="00771B70" w:rsidRDefault="009B3C0F" w:rsidP="006125E5">
      <w:pPr>
        <w:spacing w:after="0" w:line="240" w:lineRule="auto"/>
        <w:jc w:val="both"/>
        <w:rPr>
          <w:rFonts w:ascii="Times New Roman" w:eastAsia="Times New Roman" w:hAnsi="Times New Roman" w:cs="Times New Roman"/>
          <w:color w:val="FF0000"/>
          <w:highlight w:val="cyan"/>
          <w:lang w:eastAsia="cs-CZ"/>
        </w:rPr>
      </w:pPr>
    </w:p>
    <w:p w:rsidR="002414E8" w:rsidRPr="00347FF5" w:rsidRDefault="002414E8" w:rsidP="002414E8">
      <w:pPr>
        <w:spacing w:after="0" w:line="240" w:lineRule="auto"/>
        <w:jc w:val="both"/>
        <w:rPr>
          <w:rFonts w:ascii="Times New Roman" w:eastAsia="Times New Roman" w:hAnsi="Times New Roman" w:cs="Times New Roman"/>
          <w:lang w:eastAsia="cs-CZ"/>
        </w:rPr>
      </w:pPr>
      <w:r w:rsidRPr="00FC154C">
        <w:rPr>
          <w:rFonts w:ascii="Times New Roman" w:eastAsia="Times New Roman" w:hAnsi="Times New Roman" w:cs="Times New Roman"/>
          <w:lang w:eastAsia="cs-CZ"/>
        </w:rPr>
        <w:t xml:space="preserve">Vzhledem ke skutečnosti, že byly zadavatelem provedeny </w:t>
      </w:r>
      <w:r w:rsidRPr="00FC154C">
        <w:rPr>
          <w:rFonts w:ascii="Times New Roman" w:eastAsia="Times New Roman" w:hAnsi="Times New Roman" w:cs="Times New Roman"/>
          <w:b/>
          <w:lang w:eastAsia="cs-CZ"/>
        </w:rPr>
        <w:t>změny/doplnění zadávací dokumentace</w:t>
      </w:r>
      <w:r w:rsidRPr="00FC154C">
        <w:rPr>
          <w:rFonts w:ascii="Times New Roman" w:eastAsia="Times New Roman" w:hAnsi="Times New Roman" w:cs="Times New Roman"/>
          <w:lang w:eastAsia="cs-CZ"/>
        </w:rPr>
        <w:t xml:space="preserve">, </w:t>
      </w:r>
      <w:r w:rsidRPr="00347FF5">
        <w:rPr>
          <w:rFonts w:ascii="Times New Roman" w:eastAsia="Times New Roman" w:hAnsi="Times New Roman" w:cs="Times New Roman"/>
          <w:lang w:eastAsia="cs-CZ"/>
        </w:rPr>
        <w:t xml:space="preserve">postupuje zadavatel v souladu s </w:t>
      </w:r>
      <w:proofErr w:type="spellStart"/>
      <w:r w:rsidRPr="00347FF5">
        <w:rPr>
          <w:rFonts w:ascii="Times New Roman" w:eastAsia="Times New Roman" w:hAnsi="Times New Roman" w:cs="Times New Roman"/>
          <w:lang w:eastAsia="cs-CZ"/>
        </w:rPr>
        <w:t>ust</w:t>
      </w:r>
      <w:proofErr w:type="spellEnd"/>
      <w:r w:rsidRPr="00347FF5">
        <w:rPr>
          <w:rFonts w:ascii="Times New Roman" w:eastAsia="Times New Roman" w:hAnsi="Times New Roman" w:cs="Times New Roman"/>
          <w:lang w:eastAsia="cs-CZ"/>
        </w:rPr>
        <w:t xml:space="preserve">. § 99 odst. 2 ZZVZ a prodlužuje lhůtu pro podání nabídek ze dne </w:t>
      </w:r>
      <w:r w:rsidRPr="00347FF5">
        <w:rPr>
          <w:rFonts w:ascii="Times New Roman" w:eastAsia="Times New Roman" w:hAnsi="Times New Roman" w:cs="Times New Roman"/>
          <w:lang w:eastAsia="cs-CZ"/>
        </w:rPr>
        <w:br/>
      </w:r>
      <w:r w:rsidR="00925399" w:rsidRPr="00347FF5">
        <w:rPr>
          <w:rFonts w:ascii="Times New Roman" w:hAnsi="Times New Roman" w:cs="Times New Roman"/>
        </w:rPr>
        <w:t>2</w:t>
      </w:r>
      <w:r w:rsidR="00B87540">
        <w:rPr>
          <w:rFonts w:ascii="Times New Roman" w:hAnsi="Times New Roman" w:cs="Times New Roman"/>
        </w:rPr>
        <w:t>6</w:t>
      </w:r>
      <w:r w:rsidR="005A4C4A" w:rsidRPr="00347FF5">
        <w:rPr>
          <w:rFonts w:ascii="Times New Roman" w:hAnsi="Times New Roman" w:cs="Times New Roman"/>
        </w:rPr>
        <w:t xml:space="preserve">. </w:t>
      </w:r>
      <w:r w:rsidR="00FB1980" w:rsidRPr="00347FF5">
        <w:rPr>
          <w:rFonts w:ascii="Times New Roman" w:hAnsi="Times New Roman" w:cs="Times New Roman"/>
        </w:rPr>
        <w:t>10</w:t>
      </w:r>
      <w:r w:rsidR="005A4C4A" w:rsidRPr="00347FF5">
        <w:rPr>
          <w:rFonts w:ascii="Times New Roman" w:hAnsi="Times New Roman" w:cs="Times New Roman"/>
        </w:rPr>
        <w:t>. 2017</w:t>
      </w:r>
      <w:r w:rsidRPr="00347FF5">
        <w:rPr>
          <w:rFonts w:ascii="Times New Roman" w:eastAsia="Times New Roman" w:hAnsi="Times New Roman" w:cs="Times New Roman"/>
          <w:lang w:eastAsia="cs-CZ"/>
        </w:rPr>
        <w:t xml:space="preserve"> na den </w:t>
      </w:r>
      <w:r w:rsidR="002E5B92" w:rsidRPr="00347FF5">
        <w:rPr>
          <w:rFonts w:ascii="Times New Roman" w:hAnsi="Times New Roman" w:cs="Times New Roman"/>
        </w:rPr>
        <w:t>2</w:t>
      </w:r>
      <w:r w:rsidR="00B87540">
        <w:rPr>
          <w:rFonts w:ascii="Times New Roman" w:hAnsi="Times New Roman" w:cs="Times New Roman"/>
        </w:rPr>
        <w:t>7</w:t>
      </w:r>
      <w:r w:rsidR="005A4C4A" w:rsidRPr="00347FF5">
        <w:rPr>
          <w:rFonts w:ascii="Times New Roman" w:hAnsi="Times New Roman" w:cs="Times New Roman"/>
        </w:rPr>
        <w:t xml:space="preserve">. </w:t>
      </w:r>
      <w:r w:rsidR="00FB1980" w:rsidRPr="00347FF5">
        <w:rPr>
          <w:rFonts w:ascii="Times New Roman" w:hAnsi="Times New Roman" w:cs="Times New Roman"/>
        </w:rPr>
        <w:t>10</w:t>
      </w:r>
      <w:r w:rsidR="005A4C4A" w:rsidRPr="00347FF5">
        <w:rPr>
          <w:rFonts w:ascii="Times New Roman" w:hAnsi="Times New Roman" w:cs="Times New Roman"/>
        </w:rPr>
        <w:t>. 2017</w:t>
      </w:r>
      <w:r w:rsidRPr="00347FF5">
        <w:rPr>
          <w:rFonts w:ascii="Times New Roman" w:eastAsia="Times New Roman" w:hAnsi="Times New Roman" w:cs="Times New Roman"/>
          <w:lang w:eastAsia="cs-CZ"/>
        </w:rPr>
        <w:t xml:space="preserve">, tedy o 1 pracovní den. </w:t>
      </w:r>
    </w:p>
    <w:p w:rsidR="002414E8" w:rsidRPr="00347FF5" w:rsidRDefault="002414E8" w:rsidP="002414E8">
      <w:pPr>
        <w:spacing w:after="0" w:line="240" w:lineRule="auto"/>
        <w:rPr>
          <w:rFonts w:ascii="Times New Roman" w:eastAsia="Times New Roman" w:hAnsi="Times New Roman" w:cs="Times New Roman"/>
          <w:b/>
          <w:lang w:eastAsia="cs-CZ"/>
        </w:rPr>
      </w:pPr>
    </w:p>
    <w:p w:rsidR="002414E8" w:rsidRPr="00347FF5" w:rsidRDefault="002414E8" w:rsidP="00B973EA">
      <w:pPr>
        <w:spacing w:after="0" w:line="240" w:lineRule="auto"/>
        <w:jc w:val="both"/>
        <w:rPr>
          <w:rFonts w:ascii="Times New Roman" w:eastAsia="Times New Roman" w:hAnsi="Times New Roman" w:cs="Times New Roman"/>
          <w:lang w:eastAsia="cs-CZ"/>
        </w:rPr>
      </w:pPr>
      <w:r w:rsidRPr="00347FF5">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1" w:history="1">
        <w:r w:rsidRPr="00347FF5">
          <w:rPr>
            <w:rFonts w:ascii="Times New Roman" w:eastAsia="Times New Roman" w:hAnsi="Times New Roman" w:cs="Times New Roman"/>
            <w:color w:val="0000FF"/>
            <w:u w:val="single"/>
            <w:lang w:eastAsia="cs-CZ"/>
          </w:rPr>
          <w:t>www.vestnikverejnychzakazek.cz</w:t>
        </w:r>
      </w:hyperlink>
      <w:r w:rsidRPr="00347FF5">
        <w:rPr>
          <w:rFonts w:ascii="Times New Roman" w:eastAsia="Times New Roman" w:hAnsi="Times New Roman" w:cs="Times New Roman"/>
          <w:lang w:eastAsia="cs-CZ"/>
        </w:rPr>
        <w:t xml:space="preserve"> (evidenční č. VZ </w:t>
      </w:r>
      <w:r w:rsidR="00FC154C" w:rsidRPr="00347FF5">
        <w:rPr>
          <w:rFonts w:ascii="Times New Roman" w:hAnsi="Times New Roman" w:cs="Times New Roman"/>
        </w:rPr>
        <w:t>Z2017-025280</w:t>
      </w:r>
      <w:r w:rsidRPr="00347FF5">
        <w:rPr>
          <w:rFonts w:ascii="Times New Roman" w:eastAsia="Times New Roman" w:hAnsi="Times New Roman" w:cs="Times New Roman"/>
          <w:lang w:eastAsia="cs-CZ"/>
        </w:rPr>
        <w:t>). Změny se týkají těchto ustanovení:</w:t>
      </w:r>
    </w:p>
    <w:p w:rsidR="002414E8" w:rsidRPr="00347FF5" w:rsidRDefault="002414E8" w:rsidP="002414E8">
      <w:pPr>
        <w:spacing w:after="0" w:line="240" w:lineRule="auto"/>
        <w:rPr>
          <w:rFonts w:ascii="Times New Roman" w:eastAsia="Times New Roman" w:hAnsi="Times New Roman" w:cs="Times New Roman"/>
          <w:b/>
          <w:lang w:eastAsia="cs-CZ"/>
        </w:rPr>
      </w:pPr>
    </w:p>
    <w:p w:rsidR="002414E8" w:rsidRPr="00347FF5" w:rsidRDefault="002414E8" w:rsidP="002414E8">
      <w:pPr>
        <w:spacing w:after="0" w:line="240" w:lineRule="auto"/>
        <w:rPr>
          <w:rFonts w:ascii="Times New Roman" w:eastAsia="Times New Roman" w:hAnsi="Times New Roman" w:cs="Times New Roman"/>
          <w:b/>
          <w:lang w:eastAsia="cs-CZ"/>
        </w:rPr>
      </w:pPr>
      <w:r w:rsidRPr="00347FF5">
        <w:rPr>
          <w:rFonts w:ascii="Times New Roman" w:eastAsia="Times New Roman" w:hAnsi="Times New Roman" w:cs="Times New Roman"/>
          <w:b/>
          <w:lang w:eastAsia="cs-CZ"/>
        </w:rPr>
        <w:t xml:space="preserve">Oddíl IV. 2.2): </w:t>
      </w:r>
    </w:p>
    <w:p w:rsidR="002414E8" w:rsidRPr="00347FF5" w:rsidRDefault="002414E8" w:rsidP="002414E8">
      <w:pPr>
        <w:spacing w:after="0" w:line="240" w:lineRule="auto"/>
        <w:rPr>
          <w:rFonts w:ascii="Times New Roman" w:eastAsia="Times New Roman" w:hAnsi="Times New Roman" w:cs="Times New Roman"/>
          <w:b/>
          <w:lang w:eastAsia="cs-CZ"/>
        </w:rPr>
      </w:pPr>
      <w:r w:rsidRPr="00347FF5">
        <w:rPr>
          <w:rFonts w:ascii="Times New Roman" w:eastAsia="Times New Roman" w:hAnsi="Times New Roman" w:cs="Times New Roman"/>
          <w:lang w:eastAsia="cs-CZ"/>
        </w:rPr>
        <w:t xml:space="preserve">rušíme datum </w:t>
      </w:r>
      <w:r w:rsidR="00FC154C" w:rsidRPr="00347FF5">
        <w:rPr>
          <w:rFonts w:ascii="Times New Roman" w:hAnsi="Times New Roman" w:cs="Times New Roman"/>
        </w:rPr>
        <w:t xml:space="preserve">18. </w:t>
      </w:r>
      <w:r w:rsidR="00FB1980" w:rsidRPr="00347FF5">
        <w:rPr>
          <w:rFonts w:ascii="Times New Roman" w:hAnsi="Times New Roman" w:cs="Times New Roman"/>
        </w:rPr>
        <w:t>10</w:t>
      </w:r>
      <w:r w:rsidR="00FC154C" w:rsidRPr="00347FF5">
        <w:rPr>
          <w:rFonts w:ascii="Times New Roman" w:hAnsi="Times New Roman" w:cs="Times New Roman"/>
        </w:rPr>
        <w:t>. 2017</w:t>
      </w:r>
      <w:r w:rsidRPr="00347FF5">
        <w:rPr>
          <w:rFonts w:ascii="Times New Roman" w:eastAsia="Times New Roman" w:hAnsi="Times New Roman" w:cs="Times New Roman"/>
          <w:lang w:eastAsia="cs-CZ"/>
        </w:rPr>
        <w:t xml:space="preserve"> v 10:00 hod. a nahrazujeme datem </w:t>
      </w:r>
      <w:r w:rsidR="002E5B92" w:rsidRPr="00347FF5">
        <w:rPr>
          <w:rFonts w:ascii="Times New Roman" w:eastAsia="Times New Roman" w:hAnsi="Times New Roman" w:cs="Times New Roman"/>
          <w:lang w:eastAsia="cs-CZ"/>
        </w:rPr>
        <w:t>2</w:t>
      </w:r>
      <w:r w:rsidR="00B87540">
        <w:rPr>
          <w:rFonts w:ascii="Times New Roman" w:eastAsia="Times New Roman" w:hAnsi="Times New Roman" w:cs="Times New Roman"/>
          <w:lang w:eastAsia="cs-CZ"/>
        </w:rPr>
        <w:t>7</w:t>
      </w:r>
      <w:r w:rsidR="00FC154C" w:rsidRPr="00347FF5">
        <w:rPr>
          <w:rFonts w:ascii="Times New Roman" w:eastAsia="Times New Roman" w:hAnsi="Times New Roman" w:cs="Times New Roman"/>
          <w:lang w:eastAsia="cs-CZ"/>
        </w:rPr>
        <w:t xml:space="preserve">. </w:t>
      </w:r>
      <w:r w:rsidR="00FB1980" w:rsidRPr="00347FF5">
        <w:rPr>
          <w:rFonts w:ascii="Times New Roman" w:eastAsia="Times New Roman" w:hAnsi="Times New Roman" w:cs="Times New Roman"/>
          <w:lang w:eastAsia="cs-CZ"/>
        </w:rPr>
        <w:t>10</w:t>
      </w:r>
      <w:r w:rsidR="00FC154C" w:rsidRPr="00347FF5">
        <w:rPr>
          <w:rFonts w:ascii="Times New Roman" w:eastAsia="Times New Roman" w:hAnsi="Times New Roman" w:cs="Times New Roman"/>
          <w:lang w:eastAsia="cs-CZ"/>
        </w:rPr>
        <w:t>. 2017</w:t>
      </w:r>
      <w:r w:rsidRPr="00347FF5">
        <w:rPr>
          <w:rFonts w:ascii="Times New Roman" w:eastAsia="Times New Roman" w:hAnsi="Times New Roman" w:cs="Times New Roman"/>
          <w:lang w:eastAsia="cs-CZ"/>
        </w:rPr>
        <w:t xml:space="preserve"> v 10:00 hod.,</w:t>
      </w:r>
      <w:r w:rsidRPr="00347FF5">
        <w:rPr>
          <w:rFonts w:ascii="Times New Roman" w:eastAsia="Times New Roman" w:hAnsi="Times New Roman" w:cs="Times New Roman"/>
          <w:b/>
          <w:lang w:eastAsia="cs-CZ"/>
        </w:rPr>
        <w:t xml:space="preserve"> </w:t>
      </w:r>
    </w:p>
    <w:p w:rsidR="002414E8" w:rsidRPr="00347FF5" w:rsidRDefault="002414E8" w:rsidP="002414E8">
      <w:pPr>
        <w:spacing w:after="0" w:line="240" w:lineRule="auto"/>
        <w:rPr>
          <w:rFonts w:ascii="Times New Roman" w:eastAsia="Times New Roman" w:hAnsi="Times New Roman" w:cs="Times New Roman"/>
          <w:b/>
          <w:lang w:eastAsia="cs-CZ"/>
        </w:rPr>
      </w:pPr>
      <w:r w:rsidRPr="00347FF5">
        <w:rPr>
          <w:rFonts w:ascii="Times New Roman" w:eastAsia="Times New Roman" w:hAnsi="Times New Roman" w:cs="Times New Roman"/>
          <w:b/>
          <w:lang w:eastAsia="cs-CZ"/>
        </w:rPr>
        <w:t xml:space="preserve">Oddíl IV. 2.7): </w:t>
      </w:r>
    </w:p>
    <w:p w:rsidR="002414E8" w:rsidRPr="00DB748C" w:rsidRDefault="002414E8" w:rsidP="002414E8">
      <w:pPr>
        <w:spacing w:after="0" w:line="240" w:lineRule="auto"/>
        <w:rPr>
          <w:rFonts w:ascii="Times New Roman" w:eastAsia="Times New Roman" w:hAnsi="Times New Roman" w:cs="Times New Roman"/>
          <w:b/>
          <w:lang w:eastAsia="cs-CZ"/>
        </w:rPr>
      </w:pPr>
      <w:r w:rsidRPr="00347FF5">
        <w:rPr>
          <w:rFonts w:ascii="Times New Roman" w:eastAsia="Times New Roman" w:hAnsi="Times New Roman" w:cs="Times New Roman"/>
          <w:lang w:eastAsia="cs-CZ"/>
        </w:rPr>
        <w:t xml:space="preserve">rušíme datum </w:t>
      </w:r>
      <w:r w:rsidR="00FC154C" w:rsidRPr="00347FF5">
        <w:rPr>
          <w:rFonts w:ascii="Times New Roman" w:hAnsi="Times New Roman" w:cs="Times New Roman"/>
        </w:rPr>
        <w:t xml:space="preserve">18. </w:t>
      </w:r>
      <w:r w:rsidR="00FB1980" w:rsidRPr="00347FF5">
        <w:rPr>
          <w:rFonts w:ascii="Times New Roman" w:hAnsi="Times New Roman" w:cs="Times New Roman"/>
        </w:rPr>
        <w:t>10</w:t>
      </w:r>
      <w:r w:rsidR="00FC154C" w:rsidRPr="00347FF5">
        <w:rPr>
          <w:rFonts w:ascii="Times New Roman" w:hAnsi="Times New Roman" w:cs="Times New Roman"/>
        </w:rPr>
        <w:t>. 2017</w:t>
      </w:r>
      <w:r w:rsidRPr="00347FF5">
        <w:rPr>
          <w:rFonts w:ascii="Times New Roman" w:eastAsia="Times New Roman" w:hAnsi="Times New Roman" w:cs="Times New Roman"/>
          <w:lang w:eastAsia="cs-CZ"/>
        </w:rPr>
        <w:t xml:space="preserve"> v 10:15 hod. a nahrazujeme datem </w:t>
      </w:r>
      <w:r w:rsidR="002E5B92" w:rsidRPr="00347FF5">
        <w:rPr>
          <w:rFonts w:ascii="Times New Roman" w:hAnsi="Times New Roman" w:cs="Times New Roman"/>
        </w:rPr>
        <w:t>2</w:t>
      </w:r>
      <w:r w:rsidR="00B87540">
        <w:rPr>
          <w:rFonts w:ascii="Times New Roman" w:hAnsi="Times New Roman" w:cs="Times New Roman"/>
        </w:rPr>
        <w:t>7</w:t>
      </w:r>
      <w:r w:rsidR="00FC154C" w:rsidRPr="00347FF5">
        <w:rPr>
          <w:rFonts w:ascii="Times New Roman" w:hAnsi="Times New Roman" w:cs="Times New Roman"/>
        </w:rPr>
        <w:t xml:space="preserve">. </w:t>
      </w:r>
      <w:r w:rsidR="00FB1980" w:rsidRPr="00347FF5">
        <w:rPr>
          <w:rFonts w:ascii="Times New Roman" w:hAnsi="Times New Roman" w:cs="Times New Roman"/>
        </w:rPr>
        <w:t>10</w:t>
      </w:r>
      <w:r w:rsidR="00FC154C" w:rsidRPr="00347FF5">
        <w:rPr>
          <w:rFonts w:ascii="Times New Roman" w:hAnsi="Times New Roman" w:cs="Times New Roman"/>
        </w:rPr>
        <w:t>. 2017</w:t>
      </w:r>
      <w:r w:rsidRPr="00347FF5">
        <w:rPr>
          <w:rFonts w:ascii="Times New Roman" w:eastAsia="Times New Roman" w:hAnsi="Times New Roman" w:cs="Times New Roman"/>
          <w:lang w:eastAsia="cs-CZ"/>
        </w:rPr>
        <w:t xml:space="preserve"> v 10:15 hod.</w:t>
      </w:r>
    </w:p>
    <w:p w:rsidR="00E42975" w:rsidRDefault="00E42975" w:rsidP="00231D20">
      <w:pPr>
        <w:spacing w:after="0" w:line="240" w:lineRule="auto"/>
        <w:rPr>
          <w:rFonts w:ascii="Times New Roman" w:eastAsia="Times New Roman" w:hAnsi="Times New Roman" w:cs="Times New Roman"/>
          <w:highlight w:val="cyan"/>
          <w:lang w:eastAsia="cs-CZ"/>
        </w:rPr>
      </w:pPr>
    </w:p>
    <w:p w:rsidR="00C55AAD" w:rsidRDefault="00C55AAD" w:rsidP="00C55AAD">
      <w:pPr>
        <w:spacing w:after="0" w:line="240" w:lineRule="auto"/>
        <w:jc w:val="both"/>
        <w:rPr>
          <w:rFonts w:ascii="Times New Roman" w:eastAsia="Times New Roman" w:hAnsi="Times New Roman" w:cs="Times New Roman"/>
          <w:b/>
          <w:i/>
          <w:lang w:eastAsia="cs-CZ"/>
        </w:rPr>
      </w:pPr>
      <w:r>
        <w:rPr>
          <w:rFonts w:ascii="Times New Roman" w:eastAsia="Times New Roman" w:hAnsi="Times New Roman" w:cs="Times New Roman"/>
          <w:i/>
          <w:lang w:eastAsia="cs-CZ"/>
        </w:rPr>
        <w:t>pozn.: Vzhledem ke skutečnosti, že ve formuláři F14 – Oprava – Oznámení změn nebo dodatečných informací musí zadavatel uvádět původní datum uveřejnění, nikoliv datum aktualizované na základě poslední změny, je i na tomto místě uvedeno původní datum z formuláře F05 – Oznámení o zahájení zadávacího řízení, tedy datum kdy mělo původně dojít k otevírání nabídek.</w:t>
      </w:r>
    </w:p>
    <w:p w:rsidR="00073F3B" w:rsidRPr="00771B70" w:rsidRDefault="00073F3B" w:rsidP="00231D20">
      <w:pPr>
        <w:spacing w:after="0" w:line="240" w:lineRule="auto"/>
        <w:rPr>
          <w:rFonts w:ascii="Times New Roman" w:eastAsia="Times New Roman" w:hAnsi="Times New Roman" w:cs="Times New Roman"/>
          <w:highlight w:val="cyan"/>
          <w:lang w:eastAsia="cs-CZ"/>
        </w:rPr>
      </w:pPr>
    </w:p>
    <w:p w:rsidR="00016D5C" w:rsidRPr="00016D5C" w:rsidRDefault="00016D5C" w:rsidP="00016D5C">
      <w:pPr>
        <w:tabs>
          <w:tab w:val="left" w:pos="993"/>
          <w:tab w:val="center" w:pos="7371"/>
        </w:tabs>
        <w:spacing w:after="0" w:line="240" w:lineRule="auto"/>
        <w:jc w:val="both"/>
        <w:rPr>
          <w:rFonts w:ascii="Times New Roman" w:hAnsi="Times New Roman" w:cs="Times New Roman"/>
          <w:lang w:eastAsia="cs-CZ"/>
        </w:rPr>
      </w:pPr>
      <w:r w:rsidRPr="00073F3B">
        <w:rPr>
          <w:rFonts w:ascii="Times New Roman" w:hAnsi="Times New Roman" w:cs="Times New Roman"/>
          <w:lang w:eastAsia="cs-CZ"/>
        </w:rPr>
        <w:t xml:space="preserve">Vysvětlení/ změnu/ doplnění zadávací dokumentace včetně příloh zadavatel uveřejňuje na profilu zadavatele na webovém portálu </w:t>
      </w:r>
      <w:hyperlink r:id="rId12" w:history="1">
        <w:r w:rsidRPr="00073F3B">
          <w:rPr>
            <w:rFonts w:ascii="Times New Roman" w:hAnsi="Times New Roman" w:cs="Times New Roman"/>
            <w:color w:val="0000FF"/>
            <w:u w:val="single"/>
            <w:lang w:eastAsia="cs-CZ"/>
          </w:rPr>
          <w:t>https://zakazky.szdc.cz/</w:t>
        </w:r>
      </w:hyperlink>
      <w:r w:rsidRPr="00073F3B">
        <w:rPr>
          <w:rFonts w:ascii="Times New Roman" w:hAnsi="Times New Roman" w:cs="Times New Roman"/>
          <w:u w:val="single"/>
          <w:lang w:eastAsia="cs-CZ"/>
        </w:rPr>
        <w:t>.</w:t>
      </w:r>
    </w:p>
    <w:p w:rsidR="00BE53B6" w:rsidRDefault="00BE53B6" w:rsidP="000274CE">
      <w:pPr>
        <w:tabs>
          <w:tab w:val="center" w:pos="7371"/>
        </w:tabs>
        <w:spacing w:after="0" w:line="240" w:lineRule="auto"/>
        <w:rPr>
          <w:rFonts w:ascii="Times New Roman" w:hAnsi="Times New Roman" w:cs="Times New Roman"/>
          <w:b/>
          <w:bCs/>
          <w:sz w:val="24"/>
          <w:szCs w:val="24"/>
          <w:lang w:eastAsia="cs-CZ"/>
        </w:rPr>
      </w:pPr>
    </w:p>
    <w:p w:rsidR="00073F3B" w:rsidRDefault="00073F3B" w:rsidP="000274CE">
      <w:pPr>
        <w:tabs>
          <w:tab w:val="center" w:pos="7371"/>
        </w:tabs>
        <w:spacing w:after="0" w:line="240" w:lineRule="auto"/>
        <w:rPr>
          <w:rFonts w:ascii="Times New Roman" w:hAnsi="Times New Roman" w:cs="Times New Roman"/>
          <w:b/>
          <w:bCs/>
          <w:sz w:val="24"/>
          <w:szCs w:val="24"/>
          <w:lang w:eastAsia="cs-CZ"/>
        </w:rPr>
      </w:pPr>
    </w:p>
    <w:p w:rsidR="00073F3B" w:rsidRDefault="00073F3B" w:rsidP="000274CE">
      <w:pPr>
        <w:tabs>
          <w:tab w:val="center" w:pos="7371"/>
        </w:tabs>
        <w:spacing w:after="0" w:line="240" w:lineRule="auto"/>
        <w:rPr>
          <w:rFonts w:ascii="Times New Roman" w:hAnsi="Times New Roman" w:cs="Times New Roman"/>
          <w:b/>
          <w:bCs/>
          <w:sz w:val="24"/>
          <w:szCs w:val="24"/>
          <w:lang w:eastAsia="cs-CZ"/>
        </w:rPr>
      </w:pPr>
    </w:p>
    <w:p w:rsidR="005A4C4A" w:rsidRDefault="00BE53B6" w:rsidP="000274CE">
      <w:pPr>
        <w:tabs>
          <w:tab w:val="center" w:pos="7371"/>
        </w:tabs>
        <w:spacing w:after="0" w:line="240" w:lineRule="auto"/>
        <w:rPr>
          <w:rFonts w:ascii="Times New Roman" w:hAnsi="Times New Roman" w:cs="Times New Roman"/>
          <w:b/>
          <w:bCs/>
          <w:sz w:val="24"/>
          <w:szCs w:val="24"/>
          <w:lang w:eastAsia="cs-CZ"/>
        </w:rPr>
      </w:pPr>
      <w:r w:rsidRPr="00C51932">
        <w:rPr>
          <w:rFonts w:ascii="Times New Roman" w:hAnsi="Times New Roman" w:cs="Times New Roman"/>
          <w:b/>
          <w:bCs/>
          <w:sz w:val="24"/>
          <w:szCs w:val="24"/>
          <w:lang w:eastAsia="cs-CZ"/>
        </w:rPr>
        <w:t>Příloha:</w:t>
      </w:r>
      <w:r w:rsidR="00C51932" w:rsidRPr="00C51932">
        <w:rPr>
          <w:rFonts w:ascii="Times New Roman" w:hAnsi="Times New Roman" w:cs="Times New Roman"/>
          <w:b/>
          <w:bCs/>
          <w:sz w:val="24"/>
          <w:szCs w:val="24"/>
          <w:lang w:eastAsia="cs-CZ"/>
        </w:rPr>
        <w:t xml:space="preserve"> </w:t>
      </w:r>
      <w:r w:rsidR="00D73AE0">
        <w:rPr>
          <w:rFonts w:ascii="Times New Roman" w:hAnsi="Times New Roman" w:cs="Times New Roman"/>
          <w:bCs/>
          <w:sz w:val="24"/>
          <w:szCs w:val="24"/>
          <w:lang w:eastAsia="cs-CZ"/>
        </w:rPr>
        <w:t>Dle textu</w:t>
      </w:r>
    </w:p>
    <w:p w:rsidR="00C51932" w:rsidRDefault="00C51932" w:rsidP="000274CE">
      <w:pPr>
        <w:spacing w:after="0" w:line="240" w:lineRule="auto"/>
        <w:jc w:val="both"/>
        <w:rPr>
          <w:rFonts w:ascii="Times New Roman" w:hAnsi="Times New Roman" w:cs="Times New Roman"/>
          <w:sz w:val="24"/>
          <w:szCs w:val="24"/>
          <w:lang w:eastAsia="cs-CZ"/>
        </w:rPr>
      </w:pPr>
    </w:p>
    <w:p w:rsidR="00073F3B" w:rsidRPr="000274CE" w:rsidRDefault="00073F3B" w:rsidP="000274CE">
      <w:pPr>
        <w:spacing w:after="0" w:line="240" w:lineRule="auto"/>
        <w:jc w:val="both"/>
        <w:rPr>
          <w:rFonts w:ascii="Times New Roman" w:hAnsi="Times New Roman" w:cs="Times New Roman"/>
          <w:sz w:val="24"/>
          <w:szCs w:val="24"/>
          <w:lang w:eastAsia="cs-CZ"/>
        </w:rPr>
      </w:pPr>
    </w:p>
    <w:p w:rsidR="00DB748C" w:rsidRDefault="00DB748C" w:rsidP="00FC154C">
      <w:pPr>
        <w:spacing w:after="0" w:line="240" w:lineRule="auto"/>
        <w:rPr>
          <w:rFonts w:ascii="Times New Roman" w:hAnsi="Times New Roman" w:cs="Times New Roman"/>
          <w:sz w:val="24"/>
          <w:szCs w:val="24"/>
          <w:lang w:eastAsia="cs-CZ"/>
        </w:rPr>
      </w:pPr>
    </w:p>
    <w:p w:rsidR="002414E8" w:rsidRPr="00347FF5" w:rsidRDefault="002414E8" w:rsidP="00FC154C">
      <w:pPr>
        <w:spacing w:after="0" w:line="240" w:lineRule="auto"/>
        <w:rPr>
          <w:rFonts w:ascii="Times New Roman" w:hAnsi="Times New Roman" w:cs="Times New Roman"/>
          <w:sz w:val="24"/>
          <w:szCs w:val="24"/>
          <w:lang w:eastAsia="cs-CZ"/>
        </w:rPr>
      </w:pPr>
      <w:r w:rsidRPr="00347FF5">
        <w:rPr>
          <w:rFonts w:ascii="Times New Roman" w:hAnsi="Times New Roman" w:cs="Times New Roman"/>
          <w:sz w:val="24"/>
          <w:szCs w:val="24"/>
          <w:lang w:eastAsia="cs-CZ"/>
        </w:rPr>
        <w:t xml:space="preserve">V Praze dne </w:t>
      </w:r>
      <w:r w:rsidR="00D73AE0">
        <w:rPr>
          <w:rFonts w:ascii="Times New Roman" w:hAnsi="Times New Roman" w:cs="Times New Roman"/>
          <w:sz w:val="24"/>
          <w:szCs w:val="24"/>
          <w:lang w:eastAsia="cs-CZ"/>
        </w:rPr>
        <w:t>1</w:t>
      </w:r>
      <w:r w:rsidR="00B87540">
        <w:rPr>
          <w:rFonts w:ascii="Times New Roman" w:hAnsi="Times New Roman" w:cs="Times New Roman"/>
          <w:sz w:val="24"/>
          <w:szCs w:val="24"/>
          <w:lang w:eastAsia="cs-CZ"/>
        </w:rPr>
        <w:t>6</w:t>
      </w:r>
      <w:r w:rsidR="00FC154C" w:rsidRPr="00347FF5">
        <w:rPr>
          <w:rFonts w:ascii="Times New Roman" w:hAnsi="Times New Roman" w:cs="Times New Roman"/>
          <w:sz w:val="24"/>
          <w:szCs w:val="24"/>
          <w:lang w:eastAsia="cs-CZ"/>
        </w:rPr>
        <w:t xml:space="preserve">. </w:t>
      </w:r>
      <w:r w:rsidR="006125E5" w:rsidRPr="00347FF5">
        <w:rPr>
          <w:rFonts w:ascii="Times New Roman" w:hAnsi="Times New Roman" w:cs="Times New Roman"/>
          <w:sz w:val="24"/>
          <w:szCs w:val="24"/>
          <w:lang w:eastAsia="cs-CZ"/>
        </w:rPr>
        <w:t>10</w:t>
      </w:r>
      <w:r w:rsidR="00FC154C" w:rsidRPr="00347FF5">
        <w:rPr>
          <w:rFonts w:ascii="Times New Roman" w:hAnsi="Times New Roman" w:cs="Times New Roman"/>
          <w:sz w:val="24"/>
          <w:szCs w:val="24"/>
          <w:lang w:eastAsia="cs-CZ"/>
        </w:rPr>
        <w:t>. 2017</w:t>
      </w:r>
    </w:p>
    <w:p w:rsidR="002414E8" w:rsidRPr="00347FF5" w:rsidRDefault="002414E8" w:rsidP="002414E8">
      <w:pPr>
        <w:spacing w:after="0" w:line="240" w:lineRule="auto"/>
        <w:ind w:left="4961" w:firstLine="567"/>
        <w:jc w:val="center"/>
        <w:rPr>
          <w:rFonts w:ascii="Times New Roman" w:hAnsi="Times New Roman" w:cs="Times New Roman"/>
          <w:sz w:val="24"/>
          <w:szCs w:val="24"/>
          <w:lang w:eastAsia="cs-CZ"/>
        </w:rPr>
      </w:pPr>
    </w:p>
    <w:p w:rsidR="002414E8" w:rsidRPr="00347FF5" w:rsidRDefault="002414E8" w:rsidP="00DB748C">
      <w:pPr>
        <w:spacing w:after="0" w:line="240" w:lineRule="auto"/>
        <w:rPr>
          <w:rFonts w:ascii="Times New Roman" w:hAnsi="Times New Roman" w:cs="Times New Roman"/>
          <w:b/>
          <w:bCs/>
          <w:sz w:val="24"/>
          <w:szCs w:val="24"/>
          <w:lang w:eastAsia="cs-CZ"/>
        </w:rPr>
      </w:pPr>
    </w:p>
    <w:p w:rsidR="006E614B" w:rsidRDefault="006E614B" w:rsidP="006E614B">
      <w:pPr>
        <w:spacing w:after="0" w:line="240" w:lineRule="auto"/>
        <w:ind w:left="4961" w:firstLine="567"/>
        <w:jc w:val="center"/>
        <w:rPr>
          <w:rFonts w:ascii="Times New Roman" w:hAnsi="Times New Roman" w:cs="Times New Roman"/>
          <w:b/>
          <w:bCs/>
          <w:lang w:eastAsia="cs-CZ"/>
        </w:rPr>
      </w:pPr>
      <w:r>
        <w:rPr>
          <w:rFonts w:ascii="Times New Roman" w:hAnsi="Times New Roman" w:cs="Times New Roman"/>
          <w:b/>
          <w:bCs/>
          <w:lang w:eastAsia="cs-CZ"/>
        </w:rPr>
        <w:t>Ing. Jarmila Ozimá</w:t>
      </w:r>
    </w:p>
    <w:p w:rsidR="006E614B" w:rsidRDefault="006E614B" w:rsidP="006E614B">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ředitelka odboru investičního</w:t>
      </w:r>
    </w:p>
    <w:p w:rsidR="006E614B" w:rsidRDefault="006E614B" w:rsidP="006E614B">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na základě „Pověření“ č. 2068</w:t>
      </w:r>
    </w:p>
    <w:p w:rsidR="006E614B" w:rsidRDefault="006E614B" w:rsidP="006E614B">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ze dne 01. 06. 2016</w:t>
      </w:r>
    </w:p>
    <w:p w:rsidR="006E614B" w:rsidRDefault="006E614B" w:rsidP="006E614B">
      <w:pPr>
        <w:spacing w:after="0" w:line="240" w:lineRule="auto"/>
        <w:ind w:left="4961" w:firstLine="567"/>
        <w:jc w:val="center"/>
        <w:rPr>
          <w:rFonts w:ascii="Times New Roman" w:hAnsi="Times New Roman" w:cs="Times New Roman"/>
          <w:lang w:eastAsia="cs-CZ"/>
        </w:rPr>
      </w:pPr>
      <w:r>
        <w:rPr>
          <w:rFonts w:ascii="Times New Roman" w:hAnsi="Times New Roman" w:cs="Times New Roman"/>
          <w:lang w:eastAsia="cs-CZ"/>
        </w:rPr>
        <w:t>Správa železniční dopravní cesty,</w:t>
      </w:r>
    </w:p>
    <w:p w:rsidR="006E614B" w:rsidRDefault="006E614B" w:rsidP="006E614B">
      <w:pPr>
        <w:ind w:left="6372"/>
      </w:pPr>
      <w:r>
        <w:rPr>
          <w:rFonts w:ascii="Times New Roman" w:hAnsi="Times New Roman" w:cs="Times New Roman"/>
          <w:lang w:eastAsia="cs-CZ"/>
        </w:rPr>
        <w:t xml:space="preserve">     státní organizace</w:t>
      </w:r>
    </w:p>
    <w:p w:rsidR="00C55AAD" w:rsidRPr="002414E8" w:rsidRDefault="00C55AAD" w:rsidP="006E614B">
      <w:pPr>
        <w:spacing w:after="0" w:line="240" w:lineRule="auto"/>
        <w:rPr>
          <w:rFonts w:ascii="Times New Roman" w:hAnsi="Times New Roman" w:cs="Times New Roman"/>
          <w:sz w:val="24"/>
          <w:szCs w:val="24"/>
          <w:lang w:eastAsia="cs-CZ"/>
        </w:rPr>
      </w:pPr>
    </w:p>
    <w:sectPr w:rsidR="00C55AAD" w:rsidRPr="002414E8" w:rsidSect="004A4E39">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007" w:rsidRDefault="00B57007" w:rsidP="00C4694C">
      <w:pPr>
        <w:spacing w:after="0" w:line="240" w:lineRule="auto"/>
      </w:pPr>
      <w:r>
        <w:separator/>
      </w:r>
    </w:p>
  </w:endnote>
  <w:endnote w:type="continuationSeparator" w:id="0">
    <w:p w:rsidR="00B57007" w:rsidRDefault="00B57007"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147438" w:rsidRPr="00466E64" w:rsidTr="00E07BAF">
      <w:trPr>
        <w:trHeight w:hRule="exact" w:val="302"/>
      </w:trPr>
      <w:tc>
        <w:tcPr>
          <w:tcW w:w="5387" w:type="dxa"/>
          <w:vAlign w:val="bottom"/>
          <w:hideMark/>
        </w:tcPr>
        <w:p w:rsidR="00147438" w:rsidRPr="00466E64" w:rsidRDefault="00147438" w:rsidP="00E07BAF">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147438" w:rsidRPr="00466E64" w:rsidTr="00E07BAF">
      <w:trPr>
        <w:trHeight w:val="267"/>
      </w:trPr>
      <w:tc>
        <w:tcPr>
          <w:tcW w:w="5387" w:type="dxa"/>
          <w:vAlign w:val="bottom"/>
          <w:hideMark/>
        </w:tcPr>
        <w:p w:rsidR="00147438" w:rsidRPr="00466E64" w:rsidRDefault="00147438" w:rsidP="00E07BAF">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147438" w:rsidRPr="00466E64" w:rsidRDefault="00147438" w:rsidP="00E07BAF">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C51932" w:rsidRDefault="0077051F" w:rsidP="0077051F">
    <w:pPr>
      <w:pStyle w:val="Zpat"/>
      <w:tabs>
        <w:tab w:val="clear" w:pos="4536"/>
        <w:tab w:val="clear" w:pos="9072"/>
      </w:tabs>
      <w:jc w:val="right"/>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007" w:rsidRDefault="00B57007" w:rsidP="00C4694C">
      <w:pPr>
        <w:spacing w:after="0" w:line="240" w:lineRule="auto"/>
      </w:pPr>
      <w:r>
        <w:separator/>
      </w:r>
    </w:p>
  </w:footnote>
  <w:footnote w:type="continuationSeparator" w:id="0">
    <w:p w:rsidR="00B57007" w:rsidRDefault="00B57007"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051F" w:rsidRPr="0077051F" w:rsidRDefault="0077051F"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3E9A1F53" wp14:editId="39B091A3">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sidRPr="0077051F">
      <w:rPr>
        <w:rFonts w:ascii="Arial" w:eastAsia="Times New Roman" w:hAnsi="Arial" w:cs="Times New Roman"/>
        <w:b/>
        <w:i/>
        <w:sz w:val="16"/>
        <w:szCs w:val="16"/>
        <w:lang w:eastAsia="cs-CZ"/>
      </w:rPr>
      <w:tab/>
    </w:r>
    <w:r w:rsidRPr="0077051F">
      <w:rPr>
        <w:rFonts w:ascii="Arial" w:eastAsia="Times New Roman" w:hAnsi="Arial" w:cs="Times New Roman"/>
        <w:b/>
        <w:i/>
        <w:sz w:val="16"/>
        <w:szCs w:val="16"/>
        <w:lang w:eastAsia="cs-CZ"/>
      </w:rPr>
      <w:tab/>
    </w:r>
    <w:r w:rsidR="00147438">
      <w:rPr>
        <w:rFonts w:ascii="Arial" w:eastAsia="Times New Roman" w:hAnsi="Arial" w:cs="Times New Roman"/>
        <w:b/>
        <w:i/>
        <w:sz w:val="16"/>
        <w:szCs w:val="16"/>
        <w:lang w:eastAsia="cs-CZ"/>
      </w:rPr>
      <w:t xml:space="preserve">         </w:t>
    </w:r>
    <w:r w:rsidRPr="0077051F">
      <w:rPr>
        <w:rFonts w:ascii="Times New Roman" w:eastAsia="Times New Roman" w:hAnsi="Times New Roman" w:cs="Times New Roman"/>
        <w:sz w:val="20"/>
        <w:szCs w:val="20"/>
        <w:lang w:eastAsia="cs-CZ"/>
      </w:rPr>
      <w:t xml:space="preserve"> </w:t>
    </w:r>
  </w:p>
  <w:p w:rsidR="0077051F" w:rsidRPr="0077051F" w:rsidRDefault="0077051F"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77051F" w:rsidRPr="0077051F" w:rsidRDefault="0077051F"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C51932" w:rsidRPr="00C4694C" w:rsidRDefault="00C51932"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0200" w:rsidRDefault="003C020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D3E50"/>
    <w:multiLevelType w:val="hybridMultilevel"/>
    <w:tmpl w:val="4630FFE8"/>
    <w:lvl w:ilvl="0" w:tplc="B3DEF30A">
      <w:start w:val="1"/>
      <w:numFmt w:val="decimal"/>
      <w:lvlText w:val="%1."/>
      <w:lvlJc w:val="left"/>
      <w:pPr>
        <w:ind w:left="405" w:hanging="360"/>
      </w:pPr>
      <w:rPr>
        <w:rFonts w:eastAsiaTheme="minorHAnsi" w:cstheme="minorBidi"/>
        <w:sz w:val="22"/>
      </w:rPr>
    </w:lvl>
    <w:lvl w:ilvl="1" w:tplc="04050019">
      <w:start w:val="1"/>
      <w:numFmt w:val="lowerLetter"/>
      <w:lvlText w:val="%2."/>
      <w:lvlJc w:val="left"/>
      <w:pPr>
        <w:ind w:left="1125" w:hanging="360"/>
      </w:pPr>
    </w:lvl>
    <w:lvl w:ilvl="2" w:tplc="0405001B">
      <w:start w:val="1"/>
      <w:numFmt w:val="lowerRoman"/>
      <w:lvlText w:val="%3."/>
      <w:lvlJc w:val="right"/>
      <w:pPr>
        <w:ind w:left="1845" w:hanging="180"/>
      </w:pPr>
    </w:lvl>
    <w:lvl w:ilvl="3" w:tplc="0405000F">
      <w:start w:val="1"/>
      <w:numFmt w:val="decimal"/>
      <w:lvlText w:val="%4."/>
      <w:lvlJc w:val="left"/>
      <w:pPr>
        <w:ind w:left="2565" w:hanging="360"/>
      </w:pPr>
    </w:lvl>
    <w:lvl w:ilvl="4" w:tplc="04050019">
      <w:start w:val="1"/>
      <w:numFmt w:val="lowerLetter"/>
      <w:lvlText w:val="%5."/>
      <w:lvlJc w:val="left"/>
      <w:pPr>
        <w:ind w:left="3285" w:hanging="360"/>
      </w:pPr>
    </w:lvl>
    <w:lvl w:ilvl="5" w:tplc="0405001B">
      <w:start w:val="1"/>
      <w:numFmt w:val="lowerRoman"/>
      <w:lvlText w:val="%6."/>
      <w:lvlJc w:val="right"/>
      <w:pPr>
        <w:ind w:left="4005" w:hanging="180"/>
      </w:pPr>
    </w:lvl>
    <w:lvl w:ilvl="6" w:tplc="0405000F">
      <w:start w:val="1"/>
      <w:numFmt w:val="decimal"/>
      <w:lvlText w:val="%7."/>
      <w:lvlJc w:val="left"/>
      <w:pPr>
        <w:ind w:left="4725" w:hanging="360"/>
      </w:pPr>
    </w:lvl>
    <w:lvl w:ilvl="7" w:tplc="04050019">
      <w:start w:val="1"/>
      <w:numFmt w:val="lowerLetter"/>
      <w:lvlText w:val="%8."/>
      <w:lvlJc w:val="left"/>
      <w:pPr>
        <w:ind w:left="5445" w:hanging="360"/>
      </w:pPr>
    </w:lvl>
    <w:lvl w:ilvl="8" w:tplc="0405001B">
      <w:start w:val="1"/>
      <w:numFmt w:val="lowerRoman"/>
      <w:lvlText w:val="%9."/>
      <w:lvlJc w:val="right"/>
      <w:pPr>
        <w:ind w:left="6165" w:hanging="180"/>
      </w:pPr>
    </w:lvl>
  </w:abstractNum>
  <w:abstractNum w:abstractNumId="1">
    <w:nsid w:val="073E7EC0"/>
    <w:multiLevelType w:val="multilevel"/>
    <w:tmpl w:val="A15CBD1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2">
    <w:nsid w:val="0E8C43C5"/>
    <w:multiLevelType w:val="hybridMultilevel"/>
    <w:tmpl w:val="61044D02"/>
    <w:lvl w:ilvl="0" w:tplc="DBCA94B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1A47475"/>
    <w:multiLevelType w:val="hybridMultilevel"/>
    <w:tmpl w:val="AEB60F0A"/>
    <w:lvl w:ilvl="0" w:tplc="7E6EE97E">
      <w:start w:val="1"/>
      <w:numFmt w:val="decimal"/>
      <w:lvlText w:val="%1)"/>
      <w:lvlJc w:val="left"/>
      <w:pPr>
        <w:ind w:left="1080" w:hanging="360"/>
      </w:pPr>
      <w:rPr>
        <w:rFonts w:ascii="Calibri" w:eastAsia="Times New Roman" w:hAnsi="Calibri" w:cs="Times New Roman"/>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4">
    <w:nsid w:val="1E392629"/>
    <w:multiLevelType w:val="multilevel"/>
    <w:tmpl w:val="566E19C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5">
    <w:nsid w:val="255D1A61"/>
    <w:multiLevelType w:val="hybridMultilevel"/>
    <w:tmpl w:val="49EAFDA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nsid w:val="293047E9"/>
    <w:multiLevelType w:val="hybridMultilevel"/>
    <w:tmpl w:val="843A30FE"/>
    <w:lvl w:ilvl="0" w:tplc="E1F4CC8A">
      <w:start w:val="1"/>
      <w:numFmt w:val="lowerLetter"/>
      <w:lvlText w:val="%1)"/>
      <w:lvlJc w:val="left"/>
      <w:pPr>
        <w:ind w:left="1440" w:hanging="360"/>
      </w:pPr>
      <w:rPr>
        <w:rFonts w:ascii="Calibri" w:eastAsia="Times New Roman" w:hAnsi="Calibri" w:cs="Times New Roman"/>
        <w:color w:val="000000"/>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7">
    <w:nsid w:val="30585C70"/>
    <w:multiLevelType w:val="hybridMultilevel"/>
    <w:tmpl w:val="520CF388"/>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8">
    <w:nsid w:val="342B0A38"/>
    <w:multiLevelType w:val="hybridMultilevel"/>
    <w:tmpl w:val="9BC45672"/>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9">
    <w:nsid w:val="4143565D"/>
    <w:multiLevelType w:val="multilevel"/>
    <w:tmpl w:val="EFB0EE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0">
    <w:nsid w:val="42F97EA2"/>
    <w:multiLevelType w:val="multilevel"/>
    <w:tmpl w:val="BA1C6C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1">
    <w:nsid w:val="498E1D57"/>
    <w:multiLevelType w:val="hybridMultilevel"/>
    <w:tmpl w:val="B088D150"/>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2">
    <w:nsid w:val="4B2C2781"/>
    <w:multiLevelType w:val="hybridMultilevel"/>
    <w:tmpl w:val="558C66E6"/>
    <w:lvl w:ilvl="0" w:tplc="0FB880D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F0D7BD7"/>
    <w:multiLevelType w:val="hybridMultilevel"/>
    <w:tmpl w:val="E94226D6"/>
    <w:lvl w:ilvl="0" w:tplc="A98A923E">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5D87472B"/>
    <w:multiLevelType w:val="multilevel"/>
    <w:tmpl w:val="F66292A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5">
    <w:nsid w:val="5EB93BC3"/>
    <w:multiLevelType w:val="hybridMultilevel"/>
    <w:tmpl w:val="DD06E686"/>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6">
    <w:nsid w:val="698565B0"/>
    <w:multiLevelType w:val="hybridMultilevel"/>
    <w:tmpl w:val="0EF04F4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6BF31B9D"/>
    <w:multiLevelType w:val="hybridMultilevel"/>
    <w:tmpl w:val="36CEF20E"/>
    <w:lvl w:ilvl="0" w:tplc="04050001">
      <w:start w:val="1"/>
      <w:numFmt w:val="bullet"/>
      <w:lvlText w:val=""/>
      <w:lvlJc w:val="left"/>
      <w:pPr>
        <w:ind w:left="927" w:hanging="360"/>
      </w:pPr>
      <w:rPr>
        <w:rFonts w:ascii="Symbol" w:hAnsi="Symbo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7"/>
  </w:num>
  <w:num w:numId="2">
    <w:abstractNumId w:val="11"/>
  </w:num>
  <w:num w:numId="3">
    <w:abstractNumId w:val="5"/>
  </w:num>
  <w:num w:numId="4">
    <w:abstractNumId w:val="15"/>
  </w:num>
  <w:num w:numId="5">
    <w:abstractNumId w:val="8"/>
  </w:num>
  <w:num w:numId="6">
    <w:abstractNumId w:val="1"/>
  </w:num>
  <w:num w:numId="7">
    <w:abstractNumId w:val="9"/>
  </w:num>
  <w:num w:numId="8">
    <w:abstractNumId w:val="14"/>
  </w:num>
  <w:num w:numId="9">
    <w:abstractNumId w:val="10"/>
  </w:num>
  <w:num w:numId="10">
    <w:abstractNumId w:val="4"/>
  </w:num>
  <w:num w:numId="11">
    <w:abstractNumId w:val="13"/>
  </w:num>
  <w:num w:numId="12">
    <w:abstractNumId w:val="17"/>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6"/>
    <w:lvlOverride w:ilvl="0">
      <w:startOverride w:val="1"/>
    </w:lvlOverride>
    <w:lvlOverride w:ilvl="1"/>
    <w:lvlOverride w:ilvl="2"/>
    <w:lvlOverride w:ilvl="3"/>
    <w:lvlOverride w:ilvl="4"/>
    <w:lvlOverride w:ilvl="5"/>
    <w:lvlOverride w:ilvl="6"/>
    <w:lvlOverride w:ilvl="7"/>
    <w:lvlOverride w:ilv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117C7"/>
    <w:rsid w:val="00016D5C"/>
    <w:rsid w:val="00020C15"/>
    <w:rsid w:val="00025B2F"/>
    <w:rsid w:val="0002703A"/>
    <w:rsid w:val="000274CE"/>
    <w:rsid w:val="000409E2"/>
    <w:rsid w:val="000421AF"/>
    <w:rsid w:val="0004537F"/>
    <w:rsid w:val="00050D97"/>
    <w:rsid w:val="00056034"/>
    <w:rsid w:val="00063895"/>
    <w:rsid w:val="000652C0"/>
    <w:rsid w:val="000714F6"/>
    <w:rsid w:val="000726C1"/>
    <w:rsid w:val="00073F3B"/>
    <w:rsid w:val="00076D41"/>
    <w:rsid w:val="000971E9"/>
    <w:rsid w:val="000A6145"/>
    <w:rsid w:val="000A70E3"/>
    <w:rsid w:val="000B0FBB"/>
    <w:rsid w:val="000B6A8E"/>
    <w:rsid w:val="000C76AC"/>
    <w:rsid w:val="000E0B91"/>
    <w:rsid w:val="000E134A"/>
    <w:rsid w:val="000E3C27"/>
    <w:rsid w:val="000F3630"/>
    <w:rsid w:val="001022E7"/>
    <w:rsid w:val="001106EF"/>
    <w:rsid w:val="00110F54"/>
    <w:rsid w:val="00111B15"/>
    <w:rsid w:val="00113732"/>
    <w:rsid w:val="00133A2C"/>
    <w:rsid w:val="0013410E"/>
    <w:rsid w:val="00140306"/>
    <w:rsid w:val="00143BF7"/>
    <w:rsid w:val="00144C5E"/>
    <w:rsid w:val="00147438"/>
    <w:rsid w:val="001520EE"/>
    <w:rsid w:val="00155056"/>
    <w:rsid w:val="00160795"/>
    <w:rsid w:val="00164D51"/>
    <w:rsid w:val="0016528E"/>
    <w:rsid w:val="001731D5"/>
    <w:rsid w:val="001759FD"/>
    <w:rsid w:val="0018343C"/>
    <w:rsid w:val="00183476"/>
    <w:rsid w:val="001851B7"/>
    <w:rsid w:val="00195AFC"/>
    <w:rsid w:val="001A0EC5"/>
    <w:rsid w:val="001A0ED8"/>
    <w:rsid w:val="001A2349"/>
    <w:rsid w:val="001A7E65"/>
    <w:rsid w:val="001C183F"/>
    <w:rsid w:val="001C48B8"/>
    <w:rsid w:val="001C6C14"/>
    <w:rsid w:val="001D0A14"/>
    <w:rsid w:val="001D6750"/>
    <w:rsid w:val="001D6F77"/>
    <w:rsid w:val="001E0A53"/>
    <w:rsid w:val="001E4625"/>
    <w:rsid w:val="001E5F1A"/>
    <w:rsid w:val="001F397F"/>
    <w:rsid w:val="002005DB"/>
    <w:rsid w:val="00200ED7"/>
    <w:rsid w:val="00203B2C"/>
    <w:rsid w:val="00207F3F"/>
    <w:rsid w:val="0021664B"/>
    <w:rsid w:val="00227108"/>
    <w:rsid w:val="00231D20"/>
    <w:rsid w:val="002414E8"/>
    <w:rsid w:val="00245024"/>
    <w:rsid w:val="00245BC6"/>
    <w:rsid w:val="00245FDA"/>
    <w:rsid w:val="00247E89"/>
    <w:rsid w:val="00264799"/>
    <w:rsid w:val="00265ED6"/>
    <w:rsid w:val="00267185"/>
    <w:rsid w:val="002731DD"/>
    <w:rsid w:val="00273A7C"/>
    <w:rsid w:val="00283F94"/>
    <w:rsid w:val="00284B1F"/>
    <w:rsid w:val="00286C35"/>
    <w:rsid w:val="00290B27"/>
    <w:rsid w:val="00291D76"/>
    <w:rsid w:val="00293B94"/>
    <w:rsid w:val="002A0210"/>
    <w:rsid w:val="002A26A4"/>
    <w:rsid w:val="002B0427"/>
    <w:rsid w:val="002B08D3"/>
    <w:rsid w:val="002B30EF"/>
    <w:rsid w:val="002B3409"/>
    <w:rsid w:val="002B3A98"/>
    <w:rsid w:val="002B64FF"/>
    <w:rsid w:val="002B738D"/>
    <w:rsid w:val="002D6A79"/>
    <w:rsid w:val="002E4F14"/>
    <w:rsid w:val="002E5B92"/>
    <w:rsid w:val="002F0F4B"/>
    <w:rsid w:val="002F2FF2"/>
    <w:rsid w:val="003044FB"/>
    <w:rsid w:val="00305219"/>
    <w:rsid w:val="00317814"/>
    <w:rsid w:val="00321983"/>
    <w:rsid w:val="003247F6"/>
    <w:rsid w:val="00327B48"/>
    <w:rsid w:val="00331159"/>
    <w:rsid w:val="00331B06"/>
    <w:rsid w:val="003357BA"/>
    <w:rsid w:val="00347FF5"/>
    <w:rsid w:val="0035113B"/>
    <w:rsid w:val="00351EA7"/>
    <w:rsid w:val="00360CC8"/>
    <w:rsid w:val="003612BC"/>
    <w:rsid w:val="00362D91"/>
    <w:rsid w:val="0036705F"/>
    <w:rsid w:val="003701E8"/>
    <w:rsid w:val="00372FE2"/>
    <w:rsid w:val="00375826"/>
    <w:rsid w:val="00387477"/>
    <w:rsid w:val="003908A4"/>
    <w:rsid w:val="003909C3"/>
    <w:rsid w:val="003A3520"/>
    <w:rsid w:val="003A4A0B"/>
    <w:rsid w:val="003C0200"/>
    <w:rsid w:val="003C0E0E"/>
    <w:rsid w:val="003D7390"/>
    <w:rsid w:val="003E01F2"/>
    <w:rsid w:val="003E3E44"/>
    <w:rsid w:val="003E5486"/>
    <w:rsid w:val="003E7939"/>
    <w:rsid w:val="003F44A5"/>
    <w:rsid w:val="00400392"/>
    <w:rsid w:val="0041457D"/>
    <w:rsid w:val="004230F3"/>
    <w:rsid w:val="00434C4C"/>
    <w:rsid w:val="00435F2D"/>
    <w:rsid w:val="00440B2C"/>
    <w:rsid w:val="004424AE"/>
    <w:rsid w:val="00445A13"/>
    <w:rsid w:val="004477E0"/>
    <w:rsid w:val="00447B23"/>
    <w:rsid w:val="00454E57"/>
    <w:rsid w:val="00456525"/>
    <w:rsid w:val="00460A3E"/>
    <w:rsid w:val="00462D70"/>
    <w:rsid w:val="004817D7"/>
    <w:rsid w:val="00486EE2"/>
    <w:rsid w:val="00491EA0"/>
    <w:rsid w:val="00495DA2"/>
    <w:rsid w:val="00496597"/>
    <w:rsid w:val="00496722"/>
    <w:rsid w:val="004A0B32"/>
    <w:rsid w:val="004A4D8A"/>
    <w:rsid w:val="004A4E39"/>
    <w:rsid w:val="004B103C"/>
    <w:rsid w:val="004B160C"/>
    <w:rsid w:val="004C257E"/>
    <w:rsid w:val="004C4648"/>
    <w:rsid w:val="004C709A"/>
    <w:rsid w:val="004D482F"/>
    <w:rsid w:val="004E1F6C"/>
    <w:rsid w:val="004E46D6"/>
    <w:rsid w:val="004F47B5"/>
    <w:rsid w:val="004F61E2"/>
    <w:rsid w:val="0050489B"/>
    <w:rsid w:val="00510C35"/>
    <w:rsid w:val="005111B6"/>
    <w:rsid w:val="00512091"/>
    <w:rsid w:val="00526DD8"/>
    <w:rsid w:val="0054186B"/>
    <w:rsid w:val="005433FE"/>
    <w:rsid w:val="00546DF8"/>
    <w:rsid w:val="00551A74"/>
    <w:rsid w:val="00557405"/>
    <w:rsid w:val="005653EC"/>
    <w:rsid w:val="005718B3"/>
    <w:rsid w:val="00572A29"/>
    <w:rsid w:val="0058118F"/>
    <w:rsid w:val="0058224E"/>
    <w:rsid w:val="00583B5D"/>
    <w:rsid w:val="0058668A"/>
    <w:rsid w:val="00587178"/>
    <w:rsid w:val="00590F8D"/>
    <w:rsid w:val="00590FE5"/>
    <w:rsid w:val="0059321D"/>
    <w:rsid w:val="005A0B40"/>
    <w:rsid w:val="005A4C4A"/>
    <w:rsid w:val="005B3E3E"/>
    <w:rsid w:val="005B5309"/>
    <w:rsid w:val="005D280B"/>
    <w:rsid w:val="005E064A"/>
    <w:rsid w:val="005E368E"/>
    <w:rsid w:val="005E4018"/>
    <w:rsid w:val="005E7426"/>
    <w:rsid w:val="005F188D"/>
    <w:rsid w:val="005F3C67"/>
    <w:rsid w:val="005F4234"/>
    <w:rsid w:val="005F48E4"/>
    <w:rsid w:val="005F4C39"/>
    <w:rsid w:val="005F65C1"/>
    <w:rsid w:val="00600524"/>
    <w:rsid w:val="0060414A"/>
    <w:rsid w:val="00605BE3"/>
    <w:rsid w:val="006077A8"/>
    <w:rsid w:val="006125E5"/>
    <w:rsid w:val="00623D40"/>
    <w:rsid w:val="00633024"/>
    <w:rsid w:val="00633B20"/>
    <w:rsid w:val="00636697"/>
    <w:rsid w:val="006451DB"/>
    <w:rsid w:val="00645690"/>
    <w:rsid w:val="00646F97"/>
    <w:rsid w:val="006635C6"/>
    <w:rsid w:val="0067338C"/>
    <w:rsid w:val="00677327"/>
    <w:rsid w:val="00683CBA"/>
    <w:rsid w:val="00690B33"/>
    <w:rsid w:val="00695C18"/>
    <w:rsid w:val="006A501F"/>
    <w:rsid w:val="006A6F7D"/>
    <w:rsid w:val="006B0DC8"/>
    <w:rsid w:val="006B11E6"/>
    <w:rsid w:val="006B23FB"/>
    <w:rsid w:val="006B41A8"/>
    <w:rsid w:val="006B583F"/>
    <w:rsid w:val="006C0880"/>
    <w:rsid w:val="006C70F6"/>
    <w:rsid w:val="006C7858"/>
    <w:rsid w:val="006E2196"/>
    <w:rsid w:val="006E3182"/>
    <w:rsid w:val="006E614B"/>
    <w:rsid w:val="006E666C"/>
    <w:rsid w:val="006F23F0"/>
    <w:rsid w:val="00702C9A"/>
    <w:rsid w:val="00704E94"/>
    <w:rsid w:val="00706335"/>
    <w:rsid w:val="00711D1A"/>
    <w:rsid w:val="00720B92"/>
    <w:rsid w:val="00720FE4"/>
    <w:rsid w:val="00723C73"/>
    <w:rsid w:val="00725222"/>
    <w:rsid w:val="0072629F"/>
    <w:rsid w:val="007304B8"/>
    <w:rsid w:val="007340CB"/>
    <w:rsid w:val="007408D5"/>
    <w:rsid w:val="00740B55"/>
    <w:rsid w:val="007533BF"/>
    <w:rsid w:val="00766606"/>
    <w:rsid w:val="0077051F"/>
    <w:rsid w:val="00771B70"/>
    <w:rsid w:val="007737F6"/>
    <w:rsid w:val="00784208"/>
    <w:rsid w:val="007A44F4"/>
    <w:rsid w:val="007A70C1"/>
    <w:rsid w:val="007B103F"/>
    <w:rsid w:val="007B3B7E"/>
    <w:rsid w:val="007B4FF7"/>
    <w:rsid w:val="007C716C"/>
    <w:rsid w:val="007D167C"/>
    <w:rsid w:val="007D748F"/>
    <w:rsid w:val="007D7531"/>
    <w:rsid w:val="007D7A57"/>
    <w:rsid w:val="007E085F"/>
    <w:rsid w:val="007E4854"/>
    <w:rsid w:val="007E5F0B"/>
    <w:rsid w:val="007F1942"/>
    <w:rsid w:val="007F2FF0"/>
    <w:rsid w:val="007F3E90"/>
    <w:rsid w:val="00800063"/>
    <w:rsid w:val="0080051E"/>
    <w:rsid w:val="00800741"/>
    <w:rsid w:val="00805E14"/>
    <w:rsid w:val="00807734"/>
    <w:rsid w:val="0080798D"/>
    <w:rsid w:val="00810FC6"/>
    <w:rsid w:val="00812075"/>
    <w:rsid w:val="008160B7"/>
    <w:rsid w:val="00821FC8"/>
    <w:rsid w:val="008220A3"/>
    <w:rsid w:val="00823EE2"/>
    <w:rsid w:val="00824828"/>
    <w:rsid w:val="008331D5"/>
    <w:rsid w:val="0084242B"/>
    <w:rsid w:val="00844F6C"/>
    <w:rsid w:val="008455FF"/>
    <w:rsid w:val="00846A55"/>
    <w:rsid w:val="00850688"/>
    <w:rsid w:val="0085357C"/>
    <w:rsid w:val="008555AC"/>
    <w:rsid w:val="00863EFF"/>
    <w:rsid w:val="00877752"/>
    <w:rsid w:val="00880439"/>
    <w:rsid w:val="00881BE2"/>
    <w:rsid w:val="008B670A"/>
    <w:rsid w:val="008D1C3D"/>
    <w:rsid w:val="008D4E6E"/>
    <w:rsid w:val="008D766C"/>
    <w:rsid w:val="008E1B06"/>
    <w:rsid w:val="008F013A"/>
    <w:rsid w:val="008F29A2"/>
    <w:rsid w:val="008F6DD9"/>
    <w:rsid w:val="008F76DE"/>
    <w:rsid w:val="00904E8D"/>
    <w:rsid w:val="0090662F"/>
    <w:rsid w:val="0090793C"/>
    <w:rsid w:val="00907B89"/>
    <w:rsid w:val="00913F32"/>
    <w:rsid w:val="00915740"/>
    <w:rsid w:val="009171B1"/>
    <w:rsid w:val="00917BC0"/>
    <w:rsid w:val="009244F4"/>
    <w:rsid w:val="00925399"/>
    <w:rsid w:val="00926FF4"/>
    <w:rsid w:val="00930C07"/>
    <w:rsid w:val="00933FCD"/>
    <w:rsid w:val="0093468A"/>
    <w:rsid w:val="009363D5"/>
    <w:rsid w:val="009406F4"/>
    <w:rsid w:val="009413A1"/>
    <w:rsid w:val="00944327"/>
    <w:rsid w:val="009477BD"/>
    <w:rsid w:val="00956A09"/>
    <w:rsid w:val="009609A9"/>
    <w:rsid w:val="00970548"/>
    <w:rsid w:val="00977AE0"/>
    <w:rsid w:val="00981775"/>
    <w:rsid w:val="0098245D"/>
    <w:rsid w:val="00992A4E"/>
    <w:rsid w:val="0099723C"/>
    <w:rsid w:val="009974F0"/>
    <w:rsid w:val="009A01D2"/>
    <w:rsid w:val="009A0A18"/>
    <w:rsid w:val="009A1207"/>
    <w:rsid w:val="009A1CD9"/>
    <w:rsid w:val="009A2838"/>
    <w:rsid w:val="009A5F16"/>
    <w:rsid w:val="009B3C0F"/>
    <w:rsid w:val="009B618C"/>
    <w:rsid w:val="009B7F3E"/>
    <w:rsid w:val="009C2FE0"/>
    <w:rsid w:val="009C4461"/>
    <w:rsid w:val="009E4A0E"/>
    <w:rsid w:val="009F60C0"/>
    <w:rsid w:val="00A00C57"/>
    <w:rsid w:val="00A052E3"/>
    <w:rsid w:val="00A1153E"/>
    <w:rsid w:val="00A1480D"/>
    <w:rsid w:val="00A17FF0"/>
    <w:rsid w:val="00A23CBD"/>
    <w:rsid w:val="00A31697"/>
    <w:rsid w:val="00A3189F"/>
    <w:rsid w:val="00A348E0"/>
    <w:rsid w:val="00A359EE"/>
    <w:rsid w:val="00A40B6A"/>
    <w:rsid w:val="00A436C1"/>
    <w:rsid w:val="00A52E0B"/>
    <w:rsid w:val="00A6041C"/>
    <w:rsid w:val="00A65A46"/>
    <w:rsid w:val="00A90A72"/>
    <w:rsid w:val="00A91C8C"/>
    <w:rsid w:val="00AA3A11"/>
    <w:rsid w:val="00AA4967"/>
    <w:rsid w:val="00AA6B0C"/>
    <w:rsid w:val="00AA7AD9"/>
    <w:rsid w:val="00AB355E"/>
    <w:rsid w:val="00AB5336"/>
    <w:rsid w:val="00AB5808"/>
    <w:rsid w:val="00AC0B82"/>
    <w:rsid w:val="00AC0BA3"/>
    <w:rsid w:val="00AC0C5D"/>
    <w:rsid w:val="00AC594C"/>
    <w:rsid w:val="00AD45D3"/>
    <w:rsid w:val="00AD6A54"/>
    <w:rsid w:val="00AF1918"/>
    <w:rsid w:val="00AF1F5B"/>
    <w:rsid w:val="00AF77C7"/>
    <w:rsid w:val="00B12945"/>
    <w:rsid w:val="00B15DB8"/>
    <w:rsid w:val="00B20E77"/>
    <w:rsid w:val="00B212EF"/>
    <w:rsid w:val="00B32914"/>
    <w:rsid w:val="00B33EF9"/>
    <w:rsid w:val="00B35C0E"/>
    <w:rsid w:val="00B36FC0"/>
    <w:rsid w:val="00B41B7B"/>
    <w:rsid w:val="00B45A2F"/>
    <w:rsid w:val="00B523ED"/>
    <w:rsid w:val="00B52923"/>
    <w:rsid w:val="00B54562"/>
    <w:rsid w:val="00B55342"/>
    <w:rsid w:val="00B566D3"/>
    <w:rsid w:val="00B56A59"/>
    <w:rsid w:val="00B57007"/>
    <w:rsid w:val="00B66025"/>
    <w:rsid w:val="00B71FED"/>
    <w:rsid w:val="00B7589E"/>
    <w:rsid w:val="00B80C6C"/>
    <w:rsid w:val="00B8516B"/>
    <w:rsid w:val="00B87540"/>
    <w:rsid w:val="00B9185B"/>
    <w:rsid w:val="00B957DB"/>
    <w:rsid w:val="00B973EA"/>
    <w:rsid w:val="00B97477"/>
    <w:rsid w:val="00B97D23"/>
    <w:rsid w:val="00BA02AC"/>
    <w:rsid w:val="00BA5475"/>
    <w:rsid w:val="00BA6796"/>
    <w:rsid w:val="00BB5A8F"/>
    <w:rsid w:val="00BC0981"/>
    <w:rsid w:val="00BC2ACE"/>
    <w:rsid w:val="00BC384D"/>
    <w:rsid w:val="00BC6F04"/>
    <w:rsid w:val="00BD17C3"/>
    <w:rsid w:val="00BE53B6"/>
    <w:rsid w:val="00BF05CE"/>
    <w:rsid w:val="00BF3155"/>
    <w:rsid w:val="00C10759"/>
    <w:rsid w:val="00C13921"/>
    <w:rsid w:val="00C17B52"/>
    <w:rsid w:val="00C17EDF"/>
    <w:rsid w:val="00C21F14"/>
    <w:rsid w:val="00C3185A"/>
    <w:rsid w:val="00C325BF"/>
    <w:rsid w:val="00C42580"/>
    <w:rsid w:val="00C43D1D"/>
    <w:rsid w:val="00C4694C"/>
    <w:rsid w:val="00C47C9D"/>
    <w:rsid w:val="00C51932"/>
    <w:rsid w:val="00C51AD8"/>
    <w:rsid w:val="00C54E63"/>
    <w:rsid w:val="00C55AAD"/>
    <w:rsid w:val="00C61D31"/>
    <w:rsid w:val="00C75387"/>
    <w:rsid w:val="00C82B92"/>
    <w:rsid w:val="00C82DBC"/>
    <w:rsid w:val="00C91A86"/>
    <w:rsid w:val="00CA2989"/>
    <w:rsid w:val="00CA3B41"/>
    <w:rsid w:val="00CA4C9A"/>
    <w:rsid w:val="00CA4D0C"/>
    <w:rsid w:val="00CA5E74"/>
    <w:rsid w:val="00CB0B84"/>
    <w:rsid w:val="00CB2166"/>
    <w:rsid w:val="00CC62A1"/>
    <w:rsid w:val="00CD3BF6"/>
    <w:rsid w:val="00CE44E6"/>
    <w:rsid w:val="00CE609B"/>
    <w:rsid w:val="00CF20E5"/>
    <w:rsid w:val="00D015F8"/>
    <w:rsid w:val="00D0236D"/>
    <w:rsid w:val="00D067EC"/>
    <w:rsid w:val="00D14E8A"/>
    <w:rsid w:val="00D22E02"/>
    <w:rsid w:val="00D25B11"/>
    <w:rsid w:val="00D3288B"/>
    <w:rsid w:val="00D3342D"/>
    <w:rsid w:val="00D423FA"/>
    <w:rsid w:val="00D50C9F"/>
    <w:rsid w:val="00D56BFE"/>
    <w:rsid w:val="00D701A3"/>
    <w:rsid w:val="00D73AE0"/>
    <w:rsid w:val="00D73D19"/>
    <w:rsid w:val="00D73FE5"/>
    <w:rsid w:val="00D807F5"/>
    <w:rsid w:val="00D81310"/>
    <w:rsid w:val="00D859E7"/>
    <w:rsid w:val="00DA0DEE"/>
    <w:rsid w:val="00DA1189"/>
    <w:rsid w:val="00DA2634"/>
    <w:rsid w:val="00DA3602"/>
    <w:rsid w:val="00DA4D38"/>
    <w:rsid w:val="00DB5C3B"/>
    <w:rsid w:val="00DB748C"/>
    <w:rsid w:val="00DC228F"/>
    <w:rsid w:val="00DC2DB6"/>
    <w:rsid w:val="00DD4749"/>
    <w:rsid w:val="00DE6307"/>
    <w:rsid w:val="00DF640F"/>
    <w:rsid w:val="00E01443"/>
    <w:rsid w:val="00E03C45"/>
    <w:rsid w:val="00E17117"/>
    <w:rsid w:val="00E22756"/>
    <w:rsid w:val="00E305F2"/>
    <w:rsid w:val="00E31692"/>
    <w:rsid w:val="00E3280E"/>
    <w:rsid w:val="00E34DCC"/>
    <w:rsid w:val="00E35031"/>
    <w:rsid w:val="00E42975"/>
    <w:rsid w:val="00E43BB3"/>
    <w:rsid w:val="00E53D7C"/>
    <w:rsid w:val="00E55557"/>
    <w:rsid w:val="00E56467"/>
    <w:rsid w:val="00E620D4"/>
    <w:rsid w:val="00E70986"/>
    <w:rsid w:val="00E70FBD"/>
    <w:rsid w:val="00E761A9"/>
    <w:rsid w:val="00E8190E"/>
    <w:rsid w:val="00E839F8"/>
    <w:rsid w:val="00E844E3"/>
    <w:rsid w:val="00E85446"/>
    <w:rsid w:val="00E94467"/>
    <w:rsid w:val="00E94C03"/>
    <w:rsid w:val="00E95F2D"/>
    <w:rsid w:val="00EA5769"/>
    <w:rsid w:val="00EA6835"/>
    <w:rsid w:val="00EA73E1"/>
    <w:rsid w:val="00EB0D01"/>
    <w:rsid w:val="00EB4870"/>
    <w:rsid w:val="00EB77F6"/>
    <w:rsid w:val="00EC2C55"/>
    <w:rsid w:val="00EC54F5"/>
    <w:rsid w:val="00ED1727"/>
    <w:rsid w:val="00ED6238"/>
    <w:rsid w:val="00EE1026"/>
    <w:rsid w:val="00EE7DD4"/>
    <w:rsid w:val="00EF03D3"/>
    <w:rsid w:val="00EF1378"/>
    <w:rsid w:val="00EF1420"/>
    <w:rsid w:val="00EF334C"/>
    <w:rsid w:val="00EF6039"/>
    <w:rsid w:val="00EF7F9F"/>
    <w:rsid w:val="00F007A1"/>
    <w:rsid w:val="00F03EA9"/>
    <w:rsid w:val="00F063F5"/>
    <w:rsid w:val="00F06B15"/>
    <w:rsid w:val="00F06D13"/>
    <w:rsid w:val="00F1418B"/>
    <w:rsid w:val="00F24CF5"/>
    <w:rsid w:val="00F272E2"/>
    <w:rsid w:val="00F3078C"/>
    <w:rsid w:val="00F31298"/>
    <w:rsid w:val="00F31995"/>
    <w:rsid w:val="00F32B14"/>
    <w:rsid w:val="00F354F1"/>
    <w:rsid w:val="00F35D81"/>
    <w:rsid w:val="00F37ECC"/>
    <w:rsid w:val="00F45479"/>
    <w:rsid w:val="00F51049"/>
    <w:rsid w:val="00F530F0"/>
    <w:rsid w:val="00F57BB0"/>
    <w:rsid w:val="00F62E3D"/>
    <w:rsid w:val="00F64F32"/>
    <w:rsid w:val="00F65997"/>
    <w:rsid w:val="00F6730D"/>
    <w:rsid w:val="00F71A46"/>
    <w:rsid w:val="00F80BC2"/>
    <w:rsid w:val="00F839F6"/>
    <w:rsid w:val="00F83FDC"/>
    <w:rsid w:val="00F845DE"/>
    <w:rsid w:val="00F86990"/>
    <w:rsid w:val="00F869A7"/>
    <w:rsid w:val="00F86F02"/>
    <w:rsid w:val="00F949E5"/>
    <w:rsid w:val="00FA5EB3"/>
    <w:rsid w:val="00FB01DA"/>
    <w:rsid w:val="00FB1980"/>
    <w:rsid w:val="00FB6EA8"/>
    <w:rsid w:val="00FC154C"/>
    <w:rsid w:val="00FC5529"/>
    <w:rsid w:val="00FC7FD6"/>
    <w:rsid w:val="00FD20BD"/>
    <w:rsid w:val="00FD4BDA"/>
    <w:rsid w:val="00FE3C69"/>
    <w:rsid w:val="00FE3F0D"/>
    <w:rsid w:val="00FE4F61"/>
    <w:rsid w:val="00FF1136"/>
    <w:rsid w:val="00FF56BC"/>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3C0F"/>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styleId="Zkladntext">
    <w:name w:val="Body Text"/>
    <w:basedOn w:val="Normln"/>
    <w:link w:val="ZkladntextChar"/>
    <w:rsid w:val="009B3C0F"/>
    <w:pPr>
      <w:spacing w:after="120" w:line="280" w:lineRule="atLeast"/>
    </w:pPr>
    <w:rPr>
      <w:rFonts w:ascii="Times New Roman" w:eastAsia="Times New Roman" w:hAnsi="Times New Roman" w:cs="Times New Roman"/>
      <w:sz w:val="24"/>
      <w:szCs w:val="20"/>
      <w:lang w:val="sv-SE"/>
    </w:rPr>
  </w:style>
  <w:style w:type="character" w:customStyle="1" w:styleId="ZkladntextChar">
    <w:name w:val="Základní text Char"/>
    <w:basedOn w:val="Standardnpsmoodstavce"/>
    <w:link w:val="Zkladntext"/>
    <w:rsid w:val="009B3C0F"/>
    <w:rPr>
      <w:rFonts w:ascii="Times New Roman" w:eastAsia="Times New Roman" w:hAnsi="Times New Roman"/>
      <w:sz w:val="24"/>
      <w:lang w:val="sv-SE" w:eastAsia="en-US"/>
    </w:rPr>
  </w:style>
  <w:style w:type="paragraph" w:customStyle="1" w:styleId="mcntmsonormal">
    <w:name w:val="mcntmsonormal"/>
    <w:basedOn w:val="Normln"/>
    <w:rsid w:val="00B66025"/>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B3C0F"/>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34"/>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 w:type="paragraph" w:styleId="Zkladntext">
    <w:name w:val="Body Text"/>
    <w:basedOn w:val="Normln"/>
    <w:link w:val="ZkladntextChar"/>
    <w:rsid w:val="009B3C0F"/>
    <w:pPr>
      <w:spacing w:after="120" w:line="280" w:lineRule="atLeast"/>
    </w:pPr>
    <w:rPr>
      <w:rFonts w:ascii="Times New Roman" w:eastAsia="Times New Roman" w:hAnsi="Times New Roman" w:cs="Times New Roman"/>
      <w:sz w:val="24"/>
      <w:szCs w:val="20"/>
      <w:lang w:val="sv-SE"/>
    </w:rPr>
  </w:style>
  <w:style w:type="character" w:customStyle="1" w:styleId="ZkladntextChar">
    <w:name w:val="Základní text Char"/>
    <w:basedOn w:val="Standardnpsmoodstavce"/>
    <w:link w:val="Zkladntext"/>
    <w:rsid w:val="009B3C0F"/>
    <w:rPr>
      <w:rFonts w:ascii="Times New Roman" w:eastAsia="Times New Roman" w:hAnsi="Times New Roman"/>
      <w:sz w:val="24"/>
      <w:lang w:val="sv-SE" w:eastAsia="en-US"/>
    </w:rPr>
  </w:style>
  <w:style w:type="paragraph" w:customStyle="1" w:styleId="mcntmsonormal">
    <w:name w:val="mcntmsonormal"/>
    <w:basedOn w:val="Normln"/>
    <w:rsid w:val="00B66025"/>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4979">
      <w:bodyDiv w:val="1"/>
      <w:marLeft w:val="0"/>
      <w:marRight w:val="0"/>
      <w:marTop w:val="0"/>
      <w:marBottom w:val="0"/>
      <w:divBdr>
        <w:top w:val="none" w:sz="0" w:space="0" w:color="auto"/>
        <w:left w:val="none" w:sz="0" w:space="0" w:color="auto"/>
        <w:bottom w:val="none" w:sz="0" w:space="0" w:color="auto"/>
        <w:right w:val="none" w:sz="0" w:space="0" w:color="auto"/>
      </w:divBdr>
    </w:div>
    <w:div w:id="42680631">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06583459">
      <w:bodyDiv w:val="1"/>
      <w:marLeft w:val="0"/>
      <w:marRight w:val="0"/>
      <w:marTop w:val="0"/>
      <w:marBottom w:val="0"/>
      <w:divBdr>
        <w:top w:val="none" w:sz="0" w:space="0" w:color="auto"/>
        <w:left w:val="none" w:sz="0" w:space="0" w:color="auto"/>
        <w:bottom w:val="none" w:sz="0" w:space="0" w:color="auto"/>
        <w:right w:val="none" w:sz="0" w:space="0" w:color="auto"/>
      </w:divBdr>
    </w:div>
    <w:div w:id="296178935">
      <w:bodyDiv w:val="1"/>
      <w:marLeft w:val="0"/>
      <w:marRight w:val="0"/>
      <w:marTop w:val="0"/>
      <w:marBottom w:val="0"/>
      <w:divBdr>
        <w:top w:val="none" w:sz="0" w:space="0" w:color="auto"/>
        <w:left w:val="none" w:sz="0" w:space="0" w:color="auto"/>
        <w:bottom w:val="none" w:sz="0" w:space="0" w:color="auto"/>
        <w:right w:val="none" w:sz="0" w:space="0" w:color="auto"/>
      </w:divBdr>
    </w:div>
    <w:div w:id="317853038">
      <w:bodyDiv w:val="1"/>
      <w:marLeft w:val="0"/>
      <w:marRight w:val="0"/>
      <w:marTop w:val="0"/>
      <w:marBottom w:val="0"/>
      <w:divBdr>
        <w:top w:val="none" w:sz="0" w:space="0" w:color="auto"/>
        <w:left w:val="none" w:sz="0" w:space="0" w:color="auto"/>
        <w:bottom w:val="none" w:sz="0" w:space="0" w:color="auto"/>
        <w:right w:val="none" w:sz="0" w:space="0" w:color="auto"/>
      </w:divBdr>
    </w:div>
    <w:div w:id="334379691">
      <w:bodyDiv w:val="1"/>
      <w:marLeft w:val="0"/>
      <w:marRight w:val="0"/>
      <w:marTop w:val="0"/>
      <w:marBottom w:val="0"/>
      <w:divBdr>
        <w:top w:val="none" w:sz="0" w:space="0" w:color="auto"/>
        <w:left w:val="none" w:sz="0" w:space="0" w:color="auto"/>
        <w:bottom w:val="none" w:sz="0" w:space="0" w:color="auto"/>
        <w:right w:val="none" w:sz="0" w:space="0" w:color="auto"/>
      </w:divBdr>
    </w:div>
    <w:div w:id="344331626">
      <w:bodyDiv w:val="1"/>
      <w:marLeft w:val="0"/>
      <w:marRight w:val="0"/>
      <w:marTop w:val="0"/>
      <w:marBottom w:val="0"/>
      <w:divBdr>
        <w:top w:val="none" w:sz="0" w:space="0" w:color="auto"/>
        <w:left w:val="none" w:sz="0" w:space="0" w:color="auto"/>
        <w:bottom w:val="none" w:sz="0" w:space="0" w:color="auto"/>
        <w:right w:val="none" w:sz="0" w:space="0" w:color="auto"/>
      </w:divBdr>
    </w:div>
    <w:div w:id="380137897">
      <w:bodyDiv w:val="1"/>
      <w:marLeft w:val="0"/>
      <w:marRight w:val="0"/>
      <w:marTop w:val="0"/>
      <w:marBottom w:val="0"/>
      <w:divBdr>
        <w:top w:val="none" w:sz="0" w:space="0" w:color="auto"/>
        <w:left w:val="none" w:sz="0" w:space="0" w:color="auto"/>
        <w:bottom w:val="none" w:sz="0" w:space="0" w:color="auto"/>
        <w:right w:val="none" w:sz="0" w:space="0" w:color="auto"/>
      </w:divBdr>
    </w:div>
    <w:div w:id="380909993">
      <w:bodyDiv w:val="1"/>
      <w:marLeft w:val="0"/>
      <w:marRight w:val="0"/>
      <w:marTop w:val="0"/>
      <w:marBottom w:val="0"/>
      <w:divBdr>
        <w:top w:val="none" w:sz="0" w:space="0" w:color="auto"/>
        <w:left w:val="none" w:sz="0" w:space="0" w:color="auto"/>
        <w:bottom w:val="none" w:sz="0" w:space="0" w:color="auto"/>
        <w:right w:val="none" w:sz="0" w:space="0" w:color="auto"/>
      </w:divBdr>
    </w:div>
    <w:div w:id="401293744">
      <w:bodyDiv w:val="1"/>
      <w:marLeft w:val="0"/>
      <w:marRight w:val="0"/>
      <w:marTop w:val="0"/>
      <w:marBottom w:val="0"/>
      <w:divBdr>
        <w:top w:val="none" w:sz="0" w:space="0" w:color="auto"/>
        <w:left w:val="none" w:sz="0" w:space="0" w:color="auto"/>
        <w:bottom w:val="none" w:sz="0" w:space="0" w:color="auto"/>
        <w:right w:val="none" w:sz="0" w:space="0" w:color="auto"/>
      </w:divBdr>
    </w:div>
    <w:div w:id="408845912">
      <w:bodyDiv w:val="1"/>
      <w:marLeft w:val="0"/>
      <w:marRight w:val="0"/>
      <w:marTop w:val="0"/>
      <w:marBottom w:val="0"/>
      <w:divBdr>
        <w:top w:val="none" w:sz="0" w:space="0" w:color="auto"/>
        <w:left w:val="none" w:sz="0" w:space="0" w:color="auto"/>
        <w:bottom w:val="none" w:sz="0" w:space="0" w:color="auto"/>
        <w:right w:val="none" w:sz="0" w:space="0" w:color="auto"/>
      </w:divBdr>
    </w:div>
    <w:div w:id="478109042">
      <w:bodyDiv w:val="1"/>
      <w:marLeft w:val="0"/>
      <w:marRight w:val="0"/>
      <w:marTop w:val="0"/>
      <w:marBottom w:val="0"/>
      <w:divBdr>
        <w:top w:val="none" w:sz="0" w:space="0" w:color="auto"/>
        <w:left w:val="none" w:sz="0" w:space="0" w:color="auto"/>
        <w:bottom w:val="none" w:sz="0" w:space="0" w:color="auto"/>
        <w:right w:val="none" w:sz="0" w:space="0" w:color="auto"/>
      </w:divBdr>
    </w:div>
    <w:div w:id="549607884">
      <w:bodyDiv w:val="1"/>
      <w:marLeft w:val="0"/>
      <w:marRight w:val="0"/>
      <w:marTop w:val="0"/>
      <w:marBottom w:val="0"/>
      <w:divBdr>
        <w:top w:val="none" w:sz="0" w:space="0" w:color="auto"/>
        <w:left w:val="none" w:sz="0" w:space="0" w:color="auto"/>
        <w:bottom w:val="none" w:sz="0" w:space="0" w:color="auto"/>
        <w:right w:val="none" w:sz="0" w:space="0" w:color="auto"/>
      </w:divBdr>
    </w:div>
    <w:div w:id="554508242">
      <w:bodyDiv w:val="1"/>
      <w:marLeft w:val="0"/>
      <w:marRight w:val="0"/>
      <w:marTop w:val="0"/>
      <w:marBottom w:val="0"/>
      <w:divBdr>
        <w:top w:val="none" w:sz="0" w:space="0" w:color="auto"/>
        <w:left w:val="none" w:sz="0" w:space="0" w:color="auto"/>
        <w:bottom w:val="none" w:sz="0" w:space="0" w:color="auto"/>
        <w:right w:val="none" w:sz="0" w:space="0" w:color="auto"/>
      </w:divBdr>
    </w:div>
    <w:div w:id="635918225">
      <w:bodyDiv w:val="1"/>
      <w:marLeft w:val="0"/>
      <w:marRight w:val="0"/>
      <w:marTop w:val="0"/>
      <w:marBottom w:val="0"/>
      <w:divBdr>
        <w:top w:val="none" w:sz="0" w:space="0" w:color="auto"/>
        <w:left w:val="none" w:sz="0" w:space="0" w:color="auto"/>
        <w:bottom w:val="none" w:sz="0" w:space="0" w:color="auto"/>
        <w:right w:val="none" w:sz="0" w:space="0" w:color="auto"/>
      </w:divBdr>
    </w:div>
    <w:div w:id="639073426">
      <w:bodyDiv w:val="1"/>
      <w:marLeft w:val="0"/>
      <w:marRight w:val="0"/>
      <w:marTop w:val="0"/>
      <w:marBottom w:val="0"/>
      <w:divBdr>
        <w:top w:val="none" w:sz="0" w:space="0" w:color="auto"/>
        <w:left w:val="none" w:sz="0" w:space="0" w:color="auto"/>
        <w:bottom w:val="none" w:sz="0" w:space="0" w:color="auto"/>
        <w:right w:val="none" w:sz="0" w:space="0" w:color="auto"/>
      </w:divBdr>
    </w:div>
    <w:div w:id="644969103">
      <w:bodyDiv w:val="1"/>
      <w:marLeft w:val="0"/>
      <w:marRight w:val="0"/>
      <w:marTop w:val="0"/>
      <w:marBottom w:val="0"/>
      <w:divBdr>
        <w:top w:val="none" w:sz="0" w:space="0" w:color="auto"/>
        <w:left w:val="none" w:sz="0" w:space="0" w:color="auto"/>
        <w:bottom w:val="none" w:sz="0" w:space="0" w:color="auto"/>
        <w:right w:val="none" w:sz="0" w:space="0" w:color="auto"/>
      </w:divBdr>
    </w:div>
    <w:div w:id="692848351">
      <w:bodyDiv w:val="1"/>
      <w:marLeft w:val="0"/>
      <w:marRight w:val="0"/>
      <w:marTop w:val="0"/>
      <w:marBottom w:val="0"/>
      <w:divBdr>
        <w:top w:val="none" w:sz="0" w:space="0" w:color="auto"/>
        <w:left w:val="none" w:sz="0" w:space="0" w:color="auto"/>
        <w:bottom w:val="none" w:sz="0" w:space="0" w:color="auto"/>
        <w:right w:val="none" w:sz="0" w:space="0" w:color="auto"/>
      </w:divBdr>
    </w:div>
    <w:div w:id="694423688">
      <w:bodyDiv w:val="1"/>
      <w:marLeft w:val="0"/>
      <w:marRight w:val="0"/>
      <w:marTop w:val="0"/>
      <w:marBottom w:val="0"/>
      <w:divBdr>
        <w:top w:val="none" w:sz="0" w:space="0" w:color="auto"/>
        <w:left w:val="none" w:sz="0" w:space="0" w:color="auto"/>
        <w:bottom w:val="none" w:sz="0" w:space="0" w:color="auto"/>
        <w:right w:val="none" w:sz="0" w:space="0" w:color="auto"/>
      </w:divBdr>
    </w:div>
    <w:div w:id="986320376">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61119138">
      <w:bodyDiv w:val="1"/>
      <w:marLeft w:val="0"/>
      <w:marRight w:val="0"/>
      <w:marTop w:val="0"/>
      <w:marBottom w:val="0"/>
      <w:divBdr>
        <w:top w:val="none" w:sz="0" w:space="0" w:color="auto"/>
        <w:left w:val="none" w:sz="0" w:space="0" w:color="auto"/>
        <w:bottom w:val="none" w:sz="0" w:space="0" w:color="auto"/>
        <w:right w:val="none" w:sz="0" w:space="0" w:color="auto"/>
      </w:divBdr>
    </w:div>
    <w:div w:id="1303267486">
      <w:bodyDiv w:val="1"/>
      <w:marLeft w:val="0"/>
      <w:marRight w:val="0"/>
      <w:marTop w:val="0"/>
      <w:marBottom w:val="0"/>
      <w:divBdr>
        <w:top w:val="none" w:sz="0" w:space="0" w:color="auto"/>
        <w:left w:val="none" w:sz="0" w:space="0" w:color="auto"/>
        <w:bottom w:val="none" w:sz="0" w:space="0" w:color="auto"/>
        <w:right w:val="none" w:sz="0" w:space="0" w:color="auto"/>
      </w:divBdr>
    </w:div>
    <w:div w:id="1387148681">
      <w:bodyDiv w:val="1"/>
      <w:marLeft w:val="0"/>
      <w:marRight w:val="0"/>
      <w:marTop w:val="0"/>
      <w:marBottom w:val="0"/>
      <w:divBdr>
        <w:top w:val="none" w:sz="0" w:space="0" w:color="auto"/>
        <w:left w:val="none" w:sz="0" w:space="0" w:color="auto"/>
        <w:bottom w:val="none" w:sz="0" w:space="0" w:color="auto"/>
        <w:right w:val="none" w:sz="0" w:space="0" w:color="auto"/>
      </w:divBdr>
    </w:div>
    <w:div w:id="1581332269">
      <w:bodyDiv w:val="1"/>
      <w:marLeft w:val="0"/>
      <w:marRight w:val="0"/>
      <w:marTop w:val="0"/>
      <w:marBottom w:val="0"/>
      <w:divBdr>
        <w:top w:val="none" w:sz="0" w:space="0" w:color="auto"/>
        <w:left w:val="none" w:sz="0" w:space="0" w:color="auto"/>
        <w:bottom w:val="none" w:sz="0" w:space="0" w:color="auto"/>
        <w:right w:val="none" w:sz="0" w:space="0" w:color="auto"/>
      </w:divBdr>
    </w:div>
    <w:div w:id="1618366369">
      <w:bodyDiv w:val="1"/>
      <w:marLeft w:val="0"/>
      <w:marRight w:val="0"/>
      <w:marTop w:val="0"/>
      <w:marBottom w:val="0"/>
      <w:divBdr>
        <w:top w:val="none" w:sz="0" w:space="0" w:color="auto"/>
        <w:left w:val="none" w:sz="0" w:space="0" w:color="auto"/>
        <w:bottom w:val="none" w:sz="0" w:space="0" w:color="auto"/>
        <w:right w:val="none" w:sz="0" w:space="0" w:color="auto"/>
      </w:divBdr>
    </w:div>
    <w:div w:id="1690449373">
      <w:bodyDiv w:val="1"/>
      <w:marLeft w:val="0"/>
      <w:marRight w:val="0"/>
      <w:marTop w:val="0"/>
      <w:marBottom w:val="0"/>
      <w:divBdr>
        <w:top w:val="none" w:sz="0" w:space="0" w:color="auto"/>
        <w:left w:val="none" w:sz="0" w:space="0" w:color="auto"/>
        <w:bottom w:val="none" w:sz="0" w:space="0" w:color="auto"/>
        <w:right w:val="none" w:sz="0" w:space="0" w:color="auto"/>
      </w:divBdr>
    </w:div>
    <w:div w:id="1759250877">
      <w:bodyDiv w:val="1"/>
      <w:marLeft w:val="0"/>
      <w:marRight w:val="0"/>
      <w:marTop w:val="0"/>
      <w:marBottom w:val="0"/>
      <w:divBdr>
        <w:top w:val="none" w:sz="0" w:space="0" w:color="auto"/>
        <w:left w:val="none" w:sz="0" w:space="0" w:color="auto"/>
        <w:bottom w:val="none" w:sz="0" w:space="0" w:color="auto"/>
        <w:right w:val="none" w:sz="0" w:space="0" w:color="auto"/>
      </w:divBdr>
    </w:div>
    <w:div w:id="1781484347">
      <w:bodyDiv w:val="1"/>
      <w:marLeft w:val="0"/>
      <w:marRight w:val="0"/>
      <w:marTop w:val="0"/>
      <w:marBottom w:val="0"/>
      <w:divBdr>
        <w:top w:val="none" w:sz="0" w:space="0" w:color="auto"/>
        <w:left w:val="none" w:sz="0" w:space="0" w:color="auto"/>
        <w:bottom w:val="none" w:sz="0" w:space="0" w:color="auto"/>
        <w:right w:val="none" w:sz="0" w:space="0" w:color="auto"/>
      </w:divBdr>
    </w:div>
    <w:div w:id="1799303157">
      <w:bodyDiv w:val="1"/>
      <w:marLeft w:val="0"/>
      <w:marRight w:val="0"/>
      <w:marTop w:val="0"/>
      <w:marBottom w:val="0"/>
      <w:divBdr>
        <w:top w:val="none" w:sz="0" w:space="0" w:color="auto"/>
        <w:left w:val="none" w:sz="0" w:space="0" w:color="auto"/>
        <w:bottom w:val="none" w:sz="0" w:space="0" w:color="auto"/>
        <w:right w:val="none" w:sz="0" w:space="0" w:color="auto"/>
      </w:divBdr>
    </w:div>
    <w:div w:id="1800150039">
      <w:bodyDiv w:val="1"/>
      <w:marLeft w:val="0"/>
      <w:marRight w:val="0"/>
      <w:marTop w:val="0"/>
      <w:marBottom w:val="0"/>
      <w:divBdr>
        <w:top w:val="none" w:sz="0" w:space="0" w:color="auto"/>
        <w:left w:val="none" w:sz="0" w:space="0" w:color="auto"/>
        <w:bottom w:val="none" w:sz="0" w:space="0" w:color="auto"/>
        <w:right w:val="none" w:sz="0" w:space="0" w:color="auto"/>
      </w:divBdr>
    </w:div>
    <w:div w:id="1813598765">
      <w:bodyDiv w:val="1"/>
      <w:marLeft w:val="0"/>
      <w:marRight w:val="0"/>
      <w:marTop w:val="0"/>
      <w:marBottom w:val="0"/>
      <w:divBdr>
        <w:top w:val="none" w:sz="0" w:space="0" w:color="auto"/>
        <w:left w:val="none" w:sz="0" w:space="0" w:color="auto"/>
        <w:bottom w:val="none" w:sz="0" w:space="0" w:color="auto"/>
        <w:right w:val="none" w:sz="0" w:space="0" w:color="auto"/>
      </w:divBdr>
    </w:div>
    <w:div w:id="2017147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estnikverejnychzakazek.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F8E3E-522A-4737-87D1-C97A49E9A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911</TotalTime>
  <Pages>13</Pages>
  <Words>4739</Words>
  <Characters>26549</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31226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46</cp:revision>
  <cp:lastPrinted>2017-09-21T10:37:00Z</cp:lastPrinted>
  <dcterms:created xsi:type="dcterms:W3CDTF">2017-09-19T11:02:00Z</dcterms:created>
  <dcterms:modified xsi:type="dcterms:W3CDTF">2017-10-16T12:47:00Z</dcterms:modified>
</cp:coreProperties>
</file>