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1B70" w:rsidRPr="00771B70" w:rsidRDefault="0077051F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D73AE0" w:rsidRPr="00D73AE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16253 </w:t>
      </w:r>
      <w:r w:rsidR="00B957DB" w:rsidRPr="00B957DB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/2017-SŽDC-SSV-Ú3</w:t>
      </w:r>
      <w:r w:rsidR="00073F3B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/Maj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VYŘIZUJE: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Renáta Majerová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724 932 325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Majerova@szdc.cz</w:t>
      </w:r>
    </w:p>
    <w:p w:rsidR="0077051F" w:rsidRPr="0077051F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DATUM: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Olomouc/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</w:t>
      </w:r>
      <w:r w:rsidR="00445A13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</w:t>
      </w:r>
      <w:r w:rsidR="00D73AE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3</w:t>
      </w:r>
      <w:r w:rsidR="005A4C4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. 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10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.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073F3B" w:rsidRDefault="00073F3B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771B70" w:rsidRPr="00771B70">
        <w:rPr>
          <w:rFonts w:ascii="Times New Roman" w:hAnsi="Times New Roman" w:cs="Times New Roman"/>
          <w:b/>
          <w:bCs/>
          <w:lang w:eastAsia="cs-CZ"/>
        </w:rPr>
        <w:t xml:space="preserve">Rekonstrukce </w:t>
      </w:r>
      <w:proofErr w:type="spellStart"/>
      <w:r w:rsidR="00771B70" w:rsidRPr="00771B70">
        <w:rPr>
          <w:rFonts w:ascii="Times New Roman" w:hAnsi="Times New Roman" w:cs="Times New Roman"/>
          <w:b/>
          <w:bCs/>
          <w:lang w:eastAsia="cs-CZ"/>
        </w:rPr>
        <w:t>žst</w:t>
      </w:r>
      <w:proofErr w:type="spellEnd"/>
      <w:r w:rsidR="00771B70" w:rsidRPr="00771B70">
        <w:rPr>
          <w:rFonts w:ascii="Times New Roman" w:hAnsi="Times New Roman" w:cs="Times New Roman"/>
          <w:b/>
          <w:bCs/>
          <w:lang w:eastAsia="cs-CZ"/>
        </w:rPr>
        <w:t>. Jaroměř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D73AE0">
        <w:rPr>
          <w:rFonts w:ascii="Times New Roman" w:hAnsi="Times New Roman" w:cs="Times New Roman"/>
          <w:lang w:eastAsia="cs-CZ"/>
        </w:rPr>
        <w:t>7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073F3B" w:rsidRDefault="00073F3B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97993" w:rsidRPr="009B7F3E" w:rsidRDefault="00B9799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FC5529" w:rsidRDefault="00636697" w:rsidP="00B973EA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 xml:space="preserve">Dotaz č. </w:t>
      </w:r>
      <w:r w:rsidR="00D73AE0">
        <w:rPr>
          <w:rFonts w:ascii="Times New Roman" w:hAnsi="Times New Roman" w:cs="Times New Roman"/>
          <w:b/>
          <w:lang w:eastAsia="cs-CZ"/>
        </w:rPr>
        <w:t>93</w:t>
      </w:r>
      <w:r w:rsidR="00BE53B6" w:rsidRPr="00FC5529">
        <w:rPr>
          <w:rFonts w:ascii="Times New Roman" w:hAnsi="Times New Roman" w:cs="Times New Roman"/>
          <w:b/>
          <w:lang w:eastAsia="cs-CZ"/>
        </w:rPr>
        <w:t>:</w:t>
      </w:r>
    </w:p>
    <w:p w:rsidR="00D73AE0" w:rsidRPr="00D73AE0" w:rsidRDefault="00D73AE0" w:rsidP="00D73AE0">
      <w:pPr>
        <w:pStyle w:val="Odstavecseseznamem"/>
        <w:spacing w:after="360" w:line="256" w:lineRule="auto"/>
        <w:ind w:left="0"/>
        <w:rPr>
          <w:rFonts w:ascii="Times New Roman" w:hAnsi="Times New Roman" w:cs="Times New Roman"/>
        </w:rPr>
      </w:pPr>
      <w:r w:rsidRPr="00D73AE0">
        <w:rPr>
          <w:rFonts w:ascii="Times New Roman" w:hAnsi="Times New Roman" w:cs="Times New Roman"/>
        </w:rPr>
        <w:t xml:space="preserve">V části ZTP Jaroměř se v bodě 4.8.1. uvádí, že materiál z podloží kolejového lože obsahuje nadlimitní koncentraci arsenu a směsných nehalogenových uhlovodíků. Tento materiál nelze ukládat jako odpad na povrch terénu, ale je nutné jej likvidovat jako inertní odpad. V </w:t>
      </w:r>
      <w:proofErr w:type="gramStart"/>
      <w:r w:rsidRPr="00D73AE0">
        <w:rPr>
          <w:rFonts w:ascii="Times New Roman" w:hAnsi="Times New Roman" w:cs="Times New Roman"/>
        </w:rPr>
        <w:t>části B.3.2</w:t>
      </w:r>
      <w:proofErr w:type="gramEnd"/>
      <w:r w:rsidRPr="00D73AE0">
        <w:rPr>
          <w:rFonts w:ascii="Times New Roman" w:hAnsi="Times New Roman" w:cs="Times New Roman"/>
        </w:rPr>
        <w:t xml:space="preserve"> Odpadové hospodářství – na základě výsledků chemických rozborů bylo dokladováno, že štěrkové lože (zóna A) a zemní pláň ( zóna B ) bude možno ukládat na skládkách ostatních odpadů skupiny S-001 – materiál zemin zemní pláně bude možné používat na povrch terénu.</w:t>
      </w:r>
    </w:p>
    <w:p w:rsidR="00B957DB" w:rsidRPr="00D73AE0" w:rsidRDefault="00D73AE0" w:rsidP="00D73AE0">
      <w:pPr>
        <w:pStyle w:val="Odstavecseseznamem"/>
        <w:spacing w:before="120"/>
        <w:ind w:left="0"/>
        <w:rPr>
          <w:rFonts w:ascii="Times New Roman" w:hAnsi="Times New Roman" w:cs="Times New Roman"/>
        </w:rPr>
      </w:pPr>
      <w:r w:rsidRPr="00D73AE0">
        <w:rPr>
          <w:rFonts w:ascii="Times New Roman" w:hAnsi="Times New Roman" w:cs="Times New Roman"/>
        </w:rPr>
        <w:t>Která část zadání platí a jak má být tedy oceněn poplatek za skládku, když výkazy výměr ani rekapitulační tabulka odpadů nerozlišují uložení na povrch terénu jako vhodné nebo nevhodné?</w:t>
      </w:r>
    </w:p>
    <w:p w:rsidR="00BE53B6" w:rsidRPr="0090793C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0793C">
        <w:rPr>
          <w:rFonts w:ascii="Times New Roman" w:hAnsi="Times New Roman" w:cs="Times New Roman"/>
          <w:b/>
          <w:lang w:eastAsia="cs-CZ"/>
        </w:rPr>
        <w:t>Odpověď</w:t>
      </w:r>
      <w:r w:rsidR="00636697" w:rsidRPr="0090793C">
        <w:rPr>
          <w:rFonts w:ascii="Times New Roman" w:hAnsi="Times New Roman" w:cs="Times New Roman"/>
          <w:b/>
          <w:lang w:eastAsia="cs-CZ"/>
        </w:rPr>
        <w:t xml:space="preserve"> k dotazu č. </w:t>
      </w:r>
      <w:r w:rsidR="00D73AE0">
        <w:rPr>
          <w:rFonts w:ascii="Times New Roman" w:hAnsi="Times New Roman" w:cs="Times New Roman"/>
          <w:b/>
          <w:lang w:eastAsia="cs-CZ"/>
        </w:rPr>
        <w:t>93</w:t>
      </w:r>
      <w:r w:rsidRPr="0090793C">
        <w:rPr>
          <w:rFonts w:ascii="Times New Roman" w:hAnsi="Times New Roman" w:cs="Times New Roman"/>
          <w:b/>
          <w:lang w:eastAsia="cs-CZ"/>
        </w:rPr>
        <w:t xml:space="preserve">: </w:t>
      </w:r>
    </w:p>
    <w:p w:rsidR="00B97993" w:rsidRPr="00FF7D9B" w:rsidRDefault="00B97993" w:rsidP="00B979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FF7D9B">
        <w:rPr>
          <w:rFonts w:ascii="Times New Roman" w:hAnsi="Times New Roman" w:cs="Times New Roman"/>
          <w:i/>
          <w:lang w:eastAsia="cs-CZ"/>
        </w:rPr>
        <w:t>Zákon o odpadech, respektive jeho prováděcí vyhláška č. 93/2016 Sb., o katalogu odpadů nespecifikuje pojem inertní odpad. Specifikuje odpady kategorie ostatní a nebezpečný. V tomto případě se jedná odpad kategorie ostatní.</w:t>
      </w:r>
    </w:p>
    <w:p w:rsidR="00B97993" w:rsidRPr="00FF7D9B" w:rsidRDefault="00B97993" w:rsidP="00B97993">
      <w:pPr>
        <w:pStyle w:val="Bezmezer"/>
        <w:jc w:val="both"/>
        <w:rPr>
          <w:rFonts w:ascii="Times New Roman" w:hAnsi="Times New Roman" w:cs="Times New Roman"/>
          <w:i/>
          <w:lang w:eastAsia="cs-CZ"/>
        </w:rPr>
      </w:pPr>
      <w:r w:rsidRPr="00FF7D9B">
        <w:rPr>
          <w:rFonts w:ascii="Times New Roman" w:hAnsi="Times New Roman" w:cs="Times New Roman"/>
          <w:i/>
          <w:lang w:eastAsia="cs-CZ"/>
        </w:rPr>
        <w:t>Výsledky odebraných vzorků reprezentují informace ze směsných vzorků (tzn. vzorky z několika bodů). Jak je poznamenáno v </w:t>
      </w:r>
      <w:proofErr w:type="gramStart"/>
      <w:r w:rsidRPr="00FF7D9B">
        <w:rPr>
          <w:rFonts w:ascii="Times New Roman" w:hAnsi="Times New Roman" w:cs="Times New Roman"/>
          <w:i/>
          <w:lang w:eastAsia="cs-CZ"/>
        </w:rPr>
        <w:t>části B.3.2</w:t>
      </w:r>
      <w:proofErr w:type="gramEnd"/>
      <w:r w:rsidRPr="00FF7D9B">
        <w:rPr>
          <w:rFonts w:ascii="Times New Roman" w:hAnsi="Times New Roman" w:cs="Times New Roman"/>
          <w:i/>
          <w:lang w:eastAsia="cs-CZ"/>
        </w:rPr>
        <w:t>. jedná se o orientační zatřídění. Při vlastní realizaci stavby je potřeba provést kontrolní vzorkování a zařadit odpad dle konkrétních výsledků a s odpadem nakládat v souladu s </w:t>
      </w:r>
      <w:proofErr w:type="spellStart"/>
      <w:proofErr w:type="gramStart"/>
      <w:r w:rsidRPr="00FF7D9B">
        <w:rPr>
          <w:rFonts w:ascii="Times New Roman" w:hAnsi="Times New Roman" w:cs="Times New Roman"/>
          <w:i/>
          <w:lang w:eastAsia="cs-CZ"/>
        </w:rPr>
        <w:t>vyhl.č</w:t>
      </w:r>
      <w:proofErr w:type="spellEnd"/>
      <w:r w:rsidRPr="00FF7D9B">
        <w:rPr>
          <w:rFonts w:ascii="Times New Roman" w:hAnsi="Times New Roman" w:cs="Times New Roman"/>
          <w:i/>
          <w:lang w:eastAsia="cs-CZ"/>
        </w:rPr>
        <w:t>.</w:t>
      </w:r>
      <w:proofErr w:type="gramEnd"/>
      <w:r w:rsidRPr="00FF7D9B">
        <w:rPr>
          <w:rFonts w:ascii="Times New Roman" w:hAnsi="Times New Roman" w:cs="Times New Roman"/>
          <w:i/>
          <w:lang w:eastAsia="cs-CZ"/>
        </w:rPr>
        <w:t xml:space="preserve"> 294/2005 Sb. Vzhledem k tomu se ve výkazu výměr počítá s odvozem na skládku ostatního odpadu, jakožto ekonomicky náročnější variantou.</w:t>
      </w:r>
    </w:p>
    <w:p w:rsidR="00CA3B41" w:rsidRDefault="00CA3B41" w:rsidP="006077A8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445A13" w:rsidRPr="0090793C" w:rsidRDefault="00445A13" w:rsidP="006077A8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EC2C55" w:rsidRPr="0090793C" w:rsidRDefault="00D73AE0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94</w:t>
      </w:r>
      <w:r w:rsidR="00EC2C55"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D73AE0" w:rsidRPr="00D73AE0" w:rsidRDefault="00D73AE0" w:rsidP="00D73AE0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D73AE0">
        <w:rPr>
          <w:rFonts w:ascii="Times New Roman" w:eastAsia="Times New Roman" w:hAnsi="Times New Roman" w:cs="Times New Roman"/>
          <w:noProof/>
        </w:rPr>
        <w:t>V některých výkazech výměr (např. SO 11-15-01 Kabelovod) je uvažováno s dopravou do vzdálenosti 48 km s měrnou jednotkou m3km.</w:t>
      </w:r>
    </w:p>
    <w:p w:rsidR="0080051E" w:rsidRDefault="00D73AE0" w:rsidP="00D73AE0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D73AE0">
        <w:rPr>
          <w:rFonts w:ascii="Times New Roman" w:eastAsia="Times New Roman" w:hAnsi="Times New Roman" w:cs="Times New Roman"/>
          <w:noProof/>
        </w:rPr>
        <w:t>Jak oceňovat tyto položky, když skutečná vzdálenost je odlišná (nižší nebo vyšší)?</w:t>
      </w:r>
    </w:p>
    <w:p w:rsidR="00D73AE0" w:rsidRPr="0090793C" w:rsidRDefault="00D73AE0" w:rsidP="00D73AE0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EC2C55" w:rsidRPr="0090793C" w:rsidRDefault="00D73AE0" w:rsidP="00EC2C55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94</w:t>
      </w:r>
      <w:r w:rsidR="00EC2C55" w:rsidRPr="0090793C">
        <w:rPr>
          <w:rFonts w:ascii="Times New Roman" w:eastAsia="Times New Roman" w:hAnsi="Times New Roman" w:cs="Times New Roman"/>
          <w:b/>
          <w:noProof/>
        </w:rPr>
        <w:t xml:space="preserve">: </w:t>
      </w:r>
    </w:p>
    <w:p w:rsidR="00B97993" w:rsidRPr="004002CC" w:rsidRDefault="00B97993" w:rsidP="00B97993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4002CC">
        <w:rPr>
          <w:rFonts w:ascii="Times New Roman" w:eastAsia="Times New Roman" w:hAnsi="Times New Roman" w:cs="Times New Roman"/>
          <w:i/>
          <w:noProof/>
        </w:rPr>
        <w:t>Uvedená vzdálenost 48 km je uvažovaná jako maximální možná vzdálenost ze stavby na skládku. Zhotovitel nacení 48 km jak je uvedeno v rozpočtu.</w:t>
      </w:r>
    </w:p>
    <w:p w:rsidR="00EC2C55" w:rsidRPr="0090793C" w:rsidRDefault="00EC2C55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EC2C55" w:rsidRDefault="00EC2C55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B97993" w:rsidRPr="0090793C" w:rsidRDefault="00B97993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EC2C55" w:rsidRPr="0090793C" w:rsidRDefault="00D73AE0" w:rsidP="00B973EA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lastRenderedPageBreak/>
        <w:t>Dotaz č. 95</w:t>
      </w:r>
      <w:r w:rsidR="00EC2C55"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D73AE0" w:rsidRPr="00D73AE0" w:rsidRDefault="00D73AE0" w:rsidP="00D73AE0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D73AE0">
        <w:rPr>
          <w:rFonts w:ascii="Times New Roman" w:eastAsia="Times New Roman" w:hAnsi="Times New Roman" w:cs="Times New Roman"/>
          <w:noProof/>
        </w:rPr>
        <w:t>SO 11-16-02 Nástupiště – v místě ukončení nástupiště služebními schody jsou ve výkresové části v rámci ukončení nástupišť použity bloky prefa L 75.</w:t>
      </w:r>
    </w:p>
    <w:p w:rsidR="0080051E" w:rsidRDefault="00D73AE0" w:rsidP="00D73AE0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D73AE0">
        <w:rPr>
          <w:rFonts w:ascii="Times New Roman" w:eastAsia="Times New Roman" w:hAnsi="Times New Roman" w:cs="Times New Roman"/>
          <w:noProof/>
        </w:rPr>
        <w:t>Ve které položce výkazu výměr jsou tyto nástupištní obrubníky L 75 zahrnuty?</w:t>
      </w:r>
    </w:p>
    <w:p w:rsidR="00D73AE0" w:rsidRPr="0090793C" w:rsidRDefault="00D73AE0" w:rsidP="00D73AE0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EC2C55" w:rsidRPr="0090793C" w:rsidRDefault="00D73AE0" w:rsidP="00EC2C55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95</w:t>
      </w:r>
      <w:r w:rsidR="00EC2C55" w:rsidRPr="0090793C">
        <w:rPr>
          <w:rFonts w:ascii="Times New Roman" w:eastAsia="Times New Roman" w:hAnsi="Times New Roman" w:cs="Times New Roman"/>
          <w:b/>
          <w:noProof/>
        </w:rPr>
        <w:t xml:space="preserve">: </w:t>
      </w:r>
    </w:p>
    <w:p w:rsidR="00B97993" w:rsidRDefault="00B97993" w:rsidP="00B97993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4002CC">
        <w:rPr>
          <w:rFonts w:ascii="Times New Roman" w:eastAsia="Times New Roman" w:hAnsi="Times New Roman" w:cs="Times New Roman"/>
          <w:i/>
          <w:noProof/>
        </w:rPr>
        <w:t>Soupis prací objektu SO 11-16-02 byl opraven a byla v něm doplněna položka č. 39 „NÁSTUPIŠTĚ - UKONČENÍ NÁSTUPIŠŤ OBRUBNÍKEM TYPU L 75“</w:t>
      </w:r>
    </w:p>
    <w:p w:rsidR="00B97993" w:rsidRPr="004002CC" w:rsidRDefault="00B97993" w:rsidP="00B97993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>
        <w:rPr>
          <w:rFonts w:ascii="Times New Roman" w:eastAsia="Times New Roman" w:hAnsi="Times New Roman" w:cs="Times New Roman"/>
          <w:i/>
          <w:noProof/>
        </w:rPr>
        <w:t xml:space="preserve">Příloha: </w:t>
      </w:r>
      <w:r w:rsidRPr="004002CC">
        <w:rPr>
          <w:rFonts w:ascii="Times New Roman" w:eastAsia="Times New Roman" w:hAnsi="Times New Roman" w:cs="Times New Roman"/>
          <w:i/>
          <w:noProof/>
        </w:rPr>
        <w:t>SO_11-16-02_SP_a</w:t>
      </w:r>
      <w:r>
        <w:rPr>
          <w:rFonts w:ascii="Times New Roman" w:eastAsia="Times New Roman" w:hAnsi="Times New Roman" w:cs="Times New Roman"/>
          <w:i/>
          <w:noProof/>
        </w:rPr>
        <w:t>.xls</w:t>
      </w:r>
    </w:p>
    <w:p w:rsidR="00EC2C55" w:rsidRPr="0090793C" w:rsidRDefault="00EC2C55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90793C">
        <w:rPr>
          <w:rFonts w:ascii="Times New Roman" w:eastAsia="Times New Roman" w:hAnsi="Times New Roman" w:cs="Times New Roman"/>
          <w:noProof/>
        </w:rPr>
        <w:t xml:space="preserve">  </w:t>
      </w:r>
    </w:p>
    <w:p w:rsidR="00EC2C55" w:rsidRPr="0090793C" w:rsidRDefault="00EC2C55" w:rsidP="00EC2C5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C82DBC" w:rsidRDefault="00C82DBC" w:rsidP="00C82DBC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96:</w:t>
      </w:r>
    </w:p>
    <w:p w:rsidR="00C82DBC" w:rsidRPr="00C82DBC" w:rsidRDefault="00C82DBC" w:rsidP="00C82D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82DBC">
        <w:rPr>
          <w:rFonts w:ascii="Times New Roman" w:eastAsia="Times New Roman" w:hAnsi="Times New Roman" w:cs="Times New Roman"/>
          <w:lang w:eastAsia="cs-CZ"/>
        </w:rPr>
        <w:t xml:space="preserve">PS 11-28-01  </w:t>
      </w:r>
      <w:proofErr w:type="spellStart"/>
      <w:r w:rsidRPr="00C82DBC">
        <w:rPr>
          <w:rFonts w:ascii="Times New Roman" w:eastAsia="Times New Roman" w:hAnsi="Times New Roman" w:cs="Times New Roman"/>
          <w:lang w:eastAsia="cs-CZ"/>
        </w:rPr>
        <w:t>Žst</w:t>
      </w:r>
      <w:proofErr w:type="spellEnd"/>
      <w:r w:rsidRPr="00C82DBC">
        <w:rPr>
          <w:rFonts w:ascii="Times New Roman" w:eastAsia="Times New Roman" w:hAnsi="Times New Roman" w:cs="Times New Roman"/>
          <w:lang w:eastAsia="cs-CZ"/>
        </w:rPr>
        <w:t>. Jaroměř, staniční zabezpečovací zařízení:</w:t>
      </w:r>
    </w:p>
    <w:p w:rsidR="00C82DBC" w:rsidRPr="00C82DBC" w:rsidRDefault="00C82DBC" w:rsidP="00C82D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82DBC">
        <w:rPr>
          <w:rFonts w:ascii="Times New Roman" w:eastAsia="Times New Roman" w:hAnsi="Times New Roman" w:cs="Times New Roman"/>
          <w:lang w:eastAsia="cs-CZ"/>
        </w:rPr>
        <w:t>Ve výkazu výměr položka č. 86 „Snímač polohy jazyků - dodávka“ a návazná položka montáže č. 87 o počtu 14 ks neodpovídá počtu kusů v dokumentaci – „Situační schéma – definitivní stav“, kde ve schématu stanice i v tabulce výhybek je uveden celkový počet 20 ks.</w:t>
      </w:r>
    </w:p>
    <w:p w:rsidR="005A0B40" w:rsidRPr="00C82DBC" w:rsidRDefault="00C82DBC" w:rsidP="00C82D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82DBC">
        <w:rPr>
          <w:rFonts w:ascii="Times New Roman" w:eastAsia="Times New Roman" w:hAnsi="Times New Roman" w:cs="Times New Roman"/>
          <w:lang w:eastAsia="cs-CZ"/>
        </w:rPr>
        <w:t>Žádáme zadavatele o prověření počtu kusů snímačů poloh jazyků.</w:t>
      </w:r>
    </w:p>
    <w:p w:rsidR="00C82DBC" w:rsidRDefault="00C82DBC" w:rsidP="00C82D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C82DBC" w:rsidRDefault="00C82DBC" w:rsidP="00C82DBC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96</w:t>
      </w:r>
      <w:r w:rsidRPr="0090793C">
        <w:rPr>
          <w:rFonts w:ascii="Times New Roman" w:eastAsia="Times New Roman" w:hAnsi="Times New Roman" w:cs="Times New Roman"/>
          <w:b/>
          <w:noProof/>
        </w:rPr>
        <w:t xml:space="preserve">: </w:t>
      </w:r>
    </w:p>
    <w:p w:rsidR="00B97993" w:rsidRDefault="00B97993" w:rsidP="00B97993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4002CC">
        <w:rPr>
          <w:rFonts w:ascii="Times New Roman" w:eastAsia="Times New Roman" w:hAnsi="Times New Roman" w:cs="Times New Roman"/>
          <w:i/>
          <w:noProof/>
        </w:rPr>
        <w:t>Soupis prací objektu PS 11-28-01 je opraven. Pro položku č.86 platí výměra 20 Ks.</w:t>
      </w:r>
    </w:p>
    <w:p w:rsidR="00B97993" w:rsidRPr="004002CC" w:rsidRDefault="00B97993" w:rsidP="00B97993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7A73DA">
        <w:rPr>
          <w:rFonts w:ascii="Times New Roman" w:eastAsia="Times New Roman" w:hAnsi="Times New Roman" w:cs="Times New Roman"/>
          <w:i/>
          <w:noProof/>
        </w:rPr>
        <w:t>Příloha: PS_11-28-01_SP_a.xlsm</w:t>
      </w:r>
    </w:p>
    <w:p w:rsidR="00C82DBC" w:rsidRDefault="00C82DBC" w:rsidP="00C82DBC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</w:p>
    <w:p w:rsidR="00C82DBC" w:rsidRPr="0090793C" w:rsidRDefault="00C82DBC" w:rsidP="00C82DBC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</w:p>
    <w:p w:rsidR="00C82DBC" w:rsidRDefault="00C82DBC" w:rsidP="00C82DBC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97:</w:t>
      </w:r>
    </w:p>
    <w:p w:rsidR="00C82DBC" w:rsidRPr="00C82DBC" w:rsidRDefault="00C82DBC" w:rsidP="00C82D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82DBC">
        <w:rPr>
          <w:rFonts w:ascii="Times New Roman" w:eastAsia="Times New Roman" w:hAnsi="Times New Roman" w:cs="Times New Roman"/>
          <w:lang w:eastAsia="cs-CZ"/>
        </w:rPr>
        <w:t>SO 11-15-03</w:t>
      </w:r>
    </w:p>
    <w:p w:rsidR="00C82DBC" w:rsidRDefault="00C82DBC" w:rsidP="00C82D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82DBC">
        <w:rPr>
          <w:rFonts w:ascii="Times New Roman" w:eastAsia="Times New Roman" w:hAnsi="Times New Roman" w:cs="Times New Roman"/>
          <w:lang w:eastAsia="cs-CZ"/>
        </w:rPr>
        <w:t xml:space="preserve">V soupisech prací zveřejněné ve „Vysvětlení, změna, doplnění ZD č. 5“: SO111503_12_SP_Akt_6_10_2017.xls na listu SO_11-15-03_EL jsou v oddílu 744 uvedeny položky č. 744512 a </w:t>
      </w:r>
      <w:proofErr w:type="gramStart"/>
      <w:r w:rsidRPr="00C82DBC">
        <w:rPr>
          <w:rFonts w:ascii="Times New Roman" w:eastAsia="Times New Roman" w:hAnsi="Times New Roman" w:cs="Times New Roman"/>
          <w:lang w:eastAsia="cs-CZ"/>
        </w:rPr>
        <w:t>č.744519</w:t>
      </w:r>
      <w:proofErr w:type="gramEnd"/>
      <w:r w:rsidRPr="00C82DBC">
        <w:rPr>
          <w:rFonts w:ascii="Times New Roman" w:eastAsia="Times New Roman" w:hAnsi="Times New Roman" w:cs="Times New Roman"/>
          <w:lang w:eastAsia="cs-CZ"/>
        </w:rPr>
        <w:t xml:space="preserve">, ale v SO111503_13_EL_SP_Akt_6_10_2017.xls tyto položky chybí. </w:t>
      </w:r>
    </w:p>
    <w:p w:rsidR="00C82DBC" w:rsidRPr="00C82DBC" w:rsidRDefault="00C82DBC" w:rsidP="00C82D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82DBC">
        <w:rPr>
          <w:rFonts w:ascii="Times New Roman" w:eastAsia="Times New Roman" w:hAnsi="Times New Roman" w:cs="Times New Roman"/>
          <w:lang w:eastAsia="cs-CZ"/>
        </w:rPr>
        <w:t>Který soupis platí?</w:t>
      </w:r>
    </w:p>
    <w:p w:rsidR="00C82DBC" w:rsidRDefault="00C82DBC" w:rsidP="00C82D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C82DBC" w:rsidRPr="0090793C" w:rsidRDefault="00C82DBC" w:rsidP="00C82DBC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97</w:t>
      </w:r>
      <w:r w:rsidRPr="0090793C">
        <w:rPr>
          <w:rFonts w:ascii="Times New Roman" w:eastAsia="Times New Roman" w:hAnsi="Times New Roman" w:cs="Times New Roman"/>
          <w:b/>
          <w:noProof/>
        </w:rPr>
        <w:t xml:space="preserve">: </w:t>
      </w:r>
    </w:p>
    <w:p w:rsidR="00B97993" w:rsidRPr="004002CC" w:rsidRDefault="00B97993" w:rsidP="00B979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cyan"/>
          <w:lang w:eastAsia="cs-CZ"/>
        </w:rPr>
      </w:pPr>
      <w:r w:rsidRPr="004002CC">
        <w:rPr>
          <w:rFonts w:ascii="Times New Roman" w:eastAsia="Times New Roman" w:hAnsi="Times New Roman" w:cs="Times New Roman"/>
          <w:i/>
          <w:lang w:eastAsia="cs-CZ"/>
        </w:rPr>
        <w:t xml:space="preserve">Platí přiložený soupis prací SO 11-15-03. Položky </w:t>
      </w:r>
      <w:proofErr w:type="gramStart"/>
      <w:r w:rsidRPr="004002CC">
        <w:rPr>
          <w:rFonts w:ascii="Times New Roman" w:eastAsia="Times New Roman" w:hAnsi="Times New Roman" w:cs="Times New Roman"/>
          <w:i/>
          <w:lang w:eastAsia="cs-CZ"/>
        </w:rPr>
        <w:t>č.744512</w:t>
      </w:r>
      <w:proofErr w:type="gramEnd"/>
      <w:r w:rsidRPr="004002CC">
        <w:rPr>
          <w:rFonts w:ascii="Times New Roman" w:eastAsia="Times New Roman" w:hAnsi="Times New Roman" w:cs="Times New Roman"/>
          <w:i/>
          <w:lang w:eastAsia="cs-CZ"/>
        </w:rPr>
        <w:t xml:space="preserve"> a 744519 jsou vypuštěny.</w:t>
      </w:r>
    </w:p>
    <w:p w:rsidR="00B97993" w:rsidRPr="004002CC" w:rsidRDefault="00B97993" w:rsidP="00B97993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>
        <w:rPr>
          <w:rFonts w:ascii="Times New Roman" w:eastAsia="Times New Roman" w:hAnsi="Times New Roman" w:cs="Times New Roman"/>
          <w:i/>
          <w:noProof/>
        </w:rPr>
        <w:t xml:space="preserve">Příloha: </w:t>
      </w:r>
      <w:r w:rsidRPr="004002CC">
        <w:rPr>
          <w:rFonts w:ascii="Times New Roman" w:eastAsia="Times New Roman" w:hAnsi="Times New Roman" w:cs="Times New Roman"/>
          <w:i/>
          <w:noProof/>
        </w:rPr>
        <w:t>SO_11-15-03_SP_a</w:t>
      </w:r>
      <w:r>
        <w:rPr>
          <w:rFonts w:ascii="Times New Roman" w:eastAsia="Times New Roman" w:hAnsi="Times New Roman" w:cs="Times New Roman"/>
          <w:i/>
          <w:noProof/>
        </w:rPr>
        <w:t>.xls</w:t>
      </w:r>
    </w:p>
    <w:p w:rsidR="005A0B40" w:rsidRDefault="005A0B40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5A0B40" w:rsidRDefault="005A0B40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C82DBC" w:rsidRDefault="00C82DBC" w:rsidP="00C82DBC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98:</w:t>
      </w:r>
    </w:p>
    <w:p w:rsidR="00C82DBC" w:rsidRPr="00C82DBC" w:rsidRDefault="00C82DBC" w:rsidP="00C82D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82DBC">
        <w:rPr>
          <w:rFonts w:ascii="Times New Roman" w:eastAsia="Times New Roman" w:hAnsi="Times New Roman" w:cs="Times New Roman"/>
          <w:lang w:eastAsia="cs-CZ"/>
        </w:rPr>
        <w:t xml:space="preserve">SO 11-15-04 </w:t>
      </w:r>
    </w:p>
    <w:p w:rsidR="00C82DBC" w:rsidRPr="00C82DBC" w:rsidRDefault="00C82DBC" w:rsidP="00C82D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82DBC">
        <w:rPr>
          <w:rFonts w:ascii="Times New Roman" w:eastAsia="Times New Roman" w:hAnsi="Times New Roman" w:cs="Times New Roman"/>
          <w:lang w:eastAsia="cs-CZ"/>
        </w:rPr>
        <w:t xml:space="preserve"> V soupisu prací SO111504_04_HR_SP_Akt_6_10_2017 bylo množství položky č. 014112 opraveno dle dotazu </w:t>
      </w:r>
      <w:proofErr w:type="gramStart"/>
      <w:r w:rsidRPr="00C82DBC">
        <w:rPr>
          <w:rFonts w:ascii="Times New Roman" w:eastAsia="Times New Roman" w:hAnsi="Times New Roman" w:cs="Times New Roman"/>
          <w:lang w:eastAsia="cs-CZ"/>
        </w:rPr>
        <w:t>č.42</w:t>
      </w:r>
      <w:proofErr w:type="gramEnd"/>
      <w:r w:rsidRPr="00C82DBC">
        <w:rPr>
          <w:rFonts w:ascii="Times New Roman" w:eastAsia="Times New Roman" w:hAnsi="Times New Roman" w:cs="Times New Roman"/>
          <w:lang w:eastAsia="cs-CZ"/>
        </w:rPr>
        <w:t xml:space="preserve"> na hodnotu 47,5 t, ale v soupisu prací  v rámci „Vysvětlení, změna, doplnění ZD č. 5“ byla opět vrácena na původní hodnotu 7 t. Bude opraveno znova?</w:t>
      </w:r>
    </w:p>
    <w:p w:rsidR="00C82DBC" w:rsidRDefault="00C82DBC" w:rsidP="00C82D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C82DBC" w:rsidRPr="0090793C" w:rsidRDefault="00C82DBC" w:rsidP="00C82DBC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98</w:t>
      </w:r>
      <w:r w:rsidRPr="0090793C">
        <w:rPr>
          <w:rFonts w:ascii="Times New Roman" w:eastAsia="Times New Roman" w:hAnsi="Times New Roman" w:cs="Times New Roman"/>
          <w:b/>
          <w:noProof/>
        </w:rPr>
        <w:t xml:space="preserve">: </w:t>
      </w:r>
    </w:p>
    <w:p w:rsidR="00B97993" w:rsidRPr="004002CC" w:rsidRDefault="00B97993" w:rsidP="00B979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cyan"/>
          <w:lang w:eastAsia="cs-CZ"/>
        </w:rPr>
      </w:pPr>
      <w:r w:rsidRPr="004002CC">
        <w:rPr>
          <w:rFonts w:ascii="Times New Roman" w:eastAsia="Times New Roman" w:hAnsi="Times New Roman" w:cs="Times New Roman"/>
          <w:i/>
          <w:lang w:eastAsia="cs-CZ"/>
        </w:rPr>
        <w:t>Platí přiložený soupis prací SO 11-15-04. Správná hodnota na dotazovanou položku je 47,5 t.</w:t>
      </w:r>
    </w:p>
    <w:p w:rsidR="00B97993" w:rsidRPr="004002CC" w:rsidRDefault="00B97993" w:rsidP="00B97993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>
        <w:rPr>
          <w:rFonts w:ascii="Times New Roman" w:eastAsia="Times New Roman" w:hAnsi="Times New Roman" w:cs="Times New Roman"/>
          <w:i/>
          <w:noProof/>
        </w:rPr>
        <w:t xml:space="preserve">Příloha: </w:t>
      </w:r>
      <w:r w:rsidRPr="004002CC">
        <w:rPr>
          <w:rFonts w:ascii="Times New Roman" w:eastAsia="Times New Roman" w:hAnsi="Times New Roman" w:cs="Times New Roman"/>
          <w:i/>
          <w:noProof/>
        </w:rPr>
        <w:t>SO_11-15-04_SP_a</w:t>
      </w:r>
      <w:r>
        <w:rPr>
          <w:rFonts w:ascii="Times New Roman" w:eastAsia="Times New Roman" w:hAnsi="Times New Roman" w:cs="Times New Roman"/>
          <w:i/>
          <w:noProof/>
        </w:rPr>
        <w:t>.xls</w:t>
      </w:r>
    </w:p>
    <w:p w:rsidR="00C82DBC" w:rsidRDefault="00C82DBC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C82DBC" w:rsidRDefault="00C82DBC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C82DBC" w:rsidRDefault="00C82DBC" w:rsidP="00C82DBC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99:</w:t>
      </w:r>
    </w:p>
    <w:p w:rsidR="00C82DBC" w:rsidRPr="00C82DBC" w:rsidRDefault="00C82DBC" w:rsidP="00C82D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82DBC">
        <w:rPr>
          <w:rFonts w:ascii="Times New Roman" w:eastAsia="Times New Roman" w:hAnsi="Times New Roman" w:cs="Times New Roman"/>
          <w:lang w:eastAsia="cs-CZ"/>
        </w:rPr>
        <w:t>SO 11-15-07</w:t>
      </w:r>
    </w:p>
    <w:p w:rsidR="00C82DBC" w:rsidRPr="00B97993" w:rsidRDefault="00C82DBC" w:rsidP="00C82D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82DBC">
        <w:rPr>
          <w:rFonts w:ascii="Times New Roman" w:eastAsia="Times New Roman" w:hAnsi="Times New Roman" w:cs="Times New Roman"/>
          <w:lang w:eastAsia="cs-CZ"/>
        </w:rPr>
        <w:t>V soupisech prací zveřejněné ve „Vysvětlení, změna, doplnění ZD č. 5“: SO111507_09_SP_Akt_6_10_2017.xls na listu SO_11-15-07_EL je v oddílu 703 uvedeny položka č. 703764_R, ale v SO111507_09_EL_SP_Akt_6_10_2017.xls tato položky chybí. Který soupis platí?</w:t>
      </w:r>
    </w:p>
    <w:p w:rsidR="00C82DBC" w:rsidRPr="0090793C" w:rsidRDefault="00C82DBC" w:rsidP="00C82DBC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lastRenderedPageBreak/>
        <w:t>Odpověď k dotazu č. 99</w:t>
      </w:r>
      <w:r w:rsidRPr="0090793C">
        <w:rPr>
          <w:rFonts w:ascii="Times New Roman" w:eastAsia="Times New Roman" w:hAnsi="Times New Roman" w:cs="Times New Roman"/>
          <w:b/>
          <w:noProof/>
        </w:rPr>
        <w:t xml:space="preserve">: </w:t>
      </w:r>
    </w:p>
    <w:p w:rsidR="00B97993" w:rsidRPr="004002CC" w:rsidRDefault="00B97993" w:rsidP="00B979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cyan"/>
          <w:lang w:eastAsia="cs-CZ"/>
        </w:rPr>
      </w:pPr>
      <w:r w:rsidRPr="004002CC">
        <w:rPr>
          <w:rFonts w:ascii="Times New Roman" w:eastAsia="Times New Roman" w:hAnsi="Times New Roman" w:cs="Times New Roman"/>
          <w:i/>
          <w:lang w:eastAsia="cs-CZ"/>
        </w:rPr>
        <w:t>Platí přiložený soupis prací SO 11-15-07. Uváděná položka je v soupisu prací uvedena.</w:t>
      </w:r>
    </w:p>
    <w:p w:rsidR="00B97993" w:rsidRPr="004002CC" w:rsidRDefault="00B97993" w:rsidP="00B97993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>
        <w:rPr>
          <w:rFonts w:ascii="Times New Roman" w:eastAsia="Times New Roman" w:hAnsi="Times New Roman" w:cs="Times New Roman"/>
          <w:i/>
          <w:noProof/>
        </w:rPr>
        <w:t xml:space="preserve">Příloha: </w:t>
      </w:r>
      <w:r w:rsidRPr="004002CC">
        <w:rPr>
          <w:rFonts w:ascii="Times New Roman" w:eastAsia="Times New Roman" w:hAnsi="Times New Roman" w:cs="Times New Roman"/>
          <w:i/>
          <w:noProof/>
        </w:rPr>
        <w:t>SO_11-15-07_SP_a</w:t>
      </w:r>
      <w:r>
        <w:rPr>
          <w:rFonts w:ascii="Times New Roman" w:eastAsia="Times New Roman" w:hAnsi="Times New Roman" w:cs="Times New Roman"/>
          <w:i/>
          <w:noProof/>
        </w:rPr>
        <w:t>.xls</w:t>
      </w:r>
    </w:p>
    <w:p w:rsidR="00C82DBC" w:rsidRDefault="00C82DBC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C75387" w:rsidRDefault="00C75387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C75387" w:rsidRDefault="00C75387" w:rsidP="00C75387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100:</w:t>
      </w:r>
    </w:p>
    <w:p w:rsidR="00C75387" w:rsidRPr="00C75387" w:rsidRDefault="00C75387" w:rsidP="00C753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75387">
        <w:rPr>
          <w:rFonts w:ascii="Times New Roman" w:eastAsia="Times New Roman" w:hAnsi="Times New Roman" w:cs="Times New Roman"/>
          <w:lang w:eastAsia="cs-CZ"/>
        </w:rPr>
        <w:t>SO 11-17-01</w:t>
      </w:r>
    </w:p>
    <w:p w:rsidR="00C82DBC" w:rsidRPr="00C75387" w:rsidRDefault="00C75387" w:rsidP="00C753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75387">
        <w:rPr>
          <w:rFonts w:ascii="Times New Roman" w:eastAsia="Times New Roman" w:hAnsi="Times New Roman" w:cs="Times New Roman"/>
          <w:lang w:eastAsia="cs-CZ"/>
        </w:rPr>
        <w:t xml:space="preserve">Upozorňujeme zadavatele, že </w:t>
      </w:r>
      <w:r w:rsidR="00F84041">
        <w:rPr>
          <w:rFonts w:ascii="Times New Roman" w:eastAsia="Times New Roman" w:hAnsi="Times New Roman" w:cs="Times New Roman"/>
          <w:lang w:eastAsia="cs-CZ"/>
        </w:rPr>
        <w:t>v nově zadaném soupisu prací, k</w:t>
      </w:r>
      <w:r w:rsidRPr="00C75387">
        <w:rPr>
          <w:rFonts w:ascii="Times New Roman" w:eastAsia="Times New Roman" w:hAnsi="Times New Roman" w:cs="Times New Roman"/>
          <w:lang w:eastAsia="cs-CZ"/>
        </w:rPr>
        <w:t xml:space="preserve">terý byl přílohou doplnění zadávací dokumentace </w:t>
      </w:r>
      <w:proofErr w:type="gramStart"/>
      <w:r w:rsidRPr="00C75387">
        <w:rPr>
          <w:rFonts w:ascii="Times New Roman" w:eastAsia="Times New Roman" w:hAnsi="Times New Roman" w:cs="Times New Roman"/>
          <w:lang w:eastAsia="cs-CZ"/>
        </w:rPr>
        <w:t>č.5, není</w:t>
      </w:r>
      <w:proofErr w:type="gramEnd"/>
      <w:r w:rsidRPr="00C75387">
        <w:rPr>
          <w:rFonts w:ascii="Times New Roman" w:eastAsia="Times New Roman" w:hAnsi="Times New Roman" w:cs="Times New Roman"/>
          <w:lang w:eastAsia="cs-CZ"/>
        </w:rPr>
        <w:t xml:space="preserve"> u položek č.40 a 95 zaokrouhlené množství na 3 desetinná místa, jak požaduje zadávací dokumentace. Žádáme o uvedení do souladu.</w:t>
      </w:r>
    </w:p>
    <w:p w:rsidR="00C75387" w:rsidRPr="00C75387" w:rsidRDefault="00C75387" w:rsidP="00C7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C75387" w:rsidRDefault="00C75387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100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B97993" w:rsidRPr="00B97993" w:rsidRDefault="00B97993" w:rsidP="00B97993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B97993">
        <w:rPr>
          <w:rFonts w:ascii="Times New Roman" w:hAnsi="Times New Roman" w:cs="Times New Roman"/>
          <w:i/>
          <w:lang w:eastAsia="cs-CZ"/>
        </w:rPr>
        <w:t>Zaokrouhlení položek bylo opraveno. P</w:t>
      </w:r>
      <w:bookmarkStart w:id="0" w:name="_GoBack"/>
      <w:bookmarkEnd w:id="0"/>
      <w:r w:rsidRPr="00B97993">
        <w:rPr>
          <w:rFonts w:ascii="Times New Roman" w:hAnsi="Times New Roman" w:cs="Times New Roman"/>
          <w:i/>
          <w:lang w:eastAsia="cs-CZ"/>
        </w:rPr>
        <w:t>říloha: opravený SP.</w:t>
      </w:r>
    </w:p>
    <w:p w:rsidR="00B97993" w:rsidRPr="00B97993" w:rsidRDefault="00B97993" w:rsidP="00B97993">
      <w:pPr>
        <w:spacing w:after="0" w:line="280" w:lineRule="atLeast"/>
        <w:rPr>
          <w:rFonts w:ascii="Times New Roman" w:eastAsia="Times New Roman" w:hAnsi="Times New Roman" w:cs="Times New Roman"/>
          <w:i/>
          <w:noProof/>
        </w:rPr>
      </w:pPr>
      <w:r w:rsidRPr="00B97993">
        <w:rPr>
          <w:rFonts w:ascii="Times New Roman" w:eastAsia="Times New Roman" w:hAnsi="Times New Roman" w:cs="Times New Roman"/>
          <w:i/>
          <w:noProof/>
        </w:rPr>
        <w:t>Příloha: SO 11-17-01_SP_a.xls</w:t>
      </w:r>
    </w:p>
    <w:p w:rsidR="00C75387" w:rsidRDefault="00C75387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C82DBC" w:rsidRDefault="00C82DBC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C75387" w:rsidRDefault="00C75387" w:rsidP="00C75387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101:</w:t>
      </w:r>
    </w:p>
    <w:p w:rsidR="00C75387" w:rsidRPr="00C75387" w:rsidRDefault="00C75387" w:rsidP="00C753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75387">
        <w:rPr>
          <w:rFonts w:ascii="Times New Roman" w:eastAsia="Times New Roman" w:hAnsi="Times New Roman" w:cs="Times New Roman"/>
          <w:lang w:eastAsia="cs-CZ"/>
        </w:rPr>
        <w:t>SO 11-15-03, SO 11-15-07</w:t>
      </w:r>
    </w:p>
    <w:p w:rsidR="00C75387" w:rsidRPr="00C75387" w:rsidRDefault="00C75387" w:rsidP="00C75387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C75387">
        <w:rPr>
          <w:rFonts w:ascii="Times New Roman" w:eastAsia="Times New Roman" w:hAnsi="Times New Roman" w:cs="Times New Roman"/>
          <w:lang w:eastAsia="cs-CZ"/>
        </w:rPr>
        <w:t xml:space="preserve">Upozorňujeme zadavatele, že </w:t>
      </w:r>
      <w:r w:rsidR="00F84041">
        <w:rPr>
          <w:rFonts w:ascii="Times New Roman" w:eastAsia="Times New Roman" w:hAnsi="Times New Roman" w:cs="Times New Roman"/>
          <w:lang w:eastAsia="cs-CZ"/>
        </w:rPr>
        <w:t>v nově zadaném soupisu prací, k</w:t>
      </w:r>
      <w:r w:rsidRPr="00C75387">
        <w:rPr>
          <w:rFonts w:ascii="Times New Roman" w:eastAsia="Times New Roman" w:hAnsi="Times New Roman" w:cs="Times New Roman"/>
          <w:lang w:eastAsia="cs-CZ"/>
        </w:rPr>
        <w:t>terý byl příloho</w:t>
      </w:r>
      <w:r>
        <w:rPr>
          <w:rFonts w:ascii="Times New Roman" w:eastAsia="Times New Roman" w:hAnsi="Times New Roman" w:cs="Times New Roman"/>
          <w:lang w:eastAsia="cs-CZ"/>
        </w:rPr>
        <w:t xml:space="preserve">u doplnění zadávací dokumentace </w:t>
      </w:r>
      <w:proofErr w:type="gramStart"/>
      <w:r w:rsidRPr="00C75387">
        <w:rPr>
          <w:rFonts w:ascii="Times New Roman" w:eastAsia="Times New Roman" w:hAnsi="Times New Roman" w:cs="Times New Roman"/>
          <w:lang w:eastAsia="cs-CZ"/>
        </w:rPr>
        <w:t>č.5, jsou</w:t>
      </w:r>
      <w:proofErr w:type="gramEnd"/>
      <w:r w:rsidRPr="00C75387">
        <w:rPr>
          <w:rFonts w:ascii="Times New Roman" w:eastAsia="Times New Roman" w:hAnsi="Times New Roman" w:cs="Times New Roman"/>
          <w:lang w:eastAsia="cs-CZ"/>
        </w:rPr>
        <w:t xml:space="preserve"> v souborech SO1</w:t>
      </w:r>
      <w:r>
        <w:rPr>
          <w:rFonts w:ascii="Times New Roman" w:eastAsia="Times New Roman" w:hAnsi="Times New Roman" w:cs="Times New Roman"/>
          <w:lang w:eastAsia="cs-CZ"/>
        </w:rPr>
        <w:t xml:space="preserve">11503_12_SP_Akt_6_10_2017.xls a </w:t>
      </w:r>
      <w:r w:rsidRPr="00C75387">
        <w:rPr>
          <w:rFonts w:ascii="Times New Roman" w:eastAsia="Times New Roman" w:hAnsi="Times New Roman" w:cs="Times New Roman"/>
          <w:lang w:eastAsia="cs-CZ"/>
        </w:rPr>
        <w:t>SO111507_09_SP_Akt_6_10_2017.xls v dalších listech uvedeny soupisy prací, které jsou přiloženy také v samostatných souborech.</w:t>
      </w:r>
    </w:p>
    <w:p w:rsidR="00C75387" w:rsidRPr="00C75387" w:rsidRDefault="00C75387" w:rsidP="00C753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75387">
        <w:rPr>
          <w:rFonts w:ascii="Times New Roman" w:eastAsia="Times New Roman" w:hAnsi="Times New Roman" w:cs="Times New Roman"/>
          <w:lang w:eastAsia="cs-CZ"/>
        </w:rPr>
        <w:t>Upozorňujeme dále zadavatele, že mezi těmito soupisy prací jsou rozdíly.</w:t>
      </w:r>
    </w:p>
    <w:p w:rsidR="00C75387" w:rsidRPr="00C75387" w:rsidRDefault="00C75387" w:rsidP="00C753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75387">
        <w:rPr>
          <w:rFonts w:ascii="Times New Roman" w:eastAsia="Times New Roman" w:hAnsi="Times New Roman" w:cs="Times New Roman"/>
          <w:lang w:eastAsia="cs-CZ"/>
        </w:rPr>
        <w:t>Například v objektech elektro nesouhlasí položky (v SO 11-15-03 chybí položky z dílu 744, v SO 11-15-07 chybí položky z dílu 703). Žádáme o uvedení do souladu.</w:t>
      </w:r>
    </w:p>
    <w:p w:rsidR="00C75387" w:rsidRPr="00C75387" w:rsidRDefault="00C75387" w:rsidP="00C7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C75387" w:rsidRDefault="00C75387" w:rsidP="00C7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101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B97993" w:rsidRPr="00B97993" w:rsidRDefault="00B97993" w:rsidP="00B979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cyan"/>
          <w:lang w:eastAsia="cs-CZ"/>
        </w:rPr>
      </w:pPr>
      <w:r w:rsidRPr="00B97993">
        <w:rPr>
          <w:rFonts w:ascii="Times New Roman" w:eastAsia="Times New Roman" w:hAnsi="Times New Roman" w:cs="Times New Roman"/>
          <w:i/>
          <w:lang w:eastAsia="cs-CZ"/>
        </w:rPr>
        <w:t>Odpověď viz dotaz č. 97 a č. 99</w:t>
      </w:r>
      <w:r>
        <w:rPr>
          <w:rFonts w:ascii="Times New Roman" w:eastAsia="Times New Roman" w:hAnsi="Times New Roman" w:cs="Times New Roman"/>
          <w:i/>
          <w:lang w:eastAsia="cs-CZ"/>
        </w:rPr>
        <w:t>.</w:t>
      </w:r>
    </w:p>
    <w:p w:rsidR="00C75387" w:rsidRDefault="00C75387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C75387" w:rsidRDefault="00C75387" w:rsidP="00C75387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102:</w:t>
      </w:r>
    </w:p>
    <w:p w:rsidR="00C75387" w:rsidRPr="00C75387" w:rsidRDefault="00C75387" w:rsidP="00C753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75387">
        <w:rPr>
          <w:rFonts w:ascii="Times New Roman" w:eastAsia="Times New Roman" w:hAnsi="Times New Roman" w:cs="Times New Roman"/>
          <w:lang w:eastAsia="cs-CZ"/>
        </w:rPr>
        <w:t>SO 11-15-04 hromosvod</w:t>
      </w:r>
    </w:p>
    <w:p w:rsidR="00C75387" w:rsidRPr="00C75387" w:rsidRDefault="00C75387" w:rsidP="00C753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75387">
        <w:rPr>
          <w:rFonts w:ascii="Times New Roman" w:eastAsia="Times New Roman" w:hAnsi="Times New Roman" w:cs="Times New Roman"/>
          <w:lang w:eastAsia="cs-CZ"/>
        </w:rPr>
        <w:t xml:space="preserve">Upozorňujeme zadavatele, že </w:t>
      </w:r>
      <w:r w:rsidR="00F84041">
        <w:rPr>
          <w:rFonts w:ascii="Times New Roman" w:eastAsia="Times New Roman" w:hAnsi="Times New Roman" w:cs="Times New Roman"/>
          <w:lang w:eastAsia="cs-CZ"/>
        </w:rPr>
        <w:t>v nově zadaném soupisu prací, k</w:t>
      </w:r>
      <w:r w:rsidRPr="00C75387">
        <w:rPr>
          <w:rFonts w:ascii="Times New Roman" w:eastAsia="Times New Roman" w:hAnsi="Times New Roman" w:cs="Times New Roman"/>
          <w:lang w:eastAsia="cs-CZ"/>
        </w:rPr>
        <w:t xml:space="preserve">terý byl přílohou doplnění zadávací dokumentace </w:t>
      </w:r>
      <w:proofErr w:type="gramStart"/>
      <w:r w:rsidRPr="00C75387">
        <w:rPr>
          <w:rFonts w:ascii="Times New Roman" w:eastAsia="Times New Roman" w:hAnsi="Times New Roman" w:cs="Times New Roman"/>
          <w:lang w:eastAsia="cs-CZ"/>
        </w:rPr>
        <w:t>č.5, není</w:t>
      </w:r>
      <w:proofErr w:type="gramEnd"/>
      <w:r w:rsidRPr="00C75387">
        <w:rPr>
          <w:rFonts w:ascii="Times New Roman" w:eastAsia="Times New Roman" w:hAnsi="Times New Roman" w:cs="Times New Roman"/>
          <w:lang w:eastAsia="cs-CZ"/>
        </w:rPr>
        <w:t xml:space="preserve"> zapracována odpověď na dotaz č.42, který byl přílohou doplnění zadávací dokumentace č.4. Žádáme o zaslání správného soupisu prací.</w:t>
      </w:r>
    </w:p>
    <w:p w:rsidR="00C75387" w:rsidRDefault="00C75387" w:rsidP="00C7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C75387" w:rsidRDefault="00C75387" w:rsidP="00C7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102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B97993" w:rsidRPr="00B97993" w:rsidRDefault="00B97993" w:rsidP="00B979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proofErr w:type="gramStart"/>
      <w:r w:rsidRPr="00B97993">
        <w:rPr>
          <w:rFonts w:ascii="Times New Roman" w:eastAsia="Times New Roman" w:hAnsi="Times New Roman" w:cs="Times New Roman"/>
          <w:i/>
          <w:lang w:eastAsia="cs-CZ"/>
        </w:rPr>
        <w:t>Odpověď</w:t>
      </w:r>
      <w:proofErr w:type="gramEnd"/>
      <w:r w:rsidRPr="00B97993">
        <w:rPr>
          <w:rFonts w:ascii="Times New Roman" w:eastAsia="Times New Roman" w:hAnsi="Times New Roman" w:cs="Times New Roman"/>
          <w:i/>
          <w:lang w:eastAsia="cs-CZ"/>
        </w:rPr>
        <w:t xml:space="preserve"> viz </w:t>
      </w:r>
      <w:proofErr w:type="gramStart"/>
      <w:r w:rsidRPr="00B97993">
        <w:rPr>
          <w:rFonts w:ascii="Times New Roman" w:eastAsia="Times New Roman" w:hAnsi="Times New Roman" w:cs="Times New Roman"/>
          <w:i/>
          <w:lang w:eastAsia="cs-CZ"/>
        </w:rPr>
        <w:t>dotaz</w:t>
      </w:r>
      <w:proofErr w:type="gramEnd"/>
      <w:r w:rsidRPr="00B97993">
        <w:rPr>
          <w:rFonts w:ascii="Times New Roman" w:eastAsia="Times New Roman" w:hAnsi="Times New Roman" w:cs="Times New Roman"/>
          <w:i/>
          <w:lang w:eastAsia="cs-CZ"/>
        </w:rPr>
        <w:t xml:space="preserve"> č. 98</w:t>
      </w:r>
      <w:r>
        <w:rPr>
          <w:rFonts w:ascii="Times New Roman" w:eastAsia="Times New Roman" w:hAnsi="Times New Roman" w:cs="Times New Roman"/>
          <w:i/>
          <w:lang w:eastAsia="cs-CZ"/>
        </w:rPr>
        <w:t>.</w:t>
      </w:r>
    </w:p>
    <w:p w:rsidR="00C75387" w:rsidRDefault="00C75387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C75387" w:rsidRDefault="00C75387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C75387" w:rsidRDefault="00C75387" w:rsidP="00C75387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103:</w:t>
      </w:r>
    </w:p>
    <w:p w:rsidR="00C75387" w:rsidRPr="00C75387" w:rsidRDefault="00C75387" w:rsidP="00C753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75387">
        <w:rPr>
          <w:rFonts w:ascii="Times New Roman" w:eastAsia="Times New Roman" w:hAnsi="Times New Roman" w:cs="Times New Roman"/>
          <w:lang w:eastAsia="cs-CZ"/>
        </w:rPr>
        <w:t>PS 11-14-09</w:t>
      </w:r>
    </w:p>
    <w:p w:rsidR="00C75387" w:rsidRPr="00C75387" w:rsidRDefault="00C75387" w:rsidP="00C753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75387">
        <w:rPr>
          <w:rFonts w:ascii="Times New Roman" w:eastAsia="Times New Roman" w:hAnsi="Times New Roman" w:cs="Times New Roman"/>
          <w:lang w:eastAsia="cs-CZ"/>
        </w:rPr>
        <w:t>Upozorňujeme zadavatele, že v nově zadaném so</w:t>
      </w:r>
      <w:r w:rsidR="00F84041">
        <w:rPr>
          <w:rFonts w:ascii="Times New Roman" w:eastAsia="Times New Roman" w:hAnsi="Times New Roman" w:cs="Times New Roman"/>
          <w:lang w:eastAsia="cs-CZ"/>
        </w:rPr>
        <w:t>upisu prací, k</w:t>
      </w:r>
      <w:r w:rsidRPr="00C75387">
        <w:rPr>
          <w:rFonts w:ascii="Times New Roman" w:eastAsia="Times New Roman" w:hAnsi="Times New Roman" w:cs="Times New Roman"/>
          <w:lang w:eastAsia="cs-CZ"/>
        </w:rPr>
        <w:t xml:space="preserve">terý byl přílohou doplnění zadávací dokumentace </w:t>
      </w:r>
      <w:proofErr w:type="gramStart"/>
      <w:r w:rsidRPr="00C75387">
        <w:rPr>
          <w:rFonts w:ascii="Times New Roman" w:eastAsia="Times New Roman" w:hAnsi="Times New Roman" w:cs="Times New Roman"/>
          <w:lang w:eastAsia="cs-CZ"/>
        </w:rPr>
        <w:t>č.5, není</w:t>
      </w:r>
      <w:proofErr w:type="gramEnd"/>
      <w:r w:rsidRPr="00C75387">
        <w:rPr>
          <w:rFonts w:ascii="Times New Roman" w:eastAsia="Times New Roman" w:hAnsi="Times New Roman" w:cs="Times New Roman"/>
          <w:lang w:eastAsia="cs-CZ"/>
        </w:rPr>
        <w:t xml:space="preserve"> zapracována odpověď na dotaz č.16, který byl přílohou doplnění zadávací dokumentace č.4. Žádáme o zaslání správného soupisu prací.</w:t>
      </w:r>
    </w:p>
    <w:p w:rsidR="00C75387" w:rsidRDefault="00C75387" w:rsidP="00C7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C75387" w:rsidRDefault="00C75387" w:rsidP="00C7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103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B97993" w:rsidRPr="00B97993" w:rsidRDefault="00B97993" w:rsidP="00B97993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B97993">
        <w:rPr>
          <w:rFonts w:ascii="Times New Roman" w:hAnsi="Times New Roman" w:cs="Times New Roman"/>
          <w:i/>
          <w:lang w:eastAsia="cs-CZ"/>
        </w:rPr>
        <w:t xml:space="preserve">Opraveno. </w:t>
      </w:r>
    </w:p>
    <w:p w:rsidR="00B97993" w:rsidRPr="00B97993" w:rsidRDefault="00B97993" w:rsidP="00B979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highlight w:val="cyan"/>
          <w:lang w:eastAsia="cs-CZ"/>
        </w:rPr>
      </w:pPr>
      <w:r w:rsidRPr="00B97993">
        <w:rPr>
          <w:rFonts w:ascii="Times New Roman" w:hAnsi="Times New Roman" w:cs="Times New Roman"/>
          <w:i/>
          <w:lang w:eastAsia="cs-CZ"/>
        </w:rPr>
        <w:t>Příloha: PS_11-14-09_SP_a.xls</w:t>
      </w:r>
    </w:p>
    <w:p w:rsidR="00C75387" w:rsidRDefault="00C75387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C75387" w:rsidRDefault="00C75387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C75387" w:rsidRDefault="00C75387" w:rsidP="00C75387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104:</w:t>
      </w:r>
    </w:p>
    <w:p w:rsidR="00C75387" w:rsidRPr="00C75387" w:rsidRDefault="00C75387" w:rsidP="00C753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75387">
        <w:rPr>
          <w:rFonts w:ascii="Times New Roman" w:eastAsia="Times New Roman" w:hAnsi="Times New Roman" w:cs="Times New Roman"/>
          <w:lang w:eastAsia="cs-CZ"/>
        </w:rPr>
        <w:t>SO 98-98</w:t>
      </w: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281"/>
        <w:gridCol w:w="5972"/>
        <w:gridCol w:w="803"/>
        <w:gridCol w:w="1182"/>
      </w:tblGrid>
      <w:tr w:rsidR="00C75387" w:rsidRPr="00C75387" w:rsidTr="005B50A7">
        <w:trPr>
          <w:trHeight w:val="288"/>
        </w:trPr>
        <w:tc>
          <w:tcPr>
            <w:tcW w:w="441" w:type="dxa"/>
            <w:noWrap/>
            <w:hideMark/>
          </w:tcPr>
          <w:p w:rsidR="00C75387" w:rsidRPr="00C75387" w:rsidRDefault="00C75387" w:rsidP="00C7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C75387">
              <w:rPr>
                <w:rFonts w:ascii="Times New Roman" w:eastAsia="Times New Roman" w:hAnsi="Times New Roman" w:cs="Times New Roman"/>
                <w:lang w:eastAsia="cs-CZ"/>
              </w:rPr>
              <w:t>10.</w:t>
            </w:r>
          </w:p>
        </w:tc>
        <w:tc>
          <w:tcPr>
            <w:tcW w:w="1281" w:type="dxa"/>
            <w:noWrap/>
            <w:hideMark/>
          </w:tcPr>
          <w:p w:rsidR="00C75387" w:rsidRPr="00C75387" w:rsidRDefault="00C75387" w:rsidP="00C7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5972" w:type="dxa"/>
            <w:noWrap/>
            <w:hideMark/>
          </w:tcPr>
          <w:p w:rsidR="00C75387" w:rsidRPr="00C75387" w:rsidRDefault="00C75387" w:rsidP="00C7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C75387">
              <w:rPr>
                <w:rFonts w:ascii="Times New Roman" w:eastAsia="Times New Roman" w:hAnsi="Times New Roman" w:cs="Times New Roman"/>
                <w:lang w:eastAsia="cs-CZ"/>
              </w:rPr>
              <w:t>Měření bludné proudy</w:t>
            </w:r>
          </w:p>
        </w:tc>
        <w:tc>
          <w:tcPr>
            <w:tcW w:w="803" w:type="dxa"/>
            <w:noWrap/>
            <w:hideMark/>
          </w:tcPr>
          <w:p w:rsidR="00C75387" w:rsidRPr="00C75387" w:rsidRDefault="00C75387" w:rsidP="00C7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C75387">
              <w:rPr>
                <w:rFonts w:ascii="Times New Roman" w:eastAsia="Times New Roman" w:hAnsi="Times New Roman" w:cs="Times New Roman"/>
                <w:lang w:eastAsia="cs-CZ"/>
              </w:rPr>
              <w:t>KPL</w:t>
            </w:r>
          </w:p>
        </w:tc>
        <w:tc>
          <w:tcPr>
            <w:tcW w:w="1182" w:type="dxa"/>
            <w:noWrap/>
            <w:hideMark/>
          </w:tcPr>
          <w:p w:rsidR="00C75387" w:rsidRPr="00C75387" w:rsidRDefault="00C75387" w:rsidP="00C7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C75387">
              <w:rPr>
                <w:rFonts w:ascii="Times New Roman" w:eastAsia="Times New Roman" w:hAnsi="Times New Roman" w:cs="Times New Roman"/>
                <w:lang w:eastAsia="cs-CZ"/>
              </w:rPr>
              <w:t>1,000</w:t>
            </w:r>
          </w:p>
        </w:tc>
      </w:tr>
    </w:tbl>
    <w:p w:rsidR="00C75387" w:rsidRPr="00C75387" w:rsidRDefault="00C75387" w:rsidP="00C753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C75387" w:rsidRPr="00C75387" w:rsidRDefault="00C75387" w:rsidP="00C753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75387">
        <w:rPr>
          <w:rFonts w:ascii="Times New Roman" w:eastAsia="Times New Roman" w:hAnsi="Times New Roman" w:cs="Times New Roman"/>
          <w:lang w:eastAsia="cs-CZ"/>
        </w:rPr>
        <w:t>Žádáme zadavatele o sdělení, co je předmětem tohoto měření. Nikde v projektové dokumentaci jsme nenalezli, k čemu se toto měření vztahuje. Žádáme o jasnou specifikaci této činnosti, aby mohla být tato položka řádně oceněna.</w:t>
      </w:r>
    </w:p>
    <w:p w:rsidR="00C75387" w:rsidRDefault="00C75387" w:rsidP="00C7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C75387" w:rsidRDefault="00C75387" w:rsidP="00C7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104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B97993" w:rsidRPr="00B97993" w:rsidRDefault="00B97993" w:rsidP="00B979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</w:rPr>
      </w:pPr>
      <w:r w:rsidRPr="00B97993">
        <w:rPr>
          <w:rFonts w:ascii="Times New Roman" w:eastAsia="Times New Roman" w:hAnsi="Times New Roman" w:cs="Times New Roman"/>
          <w:i/>
          <w:noProof/>
        </w:rPr>
        <w:t>Požadavek na měření bludných proudů vychází ze skutečnosti, že žst. Jaroměř leží na konci jednostranně napájeného úseku Hradec Králové – Jaroměř, který je elektrizován stejnosměrnou trakční proudovou soustavou a z výsledků a doporučení Korozního průzkumu, který je předmětem části B.6. Protikorozní ochrana.</w:t>
      </w:r>
      <w:r w:rsidRPr="00B97993">
        <w:rPr>
          <w:rFonts w:cs="Arial"/>
          <w:i/>
        </w:rPr>
        <w:t xml:space="preserve"> </w:t>
      </w:r>
      <w:r w:rsidRPr="00B97993">
        <w:rPr>
          <w:rFonts w:ascii="Times New Roman" w:eastAsia="Times New Roman" w:hAnsi="Times New Roman" w:cs="Times New Roman"/>
          <w:i/>
          <w:noProof/>
        </w:rPr>
        <w:t>V minulosti byla v okolí žst. zjištěna řada problémů souvisejících s úniky bludných proudů. Současný stav je z hlediska ochrany před účinky bludných proudů nevyhovující.</w:t>
      </w:r>
    </w:p>
    <w:p w:rsidR="00B97993" w:rsidRPr="00B97993" w:rsidRDefault="00B97993" w:rsidP="00B97993">
      <w:pPr>
        <w:spacing w:after="0"/>
        <w:ind w:firstLine="284"/>
        <w:rPr>
          <w:rFonts w:ascii="Times New Roman" w:eastAsia="Times New Roman" w:hAnsi="Times New Roman" w:cs="Times New Roman"/>
          <w:i/>
          <w:noProof/>
        </w:rPr>
      </w:pPr>
      <w:r w:rsidRPr="00B97993">
        <w:rPr>
          <w:rFonts w:ascii="Times New Roman" w:eastAsia="Times New Roman" w:hAnsi="Times New Roman" w:cs="Times New Roman"/>
          <w:i/>
          <w:noProof/>
        </w:rPr>
        <w:t xml:space="preserve">„Výsledky měření ukazují, že na třech ze čtyř měřicích bodů byla agresivita prostředí dle ČSN 03 8375 na stupni IV., tj. velmi vysoká. </w:t>
      </w:r>
    </w:p>
    <w:p w:rsidR="00B97993" w:rsidRPr="00B97993" w:rsidRDefault="00B97993" w:rsidP="00B97993">
      <w:pPr>
        <w:spacing w:after="0"/>
        <w:ind w:firstLine="284"/>
        <w:rPr>
          <w:rFonts w:ascii="Times New Roman" w:eastAsia="Times New Roman" w:hAnsi="Times New Roman" w:cs="Times New Roman"/>
          <w:i/>
          <w:noProof/>
        </w:rPr>
      </w:pPr>
      <w:r w:rsidRPr="00B97993">
        <w:rPr>
          <w:rFonts w:ascii="Times New Roman" w:eastAsia="Times New Roman" w:hAnsi="Times New Roman" w:cs="Times New Roman"/>
          <w:i/>
          <w:noProof/>
        </w:rPr>
        <w:t>Na vytipovaných úložných zařízeních je třeba před zahájením stavby a po jejím dokončení provést korozní měření pro zdokumentování možné změny korozní situace.</w:t>
      </w:r>
    </w:p>
    <w:p w:rsidR="00B97993" w:rsidRPr="00B97993" w:rsidRDefault="00B97993" w:rsidP="00B97993">
      <w:pPr>
        <w:spacing w:after="0"/>
        <w:ind w:firstLine="284"/>
        <w:rPr>
          <w:rFonts w:ascii="Times New Roman" w:eastAsia="Times New Roman" w:hAnsi="Times New Roman" w:cs="Times New Roman"/>
          <w:i/>
          <w:noProof/>
        </w:rPr>
      </w:pPr>
      <w:r w:rsidRPr="00B97993">
        <w:rPr>
          <w:rFonts w:ascii="Times New Roman" w:eastAsia="Times New Roman" w:hAnsi="Times New Roman" w:cs="Times New Roman"/>
          <w:i/>
          <w:noProof/>
        </w:rPr>
        <w:t xml:space="preserve">Během stavebních prací nesmí být použito přímé ukolejnění kvůli možnému koroznímu ohrožení okolních úložných zařízení. </w:t>
      </w:r>
    </w:p>
    <w:p w:rsidR="00B97993" w:rsidRPr="00B97993" w:rsidRDefault="00B97993" w:rsidP="00B97993">
      <w:pPr>
        <w:spacing w:after="0"/>
        <w:ind w:firstLine="284"/>
        <w:rPr>
          <w:rFonts w:ascii="Times New Roman" w:eastAsia="Times New Roman" w:hAnsi="Times New Roman" w:cs="Times New Roman"/>
          <w:i/>
          <w:noProof/>
        </w:rPr>
      </w:pPr>
      <w:r w:rsidRPr="00B97993">
        <w:rPr>
          <w:rFonts w:ascii="Times New Roman" w:eastAsia="Times New Roman" w:hAnsi="Times New Roman" w:cs="Times New Roman"/>
          <w:i/>
          <w:noProof/>
        </w:rPr>
        <w:t>Všechny neelektrizované koleje a vlečky musejí být odděleny funkčními izolovanými styky.</w:t>
      </w:r>
    </w:p>
    <w:p w:rsidR="00B97993" w:rsidRPr="00B97993" w:rsidRDefault="00B97993" w:rsidP="00B97993">
      <w:pPr>
        <w:spacing w:after="0" w:line="240" w:lineRule="auto"/>
        <w:jc w:val="both"/>
        <w:rPr>
          <w:rFonts w:cs="Arial"/>
          <w:i/>
        </w:rPr>
      </w:pPr>
      <w:r w:rsidRPr="00B97993">
        <w:rPr>
          <w:rFonts w:ascii="Times New Roman" w:eastAsia="Times New Roman" w:hAnsi="Times New Roman" w:cs="Times New Roman"/>
          <w:i/>
          <w:noProof/>
        </w:rPr>
        <w:t>Před ukončením stavby musí být na vybraných kolejích (ponechaných i nově vybudovaných) provedeno měření měrné svodové vodivosti kolej-zem dle ČSN EN 50122-2 ed. 2; pro toto měření je nutné oboustranné fyzické oddělení obou kolejnic, je třeba vzít tuto skutečnost v úvahu při plánování termínu měření.</w:t>
      </w:r>
      <w:r w:rsidRPr="00B97993">
        <w:rPr>
          <w:rFonts w:cs="Arial"/>
          <w:i/>
        </w:rPr>
        <w:t xml:space="preserve"> </w:t>
      </w:r>
    </w:p>
    <w:p w:rsidR="00B97993" w:rsidRPr="00B97993" w:rsidRDefault="00B97993" w:rsidP="00B979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</w:rPr>
      </w:pPr>
      <w:r w:rsidRPr="00B97993">
        <w:rPr>
          <w:rFonts w:cs="Arial"/>
          <w:i/>
        </w:rPr>
        <w:t xml:space="preserve">        </w:t>
      </w:r>
      <w:r w:rsidRPr="00B97993">
        <w:rPr>
          <w:rFonts w:ascii="Times New Roman" w:eastAsia="Times New Roman" w:hAnsi="Times New Roman" w:cs="Times New Roman"/>
          <w:i/>
          <w:noProof/>
        </w:rPr>
        <w:t>Pro eliminaci korozních účinků DC proudu doporučujeme stínění VN kabelů vždy na jedné straně propojit se zemnící sítí přes vhodně navrženou napěťovou ochranu.“</w:t>
      </w:r>
    </w:p>
    <w:p w:rsidR="00B97993" w:rsidRPr="00B97993" w:rsidRDefault="00B97993" w:rsidP="00B979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</w:rPr>
      </w:pPr>
      <w:r w:rsidRPr="00B97993">
        <w:rPr>
          <w:rFonts w:ascii="Times New Roman" w:eastAsia="Times New Roman" w:hAnsi="Times New Roman" w:cs="Times New Roman"/>
          <w:i/>
          <w:noProof/>
        </w:rPr>
        <w:tab/>
        <w:t>Po dokončení stavby je dále nutno provést měření na měřících bodech instalovaných na konstrukci podchodu.</w:t>
      </w:r>
    </w:p>
    <w:p w:rsidR="00B97993" w:rsidRPr="00B97993" w:rsidRDefault="00B97993" w:rsidP="00B979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</w:rPr>
      </w:pPr>
      <w:r w:rsidRPr="00B97993">
        <w:rPr>
          <w:rFonts w:ascii="Times New Roman" w:eastAsia="Times New Roman" w:hAnsi="Times New Roman" w:cs="Times New Roman"/>
          <w:i/>
          <w:noProof/>
        </w:rPr>
        <w:tab/>
        <w:t>Dále je součástí SO 11-06-07 „uzemnění trafostanice“, měření korozních vlivů na uzemňovací síť a další měření – viz SP.</w:t>
      </w:r>
    </w:p>
    <w:p w:rsidR="00C75387" w:rsidRDefault="00C75387" w:rsidP="00C7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C75387" w:rsidRDefault="00C75387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164D51" w:rsidRDefault="00164D51" w:rsidP="00164D51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105:</w:t>
      </w:r>
    </w:p>
    <w:p w:rsidR="00164D51" w:rsidRPr="00164D51" w:rsidRDefault="00164D51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64D51">
        <w:rPr>
          <w:rFonts w:ascii="Times New Roman" w:eastAsia="Times New Roman" w:hAnsi="Times New Roman" w:cs="Times New Roman"/>
          <w:lang w:eastAsia="cs-CZ"/>
        </w:rPr>
        <w:t xml:space="preserve">V kapitole 3.2.5 Znečištění zemin pražcového podloží </w:t>
      </w:r>
      <w:proofErr w:type="gramStart"/>
      <w:r w:rsidRPr="00164D51">
        <w:rPr>
          <w:rFonts w:ascii="Times New Roman" w:eastAsia="Times New Roman" w:hAnsi="Times New Roman" w:cs="Times New Roman"/>
          <w:lang w:eastAsia="cs-CZ"/>
        </w:rPr>
        <w:t>část E.1.1</w:t>
      </w:r>
      <w:proofErr w:type="gramEnd"/>
      <w:r w:rsidRPr="00164D51">
        <w:rPr>
          <w:rFonts w:ascii="Times New Roman" w:eastAsia="Times New Roman" w:hAnsi="Times New Roman" w:cs="Times New Roman"/>
          <w:lang w:eastAsia="cs-CZ"/>
        </w:rPr>
        <w:t xml:space="preserve">-Technická zpráva se uvádí, že byla lokalizována stará ekologická zátěž v prostoru smiřického </w:t>
      </w:r>
      <w:proofErr w:type="spellStart"/>
      <w:r w:rsidRPr="00164D51">
        <w:rPr>
          <w:rFonts w:ascii="Times New Roman" w:eastAsia="Times New Roman" w:hAnsi="Times New Roman" w:cs="Times New Roman"/>
          <w:lang w:eastAsia="cs-CZ"/>
        </w:rPr>
        <w:t>zhlaví</w:t>
      </w:r>
      <w:proofErr w:type="spellEnd"/>
      <w:r w:rsidRPr="00164D51">
        <w:rPr>
          <w:rFonts w:ascii="Times New Roman" w:eastAsia="Times New Roman" w:hAnsi="Times New Roman" w:cs="Times New Roman"/>
          <w:lang w:eastAsia="cs-CZ"/>
        </w:rPr>
        <w:t xml:space="preserve"> v úseku km 39,087 – 39,500, kde je nutno počítat se silnou kontaminací  - </w:t>
      </w:r>
      <w:proofErr w:type="spellStart"/>
      <w:r w:rsidRPr="00164D51">
        <w:rPr>
          <w:rFonts w:ascii="Times New Roman" w:eastAsia="Times New Roman" w:hAnsi="Times New Roman" w:cs="Times New Roman"/>
          <w:lang w:eastAsia="cs-CZ"/>
        </w:rPr>
        <w:t>kat.č</w:t>
      </w:r>
      <w:proofErr w:type="spellEnd"/>
      <w:r w:rsidRPr="00164D51">
        <w:rPr>
          <w:rFonts w:ascii="Times New Roman" w:eastAsia="Times New Roman" w:hAnsi="Times New Roman" w:cs="Times New Roman"/>
          <w:lang w:eastAsia="cs-CZ"/>
        </w:rPr>
        <w:t xml:space="preserve">. 17 05 03  Zemina obsahující nebezpečné látky. Předpokládáme, že na tuto kontaminaci a odstranění kontaminovaných zemin z okolí výhybek je plánováno 8 051,74 t - </w:t>
      </w:r>
      <w:proofErr w:type="spellStart"/>
      <w:r w:rsidRPr="00164D51">
        <w:rPr>
          <w:rFonts w:ascii="Times New Roman" w:eastAsia="Times New Roman" w:hAnsi="Times New Roman" w:cs="Times New Roman"/>
          <w:lang w:eastAsia="cs-CZ"/>
        </w:rPr>
        <w:t>kat.č</w:t>
      </w:r>
      <w:proofErr w:type="spellEnd"/>
      <w:r w:rsidRPr="00164D51">
        <w:rPr>
          <w:rFonts w:ascii="Times New Roman" w:eastAsia="Times New Roman" w:hAnsi="Times New Roman" w:cs="Times New Roman"/>
          <w:lang w:eastAsia="cs-CZ"/>
        </w:rPr>
        <w:t xml:space="preserve">. 17 05 03  Zemina obsahující nebezpečné látky viz Tabulka Příloha č.1 - </w:t>
      </w:r>
      <w:proofErr w:type="gramStart"/>
      <w:r w:rsidRPr="00164D51">
        <w:rPr>
          <w:rFonts w:ascii="Times New Roman" w:eastAsia="Times New Roman" w:hAnsi="Times New Roman" w:cs="Times New Roman"/>
          <w:lang w:eastAsia="cs-CZ"/>
        </w:rPr>
        <w:t>část B.3.2</w:t>
      </w:r>
      <w:proofErr w:type="gramEnd"/>
      <w:r w:rsidRPr="00164D51">
        <w:rPr>
          <w:rFonts w:ascii="Times New Roman" w:eastAsia="Times New Roman" w:hAnsi="Times New Roman" w:cs="Times New Roman"/>
          <w:lang w:eastAsia="cs-CZ"/>
        </w:rPr>
        <w:t xml:space="preserve"> OH.</w:t>
      </w:r>
    </w:p>
    <w:p w:rsidR="00164D51" w:rsidRDefault="00164D51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164D51" w:rsidRDefault="00164D51" w:rsidP="00164D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105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B97993" w:rsidRPr="00B97993" w:rsidRDefault="00B97993" w:rsidP="00B979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</w:rPr>
      </w:pPr>
      <w:r w:rsidRPr="00B97993">
        <w:rPr>
          <w:rFonts w:ascii="Times New Roman" w:eastAsia="Times New Roman" w:hAnsi="Times New Roman" w:cs="Times New Roman"/>
          <w:i/>
          <w:noProof/>
        </w:rPr>
        <w:t>V rámci předmětné stavby se neuvažuje se sanací staré ekologické zátěže.</w:t>
      </w:r>
    </w:p>
    <w:p w:rsidR="00B97993" w:rsidRPr="00B97993" w:rsidRDefault="00B97993" w:rsidP="00B979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</w:rPr>
      </w:pPr>
      <w:r w:rsidRPr="00B97993">
        <w:rPr>
          <w:rFonts w:ascii="Times New Roman" w:eastAsia="Times New Roman" w:hAnsi="Times New Roman" w:cs="Times New Roman"/>
          <w:i/>
          <w:noProof/>
        </w:rPr>
        <w:t xml:space="preserve"> Podle výsledků sanačního průzkumu – viz část B.14.1, F - </w:t>
      </w:r>
    </w:p>
    <w:p w:rsidR="00B97993" w:rsidRPr="00B97993" w:rsidRDefault="00B97993" w:rsidP="00B97993">
      <w:pPr>
        <w:spacing w:after="0"/>
        <w:rPr>
          <w:rFonts w:ascii="Times New Roman" w:eastAsia="Times New Roman" w:hAnsi="Times New Roman" w:cs="Times New Roman"/>
          <w:i/>
          <w:noProof/>
        </w:rPr>
      </w:pPr>
      <w:r w:rsidRPr="00B97993">
        <w:rPr>
          <w:rFonts w:ascii="Times New Roman" w:eastAsia="Times New Roman" w:hAnsi="Times New Roman" w:cs="Times New Roman"/>
          <w:i/>
          <w:noProof/>
        </w:rPr>
        <w:t xml:space="preserve">„V úseku vymezeném staničením trati km 39,087 – 39,300 nesmí být provozováno vsakovací zařízení pro srážkové vody vč. vsakování v příkopech a drénech. V drenážích by měla být infiltrace vod maximálně omezena a voda by měla být odváděna mimo vymezenou oblast, kde mohou být srážkové vody vsakovány. Vhodným místem pro vsakování srážkových vod je prostor mezi vrtem a výpravní budovou (km 39,550 – 39,630), kde nejsou zeminy znečištěny; v tomto prostoru byly zkoumány vsakovací poměry (Stehlík, 2015). </w:t>
      </w:r>
    </w:p>
    <w:p w:rsidR="00B97993" w:rsidRPr="00B97993" w:rsidRDefault="00B97993" w:rsidP="00B979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</w:rPr>
      </w:pPr>
      <w:r w:rsidRPr="00B97993">
        <w:rPr>
          <w:rFonts w:ascii="Times New Roman" w:eastAsia="Times New Roman" w:hAnsi="Times New Roman" w:cs="Times New Roman"/>
          <w:i/>
          <w:noProof/>
        </w:rPr>
        <w:t xml:space="preserve">Z hlediska likvidace zemin při zemních pracích je potřeba počítat se zvýšeným obsahem C10-C40 v úseku cca km 39,150 – 39,500. Chemická kritéria pro různé skupiny skládek řeší  vyhláška 294/2005 Sb. V úseku km 39,087 – 39,300 je nutno počítat se silnou kontaminací zemin ropnými produkty </w:t>
      </w:r>
      <w:r w:rsidRPr="00B97993">
        <w:rPr>
          <w:rFonts w:ascii="Times New Roman" w:eastAsia="Times New Roman" w:hAnsi="Times New Roman" w:cs="Times New Roman"/>
          <w:i/>
          <w:noProof/>
        </w:rPr>
        <w:lastRenderedPageBreak/>
        <w:t>zhruba od nivelety 256 m n.m. (Bpv), tj. cca 2 m pod úrovní terénu. Tyto zeminy bude nutné skládkovat jako nebezpečný odpad.“ –</w:t>
      </w:r>
    </w:p>
    <w:p w:rsidR="00B97993" w:rsidRPr="00B97993" w:rsidRDefault="00B97993" w:rsidP="00B979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</w:rPr>
      </w:pPr>
      <w:r w:rsidRPr="00B97993">
        <w:rPr>
          <w:rFonts w:ascii="Times New Roman" w:eastAsia="Times New Roman" w:hAnsi="Times New Roman" w:cs="Times New Roman"/>
          <w:i/>
          <w:noProof/>
        </w:rPr>
        <w:t>a navrženého konstr. řešení žel. spodku, se nepředpokládá v tomto úseku větší zásah do podkladních vrstev pod úroveň nivelety 256 m n.m.</w:t>
      </w:r>
    </w:p>
    <w:p w:rsidR="00B97993" w:rsidRPr="00B97993" w:rsidRDefault="00B97993" w:rsidP="00B979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</w:rPr>
      </w:pPr>
      <w:r w:rsidRPr="00B97993">
        <w:rPr>
          <w:rFonts w:ascii="Times New Roman" w:eastAsia="Times New Roman" w:hAnsi="Times New Roman" w:cs="Times New Roman"/>
          <w:i/>
          <w:noProof/>
        </w:rPr>
        <w:t>Při zřizování odvodnění, kabelových přechodů pod kolejemi apod. je však možné, že budou odtěžovány také kontaminované vrstvy. Proto je s určitým množstvím odtěžené zeminy takto počítáno.</w:t>
      </w:r>
    </w:p>
    <w:p w:rsidR="00B97993" w:rsidRPr="00B97993" w:rsidRDefault="00B97993" w:rsidP="00B979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noProof/>
        </w:rPr>
      </w:pPr>
      <w:r w:rsidRPr="00B97993">
        <w:rPr>
          <w:rFonts w:ascii="Times New Roman" w:eastAsia="Times New Roman" w:hAnsi="Times New Roman" w:cs="Times New Roman"/>
          <w:i/>
          <w:noProof/>
        </w:rPr>
        <w:t>Ano, v položce „Zemina obsahující nebezpečné látky“, je uvažováno s množstvím zemin vytěžených v místě výhybek, stání tažných vozidel, v oblasti výše zmiňované ekologické zátěže a dalších míst, která byla zjištěna při průzkumu kolejiště jako znečištěná.</w:t>
      </w:r>
    </w:p>
    <w:p w:rsidR="00164D51" w:rsidRDefault="00164D51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164D51" w:rsidRDefault="00164D51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164D51" w:rsidRDefault="00164D51" w:rsidP="00164D51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106:</w:t>
      </w:r>
    </w:p>
    <w:p w:rsidR="00164D51" w:rsidRPr="00164D51" w:rsidRDefault="00164D51" w:rsidP="00164D5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64D51">
        <w:rPr>
          <w:rFonts w:ascii="Times New Roman" w:eastAsia="Times New Roman" w:hAnsi="Times New Roman" w:cs="Times New Roman"/>
          <w:lang w:eastAsia="cs-CZ"/>
        </w:rPr>
        <w:t xml:space="preserve">V kapitole 3.2.5 Znečištění zemin pražcového podloží </w:t>
      </w:r>
      <w:proofErr w:type="gramStart"/>
      <w:r w:rsidRPr="00164D51">
        <w:rPr>
          <w:rFonts w:ascii="Times New Roman" w:eastAsia="Times New Roman" w:hAnsi="Times New Roman" w:cs="Times New Roman"/>
          <w:lang w:eastAsia="cs-CZ"/>
        </w:rPr>
        <w:t>část E.1.1</w:t>
      </w:r>
      <w:proofErr w:type="gramEnd"/>
      <w:r w:rsidRPr="00164D51">
        <w:rPr>
          <w:rFonts w:ascii="Times New Roman" w:eastAsia="Times New Roman" w:hAnsi="Times New Roman" w:cs="Times New Roman"/>
          <w:lang w:eastAsia="cs-CZ"/>
        </w:rPr>
        <w:t xml:space="preserve">-Technická zpráva se uvádí, že byl proveden rozbor 5 vzorků zemin, z nichž vzorek K2S reprezentující sudou skupinu - koleje 2,6,8,10,12 nesplňuje limity pro ukládání na povrch terénu, jsou zde překročeny ropné látky (C10 – C40, PAU), zeminy jsou zde zařazeny pro uložení na skládku ostatních odpadů. </w:t>
      </w:r>
    </w:p>
    <w:p w:rsidR="00164D51" w:rsidRPr="00164D51" w:rsidRDefault="00164D51" w:rsidP="00164D5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64D51">
        <w:rPr>
          <w:rFonts w:ascii="Times New Roman" w:eastAsia="Times New Roman" w:hAnsi="Times New Roman" w:cs="Times New Roman"/>
          <w:lang w:eastAsia="cs-CZ"/>
        </w:rPr>
        <w:t xml:space="preserve">Jaké množství zemin se má </w:t>
      </w:r>
      <w:proofErr w:type="spellStart"/>
      <w:r w:rsidRPr="00164D51">
        <w:rPr>
          <w:rFonts w:ascii="Times New Roman" w:eastAsia="Times New Roman" w:hAnsi="Times New Roman" w:cs="Times New Roman"/>
          <w:lang w:eastAsia="cs-CZ"/>
        </w:rPr>
        <w:t>nacenit</w:t>
      </w:r>
      <w:proofErr w:type="spellEnd"/>
      <w:r w:rsidRPr="00164D51">
        <w:rPr>
          <w:rFonts w:ascii="Times New Roman" w:eastAsia="Times New Roman" w:hAnsi="Times New Roman" w:cs="Times New Roman"/>
          <w:lang w:eastAsia="cs-CZ"/>
        </w:rPr>
        <w:t xml:space="preserve"> pro uložení na skládku odpadů a jaké množství na povrch terénu?</w:t>
      </w:r>
    </w:p>
    <w:p w:rsidR="00164D51" w:rsidRDefault="00164D51" w:rsidP="00164D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164D51" w:rsidRDefault="00164D51" w:rsidP="00164D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106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B97993" w:rsidRPr="00B97993" w:rsidRDefault="00B97993" w:rsidP="00B979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B97993">
        <w:rPr>
          <w:rFonts w:ascii="Times New Roman" w:hAnsi="Times New Roman" w:cs="Times New Roman"/>
          <w:i/>
          <w:lang w:eastAsia="cs-CZ"/>
        </w:rPr>
        <w:t>Zákon o odpadech, respektive jeho prováděcí vyhláška č. 93/2016 Sb., o katalogu odpadů, specifikuje odpady kategorie ostatní a nebezpečný. V tomto případě se jedná odpad kategorie ostatní.</w:t>
      </w:r>
    </w:p>
    <w:p w:rsidR="00B97993" w:rsidRPr="00B97993" w:rsidRDefault="00B97993" w:rsidP="00B979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lang w:eastAsia="cs-CZ"/>
        </w:rPr>
      </w:pPr>
      <w:r w:rsidRPr="00B97993">
        <w:rPr>
          <w:rFonts w:ascii="Times New Roman" w:hAnsi="Times New Roman" w:cs="Times New Roman"/>
          <w:i/>
          <w:lang w:eastAsia="cs-CZ"/>
        </w:rPr>
        <w:t>Výsledky odebraných vzorků reprezentují informace ze směsných vzorků (tzn. vzorky z několika bodů). Jak je poznamenáno v </w:t>
      </w:r>
      <w:proofErr w:type="gramStart"/>
      <w:r w:rsidRPr="00B97993">
        <w:rPr>
          <w:rFonts w:ascii="Times New Roman" w:hAnsi="Times New Roman" w:cs="Times New Roman"/>
          <w:i/>
          <w:lang w:eastAsia="cs-CZ"/>
        </w:rPr>
        <w:t>části B.3.2</w:t>
      </w:r>
      <w:proofErr w:type="gramEnd"/>
      <w:r w:rsidRPr="00B97993">
        <w:rPr>
          <w:rFonts w:ascii="Times New Roman" w:hAnsi="Times New Roman" w:cs="Times New Roman"/>
          <w:i/>
          <w:lang w:eastAsia="cs-CZ"/>
        </w:rPr>
        <w:t>. jedná se o orientační zatřídění. Při vlastní realizaci stavby je potřeba provést kontrolní vzorkování a zařadit odpad dle konkrétních výsledků a s odpadem nakládat v souladu s </w:t>
      </w:r>
      <w:proofErr w:type="spellStart"/>
      <w:proofErr w:type="gramStart"/>
      <w:r w:rsidRPr="00B97993">
        <w:rPr>
          <w:rFonts w:ascii="Times New Roman" w:hAnsi="Times New Roman" w:cs="Times New Roman"/>
          <w:i/>
          <w:lang w:eastAsia="cs-CZ"/>
        </w:rPr>
        <w:t>vyhl.č</w:t>
      </w:r>
      <w:proofErr w:type="spellEnd"/>
      <w:r w:rsidRPr="00B97993">
        <w:rPr>
          <w:rFonts w:ascii="Times New Roman" w:hAnsi="Times New Roman" w:cs="Times New Roman"/>
          <w:i/>
          <w:lang w:eastAsia="cs-CZ"/>
        </w:rPr>
        <w:t>.</w:t>
      </w:r>
      <w:proofErr w:type="gramEnd"/>
      <w:r w:rsidRPr="00B97993">
        <w:rPr>
          <w:rFonts w:ascii="Times New Roman" w:hAnsi="Times New Roman" w:cs="Times New Roman"/>
          <w:i/>
          <w:lang w:eastAsia="cs-CZ"/>
        </w:rPr>
        <w:t xml:space="preserve"> 294/2005 Sb. Vzhledem k tomu se ve výkazu výměr počítá s odvozem na skládku ostatního odpadu, jakožto ekonomicky náročnější variantou.</w:t>
      </w:r>
    </w:p>
    <w:p w:rsidR="00164D51" w:rsidRDefault="00164D51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164D51" w:rsidRDefault="00164D51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3A3520" w:rsidRDefault="003A3520" w:rsidP="003A3520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107:</w:t>
      </w:r>
    </w:p>
    <w:p w:rsidR="003A3520" w:rsidRPr="003A3520" w:rsidRDefault="003A3520" w:rsidP="003A352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A3520">
        <w:rPr>
          <w:rFonts w:ascii="Times New Roman" w:eastAsia="Times New Roman" w:hAnsi="Times New Roman" w:cs="Times New Roman"/>
          <w:lang w:eastAsia="cs-CZ"/>
        </w:rPr>
        <w:t>SO 11-16-01:</w:t>
      </w:r>
    </w:p>
    <w:p w:rsidR="003A3520" w:rsidRPr="003A3520" w:rsidRDefault="003A3520" w:rsidP="003A352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proofErr w:type="spellStart"/>
      <w:r w:rsidRPr="003A3520">
        <w:rPr>
          <w:rFonts w:ascii="Times New Roman" w:eastAsia="Times New Roman" w:hAnsi="Times New Roman" w:cs="Times New Roman"/>
          <w:lang w:eastAsia="cs-CZ"/>
        </w:rPr>
        <w:t>Žst</w:t>
      </w:r>
      <w:proofErr w:type="spellEnd"/>
      <w:r w:rsidRPr="003A3520">
        <w:rPr>
          <w:rFonts w:ascii="Times New Roman" w:eastAsia="Times New Roman" w:hAnsi="Times New Roman" w:cs="Times New Roman"/>
          <w:lang w:eastAsia="cs-CZ"/>
        </w:rPr>
        <w:t xml:space="preserve">. Jaroměř, železniční spodek. Ve vzorových příčných řezech v místech umístění </w:t>
      </w:r>
      <w:proofErr w:type="spellStart"/>
      <w:r w:rsidRPr="003A3520">
        <w:rPr>
          <w:rFonts w:ascii="Times New Roman" w:eastAsia="Times New Roman" w:hAnsi="Times New Roman" w:cs="Times New Roman"/>
          <w:lang w:eastAsia="cs-CZ"/>
        </w:rPr>
        <w:t>antivibrační</w:t>
      </w:r>
      <w:proofErr w:type="spellEnd"/>
      <w:r w:rsidRPr="003A3520">
        <w:rPr>
          <w:rFonts w:ascii="Times New Roman" w:eastAsia="Times New Roman" w:hAnsi="Times New Roman" w:cs="Times New Roman"/>
          <w:lang w:eastAsia="cs-CZ"/>
        </w:rPr>
        <w:t xml:space="preserve"> rohože nemá nad touto rohoží projektant doplněnou ochrannou </w:t>
      </w:r>
      <w:proofErr w:type="spellStart"/>
      <w:r w:rsidRPr="003A3520">
        <w:rPr>
          <w:rFonts w:ascii="Times New Roman" w:eastAsia="Times New Roman" w:hAnsi="Times New Roman" w:cs="Times New Roman"/>
          <w:lang w:eastAsia="cs-CZ"/>
        </w:rPr>
        <w:t>geotextílii</w:t>
      </w:r>
      <w:proofErr w:type="spellEnd"/>
      <w:r w:rsidRPr="003A3520">
        <w:rPr>
          <w:rFonts w:ascii="Times New Roman" w:eastAsia="Times New Roman" w:hAnsi="Times New Roman" w:cs="Times New Roman"/>
          <w:lang w:eastAsia="cs-CZ"/>
        </w:rPr>
        <w:t xml:space="preserve">. Bez překrytí </w:t>
      </w:r>
      <w:proofErr w:type="spellStart"/>
      <w:r w:rsidRPr="003A3520">
        <w:rPr>
          <w:rFonts w:ascii="Times New Roman" w:eastAsia="Times New Roman" w:hAnsi="Times New Roman" w:cs="Times New Roman"/>
          <w:lang w:eastAsia="cs-CZ"/>
        </w:rPr>
        <w:t>antivibrační</w:t>
      </w:r>
      <w:proofErr w:type="spellEnd"/>
      <w:r w:rsidRPr="003A3520">
        <w:rPr>
          <w:rFonts w:ascii="Times New Roman" w:eastAsia="Times New Roman" w:hAnsi="Times New Roman" w:cs="Times New Roman"/>
          <w:lang w:eastAsia="cs-CZ"/>
        </w:rPr>
        <w:t xml:space="preserve"> rohože </w:t>
      </w:r>
      <w:proofErr w:type="spellStart"/>
      <w:r w:rsidRPr="003A3520">
        <w:rPr>
          <w:rFonts w:ascii="Times New Roman" w:eastAsia="Times New Roman" w:hAnsi="Times New Roman" w:cs="Times New Roman"/>
          <w:lang w:eastAsia="cs-CZ"/>
        </w:rPr>
        <w:t>ztrací</w:t>
      </w:r>
      <w:proofErr w:type="spellEnd"/>
      <w:r w:rsidRPr="003A3520">
        <w:rPr>
          <w:rFonts w:ascii="Times New Roman" w:eastAsia="Times New Roman" w:hAnsi="Times New Roman" w:cs="Times New Roman"/>
          <w:lang w:eastAsia="cs-CZ"/>
        </w:rPr>
        <w:t xml:space="preserve"> rohož své vlastnosti, protože dochází k zanášení prachovými částicemi. Doplní zadavatel ochrannou </w:t>
      </w:r>
      <w:proofErr w:type="spellStart"/>
      <w:r w:rsidRPr="003A3520">
        <w:rPr>
          <w:rFonts w:ascii="Times New Roman" w:eastAsia="Times New Roman" w:hAnsi="Times New Roman" w:cs="Times New Roman"/>
          <w:lang w:eastAsia="cs-CZ"/>
        </w:rPr>
        <w:t>geotextílii</w:t>
      </w:r>
      <w:proofErr w:type="spellEnd"/>
      <w:r w:rsidRPr="003A3520">
        <w:rPr>
          <w:rFonts w:ascii="Times New Roman" w:eastAsia="Times New Roman" w:hAnsi="Times New Roman" w:cs="Times New Roman"/>
          <w:lang w:eastAsia="cs-CZ"/>
        </w:rPr>
        <w:t xml:space="preserve"> nad </w:t>
      </w:r>
      <w:proofErr w:type="spellStart"/>
      <w:r w:rsidRPr="003A3520">
        <w:rPr>
          <w:rFonts w:ascii="Times New Roman" w:eastAsia="Times New Roman" w:hAnsi="Times New Roman" w:cs="Times New Roman"/>
          <w:lang w:eastAsia="cs-CZ"/>
        </w:rPr>
        <w:t>antivibrační</w:t>
      </w:r>
      <w:proofErr w:type="spellEnd"/>
      <w:r w:rsidRPr="003A3520">
        <w:rPr>
          <w:rFonts w:ascii="Times New Roman" w:eastAsia="Times New Roman" w:hAnsi="Times New Roman" w:cs="Times New Roman"/>
          <w:lang w:eastAsia="cs-CZ"/>
        </w:rPr>
        <w:t xml:space="preserve"> rohož?</w:t>
      </w:r>
    </w:p>
    <w:p w:rsidR="003A3520" w:rsidRDefault="003A3520" w:rsidP="003A35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3A3520" w:rsidRDefault="003A3520" w:rsidP="003A35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107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B97993" w:rsidRPr="00B97993" w:rsidRDefault="00B97993" w:rsidP="00B979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highlight w:val="cyan"/>
          <w:lang w:eastAsia="cs-CZ"/>
        </w:rPr>
      </w:pPr>
      <w:r w:rsidRPr="00B97993">
        <w:rPr>
          <w:rFonts w:ascii="Times New Roman" w:hAnsi="Times New Roman" w:cs="Times New Roman"/>
          <w:i/>
          <w:lang w:eastAsia="cs-CZ"/>
        </w:rPr>
        <w:t xml:space="preserve">Dle předpisu SŽDC S4 a Vzorových listů železničního spodku není překrytí </w:t>
      </w:r>
      <w:proofErr w:type="spellStart"/>
      <w:r w:rsidRPr="00B97993">
        <w:rPr>
          <w:rFonts w:ascii="Times New Roman" w:hAnsi="Times New Roman" w:cs="Times New Roman"/>
          <w:i/>
          <w:lang w:eastAsia="cs-CZ"/>
        </w:rPr>
        <w:t>antivibračních</w:t>
      </w:r>
      <w:proofErr w:type="spellEnd"/>
      <w:r w:rsidRPr="00B97993">
        <w:rPr>
          <w:rFonts w:ascii="Times New Roman" w:hAnsi="Times New Roman" w:cs="Times New Roman"/>
          <w:i/>
          <w:lang w:eastAsia="cs-CZ"/>
        </w:rPr>
        <w:t xml:space="preserve"> rohoží ochrannou </w:t>
      </w:r>
      <w:proofErr w:type="spellStart"/>
      <w:r w:rsidRPr="00B97993">
        <w:rPr>
          <w:rFonts w:ascii="Times New Roman" w:hAnsi="Times New Roman" w:cs="Times New Roman"/>
          <w:i/>
          <w:lang w:eastAsia="cs-CZ"/>
        </w:rPr>
        <w:t>geotextílií</w:t>
      </w:r>
      <w:proofErr w:type="spellEnd"/>
      <w:r w:rsidRPr="00B97993">
        <w:rPr>
          <w:rFonts w:ascii="Times New Roman" w:hAnsi="Times New Roman" w:cs="Times New Roman"/>
          <w:i/>
          <w:lang w:eastAsia="cs-CZ"/>
        </w:rPr>
        <w:t xml:space="preserve"> požadováno. </w:t>
      </w:r>
    </w:p>
    <w:p w:rsidR="003A3520" w:rsidRDefault="003A3520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3A3520" w:rsidRDefault="003A3520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3A3520" w:rsidRDefault="003A3520" w:rsidP="003A3520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Dotaz č. 108:</w:t>
      </w:r>
    </w:p>
    <w:p w:rsidR="003A3520" w:rsidRPr="003A3520" w:rsidRDefault="003A3520" w:rsidP="003A352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A3520">
        <w:rPr>
          <w:rFonts w:ascii="Times New Roman" w:eastAsia="Times New Roman" w:hAnsi="Times New Roman" w:cs="Times New Roman"/>
          <w:lang w:eastAsia="cs-CZ"/>
        </w:rPr>
        <w:t>SO 11-16-01</w:t>
      </w:r>
    </w:p>
    <w:p w:rsidR="003A3520" w:rsidRPr="003A3520" w:rsidRDefault="003A3520" w:rsidP="003A352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proofErr w:type="spellStart"/>
      <w:r w:rsidRPr="003A3520">
        <w:rPr>
          <w:rFonts w:ascii="Times New Roman" w:eastAsia="Times New Roman" w:hAnsi="Times New Roman" w:cs="Times New Roman"/>
          <w:lang w:eastAsia="cs-CZ"/>
        </w:rPr>
        <w:t>Žst</w:t>
      </w:r>
      <w:proofErr w:type="spellEnd"/>
      <w:r w:rsidRPr="003A3520">
        <w:rPr>
          <w:rFonts w:ascii="Times New Roman" w:eastAsia="Times New Roman" w:hAnsi="Times New Roman" w:cs="Times New Roman"/>
          <w:lang w:eastAsia="cs-CZ"/>
        </w:rPr>
        <w:t xml:space="preserve">. Jaroměř, železniční spodek. Ve vzorových příčných řezech, kde </w:t>
      </w:r>
      <w:proofErr w:type="gramStart"/>
      <w:r w:rsidRPr="003A3520">
        <w:rPr>
          <w:rFonts w:ascii="Times New Roman" w:eastAsia="Times New Roman" w:hAnsi="Times New Roman" w:cs="Times New Roman"/>
          <w:lang w:eastAsia="cs-CZ"/>
        </w:rPr>
        <w:t>je</w:t>
      </w:r>
      <w:proofErr w:type="gramEnd"/>
      <w:r w:rsidRPr="003A3520">
        <w:rPr>
          <w:rFonts w:ascii="Times New Roman" w:eastAsia="Times New Roman" w:hAnsi="Times New Roman" w:cs="Times New Roman"/>
          <w:lang w:eastAsia="cs-CZ"/>
        </w:rPr>
        <w:t xml:space="preserve"> trativod umístěn nad svodným potrubím jsou tyto vrstvy odděleny hydroizolační fólií. Může být nahrazena folie s drsněným povrchem fólií s hladkým povrchem?</w:t>
      </w:r>
    </w:p>
    <w:p w:rsidR="003A3520" w:rsidRPr="003A3520" w:rsidRDefault="003A3520" w:rsidP="003A352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A3520">
        <w:rPr>
          <w:rFonts w:ascii="Times New Roman" w:eastAsia="Times New Roman" w:hAnsi="Times New Roman" w:cs="Times New Roman"/>
          <w:lang w:eastAsia="cs-CZ"/>
        </w:rPr>
        <w:t xml:space="preserve">Neměla by být fólie opatřena z obou stran separační </w:t>
      </w:r>
      <w:proofErr w:type="spellStart"/>
      <w:r w:rsidRPr="003A3520">
        <w:rPr>
          <w:rFonts w:ascii="Times New Roman" w:eastAsia="Times New Roman" w:hAnsi="Times New Roman" w:cs="Times New Roman"/>
          <w:lang w:eastAsia="cs-CZ"/>
        </w:rPr>
        <w:t>geotextílií</w:t>
      </w:r>
      <w:proofErr w:type="spellEnd"/>
      <w:r w:rsidRPr="003A3520">
        <w:rPr>
          <w:rFonts w:ascii="Times New Roman" w:eastAsia="Times New Roman" w:hAnsi="Times New Roman" w:cs="Times New Roman"/>
          <w:lang w:eastAsia="cs-CZ"/>
        </w:rPr>
        <w:t xml:space="preserve">, aby nedošlo k poškození? Doplní zadavatel tuto </w:t>
      </w:r>
      <w:proofErr w:type="spellStart"/>
      <w:r w:rsidRPr="003A3520">
        <w:rPr>
          <w:rFonts w:ascii="Times New Roman" w:eastAsia="Times New Roman" w:hAnsi="Times New Roman" w:cs="Times New Roman"/>
          <w:lang w:eastAsia="cs-CZ"/>
        </w:rPr>
        <w:t>geotextílii</w:t>
      </w:r>
      <w:proofErr w:type="spellEnd"/>
      <w:r w:rsidRPr="003A3520">
        <w:rPr>
          <w:rFonts w:ascii="Times New Roman" w:eastAsia="Times New Roman" w:hAnsi="Times New Roman" w:cs="Times New Roman"/>
          <w:lang w:eastAsia="cs-CZ"/>
        </w:rPr>
        <w:t>?</w:t>
      </w:r>
    </w:p>
    <w:p w:rsidR="003A3520" w:rsidRDefault="003A3520" w:rsidP="003A35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3A3520" w:rsidRDefault="003A3520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108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B97993" w:rsidRPr="00B97993" w:rsidRDefault="00B97993" w:rsidP="00B97993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B97993">
        <w:rPr>
          <w:rFonts w:ascii="Times New Roman" w:hAnsi="Times New Roman" w:cs="Times New Roman"/>
          <w:i/>
          <w:lang w:eastAsia="cs-CZ"/>
        </w:rPr>
        <w:t xml:space="preserve">Fólie může být nahrazena fólií s hladkým povrchem za předpokladu dodržení ostatních požadovaných vlastností - izolace proti tlakové </w:t>
      </w:r>
      <w:proofErr w:type="gramStart"/>
      <w:r w:rsidRPr="00B97993">
        <w:rPr>
          <w:rFonts w:ascii="Times New Roman" w:hAnsi="Times New Roman" w:cs="Times New Roman"/>
          <w:i/>
          <w:lang w:eastAsia="cs-CZ"/>
        </w:rPr>
        <w:t xml:space="preserve">vodě z </w:t>
      </w:r>
      <w:proofErr w:type="spellStart"/>
      <w:r w:rsidRPr="00B97993">
        <w:rPr>
          <w:rFonts w:ascii="Times New Roman" w:hAnsi="Times New Roman" w:cs="Times New Roman"/>
          <w:i/>
          <w:lang w:eastAsia="cs-CZ"/>
        </w:rPr>
        <w:t>měkč</w:t>
      </w:r>
      <w:proofErr w:type="spellEnd"/>
      <w:proofErr w:type="gramEnd"/>
      <w:r w:rsidRPr="00B97993">
        <w:rPr>
          <w:rFonts w:ascii="Times New Roman" w:hAnsi="Times New Roman" w:cs="Times New Roman"/>
          <w:i/>
          <w:lang w:eastAsia="cs-CZ"/>
        </w:rPr>
        <w:t xml:space="preserve">. PVC min. </w:t>
      </w:r>
      <w:proofErr w:type="spellStart"/>
      <w:r w:rsidRPr="00B97993">
        <w:rPr>
          <w:rFonts w:ascii="Times New Roman" w:hAnsi="Times New Roman" w:cs="Times New Roman"/>
          <w:i/>
          <w:lang w:eastAsia="cs-CZ"/>
        </w:rPr>
        <w:t>tl</w:t>
      </w:r>
      <w:proofErr w:type="spellEnd"/>
      <w:r w:rsidRPr="00B97993">
        <w:rPr>
          <w:rFonts w:ascii="Times New Roman" w:hAnsi="Times New Roman" w:cs="Times New Roman"/>
          <w:i/>
          <w:lang w:eastAsia="cs-CZ"/>
        </w:rPr>
        <w:t xml:space="preserve">. 1,5mm, min. hmotnost 1,9kg/m2. HI fólie je dle návrhu překryta separační </w:t>
      </w:r>
      <w:proofErr w:type="spellStart"/>
      <w:r w:rsidRPr="00B97993">
        <w:rPr>
          <w:rFonts w:ascii="Times New Roman" w:hAnsi="Times New Roman" w:cs="Times New Roman"/>
          <w:i/>
          <w:lang w:eastAsia="cs-CZ"/>
        </w:rPr>
        <w:t>geotextílií</w:t>
      </w:r>
      <w:proofErr w:type="spellEnd"/>
      <w:r w:rsidRPr="00B97993">
        <w:rPr>
          <w:rFonts w:ascii="Times New Roman" w:hAnsi="Times New Roman" w:cs="Times New Roman"/>
          <w:i/>
          <w:lang w:eastAsia="cs-CZ"/>
        </w:rPr>
        <w:t xml:space="preserve"> trativodní rýhy, na spodní straně bude spočívat na urovnané štěrkopískové vrstvě obsypu svodného potrubí, </w:t>
      </w:r>
      <w:proofErr w:type="spellStart"/>
      <w:r w:rsidRPr="00B97993">
        <w:rPr>
          <w:rFonts w:ascii="Times New Roman" w:hAnsi="Times New Roman" w:cs="Times New Roman"/>
          <w:i/>
          <w:lang w:eastAsia="cs-CZ"/>
        </w:rPr>
        <w:t>geotextílie</w:t>
      </w:r>
      <w:proofErr w:type="spellEnd"/>
      <w:r w:rsidRPr="00B97993">
        <w:rPr>
          <w:rFonts w:ascii="Times New Roman" w:hAnsi="Times New Roman" w:cs="Times New Roman"/>
          <w:i/>
          <w:lang w:eastAsia="cs-CZ"/>
        </w:rPr>
        <w:t xml:space="preserve"> ze spodní strany není potřeba.</w:t>
      </w:r>
    </w:p>
    <w:p w:rsidR="003A3520" w:rsidRDefault="003A3520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53328B" w:rsidRDefault="0053328B" w:rsidP="0053328B">
      <w:pPr>
        <w:pStyle w:val="Bezmezer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u w:val="single"/>
          <w:lang w:eastAsia="cs-CZ"/>
        </w:rPr>
        <w:t xml:space="preserve">Zadavatel </w:t>
      </w:r>
      <w:r>
        <w:rPr>
          <w:rFonts w:ascii="Times New Roman" w:hAnsi="Times New Roman" w:cs="Times New Roman"/>
          <w:b/>
          <w:u w:val="single"/>
          <w:lang w:eastAsia="cs-CZ"/>
        </w:rPr>
        <w:t>dále podává doplnění zadávací dokumentace k výše uvedené veřejné zakázce</w:t>
      </w:r>
      <w:r>
        <w:rPr>
          <w:rFonts w:ascii="Times New Roman" w:eastAsia="Times New Roman" w:hAnsi="Times New Roman" w:cs="Times New Roman"/>
          <w:b/>
          <w:u w:val="single"/>
          <w:lang w:eastAsia="cs-CZ"/>
        </w:rPr>
        <w:t xml:space="preserve"> </w:t>
      </w:r>
      <w:r>
        <w:rPr>
          <w:rFonts w:ascii="Times New Roman" w:hAnsi="Times New Roman" w:cs="Times New Roman"/>
          <w:b/>
          <w:u w:val="single"/>
          <w:lang w:eastAsia="cs-CZ"/>
        </w:rPr>
        <w:t xml:space="preserve">bez předchozí žádosti. </w:t>
      </w:r>
    </w:p>
    <w:p w:rsidR="003A3520" w:rsidRDefault="003A3520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53328B" w:rsidRPr="0053328B" w:rsidRDefault="0053328B" w:rsidP="0053328B">
      <w:pPr>
        <w:rPr>
          <w:rFonts w:ascii="Times New Roman" w:hAnsi="Times New Roman" w:cs="Times New Roman"/>
          <w:i/>
          <w:iCs/>
        </w:rPr>
      </w:pPr>
      <w:r w:rsidRPr="0053328B">
        <w:rPr>
          <w:rFonts w:ascii="Times New Roman" w:hAnsi="Times New Roman" w:cs="Times New Roman"/>
          <w:i/>
          <w:iCs/>
        </w:rPr>
        <w:t xml:space="preserve">Zadavatel dodatečně opravuje soupis prací </w:t>
      </w:r>
      <w:r w:rsidRPr="0053328B">
        <w:rPr>
          <w:rFonts w:ascii="Times New Roman" w:hAnsi="Times New Roman" w:cs="Times New Roman"/>
          <w:b/>
          <w:i/>
          <w:iCs/>
        </w:rPr>
        <w:t>SO 11-01-01</w:t>
      </w:r>
    </w:p>
    <w:p w:rsidR="0053328B" w:rsidRDefault="0053328B" w:rsidP="0053328B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53328B">
        <w:rPr>
          <w:rFonts w:ascii="Times New Roman" w:hAnsi="Times New Roman" w:cs="Times New Roman"/>
          <w:i/>
          <w:iCs/>
        </w:rPr>
        <w:t>bylo upraveno množství v</w:t>
      </w:r>
      <w:r>
        <w:rPr>
          <w:rFonts w:ascii="Times New Roman" w:hAnsi="Times New Roman" w:cs="Times New Roman"/>
          <w:i/>
          <w:iCs/>
        </w:rPr>
        <w:t>:</w:t>
      </w:r>
      <w:r w:rsidRPr="0053328B">
        <w:rPr>
          <w:rFonts w:ascii="Times New Roman" w:hAnsi="Times New Roman" w:cs="Times New Roman"/>
          <w:i/>
          <w:iCs/>
        </w:rPr>
        <w:t xml:space="preserve">   </w:t>
      </w:r>
    </w:p>
    <w:p w:rsidR="0053328B" w:rsidRDefault="0053328B" w:rsidP="0053328B">
      <w:pPr>
        <w:spacing w:after="0" w:line="240" w:lineRule="auto"/>
        <w:rPr>
          <w:rFonts w:ascii="Times New Roman" w:hAnsi="Times New Roman" w:cs="Times New Roman"/>
          <w:i/>
          <w:iCs/>
        </w:rPr>
      </w:pPr>
      <w:proofErr w:type="gramStart"/>
      <w:r w:rsidRPr="0053328B">
        <w:rPr>
          <w:rFonts w:ascii="Times New Roman" w:hAnsi="Times New Roman" w:cs="Times New Roman"/>
          <w:i/>
          <w:iCs/>
        </w:rPr>
        <w:t>pol.č.</w:t>
      </w:r>
      <w:proofErr w:type="gramEnd"/>
      <w:r w:rsidRPr="0053328B">
        <w:rPr>
          <w:rFonts w:ascii="Times New Roman" w:hAnsi="Times New Roman" w:cs="Times New Roman"/>
          <w:i/>
          <w:iCs/>
        </w:rPr>
        <w:t>146 -   místo původn</w:t>
      </w:r>
      <w:r>
        <w:rPr>
          <w:rFonts w:ascii="Times New Roman" w:hAnsi="Times New Roman" w:cs="Times New Roman"/>
          <w:i/>
          <w:iCs/>
        </w:rPr>
        <w:t>ě   6,660 t                    nová výměra  5,597</w:t>
      </w:r>
      <w:r w:rsidRPr="0053328B">
        <w:rPr>
          <w:rFonts w:ascii="Times New Roman" w:hAnsi="Times New Roman" w:cs="Times New Roman"/>
          <w:i/>
          <w:iCs/>
        </w:rPr>
        <w:t>t             </w:t>
      </w:r>
      <w:r>
        <w:rPr>
          <w:rFonts w:ascii="Times New Roman" w:hAnsi="Times New Roman" w:cs="Times New Roman"/>
          <w:i/>
          <w:iCs/>
        </w:rPr>
        <w:t xml:space="preserve">                  </w:t>
      </w:r>
    </w:p>
    <w:p w:rsidR="0053328B" w:rsidRDefault="0053328B" w:rsidP="0053328B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53328B">
        <w:rPr>
          <w:rFonts w:ascii="Times New Roman" w:hAnsi="Times New Roman" w:cs="Times New Roman"/>
          <w:i/>
          <w:iCs/>
        </w:rPr>
        <w:t> </w:t>
      </w:r>
      <w:proofErr w:type="gramStart"/>
      <w:r w:rsidRPr="0053328B">
        <w:rPr>
          <w:rFonts w:ascii="Times New Roman" w:hAnsi="Times New Roman" w:cs="Times New Roman"/>
          <w:i/>
          <w:iCs/>
        </w:rPr>
        <w:t>pol.č.</w:t>
      </w:r>
      <w:proofErr w:type="gramEnd"/>
      <w:r w:rsidRPr="0053328B">
        <w:rPr>
          <w:rFonts w:ascii="Times New Roman" w:hAnsi="Times New Roman" w:cs="Times New Roman"/>
          <w:i/>
          <w:iCs/>
        </w:rPr>
        <w:t>147 -   místo původn</w:t>
      </w:r>
      <w:r>
        <w:rPr>
          <w:rFonts w:ascii="Times New Roman" w:hAnsi="Times New Roman" w:cs="Times New Roman"/>
          <w:i/>
          <w:iCs/>
        </w:rPr>
        <w:t xml:space="preserve">ě   0,890 t                   </w:t>
      </w:r>
      <w:r w:rsidRPr="0053328B">
        <w:rPr>
          <w:rFonts w:ascii="Times New Roman" w:hAnsi="Times New Roman" w:cs="Times New Roman"/>
          <w:i/>
          <w:iCs/>
        </w:rPr>
        <w:t xml:space="preserve">nová výměra  </w:t>
      </w:r>
      <w:r>
        <w:rPr>
          <w:rFonts w:ascii="Times New Roman" w:hAnsi="Times New Roman" w:cs="Times New Roman"/>
          <w:i/>
          <w:iCs/>
        </w:rPr>
        <w:t xml:space="preserve">0,400 t </w:t>
      </w:r>
    </w:p>
    <w:p w:rsidR="0053328B" w:rsidRDefault="0053328B" w:rsidP="0053328B">
      <w:pPr>
        <w:spacing w:after="0" w:line="240" w:lineRule="auto"/>
        <w:rPr>
          <w:rFonts w:ascii="Times New Roman" w:hAnsi="Times New Roman" w:cs="Times New Roman"/>
          <w:i/>
          <w:iCs/>
        </w:rPr>
      </w:pPr>
      <w:proofErr w:type="gramStart"/>
      <w:r w:rsidRPr="0053328B">
        <w:rPr>
          <w:rFonts w:ascii="Times New Roman" w:hAnsi="Times New Roman" w:cs="Times New Roman"/>
          <w:i/>
          <w:iCs/>
        </w:rPr>
        <w:t>pol.č.</w:t>
      </w:r>
      <w:proofErr w:type="gramEnd"/>
      <w:r w:rsidRPr="0053328B">
        <w:rPr>
          <w:rFonts w:ascii="Times New Roman" w:hAnsi="Times New Roman" w:cs="Times New Roman"/>
          <w:i/>
          <w:iCs/>
        </w:rPr>
        <w:t xml:space="preserve">148 -   místo původně   1 216,800 t             nová výměra  1 263,572 t </w:t>
      </w:r>
    </w:p>
    <w:p w:rsidR="0053328B" w:rsidRPr="0053328B" w:rsidRDefault="0053328B" w:rsidP="0053328B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:rsidR="0053328B" w:rsidRPr="0053328B" w:rsidRDefault="0053328B" w:rsidP="0053328B">
      <w:pPr>
        <w:rPr>
          <w:rFonts w:ascii="Times New Roman" w:hAnsi="Times New Roman" w:cs="Times New Roman"/>
          <w:i/>
          <w:iCs/>
        </w:rPr>
      </w:pPr>
      <w:r w:rsidRPr="0053328B">
        <w:rPr>
          <w:rFonts w:ascii="Times New Roman" w:hAnsi="Times New Roman" w:cs="Times New Roman"/>
          <w:i/>
          <w:iCs/>
        </w:rPr>
        <w:t>Příloha: SO110101_SP_Akt_6_10_2017.XLS</w:t>
      </w:r>
    </w:p>
    <w:p w:rsidR="0053328B" w:rsidRDefault="0053328B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53328B" w:rsidRPr="00771B70" w:rsidRDefault="0053328B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2414E8" w:rsidRPr="00347FF5" w:rsidRDefault="002414E8" w:rsidP="002414E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C154C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FC154C">
        <w:rPr>
          <w:rFonts w:ascii="Times New Roman" w:eastAsia="Times New Roman" w:hAnsi="Times New Roman" w:cs="Times New Roman"/>
          <w:b/>
          <w:lang w:eastAsia="cs-CZ"/>
        </w:rPr>
        <w:t>změny/doplnění zadávací dokumentace</w:t>
      </w:r>
      <w:r w:rsidRPr="00FC154C">
        <w:rPr>
          <w:rFonts w:ascii="Times New Roman" w:eastAsia="Times New Roman" w:hAnsi="Times New Roman" w:cs="Times New Roman"/>
          <w:lang w:eastAsia="cs-CZ"/>
        </w:rPr>
        <w:t xml:space="preserve">, </w:t>
      </w:r>
      <w:r w:rsidRPr="00347FF5">
        <w:rPr>
          <w:rFonts w:ascii="Times New Roman" w:eastAsia="Times New Roman" w:hAnsi="Times New Roman" w:cs="Times New Roman"/>
          <w:lang w:eastAsia="cs-CZ"/>
        </w:rPr>
        <w:t xml:space="preserve">postupuje zadavatel v souladu s </w:t>
      </w:r>
      <w:proofErr w:type="spellStart"/>
      <w:r w:rsidRPr="00347FF5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347FF5">
        <w:rPr>
          <w:rFonts w:ascii="Times New Roman" w:eastAsia="Times New Roman" w:hAnsi="Times New Roman" w:cs="Times New Roman"/>
          <w:lang w:eastAsia="cs-CZ"/>
        </w:rPr>
        <w:t xml:space="preserve">. § 99 odst. 2 ZZVZ a prodlužuje lhůtu pro podání nabídek ze dne </w:t>
      </w:r>
      <w:r w:rsidRPr="00347FF5">
        <w:rPr>
          <w:rFonts w:ascii="Times New Roman" w:eastAsia="Times New Roman" w:hAnsi="Times New Roman" w:cs="Times New Roman"/>
          <w:lang w:eastAsia="cs-CZ"/>
        </w:rPr>
        <w:br/>
      </w:r>
      <w:r w:rsidR="00925399" w:rsidRPr="00347FF5">
        <w:rPr>
          <w:rFonts w:ascii="Times New Roman" w:hAnsi="Times New Roman" w:cs="Times New Roman"/>
        </w:rPr>
        <w:t>2</w:t>
      </w:r>
      <w:r w:rsidR="00D73AE0">
        <w:rPr>
          <w:rFonts w:ascii="Times New Roman" w:hAnsi="Times New Roman" w:cs="Times New Roman"/>
        </w:rPr>
        <w:t>5</w:t>
      </w:r>
      <w:r w:rsidR="005A4C4A" w:rsidRPr="00347FF5">
        <w:rPr>
          <w:rFonts w:ascii="Times New Roman" w:hAnsi="Times New Roman" w:cs="Times New Roman"/>
        </w:rPr>
        <w:t xml:space="preserve">. </w:t>
      </w:r>
      <w:r w:rsidR="00FB1980" w:rsidRPr="00347FF5">
        <w:rPr>
          <w:rFonts w:ascii="Times New Roman" w:hAnsi="Times New Roman" w:cs="Times New Roman"/>
        </w:rPr>
        <w:t>10</w:t>
      </w:r>
      <w:r w:rsidR="005A4C4A" w:rsidRPr="00347FF5">
        <w:rPr>
          <w:rFonts w:ascii="Times New Roman" w:hAnsi="Times New Roman" w:cs="Times New Roman"/>
        </w:rPr>
        <w:t>. 2017</w:t>
      </w:r>
      <w:r w:rsidRPr="00347FF5">
        <w:rPr>
          <w:rFonts w:ascii="Times New Roman" w:eastAsia="Times New Roman" w:hAnsi="Times New Roman" w:cs="Times New Roman"/>
          <w:lang w:eastAsia="cs-CZ"/>
        </w:rPr>
        <w:t xml:space="preserve"> na den </w:t>
      </w:r>
      <w:r w:rsidR="002E5B92" w:rsidRPr="00347FF5">
        <w:rPr>
          <w:rFonts w:ascii="Times New Roman" w:hAnsi="Times New Roman" w:cs="Times New Roman"/>
        </w:rPr>
        <w:t>2</w:t>
      </w:r>
      <w:r w:rsidR="00D73AE0">
        <w:rPr>
          <w:rFonts w:ascii="Times New Roman" w:hAnsi="Times New Roman" w:cs="Times New Roman"/>
        </w:rPr>
        <w:t>6</w:t>
      </w:r>
      <w:r w:rsidR="005A4C4A" w:rsidRPr="00347FF5">
        <w:rPr>
          <w:rFonts w:ascii="Times New Roman" w:hAnsi="Times New Roman" w:cs="Times New Roman"/>
        </w:rPr>
        <w:t xml:space="preserve">. </w:t>
      </w:r>
      <w:r w:rsidR="00FB1980" w:rsidRPr="00347FF5">
        <w:rPr>
          <w:rFonts w:ascii="Times New Roman" w:hAnsi="Times New Roman" w:cs="Times New Roman"/>
        </w:rPr>
        <w:t>10</w:t>
      </w:r>
      <w:r w:rsidR="005A4C4A" w:rsidRPr="00347FF5">
        <w:rPr>
          <w:rFonts w:ascii="Times New Roman" w:hAnsi="Times New Roman" w:cs="Times New Roman"/>
        </w:rPr>
        <w:t>. 2017</w:t>
      </w:r>
      <w:r w:rsidRPr="00347FF5">
        <w:rPr>
          <w:rFonts w:ascii="Times New Roman" w:eastAsia="Times New Roman" w:hAnsi="Times New Roman" w:cs="Times New Roman"/>
          <w:lang w:eastAsia="cs-CZ"/>
        </w:rPr>
        <w:t xml:space="preserve">, tedy o 1 pracovní den. </w:t>
      </w:r>
    </w:p>
    <w:p w:rsidR="002414E8" w:rsidRPr="00347FF5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414E8" w:rsidRPr="00347FF5" w:rsidRDefault="002414E8" w:rsidP="00B973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47FF5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9" w:history="1">
        <w:r w:rsidRPr="00347FF5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347FF5">
        <w:rPr>
          <w:rFonts w:ascii="Times New Roman" w:eastAsia="Times New Roman" w:hAnsi="Times New Roman" w:cs="Times New Roman"/>
          <w:lang w:eastAsia="cs-CZ"/>
        </w:rPr>
        <w:t xml:space="preserve"> (evidenční č. VZ </w:t>
      </w:r>
      <w:r w:rsidR="00FC154C" w:rsidRPr="00347FF5">
        <w:rPr>
          <w:rFonts w:ascii="Times New Roman" w:hAnsi="Times New Roman" w:cs="Times New Roman"/>
        </w:rPr>
        <w:t>Z2017-025280</w:t>
      </w:r>
      <w:r w:rsidRPr="00347FF5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2414E8" w:rsidRPr="00347FF5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414E8" w:rsidRPr="00347FF5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347FF5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2414E8" w:rsidRPr="00347FF5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347FF5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FC154C" w:rsidRPr="00347FF5">
        <w:rPr>
          <w:rFonts w:ascii="Times New Roman" w:hAnsi="Times New Roman" w:cs="Times New Roman"/>
        </w:rPr>
        <w:t xml:space="preserve">18. </w:t>
      </w:r>
      <w:r w:rsidR="00FB1980" w:rsidRPr="00347FF5">
        <w:rPr>
          <w:rFonts w:ascii="Times New Roman" w:hAnsi="Times New Roman" w:cs="Times New Roman"/>
        </w:rPr>
        <w:t>10</w:t>
      </w:r>
      <w:r w:rsidR="00FC154C" w:rsidRPr="00347FF5">
        <w:rPr>
          <w:rFonts w:ascii="Times New Roman" w:hAnsi="Times New Roman" w:cs="Times New Roman"/>
        </w:rPr>
        <w:t>. 2017</w:t>
      </w:r>
      <w:r w:rsidRPr="00347FF5">
        <w:rPr>
          <w:rFonts w:ascii="Times New Roman" w:eastAsia="Times New Roman" w:hAnsi="Times New Roman" w:cs="Times New Roman"/>
          <w:lang w:eastAsia="cs-CZ"/>
        </w:rPr>
        <w:t xml:space="preserve"> v 10:00 hod. a nahrazujeme datem </w:t>
      </w:r>
      <w:r w:rsidR="002E5B92" w:rsidRPr="00347FF5">
        <w:rPr>
          <w:rFonts w:ascii="Times New Roman" w:eastAsia="Times New Roman" w:hAnsi="Times New Roman" w:cs="Times New Roman"/>
          <w:lang w:eastAsia="cs-CZ"/>
        </w:rPr>
        <w:t>2</w:t>
      </w:r>
      <w:r w:rsidR="00D73AE0">
        <w:rPr>
          <w:rFonts w:ascii="Times New Roman" w:eastAsia="Times New Roman" w:hAnsi="Times New Roman" w:cs="Times New Roman"/>
          <w:lang w:eastAsia="cs-CZ"/>
        </w:rPr>
        <w:t>6</w:t>
      </w:r>
      <w:r w:rsidR="00FC154C" w:rsidRPr="00347FF5">
        <w:rPr>
          <w:rFonts w:ascii="Times New Roman" w:eastAsia="Times New Roman" w:hAnsi="Times New Roman" w:cs="Times New Roman"/>
          <w:lang w:eastAsia="cs-CZ"/>
        </w:rPr>
        <w:t xml:space="preserve">. </w:t>
      </w:r>
      <w:r w:rsidR="00FB1980" w:rsidRPr="00347FF5">
        <w:rPr>
          <w:rFonts w:ascii="Times New Roman" w:eastAsia="Times New Roman" w:hAnsi="Times New Roman" w:cs="Times New Roman"/>
          <w:lang w:eastAsia="cs-CZ"/>
        </w:rPr>
        <w:t>10</w:t>
      </w:r>
      <w:r w:rsidR="00FC154C" w:rsidRPr="00347FF5">
        <w:rPr>
          <w:rFonts w:ascii="Times New Roman" w:eastAsia="Times New Roman" w:hAnsi="Times New Roman" w:cs="Times New Roman"/>
          <w:lang w:eastAsia="cs-CZ"/>
        </w:rPr>
        <w:t>. 2017</w:t>
      </w:r>
      <w:r w:rsidRPr="00347FF5">
        <w:rPr>
          <w:rFonts w:ascii="Times New Roman" w:eastAsia="Times New Roman" w:hAnsi="Times New Roman" w:cs="Times New Roman"/>
          <w:lang w:eastAsia="cs-CZ"/>
        </w:rPr>
        <w:t xml:space="preserve"> v 10:00 hod.,</w:t>
      </w:r>
      <w:r w:rsidRPr="00347FF5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2414E8" w:rsidRPr="00347FF5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347FF5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2414E8" w:rsidRPr="00DB748C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347FF5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FC154C" w:rsidRPr="00347FF5">
        <w:rPr>
          <w:rFonts w:ascii="Times New Roman" w:hAnsi="Times New Roman" w:cs="Times New Roman"/>
        </w:rPr>
        <w:t xml:space="preserve">18. </w:t>
      </w:r>
      <w:r w:rsidR="00FB1980" w:rsidRPr="00347FF5">
        <w:rPr>
          <w:rFonts w:ascii="Times New Roman" w:hAnsi="Times New Roman" w:cs="Times New Roman"/>
        </w:rPr>
        <w:t>10</w:t>
      </w:r>
      <w:r w:rsidR="00FC154C" w:rsidRPr="00347FF5">
        <w:rPr>
          <w:rFonts w:ascii="Times New Roman" w:hAnsi="Times New Roman" w:cs="Times New Roman"/>
        </w:rPr>
        <w:t>. 2017</w:t>
      </w:r>
      <w:r w:rsidRPr="00347FF5">
        <w:rPr>
          <w:rFonts w:ascii="Times New Roman" w:eastAsia="Times New Roman" w:hAnsi="Times New Roman" w:cs="Times New Roman"/>
          <w:lang w:eastAsia="cs-CZ"/>
        </w:rPr>
        <w:t xml:space="preserve"> v 10:15 hod. a nahrazujeme datem </w:t>
      </w:r>
      <w:r w:rsidR="002E5B92" w:rsidRPr="00347FF5">
        <w:rPr>
          <w:rFonts w:ascii="Times New Roman" w:hAnsi="Times New Roman" w:cs="Times New Roman"/>
        </w:rPr>
        <w:t>2</w:t>
      </w:r>
      <w:r w:rsidR="00D73AE0">
        <w:rPr>
          <w:rFonts w:ascii="Times New Roman" w:hAnsi="Times New Roman" w:cs="Times New Roman"/>
        </w:rPr>
        <w:t>6</w:t>
      </w:r>
      <w:r w:rsidR="00FC154C" w:rsidRPr="00347FF5">
        <w:rPr>
          <w:rFonts w:ascii="Times New Roman" w:hAnsi="Times New Roman" w:cs="Times New Roman"/>
        </w:rPr>
        <w:t xml:space="preserve">. </w:t>
      </w:r>
      <w:r w:rsidR="00FB1980" w:rsidRPr="00347FF5">
        <w:rPr>
          <w:rFonts w:ascii="Times New Roman" w:hAnsi="Times New Roman" w:cs="Times New Roman"/>
        </w:rPr>
        <w:t>10</w:t>
      </w:r>
      <w:r w:rsidR="00FC154C" w:rsidRPr="00347FF5">
        <w:rPr>
          <w:rFonts w:ascii="Times New Roman" w:hAnsi="Times New Roman" w:cs="Times New Roman"/>
        </w:rPr>
        <w:t>. 2017</w:t>
      </w:r>
      <w:r w:rsidRPr="00347FF5">
        <w:rPr>
          <w:rFonts w:ascii="Times New Roman" w:eastAsia="Times New Roman" w:hAnsi="Times New Roman" w:cs="Times New Roman"/>
          <w:lang w:eastAsia="cs-CZ"/>
        </w:rPr>
        <w:t xml:space="preserve"> v 10:15 hod.</w:t>
      </w:r>
    </w:p>
    <w:p w:rsidR="00E42975" w:rsidRDefault="00E42975" w:rsidP="00231D20">
      <w:pPr>
        <w:spacing w:after="0" w:line="240" w:lineRule="auto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C55AAD" w:rsidRDefault="00C55AAD" w:rsidP="00C55A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>pozn.: Vzhledem ke skutečnosti, že ve formuláři F14 – Oprava – Oznámení změn nebo dodatečných informací musí zadavatel uvádět původní datum uveřejnění, nikoliv datum aktualizované na základě poslední změny, je i na tomto místě uvedeno původní datum z formuláře F05 – Oznámení o zahájení zadávacího řízení, tedy datum kdy mělo původně dojít k otevírání nabídek.</w:t>
      </w:r>
    </w:p>
    <w:p w:rsidR="00073F3B" w:rsidRPr="00771B70" w:rsidRDefault="00073F3B" w:rsidP="00231D20">
      <w:pPr>
        <w:spacing w:after="0" w:line="240" w:lineRule="auto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73F3B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0" w:history="1">
        <w:r w:rsidRPr="00073F3B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73F3B">
        <w:rPr>
          <w:rFonts w:ascii="Times New Roman" w:hAnsi="Times New Roman" w:cs="Times New Roman"/>
          <w:u w:val="single"/>
          <w:lang w:eastAsia="cs-CZ"/>
        </w:rPr>
        <w:t>.</w:t>
      </w:r>
    </w:p>
    <w:p w:rsidR="00073F3B" w:rsidRDefault="00073F3B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073F3B" w:rsidRDefault="00073F3B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5A4C4A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 w:rsidR="00C51932"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="00D73AE0">
        <w:rPr>
          <w:rFonts w:ascii="Times New Roman" w:hAnsi="Times New Roman" w:cs="Times New Roman"/>
          <w:bCs/>
          <w:sz w:val="24"/>
          <w:szCs w:val="24"/>
          <w:lang w:eastAsia="cs-CZ"/>
        </w:rPr>
        <w:t>Dle textu</w:t>
      </w:r>
    </w:p>
    <w:p w:rsidR="00C51932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073F3B" w:rsidRPr="000274CE" w:rsidRDefault="00073F3B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DB748C" w:rsidRDefault="00DB748C" w:rsidP="00FC154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2414E8" w:rsidRPr="00347FF5" w:rsidRDefault="002414E8" w:rsidP="00FC154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347FF5">
        <w:rPr>
          <w:rFonts w:ascii="Times New Roman" w:hAnsi="Times New Roman" w:cs="Times New Roman"/>
          <w:sz w:val="24"/>
          <w:szCs w:val="24"/>
          <w:lang w:eastAsia="cs-CZ"/>
        </w:rPr>
        <w:t xml:space="preserve">V Praze dne </w:t>
      </w:r>
      <w:r w:rsidR="00D73AE0">
        <w:rPr>
          <w:rFonts w:ascii="Times New Roman" w:hAnsi="Times New Roman" w:cs="Times New Roman"/>
          <w:sz w:val="24"/>
          <w:szCs w:val="24"/>
          <w:lang w:eastAsia="cs-CZ"/>
        </w:rPr>
        <w:t>13</w:t>
      </w:r>
      <w:r w:rsidR="00FC154C" w:rsidRPr="00347FF5">
        <w:rPr>
          <w:rFonts w:ascii="Times New Roman" w:hAnsi="Times New Roman" w:cs="Times New Roman"/>
          <w:sz w:val="24"/>
          <w:szCs w:val="24"/>
          <w:lang w:eastAsia="cs-CZ"/>
        </w:rPr>
        <w:t xml:space="preserve">. </w:t>
      </w:r>
      <w:r w:rsidR="006125E5" w:rsidRPr="00347FF5">
        <w:rPr>
          <w:rFonts w:ascii="Times New Roman" w:hAnsi="Times New Roman" w:cs="Times New Roman"/>
          <w:sz w:val="24"/>
          <w:szCs w:val="24"/>
          <w:lang w:eastAsia="cs-CZ"/>
        </w:rPr>
        <w:t>10</w:t>
      </w:r>
      <w:r w:rsidR="00FC154C" w:rsidRPr="00347FF5">
        <w:rPr>
          <w:rFonts w:ascii="Times New Roman" w:hAnsi="Times New Roman" w:cs="Times New Roman"/>
          <w:sz w:val="24"/>
          <w:szCs w:val="24"/>
          <w:lang w:eastAsia="cs-CZ"/>
        </w:rPr>
        <w:t>. 2017</w:t>
      </w:r>
    </w:p>
    <w:p w:rsidR="002414E8" w:rsidRPr="00347FF5" w:rsidRDefault="002414E8" w:rsidP="002414E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2414E8" w:rsidRPr="00347FF5" w:rsidRDefault="002414E8" w:rsidP="00DB7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6E614B" w:rsidRDefault="006E614B" w:rsidP="006E614B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6E614B" w:rsidRDefault="006E614B" w:rsidP="006E614B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ředitelka odboru investičního</w:t>
      </w:r>
    </w:p>
    <w:p w:rsidR="006E614B" w:rsidRDefault="006E614B" w:rsidP="006E614B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na základě „Pověření“ č. 2068</w:t>
      </w:r>
    </w:p>
    <w:p w:rsidR="006E614B" w:rsidRDefault="006E614B" w:rsidP="006E614B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ze dne 01. 06. 2016</w:t>
      </w:r>
    </w:p>
    <w:p w:rsidR="006E614B" w:rsidRDefault="006E614B" w:rsidP="006E614B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Správa železniční dopravní cesty,</w:t>
      </w:r>
    </w:p>
    <w:p w:rsidR="006E614B" w:rsidRDefault="006E614B" w:rsidP="006E614B">
      <w:pPr>
        <w:ind w:left="6372"/>
      </w:pPr>
      <w:r>
        <w:rPr>
          <w:rFonts w:ascii="Times New Roman" w:hAnsi="Times New Roman" w:cs="Times New Roman"/>
          <w:lang w:eastAsia="cs-CZ"/>
        </w:rPr>
        <w:t xml:space="preserve">     státní organizace</w:t>
      </w:r>
    </w:p>
    <w:p w:rsidR="00C55AAD" w:rsidRPr="002414E8" w:rsidRDefault="00C55AAD" w:rsidP="006E614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sectPr w:rsidR="00C55AAD" w:rsidRPr="002414E8" w:rsidSect="004A4E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3E9A1F53" wp14:editId="39B091A3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3E50"/>
    <w:multiLevelType w:val="hybridMultilevel"/>
    <w:tmpl w:val="4630FFE8"/>
    <w:lvl w:ilvl="0" w:tplc="B3DEF30A">
      <w:start w:val="1"/>
      <w:numFmt w:val="decimal"/>
      <w:lvlText w:val="%1."/>
      <w:lvlJc w:val="left"/>
      <w:pPr>
        <w:ind w:left="405" w:hanging="360"/>
      </w:pPr>
      <w:rPr>
        <w:rFonts w:eastAsiaTheme="minorHAnsi" w:cstheme="minorBidi"/>
        <w:sz w:val="22"/>
      </w:rPr>
    </w:lvl>
    <w:lvl w:ilvl="1" w:tplc="04050019">
      <w:start w:val="1"/>
      <w:numFmt w:val="lowerLetter"/>
      <w:lvlText w:val="%2."/>
      <w:lvlJc w:val="left"/>
      <w:pPr>
        <w:ind w:left="1125" w:hanging="360"/>
      </w:pPr>
    </w:lvl>
    <w:lvl w:ilvl="2" w:tplc="0405001B">
      <w:start w:val="1"/>
      <w:numFmt w:val="lowerRoman"/>
      <w:lvlText w:val="%3."/>
      <w:lvlJc w:val="right"/>
      <w:pPr>
        <w:ind w:left="1845" w:hanging="180"/>
      </w:pPr>
    </w:lvl>
    <w:lvl w:ilvl="3" w:tplc="0405000F">
      <w:start w:val="1"/>
      <w:numFmt w:val="decimal"/>
      <w:lvlText w:val="%4."/>
      <w:lvlJc w:val="left"/>
      <w:pPr>
        <w:ind w:left="2565" w:hanging="360"/>
      </w:pPr>
    </w:lvl>
    <w:lvl w:ilvl="4" w:tplc="04050019">
      <w:start w:val="1"/>
      <w:numFmt w:val="lowerLetter"/>
      <w:lvlText w:val="%5."/>
      <w:lvlJc w:val="left"/>
      <w:pPr>
        <w:ind w:left="3285" w:hanging="360"/>
      </w:pPr>
    </w:lvl>
    <w:lvl w:ilvl="5" w:tplc="0405001B">
      <w:start w:val="1"/>
      <w:numFmt w:val="lowerRoman"/>
      <w:lvlText w:val="%6."/>
      <w:lvlJc w:val="right"/>
      <w:pPr>
        <w:ind w:left="4005" w:hanging="180"/>
      </w:pPr>
    </w:lvl>
    <w:lvl w:ilvl="6" w:tplc="0405000F">
      <w:start w:val="1"/>
      <w:numFmt w:val="decimal"/>
      <w:lvlText w:val="%7."/>
      <w:lvlJc w:val="left"/>
      <w:pPr>
        <w:ind w:left="4725" w:hanging="360"/>
      </w:pPr>
    </w:lvl>
    <w:lvl w:ilvl="7" w:tplc="04050019">
      <w:start w:val="1"/>
      <w:numFmt w:val="lowerLetter"/>
      <w:lvlText w:val="%8."/>
      <w:lvlJc w:val="left"/>
      <w:pPr>
        <w:ind w:left="5445" w:hanging="360"/>
      </w:pPr>
    </w:lvl>
    <w:lvl w:ilvl="8" w:tplc="0405001B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0E8C43C5"/>
    <w:multiLevelType w:val="hybridMultilevel"/>
    <w:tmpl w:val="61044D02"/>
    <w:lvl w:ilvl="0" w:tplc="DBCA94B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47475"/>
    <w:multiLevelType w:val="hybridMultilevel"/>
    <w:tmpl w:val="AEB60F0A"/>
    <w:lvl w:ilvl="0" w:tplc="7E6EE97E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93047E9"/>
    <w:multiLevelType w:val="hybridMultilevel"/>
    <w:tmpl w:val="843A30FE"/>
    <w:lvl w:ilvl="0" w:tplc="E1F4CC8A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imes New Roman"/>
        <w:color w:val="000000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4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98565B0"/>
    <w:multiLevelType w:val="hybridMultilevel"/>
    <w:tmpl w:val="0EF04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14"/>
  </w:num>
  <w:num w:numId="5">
    <w:abstractNumId w:val="8"/>
  </w:num>
  <w:num w:numId="6">
    <w:abstractNumId w:val="1"/>
  </w:num>
  <w:num w:numId="7">
    <w:abstractNumId w:val="9"/>
  </w:num>
  <w:num w:numId="8">
    <w:abstractNumId w:val="13"/>
  </w:num>
  <w:num w:numId="9">
    <w:abstractNumId w:val="10"/>
  </w:num>
  <w:num w:numId="10">
    <w:abstractNumId w:val="4"/>
  </w:num>
  <w:num w:numId="11">
    <w:abstractNumId w:val="12"/>
  </w:num>
  <w:num w:numId="12">
    <w:abstractNumId w:val="16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73F3B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4D51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183F"/>
    <w:rsid w:val="001C48B8"/>
    <w:rsid w:val="001C6C14"/>
    <w:rsid w:val="001D0A14"/>
    <w:rsid w:val="001D6750"/>
    <w:rsid w:val="001D6F77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14E8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4B1F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E5B92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47FF5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3520"/>
    <w:rsid w:val="003A4A0B"/>
    <w:rsid w:val="003C0200"/>
    <w:rsid w:val="003C0E0E"/>
    <w:rsid w:val="003D7390"/>
    <w:rsid w:val="003E01F2"/>
    <w:rsid w:val="003E3E44"/>
    <w:rsid w:val="003E5486"/>
    <w:rsid w:val="003E7939"/>
    <w:rsid w:val="00400392"/>
    <w:rsid w:val="0041457D"/>
    <w:rsid w:val="004230F3"/>
    <w:rsid w:val="00434C4C"/>
    <w:rsid w:val="00435F2D"/>
    <w:rsid w:val="00440B2C"/>
    <w:rsid w:val="004424AE"/>
    <w:rsid w:val="00445A13"/>
    <w:rsid w:val="00447B23"/>
    <w:rsid w:val="00454E57"/>
    <w:rsid w:val="00456525"/>
    <w:rsid w:val="00460A3E"/>
    <w:rsid w:val="00462D70"/>
    <w:rsid w:val="004817D7"/>
    <w:rsid w:val="00486EE2"/>
    <w:rsid w:val="00491EA0"/>
    <w:rsid w:val="00495DA2"/>
    <w:rsid w:val="00496597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D482F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3328B"/>
    <w:rsid w:val="0054186B"/>
    <w:rsid w:val="005433FE"/>
    <w:rsid w:val="00546DF8"/>
    <w:rsid w:val="00551A74"/>
    <w:rsid w:val="00557405"/>
    <w:rsid w:val="005653EC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0B40"/>
    <w:rsid w:val="005A4C4A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077A8"/>
    <w:rsid w:val="006125E5"/>
    <w:rsid w:val="00623D40"/>
    <w:rsid w:val="00633024"/>
    <w:rsid w:val="00633B20"/>
    <w:rsid w:val="00636697"/>
    <w:rsid w:val="006451DB"/>
    <w:rsid w:val="00645690"/>
    <w:rsid w:val="00646F97"/>
    <w:rsid w:val="006635C6"/>
    <w:rsid w:val="0067338C"/>
    <w:rsid w:val="00677327"/>
    <w:rsid w:val="00683CBA"/>
    <w:rsid w:val="00690B33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E614B"/>
    <w:rsid w:val="006E666C"/>
    <w:rsid w:val="006F23F0"/>
    <w:rsid w:val="00704E94"/>
    <w:rsid w:val="00706335"/>
    <w:rsid w:val="00711D1A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71B70"/>
    <w:rsid w:val="007737F6"/>
    <w:rsid w:val="007A44F4"/>
    <w:rsid w:val="007A70C1"/>
    <w:rsid w:val="007B103F"/>
    <w:rsid w:val="007B3B7E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7F3E90"/>
    <w:rsid w:val="00800063"/>
    <w:rsid w:val="0080051E"/>
    <w:rsid w:val="00800741"/>
    <w:rsid w:val="00805E14"/>
    <w:rsid w:val="00807734"/>
    <w:rsid w:val="0080798D"/>
    <w:rsid w:val="00810FC6"/>
    <w:rsid w:val="00812075"/>
    <w:rsid w:val="008160B7"/>
    <w:rsid w:val="00821FC8"/>
    <w:rsid w:val="008220A3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3EFF"/>
    <w:rsid w:val="00877752"/>
    <w:rsid w:val="00880439"/>
    <w:rsid w:val="00881BE2"/>
    <w:rsid w:val="008B670A"/>
    <w:rsid w:val="008D1C3D"/>
    <w:rsid w:val="008D4E6E"/>
    <w:rsid w:val="008D766C"/>
    <w:rsid w:val="008E1B06"/>
    <w:rsid w:val="008F013A"/>
    <w:rsid w:val="008F29A2"/>
    <w:rsid w:val="008F6DD9"/>
    <w:rsid w:val="008F76DE"/>
    <w:rsid w:val="00904E8D"/>
    <w:rsid w:val="0090662F"/>
    <w:rsid w:val="0090793C"/>
    <w:rsid w:val="00907B89"/>
    <w:rsid w:val="00913F32"/>
    <w:rsid w:val="00915740"/>
    <w:rsid w:val="009171B1"/>
    <w:rsid w:val="00917BC0"/>
    <w:rsid w:val="009244F4"/>
    <w:rsid w:val="00925399"/>
    <w:rsid w:val="00926FF4"/>
    <w:rsid w:val="00930C07"/>
    <w:rsid w:val="00933FCD"/>
    <w:rsid w:val="0093468A"/>
    <w:rsid w:val="009363D5"/>
    <w:rsid w:val="009406F4"/>
    <w:rsid w:val="009413A1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3A11"/>
    <w:rsid w:val="00AA4967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20E77"/>
    <w:rsid w:val="00B212EF"/>
    <w:rsid w:val="00B32914"/>
    <w:rsid w:val="00B33EF9"/>
    <w:rsid w:val="00B35C0E"/>
    <w:rsid w:val="00B36FC0"/>
    <w:rsid w:val="00B41B7B"/>
    <w:rsid w:val="00B45A2F"/>
    <w:rsid w:val="00B523ED"/>
    <w:rsid w:val="00B52923"/>
    <w:rsid w:val="00B54562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57DB"/>
    <w:rsid w:val="00B973EA"/>
    <w:rsid w:val="00B97477"/>
    <w:rsid w:val="00B97993"/>
    <w:rsid w:val="00B97D23"/>
    <w:rsid w:val="00BA02AC"/>
    <w:rsid w:val="00BA5475"/>
    <w:rsid w:val="00BA6796"/>
    <w:rsid w:val="00BB5A8F"/>
    <w:rsid w:val="00BC0981"/>
    <w:rsid w:val="00BC2ACE"/>
    <w:rsid w:val="00BC384D"/>
    <w:rsid w:val="00BC6F04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55AAD"/>
    <w:rsid w:val="00C61D31"/>
    <w:rsid w:val="00C75387"/>
    <w:rsid w:val="00C82B92"/>
    <w:rsid w:val="00C82DBC"/>
    <w:rsid w:val="00C91A86"/>
    <w:rsid w:val="00CA2989"/>
    <w:rsid w:val="00CA3B41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AE0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B748C"/>
    <w:rsid w:val="00DC228F"/>
    <w:rsid w:val="00DC2DB6"/>
    <w:rsid w:val="00DD4749"/>
    <w:rsid w:val="00DE6307"/>
    <w:rsid w:val="00DF640F"/>
    <w:rsid w:val="00E01443"/>
    <w:rsid w:val="00E03C45"/>
    <w:rsid w:val="00E17117"/>
    <w:rsid w:val="00E22756"/>
    <w:rsid w:val="00E305F2"/>
    <w:rsid w:val="00E31692"/>
    <w:rsid w:val="00E3280E"/>
    <w:rsid w:val="00E34DCC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4C03"/>
    <w:rsid w:val="00E95F2D"/>
    <w:rsid w:val="00EA5769"/>
    <w:rsid w:val="00EA6835"/>
    <w:rsid w:val="00EA73E1"/>
    <w:rsid w:val="00EB0D01"/>
    <w:rsid w:val="00EB4870"/>
    <w:rsid w:val="00EB77F6"/>
    <w:rsid w:val="00EC2C55"/>
    <w:rsid w:val="00EC54F5"/>
    <w:rsid w:val="00ED1727"/>
    <w:rsid w:val="00ED6238"/>
    <w:rsid w:val="00EE1026"/>
    <w:rsid w:val="00EE7DD4"/>
    <w:rsid w:val="00EF03D3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041"/>
    <w:rsid w:val="00F845DE"/>
    <w:rsid w:val="00F86990"/>
    <w:rsid w:val="00F869A7"/>
    <w:rsid w:val="00F86F02"/>
    <w:rsid w:val="00F949E5"/>
    <w:rsid w:val="00FA5EB3"/>
    <w:rsid w:val="00FB01DA"/>
    <w:rsid w:val="00FB1980"/>
    <w:rsid w:val="00FB6EA8"/>
    <w:rsid w:val="00FC154C"/>
    <w:rsid w:val="00FC5529"/>
    <w:rsid w:val="00FC7FD6"/>
    <w:rsid w:val="00FD20BD"/>
    <w:rsid w:val="00FD4BDA"/>
    <w:rsid w:val="00FE3C69"/>
    <w:rsid w:val="00FE3F0D"/>
    <w:rsid w:val="00FE4F61"/>
    <w:rsid w:val="00FF1136"/>
    <w:rsid w:val="00FF56BC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1BE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1BE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zakazky.szdc.cz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vestnikverejnychzakazek.cz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B4B63-C428-49D8-A240-41F8C43F7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6</Pages>
  <Words>2171</Words>
  <Characters>12736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34</cp:revision>
  <cp:lastPrinted>2017-09-21T10:37:00Z</cp:lastPrinted>
  <dcterms:created xsi:type="dcterms:W3CDTF">2017-09-19T11:02:00Z</dcterms:created>
  <dcterms:modified xsi:type="dcterms:W3CDTF">2017-10-13T10:54:00Z</dcterms:modified>
</cp:coreProperties>
</file>