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rStyle w:val="Nzevakce"/>
        </w:rPr>
        <w:alias w:val="Název akce - VYplnit pole - přenese se do zápatí"/>
        <w:tag w:val="Název akce"/>
        <w:id w:val="1889687308"/>
        <w:placeholder>
          <w:docPart w:val="52A65B322CFF42BDB4A8A360B4D23FE4"/>
        </w:placeholder>
        <w:text w:multiLine="1"/>
      </w:sdtPr>
      <w:sdtEndPr>
        <w:rPr>
          <w:rStyle w:val="Nzevakce"/>
        </w:rPr>
      </w:sdtEndPr>
      <w:sdtContent>
        <w:p w:rsidR="00BF54FE" w:rsidRDefault="00CB00D5" w:rsidP="006C2343">
          <w:pPr>
            <w:pStyle w:val="Tituldatum"/>
          </w:pPr>
          <w:r w:rsidRPr="00CB00D5">
            <w:rPr>
              <w:rStyle w:val="Nzevakce"/>
            </w:rPr>
            <w:t>„Doplnění závor na přejezdu P3908 v km 8,091 trati Studenec - Křižanov“</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CB00D5" w:rsidRPr="00CB00D5">
        <w:t>10</w:t>
      </w:r>
      <w:r w:rsidR="00C10F4C" w:rsidRPr="00CB00D5">
        <w:t>.</w:t>
      </w:r>
      <w:r w:rsidRPr="00CB00D5">
        <w:t xml:space="preserve"> </w:t>
      </w:r>
      <w:r w:rsidR="007F52E9" w:rsidRPr="00CB00D5">
        <w:t>1</w:t>
      </w:r>
      <w:r w:rsidRPr="00CB00D5">
        <w:t>. 20</w:t>
      </w:r>
      <w:r w:rsidR="00CE507E" w:rsidRPr="00CB00D5">
        <w:t>2</w:t>
      </w:r>
      <w:r w:rsidR="00CB00D5" w:rsidRPr="00CB00D5">
        <w:t>1</w:t>
      </w:r>
      <w:r w:rsidR="0076790E">
        <w:t xml:space="preserve"> </w:t>
      </w:r>
    </w:p>
    <w:p w:rsidR="00826B7B" w:rsidRDefault="00826B7B"/>
    <w:p w:rsidR="0069470F" w:rsidRDefault="0069470F"/>
    <w:p w:rsidR="00BD7E91" w:rsidRDefault="00BD7E91" w:rsidP="00B101FD">
      <w:pPr>
        <w:pStyle w:val="Nadpisbezsl1-1"/>
      </w:pPr>
      <w:r>
        <w:lastRenderedPageBreak/>
        <w:t>Obsah</w:t>
      </w:r>
      <w:r w:rsidR="00887F36">
        <w:t xml:space="preserve"> </w:t>
      </w:r>
    </w:p>
    <w:bookmarkStart w:id="0" w:name="_GoBack"/>
    <w:bookmarkEnd w:id="0"/>
    <w:p w:rsidR="00A4134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2800232" w:history="1">
        <w:r w:rsidR="00A41345" w:rsidRPr="00C90E57">
          <w:rPr>
            <w:rStyle w:val="Hypertextovodkaz"/>
          </w:rPr>
          <w:t>SEZNAM ZKRATEK</w:t>
        </w:r>
        <w:r w:rsidR="00A41345">
          <w:rPr>
            <w:noProof/>
            <w:webHidden/>
          </w:rPr>
          <w:tab/>
        </w:r>
        <w:r w:rsidR="00A41345">
          <w:rPr>
            <w:noProof/>
            <w:webHidden/>
          </w:rPr>
          <w:fldChar w:fldCharType="begin"/>
        </w:r>
        <w:r w:rsidR="00A41345">
          <w:rPr>
            <w:noProof/>
            <w:webHidden/>
          </w:rPr>
          <w:instrText xml:space="preserve"> PAGEREF _Toc62800232 \h </w:instrText>
        </w:r>
        <w:r w:rsidR="00A41345">
          <w:rPr>
            <w:noProof/>
            <w:webHidden/>
          </w:rPr>
        </w:r>
        <w:r w:rsidR="00A41345">
          <w:rPr>
            <w:noProof/>
            <w:webHidden/>
          </w:rPr>
          <w:fldChar w:fldCharType="separate"/>
        </w:r>
        <w:r w:rsidR="00A41345">
          <w:rPr>
            <w:noProof/>
            <w:webHidden/>
          </w:rPr>
          <w:t>2</w:t>
        </w:r>
        <w:r w:rsidR="00A41345">
          <w:rPr>
            <w:noProof/>
            <w:webHidden/>
          </w:rPr>
          <w:fldChar w:fldCharType="end"/>
        </w:r>
      </w:hyperlink>
    </w:p>
    <w:p w:rsidR="00A41345" w:rsidRDefault="00A41345">
      <w:pPr>
        <w:pStyle w:val="Obsah1"/>
        <w:rPr>
          <w:rFonts w:asciiTheme="minorHAnsi" w:eastAsiaTheme="minorEastAsia" w:hAnsiTheme="minorHAnsi"/>
          <w:b w:val="0"/>
          <w:caps w:val="0"/>
          <w:noProof/>
          <w:spacing w:val="0"/>
          <w:sz w:val="22"/>
          <w:szCs w:val="22"/>
          <w:lang w:eastAsia="cs-CZ"/>
        </w:rPr>
      </w:pPr>
      <w:hyperlink w:anchor="_Toc62800233" w:history="1">
        <w:r w:rsidRPr="00C90E57">
          <w:rPr>
            <w:rStyle w:val="Hypertextovodkaz"/>
          </w:rPr>
          <w:t>1.</w:t>
        </w:r>
        <w:r>
          <w:rPr>
            <w:rFonts w:asciiTheme="minorHAnsi" w:eastAsiaTheme="minorEastAsia" w:hAnsiTheme="minorHAnsi"/>
            <w:b w:val="0"/>
            <w:caps w:val="0"/>
            <w:noProof/>
            <w:spacing w:val="0"/>
            <w:sz w:val="22"/>
            <w:szCs w:val="22"/>
            <w:lang w:eastAsia="cs-CZ"/>
          </w:rPr>
          <w:tab/>
        </w:r>
        <w:r w:rsidRPr="00C90E57">
          <w:rPr>
            <w:rStyle w:val="Hypertextovodkaz"/>
          </w:rPr>
          <w:t>SPECIFIKACE PŘEDMĚTU DÍLA</w:t>
        </w:r>
        <w:r>
          <w:rPr>
            <w:noProof/>
            <w:webHidden/>
          </w:rPr>
          <w:tab/>
        </w:r>
        <w:r>
          <w:rPr>
            <w:noProof/>
            <w:webHidden/>
          </w:rPr>
          <w:fldChar w:fldCharType="begin"/>
        </w:r>
        <w:r>
          <w:rPr>
            <w:noProof/>
            <w:webHidden/>
          </w:rPr>
          <w:instrText xml:space="preserve"> PAGEREF _Toc62800233 \h </w:instrText>
        </w:r>
        <w:r>
          <w:rPr>
            <w:noProof/>
            <w:webHidden/>
          </w:rPr>
        </w:r>
        <w:r>
          <w:rPr>
            <w:noProof/>
            <w:webHidden/>
          </w:rPr>
          <w:fldChar w:fldCharType="separate"/>
        </w:r>
        <w:r>
          <w:rPr>
            <w:noProof/>
            <w:webHidden/>
          </w:rPr>
          <w:t>4</w:t>
        </w:r>
        <w:r>
          <w:rPr>
            <w:noProof/>
            <w:webHidden/>
          </w:rPr>
          <w:fldChar w:fldCharType="end"/>
        </w:r>
      </w:hyperlink>
    </w:p>
    <w:p w:rsidR="00A41345" w:rsidRDefault="00A41345">
      <w:pPr>
        <w:pStyle w:val="Obsah2"/>
        <w:rPr>
          <w:rFonts w:asciiTheme="minorHAnsi" w:eastAsiaTheme="minorEastAsia" w:hAnsiTheme="minorHAnsi"/>
          <w:noProof/>
          <w:spacing w:val="0"/>
          <w:sz w:val="22"/>
          <w:szCs w:val="22"/>
          <w:lang w:eastAsia="cs-CZ"/>
        </w:rPr>
      </w:pPr>
      <w:hyperlink w:anchor="_Toc62800234" w:history="1">
        <w:r w:rsidRPr="00C90E57">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C90E57">
          <w:rPr>
            <w:rStyle w:val="Hypertextovodkaz"/>
          </w:rPr>
          <w:t>Účel a rozsah předmětu Díla</w:t>
        </w:r>
        <w:r>
          <w:rPr>
            <w:noProof/>
            <w:webHidden/>
          </w:rPr>
          <w:tab/>
        </w:r>
        <w:r>
          <w:rPr>
            <w:noProof/>
            <w:webHidden/>
          </w:rPr>
          <w:fldChar w:fldCharType="begin"/>
        </w:r>
        <w:r>
          <w:rPr>
            <w:noProof/>
            <w:webHidden/>
          </w:rPr>
          <w:instrText xml:space="preserve"> PAGEREF _Toc62800234 \h </w:instrText>
        </w:r>
        <w:r>
          <w:rPr>
            <w:noProof/>
            <w:webHidden/>
          </w:rPr>
        </w:r>
        <w:r>
          <w:rPr>
            <w:noProof/>
            <w:webHidden/>
          </w:rPr>
          <w:fldChar w:fldCharType="separate"/>
        </w:r>
        <w:r>
          <w:rPr>
            <w:noProof/>
            <w:webHidden/>
          </w:rPr>
          <w:t>4</w:t>
        </w:r>
        <w:r>
          <w:rPr>
            <w:noProof/>
            <w:webHidden/>
          </w:rPr>
          <w:fldChar w:fldCharType="end"/>
        </w:r>
      </w:hyperlink>
    </w:p>
    <w:p w:rsidR="00A41345" w:rsidRDefault="00A41345">
      <w:pPr>
        <w:pStyle w:val="Obsah2"/>
        <w:rPr>
          <w:rFonts w:asciiTheme="minorHAnsi" w:eastAsiaTheme="minorEastAsia" w:hAnsiTheme="minorHAnsi"/>
          <w:noProof/>
          <w:spacing w:val="0"/>
          <w:sz w:val="22"/>
          <w:szCs w:val="22"/>
          <w:lang w:eastAsia="cs-CZ"/>
        </w:rPr>
      </w:pPr>
      <w:hyperlink w:anchor="_Toc62800235" w:history="1">
        <w:r w:rsidRPr="00C90E57">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C90E57">
          <w:rPr>
            <w:rStyle w:val="Hypertextovodkaz"/>
          </w:rPr>
          <w:t>Umístění stavby</w:t>
        </w:r>
        <w:r>
          <w:rPr>
            <w:noProof/>
            <w:webHidden/>
          </w:rPr>
          <w:tab/>
        </w:r>
        <w:r>
          <w:rPr>
            <w:noProof/>
            <w:webHidden/>
          </w:rPr>
          <w:fldChar w:fldCharType="begin"/>
        </w:r>
        <w:r>
          <w:rPr>
            <w:noProof/>
            <w:webHidden/>
          </w:rPr>
          <w:instrText xml:space="preserve"> PAGEREF _Toc62800235 \h </w:instrText>
        </w:r>
        <w:r>
          <w:rPr>
            <w:noProof/>
            <w:webHidden/>
          </w:rPr>
        </w:r>
        <w:r>
          <w:rPr>
            <w:noProof/>
            <w:webHidden/>
          </w:rPr>
          <w:fldChar w:fldCharType="separate"/>
        </w:r>
        <w:r>
          <w:rPr>
            <w:noProof/>
            <w:webHidden/>
          </w:rPr>
          <w:t>4</w:t>
        </w:r>
        <w:r>
          <w:rPr>
            <w:noProof/>
            <w:webHidden/>
          </w:rPr>
          <w:fldChar w:fldCharType="end"/>
        </w:r>
      </w:hyperlink>
    </w:p>
    <w:p w:rsidR="00A41345" w:rsidRDefault="00A41345">
      <w:pPr>
        <w:pStyle w:val="Obsah1"/>
        <w:rPr>
          <w:rFonts w:asciiTheme="minorHAnsi" w:eastAsiaTheme="minorEastAsia" w:hAnsiTheme="minorHAnsi"/>
          <w:b w:val="0"/>
          <w:caps w:val="0"/>
          <w:noProof/>
          <w:spacing w:val="0"/>
          <w:sz w:val="22"/>
          <w:szCs w:val="22"/>
          <w:lang w:eastAsia="cs-CZ"/>
        </w:rPr>
      </w:pPr>
      <w:hyperlink w:anchor="_Toc62800236" w:history="1">
        <w:r w:rsidRPr="00C90E57">
          <w:rPr>
            <w:rStyle w:val="Hypertextovodkaz"/>
          </w:rPr>
          <w:t>2.</w:t>
        </w:r>
        <w:r>
          <w:rPr>
            <w:rFonts w:asciiTheme="minorHAnsi" w:eastAsiaTheme="minorEastAsia" w:hAnsiTheme="minorHAnsi"/>
            <w:b w:val="0"/>
            <w:caps w:val="0"/>
            <w:noProof/>
            <w:spacing w:val="0"/>
            <w:sz w:val="22"/>
            <w:szCs w:val="22"/>
            <w:lang w:eastAsia="cs-CZ"/>
          </w:rPr>
          <w:tab/>
        </w:r>
        <w:r w:rsidRPr="00C90E57">
          <w:rPr>
            <w:rStyle w:val="Hypertextovodkaz"/>
          </w:rPr>
          <w:t>PŘEHLED VÝCHOZÍCH PODKLADŮ</w:t>
        </w:r>
        <w:r>
          <w:rPr>
            <w:noProof/>
            <w:webHidden/>
          </w:rPr>
          <w:tab/>
        </w:r>
        <w:r>
          <w:rPr>
            <w:noProof/>
            <w:webHidden/>
          </w:rPr>
          <w:fldChar w:fldCharType="begin"/>
        </w:r>
        <w:r>
          <w:rPr>
            <w:noProof/>
            <w:webHidden/>
          </w:rPr>
          <w:instrText xml:space="preserve"> PAGEREF _Toc62800236 \h </w:instrText>
        </w:r>
        <w:r>
          <w:rPr>
            <w:noProof/>
            <w:webHidden/>
          </w:rPr>
        </w:r>
        <w:r>
          <w:rPr>
            <w:noProof/>
            <w:webHidden/>
          </w:rPr>
          <w:fldChar w:fldCharType="separate"/>
        </w:r>
        <w:r>
          <w:rPr>
            <w:noProof/>
            <w:webHidden/>
          </w:rPr>
          <w:t>6</w:t>
        </w:r>
        <w:r>
          <w:rPr>
            <w:noProof/>
            <w:webHidden/>
          </w:rPr>
          <w:fldChar w:fldCharType="end"/>
        </w:r>
      </w:hyperlink>
    </w:p>
    <w:p w:rsidR="00A41345" w:rsidRDefault="00A41345">
      <w:pPr>
        <w:pStyle w:val="Obsah2"/>
        <w:rPr>
          <w:rFonts w:asciiTheme="minorHAnsi" w:eastAsiaTheme="minorEastAsia" w:hAnsiTheme="minorHAnsi"/>
          <w:noProof/>
          <w:spacing w:val="0"/>
          <w:sz w:val="22"/>
          <w:szCs w:val="22"/>
          <w:lang w:eastAsia="cs-CZ"/>
        </w:rPr>
      </w:pPr>
      <w:hyperlink w:anchor="_Toc62800237" w:history="1">
        <w:r w:rsidRPr="00C90E57">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C90E57">
          <w:rPr>
            <w:rStyle w:val="Hypertextovodkaz"/>
          </w:rPr>
          <w:t>Předprojektová dokumentace</w:t>
        </w:r>
        <w:r>
          <w:rPr>
            <w:noProof/>
            <w:webHidden/>
          </w:rPr>
          <w:tab/>
        </w:r>
        <w:r>
          <w:rPr>
            <w:noProof/>
            <w:webHidden/>
          </w:rPr>
          <w:fldChar w:fldCharType="begin"/>
        </w:r>
        <w:r>
          <w:rPr>
            <w:noProof/>
            <w:webHidden/>
          </w:rPr>
          <w:instrText xml:space="preserve"> PAGEREF _Toc62800237 \h </w:instrText>
        </w:r>
        <w:r>
          <w:rPr>
            <w:noProof/>
            <w:webHidden/>
          </w:rPr>
        </w:r>
        <w:r>
          <w:rPr>
            <w:noProof/>
            <w:webHidden/>
          </w:rPr>
          <w:fldChar w:fldCharType="separate"/>
        </w:r>
        <w:r>
          <w:rPr>
            <w:noProof/>
            <w:webHidden/>
          </w:rPr>
          <w:t>6</w:t>
        </w:r>
        <w:r>
          <w:rPr>
            <w:noProof/>
            <w:webHidden/>
          </w:rPr>
          <w:fldChar w:fldCharType="end"/>
        </w:r>
      </w:hyperlink>
    </w:p>
    <w:p w:rsidR="00A41345" w:rsidRDefault="00A41345">
      <w:pPr>
        <w:pStyle w:val="Obsah2"/>
        <w:rPr>
          <w:rFonts w:asciiTheme="minorHAnsi" w:eastAsiaTheme="minorEastAsia" w:hAnsiTheme="minorHAnsi"/>
          <w:noProof/>
          <w:spacing w:val="0"/>
          <w:sz w:val="22"/>
          <w:szCs w:val="22"/>
          <w:lang w:eastAsia="cs-CZ"/>
        </w:rPr>
      </w:pPr>
      <w:hyperlink w:anchor="_Toc62800238" w:history="1">
        <w:r w:rsidRPr="00C90E57">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C90E57">
          <w:rPr>
            <w:rStyle w:val="Hypertextovodkaz"/>
          </w:rPr>
          <w:t>Související dokumentace</w:t>
        </w:r>
        <w:r>
          <w:rPr>
            <w:noProof/>
            <w:webHidden/>
          </w:rPr>
          <w:tab/>
        </w:r>
        <w:r>
          <w:rPr>
            <w:noProof/>
            <w:webHidden/>
          </w:rPr>
          <w:fldChar w:fldCharType="begin"/>
        </w:r>
        <w:r>
          <w:rPr>
            <w:noProof/>
            <w:webHidden/>
          </w:rPr>
          <w:instrText xml:space="preserve"> PAGEREF _Toc62800238 \h </w:instrText>
        </w:r>
        <w:r>
          <w:rPr>
            <w:noProof/>
            <w:webHidden/>
          </w:rPr>
        </w:r>
        <w:r>
          <w:rPr>
            <w:noProof/>
            <w:webHidden/>
          </w:rPr>
          <w:fldChar w:fldCharType="separate"/>
        </w:r>
        <w:r>
          <w:rPr>
            <w:noProof/>
            <w:webHidden/>
          </w:rPr>
          <w:t>6</w:t>
        </w:r>
        <w:r>
          <w:rPr>
            <w:noProof/>
            <w:webHidden/>
          </w:rPr>
          <w:fldChar w:fldCharType="end"/>
        </w:r>
      </w:hyperlink>
    </w:p>
    <w:p w:rsidR="00A41345" w:rsidRDefault="00A41345">
      <w:pPr>
        <w:pStyle w:val="Obsah1"/>
        <w:rPr>
          <w:rFonts w:asciiTheme="minorHAnsi" w:eastAsiaTheme="minorEastAsia" w:hAnsiTheme="minorHAnsi"/>
          <w:b w:val="0"/>
          <w:caps w:val="0"/>
          <w:noProof/>
          <w:spacing w:val="0"/>
          <w:sz w:val="22"/>
          <w:szCs w:val="22"/>
          <w:lang w:eastAsia="cs-CZ"/>
        </w:rPr>
      </w:pPr>
      <w:hyperlink w:anchor="_Toc62800239" w:history="1">
        <w:r w:rsidRPr="00C90E57">
          <w:rPr>
            <w:rStyle w:val="Hypertextovodkaz"/>
          </w:rPr>
          <w:t>3.</w:t>
        </w:r>
        <w:r>
          <w:rPr>
            <w:rFonts w:asciiTheme="minorHAnsi" w:eastAsiaTheme="minorEastAsia" w:hAnsiTheme="minorHAnsi"/>
            <w:b w:val="0"/>
            <w:caps w:val="0"/>
            <w:noProof/>
            <w:spacing w:val="0"/>
            <w:sz w:val="22"/>
            <w:szCs w:val="22"/>
            <w:lang w:eastAsia="cs-CZ"/>
          </w:rPr>
          <w:tab/>
        </w:r>
        <w:r w:rsidRPr="00C90E57">
          <w:rPr>
            <w:rStyle w:val="Hypertextovodkaz"/>
          </w:rPr>
          <w:t>KOORDINACE S JINÝMI STAVBAMI</w:t>
        </w:r>
        <w:r>
          <w:rPr>
            <w:noProof/>
            <w:webHidden/>
          </w:rPr>
          <w:tab/>
        </w:r>
        <w:r>
          <w:rPr>
            <w:noProof/>
            <w:webHidden/>
          </w:rPr>
          <w:fldChar w:fldCharType="begin"/>
        </w:r>
        <w:r>
          <w:rPr>
            <w:noProof/>
            <w:webHidden/>
          </w:rPr>
          <w:instrText xml:space="preserve"> PAGEREF _Toc62800239 \h </w:instrText>
        </w:r>
        <w:r>
          <w:rPr>
            <w:noProof/>
            <w:webHidden/>
          </w:rPr>
        </w:r>
        <w:r>
          <w:rPr>
            <w:noProof/>
            <w:webHidden/>
          </w:rPr>
          <w:fldChar w:fldCharType="separate"/>
        </w:r>
        <w:r>
          <w:rPr>
            <w:noProof/>
            <w:webHidden/>
          </w:rPr>
          <w:t>7</w:t>
        </w:r>
        <w:r>
          <w:rPr>
            <w:noProof/>
            <w:webHidden/>
          </w:rPr>
          <w:fldChar w:fldCharType="end"/>
        </w:r>
      </w:hyperlink>
    </w:p>
    <w:p w:rsidR="00A41345" w:rsidRDefault="00A41345">
      <w:pPr>
        <w:pStyle w:val="Obsah1"/>
        <w:rPr>
          <w:rFonts w:asciiTheme="minorHAnsi" w:eastAsiaTheme="minorEastAsia" w:hAnsiTheme="minorHAnsi"/>
          <w:b w:val="0"/>
          <w:caps w:val="0"/>
          <w:noProof/>
          <w:spacing w:val="0"/>
          <w:sz w:val="22"/>
          <w:szCs w:val="22"/>
          <w:lang w:eastAsia="cs-CZ"/>
        </w:rPr>
      </w:pPr>
      <w:hyperlink w:anchor="_Toc62800240" w:history="1">
        <w:r w:rsidRPr="00C90E57">
          <w:rPr>
            <w:rStyle w:val="Hypertextovodkaz"/>
          </w:rPr>
          <w:t>4.</w:t>
        </w:r>
        <w:r>
          <w:rPr>
            <w:rFonts w:asciiTheme="minorHAnsi" w:eastAsiaTheme="minorEastAsia" w:hAnsiTheme="minorHAnsi"/>
            <w:b w:val="0"/>
            <w:caps w:val="0"/>
            <w:noProof/>
            <w:spacing w:val="0"/>
            <w:sz w:val="22"/>
            <w:szCs w:val="22"/>
            <w:lang w:eastAsia="cs-CZ"/>
          </w:rPr>
          <w:tab/>
        </w:r>
        <w:r w:rsidRPr="00C90E57">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_Toc62800240 \h </w:instrText>
        </w:r>
        <w:r>
          <w:rPr>
            <w:noProof/>
            <w:webHidden/>
          </w:rPr>
        </w:r>
        <w:r>
          <w:rPr>
            <w:noProof/>
            <w:webHidden/>
          </w:rPr>
          <w:fldChar w:fldCharType="separate"/>
        </w:r>
        <w:r>
          <w:rPr>
            <w:noProof/>
            <w:webHidden/>
          </w:rPr>
          <w:t>7</w:t>
        </w:r>
        <w:r>
          <w:rPr>
            <w:noProof/>
            <w:webHidden/>
          </w:rPr>
          <w:fldChar w:fldCharType="end"/>
        </w:r>
      </w:hyperlink>
    </w:p>
    <w:p w:rsidR="00A41345" w:rsidRDefault="00A41345">
      <w:pPr>
        <w:pStyle w:val="Obsah2"/>
        <w:rPr>
          <w:rFonts w:asciiTheme="minorHAnsi" w:eastAsiaTheme="minorEastAsia" w:hAnsiTheme="minorHAnsi"/>
          <w:noProof/>
          <w:spacing w:val="0"/>
          <w:sz w:val="22"/>
          <w:szCs w:val="22"/>
          <w:lang w:eastAsia="cs-CZ"/>
        </w:rPr>
      </w:pPr>
      <w:hyperlink w:anchor="_Toc62800241" w:history="1">
        <w:r w:rsidRPr="00C90E57">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C90E57">
          <w:rPr>
            <w:rStyle w:val="Hypertextovodkaz"/>
          </w:rPr>
          <w:t>Všeobecně</w:t>
        </w:r>
        <w:r>
          <w:rPr>
            <w:noProof/>
            <w:webHidden/>
          </w:rPr>
          <w:tab/>
        </w:r>
        <w:r>
          <w:rPr>
            <w:noProof/>
            <w:webHidden/>
          </w:rPr>
          <w:fldChar w:fldCharType="begin"/>
        </w:r>
        <w:r>
          <w:rPr>
            <w:noProof/>
            <w:webHidden/>
          </w:rPr>
          <w:instrText xml:space="preserve"> PAGEREF _Toc62800241 \h </w:instrText>
        </w:r>
        <w:r>
          <w:rPr>
            <w:noProof/>
            <w:webHidden/>
          </w:rPr>
        </w:r>
        <w:r>
          <w:rPr>
            <w:noProof/>
            <w:webHidden/>
          </w:rPr>
          <w:fldChar w:fldCharType="separate"/>
        </w:r>
        <w:r>
          <w:rPr>
            <w:noProof/>
            <w:webHidden/>
          </w:rPr>
          <w:t>7</w:t>
        </w:r>
        <w:r>
          <w:rPr>
            <w:noProof/>
            <w:webHidden/>
          </w:rPr>
          <w:fldChar w:fldCharType="end"/>
        </w:r>
      </w:hyperlink>
    </w:p>
    <w:p w:rsidR="00A41345" w:rsidRDefault="00A41345">
      <w:pPr>
        <w:pStyle w:val="Obsah2"/>
        <w:rPr>
          <w:rFonts w:asciiTheme="minorHAnsi" w:eastAsiaTheme="minorEastAsia" w:hAnsiTheme="minorHAnsi"/>
          <w:noProof/>
          <w:spacing w:val="0"/>
          <w:sz w:val="22"/>
          <w:szCs w:val="22"/>
          <w:lang w:eastAsia="cs-CZ"/>
        </w:rPr>
      </w:pPr>
      <w:hyperlink w:anchor="_Toc62800242" w:history="1">
        <w:r w:rsidRPr="00C90E57">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C90E57">
          <w:rPr>
            <w:rStyle w:val="Hypertextovodkaz"/>
          </w:rPr>
          <w:t>Zhotovení Projektové dokumentace</w:t>
        </w:r>
        <w:r>
          <w:rPr>
            <w:noProof/>
            <w:webHidden/>
          </w:rPr>
          <w:tab/>
        </w:r>
        <w:r>
          <w:rPr>
            <w:noProof/>
            <w:webHidden/>
          </w:rPr>
          <w:fldChar w:fldCharType="begin"/>
        </w:r>
        <w:r>
          <w:rPr>
            <w:noProof/>
            <w:webHidden/>
          </w:rPr>
          <w:instrText xml:space="preserve"> PAGEREF _Toc62800242 \h </w:instrText>
        </w:r>
        <w:r>
          <w:rPr>
            <w:noProof/>
            <w:webHidden/>
          </w:rPr>
        </w:r>
        <w:r>
          <w:rPr>
            <w:noProof/>
            <w:webHidden/>
          </w:rPr>
          <w:fldChar w:fldCharType="separate"/>
        </w:r>
        <w:r>
          <w:rPr>
            <w:noProof/>
            <w:webHidden/>
          </w:rPr>
          <w:t>8</w:t>
        </w:r>
        <w:r>
          <w:rPr>
            <w:noProof/>
            <w:webHidden/>
          </w:rPr>
          <w:fldChar w:fldCharType="end"/>
        </w:r>
      </w:hyperlink>
    </w:p>
    <w:p w:rsidR="00A41345" w:rsidRDefault="00A41345">
      <w:pPr>
        <w:pStyle w:val="Obsah2"/>
        <w:rPr>
          <w:rFonts w:asciiTheme="minorHAnsi" w:eastAsiaTheme="minorEastAsia" w:hAnsiTheme="minorHAnsi"/>
          <w:noProof/>
          <w:spacing w:val="0"/>
          <w:sz w:val="22"/>
          <w:szCs w:val="22"/>
          <w:lang w:eastAsia="cs-CZ"/>
        </w:rPr>
      </w:pPr>
      <w:hyperlink w:anchor="_Toc62800243" w:history="1">
        <w:r w:rsidRPr="00C90E57">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C90E57">
          <w:rPr>
            <w:rStyle w:val="Hypertextovodkaz"/>
          </w:rPr>
          <w:t>Zhotovení stavby</w:t>
        </w:r>
        <w:r>
          <w:rPr>
            <w:noProof/>
            <w:webHidden/>
          </w:rPr>
          <w:tab/>
        </w:r>
        <w:r>
          <w:rPr>
            <w:noProof/>
            <w:webHidden/>
          </w:rPr>
          <w:fldChar w:fldCharType="begin"/>
        </w:r>
        <w:r>
          <w:rPr>
            <w:noProof/>
            <w:webHidden/>
          </w:rPr>
          <w:instrText xml:space="preserve"> PAGEREF _Toc62800243 \h </w:instrText>
        </w:r>
        <w:r>
          <w:rPr>
            <w:noProof/>
            <w:webHidden/>
          </w:rPr>
        </w:r>
        <w:r>
          <w:rPr>
            <w:noProof/>
            <w:webHidden/>
          </w:rPr>
          <w:fldChar w:fldCharType="separate"/>
        </w:r>
        <w:r>
          <w:rPr>
            <w:noProof/>
            <w:webHidden/>
          </w:rPr>
          <w:t>10</w:t>
        </w:r>
        <w:r>
          <w:rPr>
            <w:noProof/>
            <w:webHidden/>
          </w:rPr>
          <w:fldChar w:fldCharType="end"/>
        </w:r>
      </w:hyperlink>
    </w:p>
    <w:p w:rsidR="00A41345" w:rsidRDefault="00A41345">
      <w:pPr>
        <w:pStyle w:val="Obsah2"/>
        <w:rPr>
          <w:rFonts w:asciiTheme="minorHAnsi" w:eastAsiaTheme="minorEastAsia" w:hAnsiTheme="minorHAnsi"/>
          <w:noProof/>
          <w:spacing w:val="0"/>
          <w:sz w:val="22"/>
          <w:szCs w:val="22"/>
          <w:lang w:eastAsia="cs-CZ"/>
        </w:rPr>
      </w:pPr>
      <w:hyperlink w:anchor="_Toc62800244" w:history="1">
        <w:r w:rsidRPr="00C90E57">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C90E57">
          <w:rPr>
            <w:rStyle w:val="Hypertextovodkaz"/>
          </w:rPr>
          <w:t>Zeměměřická činnost zhotovitele</w:t>
        </w:r>
        <w:r>
          <w:rPr>
            <w:noProof/>
            <w:webHidden/>
          </w:rPr>
          <w:tab/>
        </w:r>
        <w:r>
          <w:rPr>
            <w:noProof/>
            <w:webHidden/>
          </w:rPr>
          <w:fldChar w:fldCharType="begin"/>
        </w:r>
        <w:r>
          <w:rPr>
            <w:noProof/>
            <w:webHidden/>
          </w:rPr>
          <w:instrText xml:space="preserve"> PAGEREF _Toc62800244 \h </w:instrText>
        </w:r>
        <w:r>
          <w:rPr>
            <w:noProof/>
            <w:webHidden/>
          </w:rPr>
        </w:r>
        <w:r>
          <w:rPr>
            <w:noProof/>
            <w:webHidden/>
          </w:rPr>
          <w:fldChar w:fldCharType="separate"/>
        </w:r>
        <w:r>
          <w:rPr>
            <w:noProof/>
            <w:webHidden/>
          </w:rPr>
          <w:t>11</w:t>
        </w:r>
        <w:r>
          <w:rPr>
            <w:noProof/>
            <w:webHidden/>
          </w:rPr>
          <w:fldChar w:fldCharType="end"/>
        </w:r>
      </w:hyperlink>
    </w:p>
    <w:p w:rsidR="00A41345" w:rsidRDefault="00A41345">
      <w:pPr>
        <w:pStyle w:val="Obsah2"/>
        <w:rPr>
          <w:rFonts w:asciiTheme="minorHAnsi" w:eastAsiaTheme="minorEastAsia" w:hAnsiTheme="minorHAnsi"/>
          <w:noProof/>
          <w:spacing w:val="0"/>
          <w:sz w:val="22"/>
          <w:szCs w:val="22"/>
          <w:lang w:eastAsia="cs-CZ"/>
        </w:rPr>
      </w:pPr>
      <w:hyperlink w:anchor="_Toc62800245" w:history="1">
        <w:r w:rsidRPr="00C90E57">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C90E57">
          <w:rPr>
            <w:rStyle w:val="Hypertextovodkaz"/>
          </w:rPr>
          <w:t>Doklady překládané zhotovitelem</w:t>
        </w:r>
        <w:r>
          <w:rPr>
            <w:noProof/>
            <w:webHidden/>
          </w:rPr>
          <w:tab/>
        </w:r>
        <w:r>
          <w:rPr>
            <w:noProof/>
            <w:webHidden/>
          </w:rPr>
          <w:fldChar w:fldCharType="begin"/>
        </w:r>
        <w:r>
          <w:rPr>
            <w:noProof/>
            <w:webHidden/>
          </w:rPr>
          <w:instrText xml:space="preserve"> PAGEREF _Toc62800245 \h </w:instrText>
        </w:r>
        <w:r>
          <w:rPr>
            <w:noProof/>
            <w:webHidden/>
          </w:rPr>
        </w:r>
        <w:r>
          <w:rPr>
            <w:noProof/>
            <w:webHidden/>
          </w:rPr>
          <w:fldChar w:fldCharType="separate"/>
        </w:r>
        <w:r>
          <w:rPr>
            <w:noProof/>
            <w:webHidden/>
          </w:rPr>
          <w:t>12</w:t>
        </w:r>
        <w:r>
          <w:rPr>
            <w:noProof/>
            <w:webHidden/>
          </w:rPr>
          <w:fldChar w:fldCharType="end"/>
        </w:r>
      </w:hyperlink>
    </w:p>
    <w:p w:rsidR="00A41345" w:rsidRDefault="00A41345">
      <w:pPr>
        <w:pStyle w:val="Obsah2"/>
        <w:rPr>
          <w:rFonts w:asciiTheme="minorHAnsi" w:eastAsiaTheme="minorEastAsia" w:hAnsiTheme="minorHAnsi"/>
          <w:noProof/>
          <w:spacing w:val="0"/>
          <w:sz w:val="22"/>
          <w:szCs w:val="22"/>
          <w:lang w:eastAsia="cs-CZ"/>
        </w:rPr>
      </w:pPr>
      <w:hyperlink w:anchor="_Toc62800246" w:history="1">
        <w:r w:rsidRPr="00C90E57">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C90E57">
          <w:rPr>
            <w:rStyle w:val="Hypertextovodkaz"/>
          </w:rPr>
          <w:t>Dokumentace skutečného provedení stavby</w:t>
        </w:r>
        <w:r>
          <w:rPr>
            <w:noProof/>
            <w:webHidden/>
          </w:rPr>
          <w:tab/>
        </w:r>
        <w:r>
          <w:rPr>
            <w:noProof/>
            <w:webHidden/>
          </w:rPr>
          <w:fldChar w:fldCharType="begin"/>
        </w:r>
        <w:r>
          <w:rPr>
            <w:noProof/>
            <w:webHidden/>
          </w:rPr>
          <w:instrText xml:space="preserve"> PAGEREF _Toc62800246 \h </w:instrText>
        </w:r>
        <w:r>
          <w:rPr>
            <w:noProof/>
            <w:webHidden/>
          </w:rPr>
        </w:r>
        <w:r>
          <w:rPr>
            <w:noProof/>
            <w:webHidden/>
          </w:rPr>
          <w:fldChar w:fldCharType="separate"/>
        </w:r>
        <w:r>
          <w:rPr>
            <w:noProof/>
            <w:webHidden/>
          </w:rPr>
          <w:t>12</w:t>
        </w:r>
        <w:r>
          <w:rPr>
            <w:noProof/>
            <w:webHidden/>
          </w:rPr>
          <w:fldChar w:fldCharType="end"/>
        </w:r>
      </w:hyperlink>
    </w:p>
    <w:p w:rsidR="00A41345" w:rsidRDefault="00A41345">
      <w:pPr>
        <w:pStyle w:val="Obsah2"/>
        <w:rPr>
          <w:rFonts w:asciiTheme="minorHAnsi" w:eastAsiaTheme="minorEastAsia" w:hAnsiTheme="minorHAnsi"/>
          <w:noProof/>
          <w:spacing w:val="0"/>
          <w:sz w:val="22"/>
          <w:szCs w:val="22"/>
          <w:lang w:eastAsia="cs-CZ"/>
        </w:rPr>
      </w:pPr>
      <w:hyperlink w:anchor="_Toc62800248" w:history="1">
        <w:r w:rsidRPr="00C90E57">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C90E57">
          <w:rPr>
            <w:rStyle w:val="Hypertextovodkaz"/>
          </w:rPr>
          <w:t>Zabezpečovací zařízení</w:t>
        </w:r>
        <w:r>
          <w:rPr>
            <w:noProof/>
            <w:webHidden/>
          </w:rPr>
          <w:tab/>
        </w:r>
        <w:r>
          <w:rPr>
            <w:noProof/>
            <w:webHidden/>
          </w:rPr>
          <w:fldChar w:fldCharType="begin"/>
        </w:r>
        <w:r>
          <w:rPr>
            <w:noProof/>
            <w:webHidden/>
          </w:rPr>
          <w:instrText xml:space="preserve"> PAGEREF _Toc62800248 \h </w:instrText>
        </w:r>
        <w:r>
          <w:rPr>
            <w:noProof/>
            <w:webHidden/>
          </w:rPr>
        </w:r>
        <w:r>
          <w:rPr>
            <w:noProof/>
            <w:webHidden/>
          </w:rPr>
          <w:fldChar w:fldCharType="separate"/>
        </w:r>
        <w:r>
          <w:rPr>
            <w:noProof/>
            <w:webHidden/>
          </w:rPr>
          <w:t>13</w:t>
        </w:r>
        <w:r>
          <w:rPr>
            <w:noProof/>
            <w:webHidden/>
          </w:rPr>
          <w:fldChar w:fldCharType="end"/>
        </w:r>
      </w:hyperlink>
    </w:p>
    <w:p w:rsidR="00A41345" w:rsidRDefault="00A41345">
      <w:pPr>
        <w:pStyle w:val="Obsah2"/>
        <w:rPr>
          <w:rFonts w:asciiTheme="minorHAnsi" w:eastAsiaTheme="minorEastAsia" w:hAnsiTheme="minorHAnsi"/>
          <w:noProof/>
          <w:spacing w:val="0"/>
          <w:sz w:val="22"/>
          <w:szCs w:val="22"/>
          <w:lang w:eastAsia="cs-CZ"/>
        </w:rPr>
      </w:pPr>
      <w:hyperlink w:anchor="_Toc62800249" w:history="1">
        <w:r w:rsidRPr="00C90E57">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C90E57">
          <w:rPr>
            <w:rStyle w:val="Hypertextovodkaz"/>
          </w:rPr>
          <w:t>Sdělovací zařízení</w:t>
        </w:r>
        <w:r>
          <w:rPr>
            <w:noProof/>
            <w:webHidden/>
          </w:rPr>
          <w:tab/>
        </w:r>
        <w:r>
          <w:rPr>
            <w:noProof/>
            <w:webHidden/>
          </w:rPr>
          <w:fldChar w:fldCharType="begin"/>
        </w:r>
        <w:r>
          <w:rPr>
            <w:noProof/>
            <w:webHidden/>
          </w:rPr>
          <w:instrText xml:space="preserve"> PAGEREF _Toc62800249 \h </w:instrText>
        </w:r>
        <w:r>
          <w:rPr>
            <w:noProof/>
            <w:webHidden/>
          </w:rPr>
        </w:r>
        <w:r>
          <w:rPr>
            <w:noProof/>
            <w:webHidden/>
          </w:rPr>
          <w:fldChar w:fldCharType="separate"/>
        </w:r>
        <w:r>
          <w:rPr>
            <w:noProof/>
            <w:webHidden/>
          </w:rPr>
          <w:t>14</w:t>
        </w:r>
        <w:r>
          <w:rPr>
            <w:noProof/>
            <w:webHidden/>
          </w:rPr>
          <w:fldChar w:fldCharType="end"/>
        </w:r>
      </w:hyperlink>
    </w:p>
    <w:p w:rsidR="00A41345" w:rsidRDefault="00A41345">
      <w:pPr>
        <w:pStyle w:val="Obsah2"/>
        <w:rPr>
          <w:rFonts w:asciiTheme="minorHAnsi" w:eastAsiaTheme="minorEastAsia" w:hAnsiTheme="minorHAnsi"/>
          <w:noProof/>
          <w:spacing w:val="0"/>
          <w:sz w:val="22"/>
          <w:szCs w:val="22"/>
          <w:lang w:eastAsia="cs-CZ"/>
        </w:rPr>
      </w:pPr>
      <w:hyperlink w:anchor="_Toc62800250" w:history="1">
        <w:r w:rsidRPr="00C90E57">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C90E57">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_Toc62800250 \h </w:instrText>
        </w:r>
        <w:r>
          <w:rPr>
            <w:noProof/>
            <w:webHidden/>
          </w:rPr>
        </w:r>
        <w:r>
          <w:rPr>
            <w:noProof/>
            <w:webHidden/>
          </w:rPr>
          <w:fldChar w:fldCharType="separate"/>
        </w:r>
        <w:r>
          <w:rPr>
            <w:noProof/>
            <w:webHidden/>
          </w:rPr>
          <w:t>14</w:t>
        </w:r>
        <w:r>
          <w:rPr>
            <w:noProof/>
            <w:webHidden/>
          </w:rPr>
          <w:fldChar w:fldCharType="end"/>
        </w:r>
      </w:hyperlink>
    </w:p>
    <w:p w:rsidR="00A41345" w:rsidRDefault="00A41345">
      <w:pPr>
        <w:pStyle w:val="Obsah2"/>
        <w:rPr>
          <w:rFonts w:asciiTheme="minorHAnsi" w:eastAsiaTheme="minorEastAsia" w:hAnsiTheme="minorHAnsi"/>
          <w:noProof/>
          <w:spacing w:val="0"/>
          <w:sz w:val="22"/>
          <w:szCs w:val="22"/>
          <w:lang w:eastAsia="cs-CZ"/>
        </w:rPr>
      </w:pPr>
      <w:hyperlink w:anchor="_Toc62800252" w:history="1">
        <w:r w:rsidRPr="00C90E57">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C90E57">
          <w:rPr>
            <w:rStyle w:val="Hypertextovodkaz"/>
          </w:rPr>
          <w:t>Železniční svršek a spodek</w:t>
        </w:r>
        <w:r>
          <w:rPr>
            <w:noProof/>
            <w:webHidden/>
          </w:rPr>
          <w:tab/>
        </w:r>
        <w:r>
          <w:rPr>
            <w:noProof/>
            <w:webHidden/>
          </w:rPr>
          <w:fldChar w:fldCharType="begin"/>
        </w:r>
        <w:r>
          <w:rPr>
            <w:noProof/>
            <w:webHidden/>
          </w:rPr>
          <w:instrText xml:space="preserve"> PAGEREF _Toc62800252 \h </w:instrText>
        </w:r>
        <w:r>
          <w:rPr>
            <w:noProof/>
            <w:webHidden/>
          </w:rPr>
        </w:r>
        <w:r>
          <w:rPr>
            <w:noProof/>
            <w:webHidden/>
          </w:rPr>
          <w:fldChar w:fldCharType="separate"/>
        </w:r>
        <w:r>
          <w:rPr>
            <w:noProof/>
            <w:webHidden/>
          </w:rPr>
          <w:t>14</w:t>
        </w:r>
        <w:r>
          <w:rPr>
            <w:noProof/>
            <w:webHidden/>
          </w:rPr>
          <w:fldChar w:fldCharType="end"/>
        </w:r>
      </w:hyperlink>
    </w:p>
    <w:p w:rsidR="00A41345" w:rsidRDefault="00A41345">
      <w:pPr>
        <w:pStyle w:val="Obsah2"/>
        <w:rPr>
          <w:rFonts w:asciiTheme="minorHAnsi" w:eastAsiaTheme="minorEastAsia" w:hAnsiTheme="minorHAnsi"/>
          <w:noProof/>
          <w:spacing w:val="0"/>
          <w:sz w:val="22"/>
          <w:szCs w:val="22"/>
          <w:lang w:eastAsia="cs-CZ"/>
        </w:rPr>
      </w:pPr>
      <w:hyperlink w:anchor="_Toc62800254" w:history="1">
        <w:r w:rsidRPr="00C90E57">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C90E57">
          <w:rPr>
            <w:rStyle w:val="Hypertextovodkaz"/>
          </w:rPr>
          <w:t>Železniční přejezdy</w:t>
        </w:r>
        <w:r>
          <w:rPr>
            <w:noProof/>
            <w:webHidden/>
          </w:rPr>
          <w:tab/>
        </w:r>
        <w:r>
          <w:rPr>
            <w:noProof/>
            <w:webHidden/>
          </w:rPr>
          <w:fldChar w:fldCharType="begin"/>
        </w:r>
        <w:r>
          <w:rPr>
            <w:noProof/>
            <w:webHidden/>
          </w:rPr>
          <w:instrText xml:space="preserve"> PAGEREF _Toc62800254 \h </w:instrText>
        </w:r>
        <w:r>
          <w:rPr>
            <w:noProof/>
            <w:webHidden/>
          </w:rPr>
        </w:r>
        <w:r>
          <w:rPr>
            <w:noProof/>
            <w:webHidden/>
          </w:rPr>
          <w:fldChar w:fldCharType="separate"/>
        </w:r>
        <w:r>
          <w:rPr>
            <w:noProof/>
            <w:webHidden/>
          </w:rPr>
          <w:t>14</w:t>
        </w:r>
        <w:r>
          <w:rPr>
            <w:noProof/>
            <w:webHidden/>
          </w:rPr>
          <w:fldChar w:fldCharType="end"/>
        </w:r>
      </w:hyperlink>
    </w:p>
    <w:p w:rsidR="00A41345" w:rsidRDefault="00A41345">
      <w:pPr>
        <w:pStyle w:val="Obsah2"/>
        <w:rPr>
          <w:rFonts w:asciiTheme="minorHAnsi" w:eastAsiaTheme="minorEastAsia" w:hAnsiTheme="minorHAnsi"/>
          <w:noProof/>
          <w:spacing w:val="0"/>
          <w:sz w:val="22"/>
          <w:szCs w:val="22"/>
          <w:lang w:eastAsia="cs-CZ"/>
        </w:rPr>
      </w:pPr>
      <w:hyperlink w:anchor="_Toc62800255" w:history="1">
        <w:r w:rsidRPr="00C90E57">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C90E57">
          <w:rPr>
            <w:rStyle w:val="Hypertextovodkaz"/>
          </w:rPr>
          <w:t>Mosty, propustky a zdi</w:t>
        </w:r>
        <w:r>
          <w:rPr>
            <w:noProof/>
            <w:webHidden/>
          </w:rPr>
          <w:tab/>
        </w:r>
        <w:r>
          <w:rPr>
            <w:noProof/>
            <w:webHidden/>
          </w:rPr>
          <w:fldChar w:fldCharType="begin"/>
        </w:r>
        <w:r>
          <w:rPr>
            <w:noProof/>
            <w:webHidden/>
          </w:rPr>
          <w:instrText xml:space="preserve"> PAGEREF _Toc62800255 \h </w:instrText>
        </w:r>
        <w:r>
          <w:rPr>
            <w:noProof/>
            <w:webHidden/>
          </w:rPr>
        </w:r>
        <w:r>
          <w:rPr>
            <w:noProof/>
            <w:webHidden/>
          </w:rPr>
          <w:fldChar w:fldCharType="separate"/>
        </w:r>
        <w:r>
          <w:rPr>
            <w:noProof/>
            <w:webHidden/>
          </w:rPr>
          <w:t>15</w:t>
        </w:r>
        <w:r>
          <w:rPr>
            <w:noProof/>
            <w:webHidden/>
          </w:rPr>
          <w:fldChar w:fldCharType="end"/>
        </w:r>
      </w:hyperlink>
    </w:p>
    <w:p w:rsidR="00A41345" w:rsidRDefault="00A41345">
      <w:pPr>
        <w:pStyle w:val="Obsah2"/>
        <w:rPr>
          <w:rFonts w:asciiTheme="minorHAnsi" w:eastAsiaTheme="minorEastAsia" w:hAnsiTheme="minorHAnsi"/>
          <w:noProof/>
          <w:spacing w:val="0"/>
          <w:sz w:val="22"/>
          <w:szCs w:val="22"/>
          <w:lang w:eastAsia="cs-CZ"/>
        </w:rPr>
      </w:pPr>
      <w:hyperlink w:anchor="_Toc62800256" w:history="1">
        <w:r w:rsidRPr="00C90E57">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C90E57">
          <w:rPr>
            <w:rStyle w:val="Hypertextovodkaz"/>
          </w:rPr>
          <w:t>Ostatní inženýrské objekty</w:t>
        </w:r>
        <w:r>
          <w:rPr>
            <w:noProof/>
            <w:webHidden/>
          </w:rPr>
          <w:tab/>
        </w:r>
        <w:r>
          <w:rPr>
            <w:noProof/>
            <w:webHidden/>
          </w:rPr>
          <w:fldChar w:fldCharType="begin"/>
        </w:r>
        <w:r>
          <w:rPr>
            <w:noProof/>
            <w:webHidden/>
          </w:rPr>
          <w:instrText xml:space="preserve"> PAGEREF _Toc62800256 \h </w:instrText>
        </w:r>
        <w:r>
          <w:rPr>
            <w:noProof/>
            <w:webHidden/>
          </w:rPr>
        </w:r>
        <w:r>
          <w:rPr>
            <w:noProof/>
            <w:webHidden/>
          </w:rPr>
          <w:fldChar w:fldCharType="separate"/>
        </w:r>
        <w:r>
          <w:rPr>
            <w:noProof/>
            <w:webHidden/>
          </w:rPr>
          <w:t>16</w:t>
        </w:r>
        <w:r>
          <w:rPr>
            <w:noProof/>
            <w:webHidden/>
          </w:rPr>
          <w:fldChar w:fldCharType="end"/>
        </w:r>
      </w:hyperlink>
    </w:p>
    <w:p w:rsidR="00A41345" w:rsidRDefault="00A41345">
      <w:pPr>
        <w:pStyle w:val="Obsah2"/>
        <w:rPr>
          <w:rFonts w:asciiTheme="minorHAnsi" w:eastAsiaTheme="minorEastAsia" w:hAnsiTheme="minorHAnsi"/>
          <w:noProof/>
          <w:spacing w:val="0"/>
          <w:sz w:val="22"/>
          <w:szCs w:val="22"/>
          <w:lang w:eastAsia="cs-CZ"/>
        </w:rPr>
      </w:pPr>
      <w:hyperlink w:anchor="_Toc62800259" w:history="1">
        <w:r w:rsidRPr="00C90E57">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C90E57">
          <w:rPr>
            <w:rStyle w:val="Hypertextovodkaz"/>
          </w:rPr>
          <w:t>Pozemní komunikace</w:t>
        </w:r>
        <w:r>
          <w:rPr>
            <w:noProof/>
            <w:webHidden/>
          </w:rPr>
          <w:tab/>
        </w:r>
        <w:r>
          <w:rPr>
            <w:noProof/>
            <w:webHidden/>
          </w:rPr>
          <w:fldChar w:fldCharType="begin"/>
        </w:r>
        <w:r>
          <w:rPr>
            <w:noProof/>
            <w:webHidden/>
          </w:rPr>
          <w:instrText xml:space="preserve"> PAGEREF _Toc62800259 \h </w:instrText>
        </w:r>
        <w:r>
          <w:rPr>
            <w:noProof/>
            <w:webHidden/>
          </w:rPr>
        </w:r>
        <w:r>
          <w:rPr>
            <w:noProof/>
            <w:webHidden/>
          </w:rPr>
          <w:fldChar w:fldCharType="separate"/>
        </w:r>
        <w:r>
          <w:rPr>
            <w:noProof/>
            <w:webHidden/>
          </w:rPr>
          <w:t>16</w:t>
        </w:r>
        <w:r>
          <w:rPr>
            <w:noProof/>
            <w:webHidden/>
          </w:rPr>
          <w:fldChar w:fldCharType="end"/>
        </w:r>
      </w:hyperlink>
    </w:p>
    <w:p w:rsidR="00A41345" w:rsidRDefault="00A41345">
      <w:pPr>
        <w:pStyle w:val="Obsah2"/>
        <w:rPr>
          <w:rFonts w:asciiTheme="minorHAnsi" w:eastAsiaTheme="minorEastAsia" w:hAnsiTheme="minorHAnsi"/>
          <w:noProof/>
          <w:spacing w:val="0"/>
          <w:sz w:val="22"/>
          <w:szCs w:val="22"/>
          <w:lang w:eastAsia="cs-CZ"/>
        </w:rPr>
      </w:pPr>
      <w:hyperlink w:anchor="_Toc62800260" w:history="1">
        <w:r w:rsidRPr="00C90E57">
          <w:rPr>
            <w:rStyle w:val="Hypertextovodkaz"/>
            <w:rFonts w:asciiTheme="majorHAnsi" w:hAnsiTheme="majorHAnsi"/>
          </w:rPr>
          <w:t>4.15</w:t>
        </w:r>
        <w:r>
          <w:rPr>
            <w:rFonts w:asciiTheme="minorHAnsi" w:eastAsiaTheme="minorEastAsia" w:hAnsiTheme="minorHAnsi"/>
            <w:noProof/>
            <w:spacing w:val="0"/>
            <w:sz w:val="22"/>
            <w:szCs w:val="22"/>
            <w:lang w:eastAsia="cs-CZ"/>
          </w:rPr>
          <w:tab/>
        </w:r>
        <w:r w:rsidRPr="00C90E57">
          <w:rPr>
            <w:rStyle w:val="Hypertextovodkaz"/>
          </w:rPr>
          <w:t>Kabelovody, kolektory</w:t>
        </w:r>
        <w:r>
          <w:rPr>
            <w:noProof/>
            <w:webHidden/>
          </w:rPr>
          <w:tab/>
        </w:r>
        <w:r>
          <w:rPr>
            <w:noProof/>
            <w:webHidden/>
          </w:rPr>
          <w:fldChar w:fldCharType="begin"/>
        </w:r>
        <w:r>
          <w:rPr>
            <w:noProof/>
            <w:webHidden/>
          </w:rPr>
          <w:instrText xml:space="preserve"> PAGEREF _Toc62800260 \h </w:instrText>
        </w:r>
        <w:r>
          <w:rPr>
            <w:noProof/>
            <w:webHidden/>
          </w:rPr>
        </w:r>
        <w:r>
          <w:rPr>
            <w:noProof/>
            <w:webHidden/>
          </w:rPr>
          <w:fldChar w:fldCharType="separate"/>
        </w:r>
        <w:r>
          <w:rPr>
            <w:noProof/>
            <w:webHidden/>
          </w:rPr>
          <w:t>16</w:t>
        </w:r>
        <w:r>
          <w:rPr>
            <w:noProof/>
            <w:webHidden/>
          </w:rPr>
          <w:fldChar w:fldCharType="end"/>
        </w:r>
      </w:hyperlink>
    </w:p>
    <w:p w:rsidR="00A41345" w:rsidRDefault="00A41345">
      <w:pPr>
        <w:pStyle w:val="Obsah2"/>
        <w:rPr>
          <w:rFonts w:asciiTheme="minorHAnsi" w:eastAsiaTheme="minorEastAsia" w:hAnsiTheme="minorHAnsi"/>
          <w:noProof/>
          <w:spacing w:val="0"/>
          <w:sz w:val="22"/>
          <w:szCs w:val="22"/>
          <w:lang w:eastAsia="cs-CZ"/>
        </w:rPr>
      </w:pPr>
      <w:hyperlink w:anchor="_Toc62800262" w:history="1">
        <w:r w:rsidRPr="00C90E57">
          <w:rPr>
            <w:rStyle w:val="Hypertextovodkaz"/>
            <w:rFonts w:asciiTheme="majorHAnsi" w:hAnsiTheme="majorHAnsi"/>
          </w:rPr>
          <w:t>4.16</w:t>
        </w:r>
        <w:r>
          <w:rPr>
            <w:rFonts w:asciiTheme="minorHAnsi" w:eastAsiaTheme="minorEastAsia" w:hAnsiTheme="minorHAnsi"/>
            <w:noProof/>
            <w:spacing w:val="0"/>
            <w:sz w:val="22"/>
            <w:szCs w:val="22"/>
            <w:lang w:eastAsia="cs-CZ"/>
          </w:rPr>
          <w:tab/>
        </w:r>
        <w:r w:rsidRPr="00C90E57">
          <w:rPr>
            <w:rStyle w:val="Hypertextovodkaz"/>
          </w:rPr>
          <w:t>Pozemní stavební objekty</w:t>
        </w:r>
        <w:r>
          <w:rPr>
            <w:noProof/>
            <w:webHidden/>
          </w:rPr>
          <w:tab/>
        </w:r>
        <w:r>
          <w:rPr>
            <w:noProof/>
            <w:webHidden/>
          </w:rPr>
          <w:fldChar w:fldCharType="begin"/>
        </w:r>
        <w:r>
          <w:rPr>
            <w:noProof/>
            <w:webHidden/>
          </w:rPr>
          <w:instrText xml:space="preserve"> PAGEREF _Toc62800262 \h </w:instrText>
        </w:r>
        <w:r>
          <w:rPr>
            <w:noProof/>
            <w:webHidden/>
          </w:rPr>
        </w:r>
        <w:r>
          <w:rPr>
            <w:noProof/>
            <w:webHidden/>
          </w:rPr>
          <w:fldChar w:fldCharType="separate"/>
        </w:r>
        <w:r>
          <w:rPr>
            <w:noProof/>
            <w:webHidden/>
          </w:rPr>
          <w:t>16</w:t>
        </w:r>
        <w:r>
          <w:rPr>
            <w:noProof/>
            <w:webHidden/>
          </w:rPr>
          <w:fldChar w:fldCharType="end"/>
        </w:r>
      </w:hyperlink>
    </w:p>
    <w:p w:rsidR="00A41345" w:rsidRDefault="00A41345">
      <w:pPr>
        <w:pStyle w:val="Obsah2"/>
        <w:rPr>
          <w:rFonts w:asciiTheme="minorHAnsi" w:eastAsiaTheme="minorEastAsia" w:hAnsiTheme="minorHAnsi"/>
          <w:noProof/>
          <w:spacing w:val="0"/>
          <w:sz w:val="22"/>
          <w:szCs w:val="22"/>
          <w:lang w:eastAsia="cs-CZ"/>
        </w:rPr>
      </w:pPr>
      <w:hyperlink w:anchor="_Toc62800264" w:history="1">
        <w:r w:rsidRPr="00C90E57">
          <w:rPr>
            <w:rStyle w:val="Hypertextovodkaz"/>
            <w:rFonts w:asciiTheme="majorHAnsi" w:hAnsiTheme="majorHAnsi"/>
          </w:rPr>
          <w:t>4.17</w:t>
        </w:r>
        <w:r>
          <w:rPr>
            <w:rFonts w:asciiTheme="minorHAnsi" w:eastAsiaTheme="minorEastAsia" w:hAnsiTheme="minorHAnsi"/>
            <w:noProof/>
            <w:spacing w:val="0"/>
            <w:sz w:val="22"/>
            <w:szCs w:val="22"/>
            <w:lang w:eastAsia="cs-CZ"/>
          </w:rPr>
          <w:tab/>
        </w:r>
        <w:r w:rsidRPr="00C90E57">
          <w:rPr>
            <w:rStyle w:val="Hypertextovodkaz"/>
          </w:rPr>
          <w:t>Vyzískaný materiál</w:t>
        </w:r>
        <w:r>
          <w:rPr>
            <w:noProof/>
            <w:webHidden/>
          </w:rPr>
          <w:tab/>
        </w:r>
        <w:r>
          <w:rPr>
            <w:noProof/>
            <w:webHidden/>
          </w:rPr>
          <w:fldChar w:fldCharType="begin"/>
        </w:r>
        <w:r>
          <w:rPr>
            <w:noProof/>
            <w:webHidden/>
          </w:rPr>
          <w:instrText xml:space="preserve"> PAGEREF _Toc62800264 \h </w:instrText>
        </w:r>
        <w:r>
          <w:rPr>
            <w:noProof/>
            <w:webHidden/>
          </w:rPr>
        </w:r>
        <w:r>
          <w:rPr>
            <w:noProof/>
            <w:webHidden/>
          </w:rPr>
          <w:fldChar w:fldCharType="separate"/>
        </w:r>
        <w:r>
          <w:rPr>
            <w:noProof/>
            <w:webHidden/>
          </w:rPr>
          <w:t>16</w:t>
        </w:r>
        <w:r>
          <w:rPr>
            <w:noProof/>
            <w:webHidden/>
          </w:rPr>
          <w:fldChar w:fldCharType="end"/>
        </w:r>
      </w:hyperlink>
    </w:p>
    <w:p w:rsidR="00A41345" w:rsidRDefault="00A41345">
      <w:pPr>
        <w:pStyle w:val="Obsah2"/>
        <w:rPr>
          <w:rFonts w:asciiTheme="minorHAnsi" w:eastAsiaTheme="minorEastAsia" w:hAnsiTheme="minorHAnsi"/>
          <w:noProof/>
          <w:spacing w:val="0"/>
          <w:sz w:val="22"/>
          <w:szCs w:val="22"/>
          <w:lang w:eastAsia="cs-CZ"/>
        </w:rPr>
      </w:pPr>
      <w:hyperlink w:anchor="_Toc62800265" w:history="1">
        <w:r w:rsidRPr="00C90E57">
          <w:rPr>
            <w:rStyle w:val="Hypertextovodkaz"/>
            <w:rFonts w:asciiTheme="majorHAnsi" w:hAnsiTheme="majorHAnsi"/>
          </w:rPr>
          <w:t>4.18</w:t>
        </w:r>
        <w:r>
          <w:rPr>
            <w:rFonts w:asciiTheme="minorHAnsi" w:eastAsiaTheme="minorEastAsia" w:hAnsiTheme="minorHAnsi"/>
            <w:noProof/>
            <w:spacing w:val="0"/>
            <w:sz w:val="22"/>
            <w:szCs w:val="22"/>
            <w:lang w:eastAsia="cs-CZ"/>
          </w:rPr>
          <w:tab/>
        </w:r>
        <w:r w:rsidRPr="00C90E57">
          <w:rPr>
            <w:rStyle w:val="Hypertextovodkaz"/>
          </w:rPr>
          <w:t>Životní prostředí a nakládání s odpady</w:t>
        </w:r>
        <w:r>
          <w:rPr>
            <w:noProof/>
            <w:webHidden/>
          </w:rPr>
          <w:tab/>
        </w:r>
        <w:r>
          <w:rPr>
            <w:noProof/>
            <w:webHidden/>
          </w:rPr>
          <w:fldChar w:fldCharType="begin"/>
        </w:r>
        <w:r>
          <w:rPr>
            <w:noProof/>
            <w:webHidden/>
          </w:rPr>
          <w:instrText xml:space="preserve"> PAGEREF _Toc62800265 \h </w:instrText>
        </w:r>
        <w:r>
          <w:rPr>
            <w:noProof/>
            <w:webHidden/>
          </w:rPr>
        </w:r>
        <w:r>
          <w:rPr>
            <w:noProof/>
            <w:webHidden/>
          </w:rPr>
          <w:fldChar w:fldCharType="separate"/>
        </w:r>
        <w:r>
          <w:rPr>
            <w:noProof/>
            <w:webHidden/>
          </w:rPr>
          <w:t>16</w:t>
        </w:r>
        <w:r>
          <w:rPr>
            <w:noProof/>
            <w:webHidden/>
          </w:rPr>
          <w:fldChar w:fldCharType="end"/>
        </w:r>
      </w:hyperlink>
    </w:p>
    <w:p w:rsidR="00A41345" w:rsidRDefault="00A41345">
      <w:pPr>
        <w:pStyle w:val="Obsah1"/>
        <w:rPr>
          <w:rFonts w:asciiTheme="minorHAnsi" w:eastAsiaTheme="minorEastAsia" w:hAnsiTheme="minorHAnsi"/>
          <w:b w:val="0"/>
          <w:caps w:val="0"/>
          <w:noProof/>
          <w:spacing w:val="0"/>
          <w:sz w:val="22"/>
          <w:szCs w:val="22"/>
          <w:lang w:eastAsia="cs-CZ"/>
        </w:rPr>
      </w:pPr>
      <w:hyperlink w:anchor="_Toc62800267" w:history="1">
        <w:r w:rsidRPr="00C90E57">
          <w:rPr>
            <w:rStyle w:val="Hypertextovodkaz"/>
          </w:rPr>
          <w:t>5.</w:t>
        </w:r>
        <w:r>
          <w:rPr>
            <w:rFonts w:asciiTheme="minorHAnsi" w:eastAsiaTheme="minorEastAsia" w:hAnsiTheme="minorHAnsi"/>
            <w:b w:val="0"/>
            <w:caps w:val="0"/>
            <w:noProof/>
            <w:spacing w:val="0"/>
            <w:sz w:val="22"/>
            <w:szCs w:val="22"/>
            <w:lang w:eastAsia="cs-CZ"/>
          </w:rPr>
          <w:tab/>
        </w:r>
        <w:r w:rsidRPr="00C90E57">
          <w:rPr>
            <w:rStyle w:val="Hypertextovodkaz"/>
          </w:rPr>
          <w:t>ORGANIZACE VÝSTAVBY, VÝLUKY</w:t>
        </w:r>
        <w:r>
          <w:rPr>
            <w:noProof/>
            <w:webHidden/>
          </w:rPr>
          <w:tab/>
        </w:r>
        <w:r>
          <w:rPr>
            <w:noProof/>
            <w:webHidden/>
          </w:rPr>
          <w:fldChar w:fldCharType="begin"/>
        </w:r>
        <w:r>
          <w:rPr>
            <w:noProof/>
            <w:webHidden/>
          </w:rPr>
          <w:instrText xml:space="preserve"> PAGEREF _Toc62800267 \h </w:instrText>
        </w:r>
        <w:r>
          <w:rPr>
            <w:noProof/>
            <w:webHidden/>
          </w:rPr>
        </w:r>
        <w:r>
          <w:rPr>
            <w:noProof/>
            <w:webHidden/>
          </w:rPr>
          <w:fldChar w:fldCharType="separate"/>
        </w:r>
        <w:r>
          <w:rPr>
            <w:noProof/>
            <w:webHidden/>
          </w:rPr>
          <w:t>18</w:t>
        </w:r>
        <w:r>
          <w:rPr>
            <w:noProof/>
            <w:webHidden/>
          </w:rPr>
          <w:fldChar w:fldCharType="end"/>
        </w:r>
      </w:hyperlink>
    </w:p>
    <w:p w:rsidR="00A41345" w:rsidRDefault="00A41345">
      <w:pPr>
        <w:pStyle w:val="Obsah1"/>
        <w:rPr>
          <w:rFonts w:asciiTheme="minorHAnsi" w:eastAsiaTheme="minorEastAsia" w:hAnsiTheme="minorHAnsi"/>
          <w:b w:val="0"/>
          <w:caps w:val="0"/>
          <w:noProof/>
          <w:spacing w:val="0"/>
          <w:sz w:val="22"/>
          <w:szCs w:val="22"/>
          <w:lang w:eastAsia="cs-CZ"/>
        </w:rPr>
      </w:pPr>
      <w:hyperlink w:anchor="_Toc62800268" w:history="1">
        <w:r w:rsidRPr="00C90E57">
          <w:rPr>
            <w:rStyle w:val="Hypertextovodkaz"/>
          </w:rPr>
          <w:t>6.</w:t>
        </w:r>
        <w:r>
          <w:rPr>
            <w:rFonts w:asciiTheme="minorHAnsi" w:eastAsiaTheme="minorEastAsia" w:hAnsiTheme="minorHAnsi"/>
            <w:b w:val="0"/>
            <w:caps w:val="0"/>
            <w:noProof/>
            <w:spacing w:val="0"/>
            <w:sz w:val="22"/>
            <w:szCs w:val="22"/>
            <w:lang w:eastAsia="cs-CZ"/>
          </w:rPr>
          <w:tab/>
        </w:r>
        <w:r w:rsidRPr="00C90E57">
          <w:rPr>
            <w:rStyle w:val="Hypertextovodkaz"/>
          </w:rPr>
          <w:t>SPECIFICKÉ POŽADAVKY</w:t>
        </w:r>
        <w:r>
          <w:rPr>
            <w:noProof/>
            <w:webHidden/>
          </w:rPr>
          <w:tab/>
        </w:r>
        <w:r>
          <w:rPr>
            <w:noProof/>
            <w:webHidden/>
          </w:rPr>
          <w:fldChar w:fldCharType="begin"/>
        </w:r>
        <w:r>
          <w:rPr>
            <w:noProof/>
            <w:webHidden/>
          </w:rPr>
          <w:instrText xml:space="preserve"> PAGEREF _Toc62800268 \h </w:instrText>
        </w:r>
        <w:r>
          <w:rPr>
            <w:noProof/>
            <w:webHidden/>
          </w:rPr>
        </w:r>
        <w:r>
          <w:rPr>
            <w:noProof/>
            <w:webHidden/>
          </w:rPr>
          <w:fldChar w:fldCharType="separate"/>
        </w:r>
        <w:r>
          <w:rPr>
            <w:noProof/>
            <w:webHidden/>
          </w:rPr>
          <w:t>18</w:t>
        </w:r>
        <w:r>
          <w:rPr>
            <w:noProof/>
            <w:webHidden/>
          </w:rPr>
          <w:fldChar w:fldCharType="end"/>
        </w:r>
      </w:hyperlink>
    </w:p>
    <w:p w:rsidR="00A41345" w:rsidRDefault="00A41345">
      <w:pPr>
        <w:pStyle w:val="Obsah1"/>
        <w:rPr>
          <w:rFonts w:asciiTheme="minorHAnsi" w:eastAsiaTheme="minorEastAsia" w:hAnsiTheme="minorHAnsi"/>
          <w:b w:val="0"/>
          <w:caps w:val="0"/>
          <w:noProof/>
          <w:spacing w:val="0"/>
          <w:sz w:val="22"/>
          <w:szCs w:val="22"/>
          <w:lang w:eastAsia="cs-CZ"/>
        </w:rPr>
      </w:pPr>
      <w:hyperlink w:anchor="_Toc62800269" w:history="1">
        <w:r w:rsidRPr="00C90E57">
          <w:rPr>
            <w:rStyle w:val="Hypertextovodkaz"/>
          </w:rPr>
          <w:t>7.</w:t>
        </w:r>
        <w:r>
          <w:rPr>
            <w:rFonts w:asciiTheme="minorHAnsi" w:eastAsiaTheme="minorEastAsia" w:hAnsiTheme="minorHAnsi"/>
            <w:b w:val="0"/>
            <w:caps w:val="0"/>
            <w:noProof/>
            <w:spacing w:val="0"/>
            <w:sz w:val="22"/>
            <w:szCs w:val="22"/>
            <w:lang w:eastAsia="cs-CZ"/>
          </w:rPr>
          <w:tab/>
        </w:r>
        <w:r w:rsidRPr="00C90E57">
          <w:rPr>
            <w:rStyle w:val="Hypertextovodkaz"/>
          </w:rPr>
          <w:t>SOUVISEJÍCÍ DOKUMENTY A PŘEDPISY</w:t>
        </w:r>
        <w:r>
          <w:rPr>
            <w:noProof/>
            <w:webHidden/>
          </w:rPr>
          <w:tab/>
        </w:r>
        <w:r>
          <w:rPr>
            <w:noProof/>
            <w:webHidden/>
          </w:rPr>
          <w:fldChar w:fldCharType="begin"/>
        </w:r>
        <w:r>
          <w:rPr>
            <w:noProof/>
            <w:webHidden/>
          </w:rPr>
          <w:instrText xml:space="preserve"> PAGEREF _Toc62800269 \h </w:instrText>
        </w:r>
        <w:r>
          <w:rPr>
            <w:noProof/>
            <w:webHidden/>
          </w:rPr>
        </w:r>
        <w:r>
          <w:rPr>
            <w:noProof/>
            <w:webHidden/>
          </w:rPr>
          <w:fldChar w:fldCharType="separate"/>
        </w:r>
        <w:r>
          <w:rPr>
            <w:noProof/>
            <w:webHidden/>
          </w:rPr>
          <w:t>19</w:t>
        </w:r>
        <w:r>
          <w:rPr>
            <w:noProof/>
            <w:webHidden/>
          </w:rPr>
          <w:fldChar w:fldCharType="end"/>
        </w:r>
      </w:hyperlink>
    </w:p>
    <w:p w:rsidR="00A41345" w:rsidRDefault="00A41345">
      <w:pPr>
        <w:pStyle w:val="Obsah1"/>
        <w:rPr>
          <w:rFonts w:asciiTheme="minorHAnsi" w:eastAsiaTheme="minorEastAsia" w:hAnsiTheme="minorHAnsi"/>
          <w:b w:val="0"/>
          <w:caps w:val="0"/>
          <w:noProof/>
          <w:spacing w:val="0"/>
          <w:sz w:val="22"/>
          <w:szCs w:val="22"/>
          <w:lang w:eastAsia="cs-CZ"/>
        </w:rPr>
      </w:pPr>
      <w:hyperlink w:anchor="_Toc62800270" w:history="1">
        <w:r w:rsidRPr="00C90E57">
          <w:rPr>
            <w:rStyle w:val="Hypertextovodkaz"/>
          </w:rPr>
          <w:t>8.</w:t>
        </w:r>
        <w:r>
          <w:rPr>
            <w:rFonts w:asciiTheme="minorHAnsi" w:eastAsiaTheme="minorEastAsia" w:hAnsiTheme="minorHAnsi"/>
            <w:b w:val="0"/>
            <w:caps w:val="0"/>
            <w:noProof/>
            <w:spacing w:val="0"/>
            <w:sz w:val="22"/>
            <w:szCs w:val="22"/>
            <w:lang w:eastAsia="cs-CZ"/>
          </w:rPr>
          <w:tab/>
        </w:r>
        <w:r w:rsidRPr="00C90E57">
          <w:rPr>
            <w:rStyle w:val="Hypertextovodkaz"/>
          </w:rPr>
          <w:t>PŘÍLOHY</w:t>
        </w:r>
        <w:r>
          <w:rPr>
            <w:noProof/>
            <w:webHidden/>
          </w:rPr>
          <w:tab/>
        </w:r>
        <w:r>
          <w:rPr>
            <w:noProof/>
            <w:webHidden/>
          </w:rPr>
          <w:fldChar w:fldCharType="begin"/>
        </w:r>
        <w:r>
          <w:rPr>
            <w:noProof/>
            <w:webHidden/>
          </w:rPr>
          <w:instrText xml:space="preserve"> PAGEREF _Toc62800270 \h </w:instrText>
        </w:r>
        <w:r>
          <w:rPr>
            <w:noProof/>
            <w:webHidden/>
          </w:rPr>
        </w:r>
        <w:r>
          <w:rPr>
            <w:noProof/>
            <w:webHidden/>
          </w:rPr>
          <w:fldChar w:fldCharType="separate"/>
        </w:r>
        <w:r>
          <w:rPr>
            <w:noProof/>
            <w:webHidden/>
          </w:rPr>
          <w:t>19</w:t>
        </w:r>
        <w:r>
          <w:rPr>
            <w:noProof/>
            <w:webHidden/>
          </w:rPr>
          <w:fldChar w:fldCharType="end"/>
        </w:r>
      </w:hyperlink>
    </w:p>
    <w:p w:rsidR="0069470F" w:rsidRDefault="00BD7E91" w:rsidP="00476F2F">
      <w:pPr>
        <w:pStyle w:val="Textbezodsazen"/>
      </w:pPr>
      <w:r>
        <w:fldChar w:fldCharType="end"/>
      </w:r>
    </w:p>
    <w:p w:rsidR="0069470F" w:rsidRPr="00FD2F86" w:rsidRDefault="0069470F" w:rsidP="00FD2F86">
      <w:pPr>
        <w:pStyle w:val="ZTPinfo-text"/>
        <w:rPr>
          <w:b/>
        </w:rPr>
      </w:pPr>
    </w:p>
    <w:p w:rsidR="0069470F" w:rsidRDefault="0069470F" w:rsidP="005D7A71">
      <w:pPr>
        <w:pStyle w:val="Nadpisbezsl1-1"/>
        <w:outlineLvl w:val="0"/>
      </w:pPr>
      <w:bookmarkStart w:id="1" w:name="_Toc62800232"/>
      <w:r>
        <w:t>SEZNAM ZKRATEK</w:t>
      </w:r>
      <w:bookmarkEnd w:id="1"/>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372D51" w:rsidRPr="006C33D8" w:rsidTr="00372D51">
        <w:tc>
          <w:tcPr>
            <w:tcW w:w="1250" w:type="dxa"/>
            <w:shd w:val="clear" w:color="auto" w:fill="auto"/>
            <w:tcMar>
              <w:top w:w="28" w:type="dxa"/>
              <w:left w:w="0" w:type="dxa"/>
              <w:bottom w:w="28" w:type="dxa"/>
              <w:right w:w="0" w:type="dxa"/>
            </w:tcMar>
          </w:tcPr>
          <w:p w:rsidR="00372D51" w:rsidRPr="007B30A1" w:rsidRDefault="00372D51" w:rsidP="00372D51">
            <w:pPr>
              <w:pStyle w:val="Zkratky1"/>
              <w:spacing w:line="276" w:lineRule="auto"/>
              <w:jc w:val="both"/>
              <w:rPr>
                <w:rFonts w:asciiTheme="minorHAnsi" w:hAnsiTheme="minorHAnsi"/>
                <w:szCs w:val="16"/>
              </w:rPr>
            </w:pPr>
            <w:r w:rsidRPr="007B30A1">
              <w:rPr>
                <w:rFonts w:asciiTheme="minorHAnsi" w:hAnsiTheme="minorHAnsi"/>
                <w:szCs w:val="16"/>
              </w:rPr>
              <w:t>EH</w:t>
            </w:r>
            <w:r w:rsidRPr="007B30A1">
              <w:rPr>
                <w:rFonts w:asciiTheme="minorHAnsi" w:hAnsiTheme="minorHAnsi"/>
                <w:szCs w:val="16"/>
              </w:rPr>
              <w:tab/>
            </w:r>
          </w:p>
        </w:tc>
        <w:tc>
          <w:tcPr>
            <w:tcW w:w="7452" w:type="dxa"/>
            <w:shd w:val="clear" w:color="auto" w:fill="auto"/>
            <w:tcMar>
              <w:top w:w="28" w:type="dxa"/>
              <w:left w:w="0" w:type="dxa"/>
              <w:bottom w:w="28" w:type="dxa"/>
              <w:right w:w="0" w:type="dxa"/>
            </w:tcMar>
          </w:tcPr>
          <w:p w:rsidR="00372D51" w:rsidRPr="007B30A1" w:rsidRDefault="00372D51" w:rsidP="00372D51">
            <w:pPr>
              <w:pStyle w:val="Zkratky2"/>
              <w:spacing w:line="276" w:lineRule="auto"/>
              <w:jc w:val="both"/>
              <w:rPr>
                <w:rFonts w:asciiTheme="minorHAnsi" w:hAnsiTheme="minorHAnsi"/>
              </w:rPr>
            </w:pPr>
            <w:r w:rsidRPr="007B30A1">
              <w:rPr>
                <w:rFonts w:asciiTheme="minorHAnsi" w:hAnsiTheme="minorHAnsi"/>
              </w:rPr>
              <w:t>Hodnocení ekonomické efektivnosti</w:t>
            </w:r>
          </w:p>
        </w:tc>
      </w:tr>
      <w:tr w:rsidR="00372D51" w:rsidRPr="006C33D8" w:rsidTr="00372D51">
        <w:tc>
          <w:tcPr>
            <w:tcW w:w="1250" w:type="dxa"/>
            <w:shd w:val="clear" w:color="auto" w:fill="auto"/>
            <w:tcMar>
              <w:top w:w="28" w:type="dxa"/>
              <w:left w:w="0" w:type="dxa"/>
              <w:bottom w:w="28" w:type="dxa"/>
              <w:right w:w="0" w:type="dxa"/>
            </w:tcMar>
          </w:tcPr>
          <w:p w:rsidR="00372D51" w:rsidRPr="00FD3641" w:rsidRDefault="00372D51" w:rsidP="00372D51">
            <w:pPr>
              <w:pStyle w:val="Zkratky1"/>
              <w:spacing w:line="276" w:lineRule="auto"/>
              <w:jc w:val="both"/>
              <w:rPr>
                <w:rFonts w:asciiTheme="minorHAnsi" w:hAnsiTheme="minorHAnsi"/>
                <w:szCs w:val="16"/>
              </w:rPr>
            </w:pPr>
            <w:r w:rsidRPr="00FD3641">
              <w:rPr>
                <w:rFonts w:asciiTheme="minorHAnsi" w:hAnsiTheme="minorHAnsi"/>
                <w:szCs w:val="16"/>
              </w:rPr>
              <w:t>HDPE ..……..</w:t>
            </w:r>
          </w:p>
        </w:tc>
        <w:tc>
          <w:tcPr>
            <w:tcW w:w="7452" w:type="dxa"/>
            <w:shd w:val="clear" w:color="auto" w:fill="auto"/>
            <w:tcMar>
              <w:top w:w="28" w:type="dxa"/>
              <w:left w:w="0" w:type="dxa"/>
              <w:bottom w:w="28" w:type="dxa"/>
              <w:right w:w="0" w:type="dxa"/>
            </w:tcMar>
          </w:tcPr>
          <w:p w:rsidR="00372D51" w:rsidRPr="00FD3641" w:rsidRDefault="00372D51" w:rsidP="00372D51">
            <w:pPr>
              <w:pStyle w:val="Zkratky2"/>
              <w:spacing w:line="276" w:lineRule="auto"/>
              <w:jc w:val="both"/>
              <w:rPr>
                <w:rFonts w:asciiTheme="minorHAnsi" w:hAnsiTheme="minorHAnsi" w:cs="Tahoma"/>
              </w:rPr>
            </w:pPr>
            <w:r w:rsidRPr="00FD3641">
              <w:rPr>
                <w:rFonts w:asciiTheme="minorHAnsi" w:hAnsiTheme="minorHAnsi" w:cs="Tahoma"/>
              </w:rPr>
              <w:t>Vysokohustotní polyethylen</w:t>
            </w:r>
          </w:p>
        </w:tc>
      </w:tr>
      <w:tr w:rsidR="00372D51" w:rsidRPr="006C33D8" w:rsidTr="00372D51">
        <w:tc>
          <w:tcPr>
            <w:tcW w:w="1250" w:type="dxa"/>
            <w:shd w:val="clear" w:color="auto" w:fill="auto"/>
            <w:tcMar>
              <w:top w:w="28" w:type="dxa"/>
              <w:left w:w="0" w:type="dxa"/>
              <w:bottom w:w="28" w:type="dxa"/>
              <w:right w:w="0" w:type="dxa"/>
            </w:tcMar>
          </w:tcPr>
          <w:p w:rsidR="00372D51" w:rsidRPr="00FD3641" w:rsidRDefault="00372D51" w:rsidP="00372D51">
            <w:pPr>
              <w:pStyle w:val="Zkratky1"/>
              <w:spacing w:line="276" w:lineRule="auto"/>
              <w:jc w:val="both"/>
              <w:rPr>
                <w:rFonts w:asciiTheme="minorHAnsi" w:hAnsiTheme="minorHAnsi"/>
                <w:szCs w:val="16"/>
              </w:rPr>
            </w:pPr>
            <w:r w:rsidRPr="00FD3641">
              <w:rPr>
                <w:rFonts w:asciiTheme="minorHAnsi" w:hAnsiTheme="minorHAnsi"/>
                <w:szCs w:val="16"/>
              </w:rPr>
              <w:t>LED ………….</w:t>
            </w:r>
          </w:p>
        </w:tc>
        <w:tc>
          <w:tcPr>
            <w:tcW w:w="7452" w:type="dxa"/>
            <w:shd w:val="clear" w:color="auto" w:fill="auto"/>
            <w:tcMar>
              <w:top w:w="28" w:type="dxa"/>
              <w:left w:w="0" w:type="dxa"/>
              <w:bottom w:w="28" w:type="dxa"/>
              <w:right w:w="0" w:type="dxa"/>
            </w:tcMar>
          </w:tcPr>
          <w:p w:rsidR="00372D51" w:rsidRPr="00FD3641" w:rsidRDefault="00372D51" w:rsidP="00372D51">
            <w:pPr>
              <w:pStyle w:val="Zkratky2"/>
              <w:spacing w:line="276" w:lineRule="auto"/>
              <w:jc w:val="both"/>
              <w:rPr>
                <w:rFonts w:asciiTheme="minorHAnsi" w:hAnsiTheme="minorHAnsi"/>
              </w:rPr>
            </w:pPr>
            <w:r w:rsidRPr="00FD3641">
              <w:rPr>
                <w:rFonts w:asciiTheme="minorHAnsi" w:hAnsiTheme="minorHAnsi" w:cs="Arial"/>
                <w:shd w:val="clear" w:color="auto" w:fill="FFFFFF"/>
              </w:rPr>
              <w:t>Light Emitting Diode</w:t>
            </w:r>
          </w:p>
        </w:tc>
      </w:tr>
      <w:tr w:rsidR="00372D51" w:rsidRPr="006C33D8" w:rsidTr="00372D51">
        <w:tc>
          <w:tcPr>
            <w:tcW w:w="1250" w:type="dxa"/>
            <w:shd w:val="clear" w:color="auto" w:fill="auto"/>
            <w:tcMar>
              <w:top w:w="28" w:type="dxa"/>
              <w:left w:w="0" w:type="dxa"/>
              <w:bottom w:w="28" w:type="dxa"/>
              <w:right w:w="0" w:type="dxa"/>
            </w:tcMar>
          </w:tcPr>
          <w:p w:rsidR="00372D51" w:rsidRPr="00FD3641" w:rsidRDefault="00372D51" w:rsidP="00372D51">
            <w:pPr>
              <w:pStyle w:val="Zkratky1"/>
              <w:spacing w:line="276" w:lineRule="auto"/>
              <w:jc w:val="both"/>
              <w:rPr>
                <w:rFonts w:asciiTheme="minorHAnsi" w:hAnsiTheme="minorHAnsi"/>
                <w:szCs w:val="16"/>
              </w:rPr>
            </w:pPr>
            <w:r w:rsidRPr="00FD3641">
              <w:rPr>
                <w:rFonts w:asciiTheme="minorHAnsi" w:hAnsiTheme="minorHAnsi"/>
                <w:szCs w:val="16"/>
              </w:rPr>
              <w:t>PZS …………</w:t>
            </w:r>
          </w:p>
        </w:tc>
        <w:tc>
          <w:tcPr>
            <w:tcW w:w="7452" w:type="dxa"/>
            <w:shd w:val="clear" w:color="auto" w:fill="auto"/>
            <w:tcMar>
              <w:top w:w="28" w:type="dxa"/>
              <w:left w:w="0" w:type="dxa"/>
              <w:bottom w:w="28" w:type="dxa"/>
              <w:right w:w="0" w:type="dxa"/>
            </w:tcMar>
          </w:tcPr>
          <w:p w:rsidR="00372D51" w:rsidRPr="00FD3641" w:rsidRDefault="00372D51" w:rsidP="00372D51">
            <w:pPr>
              <w:pStyle w:val="Zkratky2"/>
              <w:spacing w:line="276" w:lineRule="auto"/>
              <w:jc w:val="both"/>
              <w:rPr>
                <w:rFonts w:asciiTheme="minorHAnsi" w:hAnsiTheme="minorHAnsi"/>
              </w:rPr>
            </w:pPr>
            <w:r w:rsidRPr="00FD3641">
              <w:rPr>
                <w:rFonts w:asciiTheme="minorHAnsi" w:hAnsiTheme="minorHAnsi" w:cs="Tahoma"/>
              </w:rPr>
              <w:t>Přejezdové zařízení světelné</w:t>
            </w:r>
          </w:p>
        </w:tc>
      </w:tr>
      <w:tr w:rsidR="00372D51" w:rsidRPr="006C33D8" w:rsidTr="00372D51">
        <w:tc>
          <w:tcPr>
            <w:tcW w:w="1250" w:type="dxa"/>
            <w:shd w:val="clear" w:color="auto" w:fill="auto"/>
            <w:tcMar>
              <w:top w:w="28" w:type="dxa"/>
              <w:left w:w="0" w:type="dxa"/>
              <w:bottom w:w="28" w:type="dxa"/>
              <w:right w:w="0" w:type="dxa"/>
            </w:tcMar>
          </w:tcPr>
          <w:p w:rsidR="00372D51" w:rsidRPr="00FD3641" w:rsidRDefault="00372D51" w:rsidP="00372D51">
            <w:pPr>
              <w:pStyle w:val="Zkratky1"/>
              <w:spacing w:line="276" w:lineRule="auto"/>
              <w:jc w:val="both"/>
              <w:rPr>
                <w:rFonts w:asciiTheme="minorHAnsi" w:hAnsiTheme="minorHAnsi"/>
                <w:szCs w:val="16"/>
              </w:rPr>
            </w:pPr>
            <w:r w:rsidRPr="00FD3641">
              <w:rPr>
                <w:rFonts w:asciiTheme="minorHAnsi" w:hAnsiTheme="minorHAnsi"/>
                <w:szCs w:val="16"/>
              </w:rPr>
              <w:t>RD …………..</w:t>
            </w:r>
          </w:p>
        </w:tc>
        <w:tc>
          <w:tcPr>
            <w:tcW w:w="7452" w:type="dxa"/>
            <w:shd w:val="clear" w:color="auto" w:fill="auto"/>
            <w:tcMar>
              <w:top w:w="28" w:type="dxa"/>
              <w:left w:w="0" w:type="dxa"/>
              <w:bottom w:w="28" w:type="dxa"/>
              <w:right w:w="0" w:type="dxa"/>
            </w:tcMar>
          </w:tcPr>
          <w:p w:rsidR="00372D51" w:rsidRPr="00FD3641" w:rsidRDefault="00372D51" w:rsidP="00372D51">
            <w:pPr>
              <w:pStyle w:val="Zkratky2"/>
              <w:spacing w:line="276" w:lineRule="auto"/>
              <w:jc w:val="both"/>
              <w:rPr>
                <w:rFonts w:asciiTheme="minorHAnsi" w:hAnsiTheme="minorHAnsi" w:cs="Tahoma"/>
              </w:rPr>
            </w:pPr>
            <w:r w:rsidRPr="00FD3641">
              <w:rPr>
                <w:rFonts w:asciiTheme="minorHAnsi" w:hAnsiTheme="minorHAnsi" w:cs="Tahoma"/>
              </w:rPr>
              <w:t>Reléový domek</w:t>
            </w:r>
          </w:p>
        </w:tc>
      </w:tr>
      <w:tr w:rsidR="00372D51" w:rsidRPr="006C33D8" w:rsidTr="00372D51">
        <w:tc>
          <w:tcPr>
            <w:tcW w:w="1250" w:type="dxa"/>
            <w:shd w:val="clear" w:color="auto" w:fill="auto"/>
            <w:tcMar>
              <w:top w:w="28" w:type="dxa"/>
              <w:left w:w="0" w:type="dxa"/>
              <w:bottom w:w="28" w:type="dxa"/>
              <w:right w:w="0" w:type="dxa"/>
            </w:tcMar>
          </w:tcPr>
          <w:p w:rsidR="00372D51" w:rsidRPr="00E33CD6" w:rsidRDefault="00372D51" w:rsidP="00372D51">
            <w:pPr>
              <w:pStyle w:val="Zkratky1"/>
              <w:spacing w:line="276" w:lineRule="auto"/>
              <w:jc w:val="both"/>
              <w:rPr>
                <w:rFonts w:asciiTheme="minorHAnsi" w:hAnsiTheme="minorHAnsi"/>
                <w:szCs w:val="16"/>
              </w:rPr>
            </w:pPr>
            <w:r w:rsidRPr="00E33CD6">
              <w:rPr>
                <w:rFonts w:asciiTheme="minorHAnsi" w:hAnsiTheme="minorHAnsi"/>
                <w:szCs w:val="16"/>
              </w:rPr>
              <w:t>RFID ………..</w:t>
            </w:r>
          </w:p>
        </w:tc>
        <w:tc>
          <w:tcPr>
            <w:tcW w:w="7452" w:type="dxa"/>
            <w:shd w:val="clear" w:color="auto" w:fill="auto"/>
            <w:tcMar>
              <w:top w:w="28" w:type="dxa"/>
              <w:left w:w="0" w:type="dxa"/>
              <w:bottom w:w="28" w:type="dxa"/>
              <w:right w:w="0" w:type="dxa"/>
            </w:tcMar>
          </w:tcPr>
          <w:p w:rsidR="00372D51" w:rsidRPr="00E33CD6" w:rsidRDefault="00372D51" w:rsidP="00372D51">
            <w:pPr>
              <w:pStyle w:val="Zkratky2"/>
              <w:spacing w:line="276" w:lineRule="auto"/>
              <w:jc w:val="both"/>
              <w:rPr>
                <w:rFonts w:asciiTheme="minorHAnsi" w:hAnsiTheme="minorHAnsi" w:cs="Tahoma"/>
              </w:rPr>
            </w:pPr>
            <w:r w:rsidRPr="00E33CD6">
              <w:rPr>
                <w:rFonts w:asciiTheme="minorHAnsi" w:hAnsiTheme="minorHAnsi" w:cs="Arial"/>
                <w:bCs/>
              </w:rPr>
              <w:t>Radio Frequency</w:t>
            </w:r>
            <w:r w:rsidRPr="00E33CD6">
              <w:rPr>
                <w:rFonts w:asciiTheme="minorHAnsi" w:hAnsiTheme="minorHAnsi" w:cs="Arial"/>
              </w:rPr>
              <w:t xml:space="preserve"> </w:t>
            </w:r>
            <w:r w:rsidRPr="00E33CD6">
              <w:rPr>
                <w:rFonts w:asciiTheme="minorHAnsi" w:hAnsiTheme="minorHAnsi" w:cs="Arial"/>
                <w:bCs/>
              </w:rPr>
              <w:t>Identification</w:t>
            </w:r>
          </w:p>
        </w:tc>
      </w:tr>
      <w:tr w:rsidR="00372D51" w:rsidRPr="006C33D8" w:rsidTr="00372D51">
        <w:tc>
          <w:tcPr>
            <w:tcW w:w="1250" w:type="dxa"/>
            <w:shd w:val="clear" w:color="auto" w:fill="auto"/>
            <w:tcMar>
              <w:top w:w="28" w:type="dxa"/>
              <w:left w:w="0" w:type="dxa"/>
              <w:bottom w:w="28" w:type="dxa"/>
              <w:right w:w="0" w:type="dxa"/>
            </w:tcMar>
          </w:tcPr>
          <w:p w:rsidR="00372D51" w:rsidRPr="00FD3641" w:rsidRDefault="00372D51" w:rsidP="00372D51">
            <w:pPr>
              <w:pStyle w:val="Zkratky1"/>
              <w:spacing w:line="276" w:lineRule="auto"/>
              <w:jc w:val="both"/>
              <w:rPr>
                <w:rFonts w:asciiTheme="minorHAnsi" w:hAnsiTheme="minorHAnsi"/>
                <w:szCs w:val="16"/>
              </w:rPr>
            </w:pPr>
            <w:r w:rsidRPr="00FD3641">
              <w:rPr>
                <w:rFonts w:asciiTheme="minorHAnsi" w:hAnsiTheme="minorHAnsi"/>
                <w:szCs w:val="16"/>
              </w:rPr>
              <w:t>SZZ ………….</w:t>
            </w:r>
          </w:p>
        </w:tc>
        <w:tc>
          <w:tcPr>
            <w:tcW w:w="7452" w:type="dxa"/>
            <w:shd w:val="clear" w:color="auto" w:fill="auto"/>
            <w:tcMar>
              <w:top w:w="28" w:type="dxa"/>
              <w:left w:w="0" w:type="dxa"/>
              <w:bottom w:w="28" w:type="dxa"/>
              <w:right w:w="0" w:type="dxa"/>
            </w:tcMar>
          </w:tcPr>
          <w:p w:rsidR="00372D51" w:rsidRPr="00FD3641" w:rsidRDefault="00372D51" w:rsidP="00372D51">
            <w:pPr>
              <w:pStyle w:val="Zkratky2"/>
              <w:spacing w:line="276" w:lineRule="auto"/>
              <w:jc w:val="both"/>
              <w:rPr>
                <w:rFonts w:asciiTheme="minorHAnsi" w:hAnsiTheme="minorHAnsi"/>
              </w:rPr>
            </w:pPr>
            <w:r w:rsidRPr="00FD3641">
              <w:rPr>
                <w:rFonts w:asciiTheme="minorHAnsi" w:hAnsiTheme="minorHAnsi" w:cs="Tahoma"/>
              </w:rPr>
              <w:t>Staniční zabezpečovací zařízení</w:t>
            </w:r>
          </w:p>
        </w:tc>
      </w:tr>
      <w:tr w:rsidR="00372D51" w:rsidRPr="006C33D8" w:rsidTr="00372D51">
        <w:tc>
          <w:tcPr>
            <w:tcW w:w="1250" w:type="dxa"/>
            <w:shd w:val="clear" w:color="auto" w:fill="auto"/>
            <w:tcMar>
              <w:top w:w="28" w:type="dxa"/>
              <w:left w:w="0" w:type="dxa"/>
              <w:bottom w:w="28" w:type="dxa"/>
              <w:right w:w="0" w:type="dxa"/>
            </w:tcMar>
          </w:tcPr>
          <w:p w:rsidR="00372D51" w:rsidRPr="001C4CB6" w:rsidRDefault="00372D51" w:rsidP="00372D51">
            <w:pPr>
              <w:pStyle w:val="Zkratky1"/>
              <w:spacing w:line="276" w:lineRule="auto"/>
              <w:jc w:val="both"/>
              <w:rPr>
                <w:rFonts w:asciiTheme="minorHAnsi" w:hAnsiTheme="minorHAnsi"/>
                <w:szCs w:val="16"/>
              </w:rPr>
            </w:pPr>
            <w:r w:rsidRPr="001C4CB6">
              <w:rPr>
                <w:rFonts w:asciiTheme="minorHAnsi" w:hAnsiTheme="minorHAnsi"/>
                <w:szCs w:val="16"/>
              </w:rPr>
              <w:t xml:space="preserve">SŽDC </w:t>
            </w:r>
            <w:r w:rsidRPr="001C4CB6">
              <w:rPr>
                <w:rFonts w:asciiTheme="minorHAnsi" w:hAnsiTheme="minorHAnsi"/>
                <w:szCs w:val="16"/>
              </w:rPr>
              <w:tab/>
            </w:r>
          </w:p>
        </w:tc>
        <w:tc>
          <w:tcPr>
            <w:tcW w:w="7452" w:type="dxa"/>
            <w:shd w:val="clear" w:color="auto" w:fill="auto"/>
            <w:tcMar>
              <w:top w:w="28" w:type="dxa"/>
              <w:left w:w="0" w:type="dxa"/>
              <w:bottom w:w="28" w:type="dxa"/>
              <w:right w:w="0" w:type="dxa"/>
            </w:tcMar>
          </w:tcPr>
          <w:p w:rsidR="00372D51" w:rsidRPr="001C4CB6" w:rsidRDefault="00372D51" w:rsidP="00372D51">
            <w:pPr>
              <w:pStyle w:val="Zkratky2"/>
              <w:spacing w:line="276" w:lineRule="auto"/>
              <w:jc w:val="both"/>
              <w:rPr>
                <w:rFonts w:asciiTheme="minorHAnsi" w:hAnsiTheme="minorHAnsi"/>
              </w:rPr>
            </w:pPr>
            <w:r w:rsidRPr="001C4CB6">
              <w:rPr>
                <w:rFonts w:asciiTheme="minorHAnsi" w:hAnsiTheme="minorHAnsi"/>
              </w:rPr>
              <w:t>Správa železniční dopravní cesty, státní organizace</w:t>
            </w:r>
          </w:p>
        </w:tc>
      </w:tr>
      <w:tr w:rsidR="00372D51" w:rsidRPr="006C33D8" w:rsidTr="00372D51">
        <w:tc>
          <w:tcPr>
            <w:tcW w:w="1250" w:type="dxa"/>
            <w:shd w:val="clear" w:color="auto" w:fill="auto"/>
            <w:tcMar>
              <w:top w:w="28" w:type="dxa"/>
              <w:left w:w="0" w:type="dxa"/>
              <w:bottom w:w="28" w:type="dxa"/>
              <w:right w:w="0" w:type="dxa"/>
            </w:tcMar>
          </w:tcPr>
          <w:p w:rsidR="00372D51" w:rsidRPr="00B14713" w:rsidRDefault="00372D51" w:rsidP="00372D51">
            <w:pPr>
              <w:pStyle w:val="Zkratky1"/>
              <w:spacing w:line="276" w:lineRule="auto"/>
              <w:jc w:val="both"/>
              <w:rPr>
                <w:rFonts w:asciiTheme="minorHAnsi" w:hAnsiTheme="minorHAnsi"/>
                <w:szCs w:val="16"/>
              </w:rPr>
            </w:pPr>
            <w:r w:rsidRPr="00B14713">
              <w:rPr>
                <w:rFonts w:asciiTheme="minorHAnsi" w:hAnsiTheme="minorHAnsi"/>
                <w:szCs w:val="16"/>
              </w:rPr>
              <w:t>TEN-T ………</w:t>
            </w:r>
          </w:p>
        </w:tc>
        <w:tc>
          <w:tcPr>
            <w:tcW w:w="7452" w:type="dxa"/>
            <w:shd w:val="clear" w:color="auto" w:fill="auto"/>
            <w:tcMar>
              <w:top w:w="28" w:type="dxa"/>
              <w:left w:w="0" w:type="dxa"/>
              <w:bottom w:w="28" w:type="dxa"/>
              <w:right w:w="0" w:type="dxa"/>
            </w:tcMar>
          </w:tcPr>
          <w:p w:rsidR="00372D51" w:rsidRPr="00B14713" w:rsidRDefault="00372D51" w:rsidP="00372D51">
            <w:pPr>
              <w:pStyle w:val="Zkratky2"/>
              <w:spacing w:line="276" w:lineRule="auto"/>
              <w:jc w:val="both"/>
              <w:rPr>
                <w:rFonts w:asciiTheme="minorHAnsi" w:hAnsiTheme="minorHAnsi"/>
              </w:rPr>
            </w:pPr>
            <w:r w:rsidRPr="00B14713">
              <w:rPr>
                <w:rFonts w:asciiTheme="minorHAnsi" w:hAnsiTheme="minorHAnsi"/>
              </w:rPr>
              <w:t>Trans-European Transport Networks (transevropská dopravní síť)</w:t>
            </w:r>
          </w:p>
        </w:tc>
      </w:tr>
      <w:tr w:rsidR="00372D51" w:rsidRPr="006C33D8" w:rsidTr="00372D51">
        <w:tc>
          <w:tcPr>
            <w:tcW w:w="1250" w:type="dxa"/>
            <w:shd w:val="clear" w:color="auto" w:fill="auto"/>
            <w:tcMar>
              <w:top w:w="28" w:type="dxa"/>
              <w:left w:w="0" w:type="dxa"/>
              <w:bottom w:w="28" w:type="dxa"/>
              <w:right w:w="0" w:type="dxa"/>
            </w:tcMar>
          </w:tcPr>
          <w:p w:rsidR="00372D51" w:rsidRPr="00FD3641" w:rsidRDefault="00372D51" w:rsidP="00372D51">
            <w:pPr>
              <w:pStyle w:val="Zkratky1"/>
              <w:spacing w:line="276" w:lineRule="auto"/>
              <w:jc w:val="both"/>
              <w:rPr>
                <w:rFonts w:asciiTheme="minorHAnsi" w:hAnsiTheme="minorHAnsi"/>
                <w:szCs w:val="16"/>
              </w:rPr>
            </w:pPr>
            <w:r w:rsidRPr="00FD3641">
              <w:rPr>
                <w:rFonts w:asciiTheme="minorHAnsi" w:hAnsiTheme="minorHAnsi"/>
                <w:szCs w:val="16"/>
              </w:rPr>
              <w:t>TV …………..</w:t>
            </w:r>
          </w:p>
        </w:tc>
        <w:tc>
          <w:tcPr>
            <w:tcW w:w="7452" w:type="dxa"/>
            <w:shd w:val="clear" w:color="auto" w:fill="auto"/>
            <w:tcMar>
              <w:top w:w="28" w:type="dxa"/>
              <w:left w:w="0" w:type="dxa"/>
              <w:bottom w:w="28" w:type="dxa"/>
              <w:right w:w="0" w:type="dxa"/>
            </w:tcMar>
          </w:tcPr>
          <w:p w:rsidR="00372D51" w:rsidRPr="00FD3641" w:rsidRDefault="00372D51" w:rsidP="00372D51">
            <w:pPr>
              <w:pStyle w:val="Zkratky2"/>
              <w:spacing w:line="276" w:lineRule="auto"/>
              <w:jc w:val="both"/>
              <w:rPr>
                <w:rFonts w:asciiTheme="minorHAnsi" w:hAnsiTheme="minorHAnsi" w:cs="Tahoma"/>
              </w:rPr>
            </w:pPr>
            <w:r w:rsidRPr="00FD3641">
              <w:rPr>
                <w:rFonts w:asciiTheme="minorHAnsi" w:hAnsiTheme="minorHAnsi" w:cs="Tahoma"/>
              </w:rPr>
              <w:t>Trakční vedení</w:t>
            </w:r>
          </w:p>
        </w:tc>
      </w:tr>
      <w:tr w:rsidR="00372D51" w:rsidRPr="006C33D8" w:rsidTr="00372D51">
        <w:tc>
          <w:tcPr>
            <w:tcW w:w="1250" w:type="dxa"/>
            <w:shd w:val="clear" w:color="auto" w:fill="auto"/>
            <w:tcMar>
              <w:top w:w="28" w:type="dxa"/>
              <w:left w:w="0" w:type="dxa"/>
              <w:bottom w:w="28" w:type="dxa"/>
              <w:right w:w="0" w:type="dxa"/>
            </w:tcMar>
          </w:tcPr>
          <w:p w:rsidR="00372D51" w:rsidRPr="00FD3641" w:rsidRDefault="00372D51" w:rsidP="00372D51">
            <w:pPr>
              <w:pStyle w:val="Zkratky1"/>
              <w:spacing w:line="276" w:lineRule="auto"/>
              <w:jc w:val="both"/>
              <w:rPr>
                <w:rFonts w:asciiTheme="minorHAnsi" w:hAnsiTheme="minorHAnsi"/>
                <w:szCs w:val="16"/>
              </w:rPr>
            </w:pPr>
            <w:r w:rsidRPr="00FD3641">
              <w:rPr>
                <w:rFonts w:asciiTheme="minorHAnsi" w:hAnsiTheme="minorHAnsi"/>
                <w:szCs w:val="16"/>
              </w:rPr>
              <w:t>TZZ ………….</w:t>
            </w:r>
          </w:p>
        </w:tc>
        <w:tc>
          <w:tcPr>
            <w:tcW w:w="7452" w:type="dxa"/>
            <w:shd w:val="clear" w:color="auto" w:fill="auto"/>
            <w:tcMar>
              <w:top w:w="28" w:type="dxa"/>
              <w:left w:w="0" w:type="dxa"/>
              <w:bottom w:w="28" w:type="dxa"/>
              <w:right w:w="0" w:type="dxa"/>
            </w:tcMar>
          </w:tcPr>
          <w:p w:rsidR="00372D51" w:rsidRPr="00FD3641" w:rsidRDefault="00372D51" w:rsidP="00372D51">
            <w:pPr>
              <w:pStyle w:val="Zkratky2"/>
              <w:spacing w:line="276" w:lineRule="auto"/>
              <w:jc w:val="both"/>
              <w:rPr>
                <w:rFonts w:asciiTheme="minorHAnsi" w:hAnsiTheme="minorHAnsi" w:cs="Tahoma"/>
              </w:rPr>
            </w:pPr>
            <w:r w:rsidRPr="00FD3641">
              <w:rPr>
                <w:rFonts w:asciiTheme="minorHAnsi" w:hAnsiTheme="minorHAnsi" w:cs="Tahoma"/>
              </w:rPr>
              <w:t>Traťové zabezpečovací zařízení</w:t>
            </w:r>
          </w:p>
        </w:tc>
      </w:tr>
      <w:tr w:rsidR="00372D51" w:rsidRPr="006C33D8" w:rsidTr="00372D51">
        <w:tc>
          <w:tcPr>
            <w:tcW w:w="1250" w:type="dxa"/>
            <w:shd w:val="clear" w:color="auto" w:fill="auto"/>
            <w:tcMar>
              <w:top w:w="28" w:type="dxa"/>
              <w:left w:w="0" w:type="dxa"/>
              <w:bottom w:w="28" w:type="dxa"/>
              <w:right w:w="0" w:type="dxa"/>
            </w:tcMar>
          </w:tcPr>
          <w:p w:rsidR="00372D51" w:rsidRPr="00FD3641" w:rsidRDefault="00372D51" w:rsidP="00372D51">
            <w:pPr>
              <w:pStyle w:val="Zkratky1"/>
              <w:spacing w:line="276" w:lineRule="auto"/>
              <w:jc w:val="both"/>
              <w:rPr>
                <w:rFonts w:asciiTheme="minorHAnsi" w:hAnsiTheme="minorHAnsi"/>
                <w:szCs w:val="16"/>
              </w:rPr>
            </w:pPr>
            <w:r w:rsidRPr="00FD3641">
              <w:rPr>
                <w:rFonts w:asciiTheme="minorHAnsi" w:hAnsiTheme="minorHAnsi"/>
                <w:szCs w:val="16"/>
              </w:rPr>
              <w:t>UTZ ………….</w:t>
            </w:r>
          </w:p>
        </w:tc>
        <w:tc>
          <w:tcPr>
            <w:tcW w:w="7452" w:type="dxa"/>
            <w:shd w:val="clear" w:color="auto" w:fill="auto"/>
            <w:tcMar>
              <w:top w:w="28" w:type="dxa"/>
              <w:left w:w="0" w:type="dxa"/>
              <w:bottom w:w="28" w:type="dxa"/>
              <w:right w:w="0" w:type="dxa"/>
            </w:tcMar>
          </w:tcPr>
          <w:p w:rsidR="00372D51" w:rsidRPr="00FD3641" w:rsidRDefault="00372D51" w:rsidP="00372D51">
            <w:pPr>
              <w:pStyle w:val="Zkratky2"/>
              <w:spacing w:line="276" w:lineRule="auto"/>
              <w:jc w:val="both"/>
              <w:rPr>
                <w:rFonts w:asciiTheme="minorHAnsi" w:hAnsiTheme="minorHAnsi" w:cs="Tahoma"/>
              </w:rPr>
            </w:pPr>
            <w:r w:rsidRPr="00FD3641">
              <w:rPr>
                <w:rFonts w:asciiTheme="minorHAnsi" w:hAnsiTheme="minorHAnsi" w:cs="Tahoma"/>
              </w:rPr>
              <w:t>Určené technické zařízení</w:t>
            </w:r>
          </w:p>
        </w:tc>
      </w:tr>
      <w:tr w:rsidR="00372D51" w:rsidRPr="006C33D8" w:rsidTr="00372D51">
        <w:tc>
          <w:tcPr>
            <w:tcW w:w="1250" w:type="dxa"/>
            <w:shd w:val="clear" w:color="auto" w:fill="auto"/>
            <w:tcMar>
              <w:top w:w="28" w:type="dxa"/>
              <w:left w:w="0" w:type="dxa"/>
              <w:bottom w:w="28" w:type="dxa"/>
              <w:right w:w="0" w:type="dxa"/>
            </w:tcMar>
          </w:tcPr>
          <w:p w:rsidR="00372D51" w:rsidRPr="00FD3641" w:rsidRDefault="00372D51" w:rsidP="00372D51">
            <w:pPr>
              <w:pStyle w:val="Zkratky1"/>
              <w:spacing w:line="276" w:lineRule="auto"/>
              <w:jc w:val="both"/>
              <w:rPr>
                <w:rFonts w:asciiTheme="minorHAnsi" w:hAnsiTheme="minorHAnsi"/>
                <w:szCs w:val="16"/>
              </w:rPr>
            </w:pPr>
            <w:r w:rsidRPr="00FD3641">
              <w:rPr>
                <w:rFonts w:asciiTheme="minorHAnsi" w:hAnsiTheme="minorHAnsi"/>
                <w:szCs w:val="16"/>
              </w:rPr>
              <w:t>ZZ …………..</w:t>
            </w:r>
          </w:p>
        </w:tc>
        <w:tc>
          <w:tcPr>
            <w:tcW w:w="7452" w:type="dxa"/>
            <w:shd w:val="clear" w:color="auto" w:fill="auto"/>
            <w:tcMar>
              <w:top w:w="28" w:type="dxa"/>
              <w:left w:w="0" w:type="dxa"/>
              <w:bottom w:w="28" w:type="dxa"/>
              <w:right w:w="0" w:type="dxa"/>
            </w:tcMar>
          </w:tcPr>
          <w:p w:rsidR="00372D51" w:rsidRPr="00FD3641" w:rsidRDefault="00372D51" w:rsidP="00372D51">
            <w:pPr>
              <w:pStyle w:val="Zkratky2"/>
              <w:spacing w:line="276" w:lineRule="auto"/>
              <w:jc w:val="both"/>
              <w:rPr>
                <w:rFonts w:asciiTheme="minorHAnsi" w:hAnsiTheme="minorHAnsi" w:cs="Tahoma"/>
              </w:rPr>
            </w:pPr>
            <w:r w:rsidRPr="00FD3641">
              <w:rPr>
                <w:rFonts w:asciiTheme="minorHAnsi" w:hAnsiTheme="minorHAnsi" w:cs="Tahoma"/>
              </w:rPr>
              <w:t>Zabezpečovací zařízení</w:t>
            </w:r>
          </w:p>
        </w:tc>
      </w:tr>
      <w:tr w:rsidR="00372D51" w:rsidRPr="006C33D8" w:rsidTr="00372D51">
        <w:tc>
          <w:tcPr>
            <w:tcW w:w="1250" w:type="dxa"/>
            <w:shd w:val="clear" w:color="auto" w:fill="auto"/>
            <w:tcMar>
              <w:top w:w="28" w:type="dxa"/>
              <w:left w:w="0" w:type="dxa"/>
              <w:bottom w:w="28" w:type="dxa"/>
              <w:right w:w="0" w:type="dxa"/>
            </w:tcMar>
          </w:tcPr>
          <w:p w:rsidR="00372D51" w:rsidRPr="007B30A1" w:rsidRDefault="00372D51" w:rsidP="00372D51">
            <w:pPr>
              <w:pStyle w:val="Zkratky1"/>
              <w:spacing w:line="276" w:lineRule="auto"/>
              <w:jc w:val="both"/>
              <w:rPr>
                <w:rFonts w:asciiTheme="minorHAnsi" w:hAnsiTheme="minorHAnsi"/>
                <w:szCs w:val="16"/>
              </w:rPr>
            </w:pPr>
            <w:r>
              <w:lastRenderedPageBreak/>
              <w:t>AB</w:t>
            </w:r>
          </w:p>
        </w:tc>
        <w:tc>
          <w:tcPr>
            <w:tcW w:w="7452" w:type="dxa"/>
            <w:shd w:val="clear" w:color="auto" w:fill="auto"/>
            <w:tcMar>
              <w:top w:w="28" w:type="dxa"/>
              <w:left w:w="0" w:type="dxa"/>
              <w:bottom w:w="28" w:type="dxa"/>
              <w:right w:w="0" w:type="dxa"/>
            </w:tcMar>
          </w:tcPr>
          <w:p w:rsidR="00372D51" w:rsidRPr="007B30A1" w:rsidRDefault="00372D51" w:rsidP="00372D51">
            <w:pPr>
              <w:pStyle w:val="Zkratky2"/>
              <w:spacing w:line="276" w:lineRule="auto"/>
              <w:jc w:val="both"/>
              <w:rPr>
                <w:rFonts w:asciiTheme="minorHAnsi" w:hAnsiTheme="minorHAnsi"/>
              </w:rPr>
            </w:pPr>
            <w:r>
              <w:t>Autoblok</w:t>
            </w:r>
          </w:p>
        </w:tc>
      </w:tr>
      <w:tr w:rsidR="00372D51" w:rsidRPr="006C33D8" w:rsidTr="00372D51">
        <w:tc>
          <w:tcPr>
            <w:tcW w:w="1250" w:type="dxa"/>
            <w:shd w:val="clear" w:color="auto" w:fill="auto"/>
            <w:tcMar>
              <w:top w:w="28" w:type="dxa"/>
              <w:left w:w="0" w:type="dxa"/>
              <w:bottom w:w="28" w:type="dxa"/>
              <w:right w:w="0" w:type="dxa"/>
            </w:tcMar>
          </w:tcPr>
          <w:p w:rsidR="00372D51" w:rsidRPr="00FD3641" w:rsidRDefault="00372D51" w:rsidP="00372D51">
            <w:pPr>
              <w:pStyle w:val="Zkratky1"/>
              <w:spacing w:line="276" w:lineRule="auto"/>
              <w:jc w:val="both"/>
              <w:rPr>
                <w:rFonts w:asciiTheme="minorHAnsi" w:hAnsiTheme="minorHAnsi"/>
                <w:szCs w:val="16"/>
              </w:rPr>
            </w:pPr>
            <w:r>
              <w:t>CTD</w:t>
            </w:r>
          </w:p>
        </w:tc>
        <w:tc>
          <w:tcPr>
            <w:tcW w:w="7452" w:type="dxa"/>
            <w:shd w:val="clear" w:color="auto" w:fill="auto"/>
            <w:tcMar>
              <w:top w:w="28" w:type="dxa"/>
              <w:left w:w="0" w:type="dxa"/>
              <w:bottom w:w="28" w:type="dxa"/>
              <w:right w:w="0" w:type="dxa"/>
            </w:tcMar>
          </w:tcPr>
          <w:p w:rsidR="00372D51" w:rsidRPr="00FD3641" w:rsidRDefault="00372D51" w:rsidP="00372D51">
            <w:pPr>
              <w:pStyle w:val="Zkratky2"/>
              <w:spacing w:line="276" w:lineRule="auto"/>
              <w:jc w:val="both"/>
              <w:rPr>
                <w:rFonts w:asciiTheme="minorHAnsi" w:hAnsiTheme="minorHAnsi" w:cs="Tahoma"/>
              </w:rPr>
            </w:pPr>
            <w:r>
              <w:t>Centrum telematiky a diagnostiky</w:t>
            </w:r>
          </w:p>
        </w:tc>
      </w:tr>
      <w:tr w:rsidR="00372D51" w:rsidRPr="006C33D8" w:rsidTr="00372D51">
        <w:tc>
          <w:tcPr>
            <w:tcW w:w="1250" w:type="dxa"/>
            <w:shd w:val="clear" w:color="auto" w:fill="auto"/>
            <w:tcMar>
              <w:top w:w="28" w:type="dxa"/>
              <w:left w:w="0" w:type="dxa"/>
              <w:bottom w:w="28" w:type="dxa"/>
              <w:right w:w="0" w:type="dxa"/>
            </w:tcMar>
          </w:tcPr>
          <w:p w:rsidR="00372D51" w:rsidRPr="00FD3641" w:rsidRDefault="00372D51" w:rsidP="00372D51">
            <w:pPr>
              <w:pStyle w:val="Zkratky1"/>
              <w:spacing w:line="276" w:lineRule="auto"/>
              <w:jc w:val="both"/>
              <w:rPr>
                <w:rFonts w:asciiTheme="minorHAnsi" w:hAnsiTheme="minorHAnsi"/>
                <w:szCs w:val="16"/>
              </w:rPr>
            </w:pPr>
            <w:r w:rsidRPr="0020796B">
              <w:t>DOZ</w:t>
            </w:r>
          </w:p>
        </w:tc>
        <w:tc>
          <w:tcPr>
            <w:tcW w:w="7452" w:type="dxa"/>
            <w:shd w:val="clear" w:color="auto" w:fill="auto"/>
            <w:tcMar>
              <w:top w:w="28" w:type="dxa"/>
              <w:left w:w="0" w:type="dxa"/>
              <w:bottom w:w="28" w:type="dxa"/>
              <w:right w:w="0" w:type="dxa"/>
            </w:tcMar>
          </w:tcPr>
          <w:p w:rsidR="00372D51" w:rsidRPr="00FD3641" w:rsidRDefault="00372D51" w:rsidP="00372D51">
            <w:pPr>
              <w:pStyle w:val="Zkratky2"/>
              <w:spacing w:line="276" w:lineRule="auto"/>
              <w:jc w:val="both"/>
              <w:rPr>
                <w:rFonts w:asciiTheme="minorHAnsi" w:hAnsiTheme="minorHAnsi"/>
              </w:rPr>
            </w:pPr>
            <w:r>
              <w:t>D</w:t>
            </w:r>
            <w:r w:rsidRPr="0020796B">
              <w:t>álkově ovládané zabezpečovací zařízení</w:t>
            </w:r>
          </w:p>
        </w:tc>
      </w:tr>
      <w:tr w:rsidR="00372D51" w:rsidRPr="006C33D8" w:rsidTr="00372D51">
        <w:tc>
          <w:tcPr>
            <w:tcW w:w="1250" w:type="dxa"/>
            <w:shd w:val="clear" w:color="auto" w:fill="auto"/>
            <w:tcMar>
              <w:top w:w="28" w:type="dxa"/>
              <w:left w:w="0" w:type="dxa"/>
              <w:bottom w:w="28" w:type="dxa"/>
              <w:right w:w="0" w:type="dxa"/>
            </w:tcMar>
            <w:vAlign w:val="bottom"/>
          </w:tcPr>
          <w:p w:rsidR="00372D51" w:rsidRPr="00FD3641" w:rsidRDefault="00372D51" w:rsidP="00372D51">
            <w:pPr>
              <w:pStyle w:val="Zkratky1"/>
              <w:spacing w:line="276" w:lineRule="auto"/>
              <w:jc w:val="both"/>
              <w:rPr>
                <w:rFonts w:asciiTheme="minorHAnsi" w:hAnsiTheme="minorHAnsi"/>
                <w:szCs w:val="16"/>
              </w:rPr>
            </w:pPr>
            <w:r>
              <w:t>ETCS</w:t>
            </w:r>
          </w:p>
        </w:tc>
        <w:tc>
          <w:tcPr>
            <w:tcW w:w="7452" w:type="dxa"/>
            <w:shd w:val="clear" w:color="auto" w:fill="auto"/>
            <w:tcMar>
              <w:top w:w="28" w:type="dxa"/>
              <w:left w:w="0" w:type="dxa"/>
              <w:bottom w:w="28" w:type="dxa"/>
              <w:right w:w="0" w:type="dxa"/>
            </w:tcMar>
            <w:vAlign w:val="bottom"/>
          </w:tcPr>
          <w:p w:rsidR="00372D51" w:rsidRPr="00FD3641" w:rsidRDefault="00372D51" w:rsidP="00372D51">
            <w:pPr>
              <w:pStyle w:val="Zkratky2"/>
              <w:spacing w:line="276" w:lineRule="auto"/>
              <w:jc w:val="both"/>
              <w:rPr>
                <w:rFonts w:asciiTheme="minorHAnsi" w:hAnsiTheme="minorHAnsi"/>
              </w:rPr>
            </w:pPr>
            <w:r w:rsidRPr="0006527D">
              <w:t>European Train Control System</w:t>
            </w:r>
          </w:p>
        </w:tc>
      </w:tr>
      <w:tr w:rsidR="00372D51" w:rsidRPr="006C33D8" w:rsidTr="00372D51">
        <w:tc>
          <w:tcPr>
            <w:tcW w:w="1250" w:type="dxa"/>
            <w:shd w:val="clear" w:color="auto" w:fill="auto"/>
            <w:tcMar>
              <w:top w:w="28" w:type="dxa"/>
              <w:left w:w="0" w:type="dxa"/>
              <w:bottom w:w="28" w:type="dxa"/>
              <w:right w:w="0" w:type="dxa"/>
            </w:tcMar>
          </w:tcPr>
          <w:p w:rsidR="00372D51" w:rsidRPr="00FD3641" w:rsidRDefault="00372D51" w:rsidP="00372D51">
            <w:pPr>
              <w:pStyle w:val="Zkratky1"/>
              <w:spacing w:line="276" w:lineRule="auto"/>
              <w:jc w:val="both"/>
              <w:rPr>
                <w:rFonts w:asciiTheme="minorHAnsi" w:hAnsiTheme="minorHAnsi"/>
                <w:szCs w:val="16"/>
              </w:rPr>
            </w:pPr>
            <w:r w:rsidRPr="007E7513">
              <w:t>JOP</w:t>
            </w:r>
          </w:p>
        </w:tc>
        <w:tc>
          <w:tcPr>
            <w:tcW w:w="7452" w:type="dxa"/>
            <w:shd w:val="clear" w:color="auto" w:fill="auto"/>
            <w:tcMar>
              <w:top w:w="28" w:type="dxa"/>
              <w:left w:w="0" w:type="dxa"/>
              <w:bottom w:w="28" w:type="dxa"/>
              <w:right w:w="0" w:type="dxa"/>
            </w:tcMar>
          </w:tcPr>
          <w:p w:rsidR="00372D51" w:rsidRPr="00FD3641" w:rsidRDefault="00372D51" w:rsidP="00372D51">
            <w:pPr>
              <w:pStyle w:val="Zkratky2"/>
              <w:spacing w:line="276" w:lineRule="auto"/>
              <w:jc w:val="both"/>
              <w:rPr>
                <w:rFonts w:asciiTheme="minorHAnsi" w:hAnsiTheme="minorHAnsi"/>
              </w:rPr>
            </w:pPr>
            <w:r>
              <w:t>J</w:t>
            </w:r>
            <w:r w:rsidRPr="007E7513">
              <w:t>ednotné obslužné pracoviště</w:t>
            </w:r>
          </w:p>
        </w:tc>
      </w:tr>
      <w:tr w:rsidR="00372D51" w:rsidRPr="006C33D8" w:rsidTr="00372D51">
        <w:tc>
          <w:tcPr>
            <w:tcW w:w="1250" w:type="dxa"/>
            <w:shd w:val="clear" w:color="auto" w:fill="auto"/>
            <w:tcMar>
              <w:top w:w="28" w:type="dxa"/>
              <w:left w:w="0" w:type="dxa"/>
              <w:bottom w:w="28" w:type="dxa"/>
              <w:right w:w="0" w:type="dxa"/>
            </w:tcMar>
          </w:tcPr>
          <w:p w:rsidR="00372D51" w:rsidRPr="00FD3641" w:rsidRDefault="00372D51" w:rsidP="00372D51">
            <w:pPr>
              <w:pStyle w:val="Zkratky1"/>
              <w:spacing w:line="276" w:lineRule="auto"/>
              <w:jc w:val="both"/>
              <w:rPr>
                <w:rFonts w:asciiTheme="minorHAnsi" w:hAnsiTheme="minorHAnsi"/>
                <w:szCs w:val="16"/>
              </w:rPr>
            </w:pPr>
            <w:r>
              <w:t>NAD</w:t>
            </w:r>
          </w:p>
        </w:tc>
        <w:tc>
          <w:tcPr>
            <w:tcW w:w="7452" w:type="dxa"/>
            <w:shd w:val="clear" w:color="auto" w:fill="auto"/>
            <w:tcMar>
              <w:top w:w="28" w:type="dxa"/>
              <w:left w:w="0" w:type="dxa"/>
              <w:bottom w:w="28" w:type="dxa"/>
              <w:right w:w="0" w:type="dxa"/>
            </w:tcMar>
          </w:tcPr>
          <w:p w:rsidR="00372D51" w:rsidRPr="00FD3641" w:rsidRDefault="00372D51" w:rsidP="00372D51">
            <w:pPr>
              <w:pStyle w:val="Zkratky2"/>
              <w:spacing w:line="276" w:lineRule="auto"/>
              <w:jc w:val="both"/>
              <w:rPr>
                <w:rFonts w:asciiTheme="minorHAnsi" w:hAnsiTheme="minorHAnsi"/>
              </w:rPr>
            </w:pPr>
            <w:r>
              <w:t>Náhradní autobusová doprava</w:t>
            </w:r>
          </w:p>
        </w:tc>
      </w:tr>
      <w:tr w:rsidR="00372D51" w:rsidRPr="006C33D8" w:rsidTr="00372D51">
        <w:tc>
          <w:tcPr>
            <w:tcW w:w="1250" w:type="dxa"/>
            <w:shd w:val="clear" w:color="auto" w:fill="auto"/>
            <w:tcMar>
              <w:top w:w="28" w:type="dxa"/>
              <w:left w:w="0" w:type="dxa"/>
              <w:bottom w:w="28" w:type="dxa"/>
              <w:right w:w="0" w:type="dxa"/>
            </w:tcMar>
          </w:tcPr>
          <w:p w:rsidR="00372D51" w:rsidRPr="00FD3641" w:rsidRDefault="00372D51" w:rsidP="00372D51">
            <w:pPr>
              <w:pStyle w:val="Zkratky1"/>
              <w:spacing w:line="276" w:lineRule="auto"/>
              <w:jc w:val="both"/>
              <w:rPr>
                <w:rFonts w:asciiTheme="minorHAnsi" w:hAnsiTheme="minorHAnsi"/>
                <w:szCs w:val="16"/>
              </w:rPr>
            </w:pPr>
            <w:r>
              <w:t>PZZ</w:t>
            </w:r>
          </w:p>
        </w:tc>
        <w:tc>
          <w:tcPr>
            <w:tcW w:w="7452" w:type="dxa"/>
            <w:shd w:val="clear" w:color="auto" w:fill="auto"/>
            <w:tcMar>
              <w:top w:w="28" w:type="dxa"/>
              <w:left w:w="0" w:type="dxa"/>
              <w:bottom w:w="28" w:type="dxa"/>
              <w:right w:w="0" w:type="dxa"/>
            </w:tcMar>
          </w:tcPr>
          <w:p w:rsidR="00372D51" w:rsidRPr="00FD3641" w:rsidRDefault="00372D51" w:rsidP="00372D51">
            <w:pPr>
              <w:pStyle w:val="Zkratky2"/>
              <w:spacing w:line="276" w:lineRule="auto"/>
              <w:jc w:val="both"/>
              <w:rPr>
                <w:rFonts w:asciiTheme="minorHAnsi" w:hAnsiTheme="minorHAnsi"/>
              </w:rPr>
            </w:pPr>
            <w:r>
              <w:t>Přejezdové zabezpečovací zařízení</w:t>
            </w:r>
          </w:p>
        </w:tc>
      </w:tr>
      <w:tr w:rsidR="00372D51" w:rsidRPr="006C33D8" w:rsidTr="00372D51">
        <w:tc>
          <w:tcPr>
            <w:tcW w:w="1250" w:type="dxa"/>
            <w:shd w:val="clear" w:color="auto" w:fill="auto"/>
            <w:tcMar>
              <w:top w:w="28" w:type="dxa"/>
              <w:left w:w="0" w:type="dxa"/>
              <w:bottom w:w="28" w:type="dxa"/>
              <w:right w:w="0" w:type="dxa"/>
            </w:tcMar>
          </w:tcPr>
          <w:p w:rsidR="00372D51" w:rsidRPr="00FD3641" w:rsidRDefault="00372D51" w:rsidP="00372D51">
            <w:pPr>
              <w:pStyle w:val="Zkratky1"/>
              <w:spacing w:line="276" w:lineRule="auto"/>
              <w:jc w:val="both"/>
              <w:rPr>
                <w:rFonts w:asciiTheme="minorHAnsi" w:hAnsiTheme="minorHAnsi"/>
                <w:szCs w:val="16"/>
              </w:rPr>
            </w:pPr>
            <w:r>
              <w:t>TP</w:t>
            </w:r>
          </w:p>
        </w:tc>
        <w:tc>
          <w:tcPr>
            <w:tcW w:w="7452" w:type="dxa"/>
            <w:shd w:val="clear" w:color="auto" w:fill="auto"/>
            <w:tcMar>
              <w:top w:w="28" w:type="dxa"/>
              <w:left w:w="0" w:type="dxa"/>
              <w:bottom w:w="28" w:type="dxa"/>
              <w:right w:w="0" w:type="dxa"/>
            </w:tcMar>
          </w:tcPr>
          <w:p w:rsidR="00372D51" w:rsidRPr="00FD3641" w:rsidRDefault="00372D51" w:rsidP="00372D51">
            <w:pPr>
              <w:pStyle w:val="Zkratky2"/>
              <w:spacing w:line="276" w:lineRule="auto"/>
              <w:jc w:val="both"/>
              <w:rPr>
                <w:rFonts w:asciiTheme="minorHAnsi" w:hAnsiTheme="minorHAnsi"/>
              </w:rPr>
            </w:pPr>
            <w:r>
              <w:t>Technologický předpis</w:t>
            </w:r>
          </w:p>
        </w:tc>
      </w:tr>
      <w:tr w:rsidR="00372D51" w:rsidRPr="006C33D8" w:rsidTr="00372D51">
        <w:tc>
          <w:tcPr>
            <w:tcW w:w="1250" w:type="dxa"/>
            <w:shd w:val="clear" w:color="auto" w:fill="auto"/>
            <w:tcMar>
              <w:top w:w="28" w:type="dxa"/>
              <w:left w:w="0" w:type="dxa"/>
              <w:bottom w:w="28" w:type="dxa"/>
              <w:right w:w="0" w:type="dxa"/>
            </w:tcMar>
          </w:tcPr>
          <w:p w:rsidR="00372D51" w:rsidRPr="00FD3641" w:rsidRDefault="00372D51" w:rsidP="00372D51">
            <w:pPr>
              <w:pStyle w:val="Zkratky1"/>
              <w:spacing w:line="276" w:lineRule="auto"/>
              <w:jc w:val="both"/>
              <w:rPr>
                <w:rFonts w:asciiTheme="minorHAnsi" w:hAnsiTheme="minorHAnsi"/>
                <w:szCs w:val="16"/>
              </w:rPr>
            </w:pPr>
            <w:r>
              <w:t>TTP</w:t>
            </w:r>
          </w:p>
        </w:tc>
        <w:tc>
          <w:tcPr>
            <w:tcW w:w="7452" w:type="dxa"/>
            <w:shd w:val="clear" w:color="auto" w:fill="auto"/>
            <w:tcMar>
              <w:top w:w="28" w:type="dxa"/>
              <w:left w:w="0" w:type="dxa"/>
              <w:bottom w:w="28" w:type="dxa"/>
              <w:right w:w="0" w:type="dxa"/>
            </w:tcMar>
          </w:tcPr>
          <w:p w:rsidR="00372D51" w:rsidRPr="00FD3641" w:rsidRDefault="00372D51" w:rsidP="00372D51">
            <w:pPr>
              <w:pStyle w:val="Zkratky2"/>
              <w:spacing w:line="276" w:lineRule="auto"/>
              <w:jc w:val="both"/>
              <w:rPr>
                <w:rFonts w:asciiTheme="minorHAnsi" w:hAnsiTheme="minorHAnsi"/>
              </w:rPr>
            </w:pPr>
            <w:r>
              <w:t>Tabulky traťových poměrů</w:t>
            </w:r>
          </w:p>
        </w:tc>
      </w:tr>
      <w:tr w:rsidR="00372D51" w:rsidRPr="006C33D8" w:rsidTr="00372D51">
        <w:tc>
          <w:tcPr>
            <w:tcW w:w="1250" w:type="dxa"/>
            <w:shd w:val="clear" w:color="auto" w:fill="auto"/>
            <w:tcMar>
              <w:top w:w="28" w:type="dxa"/>
              <w:left w:w="0" w:type="dxa"/>
              <w:bottom w:w="28" w:type="dxa"/>
              <w:right w:w="0" w:type="dxa"/>
            </w:tcMar>
          </w:tcPr>
          <w:p w:rsidR="00372D51" w:rsidRPr="00FD3641" w:rsidRDefault="00372D51" w:rsidP="00372D51">
            <w:pPr>
              <w:pStyle w:val="Zkratky1"/>
              <w:spacing w:line="276" w:lineRule="auto"/>
              <w:jc w:val="both"/>
              <w:rPr>
                <w:rFonts w:asciiTheme="minorHAnsi" w:hAnsiTheme="minorHAnsi"/>
                <w:szCs w:val="16"/>
              </w:rPr>
            </w:pPr>
            <w:r>
              <w:t>VTP</w:t>
            </w:r>
          </w:p>
        </w:tc>
        <w:tc>
          <w:tcPr>
            <w:tcW w:w="7452" w:type="dxa"/>
            <w:shd w:val="clear" w:color="auto" w:fill="auto"/>
            <w:tcMar>
              <w:top w:w="28" w:type="dxa"/>
              <w:left w:w="0" w:type="dxa"/>
              <w:bottom w:w="28" w:type="dxa"/>
              <w:right w:w="0" w:type="dxa"/>
            </w:tcMar>
          </w:tcPr>
          <w:p w:rsidR="00372D51" w:rsidRPr="00FD3641" w:rsidRDefault="00372D51" w:rsidP="00372D51">
            <w:pPr>
              <w:pStyle w:val="Zkratky2"/>
              <w:spacing w:line="276" w:lineRule="auto"/>
              <w:jc w:val="both"/>
              <w:rPr>
                <w:rFonts w:asciiTheme="minorHAnsi" w:hAnsiTheme="minorHAnsi"/>
              </w:rPr>
            </w:pPr>
            <w:r>
              <w:t>Všeobecné technické požadavky</w:t>
            </w:r>
          </w:p>
        </w:tc>
      </w:tr>
      <w:tr w:rsidR="00372D51" w:rsidRPr="006C33D8" w:rsidTr="00372D51">
        <w:tc>
          <w:tcPr>
            <w:tcW w:w="1250" w:type="dxa"/>
            <w:shd w:val="clear" w:color="auto" w:fill="auto"/>
            <w:tcMar>
              <w:top w:w="28" w:type="dxa"/>
              <w:left w:w="0" w:type="dxa"/>
              <w:bottom w:w="28" w:type="dxa"/>
              <w:right w:w="0" w:type="dxa"/>
            </w:tcMar>
            <w:vAlign w:val="bottom"/>
          </w:tcPr>
          <w:p w:rsidR="00372D51" w:rsidRPr="00FD3641" w:rsidRDefault="00372D51" w:rsidP="00372D51">
            <w:pPr>
              <w:pStyle w:val="Zkratky1"/>
              <w:spacing w:line="276" w:lineRule="auto"/>
              <w:jc w:val="both"/>
              <w:rPr>
                <w:rFonts w:asciiTheme="minorHAnsi" w:hAnsiTheme="minorHAnsi"/>
                <w:szCs w:val="16"/>
              </w:rPr>
            </w:pPr>
            <w:r>
              <w:rPr>
                <w:szCs w:val="16"/>
              </w:rPr>
              <w:t>VZ</w:t>
            </w:r>
          </w:p>
        </w:tc>
        <w:tc>
          <w:tcPr>
            <w:tcW w:w="7452" w:type="dxa"/>
            <w:shd w:val="clear" w:color="auto" w:fill="auto"/>
            <w:tcMar>
              <w:top w:w="28" w:type="dxa"/>
              <w:left w:w="0" w:type="dxa"/>
              <w:bottom w:w="28" w:type="dxa"/>
              <w:right w:w="0" w:type="dxa"/>
            </w:tcMar>
            <w:vAlign w:val="bottom"/>
          </w:tcPr>
          <w:p w:rsidR="00372D51" w:rsidRPr="00FD3641" w:rsidRDefault="00372D51" w:rsidP="00372D51">
            <w:pPr>
              <w:pStyle w:val="Zkratky2"/>
              <w:spacing w:line="276" w:lineRule="auto"/>
              <w:jc w:val="both"/>
              <w:rPr>
                <w:rFonts w:asciiTheme="minorHAnsi" w:hAnsiTheme="minorHAnsi" w:cs="Tahoma"/>
              </w:rPr>
            </w:pPr>
            <w:r>
              <w:t>Vlakový zabezpečovač</w:t>
            </w:r>
          </w:p>
        </w:tc>
      </w:tr>
    </w:tbl>
    <w:p w:rsidR="00AD0C7B" w:rsidRDefault="00AD0C7B">
      <w:r>
        <w:br w:type="page"/>
      </w:r>
    </w:p>
    <w:p w:rsidR="0069470F" w:rsidRDefault="0069470F" w:rsidP="0069470F">
      <w:pPr>
        <w:pStyle w:val="Nadpis2-1"/>
      </w:pPr>
      <w:bookmarkStart w:id="2" w:name="_Toc7077108"/>
      <w:bookmarkStart w:id="3" w:name="_Toc62800233"/>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2800234"/>
      <w:r>
        <w:t>Účel a rozsah předmětu Díla</w:t>
      </w:r>
      <w:bookmarkEnd w:id="4"/>
      <w:bookmarkEnd w:id="5"/>
    </w:p>
    <w:p w:rsidR="0069470F" w:rsidRDefault="0069470F" w:rsidP="00372D51">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372D51" w:rsidRPr="00372D51">
        <w:rPr>
          <w:rStyle w:val="Tun"/>
        </w:rPr>
        <w:t>Doplnění závor na přejezdu P3908 v km 8,091 trati Studenec - Křižanov</w:t>
      </w:r>
      <w:r w:rsidR="00E53053" w:rsidRPr="0069769D">
        <w:rPr>
          <w:rStyle w:val="Tun"/>
        </w:rPr>
        <w:t>“</w:t>
      </w:r>
      <w:r w:rsidR="0080457C">
        <w:t xml:space="preserve">, </w:t>
      </w:r>
      <w:r w:rsidR="0080457C" w:rsidRPr="00811815">
        <w:t xml:space="preserve">jejímž cílem je </w:t>
      </w:r>
      <w:r w:rsidR="0080457C">
        <w:t>zvýšení bezpečnosti železniční i silniční dopravy</w:t>
      </w:r>
      <w:r w:rsidR="00372D51">
        <w:t>.</w:t>
      </w:r>
    </w:p>
    <w:p w:rsidR="0080457C" w:rsidRDefault="0080457C" w:rsidP="00372D51">
      <w:pPr>
        <w:pStyle w:val="Text2-1"/>
      </w:pPr>
      <w:r w:rsidRPr="00811815">
        <w:t>Rozsah</w:t>
      </w:r>
      <w:r w:rsidR="00622A53">
        <w:t xml:space="preserve"> D</w:t>
      </w:r>
      <w:r w:rsidRPr="00811815">
        <w:t xml:space="preserve">íla </w:t>
      </w:r>
      <w:r w:rsidRPr="0069769D">
        <w:rPr>
          <w:rStyle w:val="Tun"/>
        </w:rPr>
        <w:t>„</w:t>
      </w:r>
      <w:r w:rsidR="00372D51" w:rsidRPr="00372D51">
        <w:rPr>
          <w:b/>
        </w:rPr>
        <w:t>Doplnění závor na přejezdu P3908 v km 8,091 trati Studenec - Křižanov</w:t>
      </w:r>
      <w:r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372D51">
      <w:pPr>
        <w:pStyle w:val="Text2-2"/>
      </w:pPr>
      <w:r w:rsidRPr="00564E35">
        <w:rPr>
          <w:rStyle w:val="Tun"/>
        </w:rPr>
        <w:t>Zpracování a podání žádosti o stavební povolení</w:t>
      </w:r>
      <w:r>
        <w:t xml:space="preserve"> </w:t>
      </w:r>
      <w:r w:rsidRPr="00807E58">
        <w:t>dle</w:t>
      </w:r>
      <w:r>
        <w:t xml:space="preserve"> §</w:t>
      </w:r>
      <w:r w:rsidR="00372D51">
        <w:t> </w:t>
      </w:r>
      <w:r>
        <w:t>110</w:t>
      </w:r>
      <w:r w:rsidRPr="00807E58">
        <w:t xml:space="preserve"> zákona č.</w:t>
      </w:r>
      <w:r>
        <w:t> </w:t>
      </w:r>
      <w:r w:rsidRPr="00807E58">
        <w:t>183/2006 Sb., Zákon o územním plánování a stavebním řádu, v platném znění</w:t>
      </w:r>
      <w:r w:rsidR="00372D51">
        <w:t xml:space="preserve"> </w:t>
      </w:r>
      <w:r w:rsidR="00372D51" w:rsidRPr="00372D51">
        <w:t>(dále jen „stavební zákon“)</w:t>
      </w:r>
      <w:r w:rsidRPr="00807E58">
        <w:t xml:space="preserve">, jehož výsledkem bude </w:t>
      </w:r>
      <w:r>
        <w:t xml:space="preserve">pravomocné </w:t>
      </w:r>
      <w:r w:rsidRPr="00807E58">
        <w:t>vydání stavebního povolení</w:t>
      </w:r>
      <w:r w:rsidRPr="00A134F8">
        <w:t>.</w:t>
      </w:r>
    </w:p>
    <w:p w:rsidR="00372D51" w:rsidRPr="003748BE" w:rsidRDefault="00372D51" w:rsidP="00372D51">
      <w:pPr>
        <w:pStyle w:val="Text2-2"/>
        <w:rPr>
          <w:b/>
        </w:rPr>
      </w:pPr>
      <w:r w:rsidRPr="003748BE">
        <w:rPr>
          <w:rStyle w:val="Tun"/>
          <w:b w:val="0"/>
        </w:rPr>
        <w:t xml:space="preserve">Zjistí-li se, že </w:t>
      </w:r>
      <w:r w:rsidRPr="00B25085">
        <w:rPr>
          <w:rStyle w:val="Tun"/>
          <w:b w:val="0"/>
        </w:rPr>
        <w:t xml:space="preserve">stavba bude </w:t>
      </w:r>
      <w:r w:rsidRPr="003748BE">
        <w:rPr>
          <w:rStyle w:val="Tun"/>
          <w:b w:val="0"/>
        </w:rPr>
        <w:t>vyžadovat i územní rozhodnutí, tak je požadováno</w:t>
      </w:r>
      <w:r>
        <w:rPr>
          <w:rStyle w:val="Tun"/>
          <w:b w:val="0"/>
        </w:rPr>
        <w:t xml:space="preserve"> jednak, aby byla P</w:t>
      </w:r>
      <w:r w:rsidRPr="003748BE">
        <w:rPr>
          <w:rStyle w:val="Tun"/>
          <w:b w:val="0"/>
        </w:rPr>
        <w:t>rojektov</w:t>
      </w:r>
      <w:r>
        <w:rPr>
          <w:rStyle w:val="Tun"/>
          <w:b w:val="0"/>
        </w:rPr>
        <w:t>á</w:t>
      </w:r>
      <w:r w:rsidRPr="003748BE">
        <w:rPr>
          <w:rStyle w:val="Tun"/>
          <w:b w:val="0"/>
        </w:rPr>
        <w:t xml:space="preserve"> dokumentac</w:t>
      </w:r>
      <w:r>
        <w:rPr>
          <w:rStyle w:val="Tun"/>
          <w:b w:val="0"/>
        </w:rPr>
        <w:t>e</w:t>
      </w:r>
      <w:r w:rsidRPr="003748BE">
        <w:rPr>
          <w:rStyle w:val="Tun"/>
          <w:b w:val="0"/>
        </w:rPr>
        <w:t xml:space="preserve"> pro stavební povolení uprav</w:t>
      </w:r>
      <w:r>
        <w:rPr>
          <w:rStyle w:val="Tun"/>
          <w:b w:val="0"/>
        </w:rPr>
        <w:t>ena</w:t>
      </w:r>
      <w:r w:rsidRPr="003748BE">
        <w:rPr>
          <w:rStyle w:val="Tun"/>
          <w:b w:val="0"/>
        </w:rPr>
        <w:t xml:space="preserve"> na </w:t>
      </w:r>
      <w:r>
        <w:rPr>
          <w:rStyle w:val="Tun"/>
          <w:b w:val="0"/>
        </w:rPr>
        <w:t xml:space="preserve">Projektovou </w:t>
      </w:r>
      <w:r w:rsidRPr="003748BE">
        <w:rPr>
          <w:rStyle w:val="Tun"/>
          <w:b w:val="0"/>
        </w:rPr>
        <w:t>dokum</w:t>
      </w:r>
      <w:r>
        <w:rPr>
          <w:rStyle w:val="Tun"/>
          <w:b w:val="0"/>
        </w:rPr>
        <w:t>e</w:t>
      </w:r>
      <w:r w:rsidRPr="003748BE">
        <w:rPr>
          <w:rStyle w:val="Tun"/>
          <w:b w:val="0"/>
        </w:rPr>
        <w:t>ntaci pro společné povolení</w:t>
      </w:r>
      <w:r>
        <w:rPr>
          <w:rStyle w:val="Tun"/>
          <w:b w:val="0"/>
        </w:rPr>
        <w:t>, a dále aby bylo v takovém případě namísto žádosti o stavební povolení podána žádost o společné povolení (viz § 94j-94p stavebního zákona).</w:t>
      </w:r>
    </w:p>
    <w:p w:rsidR="00421FEC" w:rsidRDefault="00421FEC" w:rsidP="00421FEC">
      <w:pPr>
        <w:pStyle w:val="Text2-2"/>
      </w:pPr>
      <w:r w:rsidRPr="00564E35">
        <w:rPr>
          <w:rStyle w:val="Tun"/>
        </w:rPr>
        <w:t>Zhotovení Díla</w:t>
      </w:r>
      <w:r>
        <w:t xml:space="preserve"> dle schválené Projektové dokumentace a pravomocného stavebního povolení</w:t>
      </w:r>
      <w:r w:rsidR="00372D51">
        <w:t xml:space="preserve"> (nebo jeho obdoby, viz předchozí bod těchto ZTP)</w:t>
      </w:r>
      <w:r>
        <w:t>.</w:t>
      </w:r>
    </w:p>
    <w:p w:rsidR="0080457C" w:rsidRPr="004979B6" w:rsidRDefault="0080457C" w:rsidP="0080457C">
      <w:pPr>
        <w:pStyle w:val="Text2-2"/>
      </w:pPr>
      <w:r w:rsidRPr="004979B6">
        <w:t>Zhotovení přejezdových tabulek a jejich odsouhlasení S</w:t>
      </w:r>
      <w:r w:rsidR="00D62BB3" w:rsidRPr="004979B6">
        <w:t>právou železnic, státní organizace (dále jen „S</w:t>
      </w:r>
      <w:r w:rsidRPr="004979B6">
        <w:t>Ž</w:t>
      </w:r>
      <w:r w:rsidR="00D62BB3" w:rsidRPr="004979B6">
        <w:t>“)</w:t>
      </w:r>
      <w:r w:rsidRPr="004979B6">
        <w:t xml:space="preserve">, CTD. </w:t>
      </w:r>
    </w:p>
    <w:p w:rsidR="005E5BC5" w:rsidRPr="004979B6" w:rsidRDefault="005E5BC5" w:rsidP="005E5BC5">
      <w:pPr>
        <w:pStyle w:val="Text2-2"/>
        <w:rPr>
          <w:rStyle w:val="Tun"/>
          <w:b w:val="0"/>
        </w:rPr>
      </w:pPr>
      <w:r w:rsidRPr="004979B6">
        <w:rPr>
          <w:rStyle w:val="Tun"/>
          <w:b w:val="0"/>
        </w:rPr>
        <w:t>Posouzení shody s TSI oprávněnou osobou a nezávislé posouzení bezpečnosti, analýze a hodnocení rizik změny železniční infrastruktury, provedených podle článků nařízení Komise (EU) č. 402/2013.</w:t>
      </w:r>
    </w:p>
    <w:p w:rsidR="00CB69E1" w:rsidRDefault="00CB69E1" w:rsidP="00CB69E1">
      <w:pPr>
        <w:pStyle w:val="Text2-2"/>
        <w:rPr>
          <w:rStyle w:val="Tun"/>
          <w:b w:val="0"/>
        </w:rPr>
      </w:pPr>
      <w:r w:rsidRPr="00FF73B3">
        <w:rPr>
          <w:rStyle w:val="Tun"/>
          <w:b w:val="0"/>
        </w:rPr>
        <w:t>Správní poplatek za vydání stavebního povolení/společného rozhodnutí uhradí Objednatel přímo dotčenému správnímu orgánu, který poplatek vyměřil. Z uvedeného důvodu je Zhotovitel povinen předmětný poplatek neplatit a výzvu k jeho uhrazení neodkladně postoupit Objednateli</w:t>
      </w:r>
      <w:r>
        <w:rPr>
          <w:rStyle w:val="Tun"/>
          <w:b w:val="0"/>
        </w:rPr>
        <w:t>.</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2800235"/>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AD52B5" w:rsidRDefault="00AD52B5" w:rsidP="00665B6B">
            <w:pPr>
              <w:pStyle w:val="Tabulka-7"/>
              <w:rPr>
                <w:sz w:val="16"/>
                <w:szCs w:val="16"/>
              </w:rPr>
            </w:pPr>
            <w:r w:rsidRPr="00AD52B5">
              <w:rPr>
                <w:sz w:val="16"/>
                <w:szCs w:val="16"/>
              </w:rPr>
              <w:t>Kraj Vysočina</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AD52B5" w:rsidRDefault="00AD52B5" w:rsidP="00665B6B">
            <w:pPr>
              <w:pStyle w:val="Tabulka-7"/>
              <w:rPr>
                <w:sz w:val="16"/>
                <w:szCs w:val="16"/>
              </w:rPr>
            </w:pPr>
            <w:r>
              <w:rPr>
                <w:sz w:val="16"/>
                <w:szCs w:val="16"/>
              </w:rPr>
              <w:t>Třebíč</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AD52B5" w:rsidRDefault="00AD52B5" w:rsidP="00665B6B">
            <w:pPr>
              <w:pStyle w:val="Tabulka-7"/>
              <w:rPr>
                <w:sz w:val="16"/>
                <w:szCs w:val="16"/>
              </w:rPr>
            </w:pPr>
            <w:r>
              <w:rPr>
                <w:sz w:val="16"/>
                <w:szCs w:val="16"/>
              </w:rPr>
              <w:t>Budišov</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AD52B5" w:rsidRDefault="00AD52B5" w:rsidP="00665B6B">
            <w:pPr>
              <w:pStyle w:val="Tabulka-7"/>
              <w:rPr>
                <w:sz w:val="16"/>
                <w:szCs w:val="16"/>
              </w:rPr>
            </w:pPr>
            <w:r w:rsidRPr="00AD52B5">
              <w:rPr>
                <w:sz w:val="16"/>
                <w:szCs w:val="16"/>
              </w:rPr>
              <w:t xml:space="preserve">1261 </w:t>
            </w:r>
          </w:p>
          <w:p w:rsidR="00AD52B5" w:rsidRPr="00AD52B5" w:rsidRDefault="00AD52B5" w:rsidP="00665B6B">
            <w:pPr>
              <w:pStyle w:val="Tabulka-7"/>
              <w:rPr>
                <w:sz w:val="16"/>
                <w:szCs w:val="16"/>
              </w:rPr>
            </w:pPr>
            <w:r w:rsidRPr="00AD52B5">
              <w:rPr>
                <w:sz w:val="16"/>
                <w:szCs w:val="16"/>
              </w:rPr>
              <w:t>Studenec (mimo) - Křižanov (mimo)</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AD52B5" w:rsidRDefault="00AD52B5" w:rsidP="00AD52B5">
            <w:pPr>
              <w:pStyle w:val="Tabulka-7"/>
              <w:rPr>
                <w:sz w:val="16"/>
                <w:szCs w:val="16"/>
              </w:rPr>
            </w:pPr>
            <w:r>
              <w:rPr>
                <w:sz w:val="16"/>
                <w:szCs w:val="16"/>
              </w:rPr>
              <w:t>1261 04</w:t>
            </w:r>
          </w:p>
          <w:p w:rsidR="00AD52B5" w:rsidRDefault="00AD52B5" w:rsidP="00AD52B5">
            <w:pPr>
              <w:pStyle w:val="Tabulka-7"/>
              <w:rPr>
                <w:sz w:val="16"/>
                <w:szCs w:val="16"/>
              </w:rPr>
            </w:pPr>
            <w:r w:rsidRPr="00AD52B5">
              <w:rPr>
                <w:sz w:val="16"/>
                <w:szCs w:val="16"/>
              </w:rPr>
              <w:t xml:space="preserve">Budišov u Třebíče </w:t>
            </w:r>
            <w:r>
              <w:rPr>
                <w:sz w:val="16"/>
                <w:szCs w:val="16"/>
              </w:rPr>
              <w:t>–</w:t>
            </w:r>
            <w:r w:rsidRPr="00AD52B5">
              <w:rPr>
                <w:sz w:val="16"/>
                <w:szCs w:val="16"/>
              </w:rPr>
              <w:t xml:space="preserve"> Rudíkov</w:t>
            </w:r>
          </w:p>
          <w:p w:rsidR="00AD52B5" w:rsidRDefault="00AD52B5" w:rsidP="00AD52B5">
            <w:pPr>
              <w:pStyle w:val="Tabulka-7"/>
              <w:rPr>
                <w:sz w:val="16"/>
                <w:szCs w:val="16"/>
              </w:rPr>
            </w:pPr>
          </w:p>
          <w:p w:rsidR="00AD52B5" w:rsidRDefault="00AD52B5" w:rsidP="00AD52B5">
            <w:pPr>
              <w:pStyle w:val="Tabulka-7"/>
              <w:rPr>
                <w:sz w:val="16"/>
                <w:szCs w:val="16"/>
              </w:rPr>
            </w:pPr>
            <w:r w:rsidRPr="00AD52B5">
              <w:rPr>
                <w:sz w:val="16"/>
                <w:szCs w:val="16"/>
              </w:rPr>
              <w:t>1261 B1</w:t>
            </w:r>
          </w:p>
          <w:p w:rsidR="00AD52B5" w:rsidRDefault="00AD52B5" w:rsidP="00AD52B5">
            <w:pPr>
              <w:pStyle w:val="Tabulka-7"/>
              <w:rPr>
                <w:sz w:val="16"/>
                <w:szCs w:val="16"/>
              </w:rPr>
            </w:pPr>
            <w:r w:rsidRPr="00AD52B5">
              <w:rPr>
                <w:sz w:val="16"/>
                <w:szCs w:val="16"/>
              </w:rPr>
              <w:t>dD3 Budišov u Třebíče</w:t>
            </w:r>
          </w:p>
          <w:p w:rsidR="00AD52B5" w:rsidRDefault="00AD52B5" w:rsidP="00AD52B5">
            <w:pPr>
              <w:pStyle w:val="Tabulka-7"/>
              <w:rPr>
                <w:sz w:val="16"/>
                <w:szCs w:val="16"/>
              </w:rPr>
            </w:pPr>
          </w:p>
          <w:p w:rsidR="00AD52B5" w:rsidRDefault="00AD52B5" w:rsidP="00AD52B5">
            <w:pPr>
              <w:pStyle w:val="Tabulka-7"/>
              <w:rPr>
                <w:sz w:val="16"/>
                <w:szCs w:val="16"/>
              </w:rPr>
            </w:pPr>
            <w:r w:rsidRPr="00AD52B5">
              <w:rPr>
                <w:sz w:val="16"/>
                <w:szCs w:val="16"/>
              </w:rPr>
              <w:t>1</w:t>
            </w:r>
            <w:r>
              <w:rPr>
                <w:sz w:val="16"/>
                <w:szCs w:val="16"/>
              </w:rPr>
              <w:t>261 02</w:t>
            </w:r>
          </w:p>
          <w:p w:rsidR="003C4D88" w:rsidRPr="00AD52B5" w:rsidRDefault="00AD52B5" w:rsidP="00AD52B5">
            <w:pPr>
              <w:pStyle w:val="Tabulka-7"/>
              <w:rPr>
                <w:sz w:val="16"/>
                <w:szCs w:val="16"/>
              </w:rPr>
            </w:pPr>
            <w:r w:rsidRPr="00AD52B5">
              <w:rPr>
                <w:sz w:val="16"/>
                <w:szCs w:val="16"/>
              </w:rPr>
              <w:t>Studenec – Budišov u Třebíče</w:t>
            </w:r>
          </w:p>
        </w:tc>
      </w:tr>
      <w:tr w:rsidR="00FC4AD3" w:rsidRPr="005A2CE9" w:rsidTr="005E7A26">
        <w:tc>
          <w:tcPr>
            <w:tcW w:w="3289" w:type="dxa"/>
          </w:tcPr>
          <w:p w:rsidR="00FC4AD3" w:rsidRDefault="00FC4AD3">
            <w:pPr>
              <w:pStyle w:val="Tabulka-8"/>
              <w:rPr>
                <w:b/>
              </w:rPr>
            </w:pPr>
            <w:r w:rsidRPr="00FC4AD3">
              <w:rPr>
                <w:b/>
              </w:rPr>
              <w:t>Staničení začátku a konce stavby</w:t>
            </w:r>
          </w:p>
        </w:tc>
        <w:tc>
          <w:tcPr>
            <w:tcW w:w="4791" w:type="dxa"/>
          </w:tcPr>
          <w:p w:rsidR="00FC4AD3" w:rsidRPr="00AD52B5" w:rsidRDefault="00AD52B5" w:rsidP="00665B6B">
            <w:pPr>
              <w:pStyle w:val="Tabulka-7"/>
              <w:rPr>
                <w:sz w:val="16"/>
                <w:szCs w:val="16"/>
              </w:rPr>
            </w:pPr>
            <w:r>
              <w:rPr>
                <w:sz w:val="16"/>
                <w:szCs w:val="16"/>
              </w:rPr>
              <w:t xml:space="preserve">cca </w:t>
            </w:r>
            <w:r w:rsidRPr="00AD52B5">
              <w:rPr>
                <w:sz w:val="16"/>
                <w:szCs w:val="16"/>
              </w:rPr>
              <w:t>7,000-9,200</w:t>
            </w:r>
          </w:p>
        </w:tc>
      </w:tr>
    </w:tbl>
    <w:p w:rsidR="003C4D88" w:rsidRDefault="003C4D88" w:rsidP="0069769D">
      <w:pPr>
        <w:pStyle w:val="Textbezslovn"/>
      </w:pPr>
    </w:p>
    <w:p w:rsidR="00657057" w:rsidRDefault="00657057" w:rsidP="00657057">
      <w:pPr>
        <w:pStyle w:val="Text2-1"/>
        <w:numPr>
          <w:ilvl w:val="0"/>
          <w:numId w:val="0"/>
        </w:numPr>
        <w:spacing w:after="0"/>
        <w:ind w:left="737"/>
      </w:pPr>
      <w:r w:rsidRPr="00657057">
        <w:rPr>
          <w:noProof/>
          <w:lang w:eastAsia="cs-CZ"/>
        </w:rPr>
        <w:drawing>
          <wp:inline distT="0" distB="0" distL="0" distR="0">
            <wp:extent cx="5076000" cy="2815457"/>
            <wp:effectExtent l="19050" t="19050" r="10795" b="23495"/>
            <wp:docPr id="4" name="Obrázek 4" descr="C:\Users\BuresJ\Desktop\Výstřižek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uresJ\Desktop\VýstřižekP.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76000" cy="2815457"/>
                    </a:xfrm>
                    <a:prstGeom prst="rect">
                      <a:avLst/>
                    </a:prstGeom>
                    <a:noFill/>
                    <a:ln w="12700">
                      <a:solidFill>
                        <a:schemeClr val="tx1"/>
                      </a:solidFill>
                    </a:ln>
                  </pic:spPr>
                </pic:pic>
              </a:graphicData>
            </a:graphic>
          </wp:inline>
        </w:drawing>
      </w:r>
    </w:p>
    <w:p w:rsidR="00657057" w:rsidRPr="00657057" w:rsidRDefault="00657057" w:rsidP="00657057">
      <w:pPr>
        <w:pStyle w:val="Text2-1"/>
        <w:numPr>
          <w:ilvl w:val="0"/>
          <w:numId w:val="0"/>
        </w:numPr>
        <w:ind w:left="737"/>
        <w:jc w:val="center"/>
        <w:rPr>
          <w:i/>
        </w:rPr>
      </w:pPr>
      <w:r w:rsidRPr="00657057">
        <w:rPr>
          <w:i/>
        </w:rPr>
        <w:t>Obrázek 1 - Zájmová lokalita (ISPD mapy)</w:t>
      </w: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AD52B5">
            <w:pPr>
              <w:pStyle w:val="Tabulka-8"/>
            </w:pPr>
            <w:r>
              <w:t>regionální dráha</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5A2CE9" w:rsidRDefault="00AD52B5">
            <w:pPr>
              <w:pStyle w:val="Tabulka-8"/>
            </w:pPr>
            <w:r>
              <w:t>P6/F4</w:t>
            </w:r>
          </w:p>
        </w:tc>
      </w:tr>
      <w:tr w:rsidR="00F737F2" w:rsidRPr="005A2CE9" w:rsidTr="008F50F3">
        <w:tc>
          <w:tcPr>
            <w:tcW w:w="4536" w:type="dxa"/>
          </w:tcPr>
          <w:p w:rsidR="00F737F2" w:rsidRPr="00FC5EFB" w:rsidRDefault="00F737F2">
            <w:pPr>
              <w:pStyle w:val="Tabulka-8"/>
              <w:rPr>
                <w:b/>
              </w:rPr>
            </w:pPr>
            <w:r w:rsidRPr="00FC5EFB">
              <w:rPr>
                <w:b/>
              </w:rPr>
              <w:t>Součást sítě TEN-T</w:t>
            </w:r>
          </w:p>
        </w:tc>
        <w:tc>
          <w:tcPr>
            <w:tcW w:w="3544" w:type="dxa"/>
          </w:tcPr>
          <w:p w:rsidR="00F737F2" w:rsidRPr="005A2CE9" w:rsidRDefault="00F737F2">
            <w:pPr>
              <w:pStyle w:val="Tabulka-8"/>
            </w:pPr>
            <w:r w:rsidRPr="005A2CE9">
              <w:t>NE</w:t>
            </w:r>
          </w:p>
        </w:tc>
      </w:tr>
      <w:tr w:rsidR="00F737F2" w:rsidRPr="005A2CE9" w:rsidTr="008F50F3">
        <w:tc>
          <w:tcPr>
            <w:tcW w:w="4536" w:type="dxa"/>
          </w:tcPr>
          <w:p w:rsidR="00F737F2" w:rsidRPr="00FC5EFB" w:rsidRDefault="00F737F2">
            <w:pPr>
              <w:pStyle w:val="Tabulka-8"/>
              <w:rPr>
                <w:b/>
              </w:rPr>
            </w:pPr>
            <w:r w:rsidRPr="00FC5EFB">
              <w:rPr>
                <w:b/>
              </w:rPr>
              <w:t>Číslo trati podle Prohlášení o dráze</w:t>
            </w:r>
          </w:p>
        </w:tc>
        <w:tc>
          <w:tcPr>
            <w:tcW w:w="3544" w:type="dxa"/>
          </w:tcPr>
          <w:p w:rsidR="00F737F2" w:rsidRDefault="00AD52B5">
            <w:pPr>
              <w:pStyle w:val="Tabulka-8"/>
            </w:pPr>
            <w:r>
              <w:t>70200</w:t>
            </w:r>
          </w:p>
          <w:p w:rsidR="00AD52B5" w:rsidRPr="005A2CE9" w:rsidRDefault="00AD52B5" w:rsidP="00AD52B5">
            <w:pPr>
              <w:pStyle w:val="Tabulka-8"/>
            </w:pPr>
            <w:r>
              <w:t>Studenec - Křižanov</w:t>
            </w:r>
          </w:p>
        </w:tc>
      </w:tr>
      <w:tr w:rsidR="00F737F2" w:rsidRPr="005A2CE9" w:rsidTr="00FC5EFB">
        <w:tc>
          <w:tcPr>
            <w:tcW w:w="4536" w:type="dxa"/>
          </w:tcPr>
          <w:p w:rsidR="00F737F2" w:rsidRPr="00FC5EFB" w:rsidRDefault="00F737F2">
            <w:pPr>
              <w:pStyle w:val="Tabulka-8"/>
              <w:rPr>
                <w:b/>
              </w:rPr>
            </w:pPr>
            <w:r w:rsidRPr="00FC5EFB">
              <w:rPr>
                <w:b/>
              </w:rPr>
              <w:t>Číslo trati podle nákresného jízdního řádu</w:t>
            </w:r>
          </w:p>
        </w:tc>
        <w:tc>
          <w:tcPr>
            <w:tcW w:w="3544" w:type="dxa"/>
          </w:tcPr>
          <w:p w:rsidR="00F737F2" w:rsidRDefault="00AD52B5">
            <w:pPr>
              <w:pStyle w:val="Tabulka-8"/>
            </w:pPr>
            <w:r>
              <w:t>325B</w:t>
            </w:r>
          </w:p>
          <w:p w:rsidR="00AD52B5" w:rsidRPr="005A2CE9" w:rsidRDefault="00AD52B5">
            <w:pPr>
              <w:pStyle w:val="Tabulka-8"/>
            </w:pPr>
            <w:r>
              <w:t>Studenec - Křižanov</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Default="00AD52B5">
            <w:pPr>
              <w:pStyle w:val="Tabulka-8"/>
            </w:pPr>
            <w:r>
              <w:t>257</w:t>
            </w:r>
          </w:p>
          <w:p w:rsidR="00AD52B5" w:rsidRPr="005A2CE9" w:rsidRDefault="00AD52B5">
            <w:pPr>
              <w:pStyle w:val="Tabulka-8"/>
            </w:pPr>
            <w:r>
              <w:t>Křižanov - Studenec</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AD52B5" w:rsidRDefault="00AD52B5" w:rsidP="00AD52B5">
            <w:pPr>
              <w:pStyle w:val="Tabulka-7"/>
              <w:rPr>
                <w:sz w:val="16"/>
                <w:szCs w:val="16"/>
              </w:rPr>
            </w:pPr>
            <w:r w:rsidRPr="00AD52B5">
              <w:rPr>
                <w:sz w:val="16"/>
                <w:szCs w:val="16"/>
              </w:rPr>
              <w:t xml:space="preserve">1261 </w:t>
            </w:r>
          </w:p>
          <w:p w:rsidR="00F737F2" w:rsidRDefault="00AD52B5" w:rsidP="00AD52B5">
            <w:pPr>
              <w:pStyle w:val="Tabulka-8"/>
              <w:rPr>
                <w:szCs w:val="16"/>
              </w:rPr>
            </w:pPr>
            <w:r w:rsidRPr="00AD52B5">
              <w:rPr>
                <w:szCs w:val="16"/>
              </w:rPr>
              <w:t>Studenec (mimo) - Křižanov (mimo)</w:t>
            </w:r>
          </w:p>
          <w:p w:rsidR="00AD52B5" w:rsidRDefault="00AD52B5" w:rsidP="00AD52B5">
            <w:pPr>
              <w:pStyle w:val="Tabulka-8"/>
            </w:pPr>
          </w:p>
          <w:p w:rsidR="00AD52B5" w:rsidRDefault="00AD52B5" w:rsidP="00AD52B5">
            <w:pPr>
              <w:pStyle w:val="Tabulka-7"/>
              <w:rPr>
                <w:sz w:val="16"/>
                <w:szCs w:val="16"/>
              </w:rPr>
            </w:pPr>
            <w:r>
              <w:rPr>
                <w:sz w:val="16"/>
                <w:szCs w:val="16"/>
              </w:rPr>
              <w:t>1261 04</w:t>
            </w:r>
          </w:p>
          <w:p w:rsidR="00AD52B5" w:rsidRDefault="00AD52B5" w:rsidP="00AD52B5">
            <w:pPr>
              <w:pStyle w:val="Tabulka-7"/>
              <w:rPr>
                <w:sz w:val="16"/>
                <w:szCs w:val="16"/>
              </w:rPr>
            </w:pPr>
            <w:r w:rsidRPr="00AD52B5">
              <w:rPr>
                <w:sz w:val="16"/>
                <w:szCs w:val="16"/>
              </w:rPr>
              <w:t xml:space="preserve">Budišov u Třebíče </w:t>
            </w:r>
            <w:r>
              <w:rPr>
                <w:sz w:val="16"/>
                <w:szCs w:val="16"/>
              </w:rPr>
              <w:t>–</w:t>
            </w:r>
            <w:r w:rsidRPr="00AD52B5">
              <w:rPr>
                <w:sz w:val="16"/>
                <w:szCs w:val="16"/>
              </w:rPr>
              <w:t xml:space="preserve"> Rudíkov</w:t>
            </w:r>
          </w:p>
          <w:p w:rsidR="00AD52B5" w:rsidRDefault="00AD52B5" w:rsidP="00AD52B5">
            <w:pPr>
              <w:pStyle w:val="Tabulka-7"/>
              <w:rPr>
                <w:sz w:val="16"/>
                <w:szCs w:val="16"/>
              </w:rPr>
            </w:pPr>
          </w:p>
          <w:p w:rsidR="00AD52B5" w:rsidRDefault="00AD52B5" w:rsidP="00AD52B5">
            <w:pPr>
              <w:pStyle w:val="Tabulka-7"/>
              <w:rPr>
                <w:sz w:val="16"/>
                <w:szCs w:val="16"/>
              </w:rPr>
            </w:pPr>
            <w:r w:rsidRPr="00AD52B5">
              <w:rPr>
                <w:sz w:val="16"/>
                <w:szCs w:val="16"/>
              </w:rPr>
              <w:t>1261 B1</w:t>
            </w:r>
          </w:p>
          <w:p w:rsidR="00AD52B5" w:rsidRDefault="00AD52B5" w:rsidP="00AD52B5">
            <w:pPr>
              <w:pStyle w:val="Tabulka-7"/>
              <w:rPr>
                <w:sz w:val="16"/>
                <w:szCs w:val="16"/>
              </w:rPr>
            </w:pPr>
            <w:r w:rsidRPr="00AD52B5">
              <w:rPr>
                <w:sz w:val="16"/>
                <w:szCs w:val="16"/>
              </w:rPr>
              <w:t>dD3 Budišov u Třebíče</w:t>
            </w:r>
          </w:p>
          <w:p w:rsidR="00AD52B5" w:rsidRDefault="00AD52B5" w:rsidP="00AD52B5">
            <w:pPr>
              <w:pStyle w:val="Tabulka-7"/>
              <w:rPr>
                <w:sz w:val="16"/>
                <w:szCs w:val="16"/>
              </w:rPr>
            </w:pPr>
          </w:p>
          <w:p w:rsidR="00AD52B5" w:rsidRDefault="00AD52B5" w:rsidP="00AD52B5">
            <w:pPr>
              <w:pStyle w:val="Tabulka-7"/>
              <w:rPr>
                <w:sz w:val="16"/>
                <w:szCs w:val="16"/>
              </w:rPr>
            </w:pPr>
            <w:r w:rsidRPr="00AD52B5">
              <w:rPr>
                <w:sz w:val="16"/>
                <w:szCs w:val="16"/>
              </w:rPr>
              <w:t>1</w:t>
            </w:r>
            <w:r>
              <w:rPr>
                <w:sz w:val="16"/>
                <w:szCs w:val="16"/>
              </w:rPr>
              <w:t>261 02</w:t>
            </w:r>
          </w:p>
          <w:p w:rsidR="00AD52B5" w:rsidRPr="005A2CE9" w:rsidRDefault="00AD52B5" w:rsidP="00AD52B5">
            <w:pPr>
              <w:pStyle w:val="Tabulka-8"/>
            </w:pPr>
            <w:r w:rsidRPr="00AD52B5">
              <w:rPr>
                <w:szCs w:val="16"/>
              </w:rPr>
              <w:t>Studenec – Budišov u Třebíče</w:t>
            </w:r>
          </w:p>
        </w:tc>
      </w:tr>
      <w:tr w:rsidR="00F737F2" w:rsidRPr="005A2CE9" w:rsidTr="00FC5EFB">
        <w:tc>
          <w:tcPr>
            <w:tcW w:w="4536" w:type="dxa"/>
          </w:tcPr>
          <w:p w:rsidR="00F737F2" w:rsidRPr="00FC5EFB" w:rsidRDefault="00F737F2">
            <w:pPr>
              <w:pStyle w:val="Tabulka-8"/>
              <w:rPr>
                <w:b/>
              </w:rPr>
            </w:pPr>
            <w:r w:rsidRPr="00FC5EFB">
              <w:rPr>
                <w:b/>
              </w:rPr>
              <w:t>Traťová třída zatížení</w:t>
            </w:r>
            <w:r w:rsidR="00AD52B5">
              <w:rPr>
                <w:b/>
              </w:rPr>
              <w:t>*</w:t>
            </w:r>
          </w:p>
        </w:tc>
        <w:tc>
          <w:tcPr>
            <w:tcW w:w="3544" w:type="dxa"/>
          </w:tcPr>
          <w:p w:rsidR="00F737F2" w:rsidRPr="005A2CE9" w:rsidRDefault="00AD52B5">
            <w:pPr>
              <w:pStyle w:val="Tabulka-8"/>
            </w:pPr>
            <w:r>
              <w:t>C3</w:t>
            </w:r>
          </w:p>
        </w:tc>
      </w:tr>
      <w:tr w:rsidR="00F737F2" w:rsidRPr="005A2CE9" w:rsidTr="00FC5EFB">
        <w:tc>
          <w:tcPr>
            <w:tcW w:w="4536" w:type="dxa"/>
          </w:tcPr>
          <w:p w:rsidR="00F737F2" w:rsidRPr="00FC5EFB" w:rsidRDefault="00F737F2">
            <w:pPr>
              <w:pStyle w:val="Tabulka-8"/>
              <w:rPr>
                <w:b/>
              </w:rPr>
            </w:pPr>
            <w:r w:rsidRPr="00FC5EFB">
              <w:rPr>
                <w:b/>
              </w:rPr>
              <w:t>Maximální traťová rychlost</w:t>
            </w:r>
            <w:r w:rsidR="00AD52B5">
              <w:rPr>
                <w:b/>
              </w:rPr>
              <w:t>*</w:t>
            </w:r>
          </w:p>
        </w:tc>
        <w:tc>
          <w:tcPr>
            <w:tcW w:w="3544" w:type="dxa"/>
          </w:tcPr>
          <w:p w:rsidR="00F737F2" w:rsidRPr="005A2CE9" w:rsidRDefault="00AD52B5">
            <w:pPr>
              <w:pStyle w:val="Tabulka-8"/>
            </w:pPr>
            <w:r>
              <w:t>70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AD52B5">
            <w:pPr>
              <w:pStyle w:val="Tabulka-8"/>
            </w:pPr>
            <w:r>
              <w:t>nezávislá</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AD52B5" w:rsidRDefault="00AD52B5">
            <w:pPr>
              <w:pStyle w:val="Tabulka-8"/>
            </w:pPr>
            <w:r w:rsidRPr="00AD52B5">
              <w:t>1</w:t>
            </w:r>
          </w:p>
        </w:tc>
      </w:tr>
    </w:tbl>
    <w:p w:rsidR="00AD52B5" w:rsidRDefault="00AD52B5" w:rsidP="00AD52B5">
      <w:pPr>
        <w:pStyle w:val="Text2-1"/>
        <w:numPr>
          <w:ilvl w:val="0"/>
          <w:numId w:val="0"/>
        </w:numPr>
        <w:ind w:left="737"/>
        <w:jc w:val="left"/>
        <w:rPr>
          <w:i/>
        </w:rPr>
      </w:pPr>
    </w:p>
    <w:p w:rsidR="00AD52B5" w:rsidRDefault="00AD52B5" w:rsidP="00AD52B5">
      <w:pPr>
        <w:pStyle w:val="Text2-1"/>
        <w:numPr>
          <w:ilvl w:val="0"/>
          <w:numId w:val="0"/>
        </w:numPr>
        <w:ind w:left="737"/>
        <w:jc w:val="left"/>
        <w:rPr>
          <w:i/>
        </w:rPr>
      </w:pPr>
      <w:r w:rsidRPr="00EC619B">
        <w:rPr>
          <w:i/>
        </w:rPr>
        <w:t>*) dle prohlášení o dráze celostátní a regionální 2020</w:t>
      </w:r>
      <w:r w:rsidRPr="003F09CB">
        <w:rPr>
          <w:i/>
        </w:rPr>
        <w:t xml:space="preserve"> (</w:t>
      </w:r>
      <w:hyperlink r:id="rId12" w:history="1">
        <w:r w:rsidRPr="00851CB2">
          <w:rPr>
            <w:rStyle w:val="Hypertextovodkaz"/>
            <w:noProof w:val="0"/>
          </w:rPr>
          <w:t>https://www.szdc.cz/dopravci/prohlaseni-o-draze/prohlaseni-o-draze-2020</w:t>
        </w:r>
      </w:hyperlink>
      <w:r w:rsidRPr="003F09CB">
        <w:rPr>
          <w:i/>
        </w:rPr>
        <w:t>).</w:t>
      </w:r>
    </w:p>
    <w:p w:rsidR="00CB69E1" w:rsidRDefault="00AD52B5" w:rsidP="00657057">
      <w:pPr>
        <w:pStyle w:val="Text2-1"/>
      </w:pPr>
      <w:r w:rsidRPr="00AD52B5">
        <w:t>V místě stavby se jedná o jednokolejnou neelektrizovanou regionální dráhu, která není součástí transevropského konvenčního železničního systému (TEN-T).</w:t>
      </w:r>
    </w:p>
    <w:p w:rsidR="00CB69E1" w:rsidRDefault="0039376F" w:rsidP="00657057">
      <w:pPr>
        <w:pStyle w:val="Text2-1"/>
      </w:pPr>
      <w:r w:rsidRPr="0039376F">
        <w:t xml:space="preserve">V dotčených definičních úsecích je max. třída traťového zatížení s přidruženou rychlostí </w:t>
      </w:r>
      <w:r>
        <w:t>C3</w:t>
      </w:r>
      <w:r w:rsidRPr="0039376F">
        <w:t>/</w:t>
      </w:r>
      <w:r>
        <w:t>6</w:t>
      </w:r>
      <w:r w:rsidRPr="0039376F">
        <w:t>0, průjezdný průřez Z-G</w:t>
      </w:r>
      <w:r>
        <w:t>ČD</w:t>
      </w:r>
      <w:r w:rsidRPr="0039376F">
        <w:t xml:space="preserve">. Uvedené informace byly odvozeny z TTP (tabulky traťových poměrů </w:t>
      </w:r>
      <w:r>
        <w:t>325B</w:t>
      </w:r>
      <w:r w:rsidRPr="0039376F">
        <w:t>).</w:t>
      </w:r>
    </w:p>
    <w:p w:rsidR="00CB69E1" w:rsidRDefault="00657057" w:rsidP="00657057">
      <w:pPr>
        <w:pStyle w:val="Text2-1"/>
      </w:pPr>
      <w:r w:rsidRPr="00657057">
        <w:t xml:space="preserve">Podrobný průběh omezení traťové rychlosti viz TTP </w:t>
      </w:r>
      <w:r>
        <w:t>325B</w:t>
      </w:r>
      <w:r w:rsidRPr="00657057">
        <w:t>.</w:t>
      </w:r>
    </w:p>
    <w:p w:rsidR="00CB69E1" w:rsidRDefault="00657057" w:rsidP="00657057">
      <w:pPr>
        <w:pStyle w:val="Text2-1"/>
        <w:numPr>
          <w:ilvl w:val="0"/>
          <w:numId w:val="0"/>
        </w:numPr>
        <w:spacing w:after="0"/>
        <w:ind w:left="737"/>
      </w:pPr>
      <w:r w:rsidRPr="00657057">
        <w:rPr>
          <w:noProof/>
          <w:lang w:eastAsia="cs-CZ"/>
        </w:rPr>
        <w:lastRenderedPageBreak/>
        <w:drawing>
          <wp:inline distT="0" distB="0" distL="0" distR="0">
            <wp:extent cx="5076000" cy="2423969"/>
            <wp:effectExtent l="38100" t="38100" r="29845" b="33655"/>
            <wp:docPr id="1" name="Obrázek 1" descr="C:\Users\BuresJ\Desktop\Výstřiž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uresJ\Desktop\Výstřižek.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76000" cy="2423969"/>
                    </a:xfrm>
                    <a:prstGeom prst="rect">
                      <a:avLst/>
                    </a:prstGeom>
                    <a:noFill/>
                    <a:ln w="28575">
                      <a:solidFill>
                        <a:schemeClr val="tx1"/>
                      </a:solidFill>
                    </a:ln>
                  </pic:spPr>
                </pic:pic>
              </a:graphicData>
            </a:graphic>
          </wp:inline>
        </w:drawing>
      </w:r>
    </w:p>
    <w:p w:rsidR="00657057" w:rsidRPr="00657057" w:rsidRDefault="00657057" w:rsidP="00657057">
      <w:pPr>
        <w:pStyle w:val="Text2-1"/>
        <w:numPr>
          <w:ilvl w:val="0"/>
          <w:numId w:val="0"/>
        </w:numPr>
        <w:ind w:left="737"/>
        <w:jc w:val="center"/>
        <w:rPr>
          <w:i/>
        </w:rPr>
      </w:pPr>
      <w:r w:rsidRPr="00657057">
        <w:rPr>
          <w:i/>
        </w:rPr>
        <w:t>Tabulka 1 - části tabulky 06b z TTP 325B</w:t>
      </w:r>
    </w:p>
    <w:p w:rsidR="00657057" w:rsidRDefault="00657057" w:rsidP="00657057">
      <w:pPr>
        <w:pStyle w:val="Text2-1"/>
        <w:numPr>
          <w:ilvl w:val="0"/>
          <w:numId w:val="0"/>
        </w:numPr>
        <w:spacing w:after="0"/>
        <w:ind w:left="737"/>
      </w:pPr>
      <w:r w:rsidRPr="00657057">
        <w:rPr>
          <w:noProof/>
          <w:lang w:eastAsia="cs-CZ"/>
        </w:rPr>
        <w:drawing>
          <wp:inline distT="0" distB="0" distL="0" distR="0">
            <wp:extent cx="5076000" cy="2436741"/>
            <wp:effectExtent l="38100" t="38100" r="29845" b="40005"/>
            <wp:docPr id="3" name="Obrázek 3" descr="C:\Users\BuresJ\Desktop\Výstřiže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uresJ\Desktop\Výstřižek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76000" cy="2436741"/>
                    </a:xfrm>
                    <a:prstGeom prst="rect">
                      <a:avLst/>
                    </a:prstGeom>
                    <a:noFill/>
                    <a:ln w="28575">
                      <a:solidFill>
                        <a:schemeClr val="tx1"/>
                      </a:solidFill>
                    </a:ln>
                  </pic:spPr>
                </pic:pic>
              </a:graphicData>
            </a:graphic>
          </wp:inline>
        </w:drawing>
      </w:r>
    </w:p>
    <w:p w:rsidR="00657057" w:rsidRPr="00657057" w:rsidRDefault="00657057" w:rsidP="00657057">
      <w:pPr>
        <w:pStyle w:val="Text2-1"/>
        <w:numPr>
          <w:ilvl w:val="0"/>
          <w:numId w:val="0"/>
        </w:numPr>
        <w:ind w:left="737"/>
        <w:jc w:val="center"/>
        <w:rPr>
          <w:i/>
        </w:rPr>
      </w:pPr>
      <w:r w:rsidRPr="00657057">
        <w:rPr>
          <w:i/>
        </w:rPr>
        <w:t>Tabulka 2 – části tabulky 06b z TTP 325B</w:t>
      </w:r>
    </w:p>
    <w:p w:rsidR="003C4D88" w:rsidRPr="00A71CA8" w:rsidRDefault="00CB69E1" w:rsidP="00657057">
      <w:pPr>
        <w:pStyle w:val="Text2-1"/>
      </w:pPr>
      <w:r w:rsidRPr="00CB69E1">
        <w:t>Správcem zařízení je SŽ, Oblastní ředitelství Brno.</w:t>
      </w:r>
    </w:p>
    <w:p w:rsidR="0069470F" w:rsidRDefault="0069470F" w:rsidP="0069470F">
      <w:pPr>
        <w:pStyle w:val="Nadpis2-1"/>
      </w:pPr>
      <w:bookmarkStart w:id="15" w:name="_Toc61185309"/>
      <w:bookmarkStart w:id="16" w:name="_Toc62548245"/>
      <w:bookmarkStart w:id="17" w:name="_Toc21008998"/>
      <w:bookmarkStart w:id="18" w:name="_Toc7077111"/>
      <w:bookmarkStart w:id="19" w:name="_Toc62800236"/>
      <w:bookmarkEnd w:id="15"/>
      <w:bookmarkEnd w:id="16"/>
      <w:bookmarkEnd w:id="17"/>
      <w:r>
        <w:t>PŘEHLED VÝCHOZÍCH PODKLADŮ</w:t>
      </w:r>
      <w:bookmarkEnd w:id="18"/>
      <w:bookmarkEnd w:id="19"/>
    </w:p>
    <w:p w:rsidR="0069470F" w:rsidRDefault="0069470F" w:rsidP="0069470F">
      <w:pPr>
        <w:pStyle w:val="Nadpis2-2"/>
      </w:pPr>
      <w:bookmarkStart w:id="20" w:name="_Toc7077112"/>
      <w:bookmarkStart w:id="21" w:name="_Toc62800237"/>
      <w:r>
        <w:t>P</w:t>
      </w:r>
      <w:r w:rsidR="00E53053">
        <w:t>ředp</w:t>
      </w:r>
      <w:r>
        <w:t>rojektová dokumentace</w:t>
      </w:r>
      <w:bookmarkEnd w:id="20"/>
      <w:bookmarkEnd w:id="21"/>
    </w:p>
    <w:p w:rsidR="00CB15FC" w:rsidRDefault="003C4D88" w:rsidP="00E02CB0">
      <w:pPr>
        <w:pStyle w:val="Text2-1"/>
      </w:pPr>
      <w:r>
        <w:t xml:space="preserve">Zjednodušená dokumentace </w:t>
      </w:r>
      <w:r w:rsidR="00FC4AD3">
        <w:t xml:space="preserve">stavby </w:t>
      </w:r>
      <w:r w:rsidRPr="00811815">
        <w:t>„</w:t>
      </w:r>
      <w:r w:rsidR="00E02CB0" w:rsidRPr="00E02CB0">
        <w:t>Doplnění závor na přejezdu P3908 v km 8,091 trati Studenec - Křižanov</w:t>
      </w:r>
      <w:r>
        <w:t>“</w:t>
      </w:r>
      <w:r w:rsidRPr="00811815">
        <w:t xml:space="preserve">, zpracovatel </w:t>
      </w:r>
      <w:r>
        <w:t>SŽ</w:t>
      </w:r>
      <w:r w:rsidR="00477BF5">
        <w:t xml:space="preserve">, datum </w:t>
      </w:r>
      <w:r w:rsidR="00E02CB0">
        <w:t>21. 8. 2020.</w:t>
      </w:r>
    </w:p>
    <w:p w:rsidR="00CB15FC" w:rsidRDefault="003C4D88">
      <w:pPr>
        <w:pStyle w:val="Text2-1"/>
      </w:pPr>
      <w:r w:rsidRPr="00E02CB0">
        <w:t xml:space="preserve">Dokumentace skutečného provedení stávajícího stavu, kterou </w:t>
      </w:r>
      <w:r w:rsidR="00477BF5" w:rsidRPr="00E02CB0">
        <w:t>Z</w:t>
      </w:r>
      <w:r w:rsidRPr="00E02CB0">
        <w:t>hotovitel</w:t>
      </w:r>
      <w:r w:rsidR="00477BF5" w:rsidRPr="00E02CB0">
        <w:t xml:space="preserve">i poskytne na vyžádání </w:t>
      </w:r>
      <w:r w:rsidRPr="00E02CB0">
        <w:t xml:space="preserve">správce OŘ </w:t>
      </w:r>
      <w:r w:rsidR="00E02CB0" w:rsidRPr="00E02CB0">
        <w:t>Brno.</w:t>
      </w:r>
    </w:p>
    <w:p w:rsidR="00CB15FC" w:rsidRPr="002A1DDC" w:rsidRDefault="00E02CB0">
      <w:pPr>
        <w:pStyle w:val="Text2-1"/>
      </w:pPr>
      <w:r w:rsidRPr="002A1DDC">
        <w:t>Požadavky na výkon a funkci ze dne 21. 8. 2020</w:t>
      </w:r>
    </w:p>
    <w:p w:rsidR="003C4D88" w:rsidRPr="004979B6" w:rsidRDefault="00CB15FC">
      <w:pPr>
        <w:pStyle w:val="Text2-1"/>
      </w:pPr>
      <w:r w:rsidRPr="004979B6">
        <w:rPr>
          <w:i/>
        </w:rPr>
        <w:t>Objednatel prostřednictvím SŽG zajistí geodetické a mapové podklady s ohledem na existující geodetickou d</w:t>
      </w:r>
      <w:r w:rsidR="001D08EA" w:rsidRPr="004979B6">
        <w:rPr>
          <w:i/>
        </w:rPr>
        <w:t>okumentaci v rozsahu TUDU 126104</w:t>
      </w:r>
      <w:r w:rsidRPr="004979B6">
        <w:t xml:space="preserve">, km </w:t>
      </w:r>
      <w:r w:rsidR="001D08EA" w:rsidRPr="004979B6">
        <w:t>7</w:t>
      </w:r>
      <w:r w:rsidRPr="004979B6">
        <w:t>,000-</w:t>
      </w:r>
      <w:r w:rsidR="001D08EA" w:rsidRPr="004979B6">
        <w:t>9</w:t>
      </w:r>
      <w:r w:rsidRPr="004979B6">
        <w:t>,200</w:t>
      </w:r>
      <w:r w:rsidRPr="004979B6">
        <w:rPr>
          <w:i/>
        </w:rPr>
        <w:t xml:space="preserve"> do hranice dráhy s platností k datu zaměření. Ostatní potřebné podklady pro zpracování dokumentace si zajistí Zhotovitel na vlastní náklady.</w:t>
      </w:r>
    </w:p>
    <w:p w:rsidR="0069470F" w:rsidRPr="002A1DDC" w:rsidRDefault="0069470F" w:rsidP="0069470F">
      <w:pPr>
        <w:pStyle w:val="Nadpis2-2"/>
      </w:pPr>
      <w:bookmarkStart w:id="22" w:name="_Toc7077113"/>
      <w:bookmarkStart w:id="23" w:name="_Toc62800238"/>
      <w:r w:rsidRPr="002A1DDC">
        <w:t>Související dokumentace</w:t>
      </w:r>
      <w:bookmarkEnd w:id="22"/>
      <w:bookmarkEnd w:id="23"/>
    </w:p>
    <w:p w:rsidR="0069470F" w:rsidRDefault="0069470F" w:rsidP="0069470F">
      <w:pPr>
        <w:pStyle w:val="Text2-1"/>
      </w:pPr>
      <w:r>
        <w:t xml:space="preserve">Schvalovací </w:t>
      </w:r>
      <w:r w:rsidRPr="00E02CB0">
        <w:t xml:space="preserve">protokol </w:t>
      </w:r>
      <w:r w:rsidR="00EF7C12" w:rsidRPr="00E02CB0">
        <w:t>Zjednodušen</w:t>
      </w:r>
      <w:r w:rsidR="00E02CB0" w:rsidRPr="00E02CB0">
        <w:t>é</w:t>
      </w:r>
      <w:r w:rsidR="00EF7C12" w:rsidRPr="00E02CB0">
        <w:t xml:space="preserve"> dokumentace </w:t>
      </w:r>
      <w:r w:rsidRPr="00E02CB0">
        <w:t>SŽ</w:t>
      </w:r>
      <w:r>
        <w:t xml:space="preserve"> č</w:t>
      </w:r>
      <w:r w:rsidR="002A1DDC">
        <w:t>.</w:t>
      </w:r>
      <w:r>
        <w:t xml:space="preserve">j: </w:t>
      </w:r>
      <w:r w:rsidR="002A1DDC">
        <w:t xml:space="preserve">5325/2021 - SŽ - GŘ - O6 - Hlo </w:t>
      </w:r>
      <w:r w:rsidR="00E02CB0" w:rsidRPr="00E02CB0">
        <w:rPr>
          <w:color w:val="FF0000"/>
        </w:rPr>
        <w:t xml:space="preserve"> </w:t>
      </w:r>
      <w:r>
        <w:t xml:space="preserve">ze dne </w:t>
      </w:r>
      <w:r w:rsidR="002A1DDC">
        <w:t>20. 1. 2021</w:t>
      </w:r>
      <w:r w:rsidR="00E02CB0">
        <w:t>.</w:t>
      </w:r>
    </w:p>
    <w:p w:rsidR="0069470F" w:rsidRDefault="0069470F" w:rsidP="0069470F">
      <w:pPr>
        <w:pStyle w:val="Nadpis2-1"/>
      </w:pPr>
      <w:bookmarkStart w:id="24" w:name="_Toc61185313"/>
      <w:bookmarkStart w:id="25" w:name="_Toc62548249"/>
      <w:bookmarkStart w:id="26" w:name="_Toc56686796"/>
      <w:bookmarkStart w:id="27" w:name="_Toc7077114"/>
      <w:bookmarkStart w:id="28" w:name="_Toc62800239"/>
      <w:bookmarkEnd w:id="24"/>
      <w:bookmarkEnd w:id="25"/>
      <w:bookmarkEnd w:id="26"/>
      <w:r>
        <w:lastRenderedPageBreak/>
        <w:t>KOORDINACE S JINÝMI STAVBAMI</w:t>
      </w:r>
      <w:bookmarkEnd w:id="27"/>
      <w:bookmarkEnd w:id="28"/>
      <w:r>
        <w:t xml:space="preserve"> </w:t>
      </w:r>
    </w:p>
    <w:p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rsidR="0069470F" w:rsidRPr="004979B6" w:rsidRDefault="0069470F" w:rsidP="0069470F">
      <w:pPr>
        <w:pStyle w:val="Text2-1"/>
      </w:pPr>
      <w:r w:rsidRPr="004979B6">
        <w:t>Koordinace musí probíhat zejména s</w:t>
      </w:r>
      <w:r w:rsidR="00477BF5" w:rsidRPr="004979B6">
        <w:t> probíhajícími a připravovanými akcemi</w:t>
      </w:r>
      <w:r w:rsidRPr="004979B6">
        <w:t>:</w:t>
      </w:r>
    </w:p>
    <w:p w:rsidR="00477BF5" w:rsidRPr="004979B6" w:rsidRDefault="00E02CB0" w:rsidP="00A360CB">
      <w:pPr>
        <w:pStyle w:val="Odstavec1-1a"/>
        <w:numPr>
          <w:ilvl w:val="0"/>
          <w:numId w:val="5"/>
        </w:numPr>
        <w:spacing w:after="120"/>
      </w:pPr>
      <w:r w:rsidRPr="004979B6">
        <w:t>Převedení chodníku přes předmětný přejezd P3908 (připravuje Správa železnic, realizace pravděpodobně až po roce 2022).</w:t>
      </w:r>
    </w:p>
    <w:p w:rsidR="00E02CB0" w:rsidRDefault="00E02CB0" w:rsidP="00E02CB0">
      <w:pPr>
        <w:pStyle w:val="Text2-1"/>
      </w:pPr>
      <w:r w:rsidRPr="00512C69">
        <w:t>Stavba též musí být koordinována na základě informací, které vyplynou při zpracovávání díla.</w:t>
      </w:r>
    </w:p>
    <w:p w:rsidR="0069470F" w:rsidRDefault="0069470F" w:rsidP="0069470F">
      <w:pPr>
        <w:pStyle w:val="Nadpis2-1"/>
      </w:pPr>
      <w:bookmarkStart w:id="29" w:name="_Toc7077115"/>
      <w:bookmarkStart w:id="30" w:name="_Toc62800240"/>
      <w:r>
        <w:t xml:space="preserve">ZVLÁŠTNÍ </w:t>
      </w:r>
      <w:r w:rsidRPr="00EC2E51">
        <w:t>TECHNICKÉ</w:t>
      </w:r>
      <w:r>
        <w:t xml:space="preserve"> PODMÍNKY A POŽADAVKY NA PROVEDENÍ DÍLA</w:t>
      </w:r>
      <w:bookmarkEnd w:id="29"/>
      <w:bookmarkEnd w:id="30"/>
    </w:p>
    <w:p w:rsidR="0069470F" w:rsidRDefault="0069470F" w:rsidP="0069470F">
      <w:pPr>
        <w:pStyle w:val="Nadpis2-2"/>
      </w:pPr>
      <w:bookmarkStart w:id="31" w:name="_Toc7077116"/>
      <w:bookmarkStart w:id="32" w:name="_Toc62800241"/>
      <w:r>
        <w:t>Všeobecně</w:t>
      </w:r>
      <w:bookmarkEnd w:id="31"/>
      <w:bookmarkEnd w:id="32"/>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lastRenderedPageBreak/>
        <w:t>U sdělovacích a zabezpečovacích kabelů OŘ se bude informace o markerech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Informace o použití markerů bude zaznamenaná do DSPS.</w:t>
      </w:r>
    </w:p>
    <w:p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rsidR="00806E3F" w:rsidRPr="00E02CB0" w:rsidRDefault="00806E3F" w:rsidP="00806E3F">
      <w:pPr>
        <w:pStyle w:val="Text2-1"/>
      </w:pPr>
      <w:r w:rsidRPr="004979B6">
        <w:t>S ohledem na skutečnost, že stavbou je upravováno mimo jiné i stávající zabezpečovací zařízení, je nutné, aby zhotovení Díla probíhalo v úzké spolupráci se správcem zařízení a jeho odbornými složkami</w:t>
      </w:r>
      <w:r w:rsidRPr="00E02CB0">
        <w:t>.</w:t>
      </w:r>
    </w:p>
    <w:p w:rsidR="00EE5578" w:rsidRPr="00811815" w:rsidRDefault="00EE5578" w:rsidP="00EE5578">
      <w:pPr>
        <w:pStyle w:val="Nadpis2-2"/>
      </w:pPr>
      <w:bookmarkStart w:id="33" w:name="_Toc61185317"/>
      <w:bookmarkStart w:id="34" w:name="_Toc62548253"/>
      <w:bookmarkStart w:id="35" w:name="_Toc61185318"/>
      <w:bookmarkStart w:id="36" w:name="_Toc62548254"/>
      <w:bookmarkStart w:id="37" w:name="_Toc12371206"/>
      <w:bookmarkStart w:id="38" w:name="_Toc62800242"/>
      <w:bookmarkEnd w:id="33"/>
      <w:bookmarkEnd w:id="34"/>
      <w:bookmarkEnd w:id="35"/>
      <w:bookmarkEnd w:id="36"/>
      <w:r w:rsidRPr="00811815">
        <w:t xml:space="preserve">Zhotovení </w:t>
      </w:r>
      <w:r w:rsidRPr="00EE5578">
        <w:t>Projektové</w:t>
      </w:r>
      <w:r w:rsidRPr="00811815">
        <w:t xml:space="preserve"> dokumentace</w:t>
      </w:r>
      <w:bookmarkEnd w:id="37"/>
      <w:bookmarkEnd w:id="38"/>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 xml:space="preserve">Rozsah a členění dokumentace DSP </w:t>
      </w:r>
      <w:r w:rsidR="00E02CB0">
        <w:rPr>
          <w:b/>
        </w:rPr>
        <w:t>nebo DUSP a</w:t>
      </w:r>
      <w:r w:rsidR="00E02CB0" w:rsidRPr="005E7A26">
        <w:rPr>
          <w:b/>
        </w:rPr>
        <w:t xml:space="preserve"> </w:t>
      </w:r>
      <w:r w:rsidRPr="005E7A26">
        <w:rPr>
          <w:b/>
        </w:rPr>
        <w:t>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E02CB0" w:rsidRPr="005C4FEE" w:rsidRDefault="00E02CB0" w:rsidP="00E02CB0">
      <w:pPr>
        <w:pStyle w:val="Text2-2"/>
      </w:pPr>
      <w:r w:rsidRPr="005C4FEE">
        <w:rPr>
          <w:b/>
        </w:rPr>
        <w:t>Dokumentace ve stupni DUSP</w:t>
      </w:r>
      <w:r w:rsidRPr="009722D3">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Správy železnic, státní organizace (dále jen „SŽ“), Zhotovitel použije pro zpracování této dokumentace požadavky příloh č. 1 a 2 Směrnice GŘ č.</w:t>
      </w:r>
      <w:r>
        <w:t> </w:t>
      </w:r>
      <w:r w:rsidRPr="009722D3">
        <w:t>11/2006 Dokumentace pro přípravu staveb na železničních drahách celostátních a regionálních, v platném znění (dále „Směrnice GŘ č.</w:t>
      </w:r>
      <w:r>
        <w:t> </w:t>
      </w:r>
      <w:r w:rsidRPr="009722D3">
        <w:t>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CB00D5">
        <w:t>8.1.1</w:t>
      </w:r>
      <w:r>
        <w:fldChar w:fldCharType="end"/>
      </w:r>
      <w:r w:rsidRPr="00F43E8A">
        <w:t xml:space="preserve">) a „Vzory Popisového pole a Seznamu“ (viz Příloha </w:t>
      </w:r>
      <w:r>
        <w:fldChar w:fldCharType="begin"/>
      </w:r>
      <w:r>
        <w:instrText xml:space="preserve"> REF _Ref56682089 \r \h </w:instrText>
      </w:r>
      <w:r>
        <w:fldChar w:fldCharType="separate"/>
      </w:r>
      <w:r w:rsidR="00CB00D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D62BB3">
      <w:pPr>
        <w:pStyle w:val="Text2-2"/>
        <w:numPr>
          <w:ilvl w:val="3"/>
          <w:numId w:val="37"/>
        </w:numPr>
      </w:pPr>
      <w:r w:rsidRPr="00FC5EFB">
        <w:lastRenderedPageBreak/>
        <w:t>Oba stupně dokumentace (DSP</w:t>
      </w:r>
      <w:r w:rsidR="00FB188E">
        <w:t>/DUSP</w:t>
      </w:r>
      <w:r w:rsidRPr="00FC5EFB">
        <w:t xml:space="preserve"> a PDPS) budou projednány a</w:t>
      </w:r>
      <w:r w:rsidR="00FB188E">
        <w:t> </w:t>
      </w:r>
      <w:r w:rsidRPr="00FC5EFB">
        <w:t>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272C5A">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FB188E" w:rsidRDefault="001F3AF3" w:rsidP="00FB188E">
      <w:pPr>
        <w:pStyle w:val="Text2-1"/>
      </w:pPr>
      <w:r w:rsidRPr="00FB188E">
        <w:t>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w:t>
      </w:r>
      <w:r w:rsidR="00FB188E" w:rsidRPr="00FB188E">
        <w:t> </w:t>
      </w:r>
      <w:r w:rsidRPr="00FB188E">
        <w:t xml:space="preserve">měsíce před zahájením stavby na e-mail: </w:t>
      </w:r>
      <w:r w:rsidR="00FB188E" w:rsidRPr="00FB188E">
        <w:t>orbnosek@spravazeleznic.cz</w:t>
      </w:r>
      <w:r w:rsidRPr="00FB188E">
        <w:t>.</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ve </w:t>
      </w:r>
      <w:r w:rsidRPr="00354DB4">
        <w:t>VTP/P+R/06/20</w:t>
      </w:r>
      <w:r w:rsidRPr="009113CD">
        <w:t xml:space="preserve"> se v celém článku nahrazuje označení „Část I.</w:t>
      </w:r>
      <w:r w:rsidR="00354DB4">
        <w:t> </w:t>
      </w:r>
      <w:r w:rsidRPr="009113CD">
        <w:t>Geodetická dokumentace“ na označení „Dokladová část - Geodetická dokumentace“, viz „Manuál struktury a popisu dokumentace“ (</w:t>
      </w:r>
      <w:r>
        <w:t xml:space="preserve">viz </w:t>
      </w:r>
      <w:r w:rsidRPr="009113CD">
        <w:t xml:space="preserve">Příloha </w:t>
      </w:r>
      <w:r>
        <w:fldChar w:fldCharType="begin"/>
      </w:r>
      <w:r>
        <w:instrText xml:space="preserve"> REF _Ref56682081 \r \h </w:instrText>
      </w:r>
      <w:r>
        <w:fldChar w:fldCharType="separate"/>
      </w:r>
      <w:r w:rsidR="00CB00D5">
        <w:t>8.1.1</w:t>
      </w:r>
      <w:r>
        <w:fldChar w:fldCharType="end"/>
      </w:r>
      <w:r w:rsidRPr="009113CD">
        <w:t>).</w:t>
      </w:r>
    </w:p>
    <w:p w:rsidR="00EE5578" w:rsidRPr="00EE5578" w:rsidRDefault="00EE5578" w:rsidP="00EE5578">
      <w:pPr>
        <w:pStyle w:val="Text2-1"/>
      </w:pPr>
      <w:r w:rsidRPr="00EE5578">
        <w:lastRenderedPageBreak/>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rsidR="001F3AF3" w:rsidRPr="00354DB4" w:rsidRDefault="001F3AF3" w:rsidP="00EE5578">
      <w:pPr>
        <w:pStyle w:val="Text2-1"/>
      </w:pPr>
      <w:r w:rsidRPr="00354DB4">
        <w:t xml:space="preserve">Odstavec 4.1.18 </w:t>
      </w:r>
      <w:r w:rsidR="00C8737A" w:rsidRPr="00354DB4">
        <w:t>VTP/P+R/06/20 se ruší a nahrazuje se následujícím textem:</w:t>
      </w:r>
    </w:p>
    <w:p w:rsidR="00C8737A" w:rsidRDefault="00C8737A" w:rsidP="005E7A26">
      <w:pPr>
        <w:pStyle w:val="Textbezslovn"/>
      </w:pPr>
      <w:r w:rsidRPr="00354DB4">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354DB4">
        <w:rPr>
          <w:b/>
        </w:rPr>
        <w:t>efektivně využívat 7 dnů v týdnu</w:t>
      </w:r>
      <w:r w:rsidRPr="00354DB4">
        <w:t xml:space="preserve">, se zohledněním státem uznávaných svátků v ČR a </w:t>
      </w:r>
      <w:r w:rsidRPr="00354DB4">
        <w:rPr>
          <w:b/>
        </w:rPr>
        <w:t>využitím dvousměnné pracovní doby (5:00 – 22:00 hodin)</w:t>
      </w:r>
      <w:r w:rsidRPr="00354DB4">
        <w:t xml:space="preserve">. Při návrhu harmonogramu projektant prověří možnost souběhu jednotlivých postupů pro maximální zkrácení doby výstavby </w:t>
      </w:r>
      <w:r w:rsidRPr="00354DB4">
        <w:rPr>
          <w:b/>
        </w:rPr>
        <w:t>a možnost provádění vybraných činností v</w:t>
      </w:r>
      <w:r w:rsidR="003C53EE" w:rsidRPr="00354DB4">
        <w:rPr>
          <w:b/>
        </w:rPr>
        <w:t> </w:t>
      </w:r>
      <w:r w:rsidRPr="00354DB4">
        <w:rPr>
          <w:b/>
        </w:rPr>
        <w:t>nočních směnách</w:t>
      </w:r>
      <w:r w:rsidRPr="00354DB4">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354DB4">
        <w:t xml:space="preserve"> Objednatel požaduje, aby ukončení výlukových prací nebylo plánováno na dny pracovního volna a</w:t>
      </w:r>
      <w:r w:rsidR="00354DB4">
        <w:t> </w:t>
      </w:r>
      <w:r w:rsidR="003C53EE" w:rsidRPr="00354DB4">
        <w:t>pracovního klidu, případně v pracovní dny po 16.00 hod.</w:t>
      </w:r>
    </w:p>
    <w:p w:rsidR="00EE5578" w:rsidRPr="00811815" w:rsidRDefault="00EE5578" w:rsidP="00EE5578">
      <w:pPr>
        <w:pStyle w:val="Nadpis2-2"/>
        <w:spacing w:before="240"/>
        <w:contextualSpacing/>
      </w:pPr>
      <w:bookmarkStart w:id="39" w:name="_Toc61185320"/>
      <w:bookmarkStart w:id="40" w:name="_Toc62548256"/>
      <w:bookmarkStart w:id="41" w:name="_Toc61185321"/>
      <w:bookmarkStart w:id="42" w:name="_Toc62548257"/>
      <w:bookmarkStart w:id="43" w:name="_Toc61185322"/>
      <w:bookmarkStart w:id="44" w:name="_Toc62548258"/>
      <w:bookmarkStart w:id="45" w:name="_Toc61185323"/>
      <w:bookmarkStart w:id="46" w:name="_Toc62548259"/>
      <w:bookmarkStart w:id="47" w:name="_Toc12371207"/>
      <w:bookmarkStart w:id="48" w:name="_Toc62800243"/>
      <w:bookmarkEnd w:id="39"/>
      <w:bookmarkEnd w:id="40"/>
      <w:bookmarkEnd w:id="41"/>
      <w:bookmarkEnd w:id="42"/>
      <w:bookmarkEnd w:id="43"/>
      <w:bookmarkEnd w:id="44"/>
      <w:bookmarkEnd w:id="45"/>
      <w:bookmarkEnd w:id="46"/>
      <w:r w:rsidRPr="00811815">
        <w:t>Zhotovení stavby</w:t>
      </w:r>
      <w:bookmarkEnd w:id="47"/>
      <w:bookmarkEnd w:id="48"/>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1F209B" w:rsidRPr="004979B6">
        <w:t xml:space="preserve">dané železniční stanici a přilehlém mezistaničním úseku </w:t>
      </w:r>
      <w:r w:rsidRPr="004979B6">
        <w:t>za účasti zhotovitele projektové dokumentace sdělovacího a zabezpečovacího zařízení a</w:t>
      </w:r>
      <w:r w:rsidR="001F209B" w:rsidRPr="004979B6">
        <w:t> </w:t>
      </w:r>
      <w:r w:rsidRPr="004979B6">
        <w:t xml:space="preserve">silnoproudu, jednotlivých podzhotovitelů a </w:t>
      </w:r>
      <w:r w:rsidR="001F209B" w:rsidRPr="004979B6">
        <w:t>Objednatele</w:t>
      </w:r>
      <w:r w:rsidRPr="00354DB4">
        <w:t>.</w:t>
      </w:r>
      <w:r w:rsidRPr="0093670A">
        <w:t xml:space="preserve"> Cílem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 xml:space="preserve">kvality spodní a povrchové vody stavbou a pozemních objektů a pozemků v okolí přístupových </w:t>
      </w:r>
      <w:r w:rsidRPr="0056271D">
        <w:rPr>
          <w:rFonts w:asciiTheme="minorHAnsi" w:hAnsiTheme="minorHAnsi"/>
        </w:rPr>
        <w:lastRenderedPageBreak/>
        <w:t>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49" w:name="_Toc61185325"/>
      <w:bookmarkStart w:id="50" w:name="_Toc62548261"/>
      <w:bookmarkStart w:id="51" w:name="_Toc61185326"/>
      <w:bookmarkStart w:id="52" w:name="_Toc62548262"/>
      <w:bookmarkStart w:id="53" w:name="_Toc61185327"/>
      <w:bookmarkStart w:id="54" w:name="_Toc62548263"/>
      <w:bookmarkStart w:id="55" w:name="_Toc61185328"/>
      <w:bookmarkStart w:id="56" w:name="_Toc62548264"/>
      <w:bookmarkStart w:id="57" w:name="_Toc61185329"/>
      <w:bookmarkStart w:id="58" w:name="_Toc62548265"/>
      <w:bookmarkStart w:id="59" w:name="_Toc61185330"/>
      <w:bookmarkStart w:id="60" w:name="_Toc62548266"/>
      <w:bookmarkStart w:id="61" w:name="_Toc61185331"/>
      <w:bookmarkStart w:id="62" w:name="_Toc62548267"/>
      <w:bookmarkStart w:id="63" w:name="_Toc7077117"/>
      <w:bookmarkStart w:id="64" w:name="_Toc62800244"/>
      <w:bookmarkEnd w:id="49"/>
      <w:bookmarkEnd w:id="50"/>
      <w:bookmarkEnd w:id="51"/>
      <w:bookmarkEnd w:id="52"/>
      <w:bookmarkEnd w:id="53"/>
      <w:bookmarkEnd w:id="54"/>
      <w:bookmarkEnd w:id="55"/>
      <w:bookmarkEnd w:id="56"/>
      <w:bookmarkEnd w:id="57"/>
      <w:bookmarkEnd w:id="58"/>
      <w:bookmarkEnd w:id="59"/>
      <w:bookmarkEnd w:id="60"/>
      <w:bookmarkEnd w:id="61"/>
      <w:bookmarkEnd w:id="62"/>
      <w:r>
        <w:t>Zeměměřická činnost zhotovitele</w:t>
      </w:r>
      <w:bookmarkEnd w:id="63"/>
      <w:bookmarkEnd w:id="64"/>
    </w:p>
    <w:p w:rsidR="00064242" w:rsidRPr="004979B6" w:rsidRDefault="00064242" w:rsidP="00064242">
      <w:pPr>
        <w:pStyle w:val="Text2-1"/>
      </w:pPr>
      <w:r w:rsidRPr="004979B6">
        <w:t>Geodetická část projektové dokumentace bude zpracována podle VTP/P+R/06/20, bod 5. Požadavky na zpracování geodetické dokumentace a bod 11. Zeměměřická činnost zhotovitele.</w:t>
      </w:r>
    </w:p>
    <w:p w:rsidR="00064242" w:rsidRPr="004979B6" w:rsidRDefault="00064242" w:rsidP="00064242">
      <w:pPr>
        <w:pStyle w:val="Text2-1"/>
      </w:pPr>
      <w:r w:rsidRPr="004979B6">
        <w:t xml:space="preserve">Objednatel prostřednictvím SŽG zajistí geodetické a mapové podklady s ohledem na existující geodetickou dokumentaci v rozsahu TUDU 120130, km 214,000-216,200 do hranice dráhy s platností k datu zaměření. Tyto geodetické a mapové podklady budou splňovat TKP staveb státních drah v souladu s přílohou č. 2 Směrnice GŘ č. 11/2006 části I.6 Geodetické a mapové podklady. </w:t>
      </w:r>
    </w:p>
    <w:p w:rsidR="00064242" w:rsidRPr="004979B6" w:rsidRDefault="00064242" w:rsidP="00064242">
      <w:pPr>
        <w:pStyle w:val="Text2-1"/>
      </w:pPr>
      <w:r w:rsidRPr="004979B6">
        <w:lastRenderedPageBreak/>
        <w:t>Zhotovitel se zavazuje k vyhotovení majetkoprávní části v rozsahu podle VTP/P+R/06/20,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w:t>
      </w:r>
    </w:p>
    <w:p w:rsidR="00064242" w:rsidRPr="004979B6" w:rsidRDefault="00064242" w:rsidP="00064242">
      <w:pPr>
        <w:pStyle w:val="Text2-1"/>
      </w:pPr>
      <w:r w:rsidRPr="004979B6">
        <w:t>Součástí odevzdané dokumentace bude i doplněná tabulka „Přehled majetkoprávního vypořádání stavby“, která bude závazná pro všechny stádia stavby a po celou dobu stavby bude postupně aktualizována Zhotovitelem a bude předávána dle dohody s ÚOZI Objednatele.</w:t>
      </w:r>
    </w:p>
    <w:p w:rsidR="00064242" w:rsidRPr="004979B6" w:rsidRDefault="00064242" w:rsidP="00064242">
      <w:pPr>
        <w:pStyle w:val="Text2-1"/>
      </w:pPr>
      <w:r w:rsidRPr="004979B6">
        <w:t>V případě, že nově navrhovaný objekt bude v blízkosti hranice drážního pozemku, bude nutné provést přesné určení hranice. Toto přesné určení je plně v kompetenci geodeta Zhotovitele.</w:t>
      </w:r>
    </w:p>
    <w:p w:rsidR="00064242" w:rsidRPr="004979B6" w:rsidRDefault="00064242" w:rsidP="00064242">
      <w:pPr>
        <w:pStyle w:val="Text2-1"/>
      </w:pPr>
      <w:r w:rsidRPr="004979B6">
        <w:t>Zhotovitel vyřeší projekční návaznosti na platné projekty PPK.</w:t>
      </w:r>
    </w:p>
    <w:p w:rsidR="00064242" w:rsidRPr="004979B6" w:rsidRDefault="00064242" w:rsidP="00064242">
      <w:pPr>
        <w:pStyle w:val="Text2-1"/>
      </w:pPr>
      <w:r w:rsidRPr="004979B6">
        <w:t>Zhotovitel si zajistí provedení formální kontroly geodetické části dokumentace skutečného provedení na portálu modernizace dráhy (http://www.modernizace.szdc.cz). Na tomto portálu se mohou registrovat zhotovitelé / projekční organizace, které jsou ve smluvním vztahu se SŽ úsekem modernizace.</w:t>
      </w:r>
    </w:p>
    <w:p w:rsidR="00064242" w:rsidRPr="004979B6" w:rsidRDefault="00064242" w:rsidP="00064242">
      <w:pPr>
        <w:pStyle w:val="Text2-1"/>
      </w:pPr>
      <w:r w:rsidRPr="004979B6">
        <w:t xml:space="preserve">Zhotovitel předloží ke kontrole souborné zpracování geodetické části dokumentace v dostatečném předstihu před termínem odevzdání digitální dokumentace, stanoveném ve Smlouvě. </w:t>
      </w:r>
    </w:p>
    <w:p w:rsidR="00064242" w:rsidRPr="004979B6" w:rsidRDefault="00064242" w:rsidP="004979B6">
      <w:pPr>
        <w:pStyle w:val="Text2-1"/>
      </w:pPr>
      <w:r w:rsidRPr="004979B6">
        <w:t>Doplňující informace, požadavky a kontroly bude řešit Geodet investora (GI) - jmenovaný ÚOZI.</w:t>
      </w:r>
    </w:p>
    <w:p w:rsidR="00064242" w:rsidRPr="004979B6" w:rsidRDefault="00064242" w:rsidP="004979B6">
      <w:pPr>
        <w:pStyle w:val="Text2-1"/>
      </w:pPr>
      <w:r w:rsidRPr="00F33E39">
        <w:t>Geodetická dokumentace musí být ověřena úředně oprávněným zeměměřickým inženýrem, bude odevzdána v uzavřené i v otevřené formě a bude v souladu se směrnicí SŽDC č. 117 Předávání digitální dokumentace z investiční výstavby SŽDC, v platném znění.</w:t>
      </w:r>
    </w:p>
    <w:p w:rsidR="00160EC0" w:rsidRPr="005E7A26" w:rsidRDefault="00160EC0" w:rsidP="004979B6">
      <w:pPr>
        <w:pStyle w:val="Text2-1"/>
        <w:numPr>
          <w:ilvl w:val="0"/>
          <w:numId w:val="0"/>
        </w:numPr>
        <w:rPr>
          <w:b/>
        </w:rPr>
      </w:pPr>
    </w:p>
    <w:p w:rsidR="0069470F" w:rsidRDefault="0069470F" w:rsidP="0069470F">
      <w:pPr>
        <w:pStyle w:val="Nadpis2-2"/>
      </w:pPr>
      <w:bookmarkStart w:id="65" w:name="_Toc7077118"/>
      <w:bookmarkStart w:id="66" w:name="_Toc62800245"/>
      <w:r>
        <w:t>Doklady překládané zhotovitelem</w:t>
      </w:r>
      <w:bookmarkEnd w:id="65"/>
      <w:bookmarkEnd w:id="66"/>
    </w:p>
    <w:p w:rsidR="00160EC0" w:rsidRPr="006C33D8" w:rsidRDefault="00160EC0" w:rsidP="00160EC0">
      <w:pPr>
        <w:pStyle w:val="Text2-1"/>
      </w:pPr>
      <w:r w:rsidRPr="006C33D8">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právnické osoby podle ust</w:t>
      </w:r>
      <w:r>
        <w:t>anovení</w:t>
      </w:r>
      <w:r w:rsidRPr="006C33D8">
        <w:t xml:space="preserve"> §</w:t>
      </w:r>
      <w:r>
        <w:t> </w:t>
      </w:r>
      <w:r w:rsidRPr="006C33D8">
        <w:t>47 odst. 4 zákona č.</w:t>
      </w:r>
      <w:r>
        <w:t> </w:t>
      </w:r>
      <w:r w:rsidRPr="006C33D8">
        <w:t>266/1994 Sb. o drahách v platném znění pro všechny druhy „Určených technických zařízení“, dotčených výstavbou. Z tohoto dokladu musí být zřejmé, že se vztahuje k plnění předmětné zakázky a bez jeho předložení nebude možné zahájit práce na výše uvedených objektech.</w:t>
      </w:r>
    </w:p>
    <w:p w:rsidR="0069470F" w:rsidRPr="00354DB4" w:rsidRDefault="0069470F" w:rsidP="0069470F">
      <w:pPr>
        <w:pStyle w:val="Text2-1"/>
      </w:pPr>
      <w:r w:rsidRPr="00354DB4">
        <w:t xml:space="preserve">Zhotovitel doloží </w:t>
      </w:r>
      <w:r w:rsidRPr="00354DB4">
        <w:rPr>
          <w:b/>
        </w:rPr>
        <w:t>mimo jiné</w:t>
      </w:r>
      <w:r w:rsidRPr="00354DB4">
        <w:t xml:space="preserve"> před zahájením prací na železniční dopravní cestě prosté kopie dokladů o kvalifikaci zhotovitelů dle Předpisu o odborné způsobilosti a znalosti osob při provozování dráhy a drážní dopravy SŽDC Zam1, v platném znění:</w:t>
      </w:r>
    </w:p>
    <w:p w:rsidR="00160EC0" w:rsidRPr="00354DB4" w:rsidRDefault="00160EC0" w:rsidP="00160EC0">
      <w:pPr>
        <w:pStyle w:val="Odrka1-1"/>
      </w:pPr>
      <w:r w:rsidRPr="00354DB4">
        <w:t>T-05 c) nebo platná F-08 Vedoucí prací pro montáž sdělovacích zařízení,</w:t>
      </w:r>
    </w:p>
    <w:p w:rsidR="00160EC0" w:rsidRPr="00354DB4" w:rsidRDefault="00160EC0" w:rsidP="00160EC0">
      <w:pPr>
        <w:pStyle w:val="Odrka1-1"/>
      </w:pPr>
      <w:r w:rsidRPr="00354DB4">
        <w:t>Z-06 c) nebo platná F-06 Vedoucí prací pro montáž zabezpečovacích zařízení,</w:t>
      </w:r>
    </w:p>
    <w:p w:rsidR="00160EC0" w:rsidRPr="00354DB4" w:rsidRDefault="00160EC0" w:rsidP="00160EC0">
      <w:pPr>
        <w:pStyle w:val="Odrka1-1"/>
      </w:pPr>
      <w:r w:rsidRPr="00354DB4">
        <w:t>E-04 a) nebo platná F-10 Vedoucí prací na ostatních elektrických zařízeních.</w:t>
      </w:r>
    </w:p>
    <w:p w:rsidR="0069470F" w:rsidRPr="00354DB4" w:rsidRDefault="0069470F" w:rsidP="0069470F">
      <w:pPr>
        <w:pStyle w:val="Text2-1"/>
      </w:pPr>
      <w:r w:rsidRPr="00354DB4">
        <w:t xml:space="preserve">Výše uvedené doklady upravující odbornou způsobilost musí osvědčit odbornou způsobilost samotného dodavatele (je-li fyzickou osobou) nebo jiné osoby, která bude pro dodavatele příslušnou činnost vykonávat.  </w:t>
      </w:r>
    </w:p>
    <w:p w:rsidR="00F33E39" w:rsidRDefault="00F33E39" w:rsidP="00F33E39">
      <w:pPr>
        <w:pStyle w:val="Nadpis2-2"/>
      </w:pPr>
      <w:bookmarkStart w:id="67" w:name="_Toc62142806"/>
      <w:bookmarkStart w:id="68" w:name="_Toc7077120"/>
      <w:bookmarkStart w:id="69" w:name="_Toc62800246"/>
      <w:r>
        <w:t>Dokumentace skutečného provedení stavby</w:t>
      </w:r>
      <w:bookmarkEnd w:id="67"/>
      <w:bookmarkEnd w:id="69"/>
    </w:p>
    <w:p w:rsidR="00F33E39" w:rsidRPr="004C1E41" w:rsidRDefault="00F33E39" w:rsidP="00F33E39">
      <w:pPr>
        <w:pStyle w:val="Text2-1"/>
      </w:pPr>
      <w:bookmarkStart w:id="70" w:name="_Ref62143555"/>
      <w:r w:rsidRPr="009E728E">
        <w:rPr>
          <w:b/>
        </w:rPr>
        <w:t>ES prohlášení o ověření subsystému:</w:t>
      </w:r>
      <w:bookmarkEnd w:id="70"/>
    </w:p>
    <w:p w:rsidR="00F33E39" w:rsidRPr="00E85009" w:rsidRDefault="00F33E39" w:rsidP="00F33E39">
      <w:pPr>
        <w:pStyle w:val="Text2-2"/>
      </w:pPr>
      <w:r w:rsidRPr="00E85009">
        <w:rPr>
          <w:b/>
        </w:rPr>
        <w:t>V případě, že stavba ovlivňuje již certifikovaný systém ERTMS</w:t>
      </w:r>
      <w:r>
        <w:t xml:space="preserve"> (tj. </w:t>
      </w:r>
      <w:r w:rsidRPr="00E85009">
        <w:t xml:space="preserve">ETCS a/nebo GSM-R), </w:t>
      </w:r>
      <w:r w:rsidRPr="00E85009">
        <w:rPr>
          <w:b/>
        </w:rPr>
        <w:t xml:space="preserve">musí Zhotovitel v souladu s TSI CCS zajistit buď vydání </w:t>
      </w:r>
      <w:r w:rsidRPr="00E85009">
        <w:rPr>
          <w:b/>
        </w:rPr>
        <w:lastRenderedPageBreak/>
        <w:t>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rsidR="00F33E39" w:rsidRDefault="00F33E39" w:rsidP="00F33E39">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F33E39" w:rsidRDefault="00F33E39" w:rsidP="00F33E39">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F33E39" w:rsidRDefault="00F33E39" w:rsidP="00F33E39">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rsidR="00F33E39" w:rsidRDefault="00F33E39" w:rsidP="00F33E39">
      <w:pPr>
        <w:pStyle w:val="Text2-2"/>
      </w:pPr>
      <w:r>
        <w:t>Ve sporných případech, kdy není možno určit, zda lze použít postup s vydáním Posouzení změny subsystému notifikovanou osobou, musí Zhotovitel postupovat podle stanoviska notifikované osoby.</w:t>
      </w:r>
    </w:p>
    <w:p w:rsidR="00F33E39" w:rsidRPr="009E728E" w:rsidRDefault="00F33E39" w:rsidP="00F33E39">
      <w:pPr>
        <w:pStyle w:val="Text2-2"/>
      </w:pPr>
      <w:r>
        <w:t>Zhotovitel musí rovněž zajistit aktualizaci nebo vydání nového průkazu způsobilosti UTZ.</w:t>
      </w:r>
    </w:p>
    <w:p w:rsidR="0069470F" w:rsidRDefault="0069470F" w:rsidP="0069470F">
      <w:pPr>
        <w:pStyle w:val="Nadpis2-2"/>
      </w:pPr>
      <w:bookmarkStart w:id="71" w:name="_Toc61185334"/>
      <w:bookmarkStart w:id="72" w:name="_Toc62548270"/>
      <w:bookmarkStart w:id="73" w:name="_Toc61185335"/>
      <w:bookmarkStart w:id="74" w:name="_Toc62548271"/>
      <w:bookmarkStart w:id="75" w:name="_Toc61185336"/>
      <w:bookmarkStart w:id="76" w:name="_Toc62548272"/>
      <w:bookmarkStart w:id="77" w:name="_Toc61185337"/>
      <w:bookmarkStart w:id="78" w:name="_Toc62548273"/>
      <w:bookmarkStart w:id="79" w:name="_Toc61185338"/>
      <w:bookmarkStart w:id="80" w:name="_Toc62548274"/>
      <w:bookmarkStart w:id="81" w:name="_Toc61185339"/>
      <w:bookmarkStart w:id="82" w:name="_Toc62548275"/>
      <w:bookmarkStart w:id="83" w:name="_Toc61185340"/>
      <w:bookmarkStart w:id="84" w:name="_Toc62548276"/>
      <w:bookmarkStart w:id="85" w:name="_Toc7077121"/>
      <w:bookmarkStart w:id="86" w:name="_Toc62800248"/>
      <w:bookmarkEnd w:id="68"/>
      <w:bookmarkEnd w:id="71"/>
      <w:bookmarkEnd w:id="72"/>
      <w:bookmarkEnd w:id="73"/>
      <w:bookmarkEnd w:id="74"/>
      <w:bookmarkEnd w:id="75"/>
      <w:bookmarkEnd w:id="76"/>
      <w:bookmarkEnd w:id="77"/>
      <w:bookmarkEnd w:id="78"/>
      <w:bookmarkEnd w:id="79"/>
      <w:bookmarkEnd w:id="80"/>
      <w:bookmarkEnd w:id="81"/>
      <w:bookmarkEnd w:id="82"/>
      <w:bookmarkEnd w:id="83"/>
      <w:bookmarkEnd w:id="84"/>
      <w:r>
        <w:t>Zabezpečovací zařízení</w:t>
      </w:r>
      <w:bookmarkEnd w:id="85"/>
      <w:bookmarkEnd w:id="86"/>
    </w:p>
    <w:p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Popis stávajícího stavu</w:t>
      </w:r>
    </w:p>
    <w:p w:rsidR="00426354" w:rsidRPr="00426354" w:rsidRDefault="00426354" w:rsidP="00426354">
      <w:pPr>
        <w:pStyle w:val="Text2-2"/>
        <w:rPr>
          <w:rFonts w:asciiTheme="minorHAnsi" w:hAnsiTheme="minorHAnsi"/>
        </w:rPr>
      </w:pPr>
      <w:r w:rsidRPr="00426354">
        <w:rPr>
          <w:rFonts w:asciiTheme="minorHAnsi" w:hAnsiTheme="minorHAnsi"/>
        </w:rPr>
        <w:t>Mezistaniční úsek Studenec – Velké Meziříčí je dirigovaná trať podle předpisu S</w:t>
      </w:r>
      <w:r>
        <w:rPr>
          <w:rFonts w:asciiTheme="minorHAnsi" w:hAnsiTheme="minorHAnsi"/>
        </w:rPr>
        <w:t>právy železnic.</w:t>
      </w:r>
    </w:p>
    <w:p w:rsidR="005649A4" w:rsidRPr="005649A4" w:rsidRDefault="005649A4" w:rsidP="005649A4">
      <w:pPr>
        <w:pStyle w:val="Text2-2"/>
        <w:rPr>
          <w:rFonts w:asciiTheme="minorHAnsi" w:hAnsiTheme="minorHAnsi"/>
        </w:rPr>
      </w:pPr>
      <w:r w:rsidRPr="00426354">
        <w:rPr>
          <w:rFonts w:asciiTheme="minorHAnsi" w:hAnsiTheme="minorHAnsi"/>
          <w:u w:val="single"/>
        </w:rPr>
        <w:t>Přejezdové zabezpečovací zařízení (dále jen „PZZ“):</w:t>
      </w:r>
      <w:r w:rsidRPr="005649A4">
        <w:rPr>
          <w:rFonts w:asciiTheme="minorHAnsi" w:hAnsiTheme="minorHAnsi"/>
        </w:rPr>
        <w:t xml:space="preserve"> Přejezd ev.</w:t>
      </w:r>
      <w:r>
        <w:rPr>
          <w:rFonts w:asciiTheme="minorHAnsi" w:hAnsiTheme="minorHAnsi"/>
        </w:rPr>
        <w:t> </w:t>
      </w:r>
      <w:r w:rsidRPr="005649A4">
        <w:rPr>
          <w:rFonts w:asciiTheme="minorHAnsi" w:hAnsiTheme="minorHAnsi"/>
        </w:rPr>
        <w:t>č. P3</w:t>
      </w:r>
      <w:r>
        <w:rPr>
          <w:rFonts w:asciiTheme="minorHAnsi" w:hAnsiTheme="minorHAnsi"/>
        </w:rPr>
        <w:t>908</w:t>
      </w:r>
      <w:r w:rsidRPr="005649A4">
        <w:rPr>
          <w:rFonts w:asciiTheme="minorHAnsi" w:hAnsiTheme="minorHAnsi"/>
        </w:rPr>
        <w:t xml:space="preserve"> je</w:t>
      </w:r>
      <w:r w:rsidRPr="005649A4">
        <w:t xml:space="preserve"> </w:t>
      </w:r>
      <w:r>
        <w:t xml:space="preserve">zabezpečen </w:t>
      </w:r>
      <w:r w:rsidRPr="005649A4">
        <w:rPr>
          <w:rFonts w:asciiTheme="minorHAnsi" w:hAnsiTheme="minorHAnsi"/>
        </w:rPr>
        <w:t>přejezdovým zabezpečovacím zařízením typu VÚD druhu PZS 3SNI s úplnými závislostmi, bez závor, bez pozitivního signálu, informace je předávána obsluhujícímu zaměstnanci.</w:t>
      </w:r>
    </w:p>
    <w:p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Požadavky na nový stav</w:t>
      </w:r>
    </w:p>
    <w:p w:rsidR="005649A4" w:rsidRPr="005649A4" w:rsidRDefault="005649A4" w:rsidP="005649A4">
      <w:pPr>
        <w:pStyle w:val="Text2-2"/>
        <w:rPr>
          <w:rFonts w:asciiTheme="minorHAnsi" w:hAnsiTheme="minorHAnsi"/>
        </w:rPr>
      </w:pPr>
      <w:r w:rsidRPr="005649A4">
        <w:rPr>
          <w:rFonts w:asciiTheme="minorHAnsi" w:hAnsiTheme="minorHAnsi"/>
        </w:rPr>
        <w:t>Obecně viz zjednodušená dokumentace a popis výkonu a funkce.</w:t>
      </w:r>
    </w:p>
    <w:p w:rsidR="00160EC0" w:rsidRPr="006C33D8" w:rsidRDefault="00160EC0" w:rsidP="00160EC0">
      <w:pPr>
        <w:pStyle w:val="Text2-2"/>
        <w:rPr>
          <w:rFonts w:asciiTheme="minorHAnsi" w:hAnsiTheme="minorHAnsi"/>
        </w:rPr>
      </w:pPr>
      <w:r w:rsidRPr="006C33D8">
        <w:rPr>
          <w:rFonts w:asciiTheme="minorHAnsi" w:hAnsiTheme="minorHAnsi"/>
        </w:rPr>
        <w:t>Detailní řešení bude upřesněno při zahájení projekčních prací.</w:t>
      </w:r>
    </w:p>
    <w:p w:rsidR="00160EC0" w:rsidRPr="006C33D8" w:rsidRDefault="00160EC0" w:rsidP="00160EC0">
      <w:pPr>
        <w:pStyle w:val="Text2-2"/>
        <w:rPr>
          <w:rFonts w:asciiTheme="minorHAnsi" w:hAnsiTheme="minorHAnsi"/>
        </w:rPr>
      </w:pPr>
      <w:r w:rsidRPr="006C33D8">
        <w:rPr>
          <w:rFonts w:asciiTheme="minorHAnsi" w:hAnsiTheme="minorHAnsi"/>
        </w:rPr>
        <w:t>V rámci stavby budou použity kompozitní závorová břevna s LED břevnovými svítilnami, velké výstražné kříže a výstražníky v LED provedení.</w:t>
      </w:r>
    </w:p>
    <w:p w:rsidR="00160EC0" w:rsidRPr="006C33D8" w:rsidRDefault="00160EC0" w:rsidP="00160EC0">
      <w:pPr>
        <w:pStyle w:val="Text2-2"/>
        <w:rPr>
          <w:rFonts w:asciiTheme="minorHAnsi" w:hAnsiTheme="minorHAnsi"/>
          <w:sz w:val="16"/>
        </w:rPr>
      </w:pPr>
      <w:r w:rsidRPr="006C33D8">
        <w:rPr>
          <w:rFonts w:asciiTheme="minorHAnsi" w:hAnsiTheme="minorHAnsi"/>
          <w:bCs/>
          <w:iCs/>
          <w:szCs w:val="20"/>
        </w:rPr>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w:t>
      </w:r>
      <w:r>
        <w:rPr>
          <w:rFonts w:asciiTheme="minorHAnsi" w:hAnsiTheme="minorHAnsi"/>
          <w:bCs/>
          <w:iCs/>
          <w:szCs w:val="20"/>
        </w:rPr>
        <w:t xml:space="preserve"> - </w:t>
      </w:r>
      <w:r w:rsidRPr="005E7A26">
        <w:rPr>
          <w:rFonts w:asciiTheme="minorHAnsi" w:hAnsiTheme="minorHAnsi"/>
        </w:rPr>
        <w:t xml:space="preserve">viz Příloha </w:t>
      </w:r>
      <w:r>
        <w:rPr>
          <w:rFonts w:asciiTheme="minorHAnsi" w:hAnsiTheme="minorHAnsi"/>
        </w:rPr>
        <w:fldChar w:fldCharType="begin"/>
      </w:r>
      <w:r>
        <w:rPr>
          <w:rFonts w:asciiTheme="minorHAnsi" w:hAnsiTheme="minorHAnsi"/>
        </w:rPr>
        <w:instrText xml:space="preserve"> REF _Ref56174244 \r \h </w:instrText>
      </w:r>
      <w:r>
        <w:rPr>
          <w:rFonts w:asciiTheme="minorHAnsi" w:hAnsiTheme="minorHAnsi"/>
        </w:rPr>
      </w:r>
      <w:r>
        <w:rPr>
          <w:rFonts w:asciiTheme="minorHAnsi" w:hAnsiTheme="minorHAnsi"/>
        </w:rPr>
        <w:fldChar w:fldCharType="separate"/>
      </w:r>
      <w:r w:rsidR="00CB00D5">
        <w:rPr>
          <w:rFonts w:asciiTheme="minorHAnsi" w:hAnsiTheme="minorHAnsi"/>
        </w:rPr>
        <w:t>8.1.3</w:t>
      </w:r>
      <w:r>
        <w:rPr>
          <w:rFonts w:asciiTheme="minorHAnsi" w:hAnsiTheme="minorHAnsi"/>
        </w:rPr>
        <w:fldChar w:fldCharType="end"/>
      </w:r>
      <w:r w:rsidRPr="006C33D8">
        <w:rPr>
          <w:rFonts w:asciiTheme="minorHAnsi" w:hAnsiTheme="minorHAnsi"/>
          <w:bCs/>
          <w:iCs/>
          <w:szCs w:val="20"/>
        </w:rPr>
        <w:t xml:space="preserve">. V případě negativního výsledku prověření použití postupného (sekvenčního) sklápění závor musí být tato skutečnost, včetně souvisejících důvodů, </w:t>
      </w:r>
      <w:r w:rsidR="00D87B4E">
        <w:rPr>
          <w:rFonts w:asciiTheme="minorHAnsi" w:hAnsiTheme="minorHAnsi"/>
          <w:bCs/>
          <w:iCs/>
          <w:szCs w:val="20"/>
        </w:rPr>
        <w:t>uvedena</w:t>
      </w:r>
      <w:r w:rsidRPr="006C33D8">
        <w:rPr>
          <w:rFonts w:asciiTheme="minorHAnsi" w:hAnsiTheme="minorHAnsi"/>
          <w:bCs/>
          <w:iCs/>
          <w:szCs w:val="20"/>
        </w:rPr>
        <w:t xml:space="preserve"> v </w:t>
      </w:r>
      <w:r w:rsidR="00D87B4E">
        <w:rPr>
          <w:rFonts w:asciiTheme="minorHAnsi" w:hAnsiTheme="minorHAnsi"/>
          <w:bCs/>
          <w:iCs/>
          <w:szCs w:val="20"/>
        </w:rPr>
        <w:t>P</w:t>
      </w:r>
      <w:r w:rsidRPr="006C33D8">
        <w:rPr>
          <w:rFonts w:asciiTheme="minorHAnsi" w:hAnsiTheme="minorHAnsi"/>
          <w:bCs/>
          <w:iCs/>
          <w:szCs w:val="20"/>
        </w:rPr>
        <w:t>rojektové dokumentaci.</w:t>
      </w:r>
      <w:r w:rsidRPr="006C33D8">
        <w:rPr>
          <w:rFonts w:asciiTheme="minorHAnsi" w:hAnsiTheme="minorHAnsi"/>
        </w:rPr>
        <w:t>.</w:t>
      </w:r>
    </w:p>
    <w:p w:rsidR="00160EC0" w:rsidRPr="006C33D8" w:rsidRDefault="00160EC0" w:rsidP="00160EC0">
      <w:pPr>
        <w:pStyle w:val="Text2-2"/>
        <w:rPr>
          <w:rFonts w:asciiTheme="minorHAnsi" w:hAnsiTheme="minorHAnsi"/>
          <w:sz w:val="14"/>
        </w:rPr>
      </w:pPr>
      <w:r w:rsidRPr="006C33D8">
        <w:rPr>
          <w:rFonts w:asciiTheme="minorHAnsi" w:hAnsiTheme="minorHAnsi"/>
          <w:bCs/>
          <w:iCs/>
          <w:szCs w:val="20"/>
        </w:rPr>
        <w:t>V případě výstavby nebo rekonstrukce závor se požaduje navržení a zřízení břevnových svítilen na:</w:t>
      </w:r>
    </w:p>
    <w:p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silnicích I. a II. třídy,</w:t>
      </w:r>
    </w:p>
    <w:p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místních komunikacích funkční třídy B,</w:t>
      </w:r>
    </w:p>
    <w:p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lastRenderedPageBreak/>
        <w:t>pozemních komunikacích, kde je nejbližší hranice křižovatky je od nebezpečného pásma přejezdu blíže, než stanoví ČSN 736380 pro nově zřizované přejezdy.</w:t>
      </w:r>
    </w:p>
    <w:p w:rsidR="00160EC0" w:rsidRPr="00D87B4E" w:rsidRDefault="00160EC0" w:rsidP="00160EC0">
      <w:pPr>
        <w:pStyle w:val="Text2-2"/>
        <w:numPr>
          <w:ilvl w:val="0"/>
          <w:numId w:val="0"/>
        </w:numPr>
        <w:ind w:left="1701"/>
        <w:rPr>
          <w:rFonts w:asciiTheme="minorHAnsi" w:hAnsiTheme="minorHAnsi"/>
          <w:bCs/>
          <w:iCs/>
          <w:sz w:val="16"/>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Příloha </w:t>
      </w:r>
      <w:r w:rsidRPr="005E7A26">
        <w:rPr>
          <w:rFonts w:asciiTheme="minorHAnsi" w:hAnsiTheme="minorHAnsi"/>
        </w:rPr>
        <w:fldChar w:fldCharType="begin"/>
      </w:r>
      <w:r w:rsidRPr="005E7A26">
        <w:rPr>
          <w:rFonts w:asciiTheme="minorHAnsi" w:hAnsiTheme="minorHAnsi"/>
        </w:rPr>
        <w:instrText xml:space="preserve"> REF _Ref56174337 \r \h </w:instrText>
      </w:r>
      <w:r w:rsidR="00D87B4E">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sidR="00CB00D5">
        <w:rPr>
          <w:rFonts w:asciiTheme="minorHAnsi" w:hAnsiTheme="minorHAnsi"/>
        </w:rPr>
        <w:t>8.1.4</w:t>
      </w:r>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 xml:space="preserve">bude </w:t>
      </w:r>
      <w:r w:rsidR="00D87B4E" w:rsidRPr="00D87B4E">
        <w:rPr>
          <w:rFonts w:asciiTheme="minorHAnsi" w:hAnsiTheme="minorHAnsi"/>
          <w:bCs/>
          <w:iCs/>
          <w:szCs w:val="20"/>
        </w:rPr>
        <w:t>uveden</w:t>
      </w:r>
      <w:r w:rsidRPr="00D87B4E">
        <w:rPr>
          <w:rFonts w:asciiTheme="minorHAnsi" w:hAnsiTheme="minorHAnsi"/>
          <w:bCs/>
          <w:iCs/>
          <w:szCs w:val="20"/>
        </w:rPr>
        <w:t xml:space="preserve"> v </w:t>
      </w:r>
      <w:r w:rsidR="00D87B4E" w:rsidRPr="00D87B4E">
        <w:rPr>
          <w:rFonts w:asciiTheme="minorHAnsi" w:hAnsiTheme="minorHAnsi"/>
          <w:bCs/>
          <w:iCs/>
          <w:szCs w:val="20"/>
        </w:rPr>
        <w:t>P</w:t>
      </w:r>
      <w:r w:rsidRPr="00D87B4E">
        <w:rPr>
          <w:rFonts w:asciiTheme="minorHAnsi" w:hAnsiTheme="minorHAnsi"/>
          <w:bCs/>
          <w:iCs/>
          <w:szCs w:val="20"/>
        </w:rPr>
        <w:t>rojektové dokumentaci.</w:t>
      </w:r>
    </w:p>
    <w:p w:rsidR="0069470F" w:rsidRDefault="0069470F" w:rsidP="0069470F">
      <w:pPr>
        <w:pStyle w:val="Nadpis2-2"/>
      </w:pPr>
      <w:bookmarkStart w:id="87" w:name="_Toc61185342"/>
      <w:bookmarkStart w:id="88" w:name="_Toc62548278"/>
      <w:bookmarkStart w:id="89" w:name="_Toc7077122"/>
      <w:bookmarkStart w:id="90" w:name="_Toc62800249"/>
      <w:bookmarkEnd w:id="87"/>
      <w:bookmarkEnd w:id="88"/>
      <w:r>
        <w:t>Sdělovací zařízení</w:t>
      </w:r>
      <w:bookmarkEnd w:id="89"/>
      <w:bookmarkEnd w:id="90"/>
    </w:p>
    <w:p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rsidR="000B0C72" w:rsidRDefault="000B0C72" w:rsidP="000B0C72">
      <w:pPr>
        <w:pStyle w:val="Text2-2"/>
      </w:pPr>
      <w:r>
        <w:t>Popis stávajícího stavu</w:t>
      </w:r>
    </w:p>
    <w:p w:rsidR="000B0C72" w:rsidRDefault="000B0C72" w:rsidP="000B0C72">
      <w:pPr>
        <w:pStyle w:val="Text2-2"/>
      </w:pPr>
      <w:r>
        <w:t xml:space="preserve">V dotčené lokalitě se vyskytují následující kabely sdělovacího zařízení: </w:t>
      </w:r>
    </w:p>
    <w:p w:rsidR="000B0C72" w:rsidRPr="004979B6" w:rsidRDefault="003426A6" w:rsidP="004979B6">
      <w:pPr>
        <w:pStyle w:val="Text2-2"/>
        <w:numPr>
          <w:ilvl w:val="3"/>
          <w:numId w:val="48"/>
        </w:numPr>
        <w:ind w:left="2268" w:hanging="357"/>
      </w:pPr>
      <w:r w:rsidRPr="004979B6">
        <w:t>Kontroly do DK žst. Budišov NDKP 10x1,0x1,25</w:t>
      </w:r>
    </w:p>
    <w:p w:rsidR="00D87B4E" w:rsidRPr="005E7A26" w:rsidRDefault="00D87B4E" w:rsidP="00D87B4E">
      <w:pPr>
        <w:pStyle w:val="Text2-1"/>
      </w:pPr>
      <w:r w:rsidRPr="005E7A26">
        <w:rPr>
          <w:rStyle w:val="Tun"/>
          <w:rFonts w:asciiTheme="minorHAnsi" w:hAnsiTheme="minorHAnsi"/>
        </w:rPr>
        <w:t>Požadavky na nový stav</w:t>
      </w:r>
    </w:p>
    <w:p w:rsidR="007A1D68" w:rsidRDefault="007A1D68" w:rsidP="007A1D68">
      <w:pPr>
        <w:pStyle w:val="Text2-2"/>
      </w:pPr>
      <w:r>
        <w:t>Obecně viz zjednodušená dokumentace a popis výkonu a funkce.</w:t>
      </w:r>
    </w:p>
    <w:p w:rsidR="007A1D68" w:rsidRDefault="007A1D68" w:rsidP="007A1D68">
      <w:pPr>
        <w:pStyle w:val="Text2-2"/>
      </w:pPr>
      <w:r>
        <w:t>V nezbytně nutném rozsahu dodat přeložky sdělovacího zařízení, které budou vyvolány stavbou.</w:t>
      </w:r>
    </w:p>
    <w:p w:rsidR="007A1D68" w:rsidRPr="007A1D68" w:rsidRDefault="007A1D68" w:rsidP="00D87B4E">
      <w:pPr>
        <w:pStyle w:val="Text2-2"/>
      </w:pPr>
      <w:r w:rsidRPr="007A1D68">
        <w:t>Pro ovládání a indikace do stanice je požadováno položit 2 ks HDPE trubek a TK 15XN0,8.</w:t>
      </w:r>
    </w:p>
    <w:p w:rsidR="00D87B4E" w:rsidRPr="006C33D8" w:rsidRDefault="00D87B4E" w:rsidP="00D87B4E">
      <w:pPr>
        <w:pStyle w:val="Text2-2"/>
      </w:pPr>
      <w:r w:rsidRPr="006C33D8">
        <w:t>Detailní řešení bude upřesněno při zahájení projekčních prací.</w:t>
      </w:r>
    </w:p>
    <w:p w:rsidR="0069470F" w:rsidRDefault="0069470F" w:rsidP="0069470F">
      <w:pPr>
        <w:pStyle w:val="Nadpis2-2"/>
      </w:pPr>
      <w:bookmarkStart w:id="91" w:name="_Toc61185344"/>
      <w:bookmarkStart w:id="92" w:name="_Toc62548280"/>
      <w:bookmarkStart w:id="93" w:name="_Toc7077123"/>
      <w:bookmarkStart w:id="94" w:name="_Toc62800250"/>
      <w:bookmarkEnd w:id="91"/>
      <w:bookmarkEnd w:id="92"/>
      <w:r>
        <w:t>Silnoproudá technologie včetně DŘT, trakční a energetická zařízení</w:t>
      </w:r>
      <w:bookmarkEnd w:id="93"/>
      <w:bookmarkEnd w:id="94"/>
    </w:p>
    <w:p w:rsidR="00D87B4E" w:rsidRPr="005E7A26" w:rsidRDefault="00D87B4E" w:rsidP="00D87B4E">
      <w:pPr>
        <w:pStyle w:val="Text2-1"/>
      </w:pPr>
      <w:r w:rsidRPr="005E7A26">
        <w:rPr>
          <w:rStyle w:val="Tun"/>
          <w:rFonts w:asciiTheme="minorHAnsi" w:hAnsiTheme="minorHAnsi"/>
        </w:rPr>
        <w:t>Popis stávajícího stavu</w:t>
      </w:r>
    </w:p>
    <w:p w:rsidR="00EF3AD6" w:rsidRPr="00EF3AD6" w:rsidRDefault="00EF3AD6" w:rsidP="00D87B4E">
      <w:pPr>
        <w:pStyle w:val="Text2-2"/>
      </w:pPr>
      <w:r w:rsidRPr="00EF3AD6">
        <w:t>Obecně viz zjednodušená dokumentace a popis výkonu a funkce.</w:t>
      </w:r>
    </w:p>
    <w:p w:rsidR="00D87B4E" w:rsidRPr="005E7A26" w:rsidRDefault="00D87B4E" w:rsidP="00D87B4E">
      <w:pPr>
        <w:pStyle w:val="Text2-1"/>
      </w:pPr>
      <w:r w:rsidRPr="005E7A26">
        <w:rPr>
          <w:rStyle w:val="Tun"/>
          <w:rFonts w:asciiTheme="minorHAnsi" w:hAnsiTheme="minorHAnsi"/>
        </w:rPr>
        <w:t>Požadavky na nový stav</w:t>
      </w:r>
    </w:p>
    <w:p w:rsidR="00EF3AD6" w:rsidRPr="00EF3AD6" w:rsidRDefault="00EF3AD6" w:rsidP="00D87B4E">
      <w:pPr>
        <w:pStyle w:val="Text2-2"/>
      </w:pPr>
      <w:r w:rsidRPr="00EF3AD6">
        <w:t>Obecně viz zjednodušená dokumentace a popis výkonu a funkce.</w:t>
      </w:r>
    </w:p>
    <w:p w:rsidR="00D87B4E" w:rsidRPr="006C33D8" w:rsidRDefault="00D87B4E" w:rsidP="00D87B4E">
      <w:pPr>
        <w:pStyle w:val="Text2-2"/>
      </w:pPr>
      <w:r w:rsidRPr="006C33D8">
        <w:t>Detailní řešení bude upřesněno při zahájení projekčních prací.</w:t>
      </w:r>
    </w:p>
    <w:p w:rsidR="0069470F" w:rsidRDefault="0069470F" w:rsidP="0069470F">
      <w:pPr>
        <w:pStyle w:val="Nadpis2-2"/>
      </w:pPr>
      <w:bookmarkStart w:id="95" w:name="_Toc61185346"/>
      <w:bookmarkStart w:id="96" w:name="_Toc62548282"/>
      <w:bookmarkStart w:id="97" w:name="_Toc61185347"/>
      <w:bookmarkStart w:id="98" w:name="_Toc62548283"/>
      <w:bookmarkStart w:id="99" w:name="_Toc61185348"/>
      <w:bookmarkStart w:id="100" w:name="_Toc62548284"/>
      <w:bookmarkStart w:id="101" w:name="_Toc7077125"/>
      <w:bookmarkStart w:id="102" w:name="_Toc62800252"/>
      <w:bookmarkEnd w:id="95"/>
      <w:bookmarkEnd w:id="96"/>
      <w:bookmarkEnd w:id="97"/>
      <w:bookmarkEnd w:id="98"/>
      <w:bookmarkEnd w:id="99"/>
      <w:bookmarkEnd w:id="100"/>
      <w:r>
        <w:t>Železniční svršek</w:t>
      </w:r>
      <w:bookmarkEnd w:id="101"/>
      <w:r>
        <w:t xml:space="preserve"> </w:t>
      </w:r>
      <w:r w:rsidR="00D87B4E">
        <w:t>a spodek</w:t>
      </w:r>
      <w:bookmarkEnd w:id="102"/>
    </w:p>
    <w:p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Požadavky na nový stav </w:t>
      </w:r>
    </w:p>
    <w:p w:rsidR="00EF3AD6" w:rsidRPr="00EF3AD6" w:rsidRDefault="00EF3AD6" w:rsidP="00EF3AD6">
      <w:pPr>
        <w:pStyle w:val="Text2-2"/>
      </w:pPr>
      <w:r w:rsidRPr="00EF3AD6">
        <w:t>Případné zásahy do železničního svršku a tělesa železničního spodku provádět jen v nezbytně nutných případech vyvolaných stavbou.</w:t>
      </w:r>
    </w:p>
    <w:p w:rsidR="00D87B4E" w:rsidRPr="006C33D8" w:rsidRDefault="00D87B4E" w:rsidP="00D87B4E">
      <w:pPr>
        <w:pStyle w:val="Text2-2"/>
      </w:pPr>
      <w:r w:rsidRPr="006C33D8">
        <w:t>Detailní řešení bude upřesněno při zahájení projekčních prací.</w:t>
      </w:r>
    </w:p>
    <w:p w:rsidR="0069470F" w:rsidRDefault="0069470F" w:rsidP="0069470F">
      <w:pPr>
        <w:pStyle w:val="Nadpis2-2"/>
      </w:pPr>
      <w:bookmarkStart w:id="103" w:name="_Toc61185350"/>
      <w:bookmarkStart w:id="104" w:name="_Toc62548286"/>
      <w:bookmarkStart w:id="105" w:name="_Toc61185351"/>
      <w:bookmarkStart w:id="106" w:name="_Toc62548287"/>
      <w:bookmarkStart w:id="107" w:name="_Toc61185352"/>
      <w:bookmarkStart w:id="108" w:name="_Toc62548288"/>
      <w:bookmarkStart w:id="109" w:name="_Toc7077128"/>
      <w:bookmarkStart w:id="110" w:name="_Toc62800254"/>
      <w:bookmarkEnd w:id="103"/>
      <w:bookmarkEnd w:id="104"/>
      <w:bookmarkEnd w:id="105"/>
      <w:bookmarkEnd w:id="106"/>
      <w:bookmarkEnd w:id="107"/>
      <w:bookmarkEnd w:id="108"/>
      <w:r>
        <w:t>Železniční přejezdy</w:t>
      </w:r>
      <w:bookmarkEnd w:id="109"/>
      <w:bookmarkEnd w:id="110"/>
    </w:p>
    <w:p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rsidR="009607FF" w:rsidRDefault="009607FF" w:rsidP="009607FF">
      <w:pPr>
        <w:pStyle w:val="Text2-2"/>
      </w:pPr>
      <w:r w:rsidRPr="009607FF">
        <w:t>Železniční přejezd P3908 je úrovňovým křížením silnice II. třídy č. 390 s</w:t>
      </w:r>
      <w:r w:rsidR="00343829">
        <w:t> </w:t>
      </w:r>
      <w:r w:rsidRPr="009607FF">
        <w:t>výše uvedenou dráhou regionální. Z hlediska lokalizace vůči dráze se předmětný přejezd nachází v evidenčním km 8,091 výše uvedeného traťového úseku.</w:t>
      </w:r>
    </w:p>
    <w:p w:rsidR="009607FF" w:rsidRDefault="009607FF" w:rsidP="003C4347">
      <w:pPr>
        <w:pStyle w:val="Text2-2"/>
        <w:numPr>
          <w:ilvl w:val="0"/>
          <w:numId w:val="0"/>
        </w:numPr>
        <w:spacing w:after="0"/>
        <w:ind w:left="1701"/>
      </w:pPr>
      <w:r>
        <w:rPr>
          <w:noProof/>
          <w:lang w:eastAsia="cs-CZ"/>
        </w:rPr>
        <w:lastRenderedPageBreak/>
        <w:drawing>
          <wp:inline distT="0" distB="0" distL="0" distR="0" wp14:anchorId="4593D154">
            <wp:extent cx="4464000" cy="2485309"/>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64000" cy="2485309"/>
                    </a:xfrm>
                    <a:prstGeom prst="rect">
                      <a:avLst/>
                    </a:prstGeom>
                    <a:noFill/>
                  </pic:spPr>
                </pic:pic>
              </a:graphicData>
            </a:graphic>
          </wp:inline>
        </w:drawing>
      </w:r>
    </w:p>
    <w:p w:rsidR="009607FF" w:rsidRPr="009607FF" w:rsidRDefault="009607FF" w:rsidP="009607FF">
      <w:pPr>
        <w:pStyle w:val="Text2-2"/>
        <w:numPr>
          <w:ilvl w:val="0"/>
          <w:numId w:val="0"/>
        </w:numPr>
        <w:ind w:left="1701"/>
        <w:jc w:val="center"/>
        <w:rPr>
          <w:i/>
        </w:rPr>
      </w:pPr>
      <w:r w:rsidRPr="009607FF">
        <w:rPr>
          <w:i/>
        </w:rPr>
        <w:t xml:space="preserve">Obrázek </w:t>
      </w:r>
      <w:r>
        <w:rPr>
          <w:i/>
        </w:rPr>
        <w:t>2</w:t>
      </w:r>
      <w:r w:rsidRPr="009607FF">
        <w:rPr>
          <w:i/>
        </w:rPr>
        <w:t xml:space="preserve"> – Schematický zákres železničních přejezdů v zájmové lokalitě (ISPD mapy)</w:t>
      </w:r>
    </w:p>
    <w:p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Požadavky na nový stav </w:t>
      </w:r>
    </w:p>
    <w:p w:rsidR="009607FF" w:rsidRPr="009607FF" w:rsidRDefault="009607FF" w:rsidP="009607FF">
      <w:pPr>
        <w:pStyle w:val="Text2-2"/>
      </w:pPr>
      <w:r w:rsidRPr="009607FF">
        <w:t>Veškeré části PZS, zejména pak stožáry výstražníků, výstražníky a závory je požadováno navrhnout</w:t>
      </w:r>
      <w:r w:rsidR="00343829">
        <w:t>, situovat</w:t>
      </w:r>
      <w:r w:rsidRPr="009607FF">
        <w:t xml:space="preserve"> a realizovat tak, aby v budoucnu umožnily převést přes přejezd komunikaci pro pěší a nebylo tak do budoucna třeba provádět úpravy PZS. Ve stávajícím stavu je tato komunikace vedena v</w:t>
      </w:r>
      <w:r w:rsidR="00343829">
        <w:t> </w:t>
      </w:r>
      <w:r w:rsidRPr="009607FF">
        <w:t>přidruženém dopravním prostoru převáděné silnice s tím, že je ukončena v</w:t>
      </w:r>
      <w:r w:rsidR="00343829">
        <w:t> </w:t>
      </w:r>
      <w:r w:rsidRPr="009607FF">
        <w:t>těsné blízkosti přejezdu.</w:t>
      </w:r>
    </w:p>
    <w:p w:rsidR="00D87B4E" w:rsidRPr="006C33D8" w:rsidRDefault="00D87B4E" w:rsidP="00D87B4E">
      <w:pPr>
        <w:pStyle w:val="Text2-2"/>
      </w:pPr>
      <w:r w:rsidRPr="006C33D8">
        <w:t>Detailní řešení bude upřesněno při zahájení projekčních prací.</w:t>
      </w:r>
    </w:p>
    <w:p w:rsidR="0069470F" w:rsidRDefault="0069470F" w:rsidP="0069470F">
      <w:pPr>
        <w:pStyle w:val="Nadpis2-2"/>
      </w:pPr>
      <w:bookmarkStart w:id="111" w:name="_Toc61185354"/>
      <w:bookmarkStart w:id="112" w:name="_Toc62548290"/>
      <w:bookmarkStart w:id="113" w:name="_Toc7077129"/>
      <w:bookmarkStart w:id="114" w:name="_Toc62800255"/>
      <w:bookmarkEnd w:id="111"/>
      <w:bookmarkEnd w:id="112"/>
      <w:r>
        <w:t>Mosty, propustky a zdi</w:t>
      </w:r>
      <w:bookmarkEnd w:id="113"/>
      <w:bookmarkEnd w:id="114"/>
    </w:p>
    <w:p w:rsidR="00293C5C" w:rsidRPr="00293C5C" w:rsidRDefault="00293C5C" w:rsidP="00293C5C">
      <w:pPr>
        <w:pStyle w:val="Text2-1"/>
      </w:pPr>
      <w:r w:rsidRPr="00293C5C">
        <w:t>V blízkosti stavby se nacházejí následující propustky (viz obrázky níže). Mosty se v</w:t>
      </w:r>
      <w:r>
        <w:t> </w:t>
      </w:r>
      <w:r w:rsidRPr="00293C5C">
        <w:t>řešeném úseku nenachází</w:t>
      </w:r>
      <w:r>
        <w:t>.</w:t>
      </w:r>
    </w:p>
    <w:p w:rsidR="00293C5C" w:rsidRDefault="00293C5C" w:rsidP="00293C5C">
      <w:pPr>
        <w:pStyle w:val="Text2-1"/>
        <w:numPr>
          <w:ilvl w:val="0"/>
          <w:numId w:val="0"/>
        </w:numPr>
        <w:spacing w:after="0"/>
        <w:ind w:left="737"/>
        <w:jc w:val="center"/>
      </w:pPr>
      <w:r w:rsidRPr="00293C5C">
        <w:rPr>
          <w:noProof/>
          <w:lang w:eastAsia="cs-CZ"/>
        </w:rPr>
        <w:drawing>
          <wp:inline distT="0" distB="0" distL="0" distR="0">
            <wp:extent cx="5076000" cy="2912967"/>
            <wp:effectExtent l="19050" t="19050" r="10795" b="20955"/>
            <wp:docPr id="7" name="Obrázek 7" descr="C:\Users\BuresJ\Desktop\Výstřiže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uresJ\Desktop\VýstřižekM.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76000" cy="2912967"/>
                    </a:xfrm>
                    <a:prstGeom prst="rect">
                      <a:avLst/>
                    </a:prstGeom>
                    <a:noFill/>
                    <a:ln w="12700">
                      <a:solidFill>
                        <a:schemeClr val="tx1"/>
                      </a:solidFill>
                    </a:ln>
                  </pic:spPr>
                </pic:pic>
              </a:graphicData>
            </a:graphic>
          </wp:inline>
        </w:drawing>
      </w:r>
    </w:p>
    <w:p w:rsidR="00717AB3" w:rsidRDefault="00293C5C" w:rsidP="00293C5C">
      <w:pPr>
        <w:pStyle w:val="Text2-1"/>
        <w:numPr>
          <w:ilvl w:val="0"/>
          <w:numId w:val="0"/>
        </w:numPr>
        <w:ind w:left="737"/>
        <w:jc w:val="center"/>
        <w:rPr>
          <w:i/>
        </w:rPr>
      </w:pPr>
      <w:r w:rsidRPr="00293C5C">
        <w:rPr>
          <w:i/>
        </w:rPr>
        <w:t>Obrázek 3 – Schematický zákres železničních propustků v zájmové lokalitě (ISPD mapy)</w:t>
      </w:r>
    </w:p>
    <w:p w:rsidR="0069470F" w:rsidRPr="004979B6" w:rsidRDefault="00717AB3" w:rsidP="004979B6">
      <w:pPr>
        <w:pStyle w:val="Text2-1"/>
      </w:pPr>
      <w:r>
        <w:t>Překládané nebo nově pokládané kabely vést přednostně mimo mostní objekty.</w:t>
      </w:r>
    </w:p>
    <w:p w:rsidR="008E1308" w:rsidRDefault="008E1308" w:rsidP="008E1308">
      <w:pPr>
        <w:pStyle w:val="Nadpis2-2"/>
      </w:pPr>
      <w:bookmarkStart w:id="115" w:name="_Toc61179973"/>
      <w:bookmarkStart w:id="116" w:name="_Toc7077130"/>
      <w:bookmarkStart w:id="117" w:name="_Toc62800256"/>
      <w:r>
        <w:lastRenderedPageBreak/>
        <w:t>Ostatní inženýrské objekty</w:t>
      </w:r>
      <w:bookmarkEnd w:id="115"/>
      <w:bookmarkEnd w:id="117"/>
    </w:p>
    <w:p w:rsidR="008E1308" w:rsidRPr="00854DAE" w:rsidRDefault="008E1308" w:rsidP="008E1308">
      <w:pPr>
        <w:pStyle w:val="Text2-1"/>
      </w:pPr>
      <w:r w:rsidRPr="00854DAE">
        <w:t>Součástí stavby budou rovněž nezbytné další objekty nutné pro zhotovení Díla, zejména přeložky a ochrana inženýrských sítí a podobně.</w:t>
      </w:r>
    </w:p>
    <w:p w:rsidR="008E1308" w:rsidRDefault="008E1308" w:rsidP="008E1308">
      <w:pPr>
        <w:pStyle w:val="Text2-1"/>
      </w:pPr>
      <w:r>
        <w:t>V zájmové lokalitě se nachází inženýrské sítě cizích vlastníků (viz příloha 8.1.5 k těmto ZTP).</w:t>
      </w:r>
    </w:p>
    <w:p w:rsidR="0069470F" w:rsidRDefault="0069470F" w:rsidP="0069470F">
      <w:pPr>
        <w:pStyle w:val="Nadpis2-2"/>
      </w:pPr>
      <w:bookmarkStart w:id="118" w:name="_Toc61185357"/>
      <w:bookmarkStart w:id="119" w:name="_Toc62548293"/>
      <w:bookmarkStart w:id="120" w:name="_Toc61185358"/>
      <w:bookmarkStart w:id="121" w:name="_Toc62548294"/>
      <w:bookmarkStart w:id="122" w:name="_Toc61185359"/>
      <w:bookmarkStart w:id="123" w:name="_Toc62548295"/>
      <w:bookmarkStart w:id="124" w:name="_Toc61185360"/>
      <w:bookmarkStart w:id="125" w:name="_Toc62548296"/>
      <w:bookmarkStart w:id="126" w:name="_Toc61185361"/>
      <w:bookmarkStart w:id="127" w:name="_Toc62548297"/>
      <w:bookmarkStart w:id="128" w:name="_Toc7077132"/>
      <w:bookmarkStart w:id="129" w:name="_Toc62800259"/>
      <w:bookmarkEnd w:id="116"/>
      <w:bookmarkEnd w:id="118"/>
      <w:bookmarkEnd w:id="119"/>
      <w:bookmarkEnd w:id="120"/>
      <w:bookmarkEnd w:id="121"/>
      <w:bookmarkEnd w:id="122"/>
      <w:bookmarkEnd w:id="123"/>
      <w:bookmarkEnd w:id="124"/>
      <w:bookmarkEnd w:id="125"/>
      <w:bookmarkEnd w:id="126"/>
      <w:bookmarkEnd w:id="127"/>
      <w:r>
        <w:t>Pozemní komunikace</w:t>
      </w:r>
      <w:bookmarkEnd w:id="128"/>
      <w:bookmarkEnd w:id="129"/>
    </w:p>
    <w:p w:rsidR="00293C5C" w:rsidRDefault="00293C5C" w:rsidP="00293C5C">
      <w:pPr>
        <w:pStyle w:val="Text2-1"/>
      </w:pPr>
      <w:r w:rsidRPr="00293C5C">
        <w:t>Železniční přejezd P3908 je úrovňovým křížením silnice II. třídy č. 390 s výše uvedenou dráhou regionální. Z hlediska lokalizace vůči dráze se předmětný přejezd nachází v evidenčním km 8,091 výše uvedeného traťového úseku.</w:t>
      </w:r>
    </w:p>
    <w:p w:rsidR="00293C5C" w:rsidRDefault="00293C5C" w:rsidP="00293C5C">
      <w:pPr>
        <w:pStyle w:val="Text2-1"/>
      </w:pPr>
      <w:r w:rsidRPr="00AF233D">
        <w:t>Obecně viz zjednodušená dokumentace a popis výkonu a funkce.</w:t>
      </w:r>
    </w:p>
    <w:p w:rsidR="00343829" w:rsidRDefault="00343829" w:rsidP="00343829">
      <w:pPr>
        <w:pStyle w:val="Text2-1"/>
      </w:pPr>
      <w:r w:rsidRPr="00343829">
        <w:t>Součástí stavby je také úprava a doplnění dopravního značení na pozemních komunikacích a PZS</w:t>
      </w:r>
      <w:r>
        <w:t>.</w:t>
      </w:r>
    </w:p>
    <w:p w:rsidR="00293C5C" w:rsidRDefault="00293C5C" w:rsidP="00293C5C">
      <w:pPr>
        <w:pStyle w:val="Text2-1"/>
      </w:pPr>
      <w:r w:rsidRPr="00E85FBA">
        <w:t>V blízkosti přejezdu se nachází křižovatka/sjezd účelové komunikace veřejně přístupné v</w:t>
      </w:r>
      <w:r>
        <w:t> </w:t>
      </w:r>
      <w:r w:rsidRPr="00E85FBA">
        <w:t>nedostatečné vzdálenosti od hranice nebezpečného pásma přejezdu, na které bude nutné provést změnu dopravního značení pro bezpečný průjezd silničních vozidel prostorem přejezdu v souladu s ČSN 73</w:t>
      </w:r>
      <w:r w:rsidR="00343829">
        <w:t> </w:t>
      </w:r>
      <w:r w:rsidRPr="00E85FBA">
        <w:t>6380. Komunikace musí být doplněna o</w:t>
      </w:r>
      <w:r>
        <w:t> </w:t>
      </w:r>
      <w:r w:rsidRPr="00E85FBA">
        <w:t>dopravní značení.</w:t>
      </w:r>
    </w:p>
    <w:p w:rsidR="0069470F" w:rsidRDefault="0069470F" w:rsidP="0069470F">
      <w:pPr>
        <w:pStyle w:val="Nadpis2-2"/>
      </w:pPr>
      <w:bookmarkStart w:id="130" w:name="_Toc7077133"/>
      <w:bookmarkStart w:id="131" w:name="_Toc62800260"/>
      <w:r>
        <w:t>Kabelovody, kolektory</w:t>
      </w:r>
      <w:bookmarkEnd w:id="130"/>
      <w:bookmarkEnd w:id="131"/>
    </w:p>
    <w:p w:rsidR="00343829" w:rsidRDefault="00343829" w:rsidP="00343829">
      <w:pPr>
        <w:pStyle w:val="Text2-1"/>
      </w:pPr>
      <w:r w:rsidRPr="00343829">
        <w:t>Součástí stavby budou rovněž nezbytné další objekty nutné pro zhotovení Díla.</w:t>
      </w:r>
    </w:p>
    <w:p w:rsidR="0069470F" w:rsidRDefault="0069470F" w:rsidP="0069470F">
      <w:pPr>
        <w:pStyle w:val="Nadpis2-2"/>
      </w:pPr>
      <w:bookmarkStart w:id="132" w:name="_Toc61185364"/>
      <w:bookmarkStart w:id="133" w:name="_Toc62548300"/>
      <w:bookmarkStart w:id="134" w:name="_Toc61185365"/>
      <w:bookmarkStart w:id="135" w:name="_Toc62548301"/>
      <w:bookmarkStart w:id="136" w:name="_Toc61185366"/>
      <w:bookmarkStart w:id="137" w:name="_Toc62548302"/>
      <w:bookmarkStart w:id="138" w:name="_Toc7077135"/>
      <w:bookmarkStart w:id="139" w:name="_Toc62800262"/>
      <w:bookmarkEnd w:id="132"/>
      <w:bookmarkEnd w:id="133"/>
      <w:bookmarkEnd w:id="134"/>
      <w:bookmarkEnd w:id="135"/>
      <w:bookmarkEnd w:id="136"/>
      <w:bookmarkEnd w:id="137"/>
      <w:r>
        <w:t>Pozemní stavební objekty</w:t>
      </w:r>
      <w:bookmarkEnd w:id="138"/>
      <w:bookmarkEnd w:id="139"/>
    </w:p>
    <w:p w:rsidR="00343829" w:rsidRDefault="00343829" w:rsidP="00343829">
      <w:pPr>
        <w:pStyle w:val="Text2-1"/>
      </w:pPr>
      <w:r>
        <w:t>Požadavky na reléový domek viz zjednodušená dokumentace a popis výkonu a funkce.</w:t>
      </w:r>
    </w:p>
    <w:p w:rsidR="00343829" w:rsidRDefault="00343829" w:rsidP="00343829">
      <w:pPr>
        <w:pStyle w:val="Text2-1"/>
      </w:pPr>
      <w:r>
        <w:t>Případné úpravy stávajících objektů musí být navrženy a provedeny, mimo jiné i s ohledem na požadavky vyplývající z platné legislativy k požárně bezpečnostnímu řešení budov (týká se zejména kabelových prostupů).</w:t>
      </w:r>
    </w:p>
    <w:p w:rsidR="0069470F" w:rsidRDefault="0069470F" w:rsidP="0069470F">
      <w:pPr>
        <w:pStyle w:val="Nadpis2-2"/>
      </w:pPr>
      <w:bookmarkStart w:id="140" w:name="_Toc61185368"/>
      <w:bookmarkStart w:id="141" w:name="_Toc62548304"/>
      <w:bookmarkStart w:id="142" w:name="_Toc61185369"/>
      <w:bookmarkStart w:id="143" w:name="_Toc62548305"/>
      <w:bookmarkStart w:id="144" w:name="_Toc7077137"/>
      <w:bookmarkStart w:id="145" w:name="_Toc62800264"/>
      <w:bookmarkEnd w:id="140"/>
      <w:bookmarkEnd w:id="141"/>
      <w:bookmarkEnd w:id="142"/>
      <w:bookmarkEnd w:id="143"/>
      <w:r>
        <w:t>Vyzískaný materiál</w:t>
      </w:r>
      <w:bookmarkEnd w:id="144"/>
      <w:bookmarkEnd w:id="145"/>
    </w:p>
    <w:p w:rsidR="00D87B4E" w:rsidRPr="006C33D8" w:rsidRDefault="00D87B4E" w:rsidP="00D87B4E">
      <w:pPr>
        <w:pStyle w:val="Text2-1"/>
      </w:pPr>
      <w:r w:rsidRPr="006C33D8">
        <w:t>Vyzískaný materiál ze stavby zůstává v majetku Objednatele. Vyzískaný materiál převezme protokolárně </w:t>
      </w:r>
      <w:r w:rsidRPr="00343829">
        <w:t xml:space="preserve">Oblastní ředitelství </w:t>
      </w:r>
      <w:r w:rsidR="00343829" w:rsidRPr="00343829">
        <w:t>Brno</w:t>
      </w:r>
      <w:r w:rsidRPr="00343829">
        <w:t>.</w:t>
      </w:r>
      <w:r w:rsidRPr="006C33D8">
        <w:t xml:space="preserve"> </w:t>
      </w:r>
    </w:p>
    <w:p w:rsidR="0069470F" w:rsidRDefault="0069470F" w:rsidP="0069470F">
      <w:pPr>
        <w:pStyle w:val="Nadpis2-2"/>
      </w:pPr>
      <w:bookmarkStart w:id="146" w:name="_Toc61185371"/>
      <w:bookmarkStart w:id="147" w:name="_Toc62548307"/>
      <w:bookmarkStart w:id="148" w:name="_Toc7077138"/>
      <w:bookmarkStart w:id="149" w:name="_Toc62800265"/>
      <w:bookmarkEnd w:id="146"/>
      <w:bookmarkEnd w:id="147"/>
      <w:r>
        <w:t>Životní prostředí a nakládání s odpady</w:t>
      </w:r>
      <w:bookmarkEnd w:id="148"/>
      <w:bookmarkEnd w:id="149"/>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w:t>
      </w:r>
      <w:r w:rsidR="00343829">
        <w:rPr>
          <w:rFonts w:eastAsia="Verdana" w:cs="Times New Roman"/>
          <w:sz w:val="18"/>
          <w:szCs w:val="18"/>
        </w:rPr>
        <w:t> </w:t>
      </w:r>
      <w:r w:rsidRPr="00DA5794">
        <w:rPr>
          <w:rFonts w:eastAsia="Verdana" w:cs="Times New Roman"/>
          <w:sz w:val="18"/>
          <w:szCs w:val="18"/>
        </w:rPr>
        <w:t xml:space="preserve">45i zákona č. 114/1992 Sb., o ochraně přírody a krajiny, které bude ihned po obdržení předáno Objednateli (specialisté </w:t>
      </w:r>
      <w:r w:rsidRPr="00343829">
        <w:rPr>
          <w:rFonts w:eastAsia="Verdana" w:cs="Times New Roman"/>
          <w:sz w:val="18"/>
          <w:szCs w:val="18"/>
        </w:rPr>
        <w:t xml:space="preserve">ŽP </w:t>
      </w:r>
      <w:r w:rsidR="00343829" w:rsidRPr="00343829">
        <w:rPr>
          <w:rFonts w:eastAsia="Verdana" w:cs="Times New Roman"/>
          <w:sz w:val="18"/>
          <w:szCs w:val="18"/>
        </w:rPr>
        <w:t>SSV</w:t>
      </w:r>
      <w:r w:rsidRPr="00343829">
        <w:rPr>
          <w:rFonts w:eastAsia="Verdana" w:cs="Times New Roman"/>
          <w:sz w:val="18"/>
          <w:szCs w:val="18"/>
        </w:rPr>
        <w:t>). Součás</w:t>
      </w:r>
      <w:r w:rsidR="00D02C51" w:rsidRPr="00343829">
        <w:rPr>
          <w:rFonts w:eastAsia="Verdana" w:cs="Times New Roman"/>
          <w:sz w:val="18"/>
          <w:szCs w:val="18"/>
        </w:rPr>
        <w:t>tí</w:t>
      </w:r>
      <w:r w:rsidR="00D02C51">
        <w:rPr>
          <w:rFonts w:eastAsia="Verdana" w:cs="Times New Roman"/>
          <w:sz w:val="18"/>
          <w:szCs w:val="18"/>
        </w:rPr>
        <w:t xml:space="preserve">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ŽP </w:t>
      </w:r>
      <w:r w:rsidR="00343829" w:rsidRPr="00343829">
        <w:rPr>
          <w:rFonts w:eastAsia="Verdana" w:cs="Times New Roman"/>
          <w:sz w:val="18"/>
          <w:szCs w:val="18"/>
        </w:rPr>
        <w:t>SSV</w:t>
      </w:r>
      <w:r w:rsidRPr="00343829">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lastRenderedPageBreak/>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D87B4E" w:rsidRPr="005E7A26" w:rsidRDefault="00D87B4E" w:rsidP="00343829">
      <w:pPr>
        <w:pStyle w:val="Text2-1"/>
        <w:rPr>
          <w:rFonts w:eastAsia="Verdana" w:cs="Times New Roman"/>
        </w:rPr>
      </w:pPr>
      <w:r w:rsidRPr="00FE2EDE">
        <w:t xml:space="preserve">V případě jednání </w:t>
      </w:r>
      <w:r>
        <w:t>Z</w:t>
      </w:r>
      <w:r w:rsidRPr="00FE2EDE">
        <w:t xml:space="preserve">hotovitele s orgány ochrany přírody, </w:t>
      </w:r>
      <w:r>
        <w:t>Z</w:t>
      </w:r>
      <w:r w:rsidRPr="00FE2EDE">
        <w:t xml:space="preserve">hotovitel vždy přizve specialistu životního prostředí </w:t>
      </w:r>
      <w:r>
        <w:t>O</w:t>
      </w:r>
      <w:r w:rsidRPr="00FE2EDE">
        <w:t>bjednatele</w:t>
      </w:r>
      <w:r>
        <w:t xml:space="preserve">: </w:t>
      </w:r>
      <w:r w:rsidR="00343829" w:rsidRPr="00343829">
        <w:rPr>
          <w:rFonts w:asciiTheme="minorHAnsi" w:hAnsiTheme="minorHAnsi"/>
          <w:sz w:val="20"/>
          <w:szCs w:val="20"/>
        </w:rPr>
        <w:t>Ing. Pavla Kotyzová, tel: +420 972 646 568, mob.: +420 725 030 194</w:t>
      </w:r>
      <w:r w:rsidRPr="00FE2EDE">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mimolesní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 xml:space="preserve">bjednatele a v součinnosti s ním předjedná na příslušných orgánech ochrany přírody. </w:t>
      </w:r>
      <w:r w:rsidRPr="00DA5794">
        <w:rPr>
          <w:rFonts w:eastAsia="Verdana" w:cs="Times New Roman"/>
          <w:sz w:val="18"/>
          <w:szCs w:val="18"/>
        </w:rPr>
        <w:lastRenderedPageBreak/>
        <w:t>Při terénních úpravách bude Zhotovitel postupovat podle ČSN – 83 9061 Technologie vegetačních úprav v krajině – ochrana stromů a veřejné zeleně.</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150" w:name="_Toc61185373"/>
      <w:bookmarkStart w:id="151" w:name="_Toc62548309"/>
      <w:bookmarkStart w:id="152" w:name="_Toc61185374"/>
      <w:bookmarkStart w:id="153" w:name="_Toc62548310"/>
      <w:bookmarkStart w:id="154" w:name="_Toc61185375"/>
      <w:bookmarkStart w:id="155" w:name="_Toc62548311"/>
      <w:bookmarkStart w:id="156" w:name="_Toc61185376"/>
      <w:bookmarkStart w:id="157" w:name="_Toc62548312"/>
      <w:bookmarkStart w:id="158" w:name="_Toc61185377"/>
      <w:bookmarkStart w:id="159" w:name="_Toc62548313"/>
      <w:bookmarkStart w:id="160" w:name="_Toc61185378"/>
      <w:bookmarkStart w:id="161" w:name="_Toc62548314"/>
      <w:bookmarkStart w:id="162" w:name="_Toc61185379"/>
      <w:bookmarkStart w:id="163" w:name="_Toc62548315"/>
      <w:bookmarkStart w:id="164" w:name="_Toc61185380"/>
      <w:bookmarkStart w:id="165" w:name="_Toc62548316"/>
      <w:bookmarkStart w:id="166" w:name="_Toc61185381"/>
      <w:bookmarkStart w:id="167" w:name="_Toc62548317"/>
      <w:bookmarkStart w:id="168" w:name="_Toc61185382"/>
      <w:bookmarkStart w:id="169" w:name="_Toc62548318"/>
      <w:bookmarkStart w:id="170" w:name="_Toc61185383"/>
      <w:bookmarkStart w:id="171" w:name="_Toc62548319"/>
      <w:bookmarkStart w:id="172" w:name="_Toc61185384"/>
      <w:bookmarkStart w:id="173" w:name="_Toc62548320"/>
      <w:bookmarkStart w:id="174" w:name="_Toc61185385"/>
      <w:bookmarkStart w:id="175" w:name="_Toc62548321"/>
      <w:bookmarkStart w:id="176" w:name="_Toc61185386"/>
      <w:bookmarkStart w:id="177" w:name="_Toc62548322"/>
      <w:bookmarkStart w:id="178" w:name="_Toc61185387"/>
      <w:bookmarkStart w:id="179" w:name="_Toc62548323"/>
      <w:bookmarkStart w:id="180" w:name="_Toc61185388"/>
      <w:bookmarkStart w:id="181" w:name="_Toc62548324"/>
      <w:bookmarkStart w:id="182" w:name="_Toc61185389"/>
      <w:bookmarkStart w:id="183" w:name="_Toc62548325"/>
      <w:bookmarkStart w:id="184" w:name="_Toc61185390"/>
      <w:bookmarkStart w:id="185" w:name="_Toc62548326"/>
      <w:bookmarkStart w:id="186" w:name="_Toc61185391"/>
      <w:bookmarkStart w:id="187" w:name="_Toc62548327"/>
      <w:bookmarkStart w:id="188" w:name="_Toc7077140"/>
      <w:bookmarkStart w:id="189" w:name="_Toc62800267"/>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EC2E51">
        <w:t>ORGANIZACE</w:t>
      </w:r>
      <w:r>
        <w:t xml:space="preserve"> VÝSTAVBY, VÝLUKY</w:t>
      </w:r>
      <w:bookmarkEnd w:id="188"/>
      <w:bookmarkEnd w:id="189"/>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CB00D5">
        <w:rPr>
          <w:rFonts w:asciiTheme="minorHAnsi" w:hAnsiTheme="minorHAnsi"/>
        </w:rPr>
        <w:t>1.2</w:t>
      </w:r>
      <w:r>
        <w:rPr>
          <w:rFonts w:asciiTheme="minorHAnsi" w:hAnsiTheme="minorHAnsi"/>
        </w:rPr>
        <w:fldChar w:fldCharType="end"/>
      </w:r>
      <w:r w:rsidRPr="006C33D8">
        <w:rPr>
          <w:rFonts w:asciiTheme="minorHAnsi" w:hAnsiTheme="minorHAnsi"/>
        </w:rPr>
        <w:t>. ZTP</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190" w:name="_Toc61185393"/>
      <w:bookmarkStart w:id="191" w:name="_Toc62548329"/>
      <w:bookmarkStart w:id="192" w:name="_Toc12371215"/>
      <w:bookmarkStart w:id="193" w:name="_Toc62800268"/>
      <w:bookmarkEnd w:id="190"/>
      <w:bookmarkEnd w:id="191"/>
      <w:r w:rsidRPr="00811815">
        <w:t>SPECIFICKÉ POŽADAVKY</w:t>
      </w:r>
      <w:bookmarkEnd w:id="192"/>
      <w:bookmarkEnd w:id="193"/>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343829" w:rsidRPr="00DA6953" w:rsidRDefault="00343829" w:rsidP="00DA6953">
      <w:pPr>
        <w:pStyle w:val="Odrka1-1"/>
      </w:pPr>
      <w:r>
        <w:t>předpokládaná doba realizace stavby viz zjednodušená dokumentace</w:t>
      </w:r>
    </w:p>
    <w:p w:rsidR="003C53EE" w:rsidRPr="005E7A26" w:rsidRDefault="003C53EE" w:rsidP="005E7A26">
      <w:pPr>
        <w:pStyle w:val="Text2-1"/>
        <w:rPr>
          <w:b/>
        </w:rPr>
      </w:pPr>
      <w:r w:rsidRPr="005E7A26">
        <w:rPr>
          <w:b/>
        </w:rPr>
        <w:lastRenderedPageBreak/>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194" w:name="_Toc61185395"/>
      <w:bookmarkStart w:id="195" w:name="_Toc62548331"/>
      <w:bookmarkStart w:id="196" w:name="_Toc61185396"/>
      <w:bookmarkStart w:id="197" w:name="_Toc62548332"/>
      <w:bookmarkStart w:id="198" w:name="_Toc61185397"/>
      <w:bookmarkStart w:id="199" w:name="_Toc62548333"/>
      <w:bookmarkStart w:id="200" w:name="_Toc7077141"/>
      <w:bookmarkStart w:id="201" w:name="_Toc62800269"/>
      <w:bookmarkEnd w:id="194"/>
      <w:bookmarkEnd w:id="195"/>
      <w:bookmarkEnd w:id="196"/>
      <w:bookmarkEnd w:id="197"/>
      <w:bookmarkEnd w:id="198"/>
      <w:bookmarkEnd w:id="199"/>
      <w:r w:rsidRPr="00EC2E51">
        <w:t>SOUVISEJÍCÍ</w:t>
      </w:r>
      <w:r>
        <w:t xml:space="preserve"> DOKUMENTY A PŘEDPISY</w:t>
      </w:r>
      <w:bookmarkEnd w:id="200"/>
      <w:bookmarkEnd w:id="201"/>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202" w:name="_Toc7077142"/>
      <w:bookmarkStart w:id="203" w:name="_Toc62800270"/>
      <w:r>
        <w:t>PŘÍLOHY</w:t>
      </w:r>
      <w:bookmarkEnd w:id="202"/>
      <w:bookmarkEnd w:id="203"/>
    </w:p>
    <w:p w:rsidR="00D62BB3" w:rsidRPr="004D3892" w:rsidRDefault="00D62BB3" w:rsidP="00D62BB3">
      <w:pPr>
        <w:pStyle w:val="Text2-1"/>
      </w:pPr>
      <w:bookmarkStart w:id="204" w:name="_Ref56682081"/>
      <w:r w:rsidRPr="004D3892">
        <w:t>Manuál struktury a popisu dokumentace</w:t>
      </w:r>
      <w:bookmarkEnd w:id="204"/>
    </w:p>
    <w:p w:rsidR="00D62BB3" w:rsidRPr="004D3892" w:rsidRDefault="00D62BB3" w:rsidP="00D62BB3">
      <w:pPr>
        <w:pStyle w:val="Text2-1"/>
      </w:pPr>
      <w:bookmarkStart w:id="205" w:name="_Ref56682089"/>
      <w:r w:rsidRPr="004D3892">
        <w:t>Vzory Popisového pole a Seznamu</w:t>
      </w:r>
      <w:bookmarkEnd w:id="205"/>
    </w:p>
    <w:p w:rsidR="00EF7C12" w:rsidRPr="00FE73A5" w:rsidRDefault="00EF7C12" w:rsidP="00EF7C12">
      <w:pPr>
        <w:pStyle w:val="Text2-1"/>
      </w:pPr>
      <w:bookmarkStart w:id="206" w:name="_Ref56174244"/>
      <w:r w:rsidRPr="00FE73A5">
        <w:t>Dopis</w:t>
      </w:r>
      <w:r>
        <w:t xml:space="preserve"> O14 č.j. 3867/2017-SŽDC-O14</w:t>
      </w:r>
      <w:bookmarkEnd w:id="206"/>
    </w:p>
    <w:p w:rsidR="008E1308" w:rsidRPr="00FE73A5" w:rsidRDefault="00EF7C12" w:rsidP="002A1DDC">
      <w:pPr>
        <w:pStyle w:val="Text2-1"/>
      </w:pPr>
      <w:bookmarkStart w:id="207" w:name="_Ref56174337"/>
      <w:r>
        <w:t>Dopis O14 č.j. 22098/2020-SŽ-GŘ-O14 a dokument „Dočasné požadavky na břevnové svítilny pro akce OŘ“</w:t>
      </w:r>
      <w:bookmarkEnd w:id="207"/>
    </w:p>
    <w:p w:rsidR="00826B7B" w:rsidRDefault="008E1308" w:rsidP="00343829">
      <w:pPr>
        <w:pStyle w:val="Text2-1"/>
      </w:pPr>
      <w:r>
        <w:t>Vyjádření městysu Budišov k sítím ze dne 25. 11. 2020</w:t>
      </w:r>
    </w:p>
    <w:sectPr w:rsidR="00826B7B" w:rsidSect="00646589">
      <w:footerReference w:type="even" r:id="rId17"/>
      <w:footerReference w:type="default" r:id="rId18"/>
      <w:headerReference w:type="first" r:id="rId19"/>
      <w:foot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9D5" w:rsidRDefault="00DE59D5" w:rsidP="00962258">
      <w:pPr>
        <w:spacing w:after="0" w:line="240" w:lineRule="auto"/>
      </w:pPr>
      <w:r>
        <w:separator/>
      </w:r>
    </w:p>
  </w:endnote>
  <w:endnote w:type="continuationSeparator" w:id="0">
    <w:p w:rsidR="00DE59D5" w:rsidRDefault="00DE59D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1DDC" w:rsidRPr="003462EB" w:rsidTr="00633336">
      <w:tc>
        <w:tcPr>
          <w:tcW w:w="907" w:type="dxa"/>
          <w:tcMar>
            <w:left w:w="0" w:type="dxa"/>
            <w:right w:w="0" w:type="dxa"/>
          </w:tcMar>
          <w:vAlign w:val="bottom"/>
        </w:tcPr>
        <w:p w:rsidR="002A1DDC" w:rsidRPr="00B8518B" w:rsidRDefault="002A1DD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79B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979B6">
            <w:rPr>
              <w:rStyle w:val="slostrnky"/>
              <w:noProof/>
            </w:rPr>
            <w:t>19</w:t>
          </w:r>
          <w:r w:rsidRPr="00B8518B">
            <w:rPr>
              <w:rStyle w:val="slostrnky"/>
            </w:rPr>
            <w:fldChar w:fldCharType="end"/>
          </w:r>
        </w:p>
      </w:tc>
      <w:tc>
        <w:tcPr>
          <w:tcW w:w="0" w:type="auto"/>
          <w:vAlign w:val="bottom"/>
        </w:tcPr>
        <w:p w:rsidR="002A1DDC" w:rsidRPr="003462EB" w:rsidRDefault="00965947" w:rsidP="008664BF">
          <w:pPr>
            <w:pStyle w:val="Zpatvlevo"/>
          </w:pPr>
          <w:fldSimple w:instr=" STYLEREF  _Název_akce  \* MERGEFORMAT ">
            <w:r w:rsidR="004979B6">
              <w:rPr>
                <w:noProof/>
              </w:rPr>
              <w:t>„Doplnění závor na přejezdu P3908 v km 8,091 trati Studenec - Křižanov“</w:t>
            </w:r>
          </w:fldSimple>
        </w:p>
        <w:p w:rsidR="002A1DDC" w:rsidRDefault="002A1DDC" w:rsidP="00722CCE">
          <w:pPr>
            <w:pStyle w:val="Zpatvlevo"/>
          </w:pPr>
          <w:r>
            <w:t>Příloha č. 2 d) - Zvláštní</w:t>
          </w:r>
          <w:r w:rsidRPr="003462EB">
            <w:t xml:space="preserve"> technické podmínky</w:t>
          </w:r>
        </w:p>
        <w:p w:rsidR="002A1DDC" w:rsidRPr="003462EB" w:rsidRDefault="002A1DDC" w:rsidP="00646589">
          <w:pPr>
            <w:pStyle w:val="Zpatvlevo"/>
          </w:pPr>
          <w:r>
            <w:t xml:space="preserve">Zhotovení Projektová dokumentace a </w:t>
          </w:r>
          <w:r w:rsidRPr="003462EB">
            <w:t>Zhotovení stavby</w:t>
          </w:r>
          <w:r>
            <w:t xml:space="preserve"> (ZTP P+R)</w:t>
          </w:r>
        </w:p>
      </w:tc>
    </w:tr>
  </w:tbl>
  <w:p w:rsidR="002A1DDC" w:rsidRPr="00614E71" w:rsidRDefault="002A1DD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A1DDC" w:rsidRPr="009E09BE" w:rsidTr="00633336">
      <w:tc>
        <w:tcPr>
          <w:tcW w:w="0" w:type="auto"/>
          <w:tcMar>
            <w:left w:w="0" w:type="dxa"/>
            <w:right w:w="0" w:type="dxa"/>
          </w:tcMar>
          <w:vAlign w:val="bottom"/>
        </w:tcPr>
        <w:p w:rsidR="002A1DDC" w:rsidRDefault="00965947" w:rsidP="00722CCE">
          <w:pPr>
            <w:pStyle w:val="Zpatvpravo"/>
          </w:pPr>
          <w:fldSimple w:instr=" STYLEREF  _Název_akce  \* MERGEFORMAT ">
            <w:r w:rsidR="004979B6">
              <w:rPr>
                <w:noProof/>
              </w:rPr>
              <w:t>„Doplnění závor na přejezdu P3908 v km 8,091 trati Studenec - Křižanov“</w:t>
            </w:r>
          </w:fldSimple>
        </w:p>
        <w:p w:rsidR="002A1DDC" w:rsidRDefault="002A1DDC" w:rsidP="002454AA">
          <w:pPr>
            <w:pStyle w:val="Zpatvpravo"/>
          </w:pPr>
          <w:r>
            <w:t>Příloha č. 2 d) - Zvláštní</w:t>
          </w:r>
          <w:r w:rsidRPr="003462EB">
            <w:t xml:space="preserve"> technické podmínky</w:t>
          </w:r>
          <w:r w:rsidDel="00E812EC">
            <w:t xml:space="preserve"> </w:t>
          </w:r>
        </w:p>
        <w:p w:rsidR="002A1DDC" w:rsidRPr="003462EB" w:rsidRDefault="002A1DDC"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rsidR="002A1DDC" w:rsidRPr="009E09BE" w:rsidRDefault="002A1DDC"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979B6">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979B6">
            <w:rPr>
              <w:rStyle w:val="slostrnky"/>
              <w:noProof/>
            </w:rPr>
            <w:t>19</w:t>
          </w:r>
          <w:r w:rsidRPr="00B8518B">
            <w:rPr>
              <w:rStyle w:val="slostrnky"/>
            </w:rPr>
            <w:fldChar w:fldCharType="end"/>
          </w:r>
        </w:p>
      </w:tc>
    </w:tr>
  </w:tbl>
  <w:p w:rsidR="002A1DDC" w:rsidRPr="00B8518B" w:rsidRDefault="002A1DD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DDC" w:rsidRPr="00B8518B" w:rsidRDefault="002A1DDC" w:rsidP="00460660">
    <w:pPr>
      <w:pStyle w:val="Zpat"/>
      <w:rPr>
        <w:sz w:val="2"/>
        <w:szCs w:val="2"/>
      </w:rPr>
    </w:pPr>
  </w:p>
  <w:p w:rsidR="002A1DDC" w:rsidRDefault="002A1DDC" w:rsidP="00646589">
    <w:pPr>
      <w:pStyle w:val="Zpatvlevo"/>
      <w:rPr>
        <w:rFonts w:cs="Calibri"/>
        <w:szCs w:val="12"/>
      </w:rPr>
    </w:pPr>
  </w:p>
  <w:p w:rsidR="002A1DDC" w:rsidRPr="00460660" w:rsidRDefault="002A1DD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9D5" w:rsidRDefault="00DE59D5" w:rsidP="00962258">
      <w:pPr>
        <w:spacing w:after="0" w:line="240" w:lineRule="auto"/>
      </w:pPr>
      <w:r>
        <w:separator/>
      </w:r>
    </w:p>
  </w:footnote>
  <w:footnote w:type="continuationSeparator" w:id="0">
    <w:p w:rsidR="00DE59D5" w:rsidRDefault="00DE59D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A1DDC" w:rsidTr="00B22106">
      <w:trPr>
        <w:trHeight w:hRule="exact" w:val="936"/>
      </w:trPr>
      <w:tc>
        <w:tcPr>
          <w:tcW w:w="1361" w:type="dxa"/>
          <w:tcMar>
            <w:left w:w="0" w:type="dxa"/>
            <w:right w:w="0" w:type="dxa"/>
          </w:tcMar>
        </w:tcPr>
        <w:p w:rsidR="002A1DDC" w:rsidRPr="00B8518B" w:rsidRDefault="002A1DDC" w:rsidP="00FC6389">
          <w:pPr>
            <w:pStyle w:val="Zpat"/>
            <w:rPr>
              <w:rStyle w:val="slostrnky"/>
            </w:rPr>
          </w:pPr>
        </w:p>
      </w:tc>
      <w:tc>
        <w:tcPr>
          <w:tcW w:w="3458" w:type="dxa"/>
          <w:shd w:val="clear" w:color="auto" w:fill="auto"/>
          <w:tcMar>
            <w:left w:w="0" w:type="dxa"/>
            <w:right w:w="0" w:type="dxa"/>
          </w:tcMar>
        </w:tcPr>
        <w:p w:rsidR="002A1DDC" w:rsidRDefault="002A1DDC"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2A1DDC" w:rsidRPr="00D6163D" w:rsidRDefault="002A1DDC" w:rsidP="00FC6389">
          <w:pPr>
            <w:pStyle w:val="Druhdokumentu"/>
          </w:pPr>
        </w:p>
      </w:tc>
    </w:tr>
    <w:tr w:rsidR="002A1DDC" w:rsidTr="00B22106">
      <w:trPr>
        <w:trHeight w:hRule="exact" w:val="936"/>
      </w:trPr>
      <w:tc>
        <w:tcPr>
          <w:tcW w:w="1361" w:type="dxa"/>
          <w:tcMar>
            <w:left w:w="0" w:type="dxa"/>
            <w:right w:w="0" w:type="dxa"/>
          </w:tcMar>
        </w:tcPr>
        <w:p w:rsidR="002A1DDC" w:rsidRPr="00B8518B" w:rsidRDefault="002A1DDC" w:rsidP="00FC6389">
          <w:pPr>
            <w:pStyle w:val="Zpat"/>
            <w:rPr>
              <w:rStyle w:val="slostrnky"/>
            </w:rPr>
          </w:pPr>
        </w:p>
      </w:tc>
      <w:tc>
        <w:tcPr>
          <w:tcW w:w="3458" w:type="dxa"/>
          <w:shd w:val="clear" w:color="auto" w:fill="auto"/>
          <w:tcMar>
            <w:left w:w="0" w:type="dxa"/>
            <w:right w:w="0" w:type="dxa"/>
          </w:tcMar>
        </w:tcPr>
        <w:p w:rsidR="002A1DDC" w:rsidRDefault="002A1DDC" w:rsidP="00FC6389">
          <w:pPr>
            <w:pStyle w:val="Zpat"/>
          </w:pPr>
        </w:p>
      </w:tc>
      <w:tc>
        <w:tcPr>
          <w:tcW w:w="5756" w:type="dxa"/>
          <w:shd w:val="clear" w:color="auto" w:fill="auto"/>
          <w:tcMar>
            <w:left w:w="0" w:type="dxa"/>
            <w:right w:w="0" w:type="dxa"/>
          </w:tcMar>
        </w:tcPr>
        <w:p w:rsidR="002A1DDC" w:rsidRPr="00D6163D" w:rsidRDefault="002A1DDC" w:rsidP="00FC6389">
          <w:pPr>
            <w:pStyle w:val="Druhdokumentu"/>
          </w:pPr>
        </w:p>
      </w:tc>
    </w:tr>
  </w:tbl>
  <w:p w:rsidR="002A1DDC" w:rsidRPr="00D6163D" w:rsidRDefault="002A1DDC" w:rsidP="00FC6389">
    <w:pPr>
      <w:pStyle w:val="Zhlav"/>
      <w:rPr>
        <w:sz w:val="8"/>
        <w:szCs w:val="8"/>
      </w:rPr>
    </w:pPr>
  </w:p>
  <w:p w:rsidR="002A1DDC" w:rsidRPr="00460660" w:rsidRDefault="002A1DD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2FB7565"/>
    <w:multiLevelType w:val="multilevel"/>
    <w:tmpl w:val="0FACAA4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decimal"/>
      <w:lvlText w:val="%1.%2.%3"/>
      <w:lvlJc w:val="left"/>
      <w:pPr>
        <w:tabs>
          <w:tab w:val="num" w:pos="737"/>
        </w:tabs>
        <w:ind w:left="737" w:hanging="737"/>
      </w:pPr>
      <w:rPr>
        <w:rFonts w:hint="default"/>
      </w:rPr>
    </w:lvl>
    <w:lvl w:ilvl="3">
      <w:start w:val="1"/>
      <w:numFmt w:val="bullet"/>
      <w:lvlText w:val=""/>
      <w:lvlJc w:val="left"/>
      <w:pPr>
        <w:tabs>
          <w:tab w:val="num" w:pos="1701"/>
        </w:tabs>
        <w:ind w:left="1701" w:hanging="964"/>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5"/>
  </w:num>
  <w:num w:numId="10">
    <w:abstractNumId w:val="9"/>
  </w:num>
  <w:num w:numId="11">
    <w:abstractNumId w:val="12"/>
  </w:num>
  <w:num w:numId="12">
    <w:abstractNumId w:val="14"/>
  </w:num>
  <w:num w:numId="13">
    <w:abstractNumId w:val="1"/>
  </w:num>
  <w:num w:numId="14">
    <w:abstractNumId w:val="5"/>
  </w:num>
  <w:num w:numId="15">
    <w:abstractNumId w:val="15"/>
  </w:num>
  <w:num w:numId="16">
    <w:abstractNumId w:val="15"/>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4"/>
  </w:num>
  <w:num w:numId="30">
    <w:abstractNumId w:val="1"/>
  </w:num>
  <w:num w:numId="31">
    <w:abstractNumId w:val="1"/>
  </w:num>
  <w:num w:numId="32">
    <w:abstractNumId w:val="5"/>
  </w:num>
  <w:num w:numId="33">
    <w:abstractNumId w:val="5"/>
  </w:num>
  <w:num w:numId="34">
    <w:abstractNumId w:val="15"/>
  </w:num>
  <w:num w:numId="35">
    <w:abstractNumId w:val="15"/>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 w:numId="46">
    <w:abstractNumId w:val="5"/>
  </w:num>
  <w:num w:numId="47">
    <w:abstractNumId w:val="5"/>
  </w:num>
  <w:num w:numId="48">
    <w:abstractNumId w:val="13"/>
  </w:num>
  <w:num w:numId="4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0D5"/>
    <w:rsid w:val="00012EC4"/>
    <w:rsid w:val="0001325C"/>
    <w:rsid w:val="00013EB6"/>
    <w:rsid w:val="00017F3C"/>
    <w:rsid w:val="00020292"/>
    <w:rsid w:val="000224C8"/>
    <w:rsid w:val="00041EC8"/>
    <w:rsid w:val="00042933"/>
    <w:rsid w:val="00054FC6"/>
    <w:rsid w:val="00064242"/>
    <w:rsid w:val="0006465A"/>
    <w:rsid w:val="0006588D"/>
    <w:rsid w:val="00065FA6"/>
    <w:rsid w:val="00067A5E"/>
    <w:rsid w:val="000719BB"/>
    <w:rsid w:val="00072A65"/>
    <w:rsid w:val="00072C1E"/>
    <w:rsid w:val="00076B14"/>
    <w:rsid w:val="0008461A"/>
    <w:rsid w:val="0009771A"/>
    <w:rsid w:val="000A6E75"/>
    <w:rsid w:val="000B0C72"/>
    <w:rsid w:val="000B3386"/>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20969"/>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3B3C"/>
    <w:rsid w:val="001B4180"/>
    <w:rsid w:val="001B4E74"/>
    <w:rsid w:val="001B7668"/>
    <w:rsid w:val="001C645F"/>
    <w:rsid w:val="001D08EA"/>
    <w:rsid w:val="001D7275"/>
    <w:rsid w:val="001E042E"/>
    <w:rsid w:val="001E678E"/>
    <w:rsid w:val="001F209B"/>
    <w:rsid w:val="001F3AF3"/>
    <w:rsid w:val="002007BA"/>
    <w:rsid w:val="002038C9"/>
    <w:rsid w:val="002071BB"/>
    <w:rsid w:val="00207DF5"/>
    <w:rsid w:val="00232000"/>
    <w:rsid w:val="00240B81"/>
    <w:rsid w:val="002454AA"/>
    <w:rsid w:val="00247D01"/>
    <w:rsid w:val="0025030F"/>
    <w:rsid w:val="00261A5B"/>
    <w:rsid w:val="00262DEF"/>
    <w:rsid w:val="00262E5B"/>
    <w:rsid w:val="00272C5A"/>
    <w:rsid w:val="00276AFE"/>
    <w:rsid w:val="00277FBD"/>
    <w:rsid w:val="00293C5C"/>
    <w:rsid w:val="002A034B"/>
    <w:rsid w:val="002A1DDC"/>
    <w:rsid w:val="002A355D"/>
    <w:rsid w:val="002A3B57"/>
    <w:rsid w:val="002B2AF2"/>
    <w:rsid w:val="002B4E1D"/>
    <w:rsid w:val="002B6B58"/>
    <w:rsid w:val="002C054B"/>
    <w:rsid w:val="002C31BF"/>
    <w:rsid w:val="002C50C8"/>
    <w:rsid w:val="002D0011"/>
    <w:rsid w:val="002D2102"/>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6A6"/>
    <w:rsid w:val="0034274B"/>
    <w:rsid w:val="00343829"/>
    <w:rsid w:val="003462EB"/>
    <w:rsid w:val="0034719F"/>
    <w:rsid w:val="003475AA"/>
    <w:rsid w:val="00347746"/>
    <w:rsid w:val="00350A35"/>
    <w:rsid w:val="003541F2"/>
    <w:rsid w:val="00354DB4"/>
    <w:rsid w:val="00356A54"/>
    <w:rsid w:val="003571D8"/>
    <w:rsid w:val="00357BC6"/>
    <w:rsid w:val="00361422"/>
    <w:rsid w:val="003728F4"/>
    <w:rsid w:val="00372D51"/>
    <w:rsid w:val="0037545D"/>
    <w:rsid w:val="00384D57"/>
    <w:rsid w:val="00386FF1"/>
    <w:rsid w:val="00392EB6"/>
    <w:rsid w:val="0039376F"/>
    <w:rsid w:val="003956C6"/>
    <w:rsid w:val="003B111D"/>
    <w:rsid w:val="003B3764"/>
    <w:rsid w:val="003B59E5"/>
    <w:rsid w:val="003C33F2"/>
    <w:rsid w:val="003C4347"/>
    <w:rsid w:val="003C4D88"/>
    <w:rsid w:val="003C53EE"/>
    <w:rsid w:val="003C6679"/>
    <w:rsid w:val="003D33E5"/>
    <w:rsid w:val="003D756E"/>
    <w:rsid w:val="003D7E0C"/>
    <w:rsid w:val="003E420D"/>
    <w:rsid w:val="003E4C13"/>
    <w:rsid w:val="00402987"/>
    <w:rsid w:val="00404FCA"/>
    <w:rsid w:val="004074B9"/>
    <w:rsid w:val="004078F3"/>
    <w:rsid w:val="00413B17"/>
    <w:rsid w:val="00417DF3"/>
    <w:rsid w:val="00421FEC"/>
    <w:rsid w:val="00422A8F"/>
    <w:rsid w:val="00426354"/>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979B6"/>
    <w:rsid w:val="004A7D16"/>
    <w:rsid w:val="004C4399"/>
    <w:rsid w:val="004C787C"/>
    <w:rsid w:val="004D0D1E"/>
    <w:rsid w:val="004D4AD5"/>
    <w:rsid w:val="004D7D8C"/>
    <w:rsid w:val="004E7A1F"/>
    <w:rsid w:val="004F4B9B"/>
    <w:rsid w:val="004F70CD"/>
    <w:rsid w:val="0050666E"/>
    <w:rsid w:val="00511AB9"/>
    <w:rsid w:val="00513E85"/>
    <w:rsid w:val="00523BB5"/>
    <w:rsid w:val="00523EA7"/>
    <w:rsid w:val="00531CB9"/>
    <w:rsid w:val="00535ABB"/>
    <w:rsid w:val="005403D3"/>
    <w:rsid w:val="005406EB"/>
    <w:rsid w:val="00545AD1"/>
    <w:rsid w:val="00553375"/>
    <w:rsid w:val="00555884"/>
    <w:rsid w:val="005601FE"/>
    <w:rsid w:val="0056271D"/>
    <w:rsid w:val="005649A4"/>
    <w:rsid w:val="00564E35"/>
    <w:rsid w:val="00572A42"/>
    <w:rsid w:val="005736B7"/>
    <w:rsid w:val="00575E5A"/>
    <w:rsid w:val="00580245"/>
    <w:rsid w:val="0058742A"/>
    <w:rsid w:val="00590B8F"/>
    <w:rsid w:val="00590BAF"/>
    <w:rsid w:val="00597B05"/>
    <w:rsid w:val="005A1F44"/>
    <w:rsid w:val="005A686A"/>
    <w:rsid w:val="005D3C39"/>
    <w:rsid w:val="005D61E2"/>
    <w:rsid w:val="005D7706"/>
    <w:rsid w:val="005D7A71"/>
    <w:rsid w:val="005E5BC5"/>
    <w:rsid w:val="005E7A26"/>
    <w:rsid w:val="005F0D21"/>
    <w:rsid w:val="005F235D"/>
    <w:rsid w:val="0060109A"/>
    <w:rsid w:val="00601A8C"/>
    <w:rsid w:val="0061068E"/>
    <w:rsid w:val="006115D3"/>
    <w:rsid w:val="00614E71"/>
    <w:rsid w:val="006208DF"/>
    <w:rsid w:val="00622A53"/>
    <w:rsid w:val="00633336"/>
    <w:rsid w:val="00646589"/>
    <w:rsid w:val="00652CF1"/>
    <w:rsid w:val="00655976"/>
    <w:rsid w:val="0065610E"/>
    <w:rsid w:val="00657057"/>
    <w:rsid w:val="00660AD3"/>
    <w:rsid w:val="00665B6B"/>
    <w:rsid w:val="006776B6"/>
    <w:rsid w:val="0069136C"/>
    <w:rsid w:val="006928EE"/>
    <w:rsid w:val="00693150"/>
    <w:rsid w:val="0069470F"/>
    <w:rsid w:val="0069769D"/>
    <w:rsid w:val="006A019B"/>
    <w:rsid w:val="006A5570"/>
    <w:rsid w:val="006A689C"/>
    <w:rsid w:val="006B099A"/>
    <w:rsid w:val="006B2318"/>
    <w:rsid w:val="006B24DB"/>
    <w:rsid w:val="006B3D79"/>
    <w:rsid w:val="006B4079"/>
    <w:rsid w:val="006B6FE4"/>
    <w:rsid w:val="006C16E1"/>
    <w:rsid w:val="006C2343"/>
    <w:rsid w:val="006C31D3"/>
    <w:rsid w:val="006C442A"/>
    <w:rsid w:val="006C47DA"/>
    <w:rsid w:val="006E0578"/>
    <w:rsid w:val="006E0B4B"/>
    <w:rsid w:val="006E314D"/>
    <w:rsid w:val="006E67DC"/>
    <w:rsid w:val="006F2B54"/>
    <w:rsid w:val="006F2FD1"/>
    <w:rsid w:val="00706357"/>
    <w:rsid w:val="00710723"/>
    <w:rsid w:val="007135BE"/>
    <w:rsid w:val="00717AB3"/>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1D68"/>
    <w:rsid w:val="007A202B"/>
    <w:rsid w:val="007A5172"/>
    <w:rsid w:val="007A67A0"/>
    <w:rsid w:val="007B3108"/>
    <w:rsid w:val="007B3B23"/>
    <w:rsid w:val="007B570C"/>
    <w:rsid w:val="007D2E01"/>
    <w:rsid w:val="007D7206"/>
    <w:rsid w:val="007E4A6E"/>
    <w:rsid w:val="007E71F2"/>
    <w:rsid w:val="007F4D0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4146"/>
    <w:rsid w:val="00846789"/>
    <w:rsid w:val="0085360C"/>
    <w:rsid w:val="00857A0D"/>
    <w:rsid w:val="008633B5"/>
    <w:rsid w:val="008664BF"/>
    <w:rsid w:val="00874A1A"/>
    <w:rsid w:val="008858AB"/>
    <w:rsid w:val="00887F36"/>
    <w:rsid w:val="00890A4F"/>
    <w:rsid w:val="008A01EA"/>
    <w:rsid w:val="008A3568"/>
    <w:rsid w:val="008B1BDF"/>
    <w:rsid w:val="008B382D"/>
    <w:rsid w:val="008C24A8"/>
    <w:rsid w:val="008C50F3"/>
    <w:rsid w:val="008C51A4"/>
    <w:rsid w:val="008C6204"/>
    <w:rsid w:val="008C7EFE"/>
    <w:rsid w:val="008D03B9"/>
    <w:rsid w:val="008D30C7"/>
    <w:rsid w:val="008E1308"/>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07FF"/>
    <w:rsid w:val="00962258"/>
    <w:rsid w:val="00962766"/>
    <w:rsid w:val="00965947"/>
    <w:rsid w:val="00966365"/>
    <w:rsid w:val="009678B7"/>
    <w:rsid w:val="0097239D"/>
    <w:rsid w:val="009838B5"/>
    <w:rsid w:val="00987318"/>
    <w:rsid w:val="00992D9C"/>
    <w:rsid w:val="00996CB8"/>
    <w:rsid w:val="009A404E"/>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4D7F"/>
    <w:rsid w:val="00A0740E"/>
    <w:rsid w:val="00A21A48"/>
    <w:rsid w:val="00A360CB"/>
    <w:rsid w:val="00A36355"/>
    <w:rsid w:val="00A4050F"/>
    <w:rsid w:val="00A40D82"/>
    <w:rsid w:val="00A41345"/>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C3E83"/>
    <w:rsid w:val="00AC59BD"/>
    <w:rsid w:val="00AC66E9"/>
    <w:rsid w:val="00AD056F"/>
    <w:rsid w:val="00AD0C7B"/>
    <w:rsid w:val="00AD38D0"/>
    <w:rsid w:val="00AD52B5"/>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B00D5"/>
    <w:rsid w:val="00CB15FC"/>
    <w:rsid w:val="00CB69E1"/>
    <w:rsid w:val="00CB6A37"/>
    <w:rsid w:val="00CB7684"/>
    <w:rsid w:val="00CC1E3F"/>
    <w:rsid w:val="00CC396D"/>
    <w:rsid w:val="00CC780C"/>
    <w:rsid w:val="00CC7C8F"/>
    <w:rsid w:val="00CD1D0B"/>
    <w:rsid w:val="00CD1E30"/>
    <w:rsid w:val="00CD1FC4"/>
    <w:rsid w:val="00CE507E"/>
    <w:rsid w:val="00CF4399"/>
    <w:rsid w:val="00D02C51"/>
    <w:rsid w:val="00D034A0"/>
    <w:rsid w:val="00D0732C"/>
    <w:rsid w:val="00D16C90"/>
    <w:rsid w:val="00D21061"/>
    <w:rsid w:val="00D27A3A"/>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D46F3"/>
    <w:rsid w:val="00DD787F"/>
    <w:rsid w:val="00DE51A5"/>
    <w:rsid w:val="00DE56F2"/>
    <w:rsid w:val="00DE59D5"/>
    <w:rsid w:val="00DF116D"/>
    <w:rsid w:val="00DF4DDD"/>
    <w:rsid w:val="00E0052D"/>
    <w:rsid w:val="00E014A7"/>
    <w:rsid w:val="00E02CB0"/>
    <w:rsid w:val="00E04A7B"/>
    <w:rsid w:val="00E0578D"/>
    <w:rsid w:val="00E0778F"/>
    <w:rsid w:val="00E11A62"/>
    <w:rsid w:val="00E140B7"/>
    <w:rsid w:val="00E14B8E"/>
    <w:rsid w:val="00E15F8D"/>
    <w:rsid w:val="00E16FF7"/>
    <w:rsid w:val="00E1732F"/>
    <w:rsid w:val="00E17FFE"/>
    <w:rsid w:val="00E26D68"/>
    <w:rsid w:val="00E41D93"/>
    <w:rsid w:val="00E44045"/>
    <w:rsid w:val="00E53053"/>
    <w:rsid w:val="00E577BA"/>
    <w:rsid w:val="00E618C4"/>
    <w:rsid w:val="00E7218A"/>
    <w:rsid w:val="00E812EC"/>
    <w:rsid w:val="00E84C3A"/>
    <w:rsid w:val="00E873EE"/>
    <w:rsid w:val="00E878EE"/>
    <w:rsid w:val="00E93CC4"/>
    <w:rsid w:val="00E94BD7"/>
    <w:rsid w:val="00EA6EC7"/>
    <w:rsid w:val="00EB104F"/>
    <w:rsid w:val="00EB46E5"/>
    <w:rsid w:val="00EC3F5D"/>
    <w:rsid w:val="00ED0703"/>
    <w:rsid w:val="00ED14BD"/>
    <w:rsid w:val="00ED2399"/>
    <w:rsid w:val="00EE5578"/>
    <w:rsid w:val="00EF1373"/>
    <w:rsid w:val="00EF3AD6"/>
    <w:rsid w:val="00EF7C12"/>
    <w:rsid w:val="00F016C7"/>
    <w:rsid w:val="00F12DEC"/>
    <w:rsid w:val="00F1715C"/>
    <w:rsid w:val="00F200F2"/>
    <w:rsid w:val="00F23844"/>
    <w:rsid w:val="00F310F8"/>
    <w:rsid w:val="00F33E39"/>
    <w:rsid w:val="00F35939"/>
    <w:rsid w:val="00F4178B"/>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B188E"/>
    <w:rsid w:val="00FB5DE8"/>
    <w:rsid w:val="00FB6342"/>
    <w:rsid w:val="00FB71C0"/>
    <w:rsid w:val="00FC4AD3"/>
    <w:rsid w:val="00FC5871"/>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963DFE-0767-4CA9-875C-A3DE2DCC6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zdc.cz/dopravci/prohlaseni-o-draze/prohlaseni-o-draze-202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resJ\Deskto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2A65B322CFF42BDB4A8A360B4D23FE4"/>
        <w:category>
          <w:name w:val="Obecné"/>
          <w:gallery w:val="placeholder"/>
        </w:category>
        <w:types>
          <w:type w:val="bbPlcHdr"/>
        </w:types>
        <w:behaviors>
          <w:behavior w:val="content"/>
        </w:behaviors>
        <w:guid w:val="{0BD69664-C780-48A0-9945-A05A398C96E3}"/>
      </w:docPartPr>
      <w:docPartBody>
        <w:p w:rsidR="00835B77" w:rsidRDefault="00E61B36">
          <w:pPr>
            <w:pStyle w:val="52A65B322CFF42BDB4A8A360B4D23FE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B36"/>
    <w:rsid w:val="0002064B"/>
    <w:rsid w:val="00432DC3"/>
    <w:rsid w:val="00675ACB"/>
    <w:rsid w:val="00835B77"/>
    <w:rsid w:val="008D14E7"/>
    <w:rsid w:val="00907229"/>
    <w:rsid w:val="00962AF7"/>
    <w:rsid w:val="009F356E"/>
    <w:rsid w:val="00E61B36"/>
    <w:rsid w:val="00F777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52A65B322CFF42BDB4A8A360B4D23FE4">
    <w:name w:val="52A65B322CFF42BDB4A8A360B4D23F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587E87F-D2F8-4411-90B1-A3EED4735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0</TotalTime>
  <Pages>19</Pages>
  <Words>6695</Words>
  <Characters>39507</Characters>
  <Application>Microsoft Office Word</Application>
  <DocSecurity>0</DocSecurity>
  <Lines>329</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Bureš Jakub, Ing.</dc:creator>
  <cp:lastModifiedBy>Bureš Jakub, Ing.</cp:lastModifiedBy>
  <cp:revision>2</cp:revision>
  <cp:lastPrinted>2019-03-07T14:42:00Z</cp:lastPrinted>
  <dcterms:created xsi:type="dcterms:W3CDTF">2021-01-29T07:11:00Z</dcterms:created>
  <dcterms:modified xsi:type="dcterms:W3CDTF">2021-01-29T07:11:00Z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