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4BD" w:rsidRDefault="009D24BD" w:rsidP="009D24BD">
      <w:pPr>
        <w:pStyle w:val="Textbezodsazen"/>
        <w:spacing w:after="0"/>
        <w:jc w:val="right"/>
      </w:pPr>
      <w:proofErr w:type="gramStart"/>
      <w:r>
        <w:t>Č.j.</w:t>
      </w:r>
      <w:proofErr w:type="gramEnd"/>
      <w:r>
        <w:t>: ……………………………..</w:t>
      </w:r>
    </w:p>
    <w:p w:rsidR="00F422D3" w:rsidRDefault="00F422D3" w:rsidP="00B42F40">
      <w:pPr>
        <w:pStyle w:val="Titul1"/>
      </w:pPr>
      <w:r>
        <w:t>SMLOUVA O DÍLO NA ZHOTOVENÍ STAVBY</w:t>
      </w:r>
      <w:r w:rsidR="00485CE8">
        <w:t xml:space="preserve"> </w:t>
      </w:r>
    </w:p>
    <w:p w:rsidR="002F4BC8" w:rsidRDefault="00F422D3" w:rsidP="00B42F40">
      <w:pPr>
        <w:pStyle w:val="Titul2"/>
      </w:pPr>
      <w:r>
        <w:t>Název zakázky:</w:t>
      </w:r>
    </w:p>
    <w:p w:rsidR="00F422D3" w:rsidRDefault="00F422D3" w:rsidP="006243FE">
      <w:pPr>
        <w:pStyle w:val="Titul2"/>
        <w:jc w:val="center"/>
      </w:pPr>
      <w:r>
        <w:t>„</w:t>
      </w:r>
      <w:r w:rsidR="008F7D0B" w:rsidRPr="008F7D0B">
        <w:rPr>
          <w:rFonts w:ascii="Verdana" w:eastAsia="Calibri" w:hAnsi="Verdana"/>
          <w:sz w:val="22"/>
          <w:szCs w:val="22"/>
        </w:rPr>
        <w:t>Oprava mostních objektů na trati Havlíčkův Brod – Veselí nad Lužnicí</w:t>
      </w:r>
      <w:r>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rsidR="00F422D3" w:rsidRDefault="00F422D3" w:rsidP="00D32554">
      <w:pPr>
        <w:pStyle w:val="Textbezodsazen"/>
        <w:spacing w:after="0"/>
      </w:pPr>
    </w:p>
    <w:p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rsidR="002F4BC8" w:rsidRDefault="002F4BC8" w:rsidP="002F4BC8">
      <w:pPr>
        <w:pStyle w:val="Textbezodsazen"/>
        <w:spacing w:after="0"/>
      </w:pPr>
      <w:r>
        <w:t>Správa železnic, státní organizace</w:t>
      </w:r>
    </w:p>
    <w:p w:rsidR="002F4BC8" w:rsidRDefault="002F4BC8" w:rsidP="002F4BC8">
      <w:pPr>
        <w:pStyle w:val="Textbezodsazen"/>
        <w:spacing w:after="0" w:line="240" w:lineRule="auto"/>
      </w:pPr>
      <w:r w:rsidRPr="00DF5663">
        <w:t>Oblastní ředitelství Brno</w:t>
      </w:r>
      <w:r w:rsidRPr="005A6B21">
        <w:rPr>
          <w:highlight w:val="green"/>
        </w:rPr>
        <w:t xml:space="preserve"> </w:t>
      </w:r>
    </w:p>
    <w:p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rsidR="002F4BC8" w:rsidRDefault="002F4BC8" w:rsidP="002F4BC8">
      <w:pPr>
        <w:pStyle w:val="acnormal"/>
        <w:spacing w:before="0" w:after="0"/>
        <w:rPr>
          <w:rFonts w:ascii="Verdana" w:hAnsi="Verdana" w:cstheme="minorHAnsi"/>
          <w:sz w:val="18"/>
          <w:szCs w:val="18"/>
        </w:rPr>
      </w:pPr>
    </w:p>
    <w:p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2F4BC8" w:rsidRDefault="00603AEC"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rsidR="002F4BC8" w:rsidRDefault="002F4BC8" w:rsidP="002F4BC8">
      <w:pPr>
        <w:pStyle w:val="Textbezodsazen"/>
        <w:spacing w:after="0" w:line="240" w:lineRule="auto"/>
      </w:pPr>
    </w:p>
    <w:p w:rsidR="002F4BC8" w:rsidRDefault="002F4BC8" w:rsidP="002F4BC8">
      <w:pPr>
        <w:pStyle w:val="Textbezodsazen"/>
        <w:spacing w:after="0" w:line="240" w:lineRule="auto"/>
      </w:pPr>
      <w:r>
        <w:t>Adresa pro doručování daňových dokladů v elektronické podobě:</w:t>
      </w:r>
    </w:p>
    <w:p w:rsidR="002F4BC8" w:rsidRDefault="00603AEC"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rsidR="00CB2F19" w:rsidRDefault="00CB2F19" w:rsidP="002F4BC8">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proofErr w:type="spellStart"/>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roofErr w:type="spellEnd"/>
    </w:p>
    <w:p w:rsidR="00CB2F19" w:rsidRDefault="00CB2F19" w:rsidP="002F4BC8">
      <w:pPr>
        <w:pStyle w:val="Textbezodsazen"/>
        <w:spacing w:after="0" w:line="240" w:lineRule="auto"/>
      </w:pPr>
    </w:p>
    <w:p w:rsidR="002F4BC8" w:rsidRDefault="002F4BC8" w:rsidP="002F4BC8">
      <w:pPr>
        <w:pStyle w:val="Textbezodsazen"/>
        <w:spacing w:after="0" w:line="240" w:lineRule="auto"/>
      </w:pPr>
      <w:r>
        <w:t>Korespondenční adresa pro doručování daňových dokladů:</w:t>
      </w:r>
    </w:p>
    <w:p w:rsidR="002F4BC8" w:rsidRDefault="002F4BC8" w:rsidP="002F4BC8">
      <w:pPr>
        <w:pStyle w:val="Textbezodsazen"/>
        <w:spacing w:after="0" w:line="240" w:lineRule="auto"/>
      </w:pPr>
      <w:r>
        <w:t>Správa železnic, státní organizace</w:t>
      </w:r>
    </w:p>
    <w:p w:rsidR="002F4BC8" w:rsidRDefault="002F4BC8" w:rsidP="002F4BC8">
      <w:pPr>
        <w:pStyle w:val="Textbezodsazen"/>
        <w:spacing w:after="0" w:line="240" w:lineRule="auto"/>
      </w:pPr>
      <w:r>
        <w:t>Centrální finanční účtárna Morava</w:t>
      </w:r>
    </w:p>
    <w:p w:rsidR="002F4BC8" w:rsidRPr="00D32554" w:rsidRDefault="002F4BC8" w:rsidP="002F4BC8">
      <w:pPr>
        <w:pStyle w:val="Textbezodsazen"/>
        <w:spacing w:line="240" w:lineRule="auto"/>
      </w:pPr>
      <w:r>
        <w:t>Nerudova 1, 779 00 Olomouc</w:t>
      </w:r>
    </w:p>
    <w:p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lastRenderedPageBreak/>
        <w:t>ÚČEL SMLOUVY</w:t>
      </w:r>
    </w:p>
    <w:p w:rsidR="00F24489" w:rsidRDefault="00F24489" w:rsidP="007911DF">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7911DF" w:rsidRPr="007911DF">
        <w:rPr>
          <w:b/>
        </w:rPr>
        <w:t>„Oprava mostních objektů na trati Havlíčkův Brod – Veselí nad Lužnicí“</w:t>
      </w:r>
      <w:r w:rsidR="007911DF" w:rsidRPr="007911DF">
        <w:t xml:space="preserve"> </w:t>
      </w:r>
      <w:r w:rsidRPr="00F97DBD">
        <w:t>(dále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rsidR="00F24489" w:rsidRPr="00F97DBD" w:rsidRDefault="00F24489" w:rsidP="002F4BC8">
      <w:pPr>
        <w:pStyle w:val="Textbezslovn"/>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w:t>
      </w:r>
      <w:r w:rsidRPr="00F97DBD">
        <w:lastRenderedPageBreak/>
        <w:t>nevznikne vůči Objednateli při změně okolností právo domáhat se obnovení jednání o Smlouvě ani zvýšení Ceny za Dílo ani zrušení Smlouvy.</w:t>
      </w:r>
    </w:p>
    <w:p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604E49" w:rsidRDefault="00F24489" w:rsidP="00F24489">
      <w:pPr>
        <w:pStyle w:val="Textbezslovn"/>
        <w:rPr>
          <w:b/>
        </w:rPr>
      </w:pPr>
      <w:r w:rsidRPr="00604E49">
        <w:rPr>
          <w:b/>
        </w:rPr>
        <w:t xml:space="preserve">Celková lhůta pro dokončení Díla činí celkem </w:t>
      </w:r>
      <w:r w:rsidR="008F7D0B">
        <w:rPr>
          <w:b/>
        </w:rPr>
        <w:t>7</w:t>
      </w:r>
      <w:r w:rsidRPr="00604E49">
        <w:rPr>
          <w:b/>
        </w:rPr>
        <w:t xml:space="preserve"> měsíc</w:t>
      </w:r>
      <w:r w:rsidR="00A81415">
        <w:rPr>
          <w:b/>
        </w:rPr>
        <w:t>ů</w:t>
      </w:r>
      <w:r w:rsidRPr="00604E4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604E49">
        <w:t xml:space="preserve">Lhůta pro dokončení stavebních prací činí celkem </w:t>
      </w:r>
      <w:r w:rsidR="008F7D0B">
        <w:rPr>
          <w:b/>
        </w:rPr>
        <w:t>7</w:t>
      </w:r>
      <w:r w:rsidRPr="00A81415">
        <w:rPr>
          <w:b/>
        </w:rPr>
        <w:t xml:space="preserve"> měsíc</w:t>
      </w:r>
      <w:r w:rsidR="00A81415" w:rsidRPr="00A81415">
        <w:rPr>
          <w:b/>
        </w:rPr>
        <w:t>ů</w:t>
      </w:r>
      <w:r w:rsidR="00A67F32" w:rsidRPr="00604E49">
        <w:rPr>
          <w:b/>
        </w:rPr>
        <w:t xml:space="preserve"> </w:t>
      </w:r>
      <w:r w:rsidRPr="00604E49">
        <w:t>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E44BF2"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E44BF2">
        <w:t>způsobem.</w:t>
      </w:r>
    </w:p>
    <w:p w:rsidR="00F24489" w:rsidRPr="00E44BF2" w:rsidRDefault="00F24489" w:rsidP="00156110">
      <w:pPr>
        <w:pStyle w:val="Text1-1"/>
        <w:rPr>
          <w:strike/>
        </w:rPr>
      </w:pPr>
      <w:r w:rsidRPr="00E44BF2">
        <w:t xml:space="preserve">Místo </w:t>
      </w:r>
      <w:r w:rsidR="00E44BF2" w:rsidRPr="00E44BF2">
        <w:t>plnění je dáno místem, v němž má být Dílo dle Dokumentace pro stavební povolení a příslušných veřejnoprávních povolení umístěno.</w:t>
      </w:r>
    </w:p>
    <w:p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rsidR="00F24489" w:rsidRDefault="00214C3E" w:rsidP="00214C3E">
      <w:pPr>
        <w:pStyle w:val="Nadpis1-1"/>
      </w:pPr>
      <w:r w:rsidRPr="00214C3E">
        <w:lastRenderedPageBreak/>
        <w:t>ZÁRUKY, DALŠÍ USTANOVENÍ A ODLIŠNÁ USTANOVENÍ OD OBCHODNÍCH PODMÍNEK</w:t>
      </w:r>
    </w:p>
    <w:p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w:t>
      </w:r>
      <w:r w:rsidRPr="00156110">
        <w:t>upravuje 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7B5279" w:rsidRPr="00156110" w:rsidRDefault="007B5279" w:rsidP="007B5279">
      <w:pPr>
        <w:pStyle w:val="Text1-1"/>
      </w:pPr>
      <w:r w:rsidRPr="00156110">
        <w:t>Bod 13.1 Obchodních podmínek se mění takto:</w:t>
      </w:r>
    </w:p>
    <w:p w:rsidR="0007653B" w:rsidRDefault="005700A6" w:rsidP="008E3804">
      <w:pPr>
        <w:pStyle w:val="Text1-1"/>
        <w:numPr>
          <w:ilvl w:val="0"/>
          <w:numId w:val="0"/>
        </w:numPr>
        <w:ind w:left="737"/>
      </w:pPr>
      <w:r w:rsidRPr="00156110">
        <w:t xml:space="preserve">Cena Díla bude uhrazena na základě jednoho daňového dokladu, který bude vystaven </w:t>
      </w:r>
      <w:r w:rsidR="007B5279" w:rsidRPr="00156110">
        <w:t xml:space="preserve">Zhotovitelem </w:t>
      </w:r>
      <w:r w:rsidRPr="00156110">
        <w:t xml:space="preserve">po </w:t>
      </w:r>
      <w:r w:rsidR="007B5279" w:rsidRPr="00156110">
        <w:t>dokončení díla</w:t>
      </w:r>
      <w:r w:rsidR="00980ADA" w:rsidRPr="00156110">
        <w:t>.</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zakázky bude vyhotoveno výhradně ve </w:t>
      </w:r>
      <w:r w:rsidRPr="009A12BD">
        <w:lastRenderedPageBreak/>
        <w:t>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w:t>
      </w:r>
      <w:r>
        <w:lastRenderedPageBreak/>
        <w:t>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625D0C" w:rsidRPr="00156110" w:rsidRDefault="00625D0C" w:rsidP="00625D0C">
      <w:pPr>
        <w:pStyle w:val="Text1-1"/>
      </w:pPr>
      <w:r w:rsidRPr="00156110">
        <w:t>Objednatel požaduje, aby Zhotovitel provedl při realizaci Díla pro Objednatele exkurzi pro studenty, a to následovně:</w:t>
      </w:r>
    </w:p>
    <w:p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156110">
        <w:t>5</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rsidR="00625D0C" w:rsidRPr="00156110" w:rsidRDefault="00625D0C" w:rsidP="00625D0C">
      <w:pPr>
        <w:pStyle w:val="Text1-1"/>
      </w:pPr>
      <w:r w:rsidRPr="00156110">
        <w:t>Objednatel požaduje, aby Zhotovitel při realizaci Díla pro Objednatele zajistil odbornou praxi studentů, a to následovně:</w:t>
      </w:r>
    </w:p>
    <w:p w:rsidR="00625D0C" w:rsidRDefault="00625D0C" w:rsidP="00625D0C">
      <w:pPr>
        <w:pStyle w:val="Text1-2"/>
      </w:pPr>
      <w:r>
        <w:lastRenderedPageBreak/>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rsidR="00625D0C" w:rsidRDefault="00625D0C" w:rsidP="00625D0C">
      <w:pPr>
        <w:pStyle w:val="Text1-2"/>
      </w:pPr>
      <w:r>
        <w:t xml:space="preserve">Podpořené osoby budou docházet na staveniště, resp. do kanceláře Zhotovitele nejméně </w:t>
      </w:r>
      <w:r w:rsidR="00156110">
        <w:t>2x týdně,</w:t>
      </w:r>
      <w:r>
        <w:t xml:space="preserve"> a to v rozsahu alespoň </w:t>
      </w:r>
      <w:r w:rsidR="00156110">
        <w:t>6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rsidR="009D24BD" w:rsidRPr="00E44BF2" w:rsidRDefault="009D24BD" w:rsidP="009D24BD">
      <w:pPr>
        <w:pStyle w:val="Text1-2"/>
        <w:numPr>
          <w:ilvl w:val="1"/>
          <w:numId w:val="40"/>
        </w:numPr>
        <w:ind w:left="709" w:hanging="709"/>
      </w:pPr>
      <w:r w:rsidRPr="00E44BF2">
        <w:t xml:space="preserve">Objednatel požaduje, aby zhotovitel při realizaci dílčích smluv uzavřených na základě této </w:t>
      </w:r>
      <w:r w:rsidR="007509EF">
        <w:t xml:space="preserve">smlouvy o dílo </w:t>
      </w:r>
      <w:r w:rsidRPr="00E44BF2">
        <w:t>zajistil dodržování legislativního minima pracovních podmínek u zaměstnanců.</w:t>
      </w:r>
    </w:p>
    <w:p w:rsidR="009D24BD" w:rsidRPr="00E44BF2" w:rsidRDefault="009D24BD" w:rsidP="009D24BD">
      <w:pPr>
        <w:pStyle w:val="Text1-2"/>
        <w:numPr>
          <w:ilvl w:val="2"/>
          <w:numId w:val="40"/>
        </w:numPr>
      </w:pPr>
      <w:r w:rsidRPr="00E44BF2">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w:t>
      </w:r>
      <w:r w:rsidRPr="00E44BF2">
        <w:lastRenderedPageBreak/>
        <w:t>ohledu na to, zda budou činnosti prováděny zhotovitelem či jeho poddodavateli), jsou vedeny v příslušných registrech, jako například v registru pojištěnců ČSSZ, a mají příslušná povolení k pobytu v ČR.</w:t>
      </w:r>
    </w:p>
    <w:p w:rsidR="009D24BD" w:rsidRPr="00E44BF2" w:rsidRDefault="009D24BD" w:rsidP="009D24BD">
      <w:pPr>
        <w:pStyle w:val="Text1-2"/>
        <w:numPr>
          <w:ilvl w:val="2"/>
          <w:numId w:val="40"/>
        </w:numPr>
      </w:pPr>
      <w:r w:rsidRPr="00E44BF2">
        <w:rPr>
          <w:rFonts w:ascii="Verdana" w:hAnsi="Verdana"/>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9D24BD" w:rsidRPr="00E44BF2" w:rsidRDefault="009D24BD" w:rsidP="009D24BD">
      <w:pPr>
        <w:pStyle w:val="Text1-2"/>
        <w:numPr>
          <w:ilvl w:val="2"/>
          <w:numId w:val="40"/>
        </w:numPr>
        <w:rPr>
          <w:rFonts w:ascii="Verdana" w:hAnsi="Verdana"/>
        </w:rPr>
      </w:pPr>
      <w:r w:rsidRPr="00E44BF2">
        <w:rPr>
          <w:rFonts w:ascii="Verdana" w:hAnsi="Verdana"/>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rsidR="009D24BD" w:rsidRDefault="009D24BD" w:rsidP="009D24BD">
      <w:pPr>
        <w:pStyle w:val="Text1-2"/>
        <w:numPr>
          <w:ilvl w:val="1"/>
          <w:numId w:val="40"/>
        </w:numPr>
        <w:ind w:left="709" w:hanging="709"/>
      </w:pPr>
      <w:r w:rsidRPr="00527C76">
        <w:t xml:space="preserve">Objednatel v případě zhoršené epidemiologické situace, v souladu s vládními opatřeními neumožňující studentské exkurze a ani odbornou praxi studentů, upustí od aplikace ustanovení čl. 6.3 a čl. </w:t>
      </w:r>
      <w:proofErr w:type="gramStart"/>
      <w:r w:rsidRPr="00527C76">
        <w:t>6.4. této</w:t>
      </w:r>
      <w:proofErr w:type="gramEnd"/>
      <w:r w:rsidRPr="00527C76">
        <w:t xml:space="preserve"> Smlouvy.</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lastRenderedPageBreak/>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w:t>
      </w:r>
      <w:r w:rsidRPr="009A2D2E">
        <w:lastRenderedPageBreak/>
        <w:t xml:space="preserve">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156110">
            <w:pPr>
              <w:pStyle w:val="Textbezslovn"/>
            </w:pPr>
            <w:r w:rsidRPr="00F97DBD">
              <w:t xml:space="preserve">Obchodní podmínky </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156110">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156110" w:rsidP="00214C3E">
            <w:pPr>
              <w:pStyle w:val="Textbezslovn"/>
            </w:pPr>
            <w:r>
              <w:t>neobsazeno</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603AE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214C3E" w:rsidP="009F0867">
      <w:pPr>
        <w:pStyle w:val="Textbezodsazen"/>
      </w:pPr>
      <w:r>
        <w:lastRenderedPageBreak/>
        <w:t>V</w:t>
      </w:r>
      <w:r w:rsidR="009D24BD">
        <w:t xml:space="preserve"> Brně </w:t>
      </w:r>
      <w:r>
        <w:t>dne ……</w:t>
      </w:r>
      <w:r w:rsidR="009D24BD">
        <w:t>….</w:t>
      </w:r>
      <w:r>
        <w:t>………</w:t>
      </w:r>
      <w:r w:rsidR="00F422D3">
        <w:tab/>
      </w:r>
      <w:r w:rsidR="00F422D3">
        <w:tab/>
      </w:r>
      <w:r w:rsidR="00F422D3">
        <w:tab/>
      </w:r>
      <w:r w:rsidR="00F422D3">
        <w:tab/>
      </w:r>
      <w:r w:rsidR="009D24BD">
        <w:tab/>
      </w:r>
      <w:r>
        <w:t>V………………… dne …</w:t>
      </w:r>
      <w:r w:rsidR="009D24BD">
        <w:t>……….</w:t>
      </w:r>
      <w:r>
        <w:t>……</w:t>
      </w:r>
    </w:p>
    <w:p w:rsidR="00F422D3" w:rsidRDefault="00F422D3" w:rsidP="009F0867">
      <w:pPr>
        <w:pStyle w:val="Textbezodsazen"/>
      </w:pPr>
    </w:p>
    <w:p w:rsidR="00F422D3" w:rsidRDefault="00F422D3" w:rsidP="009F0867">
      <w:pPr>
        <w:pStyle w:val="Textbezodsazen"/>
      </w:pPr>
    </w:p>
    <w:p w:rsidR="009D24BD" w:rsidRDefault="009D24BD" w:rsidP="009F0867">
      <w:pPr>
        <w:pStyle w:val="Textbezodsazen"/>
      </w:pPr>
    </w:p>
    <w:p w:rsidR="00F422D3" w:rsidRDefault="00F422D3" w:rsidP="009F0867">
      <w:pPr>
        <w:pStyle w:val="Textbezodsazen"/>
      </w:pPr>
      <w:r>
        <w:t>………………………………………</w:t>
      </w:r>
      <w:r>
        <w:tab/>
      </w:r>
      <w:r>
        <w:tab/>
      </w:r>
      <w:r>
        <w:tab/>
      </w:r>
      <w:r>
        <w:tab/>
      </w:r>
      <w:r w:rsidR="00214C3E">
        <w:t>……………………</w:t>
      </w:r>
      <w:r w:rsidR="009D24BD">
        <w:t>…..</w:t>
      </w:r>
      <w:r w:rsidR="00214C3E">
        <w:t>…………………</w:t>
      </w:r>
    </w:p>
    <w:p w:rsidR="00156110" w:rsidRDefault="00156110" w:rsidP="00156110">
      <w:pPr>
        <w:pStyle w:val="Textbezodsazen"/>
      </w:pPr>
      <w:r>
        <w:t>Ing. Libor Tkáč</w:t>
      </w:r>
      <w:r>
        <w:tab/>
      </w:r>
      <w:r>
        <w:tab/>
      </w:r>
      <w:r>
        <w:tab/>
      </w:r>
      <w:r>
        <w:tab/>
      </w:r>
      <w:r>
        <w:tab/>
      </w:r>
      <w:r>
        <w:tab/>
      </w:r>
      <w:r>
        <w:tab/>
        <w:t>Zhotovitel</w:t>
      </w:r>
    </w:p>
    <w:p w:rsidR="00156110" w:rsidRDefault="00156110" w:rsidP="00156110">
      <w:pPr>
        <w:pStyle w:val="Textbezodsazen"/>
      </w:pPr>
      <w:r>
        <w:t>ředitel Oblastního ředitelství Brno</w:t>
      </w:r>
    </w:p>
    <w:p w:rsidR="00E901A3" w:rsidRDefault="00E901A3"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156110" w:rsidRDefault="00156110" w:rsidP="009F0867">
      <w:pPr>
        <w:pStyle w:val="Textbezodsazen"/>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337852">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A81415" w:rsidRPr="00F97DBD" w:rsidRDefault="00A81415" w:rsidP="00A81415">
      <w:pPr>
        <w:pStyle w:val="Odstavec1-1a"/>
        <w:numPr>
          <w:ilvl w:val="0"/>
          <w:numId w:val="42"/>
        </w:numPr>
      </w:pPr>
      <w:r w:rsidRPr="00F97DBD">
        <w:t xml:space="preserve">Technické kvalitativní podmínky staveb státních drah (TKP) </w:t>
      </w:r>
    </w:p>
    <w:p w:rsidR="00A81415" w:rsidRDefault="00A81415" w:rsidP="00A81415">
      <w:pPr>
        <w:pStyle w:val="Textbezslovn"/>
        <w:ind w:left="709"/>
      </w:pPr>
      <w:r>
        <w:t xml:space="preserve">Technické kvalitativní podmínky staveb státních drah (TKP) nejsou pevně připojeny ke Smlouvě, ale jsou přístupné na http://typdok.tudc.cz; byly taktéž poskytnuty jako součást zadávací dokumentace uveřejněné na profilu zadavatele. 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A81415" w:rsidRPr="002E4134" w:rsidRDefault="00A81415" w:rsidP="00A81415">
      <w:pPr>
        <w:pStyle w:val="Textbezslovn"/>
      </w:pPr>
    </w:p>
    <w:p w:rsidR="00A81415" w:rsidRDefault="00A81415" w:rsidP="00A81415">
      <w:pPr>
        <w:pStyle w:val="Odstavec1-1a"/>
        <w:numPr>
          <w:ilvl w:val="0"/>
          <w:numId w:val="42"/>
        </w:numPr>
      </w:pPr>
      <w:r w:rsidRPr="002E4134">
        <w:t xml:space="preserve">Všeobecné technické podmínky </w:t>
      </w:r>
    </w:p>
    <w:p w:rsidR="00A81415" w:rsidRDefault="00A81415" w:rsidP="00A81415">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rsidR="00A81415" w:rsidRDefault="00A81415" w:rsidP="00A81415">
      <w:pPr>
        <w:pStyle w:val="Odstavec1-1a"/>
        <w:numPr>
          <w:ilvl w:val="0"/>
          <w:numId w:val="0"/>
        </w:numPr>
        <w:ind w:left="1077"/>
      </w:pPr>
    </w:p>
    <w:p w:rsidR="00A81415" w:rsidRPr="002E4134" w:rsidRDefault="00A81415" w:rsidP="00A81415">
      <w:pPr>
        <w:pStyle w:val="Odstavec1-1a"/>
        <w:numPr>
          <w:ilvl w:val="0"/>
          <w:numId w:val="0"/>
        </w:numPr>
        <w:ind w:left="1077"/>
      </w:pPr>
    </w:p>
    <w:p w:rsidR="00A81415" w:rsidRDefault="00A81415" w:rsidP="00A81415">
      <w:pPr>
        <w:pStyle w:val="Odstavec1-1a"/>
        <w:numPr>
          <w:ilvl w:val="0"/>
          <w:numId w:val="42"/>
        </w:numPr>
      </w:pPr>
      <w:r w:rsidRPr="00F97DBD">
        <w:t xml:space="preserve">Zvláštní technické podmínky </w:t>
      </w:r>
    </w:p>
    <w:p w:rsidR="00A81415" w:rsidRPr="00935FE2" w:rsidRDefault="00A81415" w:rsidP="00A81415">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rsidR="006C0BB6" w:rsidRDefault="00E463D2" w:rsidP="00A81415">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rsidRPr="00457CBF">
        <w:lastRenderedPageBreak/>
        <w:t>Příloha č. 6</w:t>
      </w:r>
    </w:p>
    <w:p w:rsidR="00502690" w:rsidRPr="00B26902" w:rsidRDefault="00502690" w:rsidP="00F762A8">
      <w:pPr>
        <w:pStyle w:val="Nadpisbezsl1-2"/>
      </w:pPr>
      <w:r>
        <w:t>Oprávněné osoby</w:t>
      </w:r>
    </w:p>
    <w:p w:rsidR="008D7062" w:rsidRDefault="008D7062" w:rsidP="008D7062">
      <w:pPr>
        <w:pStyle w:val="Textbezodsazen"/>
        <w:rPr>
          <w:b/>
        </w:rPr>
      </w:pPr>
      <w:r>
        <w:rPr>
          <w:b/>
        </w:rPr>
        <w:t>Za Ob</w:t>
      </w:r>
      <w:r w:rsidRPr="00ED29F1">
        <w:rPr>
          <w:b/>
        </w:rPr>
        <w:t>jednatele:</w:t>
      </w:r>
    </w:p>
    <w:p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rsidTr="00B37F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rStyle w:val="Nadpisvtabulce"/>
              </w:rPr>
            </w:pPr>
            <w:r w:rsidRPr="00F95FBD">
              <w:rPr>
                <w:rStyle w:val="Nadpisvtabulce"/>
              </w:rPr>
              <w:t>Jméno a příjmení</w:t>
            </w:r>
          </w:p>
        </w:tc>
        <w:tc>
          <w:tcPr>
            <w:tcW w:w="5812" w:type="dxa"/>
          </w:tcPr>
          <w:p w:rsidR="008D7062" w:rsidRPr="00F95FBD" w:rsidRDefault="008D7062" w:rsidP="00B37FF5">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rsidTr="00B37FF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Adresa</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rsidTr="00B37FF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E-mail</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rsidTr="00B37FF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D7062" w:rsidRPr="00F95FBD" w:rsidRDefault="008D7062" w:rsidP="00B37FF5">
            <w:pPr>
              <w:pStyle w:val="Tabulka"/>
              <w:rPr>
                <w:sz w:val="18"/>
              </w:rPr>
            </w:pPr>
            <w:r w:rsidRPr="00F95FBD">
              <w:rPr>
                <w:sz w:val="18"/>
              </w:rPr>
              <w:t>Telefon</w:t>
            </w:r>
          </w:p>
        </w:tc>
        <w:tc>
          <w:tcPr>
            <w:tcW w:w="5812" w:type="dxa"/>
          </w:tcPr>
          <w:p w:rsidR="008D7062" w:rsidRPr="00F95FBD"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rsidR="008D7062" w:rsidRPr="00F95FBD" w:rsidRDefault="008D7062" w:rsidP="008D7062">
      <w:pPr>
        <w:pStyle w:val="Textbezodsazen"/>
      </w:pPr>
    </w:p>
    <w:p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D7062" w:rsidRPr="00D0591A" w:rsidTr="00B37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rStyle w:val="Nadpisvtabulce"/>
                <w:b w:val="0"/>
              </w:rPr>
            </w:pPr>
            <w:r w:rsidRPr="00D0591A">
              <w:rPr>
                <w:rStyle w:val="Nadpisvtabulce"/>
                <w:b w:val="0"/>
              </w:rPr>
              <w:t>Jméno a příjmení</w:t>
            </w:r>
          </w:p>
        </w:tc>
        <w:tc>
          <w:tcPr>
            <w:tcW w:w="5812" w:type="dxa"/>
          </w:tcPr>
          <w:p w:rsidR="008D7062" w:rsidRPr="00D0591A" w:rsidRDefault="003F104C" w:rsidP="00B37FF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Fiala</w:t>
            </w:r>
          </w:p>
        </w:tc>
      </w:tr>
      <w:tr w:rsidR="008D7062" w:rsidRPr="00D0591A"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sz w:val="18"/>
              </w:rPr>
            </w:pPr>
            <w:r w:rsidRPr="00D0591A">
              <w:rPr>
                <w:sz w:val="18"/>
              </w:rPr>
              <w:t>Adresa</w:t>
            </w:r>
          </w:p>
        </w:tc>
        <w:tc>
          <w:tcPr>
            <w:tcW w:w="5812" w:type="dxa"/>
          </w:tcPr>
          <w:p w:rsidR="008D7062" w:rsidRPr="00D0591A" w:rsidRDefault="008D7062" w:rsidP="00B37FF5">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r w:rsidR="00457CBF">
              <w:rPr>
                <w:sz w:val="18"/>
              </w:rPr>
              <w:t>, Brno</w:t>
            </w:r>
          </w:p>
        </w:tc>
      </w:tr>
      <w:tr w:rsidR="008D7062" w:rsidRPr="00D0591A"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sz w:val="18"/>
              </w:rPr>
            </w:pPr>
            <w:r w:rsidRPr="00D0591A">
              <w:rPr>
                <w:sz w:val="18"/>
              </w:rPr>
              <w:t>E-mail</w:t>
            </w:r>
          </w:p>
        </w:tc>
        <w:tc>
          <w:tcPr>
            <w:tcW w:w="5812" w:type="dxa"/>
          </w:tcPr>
          <w:p w:rsidR="008D7062" w:rsidRPr="00D0591A"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Pr="000F6B4C">
              <w:rPr>
                <w:sz w:val="18"/>
              </w:rPr>
              <w:t>ialaR@spravazeleznic.cz</w:t>
            </w:r>
          </w:p>
        </w:tc>
      </w:tr>
      <w:tr w:rsidR="008D7062" w:rsidRPr="00D0591A" w:rsidTr="00B37FF5">
        <w:tc>
          <w:tcPr>
            <w:cnfStyle w:val="001000000000" w:firstRow="0" w:lastRow="0" w:firstColumn="1" w:lastColumn="0" w:oddVBand="0" w:evenVBand="0" w:oddHBand="0" w:evenHBand="0" w:firstRowFirstColumn="0" w:firstRowLastColumn="0" w:lastRowFirstColumn="0" w:lastRowLastColumn="0"/>
            <w:tcW w:w="3056" w:type="dxa"/>
          </w:tcPr>
          <w:p w:rsidR="008D7062" w:rsidRPr="00D0591A" w:rsidRDefault="008D7062" w:rsidP="00B37FF5">
            <w:pPr>
              <w:pStyle w:val="Tabulka"/>
              <w:rPr>
                <w:sz w:val="18"/>
              </w:rPr>
            </w:pPr>
            <w:r w:rsidRPr="00D0591A">
              <w:rPr>
                <w:sz w:val="18"/>
              </w:rPr>
              <w:t>Telefon</w:t>
            </w:r>
          </w:p>
        </w:tc>
        <w:tc>
          <w:tcPr>
            <w:tcW w:w="5812" w:type="dxa"/>
          </w:tcPr>
          <w:p w:rsidR="008D7062" w:rsidRPr="00D0591A" w:rsidRDefault="003F104C" w:rsidP="00B37FF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+420 774 090 378</w:t>
            </w:r>
          </w:p>
        </w:tc>
      </w:tr>
    </w:tbl>
    <w:p w:rsidR="008D7062" w:rsidRPr="00D0591A" w:rsidRDefault="008D7062" w:rsidP="008D7062">
      <w:pPr>
        <w:pStyle w:val="Textbezodsazen"/>
      </w:pPr>
    </w:p>
    <w:p w:rsidR="008D7062" w:rsidRPr="00F95FBD" w:rsidRDefault="008D7062" w:rsidP="008D706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F7D0B" w:rsidRPr="00F95FBD" w:rsidTr="008F7D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rStyle w:val="Nadpisvtabulce"/>
                <w:b w:val="0"/>
              </w:rPr>
            </w:pPr>
            <w:r w:rsidRPr="00F95FBD">
              <w:rPr>
                <w:rStyle w:val="Nadpisvtabulce"/>
                <w:b w:val="0"/>
              </w:rPr>
              <w:t>Jméno a příjmení</w:t>
            </w:r>
          </w:p>
        </w:tc>
        <w:tc>
          <w:tcPr>
            <w:tcW w:w="5812" w:type="dxa"/>
          </w:tcPr>
          <w:p w:rsidR="008F7D0B" w:rsidRPr="00457CBF" w:rsidRDefault="00457CBF" w:rsidP="008F7D0B">
            <w:pPr>
              <w:pStyle w:val="Tabulka"/>
              <w:cnfStyle w:val="100000000000" w:firstRow="1" w:lastRow="0" w:firstColumn="0" w:lastColumn="0" w:oddVBand="0" w:evenVBand="0" w:oddHBand="0" w:evenHBand="0" w:firstRowFirstColumn="0" w:firstRowLastColumn="0" w:lastRowFirstColumn="0" w:lastRowLastColumn="0"/>
              <w:rPr>
                <w:sz w:val="18"/>
              </w:rPr>
            </w:pPr>
            <w:r w:rsidRPr="00457CBF">
              <w:rPr>
                <w:sz w:val="18"/>
              </w:rPr>
              <w:t>Petr</w:t>
            </w:r>
            <w:r>
              <w:rPr>
                <w:sz w:val="18"/>
              </w:rPr>
              <w:t>ů Martin</w:t>
            </w:r>
          </w:p>
        </w:tc>
      </w:tr>
      <w:tr w:rsidR="008F7D0B" w:rsidRPr="00F95FBD" w:rsidTr="008F7D0B">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sz w:val="18"/>
              </w:rPr>
            </w:pPr>
            <w:r w:rsidRPr="00F95FBD">
              <w:rPr>
                <w:sz w:val="18"/>
              </w:rPr>
              <w:t>Adresa</w:t>
            </w:r>
          </w:p>
        </w:tc>
        <w:tc>
          <w:tcPr>
            <w:tcW w:w="5812" w:type="dxa"/>
          </w:tcPr>
          <w:p w:rsidR="008F7D0B" w:rsidRPr="00457CBF" w:rsidRDefault="00457CBF" w:rsidP="008F7D0B">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Pávovská</w:t>
            </w:r>
            <w:proofErr w:type="spellEnd"/>
            <w:r>
              <w:rPr>
                <w:sz w:val="18"/>
              </w:rPr>
              <w:t xml:space="preserve"> 2a, Jihlava</w:t>
            </w:r>
          </w:p>
        </w:tc>
      </w:tr>
      <w:tr w:rsidR="008F7D0B" w:rsidRPr="00F95FBD" w:rsidTr="008F7D0B">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sz w:val="18"/>
              </w:rPr>
            </w:pPr>
            <w:r w:rsidRPr="00F95FBD">
              <w:rPr>
                <w:sz w:val="18"/>
              </w:rPr>
              <w:t>E-mail</w:t>
            </w:r>
          </w:p>
        </w:tc>
        <w:tc>
          <w:tcPr>
            <w:tcW w:w="5812" w:type="dxa"/>
          </w:tcPr>
          <w:p w:rsidR="008F7D0B" w:rsidRPr="00457CBF" w:rsidRDefault="00457CBF" w:rsidP="008F7D0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PetruM</w:t>
            </w:r>
            <w:r w:rsidRPr="00457CBF">
              <w:rPr>
                <w:sz w:val="18"/>
              </w:rPr>
              <w:t>@spravazeleznic.cz</w:t>
            </w:r>
          </w:p>
        </w:tc>
      </w:tr>
      <w:tr w:rsidR="008F7D0B" w:rsidRPr="00F95FBD" w:rsidTr="008F7D0B">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sz w:val="18"/>
              </w:rPr>
            </w:pPr>
            <w:r w:rsidRPr="00F95FBD">
              <w:rPr>
                <w:sz w:val="18"/>
              </w:rPr>
              <w:t>Telefon</w:t>
            </w:r>
          </w:p>
        </w:tc>
        <w:tc>
          <w:tcPr>
            <w:tcW w:w="5812" w:type="dxa"/>
          </w:tcPr>
          <w:p w:rsidR="008F7D0B" w:rsidRPr="00457CBF" w:rsidRDefault="00457CBF" w:rsidP="008F7D0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+420 720 980 374</w:t>
            </w:r>
          </w:p>
        </w:tc>
      </w:tr>
    </w:tbl>
    <w:p w:rsidR="008D7062" w:rsidRDefault="008D7062" w:rsidP="008D7062">
      <w:pPr>
        <w:pStyle w:val="Textbezodsazen"/>
      </w:pPr>
    </w:p>
    <w:p w:rsidR="003F104C" w:rsidRDefault="003F104C" w:rsidP="008D7062">
      <w:pPr>
        <w:pStyle w:val="Textbezodsazen"/>
      </w:pPr>
    </w:p>
    <w:p w:rsidR="008F7D0B" w:rsidRPr="00F95FBD" w:rsidRDefault="008F7D0B" w:rsidP="008D7062">
      <w:pPr>
        <w:pStyle w:val="Textbezodsazen"/>
      </w:pPr>
    </w:p>
    <w:p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F7D0B" w:rsidRPr="00F95FBD" w:rsidTr="00B37F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rStyle w:val="Nadpisvtabulce"/>
                <w:b w:val="0"/>
              </w:rPr>
            </w:pPr>
            <w:r w:rsidRPr="00F95FBD">
              <w:rPr>
                <w:rStyle w:val="Nadpisvtabulce"/>
                <w:b w:val="0"/>
              </w:rPr>
              <w:t>Jméno a příjmení</w:t>
            </w:r>
          </w:p>
        </w:tc>
        <w:tc>
          <w:tcPr>
            <w:tcW w:w="5812" w:type="dxa"/>
          </w:tcPr>
          <w:p w:rsidR="008F7D0B" w:rsidRPr="008F7D0B" w:rsidRDefault="008F7D0B" w:rsidP="008F7D0B">
            <w:pPr>
              <w:cnfStyle w:val="100000000000" w:firstRow="1" w:lastRow="0" w:firstColumn="0" w:lastColumn="0" w:oddVBand="0" w:evenVBand="0" w:oddHBand="0" w:evenHBand="0" w:firstRowFirstColumn="0" w:firstRowLastColumn="0" w:lastRowFirstColumn="0" w:lastRowLastColumn="0"/>
              <w:rPr>
                <w:sz w:val="18"/>
              </w:rPr>
            </w:pPr>
            <w:r w:rsidRPr="008F7D0B">
              <w:rPr>
                <w:sz w:val="18"/>
              </w:rPr>
              <w:t>Pavel Bělehrad, Ing.</w:t>
            </w:r>
          </w:p>
        </w:tc>
      </w:tr>
      <w:tr w:rsidR="008F7D0B"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sz w:val="18"/>
              </w:rPr>
            </w:pPr>
            <w:r w:rsidRPr="00F95FBD">
              <w:rPr>
                <w:sz w:val="18"/>
              </w:rPr>
              <w:t>Adresa</w:t>
            </w:r>
          </w:p>
        </w:tc>
        <w:tc>
          <w:tcPr>
            <w:tcW w:w="5812" w:type="dxa"/>
          </w:tcPr>
          <w:p w:rsidR="008F7D0B" w:rsidRPr="008F7D0B" w:rsidRDefault="008F7D0B" w:rsidP="008F7D0B">
            <w:pPr>
              <w:cnfStyle w:val="000000000000" w:firstRow="0" w:lastRow="0" w:firstColumn="0" w:lastColumn="0" w:oddVBand="0" w:evenVBand="0" w:oddHBand="0" w:evenHBand="0" w:firstRowFirstColumn="0" w:firstRowLastColumn="0" w:lastRowFirstColumn="0" w:lastRowLastColumn="0"/>
              <w:rPr>
                <w:sz w:val="18"/>
              </w:rPr>
            </w:pPr>
            <w:r w:rsidRPr="008F7D0B">
              <w:rPr>
                <w:sz w:val="18"/>
              </w:rPr>
              <w:t>Lazaretní 11, Brno - Židenice</w:t>
            </w:r>
          </w:p>
        </w:tc>
      </w:tr>
      <w:tr w:rsidR="008F7D0B"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sz w:val="18"/>
              </w:rPr>
            </w:pPr>
            <w:r w:rsidRPr="00F95FBD">
              <w:rPr>
                <w:sz w:val="18"/>
              </w:rPr>
              <w:t>E-mail</w:t>
            </w:r>
          </w:p>
        </w:tc>
        <w:tc>
          <w:tcPr>
            <w:tcW w:w="5812" w:type="dxa"/>
          </w:tcPr>
          <w:p w:rsidR="008F7D0B" w:rsidRPr="008F7D0B" w:rsidRDefault="008F7D0B" w:rsidP="008F7D0B">
            <w:pPr>
              <w:cnfStyle w:val="000000000000" w:firstRow="0" w:lastRow="0" w:firstColumn="0" w:lastColumn="0" w:oddVBand="0" w:evenVBand="0" w:oddHBand="0" w:evenHBand="0" w:firstRowFirstColumn="0" w:firstRowLastColumn="0" w:lastRowFirstColumn="0" w:lastRowLastColumn="0"/>
              <w:rPr>
                <w:sz w:val="18"/>
              </w:rPr>
            </w:pPr>
            <w:r w:rsidRPr="008F7D0B">
              <w:rPr>
                <w:sz w:val="18"/>
              </w:rPr>
              <w:t>belehrad@szdc.cz</w:t>
            </w:r>
          </w:p>
        </w:tc>
      </w:tr>
      <w:tr w:rsidR="008F7D0B" w:rsidRPr="00F95FBD" w:rsidTr="00B37FF5">
        <w:tc>
          <w:tcPr>
            <w:cnfStyle w:val="001000000000" w:firstRow="0" w:lastRow="0" w:firstColumn="1" w:lastColumn="0" w:oddVBand="0" w:evenVBand="0" w:oddHBand="0" w:evenHBand="0" w:firstRowFirstColumn="0" w:firstRowLastColumn="0" w:lastRowFirstColumn="0" w:lastRowLastColumn="0"/>
            <w:tcW w:w="3056" w:type="dxa"/>
          </w:tcPr>
          <w:p w:rsidR="008F7D0B" w:rsidRPr="00F95FBD" w:rsidRDefault="008F7D0B" w:rsidP="008F7D0B">
            <w:pPr>
              <w:pStyle w:val="Tabulka"/>
              <w:rPr>
                <w:sz w:val="18"/>
              </w:rPr>
            </w:pPr>
            <w:r w:rsidRPr="00F95FBD">
              <w:rPr>
                <w:sz w:val="18"/>
              </w:rPr>
              <w:t>Telefon</w:t>
            </w:r>
          </w:p>
        </w:tc>
        <w:tc>
          <w:tcPr>
            <w:tcW w:w="5812" w:type="dxa"/>
          </w:tcPr>
          <w:p w:rsidR="008F7D0B" w:rsidRPr="008F7D0B" w:rsidRDefault="008F7D0B" w:rsidP="008F7D0B">
            <w:pPr>
              <w:cnfStyle w:val="000000000000" w:firstRow="0" w:lastRow="0" w:firstColumn="0" w:lastColumn="0" w:oddVBand="0" w:evenVBand="0" w:oddHBand="0" w:evenHBand="0" w:firstRowFirstColumn="0" w:firstRowLastColumn="0" w:lastRowFirstColumn="0" w:lastRowLastColumn="0"/>
              <w:rPr>
                <w:sz w:val="18"/>
              </w:rPr>
            </w:pPr>
            <w:r w:rsidRPr="008F7D0B">
              <w:rPr>
                <w:sz w:val="18"/>
              </w:rPr>
              <w:t>+420 727 912 426</w:t>
            </w:r>
          </w:p>
        </w:tc>
      </w:tr>
    </w:tbl>
    <w:p w:rsidR="008D7062" w:rsidRPr="00F95FBD" w:rsidRDefault="008D7062" w:rsidP="008D7062">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bookmarkStart w:id="8" w:name="_GoBack"/>
            <w:bookmarkEnd w:id="8"/>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8D7062" w:rsidRDefault="008D7062" w:rsidP="00502690">
      <w:pPr>
        <w:pStyle w:val="Textbezodsazen"/>
        <w:rPr>
          <w:b/>
        </w:rPr>
      </w:pPr>
    </w:p>
    <w:p w:rsidR="00603AEC" w:rsidRDefault="00603AEC"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97B" w:rsidRDefault="00F7697B" w:rsidP="00962258">
      <w:pPr>
        <w:spacing w:after="0" w:line="240" w:lineRule="auto"/>
      </w:pPr>
      <w:r>
        <w:separator/>
      </w:r>
    </w:p>
  </w:endnote>
  <w:endnote w:type="continuationSeparator" w:id="0">
    <w:p w:rsidR="00F7697B" w:rsidRDefault="00F769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B8518B">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sidRPr="00143EC0">
            <w:rPr>
              <w:b/>
            </w:rPr>
            <w:t>PŘÍLOHA č. 1</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5A7872">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2</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5A7872">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3</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5A7872">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4</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5A7872">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5</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5A7872">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6</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5A7872">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7</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B8518B">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8</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11DF" w:rsidTr="00EB46E5">
      <w:tc>
        <w:tcPr>
          <w:tcW w:w="1361" w:type="dxa"/>
          <w:tcMar>
            <w:left w:w="0" w:type="dxa"/>
            <w:right w:w="0" w:type="dxa"/>
          </w:tcMar>
          <w:vAlign w:val="bottom"/>
        </w:tcPr>
        <w:p w:rsidR="007911DF" w:rsidRPr="00B8518B" w:rsidRDefault="007911D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3A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03A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911DF" w:rsidRDefault="007911DF" w:rsidP="00B8518B">
          <w:pPr>
            <w:pStyle w:val="Zpat"/>
          </w:pPr>
        </w:p>
      </w:tc>
      <w:tc>
        <w:tcPr>
          <w:tcW w:w="425" w:type="dxa"/>
          <w:shd w:val="clear" w:color="auto" w:fill="auto"/>
          <w:tcMar>
            <w:left w:w="0" w:type="dxa"/>
            <w:right w:w="0" w:type="dxa"/>
          </w:tcMar>
        </w:tcPr>
        <w:p w:rsidR="007911DF" w:rsidRDefault="007911DF" w:rsidP="00B8518B">
          <w:pPr>
            <w:pStyle w:val="Zpat"/>
          </w:pPr>
        </w:p>
      </w:tc>
      <w:tc>
        <w:tcPr>
          <w:tcW w:w="8505" w:type="dxa"/>
        </w:tcPr>
        <w:p w:rsidR="007911DF" w:rsidRPr="00143EC0" w:rsidRDefault="007911DF" w:rsidP="00F422D3">
          <w:pPr>
            <w:pStyle w:val="Zpat0"/>
            <w:rPr>
              <w:b/>
            </w:rPr>
          </w:pPr>
          <w:r>
            <w:rPr>
              <w:b/>
            </w:rPr>
            <w:t>PŘÍLOHA č. 9</w:t>
          </w:r>
        </w:p>
        <w:p w:rsidR="007911DF" w:rsidRDefault="007911DF" w:rsidP="00F95FBD">
          <w:pPr>
            <w:pStyle w:val="Zpat0"/>
          </w:pPr>
          <w:r>
            <w:t>SMLOUVA O DÍLO - Zhotovení stavby</w:t>
          </w:r>
        </w:p>
      </w:tc>
    </w:tr>
  </w:tbl>
  <w:p w:rsidR="007911DF" w:rsidRPr="00B8518B" w:rsidRDefault="007911D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97B" w:rsidRDefault="00F7697B" w:rsidP="00962258">
      <w:pPr>
        <w:spacing w:after="0" w:line="240" w:lineRule="auto"/>
      </w:pPr>
      <w:r>
        <w:separator/>
      </w:r>
    </w:p>
  </w:footnote>
  <w:footnote w:type="continuationSeparator" w:id="0">
    <w:p w:rsidR="00F7697B" w:rsidRDefault="00F769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1DF" w:rsidTr="00C02D0A">
      <w:trPr>
        <w:trHeight w:hRule="exact" w:val="454"/>
      </w:trPr>
      <w:tc>
        <w:tcPr>
          <w:tcW w:w="1361" w:type="dxa"/>
          <w:tcMar>
            <w:top w:w="57" w:type="dxa"/>
            <w:left w:w="0" w:type="dxa"/>
            <w:right w:w="0" w:type="dxa"/>
          </w:tcMar>
        </w:tcPr>
        <w:p w:rsidR="007911DF" w:rsidRPr="00B8518B" w:rsidRDefault="007911DF" w:rsidP="00523EA7">
          <w:pPr>
            <w:pStyle w:val="Zpat"/>
            <w:rPr>
              <w:rStyle w:val="slostrnky"/>
            </w:rPr>
          </w:pPr>
        </w:p>
      </w:tc>
      <w:tc>
        <w:tcPr>
          <w:tcW w:w="3458" w:type="dxa"/>
          <w:shd w:val="clear" w:color="auto" w:fill="auto"/>
          <w:tcMar>
            <w:top w:w="57" w:type="dxa"/>
            <w:left w:w="0" w:type="dxa"/>
            <w:right w:w="0" w:type="dxa"/>
          </w:tcMar>
        </w:tcPr>
        <w:p w:rsidR="007911DF" w:rsidRDefault="007911DF" w:rsidP="00523EA7">
          <w:pPr>
            <w:pStyle w:val="Zpat"/>
          </w:pPr>
        </w:p>
      </w:tc>
      <w:tc>
        <w:tcPr>
          <w:tcW w:w="5698" w:type="dxa"/>
          <w:shd w:val="clear" w:color="auto" w:fill="auto"/>
          <w:tcMar>
            <w:top w:w="57" w:type="dxa"/>
            <w:left w:w="0" w:type="dxa"/>
            <w:right w:w="0" w:type="dxa"/>
          </w:tcMar>
        </w:tcPr>
        <w:p w:rsidR="007911DF" w:rsidRPr="00D6163D" w:rsidRDefault="007911DF" w:rsidP="00D6163D">
          <w:pPr>
            <w:pStyle w:val="Druhdokumentu"/>
          </w:pPr>
        </w:p>
      </w:tc>
    </w:tr>
  </w:tbl>
  <w:p w:rsidR="007911DF" w:rsidRPr="00D6163D" w:rsidRDefault="007911D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1DF" w:rsidRDefault="007911DF" w:rsidP="00337852">
    <w:pPr>
      <w:pStyle w:val="Zhlav"/>
    </w:pPr>
    <w:r>
      <w:rPr>
        <w:noProof/>
        <w:lang w:eastAsia="cs-CZ"/>
      </w:rPr>
      <w:drawing>
        <wp:anchor distT="0" distB="0" distL="114300" distR="114300" simplePos="0" relativeHeight="251659264" behindDoc="0" locked="1" layoutInCell="1" allowOverlap="1" wp14:anchorId="523EB733" wp14:editId="4B06EF07">
          <wp:simplePos x="0" y="0"/>
          <wp:positionH relativeFrom="page">
            <wp:posOffset>371475</wp:posOffset>
          </wp:positionH>
          <wp:positionV relativeFrom="page">
            <wp:posOffset>142875</wp:posOffset>
          </wp:positionV>
          <wp:extent cx="1895475" cy="647700"/>
          <wp:effectExtent l="0" t="0" r="9525"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895475" cy="6477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1DF" w:rsidTr="00C02D0A">
      <w:trPr>
        <w:trHeight w:hRule="exact" w:val="454"/>
      </w:trPr>
      <w:tc>
        <w:tcPr>
          <w:tcW w:w="1361" w:type="dxa"/>
          <w:tcMar>
            <w:top w:w="57" w:type="dxa"/>
            <w:left w:w="0" w:type="dxa"/>
            <w:right w:w="0" w:type="dxa"/>
          </w:tcMar>
        </w:tcPr>
        <w:p w:rsidR="007911DF" w:rsidRPr="00B8518B" w:rsidRDefault="007911DF" w:rsidP="00523EA7">
          <w:pPr>
            <w:pStyle w:val="Zpat"/>
            <w:rPr>
              <w:rStyle w:val="slostrnky"/>
            </w:rPr>
          </w:pPr>
        </w:p>
      </w:tc>
      <w:tc>
        <w:tcPr>
          <w:tcW w:w="3458" w:type="dxa"/>
          <w:shd w:val="clear" w:color="auto" w:fill="auto"/>
          <w:tcMar>
            <w:top w:w="57" w:type="dxa"/>
            <w:left w:w="0" w:type="dxa"/>
            <w:right w:w="0" w:type="dxa"/>
          </w:tcMar>
        </w:tcPr>
        <w:p w:rsidR="007911DF" w:rsidRDefault="007911DF" w:rsidP="00523EA7">
          <w:pPr>
            <w:pStyle w:val="Zpat"/>
          </w:pPr>
        </w:p>
      </w:tc>
      <w:tc>
        <w:tcPr>
          <w:tcW w:w="5698" w:type="dxa"/>
          <w:shd w:val="clear" w:color="auto" w:fill="auto"/>
          <w:tcMar>
            <w:top w:w="57" w:type="dxa"/>
            <w:left w:w="0" w:type="dxa"/>
            <w:right w:w="0" w:type="dxa"/>
          </w:tcMar>
        </w:tcPr>
        <w:p w:rsidR="007911DF" w:rsidRPr="00D6163D" w:rsidRDefault="007911DF" w:rsidP="00D6163D">
          <w:pPr>
            <w:pStyle w:val="Druhdokumentu"/>
          </w:pPr>
        </w:p>
      </w:tc>
    </w:tr>
  </w:tbl>
  <w:p w:rsidR="007911DF" w:rsidRPr="00D6163D" w:rsidRDefault="007911D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1DF" w:rsidTr="00C02D0A">
      <w:trPr>
        <w:trHeight w:hRule="exact" w:val="454"/>
      </w:trPr>
      <w:tc>
        <w:tcPr>
          <w:tcW w:w="1361" w:type="dxa"/>
          <w:tcMar>
            <w:top w:w="57" w:type="dxa"/>
            <w:left w:w="0" w:type="dxa"/>
            <w:right w:w="0" w:type="dxa"/>
          </w:tcMar>
        </w:tcPr>
        <w:p w:rsidR="007911DF" w:rsidRPr="00B8518B" w:rsidRDefault="007911DF" w:rsidP="00523EA7">
          <w:pPr>
            <w:pStyle w:val="Zpat"/>
            <w:rPr>
              <w:rStyle w:val="slostrnky"/>
            </w:rPr>
          </w:pPr>
        </w:p>
      </w:tc>
      <w:tc>
        <w:tcPr>
          <w:tcW w:w="3458" w:type="dxa"/>
          <w:shd w:val="clear" w:color="auto" w:fill="auto"/>
          <w:tcMar>
            <w:top w:w="57" w:type="dxa"/>
            <w:left w:w="0" w:type="dxa"/>
            <w:right w:w="0" w:type="dxa"/>
          </w:tcMar>
        </w:tcPr>
        <w:p w:rsidR="007911DF" w:rsidRDefault="007911DF" w:rsidP="00523EA7">
          <w:pPr>
            <w:pStyle w:val="Zpat"/>
          </w:pPr>
        </w:p>
      </w:tc>
      <w:tc>
        <w:tcPr>
          <w:tcW w:w="5698" w:type="dxa"/>
          <w:shd w:val="clear" w:color="auto" w:fill="auto"/>
          <w:tcMar>
            <w:top w:w="57" w:type="dxa"/>
            <w:left w:w="0" w:type="dxa"/>
            <w:right w:w="0" w:type="dxa"/>
          </w:tcMar>
        </w:tcPr>
        <w:p w:rsidR="007911DF" w:rsidRPr="00D6163D" w:rsidRDefault="007911DF" w:rsidP="00D6163D">
          <w:pPr>
            <w:pStyle w:val="Druhdokumentu"/>
          </w:pPr>
        </w:p>
      </w:tc>
    </w:tr>
  </w:tbl>
  <w:p w:rsidR="007911DF" w:rsidRPr="00D6163D" w:rsidRDefault="007911D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11DF" w:rsidTr="00C02D0A">
      <w:trPr>
        <w:trHeight w:hRule="exact" w:val="454"/>
      </w:trPr>
      <w:tc>
        <w:tcPr>
          <w:tcW w:w="1361" w:type="dxa"/>
          <w:tcMar>
            <w:top w:w="57" w:type="dxa"/>
            <w:left w:w="0" w:type="dxa"/>
            <w:right w:w="0" w:type="dxa"/>
          </w:tcMar>
        </w:tcPr>
        <w:p w:rsidR="007911DF" w:rsidRPr="00B8518B" w:rsidRDefault="007911DF" w:rsidP="00523EA7">
          <w:pPr>
            <w:pStyle w:val="Zpat"/>
            <w:rPr>
              <w:rStyle w:val="slostrnky"/>
            </w:rPr>
          </w:pPr>
        </w:p>
      </w:tc>
      <w:tc>
        <w:tcPr>
          <w:tcW w:w="3458" w:type="dxa"/>
          <w:shd w:val="clear" w:color="auto" w:fill="auto"/>
          <w:tcMar>
            <w:top w:w="57" w:type="dxa"/>
            <w:left w:w="0" w:type="dxa"/>
            <w:right w:w="0" w:type="dxa"/>
          </w:tcMar>
        </w:tcPr>
        <w:p w:rsidR="007911DF" w:rsidRDefault="007911DF" w:rsidP="00523EA7">
          <w:pPr>
            <w:pStyle w:val="Zpat"/>
          </w:pPr>
        </w:p>
      </w:tc>
      <w:tc>
        <w:tcPr>
          <w:tcW w:w="5698" w:type="dxa"/>
          <w:shd w:val="clear" w:color="auto" w:fill="auto"/>
          <w:tcMar>
            <w:top w:w="57" w:type="dxa"/>
            <w:left w:w="0" w:type="dxa"/>
            <w:right w:w="0" w:type="dxa"/>
          </w:tcMar>
        </w:tcPr>
        <w:p w:rsidR="007911DF" w:rsidRPr="00D6163D" w:rsidRDefault="007911DF" w:rsidP="00D6163D">
          <w:pPr>
            <w:pStyle w:val="Druhdokumentu"/>
          </w:pPr>
        </w:p>
      </w:tc>
    </w:tr>
  </w:tbl>
  <w:p w:rsidR="007911DF" w:rsidRPr="00D6163D" w:rsidRDefault="007911D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AF2D0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0DB7F95"/>
    <w:multiLevelType w:val="multilevel"/>
    <w:tmpl w:val="B8341DF8"/>
    <w:lvl w:ilvl="0">
      <w:start w:val="6"/>
      <w:numFmt w:val="decimal"/>
      <w:lvlText w:val="%1."/>
      <w:lvlJc w:val="left"/>
      <w:pPr>
        <w:ind w:left="360" w:hanging="360"/>
      </w:pPr>
      <w:rPr>
        <w:rFonts w:hint="default"/>
      </w:rPr>
    </w:lvl>
    <w:lvl w:ilvl="1">
      <w:start w:val="5"/>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7"/>
  </w:num>
  <w:num w:numId="41">
    <w:abstractNumId w:val="13"/>
  </w:num>
  <w:num w:numId="42">
    <w:abstractNumId w:val="15"/>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3B2E"/>
    <w:rsid w:val="00143EC0"/>
    <w:rsid w:val="00156110"/>
    <w:rsid w:val="001656A2"/>
    <w:rsid w:val="00165977"/>
    <w:rsid w:val="00170EC5"/>
    <w:rsid w:val="001747C1"/>
    <w:rsid w:val="00177D6B"/>
    <w:rsid w:val="001913F8"/>
    <w:rsid w:val="00191F90"/>
    <w:rsid w:val="001A0534"/>
    <w:rsid w:val="001B4E74"/>
    <w:rsid w:val="001C645F"/>
    <w:rsid w:val="001E39D0"/>
    <w:rsid w:val="001E678E"/>
    <w:rsid w:val="002038D5"/>
    <w:rsid w:val="002071BB"/>
    <w:rsid w:val="00207DF5"/>
    <w:rsid w:val="00214C3E"/>
    <w:rsid w:val="002255B4"/>
    <w:rsid w:val="00240B81"/>
    <w:rsid w:val="00247D01"/>
    <w:rsid w:val="00261A5B"/>
    <w:rsid w:val="00262E5B"/>
    <w:rsid w:val="002739E9"/>
    <w:rsid w:val="00276AFE"/>
    <w:rsid w:val="002837ED"/>
    <w:rsid w:val="002A276B"/>
    <w:rsid w:val="002A3B57"/>
    <w:rsid w:val="002A5468"/>
    <w:rsid w:val="002A784C"/>
    <w:rsid w:val="002C31BF"/>
    <w:rsid w:val="002C7A28"/>
    <w:rsid w:val="002D7FD6"/>
    <w:rsid w:val="002E0CD7"/>
    <w:rsid w:val="002E0CFB"/>
    <w:rsid w:val="002E5C7B"/>
    <w:rsid w:val="002F4333"/>
    <w:rsid w:val="002F4BC8"/>
    <w:rsid w:val="00327EEF"/>
    <w:rsid w:val="0033239F"/>
    <w:rsid w:val="00337852"/>
    <w:rsid w:val="0034274B"/>
    <w:rsid w:val="0034719F"/>
    <w:rsid w:val="00350A35"/>
    <w:rsid w:val="003571D8"/>
    <w:rsid w:val="00357BC6"/>
    <w:rsid w:val="00361422"/>
    <w:rsid w:val="00363159"/>
    <w:rsid w:val="0037545D"/>
    <w:rsid w:val="00381EFC"/>
    <w:rsid w:val="00392910"/>
    <w:rsid w:val="00392EB6"/>
    <w:rsid w:val="003956C6"/>
    <w:rsid w:val="003A197F"/>
    <w:rsid w:val="003C33F2"/>
    <w:rsid w:val="003D756E"/>
    <w:rsid w:val="003E420D"/>
    <w:rsid w:val="003E4C13"/>
    <w:rsid w:val="003F104C"/>
    <w:rsid w:val="004078F3"/>
    <w:rsid w:val="004101C4"/>
    <w:rsid w:val="00427794"/>
    <w:rsid w:val="00443BD3"/>
    <w:rsid w:val="00450F07"/>
    <w:rsid w:val="00453CD3"/>
    <w:rsid w:val="00457CBF"/>
    <w:rsid w:val="0046002F"/>
    <w:rsid w:val="00460660"/>
    <w:rsid w:val="00464BA9"/>
    <w:rsid w:val="00477150"/>
    <w:rsid w:val="00483969"/>
    <w:rsid w:val="00485CE8"/>
    <w:rsid w:val="00486107"/>
    <w:rsid w:val="00491827"/>
    <w:rsid w:val="004B3E5E"/>
    <w:rsid w:val="004C4399"/>
    <w:rsid w:val="004C787C"/>
    <w:rsid w:val="004D09FB"/>
    <w:rsid w:val="004E70C8"/>
    <w:rsid w:val="004E7A1F"/>
    <w:rsid w:val="004F4B9B"/>
    <w:rsid w:val="00502690"/>
    <w:rsid w:val="0050666E"/>
    <w:rsid w:val="00511AB9"/>
    <w:rsid w:val="005221E4"/>
    <w:rsid w:val="00523BB5"/>
    <w:rsid w:val="00523EA7"/>
    <w:rsid w:val="00527C76"/>
    <w:rsid w:val="005406EB"/>
    <w:rsid w:val="00553375"/>
    <w:rsid w:val="00555884"/>
    <w:rsid w:val="005700A6"/>
    <w:rsid w:val="005736B7"/>
    <w:rsid w:val="00575E5A"/>
    <w:rsid w:val="00580245"/>
    <w:rsid w:val="005A1F44"/>
    <w:rsid w:val="005A6B21"/>
    <w:rsid w:val="005A7872"/>
    <w:rsid w:val="005B2E3A"/>
    <w:rsid w:val="005D3C39"/>
    <w:rsid w:val="00601A8C"/>
    <w:rsid w:val="00603AEC"/>
    <w:rsid w:val="00604E49"/>
    <w:rsid w:val="0060656F"/>
    <w:rsid w:val="0061068E"/>
    <w:rsid w:val="006115D3"/>
    <w:rsid w:val="006223CF"/>
    <w:rsid w:val="006243FE"/>
    <w:rsid w:val="00625D0C"/>
    <w:rsid w:val="0065610E"/>
    <w:rsid w:val="00660AD3"/>
    <w:rsid w:val="006776B6"/>
    <w:rsid w:val="00681552"/>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09EF"/>
    <w:rsid w:val="007541A2"/>
    <w:rsid w:val="00755818"/>
    <w:rsid w:val="007616C2"/>
    <w:rsid w:val="0076286B"/>
    <w:rsid w:val="00766846"/>
    <w:rsid w:val="0077673A"/>
    <w:rsid w:val="007846E1"/>
    <w:rsid w:val="007847D6"/>
    <w:rsid w:val="00784C56"/>
    <w:rsid w:val="007911DF"/>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A4A48"/>
    <w:rsid w:val="008B4B16"/>
    <w:rsid w:val="008B6585"/>
    <w:rsid w:val="008C50F3"/>
    <w:rsid w:val="008C7EFE"/>
    <w:rsid w:val="008D03B9"/>
    <w:rsid w:val="008D30C7"/>
    <w:rsid w:val="008D7062"/>
    <w:rsid w:val="008E3804"/>
    <w:rsid w:val="008E3C99"/>
    <w:rsid w:val="008F18D6"/>
    <w:rsid w:val="008F2C9B"/>
    <w:rsid w:val="008F797B"/>
    <w:rsid w:val="008F7D0B"/>
    <w:rsid w:val="00902844"/>
    <w:rsid w:val="00904780"/>
    <w:rsid w:val="0090635B"/>
    <w:rsid w:val="00922385"/>
    <w:rsid w:val="009223DF"/>
    <w:rsid w:val="00936091"/>
    <w:rsid w:val="00940D8A"/>
    <w:rsid w:val="009530E3"/>
    <w:rsid w:val="00956A82"/>
    <w:rsid w:val="00962258"/>
    <w:rsid w:val="009678B7"/>
    <w:rsid w:val="00980ADA"/>
    <w:rsid w:val="00992D9C"/>
    <w:rsid w:val="00996CB8"/>
    <w:rsid w:val="009A28F4"/>
    <w:rsid w:val="009B2E97"/>
    <w:rsid w:val="009B4201"/>
    <w:rsid w:val="009B5146"/>
    <w:rsid w:val="009C418E"/>
    <w:rsid w:val="009C442C"/>
    <w:rsid w:val="009D24BD"/>
    <w:rsid w:val="009E07F4"/>
    <w:rsid w:val="009F0867"/>
    <w:rsid w:val="009F309B"/>
    <w:rsid w:val="009F392E"/>
    <w:rsid w:val="009F53C5"/>
    <w:rsid w:val="009F638B"/>
    <w:rsid w:val="00A04281"/>
    <w:rsid w:val="00A0740E"/>
    <w:rsid w:val="00A10713"/>
    <w:rsid w:val="00A21A01"/>
    <w:rsid w:val="00A32426"/>
    <w:rsid w:val="00A34CE0"/>
    <w:rsid w:val="00A50641"/>
    <w:rsid w:val="00A530BF"/>
    <w:rsid w:val="00A6177B"/>
    <w:rsid w:val="00A66136"/>
    <w:rsid w:val="00A67F32"/>
    <w:rsid w:val="00A71189"/>
    <w:rsid w:val="00A7364A"/>
    <w:rsid w:val="00A74DCC"/>
    <w:rsid w:val="00A753ED"/>
    <w:rsid w:val="00A77512"/>
    <w:rsid w:val="00A81415"/>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068E1"/>
    <w:rsid w:val="00B13A26"/>
    <w:rsid w:val="00B15D0D"/>
    <w:rsid w:val="00B22106"/>
    <w:rsid w:val="00B37FF5"/>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2F19"/>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52AD"/>
    <w:rsid w:val="00E44045"/>
    <w:rsid w:val="00E44BF2"/>
    <w:rsid w:val="00E459C7"/>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7697B"/>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50F008"/>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FB1468-6A8C-4ED0-844F-34B432DA0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22</Pages>
  <Words>5971</Words>
  <Characters>35231</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3</cp:revision>
  <cp:lastPrinted>2019-09-27T11:09:00Z</cp:lastPrinted>
  <dcterms:created xsi:type="dcterms:W3CDTF">2021-02-16T12:08:00Z</dcterms:created>
  <dcterms:modified xsi:type="dcterms:W3CDTF">2021-02-16T12:09:00Z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