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0503" w:rsidRDefault="00E33DFE" w:rsidP="005B0503">
      <w:pPr>
        <w:pStyle w:val="Nadpis3"/>
        <w:spacing w:after="0"/>
        <w:rPr>
          <w:noProof/>
        </w:rPr>
      </w:pPr>
      <w:bookmarkStart w:id="0" w:name="_Toc32903738"/>
      <w:bookmarkStart w:id="1" w:name="_Toc33168532"/>
      <w:r>
        <w:rPr>
          <w:rFonts w:asciiTheme="minorHAnsi" w:eastAsiaTheme="minorHAnsi" w:hAnsiTheme="minorHAnsi" w:cstheme="minorBidi"/>
          <w:b w:val="0"/>
          <w:color w:val="auto"/>
          <w:sz w:val="18"/>
          <w:szCs w:val="18"/>
        </w:rPr>
        <w:t xml:space="preserve"> </w:t>
      </w:r>
      <w:bookmarkStart w:id="2" w:name="_Toc63846597"/>
      <w:r w:rsidR="005B0503">
        <w:rPr>
          <w:noProof/>
        </w:rPr>
        <w:t>Opravná a údržbová akce ST Zlín:</w:t>
      </w:r>
      <w:bookmarkEnd w:id="0"/>
      <w:bookmarkEnd w:id="1"/>
      <w:bookmarkEnd w:id="2"/>
    </w:p>
    <w:p w:rsidR="005B0503" w:rsidRDefault="005B0503" w:rsidP="005B0503">
      <w:pPr>
        <w:pStyle w:val="Nadpis1"/>
        <w:spacing w:before="0" w:after="0"/>
      </w:pPr>
      <w:bookmarkStart w:id="3" w:name="_Toc32903739"/>
      <w:bookmarkStart w:id="4" w:name="_Toc33168533"/>
      <w:bookmarkStart w:id="5" w:name="_Toc63846598"/>
      <w:r>
        <w:t>Oprava</w:t>
      </w:r>
      <w:r w:rsidR="00047DED">
        <w:t xml:space="preserve"> přejezdů u OŘ 202</w:t>
      </w:r>
      <w:bookmarkEnd w:id="3"/>
      <w:bookmarkEnd w:id="4"/>
      <w:r w:rsidR="00413FAB">
        <w:t>1</w:t>
      </w:r>
      <w:bookmarkEnd w:id="5"/>
    </w:p>
    <w:p w:rsidR="00CA69A7" w:rsidRDefault="00CA69A7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  <w:bookmarkStart w:id="6" w:name="_Toc32903741"/>
      <w:bookmarkStart w:id="7" w:name="_Toc33168535"/>
      <w:bookmarkStart w:id="8" w:name="_Toc63846600"/>
    </w:p>
    <w:p w:rsidR="005B0503" w:rsidRPr="005B0503" w:rsidRDefault="005B0503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  <w:bookmarkStart w:id="9" w:name="_GoBack"/>
      <w:bookmarkEnd w:id="9"/>
      <w:r w:rsidRPr="005B0503">
        <w:rPr>
          <w:color w:val="FF5200" w:themeColor="accent2"/>
        </w:rPr>
        <w:t>Technická zpráva</w:t>
      </w:r>
      <w:bookmarkEnd w:id="6"/>
      <w:bookmarkEnd w:id="7"/>
      <w:bookmarkEnd w:id="8"/>
    </w:p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Pr="005B0503" w:rsidRDefault="005B0503" w:rsidP="005B0503"/>
    <w:p w:rsidR="005B0503" w:rsidRDefault="005B0503" w:rsidP="005B0503">
      <w:pPr>
        <w:spacing w:after="0"/>
        <w:jc w:val="right"/>
      </w:pPr>
      <w:r>
        <w:t xml:space="preserve">Olomouc, </w:t>
      </w:r>
      <w:r>
        <w:fldChar w:fldCharType="begin"/>
      </w:r>
      <w:r>
        <w:instrText xml:space="preserve"> TIME \@ "d. MMMM yyyy" </w:instrText>
      </w:r>
      <w:r>
        <w:fldChar w:fldCharType="separate"/>
      </w:r>
      <w:r w:rsidR="00CA69A7">
        <w:rPr>
          <w:noProof/>
        </w:rPr>
        <w:t>16. února 2021</w:t>
      </w:r>
      <w:r>
        <w:fldChar w:fldCharType="end"/>
      </w:r>
      <w:r>
        <w:t xml:space="preserve">  </w:t>
      </w:r>
    </w:p>
    <w:p w:rsidR="005B0503" w:rsidRDefault="005B0503">
      <w:r>
        <w:br w:type="page"/>
      </w:r>
    </w:p>
    <w:bookmarkStart w:id="10" w:name="_Toc63846601" w:displacedByCustomXml="next"/>
    <w:bookmarkStart w:id="11" w:name="_Toc32903742" w:displacedByCustomXml="next"/>
    <w:bookmarkStart w:id="12" w:name="_Toc33168536" w:displacedByCustomXml="next"/>
    <w:sdt>
      <w:sdtPr>
        <w:rPr>
          <w:rFonts w:asciiTheme="minorHAnsi" w:eastAsiaTheme="minorHAnsi" w:hAnsiTheme="minorHAnsi" w:cstheme="minorBidi"/>
          <w:b w:val="0"/>
          <w:color w:val="auto"/>
          <w:sz w:val="18"/>
          <w:szCs w:val="18"/>
        </w:rPr>
        <w:id w:val="186054094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2F15CD" w:rsidRDefault="00047DED" w:rsidP="002F15CD">
          <w:pPr>
            <w:pStyle w:val="Nadpis2"/>
            <w:pBdr>
              <w:top w:val="single" w:sz="4" w:space="0" w:color="00A1E0" w:themeColor="accent3"/>
            </w:pBdr>
            <w:rPr>
              <w:noProof/>
            </w:rPr>
          </w:pPr>
          <w:r>
            <w:t>Obsah</w:t>
          </w:r>
          <w:bookmarkEnd w:id="12"/>
          <w:bookmarkEnd w:id="11"/>
          <w:bookmarkEnd w:id="10"/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597" w:history="1">
            <w:r w:rsidR="002F15CD" w:rsidRPr="00A56B6B">
              <w:rPr>
                <w:rStyle w:val="Hypertextovodkaz"/>
                <w:noProof/>
              </w:rPr>
              <w:t>Opravná a údržbová akce ST Zlín: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_Toc63846597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1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598" w:history="1">
            <w:r w:rsidR="002F15CD" w:rsidRPr="00A56B6B">
              <w:rPr>
                <w:rStyle w:val="Hypertextovodkaz"/>
                <w:noProof/>
              </w:rPr>
              <w:t>Oprava přejezdů u OŘ 2021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_Toc63846598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599" w:history="1">
            <w:r w:rsidR="002F15CD" w:rsidRPr="00A56B6B">
              <w:rPr>
                <w:rStyle w:val="Hypertextovodkaz"/>
                <w:noProof/>
              </w:rPr>
              <w:t>Příloha č. 1: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_Toc63846599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0" w:history="1">
            <w:r w:rsidR="002F15CD" w:rsidRPr="00A56B6B">
              <w:rPr>
                <w:rStyle w:val="Hypertextovodkaz"/>
                <w:noProof/>
              </w:rPr>
              <w:t>Technická zpráva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_Toc63846600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1" w:history="1">
            <w:r w:rsidR="002F15CD" w:rsidRPr="00A56B6B">
              <w:rPr>
                <w:rStyle w:val="Hypertextovodkaz"/>
                <w:noProof/>
              </w:rPr>
              <w:t>Obsah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_Toc63846601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2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2" w:history="1">
            <w:r w:rsidR="002F15CD" w:rsidRPr="00A56B6B">
              <w:rPr>
                <w:rStyle w:val="Hypertextovodkaz"/>
                <w:noProof/>
              </w:rPr>
              <w:t>Identifikační údaje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_Toc63846602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4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3" w:history="1">
            <w:r w:rsidR="002F15CD" w:rsidRPr="00A56B6B">
              <w:rPr>
                <w:rStyle w:val="Hypertextovodkaz"/>
                <w:noProof/>
              </w:rPr>
              <w:t>Objednatel: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_Toc63846603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4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4" w:history="1">
            <w:r w:rsidR="002F15CD" w:rsidRPr="00A56B6B">
              <w:rPr>
                <w:rStyle w:val="Hypertextovodkaz"/>
                <w:noProof/>
              </w:rPr>
              <w:t>Zakázka: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_Toc63846604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4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5" w:history="1">
            <w:r w:rsidR="002F15CD" w:rsidRPr="00A56B6B">
              <w:rPr>
                <w:rStyle w:val="Hypertextovodkaz"/>
                <w:noProof/>
              </w:rPr>
              <w:t>Místo plnění zakázky: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_Toc63846605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4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6" w:history="1">
            <w:r w:rsidR="002F15CD" w:rsidRPr="00A56B6B">
              <w:rPr>
                <w:rStyle w:val="Hypertextovodkaz"/>
                <w:noProof/>
              </w:rPr>
              <w:t>SO 01 - Oprava přejezdu P8160 v km 132,661 Nedakonice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_Toc63846606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5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7" w:history="1">
            <w:r w:rsidR="002F15CD" w:rsidRPr="00A56B6B">
              <w:rPr>
                <w:rStyle w:val="Hypertextovodkaz"/>
                <w:noProof/>
              </w:rPr>
              <w:t>Místní popis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_Toc63846607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5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8" w:history="1">
            <w:r w:rsidR="002F15CD" w:rsidRPr="00A56B6B">
              <w:rPr>
                <w:rStyle w:val="Hypertextovodkaz"/>
                <w:noProof/>
              </w:rPr>
              <w:t>Stávající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_Toc63846608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5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09" w:history="1">
            <w:r w:rsidR="002F15CD" w:rsidRPr="00A56B6B">
              <w:rPr>
                <w:rStyle w:val="Hypertextovodkaz"/>
                <w:noProof/>
              </w:rPr>
              <w:t>Nový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_Toc63846609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5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0" w:history="1">
            <w:r w:rsidR="002F15CD" w:rsidRPr="00A56B6B">
              <w:rPr>
                <w:rStyle w:val="Hypertextovodkaz"/>
                <w:noProof/>
              </w:rPr>
              <w:t>Uložení na skládku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_Toc63846610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6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1" w:history="1">
            <w:r w:rsidR="002F15CD" w:rsidRPr="00A56B6B">
              <w:rPr>
                <w:rStyle w:val="Hypertextovodkaz"/>
                <w:noProof/>
              </w:rPr>
              <w:t>Výzisk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_Toc63846611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6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2" w:history="1">
            <w:r w:rsidR="002F15CD" w:rsidRPr="00A56B6B">
              <w:rPr>
                <w:rStyle w:val="Hypertextovodkaz"/>
                <w:noProof/>
              </w:rPr>
              <w:t>Rozsah prací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_Toc63846612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6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3" w:history="1">
            <w:r w:rsidR="002F15CD" w:rsidRPr="00A56B6B">
              <w:rPr>
                <w:rStyle w:val="Hypertextovodkaz"/>
                <w:noProof/>
              </w:rPr>
              <w:t>Rozpis materiálu – dodávka Správy železnic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_Toc63846613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6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4" w:history="1">
            <w:r w:rsidR="002F15CD" w:rsidRPr="00A56B6B">
              <w:rPr>
                <w:rStyle w:val="Hypertextovodkaz"/>
                <w:noProof/>
              </w:rPr>
              <w:t>Fotodokumentace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_Toc63846614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6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5" w:history="1">
            <w:r w:rsidR="002F15CD" w:rsidRPr="00A56B6B">
              <w:rPr>
                <w:rStyle w:val="Hypertextovodkaz"/>
                <w:noProof/>
              </w:rPr>
              <w:t>SO 02 - Oprava přejezdu P7993 v km 133,449  Pitín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_Toc63846615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6" w:history="1">
            <w:r w:rsidR="002F15CD" w:rsidRPr="00A56B6B">
              <w:rPr>
                <w:rStyle w:val="Hypertextovodkaz"/>
                <w:noProof/>
              </w:rPr>
              <w:t>Místní popis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_Toc63846616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7" w:history="1">
            <w:r w:rsidR="002F15CD" w:rsidRPr="00A56B6B">
              <w:rPr>
                <w:rStyle w:val="Hypertextovodkaz"/>
                <w:noProof/>
              </w:rPr>
              <w:t>Stávající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_Toc63846617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8" w:history="1">
            <w:r w:rsidR="002F15CD" w:rsidRPr="00A56B6B">
              <w:rPr>
                <w:rStyle w:val="Hypertextovodkaz"/>
                <w:noProof/>
              </w:rPr>
              <w:t>Nový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_Toc63846618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19" w:history="1">
            <w:r w:rsidR="002F15CD" w:rsidRPr="00A56B6B">
              <w:rPr>
                <w:rStyle w:val="Hypertextovodkaz"/>
                <w:noProof/>
              </w:rPr>
              <w:t>Uložení na skládku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_Toc63846619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0" w:history="1">
            <w:r w:rsidR="002F15CD" w:rsidRPr="00A56B6B">
              <w:rPr>
                <w:rStyle w:val="Hypertextovodkaz"/>
                <w:noProof/>
              </w:rPr>
              <w:t>Výzisk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_Toc63846620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7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1" w:history="1">
            <w:r w:rsidR="002F15CD" w:rsidRPr="00A56B6B">
              <w:rPr>
                <w:rStyle w:val="Hypertextovodkaz"/>
                <w:noProof/>
              </w:rPr>
              <w:t>Rozsah prací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_Toc63846621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8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2" w:history="1">
            <w:r w:rsidR="002F15CD" w:rsidRPr="00A56B6B">
              <w:rPr>
                <w:rStyle w:val="Hypertextovodkaz"/>
                <w:noProof/>
              </w:rPr>
              <w:t>Rozpis materiálu – dodávka Správy železnic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_Toc63846622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8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3" w:history="1">
            <w:r w:rsidR="002F15CD" w:rsidRPr="00A56B6B">
              <w:rPr>
                <w:rStyle w:val="Hypertextovodkaz"/>
                <w:noProof/>
              </w:rPr>
              <w:t>Fotodokumentace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_Toc63846623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8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4" w:history="1">
            <w:r w:rsidR="002F15CD" w:rsidRPr="00A56B6B">
              <w:rPr>
                <w:rStyle w:val="Hypertextovodkaz"/>
                <w:noProof/>
              </w:rPr>
              <w:t>SO 03 - Oprava přejezdu P8058 v km 37,308 v žst. Jablůnka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_Toc63846624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5" w:history="1">
            <w:r w:rsidR="002F15CD" w:rsidRPr="00A56B6B">
              <w:rPr>
                <w:rStyle w:val="Hypertextovodkaz"/>
                <w:noProof/>
              </w:rPr>
              <w:t>Místní popis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_Toc63846625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6" w:history="1">
            <w:r w:rsidR="002F15CD" w:rsidRPr="00A56B6B">
              <w:rPr>
                <w:rStyle w:val="Hypertextovodkaz"/>
                <w:noProof/>
              </w:rPr>
              <w:t>Stávající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_Toc63846626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7" w:history="1">
            <w:r w:rsidR="002F15CD" w:rsidRPr="00A56B6B">
              <w:rPr>
                <w:rStyle w:val="Hypertextovodkaz"/>
                <w:noProof/>
              </w:rPr>
              <w:t>Nový stav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_Toc63846627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8" w:history="1">
            <w:r w:rsidR="002F15CD" w:rsidRPr="00A56B6B">
              <w:rPr>
                <w:rStyle w:val="Hypertextovodkaz"/>
                <w:noProof/>
              </w:rPr>
              <w:t>Uložení na skládku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_Toc63846628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29" w:history="1">
            <w:r w:rsidR="002F15CD" w:rsidRPr="00A56B6B">
              <w:rPr>
                <w:rStyle w:val="Hypertextovodkaz"/>
                <w:noProof/>
              </w:rPr>
              <w:t>Výzisk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_Toc63846629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9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0" w:history="1">
            <w:r w:rsidR="002F15CD" w:rsidRPr="00A56B6B">
              <w:rPr>
                <w:rStyle w:val="Hypertextovodkaz"/>
                <w:noProof/>
              </w:rPr>
              <w:t>Rozsah prací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_Toc63846630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10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1" w:history="1">
            <w:r w:rsidR="002F15CD" w:rsidRPr="00A56B6B">
              <w:rPr>
                <w:rStyle w:val="Hypertextovodkaz"/>
                <w:noProof/>
              </w:rPr>
              <w:t>Rozpis materiálu – dodávka Správy železnic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_Toc63846631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10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2" w:history="1">
            <w:r w:rsidR="002F15CD" w:rsidRPr="00A56B6B">
              <w:rPr>
                <w:rStyle w:val="Hypertextovodkaz"/>
                <w:noProof/>
              </w:rPr>
              <w:t>Fotodokumentace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_Toc63846632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10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3" w:history="1">
            <w:r w:rsidR="002F15CD" w:rsidRPr="00A56B6B">
              <w:rPr>
                <w:rStyle w:val="Hypertextovodkaz"/>
                <w:noProof/>
              </w:rPr>
              <w:t>VON – Vedlejší a ostatní náklady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_Toc63846633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4" w:history="1">
            <w:r w:rsidR="002F15CD" w:rsidRPr="00A56B6B">
              <w:rPr>
                <w:rStyle w:val="Hypertextovodkaz"/>
                <w:noProof/>
              </w:rPr>
              <w:t>Poznámky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_Toc63846634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5" w:history="1">
            <w:r w:rsidR="002F15CD" w:rsidRPr="00A56B6B">
              <w:rPr>
                <w:rStyle w:val="Hypertextovodkaz"/>
                <w:noProof/>
              </w:rPr>
              <w:t>Koordinace s ostatními probíhajícími opravami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_Toc63846635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6" w:history="1">
            <w:r w:rsidR="002F15CD" w:rsidRPr="00A56B6B">
              <w:rPr>
                <w:rStyle w:val="Hypertextovodkaz"/>
                <w:noProof/>
              </w:rPr>
              <w:t>Zhotovitel zajistí a dodá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_Toc63846636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7" w:history="1">
            <w:r w:rsidR="002F15CD" w:rsidRPr="00A56B6B">
              <w:rPr>
                <w:rStyle w:val="Hypertextovodkaz"/>
                <w:noProof/>
              </w:rPr>
              <w:t>Objednatel dodá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_Toc63846637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11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3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8" w:history="1">
            <w:r w:rsidR="002F15CD" w:rsidRPr="00A56B6B">
              <w:rPr>
                <w:rStyle w:val="Hypertextovodkaz"/>
                <w:noProof/>
              </w:rPr>
              <w:t>Další požadavky objednatele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_Toc63846638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12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2F15CD" w:rsidRDefault="00CA69A7">
          <w:pPr>
            <w:pStyle w:val="Obsah2"/>
            <w:tabs>
              <w:tab w:val="right" w:leader="dot" w:pos="8692"/>
            </w:tabs>
            <w:rPr>
              <w:rFonts w:eastAsiaTheme="minorEastAsia"/>
              <w:noProof/>
              <w:sz w:val="22"/>
              <w:szCs w:val="22"/>
              <w:lang w:eastAsia="cs-CZ"/>
            </w:rPr>
          </w:pPr>
          <w:hyperlink w:anchor="_Toc63846639" w:history="1">
            <w:r w:rsidR="002F15CD" w:rsidRPr="00A56B6B">
              <w:rPr>
                <w:rStyle w:val="Hypertextovodkaz"/>
                <w:noProof/>
              </w:rPr>
              <w:t>Plánované výluky</w:t>
            </w:r>
            <w:r w:rsidR="002F15CD">
              <w:rPr>
                <w:noProof/>
                <w:webHidden/>
              </w:rPr>
              <w:tab/>
            </w:r>
            <w:r w:rsidR="002F15CD">
              <w:rPr>
                <w:noProof/>
                <w:webHidden/>
              </w:rPr>
              <w:fldChar w:fldCharType="begin"/>
            </w:r>
            <w:r w:rsidR="002F15CD">
              <w:rPr>
                <w:noProof/>
                <w:webHidden/>
              </w:rPr>
              <w:instrText xml:space="preserve"> PAGEREF _Toc63846639 \h </w:instrText>
            </w:r>
            <w:r w:rsidR="002F15CD">
              <w:rPr>
                <w:noProof/>
                <w:webHidden/>
              </w:rPr>
            </w:r>
            <w:r w:rsidR="002F15CD">
              <w:rPr>
                <w:noProof/>
                <w:webHidden/>
              </w:rPr>
              <w:fldChar w:fldCharType="separate"/>
            </w:r>
            <w:r w:rsidR="002F15CD">
              <w:rPr>
                <w:noProof/>
                <w:webHidden/>
              </w:rPr>
              <w:t>12</w:t>
            </w:r>
            <w:r w:rsidR="002F15CD">
              <w:rPr>
                <w:noProof/>
                <w:webHidden/>
              </w:rPr>
              <w:fldChar w:fldCharType="end"/>
            </w:r>
          </w:hyperlink>
        </w:p>
        <w:p w:rsidR="00047DED" w:rsidRPr="00592DF6" w:rsidRDefault="00047DED" w:rsidP="00047DED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  <w:p w:rsidR="00047DED" w:rsidRDefault="00CA69A7"/>
      </w:sdtContent>
    </w:sdt>
    <w:p w:rsidR="00E666F9" w:rsidRDefault="00E666F9">
      <w:pPr>
        <w:jc w:val="left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>
        <w:br w:type="page"/>
      </w:r>
    </w:p>
    <w:p w:rsidR="005B0503" w:rsidRDefault="005B0503" w:rsidP="005B0503">
      <w:pPr>
        <w:pStyle w:val="Nadpis2"/>
      </w:pPr>
      <w:bookmarkStart w:id="13" w:name="_Toc63846602"/>
      <w:r>
        <w:t>Identifikační údaje</w:t>
      </w:r>
      <w:bookmarkEnd w:id="13"/>
    </w:p>
    <w:p w:rsidR="005B0503" w:rsidRDefault="005B0503" w:rsidP="005B0503">
      <w:pPr>
        <w:pStyle w:val="Nadpis3"/>
      </w:pPr>
      <w:bookmarkStart w:id="14" w:name="_Toc32903744"/>
      <w:bookmarkStart w:id="15" w:name="_Toc33168538"/>
      <w:bookmarkStart w:id="16" w:name="_Toc63846603"/>
      <w:r>
        <w:t>Objednatel:</w:t>
      </w:r>
      <w:bookmarkEnd w:id="14"/>
      <w:bookmarkEnd w:id="15"/>
      <w:bookmarkEnd w:id="16"/>
    </w:p>
    <w:p w:rsidR="005B0503" w:rsidRDefault="005B0503" w:rsidP="005B0503">
      <w:pPr>
        <w:spacing w:after="0"/>
      </w:pPr>
      <w:r w:rsidRPr="00D67092">
        <w:t xml:space="preserve">Správa železnic, státní organizace, </w:t>
      </w:r>
    </w:p>
    <w:p w:rsidR="005B0503" w:rsidRDefault="005B0503" w:rsidP="005B0503">
      <w:pPr>
        <w:spacing w:after="0"/>
      </w:pPr>
      <w:r w:rsidRPr="00D67092">
        <w:t xml:space="preserve">IČ: 709 94 234, </w:t>
      </w:r>
    </w:p>
    <w:p w:rsidR="005B0503" w:rsidRDefault="005B0503" w:rsidP="005B0503">
      <w:pPr>
        <w:spacing w:after="0"/>
      </w:pPr>
      <w:r w:rsidRPr="00D67092">
        <w:t>se sídlem Praha 1 - Nové Měs</w:t>
      </w:r>
      <w:r>
        <w:t>to, Dlážděná 1003/7, PSČ 110 00</w:t>
      </w:r>
    </w:p>
    <w:p w:rsidR="005B0503" w:rsidRDefault="005B0503" w:rsidP="005B0503">
      <w:pPr>
        <w:spacing w:after="0"/>
      </w:pPr>
    </w:p>
    <w:p w:rsidR="005B0503" w:rsidRDefault="005B0503" w:rsidP="005B0503">
      <w:pPr>
        <w:spacing w:after="0"/>
      </w:pPr>
      <w:r>
        <w:t>Oblastní ředitelství Olomouc</w:t>
      </w:r>
      <w:r w:rsidR="00192341">
        <w:t>,</w:t>
      </w:r>
    </w:p>
    <w:p w:rsidR="005B0503" w:rsidRDefault="005B0503" w:rsidP="005B0503">
      <w:pPr>
        <w:spacing w:after="0"/>
      </w:pPr>
      <w:r>
        <w:t>Správa tratí Zlín</w:t>
      </w:r>
      <w:r w:rsidR="00192341">
        <w:t>,</w:t>
      </w:r>
    </w:p>
    <w:p w:rsidR="005B0503" w:rsidRDefault="005B0503" w:rsidP="005B0503">
      <w:pPr>
        <w:spacing w:after="0"/>
      </w:pPr>
      <w:r w:rsidRPr="00D67092">
        <w:t xml:space="preserve">se sídlem </w:t>
      </w:r>
      <w:r>
        <w:t>Olomouc, Nerudova 1, PSČ 779 00</w:t>
      </w:r>
    </w:p>
    <w:p w:rsidR="005B0503" w:rsidRDefault="005B0503" w:rsidP="005B0503">
      <w:pPr>
        <w:pStyle w:val="Nadpis3"/>
      </w:pPr>
      <w:bookmarkStart w:id="17" w:name="_Toc32903745"/>
      <w:bookmarkStart w:id="18" w:name="_Toc33168539"/>
      <w:bookmarkStart w:id="19" w:name="_Toc63846604"/>
      <w:r>
        <w:t>Zakázka:</w:t>
      </w:r>
      <w:bookmarkEnd w:id="17"/>
      <w:bookmarkEnd w:id="18"/>
      <w:bookmarkEnd w:id="19"/>
    </w:p>
    <w:p w:rsidR="005B0503" w:rsidRDefault="005B0503" w:rsidP="005B0503">
      <w:pPr>
        <w:spacing w:after="0"/>
        <w:rPr>
          <w:rStyle w:val="Siln"/>
        </w:rPr>
      </w:pPr>
      <w:r w:rsidRPr="00474294">
        <w:rPr>
          <w:rStyle w:val="Siln"/>
        </w:rPr>
        <w:t xml:space="preserve">Oprava </w:t>
      </w:r>
      <w:r w:rsidR="00413FAB">
        <w:rPr>
          <w:rStyle w:val="Siln"/>
        </w:rPr>
        <w:t>přejezdů u OŘ 2021</w:t>
      </w:r>
    </w:p>
    <w:p w:rsidR="00733710" w:rsidRDefault="005B0503" w:rsidP="00733710">
      <w:pPr>
        <w:spacing w:after="0"/>
        <w:rPr>
          <w:rStyle w:val="Siln"/>
        </w:rPr>
      </w:pPr>
      <w:r>
        <w:rPr>
          <w:rStyle w:val="Siln"/>
        </w:rPr>
        <w:t>PA</w:t>
      </w:r>
      <w:r w:rsidR="00047DED">
        <w:rPr>
          <w:rStyle w:val="Siln"/>
        </w:rPr>
        <w:t xml:space="preserve"> </w:t>
      </w:r>
      <w:r w:rsidR="00F44159" w:rsidRPr="00F44159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cs-CZ"/>
        </w:rPr>
        <w:t>633200008</w:t>
      </w:r>
    </w:p>
    <w:p w:rsidR="00733710" w:rsidRPr="0038255D" w:rsidRDefault="00733710" w:rsidP="00733710">
      <w:pPr>
        <w:rPr>
          <w:rFonts w:ascii="Verdana" w:eastAsia="Times New Roman" w:hAnsi="Verdana" w:cs="Calibri"/>
          <w:b/>
          <w:bCs/>
          <w:sz w:val="20"/>
          <w:szCs w:val="20"/>
          <w:lang w:eastAsia="cs-CZ"/>
        </w:rPr>
      </w:pPr>
      <w:r w:rsidRPr="0038255D">
        <w:rPr>
          <w:rStyle w:val="Siln"/>
        </w:rPr>
        <w:t xml:space="preserve">A </w:t>
      </w:r>
      <w:r w:rsidR="0038255D" w:rsidRPr="0038255D">
        <w:rPr>
          <w:rFonts w:ascii="Verdana" w:eastAsia="Times New Roman" w:hAnsi="Verdana" w:cs="Calibri"/>
          <w:b/>
          <w:bCs/>
          <w:sz w:val="20"/>
          <w:szCs w:val="20"/>
          <w:lang w:eastAsia="cs-CZ"/>
        </w:rPr>
        <w:t>24</w:t>
      </w:r>
    </w:p>
    <w:p w:rsidR="005B0503" w:rsidRPr="00224750" w:rsidRDefault="005B0503" w:rsidP="005B0503">
      <w:pPr>
        <w:pStyle w:val="Nadpis3"/>
      </w:pPr>
      <w:bookmarkStart w:id="20" w:name="_Toc32903746"/>
      <w:bookmarkStart w:id="21" w:name="_Toc33168540"/>
      <w:bookmarkStart w:id="22" w:name="_Toc63846605"/>
      <w:r w:rsidRPr="00224750">
        <w:t xml:space="preserve">Místo plnění </w:t>
      </w:r>
      <w:r w:rsidRPr="00224750">
        <w:rPr>
          <w:rStyle w:val="Nadpis3Char"/>
          <w:b/>
        </w:rPr>
        <w:t>zakázky</w:t>
      </w:r>
      <w:r w:rsidRPr="00224750">
        <w:t>:</w:t>
      </w:r>
      <w:bookmarkEnd w:id="20"/>
      <w:bookmarkEnd w:id="21"/>
      <w:bookmarkEnd w:id="22"/>
    </w:p>
    <w:p w:rsidR="005B0503" w:rsidRDefault="005B0503" w:rsidP="009E0141">
      <w:pPr>
        <w:pStyle w:val="Nadpis4"/>
      </w:pPr>
      <w:r>
        <w:t>Obvod ST Zlín:</w:t>
      </w:r>
      <w:r>
        <w:tab/>
        <w:t xml:space="preserve"> </w:t>
      </w:r>
    </w:p>
    <w:p w:rsidR="009E0141" w:rsidRPr="001E3484" w:rsidRDefault="00047DED" w:rsidP="009E0141">
      <w:pPr>
        <w:pStyle w:val="Odstavecseseznamem"/>
        <w:numPr>
          <w:ilvl w:val="0"/>
          <w:numId w:val="36"/>
        </w:numPr>
        <w:spacing w:after="0"/>
      </w:pPr>
      <w:r>
        <w:t xml:space="preserve">Přejezd </w:t>
      </w:r>
      <w:r w:rsidRPr="001E3484">
        <w:t>č.</w:t>
      </w:r>
      <w:r w:rsidR="00C52A86" w:rsidRPr="001E3484">
        <w:t xml:space="preserve"> P8160 v km 132,661</w:t>
      </w:r>
      <w:r w:rsidR="004D6C02">
        <w:t xml:space="preserve">, </w:t>
      </w:r>
      <w:r w:rsidR="007A4D51">
        <w:t>žst. Nedakonice</w:t>
      </w:r>
    </w:p>
    <w:p w:rsidR="00EA0FC3" w:rsidRPr="00EA0FC3" w:rsidRDefault="00EA0FC3" w:rsidP="00C52A86">
      <w:pPr>
        <w:pStyle w:val="Odstavecseseznamem"/>
        <w:numPr>
          <w:ilvl w:val="0"/>
          <w:numId w:val="36"/>
        </w:numPr>
        <w:spacing w:after="0"/>
      </w:pPr>
      <w:r w:rsidRPr="001E3484">
        <w:t xml:space="preserve">Přejezd č. </w:t>
      </w:r>
      <w:r w:rsidR="00C52A86" w:rsidRPr="001E3484">
        <w:t>P7993</w:t>
      </w:r>
      <w:r w:rsidRPr="001E3484">
        <w:t xml:space="preserve"> v km </w:t>
      </w:r>
      <w:r w:rsidR="001E3484" w:rsidRPr="001E3484">
        <w:t>133</w:t>
      </w:r>
      <w:r w:rsidRPr="001E3484">
        <w:t>,</w:t>
      </w:r>
      <w:r w:rsidR="001E3484" w:rsidRPr="001E3484">
        <w:t>449</w:t>
      </w:r>
      <w:r w:rsidRPr="001E3484">
        <w:t xml:space="preserve">, TÚ </w:t>
      </w:r>
      <w:r w:rsidR="00C52A86" w:rsidRPr="001E3484">
        <w:t xml:space="preserve">Bojkovice </w:t>
      </w:r>
      <w:r w:rsidR="00C52A86" w:rsidRPr="00C52A86">
        <w:rPr>
          <w:color w:val="000000" w:themeColor="text1"/>
        </w:rPr>
        <w:t>- Slavičín</w:t>
      </w:r>
    </w:p>
    <w:p w:rsidR="00D66603" w:rsidRPr="00D66603" w:rsidRDefault="00733710" w:rsidP="00D66603">
      <w:pPr>
        <w:pStyle w:val="Odstavecseseznamem"/>
        <w:numPr>
          <w:ilvl w:val="0"/>
          <w:numId w:val="36"/>
        </w:numPr>
        <w:spacing w:after="0"/>
      </w:pPr>
      <w:r>
        <w:t>Přejezd č.</w:t>
      </w:r>
      <w:r w:rsidR="00D66603" w:rsidRPr="00D66603">
        <w:t xml:space="preserve"> P8058 v km </w:t>
      </w:r>
      <w:r>
        <w:t xml:space="preserve">  </w:t>
      </w:r>
      <w:r w:rsidR="00D66603" w:rsidRPr="00D66603">
        <w:t>37,308</w:t>
      </w:r>
      <w:r>
        <w:t>,</w:t>
      </w:r>
      <w:r w:rsidR="004D6C02">
        <w:t xml:space="preserve"> </w:t>
      </w:r>
      <w:r w:rsidR="00D66603" w:rsidRPr="00D66603">
        <w:t>žst. Jablůnka</w:t>
      </w:r>
    </w:p>
    <w:p w:rsidR="00D66603" w:rsidRDefault="00D66603">
      <w:pPr>
        <w:jc w:val="left"/>
      </w:pPr>
      <w:r>
        <w:br w:type="page"/>
      </w:r>
    </w:p>
    <w:p w:rsidR="00047DED" w:rsidRDefault="00047DED" w:rsidP="00047DED">
      <w:pPr>
        <w:pStyle w:val="Nadpis2"/>
      </w:pPr>
      <w:bookmarkStart w:id="23" w:name="_Toc63846606"/>
      <w:r>
        <w:t xml:space="preserve">SO 01 </w:t>
      </w:r>
      <w:r w:rsidRPr="00F44159">
        <w:t>- Oprava přejezdu P816</w:t>
      </w:r>
      <w:r w:rsidR="001C4B49" w:rsidRPr="00F44159">
        <w:t>0</w:t>
      </w:r>
      <w:r w:rsidRPr="00F44159">
        <w:t xml:space="preserve"> v km 1</w:t>
      </w:r>
      <w:r w:rsidR="001C4B49" w:rsidRPr="00F44159">
        <w:t>32</w:t>
      </w:r>
      <w:r w:rsidRPr="00F44159">
        <w:t>,</w:t>
      </w:r>
      <w:r w:rsidR="001C4B49" w:rsidRPr="00F44159">
        <w:t>661</w:t>
      </w:r>
      <w:r w:rsidRPr="00F44159">
        <w:t xml:space="preserve"> </w:t>
      </w:r>
      <w:r w:rsidR="001C4B49" w:rsidRPr="00F44159">
        <w:t>Nedakonice</w:t>
      </w:r>
      <w:bookmarkEnd w:id="23"/>
    </w:p>
    <w:p w:rsidR="00047DED" w:rsidRDefault="00047DED" w:rsidP="00047DED">
      <w:pPr>
        <w:pStyle w:val="Nadpis3"/>
      </w:pPr>
      <w:bookmarkStart w:id="24" w:name="_Toc4755295"/>
      <w:bookmarkStart w:id="25" w:name="_Toc4738654"/>
      <w:bookmarkStart w:id="26" w:name="_Toc4738459"/>
      <w:bookmarkStart w:id="27" w:name="_Toc32903748"/>
      <w:bookmarkStart w:id="28" w:name="_Toc33168542"/>
      <w:bookmarkStart w:id="29" w:name="_Toc63846607"/>
      <w:r>
        <w:t>Místní popis</w:t>
      </w:r>
      <w:bookmarkEnd w:id="24"/>
      <w:bookmarkEnd w:id="25"/>
      <w:bookmarkEnd w:id="26"/>
      <w:bookmarkEnd w:id="27"/>
      <w:bookmarkEnd w:id="28"/>
      <w:bookmarkEnd w:id="29"/>
    </w:p>
    <w:p w:rsidR="00047DED" w:rsidRPr="00270895" w:rsidRDefault="00047DED" w:rsidP="00047DED">
      <w:r w:rsidRPr="00270895">
        <w:t xml:space="preserve">Koridorová dvoukolejná elektrizovaná trať Přerov – Břeclav, traťová rychlost v dotčeném úseku 160 km/h. </w:t>
      </w:r>
    </w:p>
    <w:p w:rsidR="00047DED" w:rsidRDefault="00047DED" w:rsidP="00047DED">
      <w:r>
        <w:t>Jedná s</w:t>
      </w:r>
      <w:r w:rsidR="001C4B49">
        <w:t>e o dvoukolejný přejezd č. P8160 v km 132,661</w:t>
      </w:r>
      <w:r>
        <w:t xml:space="preserve">. Konstrukce přejezdu je tvořena vnitřními a vnějšími pryžovými dílci STRAIL uloženými </w:t>
      </w:r>
      <w:r w:rsidR="001C4B49">
        <w:t>k závěrným</w:t>
      </w:r>
      <w:r>
        <w:t xml:space="preserve"> </w:t>
      </w:r>
      <w:r w:rsidR="001C4B49">
        <w:t>obrubníkům</w:t>
      </w:r>
      <w:r>
        <w:t xml:space="preserve">. Přilehlé pojížděné plochy jsou tvořeny asfaltovým betonem. </w:t>
      </w:r>
      <w:r w:rsidR="001C4B49">
        <w:t>V druhé koleji jsou p</w:t>
      </w:r>
      <w:r>
        <w:t xml:space="preserve">oužity kolejnice tv. UIC 60, pražce </w:t>
      </w:r>
      <w:r w:rsidR="001C4B49">
        <w:t>VPS</w:t>
      </w:r>
      <w:r>
        <w:t xml:space="preserve"> s upevněním pomocí spon </w:t>
      </w:r>
      <w:r w:rsidR="001C4B49">
        <w:t>Pandrol e1881</w:t>
      </w:r>
      <w:r>
        <w:t>.</w:t>
      </w:r>
      <w:r w:rsidR="00F44159">
        <w:t xml:space="preserve"> Trať zde kříží komunikaci III/</w:t>
      </w:r>
      <w:r>
        <w:t>36747. Přejezd je umístěn v přímé koleji</w:t>
      </w:r>
      <w:r w:rsidR="002066A4">
        <w:t xml:space="preserve"> v severním zhlaví stanice mezi výhybkami kolejových spojek</w:t>
      </w:r>
      <w:r>
        <w:t>.</w:t>
      </w:r>
      <w:r w:rsidR="00061843" w:rsidRPr="00061843">
        <w:t xml:space="preserve"> </w:t>
      </w:r>
      <w:r w:rsidR="00061843">
        <w:t>Přejezd je zabezpečen světelným zabezpečovacím zařízením se závorami.</w:t>
      </w:r>
    </w:p>
    <w:p w:rsidR="00047DED" w:rsidRDefault="00047DED" w:rsidP="00047DED">
      <w:pPr>
        <w:pStyle w:val="Nadpis3"/>
      </w:pPr>
      <w:bookmarkStart w:id="30" w:name="_Toc4755296"/>
      <w:bookmarkStart w:id="31" w:name="_Toc4738655"/>
      <w:bookmarkStart w:id="32" w:name="_Toc4738460"/>
      <w:bookmarkStart w:id="33" w:name="_Toc32903749"/>
      <w:bookmarkStart w:id="34" w:name="_Toc33168543"/>
      <w:bookmarkStart w:id="35" w:name="_Toc63846608"/>
      <w:r>
        <w:t>Stávající stav</w:t>
      </w:r>
      <w:bookmarkEnd w:id="30"/>
      <w:bookmarkEnd w:id="31"/>
      <w:bookmarkEnd w:id="32"/>
      <w:bookmarkEnd w:id="33"/>
      <w:bookmarkEnd w:id="34"/>
      <w:bookmarkEnd w:id="35"/>
    </w:p>
    <w:p w:rsidR="00047DED" w:rsidRDefault="00F44159" w:rsidP="00047DED">
      <w:r>
        <w:t xml:space="preserve">Kolejnice, podkladnice a drobné kolejivo </w:t>
      </w:r>
      <w:r w:rsidR="00047DED">
        <w:t xml:space="preserve">jsou působením vlhkosti zkorodované. KL je </w:t>
      </w:r>
      <w:r>
        <w:t xml:space="preserve">v </w:t>
      </w:r>
      <w:r w:rsidR="00047DED">
        <w:t>oblasti pod konstrukcí přejezdu zaneseno. Prahová vpust nenavazuje plynule na okolní vozovku</w:t>
      </w:r>
      <w:r>
        <w:t>, betonové a kovové části vpusti jsou zkorodované</w:t>
      </w:r>
      <w:r w:rsidR="00047DED">
        <w:t>.</w:t>
      </w:r>
    </w:p>
    <w:p w:rsidR="00047DED" w:rsidRDefault="00047DED" w:rsidP="00047DED">
      <w:pPr>
        <w:pStyle w:val="Nadpis3"/>
      </w:pPr>
      <w:bookmarkStart w:id="36" w:name="_Toc4755297"/>
      <w:bookmarkStart w:id="37" w:name="_Toc4738656"/>
      <w:bookmarkStart w:id="38" w:name="_Toc4738461"/>
      <w:bookmarkStart w:id="39" w:name="_Toc32903750"/>
      <w:bookmarkStart w:id="40" w:name="_Toc33168544"/>
      <w:bookmarkStart w:id="41" w:name="_Toc63846609"/>
      <w:r>
        <w:t>Nový stav</w:t>
      </w:r>
      <w:bookmarkEnd w:id="36"/>
      <w:bookmarkEnd w:id="37"/>
      <w:bookmarkEnd w:id="38"/>
      <w:bookmarkEnd w:id="39"/>
      <w:bookmarkEnd w:id="40"/>
      <w:bookmarkEnd w:id="41"/>
    </w:p>
    <w:p w:rsidR="005E404A" w:rsidRDefault="005E404A" w:rsidP="005E404A">
      <w:r>
        <w:t>Přípravné práce: Zhotovitel zajistí v dostatečném předstihu silniční uzávěru přejezdu a náhradní přechod pro chodce během průběhu opravné práce.</w:t>
      </w:r>
      <w:r w:rsidR="00061843">
        <w:t xml:space="preserve"> Bude provedeno vytyčení inženýrských sítí – vyjádření k existenci sítí bude zhotoviteli předáno při předání staveniště. </w:t>
      </w:r>
      <w:r w:rsidR="00902F5D" w:rsidRPr="00902F5D">
        <w:t xml:space="preserve"> </w:t>
      </w:r>
      <w:r w:rsidR="00902F5D">
        <w:t>Proběhne demontáž zařízení SSZT a SEE</w:t>
      </w:r>
      <w:r w:rsidR="009E5CAB">
        <w:t>.</w:t>
      </w:r>
    </w:p>
    <w:p w:rsidR="003B0A3E" w:rsidRDefault="003B0A3E" w:rsidP="00F44159">
      <w:r>
        <w:t>Práce na přejezdu v koleji č.</w:t>
      </w:r>
      <w:r w:rsidR="00270895">
        <w:t>2</w:t>
      </w:r>
      <w:r>
        <w:t>:</w:t>
      </w:r>
    </w:p>
    <w:p w:rsidR="00B36F71" w:rsidRDefault="005E404A" w:rsidP="00B36F71">
      <w:r>
        <w:t xml:space="preserve">Dojde k demontáži vnitřních a vnějších dílů přejezdové konstrukce. </w:t>
      </w:r>
      <w:r w:rsidR="00B36F71">
        <w:t>V koleji č.</w:t>
      </w:r>
      <w:r w:rsidR="00270895">
        <w:t xml:space="preserve"> 2</w:t>
      </w:r>
      <w:r w:rsidR="00B36F71">
        <w:t xml:space="preserve"> boudou vyměněny kolejnice tvaru 60E2 za nové pod přejezdovou konstrukcí v délce 21 metrů</w:t>
      </w:r>
      <w:r w:rsidR="00902F5D">
        <w:t xml:space="preserve"> v obou pasech</w:t>
      </w:r>
      <w:r w:rsidR="00B36F71">
        <w:t>. Bude vyměněn také ve směru staničení navazující LIS na obou kolejových pasech. Na 22ks betonových pra</w:t>
      </w:r>
      <w:r w:rsidR="002066A4">
        <w:t>žců v přejezdové konstrukci bude</w:t>
      </w:r>
      <w:r w:rsidR="00B36F71">
        <w:t xml:space="preserve"> vyměněna výstroj</w:t>
      </w:r>
      <w:r w:rsidR="002066A4">
        <w:t xml:space="preserve"> – změna sestavy žel. svršku na sestavu KS  s žebrovými podkladnicemi U 60 a pružnými svěrkami Skl 24</w:t>
      </w:r>
      <w:r w:rsidR="0022647F">
        <w:t xml:space="preserve">. Budou vyměněny </w:t>
      </w:r>
      <w:r w:rsidR="00B36F71">
        <w:t>podkladnice, pryžové podložky pod patu kolejnice</w:t>
      </w:r>
      <w:r w:rsidR="0022647F">
        <w:t>,</w:t>
      </w:r>
      <w:r w:rsidR="002066A4">
        <w:t xml:space="preserve"> </w:t>
      </w:r>
      <w:r w:rsidR="00B36F71">
        <w:t xml:space="preserve">polyetilenové podložky pod podkladnici, a dále </w:t>
      </w:r>
      <w:r w:rsidR="00902F5D">
        <w:t xml:space="preserve">s  antikorozní úpravou: </w:t>
      </w:r>
      <w:r w:rsidR="00B36F71">
        <w:t>vrtule,</w:t>
      </w:r>
      <w:r w:rsidR="00902F5D">
        <w:t xml:space="preserve"> kroužky Fe6 a komplety Skl24</w:t>
      </w:r>
      <w:r w:rsidR="00B36F71">
        <w:t xml:space="preserve">. </w:t>
      </w:r>
      <w:r w:rsidR="00A732EB">
        <w:t>V místech znečištěného kolejového lože dojde k jeho výměně a následnému ručnímu podbití.</w:t>
      </w:r>
      <w:r w:rsidR="00B36F71">
        <w:t xml:space="preserve"> </w:t>
      </w:r>
      <w:r w:rsidR="0022647F">
        <w:t xml:space="preserve">Bude dosypáno štěrkové lože v okolí přejezdu. </w:t>
      </w:r>
      <w:r w:rsidR="00B36F71">
        <w:t xml:space="preserve">Konstrukce přejezdu bude </w:t>
      </w:r>
      <w:r w:rsidR="00A732EB">
        <w:t>namontována zpět.</w:t>
      </w:r>
      <w:r w:rsidR="00B36F71">
        <w:t xml:space="preserve"> </w:t>
      </w:r>
    </w:p>
    <w:p w:rsidR="00A732EB" w:rsidRDefault="00A732EB" w:rsidP="00A732EB">
      <w:r>
        <w:t>Práce na výměně prahové vpusti</w:t>
      </w:r>
      <w:r w:rsidR="0022647F">
        <w:t xml:space="preserve"> u koleje č. 2</w:t>
      </w:r>
      <w:r>
        <w:t>:</w:t>
      </w:r>
    </w:p>
    <w:p w:rsidR="005E404A" w:rsidRDefault="00F44159" w:rsidP="00F44159">
      <w:r>
        <w:t xml:space="preserve">Stávající živičný povrch bude odřezán </w:t>
      </w:r>
      <w:r w:rsidR="00902F5D">
        <w:t xml:space="preserve">směrem k závěrné zídce tak, aby zůstal zachován pás </w:t>
      </w:r>
      <w:r w:rsidR="0022647F">
        <w:t>0,2 metru podél závěrných zídek a</w:t>
      </w:r>
      <w:r w:rsidR="00902F5D">
        <w:t xml:space="preserve"> </w:t>
      </w:r>
      <w:r w:rsidR="0022647F">
        <w:t>n</w:t>
      </w:r>
      <w:r w:rsidR="005E404A">
        <w:t xml:space="preserve">a opačné straně </w:t>
      </w:r>
      <w:r w:rsidR="00A732EB">
        <w:t>ve směru ke hřbitovu</w:t>
      </w:r>
      <w:r w:rsidR="005E404A">
        <w:t xml:space="preserve"> </w:t>
      </w:r>
      <w:r w:rsidR="0022647F">
        <w:t>bude</w:t>
      </w:r>
      <w:r w:rsidR="00902F5D">
        <w:t xml:space="preserve"> živice</w:t>
      </w:r>
      <w:r w:rsidR="0022647F">
        <w:t xml:space="preserve"> zařezána</w:t>
      </w:r>
      <w:r w:rsidR="00902F5D">
        <w:t xml:space="preserve"> </w:t>
      </w:r>
      <w:r w:rsidR="0022647F">
        <w:t xml:space="preserve">ve vzdálenosti </w:t>
      </w:r>
      <w:r w:rsidR="00902F5D">
        <w:t>2 metry</w:t>
      </w:r>
      <w:r w:rsidR="0022647F">
        <w:t xml:space="preserve"> od prahové vpusti</w:t>
      </w:r>
      <w:r w:rsidR="00902F5D">
        <w:t>.</w:t>
      </w:r>
      <w:r>
        <w:t xml:space="preserve"> V celé ploše bude živice </w:t>
      </w:r>
      <w:r w:rsidRPr="00902F5D">
        <w:t>odfrézována v tl. 0,10 m</w:t>
      </w:r>
      <w:r w:rsidR="00902F5D" w:rsidRPr="00902F5D">
        <w:t>.</w:t>
      </w:r>
      <w:r w:rsidR="0022647F">
        <w:t xml:space="preserve"> Pro kvalitní napojení vozovky bude provedeno částečné zafrézování stávající vozovky (zámky po 5cm). </w:t>
      </w:r>
      <w:r>
        <w:t xml:space="preserve">V blízkosti </w:t>
      </w:r>
      <w:r w:rsidR="005E404A">
        <w:t>prahové vpusti</w:t>
      </w:r>
      <w:r>
        <w:t xml:space="preserve"> bude živice odstraněna v plné výšce. </w:t>
      </w:r>
      <w:r w:rsidR="00902F5D">
        <w:t>D</w:t>
      </w:r>
      <w:r w:rsidR="00BF394E">
        <w:t>ojde k odstranění konstrukce chodníku</w:t>
      </w:r>
      <w:r w:rsidR="00902F5D">
        <w:t xml:space="preserve"> dle potřeby instalace prahové vpusti</w:t>
      </w:r>
      <w:r w:rsidR="00BF394E">
        <w:t>.</w:t>
      </w:r>
    </w:p>
    <w:p w:rsidR="005E404A" w:rsidRDefault="005E404A" w:rsidP="00F44159">
      <w:r>
        <w:t xml:space="preserve">Dojde k demontáži původní prahové vpusti </w:t>
      </w:r>
      <w:r w:rsidR="00BF394E">
        <w:t>a zřízení prahové vpusti nové, polymerbetonové, monolitické o minimální světlé šířce 300 milimetrů. Celková délka prahové vpusti bude minimálně 11</w:t>
      </w:r>
      <w:r w:rsidR="00902F5D">
        <w:t>,5</w:t>
      </w:r>
      <w:r w:rsidR="00BF394E">
        <w:t xml:space="preserve"> metrů, na začátku a na konci prahové vpusti bude</w:t>
      </w:r>
      <w:r w:rsidR="0022647F">
        <w:t xml:space="preserve"> zřízen</w:t>
      </w:r>
      <w:r w:rsidR="00BF394E">
        <w:t xml:space="preserve"> revizní díl. V nejvyšším bodě prahové vpusti bude</w:t>
      </w:r>
      <w:r w:rsidR="0022647F">
        <w:t xml:space="preserve"> osazena čelní stěna. Třída zatí</w:t>
      </w:r>
      <w:r w:rsidR="00BF394E">
        <w:t xml:space="preserve">žení prahové vpusti min. D400. </w:t>
      </w:r>
    </w:p>
    <w:p w:rsidR="005E404A" w:rsidRDefault="00F44159" w:rsidP="005E404A">
      <w:r>
        <w:t xml:space="preserve"> </w:t>
      </w:r>
      <w:r w:rsidR="00047DED">
        <w:t>Živičný kryt bude obnoven v původním rozsahu a bude vytvořen tak, aby plynule navazoval na přilehlou komunikaci.</w:t>
      </w:r>
      <w:r w:rsidR="00AD25BC">
        <w:t xml:space="preserve"> </w:t>
      </w:r>
      <w:r w:rsidR="00BF394E">
        <w:t>Bude obnoven chodník v původním rozsahu.</w:t>
      </w:r>
      <w:r w:rsidR="00047DED">
        <w:t xml:space="preserve"> Vzniklé spáry budou vyplněny pružnou zálivkovou hmotou. </w:t>
      </w:r>
      <w:r w:rsidR="00BF394E">
        <w:t xml:space="preserve"> </w:t>
      </w:r>
    </w:p>
    <w:p w:rsidR="00047DED" w:rsidRDefault="00061843" w:rsidP="00047DED">
      <w:r>
        <w:t xml:space="preserve">Dokončovací práce: </w:t>
      </w:r>
      <w:r w:rsidR="00047DED">
        <w:t>Do koleje budou namontována všechna zařízení SSZT a SEE, která byla před opravou demontována.</w:t>
      </w:r>
    </w:p>
    <w:p w:rsidR="00047DED" w:rsidRDefault="00047DED" w:rsidP="00047DED">
      <w:pPr>
        <w:pStyle w:val="Nadpis3"/>
      </w:pPr>
      <w:bookmarkStart w:id="42" w:name="_Toc32903751"/>
      <w:bookmarkStart w:id="43" w:name="_Toc33168545"/>
      <w:bookmarkStart w:id="44" w:name="_Toc63846610"/>
      <w:r>
        <w:t>Uložení na skládku</w:t>
      </w:r>
      <w:bookmarkEnd w:id="42"/>
      <w:bookmarkEnd w:id="43"/>
      <w:bookmarkEnd w:id="44"/>
    </w:p>
    <w:p w:rsidR="00611D19" w:rsidRDefault="00047DED" w:rsidP="00611D19">
      <w:r>
        <w:t xml:space="preserve">Demontovaný živičný kryt, betonová suť </w:t>
      </w:r>
      <w:r w:rsidR="00A732EB">
        <w:t xml:space="preserve">z prahové vpusti a jejího základu </w:t>
      </w:r>
      <w:r>
        <w:t>a štěrk z původního kolejového lože budou odvezeny a předány na oficiální skládku odpadu k likvidaci.</w:t>
      </w:r>
      <w:r w:rsidR="00611D19">
        <w:t xml:space="preserve"> Doklady o ekologické likvidaci předá zhotovitel technickému dozoru objednatele.</w:t>
      </w:r>
    </w:p>
    <w:p w:rsidR="00047DED" w:rsidRDefault="00047DED" w:rsidP="00047DED">
      <w:pPr>
        <w:pStyle w:val="Nadpis3"/>
      </w:pPr>
      <w:bookmarkStart w:id="45" w:name="_Toc32903752"/>
      <w:bookmarkStart w:id="46" w:name="_Toc33168546"/>
      <w:bookmarkStart w:id="47" w:name="_Toc63846611"/>
      <w:r>
        <w:t>Výzisk</w:t>
      </w:r>
      <w:bookmarkEnd w:id="45"/>
      <w:bookmarkEnd w:id="46"/>
      <w:bookmarkEnd w:id="47"/>
    </w:p>
    <w:p w:rsidR="00047DED" w:rsidRDefault="00A732EB" w:rsidP="00047DED">
      <w:r>
        <w:t>Vyzískané kolejnice (42</w:t>
      </w:r>
      <w:r w:rsidR="00047DED">
        <w:t xml:space="preserve"> metrů), </w:t>
      </w:r>
      <w:r>
        <w:t xml:space="preserve">2ks LIS, podkladnice </w:t>
      </w:r>
      <w:r w:rsidR="00047DED">
        <w:t>(</w:t>
      </w:r>
      <w:r>
        <w:t>44</w:t>
      </w:r>
      <w:r w:rsidR="00047DED">
        <w:t xml:space="preserve"> ks)</w:t>
      </w:r>
      <w:r>
        <w:t>, kovové součásti prahové vpusti a</w:t>
      </w:r>
      <w:r w:rsidR="00E52D26">
        <w:t xml:space="preserve"> </w:t>
      </w:r>
      <w:r>
        <w:t>drobné kolejivo bu</w:t>
      </w:r>
      <w:r w:rsidR="00047DED">
        <w:t>dou protokolárně předány VPS TO Staré Město u UH.</w:t>
      </w:r>
    </w:p>
    <w:p w:rsidR="00047DED" w:rsidRDefault="00047DED" w:rsidP="00047DED">
      <w:pPr>
        <w:pStyle w:val="Nadpis3"/>
      </w:pPr>
      <w:bookmarkStart w:id="48" w:name="_Toc4755298"/>
      <w:bookmarkStart w:id="49" w:name="_Toc4738657"/>
      <w:bookmarkStart w:id="50" w:name="_Toc4738462"/>
      <w:bookmarkStart w:id="51" w:name="_Toc32903753"/>
      <w:bookmarkStart w:id="52" w:name="_Toc33168547"/>
      <w:bookmarkStart w:id="53" w:name="_Toc63846612"/>
      <w:r>
        <w:t>Rozsah prací</w:t>
      </w:r>
      <w:bookmarkEnd w:id="48"/>
      <w:bookmarkEnd w:id="49"/>
      <w:bookmarkEnd w:id="50"/>
      <w:bookmarkEnd w:id="51"/>
      <w:bookmarkEnd w:id="52"/>
      <w:bookmarkEnd w:id="53"/>
    </w:p>
    <w:p w:rsidR="00E52D26" w:rsidRDefault="00E52D26" w:rsidP="00E52D26">
      <w:r>
        <w:t>Rozhodující a závazné výměry prací a dodávek materiálu jsou uvedeny v soupisu prací a materiálu. Technická zpráva obsahuje pouze přehled nejdůležitějších prací.</w:t>
      </w:r>
    </w:p>
    <w:p w:rsidR="00047DED" w:rsidRDefault="00047DED" w:rsidP="00E52D26">
      <w:pPr>
        <w:pStyle w:val="Nadpis3"/>
      </w:pPr>
      <w:bookmarkStart w:id="54" w:name="_Toc4755299"/>
      <w:bookmarkStart w:id="55" w:name="_Toc4738658"/>
      <w:bookmarkStart w:id="56" w:name="_Toc4738463"/>
      <w:bookmarkStart w:id="57" w:name="_Toc32903754"/>
      <w:bookmarkStart w:id="58" w:name="_Toc33168548"/>
      <w:bookmarkStart w:id="59" w:name="_Toc63846613"/>
      <w:r>
        <w:t xml:space="preserve">Rozpis </w:t>
      </w:r>
      <w:r w:rsidRPr="00E52D26">
        <w:t>materiálu</w:t>
      </w:r>
      <w:bookmarkEnd w:id="54"/>
      <w:bookmarkEnd w:id="55"/>
      <w:bookmarkEnd w:id="56"/>
      <w:bookmarkEnd w:id="57"/>
      <w:bookmarkEnd w:id="58"/>
      <w:r w:rsidR="00BF394E">
        <w:t xml:space="preserve"> – dodávka Správy železnic</w:t>
      </w:r>
      <w:bookmarkEnd w:id="59"/>
    </w:p>
    <w:p w:rsidR="000A5CAC" w:rsidRPr="00020856" w:rsidRDefault="000A5CAC" w:rsidP="000A5CAC">
      <w:pPr>
        <w:pStyle w:val="Nadpis4"/>
        <w:pBdr>
          <w:bottom w:val="single" w:sz="4" w:space="1" w:color="auto"/>
        </w:pBdr>
      </w:pPr>
      <w:bookmarkStart w:id="60" w:name="_Toc32903755"/>
      <w:bookmarkStart w:id="61" w:name="_Toc33168549"/>
      <w:r w:rsidRPr="00020856">
        <w:t>Dodaný materiál:</w:t>
      </w:r>
      <w:r w:rsidRPr="00020856">
        <w:tab/>
      </w:r>
      <w:r w:rsidRPr="00020856">
        <w:tab/>
      </w:r>
      <w:r w:rsidRPr="00020856">
        <w:tab/>
      </w:r>
      <w:r w:rsidRPr="00020856">
        <w:tab/>
      </w:r>
      <w:r w:rsidRPr="00020856">
        <w:tab/>
      </w:r>
      <w:r w:rsidRPr="00020856">
        <w:tab/>
      </w:r>
      <w:r w:rsidRPr="00020856">
        <w:tab/>
        <w:t>MJ:</w:t>
      </w:r>
      <w:r w:rsidRPr="00020856">
        <w:tab/>
        <w:t>Výměra:</w:t>
      </w:r>
    </w:p>
    <w:p w:rsidR="000A5CAC" w:rsidRPr="00020856" w:rsidRDefault="000A5CAC" w:rsidP="000A5CAC">
      <w:pPr>
        <w:spacing w:after="0" w:line="360" w:lineRule="auto"/>
      </w:pPr>
      <w:r w:rsidRPr="00020856">
        <w:t xml:space="preserve">Podkladnice žebrová tv. U60 (R4pl) vč. dopravy </w:t>
      </w:r>
      <w:r w:rsidRPr="00020856">
        <w:tab/>
      </w:r>
      <w:r w:rsidRPr="00020856">
        <w:tab/>
      </w:r>
      <w:r w:rsidRPr="00020856">
        <w:tab/>
      </w:r>
      <w:r w:rsidR="00020856">
        <w:t>ks</w:t>
      </w:r>
      <w:r w:rsidRPr="00020856">
        <w:tab/>
      </w:r>
      <w:r w:rsidR="00020856">
        <w:t>44</w:t>
      </w:r>
      <w:r w:rsidRPr="00020856">
        <w:t xml:space="preserve"> </w:t>
      </w:r>
    </w:p>
    <w:p w:rsidR="000A5CAC" w:rsidRPr="00020856" w:rsidRDefault="000A5CAC" w:rsidP="000A5CAC">
      <w:pPr>
        <w:spacing w:after="0" w:line="360" w:lineRule="auto"/>
      </w:pPr>
      <w:r w:rsidRPr="00020856">
        <w:t xml:space="preserve">Kolejnice třídy R260 tv. 60 E2 délky 25,000 m vč. dopravy </w:t>
      </w:r>
      <w:r w:rsidR="00020856">
        <w:tab/>
      </w:r>
      <w:r w:rsidR="00020856">
        <w:tab/>
        <w:t>ks</w:t>
      </w:r>
      <w:r w:rsidR="00020856">
        <w:tab/>
        <w:t>2</w:t>
      </w:r>
    </w:p>
    <w:p w:rsidR="00047DED" w:rsidRDefault="00047DED" w:rsidP="00047DED">
      <w:pPr>
        <w:pStyle w:val="Nadpis3"/>
      </w:pPr>
      <w:bookmarkStart w:id="62" w:name="_Toc63846614"/>
      <w:r>
        <w:t>Fotodokumentace</w:t>
      </w:r>
      <w:bookmarkEnd w:id="60"/>
      <w:bookmarkEnd w:id="61"/>
      <w:bookmarkEnd w:id="62"/>
    </w:p>
    <w:p w:rsidR="00E318C9" w:rsidRDefault="00EA0FC3">
      <w:pPr>
        <w:jc w:val="left"/>
      </w:pPr>
      <w:r>
        <w:rPr>
          <w:noProof/>
          <w:lang w:eastAsia="cs-CZ"/>
        </w:rPr>
        <w:drawing>
          <wp:inline distT="0" distB="0" distL="0" distR="0">
            <wp:extent cx="5027117" cy="2695575"/>
            <wp:effectExtent l="0" t="0" r="2540" b="0"/>
            <wp:docPr id="5" name="Obrázek 5" descr="C:\Users\Betik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Betik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879" cy="2720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385A">
        <w:rPr>
          <w:noProof/>
          <w:lang w:eastAsia="cs-CZ"/>
        </w:rPr>
        <w:drawing>
          <wp:inline distT="0" distB="0" distL="0" distR="0">
            <wp:extent cx="5050140" cy="2352675"/>
            <wp:effectExtent l="0" t="0" r="0" b="0"/>
            <wp:docPr id="11" name="obrázek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077" cy="236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18C9">
        <w:br w:type="page"/>
      </w:r>
    </w:p>
    <w:p w:rsidR="00E318C9" w:rsidRDefault="003D20E0" w:rsidP="00E318C9">
      <w:pPr>
        <w:pStyle w:val="Nadpis2"/>
      </w:pPr>
      <w:bookmarkStart w:id="63" w:name="_Toc63846615"/>
      <w:r>
        <w:t>SO 02</w:t>
      </w:r>
      <w:r w:rsidR="00E318C9">
        <w:t xml:space="preserve"> - Oprava přejezdu </w:t>
      </w:r>
      <w:r w:rsidR="00C52A86" w:rsidRPr="000001F3">
        <w:rPr>
          <w:color w:val="00B0F0"/>
        </w:rPr>
        <w:t>P7993</w:t>
      </w:r>
      <w:r w:rsidR="00E318C9" w:rsidRPr="000001F3">
        <w:rPr>
          <w:color w:val="00B0F0"/>
        </w:rPr>
        <w:t xml:space="preserve"> v km </w:t>
      </w:r>
      <w:r w:rsidR="00B90908">
        <w:t>133,449</w:t>
      </w:r>
      <w:r w:rsidR="00513ABF" w:rsidRPr="001E3484">
        <w:t xml:space="preserve"> </w:t>
      </w:r>
      <w:r w:rsidR="00E318C9" w:rsidRPr="000001F3">
        <w:rPr>
          <w:color w:val="00B0F0"/>
        </w:rPr>
        <w:t xml:space="preserve"> </w:t>
      </w:r>
      <w:r w:rsidR="00C52A86" w:rsidRPr="000001F3">
        <w:rPr>
          <w:color w:val="00B0F0"/>
        </w:rPr>
        <w:t>Pitín</w:t>
      </w:r>
      <w:bookmarkEnd w:id="63"/>
    </w:p>
    <w:p w:rsidR="00E318C9" w:rsidRDefault="00E318C9" w:rsidP="00E318C9">
      <w:pPr>
        <w:pStyle w:val="Nadpis3"/>
      </w:pPr>
      <w:bookmarkStart w:id="64" w:name="_Toc63846616"/>
      <w:r>
        <w:t>Místní popis</w:t>
      </w:r>
      <w:bookmarkEnd w:id="64"/>
    </w:p>
    <w:p w:rsidR="00B958F0" w:rsidRPr="00D201EA" w:rsidRDefault="00E318C9" w:rsidP="00D201EA">
      <w:pPr>
        <w:rPr>
          <w:color w:val="C00000"/>
        </w:rPr>
      </w:pPr>
      <w:r w:rsidRPr="000001F3">
        <w:t xml:space="preserve">Jedná </w:t>
      </w:r>
      <w:r w:rsidR="000001F3" w:rsidRPr="000001F3">
        <w:t>se o jedno</w:t>
      </w:r>
      <w:r w:rsidR="00FA7FB9">
        <w:t>kolejný přejezd č. P7993</w:t>
      </w:r>
      <w:r w:rsidR="00120875" w:rsidRPr="000001F3">
        <w:t xml:space="preserve"> </w:t>
      </w:r>
      <w:r w:rsidRPr="000001F3">
        <w:t>v km 13</w:t>
      </w:r>
      <w:r w:rsidR="002F15CD">
        <w:t>3</w:t>
      </w:r>
      <w:r w:rsidRPr="000001F3">
        <w:t>,</w:t>
      </w:r>
      <w:r w:rsidR="002F15CD">
        <w:t>449</w:t>
      </w:r>
      <w:r w:rsidRPr="00120875">
        <w:rPr>
          <w:color w:val="C00000"/>
        </w:rPr>
        <w:t xml:space="preserve">. </w:t>
      </w:r>
      <w:r>
        <w:t xml:space="preserve">Konstrukce přejezdu je tvořena vnitřními pryžovými dílci </w:t>
      </w:r>
      <w:r w:rsidR="00120875">
        <w:t>CEPAC, z </w:t>
      </w:r>
      <w:r w:rsidR="00120875" w:rsidRPr="00B958F0">
        <w:t>vnější strany kolejnic je konstrukce přejezdu tvořena asfaltový</w:t>
      </w:r>
      <w:r w:rsidRPr="00B958F0">
        <w:t xml:space="preserve">m betonem. Trať zde </w:t>
      </w:r>
      <w:r w:rsidR="00120875" w:rsidRPr="00B958F0">
        <w:t>kříží silnici II/495</w:t>
      </w:r>
      <w:r w:rsidRPr="00B958F0">
        <w:t>. P</w:t>
      </w:r>
      <w:r w:rsidR="00B958F0" w:rsidRPr="00B958F0">
        <w:t>řejezd je umístěn v oblouku o poloměru</w:t>
      </w:r>
      <w:r w:rsidR="00B958F0">
        <w:t xml:space="preserve"> R= 800 metrů</w:t>
      </w:r>
      <w:r w:rsidRPr="00B958F0">
        <w:t>.</w:t>
      </w:r>
      <w:r w:rsidR="00D201EA">
        <w:t xml:space="preserve"> Nejvyšší dovolená rychlost 70 km/hod. </w:t>
      </w:r>
      <w:r w:rsidR="00B958F0">
        <w:t xml:space="preserve">Přejezd je zabezpečen světelným zabezpečovacím zařízením se závorami. </w:t>
      </w:r>
    </w:p>
    <w:p w:rsidR="00E318C9" w:rsidRDefault="00E318C9" w:rsidP="00E318C9">
      <w:pPr>
        <w:pStyle w:val="Nadpis3"/>
      </w:pPr>
      <w:bookmarkStart w:id="65" w:name="_Toc63846617"/>
      <w:r>
        <w:t>Stávající stav</w:t>
      </w:r>
      <w:bookmarkEnd w:id="65"/>
    </w:p>
    <w:p w:rsidR="00E318C9" w:rsidRDefault="00E318C9" w:rsidP="00E318C9">
      <w:r>
        <w:t>Stávající pryžové dílce jsou poškozeny, některé dílce jsou propadlé a při průjezdu silničních vozidel nepřiměřeně pruží.</w:t>
      </w:r>
      <w:r w:rsidR="00156428">
        <w:t xml:space="preserve"> </w:t>
      </w:r>
      <w:r w:rsidR="00D201EA">
        <w:t xml:space="preserve">Asfaltový beton </w:t>
      </w:r>
      <w:r w:rsidR="00156428">
        <w:t xml:space="preserve">je popraskaný, </w:t>
      </w:r>
      <w:r>
        <w:t>čímž se do konstrukce dostává srážková voda. Kolejnice</w:t>
      </w:r>
      <w:r w:rsidR="00FA7FB9">
        <w:t xml:space="preserve"> a výstroj pražců</w:t>
      </w:r>
      <w:r>
        <w:t xml:space="preserve"> jsou působením vlhkosti</w:t>
      </w:r>
      <w:r w:rsidR="00FA7FB9">
        <w:t xml:space="preserve"> zkorodované</w:t>
      </w:r>
      <w:r>
        <w:t>.</w:t>
      </w:r>
      <w:r w:rsidR="00156428">
        <w:t xml:space="preserve"> </w:t>
      </w:r>
      <w:r>
        <w:t xml:space="preserve">KL je </w:t>
      </w:r>
      <w:r w:rsidR="00156428">
        <w:t xml:space="preserve">v </w:t>
      </w:r>
      <w:r>
        <w:t xml:space="preserve">oblasti pod konstrukcí přejezdu zaneseno. </w:t>
      </w:r>
    </w:p>
    <w:p w:rsidR="00E318C9" w:rsidRDefault="00E318C9" w:rsidP="00E318C9">
      <w:pPr>
        <w:pStyle w:val="Nadpis3"/>
      </w:pPr>
      <w:bookmarkStart w:id="66" w:name="_Toc63846618"/>
      <w:r>
        <w:t>Nový stav</w:t>
      </w:r>
      <w:bookmarkEnd w:id="66"/>
    </w:p>
    <w:p w:rsidR="009E5CAB" w:rsidRDefault="009E5CAB" w:rsidP="009E5CAB">
      <w:r w:rsidRPr="007E05CA">
        <w:rPr>
          <w:u w:val="single"/>
        </w:rPr>
        <w:t>Přípravné práce</w:t>
      </w:r>
      <w:r>
        <w:t>: Zhotovitel zajistí v dostatečném předstihu silniční uzávěru přejezdu a náhradní přechod pro chodce během průběhu opravné práce.</w:t>
      </w:r>
      <w:r w:rsidRPr="00902F5D">
        <w:t xml:space="preserve"> </w:t>
      </w:r>
      <w:r>
        <w:t>Bude provedeno vytyčení inženýrských sítí – vyjádření k existenci sítí bude zhotoviteli předáno při předání staveniště. Proběhne demontáž zařízení SSZT a SEE.</w:t>
      </w:r>
    </w:p>
    <w:p w:rsidR="00AD25BC" w:rsidRPr="006551B6" w:rsidRDefault="007E05CA" w:rsidP="00AD25BC">
      <w:pPr>
        <w:rPr>
          <w:u w:val="single"/>
        </w:rPr>
      </w:pPr>
      <w:r w:rsidRPr="007E05CA">
        <w:rPr>
          <w:u w:val="single"/>
        </w:rPr>
        <w:t>Oprava koleje:</w:t>
      </w:r>
      <w:r w:rsidR="006551B6">
        <w:t xml:space="preserve"> P</w:t>
      </w:r>
      <w:r w:rsidR="00061843">
        <w:t>o demontáži přejezdu b</w:t>
      </w:r>
      <w:r w:rsidR="00E318C9">
        <w:t xml:space="preserve">ude </w:t>
      </w:r>
      <w:r w:rsidR="009E5CAB">
        <w:t xml:space="preserve">odstraněn </w:t>
      </w:r>
      <w:r w:rsidR="008B016D">
        <w:t>kolejový rošt a KL, odstraněna stávající konstrukční vrstva.</w:t>
      </w:r>
      <w:r w:rsidR="008B016D" w:rsidRPr="008B016D">
        <w:t xml:space="preserve"> </w:t>
      </w:r>
      <w:r w:rsidR="008B016D">
        <w:t xml:space="preserve">Zemní pláň bude zřízena v příčném sklonu 5% a zhutněna. </w:t>
      </w:r>
      <w:r w:rsidR="00AD25BC">
        <w:t>Bude zřízen podélný trativod v celkové délce</w:t>
      </w:r>
      <w:r w:rsidR="00AE08B2">
        <w:t xml:space="preserve"> </w:t>
      </w:r>
      <w:r w:rsidR="00AD25BC">
        <w:t>30 metrů s vrcholovou a kontrolní šachtou, trativod bude vyveden do příkopu.</w:t>
      </w:r>
      <w:r w:rsidR="00AE08B2">
        <w:t xml:space="preserve"> </w:t>
      </w:r>
      <w:r w:rsidR="008B016D">
        <w:t>Bude zřízena konstrukční vrstva v minimální</w:t>
      </w:r>
      <w:r w:rsidR="00061843">
        <w:t xml:space="preserve"> tloušťce 0,20</w:t>
      </w:r>
      <w:r w:rsidR="008B016D">
        <w:t xml:space="preserve"> metru se spádem k nově zřízenému trativodu</w:t>
      </w:r>
      <w:r w:rsidR="008B016D" w:rsidRPr="00020856">
        <w:t>,</w:t>
      </w:r>
      <w:r w:rsidR="00AE08B2" w:rsidRPr="00020856">
        <w:t xml:space="preserve"> vložena geotextilii,</w:t>
      </w:r>
      <w:r w:rsidR="008B016D" w:rsidRPr="00020856">
        <w:t xml:space="preserve"> nové kolejové lože</w:t>
      </w:r>
      <w:r w:rsidR="00860FA4" w:rsidRPr="00020856">
        <w:t xml:space="preserve"> bude zřízeno ze štěrkodrti frakce 32/63</w:t>
      </w:r>
      <w:r w:rsidR="00061843">
        <w:t xml:space="preserve"> BI</w:t>
      </w:r>
      <w:r w:rsidR="00860FA4" w:rsidRPr="00020856">
        <w:t xml:space="preserve"> o minimální tloušťce 35 cm</w:t>
      </w:r>
      <w:r w:rsidRPr="00020856">
        <w:t xml:space="preserve"> pod ložnou plochou pražce. Bude</w:t>
      </w:r>
      <w:r w:rsidR="008B016D" w:rsidRPr="00020856">
        <w:t xml:space="preserve"> </w:t>
      </w:r>
      <w:r w:rsidR="00E318C9" w:rsidRPr="00020856">
        <w:t xml:space="preserve">zřízen nový kolejový rošt </w:t>
      </w:r>
      <w:r w:rsidR="008B016D" w:rsidRPr="00020856">
        <w:t xml:space="preserve">s rozdělením „u“ </w:t>
      </w:r>
      <w:r w:rsidR="00E318C9" w:rsidRPr="00020856">
        <w:t>z nových betonových</w:t>
      </w:r>
      <w:r w:rsidR="00E318C9">
        <w:t xml:space="preserve"> </w:t>
      </w:r>
      <w:r>
        <w:t xml:space="preserve">nevystrojených </w:t>
      </w:r>
      <w:r w:rsidR="00E318C9">
        <w:t xml:space="preserve">pražců </w:t>
      </w:r>
      <w:r w:rsidR="00156428">
        <w:t>SB8</w:t>
      </w:r>
      <w:r w:rsidR="00E318C9">
        <w:t xml:space="preserve"> s upevněním </w:t>
      </w:r>
      <w:r w:rsidR="00156428">
        <w:t>ŽS4 s antikorozní úpravou</w:t>
      </w:r>
      <w:r w:rsidR="00E318C9">
        <w:t xml:space="preserve"> (pouze v úseku přejezdu) a nových kolejnic </w:t>
      </w:r>
      <w:r w:rsidR="00156428">
        <w:t>49</w:t>
      </w:r>
      <w:r w:rsidR="00E318C9">
        <w:t>E</w:t>
      </w:r>
      <w:r w:rsidR="00156428">
        <w:t xml:space="preserve">1. </w:t>
      </w:r>
      <w:r w:rsidR="00E318C9">
        <w:t xml:space="preserve">KL bude doplněno, proběhne první podbití a přesné podbití do APK, po odsouhlasení PPK bude zřízena bezstyková kolej pomocí AT svarů. </w:t>
      </w:r>
      <w:r w:rsidR="00AD25BC">
        <w:t>Štěrkové lože bude upraveno do profilu.</w:t>
      </w:r>
    </w:p>
    <w:p w:rsidR="00E318C9" w:rsidRDefault="00AD25BC" w:rsidP="00E318C9">
      <w:r>
        <w:rPr>
          <w:u w:val="single"/>
        </w:rPr>
        <w:t>Práce na přejezdu</w:t>
      </w:r>
      <w:r w:rsidR="007E05CA" w:rsidRPr="007E05CA">
        <w:rPr>
          <w:u w:val="single"/>
        </w:rPr>
        <w:t>:</w:t>
      </w:r>
      <w:r w:rsidR="006551B6">
        <w:t xml:space="preserve"> </w:t>
      </w:r>
      <w:r>
        <w:t xml:space="preserve">Demontuje se stávající přejezdová i přechodová konstrukce. </w:t>
      </w:r>
      <w:r w:rsidR="007E05CA">
        <w:t>Stávající živičný povrch bude zařezán a v celé ploše bude živice odfrézována</w:t>
      </w:r>
      <w:r>
        <w:t xml:space="preserve"> strojní frézou</w:t>
      </w:r>
      <w:r w:rsidR="007E05CA">
        <w:t xml:space="preserve"> min. v tl. 0,10 m. K upřesnění </w:t>
      </w:r>
      <w:r w:rsidR="00FE354A">
        <w:t xml:space="preserve">umístění </w:t>
      </w:r>
      <w:r>
        <w:t xml:space="preserve">frézované plochy dojde na předání staveniště zástupcem ST Zlín. </w:t>
      </w:r>
      <w:r w:rsidR="007E05CA">
        <w:t xml:space="preserve">Mezi kolejnicí a místem uložení zídky bude asfaltový beton odstraněn v celé výšce. </w:t>
      </w:r>
      <w:r w:rsidR="00FE354A">
        <w:t>Pro kvalitní napojení vozovky bude provedeno částečné zafrézování stávající vozovky (zámky po 5cm).</w:t>
      </w:r>
      <w:r w:rsidR="006551B6">
        <w:t xml:space="preserve"> </w:t>
      </w:r>
      <w:r w:rsidR="00FE354A">
        <w:t>Konstrukce přejezdu bude zvolena</w:t>
      </w:r>
      <w:r>
        <w:t xml:space="preserve"> pro velmi silné zatížení, </w:t>
      </w:r>
      <w:r w:rsidR="007E05CA">
        <w:t xml:space="preserve">z nových </w:t>
      </w:r>
      <w:r>
        <w:t>celopryžových</w:t>
      </w:r>
      <w:r w:rsidR="007E05CA">
        <w:t xml:space="preserve"> dílců </w:t>
      </w:r>
      <w:r w:rsidR="00FE354A">
        <w:t xml:space="preserve">uložených na kovových nosných prvcích, </w:t>
      </w:r>
      <w:r w:rsidR="007E05CA">
        <w:t xml:space="preserve">včetně závěrných zídek </w:t>
      </w:r>
      <w:r>
        <w:t xml:space="preserve">a betonových základových </w:t>
      </w:r>
      <w:r w:rsidR="00FE354A">
        <w:t>bloků a to v délce min. 14,4 m.</w:t>
      </w:r>
      <w:r w:rsidR="007E05CA">
        <w:t xml:space="preserve"> Přejezdová konstrukce </w:t>
      </w:r>
      <w:r w:rsidR="007E05CA" w:rsidRPr="00020856">
        <w:t>musí splňovat požadavek na dodržení prostoru me</w:t>
      </w:r>
      <w:r w:rsidR="00020856">
        <w:t>z</w:t>
      </w:r>
      <w:r w:rsidR="007E05CA" w:rsidRPr="00020856">
        <w:t xml:space="preserve">i hlavou pražce a závěrnou zídkou minimálně 200mm. </w:t>
      </w:r>
      <w:r w:rsidRPr="00020856">
        <w:t>Budou</w:t>
      </w:r>
      <w:r>
        <w:t xml:space="preserve"> vyměněny vyvrácené obrubníky. Živičný kryt bude obnoven tak, aby plynule navazoval na přilehlou komunikaci.</w:t>
      </w:r>
      <w:r w:rsidR="00FE354A">
        <w:t xml:space="preserve"> Veškeré spáry budou zalitý</w:t>
      </w:r>
      <w:r w:rsidR="007E05CA">
        <w:t xml:space="preserve"> pružnou asfaltovou zálivkou.</w:t>
      </w:r>
    </w:p>
    <w:p w:rsidR="007E05CA" w:rsidRDefault="007E05CA" w:rsidP="00864403">
      <w:r w:rsidRPr="007E05CA">
        <w:rPr>
          <w:u w:val="single"/>
        </w:rPr>
        <w:t>Dokončovací práce:</w:t>
      </w:r>
      <w:r w:rsidR="006551B6">
        <w:rPr>
          <w:u w:val="single"/>
        </w:rPr>
        <w:t xml:space="preserve"> </w:t>
      </w:r>
      <w:r w:rsidRPr="007E05CA">
        <w:t xml:space="preserve"> </w:t>
      </w:r>
      <w:r>
        <w:t xml:space="preserve">Proběhne </w:t>
      </w:r>
      <w:r w:rsidRPr="007E05CA">
        <w:t xml:space="preserve">montáž </w:t>
      </w:r>
      <w:r>
        <w:t xml:space="preserve">dříve demontovaných </w:t>
      </w:r>
      <w:r w:rsidRPr="007E05CA">
        <w:t>zařízení SSZT a SEE.</w:t>
      </w:r>
    </w:p>
    <w:p w:rsidR="00E318C9" w:rsidRDefault="00E318C9" w:rsidP="00E318C9">
      <w:pPr>
        <w:pStyle w:val="Nadpis3"/>
      </w:pPr>
      <w:bookmarkStart w:id="67" w:name="_Toc63846619"/>
      <w:r>
        <w:t>Uložení na skládku</w:t>
      </w:r>
      <w:bookmarkEnd w:id="67"/>
    </w:p>
    <w:p w:rsidR="00611D19" w:rsidRDefault="00E318C9" w:rsidP="00611D19">
      <w:r>
        <w:t>Demonto</w:t>
      </w:r>
      <w:r w:rsidR="007E05CA">
        <w:t xml:space="preserve">vaný živičný kryt, betonová suť, vykopaná zemina </w:t>
      </w:r>
      <w:r>
        <w:t>a štěrk z původního kolejového lože budou odvezeny a předány na oficiální skládku odpadu k likvidaci.</w:t>
      </w:r>
      <w:r w:rsidR="00611D19">
        <w:t xml:space="preserve"> Doklady o ekologické likvidaci předá zhotovitel technickému dozoru objednatele.</w:t>
      </w:r>
    </w:p>
    <w:p w:rsidR="00E318C9" w:rsidRDefault="00E318C9" w:rsidP="00E318C9">
      <w:pPr>
        <w:pStyle w:val="Nadpis3"/>
      </w:pPr>
      <w:bookmarkStart w:id="68" w:name="_Toc63846620"/>
      <w:r>
        <w:t>Výzisk</w:t>
      </w:r>
      <w:bookmarkEnd w:id="68"/>
    </w:p>
    <w:p w:rsidR="00E318C9" w:rsidRDefault="00E318C9" w:rsidP="00E318C9">
      <w:r>
        <w:t>Vyzískané kolejnice (</w:t>
      </w:r>
      <w:r w:rsidR="007D62FC" w:rsidRPr="006551B6">
        <w:t>75 metrů</w:t>
      </w:r>
      <w:r w:rsidR="00860FA4">
        <w:t>), vy</w:t>
      </w:r>
      <w:r w:rsidR="006551B6">
        <w:t>strojené pražce</w:t>
      </w:r>
      <w:r>
        <w:t>, pryžové dílce</w:t>
      </w:r>
      <w:r w:rsidR="006551B6">
        <w:t xml:space="preserve"> přejezdu</w:t>
      </w:r>
      <w:r>
        <w:t xml:space="preserve"> </w:t>
      </w:r>
      <w:r w:rsidR="00860FA4">
        <w:t xml:space="preserve">a drobné kolejivo </w:t>
      </w:r>
      <w:r>
        <w:t xml:space="preserve">budou protokolárně předány VPS TO </w:t>
      </w:r>
      <w:r w:rsidR="00E33DFE">
        <w:t>Kunovice</w:t>
      </w:r>
      <w:r>
        <w:t>.</w:t>
      </w:r>
    </w:p>
    <w:p w:rsidR="00E318C9" w:rsidRDefault="00E318C9" w:rsidP="00E318C9">
      <w:pPr>
        <w:pStyle w:val="Nadpis3"/>
      </w:pPr>
      <w:bookmarkStart w:id="69" w:name="_Toc63846621"/>
      <w:r>
        <w:t>Rozsah prací</w:t>
      </w:r>
      <w:bookmarkEnd w:id="69"/>
    </w:p>
    <w:p w:rsidR="00E318C9" w:rsidRDefault="00E318C9" w:rsidP="00B46A89">
      <w:r>
        <w:t>Rozhodující a závazné výměry prací a dodávek materiálu jsou uvedeny v soupisu prací a materiálu</w:t>
      </w:r>
    </w:p>
    <w:p w:rsidR="00860FA4" w:rsidRPr="006551B6" w:rsidRDefault="00860FA4" w:rsidP="00860FA4">
      <w:pPr>
        <w:pStyle w:val="Nadpis3"/>
      </w:pPr>
      <w:bookmarkStart w:id="70" w:name="_Toc63846622"/>
      <w:r w:rsidRPr="006551B6">
        <w:t>Rozpis materiálu – dodávka Správy železnic</w:t>
      </w:r>
      <w:bookmarkEnd w:id="70"/>
    </w:p>
    <w:p w:rsidR="00860FA4" w:rsidRPr="006551B6" w:rsidRDefault="00860FA4" w:rsidP="00860FA4">
      <w:pPr>
        <w:pStyle w:val="Nadpis4"/>
        <w:pBdr>
          <w:bottom w:val="single" w:sz="4" w:space="1" w:color="auto"/>
        </w:pBdr>
      </w:pPr>
      <w:r w:rsidRPr="006551B6">
        <w:t>Dodaný materiál:</w:t>
      </w:r>
      <w:r w:rsidRPr="006551B6">
        <w:tab/>
      </w:r>
      <w:r w:rsidRPr="006551B6">
        <w:tab/>
      </w:r>
      <w:r w:rsidRPr="006551B6">
        <w:tab/>
      </w:r>
      <w:r w:rsidRPr="006551B6">
        <w:tab/>
      </w:r>
      <w:r w:rsidRPr="006551B6">
        <w:tab/>
      </w:r>
      <w:r w:rsidRPr="006551B6">
        <w:tab/>
      </w:r>
      <w:r w:rsidRPr="006551B6">
        <w:tab/>
        <w:t>MJ:</w:t>
      </w:r>
      <w:r w:rsidRPr="006551B6">
        <w:tab/>
        <w:t>Výměra:</w:t>
      </w:r>
    </w:p>
    <w:p w:rsidR="000A5CAC" w:rsidRDefault="000A5CAC" w:rsidP="000A5CAC">
      <w:pPr>
        <w:spacing w:after="0" w:line="360" w:lineRule="auto"/>
        <w:rPr>
          <w:color w:val="000000" w:themeColor="text1"/>
        </w:rPr>
      </w:pPr>
      <w:r w:rsidRPr="000A5CAC">
        <w:rPr>
          <w:color w:val="000000" w:themeColor="text1"/>
        </w:rPr>
        <w:t xml:space="preserve">Pražec betonový příčný nevystrojený tv. SB 8 P </w:t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  <w:t>ks</w:t>
      </w:r>
      <w:r w:rsidR="00020856">
        <w:rPr>
          <w:color w:val="000000" w:themeColor="text1"/>
        </w:rPr>
        <w:tab/>
        <w:t xml:space="preserve">  42</w:t>
      </w:r>
    </w:p>
    <w:p w:rsidR="000A5CAC" w:rsidRDefault="000A5CAC" w:rsidP="000A5CAC">
      <w:pPr>
        <w:spacing w:after="0" w:line="360" w:lineRule="auto"/>
        <w:rPr>
          <w:color w:val="000000" w:themeColor="text1"/>
        </w:rPr>
      </w:pPr>
      <w:r w:rsidRPr="000A5CAC">
        <w:rPr>
          <w:color w:val="000000" w:themeColor="text1"/>
        </w:rPr>
        <w:t>Podkladnice žebrová tv. S4pl</w:t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</w:r>
      <w:r w:rsidR="00020856">
        <w:rPr>
          <w:color w:val="000000" w:themeColor="text1"/>
        </w:rPr>
        <w:tab/>
        <w:t>ks</w:t>
      </w:r>
      <w:r w:rsidR="00020856">
        <w:rPr>
          <w:color w:val="000000" w:themeColor="text1"/>
        </w:rPr>
        <w:tab/>
        <w:t xml:space="preserve">  84</w:t>
      </w:r>
    </w:p>
    <w:p w:rsidR="00020856" w:rsidRDefault="00020856" w:rsidP="000A5CAC">
      <w:pPr>
        <w:spacing w:after="0" w:line="360" w:lineRule="auto"/>
        <w:rPr>
          <w:color w:val="000000" w:themeColor="text1"/>
        </w:rPr>
      </w:pPr>
      <w:r w:rsidRPr="00020856">
        <w:rPr>
          <w:color w:val="000000" w:themeColor="text1"/>
        </w:rPr>
        <w:t>Komplety ŽS 4 (šroub RS 1, matice M 24, podložka Fe6, svěrka ŽS4)</w:t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 xml:space="preserve">  68</w:t>
      </w:r>
    </w:p>
    <w:p w:rsidR="00020856" w:rsidRDefault="00020856" w:rsidP="000A5CAC">
      <w:pPr>
        <w:spacing w:after="0" w:line="360" w:lineRule="auto"/>
        <w:rPr>
          <w:color w:val="000000" w:themeColor="text1"/>
        </w:rPr>
      </w:pPr>
      <w:r w:rsidRPr="00020856">
        <w:rPr>
          <w:color w:val="000000" w:themeColor="text1"/>
        </w:rPr>
        <w:t>Součásti upevňovací vrtule R1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>136</w:t>
      </w:r>
      <w:r>
        <w:rPr>
          <w:color w:val="000000" w:themeColor="text1"/>
        </w:rPr>
        <w:tab/>
      </w:r>
    </w:p>
    <w:p w:rsidR="00020856" w:rsidRDefault="00020856" w:rsidP="000A5CAC">
      <w:pPr>
        <w:spacing w:after="0" w:line="360" w:lineRule="auto"/>
        <w:rPr>
          <w:color w:val="000000" w:themeColor="text1"/>
        </w:rPr>
      </w:pPr>
      <w:r w:rsidRPr="00020856">
        <w:rPr>
          <w:color w:val="000000" w:themeColor="text1"/>
        </w:rPr>
        <w:t>Součásti upevňovací kroužek pružný dvojitý Fe 6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>136</w:t>
      </w:r>
    </w:p>
    <w:p w:rsidR="00020856" w:rsidRDefault="00020856" w:rsidP="000A5CAC">
      <w:pPr>
        <w:spacing w:after="0" w:line="360" w:lineRule="auto"/>
        <w:rPr>
          <w:color w:val="000000" w:themeColor="text1"/>
        </w:rPr>
      </w:pPr>
      <w:r w:rsidRPr="00020856">
        <w:rPr>
          <w:color w:val="000000" w:themeColor="text1"/>
        </w:rPr>
        <w:t xml:space="preserve">Podložka pryžová pod patu kolejnice S49  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 xml:space="preserve">  84</w:t>
      </w:r>
    </w:p>
    <w:p w:rsidR="00020856" w:rsidRDefault="00020856" w:rsidP="000A5CAC">
      <w:pPr>
        <w:spacing w:after="0" w:line="360" w:lineRule="auto"/>
        <w:rPr>
          <w:color w:val="000000" w:themeColor="text1"/>
        </w:rPr>
      </w:pPr>
      <w:r w:rsidRPr="00020856">
        <w:rPr>
          <w:color w:val="000000" w:themeColor="text1"/>
        </w:rPr>
        <w:t xml:space="preserve">Podložka polyetylenová pod podkladnici 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 xml:space="preserve">  84</w:t>
      </w:r>
    </w:p>
    <w:p w:rsidR="00E318C9" w:rsidRDefault="00E318C9" w:rsidP="00E318C9">
      <w:pPr>
        <w:pStyle w:val="Nadpis3"/>
      </w:pPr>
      <w:bookmarkStart w:id="71" w:name="_Toc63846623"/>
      <w:r>
        <w:t>Fotodokumentace</w:t>
      </w:r>
      <w:bookmarkEnd w:id="71"/>
    </w:p>
    <w:p w:rsidR="006551B6" w:rsidRDefault="003D20E0">
      <w:pPr>
        <w:jc w:val="left"/>
      </w:pPr>
      <w:r>
        <w:rPr>
          <w:noProof/>
          <w:lang w:eastAsia="cs-CZ"/>
        </w:rPr>
        <w:drawing>
          <wp:inline distT="0" distB="0" distL="0" distR="0">
            <wp:extent cx="5514975" cy="2609850"/>
            <wp:effectExtent l="0" t="0" r="9525" b="0"/>
            <wp:docPr id="4" name="Obrázek 4" descr="C:\Users\Betik\AppData\Local\Microsoft\Windows\INetCache\Content.Word\20210126_112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tik\AppData\Local\Microsoft\Windows\INetCache\Content.Word\20210126_112040.jpg"/>
                    <pic:cNvPicPr>
                      <a:picLocks noChangeAspect="1" noChangeArrowheads="1"/>
                    </pic:cNvPicPr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8C9" w:rsidRDefault="0002385A">
      <w:pPr>
        <w:jc w:val="left"/>
      </w:pPr>
      <w:r>
        <w:rPr>
          <w:noProof/>
          <w:lang w:eastAsia="cs-CZ"/>
        </w:rPr>
        <w:drawing>
          <wp:inline distT="0" distB="0" distL="0" distR="0">
            <wp:extent cx="5514975" cy="2609850"/>
            <wp:effectExtent l="0" t="0" r="9525" b="0"/>
            <wp:docPr id="6" name="obrázek 4" descr="20210126_112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210126_112030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18C9">
        <w:br w:type="page"/>
      </w:r>
    </w:p>
    <w:p w:rsidR="00E318C9" w:rsidRPr="00E318C9" w:rsidRDefault="00E318C9" w:rsidP="00E318C9"/>
    <w:p w:rsidR="00E318C9" w:rsidRDefault="00E318C9" w:rsidP="00E318C9">
      <w:pPr>
        <w:pStyle w:val="Nadpis2"/>
      </w:pPr>
      <w:bookmarkStart w:id="72" w:name="_Toc63846624"/>
      <w:r>
        <w:t xml:space="preserve">SO 03 - Oprava přejezdu </w:t>
      </w:r>
      <w:r w:rsidR="00D66603" w:rsidRPr="00D66603">
        <w:t>P8058 v km 37,308 v žst. Jablůnka</w:t>
      </w:r>
      <w:bookmarkEnd w:id="72"/>
    </w:p>
    <w:p w:rsidR="00D66603" w:rsidRDefault="00D66603" w:rsidP="00D66603">
      <w:pPr>
        <w:pStyle w:val="Nadpis2"/>
      </w:pPr>
      <w:bookmarkStart w:id="73" w:name="_Toc63846625"/>
      <w:r>
        <w:t>Místní popis</w:t>
      </w:r>
      <w:bookmarkEnd w:id="73"/>
    </w:p>
    <w:p w:rsidR="00D66603" w:rsidRDefault="00D66603" w:rsidP="00D66603">
      <w:r>
        <w:t xml:space="preserve">Dvoukolejná elektrizovaná trať Horní Lideč – Hranice na Moravě, která je zařazená do systému TEN-T. Traťová rychlost v dotčeném úseku 80 km/h. </w:t>
      </w:r>
    </w:p>
    <w:p w:rsidR="00D66603" w:rsidRDefault="00D66603" w:rsidP="00D66603">
      <w:r>
        <w:t>Jedná se o dvoukolejný přejezd č. P8058 v km 37,308. Konstrukce přejezdu je tvořena vnitřními a vnějšími betonovými panely Bodan uloženými na závěrných zídkách. Přilehlé pojížděné plochy jsou tvořeny asfaltovým betonem. V obou kolejích jsou použity kolejnice tv. S 49, dřevěné pražce s upevněním pomocí žeb</w:t>
      </w:r>
      <w:r w:rsidR="002F15CD">
        <w:t>r</w:t>
      </w:r>
      <w:r>
        <w:t>ových podkladnic a svěrek ŽS 4 s antikorozní úpravou. Trať kříží silnici I. třídy č. 57. Přejezd je umístěn v přímé koleji.</w:t>
      </w:r>
    </w:p>
    <w:p w:rsidR="00D66603" w:rsidRDefault="00D66603" w:rsidP="00D66603">
      <w:pPr>
        <w:pStyle w:val="Nadpis3"/>
      </w:pPr>
      <w:bookmarkStart w:id="74" w:name="_Toc63846626"/>
      <w:r>
        <w:t>Stávající stav</w:t>
      </w:r>
      <w:bookmarkEnd w:id="74"/>
    </w:p>
    <w:p w:rsidR="00D66603" w:rsidRDefault="00D66603" w:rsidP="00D66603">
      <w:r>
        <w:t>Pryžové profily pod betonovými panely jsou za hranicí životnosti, což má za následek nadměrné pružení při přejezdu především nákladních silničních vozidel. Vzhledem k silnému provozu rovněž dochází k poškozování panelů na jejich okrajích. Očekává se, že kolejnice jsou působením vlhkosti zkorodované zejména v místech uložení na podkladnice. Rovněž se předpokládá znečištění kolejového lože. Živičný povrch silnice je značně popraskán po obou stranách přejezdu. Izolační vložky v lepených izolovaných stycích v těsné blízkosti přejezdu jsou v obou kolejích a ve všech pásech na hlavách vydrolené.</w:t>
      </w:r>
    </w:p>
    <w:p w:rsidR="00D66603" w:rsidRDefault="00D66603" w:rsidP="00D66603">
      <w:pPr>
        <w:pStyle w:val="Nadpis3"/>
      </w:pPr>
      <w:bookmarkStart w:id="75" w:name="_Toc63846627"/>
      <w:r>
        <w:t>Nový stav</w:t>
      </w:r>
      <w:bookmarkEnd w:id="75"/>
    </w:p>
    <w:p w:rsidR="00D66603" w:rsidRPr="00013675" w:rsidRDefault="00D66603" w:rsidP="00D66603">
      <w:pPr>
        <w:rPr>
          <w:highlight w:val="yellow"/>
        </w:rPr>
      </w:pPr>
      <w:r>
        <w:t xml:space="preserve">Stávající betonové přejezdové panely budou sneseny a odstraněny všechny pryžové profily. Kolejnice budou rozpáleny v určených místech a vyjmuty společně s lepenými izolovanými styky v délce 2 x (31,5 m + 3,6 m) – kolej č. 1 a 2 x (23 m + 3,5 m) – kolej č. 2. Pod přejezdovou konstrukcí budou šetrně sneseny pražce (celkem 50 ks) a složeny v blízkosti pro následné zpětné vložení. Kolejové lože v přejezdu bude odtěženo pod oběma kolejemi (2 x 15 m) do hloubky 10 cm pod ložnou plochu pražce. Na urovnaném povrchu kameniva bude zřízen kolejový rošt ze stávajících vystrojených pražců s rozdělením „u“ s novými podložkami pod patu kolejnice a novými kolejnicemi včetně LISů. </w:t>
      </w:r>
      <w:r w:rsidRPr="004E48F4">
        <w:t>Kolejové lože bude doplněno, proběhne první podbití a přesné podbití do APK, po odsouhlasení PPK bude zřízena be</w:t>
      </w:r>
      <w:r>
        <w:t>zstyková kolej pomocí AT svarů. Následně se provede osazení nových pryžové profilů na kolejnice i závěrné zídky a položení stávajících přejezdových panelů. Poškozené panely budou vloženy do nepojížděných částí přejezdové konstrukce</w:t>
      </w:r>
    </w:p>
    <w:p w:rsidR="00D66603" w:rsidRPr="0090265F" w:rsidRDefault="00D66603" w:rsidP="00D66603">
      <w:r w:rsidRPr="0090265F">
        <w:t>Stávající živičný povrch bude odřezán kolmo ke krajnicím silnice tak</w:t>
      </w:r>
      <w:r>
        <w:t>,</w:t>
      </w:r>
      <w:r w:rsidRPr="0090265F">
        <w:t xml:space="preserve"> aby plocha</w:t>
      </w:r>
      <w:r>
        <w:t xml:space="preserve"> pro odstranění</w:t>
      </w:r>
      <w:r w:rsidRPr="0090265F">
        <w:t xml:space="preserve"> u koleje č. 1 činila 33,25 m</w:t>
      </w:r>
      <w:r w:rsidRPr="0090265F">
        <w:rPr>
          <w:vertAlign w:val="superscript"/>
        </w:rPr>
        <w:t>2</w:t>
      </w:r>
      <w:r w:rsidRPr="0090265F">
        <w:t xml:space="preserve"> a u koleje č. 2 51,8 m</w:t>
      </w:r>
      <w:r w:rsidRPr="0090265F">
        <w:rPr>
          <w:vertAlign w:val="superscript"/>
        </w:rPr>
        <w:t>2</w:t>
      </w:r>
      <w:r w:rsidRPr="0090265F">
        <w:t>.  V celé ploše bude živice odfrézována v tl. 0,20 m. Živičný kryt bude obnoven v původním rozsahu a bude vytvořen tak, aby plynule navazoval na přilehlou komunikaci. Vzniklé spáry mezi novým a stávajícím živičným krytem a přechody živice – závěrná zídka budou vyplněny pružnou zálivkovou hmotou. Do koleje budou namontována všechna zařízení SSZT a SEE, která byla před opravou demontována.</w:t>
      </w:r>
    </w:p>
    <w:p w:rsidR="00D66603" w:rsidRDefault="00D66603" w:rsidP="00D66603">
      <w:r w:rsidRPr="004E48F4">
        <w:t>Zhotovitel zajistí v dostatečném předstihu silniční uzávěru přejezdu.</w:t>
      </w:r>
    </w:p>
    <w:p w:rsidR="00D66603" w:rsidRDefault="00D66603" w:rsidP="00D66603">
      <w:pPr>
        <w:pStyle w:val="Nadpis3"/>
      </w:pPr>
      <w:bookmarkStart w:id="76" w:name="_Toc63846628"/>
      <w:r>
        <w:t>Uložení na skládku</w:t>
      </w:r>
      <w:bookmarkEnd w:id="76"/>
      <w:r>
        <w:t xml:space="preserve"> </w:t>
      </w:r>
    </w:p>
    <w:p w:rsidR="00D66603" w:rsidRDefault="00D66603" w:rsidP="00D66603">
      <w:r>
        <w:t>Demontovaný živičný kryt a štěrk z původního kolejového lože budou odvezeny a předány na oficiální skládku odpadu k likvidaci.</w:t>
      </w:r>
    </w:p>
    <w:p w:rsidR="00D66603" w:rsidRDefault="00D66603" w:rsidP="00D66603">
      <w:pPr>
        <w:pStyle w:val="Nadpis3"/>
      </w:pPr>
      <w:bookmarkStart w:id="77" w:name="_Toc63846629"/>
      <w:r>
        <w:t>Výzisk</w:t>
      </w:r>
      <w:bookmarkEnd w:id="77"/>
    </w:p>
    <w:p w:rsidR="00D66603" w:rsidRDefault="00D66603" w:rsidP="00D66603">
      <w:r>
        <w:t>Vyzískané kolejnice a případně další drobný kovový materiál budou pr</w:t>
      </w:r>
      <w:r w:rsidR="007427E9">
        <w:t>otokolárně předány VPS TO</w:t>
      </w:r>
      <w:r>
        <w:t>.</w:t>
      </w:r>
    </w:p>
    <w:p w:rsidR="00D66603" w:rsidRDefault="00D66603" w:rsidP="00D66603">
      <w:pPr>
        <w:pStyle w:val="Nadpis3"/>
      </w:pPr>
      <w:bookmarkStart w:id="78" w:name="_Toc63846630"/>
      <w:r>
        <w:t>Rozsah prací</w:t>
      </w:r>
      <w:bookmarkEnd w:id="78"/>
    </w:p>
    <w:p w:rsidR="00D66603" w:rsidRDefault="00D66603" w:rsidP="00D66603">
      <w:pPr>
        <w:rPr>
          <w:color w:val="000000" w:themeColor="text1"/>
        </w:rPr>
      </w:pPr>
      <w:r>
        <w:t xml:space="preserve">Rozhodující a závazné výměry prací a dodávek materiálu jsou uvedeny v soupisu prací a materiálu. </w:t>
      </w:r>
    </w:p>
    <w:p w:rsidR="00D66603" w:rsidRDefault="00D66603" w:rsidP="00D66603">
      <w:pPr>
        <w:pStyle w:val="Nadpis3"/>
      </w:pPr>
      <w:bookmarkStart w:id="79" w:name="_Toc63846631"/>
      <w:r>
        <w:t xml:space="preserve">Rozpis </w:t>
      </w:r>
      <w:r w:rsidR="006551B6" w:rsidRPr="006551B6">
        <w:t>materiálu – dodávka Správy železnic</w:t>
      </w:r>
      <w:bookmarkEnd w:id="79"/>
    </w:p>
    <w:p w:rsidR="00D66603" w:rsidRDefault="00D66603" w:rsidP="00D66603">
      <w:pPr>
        <w:pStyle w:val="Nadpis4"/>
        <w:pBdr>
          <w:bottom w:val="single" w:sz="4" w:space="1" w:color="auto"/>
        </w:pBdr>
        <w:rPr>
          <w:color w:val="000000" w:themeColor="text1"/>
        </w:rPr>
      </w:pPr>
      <w:r>
        <w:rPr>
          <w:color w:val="000000" w:themeColor="text1"/>
        </w:rPr>
        <w:t>Dodaný materiál: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MJ:</w:t>
      </w:r>
      <w:r>
        <w:rPr>
          <w:color w:val="000000" w:themeColor="text1"/>
        </w:rPr>
        <w:tab/>
        <w:t>Výměra:</w:t>
      </w:r>
    </w:p>
    <w:p w:rsidR="00D66603" w:rsidRDefault="00D66603" w:rsidP="00D66603">
      <w:pPr>
        <w:spacing w:after="0" w:line="360" w:lineRule="auto"/>
        <w:rPr>
          <w:color w:val="000000" w:themeColor="text1"/>
        </w:rPr>
      </w:pPr>
      <w:r>
        <w:rPr>
          <w:color w:val="000000" w:themeColor="text1"/>
        </w:rPr>
        <w:t>Podložka pryžová pod patu kolejnice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>ks</w:t>
      </w:r>
      <w:r>
        <w:rPr>
          <w:color w:val="000000" w:themeColor="text1"/>
        </w:rPr>
        <w:tab/>
        <w:t>414</w:t>
      </w:r>
    </w:p>
    <w:p w:rsidR="00D66603" w:rsidRDefault="00D66603" w:rsidP="00D66603">
      <w:pPr>
        <w:pStyle w:val="Nadpis3"/>
      </w:pPr>
      <w:bookmarkStart w:id="80" w:name="_Toc63846632"/>
      <w:r>
        <w:t>Fotodokumentace</w:t>
      </w:r>
      <w:bookmarkEnd w:id="80"/>
    </w:p>
    <w:p w:rsidR="00D66603" w:rsidRDefault="00D66603" w:rsidP="00D66603">
      <w:pPr>
        <w:jc w:val="left"/>
      </w:pPr>
      <w:r>
        <w:rPr>
          <w:noProof/>
          <w:lang w:eastAsia="cs-CZ"/>
        </w:rPr>
        <w:drawing>
          <wp:inline distT="0" distB="0" distL="0" distR="0" wp14:anchorId="6BCE817F" wp14:editId="6C4ACF3C">
            <wp:extent cx="5525770" cy="2295525"/>
            <wp:effectExtent l="0" t="0" r="0" b="95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74"/>
                    <a:stretch/>
                  </pic:blipFill>
                  <pic:spPr bwMode="auto">
                    <a:xfrm>
                      <a:off x="0" y="0"/>
                      <a:ext cx="5525770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51B6">
        <w:rPr>
          <w:noProof/>
          <w:sz w:val="16"/>
          <w:szCs w:val="16"/>
          <w:lang w:eastAsia="cs-CZ"/>
        </w:rPr>
        <w:drawing>
          <wp:inline distT="0" distB="0" distL="0" distR="0" wp14:anchorId="0CFD126F" wp14:editId="63B8D383">
            <wp:extent cx="5525770" cy="23812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13"/>
                    <a:stretch/>
                  </pic:blipFill>
                  <pic:spPr bwMode="auto">
                    <a:xfrm>
                      <a:off x="0" y="0"/>
                      <a:ext cx="552577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497225B" wp14:editId="750DC7C2">
            <wp:extent cx="5525770" cy="241935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503" w:rsidRDefault="005B0503" w:rsidP="005B0503">
      <w:pPr>
        <w:pStyle w:val="Nadpis2"/>
      </w:pPr>
      <w:bookmarkStart w:id="81" w:name="_Toc63846633"/>
      <w:r>
        <w:t>VON – Vedlejší a ostatní náklady</w:t>
      </w:r>
      <w:bookmarkEnd w:id="81"/>
    </w:p>
    <w:p w:rsidR="005B0503" w:rsidRDefault="005B0503" w:rsidP="005B0503">
      <w:r>
        <w:t xml:space="preserve">VON jsou </w:t>
      </w:r>
      <w:r w:rsidR="00E52D26">
        <w:t xml:space="preserve">pro přehlednost </w:t>
      </w:r>
      <w:r>
        <w:t>v soupisu prací a materiálu uvedeny</w:t>
      </w:r>
      <w:r w:rsidR="00E52D26">
        <w:t xml:space="preserve"> u každého SO</w:t>
      </w:r>
      <w:r>
        <w:t xml:space="preserve"> jako zvláštní díl. VON obsahují položky pro ocenění geodetických prací, zaměření APK, zjištění míry kontaminace kameniva, náklady na zařízení staveniště, střežení pracovního místa, příplatky ke mzdám zaměstnanců a další nutné provozní náklady.</w:t>
      </w:r>
      <w:r w:rsidRPr="00825D99">
        <w:t xml:space="preserve"> </w:t>
      </w:r>
    </w:p>
    <w:p w:rsidR="005B0503" w:rsidRDefault="005B0503" w:rsidP="005B0503">
      <w:r>
        <w:t xml:space="preserve">U položek, které jsou zadávány procentuálně, se zadává jednotková cena jako % a množství jako základna pro výpočet, což je u většiny položek </w:t>
      </w:r>
      <w:r w:rsidRPr="00AB0D05">
        <w:rPr>
          <w:b/>
        </w:rPr>
        <w:t>nabídková</w:t>
      </w:r>
      <w:r>
        <w:t xml:space="preserve"> </w:t>
      </w:r>
      <w:r w:rsidRPr="00AB0D05">
        <w:rPr>
          <w:b/>
        </w:rPr>
        <w:t xml:space="preserve">cena </w:t>
      </w:r>
      <w:r>
        <w:rPr>
          <w:b/>
        </w:rPr>
        <w:t xml:space="preserve">uchazeče </w:t>
      </w:r>
      <w:r w:rsidRPr="00AB0D05">
        <w:rPr>
          <w:b/>
        </w:rPr>
        <w:t>za dotčené práce</w:t>
      </w:r>
      <w:r>
        <w:t xml:space="preserve"> (z čeho se základna pro výpočet skládá je popsáno v poznámce položky). Z tohoto důvodu není zadavatel schopen zadat do soupisu množství (základnu pro výpočet). Proto uchazeč vyplňuje jak jednotkovou cenu (%) tak i množství (základnu pro výpočet).</w:t>
      </w:r>
    </w:p>
    <w:p w:rsidR="005B0503" w:rsidRDefault="005B0503" w:rsidP="005B0503">
      <w:pPr>
        <w:rPr>
          <w:b/>
        </w:rPr>
      </w:pPr>
      <w:r w:rsidRPr="00AB0D05">
        <w:rPr>
          <w:b/>
        </w:rPr>
        <w:t>Pozn.: soupis prací a materiálu počítá jednotkovou cenu 1,00 jako 100%.</w:t>
      </w:r>
    </w:p>
    <w:p w:rsidR="009E0141" w:rsidRPr="009E0141" w:rsidRDefault="009E0141" w:rsidP="009E0141">
      <w:pPr>
        <w:pStyle w:val="Nadpis3"/>
      </w:pPr>
      <w:bookmarkStart w:id="82" w:name="_Toc63846634"/>
      <w:r>
        <w:t>Poznámky</w:t>
      </w:r>
      <w:bookmarkEnd w:id="82"/>
      <w:r>
        <w:t xml:space="preserve"> </w:t>
      </w:r>
    </w:p>
    <w:p w:rsidR="005B0503" w:rsidRDefault="005B0503" w:rsidP="005B0503">
      <w:r>
        <w:t>Ceny uvedené v soupisu prací a materiálu u materiálu dodávaného objednatelem označené jako firemní cena jsou zjištěny jako aktuální cena materiálu na stavech TO a ve střediscích svrškového materiálu.</w:t>
      </w:r>
    </w:p>
    <w:p w:rsidR="00D27057" w:rsidRDefault="00D27057" w:rsidP="00D27057">
      <w:r>
        <w:t>Před zahájením výluky, v předstihu min. 15 dní, předá zhotovitel k odsouhlasení technickému dozoru objednatele vypracované pracovní postupy a harmonogram prací.</w:t>
      </w:r>
    </w:p>
    <w:p w:rsidR="00D27057" w:rsidRDefault="00D27057" w:rsidP="00D27057">
      <w:pPr>
        <w:pStyle w:val="Nadpis4"/>
      </w:pPr>
      <w:r>
        <w:t xml:space="preserve">Požadavek na stav zařízení po opravě a splnění odchylek TKP pro převzetí prací: </w:t>
      </w:r>
    </w:p>
    <w:p w:rsidR="00D27057" w:rsidRDefault="00D27057" w:rsidP="00D27057">
      <w:r>
        <w:t>Kolej musí splňovat odchylky převzetí prací pro ostatní práce dle ČSN 736360-2 a podmínky technických kvalitativních podmínek staveb drah kapitola 1, 7 a 8. Geometrie svarů bude posuzována na odchylky pro nové kolejnice.</w:t>
      </w:r>
    </w:p>
    <w:p w:rsidR="005B0503" w:rsidRDefault="005B0503" w:rsidP="005B0503">
      <w:pPr>
        <w:pStyle w:val="Nadpis3"/>
      </w:pPr>
      <w:bookmarkStart w:id="83" w:name="_Toc32903776"/>
      <w:bookmarkStart w:id="84" w:name="_Toc33168579"/>
      <w:bookmarkStart w:id="85" w:name="_Toc63846635"/>
      <w:r>
        <w:t>Koordinace s ostatními probíhajícími opravami</w:t>
      </w:r>
      <w:bookmarkEnd w:id="83"/>
      <w:bookmarkEnd w:id="84"/>
      <w:bookmarkEnd w:id="85"/>
    </w:p>
    <w:p w:rsidR="005B0503" w:rsidRPr="00CF1BB4" w:rsidRDefault="005B0503" w:rsidP="005B0503">
      <w:r>
        <w:t>Práce je nutné koordinovat s probíhajícími </w:t>
      </w:r>
      <w:r w:rsidR="00020856">
        <w:t xml:space="preserve">opravnými a </w:t>
      </w:r>
      <w:r>
        <w:t>údržbovými pracemi.</w:t>
      </w:r>
      <w:r w:rsidR="00270895">
        <w:t xml:space="preserve"> </w:t>
      </w:r>
    </w:p>
    <w:p w:rsidR="005B0503" w:rsidRDefault="005B0503" w:rsidP="005B0503">
      <w:pPr>
        <w:pStyle w:val="Nadpis3"/>
      </w:pPr>
      <w:bookmarkStart w:id="86" w:name="_Toc32903778"/>
      <w:bookmarkStart w:id="87" w:name="_Toc33168580"/>
      <w:bookmarkStart w:id="88" w:name="_Toc63846636"/>
      <w:r>
        <w:t>Zhotovitel zajistí a dodá</w:t>
      </w:r>
      <w:bookmarkEnd w:id="86"/>
      <w:bookmarkEnd w:id="87"/>
      <w:bookmarkEnd w:id="88"/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Veškeré práce, materiál a přepravy uvedené v soupisu prací a materiálu.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Zajistí a projedná v dostatečném předstihu uzávěry dotčených přejezdů</w:t>
      </w:r>
      <w:r w:rsidR="00A87E67">
        <w:t>, zajistí jejich fyzické zabezpečení a zajistí bezpečný přechod chodců přes přejezd</w:t>
      </w:r>
      <w:r>
        <w:t>.</w:t>
      </w:r>
      <w:r w:rsidRPr="00A632A4">
        <w:t xml:space="preserve"> 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Dodá při konečné předávce datové výstupy ASP pro kontrolu dosažených posunů a zdvihů koleje.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Dodá protokol o r</w:t>
      </w:r>
      <w:r w:rsidRPr="00A632A4">
        <w:t>ovinatost</w:t>
      </w:r>
      <w:r>
        <w:t>i</w:t>
      </w:r>
      <w:r w:rsidRPr="00A632A4">
        <w:t xml:space="preserve"> svarů u nových kolejnic dle TKP kap. 8.6.1 a u užitých kolejnic dle přípisu č. j. 43142/2017 – SŽDC-O13 ze dne 27. 10. 2017. Geometrie svarů musí být přeměřena schválenými měřidly a musí být doloženo grafickým záznamem nebo v zápisu o měření. 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Technologické postupy výlukových prací dle Pokynu generálního ředitele č. 17 „Hospodárné využívání výlukových časů při opravných a údržbových pracích na železničních drahách ve správě Správy železniční dopravní cesty, státní organizace“, č. j. S3583/2013-TÚDC ze dne 1. října 2013.</w:t>
      </w:r>
    </w:p>
    <w:p w:rsidR="00B90908" w:rsidRDefault="00B90908" w:rsidP="00B90908">
      <w:pPr>
        <w:pStyle w:val="Nadpis3"/>
      </w:pPr>
      <w:bookmarkStart w:id="89" w:name="_Toc63846637"/>
      <w:bookmarkStart w:id="90" w:name="_Toc32903780"/>
      <w:bookmarkStart w:id="91" w:name="_Toc33168582"/>
      <w:r>
        <w:t>Objednatel dodá</w:t>
      </w:r>
      <w:bookmarkEnd w:id="89"/>
    </w:p>
    <w:p w:rsidR="00B90908" w:rsidRDefault="00B90908" w:rsidP="00B90908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Seznam vlastníků kabelových tras a inženýrských sítí. </w:t>
      </w:r>
    </w:p>
    <w:p w:rsidR="00B90908" w:rsidRDefault="00B90908" w:rsidP="00B90908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>Dodá přehled a plán výluk</w:t>
      </w:r>
    </w:p>
    <w:p w:rsidR="00B90908" w:rsidRPr="003571AC" w:rsidRDefault="00B90908" w:rsidP="003571AC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Položky označené v soupisu prací a materiálu jako </w:t>
      </w:r>
      <w:r w:rsidRPr="00B90908">
        <w:rPr>
          <w:b/>
        </w:rPr>
        <w:t>dodávka Správy železnic</w:t>
      </w:r>
    </w:p>
    <w:p w:rsidR="00B90908" w:rsidRPr="00253B65" w:rsidRDefault="00B90908" w:rsidP="00DD17E7">
      <w:pPr>
        <w:pStyle w:val="Odstavecseseznamem"/>
        <w:numPr>
          <w:ilvl w:val="0"/>
          <w:numId w:val="37"/>
        </w:numPr>
        <w:spacing w:after="120"/>
        <w:ind w:left="714" w:hanging="357"/>
        <w:contextualSpacing w:val="0"/>
      </w:pPr>
      <w:r>
        <w:t xml:space="preserve">Pozn.: Celková cena materiálu dodávaného objednatelem (v soupisu prací a materiálu označen jako dodávka SŽ) </w:t>
      </w:r>
      <w:r w:rsidR="00C76A62">
        <w:t>je</w:t>
      </w:r>
      <w:r w:rsidR="00C76A62" w:rsidRPr="00B90908">
        <w:rPr>
          <w:b/>
        </w:rPr>
        <w:t>: 197 284,44</w:t>
      </w:r>
      <w:r w:rsidRPr="00B90908">
        <w:rPr>
          <w:b/>
        </w:rPr>
        <w:t xml:space="preserve"> Kč</w:t>
      </w:r>
      <w:r>
        <w:t>. Tento materiál nebude započítáván zhotovitelem do nákladů stavby a nebude fakturován.</w:t>
      </w:r>
    </w:p>
    <w:p w:rsidR="005B0503" w:rsidRDefault="005B0503" w:rsidP="005B0503">
      <w:pPr>
        <w:pStyle w:val="Nadpis3"/>
      </w:pPr>
      <w:bookmarkStart w:id="92" w:name="_Toc63846638"/>
      <w:r>
        <w:t xml:space="preserve">Další </w:t>
      </w:r>
      <w:r w:rsidRPr="00573305">
        <w:rPr>
          <w:rStyle w:val="Nadpis3Char"/>
          <w:b/>
        </w:rPr>
        <w:t>požadavky</w:t>
      </w:r>
      <w:r>
        <w:t xml:space="preserve"> objednatele</w:t>
      </w:r>
      <w:bookmarkEnd w:id="90"/>
      <w:bookmarkEnd w:id="91"/>
      <w:bookmarkEnd w:id="92"/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 xml:space="preserve">Při provádění výkopových prací je třeba dbát na to, aby nebyla poškozena jiná podzemní zařízení. Před započetím výkopových prací proto investor nebo zhotovitel zajistí vytýčení stávajících podzemních inženýrských sítí v místě stavby. Bez tohoto vytýčení nesmí stavební organizace zahájit výkopové práce. 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Objednatel předpokládá dodávku kameniva převážně z kamenolomu splňující TKP, který je nejblíže k pracovnímu místu. V případě využití vzdálenějšího kamenolomu žádá objednatel o zdůvodnění a informování minimálně 7 dní před plánovaným datem dodání na stavbu.</w:t>
      </w:r>
      <w:r w:rsidRPr="009D0EC4">
        <w:t xml:space="preserve"> </w:t>
      </w:r>
      <w:r>
        <w:t>V případě, že dodávka kameniva bude prováděna jinou cestou, než nejkratší možnou, musí zhotovitel o této skutečnosti informovat objednatele před uskutečněním cesty a náležitě zdůvodnit, případně doložit podklady, pro tuto skutečnost. Pokud nebudou dodrženy výše popsané podmínky, objednatel si vyhrazuje právo, aby zmíněné dodávky kameniva byly účtovány dle jejich nejkratší možné cesty.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Nejdelší možná účtovatelná přeprava mechanizace na místo prováděných prací je 200 km.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 xml:space="preserve">Poplatek za použití dopravní cesty je započítán v rozpočtových položkách za přepravu. 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Ocelový šrot a veškerý vyzískaný materiál bude protokolárně předán pověřené osobě správce tratí.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V průběhu prací bude přítomen subjekt zajišťující po celou dobu potřebné geodetické práce.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Vice viz. Zvláštní a Všeobecné technické podmínky.</w:t>
      </w:r>
    </w:p>
    <w:p w:rsidR="0059682B" w:rsidRDefault="0059682B" w:rsidP="0059682B">
      <w:pPr>
        <w:pStyle w:val="Nadpis2"/>
      </w:pPr>
      <w:bookmarkStart w:id="93" w:name="_Toc32903777"/>
      <w:bookmarkStart w:id="94" w:name="_Toc63846639"/>
      <w:r w:rsidRPr="00361AE6">
        <w:t>Plánované výluky</w:t>
      </w:r>
      <w:bookmarkEnd w:id="93"/>
      <w:bookmarkEnd w:id="94"/>
    </w:p>
    <w:p w:rsidR="007D62FC" w:rsidRPr="007D62FC" w:rsidRDefault="00020856" w:rsidP="007D62FC">
      <w:r>
        <w:t>Předpoklad d</w:t>
      </w:r>
      <w:r w:rsidR="007D62FC">
        <w:t>le ročního plánu:</w:t>
      </w:r>
    </w:p>
    <w:p w:rsidR="00611D19" w:rsidRPr="00270895" w:rsidRDefault="00611D19" w:rsidP="00270895">
      <w:pPr>
        <w:pStyle w:val="Odstavecseseznamem"/>
        <w:numPr>
          <w:ilvl w:val="0"/>
          <w:numId w:val="38"/>
        </w:numPr>
      </w:pPr>
      <w:r w:rsidRPr="00270895">
        <w:t xml:space="preserve">Přejezd č. </w:t>
      </w:r>
      <w:r w:rsidR="00270895" w:rsidRPr="00270895">
        <w:t>P8160 v km 132,661,</w:t>
      </w:r>
      <w:r w:rsidRPr="00270895">
        <w:t xml:space="preserve"> </w:t>
      </w:r>
      <w:r w:rsidR="00C07235" w:rsidRPr="00270895">
        <w:rPr>
          <w:b/>
        </w:rPr>
        <w:t>17</w:t>
      </w:r>
      <w:r w:rsidRPr="00270895">
        <w:rPr>
          <w:b/>
        </w:rPr>
        <w:t xml:space="preserve">. </w:t>
      </w:r>
      <w:r w:rsidR="00C07235" w:rsidRPr="00270895">
        <w:rPr>
          <w:b/>
        </w:rPr>
        <w:t>5</w:t>
      </w:r>
      <w:r w:rsidRPr="00270895">
        <w:rPr>
          <w:b/>
        </w:rPr>
        <w:t xml:space="preserve">. - </w:t>
      </w:r>
      <w:r w:rsidR="00C07235" w:rsidRPr="00270895">
        <w:rPr>
          <w:b/>
        </w:rPr>
        <w:t>22</w:t>
      </w:r>
      <w:r w:rsidRPr="00270895">
        <w:rPr>
          <w:b/>
        </w:rPr>
        <w:t xml:space="preserve">. </w:t>
      </w:r>
      <w:r w:rsidR="00C07235" w:rsidRPr="00270895">
        <w:rPr>
          <w:b/>
        </w:rPr>
        <w:t>5</w:t>
      </w:r>
      <w:r w:rsidRPr="00270895">
        <w:rPr>
          <w:b/>
        </w:rPr>
        <w:t xml:space="preserve">. 2021 </w:t>
      </w:r>
      <w:r w:rsidR="00C07235" w:rsidRPr="00270895">
        <w:t>(</w:t>
      </w:r>
      <w:r w:rsidR="006D0D46">
        <w:t>6</w:t>
      </w:r>
      <w:r w:rsidRPr="00270895">
        <w:t>N)</w:t>
      </w:r>
    </w:p>
    <w:p w:rsidR="00611D19" w:rsidRPr="00270895" w:rsidRDefault="00611D19" w:rsidP="00270895">
      <w:pPr>
        <w:pStyle w:val="Odstavecseseznamem"/>
        <w:numPr>
          <w:ilvl w:val="0"/>
          <w:numId w:val="38"/>
        </w:numPr>
      </w:pPr>
      <w:r w:rsidRPr="00270895">
        <w:t>Přejezd č.</w:t>
      </w:r>
      <w:r w:rsidR="00270895" w:rsidRPr="00270895">
        <w:t xml:space="preserve"> </w:t>
      </w:r>
      <w:r w:rsidR="00020856" w:rsidRPr="001E3484">
        <w:t>P7993 v km 133,449</w:t>
      </w:r>
      <w:r w:rsidR="00020856">
        <w:t xml:space="preserve">    </w:t>
      </w:r>
      <w:r w:rsidR="00C07235" w:rsidRPr="00270895">
        <w:rPr>
          <w:b/>
        </w:rPr>
        <w:t>9</w:t>
      </w:r>
      <w:r w:rsidRPr="00270895">
        <w:rPr>
          <w:b/>
        </w:rPr>
        <w:t xml:space="preserve">. </w:t>
      </w:r>
      <w:r w:rsidR="00361AE6" w:rsidRPr="00270895">
        <w:rPr>
          <w:b/>
        </w:rPr>
        <w:t>9. - 22. 9</w:t>
      </w:r>
      <w:r w:rsidRPr="00270895">
        <w:rPr>
          <w:b/>
        </w:rPr>
        <w:t xml:space="preserve">. 2021 </w:t>
      </w:r>
      <w:r w:rsidR="00361AE6" w:rsidRPr="00270895">
        <w:t>(14</w:t>
      </w:r>
      <w:r w:rsidRPr="00270895">
        <w:t>N)</w:t>
      </w:r>
    </w:p>
    <w:p w:rsidR="00611D19" w:rsidRPr="00270895" w:rsidRDefault="00611D19" w:rsidP="009F41B9">
      <w:pPr>
        <w:pStyle w:val="Odstavecseseznamem"/>
        <w:numPr>
          <w:ilvl w:val="0"/>
          <w:numId w:val="38"/>
        </w:numPr>
      </w:pPr>
      <w:r w:rsidRPr="00270895">
        <w:t xml:space="preserve">Přejezd č. </w:t>
      </w:r>
      <w:r w:rsidR="00270895" w:rsidRPr="00270895">
        <w:t>P8058 v km   37,308,</w:t>
      </w:r>
      <w:r w:rsidRPr="00270895">
        <w:t xml:space="preserve"> </w:t>
      </w:r>
      <w:r w:rsidR="009F41B9" w:rsidRPr="00270895">
        <w:rPr>
          <w:b/>
        </w:rPr>
        <w:t xml:space="preserve">12. </w:t>
      </w:r>
      <w:r w:rsidR="00C07235" w:rsidRPr="00270895">
        <w:rPr>
          <w:b/>
        </w:rPr>
        <w:t>7. -</w:t>
      </w:r>
      <w:r w:rsidR="009F41B9" w:rsidRPr="00270895">
        <w:rPr>
          <w:b/>
        </w:rPr>
        <w:t xml:space="preserve"> 17. 7</w:t>
      </w:r>
      <w:r w:rsidRPr="00270895">
        <w:rPr>
          <w:b/>
        </w:rPr>
        <w:t xml:space="preserve">. 2021 </w:t>
      </w:r>
      <w:r w:rsidRPr="00270895">
        <w:t>(</w:t>
      </w:r>
      <w:r w:rsidR="00C07235" w:rsidRPr="00270895">
        <w:t>6</w:t>
      </w:r>
      <w:r w:rsidRPr="00270895">
        <w:t>N)</w:t>
      </w:r>
    </w:p>
    <w:sectPr w:rsidR="00611D19" w:rsidRPr="00270895" w:rsidSect="00FC6389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74BC" w:rsidRDefault="001174BC" w:rsidP="00962258">
      <w:pPr>
        <w:spacing w:after="0" w:line="240" w:lineRule="auto"/>
      </w:pPr>
      <w:r>
        <w:separator/>
      </w:r>
    </w:p>
  </w:endnote>
  <w:endnote w:type="continuationSeparator" w:id="0">
    <w:p w:rsidR="001174BC" w:rsidRDefault="001174BC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11D19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11D19" w:rsidRPr="00B8518B" w:rsidRDefault="00611D19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CA69A7">
            <w:rPr>
              <w:rStyle w:val="slostrnky"/>
              <w:noProof/>
            </w:rPr>
            <w:t>12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CA69A7">
            <w:rPr>
              <w:rStyle w:val="slostrnky"/>
              <w:noProof/>
            </w:rPr>
            <w:t>12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B8518B">
          <w:pPr>
            <w:pStyle w:val="Zpat"/>
          </w:pPr>
        </w:p>
      </w:tc>
      <w:tc>
        <w:tcPr>
          <w:tcW w:w="2921" w:type="dxa"/>
        </w:tcPr>
        <w:p w:rsidR="00611D19" w:rsidRDefault="00611D19" w:rsidP="00D831A3">
          <w:pPr>
            <w:pStyle w:val="Zpat"/>
          </w:pPr>
        </w:p>
      </w:tc>
    </w:tr>
  </w:tbl>
  <w:p w:rsidR="00611D19" w:rsidRPr="00B8518B" w:rsidRDefault="00611D19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33AF94F4" wp14:editId="71F23452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027D22B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818FC91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11D19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11D19" w:rsidRPr="00B8518B" w:rsidRDefault="00611D19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CA69A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CA69A7">
            <w:rPr>
              <w:rStyle w:val="slostrnky"/>
              <w:noProof/>
            </w:rPr>
            <w:t>12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460660">
          <w:pPr>
            <w:pStyle w:val="Zpat"/>
          </w:pPr>
          <w:r>
            <w:t>Správa železnic, státní organizace</w:t>
          </w:r>
        </w:p>
        <w:p w:rsidR="00C76A62" w:rsidRDefault="00611D19" w:rsidP="00460660">
          <w:pPr>
            <w:pStyle w:val="Zpat"/>
          </w:pPr>
          <w:r>
            <w:t xml:space="preserve">zapsána v obchodním rejstříku vedeném </w:t>
          </w:r>
        </w:p>
        <w:p w:rsidR="00611D19" w:rsidRDefault="00611D19" w:rsidP="00460660">
          <w:pPr>
            <w:pStyle w:val="Zpat"/>
          </w:pPr>
          <w:r>
            <w:t>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460660">
          <w:pPr>
            <w:pStyle w:val="Zpat"/>
          </w:pPr>
          <w:r>
            <w:t>Sídlo: Dlážděná 1003/7, 110 00 Praha 1</w:t>
          </w:r>
        </w:p>
        <w:p w:rsidR="00611D19" w:rsidRDefault="00611D19" w:rsidP="00460660">
          <w:pPr>
            <w:pStyle w:val="Zpat"/>
          </w:pPr>
          <w:r>
            <w:t>IČO: 709 94 234 DIČ: CZ 709 94 234</w:t>
          </w:r>
        </w:p>
        <w:p w:rsidR="00611D19" w:rsidRDefault="00611D19" w:rsidP="00C76A62">
          <w:pPr>
            <w:pStyle w:val="Zpat"/>
          </w:pPr>
          <w:r>
            <w:t>www.</w:t>
          </w:r>
          <w:r w:rsidR="00C76A62">
            <w:t>spravazeleznic</w:t>
          </w:r>
          <w:r>
            <w:t>.cz</w:t>
          </w:r>
        </w:p>
      </w:tc>
      <w:tc>
        <w:tcPr>
          <w:tcW w:w="2921" w:type="dxa"/>
        </w:tcPr>
        <w:p w:rsidR="00611D19" w:rsidRDefault="00611D19" w:rsidP="00D63118">
          <w:pPr>
            <w:pStyle w:val="Zpat"/>
            <w:rPr>
              <w:b/>
            </w:rPr>
          </w:pPr>
          <w:r>
            <w:rPr>
              <w:b/>
            </w:rPr>
            <w:t>Oblastní ředitelství Olomouc</w:t>
          </w:r>
        </w:p>
        <w:p w:rsidR="00611D19" w:rsidRDefault="00611D19" w:rsidP="00D63118">
          <w:pPr>
            <w:pStyle w:val="Zpat"/>
            <w:rPr>
              <w:b/>
            </w:rPr>
          </w:pPr>
          <w:r>
            <w:rPr>
              <w:b/>
            </w:rPr>
            <w:t>Nerudova 1</w:t>
          </w:r>
        </w:p>
        <w:p w:rsidR="00611D19" w:rsidRDefault="00611D19" w:rsidP="00D63118">
          <w:pPr>
            <w:pStyle w:val="Zpat"/>
          </w:pPr>
          <w:r>
            <w:rPr>
              <w:b/>
            </w:rPr>
            <w:t>779 00 Olomouc</w:t>
          </w:r>
        </w:p>
      </w:tc>
    </w:tr>
  </w:tbl>
  <w:p w:rsidR="00611D19" w:rsidRPr="00B8518B" w:rsidRDefault="00611D19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69CC3485" wp14:editId="5A07CA46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F44A42E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77E7D836" wp14:editId="145E8854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8392FC9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611D19" w:rsidRPr="00460660" w:rsidRDefault="00611D19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74BC" w:rsidRDefault="001174BC" w:rsidP="00962258">
      <w:pPr>
        <w:spacing w:after="0" w:line="240" w:lineRule="auto"/>
      </w:pPr>
      <w:r>
        <w:separator/>
      </w:r>
    </w:p>
  </w:footnote>
  <w:footnote w:type="continuationSeparator" w:id="0">
    <w:p w:rsidR="001174BC" w:rsidRDefault="001174BC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11D19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611D19" w:rsidRPr="00B8518B" w:rsidRDefault="00611D19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11D19" w:rsidRDefault="00611D19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11D19" w:rsidRPr="00D6163D" w:rsidRDefault="00611D19" w:rsidP="00D6163D">
          <w:pPr>
            <w:pStyle w:val="Druhdokumentu"/>
          </w:pPr>
        </w:p>
      </w:tc>
    </w:tr>
  </w:tbl>
  <w:p w:rsidR="00611D19" w:rsidRPr="00D6163D" w:rsidRDefault="00611D19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11D19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611D19" w:rsidRPr="00B8518B" w:rsidRDefault="00611D19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11D19" w:rsidRPr="00D6163D" w:rsidRDefault="00611D19" w:rsidP="00FC6389">
          <w:pPr>
            <w:pStyle w:val="Druhdokumentu"/>
          </w:pPr>
        </w:p>
      </w:tc>
    </w:tr>
    <w:tr w:rsidR="00611D19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611D19" w:rsidRPr="00B8518B" w:rsidRDefault="00611D19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11D19" w:rsidRDefault="00611D19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11D19" w:rsidRPr="00D6163D" w:rsidRDefault="00611D19" w:rsidP="00FC6389">
          <w:pPr>
            <w:pStyle w:val="Druhdokumentu"/>
          </w:pPr>
        </w:p>
      </w:tc>
    </w:tr>
  </w:tbl>
  <w:p w:rsidR="00611D19" w:rsidRPr="00D6163D" w:rsidRDefault="00611D19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11D19" w:rsidRPr="00460660" w:rsidRDefault="00611D19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523EA8"/>
    <w:multiLevelType w:val="hybridMultilevel"/>
    <w:tmpl w:val="C94E6A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EA3CAE"/>
    <w:multiLevelType w:val="hybridMultilevel"/>
    <w:tmpl w:val="86C47A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F76403"/>
    <w:multiLevelType w:val="multilevel"/>
    <w:tmpl w:val="0D34D660"/>
    <w:numStyleLink w:val="ListBulletmultilevel"/>
  </w:abstractNum>
  <w:abstractNum w:abstractNumId="7" w15:restartNumberingAfterBreak="0">
    <w:nsid w:val="344B4C44"/>
    <w:multiLevelType w:val="multilevel"/>
    <w:tmpl w:val="CABE99FC"/>
    <w:numStyleLink w:val="ListNumbermultilevel"/>
  </w:abstractNum>
  <w:abstractNum w:abstractNumId="8" w15:restartNumberingAfterBreak="0">
    <w:nsid w:val="34EE549F"/>
    <w:multiLevelType w:val="multilevel"/>
    <w:tmpl w:val="CABE99FC"/>
    <w:numStyleLink w:val="ListNumbermultilevel"/>
  </w:abstractNum>
  <w:abstractNum w:abstractNumId="9" w15:restartNumberingAfterBreak="0">
    <w:nsid w:val="6A371026"/>
    <w:multiLevelType w:val="hybridMultilevel"/>
    <w:tmpl w:val="66C864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F0A8C"/>
    <w:multiLevelType w:val="multilevel"/>
    <w:tmpl w:val="0D34D660"/>
    <w:numStyleLink w:val="ListBulletmultilevel"/>
  </w:abstractNum>
  <w:abstractNum w:abstractNumId="11" w15:restartNumberingAfterBreak="0">
    <w:nsid w:val="6E2C6F53"/>
    <w:multiLevelType w:val="hybridMultilevel"/>
    <w:tmpl w:val="2C3C7F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4070991"/>
    <w:multiLevelType w:val="multilevel"/>
    <w:tmpl w:val="CABE99FC"/>
    <w:numStyleLink w:val="ListNumbermultilevel"/>
  </w:abstractNum>
  <w:abstractNum w:abstractNumId="13" w15:restartNumberingAfterBreak="0">
    <w:nsid w:val="7F3C7B0D"/>
    <w:multiLevelType w:val="hybridMultilevel"/>
    <w:tmpl w:val="A0D0D3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4"/>
  </w:num>
  <w:num w:numId="6">
    <w:abstractNumId w:val="6"/>
  </w:num>
  <w:num w:numId="7">
    <w:abstractNumId w:val="0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2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12"/>
  </w:num>
  <w:num w:numId="17">
    <w:abstractNumId w:val="3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6"/>
  </w:num>
  <w:num w:numId="23">
    <w:abstractNumId w:val="2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12"/>
  </w:num>
  <w:num w:numId="29">
    <w:abstractNumId w:val="3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13"/>
  </w:num>
  <w:num w:numId="35">
    <w:abstractNumId w:val="5"/>
  </w:num>
  <w:num w:numId="36">
    <w:abstractNumId w:val="9"/>
  </w:num>
  <w:num w:numId="37">
    <w:abstractNumId w:val="11"/>
  </w:num>
  <w:num w:numId="38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LockTheme/>
  <w:styleLockQFSet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0503"/>
    <w:rsid w:val="000001F3"/>
    <w:rsid w:val="00002C0C"/>
    <w:rsid w:val="00020856"/>
    <w:rsid w:val="0002385A"/>
    <w:rsid w:val="00047DED"/>
    <w:rsid w:val="00061843"/>
    <w:rsid w:val="00072C1E"/>
    <w:rsid w:val="000A5CAC"/>
    <w:rsid w:val="000D1544"/>
    <w:rsid w:val="000E23A7"/>
    <w:rsid w:val="000F5C8F"/>
    <w:rsid w:val="0010693F"/>
    <w:rsid w:val="00114472"/>
    <w:rsid w:val="001174BC"/>
    <w:rsid w:val="00120875"/>
    <w:rsid w:val="001550BC"/>
    <w:rsid w:val="00156428"/>
    <w:rsid w:val="001605B9"/>
    <w:rsid w:val="00170EC5"/>
    <w:rsid w:val="001747C1"/>
    <w:rsid w:val="00184743"/>
    <w:rsid w:val="00192341"/>
    <w:rsid w:val="001C4B49"/>
    <w:rsid w:val="001C56E7"/>
    <w:rsid w:val="001E3484"/>
    <w:rsid w:val="002066A4"/>
    <w:rsid w:val="00207DF5"/>
    <w:rsid w:val="0022647F"/>
    <w:rsid w:val="00270895"/>
    <w:rsid w:val="00280E07"/>
    <w:rsid w:val="002B1D86"/>
    <w:rsid w:val="002C31BF"/>
    <w:rsid w:val="002D08B1"/>
    <w:rsid w:val="002E0CD7"/>
    <w:rsid w:val="002F15CD"/>
    <w:rsid w:val="00314A93"/>
    <w:rsid w:val="00341DCF"/>
    <w:rsid w:val="003571AC"/>
    <w:rsid w:val="00357BC6"/>
    <w:rsid w:val="00361AE6"/>
    <w:rsid w:val="0038255D"/>
    <w:rsid w:val="003956C6"/>
    <w:rsid w:val="003B0A3E"/>
    <w:rsid w:val="003D20E0"/>
    <w:rsid w:val="00413FAB"/>
    <w:rsid w:val="00441430"/>
    <w:rsid w:val="004479C1"/>
    <w:rsid w:val="00450F07"/>
    <w:rsid w:val="00453CD3"/>
    <w:rsid w:val="00460660"/>
    <w:rsid w:val="00486107"/>
    <w:rsid w:val="00487183"/>
    <w:rsid w:val="00491827"/>
    <w:rsid w:val="004B348C"/>
    <w:rsid w:val="004C4399"/>
    <w:rsid w:val="004C787C"/>
    <w:rsid w:val="004D6C02"/>
    <w:rsid w:val="004E143C"/>
    <w:rsid w:val="004E3A53"/>
    <w:rsid w:val="004F20BC"/>
    <w:rsid w:val="004F4B9B"/>
    <w:rsid w:val="004F69EA"/>
    <w:rsid w:val="00511AB9"/>
    <w:rsid w:val="00513ABF"/>
    <w:rsid w:val="00523EA7"/>
    <w:rsid w:val="00550B73"/>
    <w:rsid w:val="00553375"/>
    <w:rsid w:val="00557C28"/>
    <w:rsid w:val="005736B7"/>
    <w:rsid w:val="00575E5A"/>
    <w:rsid w:val="00583D8F"/>
    <w:rsid w:val="00592DF6"/>
    <w:rsid w:val="0059682B"/>
    <w:rsid w:val="005B0503"/>
    <w:rsid w:val="005E404A"/>
    <w:rsid w:val="005F1404"/>
    <w:rsid w:val="005F6DD3"/>
    <w:rsid w:val="0061068E"/>
    <w:rsid w:val="00611D19"/>
    <w:rsid w:val="006551B6"/>
    <w:rsid w:val="00660AD3"/>
    <w:rsid w:val="00677B7F"/>
    <w:rsid w:val="006A5570"/>
    <w:rsid w:val="006A689C"/>
    <w:rsid w:val="006B3D79"/>
    <w:rsid w:val="006D0D46"/>
    <w:rsid w:val="006D7AFE"/>
    <w:rsid w:val="006E0578"/>
    <w:rsid w:val="006E314D"/>
    <w:rsid w:val="006E7FC9"/>
    <w:rsid w:val="00710723"/>
    <w:rsid w:val="00723ED1"/>
    <w:rsid w:val="00733710"/>
    <w:rsid w:val="007427E9"/>
    <w:rsid w:val="00743525"/>
    <w:rsid w:val="00747798"/>
    <w:rsid w:val="00753107"/>
    <w:rsid w:val="0076286B"/>
    <w:rsid w:val="00766846"/>
    <w:rsid w:val="0077673A"/>
    <w:rsid w:val="007846E1"/>
    <w:rsid w:val="007A4D51"/>
    <w:rsid w:val="007B570C"/>
    <w:rsid w:val="007C589B"/>
    <w:rsid w:val="007D62FC"/>
    <w:rsid w:val="007E05CA"/>
    <w:rsid w:val="007E4A6E"/>
    <w:rsid w:val="007F56A7"/>
    <w:rsid w:val="0080221D"/>
    <w:rsid w:val="00807DD0"/>
    <w:rsid w:val="00860FA4"/>
    <w:rsid w:val="00864403"/>
    <w:rsid w:val="008659F3"/>
    <w:rsid w:val="00886D4B"/>
    <w:rsid w:val="00895406"/>
    <w:rsid w:val="00897C1A"/>
    <w:rsid w:val="008A3568"/>
    <w:rsid w:val="008B016D"/>
    <w:rsid w:val="008C33F5"/>
    <w:rsid w:val="008D03B9"/>
    <w:rsid w:val="008F152C"/>
    <w:rsid w:val="008F18D6"/>
    <w:rsid w:val="008F420D"/>
    <w:rsid w:val="00902F5D"/>
    <w:rsid w:val="00904780"/>
    <w:rsid w:val="009170A3"/>
    <w:rsid w:val="00922385"/>
    <w:rsid w:val="009223DF"/>
    <w:rsid w:val="00923DE9"/>
    <w:rsid w:val="00936091"/>
    <w:rsid w:val="00940D8A"/>
    <w:rsid w:val="00962258"/>
    <w:rsid w:val="009678B7"/>
    <w:rsid w:val="009833E1"/>
    <w:rsid w:val="00992D9C"/>
    <w:rsid w:val="00996CB8"/>
    <w:rsid w:val="009A13F1"/>
    <w:rsid w:val="009B14A9"/>
    <w:rsid w:val="009B2E97"/>
    <w:rsid w:val="009D62A7"/>
    <w:rsid w:val="009E0141"/>
    <w:rsid w:val="009E07F4"/>
    <w:rsid w:val="009E5CAB"/>
    <w:rsid w:val="009F392E"/>
    <w:rsid w:val="009F41B9"/>
    <w:rsid w:val="00A07870"/>
    <w:rsid w:val="00A153DA"/>
    <w:rsid w:val="00A6177B"/>
    <w:rsid w:val="00A6396F"/>
    <w:rsid w:val="00A66136"/>
    <w:rsid w:val="00A732EB"/>
    <w:rsid w:val="00A87E67"/>
    <w:rsid w:val="00AA4CBB"/>
    <w:rsid w:val="00AA65FA"/>
    <w:rsid w:val="00AA7351"/>
    <w:rsid w:val="00AD056F"/>
    <w:rsid w:val="00AD25BC"/>
    <w:rsid w:val="00AD6731"/>
    <w:rsid w:val="00AE08B2"/>
    <w:rsid w:val="00B15D0D"/>
    <w:rsid w:val="00B35C0A"/>
    <w:rsid w:val="00B36F71"/>
    <w:rsid w:val="00B46A89"/>
    <w:rsid w:val="00B75EE1"/>
    <w:rsid w:val="00B77481"/>
    <w:rsid w:val="00B8518B"/>
    <w:rsid w:val="00B90908"/>
    <w:rsid w:val="00B958F0"/>
    <w:rsid w:val="00BD7E91"/>
    <w:rsid w:val="00BE015A"/>
    <w:rsid w:val="00BE1851"/>
    <w:rsid w:val="00BF394E"/>
    <w:rsid w:val="00C02D0A"/>
    <w:rsid w:val="00C03A6E"/>
    <w:rsid w:val="00C07235"/>
    <w:rsid w:val="00C44F6A"/>
    <w:rsid w:val="00C47AE3"/>
    <w:rsid w:val="00C52A86"/>
    <w:rsid w:val="00C76A62"/>
    <w:rsid w:val="00CA69A7"/>
    <w:rsid w:val="00CD1FC4"/>
    <w:rsid w:val="00CD41C6"/>
    <w:rsid w:val="00CD49B0"/>
    <w:rsid w:val="00D201EA"/>
    <w:rsid w:val="00D21061"/>
    <w:rsid w:val="00D27057"/>
    <w:rsid w:val="00D4108E"/>
    <w:rsid w:val="00D6163D"/>
    <w:rsid w:val="00D63118"/>
    <w:rsid w:val="00D66603"/>
    <w:rsid w:val="00D736F2"/>
    <w:rsid w:val="00D73D46"/>
    <w:rsid w:val="00D831A3"/>
    <w:rsid w:val="00DA1CD9"/>
    <w:rsid w:val="00DC75F3"/>
    <w:rsid w:val="00DD46F3"/>
    <w:rsid w:val="00DE56F2"/>
    <w:rsid w:val="00DF116D"/>
    <w:rsid w:val="00E318C9"/>
    <w:rsid w:val="00E33DFE"/>
    <w:rsid w:val="00E502E2"/>
    <w:rsid w:val="00E52D26"/>
    <w:rsid w:val="00E54B2D"/>
    <w:rsid w:val="00E643DB"/>
    <w:rsid w:val="00E666F9"/>
    <w:rsid w:val="00E8383D"/>
    <w:rsid w:val="00EA0FC3"/>
    <w:rsid w:val="00EB104F"/>
    <w:rsid w:val="00ED14BD"/>
    <w:rsid w:val="00F0533E"/>
    <w:rsid w:val="00F1048D"/>
    <w:rsid w:val="00F12DEC"/>
    <w:rsid w:val="00F1715C"/>
    <w:rsid w:val="00F310F8"/>
    <w:rsid w:val="00F34D0E"/>
    <w:rsid w:val="00F35939"/>
    <w:rsid w:val="00F44159"/>
    <w:rsid w:val="00F45607"/>
    <w:rsid w:val="00F5558F"/>
    <w:rsid w:val="00F659EB"/>
    <w:rsid w:val="00F83B35"/>
    <w:rsid w:val="00F86BA6"/>
    <w:rsid w:val="00FA7FB9"/>
    <w:rsid w:val="00FC6389"/>
    <w:rsid w:val="00FE3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652E0240"/>
  <w14:defaultImageDpi w14:val="32767"/>
  <w15:docId w15:val="{8287524C-F082-47D8-A5A2-14E53526C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047DED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978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9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K:\VZOROV&#201;%20TISKOPISY\sprava-zeleznic_hlavickovy-papir_v8_SABLONA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EC003E6-1B7C-4049-81E6-F7F0568BB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sprava-zeleznic_hlavickovy-papir_v8_SABLONA.dotx</Template>
  <TotalTime>13</TotalTime>
  <Pages>12</Pages>
  <Words>2955</Words>
  <Characters>17439</Characters>
  <Application>Microsoft Office Word</Application>
  <DocSecurity>0</DocSecurity>
  <Lines>145</Lines>
  <Paragraphs>40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20354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Šatánek Jan, Ing.</dc:creator>
  <cp:keywords/>
  <dc:description/>
  <cp:lastModifiedBy>Duda Vlastimil, Ing.</cp:lastModifiedBy>
  <cp:revision>8</cp:revision>
  <cp:lastPrinted>2017-11-28T17:18:00Z</cp:lastPrinted>
  <dcterms:created xsi:type="dcterms:W3CDTF">2021-02-08T09:48:00Z</dcterms:created>
  <dcterms:modified xsi:type="dcterms:W3CDTF">2021-02-16T09:13:00Z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  <property fmtid="{D5CDD505-2E9C-101B-9397-08002B2CF9AE}" pid="3" name="_Source">
    <vt:lpwstr/>
  </property>
  <property fmtid="{D5CDD505-2E9C-101B-9397-08002B2CF9AE}" pid="4" name="URL">
    <vt:lpwstr>, </vt:lpwstr>
  </property>
  <property fmtid="{D5CDD505-2E9C-101B-9397-08002B2CF9AE}" pid="5" name="_Coverage">
    <vt:lpwstr/>
  </property>
  <property fmtid="{D5CDD505-2E9C-101B-9397-08002B2CF9AE}" pid="6" name="_RightsManagement">
    <vt:lpwstr/>
  </property>
</Properties>
</file>