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A556E">
        <w:rPr>
          <w:rFonts w:ascii="Verdana" w:hAnsi="Verdana"/>
          <w:sz w:val="18"/>
          <w:szCs w:val="18"/>
        </w:rPr>
        <w:t>Adršpach ON - oprava (střecha, vnější plášť a VPP)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2" w:rsidRDefault="000F4C12">
      <w:r>
        <w:separator/>
      </w:r>
    </w:p>
  </w:endnote>
  <w:endnote w:type="continuationSeparator" w:id="0">
    <w:p w:rsidR="000F4C12" w:rsidRDefault="000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A556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A556E" w:rsidRPr="001A556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2" w:rsidRDefault="000F4C12">
      <w:r>
        <w:separator/>
      </w:r>
    </w:p>
  </w:footnote>
  <w:footnote w:type="continuationSeparator" w:id="0">
    <w:p w:rsidR="000F4C12" w:rsidRDefault="000F4C1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A556E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E31E2-4A65-493F-A580-6F5F836A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2018-03-26T11:24:00Z</cp:lastPrinted>
  <dcterms:created xsi:type="dcterms:W3CDTF">2020-06-02T09:48:00Z</dcterms:created>
  <dcterms:modified xsi:type="dcterms:W3CDTF">2021-02-12T07:46:00Z</dcterms:modified>
</cp:coreProperties>
</file>